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86EDE" w14:textId="04D2B67B" w:rsidR="00426CF0" w:rsidRPr="00083EDE" w:rsidRDefault="005C34F1" w:rsidP="007C3BE5">
      <w:pPr>
        <w:spacing w:line="360" w:lineRule="auto"/>
        <w:contextualSpacing/>
        <w:jc w:val="both"/>
        <w:rPr>
          <w:rStyle w:val="CommentReference"/>
          <w:sz w:val="24"/>
          <w:szCs w:val="24"/>
        </w:rPr>
      </w:pPr>
      <w:bookmarkStart w:id="0" w:name="_GoBack"/>
      <w:bookmarkEnd w:id="0"/>
      <w:r w:rsidRPr="00083EDE">
        <w:rPr>
          <w:rFonts w:cstheme="minorHAnsi"/>
          <w:b/>
          <w:sz w:val="24"/>
          <w:szCs w:val="24"/>
        </w:rPr>
        <w:t>Syndemics of stigma, minority-stress, maladaptive coping, risk environments and littoral spaces among men who have sex with men using chemsex</w:t>
      </w:r>
      <w:r w:rsidRPr="00083EDE">
        <w:rPr>
          <w:rStyle w:val="CommentReference"/>
          <w:sz w:val="24"/>
          <w:szCs w:val="24"/>
        </w:rPr>
        <w:t xml:space="preserve"> </w:t>
      </w:r>
    </w:p>
    <w:p w14:paraId="68A9DA79" w14:textId="77777777" w:rsidR="005C34F1" w:rsidRPr="00083EDE" w:rsidRDefault="005C34F1" w:rsidP="007C3BE5">
      <w:pPr>
        <w:spacing w:line="360" w:lineRule="auto"/>
        <w:contextualSpacing/>
        <w:jc w:val="both"/>
        <w:rPr>
          <w:rFonts w:cstheme="minorHAnsi"/>
          <w:b/>
          <w:sz w:val="24"/>
          <w:szCs w:val="24"/>
        </w:rPr>
      </w:pPr>
    </w:p>
    <w:p w14:paraId="6374698F" w14:textId="76EAE29C" w:rsidR="00860755" w:rsidRPr="00083EDE" w:rsidRDefault="00860755" w:rsidP="007C3BE5">
      <w:pPr>
        <w:spacing w:line="360" w:lineRule="auto"/>
        <w:rPr>
          <w:rFonts w:cstheme="minorHAnsi"/>
          <w:sz w:val="24"/>
          <w:szCs w:val="24"/>
          <w:vertAlign w:val="superscript"/>
        </w:rPr>
      </w:pPr>
      <w:r w:rsidRPr="00083EDE">
        <w:rPr>
          <w:rFonts w:cstheme="minorHAnsi"/>
          <w:sz w:val="24"/>
          <w:szCs w:val="24"/>
        </w:rPr>
        <w:t>Alex Pollard</w:t>
      </w:r>
      <w:r w:rsidRPr="00083EDE">
        <w:rPr>
          <w:rFonts w:cstheme="minorHAnsi"/>
          <w:sz w:val="24"/>
          <w:szCs w:val="24"/>
          <w:vertAlign w:val="superscript"/>
        </w:rPr>
        <w:t>a</w:t>
      </w:r>
      <w:r w:rsidRPr="00083EDE">
        <w:rPr>
          <w:rFonts w:cstheme="minorHAnsi"/>
          <w:sz w:val="24"/>
          <w:szCs w:val="24"/>
        </w:rPr>
        <w:t>, Tom Nadarzynski</w:t>
      </w:r>
      <w:r w:rsidR="000551C7" w:rsidRPr="00083EDE">
        <w:rPr>
          <w:rFonts w:cstheme="minorHAnsi"/>
          <w:sz w:val="24"/>
          <w:szCs w:val="24"/>
          <w:vertAlign w:val="superscript"/>
        </w:rPr>
        <w:t>#a</w:t>
      </w:r>
      <w:r w:rsidRPr="00083EDE">
        <w:rPr>
          <w:rFonts w:cstheme="minorHAnsi"/>
          <w:sz w:val="24"/>
          <w:szCs w:val="24"/>
        </w:rPr>
        <w:t>, Carrie Llewellyn</w:t>
      </w:r>
      <w:r w:rsidR="00083EDE">
        <w:rPr>
          <w:rFonts w:cstheme="minorHAnsi"/>
          <w:sz w:val="24"/>
          <w:szCs w:val="24"/>
        </w:rPr>
        <w:t>*</w:t>
      </w:r>
      <w:r w:rsidRPr="00083EDE">
        <w:rPr>
          <w:rFonts w:cstheme="minorHAnsi"/>
          <w:sz w:val="24"/>
          <w:szCs w:val="24"/>
          <w:vertAlign w:val="superscript"/>
        </w:rPr>
        <w:t>a</w:t>
      </w:r>
    </w:p>
    <w:p w14:paraId="07DE913D" w14:textId="562A166F" w:rsidR="00860755" w:rsidRPr="00083EDE" w:rsidRDefault="00860755" w:rsidP="007C3BE5">
      <w:pPr>
        <w:spacing w:line="360" w:lineRule="auto"/>
        <w:contextualSpacing/>
        <w:jc w:val="both"/>
        <w:rPr>
          <w:rFonts w:cstheme="minorHAnsi"/>
          <w:i/>
          <w:sz w:val="24"/>
          <w:szCs w:val="24"/>
        </w:rPr>
      </w:pPr>
      <w:r w:rsidRPr="00083EDE">
        <w:rPr>
          <w:rFonts w:cstheme="minorHAnsi"/>
          <w:i/>
          <w:sz w:val="24"/>
          <w:szCs w:val="24"/>
        </w:rPr>
        <w:t>Department of Public Health &amp; Primary Care, Brighton &amp; Sussex Medical School, University of Sussex, Brighton, UK</w:t>
      </w:r>
      <w:r w:rsidRPr="00083EDE">
        <w:rPr>
          <w:rFonts w:cstheme="minorHAnsi"/>
          <w:i/>
          <w:sz w:val="24"/>
          <w:szCs w:val="24"/>
          <w:vertAlign w:val="superscript"/>
        </w:rPr>
        <w:t>a</w:t>
      </w:r>
      <w:r w:rsidRPr="00083EDE">
        <w:rPr>
          <w:rFonts w:cstheme="minorHAnsi"/>
          <w:i/>
          <w:sz w:val="24"/>
          <w:szCs w:val="24"/>
        </w:rPr>
        <w:t xml:space="preserve">; </w:t>
      </w:r>
    </w:p>
    <w:p w14:paraId="1441714F" w14:textId="77777777" w:rsidR="00860755" w:rsidRPr="00083EDE" w:rsidRDefault="00860755" w:rsidP="007C3BE5">
      <w:pPr>
        <w:spacing w:line="360" w:lineRule="auto"/>
        <w:contextualSpacing/>
        <w:jc w:val="both"/>
        <w:rPr>
          <w:rFonts w:cstheme="minorHAnsi"/>
          <w:i/>
          <w:sz w:val="24"/>
          <w:szCs w:val="24"/>
        </w:rPr>
      </w:pPr>
    </w:p>
    <w:p w14:paraId="7E044454" w14:textId="77777777" w:rsidR="008B61F3" w:rsidRPr="00083EDE" w:rsidRDefault="008B61F3" w:rsidP="007C3BE5">
      <w:pPr>
        <w:spacing w:line="360" w:lineRule="auto"/>
        <w:contextualSpacing/>
        <w:jc w:val="both"/>
        <w:rPr>
          <w:rFonts w:cstheme="minorHAnsi"/>
          <w:i/>
          <w:sz w:val="24"/>
          <w:szCs w:val="24"/>
        </w:rPr>
      </w:pPr>
    </w:p>
    <w:p w14:paraId="409B89C4" w14:textId="35238739" w:rsidR="00083EDE" w:rsidRPr="00F37356" w:rsidRDefault="00860755" w:rsidP="007C3BE5">
      <w:pPr>
        <w:spacing w:line="360" w:lineRule="auto"/>
        <w:rPr>
          <w:sz w:val="24"/>
          <w:szCs w:val="24"/>
        </w:rPr>
      </w:pPr>
      <w:r w:rsidRPr="00083EDE">
        <w:rPr>
          <w:rFonts w:cstheme="minorHAnsi"/>
          <w:sz w:val="24"/>
          <w:szCs w:val="24"/>
        </w:rPr>
        <w:t xml:space="preserve">*Corresponding Author: </w:t>
      </w:r>
      <w:r w:rsidR="00F37356">
        <w:rPr>
          <w:sz w:val="24"/>
          <w:szCs w:val="24"/>
        </w:rPr>
        <w:t xml:space="preserve">Dr Carrie Llewellyn    </w:t>
      </w:r>
      <w:r w:rsidR="00083EDE" w:rsidRPr="00083EDE">
        <w:rPr>
          <w:bCs/>
          <w:sz w:val="24"/>
          <w:szCs w:val="24"/>
        </w:rPr>
        <w:t>Email: c.d.llewellyn@bsms.ac.uk</w:t>
      </w:r>
    </w:p>
    <w:p w14:paraId="19CC203D" w14:textId="4951F18E" w:rsidR="00860755" w:rsidRDefault="00860755" w:rsidP="007C3BE5">
      <w:pPr>
        <w:spacing w:line="360" w:lineRule="auto"/>
        <w:contextualSpacing/>
        <w:jc w:val="both"/>
        <w:rPr>
          <w:rFonts w:cstheme="minorHAnsi"/>
        </w:rPr>
      </w:pPr>
    </w:p>
    <w:p w14:paraId="22034834" w14:textId="77777777" w:rsidR="000551C7" w:rsidRDefault="000551C7" w:rsidP="007C3BE5">
      <w:pPr>
        <w:spacing w:line="360" w:lineRule="auto"/>
        <w:contextualSpacing/>
        <w:jc w:val="both"/>
        <w:rPr>
          <w:rFonts w:cstheme="minorHAnsi"/>
          <w:i/>
          <w:sz w:val="24"/>
          <w:szCs w:val="24"/>
          <w:vertAlign w:val="superscript"/>
        </w:rPr>
      </w:pPr>
    </w:p>
    <w:p w14:paraId="0C7A8C34" w14:textId="5B66148A" w:rsidR="005E551D" w:rsidRPr="00860755" w:rsidRDefault="000551C7" w:rsidP="007C3BE5">
      <w:pPr>
        <w:spacing w:line="360" w:lineRule="auto"/>
        <w:contextualSpacing/>
        <w:jc w:val="both"/>
        <w:rPr>
          <w:rFonts w:cstheme="minorHAnsi"/>
          <w:b/>
          <w:i/>
          <w:sz w:val="24"/>
          <w:szCs w:val="24"/>
        </w:rPr>
      </w:pPr>
      <w:r w:rsidRPr="000551C7">
        <w:rPr>
          <w:rFonts w:cstheme="minorHAnsi"/>
          <w:i/>
          <w:sz w:val="24"/>
          <w:szCs w:val="24"/>
          <w:vertAlign w:val="superscript"/>
        </w:rPr>
        <w:t>#</w:t>
      </w:r>
      <w:r>
        <w:rPr>
          <w:rFonts w:cstheme="minorHAnsi"/>
          <w:i/>
          <w:sz w:val="24"/>
          <w:szCs w:val="24"/>
        </w:rPr>
        <w:t>Tom Nadarzynski has subsequently moved to the D</w:t>
      </w:r>
      <w:r w:rsidRPr="00860755">
        <w:rPr>
          <w:rFonts w:cstheme="minorHAnsi"/>
          <w:i/>
          <w:sz w:val="24"/>
          <w:szCs w:val="24"/>
        </w:rPr>
        <w:t>epartment of Psychology, University of Southampton, Southampton, UK</w:t>
      </w:r>
      <w:r w:rsidRPr="00860755">
        <w:rPr>
          <w:rFonts w:cstheme="minorHAnsi"/>
          <w:i/>
          <w:sz w:val="24"/>
          <w:szCs w:val="24"/>
          <w:vertAlign w:val="superscript"/>
        </w:rPr>
        <w:t>b</w:t>
      </w:r>
      <w:r w:rsidRPr="00860755">
        <w:rPr>
          <w:rFonts w:cstheme="minorHAnsi"/>
          <w:i/>
          <w:sz w:val="24"/>
          <w:szCs w:val="24"/>
        </w:rPr>
        <w:t xml:space="preserve"> </w:t>
      </w:r>
      <w:r w:rsidR="005E551D" w:rsidRPr="00860755">
        <w:rPr>
          <w:rFonts w:cstheme="minorHAnsi"/>
          <w:b/>
          <w:i/>
          <w:sz w:val="24"/>
          <w:szCs w:val="24"/>
        </w:rPr>
        <w:br w:type="page"/>
      </w:r>
    </w:p>
    <w:p w14:paraId="54615FFC" w14:textId="77777777" w:rsidR="00BB5039" w:rsidRPr="00860755" w:rsidRDefault="00BB5039" w:rsidP="007C3BE5">
      <w:pPr>
        <w:spacing w:line="360" w:lineRule="auto"/>
        <w:contextualSpacing/>
        <w:jc w:val="both"/>
        <w:rPr>
          <w:rFonts w:cstheme="minorHAnsi"/>
          <w:b/>
          <w:sz w:val="24"/>
          <w:szCs w:val="24"/>
        </w:rPr>
      </w:pPr>
    </w:p>
    <w:p w14:paraId="36AC301F" w14:textId="77777777" w:rsidR="00907123" w:rsidRPr="00860755" w:rsidRDefault="007C5B38" w:rsidP="007C3BE5">
      <w:pPr>
        <w:spacing w:after="0" w:line="360" w:lineRule="auto"/>
        <w:contextualSpacing/>
        <w:jc w:val="both"/>
        <w:rPr>
          <w:rFonts w:cstheme="minorHAnsi"/>
          <w:b/>
          <w:sz w:val="24"/>
          <w:szCs w:val="24"/>
        </w:rPr>
      </w:pPr>
      <w:r w:rsidRPr="00860755">
        <w:rPr>
          <w:rFonts w:cstheme="minorHAnsi"/>
          <w:b/>
          <w:sz w:val="24"/>
          <w:szCs w:val="24"/>
        </w:rPr>
        <w:t>Abstract</w:t>
      </w:r>
      <w:r w:rsidR="009E06A8" w:rsidRPr="00860755">
        <w:rPr>
          <w:rFonts w:cstheme="minorHAnsi"/>
          <w:b/>
          <w:sz w:val="24"/>
          <w:szCs w:val="24"/>
        </w:rPr>
        <w:t xml:space="preserve">                    </w:t>
      </w:r>
    </w:p>
    <w:p w14:paraId="06BEEC7B" w14:textId="77777777" w:rsidR="00EC49D0" w:rsidRPr="00860755" w:rsidRDefault="00EC49D0" w:rsidP="007C3BE5">
      <w:pPr>
        <w:spacing w:after="0" w:line="360" w:lineRule="auto"/>
        <w:contextualSpacing/>
        <w:jc w:val="both"/>
        <w:rPr>
          <w:rFonts w:cstheme="minorHAnsi"/>
          <w:sz w:val="24"/>
          <w:szCs w:val="24"/>
        </w:rPr>
      </w:pPr>
    </w:p>
    <w:p w14:paraId="01B28638" w14:textId="69C25EAE" w:rsidR="0032259D" w:rsidRPr="00860755" w:rsidRDefault="00EC49D0" w:rsidP="007C3BE5">
      <w:pPr>
        <w:spacing w:after="0" w:line="360" w:lineRule="auto"/>
        <w:contextualSpacing/>
        <w:jc w:val="both"/>
        <w:rPr>
          <w:rFonts w:cstheme="minorHAnsi"/>
          <w:sz w:val="24"/>
          <w:szCs w:val="24"/>
        </w:rPr>
      </w:pPr>
      <w:r w:rsidRPr="00860755">
        <w:rPr>
          <w:rFonts w:cstheme="minorHAnsi"/>
          <w:sz w:val="24"/>
          <w:szCs w:val="24"/>
        </w:rPr>
        <w:t xml:space="preserve">There has been a steep rise in the use of drugs during sex by some men who have sex with men </w:t>
      </w:r>
      <w:r w:rsidR="0032259D" w:rsidRPr="00860755">
        <w:rPr>
          <w:rFonts w:cstheme="minorHAnsi"/>
          <w:sz w:val="24"/>
          <w:szCs w:val="24"/>
        </w:rPr>
        <w:t>in economically developed countries</w:t>
      </w:r>
      <w:r w:rsidRPr="00860755">
        <w:rPr>
          <w:rFonts w:cstheme="minorHAnsi"/>
          <w:sz w:val="24"/>
          <w:szCs w:val="24"/>
        </w:rPr>
        <w:t xml:space="preserve">, with associated increases in sexual risk for HIV and other STIs.  This </w:t>
      </w:r>
      <w:r w:rsidR="0090161A" w:rsidRPr="00860755">
        <w:rPr>
          <w:rFonts w:cstheme="minorHAnsi"/>
          <w:sz w:val="24"/>
          <w:szCs w:val="24"/>
        </w:rPr>
        <w:t xml:space="preserve">paper </w:t>
      </w:r>
      <w:r w:rsidRPr="00860755">
        <w:rPr>
          <w:rFonts w:cstheme="minorHAnsi"/>
          <w:sz w:val="24"/>
          <w:szCs w:val="24"/>
        </w:rPr>
        <w:t xml:space="preserve">presents data from telephone interviews with 15 </w:t>
      </w:r>
      <w:r w:rsidR="002563F0">
        <w:rPr>
          <w:rFonts w:cstheme="minorHAnsi"/>
          <w:sz w:val="24"/>
          <w:szCs w:val="24"/>
        </w:rPr>
        <w:t>men</w:t>
      </w:r>
      <w:r w:rsidRPr="00860755">
        <w:rPr>
          <w:rFonts w:cstheme="minorHAnsi"/>
          <w:sz w:val="24"/>
          <w:szCs w:val="24"/>
        </w:rPr>
        <w:t xml:space="preserve"> </w:t>
      </w:r>
      <w:r w:rsidR="009731B7" w:rsidRPr="00860755">
        <w:rPr>
          <w:rFonts w:cstheme="minorHAnsi"/>
          <w:sz w:val="24"/>
          <w:szCs w:val="24"/>
        </w:rPr>
        <w:t xml:space="preserve">attending </w:t>
      </w:r>
      <w:r w:rsidR="0024749C" w:rsidRPr="00860755">
        <w:rPr>
          <w:rFonts w:cstheme="minorHAnsi"/>
          <w:sz w:val="24"/>
          <w:szCs w:val="24"/>
        </w:rPr>
        <w:t>sexual health clinics</w:t>
      </w:r>
      <w:r w:rsidR="009731B7" w:rsidRPr="00860755">
        <w:rPr>
          <w:rFonts w:cstheme="minorHAnsi"/>
          <w:sz w:val="24"/>
          <w:szCs w:val="24"/>
        </w:rPr>
        <w:t xml:space="preserve"> </w:t>
      </w:r>
      <w:r w:rsidR="00D9694A" w:rsidRPr="00860755">
        <w:rPr>
          <w:rFonts w:cstheme="minorHAnsi"/>
          <w:sz w:val="24"/>
          <w:szCs w:val="24"/>
        </w:rPr>
        <w:t xml:space="preserve">for post-exposure prophylaxis (PEP) </w:t>
      </w:r>
      <w:r w:rsidR="004F6E12" w:rsidRPr="00860755">
        <w:rPr>
          <w:rFonts w:cstheme="minorHAnsi"/>
          <w:sz w:val="24"/>
          <w:szCs w:val="24"/>
        </w:rPr>
        <w:t xml:space="preserve">following a </w:t>
      </w:r>
      <w:r w:rsidR="0090161A" w:rsidRPr="00860755">
        <w:rPr>
          <w:rFonts w:cstheme="minorHAnsi"/>
          <w:sz w:val="24"/>
          <w:szCs w:val="24"/>
        </w:rPr>
        <w:t xml:space="preserve">chemsex-related </w:t>
      </w:r>
      <w:r w:rsidR="004F6E12" w:rsidRPr="00860755">
        <w:rPr>
          <w:rFonts w:cstheme="minorHAnsi"/>
          <w:sz w:val="24"/>
          <w:szCs w:val="24"/>
        </w:rPr>
        <w:t xml:space="preserve">risk </w:t>
      </w:r>
      <w:r w:rsidR="00D9694A" w:rsidRPr="00860755">
        <w:rPr>
          <w:rFonts w:cstheme="minorHAnsi"/>
          <w:sz w:val="24"/>
          <w:szCs w:val="24"/>
        </w:rPr>
        <w:t>for</w:t>
      </w:r>
      <w:r w:rsidR="0024749C" w:rsidRPr="00860755">
        <w:rPr>
          <w:rFonts w:cstheme="minorHAnsi"/>
          <w:sz w:val="24"/>
          <w:szCs w:val="24"/>
        </w:rPr>
        <w:t xml:space="preserve"> </w:t>
      </w:r>
      <w:r w:rsidR="00056DE4" w:rsidRPr="00860755">
        <w:rPr>
          <w:rFonts w:cstheme="minorHAnsi"/>
          <w:sz w:val="24"/>
          <w:szCs w:val="24"/>
        </w:rPr>
        <w:t>HIV</w:t>
      </w:r>
      <w:r w:rsidR="00D9694A" w:rsidRPr="00860755">
        <w:rPr>
          <w:rFonts w:cstheme="minorHAnsi"/>
          <w:sz w:val="24"/>
          <w:szCs w:val="24"/>
        </w:rPr>
        <w:t xml:space="preserve">, </w:t>
      </w:r>
      <w:r w:rsidR="0090161A" w:rsidRPr="00860755">
        <w:rPr>
          <w:rFonts w:cstheme="minorHAnsi"/>
          <w:sz w:val="24"/>
          <w:szCs w:val="24"/>
        </w:rPr>
        <w:t>and discusses</w:t>
      </w:r>
      <w:r w:rsidR="002563F0">
        <w:rPr>
          <w:rFonts w:cstheme="minorHAnsi"/>
          <w:sz w:val="24"/>
          <w:szCs w:val="24"/>
        </w:rPr>
        <w:t xml:space="preserve"> some of the</w:t>
      </w:r>
      <w:r w:rsidR="0090161A" w:rsidRPr="00860755">
        <w:rPr>
          <w:rFonts w:cstheme="minorHAnsi"/>
          <w:sz w:val="24"/>
          <w:szCs w:val="24"/>
        </w:rPr>
        <w:t xml:space="preserve"> theoretical approaches that have been employed to understand chemsex</w:t>
      </w:r>
      <w:r w:rsidR="0032259D" w:rsidRPr="00860755">
        <w:rPr>
          <w:rFonts w:cstheme="minorHAnsi"/>
          <w:sz w:val="24"/>
          <w:szCs w:val="24"/>
        </w:rPr>
        <w:t xml:space="preserve"> and inform interventions</w:t>
      </w:r>
      <w:r w:rsidR="004F6E12" w:rsidRPr="00860755">
        <w:rPr>
          <w:rFonts w:cstheme="minorHAnsi"/>
          <w:sz w:val="24"/>
          <w:szCs w:val="24"/>
        </w:rPr>
        <w:t>.  Interviews were</w:t>
      </w:r>
      <w:r w:rsidR="00056DE4" w:rsidRPr="00860755">
        <w:rPr>
          <w:rFonts w:cstheme="minorHAnsi"/>
          <w:sz w:val="24"/>
          <w:szCs w:val="24"/>
        </w:rPr>
        <w:t xml:space="preserve"> </w:t>
      </w:r>
      <w:r w:rsidRPr="00860755">
        <w:rPr>
          <w:rFonts w:cstheme="minorHAnsi"/>
          <w:sz w:val="24"/>
          <w:szCs w:val="24"/>
        </w:rPr>
        <w:t>conducted as</w:t>
      </w:r>
      <w:r w:rsidR="002563F0">
        <w:rPr>
          <w:rFonts w:cstheme="minorHAnsi"/>
          <w:sz w:val="24"/>
          <w:szCs w:val="24"/>
        </w:rPr>
        <w:t xml:space="preserve"> part of a larger intervention</w:t>
      </w:r>
      <w:r w:rsidRPr="00860755">
        <w:rPr>
          <w:rFonts w:cstheme="minorHAnsi"/>
          <w:sz w:val="24"/>
          <w:szCs w:val="24"/>
        </w:rPr>
        <w:t xml:space="preserve"> study</w:t>
      </w:r>
      <w:r w:rsidR="003F30C9" w:rsidRPr="00860755">
        <w:rPr>
          <w:rFonts w:cstheme="minorHAnsi"/>
          <w:sz w:val="24"/>
          <w:szCs w:val="24"/>
        </w:rPr>
        <w:t xml:space="preserve">, which used </w:t>
      </w:r>
      <w:r w:rsidRPr="00860755">
        <w:rPr>
          <w:rFonts w:cstheme="minorHAnsi"/>
          <w:sz w:val="24"/>
          <w:szCs w:val="24"/>
        </w:rPr>
        <w:t xml:space="preserve">an adapted version of </w:t>
      </w:r>
      <w:r w:rsidR="002563F0">
        <w:rPr>
          <w:rFonts w:cstheme="minorHAnsi"/>
          <w:sz w:val="24"/>
          <w:szCs w:val="24"/>
        </w:rPr>
        <w:t>m</w:t>
      </w:r>
      <w:r w:rsidRPr="00860755">
        <w:rPr>
          <w:rFonts w:cstheme="minorHAnsi"/>
          <w:sz w:val="24"/>
          <w:szCs w:val="24"/>
        </w:rPr>
        <w:t xml:space="preserve">otivational Interviewing to explore risk behaviour and support change. </w:t>
      </w:r>
      <w:r w:rsidR="00D9694A" w:rsidRPr="00860755">
        <w:rPr>
          <w:rFonts w:cstheme="minorHAnsi"/>
          <w:sz w:val="24"/>
          <w:szCs w:val="24"/>
        </w:rPr>
        <w:t xml:space="preserve"> </w:t>
      </w:r>
      <w:r w:rsidR="003F30C9" w:rsidRPr="00860755">
        <w:rPr>
          <w:rFonts w:cstheme="minorHAnsi"/>
          <w:sz w:val="24"/>
          <w:szCs w:val="24"/>
        </w:rPr>
        <w:t>Participants conceptualised their chemsex and HIV</w:t>
      </w:r>
      <w:r w:rsidR="002563F0">
        <w:rPr>
          <w:rFonts w:cstheme="minorHAnsi"/>
          <w:sz w:val="24"/>
          <w:szCs w:val="24"/>
        </w:rPr>
        <w:t>-related</w:t>
      </w:r>
      <w:r w:rsidR="003F30C9" w:rsidRPr="00860755">
        <w:rPr>
          <w:rFonts w:cstheme="minorHAnsi"/>
          <w:sz w:val="24"/>
          <w:szCs w:val="24"/>
        </w:rPr>
        <w:t xml:space="preserve"> risks in </w:t>
      </w:r>
      <w:r w:rsidR="002563F0">
        <w:rPr>
          <w:rFonts w:cstheme="minorHAnsi"/>
          <w:sz w:val="24"/>
          <w:szCs w:val="24"/>
        </w:rPr>
        <w:t>a</w:t>
      </w:r>
      <w:r w:rsidR="003F30C9" w:rsidRPr="00860755">
        <w:rPr>
          <w:rFonts w:cstheme="minorHAnsi"/>
          <w:sz w:val="24"/>
          <w:szCs w:val="24"/>
        </w:rPr>
        <w:t xml:space="preserve"> psycho-social context, </w:t>
      </w:r>
      <w:r w:rsidR="00056DE4" w:rsidRPr="00860755">
        <w:rPr>
          <w:rFonts w:cstheme="minorHAnsi"/>
          <w:sz w:val="24"/>
          <w:szCs w:val="24"/>
        </w:rPr>
        <w:t>highlighting</w:t>
      </w:r>
      <w:r w:rsidR="003F30C9" w:rsidRPr="00860755">
        <w:rPr>
          <w:rFonts w:cstheme="minorHAnsi"/>
          <w:sz w:val="24"/>
          <w:szCs w:val="24"/>
        </w:rPr>
        <w:t xml:space="preserve"> the influence</w:t>
      </w:r>
      <w:r w:rsidR="00D9694A" w:rsidRPr="00860755">
        <w:rPr>
          <w:rFonts w:cstheme="minorHAnsi"/>
          <w:sz w:val="24"/>
          <w:szCs w:val="24"/>
        </w:rPr>
        <w:t>s</w:t>
      </w:r>
      <w:r w:rsidR="003F30C9" w:rsidRPr="00860755">
        <w:rPr>
          <w:rFonts w:cstheme="minorHAnsi"/>
          <w:sz w:val="24"/>
          <w:szCs w:val="24"/>
        </w:rPr>
        <w:t xml:space="preserve"> o</w:t>
      </w:r>
      <w:r w:rsidR="00056DE4" w:rsidRPr="00860755">
        <w:rPr>
          <w:rFonts w:cstheme="minorHAnsi"/>
          <w:sz w:val="24"/>
          <w:szCs w:val="24"/>
        </w:rPr>
        <w:t xml:space="preserve">f </w:t>
      </w:r>
      <w:r w:rsidR="009731B7" w:rsidRPr="00860755">
        <w:rPr>
          <w:rFonts w:cstheme="minorHAnsi"/>
          <w:sz w:val="24"/>
          <w:szCs w:val="24"/>
        </w:rPr>
        <w:t xml:space="preserve">psycho-socio-cultural challenges of </w:t>
      </w:r>
      <w:r w:rsidR="00056DE4" w:rsidRPr="00860755">
        <w:rPr>
          <w:rFonts w:cstheme="minorHAnsi"/>
          <w:sz w:val="24"/>
          <w:szCs w:val="24"/>
        </w:rPr>
        <w:t>homophobic marginalisation and the</w:t>
      </w:r>
      <w:r w:rsidR="00A14A23" w:rsidRPr="00860755">
        <w:rPr>
          <w:rFonts w:cstheme="minorHAnsi"/>
          <w:sz w:val="24"/>
          <w:szCs w:val="24"/>
        </w:rPr>
        <w:t xml:space="preserve"> </w:t>
      </w:r>
      <w:r w:rsidR="00056DE4" w:rsidRPr="00860755">
        <w:rPr>
          <w:rFonts w:cstheme="minorHAnsi"/>
          <w:sz w:val="24"/>
          <w:szCs w:val="24"/>
        </w:rPr>
        <w:t xml:space="preserve">‘gay scene’ on behaviour.  </w:t>
      </w:r>
      <w:r w:rsidR="0024749C" w:rsidRPr="00860755">
        <w:rPr>
          <w:rFonts w:cstheme="minorHAnsi"/>
          <w:sz w:val="24"/>
          <w:szCs w:val="24"/>
        </w:rPr>
        <w:t>Multiple influences</w:t>
      </w:r>
      <w:r w:rsidR="009731B7" w:rsidRPr="00860755">
        <w:rPr>
          <w:rFonts w:cstheme="minorHAnsi"/>
          <w:sz w:val="24"/>
          <w:szCs w:val="24"/>
        </w:rPr>
        <w:t xml:space="preserve"> of stigma,</w:t>
      </w:r>
      <w:r w:rsidR="005800A1" w:rsidRPr="00860755">
        <w:rPr>
          <w:rFonts w:cstheme="minorHAnsi"/>
          <w:sz w:val="24"/>
          <w:szCs w:val="24"/>
        </w:rPr>
        <w:t xml:space="preserve"> marginalisation,</w:t>
      </w:r>
      <w:r w:rsidR="009731B7" w:rsidRPr="00860755">
        <w:rPr>
          <w:rFonts w:cstheme="minorHAnsi"/>
          <w:sz w:val="24"/>
          <w:szCs w:val="24"/>
        </w:rPr>
        <w:t xml:space="preserve"> minority stress and maladapt</w:t>
      </w:r>
      <w:r w:rsidR="0024749C" w:rsidRPr="00860755">
        <w:rPr>
          <w:rFonts w:cstheme="minorHAnsi"/>
          <w:sz w:val="24"/>
          <w:szCs w:val="24"/>
        </w:rPr>
        <w:t>ive coping (including drug-use)</w:t>
      </w:r>
      <w:r w:rsidR="009731B7" w:rsidRPr="00860755">
        <w:rPr>
          <w:rFonts w:cstheme="minorHAnsi"/>
          <w:sz w:val="24"/>
          <w:szCs w:val="24"/>
        </w:rPr>
        <w:t xml:space="preserve"> contribute to syndemic ‘risk-environments’ </w:t>
      </w:r>
      <w:r w:rsidR="0090161A" w:rsidRPr="00860755">
        <w:rPr>
          <w:rFonts w:cstheme="minorHAnsi"/>
          <w:sz w:val="24"/>
          <w:szCs w:val="24"/>
        </w:rPr>
        <w:t xml:space="preserve">and ‘littoral spaces’ </w:t>
      </w:r>
      <w:r w:rsidR="009731B7" w:rsidRPr="00860755">
        <w:rPr>
          <w:rFonts w:cstheme="minorHAnsi"/>
          <w:sz w:val="24"/>
          <w:szCs w:val="24"/>
        </w:rPr>
        <w:t>in which chemsex and risk behaviours are played out.</w:t>
      </w:r>
      <w:r w:rsidR="0032259D" w:rsidRPr="00860755">
        <w:rPr>
          <w:rFonts w:cstheme="minorHAnsi"/>
          <w:sz w:val="24"/>
          <w:szCs w:val="24"/>
        </w:rPr>
        <w:t xml:space="preserve">   </w:t>
      </w:r>
    </w:p>
    <w:p w14:paraId="48A95BCA" w14:textId="77777777" w:rsidR="00A15A2E" w:rsidRPr="00860755" w:rsidRDefault="00A15A2E" w:rsidP="007C3BE5">
      <w:pPr>
        <w:spacing w:line="360" w:lineRule="auto"/>
        <w:contextualSpacing/>
        <w:jc w:val="both"/>
        <w:rPr>
          <w:rFonts w:cstheme="minorHAnsi"/>
          <w:b/>
          <w:sz w:val="24"/>
          <w:szCs w:val="24"/>
        </w:rPr>
      </w:pPr>
    </w:p>
    <w:p w14:paraId="5CE23203" w14:textId="0C8A1526" w:rsidR="007C5B38" w:rsidRPr="00860755" w:rsidRDefault="00860755" w:rsidP="007C3BE5">
      <w:pPr>
        <w:spacing w:line="360" w:lineRule="auto"/>
        <w:contextualSpacing/>
        <w:jc w:val="both"/>
        <w:rPr>
          <w:rFonts w:cstheme="minorHAnsi"/>
          <w:b/>
          <w:sz w:val="24"/>
          <w:szCs w:val="24"/>
        </w:rPr>
      </w:pPr>
      <w:r w:rsidRPr="00860755">
        <w:rPr>
          <w:rFonts w:cstheme="minorHAnsi"/>
          <w:b/>
          <w:sz w:val="24"/>
          <w:szCs w:val="24"/>
        </w:rPr>
        <w:t>Keyw</w:t>
      </w:r>
      <w:r w:rsidR="00A15A2E" w:rsidRPr="00860755">
        <w:rPr>
          <w:rFonts w:cstheme="minorHAnsi"/>
          <w:b/>
          <w:sz w:val="24"/>
          <w:szCs w:val="24"/>
        </w:rPr>
        <w:t xml:space="preserve">ords: </w:t>
      </w:r>
      <w:r w:rsidRPr="00860755">
        <w:rPr>
          <w:rFonts w:cstheme="minorHAnsi"/>
          <w:sz w:val="24"/>
          <w:szCs w:val="24"/>
        </w:rPr>
        <w:t>gay, c</w:t>
      </w:r>
      <w:r w:rsidR="00A15A2E" w:rsidRPr="00860755">
        <w:rPr>
          <w:rFonts w:cstheme="minorHAnsi"/>
          <w:sz w:val="24"/>
          <w:szCs w:val="24"/>
        </w:rPr>
        <w:t>hemsex</w:t>
      </w:r>
      <w:r w:rsidRPr="00860755">
        <w:rPr>
          <w:rFonts w:cstheme="minorHAnsi"/>
          <w:sz w:val="24"/>
          <w:szCs w:val="24"/>
        </w:rPr>
        <w:t>, drugs, behaviour, s</w:t>
      </w:r>
      <w:r w:rsidR="00A15A2E" w:rsidRPr="00860755">
        <w:rPr>
          <w:rFonts w:cstheme="minorHAnsi"/>
          <w:sz w:val="24"/>
          <w:szCs w:val="24"/>
        </w:rPr>
        <w:t>ex</w:t>
      </w:r>
      <w:r w:rsidR="002563F0">
        <w:rPr>
          <w:rFonts w:cstheme="minorHAnsi"/>
          <w:sz w:val="24"/>
          <w:szCs w:val="24"/>
        </w:rPr>
        <w:t xml:space="preserve"> between men, UK</w:t>
      </w:r>
      <w:r w:rsidR="00A15A2E" w:rsidRPr="00860755">
        <w:rPr>
          <w:rFonts w:cstheme="minorHAnsi"/>
          <w:sz w:val="24"/>
          <w:szCs w:val="24"/>
        </w:rPr>
        <w:t xml:space="preserve"> </w:t>
      </w:r>
      <w:r w:rsidR="007C5B38" w:rsidRPr="00860755">
        <w:rPr>
          <w:rFonts w:cstheme="minorHAnsi"/>
          <w:b/>
          <w:sz w:val="24"/>
          <w:szCs w:val="24"/>
        </w:rPr>
        <w:br w:type="page"/>
      </w:r>
    </w:p>
    <w:p w14:paraId="238FA8B9" w14:textId="77777777" w:rsidR="002563F0" w:rsidRDefault="00202717" w:rsidP="007C3BE5">
      <w:pPr>
        <w:spacing w:line="360" w:lineRule="auto"/>
        <w:contextualSpacing/>
        <w:jc w:val="both"/>
        <w:rPr>
          <w:rFonts w:cstheme="minorHAnsi"/>
          <w:b/>
          <w:sz w:val="24"/>
          <w:szCs w:val="24"/>
        </w:rPr>
      </w:pPr>
      <w:r w:rsidRPr="00860755">
        <w:rPr>
          <w:rFonts w:cstheme="minorHAnsi"/>
          <w:b/>
          <w:sz w:val="24"/>
          <w:szCs w:val="24"/>
        </w:rPr>
        <w:lastRenderedPageBreak/>
        <w:t>Introduction</w:t>
      </w:r>
      <w:r w:rsidR="00F83A47" w:rsidRPr="00860755">
        <w:rPr>
          <w:rFonts w:cstheme="minorHAnsi"/>
          <w:b/>
          <w:sz w:val="24"/>
          <w:szCs w:val="24"/>
        </w:rPr>
        <w:t xml:space="preserve">   </w:t>
      </w:r>
    </w:p>
    <w:p w14:paraId="4E7FCEEA" w14:textId="77777777" w:rsidR="002563F0" w:rsidRDefault="002563F0" w:rsidP="007C3BE5">
      <w:pPr>
        <w:spacing w:line="360" w:lineRule="auto"/>
        <w:contextualSpacing/>
        <w:jc w:val="both"/>
        <w:rPr>
          <w:rFonts w:cstheme="minorHAnsi"/>
          <w:b/>
          <w:sz w:val="24"/>
          <w:szCs w:val="24"/>
        </w:rPr>
      </w:pPr>
    </w:p>
    <w:p w14:paraId="425050B2" w14:textId="46F9D8C4" w:rsidR="00550F83" w:rsidRPr="00066A8E" w:rsidRDefault="00BC53DA" w:rsidP="007C3BE5">
      <w:pPr>
        <w:spacing w:line="360" w:lineRule="auto"/>
        <w:contextualSpacing/>
        <w:jc w:val="both"/>
        <w:rPr>
          <w:rFonts w:cstheme="minorHAnsi"/>
          <w:b/>
          <w:sz w:val="24"/>
          <w:szCs w:val="24"/>
        </w:rPr>
      </w:pPr>
      <w:r w:rsidRPr="00066A8E">
        <w:rPr>
          <w:rFonts w:cstheme="minorHAnsi"/>
          <w:sz w:val="24"/>
          <w:szCs w:val="24"/>
        </w:rPr>
        <w:t>Gay, bisexual and other men who have sex with men have experienced significant marginalisation in the UK with negative consequences for the health of individuals and communities</w:t>
      </w:r>
      <w:r w:rsidR="00935F18" w:rsidRPr="00066A8E">
        <w:rPr>
          <w:rFonts w:cstheme="minorHAnsi"/>
          <w:sz w:val="24"/>
          <w:szCs w:val="24"/>
        </w:rPr>
        <w:t xml:space="preserve"> </w:t>
      </w:r>
      <w:r w:rsidR="00935F18" w:rsidRPr="00066A8E">
        <w:rPr>
          <w:rFonts w:cstheme="minorHAnsi"/>
          <w:sz w:val="24"/>
          <w:szCs w:val="24"/>
        </w:rPr>
        <w:fldChar w:fldCharType="begin"/>
      </w:r>
      <w:r w:rsidR="00DC6872" w:rsidRPr="00066A8E">
        <w:rPr>
          <w:rFonts w:cstheme="minorHAnsi"/>
          <w:sz w:val="24"/>
          <w:szCs w:val="24"/>
        </w:rPr>
        <w:instrText xml:space="preserve"> ADDIN ZOTERO_ITEM CSL_CITATION {"citationID":"3xHIMHdc","properties":{"formattedCitation":"(Ross et al. 2013; McDermott, Roen, and Scourfield 2008; Herrick et al. 2014)","plainCitation":"(Ross et al. 2013; McDermott, Roen, and Scourfield 2008; Herrick et al. 2014)"},"citationItems":[{"id":190,"uris":["http://zotero.org/groups/492301/items/XIJAJMAB"],"uri":["http://zotero.org/groups/492301/items/XIJAJMAB"],"itemData":{"id":190,"type":"article-journal","title":"Internalised homonegativity predicts HIV-associated risk behavior in European men who have sex with men in a 38-country cross-sectional study: Some public health implications of homophobia","container-title":"BMJ Open","page":"e001928","volume":"3","issue":"2","source":"CrossRef","DOI":"10.1136/bmjopen-2012-001928","ISSN":"2044-6055, 2044-6055","shortTitle":"Internalised homonegativity predicts HIV-associated risk behavior in European men who have sex with men in a 38-country cross-sectional study","language":"en","author":[{"family":"Ross","given":"M. W."},{"family":"Berg","given":"R. C."},{"family":"Schmidt","given":"A. J."},{"family":"Hospers","given":"H. J."},{"family":"Breveglieri","given":"M."},{"family":"Furegato","given":"M."},{"family":"Weatherburn","given":"P."}],"issued":{"date-parts":[["2013"]]}}},{"id":229,"uris":["http://zotero.org/groups/492301/items/FXD6XJ3M"],"uri":["http://zotero.org/groups/492301/items/FXD6XJ3M"],"itemData":{"id":229,"type":"article-journal","title":"Avoiding shame: Young LGBT people, homophobia and self‐destructive behaviours","container-title":"Culture, Health &amp; Sexuality","page":"815-829","volume":"10","issue":"8","source":"CrossRef","DOI":"10.1080/13691050802380974","ISSN":"1369-1058, 1464-5351","shortTitle":"Avoiding shame","language":"en","author":[{"family":"McDermott","given":"E."},{"family":"Roen","given":"K."},{"family":"Scourfield","given":"J."}],"issued":{"date-parts":[["2008",11]]}}},{"id":227,"uris":["http://zotero.org/groups/492301/items/U6MHSSQS"],"uri":["http://zotero.org/groups/492301/items/U6MHSSQS"],"itemData":{"id":227,"type":"article-journal","title":"Pathways towards risk: Syndemic conditions mediate the effect of adversity on HIV risk behaviors among Young Men Who Have Sex with Men (YMSM)","container-title":"Journal of Urban Health","page":"969-982","volume":"91","issue":"5","source":"CrossRef","DOI":"10.1007/s11524-014-9896-1","ISSN":"1099-3460, 1468-2869","shortTitle":"Pathways towards Risk","language":"en","author":[{"family":"Herrick","given":"A."},{"family":"Stall","given":"R."},{"family":"Egan","given":"J."},{"family":"Schrager","given":"S."},{"family":"Kipke","given":"M."}],"issued":{"date-parts":[["2014",10]]}}}],"schema":"https://github.com/citation-style-language/schema/raw/master/csl-citation.json"} </w:instrText>
      </w:r>
      <w:r w:rsidR="00935F18" w:rsidRPr="00066A8E">
        <w:rPr>
          <w:rFonts w:cstheme="minorHAnsi"/>
          <w:sz w:val="24"/>
          <w:szCs w:val="24"/>
        </w:rPr>
        <w:fldChar w:fldCharType="separate"/>
      </w:r>
      <w:r w:rsidR="005441AA" w:rsidRPr="00066A8E">
        <w:rPr>
          <w:rFonts w:cstheme="minorHAnsi"/>
          <w:sz w:val="24"/>
          <w:szCs w:val="24"/>
        </w:rPr>
        <w:t>(Ross et al. 2013; McDermott, Roen, and Scourfield 2008; Herrick et al. 2014)</w:t>
      </w:r>
      <w:r w:rsidR="00935F18" w:rsidRPr="00066A8E">
        <w:rPr>
          <w:rFonts w:cstheme="minorHAnsi"/>
          <w:sz w:val="24"/>
          <w:szCs w:val="24"/>
        </w:rPr>
        <w:fldChar w:fldCharType="end"/>
      </w:r>
      <w:r w:rsidRPr="00066A8E">
        <w:rPr>
          <w:rFonts w:cstheme="minorHAnsi"/>
          <w:sz w:val="24"/>
          <w:szCs w:val="24"/>
        </w:rPr>
        <w:t>.</w:t>
      </w:r>
      <w:r w:rsidR="008552E7" w:rsidRPr="00066A8E">
        <w:rPr>
          <w:rFonts w:cstheme="minorHAnsi"/>
          <w:sz w:val="24"/>
          <w:szCs w:val="24"/>
        </w:rPr>
        <w:t xml:space="preserve"> </w:t>
      </w:r>
      <w:r w:rsidR="00E45631" w:rsidRPr="00066A8E">
        <w:rPr>
          <w:rFonts w:cstheme="minorHAnsi"/>
          <w:sz w:val="24"/>
          <w:szCs w:val="24"/>
        </w:rPr>
        <w:t xml:space="preserve">Exposure to minority stress (social stress stemming from stigma and marginalisation) has been shown to increase health risks, but the processes through which this occurs are complex </w:t>
      </w:r>
      <w:r w:rsidR="00E45631" w:rsidRPr="00066A8E">
        <w:rPr>
          <w:rFonts w:cstheme="minorHAnsi"/>
          <w:sz w:val="24"/>
          <w:szCs w:val="24"/>
        </w:rPr>
        <w:fldChar w:fldCharType="begin"/>
      </w:r>
      <w:r w:rsidR="00E45631" w:rsidRPr="00066A8E">
        <w:rPr>
          <w:rFonts w:cstheme="minorHAnsi"/>
          <w:sz w:val="24"/>
          <w:szCs w:val="24"/>
        </w:rPr>
        <w:instrText xml:space="preserve"> ADDIN ZOTERO_ITEM CSL_CITATION {"citationID":"0g89WyTD","properties":{"formattedCitation":"(Hatzenbuehler, Phelan, and Link 2013)","plainCitation":"(Hatzenbuehler, Phelan, and Link 2013)"},"citationItems":[{"id":215,"uris":["http://zotero.org/groups/492301/items/KIXNEJPU"],"uri":["http://zotero.org/groups/492301/items/KIXNEJPU"],"itemData":{"id":215,"type":"article-journal","title":"Stigma as a fundamental cause of population health inequalities","container-title":"American Journal of Public Health","page":"813-821","volume":"103","issue":"5","source":"CrossRef","DOI":"10.2105/AJPH.2012.301069","ISSN":"0090-0036, 1541-0048","language":"en","author":[{"family":"Hatzenbuehler","given":"M. L."},{"family":"Phelan","given":"J. C."},{"family":"Link","given":"B. G."}],"issued":{"date-parts":[["2013",5]]}}}],"schema":"https://github.com/citation-style-language/schema/raw/master/csl-citation.json"} </w:instrText>
      </w:r>
      <w:r w:rsidR="00E45631" w:rsidRPr="00066A8E">
        <w:rPr>
          <w:rFonts w:cstheme="minorHAnsi"/>
          <w:sz w:val="24"/>
          <w:szCs w:val="24"/>
        </w:rPr>
        <w:fldChar w:fldCharType="separate"/>
      </w:r>
      <w:r w:rsidR="00E45631" w:rsidRPr="00066A8E">
        <w:rPr>
          <w:rFonts w:cstheme="minorHAnsi"/>
          <w:sz w:val="24"/>
          <w:szCs w:val="24"/>
        </w:rPr>
        <w:t>(Hatzenbuehler, Phelan, and Link 2013)</w:t>
      </w:r>
      <w:r w:rsidR="00E45631" w:rsidRPr="00066A8E">
        <w:rPr>
          <w:rFonts w:cstheme="minorHAnsi"/>
          <w:sz w:val="24"/>
          <w:szCs w:val="24"/>
        </w:rPr>
        <w:fldChar w:fldCharType="end"/>
      </w:r>
      <w:r w:rsidR="00E45631" w:rsidRPr="00066A8E">
        <w:rPr>
          <w:rFonts w:cstheme="minorHAnsi"/>
          <w:sz w:val="24"/>
          <w:szCs w:val="24"/>
        </w:rPr>
        <w:t xml:space="preserve">.  The following </w:t>
      </w:r>
      <w:r w:rsidR="002563F0" w:rsidRPr="00066A8E">
        <w:rPr>
          <w:rFonts w:cstheme="minorHAnsi"/>
          <w:sz w:val="24"/>
          <w:szCs w:val="24"/>
        </w:rPr>
        <w:t xml:space="preserve">factors </w:t>
      </w:r>
      <w:r w:rsidR="00E45631" w:rsidRPr="00066A8E">
        <w:rPr>
          <w:rFonts w:cstheme="minorHAnsi"/>
          <w:sz w:val="24"/>
          <w:szCs w:val="24"/>
        </w:rPr>
        <w:t>have all been shown to negatively impact on physical</w:t>
      </w:r>
      <w:r w:rsidR="00016B10" w:rsidRPr="00066A8E">
        <w:rPr>
          <w:rFonts w:cstheme="minorHAnsi"/>
          <w:sz w:val="24"/>
          <w:szCs w:val="24"/>
        </w:rPr>
        <w:t xml:space="preserve"> and </w:t>
      </w:r>
      <w:r w:rsidR="00E45631" w:rsidRPr="00066A8E">
        <w:rPr>
          <w:rFonts w:cstheme="minorHAnsi"/>
          <w:sz w:val="24"/>
          <w:szCs w:val="24"/>
        </w:rPr>
        <w:t>mental health, and on the development of sexual identity schema</w:t>
      </w:r>
      <w:r w:rsidR="005C34F1" w:rsidRPr="00066A8E">
        <w:rPr>
          <w:rFonts w:cstheme="minorHAnsi"/>
          <w:sz w:val="24"/>
          <w:szCs w:val="24"/>
        </w:rPr>
        <w:t xml:space="preserve"> among </w:t>
      </w:r>
      <w:r w:rsidR="005C34F1" w:rsidRPr="00066A8E">
        <w:rPr>
          <w:sz w:val="24"/>
          <w:szCs w:val="24"/>
        </w:rPr>
        <w:t>men who have sex with men</w:t>
      </w:r>
      <w:r w:rsidR="00E45631" w:rsidRPr="00066A8E">
        <w:rPr>
          <w:rFonts w:cstheme="minorHAnsi"/>
          <w:sz w:val="24"/>
          <w:szCs w:val="24"/>
        </w:rPr>
        <w:t xml:space="preserve"> </w:t>
      </w:r>
      <w:r w:rsidR="00E45631" w:rsidRPr="00066A8E">
        <w:rPr>
          <w:rFonts w:cstheme="minorHAnsi"/>
          <w:sz w:val="24"/>
          <w:szCs w:val="24"/>
        </w:rPr>
        <w:fldChar w:fldCharType="begin"/>
      </w:r>
      <w:r w:rsidR="00E45631" w:rsidRPr="00066A8E">
        <w:rPr>
          <w:rFonts w:cstheme="minorHAnsi"/>
          <w:sz w:val="24"/>
          <w:szCs w:val="24"/>
        </w:rPr>
        <w:instrText xml:space="preserve"> ADDIN ZOTERO_ITEM CSL_CITATION {"citationID":"lSR685nj","properties":{"formattedCitation":"(Elder, Morrow, and Brooks 2015)","plainCitation":"(Elder, Morrow, and Brooks 2015)"},"citationItems":[{"id":590,"uris":["http://zotero.org/groups/492301/items/5TC3ZMGX"],"uri":["http://zotero.org/groups/492301/items/5TC3ZMGX"],"itemData":{"id":590,"type":"article-journal","title":"Sexual self-schemas of bisexual men: A qualitative investigation","container-title":"The Counseling Psychologist","page":"970-1007","volume":"43","issue":"7","source":"CrossRef","DOI":"10.1177/0011000015608242","ISSN":"0011-0000, 1552-3861","shortTitle":"Sexual Self-Schemas of Bisexual Men","language":"en","author":[{"family":"Elder","given":"W. B."},{"family":"Morrow","given":"S. L."},{"family":"Brooks","given":"G. R."}],"issued":{"date-parts":[["2015",10]]}}}],"schema":"https://github.com/citation-style-language/schema/raw/master/csl-citation.json"} </w:instrText>
      </w:r>
      <w:r w:rsidR="00E45631" w:rsidRPr="00066A8E">
        <w:rPr>
          <w:rFonts w:cstheme="minorHAnsi"/>
          <w:sz w:val="24"/>
          <w:szCs w:val="24"/>
        </w:rPr>
        <w:fldChar w:fldCharType="separate"/>
      </w:r>
      <w:r w:rsidR="00E45631" w:rsidRPr="00066A8E">
        <w:rPr>
          <w:rFonts w:cstheme="minorHAnsi"/>
          <w:sz w:val="24"/>
          <w:szCs w:val="24"/>
        </w:rPr>
        <w:t>(Elder, Morrow, and Brooks 2015)</w:t>
      </w:r>
      <w:r w:rsidR="00E45631" w:rsidRPr="00066A8E">
        <w:rPr>
          <w:rFonts w:cstheme="minorHAnsi"/>
          <w:sz w:val="24"/>
          <w:szCs w:val="24"/>
        </w:rPr>
        <w:fldChar w:fldCharType="end"/>
      </w:r>
      <w:r w:rsidR="00E45631" w:rsidRPr="00066A8E">
        <w:rPr>
          <w:rFonts w:cstheme="minorHAnsi"/>
          <w:sz w:val="24"/>
          <w:szCs w:val="24"/>
        </w:rPr>
        <w:t xml:space="preserve">: harassment and microaggressions </w:t>
      </w:r>
      <w:r w:rsidR="00E45631" w:rsidRPr="00066A8E">
        <w:rPr>
          <w:rFonts w:cstheme="minorHAnsi"/>
          <w:sz w:val="24"/>
          <w:szCs w:val="24"/>
        </w:rPr>
        <w:fldChar w:fldCharType="begin"/>
      </w:r>
      <w:r w:rsidR="00E45631" w:rsidRPr="00066A8E">
        <w:rPr>
          <w:rFonts w:cstheme="minorHAnsi"/>
          <w:sz w:val="24"/>
          <w:szCs w:val="24"/>
        </w:rPr>
        <w:instrText xml:space="preserve"> ADDIN ZOTERO_ITEM CSL_CITATION {"citationID":"EIDxeKND","properties":{"formattedCitation":"(Swim, Johnston, and Pearson 2009)","plainCitation":"(Swim, Johnston, and Pearson 2009)"},"citationItems":[{"id":586,"uris":["http://zotero.org/groups/492301/items/JW69PW5G"],"uri":["http://zotero.org/groups/492301/items/JW69PW5G"],"itemData":{"id":586,"type":"article-journal","title":"Daily experiences with heterosexism: Relations between heterosexist hassles and psychological well-being","container-title":"Journal of Social and Clinical Psychology","page":"597-629","volume":"28","issue":"5","source":"CrossRef","DOI":"10.1521/jscp.2009.28.5.597","ISSN":"0736-7236","shortTitle":"Daily Experiences With Heterosexism","language":"en","author":[{"family":"Swim","given":"J. K."},{"family":"Johnston","given":"K."},{"family":"Pearson","given":"N. B."}],"issued":{"date-parts":[["2009",5]]}}}],"schema":"https://github.com/citation-style-language/schema/raw/master/csl-citation.json"} </w:instrText>
      </w:r>
      <w:r w:rsidR="00E45631" w:rsidRPr="00066A8E">
        <w:rPr>
          <w:rFonts w:cstheme="minorHAnsi"/>
          <w:sz w:val="24"/>
          <w:szCs w:val="24"/>
        </w:rPr>
        <w:fldChar w:fldCharType="separate"/>
      </w:r>
      <w:r w:rsidR="00E45631" w:rsidRPr="00066A8E">
        <w:rPr>
          <w:rFonts w:cstheme="minorHAnsi"/>
          <w:sz w:val="24"/>
          <w:szCs w:val="24"/>
        </w:rPr>
        <w:t>(Swim, Johnston, and Pearson 2009)</w:t>
      </w:r>
      <w:r w:rsidR="00E45631" w:rsidRPr="00066A8E">
        <w:rPr>
          <w:rFonts w:cstheme="minorHAnsi"/>
          <w:sz w:val="24"/>
          <w:szCs w:val="24"/>
        </w:rPr>
        <w:fldChar w:fldCharType="end"/>
      </w:r>
      <w:r w:rsidR="00E45631" w:rsidRPr="00066A8E">
        <w:rPr>
          <w:rFonts w:cstheme="minorHAnsi"/>
          <w:sz w:val="24"/>
          <w:szCs w:val="24"/>
        </w:rPr>
        <w:t xml:space="preserve">, forced concealment of identity </w:t>
      </w:r>
      <w:r w:rsidR="00E45631" w:rsidRPr="00066A8E">
        <w:rPr>
          <w:rFonts w:cstheme="minorHAnsi"/>
          <w:sz w:val="24"/>
          <w:szCs w:val="24"/>
        </w:rPr>
        <w:fldChar w:fldCharType="begin"/>
      </w:r>
      <w:r w:rsidR="00E45631" w:rsidRPr="00066A8E">
        <w:rPr>
          <w:rFonts w:cstheme="minorHAnsi"/>
          <w:sz w:val="24"/>
          <w:szCs w:val="24"/>
        </w:rPr>
        <w:instrText xml:space="preserve"> ADDIN ZOTERO_ITEM CSL_CITATION {"citationID":"NGctO87X","properties":{"formattedCitation":"(Pachankis 2007)","plainCitation":"(Pachankis 2007)"},"citationItems":[{"id":587,"uris":["http://zotero.org/groups/492301/items/ABMFHNSK"],"uri":["http://zotero.org/groups/492301/items/ABMFHNSK"],"itemData":{"id":587,"type":"article-journal","title":"The psychological implications of concealing a stigma: A cognitive-affective-behavioral model.","container-title":"Psychological Bulletin","page":"328-345","volume":"133","issue":"2","source":"CrossRef","DOI":"10.1037/0033-2909.133.2.328","ISSN":"1939-1455, 0033-2909","shortTitle":"The psychological implications of concealing a stigma","language":"en","author":[{"family":"Pachankis","given":"J. E."}],"issued":{"date-parts":[["2007"]]}}}],"schema":"https://github.com/citation-style-language/schema/raw/master/csl-citation.json"} </w:instrText>
      </w:r>
      <w:r w:rsidR="00E45631" w:rsidRPr="00066A8E">
        <w:rPr>
          <w:rFonts w:cstheme="minorHAnsi"/>
          <w:sz w:val="24"/>
          <w:szCs w:val="24"/>
        </w:rPr>
        <w:fldChar w:fldCharType="separate"/>
      </w:r>
      <w:r w:rsidR="00E45631" w:rsidRPr="00066A8E">
        <w:rPr>
          <w:rFonts w:cstheme="minorHAnsi"/>
          <w:sz w:val="24"/>
          <w:szCs w:val="24"/>
        </w:rPr>
        <w:t>(Pachankis 2007)</w:t>
      </w:r>
      <w:r w:rsidR="00E45631" w:rsidRPr="00066A8E">
        <w:rPr>
          <w:rFonts w:cstheme="minorHAnsi"/>
          <w:sz w:val="24"/>
          <w:szCs w:val="24"/>
        </w:rPr>
        <w:fldChar w:fldCharType="end"/>
      </w:r>
      <w:r w:rsidR="00E45631" w:rsidRPr="00066A8E">
        <w:rPr>
          <w:rFonts w:cstheme="minorHAnsi"/>
          <w:sz w:val="24"/>
          <w:szCs w:val="24"/>
        </w:rPr>
        <w:t xml:space="preserve">, internalised homophobia </w:t>
      </w:r>
      <w:r w:rsidR="00E45631" w:rsidRPr="00066A8E">
        <w:rPr>
          <w:rFonts w:cstheme="minorHAnsi"/>
          <w:sz w:val="24"/>
          <w:szCs w:val="24"/>
        </w:rPr>
        <w:fldChar w:fldCharType="begin"/>
      </w:r>
      <w:r w:rsidR="00E45631" w:rsidRPr="00066A8E">
        <w:rPr>
          <w:rFonts w:cstheme="minorHAnsi"/>
          <w:sz w:val="24"/>
          <w:szCs w:val="24"/>
        </w:rPr>
        <w:instrText xml:space="preserve"> ADDIN ZOTERO_ITEM CSL_CITATION {"citationID":"fyt0sj80","properties":{"formattedCitation":"(Herek 2007)","plainCitation":"(Herek 2007)"},"citationItems":[{"id":588,"uris":["http://zotero.org/groups/492301/items/DAAE5QEW"],"uri":["http://zotero.org/groups/492301/items/DAAE5QEW"],"itemData":{"id":588,"type":"article-journal","title":"Confronting sexual stigma and prejudice: Theory and practice.","container-title":"Journal of Social Issues","page":"905-925","volume":"63","issue":"4","source":"CrossRef","DOI":"10.1111/j.1540-4560.2007.00544.x","ISSN":"00224537","shortTitle":"Confronting Sexual Stigma and Prejudice","language":"en","author":[{"family":"Herek","given":"G. M."}],"issued":{"date-parts":[["2007",11,28]]}}}],"schema":"https://github.com/citation-style-language/schema/raw/master/csl-citation.json"} </w:instrText>
      </w:r>
      <w:r w:rsidR="00E45631" w:rsidRPr="00066A8E">
        <w:rPr>
          <w:rFonts w:cstheme="minorHAnsi"/>
          <w:sz w:val="24"/>
          <w:szCs w:val="24"/>
        </w:rPr>
        <w:fldChar w:fldCharType="separate"/>
      </w:r>
      <w:r w:rsidR="00E45631" w:rsidRPr="00066A8E">
        <w:rPr>
          <w:rFonts w:cstheme="minorHAnsi"/>
          <w:sz w:val="24"/>
          <w:szCs w:val="24"/>
        </w:rPr>
        <w:t>(Herek 2007)</w:t>
      </w:r>
      <w:r w:rsidR="00E45631" w:rsidRPr="00066A8E">
        <w:rPr>
          <w:rFonts w:cstheme="minorHAnsi"/>
          <w:sz w:val="24"/>
          <w:szCs w:val="24"/>
        </w:rPr>
        <w:fldChar w:fldCharType="end"/>
      </w:r>
      <w:r w:rsidR="00E45631" w:rsidRPr="00066A8E">
        <w:rPr>
          <w:rFonts w:cstheme="minorHAnsi"/>
          <w:sz w:val="24"/>
          <w:szCs w:val="24"/>
        </w:rPr>
        <w:t xml:space="preserve">, and disrupted identity-formation </w:t>
      </w:r>
      <w:r w:rsidR="00E45631" w:rsidRPr="00066A8E">
        <w:rPr>
          <w:rFonts w:cstheme="minorHAnsi"/>
          <w:sz w:val="24"/>
          <w:szCs w:val="24"/>
        </w:rPr>
        <w:fldChar w:fldCharType="begin"/>
      </w:r>
      <w:r w:rsidR="00E45631" w:rsidRPr="00066A8E">
        <w:rPr>
          <w:rFonts w:cstheme="minorHAnsi"/>
          <w:sz w:val="24"/>
          <w:szCs w:val="24"/>
        </w:rPr>
        <w:instrText xml:space="preserve"> ADDIN ZOTERO_ITEM CSL_CITATION {"citationID":"RyE7RSxu","properties":{"formattedCitation":"(Perez-Brumer et al. 2015)","plainCitation":"(Perez-Brumer et al. 2015)"},"citationItems":[{"id":589,"uris":["http://zotero.org/groups/492301/items/Z96XC9T9"],"uri":["http://zotero.org/groups/492301/items/Z96XC9T9"],"itemData":{"id":589,"type":"article-journal","title":"Individual- and structural-level risk factors for suicide attempts among transgender adults","container-title":"Behavioral Medicine","page":"164-171","volume":"41","issue":"3","source":"CrossRef","DOI":"10.1080/08964289.2015.1028322","ISSN":"0896-4289, 1940-4026","language":"en","author":[{"family":"Perez-Brumer","given":"A."},{"family":"Hatzenbuehler","given":"M. L."},{"family":"Oldenburg","given":"C. E."},{"family":"Bockting","given":"W."}],"issued":{"date-parts":[["2015",7,3]]}}}],"schema":"https://github.com/citation-style-language/schema/raw/master/csl-citation.json"} </w:instrText>
      </w:r>
      <w:r w:rsidR="00E45631" w:rsidRPr="00066A8E">
        <w:rPr>
          <w:rFonts w:cstheme="minorHAnsi"/>
          <w:sz w:val="24"/>
          <w:szCs w:val="24"/>
        </w:rPr>
        <w:fldChar w:fldCharType="separate"/>
      </w:r>
      <w:r w:rsidR="00E45631" w:rsidRPr="00066A8E">
        <w:rPr>
          <w:rFonts w:cstheme="minorHAnsi"/>
          <w:sz w:val="24"/>
          <w:szCs w:val="24"/>
        </w:rPr>
        <w:t>(Perez-Brumer et al. 2015)</w:t>
      </w:r>
      <w:r w:rsidR="00E45631" w:rsidRPr="00066A8E">
        <w:rPr>
          <w:rFonts w:cstheme="minorHAnsi"/>
          <w:sz w:val="24"/>
          <w:szCs w:val="24"/>
        </w:rPr>
        <w:fldChar w:fldCharType="end"/>
      </w:r>
      <w:r w:rsidR="00E45631" w:rsidRPr="00066A8E">
        <w:rPr>
          <w:rFonts w:cstheme="minorHAnsi"/>
          <w:sz w:val="24"/>
          <w:szCs w:val="24"/>
        </w:rPr>
        <w:t xml:space="preserve">.  </w:t>
      </w:r>
      <w:r w:rsidR="002563F0" w:rsidRPr="00066A8E">
        <w:rPr>
          <w:rFonts w:cstheme="minorHAnsi"/>
          <w:sz w:val="24"/>
          <w:szCs w:val="24"/>
        </w:rPr>
        <w:t>P</w:t>
      </w:r>
      <w:r w:rsidR="00E45631" w:rsidRPr="00066A8E">
        <w:rPr>
          <w:rFonts w:cstheme="minorHAnsi"/>
          <w:sz w:val="24"/>
          <w:szCs w:val="24"/>
        </w:rPr>
        <w:t xml:space="preserve">rocesses of minority stress and its outcomes are not unidirectional, but exist within syndemic dynamics, in which disease outcomes and the social conditions that contribute to their proliferation sustain each other </w:t>
      </w:r>
      <w:r w:rsidR="00E45631" w:rsidRPr="00066A8E">
        <w:rPr>
          <w:rFonts w:cstheme="minorHAnsi"/>
          <w:sz w:val="24"/>
          <w:szCs w:val="24"/>
        </w:rPr>
        <w:fldChar w:fldCharType="begin"/>
      </w:r>
      <w:r w:rsidR="00E45631" w:rsidRPr="00066A8E">
        <w:rPr>
          <w:rFonts w:cstheme="minorHAnsi"/>
          <w:sz w:val="24"/>
          <w:szCs w:val="24"/>
        </w:rPr>
        <w:instrText xml:space="preserve"> ADDIN ZOTERO_ITEM CSL_CITATION {"citationID":"cYW49SYl","properties":{"formattedCitation":"(Wilson et al. 2014; Herrick et al. 2014)","plainCitation":"(Wilson et al. 2014; Herrick et al. 2014)"},"citationItems":[{"id":599,"uris":["http://zotero.org/groups/492301/items/C54D8QEK"],"uri":["http://zotero.org/groups/492301/items/C54D8QEK"],"itemData":{"id":599,"type":"article-journal","title":"Using syndemic theory to understand vulnerability to HIV infection among Black and Latino men in New York City","container-title":"Journal of Urban Health","page":"983-998","volume":"91","issue":"5","source":"CrossRef","DOI":"10.1007/s11524-014-9895-2","ISSN":"1099-3460, 1468-2869","language":"en","author":[{"family":"Wilson","given":"P. A."},{"family":"Nanin","given":"J."},{"family":"Amesty","given":"S."},{"family":"Wallace","given":"S."},{"family":"Cherenack","given":"E.M."},{"family":"Fullilove","given":"R."}],"issued":{"date-parts":[["2014",10]]}}},{"id":227,"uris":["http://zotero.org/groups/492301/items/U6MHSSQS"],"uri":["http://zotero.org/groups/492301/items/U6MHSSQS"],"itemData":{"id":227,"type":"article-journal","title":"Pathways towards risk: Syndemic conditions mediate the effect of adversity on HIV risk behaviors among Young Men Who Have Sex with Men (YMSM)","container-title":"Journal of Urban Health","page":"969-982","volume":"91","issue":"5","source":"CrossRef","DOI":"10.1007/s11524-014-9896-1","ISSN":"1099-3460, 1468-2869","shortTitle":"Pathways towards Risk","language":"en","author":[{"family":"Herrick","given":"A."},{"family":"Stall","given":"R."},{"family":"Egan","given":"J."},{"family":"Schrager","given":"S."},{"family":"Kipke","given":"M."}],"issued":{"date-parts":[["2014",10]]}}}],"schema":"https://github.com/citation-style-language/schema/raw/master/csl-citation.json"} </w:instrText>
      </w:r>
      <w:r w:rsidR="00E45631" w:rsidRPr="00066A8E">
        <w:rPr>
          <w:rFonts w:cstheme="minorHAnsi"/>
          <w:sz w:val="24"/>
          <w:szCs w:val="24"/>
        </w:rPr>
        <w:fldChar w:fldCharType="separate"/>
      </w:r>
      <w:r w:rsidR="00E45631" w:rsidRPr="00066A8E">
        <w:rPr>
          <w:rFonts w:cstheme="minorHAnsi"/>
          <w:sz w:val="24"/>
          <w:szCs w:val="24"/>
        </w:rPr>
        <w:t>(Wilson et al. 2014; Herrick et al. 2014)</w:t>
      </w:r>
      <w:r w:rsidR="00E45631" w:rsidRPr="00066A8E">
        <w:rPr>
          <w:rFonts w:cstheme="minorHAnsi"/>
          <w:sz w:val="24"/>
          <w:szCs w:val="24"/>
        </w:rPr>
        <w:fldChar w:fldCharType="end"/>
      </w:r>
      <w:r w:rsidR="00E45631" w:rsidRPr="00066A8E">
        <w:rPr>
          <w:rFonts w:cstheme="minorHAnsi"/>
          <w:sz w:val="24"/>
          <w:szCs w:val="24"/>
        </w:rPr>
        <w:t>.  T</w:t>
      </w:r>
      <w:r w:rsidR="00016B10" w:rsidRPr="00066A8E">
        <w:rPr>
          <w:rFonts w:cstheme="minorHAnsi"/>
          <w:sz w:val="24"/>
          <w:szCs w:val="24"/>
        </w:rPr>
        <w:t>hese</w:t>
      </w:r>
      <w:r w:rsidR="002563F0" w:rsidRPr="00066A8E">
        <w:rPr>
          <w:rFonts w:cstheme="minorHAnsi"/>
          <w:sz w:val="24"/>
          <w:szCs w:val="24"/>
        </w:rPr>
        <w:t xml:space="preserve"> social determinants of health</w:t>
      </w:r>
      <w:r w:rsidR="00E45631" w:rsidRPr="00066A8E">
        <w:rPr>
          <w:rFonts w:cstheme="minorHAnsi"/>
          <w:sz w:val="24"/>
          <w:szCs w:val="24"/>
        </w:rPr>
        <w:t>, mediated by key psycho-social processes in identity-formation contribute to individual and social behaviours (including chemsex), which also contribute to poor health</w:t>
      </w:r>
      <w:r w:rsidR="00E45631" w:rsidRPr="00066A8E">
        <w:rPr>
          <w:rFonts w:cstheme="minorHAnsi"/>
          <w:color w:val="FF0000"/>
          <w:sz w:val="24"/>
          <w:szCs w:val="24"/>
        </w:rPr>
        <w:t xml:space="preserve"> </w:t>
      </w:r>
      <w:r w:rsidR="00E45631" w:rsidRPr="00066A8E">
        <w:rPr>
          <w:rFonts w:cstheme="minorHAnsi"/>
          <w:sz w:val="24"/>
          <w:szCs w:val="24"/>
        </w:rPr>
        <w:fldChar w:fldCharType="begin"/>
      </w:r>
      <w:r w:rsidR="00E45631" w:rsidRPr="00066A8E">
        <w:rPr>
          <w:rFonts w:cstheme="minorHAnsi"/>
          <w:sz w:val="24"/>
          <w:szCs w:val="24"/>
        </w:rPr>
        <w:instrText xml:space="preserve"> ADDIN ZOTERO_ITEM CSL_CITATION {"citationID":"UP7cdMvu","properties":{"formattedCitation":"(Tarlov 1996; World Health Organization 2010)","plainCitation":"(Tarlov 1996; World Health Organization 2010)"},"citationItems":[{"id":596,"uris":["http://zotero.org/groups/492301/items/NGSCEF3M"],"uri":["http://zotero.org/groups/492301/items/NGSCEF3M"],"itemData":{"id":596,"type":"chapter","title":"Social determinants of health: The sociobiological translation.","container-title":"In Health and Social Organization: Towards a Health Policy for the 21st Century","publisher":"Routledge","publisher-place":"London","page":"71-93","event-place":"London","author":[{"family":"Tarlov","given":"A."}],"issued":{"date-parts":[["1996"]]}}},{"id":595,"uris":["http://zotero.org/groups/492301/items/AXC4AUA6"],"uri":["http://zotero.org/groups/492301/items/AXC4AUA6"],"itemData":{"id":595,"type":"book","title":"A conceptual framework for action on the social determinants of health: Debates, policy &amp; practice, case studies.","source":"Open WorldCat","URL":"http://apps.who.int/iris/bitstream/10665/44489/1/9789241500852_eng.pdf","ISBN":"978-92-4-150085-2","note":"OCLC: 871011525","shortTitle":"A conceptual framework for action on the social determinants of health","language":"English","author":[{"literal":"World Health Organization"}],"issued":{"date-parts":[["2010"]]},"accessed":{"date-parts":[["2017",6,1]]}}}],"schema":"https://github.com/citation-style-language/schema/raw/master/csl-citation.json"} </w:instrText>
      </w:r>
      <w:r w:rsidR="00E45631" w:rsidRPr="00066A8E">
        <w:rPr>
          <w:rFonts w:cstheme="minorHAnsi"/>
          <w:sz w:val="24"/>
          <w:szCs w:val="24"/>
        </w:rPr>
        <w:fldChar w:fldCharType="separate"/>
      </w:r>
      <w:r w:rsidR="00E45631" w:rsidRPr="00066A8E">
        <w:rPr>
          <w:rFonts w:cstheme="minorHAnsi"/>
          <w:sz w:val="24"/>
          <w:szCs w:val="24"/>
        </w:rPr>
        <w:t>(Tarlov 1996; World Health Organization 2010)</w:t>
      </w:r>
      <w:r w:rsidR="00E45631" w:rsidRPr="00066A8E">
        <w:rPr>
          <w:rFonts w:cstheme="minorHAnsi"/>
          <w:sz w:val="24"/>
          <w:szCs w:val="24"/>
        </w:rPr>
        <w:fldChar w:fldCharType="end"/>
      </w:r>
      <w:r w:rsidR="00E45631" w:rsidRPr="00066A8E">
        <w:rPr>
          <w:rFonts w:cstheme="minorHAnsi"/>
          <w:sz w:val="24"/>
          <w:szCs w:val="24"/>
        </w:rPr>
        <w:t xml:space="preserve">.  Measures of </w:t>
      </w:r>
      <w:r w:rsidR="00950308" w:rsidRPr="00066A8E">
        <w:rPr>
          <w:rFonts w:cstheme="minorHAnsi"/>
          <w:sz w:val="24"/>
          <w:szCs w:val="24"/>
        </w:rPr>
        <w:t xml:space="preserve">social determinants of health </w:t>
      </w:r>
      <w:r w:rsidR="00E45631" w:rsidRPr="00066A8E">
        <w:rPr>
          <w:rFonts w:cstheme="minorHAnsi"/>
          <w:sz w:val="24"/>
          <w:szCs w:val="24"/>
        </w:rPr>
        <w:t xml:space="preserve">do not always include sexual orientation, but in this paper we explore the homophobic marginalisation of </w:t>
      </w:r>
      <w:r w:rsidR="005C34F1" w:rsidRPr="00066A8E">
        <w:rPr>
          <w:sz w:val="24"/>
          <w:szCs w:val="24"/>
        </w:rPr>
        <w:t xml:space="preserve">gay and other men who have sex with men </w:t>
      </w:r>
      <w:r w:rsidR="00E45631" w:rsidRPr="00066A8E">
        <w:rPr>
          <w:rFonts w:cstheme="minorHAnsi"/>
          <w:sz w:val="24"/>
          <w:szCs w:val="24"/>
        </w:rPr>
        <w:t xml:space="preserve">as a social determinant of health, and the disproportionate use of illicit drugs and sexual risk among </w:t>
      </w:r>
      <w:r w:rsidR="00066A8E" w:rsidRPr="00066A8E">
        <w:rPr>
          <w:sz w:val="24"/>
          <w:szCs w:val="24"/>
        </w:rPr>
        <w:t>these</w:t>
      </w:r>
      <w:r w:rsidR="005C34F1" w:rsidRPr="00066A8E">
        <w:rPr>
          <w:sz w:val="24"/>
          <w:szCs w:val="24"/>
        </w:rPr>
        <w:t xml:space="preserve"> men </w:t>
      </w:r>
      <w:r w:rsidR="00016B10" w:rsidRPr="00066A8E">
        <w:rPr>
          <w:rFonts w:cstheme="minorHAnsi"/>
          <w:sz w:val="24"/>
          <w:szCs w:val="24"/>
        </w:rPr>
        <w:t>are</w:t>
      </w:r>
      <w:r w:rsidR="00E45631" w:rsidRPr="00066A8E">
        <w:rPr>
          <w:rFonts w:cstheme="minorHAnsi"/>
          <w:sz w:val="24"/>
          <w:szCs w:val="24"/>
        </w:rPr>
        <w:t xml:space="preserve"> situated within syndemic</w:t>
      </w:r>
      <w:r w:rsidR="008552E7" w:rsidRPr="00066A8E">
        <w:rPr>
          <w:rFonts w:cstheme="minorHAnsi"/>
          <w:sz w:val="24"/>
          <w:szCs w:val="24"/>
        </w:rPr>
        <w:t>s</w:t>
      </w:r>
      <w:r w:rsidR="00E45631" w:rsidRPr="00066A8E">
        <w:rPr>
          <w:rFonts w:cstheme="minorHAnsi"/>
          <w:sz w:val="24"/>
          <w:szCs w:val="24"/>
        </w:rPr>
        <w:t xml:space="preserve"> of marginalisation and health inequity. </w:t>
      </w:r>
      <w:r w:rsidR="00E45631" w:rsidRPr="00066A8E">
        <w:rPr>
          <w:rFonts w:cstheme="minorHAnsi"/>
          <w:sz w:val="24"/>
          <w:szCs w:val="24"/>
        </w:rPr>
        <w:fldChar w:fldCharType="begin"/>
      </w:r>
      <w:r w:rsidR="00E45631" w:rsidRPr="00066A8E">
        <w:rPr>
          <w:rFonts w:cstheme="minorHAnsi"/>
          <w:sz w:val="24"/>
          <w:szCs w:val="24"/>
        </w:rPr>
        <w:instrText xml:space="preserve"> ADDIN ZOTERO_ITEM CSL_CITATION {"citationID":"Jd1Cvmsc","properties":{"formattedCitation":"(Herrick et al. 2014; Deimel et al. 2016)","plainCitation":"(Herrick et al. 2014; Deimel et al. 2016)"},"citationItems":[{"id":227,"uris":["http://zotero.org/groups/492301/items/U6MHSSQS"],"uri":["http://zotero.org/groups/492301/items/U6MHSSQS"],"itemData":{"id":227,"type":"article-journal","title":"Pathways towards risk: Syndemic conditions mediate the effect of adversity on HIV risk behaviors among Young Men Who Have Sex with Men (YMSM)","container-title":"Journal of Urban Health","page":"969-982","volume":"91","issue":"5","source":"CrossRef","DOI":"10.1007/s11524-014-9896-1","ISSN":"1099-3460, 1468-2869","shortTitle":"Pathways towards Risk","language":"en","author":[{"family":"Herrick","given":"A."},{"family":"Stall","given":"R."},{"family":"Egan","given":"J."},{"family":"Schrager","given":"S."},{"family":"Kipke","given":"M."}],"issued":{"date-parts":[["2014",10]]}}},{"id":550,"uris":["http://zotero.org/groups/492301/items/QAQFTJ9Z"],"uri":["http://zotero.org/groups/492301/items/QAQFTJ9Z"],"itemData":{"id":550,"type":"article-journal","title":"Drug use and health behaviour among German men who have sex with men: Results of a qualitative, multi-centre study","container-title":"Harm Reduction Journal","volume":"13","issue":"1","source":"CrossRef","URL":"http://harmreductionjournal.biomedcentral.com/articles/10.1186/s12954-016-0125-y","DOI":"10.1186/s12954-016-0125-y","ISSN":"1477-7517","shortTitle":"Drug use and health behaviour among German men who have sex with men","language":"en","author":[{"family":"Deimel","given":"D."},{"family":"Stöver","given":"H."},{"family":"Hößelbarth","given":"S."},{"family":"Dichtl","given":"A."},{"family":"Graf","given":"N."},{"family":"Gebhardt","given":"V."}],"issued":{"date-parts":[["2016",12]]},"accessed":{"date-parts":[["2017",2,28]]}}}],"schema":"https://github.com/citation-style-language/schema/raw/master/csl-citation.json"} </w:instrText>
      </w:r>
      <w:r w:rsidR="00E45631" w:rsidRPr="00066A8E">
        <w:rPr>
          <w:rFonts w:cstheme="minorHAnsi"/>
          <w:sz w:val="24"/>
          <w:szCs w:val="24"/>
        </w:rPr>
        <w:fldChar w:fldCharType="separate"/>
      </w:r>
      <w:r w:rsidR="00E45631" w:rsidRPr="00066A8E">
        <w:rPr>
          <w:rFonts w:cstheme="minorHAnsi"/>
          <w:sz w:val="24"/>
          <w:szCs w:val="24"/>
        </w:rPr>
        <w:t>(Deimel et al. 2016)</w:t>
      </w:r>
      <w:r w:rsidR="00E45631" w:rsidRPr="00066A8E">
        <w:rPr>
          <w:rFonts w:cstheme="minorHAnsi"/>
          <w:sz w:val="24"/>
          <w:szCs w:val="24"/>
        </w:rPr>
        <w:fldChar w:fldCharType="end"/>
      </w:r>
      <w:r w:rsidR="00E45631" w:rsidRPr="00066A8E">
        <w:rPr>
          <w:rFonts w:cstheme="minorHAnsi"/>
          <w:sz w:val="24"/>
          <w:szCs w:val="24"/>
        </w:rPr>
        <w:t>.</w:t>
      </w:r>
    </w:p>
    <w:p w14:paraId="32519245" w14:textId="79FDA114" w:rsidR="00550A23" w:rsidRPr="00066A8E" w:rsidRDefault="00F164D3" w:rsidP="007C3BE5">
      <w:pPr>
        <w:spacing w:line="360" w:lineRule="auto"/>
        <w:ind w:firstLine="720"/>
        <w:contextualSpacing/>
        <w:jc w:val="both"/>
        <w:rPr>
          <w:rFonts w:cstheme="minorHAnsi"/>
          <w:sz w:val="24"/>
          <w:szCs w:val="24"/>
        </w:rPr>
      </w:pPr>
      <w:r w:rsidRPr="00066A8E">
        <w:rPr>
          <w:rFonts w:cstheme="minorHAnsi"/>
          <w:sz w:val="24"/>
          <w:szCs w:val="24"/>
        </w:rPr>
        <w:t xml:space="preserve">Within some </w:t>
      </w:r>
      <w:r w:rsidR="002563F0" w:rsidRPr="00066A8E">
        <w:rPr>
          <w:rFonts w:cstheme="minorHAnsi"/>
          <w:sz w:val="24"/>
          <w:szCs w:val="24"/>
        </w:rPr>
        <w:t>parts</w:t>
      </w:r>
      <w:r w:rsidRPr="00066A8E">
        <w:rPr>
          <w:rFonts w:cstheme="minorHAnsi"/>
          <w:sz w:val="24"/>
          <w:szCs w:val="24"/>
        </w:rPr>
        <w:t xml:space="preserve"> of gay comm</w:t>
      </w:r>
      <w:r w:rsidR="002563F0" w:rsidRPr="00066A8E">
        <w:rPr>
          <w:rFonts w:cstheme="minorHAnsi"/>
          <w:sz w:val="24"/>
          <w:szCs w:val="24"/>
        </w:rPr>
        <w:t>unit</w:t>
      </w:r>
      <w:r w:rsidR="00950308" w:rsidRPr="00066A8E">
        <w:rPr>
          <w:rFonts w:cstheme="minorHAnsi"/>
          <w:sz w:val="24"/>
          <w:szCs w:val="24"/>
        </w:rPr>
        <w:t>ies in the UK</w:t>
      </w:r>
      <w:r w:rsidRPr="00066A8E">
        <w:rPr>
          <w:rFonts w:cstheme="minorHAnsi"/>
          <w:sz w:val="24"/>
          <w:szCs w:val="24"/>
        </w:rPr>
        <w:t xml:space="preserve"> t</w:t>
      </w:r>
      <w:r w:rsidR="00F95E99" w:rsidRPr="00066A8E">
        <w:rPr>
          <w:rFonts w:cstheme="minorHAnsi"/>
          <w:sz w:val="24"/>
          <w:szCs w:val="24"/>
        </w:rPr>
        <w:t xml:space="preserve">here has been a sharp </w:t>
      </w:r>
      <w:r w:rsidR="002563F0" w:rsidRPr="00066A8E">
        <w:rPr>
          <w:rFonts w:cstheme="minorHAnsi"/>
          <w:sz w:val="24"/>
          <w:szCs w:val="24"/>
        </w:rPr>
        <w:t xml:space="preserve">reported </w:t>
      </w:r>
      <w:r w:rsidR="00F95E99" w:rsidRPr="00066A8E">
        <w:rPr>
          <w:rFonts w:cstheme="minorHAnsi"/>
          <w:sz w:val="24"/>
          <w:szCs w:val="24"/>
        </w:rPr>
        <w:t xml:space="preserve">increase in the use of ‘club-drugs’ </w:t>
      </w:r>
      <w:r w:rsidR="00BE676A" w:rsidRPr="00066A8E">
        <w:rPr>
          <w:rFonts w:cstheme="minorHAnsi"/>
          <w:sz w:val="24"/>
          <w:szCs w:val="24"/>
        </w:rPr>
        <w:t>(methamphetamine [</w:t>
      </w:r>
      <w:r w:rsidR="00BE676A" w:rsidRPr="00066A8E">
        <w:rPr>
          <w:rFonts w:cstheme="minorHAnsi"/>
          <w:i/>
          <w:sz w:val="24"/>
          <w:szCs w:val="24"/>
        </w:rPr>
        <w:t>Crystal-meth</w:t>
      </w:r>
      <w:r w:rsidR="00BE676A" w:rsidRPr="00066A8E">
        <w:rPr>
          <w:rFonts w:cstheme="minorHAnsi"/>
          <w:sz w:val="24"/>
          <w:szCs w:val="24"/>
        </w:rPr>
        <w:t>], gamma</w:t>
      </w:r>
      <w:r w:rsidR="009C0387" w:rsidRPr="00066A8E">
        <w:rPr>
          <w:rFonts w:cstheme="minorHAnsi"/>
          <w:sz w:val="24"/>
          <w:szCs w:val="24"/>
        </w:rPr>
        <w:t>-</w:t>
      </w:r>
      <w:r w:rsidR="00BE676A" w:rsidRPr="00066A8E">
        <w:rPr>
          <w:rFonts w:cstheme="minorHAnsi"/>
          <w:sz w:val="24"/>
          <w:szCs w:val="24"/>
        </w:rPr>
        <w:t>hydroxybutyrate [</w:t>
      </w:r>
      <w:r w:rsidR="00BE676A" w:rsidRPr="00066A8E">
        <w:rPr>
          <w:rFonts w:cstheme="minorHAnsi"/>
          <w:i/>
          <w:sz w:val="24"/>
          <w:szCs w:val="24"/>
        </w:rPr>
        <w:t>G/GHB</w:t>
      </w:r>
      <w:r w:rsidR="00BE676A" w:rsidRPr="00066A8E">
        <w:rPr>
          <w:rFonts w:cstheme="minorHAnsi"/>
          <w:sz w:val="24"/>
          <w:szCs w:val="24"/>
        </w:rPr>
        <w:t>], mephedrone [</w:t>
      </w:r>
      <w:r w:rsidR="00BE676A" w:rsidRPr="00066A8E">
        <w:rPr>
          <w:rFonts w:cstheme="minorHAnsi"/>
          <w:i/>
          <w:sz w:val="24"/>
          <w:szCs w:val="24"/>
        </w:rPr>
        <w:t>meow</w:t>
      </w:r>
      <w:r w:rsidR="00BE676A" w:rsidRPr="00066A8E">
        <w:rPr>
          <w:rFonts w:cstheme="minorHAnsi"/>
          <w:sz w:val="24"/>
          <w:szCs w:val="24"/>
          <w:u w:val="single"/>
        </w:rPr>
        <w:t>]</w:t>
      </w:r>
      <w:r w:rsidR="00BE676A" w:rsidRPr="00066A8E">
        <w:rPr>
          <w:rFonts w:cstheme="minorHAnsi"/>
          <w:sz w:val="24"/>
          <w:szCs w:val="24"/>
        </w:rPr>
        <w:t xml:space="preserve">, ecstasy, and cocaine) </w:t>
      </w:r>
      <w:r w:rsidR="00BC53DA" w:rsidRPr="00066A8E">
        <w:rPr>
          <w:rFonts w:cstheme="minorHAnsi"/>
          <w:sz w:val="24"/>
          <w:szCs w:val="24"/>
        </w:rPr>
        <w:t>over the last ten years</w:t>
      </w:r>
      <w:r w:rsidRPr="00066A8E">
        <w:rPr>
          <w:rFonts w:cstheme="minorHAnsi"/>
          <w:sz w:val="24"/>
          <w:szCs w:val="24"/>
        </w:rPr>
        <w:t>,</w:t>
      </w:r>
      <w:r w:rsidR="00BC53DA" w:rsidRPr="00066A8E">
        <w:rPr>
          <w:rFonts w:cstheme="minorHAnsi"/>
          <w:sz w:val="24"/>
          <w:szCs w:val="24"/>
        </w:rPr>
        <w:t xml:space="preserve"> </w:t>
      </w:r>
      <w:r w:rsidR="00151843" w:rsidRPr="00066A8E">
        <w:rPr>
          <w:rFonts w:cstheme="minorHAnsi"/>
          <w:sz w:val="24"/>
          <w:szCs w:val="24"/>
        </w:rPr>
        <w:t xml:space="preserve">related to </w:t>
      </w:r>
      <w:r w:rsidR="00F95E99" w:rsidRPr="00066A8E">
        <w:rPr>
          <w:rFonts w:cstheme="minorHAnsi"/>
          <w:sz w:val="24"/>
          <w:szCs w:val="24"/>
        </w:rPr>
        <w:t xml:space="preserve">commercial dance clubs and </w:t>
      </w:r>
      <w:r w:rsidR="00EE5953" w:rsidRPr="00066A8E">
        <w:rPr>
          <w:rFonts w:cstheme="minorHAnsi"/>
          <w:sz w:val="24"/>
          <w:szCs w:val="24"/>
        </w:rPr>
        <w:t>an</w:t>
      </w:r>
      <w:r w:rsidR="00151843" w:rsidRPr="00066A8E">
        <w:rPr>
          <w:rFonts w:cstheme="minorHAnsi"/>
          <w:sz w:val="24"/>
          <w:szCs w:val="24"/>
        </w:rPr>
        <w:t xml:space="preserve"> </w:t>
      </w:r>
      <w:r w:rsidR="00F95E99" w:rsidRPr="00066A8E">
        <w:rPr>
          <w:rFonts w:cstheme="minorHAnsi"/>
          <w:sz w:val="24"/>
          <w:szCs w:val="24"/>
        </w:rPr>
        <w:t>associated cul</w:t>
      </w:r>
      <w:r w:rsidR="00BE676A" w:rsidRPr="00066A8E">
        <w:rPr>
          <w:rFonts w:cstheme="minorHAnsi"/>
          <w:sz w:val="24"/>
          <w:szCs w:val="24"/>
        </w:rPr>
        <w:t>ture of sex-venues</w:t>
      </w:r>
      <w:r w:rsidR="00F95E99" w:rsidRPr="00066A8E">
        <w:rPr>
          <w:rFonts w:cstheme="minorHAnsi"/>
          <w:sz w:val="24"/>
          <w:szCs w:val="24"/>
        </w:rPr>
        <w:t xml:space="preserve"> and ‘</w:t>
      </w:r>
      <w:r w:rsidR="00F95E99" w:rsidRPr="00066A8E">
        <w:rPr>
          <w:rFonts w:cstheme="minorHAnsi"/>
          <w:i/>
          <w:sz w:val="24"/>
          <w:szCs w:val="24"/>
        </w:rPr>
        <w:t>chill-out’</w:t>
      </w:r>
      <w:r w:rsidR="00F95E99" w:rsidRPr="00066A8E">
        <w:rPr>
          <w:rFonts w:cstheme="minorHAnsi"/>
          <w:sz w:val="24"/>
          <w:szCs w:val="24"/>
        </w:rPr>
        <w:t xml:space="preserve"> sex-p</w:t>
      </w:r>
      <w:r w:rsidR="00BE15F5" w:rsidRPr="00066A8E">
        <w:rPr>
          <w:rFonts w:cstheme="minorHAnsi"/>
          <w:sz w:val="24"/>
          <w:szCs w:val="24"/>
        </w:rPr>
        <w:t xml:space="preserve">arties in private </w:t>
      </w:r>
      <w:r w:rsidR="00B83A72" w:rsidRPr="00066A8E">
        <w:rPr>
          <w:rFonts w:cstheme="minorHAnsi"/>
          <w:sz w:val="24"/>
          <w:szCs w:val="24"/>
        </w:rPr>
        <w:t>homes</w:t>
      </w:r>
      <w:r w:rsidR="00B42A21" w:rsidRPr="00066A8E">
        <w:rPr>
          <w:rFonts w:cstheme="minorHAnsi"/>
          <w:sz w:val="24"/>
          <w:szCs w:val="24"/>
        </w:rPr>
        <w:t xml:space="preserve"> </w:t>
      </w:r>
      <w:r w:rsidR="00B42A21" w:rsidRPr="00066A8E">
        <w:rPr>
          <w:rFonts w:cstheme="minorHAnsi"/>
          <w:sz w:val="24"/>
          <w:szCs w:val="24"/>
        </w:rPr>
        <w:fldChar w:fldCharType="begin"/>
      </w:r>
      <w:r w:rsidR="00E57D80" w:rsidRPr="00066A8E">
        <w:rPr>
          <w:rFonts w:cstheme="minorHAnsi"/>
          <w:sz w:val="24"/>
          <w:szCs w:val="24"/>
        </w:rPr>
        <w:instrText xml:space="preserve"> ADDIN ZOTERO_ITEM CSL_CITATION {"citationID":"1r5ubv4tlq","properties":{"formattedCitation":"(Macfarlane 2016)","plainCitation":"(Macfarlane 2016)"},"citationItems":[{"id":217,"uris":["http://zotero.org/groups/492301/items/DCTCSRPD"],"uri":["http://zotero.org/groups/492301/items/DCTCSRPD"],"itemData":{"id":217,"type":"article-journal","title":"Sex, drugs and self-control: why chemsex is fast becoming a public health concern","container-title":"Journal of Family Planning and Reproductive Health Care","page":"291-294","volume":"42","issue":"4","source":"CrossRef","DOI":"10.1136/jfprhc-2016-101576","ISSN":"1471-1893, 2045-2098","shortTitle":"Sex, drugs and self-control","language":"en","author":[{"family":"Macfarlane","given":"Alastair"}],"issued":{"date-parts":[["2016",10]]}}}],"schema":"https://github.com/citation-style-language/schema/raw/master/csl-citation.json"} </w:instrText>
      </w:r>
      <w:r w:rsidR="00B42A21" w:rsidRPr="00066A8E">
        <w:rPr>
          <w:rFonts w:cstheme="minorHAnsi"/>
          <w:sz w:val="24"/>
          <w:szCs w:val="24"/>
        </w:rPr>
        <w:fldChar w:fldCharType="separate"/>
      </w:r>
      <w:r w:rsidR="005441AA" w:rsidRPr="00066A8E">
        <w:rPr>
          <w:rFonts w:cstheme="minorHAnsi"/>
          <w:sz w:val="24"/>
          <w:szCs w:val="24"/>
        </w:rPr>
        <w:t>(Macfarlane 2016)</w:t>
      </w:r>
      <w:r w:rsidR="00B42A21" w:rsidRPr="00066A8E">
        <w:rPr>
          <w:rFonts w:cstheme="minorHAnsi"/>
          <w:sz w:val="24"/>
          <w:szCs w:val="24"/>
        </w:rPr>
        <w:fldChar w:fldCharType="end"/>
      </w:r>
      <w:r w:rsidR="00BE15F5" w:rsidRPr="00066A8E">
        <w:rPr>
          <w:rFonts w:cstheme="minorHAnsi"/>
          <w:sz w:val="24"/>
          <w:szCs w:val="24"/>
        </w:rPr>
        <w:t xml:space="preserve">. </w:t>
      </w:r>
      <w:r w:rsidR="00CA6B46" w:rsidRPr="00066A8E">
        <w:rPr>
          <w:rFonts w:cstheme="minorHAnsi"/>
          <w:sz w:val="24"/>
          <w:szCs w:val="24"/>
        </w:rPr>
        <w:t xml:space="preserve"> </w:t>
      </w:r>
      <w:r w:rsidR="00BE15F5" w:rsidRPr="00066A8E">
        <w:rPr>
          <w:rFonts w:cstheme="minorHAnsi"/>
          <w:sz w:val="24"/>
          <w:szCs w:val="24"/>
        </w:rPr>
        <w:t xml:space="preserve"> </w:t>
      </w:r>
      <w:r w:rsidR="008552E7" w:rsidRPr="00066A8E">
        <w:rPr>
          <w:rFonts w:cstheme="minorHAnsi"/>
          <w:sz w:val="24"/>
          <w:szCs w:val="24"/>
        </w:rPr>
        <w:t xml:space="preserve">This </w:t>
      </w:r>
      <w:r w:rsidR="00016B10" w:rsidRPr="00066A8E">
        <w:rPr>
          <w:rFonts w:cstheme="minorHAnsi"/>
          <w:sz w:val="24"/>
          <w:szCs w:val="24"/>
        </w:rPr>
        <w:t>c</w:t>
      </w:r>
      <w:r w:rsidR="008552E7" w:rsidRPr="00066A8E">
        <w:rPr>
          <w:rFonts w:cstheme="minorHAnsi"/>
          <w:sz w:val="24"/>
          <w:szCs w:val="24"/>
        </w:rPr>
        <w:t>hemsex (chemical</w:t>
      </w:r>
      <w:r w:rsidR="002563F0" w:rsidRPr="00066A8E">
        <w:rPr>
          <w:rFonts w:cstheme="minorHAnsi"/>
          <w:sz w:val="24"/>
          <w:szCs w:val="24"/>
        </w:rPr>
        <w:t xml:space="preserve"> drug use in sexual settings) has been documented as</w:t>
      </w:r>
      <w:r w:rsidR="008552E7" w:rsidRPr="00066A8E">
        <w:rPr>
          <w:rFonts w:cstheme="minorHAnsi"/>
          <w:sz w:val="24"/>
          <w:szCs w:val="24"/>
        </w:rPr>
        <w:t xml:space="preserve"> associated with: temporarily increased stamina, raised libido, sexual confidence, increased frequency of longer-lasting sex, and a decrease in condom-use and other HIV/STI prevention strategies (Bourne et al. 2015).</w:t>
      </w:r>
      <w:r w:rsidR="00016B10" w:rsidRPr="00066A8E">
        <w:rPr>
          <w:rFonts w:cstheme="minorHAnsi"/>
          <w:sz w:val="24"/>
          <w:szCs w:val="24"/>
        </w:rPr>
        <w:t xml:space="preserve"> </w:t>
      </w:r>
      <w:r w:rsidR="008552E7" w:rsidRPr="00066A8E">
        <w:rPr>
          <w:rFonts w:cstheme="minorHAnsi"/>
          <w:sz w:val="24"/>
          <w:szCs w:val="24"/>
        </w:rPr>
        <w:t xml:space="preserve"> </w:t>
      </w:r>
      <w:r w:rsidR="008552E7" w:rsidRPr="00066A8E">
        <w:rPr>
          <w:rFonts w:cstheme="minorHAnsi"/>
          <w:sz w:val="24"/>
          <w:szCs w:val="24"/>
        </w:rPr>
        <w:lastRenderedPageBreak/>
        <w:t>Chemsex</w:t>
      </w:r>
      <w:r w:rsidR="00C31D95" w:rsidRPr="00066A8E">
        <w:rPr>
          <w:rFonts w:cstheme="minorHAnsi"/>
          <w:sz w:val="24"/>
          <w:szCs w:val="24"/>
        </w:rPr>
        <w:t xml:space="preserve"> </w:t>
      </w:r>
      <w:r w:rsidR="00151843" w:rsidRPr="00066A8E">
        <w:rPr>
          <w:rFonts w:cstheme="minorHAnsi"/>
          <w:sz w:val="24"/>
          <w:szCs w:val="24"/>
        </w:rPr>
        <w:t>i</w:t>
      </w:r>
      <w:r w:rsidR="00C31D95" w:rsidRPr="00066A8E">
        <w:rPr>
          <w:rFonts w:cstheme="minorHAnsi"/>
          <w:sz w:val="24"/>
          <w:szCs w:val="24"/>
        </w:rPr>
        <w:t>n th</w:t>
      </w:r>
      <w:r w:rsidR="00151843" w:rsidRPr="00066A8E">
        <w:rPr>
          <w:rFonts w:cstheme="minorHAnsi"/>
          <w:sz w:val="24"/>
          <w:szCs w:val="24"/>
        </w:rPr>
        <w:t>is</w:t>
      </w:r>
      <w:r w:rsidR="00F95E99" w:rsidRPr="00066A8E">
        <w:rPr>
          <w:rFonts w:cstheme="minorHAnsi"/>
          <w:sz w:val="24"/>
          <w:szCs w:val="24"/>
        </w:rPr>
        <w:t xml:space="preserve"> </w:t>
      </w:r>
      <w:r w:rsidR="00405515" w:rsidRPr="00066A8E">
        <w:rPr>
          <w:rFonts w:cstheme="minorHAnsi"/>
          <w:sz w:val="24"/>
          <w:szCs w:val="24"/>
        </w:rPr>
        <w:t>aspect</w:t>
      </w:r>
      <w:r w:rsidR="007A5221" w:rsidRPr="00066A8E">
        <w:rPr>
          <w:rFonts w:cstheme="minorHAnsi"/>
          <w:sz w:val="24"/>
          <w:szCs w:val="24"/>
        </w:rPr>
        <w:t xml:space="preserve"> of </w:t>
      </w:r>
      <w:r w:rsidR="00151843" w:rsidRPr="00066A8E">
        <w:rPr>
          <w:rFonts w:cstheme="minorHAnsi"/>
          <w:sz w:val="24"/>
          <w:szCs w:val="24"/>
        </w:rPr>
        <w:t xml:space="preserve">urban </w:t>
      </w:r>
      <w:r w:rsidR="00C31D95" w:rsidRPr="00066A8E">
        <w:rPr>
          <w:rFonts w:cstheme="minorHAnsi"/>
          <w:sz w:val="24"/>
          <w:szCs w:val="24"/>
        </w:rPr>
        <w:t xml:space="preserve">gay </w:t>
      </w:r>
      <w:r w:rsidR="007A5221" w:rsidRPr="00066A8E">
        <w:rPr>
          <w:rFonts w:cstheme="minorHAnsi"/>
          <w:sz w:val="24"/>
          <w:szCs w:val="24"/>
        </w:rPr>
        <w:t>culture</w:t>
      </w:r>
      <w:r w:rsidR="00C31D95" w:rsidRPr="00066A8E">
        <w:rPr>
          <w:rFonts w:cstheme="minorHAnsi"/>
          <w:sz w:val="24"/>
          <w:szCs w:val="24"/>
        </w:rPr>
        <w:t xml:space="preserve"> </w:t>
      </w:r>
      <w:r w:rsidR="008552E7" w:rsidRPr="00066A8E">
        <w:rPr>
          <w:rFonts w:cstheme="minorHAnsi"/>
          <w:sz w:val="24"/>
          <w:szCs w:val="24"/>
        </w:rPr>
        <w:t>is</w:t>
      </w:r>
      <w:r w:rsidR="00202717" w:rsidRPr="00066A8E">
        <w:rPr>
          <w:rFonts w:cstheme="minorHAnsi"/>
          <w:sz w:val="24"/>
          <w:szCs w:val="24"/>
        </w:rPr>
        <w:t xml:space="preserve"> </w:t>
      </w:r>
      <w:r w:rsidR="00BE3668" w:rsidRPr="00066A8E">
        <w:rPr>
          <w:rFonts w:cstheme="minorHAnsi"/>
          <w:sz w:val="24"/>
          <w:szCs w:val="24"/>
        </w:rPr>
        <w:t>associated with increased</w:t>
      </w:r>
      <w:r w:rsidR="00202717" w:rsidRPr="00066A8E">
        <w:rPr>
          <w:rFonts w:cstheme="minorHAnsi"/>
          <w:sz w:val="24"/>
          <w:szCs w:val="24"/>
        </w:rPr>
        <w:t xml:space="preserve"> risk </w:t>
      </w:r>
      <w:r w:rsidR="00200AD1" w:rsidRPr="00066A8E">
        <w:rPr>
          <w:rFonts w:cstheme="minorHAnsi"/>
          <w:sz w:val="24"/>
          <w:szCs w:val="24"/>
        </w:rPr>
        <w:t>of</w:t>
      </w:r>
      <w:r w:rsidR="00202717" w:rsidRPr="00066A8E">
        <w:rPr>
          <w:rFonts w:cstheme="minorHAnsi"/>
          <w:sz w:val="24"/>
          <w:szCs w:val="24"/>
        </w:rPr>
        <w:t xml:space="preserve"> </w:t>
      </w:r>
      <w:r w:rsidR="00F5237B" w:rsidRPr="00066A8E">
        <w:rPr>
          <w:rFonts w:cstheme="minorHAnsi"/>
          <w:sz w:val="24"/>
          <w:szCs w:val="24"/>
        </w:rPr>
        <w:t xml:space="preserve">sexually transmitted infections (STIs) including </w:t>
      </w:r>
      <w:r w:rsidR="00202717" w:rsidRPr="00066A8E">
        <w:rPr>
          <w:rFonts w:cstheme="minorHAnsi"/>
          <w:sz w:val="24"/>
          <w:szCs w:val="24"/>
        </w:rPr>
        <w:t>HI</w:t>
      </w:r>
      <w:r w:rsidR="00236070" w:rsidRPr="00066A8E">
        <w:rPr>
          <w:rFonts w:cstheme="minorHAnsi"/>
          <w:sz w:val="24"/>
          <w:szCs w:val="24"/>
        </w:rPr>
        <w:t xml:space="preserve">V </w:t>
      </w:r>
      <w:r w:rsidR="00236070" w:rsidRPr="00066A8E">
        <w:rPr>
          <w:rFonts w:cstheme="minorHAnsi"/>
          <w:sz w:val="24"/>
          <w:szCs w:val="24"/>
        </w:rPr>
        <w:fldChar w:fldCharType="begin"/>
      </w:r>
      <w:r w:rsidR="00DC6872" w:rsidRPr="00066A8E">
        <w:rPr>
          <w:rFonts w:cstheme="minorHAnsi"/>
          <w:sz w:val="24"/>
          <w:szCs w:val="24"/>
        </w:rPr>
        <w:instrText xml:space="preserve"> ADDIN ZOTERO_ITEM CSL_CITATION {"citationID":"M0QMialg","properties":{"formattedCitation":"(Li and McDaid 2014; Melendez-Torres et al. 2016a; Hunter et al. 2014; A. Bourne et al. 2015; Deimel et al. 2016; Hoff et al. 2016; Stockman and Strathdee 2010)","plainCitation":"(Li and McDaid 2014; Melendez-Torres et al. 2016a; Hunter et al. 2014; A. Bourne et al. 2015; Deimel et al. 2016; Hoff et al. 2016; Stockman and Strathdee 2010)","dontUpdate":true},"citationItems":[{"id":43,"uris":["http://zotero.org/users/2974242/items/AXRA3RM4"],"uri":["http://zotero.org/users/2974242/items/AXRA3RM4"],"itemData":{"id":43,"type":"article-journal","title":"Alcohol and drug use during unprotected anal intercourse among gay and bisexual men in Scotland: what are the implications for HIV prevention?","container-title":"Sexually Transmitted Infections","page":"125-132","volume":"90","issue":"2","source":"CrossRef","DOI":"10.1136/sextrans-2013-051195","ISSN":"1368-4973","shortTitle":"Alcohol and drug use during unprotected anal intercourse among gay and bisexual men in Scotland","language":"en","author":[{"family":"Li","given":"J."},{"family":"McDaid","given":"L. M."}],"issued":{"date-parts":[["2014",3,1]]}}},{"id":226,"uris":["http://zotero.org/groups/492301/items/72SDQ8I3"],"uri":["http://zotero.org/groups/492301/items/72SDQ8I3"],"itemData":{"id":226,"type":"article-journal","title":"Drug use moderates associations between location of sex and unprotected anal intercourse in men who have sex with men: Nested cross-sectional study of dyadic encounters with new partners","container-title":"Sexually Transmitted Infections","page":"39-43","volume":"92","issue":"1","source":"CrossRef","DOI":"10.1136/sextrans-2014-051954","ISSN":"1368-4973, 1472-3263","shortTitle":"Drug use moderates associations between location of sex and unprotected anal intercourse in men who have sex with men","language":"en","author":[{"family":"Melendez-Torres","given":"G. J."},{"family":"Hickson","given":"F."},{"family":"Reid","given":"D."},{"family":"Weatherburn","given":"P."},{"family":"Bonell","given":"C."}],"issued":{"date-parts":[["2016",2]]}}},{"id":32,"uris":["http://zotero.org/users/2974242/items/BMGD583N"],"uri":["http://zotero.org/users/2974242/items/BMGD583N"],"itemData":{"id":32,"type":"article-journal","title":"Recreational drug use in men who have sex with men (MSM) attending UK sexual health services is significantly higher than in non-MSM","container-title":"Postgraduate Medical Journal","page":"133-138","volume":"90","issue":"1061","source":"CrossRef","DOI":"10.1136/postgradmedj-2012-131428","ISSN":"0032-5473","language":"en","author":[{"family":"Hunter","given":"L. J."},{"family":"Dargan","given":"P. I."},{"family":"Benzie","given":"A."},{"family":"White","given":"J. A."},{"family":"Wood","given":"D. M."}],"issued":{"date-parts":[["2014",3,1]]}}},{"id":158,"uris":["http://zotero.org/groups/492301/items/7D4D7HGZ"],"uri":["http://zotero.org/groups/492301/items/7D4D7HGZ"],"itemData":{"id":158,"type":"article-journal","title":"“Chemsex” and harm reduction need among gay men in South London","container-title":"International Journal of Drug Policy","page":"1171-1176","volume":"26","issue":"12","source":"CrossRef","DOI":"10.1016/j.drugpo.2015.07.013","ISSN":"09553959","language":"en","author":[{"family":"Bourne","given":"A."},{"family":"Reid","given":"D."},{"family":"Hickson","given":"F."},{"family":"Torres-Rueda","given":"S."},{"family":"Steinberg","given":"P."},{"family":"Weatherburn","given":"P."}],"issued":{"date-parts":[["2015",12]]}}},{"id":550,"uris":["http://zotero.org/groups/492301/items/QAQFTJ9Z"],"uri":["http://zotero.org/groups/492301/items/QAQFTJ9Z"],"itemData":{"id":550,"type":"article-journal","title":"Drug use and health behaviour among German men who have sex with men: Results of a qualitative, multi-centre study","container-title":"Harm Reduction Journal","volume":"13","issue":"1","source":"CrossRef","URL":"http://harmreductionjournal.biomedcentral.com/articles/10.1186/s12954-016-0125-y","DOI":"10.1186/s12954-016-0125-y","ISSN":"1477-7517","shortTitle":"Drug use and health behaviour among German men who have sex with men","language":"en","author":[{"family":"Deimel","given":"D."},{"family":"Stöver","given":"H."},{"family":"Hößelbarth","given":"S."},{"family":"Dichtl","given":"A."},{"family":"Graf","given":"N."},{"family":"Gebhardt","given":"V."}],"issued":{"date-parts":[["2016",12]]},"accessed":{"date-parts":[["2017",2,28]]}}},{"id":580,"uris":["http://zotero.org/groups/492301/items/RZK82GMS"],"uri":["http://zotero.org/groups/492301/items/RZK82GMS"],"itemData":{"id":580,"type":"article-journal","title":"Relationship-based predictors of sexual risk for HIV among MSM couples: A systematic review of the literature","container-title":"AIDS and Behavior","page":"2873-2892","volume":"20","issue":"12","source":"CrossRef","DOI":"10.1007/s10461-016-1350-9","ISSN":"1090-7165, 1573-3254","shortTitle":"Relationship-Based Predictors of Sexual Risk for HIV Among MSM Couples","language":"en","author":[{"family":"Hoff","given":"C. C."},{"family":"Campbell","given":"C. K."},{"family":"Chakravarty","given":"D."},{"family":"Darbes","given":"L. A."}],"issued":{"date-parts":[["2016",12]]}}},{"id":572,"uris":["http://zotero.org/groups/492301/items/QEHX44GP"],"uri":["http://zotero.org/groups/492301/items/QEHX44GP"],"itemData":{"id":572,"type":"article-journal","title":"HIV among people who use drugs: A global perspective of populations at risk","container-title":"JAIDS Journal of Acquired Immune Deficiency Syndromes","page":"S17-S22","volume":"55","source":"CrossRef","DOI":"10.1097/QAI.0b013e3181f9c04c","ISSN":"1525-4135","shortTitle":"HIV Among People Who Use Drugs","language":"en","author":[{"family":"Stockman","given":"K. K."},{"family":"Strathdee","given":"S. A."}],"issued":{"date-parts":[["2010",12]]}}}],"schema":"https://github.com/citation-style-language/schema/raw/master/csl-citation.json"} </w:instrText>
      </w:r>
      <w:r w:rsidR="00236070" w:rsidRPr="00066A8E">
        <w:rPr>
          <w:rFonts w:cstheme="minorHAnsi"/>
          <w:sz w:val="24"/>
          <w:szCs w:val="24"/>
        </w:rPr>
        <w:fldChar w:fldCharType="separate"/>
      </w:r>
      <w:r w:rsidR="00236070" w:rsidRPr="00066A8E">
        <w:rPr>
          <w:rFonts w:cstheme="minorHAnsi"/>
          <w:sz w:val="24"/>
          <w:szCs w:val="24"/>
        </w:rPr>
        <w:t>(Li and McDaid 2014; Melendez-Torres et al. 2016a; Hunter et al. 2014; Bourne et al. 2015; Deimel et al. 2016; Hoff et al. 2016; Stockman and Strathdee 2010)</w:t>
      </w:r>
      <w:r w:rsidR="00236070" w:rsidRPr="00066A8E">
        <w:rPr>
          <w:rFonts w:cstheme="minorHAnsi"/>
          <w:sz w:val="24"/>
          <w:szCs w:val="24"/>
        </w:rPr>
        <w:fldChar w:fldCharType="end"/>
      </w:r>
      <w:r w:rsidR="00BE3668" w:rsidRPr="00066A8E">
        <w:rPr>
          <w:rFonts w:cstheme="minorHAnsi"/>
          <w:sz w:val="24"/>
          <w:szCs w:val="24"/>
        </w:rPr>
        <w:t>.</w:t>
      </w:r>
      <w:r w:rsidR="00236070" w:rsidRPr="00066A8E">
        <w:rPr>
          <w:rFonts w:cstheme="minorHAnsi"/>
          <w:sz w:val="24"/>
          <w:szCs w:val="24"/>
        </w:rPr>
        <w:t xml:space="preserve">  </w:t>
      </w:r>
      <w:r w:rsidR="002563F0" w:rsidRPr="00066A8E">
        <w:rPr>
          <w:rFonts w:cstheme="minorHAnsi"/>
          <w:sz w:val="24"/>
          <w:szCs w:val="24"/>
        </w:rPr>
        <w:t>G</w:t>
      </w:r>
      <w:r w:rsidR="00173CBF" w:rsidRPr="00066A8E">
        <w:rPr>
          <w:rFonts w:cstheme="minorHAnsi"/>
          <w:sz w:val="24"/>
          <w:szCs w:val="24"/>
        </w:rPr>
        <w:t xml:space="preserve">eo-spatial </w:t>
      </w:r>
      <w:r w:rsidR="00FA672E" w:rsidRPr="00066A8E">
        <w:rPr>
          <w:rFonts w:cstheme="minorHAnsi"/>
          <w:sz w:val="24"/>
          <w:szCs w:val="24"/>
        </w:rPr>
        <w:t>networking</w:t>
      </w:r>
      <w:r w:rsidR="00173CBF" w:rsidRPr="00066A8E">
        <w:rPr>
          <w:rFonts w:cstheme="minorHAnsi"/>
          <w:sz w:val="24"/>
          <w:szCs w:val="24"/>
        </w:rPr>
        <w:t xml:space="preserve"> apps such as Grindr</w:t>
      </w:r>
      <w:r w:rsidR="002563F0" w:rsidRPr="00066A8E">
        <w:rPr>
          <w:rFonts w:cstheme="minorHAnsi"/>
          <w:sz w:val="24"/>
          <w:szCs w:val="24"/>
        </w:rPr>
        <w:t xml:space="preserve"> may be</w:t>
      </w:r>
      <w:r w:rsidR="00BB5039" w:rsidRPr="00066A8E">
        <w:rPr>
          <w:rFonts w:cstheme="minorHAnsi"/>
          <w:sz w:val="24"/>
          <w:szCs w:val="24"/>
        </w:rPr>
        <w:t xml:space="preserve"> used to </w:t>
      </w:r>
      <w:r w:rsidR="00173CBF" w:rsidRPr="00066A8E">
        <w:rPr>
          <w:rFonts w:cstheme="minorHAnsi"/>
          <w:sz w:val="24"/>
          <w:szCs w:val="24"/>
        </w:rPr>
        <w:t>facilitate access to sexual partners, drugs and chemse</w:t>
      </w:r>
      <w:r w:rsidR="00236070" w:rsidRPr="00066A8E">
        <w:rPr>
          <w:rFonts w:cstheme="minorHAnsi"/>
          <w:sz w:val="24"/>
          <w:szCs w:val="24"/>
        </w:rPr>
        <w:t xml:space="preserve">x </w:t>
      </w:r>
      <w:r w:rsidR="00236070" w:rsidRPr="00066A8E">
        <w:rPr>
          <w:rFonts w:cstheme="minorHAnsi"/>
          <w:sz w:val="24"/>
          <w:szCs w:val="24"/>
        </w:rPr>
        <w:fldChar w:fldCharType="begin"/>
      </w:r>
      <w:r w:rsidR="00236070" w:rsidRPr="00066A8E">
        <w:rPr>
          <w:rFonts w:cstheme="minorHAnsi"/>
          <w:sz w:val="24"/>
          <w:szCs w:val="24"/>
        </w:rPr>
        <w:instrText xml:space="preserve"> ADDIN ZOTERO_ITEM CSL_CITATION {"citationID":"ONEYzCuy","properties":{"formattedCitation":"(Kirby and Thornber-Dunwell 2014; Bourne A, Reid D, Hickson F, Torres Rueda S, Weatherburn P 2014)","plainCitation":"(Kirby and Thornber-Dunwell 2014; Bourne A, Reid D, Hickson F, Torres Rueda S, Weatherburn P 2014)"},"citationItems":[{"id":537,"uris":["http://zotero.org/groups/492301/items/BEGJV7WH"],"uri":["http://zotero.org/groups/492301/items/BEGJV7WH"],"itemData":{"id":537,"type":"article-journal","title":"Phone apps could help promote sexual health in MSM","container-title":"The Lancet","page":"1415","volume":"384","issue":"9952","source":"CrossRef","DOI":"10.1016/S0140-6736(14)61849-3","ISSN":"01406736","language":"en","author":[{"family":"Kirby","given":"T."},{"family":"Thornber-Dunwell","given":"M."}],"issued":{"date-parts":[["2014",10]]}}},{"id":21,"uris":["http://zotero.org/users/2974242/items/8FRBPZV9"],"uri":["http://zotero.org/users/2974242/items/8FRBPZV9"],"itemData":{"id":21,"type":"report","title":"The Chemsex study: drug use in sexual settings among gay &amp; bisexual men in Lambeth, Southwark &amp; Lewisham.","publisher":"Sigma Research, London School of Hygiene &amp; Tropical Medicine","publisher-place":"London","page":"72","event-place":"London","URL":"www.sigmaresearch.org.uk/chemsex","number":"ISBN: 978-1-906673-18-5","language":"English","author":[{"family":"Bourne A, Reid D, Hickson F, Torres Rueda S, Weatherburn P","given":""}],"issued":{"date-parts":[["2014"]]}}}],"schema":"https://github.com/citation-style-language/schema/raw/master/csl-citation.json"} </w:instrText>
      </w:r>
      <w:r w:rsidR="00236070" w:rsidRPr="00066A8E">
        <w:rPr>
          <w:rFonts w:cstheme="minorHAnsi"/>
          <w:sz w:val="24"/>
          <w:szCs w:val="24"/>
        </w:rPr>
        <w:fldChar w:fldCharType="separate"/>
      </w:r>
      <w:r w:rsidR="005441AA" w:rsidRPr="00066A8E">
        <w:rPr>
          <w:rFonts w:cstheme="minorHAnsi"/>
          <w:sz w:val="24"/>
          <w:szCs w:val="24"/>
        </w:rPr>
        <w:t>(Kirby and Thornber-Dunwell 2014; Bourne</w:t>
      </w:r>
      <w:r w:rsidR="00937980" w:rsidRPr="00066A8E">
        <w:rPr>
          <w:rFonts w:cstheme="minorHAnsi"/>
          <w:sz w:val="24"/>
          <w:szCs w:val="24"/>
        </w:rPr>
        <w:t xml:space="preserve"> et al.</w:t>
      </w:r>
      <w:r w:rsidR="005441AA" w:rsidRPr="00066A8E">
        <w:rPr>
          <w:rFonts w:cstheme="minorHAnsi"/>
          <w:sz w:val="24"/>
          <w:szCs w:val="24"/>
        </w:rPr>
        <w:t xml:space="preserve"> 2014)</w:t>
      </w:r>
      <w:r w:rsidR="00236070" w:rsidRPr="00066A8E">
        <w:rPr>
          <w:rFonts w:cstheme="minorHAnsi"/>
          <w:sz w:val="24"/>
          <w:szCs w:val="24"/>
        </w:rPr>
        <w:fldChar w:fldCharType="end"/>
      </w:r>
      <w:r w:rsidR="003D3DC2" w:rsidRPr="00066A8E">
        <w:rPr>
          <w:rFonts w:cstheme="minorHAnsi"/>
          <w:sz w:val="24"/>
          <w:szCs w:val="24"/>
        </w:rPr>
        <w:t>.</w:t>
      </w:r>
      <w:r w:rsidR="00E237F1" w:rsidRPr="00066A8E">
        <w:rPr>
          <w:rFonts w:cstheme="minorHAnsi"/>
          <w:sz w:val="24"/>
          <w:szCs w:val="24"/>
        </w:rPr>
        <w:t xml:space="preserve"> </w:t>
      </w:r>
      <w:r w:rsidR="00173CBF" w:rsidRPr="00066A8E">
        <w:rPr>
          <w:rFonts w:cstheme="minorHAnsi"/>
          <w:sz w:val="24"/>
          <w:szCs w:val="24"/>
        </w:rPr>
        <w:t xml:space="preserve"> </w:t>
      </w:r>
      <w:r w:rsidR="00202717" w:rsidRPr="00066A8E">
        <w:rPr>
          <w:rFonts w:cstheme="minorHAnsi"/>
          <w:sz w:val="24"/>
          <w:szCs w:val="24"/>
        </w:rPr>
        <w:t xml:space="preserve">The rate and frequency of chemsex </w:t>
      </w:r>
      <w:r w:rsidR="00BB33D3" w:rsidRPr="00066A8E">
        <w:rPr>
          <w:rFonts w:cstheme="minorHAnsi"/>
          <w:sz w:val="24"/>
          <w:szCs w:val="24"/>
        </w:rPr>
        <w:t>drug</w:t>
      </w:r>
      <w:r w:rsidR="00D9694A" w:rsidRPr="00066A8E">
        <w:rPr>
          <w:rFonts w:cstheme="minorHAnsi"/>
          <w:sz w:val="24"/>
          <w:szCs w:val="24"/>
        </w:rPr>
        <w:t>-use</w:t>
      </w:r>
      <w:r w:rsidR="00BB33D3" w:rsidRPr="00066A8E">
        <w:rPr>
          <w:rFonts w:cstheme="minorHAnsi"/>
          <w:sz w:val="24"/>
          <w:szCs w:val="24"/>
        </w:rPr>
        <w:t xml:space="preserve"> </w:t>
      </w:r>
      <w:r w:rsidR="00202717" w:rsidRPr="00066A8E">
        <w:rPr>
          <w:rFonts w:cstheme="minorHAnsi"/>
          <w:sz w:val="24"/>
          <w:szCs w:val="24"/>
        </w:rPr>
        <w:t xml:space="preserve">is </w:t>
      </w:r>
      <w:r w:rsidR="00405515" w:rsidRPr="00066A8E">
        <w:rPr>
          <w:rFonts w:cstheme="minorHAnsi"/>
          <w:sz w:val="24"/>
          <w:szCs w:val="24"/>
        </w:rPr>
        <w:t xml:space="preserve">higher among </w:t>
      </w:r>
      <w:r w:rsidR="005C34F1" w:rsidRPr="00066A8E">
        <w:rPr>
          <w:sz w:val="24"/>
          <w:szCs w:val="24"/>
        </w:rPr>
        <w:t>gay and other men who have sex with men</w:t>
      </w:r>
      <w:r w:rsidR="005C34F1" w:rsidRPr="00066A8E">
        <w:rPr>
          <w:rFonts w:cstheme="minorHAnsi"/>
          <w:sz w:val="24"/>
          <w:szCs w:val="24"/>
        </w:rPr>
        <w:t xml:space="preserve"> </w:t>
      </w:r>
      <w:r w:rsidR="00405515" w:rsidRPr="00066A8E">
        <w:rPr>
          <w:rFonts w:cstheme="minorHAnsi"/>
          <w:sz w:val="24"/>
          <w:szCs w:val="24"/>
        </w:rPr>
        <w:t>than heterosexuals</w:t>
      </w:r>
      <w:r w:rsidR="00BB33D3" w:rsidRPr="00066A8E">
        <w:rPr>
          <w:rFonts w:cstheme="minorHAnsi"/>
          <w:sz w:val="24"/>
          <w:szCs w:val="24"/>
        </w:rPr>
        <w:t>,</w:t>
      </w:r>
      <w:r w:rsidR="00405515" w:rsidRPr="00066A8E">
        <w:rPr>
          <w:rFonts w:cstheme="minorHAnsi"/>
          <w:sz w:val="24"/>
          <w:szCs w:val="24"/>
        </w:rPr>
        <w:t xml:space="preserve"> and </w:t>
      </w:r>
      <w:r w:rsidR="00BB33D3" w:rsidRPr="00066A8E">
        <w:rPr>
          <w:rFonts w:cstheme="minorHAnsi"/>
          <w:sz w:val="24"/>
          <w:szCs w:val="24"/>
        </w:rPr>
        <w:t xml:space="preserve">between two and &gt;four times </w:t>
      </w:r>
      <w:r w:rsidR="00202717" w:rsidRPr="00066A8E">
        <w:rPr>
          <w:rFonts w:cstheme="minorHAnsi"/>
          <w:sz w:val="24"/>
          <w:szCs w:val="24"/>
        </w:rPr>
        <w:t>highe</w:t>
      </w:r>
      <w:r w:rsidR="00405515" w:rsidRPr="00066A8E">
        <w:rPr>
          <w:rFonts w:cstheme="minorHAnsi"/>
          <w:sz w:val="24"/>
          <w:szCs w:val="24"/>
        </w:rPr>
        <w:t>r still</w:t>
      </w:r>
      <w:r w:rsidR="00202717" w:rsidRPr="00066A8E">
        <w:rPr>
          <w:rFonts w:cstheme="minorHAnsi"/>
          <w:sz w:val="24"/>
          <w:szCs w:val="24"/>
        </w:rPr>
        <w:t xml:space="preserve"> among </w:t>
      </w:r>
      <w:r w:rsidR="005C34F1" w:rsidRPr="00066A8E">
        <w:rPr>
          <w:sz w:val="24"/>
          <w:szCs w:val="24"/>
        </w:rPr>
        <w:t>gay men</w:t>
      </w:r>
      <w:r w:rsidR="005C34F1" w:rsidRPr="00066A8E">
        <w:rPr>
          <w:rFonts w:cstheme="minorHAnsi"/>
          <w:sz w:val="24"/>
          <w:szCs w:val="24"/>
        </w:rPr>
        <w:t xml:space="preserve"> </w:t>
      </w:r>
      <w:r w:rsidR="00202717" w:rsidRPr="00066A8E">
        <w:rPr>
          <w:rFonts w:cstheme="minorHAnsi"/>
          <w:sz w:val="24"/>
          <w:szCs w:val="24"/>
        </w:rPr>
        <w:t>with HI</w:t>
      </w:r>
      <w:r w:rsidR="00236070" w:rsidRPr="00066A8E">
        <w:rPr>
          <w:rFonts w:cstheme="minorHAnsi"/>
          <w:sz w:val="24"/>
          <w:szCs w:val="24"/>
        </w:rPr>
        <w:t xml:space="preserve">V </w:t>
      </w:r>
      <w:r w:rsidR="00236070" w:rsidRPr="00066A8E">
        <w:rPr>
          <w:rFonts w:cstheme="minorHAnsi"/>
          <w:sz w:val="24"/>
          <w:szCs w:val="24"/>
        </w:rPr>
        <w:fldChar w:fldCharType="begin"/>
      </w:r>
      <w:r w:rsidR="001C33C7" w:rsidRPr="00066A8E">
        <w:rPr>
          <w:rFonts w:cstheme="minorHAnsi"/>
          <w:sz w:val="24"/>
          <w:szCs w:val="24"/>
        </w:rPr>
        <w:instrText xml:space="preserve"> ADDIN ZOTERO_ITEM CSL_CITATION {"citationID":"3mdPq3ty","properties":{"formattedCitation":"(Hunter et al. 2014; A. Bourne et al. 2015; Keogh et al. 2009; Bourne A, Reid D, Hickson F, Torres Rueda S, Weatherburn P 2014)","plainCitation":"(Hunter et al. 2014; A. Bourne et al. 2015; Keogh et al. 2009; Bourne A, Reid D, Hickson F, Torres Rueda S, Weatherburn P 2014)"},"citationItems":[{"id":32,"uris":["http://zotero.org/users/2974242/items/BMGD583N"],"uri":["http://zotero.org/users/2974242/items/BMGD583N"],"itemData":{"id":32,"type":"article-journal","title":"Recreational drug use in men who have sex with men (MSM) attending UK sexual health services is significantly higher than in non-MSM","container-title":"Postgraduate Medical Journal","page":"133-138","volume":"90","issue":"1061","source":"CrossRef","DOI":"10.1136/postgradmedj-2012-131428","ISSN":"0032-5473","language":"en","author":[{"family":"Hunter","given":"L. J."},{"family":"Dargan","given":"P. I."},{"family":"Benzie","given":"A."},{"family":"White","given":"J. A."},{"family":"Wood","given":"D. M."}],"issued":{"date-parts":[["2014",3,1]]}}},{"id":158,"uris":["http://zotero.org/groups/492301/items/7D4D7HGZ"],"uri":["http://zotero.org/groups/492301/items/7D4D7HGZ"],"itemData":{"id":158,"type":"article-journal","title":"“Chemsex” and harm reduction need among gay men in South London","container-title":"International Journal of Drug Policy","page":"1171-1176","volume":"26","issue":"12","source":"CrossRef","DOI":"10.1016/j.drugpo.2015.07.013","ISSN":"09553959","language":"en","author":[{"family":"Bourne","given":"A."},{"family":"Reid","given":"D."},{"family":"Hickson","given":"F."},{"family":"Torres-Rueda","given":"S."},{"family":"Steinberg","given":"P."},{"family":"Weatherburn","given":"P."}],"issued":{"date-parts":[["2015",12]]}}},{"id":48,"uris":["http://zotero.org/users/2974242/items/KDZVVHE4"],"uri":["http://zotero.org/users/2974242/items/KDZVVHE4"],"itemData":{"id":48,"type":"report","title":"Wasted Opportunities: Problematic alcohol and drug use among gay men and bisexual men.","collection-title":"Gay Men's Sex Survey","publisher":"Sigma Research, London School of Hygiene &amp; Tropical Medicine","publisher-place":"London","page":"50","event-place":"London","author":[{"family":"Keogh","given":"Peter"},{"family":"Reid","given":"David"},{"family":"Bourne","given":"Adam"},{"family":"Weatherburn","given":"Peter"},{"family":"Hickson","given":"Ford"},{"family":"Jessup","given":"Kathie"},{"family":"Hammond","given":"Gary"}],"issued":{"date-parts":[["2009"]]}}},{"id":21,"uris":["http://zotero.org/users/2974242/items/8FRBPZV9"],"uri":["http://zotero.org/users/2974242/items/8FRBPZV9"],"itemData":{"id":21,"type":"report","title":"The Chemsex study: drug use in sexual settings among gay &amp; bisexual men in Lambeth, Southwark &amp; Lewisham.","publisher":"Sigma Research, London School of Hygiene &amp; Tropical Medicine","publisher-place":"London","page":"72","event-place":"London","URL":"www.sigmaresearch.org.uk/chemsex","number":"ISBN: 978-1-906673-18-5","language":"English","author":[{"family":"Bourne A, Reid D, Hickson F, Torres Rueda S, Weatherburn P","given":""}],"issued":{"date-parts":[["2014"]]}}}],"schema":"https://github.com/citation-style-language/schema/raw/master/csl-citation.json"} </w:instrText>
      </w:r>
      <w:r w:rsidR="00236070" w:rsidRPr="00066A8E">
        <w:rPr>
          <w:rFonts w:cstheme="minorHAnsi"/>
          <w:sz w:val="24"/>
          <w:szCs w:val="24"/>
        </w:rPr>
        <w:fldChar w:fldCharType="separate"/>
      </w:r>
      <w:r w:rsidR="001C33C7" w:rsidRPr="00066A8E">
        <w:rPr>
          <w:rFonts w:cstheme="minorHAnsi"/>
          <w:sz w:val="24"/>
          <w:szCs w:val="24"/>
        </w:rPr>
        <w:t>(Hunter et al. 2014; Bourne et al. 2015; Keogh et al. 2009; Bourne et al. 2014)</w:t>
      </w:r>
      <w:r w:rsidR="00236070" w:rsidRPr="00066A8E">
        <w:rPr>
          <w:rFonts w:cstheme="minorHAnsi"/>
          <w:sz w:val="24"/>
          <w:szCs w:val="24"/>
        </w:rPr>
        <w:fldChar w:fldCharType="end"/>
      </w:r>
      <w:r w:rsidR="00FA2D07" w:rsidRPr="00066A8E">
        <w:rPr>
          <w:rFonts w:cstheme="minorHAnsi"/>
          <w:sz w:val="24"/>
          <w:szCs w:val="24"/>
        </w:rPr>
        <w:t xml:space="preserve">.  </w:t>
      </w:r>
    </w:p>
    <w:p w14:paraId="08309A65" w14:textId="45FE20F0" w:rsidR="00202717" w:rsidRPr="00816236" w:rsidRDefault="002563F0" w:rsidP="007C3BE5">
      <w:pPr>
        <w:spacing w:line="360" w:lineRule="auto"/>
        <w:contextualSpacing/>
        <w:jc w:val="both"/>
        <w:rPr>
          <w:rFonts w:cstheme="minorHAnsi"/>
          <w:sz w:val="24"/>
          <w:szCs w:val="24"/>
        </w:rPr>
      </w:pPr>
      <w:r w:rsidRPr="00066A8E">
        <w:rPr>
          <w:rFonts w:cstheme="minorHAnsi"/>
          <w:sz w:val="24"/>
          <w:szCs w:val="24"/>
        </w:rPr>
        <w:tab/>
      </w:r>
      <w:r w:rsidR="00674C45" w:rsidRPr="00066A8E">
        <w:rPr>
          <w:rFonts w:cstheme="minorHAnsi"/>
          <w:sz w:val="24"/>
          <w:szCs w:val="24"/>
        </w:rPr>
        <w:t>I</w:t>
      </w:r>
      <w:r w:rsidR="0032259D" w:rsidRPr="00066A8E">
        <w:rPr>
          <w:rFonts w:cstheme="minorHAnsi"/>
          <w:sz w:val="24"/>
          <w:szCs w:val="24"/>
        </w:rPr>
        <w:t>n London t</w:t>
      </w:r>
      <w:r w:rsidR="00F5237B" w:rsidRPr="00066A8E">
        <w:rPr>
          <w:rFonts w:cstheme="minorHAnsi"/>
          <w:sz w:val="24"/>
          <w:szCs w:val="24"/>
        </w:rPr>
        <w:t xml:space="preserve">he frequency of chemsex is </w:t>
      </w:r>
      <w:r w:rsidRPr="00066A8E">
        <w:rPr>
          <w:rFonts w:cstheme="minorHAnsi"/>
          <w:sz w:val="24"/>
          <w:szCs w:val="24"/>
        </w:rPr>
        <w:t xml:space="preserve">reported to be </w:t>
      </w:r>
      <w:r w:rsidR="00F5237B" w:rsidRPr="00066A8E">
        <w:rPr>
          <w:rFonts w:cstheme="minorHAnsi"/>
          <w:sz w:val="24"/>
          <w:szCs w:val="24"/>
        </w:rPr>
        <w:t>highest</w:t>
      </w:r>
      <w:r w:rsidR="006C5D21" w:rsidRPr="00066A8E">
        <w:rPr>
          <w:rFonts w:cstheme="minorHAnsi"/>
          <w:sz w:val="24"/>
          <w:szCs w:val="24"/>
        </w:rPr>
        <w:t xml:space="preserve"> in three </w:t>
      </w:r>
      <w:r w:rsidR="0032259D" w:rsidRPr="00066A8E">
        <w:rPr>
          <w:rFonts w:cstheme="minorHAnsi"/>
          <w:sz w:val="24"/>
          <w:szCs w:val="24"/>
        </w:rPr>
        <w:t>central</w:t>
      </w:r>
      <w:r w:rsidR="006C5D21" w:rsidRPr="00066A8E">
        <w:rPr>
          <w:rFonts w:cstheme="minorHAnsi"/>
          <w:sz w:val="24"/>
          <w:szCs w:val="24"/>
        </w:rPr>
        <w:t xml:space="preserve"> boroughs with the largest per-capita </w:t>
      </w:r>
      <w:r w:rsidR="005C34F1" w:rsidRPr="00066A8E">
        <w:rPr>
          <w:sz w:val="24"/>
          <w:szCs w:val="24"/>
        </w:rPr>
        <w:t>gay m</w:t>
      </w:r>
      <w:r w:rsidR="00066A8E" w:rsidRPr="00066A8E">
        <w:rPr>
          <w:sz w:val="24"/>
          <w:szCs w:val="24"/>
        </w:rPr>
        <w:t>ale</w:t>
      </w:r>
      <w:r w:rsidR="005C34F1" w:rsidRPr="00066A8E">
        <w:rPr>
          <w:rFonts w:cstheme="minorHAnsi"/>
          <w:sz w:val="24"/>
          <w:szCs w:val="24"/>
        </w:rPr>
        <w:t xml:space="preserve"> </w:t>
      </w:r>
      <w:r w:rsidR="006C5D21" w:rsidRPr="00066A8E">
        <w:rPr>
          <w:rFonts w:cstheme="minorHAnsi"/>
          <w:sz w:val="24"/>
          <w:szCs w:val="24"/>
        </w:rPr>
        <w:t>population</w:t>
      </w:r>
      <w:r w:rsidR="0032259D" w:rsidRPr="00066A8E">
        <w:rPr>
          <w:rFonts w:cstheme="minorHAnsi"/>
          <w:sz w:val="24"/>
          <w:szCs w:val="24"/>
        </w:rPr>
        <w:t>s</w:t>
      </w:r>
      <w:r w:rsidR="001F044D" w:rsidRPr="00066A8E">
        <w:rPr>
          <w:rFonts w:cstheme="minorHAnsi"/>
          <w:sz w:val="24"/>
          <w:szCs w:val="24"/>
        </w:rPr>
        <w:t xml:space="preserve">, where more than 10% of </w:t>
      </w:r>
      <w:r w:rsidR="005C34F1" w:rsidRPr="00066A8E">
        <w:rPr>
          <w:sz w:val="24"/>
          <w:szCs w:val="24"/>
        </w:rPr>
        <w:t>gay men</w:t>
      </w:r>
      <w:r w:rsidR="005C34F1" w:rsidRPr="00066A8E">
        <w:rPr>
          <w:rFonts w:cstheme="minorHAnsi"/>
          <w:sz w:val="24"/>
          <w:szCs w:val="24"/>
        </w:rPr>
        <w:t xml:space="preserve"> </w:t>
      </w:r>
      <w:r w:rsidR="00405515" w:rsidRPr="00066A8E">
        <w:rPr>
          <w:rFonts w:cstheme="minorHAnsi"/>
          <w:sz w:val="24"/>
          <w:szCs w:val="24"/>
        </w:rPr>
        <w:t xml:space="preserve">have used these drugs </w:t>
      </w:r>
      <w:r w:rsidR="001F044D" w:rsidRPr="00066A8E">
        <w:rPr>
          <w:rFonts w:cstheme="minorHAnsi"/>
          <w:sz w:val="24"/>
          <w:szCs w:val="24"/>
        </w:rPr>
        <w:t xml:space="preserve">in the last </w:t>
      </w:r>
      <w:r w:rsidR="00016B10" w:rsidRPr="00066A8E">
        <w:rPr>
          <w:rFonts w:cstheme="minorHAnsi"/>
          <w:sz w:val="24"/>
          <w:szCs w:val="24"/>
        </w:rPr>
        <w:t>month</w:t>
      </w:r>
      <w:r w:rsidR="001F044D" w:rsidRPr="00066A8E">
        <w:rPr>
          <w:rFonts w:cstheme="minorHAnsi"/>
          <w:sz w:val="24"/>
          <w:szCs w:val="24"/>
        </w:rPr>
        <w:t xml:space="preserve"> (twice the rate elsewhere in Londo</w:t>
      </w:r>
      <w:r w:rsidR="00236070" w:rsidRPr="00066A8E">
        <w:rPr>
          <w:rFonts w:cstheme="minorHAnsi"/>
          <w:sz w:val="24"/>
          <w:szCs w:val="24"/>
        </w:rPr>
        <w:t xml:space="preserve">n) </w:t>
      </w:r>
      <w:r w:rsidR="008F4A48" w:rsidRPr="00066A8E">
        <w:rPr>
          <w:rFonts w:cstheme="minorHAnsi"/>
          <w:sz w:val="24"/>
          <w:szCs w:val="24"/>
        </w:rPr>
        <w:fldChar w:fldCharType="begin"/>
      </w:r>
      <w:r w:rsidR="00DC6872" w:rsidRPr="00066A8E">
        <w:rPr>
          <w:rFonts w:cstheme="minorHAnsi"/>
          <w:sz w:val="24"/>
          <w:szCs w:val="24"/>
        </w:rPr>
        <w:instrText xml:space="preserve"> ADDIN ZOTERO_ITEM CSL_CITATION {"citationID":"k0mYTwZz","properties":{"formattedCitation":"(Bourne A, Reid D, Hickson F, Torres Rueda S, Weatherburn P 2014; Measham et al. 2011)","plainCitation":"(Bourne A, Reid D, Hickson F, Torres Rueda S, Weatherburn P 2014; Measham et al. 2011)"},"citationItems":[{"id":21,"uris":["http://zotero.org/users/2974242/items/8FRBPZV9"],"uri":["http://zotero.org/users/2974242/items/8FRBPZV9"],"itemData":{"id":21,"type":"report","title":"The Chemsex study: drug use in sexual settings among gay &amp; bisexual men in Lambeth, Southwark &amp; Lewisham.","publisher":"Sigma Research, London School of Hygiene &amp; Tropical Medicine","publisher-place":"London","page":"72","event-place":"London","URL":"www.sigmaresearch.org.uk/chemsex","number":"ISBN: 978-1-906673-18-5","language":"English","author":[{"family":"Bourne A, Reid D, Hickson F, Torres Rueda S, Weatherburn P","given":""}],"issued":{"date-parts":[["2014"]]}}},{"id":540,"uris":["http://zotero.org/groups/492301/items/WZGCRV4B"],"uri":["http://zotero.org/groups/492301/items/WZGCRV4B"],"itemData":{"id":540,"type":"article-journal","title":"The rise in legal highs: Prevalence and patterns in the use of illegal drugs and first- and second-generation 'legal highs' in South London gay dance clubs","container-title":"Journal of Substance Use","page":"263-272","volume":"16","issue":"4","source":"CrossRef","DOI":"10.3109/14659891.2011.594704","ISSN":"1465-9891, 1475-9942","shortTitle":"The rise in legal highs","language":"en","author":[{"family":"Measham","given":"F."},{"family":"Wood","given":"D. M."},{"family":"Dargan","given":"P. I."},{"family":"Moore","given":"K."}],"issued":{"date-parts":[["2011",8]]}}}],"schema":"https://github.com/citation-style-language/schema/raw/master/csl-citation.json"} </w:instrText>
      </w:r>
      <w:r w:rsidR="008F4A48" w:rsidRPr="00066A8E">
        <w:rPr>
          <w:rFonts w:cstheme="minorHAnsi"/>
          <w:sz w:val="24"/>
          <w:szCs w:val="24"/>
        </w:rPr>
        <w:fldChar w:fldCharType="separate"/>
      </w:r>
      <w:r w:rsidR="005441AA" w:rsidRPr="00066A8E">
        <w:rPr>
          <w:rFonts w:cstheme="minorHAnsi"/>
          <w:sz w:val="24"/>
          <w:szCs w:val="24"/>
        </w:rPr>
        <w:t>(Bourne</w:t>
      </w:r>
      <w:r w:rsidR="00937980" w:rsidRPr="00066A8E">
        <w:rPr>
          <w:rFonts w:cstheme="minorHAnsi"/>
          <w:sz w:val="24"/>
          <w:szCs w:val="24"/>
        </w:rPr>
        <w:t xml:space="preserve"> et al. </w:t>
      </w:r>
      <w:r w:rsidR="005441AA" w:rsidRPr="00066A8E">
        <w:rPr>
          <w:rFonts w:cstheme="minorHAnsi"/>
          <w:sz w:val="24"/>
          <w:szCs w:val="24"/>
        </w:rPr>
        <w:t>2014; Measham et al. 2011)</w:t>
      </w:r>
      <w:r w:rsidR="008F4A48" w:rsidRPr="00066A8E">
        <w:rPr>
          <w:rFonts w:cstheme="minorHAnsi"/>
          <w:sz w:val="24"/>
          <w:szCs w:val="24"/>
        </w:rPr>
        <w:fldChar w:fldCharType="end"/>
      </w:r>
      <w:r w:rsidR="008F4A48" w:rsidRPr="00066A8E">
        <w:rPr>
          <w:rFonts w:cstheme="minorHAnsi"/>
          <w:sz w:val="24"/>
          <w:szCs w:val="24"/>
        </w:rPr>
        <w:t>.</w:t>
      </w:r>
      <w:r w:rsidR="00236070" w:rsidRPr="00066A8E">
        <w:rPr>
          <w:rFonts w:cstheme="minorHAnsi"/>
          <w:sz w:val="24"/>
          <w:szCs w:val="24"/>
        </w:rPr>
        <w:t xml:space="preserve">  </w:t>
      </w:r>
      <w:r w:rsidR="006F4EB8" w:rsidRPr="00066A8E">
        <w:rPr>
          <w:rFonts w:cstheme="minorHAnsi"/>
          <w:sz w:val="24"/>
          <w:szCs w:val="24"/>
        </w:rPr>
        <w:t>This suggests</w:t>
      </w:r>
      <w:r w:rsidR="006C5D21" w:rsidRPr="00066A8E">
        <w:rPr>
          <w:rFonts w:cstheme="minorHAnsi"/>
          <w:sz w:val="24"/>
          <w:szCs w:val="24"/>
        </w:rPr>
        <w:t xml:space="preserve"> these drugs are disproportionately associated </w:t>
      </w:r>
      <w:r w:rsidR="009C0387" w:rsidRPr="00066A8E">
        <w:rPr>
          <w:rFonts w:cstheme="minorHAnsi"/>
          <w:sz w:val="24"/>
          <w:szCs w:val="24"/>
        </w:rPr>
        <w:t xml:space="preserve">with </w:t>
      </w:r>
      <w:r w:rsidRPr="00066A8E">
        <w:rPr>
          <w:rFonts w:cstheme="minorHAnsi"/>
          <w:sz w:val="24"/>
          <w:szCs w:val="24"/>
        </w:rPr>
        <w:t>aspects of the</w:t>
      </w:r>
      <w:r w:rsidR="009C0387" w:rsidRPr="00066A8E">
        <w:rPr>
          <w:rFonts w:cstheme="minorHAnsi"/>
          <w:sz w:val="24"/>
          <w:szCs w:val="24"/>
        </w:rPr>
        <w:t xml:space="preserve"> </w:t>
      </w:r>
      <w:r w:rsidR="006C5D21" w:rsidRPr="00066A8E">
        <w:rPr>
          <w:rFonts w:cstheme="minorHAnsi"/>
          <w:sz w:val="24"/>
          <w:szCs w:val="24"/>
        </w:rPr>
        <w:t xml:space="preserve">cultural environment, </w:t>
      </w:r>
      <w:r w:rsidR="00D80BCB" w:rsidRPr="00066A8E">
        <w:rPr>
          <w:rFonts w:cstheme="minorHAnsi"/>
          <w:sz w:val="24"/>
          <w:szCs w:val="24"/>
        </w:rPr>
        <w:t>which includes</w:t>
      </w:r>
      <w:r w:rsidR="006C5D21" w:rsidRPr="00066A8E">
        <w:rPr>
          <w:rFonts w:cstheme="minorHAnsi"/>
          <w:sz w:val="24"/>
          <w:szCs w:val="24"/>
        </w:rPr>
        <w:t xml:space="preserve"> the largest concentration of gay </w:t>
      </w:r>
      <w:r w:rsidR="00BE676A" w:rsidRPr="00066A8E">
        <w:rPr>
          <w:rFonts w:cstheme="minorHAnsi"/>
          <w:sz w:val="24"/>
          <w:szCs w:val="24"/>
        </w:rPr>
        <w:t>night</w:t>
      </w:r>
      <w:r w:rsidR="006C5D21" w:rsidRPr="00066A8E">
        <w:rPr>
          <w:rFonts w:cstheme="minorHAnsi"/>
          <w:sz w:val="24"/>
          <w:szCs w:val="24"/>
        </w:rPr>
        <w:t xml:space="preserve">clubs and </w:t>
      </w:r>
      <w:r w:rsidR="00405515" w:rsidRPr="00066A8E">
        <w:rPr>
          <w:rFonts w:cstheme="minorHAnsi"/>
          <w:sz w:val="24"/>
          <w:szCs w:val="24"/>
        </w:rPr>
        <w:t>sex-venues</w:t>
      </w:r>
      <w:r w:rsidR="0046003D" w:rsidRPr="00066A8E">
        <w:rPr>
          <w:rFonts w:cstheme="minorHAnsi"/>
          <w:sz w:val="24"/>
          <w:szCs w:val="24"/>
        </w:rPr>
        <w:t xml:space="preserve"> </w:t>
      </w:r>
      <w:r w:rsidR="00674C45" w:rsidRPr="00066A8E">
        <w:rPr>
          <w:rFonts w:cstheme="minorHAnsi"/>
          <w:sz w:val="24"/>
          <w:szCs w:val="24"/>
        </w:rPr>
        <w:t>(Weatherburn et al. 2016).</w:t>
      </w:r>
      <w:r w:rsidR="00674C45" w:rsidRPr="00860755">
        <w:rPr>
          <w:rFonts w:cstheme="minorHAnsi"/>
          <w:sz w:val="24"/>
          <w:szCs w:val="24"/>
        </w:rPr>
        <w:t xml:space="preserve">  Although o</w:t>
      </w:r>
      <w:r w:rsidR="00202717" w:rsidRPr="00860755">
        <w:rPr>
          <w:rFonts w:cstheme="minorHAnsi"/>
          <w:sz w:val="24"/>
          <w:szCs w:val="24"/>
        </w:rPr>
        <w:t xml:space="preserve">ver half of </w:t>
      </w:r>
      <w:r w:rsidR="005C34F1">
        <w:t>gay men</w:t>
      </w:r>
      <w:r w:rsidR="005C34F1" w:rsidRPr="00860755">
        <w:rPr>
          <w:rFonts w:cstheme="minorHAnsi"/>
          <w:sz w:val="24"/>
          <w:szCs w:val="24"/>
        </w:rPr>
        <w:t xml:space="preserve"> </w:t>
      </w:r>
      <w:r w:rsidR="00342E34" w:rsidRPr="00860755">
        <w:rPr>
          <w:rFonts w:cstheme="minorHAnsi"/>
          <w:sz w:val="24"/>
          <w:szCs w:val="24"/>
        </w:rPr>
        <w:t xml:space="preserve">who have used </w:t>
      </w:r>
      <w:r w:rsidR="00202717" w:rsidRPr="00860755">
        <w:rPr>
          <w:rFonts w:cstheme="minorHAnsi"/>
          <w:sz w:val="24"/>
          <w:szCs w:val="24"/>
        </w:rPr>
        <w:t>these drugs do not feel th</w:t>
      </w:r>
      <w:r w:rsidR="00D9694A" w:rsidRPr="00860755">
        <w:rPr>
          <w:rFonts w:cstheme="minorHAnsi"/>
          <w:sz w:val="24"/>
          <w:szCs w:val="24"/>
        </w:rPr>
        <w:t>eir</w:t>
      </w:r>
      <w:r w:rsidR="00202717" w:rsidRPr="00860755">
        <w:rPr>
          <w:rFonts w:cstheme="minorHAnsi"/>
          <w:sz w:val="24"/>
          <w:szCs w:val="24"/>
        </w:rPr>
        <w:t xml:space="preserve"> drug-use has a negative impact </w:t>
      </w:r>
      <w:r w:rsidR="00D9694A" w:rsidRPr="00860755">
        <w:rPr>
          <w:rFonts w:cstheme="minorHAnsi"/>
          <w:sz w:val="24"/>
          <w:szCs w:val="24"/>
        </w:rPr>
        <w:t>for</w:t>
      </w:r>
      <w:r w:rsidR="00066A8E">
        <w:rPr>
          <w:rFonts w:cstheme="minorHAnsi"/>
          <w:sz w:val="24"/>
          <w:szCs w:val="24"/>
        </w:rPr>
        <w:t xml:space="preserve"> them, increasing numbers </w:t>
      </w:r>
      <w:r w:rsidR="00202717" w:rsidRPr="00860755">
        <w:rPr>
          <w:rFonts w:cstheme="minorHAnsi"/>
          <w:sz w:val="24"/>
          <w:szCs w:val="24"/>
        </w:rPr>
        <w:t>are ex</w:t>
      </w:r>
      <w:r w:rsidR="00202717" w:rsidRPr="00816236">
        <w:rPr>
          <w:rFonts w:cstheme="minorHAnsi"/>
          <w:sz w:val="24"/>
          <w:szCs w:val="24"/>
        </w:rPr>
        <w:t>periencing periods in which chemsex impact</w:t>
      </w:r>
      <w:r w:rsidR="00016B10" w:rsidRPr="00816236">
        <w:rPr>
          <w:rFonts w:cstheme="minorHAnsi"/>
          <w:sz w:val="24"/>
          <w:szCs w:val="24"/>
        </w:rPr>
        <w:t>s</w:t>
      </w:r>
      <w:r w:rsidR="00202717" w:rsidRPr="00816236">
        <w:rPr>
          <w:rFonts w:cstheme="minorHAnsi"/>
          <w:sz w:val="24"/>
          <w:szCs w:val="24"/>
        </w:rPr>
        <w:t xml:space="preserve"> on their quality of life and HIV</w:t>
      </w:r>
      <w:r w:rsidR="009C0387" w:rsidRPr="00816236">
        <w:rPr>
          <w:rFonts w:cstheme="minorHAnsi"/>
          <w:sz w:val="24"/>
          <w:szCs w:val="24"/>
        </w:rPr>
        <w:t xml:space="preserve">/STI </w:t>
      </w:r>
      <w:r w:rsidR="00202717" w:rsidRPr="00816236">
        <w:rPr>
          <w:rFonts w:cstheme="minorHAnsi"/>
          <w:sz w:val="24"/>
          <w:szCs w:val="24"/>
        </w:rPr>
        <w:t>risk</w:t>
      </w:r>
      <w:r w:rsidR="008F4A48" w:rsidRPr="00816236">
        <w:rPr>
          <w:rFonts w:cstheme="minorHAnsi"/>
          <w:sz w:val="24"/>
          <w:szCs w:val="24"/>
        </w:rPr>
        <w:t xml:space="preserve">s </w:t>
      </w:r>
      <w:r w:rsidR="008F4A48" w:rsidRPr="00816236">
        <w:rPr>
          <w:rFonts w:cstheme="minorHAnsi"/>
          <w:sz w:val="24"/>
          <w:szCs w:val="24"/>
        </w:rPr>
        <w:fldChar w:fldCharType="begin"/>
      </w:r>
      <w:r w:rsidR="008F4A48" w:rsidRPr="00816236">
        <w:rPr>
          <w:rFonts w:cstheme="minorHAnsi"/>
          <w:sz w:val="24"/>
          <w:szCs w:val="24"/>
        </w:rPr>
        <w:instrText xml:space="preserve"> ADDIN ZOTERO_ITEM CSL_CITATION {"citationID":"giOqlas2","properties":{"formattedCitation":"(Bourne A, Reid D, Hickson F, Torres Rueda S, Weatherburn P 2014)","plainCitation":"(Bourne A, Reid D, Hickson F, Torres Rueda S, Weatherburn P 2014)"},"citationItems":[{"id":21,"uris":["http://zotero.org/users/2974242/items/8FRBPZV9"],"uri":["http://zotero.org/users/2974242/items/8FRBPZV9"],"itemData":{"id":21,"type":"report","title":"The Chemsex study: drug use in sexual settings among gay &amp; bisexual men in Lambeth, Southwark &amp; Lewisham.","publisher":"Sigma Research, London School of Hygiene &amp; Tropical Medicine","publisher-place":"London","page":"72","event-place":"London","URL":"www.sigmaresearch.org.uk/chemsex","number":"ISBN: 978-1-906673-18-5","language":"English","author":[{"family":"Bourne A, Reid D, Hickson F, Torres Rueda S, Weatherburn P","given":""}],"issued":{"date-parts":[["2014"]]}}}],"schema":"https://github.com/citation-style-language/schema/raw/master/csl-citation.json"} </w:instrText>
      </w:r>
      <w:r w:rsidR="008F4A48" w:rsidRPr="00816236">
        <w:rPr>
          <w:rFonts w:cstheme="minorHAnsi"/>
          <w:sz w:val="24"/>
          <w:szCs w:val="24"/>
        </w:rPr>
        <w:fldChar w:fldCharType="separate"/>
      </w:r>
      <w:r w:rsidR="005441AA" w:rsidRPr="00816236">
        <w:rPr>
          <w:rFonts w:cstheme="minorHAnsi"/>
          <w:sz w:val="24"/>
          <w:szCs w:val="24"/>
        </w:rPr>
        <w:t>(Bourne</w:t>
      </w:r>
      <w:r w:rsidR="00B23D12" w:rsidRPr="00816236">
        <w:rPr>
          <w:rFonts w:cstheme="minorHAnsi"/>
          <w:sz w:val="24"/>
          <w:szCs w:val="24"/>
        </w:rPr>
        <w:t xml:space="preserve"> et al. </w:t>
      </w:r>
      <w:r w:rsidR="005441AA" w:rsidRPr="00816236">
        <w:rPr>
          <w:rFonts w:cstheme="minorHAnsi"/>
          <w:sz w:val="24"/>
          <w:szCs w:val="24"/>
        </w:rPr>
        <w:t>2014)</w:t>
      </w:r>
      <w:r w:rsidR="008F4A48" w:rsidRPr="00816236">
        <w:rPr>
          <w:rFonts w:cstheme="minorHAnsi"/>
          <w:sz w:val="24"/>
          <w:szCs w:val="24"/>
        </w:rPr>
        <w:fldChar w:fldCharType="end"/>
      </w:r>
      <w:r w:rsidR="008F4A48" w:rsidRPr="00816236">
        <w:rPr>
          <w:rFonts w:cstheme="minorHAnsi"/>
          <w:sz w:val="24"/>
          <w:szCs w:val="24"/>
        </w:rPr>
        <w:t xml:space="preserve">.  </w:t>
      </w:r>
      <w:r w:rsidR="00202717" w:rsidRPr="00816236">
        <w:rPr>
          <w:rFonts w:cstheme="minorHAnsi"/>
          <w:sz w:val="24"/>
          <w:szCs w:val="24"/>
        </w:rPr>
        <w:t xml:space="preserve">While the link between drug-use and sexual risk is complex, the association is </w:t>
      </w:r>
      <w:r w:rsidR="00DA2F9F" w:rsidRPr="00816236">
        <w:rPr>
          <w:rFonts w:cstheme="minorHAnsi"/>
          <w:sz w:val="24"/>
          <w:szCs w:val="24"/>
        </w:rPr>
        <w:t>increasingly evidenced</w:t>
      </w:r>
      <w:r w:rsidR="00F61CAA">
        <w:rPr>
          <w:rFonts w:cstheme="minorHAnsi"/>
          <w:sz w:val="24"/>
          <w:szCs w:val="24"/>
        </w:rPr>
        <w:t>: one</w:t>
      </w:r>
      <w:r w:rsidR="00202717" w:rsidRPr="00816236">
        <w:rPr>
          <w:rFonts w:cstheme="minorHAnsi"/>
          <w:sz w:val="24"/>
          <w:szCs w:val="24"/>
        </w:rPr>
        <w:t xml:space="preserve"> third of </w:t>
      </w:r>
      <w:r w:rsidR="005C34F1">
        <w:t>gay men</w:t>
      </w:r>
      <w:r w:rsidR="005C34F1">
        <w:rPr>
          <w:rFonts w:cstheme="minorHAnsi"/>
          <w:sz w:val="24"/>
          <w:szCs w:val="24"/>
        </w:rPr>
        <w:t xml:space="preserve"> </w:t>
      </w:r>
      <w:r w:rsidR="00F61CAA">
        <w:rPr>
          <w:rFonts w:cstheme="minorHAnsi"/>
          <w:sz w:val="24"/>
          <w:szCs w:val="24"/>
        </w:rPr>
        <w:t xml:space="preserve">report finding </w:t>
      </w:r>
      <w:r w:rsidR="00202717" w:rsidRPr="00816236">
        <w:rPr>
          <w:rFonts w:cstheme="minorHAnsi"/>
          <w:sz w:val="24"/>
          <w:szCs w:val="24"/>
        </w:rPr>
        <w:t xml:space="preserve">it difficult to control their sexual behaviour when </w:t>
      </w:r>
      <w:r w:rsidR="00022FC3" w:rsidRPr="00816236">
        <w:rPr>
          <w:rFonts w:cstheme="minorHAnsi"/>
          <w:sz w:val="24"/>
          <w:szCs w:val="24"/>
        </w:rPr>
        <w:t xml:space="preserve">using drugs </w:t>
      </w:r>
      <w:r w:rsidR="008F4A48" w:rsidRPr="00816236">
        <w:rPr>
          <w:rFonts w:cstheme="minorHAnsi"/>
          <w:sz w:val="24"/>
          <w:szCs w:val="24"/>
        </w:rPr>
        <w:fldChar w:fldCharType="begin"/>
      </w:r>
      <w:r w:rsidR="00DC6872" w:rsidRPr="00816236">
        <w:rPr>
          <w:rFonts w:cstheme="minorHAnsi"/>
          <w:sz w:val="24"/>
          <w:szCs w:val="24"/>
        </w:rPr>
        <w:instrText xml:space="preserve"> ADDIN ZOTERO_ITEM CSL_CITATION {"citationID":"zlYTcoDu","properties":{"formattedCitation":"(Bourne A, Reid D, Hickson F, Torres Rueda S, Weatherburn P 2014; Keogh et al. 2009; Melendez-Torres et al. 2016a; Stuart 2013)","plainCitation":"(Bourne A, Reid D, Hickson F, Torres Rueda S, Weatherburn P 2014; Keogh et al. 2009; Melendez-Torres et al. 2016a; Stuart 2013)"},"citationItems":[{"id":21,"uris":["http://zotero.org/users/2974242/items/8FRBPZV9"],"uri":["http://zotero.org/users/2974242/items/8FRBPZV9"],"itemData":{"id":21,"type":"report","title":"The Chemsex study: drug use in sexual settings among gay &amp; bisexual men in Lambeth, Southwark &amp; Lewisham.","publisher":"Sigma Research, London School of Hygiene &amp; Tropical Medicine","publisher-place":"London","page":"72","event-place":"London","URL":"www.sigmaresearch.org.uk/chemsex","number":"ISBN: 978-1-906673-18-5","language":"English","author":[{"family":"Bourne A, Reid D, Hickson F, Torres Rueda S, Weatherburn P","given":""}],"issued":{"date-parts":[["2014"]]}}},{"id":48,"uris":["http://zotero.org/users/2974242/items/KDZVVHE4"],"uri":["http://zotero.org/users/2974242/items/KDZVVHE4"],"itemData":{"id":48,"type":"report","title":"Wasted Opportunities: Problematic alcohol and drug use among gay men and bisexual men.","collection-title":"Gay Men's Sex Survey","publisher":"Sigma Research, London School of Hygiene &amp; Tropical Medicine","publisher-place":"London","page":"50","event-place":"London","author":[{"family":"Keogh","given":"Peter"},{"family":"Reid","given":"David"},{"family":"Bourne","given":"Adam"},{"family":"Weatherburn","given":"Peter"},{"family":"Hickson","given":"Ford"},{"family":"Jessup","given":"Kathie"},{"family":"Hammond","given":"Gary"}],"issued":{"date-parts":[["2009"]]}}},{"id":226,"uris":["http://zotero.org/groups/492301/items/72SDQ8I3"],"uri":["http://zotero.org/groups/492301/items/72SDQ8I3"],"itemData":{"id":226,"type":"article-journal","title":"Drug use moderates associations between location of sex and unprotected anal intercourse in men who have sex with men: Nested cross-sectional study of dyadic encounters with new partners","container-title":"Sexually Transmitted Infections","page":"39-43","volume":"92","issue":"1","source":"CrossRef","DOI":"10.1136/sextrans-2014-051954","ISSN":"1368-4973, 1472-3263","shortTitle":"Drug use moderates associations between location of sex and unprotected anal intercourse in men who have sex with men","language":"en","author":[{"family":"Melendez-Torres","given":"G. J."},{"family":"Hickson","given":"F."},{"family":"Reid","given":"D."},{"family":"Weatherburn","given":"P."},{"family":"Bonell","given":"C."}],"issued":{"date-parts":[["2016",2]]}}},{"id":221,"uris":["http://zotero.org/groups/492301/items/KSAK9ZPF"],"uri":["http://zotero.org/groups/492301/items/KSAK9ZPF"],"itemData":{"id":221,"type":"article-journal","title":"Sexualised drug use by MSM: Background, current status and responses.","container-title":"HIV Nursing","issue":"Spring","author":[{"family":"Stuart","given":"D."}],"issued":{"date-parts":[["2013"]]}}}],"schema":"https://github.com/citation-style-language/schema/raw/master/csl-citation.json"} </w:instrText>
      </w:r>
      <w:r w:rsidR="008F4A48" w:rsidRPr="00816236">
        <w:rPr>
          <w:rFonts w:cstheme="minorHAnsi"/>
          <w:sz w:val="24"/>
          <w:szCs w:val="24"/>
        </w:rPr>
        <w:fldChar w:fldCharType="separate"/>
      </w:r>
      <w:r w:rsidR="005441AA" w:rsidRPr="00816236">
        <w:rPr>
          <w:rFonts w:cstheme="minorHAnsi"/>
          <w:sz w:val="24"/>
          <w:szCs w:val="24"/>
        </w:rPr>
        <w:t>(Bourne</w:t>
      </w:r>
      <w:r w:rsidR="00937980" w:rsidRPr="00816236">
        <w:rPr>
          <w:rFonts w:cstheme="minorHAnsi"/>
          <w:sz w:val="24"/>
          <w:szCs w:val="24"/>
        </w:rPr>
        <w:t xml:space="preserve"> et al. </w:t>
      </w:r>
      <w:r w:rsidR="005441AA" w:rsidRPr="00816236">
        <w:rPr>
          <w:rFonts w:cstheme="minorHAnsi"/>
          <w:sz w:val="24"/>
          <w:szCs w:val="24"/>
        </w:rPr>
        <w:t>2014; Keogh et al. 2009; Melendez-Torres et al. 2016a; Stuart 2013)</w:t>
      </w:r>
      <w:r w:rsidR="008F4A48" w:rsidRPr="00816236">
        <w:rPr>
          <w:rFonts w:cstheme="minorHAnsi"/>
          <w:sz w:val="24"/>
          <w:szCs w:val="24"/>
        </w:rPr>
        <w:fldChar w:fldCharType="end"/>
      </w:r>
      <w:r w:rsidR="008F4A48" w:rsidRPr="00816236">
        <w:rPr>
          <w:rFonts w:cstheme="minorHAnsi"/>
          <w:sz w:val="24"/>
          <w:szCs w:val="24"/>
        </w:rPr>
        <w:t xml:space="preserve">.  </w:t>
      </w:r>
    </w:p>
    <w:p w14:paraId="03A4A433" w14:textId="4A4D4C75" w:rsidR="00A07646" w:rsidRPr="00860755" w:rsidRDefault="00F61CAA" w:rsidP="007C3BE5">
      <w:pPr>
        <w:spacing w:line="360" w:lineRule="auto"/>
        <w:contextualSpacing/>
        <w:jc w:val="both"/>
        <w:rPr>
          <w:rFonts w:cstheme="minorHAnsi"/>
          <w:sz w:val="24"/>
          <w:szCs w:val="24"/>
        </w:rPr>
      </w:pPr>
      <w:r>
        <w:rPr>
          <w:rFonts w:cstheme="minorHAnsi"/>
          <w:sz w:val="24"/>
          <w:szCs w:val="24"/>
        </w:rPr>
        <w:tab/>
      </w:r>
      <w:r w:rsidR="008255FF" w:rsidRPr="00816236">
        <w:rPr>
          <w:rFonts w:cstheme="minorHAnsi"/>
          <w:sz w:val="24"/>
          <w:szCs w:val="24"/>
        </w:rPr>
        <w:t xml:space="preserve">We </w:t>
      </w:r>
      <w:r w:rsidR="009C0387" w:rsidRPr="00816236">
        <w:rPr>
          <w:rFonts w:cstheme="minorHAnsi"/>
          <w:sz w:val="24"/>
          <w:szCs w:val="24"/>
        </w:rPr>
        <w:t>analyse</w:t>
      </w:r>
      <w:r w:rsidR="008255FF" w:rsidRPr="00816236">
        <w:rPr>
          <w:rFonts w:cstheme="minorHAnsi"/>
          <w:sz w:val="24"/>
          <w:szCs w:val="24"/>
        </w:rPr>
        <w:t>d</w:t>
      </w:r>
      <w:r w:rsidR="009C0387" w:rsidRPr="00816236">
        <w:rPr>
          <w:rFonts w:cstheme="minorHAnsi"/>
          <w:sz w:val="24"/>
          <w:szCs w:val="24"/>
        </w:rPr>
        <w:t xml:space="preserve"> transcripts of interviews reco</w:t>
      </w:r>
      <w:r w:rsidR="002E5131" w:rsidRPr="00816236">
        <w:rPr>
          <w:rFonts w:cstheme="minorHAnsi"/>
          <w:sz w:val="24"/>
          <w:szCs w:val="24"/>
        </w:rPr>
        <w:t>r</w:t>
      </w:r>
      <w:r w:rsidR="009C0387" w:rsidRPr="00816236">
        <w:rPr>
          <w:rFonts w:cstheme="minorHAnsi"/>
          <w:sz w:val="24"/>
          <w:szCs w:val="24"/>
        </w:rPr>
        <w:t>ded as part of an interventional study</w:t>
      </w:r>
      <w:r w:rsidR="002E5131" w:rsidRPr="00816236">
        <w:rPr>
          <w:rFonts w:cstheme="minorHAnsi"/>
          <w:sz w:val="24"/>
          <w:szCs w:val="24"/>
        </w:rPr>
        <w:t>,</w:t>
      </w:r>
      <w:r w:rsidR="009C0387" w:rsidRPr="00816236">
        <w:rPr>
          <w:rFonts w:cstheme="minorHAnsi"/>
          <w:sz w:val="24"/>
          <w:szCs w:val="24"/>
        </w:rPr>
        <w:t xml:space="preserve"> in which a high proportion of participants reported chemsex</w:t>
      </w:r>
      <w:r w:rsidR="006F4EB8" w:rsidRPr="00816236">
        <w:rPr>
          <w:rFonts w:cstheme="minorHAnsi"/>
          <w:sz w:val="24"/>
          <w:szCs w:val="24"/>
        </w:rPr>
        <w:t>.</w:t>
      </w:r>
      <w:r w:rsidR="006F4EB8" w:rsidRPr="00816236">
        <w:rPr>
          <w:rFonts w:cstheme="minorHAnsi"/>
          <w:color w:val="FF0000"/>
          <w:sz w:val="24"/>
          <w:szCs w:val="24"/>
        </w:rPr>
        <w:t xml:space="preserve"> </w:t>
      </w:r>
      <w:r w:rsidR="008255FF" w:rsidRPr="00816236">
        <w:rPr>
          <w:rFonts w:cstheme="minorHAnsi"/>
          <w:color w:val="FF0000"/>
          <w:sz w:val="24"/>
          <w:szCs w:val="24"/>
        </w:rPr>
        <w:t xml:space="preserve"> </w:t>
      </w:r>
      <w:r w:rsidR="008C3E31" w:rsidRPr="00816236">
        <w:rPr>
          <w:rFonts w:cstheme="minorHAnsi"/>
          <w:sz w:val="24"/>
          <w:szCs w:val="24"/>
        </w:rPr>
        <w:t>W</w:t>
      </w:r>
      <w:r w:rsidR="00202717" w:rsidRPr="00816236">
        <w:rPr>
          <w:rFonts w:cstheme="minorHAnsi"/>
          <w:sz w:val="24"/>
          <w:szCs w:val="24"/>
        </w:rPr>
        <w:t xml:space="preserve">e </w:t>
      </w:r>
      <w:r w:rsidR="00A07646" w:rsidRPr="00816236">
        <w:rPr>
          <w:rFonts w:cstheme="minorHAnsi"/>
          <w:sz w:val="24"/>
          <w:szCs w:val="24"/>
        </w:rPr>
        <w:t xml:space="preserve">use </w:t>
      </w:r>
      <w:r w:rsidR="00BE3668" w:rsidRPr="00816236">
        <w:rPr>
          <w:rFonts w:cstheme="minorHAnsi"/>
          <w:sz w:val="24"/>
          <w:szCs w:val="24"/>
        </w:rPr>
        <w:t>f</w:t>
      </w:r>
      <w:r w:rsidR="00A07646" w:rsidRPr="00816236">
        <w:rPr>
          <w:rFonts w:cstheme="minorHAnsi"/>
          <w:sz w:val="24"/>
          <w:szCs w:val="24"/>
        </w:rPr>
        <w:t xml:space="preserve">ramework content analysis to </w:t>
      </w:r>
      <w:r w:rsidR="009C0387" w:rsidRPr="00816236">
        <w:rPr>
          <w:rFonts w:cstheme="minorHAnsi"/>
          <w:sz w:val="24"/>
          <w:szCs w:val="24"/>
        </w:rPr>
        <w:t xml:space="preserve">qualitatively </w:t>
      </w:r>
      <w:r w:rsidR="00202717" w:rsidRPr="00816236">
        <w:rPr>
          <w:rFonts w:cstheme="minorHAnsi"/>
          <w:sz w:val="24"/>
          <w:szCs w:val="24"/>
        </w:rPr>
        <w:t>explor</w:t>
      </w:r>
      <w:r w:rsidR="00DC6B21" w:rsidRPr="00816236">
        <w:rPr>
          <w:rFonts w:cstheme="minorHAnsi"/>
          <w:sz w:val="24"/>
          <w:szCs w:val="24"/>
        </w:rPr>
        <w:t>e</w:t>
      </w:r>
      <w:r w:rsidR="00A07646" w:rsidRPr="00816236">
        <w:rPr>
          <w:rFonts w:cstheme="minorHAnsi"/>
          <w:sz w:val="24"/>
          <w:szCs w:val="24"/>
        </w:rPr>
        <w:t xml:space="preserve"> </w:t>
      </w:r>
      <w:r w:rsidR="00B83A72" w:rsidRPr="00816236">
        <w:rPr>
          <w:rFonts w:cstheme="minorHAnsi"/>
          <w:sz w:val="24"/>
          <w:szCs w:val="24"/>
        </w:rPr>
        <w:t xml:space="preserve">men’s </w:t>
      </w:r>
      <w:r w:rsidR="00202717" w:rsidRPr="00816236">
        <w:rPr>
          <w:rFonts w:cstheme="minorHAnsi"/>
          <w:sz w:val="24"/>
          <w:szCs w:val="24"/>
        </w:rPr>
        <w:t xml:space="preserve">accounts of </w:t>
      </w:r>
      <w:r w:rsidR="0032259D" w:rsidRPr="00816236">
        <w:rPr>
          <w:rFonts w:cstheme="minorHAnsi"/>
          <w:sz w:val="24"/>
          <w:szCs w:val="24"/>
        </w:rPr>
        <w:t xml:space="preserve">the role of marginalisation and </w:t>
      </w:r>
      <w:r w:rsidR="00704D92" w:rsidRPr="00816236">
        <w:rPr>
          <w:rFonts w:cstheme="minorHAnsi"/>
          <w:sz w:val="24"/>
          <w:szCs w:val="24"/>
        </w:rPr>
        <w:t xml:space="preserve">the </w:t>
      </w:r>
      <w:r w:rsidR="00D80BCB" w:rsidRPr="00816236">
        <w:rPr>
          <w:rFonts w:cstheme="minorHAnsi"/>
          <w:sz w:val="24"/>
          <w:szCs w:val="24"/>
        </w:rPr>
        <w:t xml:space="preserve">psycho-social </w:t>
      </w:r>
      <w:r w:rsidR="002E5131" w:rsidRPr="00816236">
        <w:rPr>
          <w:rFonts w:cstheme="minorHAnsi"/>
          <w:sz w:val="24"/>
          <w:szCs w:val="24"/>
        </w:rPr>
        <w:t xml:space="preserve">context of </w:t>
      </w:r>
      <w:r w:rsidR="000376BB" w:rsidRPr="00816236">
        <w:rPr>
          <w:rFonts w:cstheme="minorHAnsi"/>
          <w:sz w:val="24"/>
          <w:szCs w:val="24"/>
        </w:rPr>
        <w:t>chemsex,</w:t>
      </w:r>
      <w:r w:rsidR="008C3E31" w:rsidRPr="00816236">
        <w:rPr>
          <w:rFonts w:cstheme="minorHAnsi"/>
          <w:sz w:val="24"/>
          <w:szCs w:val="24"/>
        </w:rPr>
        <w:t xml:space="preserve"> </w:t>
      </w:r>
      <w:r w:rsidR="00A07646" w:rsidRPr="00816236">
        <w:rPr>
          <w:rFonts w:cstheme="minorHAnsi"/>
          <w:sz w:val="24"/>
          <w:szCs w:val="24"/>
        </w:rPr>
        <w:t>discuss theoretical approaches</w:t>
      </w:r>
      <w:r w:rsidR="00704D92" w:rsidRPr="00816236">
        <w:rPr>
          <w:rFonts w:cstheme="minorHAnsi"/>
          <w:sz w:val="24"/>
          <w:szCs w:val="24"/>
        </w:rPr>
        <w:t xml:space="preserve"> that conceptualise the phenomena</w:t>
      </w:r>
      <w:r w:rsidR="00016B10" w:rsidRPr="00816236">
        <w:rPr>
          <w:rFonts w:cstheme="minorHAnsi"/>
          <w:sz w:val="24"/>
          <w:szCs w:val="24"/>
        </w:rPr>
        <w:t>,</w:t>
      </w:r>
      <w:r w:rsidR="00704D92" w:rsidRPr="00816236">
        <w:rPr>
          <w:rFonts w:cstheme="minorHAnsi"/>
          <w:sz w:val="24"/>
          <w:szCs w:val="24"/>
        </w:rPr>
        <w:t xml:space="preserve"> and explore</w:t>
      </w:r>
      <w:r w:rsidR="00A07646" w:rsidRPr="00816236">
        <w:rPr>
          <w:rFonts w:cstheme="minorHAnsi"/>
          <w:sz w:val="24"/>
          <w:szCs w:val="24"/>
        </w:rPr>
        <w:t xml:space="preserve"> </w:t>
      </w:r>
      <w:r w:rsidR="00016B10" w:rsidRPr="00816236">
        <w:rPr>
          <w:rFonts w:cstheme="minorHAnsi"/>
          <w:sz w:val="24"/>
          <w:szCs w:val="24"/>
        </w:rPr>
        <w:t>approaches</w:t>
      </w:r>
      <w:r w:rsidR="00A07646" w:rsidRPr="00816236">
        <w:rPr>
          <w:rFonts w:cstheme="minorHAnsi"/>
          <w:sz w:val="24"/>
          <w:szCs w:val="24"/>
        </w:rPr>
        <w:t xml:space="preserve"> that might assist the development of future interventions</w:t>
      </w:r>
      <w:r w:rsidR="0064614C" w:rsidRPr="00816236">
        <w:rPr>
          <w:rFonts w:cstheme="minorHAnsi"/>
          <w:sz w:val="24"/>
          <w:szCs w:val="24"/>
        </w:rPr>
        <w:t xml:space="preserve"> to reduce chemsex and HIV-risk</w:t>
      </w:r>
      <w:r w:rsidR="008F4A48" w:rsidRPr="00816236">
        <w:rPr>
          <w:rFonts w:cstheme="minorHAnsi"/>
          <w:sz w:val="24"/>
          <w:szCs w:val="24"/>
        </w:rPr>
        <w:t xml:space="preserve">s </w:t>
      </w:r>
      <w:r w:rsidR="008F4A48" w:rsidRPr="00816236">
        <w:rPr>
          <w:rFonts w:cstheme="minorHAnsi"/>
          <w:sz w:val="24"/>
          <w:szCs w:val="24"/>
        </w:rPr>
        <w:fldChar w:fldCharType="begin"/>
      </w:r>
      <w:r w:rsidR="00DC6872" w:rsidRPr="00816236">
        <w:rPr>
          <w:rFonts w:cstheme="minorHAnsi"/>
          <w:sz w:val="24"/>
          <w:szCs w:val="24"/>
        </w:rPr>
        <w:instrText xml:space="preserve"> ADDIN ZOTERO_ITEM CSL_CITATION {"citationID":"l5WroRKW","properties":{"formattedCitation":"(Abdulrahim et al. 2016)","plainCitation":"(Abdulrahim et al. 2016)"},"citationItems":[{"id":584,"uris":["http://zotero.org/groups/492301/items/7B4GXEZW"],"uri":["http://zotero.org/groups/492301/items/7B4GXEZW"],"itemData":{"id":584,"type":"report","title":"Club drug use among Lesbian, Gay, Bisexual and Trans (LGBT) people.","publisher":"Novel Psychoactive Treatment UK Network (NEPTUNE)","publisher-place":"London","event-place":"London","author":[{"family":"Abdulrahim","given":"D."},{"family":"Whiteley","given":"C."},{"family":"Moncrieff","given":"M."},{"family":"Bowden-Jones","given":"O."}],"issued":{"date-parts":[["2016"]]}}}],"schema":"https://github.com/citation-style-language/schema/raw/master/csl-citation.json"} </w:instrText>
      </w:r>
      <w:r w:rsidR="008F4A48" w:rsidRPr="00816236">
        <w:rPr>
          <w:rFonts w:cstheme="minorHAnsi"/>
          <w:sz w:val="24"/>
          <w:szCs w:val="24"/>
        </w:rPr>
        <w:fldChar w:fldCharType="separate"/>
      </w:r>
      <w:r w:rsidR="005441AA" w:rsidRPr="00816236">
        <w:rPr>
          <w:rFonts w:cstheme="minorHAnsi"/>
          <w:sz w:val="24"/>
          <w:szCs w:val="24"/>
        </w:rPr>
        <w:t>(Abdulrahim et al. 2016)</w:t>
      </w:r>
      <w:r w:rsidR="008F4A48" w:rsidRPr="00816236">
        <w:rPr>
          <w:rFonts w:cstheme="minorHAnsi"/>
          <w:sz w:val="24"/>
          <w:szCs w:val="24"/>
        </w:rPr>
        <w:fldChar w:fldCharType="end"/>
      </w:r>
      <w:r w:rsidR="008F4A48" w:rsidRPr="00860755">
        <w:rPr>
          <w:rFonts w:cstheme="minorHAnsi"/>
          <w:sz w:val="24"/>
          <w:szCs w:val="24"/>
        </w:rPr>
        <w:t xml:space="preserve">.  </w:t>
      </w:r>
    </w:p>
    <w:p w14:paraId="515591D4" w14:textId="77777777" w:rsidR="003C32B5" w:rsidRPr="00860755" w:rsidRDefault="003C32B5" w:rsidP="007C3BE5">
      <w:pPr>
        <w:spacing w:line="360" w:lineRule="auto"/>
        <w:contextualSpacing/>
        <w:jc w:val="both"/>
        <w:rPr>
          <w:rFonts w:cstheme="minorHAnsi"/>
          <w:sz w:val="24"/>
          <w:szCs w:val="24"/>
        </w:rPr>
      </w:pPr>
    </w:p>
    <w:p w14:paraId="3C7D8CAA" w14:textId="7A00BC1F" w:rsidR="006D0342" w:rsidRDefault="00C8159E" w:rsidP="007C3BE5">
      <w:pPr>
        <w:spacing w:line="360" w:lineRule="auto"/>
        <w:contextualSpacing/>
        <w:jc w:val="both"/>
        <w:rPr>
          <w:rFonts w:eastAsiaTheme="minorEastAsia" w:cstheme="minorHAnsi"/>
          <w:b/>
          <w:sz w:val="24"/>
          <w:szCs w:val="24"/>
        </w:rPr>
      </w:pPr>
      <w:r w:rsidRPr="00860755">
        <w:rPr>
          <w:rFonts w:eastAsiaTheme="minorEastAsia" w:cstheme="minorHAnsi"/>
          <w:b/>
          <w:sz w:val="24"/>
          <w:szCs w:val="24"/>
        </w:rPr>
        <w:t>Methods</w:t>
      </w:r>
    </w:p>
    <w:p w14:paraId="093DE255" w14:textId="77777777" w:rsidR="00F95DF7" w:rsidRPr="00860755" w:rsidRDefault="00F95DF7" w:rsidP="007C3BE5">
      <w:pPr>
        <w:spacing w:line="360" w:lineRule="auto"/>
        <w:contextualSpacing/>
        <w:jc w:val="both"/>
        <w:rPr>
          <w:rFonts w:eastAsiaTheme="minorEastAsia" w:cstheme="minorHAnsi"/>
          <w:b/>
          <w:sz w:val="24"/>
          <w:szCs w:val="24"/>
        </w:rPr>
      </w:pPr>
    </w:p>
    <w:p w14:paraId="7002C937" w14:textId="77777777" w:rsidR="007A14B2" w:rsidRDefault="008063EC" w:rsidP="007C3BE5">
      <w:pPr>
        <w:tabs>
          <w:tab w:val="left" w:pos="3915"/>
        </w:tabs>
        <w:spacing w:after="0" w:line="360" w:lineRule="auto"/>
        <w:contextualSpacing/>
        <w:jc w:val="both"/>
        <w:rPr>
          <w:rFonts w:cstheme="minorHAnsi"/>
          <w:b/>
          <w:i/>
          <w:sz w:val="24"/>
          <w:szCs w:val="24"/>
        </w:rPr>
      </w:pPr>
      <w:r w:rsidRPr="00F95DF7">
        <w:rPr>
          <w:rFonts w:cstheme="minorHAnsi"/>
          <w:b/>
          <w:i/>
          <w:sz w:val="24"/>
          <w:szCs w:val="24"/>
        </w:rPr>
        <w:lastRenderedPageBreak/>
        <w:t>Design</w:t>
      </w:r>
      <w:r w:rsidR="00827947" w:rsidRPr="00F95DF7">
        <w:rPr>
          <w:rFonts w:cstheme="minorHAnsi"/>
          <w:b/>
          <w:i/>
          <w:sz w:val="24"/>
          <w:szCs w:val="24"/>
        </w:rPr>
        <w:tab/>
      </w:r>
    </w:p>
    <w:p w14:paraId="0EF64672" w14:textId="77777777" w:rsidR="007A14B2" w:rsidRDefault="007A14B2" w:rsidP="007C3BE5">
      <w:pPr>
        <w:tabs>
          <w:tab w:val="left" w:pos="3915"/>
        </w:tabs>
        <w:spacing w:after="0" w:line="360" w:lineRule="auto"/>
        <w:contextualSpacing/>
        <w:jc w:val="both"/>
        <w:rPr>
          <w:rFonts w:cstheme="minorHAnsi"/>
          <w:b/>
          <w:i/>
          <w:sz w:val="24"/>
          <w:szCs w:val="24"/>
        </w:rPr>
      </w:pPr>
    </w:p>
    <w:p w14:paraId="3DA4568C" w14:textId="429DEA67" w:rsidR="00E63249" w:rsidRPr="007A14B2" w:rsidRDefault="001F514F" w:rsidP="007C3BE5">
      <w:pPr>
        <w:tabs>
          <w:tab w:val="left" w:pos="3915"/>
        </w:tabs>
        <w:spacing w:after="0" w:line="360" w:lineRule="auto"/>
        <w:contextualSpacing/>
        <w:jc w:val="both"/>
        <w:rPr>
          <w:rFonts w:cstheme="minorHAnsi"/>
          <w:b/>
          <w:i/>
          <w:sz w:val="24"/>
          <w:szCs w:val="24"/>
        </w:rPr>
      </w:pPr>
      <w:r w:rsidRPr="00860755">
        <w:rPr>
          <w:rFonts w:cstheme="minorHAnsi"/>
          <w:sz w:val="24"/>
          <w:szCs w:val="24"/>
        </w:rPr>
        <w:t xml:space="preserve">We </w:t>
      </w:r>
      <w:r w:rsidR="001C7BC4" w:rsidRPr="00860755">
        <w:rPr>
          <w:rFonts w:cstheme="minorHAnsi"/>
          <w:sz w:val="24"/>
          <w:szCs w:val="24"/>
        </w:rPr>
        <w:t xml:space="preserve">analysed </w:t>
      </w:r>
      <w:r w:rsidR="003E397B" w:rsidRPr="00860755">
        <w:rPr>
          <w:rFonts w:cstheme="minorHAnsi"/>
          <w:sz w:val="24"/>
          <w:szCs w:val="24"/>
        </w:rPr>
        <w:t>t</w:t>
      </w:r>
      <w:r w:rsidR="001C7BC4" w:rsidRPr="00860755">
        <w:rPr>
          <w:rFonts w:cstheme="minorHAnsi"/>
          <w:sz w:val="24"/>
          <w:szCs w:val="24"/>
        </w:rPr>
        <w:t>ranscri</w:t>
      </w:r>
      <w:r w:rsidR="002E5131" w:rsidRPr="00860755">
        <w:rPr>
          <w:rFonts w:cstheme="minorHAnsi"/>
          <w:sz w:val="24"/>
          <w:szCs w:val="24"/>
        </w:rPr>
        <w:t>ptions of</w:t>
      </w:r>
      <w:r w:rsidR="001C7BC4" w:rsidRPr="00860755">
        <w:rPr>
          <w:rFonts w:cstheme="minorHAnsi"/>
          <w:sz w:val="24"/>
          <w:szCs w:val="24"/>
        </w:rPr>
        <w:t xml:space="preserve"> telephone</w:t>
      </w:r>
      <w:r w:rsidR="008C3E31" w:rsidRPr="00860755">
        <w:rPr>
          <w:rFonts w:cstheme="minorHAnsi"/>
          <w:sz w:val="24"/>
          <w:szCs w:val="24"/>
        </w:rPr>
        <w:t xml:space="preserve"> intervention</w:t>
      </w:r>
      <w:r w:rsidR="005B50AC" w:rsidRPr="00860755">
        <w:rPr>
          <w:rFonts w:cstheme="minorHAnsi"/>
          <w:sz w:val="24"/>
          <w:szCs w:val="24"/>
        </w:rPr>
        <w:t xml:space="preserve"> sessions</w:t>
      </w:r>
      <w:r w:rsidR="007A14B2">
        <w:rPr>
          <w:rFonts w:cstheme="minorHAnsi"/>
          <w:sz w:val="24"/>
          <w:szCs w:val="24"/>
        </w:rPr>
        <w:t xml:space="preserve"> collected as part of </w:t>
      </w:r>
      <w:r w:rsidR="001C7BC4" w:rsidRPr="00860755">
        <w:rPr>
          <w:rFonts w:cstheme="minorHAnsi"/>
          <w:sz w:val="24"/>
          <w:szCs w:val="24"/>
        </w:rPr>
        <w:t>Project PEPSE</w:t>
      </w:r>
      <w:r w:rsidR="003B1BA5" w:rsidRPr="00860755">
        <w:rPr>
          <w:rFonts w:cstheme="minorHAnsi"/>
          <w:sz w:val="24"/>
          <w:szCs w:val="24"/>
        </w:rPr>
        <w:t xml:space="preserve">, </w:t>
      </w:r>
      <w:r w:rsidR="00E63249" w:rsidRPr="00860755">
        <w:rPr>
          <w:rFonts w:cstheme="minorHAnsi"/>
          <w:sz w:val="24"/>
          <w:szCs w:val="24"/>
        </w:rPr>
        <w:t>an interventional randomised control</w:t>
      </w:r>
      <w:r w:rsidR="00BE3668" w:rsidRPr="00860755">
        <w:rPr>
          <w:rFonts w:cstheme="minorHAnsi"/>
          <w:sz w:val="24"/>
          <w:szCs w:val="24"/>
        </w:rPr>
        <w:t>led</w:t>
      </w:r>
      <w:r w:rsidR="007A14B2">
        <w:rPr>
          <w:rFonts w:cstheme="minorHAnsi"/>
          <w:sz w:val="24"/>
          <w:szCs w:val="24"/>
        </w:rPr>
        <w:t xml:space="preserve"> trial of adapted motivational i</w:t>
      </w:r>
      <w:r w:rsidR="00E63249" w:rsidRPr="00860755">
        <w:rPr>
          <w:rFonts w:cstheme="minorHAnsi"/>
          <w:sz w:val="24"/>
          <w:szCs w:val="24"/>
        </w:rPr>
        <w:t>nterviewing</w:t>
      </w:r>
      <w:r w:rsidR="002E5131" w:rsidRPr="00860755">
        <w:rPr>
          <w:rFonts w:cstheme="minorHAnsi"/>
          <w:sz w:val="24"/>
          <w:szCs w:val="24"/>
        </w:rPr>
        <w:t xml:space="preserve"> </w:t>
      </w:r>
      <w:r w:rsidR="00950308">
        <w:rPr>
          <w:rFonts w:cstheme="minorHAnsi"/>
          <w:sz w:val="24"/>
          <w:szCs w:val="24"/>
        </w:rPr>
        <w:t>to</w:t>
      </w:r>
      <w:r w:rsidR="00E63249" w:rsidRPr="00860755">
        <w:rPr>
          <w:rFonts w:cstheme="minorHAnsi"/>
          <w:sz w:val="24"/>
          <w:szCs w:val="24"/>
        </w:rPr>
        <w:t xml:space="preserve"> support HIV risk</w:t>
      </w:r>
      <w:r w:rsidR="00E63249" w:rsidRPr="00816236">
        <w:rPr>
          <w:rFonts w:cstheme="minorHAnsi"/>
          <w:sz w:val="24"/>
          <w:szCs w:val="24"/>
        </w:rPr>
        <w:t>-reductio</w:t>
      </w:r>
      <w:r w:rsidR="008F4A48" w:rsidRPr="00816236">
        <w:rPr>
          <w:rFonts w:cstheme="minorHAnsi"/>
          <w:sz w:val="24"/>
          <w:szCs w:val="24"/>
        </w:rPr>
        <w:t xml:space="preserve">n </w:t>
      </w:r>
      <w:r w:rsidR="008F4A48" w:rsidRPr="00816236">
        <w:rPr>
          <w:rFonts w:cstheme="minorHAnsi"/>
          <w:sz w:val="24"/>
          <w:szCs w:val="24"/>
        </w:rPr>
        <w:fldChar w:fldCharType="begin"/>
      </w:r>
      <w:r w:rsidR="008F4A48" w:rsidRPr="00816236">
        <w:rPr>
          <w:rFonts w:cstheme="minorHAnsi"/>
          <w:sz w:val="24"/>
          <w:szCs w:val="24"/>
        </w:rPr>
        <w:instrText xml:space="preserve"> ADDIN ZOTERO_ITEM CSL_CITATION {"citationID":"noKlUMGO","properties":{"formattedCitation":"(Llewellyn et al. 2012)","plainCitation":"(Llewellyn et al. 2012)"},"citationItems":[{"id":175,"uris":["http://zotero.org/groups/492301/items/E93M7U66"],"uri":["http://zotero.org/groups/492301/items/E93M7U66"],"itemData":{"id":175,"type":"article-journal","title":"Multicentre RCT and economic evaluation of a psychological intervention together with a leaflet to reduce risk behaviour amongst men who have sex with men (MSM) prescribed post-exposure prophylaxis for HIV following sexual exposure (PEPSE): A protocol","container-title":"BMC Infectious Diseases","volume":"12","issue":"1","source":"CrossRef","URL":"http://bmcinfectdis.biomedcentral.com/articles/10.1186/1471-2334-12-70","DOI":"10.1186/1471-2334-12-70","ISSN":"1471-2334","shortTitle":"Multicentre RCT and economic evaluation of a psychological intervention together with a leaflet to reduce risk behaviour amongst men who have sex with men (MSM) prescribed post-exposure prophylaxis for HIV following sexual exposure (PEPSE)","language":"en","author":[{"family":"Llewellyn","given":"C."},{"family":"Abraham","given":"C."},{"family":"Miners","given":"A."},{"family":"Smith","given":"H."},{"family":"Pollard","given":"A."},{"family":"Benn","given":"P."},{"family":"Fisher","given":"M."}],"issued":{"date-parts":[["2012",12]]},"accessed":{"date-parts":[["2016",9,14]]}}}],"schema":"https://github.com/citation-style-language/schema/raw/master/csl-citation.json"} </w:instrText>
      </w:r>
      <w:r w:rsidR="008F4A48" w:rsidRPr="00816236">
        <w:rPr>
          <w:rFonts w:cstheme="minorHAnsi"/>
          <w:sz w:val="24"/>
          <w:szCs w:val="24"/>
        </w:rPr>
        <w:fldChar w:fldCharType="separate"/>
      </w:r>
      <w:r w:rsidR="005441AA" w:rsidRPr="00816236">
        <w:rPr>
          <w:rFonts w:cstheme="minorHAnsi"/>
          <w:sz w:val="24"/>
          <w:szCs w:val="24"/>
        </w:rPr>
        <w:t>(Llewellyn et al. 2012)</w:t>
      </w:r>
      <w:r w:rsidR="008F4A48" w:rsidRPr="00816236">
        <w:rPr>
          <w:rFonts w:cstheme="minorHAnsi"/>
          <w:sz w:val="24"/>
          <w:szCs w:val="24"/>
        </w:rPr>
        <w:fldChar w:fldCharType="end"/>
      </w:r>
      <w:r w:rsidR="008F4A48" w:rsidRPr="00816236">
        <w:rPr>
          <w:rFonts w:cstheme="minorHAnsi"/>
          <w:sz w:val="24"/>
          <w:szCs w:val="24"/>
        </w:rPr>
        <w:t>.</w:t>
      </w:r>
      <w:r w:rsidR="00E63249" w:rsidRPr="00816236">
        <w:rPr>
          <w:rFonts w:cstheme="minorHAnsi"/>
          <w:sz w:val="24"/>
          <w:szCs w:val="24"/>
        </w:rPr>
        <w:t xml:space="preserve">  Participants were HIV-negative </w:t>
      </w:r>
      <w:r w:rsidR="007A14B2">
        <w:rPr>
          <w:rFonts w:cstheme="minorHAnsi"/>
          <w:sz w:val="24"/>
          <w:szCs w:val="24"/>
        </w:rPr>
        <w:t>men</w:t>
      </w:r>
      <w:r w:rsidR="00E63249" w:rsidRPr="00816236">
        <w:rPr>
          <w:rFonts w:cstheme="minorHAnsi"/>
          <w:sz w:val="24"/>
          <w:szCs w:val="24"/>
        </w:rPr>
        <w:t xml:space="preserve"> who had self-referred to </w:t>
      </w:r>
      <w:r w:rsidR="008C3E31" w:rsidRPr="00816236">
        <w:rPr>
          <w:rFonts w:cstheme="minorHAnsi"/>
          <w:sz w:val="24"/>
          <w:szCs w:val="24"/>
        </w:rPr>
        <w:t xml:space="preserve">four </w:t>
      </w:r>
      <w:r w:rsidR="00E63249" w:rsidRPr="00816236">
        <w:rPr>
          <w:rFonts w:cstheme="minorHAnsi"/>
          <w:sz w:val="24"/>
          <w:szCs w:val="24"/>
        </w:rPr>
        <w:t xml:space="preserve">sexual health clinics </w:t>
      </w:r>
      <w:r w:rsidR="003E397B" w:rsidRPr="00816236">
        <w:rPr>
          <w:rFonts w:cstheme="minorHAnsi"/>
          <w:sz w:val="24"/>
          <w:szCs w:val="24"/>
        </w:rPr>
        <w:t xml:space="preserve">in London and Brighton (SE England) </w:t>
      </w:r>
      <w:r w:rsidR="00E63249" w:rsidRPr="00816236">
        <w:rPr>
          <w:rFonts w:cstheme="minorHAnsi"/>
          <w:sz w:val="24"/>
          <w:szCs w:val="24"/>
        </w:rPr>
        <w:t xml:space="preserve">for Post-Exposure Prophylaxis (PEP) to prevent HIV infection following </w:t>
      </w:r>
      <w:r w:rsidR="00BB5039" w:rsidRPr="00816236">
        <w:rPr>
          <w:rFonts w:cstheme="minorHAnsi"/>
          <w:sz w:val="24"/>
          <w:szCs w:val="24"/>
        </w:rPr>
        <w:t xml:space="preserve">a </w:t>
      </w:r>
      <w:r w:rsidR="003E397B" w:rsidRPr="00816236">
        <w:rPr>
          <w:rFonts w:cstheme="minorHAnsi"/>
          <w:sz w:val="24"/>
          <w:szCs w:val="24"/>
        </w:rPr>
        <w:t>sexual</w:t>
      </w:r>
      <w:r w:rsidR="00BB5039" w:rsidRPr="00816236">
        <w:rPr>
          <w:rFonts w:cstheme="minorHAnsi"/>
          <w:sz w:val="24"/>
          <w:szCs w:val="24"/>
        </w:rPr>
        <w:t xml:space="preserve"> risk</w:t>
      </w:r>
      <w:r w:rsidR="005D6C89" w:rsidRPr="00816236">
        <w:rPr>
          <w:rFonts w:cstheme="minorHAnsi"/>
          <w:sz w:val="24"/>
          <w:szCs w:val="24"/>
        </w:rPr>
        <w:t>.</w:t>
      </w:r>
      <w:r w:rsidR="00E63249" w:rsidRPr="00816236">
        <w:rPr>
          <w:rFonts w:cstheme="minorHAnsi"/>
          <w:sz w:val="24"/>
          <w:szCs w:val="24"/>
        </w:rPr>
        <w:t xml:space="preserve"> </w:t>
      </w:r>
      <w:r w:rsidR="002E5131" w:rsidRPr="00816236">
        <w:rPr>
          <w:rFonts w:cstheme="minorHAnsi"/>
          <w:sz w:val="24"/>
          <w:szCs w:val="24"/>
        </w:rPr>
        <w:t xml:space="preserve"> </w:t>
      </w:r>
      <w:r w:rsidR="005D6C89" w:rsidRPr="00816236">
        <w:rPr>
          <w:rFonts w:cstheme="minorHAnsi"/>
          <w:sz w:val="24"/>
          <w:szCs w:val="24"/>
        </w:rPr>
        <w:t>Participants were recrui</w:t>
      </w:r>
      <w:r w:rsidR="00BB5039" w:rsidRPr="00816236">
        <w:rPr>
          <w:rFonts w:cstheme="minorHAnsi"/>
          <w:sz w:val="24"/>
          <w:szCs w:val="24"/>
        </w:rPr>
        <w:t xml:space="preserve">ted during appointments </w:t>
      </w:r>
      <w:r w:rsidR="00BE676A" w:rsidRPr="00816236">
        <w:rPr>
          <w:rFonts w:cstheme="minorHAnsi"/>
          <w:sz w:val="24"/>
          <w:szCs w:val="24"/>
        </w:rPr>
        <w:t xml:space="preserve">at clinics and </w:t>
      </w:r>
      <w:r w:rsidR="00E63249" w:rsidRPr="00816236">
        <w:rPr>
          <w:rFonts w:cstheme="minorHAnsi"/>
          <w:sz w:val="24"/>
          <w:szCs w:val="24"/>
        </w:rPr>
        <w:t xml:space="preserve">offered two </w:t>
      </w:r>
      <w:r w:rsidR="002E5131" w:rsidRPr="00816236">
        <w:rPr>
          <w:rFonts w:cstheme="minorHAnsi"/>
          <w:sz w:val="24"/>
          <w:szCs w:val="24"/>
        </w:rPr>
        <w:t xml:space="preserve">30-minute </w:t>
      </w:r>
      <w:r w:rsidR="00E63249" w:rsidRPr="00816236">
        <w:rPr>
          <w:rFonts w:cstheme="minorHAnsi"/>
          <w:sz w:val="24"/>
          <w:szCs w:val="24"/>
        </w:rPr>
        <w:t xml:space="preserve">telephone </w:t>
      </w:r>
      <w:r w:rsidR="005B50AC" w:rsidRPr="00816236">
        <w:rPr>
          <w:rFonts w:cstheme="minorHAnsi"/>
          <w:sz w:val="24"/>
          <w:szCs w:val="24"/>
        </w:rPr>
        <w:t xml:space="preserve">sessions </w:t>
      </w:r>
      <w:r w:rsidR="00E63249" w:rsidRPr="00816236">
        <w:rPr>
          <w:rFonts w:cstheme="minorHAnsi"/>
          <w:sz w:val="24"/>
          <w:szCs w:val="24"/>
        </w:rPr>
        <w:t>with a health adviser</w:t>
      </w:r>
      <w:r w:rsidR="002E5131" w:rsidRPr="00816236">
        <w:rPr>
          <w:rFonts w:cstheme="minorHAnsi"/>
          <w:sz w:val="24"/>
          <w:szCs w:val="24"/>
        </w:rPr>
        <w:t>,</w:t>
      </w:r>
      <w:r w:rsidR="00E63249" w:rsidRPr="00816236">
        <w:rPr>
          <w:rFonts w:cstheme="minorHAnsi"/>
          <w:sz w:val="24"/>
          <w:szCs w:val="24"/>
        </w:rPr>
        <w:t xml:space="preserve"> </w:t>
      </w:r>
      <w:r w:rsidR="003E397B" w:rsidRPr="00816236">
        <w:rPr>
          <w:rFonts w:cstheme="minorHAnsi"/>
          <w:sz w:val="24"/>
          <w:szCs w:val="24"/>
        </w:rPr>
        <w:t>approx</w:t>
      </w:r>
      <w:r w:rsidR="00122BE8" w:rsidRPr="00816236">
        <w:rPr>
          <w:rFonts w:cstheme="minorHAnsi"/>
          <w:sz w:val="24"/>
          <w:szCs w:val="24"/>
        </w:rPr>
        <w:t>imately</w:t>
      </w:r>
      <w:r w:rsidR="003E397B" w:rsidRPr="00816236">
        <w:rPr>
          <w:rFonts w:cstheme="minorHAnsi"/>
          <w:sz w:val="24"/>
          <w:szCs w:val="24"/>
        </w:rPr>
        <w:t xml:space="preserve"> </w:t>
      </w:r>
      <w:r w:rsidR="005E551D" w:rsidRPr="00816236">
        <w:rPr>
          <w:rFonts w:cstheme="minorHAnsi"/>
          <w:sz w:val="24"/>
          <w:szCs w:val="24"/>
        </w:rPr>
        <w:t>seven</w:t>
      </w:r>
      <w:r w:rsidR="00122BE8" w:rsidRPr="00816236">
        <w:rPr>
          <w:rFonts w:cstheme="minorHAnsi"/>
          <w:sz w:val="24"/>
          <w:szCs w:val="24"/>
        </w:rPr>
        <w:t xml:space="preserve"> </w:t>
      </w:r>
      <w:r w:rsidR="003E397B" w:rsidRPr="00816236">
        <w:rPr>
          <w:rFonts w:cstheme="minorHAnsi"/>
          <w:sz w:val="24"/>
          <w:szCs w:val="24"/>
        </w:rPr>
        <w:t>days apart</w:t>
      </w:r>
      <w:r w:rsidR="002E5131" w:rsidRPr="00816236">
        <w:rPr>
          <w:rFonts w:cstheme="minorHAnsi"/>
          <w:sz w:val="24"/>
          <w:szCs w:val="24"/>
        </w:rPr>
        <w:t>,</w:t>
      </w:r>
      <w:r w:rsidR="003E397B" w:rsidRPr="00816236">
        <w:rPr>
          <w:rFonts w:cstheme="minorHAnsi"/>
          <w:sz w:val="24"/>
          <w:szCs w:val="24"/>
        </w:rPr>
        <w:t xml:space="preserve"> </w:t>
      </w:r>
      <w:r w:rsidR="005D6C89" w:rsidRPr="00816236">
        <w:rPr>
          <w:rFonts w:cstheme="minorHAnsi"/>
          <w:sz w:val="24"/>
          <w:szCs w:val="24"/>
        </w:rPr>
        <w:t>to explore the context of their HIV risk</w:t>
      </w:r>
      <w:r w:rsidR="0023554E" w:rsidRPr="00816236">
        <w:rPr>
          <w:rFonts w:cstheme="minorHAnsi"/>
          <w:sz w:val="24"/>
          <w:szCs w:val="24"/>
        </w:rPr>
        <w:t>s</w:t>
      </w:r>
      <w:r w:rsidR="005D6C89" w:rsidRPr="00816236">
        <w:rPr>
          <w:rFonts w:cstheme="minorHAnsi"/>
          <w:sz w:val="24"/>
          <w:szCs w:val="24"/>
        </w:rPr>
        <w:t xml:space="preserve"> and future risk-reduction.  </w:t>
      </w:r>
      <w:r w:rsidR="00F164D3" w:rsidRPr="00816236">
        <w:rPr>
          <w:rFonts w:eastAsia="Times New Roman" w:cstheme="minorHAnsi"/>
          <w:sz w:val="24"/>
          <w:szCs w:val="24"/>
          <w:lang w:eastAsia="en-GB"/>
        </w:rPr>
        <w:t xml:space="preserve">A favourable ethical opinion was provided by </w:t>
      </w:r>
      <w:r w:rsidR="00950308" w:rsidRPr="00950308">
        <w:rPr>
          <w:rFonts w:eastAsia="Times New Roman" w:cstheme="minorHAnsi"/>
          <w:sz w:val="24"/>
          <w:szCs w:val="24"/>
          <w:lang w:eastAsia="en-GB"/>
        </w:rPr>
        <w:t xml:space="preserve">National Research Ethics Service </w:t>
      </w:r>
      <w:r w:rsidR="008552E7" w:rsidRPr="00816236">
        <w:rPr>
          <w:rFonts w:eastAsia="Times New Roman" w:cstheme="minorHAnsi"/>
          <w:sz w:val="24"/>
          <w:szCs w:val="24"/>
          <w:lang w:eastAsia="en-GB"/>
        </w:rPr>
        <w:t>Committee</w:t>
      </w:r>
      <w:r w:rsidR="00950308">
        <w:rPr>
          <w:rFonts w:eastAsia="Times New Roman" w:cstheme="minorHAnsi"/>
          <w:sz w:val="24"/>
          <w:szCs w:val="24"/>
          <w:lang w:eastAsia="en-GB"/>
        </w:rPr>
        <w:t>,</w:t>
      </w:r>
      <w:r w:rsidR="008552E7" w:rsidRPr="00816236">
        <w:rPr>
          <w:rFonts w:eastAsia="Times New Roman" w:cstheme="minorHAnsi"/>
          <w:sz w:val="24"/>
          <w:szCs w:val="24"/>
          <w:lang w:eastAsia="en-GB"/>
        </w:rPr>
        <w:t xml:space="preserve"> South East Coast</w:t>
      </w:r>
      <w:r w:rsidR="00F164D3" w:rsidRPr="00816236">
        <w:rPr>
          <w:rFonts w:eastAsia="Times New Roman" w:cstheme="minorHAnsi"/>
          <w:sz w:val="24"/>
          <w:szCs w:val="24"/>
          <w:lang w:eastAsia="en-GB"/>
        </w:rPr>
        <w:t>, and an</w:t>
      </w:r>
      <w:r w:rsidR="00F164D3" w:rsidRPr="00816236">
        <w:rPr>
          <w:rFonts w:cstheme="minorHAnsi"/>
          <w:sz w:val="24"/>
          <w:szCs w:val="24"/>
        </w:rPr>
        <w:t xml:space="preserve"> approved study protocol was published (</w:t>
      </w:r>
      <w:r w:rsidR="00F164D3" w:rsidRPr="00816236">
        <w:rPr>
          <w:rFonts w:eastAsia="Times New Roman" w:cstheme="minorHAnsi"/>
          <w:sz w:val="24"/>
          <w:szCs w:val="24"/>
          <w:lang w:eastAsia="en-GB"/>
        </w:rPr>
        <w:t>Llewellyn</w:t>
      </w:r>
      <w:r w:rsidR="00F164D3" w:rsidRPr="00860755">
        <w:rPr>
          <w:rFonts w:eastAsia="Times New Roman" w:cstheme="minorHAnsi"/>
          <w:sz w:val="24"/>
          <w:szCs w:val="24"/>
          <w:lang w:eastAsia="en-GB"/>
        </w:rPr>
        <w:t xml:space="preserve"> et al</w:t>
      </w:r>
      <w:r w:rsidR="00937980" w:rsidRPr="00860755">
        <w:rPr>
          <w:rFonts w:eastAsia="Times New Roman" w:cstheme="minorHAnsi"/>
          <w:sz w:val="24"/>
          <w:szCs w:val="24"/>
          <w:lang w:eastAsia="en-GB"/>
        </w:rPr>
        <w:t>.</w:t>
      </w:r>
      <w:r w:rsidR="00F164D3" w:rsidRPr="00860755">
        <w:rPr>
          <w:rFonts w:eastAsia="Times New Roman" w:cstheme="minorHAnsi"/>
          <w:sz w:val="24"/>
          <w:szCs w:val="24"/>
          <w:lang w:eastAsia="en-GB"/>
        </w:rPr>
        <w:t xml:space="preserve"> 2012).  </w:t>
      </w:r>
    </w:p>
    <w:p w14:paraId="5DECAEF6" w14:textId="77777777" w:rsidR="00F95DF7" w:rsidRDefault="00F95DF7" w:rsidP="007C3BE5">
      <w:pPr>
        <w:spacing w:after="0" w:line="360" w:lineRule="auto"/>
        <w:contextualSpacing/>
        <w:jc w:val="both"/>
        <w:rPr>
          <w:rFonts w:eastAsia="Times New Roman" w:cstheme="minorHAnsi"/>
          <w:sz w:val="24"/>
          <w:szCs w:val="24"/>
          <w:lang w:eastAsia="en-GB"/>
        </w:rPr>
      </w:pPr>
    </w:p>
    <w:p w14:paraId="0F414BC0" w14:textId="77777777" w:rsidR="007A14B2" w:rsidRDefault="007A14B2" w:rsidP="007C3BE5">
      <w:pPr>
        <w:spacing w:after="0" w:line="360" w:lineRule="auto"/>
        <w:contextualSpacing/>
        <w:jc w:val="both"/>
        <w:rPr>
          <w:rFonts w:cstheme="minorHAnsi"/>
          <w:b/>
          <w:i/>
          <w:sz w:val="24"/>
          <w:szCs w:val="24"/>
        </w:rPr>
      </w:pPr>
      <w:r>
        <w:rPr>
          <w:rFonts w:cstheme="minorHAnsi"/>
          <w:b/>
          <w:i/>
          <w:sz w:val="24"/>
          <w:szCs w:val="24"/>
        </w:rPr>
        <w:t>Participants and settings</w:t>
      </w:r>
    </w:p>
    <w:p w14:paraId="4806B4FB" w14:textId="77777777" w:rsidR="007A14B2" w:rsidRDefault="007A14B2" w:rsidP="007C3BE5">
      <w:pPr>
        <w:spacing w:after="0" w:line="360" w:lineRule="auto"/>
        <w:contextualSpacing/>
        <w:jc w:val="both"/>
        <w:rPr>
          <w:rFonts w:cstheme="minorHAnsi"/>
          <w:b/>
          <w:i/>
          <w:sz w:val="24"/>
          <w:szCs w:val="24"/>
        </w:rPr>
      </w:pPr>
    </w:p>
    <w:p w14:paraId="5F91AD25" w14:textId="5383251A" w:rsidR="00237016" w:rsidRPr="007A14B2" w:rsidRDefault="00686BEA" w:rsidP="007C3BE5">
      <w:pPr>
        <w:spacing w:after="0" w:line="360" w:lineRule="auto"/>
        <w:contextualSpacing/>
        <w:jc w:val="both"/>
        <w:rPr>
          <w:rFonts w:cstheme="minorHAnsi"/>
          <w:b/>
          <w:i/>
          <w:sz w:val="24"/>
          <w:szCs w:val="24"/>
        </w:rPr>
      </w:pPr>
      <w:r w:rsidRPr="00860755">
        <w:rPr>
          <w:rFonts w:cstheme="minorHAnsi"/>
          <w:sz w:val="24"/>
          <w:szCs w:val="24"/>
        </w:rPr>
        <w:t xml:space="preserve">Participants were </w:t>
      </w:r>
      <w:r w:rsidR="00950308">
        <w:rPr>
          <w:rFonts w:cstheme="minorHAnsi"/>
          <w:sz w:val="24"/>
          <w:szCs w:val="24"/>
        </w:rPr>
        <w:t xml:space="preserve">all </w:t>
      </w:r>
      <w:r w:rsidR="006D200A" w:rsidRPr="00860755">
        <w:rPr>
          <w:rFonts w:cstheme="minorHAnsi"/>
          <w:sz w:val="24"/>
          <w:szCs w:val="24"/>
        </w:rPr>
        <w:t xml:space="preserve">self-identified </w:t>
      </w:r>
      <w:r w:rsidR="00950308">
        <w:rPr>
          <w:rFonts w:cstheme="minorHAnsi"/>
          <w:sz w:val="24"/>
          <w:szCs w:val="24"/>
        </w:rPr>
        <w:t>gay men</w:t>
      </w:r>
      <w:r w:rsidRPr="00860755">
        <w:rPr>
          <w:rFonts w:cstheme="minorHAnsi"/>
          <w:sz w:val="24"/>
          <w:szCs w:val="24"/>
        </w:rPr>
        <w:t xml:space="preserve">, aged ≥16 years, prescribed PEP after sexual </w:t>
      </w:r>
      <w:r w:rsidR="008C3E31" w:rsidRPr="00860755">
        <w:rPr>
          <w:rFonts w:cstheme="minorHAnsi"/>
          <w:sz w:val="24"/>
          <w:szCs w:val="24"/>
        </w:rPr>
        <w:t>risk for HIV</w:t>
      </w:r>
      <w:r w:rsidRPr="00860755">
        <w:rPr>
          <w:rFonts w:cstheme="minorHAnsi"/>
          <w:sz w:val="24"/>
          <w:szCs w:val="24"/>
        </w:rPr>
        <w:t>, atte</w:t>
      </w:r>
      <w:r w:rsidR="008552E7" w:rsidRPr="00860755">
        <w:rPr>
          <w:rFonts w:cstheme="minorHAnsi"/>
          <w:color w:val="000000"/>
          <w:sz w:val="24"/>
          <w:szCs w:val="24"/>
        </w:rPr>
        <w:t xml:space="preserve">nding a </w:t>
      </w:r>
      <w:r w:rsidR="0023554E" w:rsidRPr="00860755">
        <w:rPr>
          <w:rFonts w:cstheme="minorHAnsi"/>
          <w:color w:val="000000"/>
          <w:sz w:val="24"/>
          <w:szCs w:val="24"/>
        </w:rPr>
        <w:t>sexual health</w:t>
      </w:r>
      <w:r w:rsidR="000376BB" w:rsidRPr="00860755">
        <w:rPr>
          <w:rFonts w:cstheme="minorHAnsi"/>
          <w:color w:val="000000"/>
          <w:sz w:val="24"/>
          <w:szCs w:val="24"/>
        </w:rPr>
        <w:t xml:space="preserve"> </w:t>
      </w:r>
      <w:r w:rsidRPr="00860755">
        <w:rPr>
          <w:rFonts w:cstheme="minorHAnsi"/>
          <w:color w:val="000000"/>
          <w:sz w:val="24"/>
          <w:szCs w:val="24"/>
        </w:rPr>
        <w:t>clinic</w:t>
      </w:r>
      <w:r w:rsidR="008C3E31" w:rsidRPr="00860755">
        <w:rPr>
          <w:rFonts w:cstheme="minorHAnsi"/>
          <w:color w:val="000000"/>
          <w:sz w:val="24"/>
          <w:szCs w:val="24"/>
        </w:rPr>
        <w:t>, and</w:t>
      </w:r>
      <w:r w:rsidRPr="00860755">
        <w:rPr>
          <w:rFonts w:cstheme="minorHAnsi"/>
          <w:color w:val="000000"/>
          <w:sz w:val="24"/>
          <w:szCs w:val="24"/>
        </w:rPr>
        <w:t xml:space="preserve"> were able to give</w:t>
      </w:r>
      <w:r w:rsidR="002E5131" w:rsidRPr="00860755">
        <w:rPr>
          <w:rFonts w:cstheme="minorHAnsi"/>
          <w:color w:val="000000"/>
          <w:sz w:val="24"/>
          <w:szCs w:val="24"/>
        </w:rPr>
        <w:t xml:space="preserve"> </w:t>
      </w:r>
      <w:r w:rsidRPr="00860755">
        <w:rPr>
          <w:rFonts w:cstheme="minorHAnsi"/>
          <w:color w:val="000000"/>
          <w:sz w:val="24"/>
          <w:szCs w:val="24"/>
        </w:rPr>
        <w:t>informed consent.</w:t>
      </w:r>
      <w:r w:rsidRPr="00860755">
        <w:rPr>
          <w:rFonts w:cstheme="minorHAnsi"/>
          <w:b/>
          <w:color w:val="000000"/>
          <w:sz w:val="24"/>
          <w:szCs w:val="24"/>
        </w:rPr>
        <w:t xml:space="preserve">  </w:t>
      </w:r>
      <w:r w:rsidR="000376BB" w:rsidRPr="00860755">
        <w:rPr>
          <w:rFonts w:cstheme="minorHAnsi"/>
          <w:b/>
          <w:sz w:val="24"/>
          <w:szCs w:val="24"/>
        </w:rPr>
        <w:t xml:space="preserve"> </w:t>
      </w:r>
      <w:r w:rsidRPr="00860755">
        <w:rPr>
          <w:rFonts w:cstheme="minorHAnsi"/>
          <w:sz w:val="24"/>
          <w:szCs w:val="24"/>
        </w:rPr>
        <w:t>Exclusion criteria</w:t>
      </w:r>
      <w:r w:rsidR="000376BB" w:rsidRPr="00860755">
        <w:rPr>
          <w:rFonts w:cstheme="minorHAnsi"/>
          <w:sz w:val="24"/>
          <w:szCs w:val="24"/>
        </w:rPr>
        <w:t xml:space="preserve"> included</w:t>
      </w:r>
      <w:r w:rsidRPr="00860755">
        <w:rPr>
          <w:rFonts w:cstheme="minorHAnsi"/>
          <w:sz w:val="24"/>
          <w:szCs w:val="24"/>
        </w:rPr>
        <w:t xml:space="preserve"> </w:t>
      </w:r>
      <w:r w:rsidR="000376BB" w:rsidRPr="00860755">
        <w:rPr>
          <w:rFonts w:cstheme="minorHAnsi"/>
          <w:sz w:val="24"/>
          <w:szCs w:val="24"/>
        </w:rPr>
        <w:t>t</w:t>
      </w:r>
      <w:r w:rsidRPr="00860755">
        <w:rPr>
          <w:rFonts w:cstheme="minorHAnsi"/>
          <w:sz w:val="24"/>
          <w:szCs w:val="24"/>
        </w:rPr>
        <w:t>hose unable to read study materials</w:t>
      </w:r>
      <w:r w:rsidR="0023554E" w:rsidRPr="00860755">
        <w:rPr>
          <w:rFonts w:cstheme="minorHAnsi"/>
          <w:sz w:val="24"/>
          <w:szCs w:val="24"/>
        </w:rPr>
        <w:t>,</w:t>
      </w:r>
      <w:r w:rsidRPr="00860755">
        <w:rPr>
          <w:rFonts w:cstheme="minorHAnsi"/>
          <w:sz w:val="24"/>
          <w:szCs w:val="24"/>
        </w:rPr>
        <w:t xml:space="preserve"> and those seeking PEP after sexual assault.</w:t>
      </w:r>
      <w:r w:rsidR="005D6C89" w:rsidRPr="00860755">
        <w:rPr>
          <w:rFonts w:cstheme="minorHAnsi"/>
          <w:sz w:val="24"/>
          <w:szCs w:val="24"/>
        </w:rPr>
        <w:t xml:space="preserve">  </w:t>
      </w:r>
      <w:r w:rsidR="00237016" w:rsidRPr="00860755">
        <w:rPr>
          <w:rFonts w:cstheme="minorHAnsi"/>
          <w:sz w:val="24"/>
          <w:szCs w:val="24"/>
        </w:rPr>
        <w:t xml:space="preserve">All participants who disclosed </w:t>
      </w:r>
      <w:r w:rsidR="0023554E" w:rsidRPr="00860755">
        <w:rPr>
          <w:rFonts w:cstheme="minorHAnsi"/>
          <w:sz w:val="24"/>
          <w:szCs w:val="24"/>
        </w:rPr>
        <w:t xml:space="preserve">during the intervention the self-perceived role of </w:t>
      </w:r>
      <w:r w:rsidR="00950308">
        <w:rPr>
          <w:rFonts w:cstheme="minorHAnsi"/>
          <w:sz w:val="24"/>
          <w:szCs w:val="24"/>
        </w:rPr>
        <w:t>chemsex-associated drugs</w:t>
      </w:r>
      <w:r w:rsidR="0023554E" w:rsidRPr="00860755">
        <w:rPr>
          <w:rFonts w:cstheme="minorHAnsi"/>
          <w:sz w:val="24"/>
          <w:szCs w:val="24"/>
        </w:rPr>
        <w:t xml:space="preserve"> in their HIV risk </w:t>
      </w:r>
      <w:r w:rsidR="00237016" w:rsidRPr="00860755">
        <w:rPr>
          <w:rFonts w:cstheme="minorHAnsi"/>
          <w:sz w:val="24"/>
          <w:szCs w:val="24"/>
        </w:rPr>
        <w:t>were included in this sub-analysis (</w:t>
      </w:r>
      <w:r w:rsidR="006B314B" w:rsidRPr="00860755">
        <w:rPr>
          <w:rFonts w:cstheme="minorHAnsi"/>
          <w:sz w:val="24"/>
          <w:szCs w:val="24"/>
        </w:rPr>
        <w:t>n=</w:t>
      </w:r>
      <w:r w:rsidR="0045598E" w:rsidRPr="00860755">
        <w:rPr>
          <w:rFonts w:cstheme="minorHAnsi"/>
          <w:sz w:val="24"/>
          <w:szCs w:val="24"/>
        </w:rPr>
        <w:t>15</w:t>
      </w:r>
      <w:r w:rsidR="006B314B" w:rsidRPr="00860755">
        <w:rPr>
          <w:rFonts w:cstheme="minorHAnsi"/>
          <w:sz w:val="24"/>
          <w:szCs w:val="24"/>
        </w:rPr>
        <w:t>/</w:t>
      </w:r>
      <w:r w:rsidR="00237016" w:rsidRPr="00860755">
        <w:rPr>
          <w:rFonts w:cstheme="minorHAnsi"/>
          <w:sz w:val="24"/>
          <w:szCs w:val="24"/>
        </w:rPr>
        <w:t xml:space="preserve">175)  </w:t>
      </w:r>
    </w:p>
    <w:p w14:paraId="25BD4D42" w14:textId="77777777" w:rsidR="00F95DF7" w:rsidRPr="00860755" w:rsidRDefault="00F95DF7" w:rsidP="007C3BE5">
      <w:pPr>
        <w:spacing w:line="360" w:lineRule="auto"/>
        <w:contextualSpacing/>
        <w:jc w:val="both"/>
        <w:rPr>
          <w:rFonts w:cstheme="minorHAnsi"/>
          <w:sz w:val="24"/>
          <w:szCs w:val="24"/>
        </w:rPr>
      </w:pPr>
    </w:p>
    <w:p w14:paraId="277CE6B8" w14:textId="77777777" w:rsidR="007A14B2" w:rsidRDefault="005B50AC" w:rsidP="007C3BE5">
      <w:pPr>
        <w:spacing w:after="0" w:line="360" w:lineRule="auto"/>
        <w:contextualSpacing/>
        <w:jc w:val="both"/>
        <w:rPr>
          <w:rFonts w:cstheme="minorHAnsi"/>
          <w:b/>
          <w:i/>
          <w:sz w:val="24"/>
          <w:szCs w:val="24"/>
        </w:rPr>
      </w:pPr>
      <w:r w:rsidRPr="00F95DF7">
        <w:rPr>
          <w:rFonts w:cstheme="minorHAnsi"/>
          <w:b/>
          <w:i/>
          <w:sz w:val="24"/>
          <w:szCs w:val="24"/>
        </w:rPr>
        <w:t>Data collection</w:t>
      </w:r>
      <w:r w:rsidR="00486117" w:rsidRPr="00F95DF7">
        <w:rPr>
          <w:rFonts w:cstheme="minorHAnsi"/>
          <w:b/>
          <w:i/>
          <w:sz w:val="24"/>
          <w:szCs w:val="24"/>
        </w:rPr>
        <w:tab/>
      </w:r>
    </w:p>
    <w:p w14:paraId="458F8D5B" w14:textId="77777777" w:rsidR="007A14B2" w:rsidRDefault="007A14B2" w:rsidP="007C3BE5">
      <w:pPr>
        <w:spacing w:after="0" w:line="360" w:lineRule="auto"/>
        <w:contextualSpacing/>
        <w:jc w:val="both"/>
        <w:rPr>
          <w:rFonts w:cstheme="minorHAnsi"/>
          <w:b/>
          <w:i/>
          <w:sz w:val="24"/>
          <w:szCs w:val="24"/>
        </w:rPr>
      </w:pPr>
    </w:p>
    <w:p w14:paraId="7DEF4D93" w14:textId="2BC3A2B3" w:rsidR="005B50AC" w:rsidRPr="007A14B2" w:rsidRDefault="005B50AC" w:rsidP="007C3BE5">
      <w:pPr>
        <w:spacing w:after="0" w:line="360" w:lineRule="auto"/>
        <w:contextualSpacing/>
        <w:jc w:val="both"/>
        <w:rPr>
          <w:rFonts w:cstheme="minorHAnsi"/>
          <w:b/>
          <w:i/>
          <w:sz w:val="24"/>
          <w:szCs w:val="24"/>
        </w:rPr>
      </w:pPr>
      <w:r w:rsidRPr="00860755">
        <w:rPr>
          <w:rFonts w:cstheme="minorHAnsi"/>
          <w:sz w:val="24"/>
          <w:szCs w:val="24"/>
        </w:rPr>
        <w:t xml:space="preserve">Each telephone </w:t>
      </w:r>
      <w:r w:rsidR="008C3E31" w:rsidRPr="00860755">
        <w:rPr>
          <w:rFonts w:cstheme="minorHAnsi"/>
          <w:sz w:val="24"/>
          <w:szCs w:val="24"/>
        </w:rPr>
        <w:t xml:space="preserve">intervention </w:t>
      </w:r>
      <w:r w:rsidR="00486117" w:rsidRPr="00860755">
        <w:rPr>
          <w:rFonts w:cstheme="minorHAnsi"/>
          <w:sz w:val="24"/>
          <w:szCs w:val="24"/>
        </w:rPr>
        <w:t xml:space="preserve">session </w:t>
      </w:r>
      <w:r w:rsidRPr="00860755">
        <w:rPr>
          <w:rFonts w:cstheme="minorHAnsi"/>
          <w:sz w:val="24"/>
          <w:szCs w:val="24"/>
        </w:rPr>
        <w:t xml:space="preserve">was </w:t>
      </w:r>
      <w:r w:rsidR="008C3E31" w:rsidRPr="00860755">
        <w:rPr>
          <w:rFonts w:cstheme="minorHAnsi"/>
          <w:sz w:val="24"/>
          <w:szCs w:val="24"/>
        </w:rPr>
        <w:t>approximately</w:t>
      </w:r>
      <w:r w:rsidRPr="00860755">
        <w:rPr>
          <w:rFonts w:cstheme="minorHAnsi"/>
          <w:sz w:val="24"/>
          <w:szCs w:val="24"/>
        </w:rPr>
        <w:t xml:space="preserve"> 30</w:t>
      </w:r>
      <w:r w:rsidR="0023554E" w:rsidRPr="00860755">
        <w:rPr>
          <w:rFonts w:cstheme="minorHAnsi"/>
          <w:sz w:val="24"/>
          <w:szCs w:val="24"/>
        </w:rPr>
        <w:t>-</w:t>
      </w:r>
      <w:r w:rsidRPr="00860755">
        <w:rPr>
          <w:rFonts w:cstheme="minorHAnsi"/>
          <w:sz w:val="24"/>
          <w:szCs w:val="24"/>
        </w:rPr>
        <w:t>minutes long. The second session contained similar content to the first</w:t>
      </w:r>
      <w:r w:rsidR="008C3E31" w:rsidRPr="00860755">
        <w:rPr>
          <w:rFonts w:cstheme="minorHAnsi"/>
          <w:sz w:val="24"/>
          <w:szCs w:val="24"/>
        </w:rPr>
        <w:t>,</w:t>
      </w:r>
      <w:r w:rsidR="00905C62" w:rsidRPr="00860755">
        <w:rPr>
          <w:rFonts w:cstheme="minorHAnsi"/>
          <w:sz w:val="24"/>
          <w:szCs w:val="24"/>
        </w:rPr>
        <w:t xml:space="preserve"> eliciting information</w:t>
      </w:r>
      <w:r w:rsidR="00D80BCB" w:rsidRPr="00860755">
        <w:rPr>
          <w:rFonts w:cstheme="minorHAnsi"/>
          <w:sz w:val="24"/>
          <w:szCs w:val="24"/>
        </w:rPr>
        <w:t xml:space="preserve"> about HIV risk behaviours</w:t>
      </w:r>
      <w:r w:rsidR="00905C62" w:rsidRPr="00860755">
        <w:rPr>
          <w:rFonts w:cstheme="minorHAnsi"/>
          <w:sz w:val="24"/>
          <w:szCs w:val="24"/>
        </w:rPr>
        <w:t xml:space="preserve"> and</w:t>
      </w:r>
      <w:r w:rsidR="008C3E31" w:rsidRPr="00860755">
        <w:rPr>
          <w:rFonts w:cstheme="minorHAnsi"/>
          <w:sz w:val="24"/>
          <w:szCs w:val="24"/>
        </w:rPr>
        <w:t xml:space="preserve"> </w:t>
      </w:r>
      <w:r w:rsidR="000376BB" w:rsidRPr="00860755">
        <w:rPr>
          <w:rFonts w:cstheme="minorHAnsi"/>
          <w:sz w:val="24"/>
          <w:szCs w:val="24"/>
        </w:rPr>
        <w:t>building on previous discussions about</w:t>
      </w:r>
      <w:r w:rsidR="0023554E" w:rsidRPr="00860755">
        <w:rPr>
          <w:rFonts w:cstheme="minorHAnsi"/>
          <w:sz w:val="24"/>
          <w:szCs w:val="24"/>
        </w:rPr>
        <w:t xml:space="preserve"> risk-</w:t>
      </w:r>
      <w:r w:rsidR="008C3E31" w:rsidRPr="00860755">
        <w:rPr>
          <w:rFonts w:cstheme="minorHAnsi"/>
          <w:sz w:val="24"/>
          <w:szCs w:val="24"/>
        </w:rPr>
        <w:t xml:space="preserve">reduction </w:t>
      </w:r>
      <w:r w:rsidR="00905C62" w:rsidRPr="00860755">
        <w:rPr>
          <w:rFonts w:cstheme="minorHAnsi"/>
          <w:sz w:val="24"/>
          <w:szCs w:val="24"/>
        </w:rPr>
        <w:t>strategies</w:t>
      </w:r>
      <w:r w:rsidR="008C3E31" w:rsidRPr="00860755">
        <w:rPr>
          <w:rFonts w:cstheme="minorHAnsi"/>
          <w:sz w:val="24"/>
          <w:szCs w:val="24"/>
        </w:rPr>
        <w:t xml:space="preserve">. </w:t>
      </w:r>
      <w:r w:rsidR="008552E7" w:rsidRPr="00860755">
        <w:rPr>
          <w:rFonts w:cstheme="minorHAnsi"/>
          <w:sz w:val="24"/>
          <w:szCs w:val="24"/>
        </w:rPr>
        <w:t xml:space="preserve"> </w:t>
      </w:r>
      <w:r w:rsidRPr="00860755">
        <w:rPr>
          <w:rFonts w:cstheme="minorHAnsi"/>
          <w:sz w:val="24"/>
          <w:szCs w:val="24"/>
        </w:rPr>
        <w:t xml:space="preserve">The interventionist </w:t>
      </w:r>
      <w:r w:rsidR="009B6488" w:rsidRPr="00860755">
        <w:rPr>
          <w:rFonts w:cstheme="minorHAnsi"/>
          <w:sz w:val="24"/>
          <w:szCs w:val="24"/>
        </w:rPr>
        <w:t xml:space="preserve">used a risk-reduction manual to </w:t>
      </w:r>
      <w:r w:rsidRPr="00860755">
        <w:rPr>
          <w:rFonts w:cstheme="minorHAnsi"/>
          <w:sz w:val="24"/>
          <w:szCs w:val="24"/>
        </w:rPr>
        <w:t xml:space="preserve">initially </w:t>
      </w:r>
      <w:r w:rsidR="0023554E" w:rsidRPr="00860755">
        <w:rPr>
          <w:rFonts w:cstheme="minorHAnsi"/>
          <w:sz w:val="24"/>
          <w:szCs w:val="24"/>
        </w:rPr>
        <w:t>elicit</w:t>
      </w:r>
      <w:r w:rsidRPr="00860755">
        <w:rPr>
          <w:rFonts w:cstheme="minorHAnsi"/>
          <w:sz w:val="24"/>
          <w:szCs w:val="24"/>
        </w:rPr>
        <w:t xml:space="preserve"> risk behaviours </w:t>
      </w:r>
      <w:r w:rsidR="005135CE" w:rsidRPr="00860755">
        <w:rPr>
          <w:rFonts w:cstheme="minorHAnsi"/>
          <w:sz w:val="24"/>
          <w:szCs w:val="24"/>
        </w:rPr>
        <w:t xml:space="preserve">by inviting the participant to articulate the circumstances that led to self-referring for PEP, explored </w:t>
      </w:r>
      <w:r w:rsidRPr="00860755">
        <w:rPr>
          <w:rFonts w:cstheme="minorHAnsi"/>
          <w:sz w:val="24"/>
          <w:szCs w:val="24"/>
        </w:rPr>
        <w:t xml:space="preserve">any deficits </w:t>
      </w:r>
      <w:r w:rsidR="00905C62" w:rsidRPr="00860755">
        <w:rPr>
          <w:rFonts w:cstheme="minorHAnsi"/>
          <w:sz w:val="24"/>
          <w:szCs w:val="24"/>
        </w:rPr>
        <w:t>that</w:t>
      </w:r>
      <w:r w:rsidRPr="00860755">
        <w:rPr>
          <w:rFonts w:cstheme="minorHAnsi"/>
          <w:sz w:val="24"/>
          <w:szCs w:val="24"/>
        </w:rPr>
        <w:t xml:space="preserve"> may have contributed to </w:t>
      </w:r>
      <w:r w:rsidR="008552E7" w:rsidRPr="00860755">
        <w:rPr>
          <w:rFonts w:cstheme="minorHAnsi"/>
          <w:sz w:val="24"/>
          <w:szCs w:val="24"/>
        </w:rPr>
        <w:t>risk</w:t>
      </w:r>
      <w:r w:rsidR="00905C62" w:rsidRPr="00860755">
        <w:rPr>
          <w:rFonts w:cstheme="minorHAnsi"/>
          <w:sz w:val="24"/>
          <w:szCs w:val="24"/>
        </w:rPr>
        <w:t xml:space="preserve">, and </w:t>
      </w:r>
      <w:r w:rsidRPr="00860755">
        <w:rPr>
          <w:rFonts w:cstheme="minorHAnsi"/>
          <w:sz w:val="24"/>
          <w:szCs w:val="24"/>
        </w:rPr>
        <w:t xml:space="preserve">discussed particular areas related to </w:t>
      </w:r>
      <w:r w:rsidR="0023554E" w:rsidRPr="00860755">
        <w:rPr>
          <w:rFonts w:cstheme="minorHAnsi"/>
          <w:sz w:val="24"/>
          <w:szCs w:val="24"/>
        </w:rPr>
        <w:t xml:space="preserve">the </w:t>
      </w:r>
      <w:r w:rsidRPr="00860755">
        <w:rPr>
          <w:rFonts w:cstheme="minorHAnsi"/>
          <w:sz w:val="24"/>
          <w:szCs w:val="24"/>
        </w:rPr>
        <w:t xml:space="preserve">risk. </w:t>
      </w:r>
      <w:r w:rsidR="002E5131" w:rsidRPr="00860755">
        <w:rPr>
          <w:rFonts w:cstheme="minorHAnsi"/>
          <w:sz w:val="24"/>
          <w:szCs w:val="24"/>
        </w:rPr>
        <w:t xml:space="preserve"> </w:t>
      </w:r>
      <w:r w:rsidRPr="00860755">
        <w:rPr>
          <w:rFonts w:cstheme="minorHAnsi"/>
          <w:sz w:val="24"/>
          <w:szCs w:val="24"/>
        </w:rPr>
        <w:t>The interventionist elicited self-motivational statements from participant</w:t>
      </w:r>
      <w:r w:rsidR="008552E7" w:rsidRPr="00860755">
        <w:rPr>
          <w:rFonts w:cstheme="minorHAnsi"/>
          <w:sz w:val="24"/>
          <w:szCs w:val="24"/>
        </w:rPr>
        <w:t>s</w:t>
      </w:r>
      <w:r w:rsidRPr="00860755">
        <w:rPr>
          <w:rFonts w:cstheme="minorHAnsi"/>
          <w:sz w:val="24"/>
          <w:szCs w:val="24"/>
        </w:rPr>
        <w:t xml:space="preserve"> </w:t>
      </w:r>
      <w:r w:rsidR="00D80BCB" w:rsidRPr="00860755">
        <w:rPr>
          <w:rFonts w:cstheme="minorHAnsi"/>
          <w:sz w:val="24"/>
          <w:szCs w:val="24"/>
        </w:rPr>
        <w:t>through</w:t>
      </w:r>
      <w:r w:rsidRPr="00860755">
        <w:rPr>
          <w:rFonts w:cstheme="minorHAnsi"/>
          <w:sz w:val="24"/>
          <w:szCs w:val="24"/>
        </w:rPr>
        <w:t xml:space="preserve"> the use of open-ended questions</w:t>
      </w:r>
      <w:r w:rsidR="009B6488" w:rsidRPr="00860755">
        <w:rPr>
          <w:rFonts w:cstheme="minorHAnsi"/>
          <w:sz w:val="24"/>
          <w:szCs w:val="24"/>
        </w:rPr>
        <w:t>,</w:t>
      </w:r>
      <w:r w:rsidRPr="00860755">
        <w:rPr>
          <w:rFonts w:cstheme="minorHAnsi"/>
          <w:sz w:val="24"/>
          <w:szCs w:val="24"/>
        </w:rPr>
        <w:t xml:space="preserve"> and utilised </w:t>
      </w:r>
      <w:r w:rsidR="007A14B2">
        <w:rPr>
          <w:rFonts w:cstheme="minorHAnsi"/>
          <w:sz w:val="24"/>
          <w:szCs w:val="24"/>
        </w:rPr>
        <w:t xml:space="preserve">motivational </w:t>
      </w:r>
      <w:r w:rsidR="00950308">
        <w:rPr>
          <w:rFonts w:cstheme="minorHAnsi"/>
          <w:sz w:val="24"/>
          <w:szCs w:val="24"/>
        </w:rPr>
        <w:t>i</w:t>
      </w:r>
      <w:r w:rsidR="00D80BCB" w:rsidRPr="00860755">
        <w:rPr>
          <w:rFonts w:cstheme="minorHAnsi"/>
          <w:sz w:val="24"/>
          <w:szCs w:val="24"/>
        </w:rPr>
        <w:t>nterviewi</w:t>
      </w:r>
      <w:r w:rsidR="0023554E" w:rsidRPr="00860755">
        <w:rPr>
          <w:rFonts w:cstheme="minorHAnsi"/>
          <w:sz w:val="24"/>
          <w:szCs w:val="24"/>
        </w:rPr>
        <w:t>ng-</w:t>
      </w:r>
      <w:r w:rsidRPr="00860755">
        <w:rPr>
          <w:rFonts w:cstheme="minorHAnsi"/>
          <w:sz w:val="24"/>
          <w:szCs w:val="24"/>
        </w:rPr>
        <w:t xml:space="preserve">based </w:t>
      </w:r>
      <w:r w:rsidRPr="00860755">
        <w:rPr>
          <w:rFonts w:cstheme="minorHAnsi"/>
          <w:sz w:val="24"/>
          <w:szCs w:val="24"/>
        </w:rPr>
        <w:lastRenderedPageBreak/>
        <w:t xml:space="preserve">strategies to increase </w:t>
      </w:r>
      <w:r w:rsidR="003F5729" w:rsidRPr="00860755">
        <w:rPr>
          <w:rFonts w:cstheme="minorHAnsi"/>
          <w:sz w:val="24"/>
          <w:szCs w:val="24"/>
        </w:rPr>
        <w:t xml:space="preserve">potential </w:t>
      </w:r>
      <w:r w:rsidR="002E5131" w:rsidRPr="00860755">
        <w:rPr>
          <w:rFonts w:cstheme="minorHAnsi"/>
          <w:sz w:val="24"/>
          <w:szCs w:val="24"/>
        </w:rPr>
        <w:t xml:space="preserve">behaviour </w:t>
      </w:r>
      <w:r w:rsidRPr="00860755">
        <w:rPr>
          <w:rFonts w:cstheme="minorHAnsi"/>
          <w:sz w:val="24"/>
          <w:szCs w:val="24"/>
        </w:rPr>
        <w:t xml:space="preserve">change, including: 1) </w:t>
      </w:r>
      <w:r w:rsidR="0023554E" w:rsidRPr="00860755">
        <w:rPr>
          <w:rFonts w:cstheme="minorHAnsi"/>
          <w:sz w:val="24"/>
          <w:szCs w:val="24"/>
        </w:rPr>
        <w:t>p</w:t>
      </w:r>
      <w:r w:rsidRPr="00860755">
        <w:rPr>
          <w:rFonts w:cstheme="minorHAnsi"/>
          <w:sz w:val="24"/>
          <w:szCs w:val="24"/>
        </w:rPr>
        <w:t xml:space="preserve">roviding feedback; </w:t>
      </w:r>
      <w:r w:rsidR="00C10A60" w:rsidRPr="00860755">
        <w:rPr>
          <w:rFonts w:cstheme="minorHAnsi"/>
          <w:sz w:val="24"/>
          <w:szCs w:val="24"/>
        </w:rPr>
        <w:t>2</w:t>
      </w:r>
      <w:r w:rsidRPr="00860755">
        <w:rPr>
          <w:rFonts w:cstheme="minorHAnsi"/>
          <w:sz w:val="24"/>
          <w:szCs w:val="24"/>
        </w:rPr>
        <w:t xml:space="preserve">) brief advice </w:t>
      </w:r>
      <w:r w:rsidR="00B57ECA" w:rsidRPr="00860755">
        <w:rPr>
          <w:rFonts w:cstheme="minorHAnsi"/>
          <w:sz w:val="24"/>
          <w:szCs w:val="24"/>
        </w:rPr>
        <w:t>supporting</w:t>
      </w:r>
      <w:r w:rsidRPr="00860755">
        <w:rPr>
          <w:rFonts w:cstheme="minorHAnsi"/>
          <w:sz w:val="24"/>
          <w:szCs w:val="24"/>
        </w:rPr>
        <w:t xml:space="preserve"> a desire for change; </w:t>
      </w:r>
      <w:r w:rsidR="00C10A60" w:rsidRPr="00860755">
        <w:rPr>
          <w:rFonts w:cstheme="minorHAnsi"/>
          <w:sz w:val="24"/>
          <w:szCs w:val="24"/>
        </w:rPr>
        <w:t>3</w:t>
      </w:r>
      <w:r w:rsidRPr="00860755">
        <w:rPr>
          <w:rFonts w:cstheme="minorHAnsi"/>
          <w:sz w:val="24"/>
          <w:szCs w:val="24"/>
        </w:rPr>
        <w:t xml:space="preserve">) </w:t>
      </w:r>
      <w:r w:rsidR="000376BB" w:rsidRPr="00860755">
        <w:rPr>
          <w:rFonts w:cstheme="minorHAnsi"/>
          <w:sz w:val="24"/>
          <w:szCs w:val="24"/>
        </w:rPr>
        <w:t>p</w:t>
      </w:r>
      <w:r w:rsidRPr="00860755">
        <w:rPr>
          <w:rFonts w:cstheme="minorHAnsi"/>
          <w:sz w:val="24"/>
          <w:szCs w:val="24"/>
        </w:rPr>
        <w:t xml:space="preserve">roviding a menu of options </w:t>
      </w:r>
      <w:r w:rsidR="00B57ECA" w:rsidRPr="00860755">
        <w:rPr>
          <w:rFonts w:cstheme="minorHAnsi"/>
          <w:sz w:val="24"/>
          <w:szCs w:val="24"/>
        </w:rPr>
        <w:t>for</w:t>
      </w:r>
      <w:r w:rsidRPr="00860755">
        <w:rPr>
          <w:rFonts w:cstheme="minorHAnsi"/>
          <w:sz w:val="24"/>
          <w:szCs w:val="24"/>
        </w:rPr>
        <w:t xml:space="preserve"> reduc</w:t>
      </w:r>
      <w:r w:rsidR="00B57ECA" w:rsidRPr="00860755">
        <w:rPr>
          <w:rFonts w:cstheme="minorHAnsi"/>
          <w:sz w:val="24"/>
          <w:szCs w:val="24"/>
        </w:rPr>
        <w:t>ing</w:t>
      </w:r>
      <w:r w:rsidRPr="00860755">
        <w:rPr>
          <w:rFonts w:cstheme="minorHAnsi"/>
          <w:sz w:val="24"/>
          <w:szCs w:val="24"/>
        </w:rPr>
        <w:t xml:space="preserve"> risk; </w:t>
      </w:r>
      <w:r w:rsidR="00C10A60" w:rsidRPr="00860755">
        <w:rPr>
          <w:rFonts w:cstheme="minorHAnsi"/>
          <w:sz w:val="24"/>
          <w:szCs w:val="24"/>
        </w:rPr>
        <w:t>4</w:t>
      </w:r>
      <w:r w:rsidRPr="00860755">
        <w:rPr>
          <w:rFonts w:cstheme="minorHAnsi"/>
          <w:sz w:val="24"/>
          <w:szCs w:val="24"/>
        </w:rPr>
        <w:t xml:space="preserve">) </w:t>
      </w:r>
      <w:r w:rsidR="000376BB" w:rsidRPr="00860755">
        <w:rPr>
          <w:rFonts w:cstheme="minorHAnsi"/>
          <w:sz w:val="24"/>
          <w:szCs w:val="24"/>
        </w:rPr>
        <w:t>d</w:t>
      </w:r>
      <w:r w:rsidRPr="00860755">
        <w:rPr>
          <w:rFonts w:cstheme="minorHAnsi"/>
          <w:sz w:val="24"/>
          <w:szCs w:val="24"/>
        </w:rPr>
        <w:t xml:space="preserve">emonstrating empathy </w:t>
      </w:r>
      <w:r w:rsidR="00B57ECA" w:rsidRPr="00860755">
        <w:rPr>
          <w:rFonts w:cstheme="minorHAnsi"/>
          <w:sz w:val="24"/>
          <w:szCs w:val="24"/>
        </w:rPr>
        <w:t xml:space="preserve">and </w:t>
      </w:r>
      <w:r w:rsidRPr="00860755">
        <w:rPr>
          <w:rFonts w:cstheme="minorHAnsi"/>
          <w:sz w:val="24"/>
          <w:szCs w:val="24"/>
        </w:rPr>
        <w:t xml:space="preserve">understanding; and </w:t>
      </w:r>
      <w:r w:rsidR="00C10A60" w:rsidRPr="00860755">
        <w:rPr>
          <w:rFonts w:cstheme="minorHAnsi"/>
          <w:sz w:val="24"/>
          <w:szCs w:val="24"/>
        </w:rPr>
        <w:t>5</w:t>
      </w:r>
      <w:r w:rsidRPr="00860755">
        <w:rPr>
          <w:rFonts w:cstheme="minorHAnsi"/>
          <w:sz w:val="24"/>
          <w:szCs w:val="24"/>
        </w:rPr>
        <w:t xml:space="preserve">) </w:t>
      </w:r>
      <w:r w:rsidR="000376BB" w:rsidRPr="00860755">
        <w:rPr>
          <w:rFonts w:cstheme="minorHAnsi"/>
          <w:sz w:val="24"/>
          <w:szCs w:val="24"/>
        </w:rPr>
        <w:t>e</w:t>
      </w:r>
      <w:r w:rsidRPr="00860755">
        <w:rPr>
          <w:rFonts w:cstheme="minorHAnsi"/>
          <w:sz w:val="24"/>
          <w:szCs w:val="24"/>
        </w:rPr>
        <w:t xml:space="preserve">nhancing self-efficacy to reduce </w:t>
      </w:r>
      <w:r w:rsidR="00B57ECA" w:rsidRPr="00860755">
        <w:rPr>
          <w:rFonts w:cstheme="minorHAnsi"/>
          <w:sz w:val="24"/>
          <w:szCs w:val="24"/>
        </w:rPr>
        <w:t xml:space="preserve">sexual </w:t>
      </w:r>
      <w:r w:rsidRPr="00860755">
        <w:rPr>
          <w:rFonts w:cstheme="minorHAnsi"/>
          <w:sz w:val="24"/>
          <w:szCs w:val="24"/>
        </w:rPr>
        <w:t>risk behaviour</w:t>
      </w:r>
      <w:r w:rsidRPr="00816236">
        <w:rPr>
          <w:rFonts w:cstheme="minorHAnsi"/>
          <w:sz w:val="24"/>
          <w:szCs w:val="24"/>
        </w:rPr>
        <w:t>s</w:t>
      </w:r>
      <w:r w:rsidR="00900B0D" w:rsidRPr="00816236">
        <w:rPr>
          <w:rFonts w:cstheme="minorHAnsi"/>
          <w:sz w:val="24"/>
          <w:szCs w:val="24"/>
        </w:rPr>
        <w:t xml:space="preserve"> </w:t>
      </w:r>
      <w:r w:rsidR="00900B0D" w:rsidRPr="00816236">
        <w:rPr>
          <w:rFonts w:cstheme="minorHAnsi"/>
          <w:sz w:val="24"/>
          <w:szCs w:val="24"/>
        </w:rPr>
        <w:fldChar w:fldCharType="begin"/>
      </w:r>
      <w:r w:rsidR="00935F18" w:rsidRPr="00816236">
        <w:rPr>
          <w:rFonts w:cstheme="minorHAnsi"/>
          <w:sz w:val="24"/>
          <w:szCs w:val="24"/>
        </w:rPr>
        <w:instrText xml:space="preserve"> ADDIN ZOTERO_ITEM CSL_CITATION {"citationID":"2bf5ie86pa","properties":{"formattedCitation":"(Resnicow et al. 2002)","plainCitation":"(Resnicow et al. 2002)"},"citationItems":[{"id":222,"uris":["http://zotero.org/groups/492301/items/FI4QFI68"],"uri":["http://zotero.org/groups/492301/items/FI4QFI68"],"itemData":{"id":222,"type":"article-journal","title":"Motivational interviewing in health promotion: It sounds like something is changing.","container-title":"Health Psychology","page":"444-451","volume":"21","issue":"5","source":"CrossRef","DOI":"10.1037//0278-6133.21.5.444","ISSN":"0278-6133","shortTitle":"Motivational interviewing in health promotion","language":"en","author":[{"family":"Resnicow","given":"K."},{"family":"DiIorio","given":"C."},{"family":"Soet","given":"J. E."},{"family":"Borrelli","given":"B."},{"family":"Hecht","given":"J."},{"family":"Ernst","given":"D."}],"issued":{"date-parts":[["2002"]]}}}],"schema":"https://github.com/citation-style-language/schema/raw/master/csl-citation.json"} </w:instrText>
      </w:r>
      <w:r w:rsidR="00900B0D" w:rsidRPr="00816236">
        <w:rPr>
          <w:rFonts w:cstheme="minorHAnsi"/>
          <w:sz w:val="24"/>
          <w:szCs w:val="24"/>
        </w:rPr>
        <w:fldChar w:fldCharType="separate"/>
      </w:r>
      <w:r w:rsidR="005441AA" w:rsidRPr="00816236">
        <w:rPr>
          <w:rFonts w:cstheme="minorHAnsi"/>
          <w:sz w:val="24"/>
          <w:szCs w:val="24"/>
        </w:rPr>
        <w:t>(Resnicow et al. 2002)</w:t>
      </w:r>
      <w:r w:rsidR="00900B0D" w:rsidRPr="00816236">
        <w:rPr>
          <w:rFonts w:cstheme="minorHAnsi"/>
          <w:sz w:val="24"/>
          <w:szCs w:val="24"/>
        </w:rPr>
        <w:fldChar w:fldCharType="end"/>
      </w:r>
      <w:r w:rsidR="00900B0D" w:rsidRPr="00860755">
        <w:rPr>
          <w:rFonts w:cstheme="minorHAnsi"/>
          <w:sz w:val="24"/>
          <w:szCs w:val="24"/>
        </w:rPr>
        <w:t>.</w:t>
      </w:r>
      <w:r w:rsidRPr="00860755">
        <w:rPr>
          <w:rFonts w:cstheme="minorHAnsi"/>
          <w:sz w:val="24"/>
          <w:szCs w:val="24"/>
        </w:rPr>
        <w:t xml:space="preserve"> Specific behaviour change techniques were identified </w:t>
      </w:r>
      <w:r w:rsidRPr="00860755">
        <w:rPr>
          <w:rFonts w:cstheme="minorHAnsi"/>
          <w:sz w:val="24"/>
          <w:szCs w:val="24"/>
        </w:rPr>
        <w:fldChar w:fldCharType="begin"/>
      </w:r>
      <w:r w:rsidRPr="00860755">
        <w:rPr>
          <w:rFonts w:cstheme="minorHAnsi"/>
          <w:sz w:val="24"/>
          <w:szCs w:val="24"/>
        </w:rPr>
        <w:instrText xml:space="preserve"> ADDIN REFMGR.CITE &lt;Refman&gt;&lt;Cite&gt;&lt;Author&gt;Abraham&lt;/Author&gt;&lt;Year&gt;2008&lt;/Year&gt;&lt;RecNum&gt;178&lt;/RecNum&gt;&lt;IDText&gt;A taxonomy of behavior change techniques used in interventions.&lt;/IDText&gt;&lt;MDL Ref_Type="Journal"&gt;&lt;Ref_Type&gt;Journal&lt;/Ref_Type&gt;&lt;Ref_ID&gt;178&lt;/Ref_ID&gt;&lt;Title_Primary&gt;A taxonomy of behavior change techniques used in interventions.&lt;/Title_Primary&gt;&lt;Authors_Primary&gt;Abraham,C&lt;/Authors_Primary&gt;&lt;Authors_Primary&gt;Michie,S&lt;/Authors_Primary&gt;&lt;Date_Primary&gt;2008&lt;/Date_Primary&gt;&lt;Reprint&gt;Not in File&lt;/Reprint&gt;&lt;Start_Page&gt;379&lt;/Start_Page&gt;&lt;End_Page&gt;387&lt;/End_Page&gt;&lt;Periodical&gt;Health Psychology&lt;/Periodical&gt;&lt;Volume&gt;27&lt;/Volume&gt;&lt;ZZ_JournalFull&gt;&lt;f name="System"&gt;Health Psychology&lt;/f&gt;&lt;/ZZ_JournalFull&gt;&lt;ZZ_WorkformID&gt;1&lt;/ZZ_WorkformID&gt;&lt;/MDL&gt;&lt;/Cite&gt;&lt;Cite&gt;&lt;Author&gt;Abraham&lt;/Author&gt;&lt;Year&gt;2011&lt;/Year&gt;&lt;RecNum&gt;179&lt;/RecNum&gt;&lt;IDText&gt;Mapping change mechanisms and behaviour change techniques: A systematic approach to promoting behaviour change through text.&lt;/IDText&gt;&lt;MDL Ref_Type="Book Chapter"&gt;&lt;Ref_Type&gt;Book Chapter&lt;/Ref_Type&gt;&lt;Ref_ID&gt;179&lt;/Ref_ID&gt;&lt;Title_Primary&gt;Mapping change mechanisms and behaviour change techniques: A systematic approach to promoting behaviour change through text.&lt;/Title_Primary&gt;&lt;Authors_Primary&gt;Abraham,C&lt;/Authors_Primary&gt;&lt;Date_Primary&gt;2011&lt;/Date_Primary&gt;&lt;Reprint&gt;Not in File&lt;/Reprint&gt;&lt;Title_Secondary&gt;Writing Health Communication: An Evidence-Based Guide for Professionals.&lt;/Title_Secondary&gt;&lt;Authors_Secondary&gt;C.Abraham &amp;amp; M.Kools&lt;/Authors_Secondary&gt;&lt;Pub_Place&gt;London&lt;/Pub_Place&gt;&lt;Publisher&gt;SAGE Publications Ltd&lt;/Publisher&gt;&lt;ZZ_WorkformID&gt;3&lt;/ZZ_WorkformID&gt;&lt;/MDL&gt;&lt;/Cite&gt;&lt;/Refman&gt;</w:instrText>
      </w:r>
      <w:r w:rsidRPr="00860755">
        <w:rPr>
          <w:rFonts w:cstheme="minorHAnsi"/>
          <w:sz w:val="24"/>
          <w:szCs w:val="24"/>
        </w:rPr>
        <w:fldChar w:fldCharType="separate"/>
      </w:r>
      <w:r w:rsidR="00B86772" w:rsidRPr="00860755">
        <w:rPr>
          <w:rFonts w:cstheme="minorHAnsi"/>
          <w:noProof/>
          <w:sz w:val="24"/>
          <w:szCs w:val="24"/>
        </w:rPr>
        <w:t>(Abraham and Michie</w:t>
      </w:r>
      <w:r w:rsidR="009E0669" w:rsidRPr="00860755">
        <w:rPr>
          <w:rFonts w:cstheme="minorHAnsi"/>
          <w:noProof/>
          <w:sz w:val="24"/>
          <w:szCs w:val="24"/>
        </w:rPr>
        <w:t xml:space="preserve"> 2008</w:t>
      </w:r>
      <w:r w:rsidRPr="00860755">
        <w:rPr>
          <w:rFonts w:cstheme="minorHAnsi"/>
          <w:noProof/>
          <w:sz w:val="24"/>
          <w:szCs w:val="24"/>
        </w:rPr>
        <w:t>)</w:t>
      </w:r>
      <w:r w:rsidRPr="00860755">
        <w:rPr>
          <w:rFonts w:cstheme="minorHAnsi"/>
          <w:sz w:val="24"/>
          <w:szCs w:val="24"/>
        </w:rPr>
        <w:fldChar w:fldCharType="end"/>
      </w:r>
      <w:r w:rsidRPr="00860755">
        <w:rPr>
          <w:rFonts w:cstheme="minorHAnsi"/>
          <w:sz w:val="24"/>
          <w:szCs w:val="24"/>
        </w:rPr>
        <w:t xml:space="preserve"> and exemplified.</w:t>
      </w:r>
    </w:p>
    <w:p w14:paraId="60617D4B" w14:textId="77777777" w:rsidR="00F95DF7" w:rsidRPr="00860755" w:rsidRDefault="00F95DF7" w:rsidP="007C3BE5">
      <w:pPr>
        <w:spacing w:line="360" w:lineRule="auto"/>
        <w:ind w:firstLine="720"/>
        <w:contextualSpacing/>
        <w:jc w:val="both"/>
        <w:rPr>
          <w:rFonts w:cstheme="minorHAnsi"/>
          <w:sz w:val="24"/>
          <w:szCs w:val="24"/>
        </w:rPr>
      </w:pPr>
    </w:p>
    <w:p w14:paraId="065E7EE4" w14:textId="77777777" w:rsidR="007A14B2" w:rsidRDefault="007A14B2" w:rsidP="007C3BE5">
      <w:pPr>
        <w:spacing w:after="0" w:line="360" w:lineRule="auto"/>
        <w:contextualSpacing/>
        <w:jc w:val="both"/>
        <w:rPr>
          <w:rFonts w:cstheme="minorHAnsi"/>
          <w:b/>
          <w:i/>
          <w:sz w:val="24"/>
          <w:szCs w:val="24"/>
        </w:rPr>
      </w:pPr>
      <w:r>
        <w:rPr>
          <w:rFonts w:cstheme="minorHAnsi"/>
          <w:b/>
          <w:i/>
          <w:sz w:val="24"/>
          <w:szCs w:val="24"/>
        </w:rPr>
        <w:t>Analysis</w:t>
      </w:r>
    </w:p>
    <w:p w14:paraId="35BFF0B5" w14:textId="77777777" w:rsidR="007A14B2" w:rsidRDefault="007A14B2" w:rsidP="007C3BE5">
      <w:pPr>
        <w:spacing w:after="0" w:line="360" w:lineRule="auto"/>
        <w:contextualSpacing/>
        <w:jc w:val="both"/>
        <w:rPr>
          <w:rFonts w:cstheme="minorHAnsi"/>
          <w:b/>
          <w:i/>
          <w:sz w:val="24"/>
          <w:szCs w:val="24"/>
        </w:rPr>
      </w:pPr>
    </w:p>
    <w:p w14:paraId="2BAF3485" w14:textId="0808AE90" w:rsidR="00C21619" w:rsidRPr="007A14B2" w:rsidRDefault="009B6488" w:rsidP="007C3BE5">
      <w:pPr>
        <w:spacing w:after="0" w:line="360" w:lineRule="auto"/>
        <w:contextualSpacing/>
        <w:jc w:val="both"/>
        <w:rPr>
          <w:rFonts w:cstheme="minorHAnsi"/>
          <w:b/>
          <w:i/>
          <w:sz w:val="24"/>
          <w:szCs w:val="24"/>
        </w:rPr>
      </w:pPr>
      <w:r w:rsidRPr="00860755">
        <w:rPr>
          <w:rFonts w:cstheme="minorHAnsi"/>
          <w:sz w:val="24"/>
          <w:szCs w:val="24"/>
        </w:rPr>
        <w:t>I</w:t>
      </w:r>
      <w:r w:rsidR="005B50AC" w:rsidRPr="00860755">
        <w:rPr>
          <w:rFonts w:cstheme="minorHAnsi"/>
          <w:sz w:val="24"/>
          <w:szCs w:val="24"/>
        </w:rPr>
        <w:t xml:space="preserve">nterventions </w:t>
      </w:r>
      <w:r w:rsidR="008D353D" w:rsidRPr="00860755">
        <w:rPr>
          <w:rFonts w:cstheme="minorHAnsi"/>
          <w:sz w:val="24"/>
          <w:szCs w:val="24"/>
        </w:rPr>
        <w:t>were d</w:t>
      </w:r>
      <w:r w:rsidR="00C21619" w:rsidRPr="00860755">
        <w:rPr>
          <w:rFonts w:cstheme="minorHAnsi"/>
          <w:sz w:val="24"/>
          <w:szCs w:val="24"/>
        </w:rPr>
        <w:t xml:space="preserve">igitally </w:t>
      </w:r>
      <w:r w:rsidR="008063EC" w:rsidRPr="00860755">
        <w:rPr>
          <w:rFonts w:cstheme="minorHAnsi"/>
          <w:sz w:val="24"/>
          <w:szCs w:val="24"/>
        </w:rPr>
        <w:t>recorded</w:t>
      </w:r>
      <w:r w:rsidR="00C80DA6" w:rsidRPr="00860755">
        <w:rPr>
          <w:rFonts w:cstheme="minorHAnsi"/>
          <w:sz w:val="24"/>
          <w:szCs w:val="24"/>
        </w:rPr>
        <w:t xml:space="preserve"> </w:t>
      </w:r>
      <w:r w:rsidR="008D353D" w:rsidRPr="00860755">
        <w:rPr>
          <w:rFonts w:cstheme="minorHAnsi"/>
          <w:sz w:val="24"/>
          <w:szCs w:val="24"/>
        </w:rPr>
        <w:t xml:space="preserve">(with consent), </w:t>
      </w:r>
      <w:r w:rsidR="008063EC" w:rsidRPr="00860755">
        <w:rPr>
          <w:rFonts w:cstheme="minorHAnsi"/>
          <w:sz w:val="24"/>
          <w:szCs w:val="24"/>
        </w:rPr>
        <w:t xml:space="preserve">transcribed verbatim </w:t>
      </w:r>
      <w:r w:rsidR="007A14B2">
        <w:rPr>
          <w:rFonts w:cstheme="minorHAnsi"/>
          <w:sz w:val="24"/>
          <w:szCs w:val="24"/>
        </w:rPr>
        <w:t>and analysed using f</w:t>
      </w:r>
      <w:r w:rsidR="00C21619" w:rsidRPr="00860755">
        <w:rPr>
          <w:rFonts w:cstheme="minorHAnsi"/>
          <w:sz w:val="24"/>
          <w:szCs w:val="24"/>
        </w:rPr>
        <w:t>ramewo</w:t>
      </w:r>
      <w:r w:rsidR="007A14B2">
        <w:rPr>
          <w:rFonts w:cstheme="minorHAnsi"/>
          <w:sz w:val="24"/>
          <w:szCs w:val="24"/>
        </w:rPr>
        <w:t>rk a</w:t>
      </w:r>
      <w:r w:rsidR="00D20975" w:rsidRPr="00860755">
        <w:rPr>
          <w:rFonts w:cstheme="minorHAnsi"/>
          <w:sz w:val="24"/>
          <w:szCs w:val="24"/>
        </w:rPr>
        <w:t>nalysis</w:t>
      </w:r>
      <w:r w:rsidRPr="00860755">
        <w:rPr>
          <w:rFonts w:cstheme="minorHAnsi"/>
          <w:sz w:val="24"/>
          <w:szCs w:val="24"/>
        </w:rPr>
        <w:t>:</w:t>
      </w:r>
      <w:r w:rsidR="00D132B3" w:rsidRPr="00860755">
        <w:rPr>
          <w:rFonts w:cstheme="minorHAnsi"/>
          <w:sz w:val="24"/>
          <w:szCs w:val="24"/>
        </w:rPr>
        <w:t xml:space="preserve"> a</w:t>
      </w:r>
      <w:r w:rsidR="009B3252" w:rsidRPr="00860755">
        <w:rPr>
          <w:rFonts w:cstheme="minorHAnsi"/>
          <w:sz w:val="24"/>
          <w:szCs w:val="24"/>
        </w:rPr>
        <w:t xml:space="preserve"> systematic method of organising data, which can be interpreted for explanatory analysis.  Th</w:t>
      </w:r>
      <w:r w:rsidRPr="00860755">
        <w:rPr>
          <w:rFonts w:cstheme="minorHAnsi"/>
          <w:sz w:val="24"/>
          <w:szCs w:val="24"/>
        </w:rPr>
        <w:t>is</w:t>
      </w:r>
      <w:r w:rsidR="009B3252" w:rsidRPr="00860755">
        <w:rPr>
          <w:rFonts w:cstheme="minorHAnsi"/>
          <w:sz w:val="24"/>
          <w:szCs w:val="24"/>
        </w:rPr>
        <w:t xml:space="preserve"> case</w:t>
      </w:r>
      <w:r w:rsidR="0023554E" w:rsidRPr="00860755">
        <w:rPr>
          <w:rFonts w:cstheme="minorHAnsi"/>
          <w:sz w:val="24"/>
          <w:szCs w:val="24"/>
        </w:rPr>
        <w:t>-</w:t>
      </w:r>
      <w:r w:rsidR="009B3252" w:rsidRPr="00860755">
        <w:rPr>
          <w:rFonts w:cstheme="minorHAnsi"/>
          <w:sz w:val="24"/>
          <w:szCs w:val="24"/>
        </w:rPr>
        <w:t>by</w:t>
      </w:r>
      <w:r w:rsidR="0023554E" w:rsidRPr="00860755">
        <w:rPr>
          <w:rFonts w:cstheme="minorHAnsi"/>
          <w:sz w:val="24"/>
          <w:szCs w:val="24"/>
        </w:rPr>
        <w:t>-</w:t>
      </w:r>
      <w:r w:rsidR="009B3252" w:rsidRPr="00860755">
        <w:rPr>
          <w:rFonts w:cstheme="minorHAnsi"/>
          <w:sz w:val="24"/>
          <w:szCs w:val="24"/>
        </w:rPr>
        <w:t xml:space="preserve">theme approach enables exploratory analysis of </w:t>
      </w:r>
      <w:r w:rsidR="0032259D" w:rsidRPr="00860755">
        <w:rPr>
          <w:rFonts w:cstheme="minorHAnsi"/>
          <w:sz w:val="24"/>
          <w:szCs w:val="24"/>
        </w:rPr>
        <w:t xml:space="preserve">parts and </w:t>
      </w:r>
      <w:r w:rsidR="009B3252" w:rsidRPr="00860755">
        <w:rPr>
          <w:rFonts w:cstheme="minorHAnsi"/>
          <w:sz w:val="24"/>
          <w:szCs w:val="24"/>
        </w:rPr>
        <w:t xml:space="preserve">the whole dataset, enhancing the </w:t>
      </w:r>
      <w:r w:rsidR="0032259D" w:rsidRPr="00860755">
        <w:rPr>
          <w:rFonts w:cstheme="minorHAnsi"/>
          <w:sz w:val="24"/>
          <w:szCs w:val="24"/>
        </w:rPr>
        <w:t xml:space="preserve">contextual </w:t>
      </w:r>
      <w:r w:rsidR="009B3252" w:rsidRPr="00860755">
        <w:rPr>
          <w:rFonts w:cstheme="minorHAnsi"/>
          <w:sz w:val="24"/>
          <w:szCs w:val="24"/>
        </w:rPr>
        <w:t xml:space="preserve">credibility of findings.  It is particularly effective in </w:t>
      </w:r>
      <w:r w:rsidR="009B3252" w:rsidRPr="00816236">
        <w:rPr>
          <w:rFonts w:cstheme="minorHAnsi"/>
          <w:sz w:val="24"/>
          <w:szCs w:val="24"/>
        </w:rPr>
        <w:t xml:space="preserve">multi-disciplinary approaches such as this, and identifying </w:t>
      </w:r>
      <w:r w:rsidR="00BE3668" w:rsidRPr="00816236">
        <w:rPr>
          <w:rFonts w:cstheme="minorHAnsi"/>
          <w:sz w:val="24"/>
          <w:szCs w:val="24"/>
        </w:rPr>
        <w:t>w</w:t>
      </w:r>
      <w:r w:rsidR="009B3252" w:rsidRPr="00816236">
        <w:rPr>
          <w:rFonts w:cstheme="minorHAnsi"/>
          <w:sz w:val="24"/>
          <w:szCs w:val="24"/>
        </w:rPr>
        <w:t>hy people do or think what they do</w:t>
      </w:r>
      <w:r w:rsidR="00D132B3" w:rsidRPr="00816236">
        <w:rPr>
          <w:rFonts w:cstheme="minorHAnsi"/>
          <w:sz w:val="24"/>
          <w:szCs w:val="24"/>
        </w:rPr>
        <w:t xml:space="preserve"> </w:t>
      </w:r>
      <w:r w:rsidR="00D132B3" w:rsidRPr="00816236">
        <w:rPr>
          <w:rFonts w:cstheme="minorHAnsi"/>
          <w:sz w:val="24"/>
          <w:szCs w:val="24"/>
        </w:rPr>
        <w:fldChar w:fldCharType="begin"/>
      </w:r>
      <w:r w:rsidR="00E57D80" w:rsidRPr="00816236">
        <w:rPr>
          <w:rFonts w:cstheme="minorHAnsi"/>
          <w:sz w:val="24"/>
          <w:szCs w:val="24"/>
        </w:rPr>
        <w:instrText xml:space="preserve"> ADDIN ZOTERO_ITEM CSL_CITATION {"citationID":"16crhkvm4s","properties":{"formattedCitation":"(Ritchie and Spenser 1994)","plainCitation":"(Ritchie and Spenser 1994)"},"citationItems":[{"id":127,"uris":["http://zotero.org/groups/492301/items/8CRE8AWP"],"uri":["http://zotero.org/groups/492301/items/8CRE8AWP"],"itemData":{"id":127,"type":"chapter","title":"Qualitative data analysis for applied policy research","container-title":"Analysing Qualitative Data.","publisher":"Routledge","publisher-place":"London","page":"173-194","event-place":"London","author":[{"family":"Ritchie","given":"J"},{"family":"Spenser","given":"L"}],"issued":{"date-parts":[["1994"]]}}}],"schema":"https://github.com/citation-style-language/schema/raw/master/csl-citation.json"} </w:instrText>
      </w:r>
      <w:r w:rsidR="00D132B3" w:rsidRPr="00816236">
        <w:rPr>
          <w:rFonts w:cstheme="minorHAnsi"/>
          <w:sz w:val="24"/>
          <w:szCs w:val="24"/>
        </w:rPr>
        <w:fldChar w:fldCharType="separate"/>
      </w:r>
      <w:r w:rsidR="005441AA" w:rsidRPr="00816236">
        <w:rPr>
          <w:rFonts w:cstheme="minorHAnsi"/>
          <w:sz w:val="24"/>
          <w:szCs w:val="24"/>
        </w:rPr>
        <w:t>(Ritchie and Spenser 1994)</w:t>
      </w:r>
      <w:r w:rsidR="00D132B3" w:rsidRPr="00816236">
        <w:rPr>
          <w:rFonts w:cstheme="minorHAnsi"/>
          <w:sz w:val="24"/>
          <w:szCs w:val="24"/>
        </w:rPr>
        <w:fldChar w:fldCharType="end"/>
      </w:r>
      <w:r w:rsidR="009B3252" w:rsidRPr="00860755">
        <w:rPr>
          <w:rFonts w:cstheme="minorHAnsi"/>
          <w:sz w:val="24"/>
          <w:szCs w:val="24"/>
        </w:rPr>
        <w:t>.</w:t>
      </w:r>
      <w:r w:rsidR="00C21619" w:rsidRPr="00860755">
        <w:rPr>
          <w:rFonts w:cstheme="minorHAnsi"/>
          <w:sz w:val="24"/>
          <w:szCs w:val="24"/>
        </w:rPr>
        <w:t xml:space="preserve"> </w:t>
      </w:r>
      <w:r w:rsidR="00E45631" w:rsidRPr="00860755">
        <w:rPr>
          <w:rFonts w:cstheme="minorHAnsi"/>
          <w:sz w:val="24"/>
          <w:szCs w:val="24"/>
        </w:rPr>
        <w:t xml:space="preserve"> </w:t>
      </w:r>
      <w:r w:rsidR="00D132B3" w:rsidRPr="00860755">
        <w:rPr>
          <w:rFonts w:cstheme="minorHAnsi"/>
          <w:sz w:val="24"/>
          <w:szCs w:val="24"/>
        </w:rPr>
        <w:t xml:space="preserve">Key recurring themes were </w:t>
      </w:r>
      <w:r w:rsidR="00C21619" w:rsidRPr="00860755">
        <w:rPr>
          <w:rFonts w:cstheme="minorHAnsi"/>
          <w:sz w:val="24"/>
          <w:szCs w:val="24"/>
        </w:rPr>
        <w:t>identif</w:t>
      </w:r>
      <w:r w:rsidR="00D132B3" w:rsidRPr="00860755">
        <w:rPr>
          <w:rFonts w:cstheme="minorHAnsi"/>
          <w:sz w:val="24"/>
          <w:szCs w:val="24"/>
        </w:rPr>
        <w:t xml:space="preserve">ied and coded by two </w:t>
      </w:r>
      <w:r w:rsidR="0054570D" w:rsidRPr="00860755">
        <w:rPr>
          <w:rFonts w:cstheme="minorHAnsi"/>
          <w:sz w:val="24"/>
          <w:szCs w:val="24"/>
        </w:rPr>
        <w:t>analysers based</w:t>
      </w:r>
      <w:r w:rsidR="007A14B2">
        <w:rPr>
          <w:rFonts w:cstheme="minorHAnsi"/>
          <w:sz w:val="24"/>
          <w:szCs w:val="24"/>
        </w:rPr>
        <w:t xml:space="preserve"> on a combination of </w:t>
      </w:r>
      <w:r w:rsidR="007A14B2" w:rsidRPr="007A14B2">
        <w:rPr>
          <w:rFonts w:cstheme="minorHAnsi"/>
          <w:i/>
          <w:sz w:val="24"/>
          <w:szCs w:val="24"/>
        </w:rPr>
        <w:t xml:space="preserve">a </w:t>
      </w:r>
      <w:r w:rsidR="00C21619" w:rsidRPr="007A14B2">
        <w:rPr>
          <w:rFonts w:cstheme="minorHAnsi"/>
          <w:i/>
          <w:sz w:val="24"/>
          <w:szCs w:val="24"/>
        </w:rPr>
        <w:t>priori</w:t>
      </w:r>
      <w:r w:rsidR="00C21619" w:rsidRPr="00860755">
        <w:rPr>
          <w:rFonts w:cstheme="minorHAnsi"/>
          <w:sz w:val="24"/>
          <w:szCs w:val="24"/>
        </w:rPr>
        <w:t xml:space="preserve"> issues introduced by the interviewer, emergent themes and recurring attitudes or experiences</w:t>
      </w:r>
      <w:r w:rsidR="009B3252" w:rsidRPr="00860755">
        <w:rPr>
          <w:rFonts w:cstheme="minorHAnsi"/>
          <w:sz w:val="24"/>
          <w:szCs w:val="24"/>
        </w:rPr>
        <w:t>.</w:t>
      </w:r>
      <w:r w:rsidR="00D132B3" w:rsidRPr="00860755">
        <w:rPr>
          <w:rFonts w:cstheme="minorHAnsi"/>
          <w:sz w:val="24"/>
          <w:szCs w:val="24"/>
        </w:rPr>
        <w:t xml:space="preserve">  </w:t>
      </w:r>
      <w:r w:rsidR="0046003D" w:rsidRPr="00860755">
        <w:rPr>
          <w:rFonts w:cstheme="minorHAnsi"/>
          <w:sz w:val="24"/>
          <w:szCs w:val="24"/>
        </w:rPr>
        <w:t>Although the nature of the qualitative data was</w:t>
      </w:r>
      <w:r w:rsidR="0032259D" w:rsidRPr="00860755">
        <w:rPr>
          <w:rFonts w:cstheme="minorHAnsi"/>
          <w:sz w:val="24"/>
          <w:szCs w:val="24"/>
        </w:rPr>
        <w:t xml:space="preserve"> interventional</w:t>
      </w:r>
      <w:r w:rsidR="0046003D" w:rsidRPr="00860755">
        <w:rPr>
          <w:rFonts w:cstheme="minorHAnsi"/>
          <w:sz w:val="24"/>
          <w:szCs w:val="24"/>
        </w:rPr>
        <w:t xml:space="preserve"> </w:t>
      </w:r>
      <w:r w:rsidR="0032259D" w:rsidRPr="00860755">
        <w:rPr>
          <w:rFonts w:cstheme="minorHAnsi"/>
          <w:sz w:val="24"/>
          <w:szCs w:val="24"/>
        </w:rPr>
        <w:t>and participant led</w:t>
      </w:r>
      <w:r w:rsidR="00D9694A" w:rsidRPr="00860755">
        <w:rPr>
          <w:rFonts w:cstheme="minorHAnsi"/>
          <w:sz w:val="24"/>
          <w:szCs w:val="24"/>
        </w:rPr>
        <w:t>,</w:t>
      </w:r>
      <w:r w:rsidR="0032259D" w:rsidRPr="00860755">
        <w:rPr>
          <w:rFonts w:cstheme="minorHAnsi"/>
          <w:sz w:val="24"/>
          <w:szCs w:val="24"/>
        </w:rPr>
        <w:t xml:space="preserve"> </w:t>
      </w:r>
      <w:r w:rsidR="0046003D" w:rsidRPr="00860755">
        <w:rPr>
          <w:rFonts w:cstheme="minorHAnsi"/>
          <w:sz w:val="24"/>
          <w:szCs w:val="24"/>
        </w:rPr>
        <w:t>not interview</w:t>
      </w:r>
      <w:r w:rsidR="0032259D" w:rsidRPr="00860755">
        <w:rPr>
          <w:rFonts w:cstheme="minorHAnsi"/>
          <w:sz w:val="24"/>
          <w:szCs w:val="24"/>
        </w:rPr>
        <w:t>-</w:t>
      </w:r>
      <w:r w:rsidR="0054570D" w:rsidRPr="00860755">
        <w:rPr>
          <w:rFonts w:cstheme="minorHAnsi"/>
          <w:sz w:val="24"/>
          <w:szCs w:val="24"/>
        </w:rPr>
        <w:t>based,</w:t>
      </w:r>
      <w:r w:rsidR="0046003D" w:rsidRPr="00860755">
        <w:rPr>
          <w:rFonts w:cstheme="minorHAnsi"/>
          <w:sz w:val="24"/>
          <w:szCs w:val="24"/>
        </w:rPr>
        <w:t xml:space="preserve"> this approach was felt to be appropriate for analytic purposes</w:t>
      </w:r>
      <w:r w:rsidR="00C21619" w:rsidRPr="00860755">
        <w:rPr>
          <w:rFonts w:cstheme="minorHAnsi"/>
          <w:sz w:val="24"/>
          <w:szCs w:val="24"/>
        </w:rPr>
        <w:t xml:space="preserve">. </w:t>
      </w:r>
      <w:r w:rsidR="00BB293B" w:rsidRPr="00860755">
        <w:rPr>
          <w:rFonts w:cstheme="minorHAnsi"/>
          <w:b/>
          <w:color w:val="00B050"/>
          <w:sz w:val="24"/>
          <w:szCs w:val="24"/>
        </w:rPr>
        <w:t xml:space="preserve">  </w:t>
      </w:r>
    </w:p>
    <w:p w14:paraId="2539E496" w14:textId="77777777" w:rsidR="00F95DF7" w:rsidRPr="00860755" w:rsidRDefault="00F95DF7" w:rsidP="007C3BE5">
      <w:pPr>
        <w:spacing w:line="360" w:lineRule="auto"/>
        <w:ind w:firstLine="720"/>
        <w:contextualSpacing/>
        <w:jc w:val="both"/>
        <w:rPr>
          <w:rFonts w:cstheme="minorHAnsi"/>
          <w:b/>
          <w:color w:val="00B050"/>
          <w:sz w:val="24"/>
          <w:szCs w:val="24"/>
        </w:rPr>
      </w:pPr>
    </w:p>
    <w:p w14:paraId="157E0AEC" w14:textId="77777777" w:rsidR="007A14B2" w:rsidRDefault="007A14B2" w:rsidP="007C3BE5">
      <w:pPr>
        <w:spacing w:after="0" w:line="360" w:lineRule="auto"/>
        <w:contextualSpacing/>
        <w:jc w:val="both"/>
        <w:rPr>
          <w:rFonts w:cstheme="minorHAnsi"/>
          <w:b/>
          <w:i/>
          <w:sz w:val="24"/>
          <w:szCs w:val="24"/>
        </w:rPr>
      </w:pPr>
      <w:r>
        <w:rPr>
          <w:rFonts w:cstheme="minorHAnsi"/>
          <w:b/>
          <w:i/>
          <w:sz w:val="24"/>
          <w:szCs w:val="24"/>
        </w:rPr>
        <w:t>Validity</w:t>
      </w:r>
    </w:p>
    <w:p w14:paraId="017A2F84" w14:textId="77777777" w:rsidR="007A14B2" w:rsidRDefault="007A14B2" w:rsidP="007C3BE5">
      <w:pPr>
        <w:spacing w:after="0" w:line="360" w:lineRule="auto"/>
        <w:contextualSpacing/>
        <w:jc w:val="both"/>
        <w:rPr>
          <w:rFonts w:cstheme="minorHAnsi"/>
          <w:b/>
          <w:i/>
          <w:sz w:val="24"/>
          <w:szCs w:val="24"/>
        </w:rPr>
      </w:pPr>
    </w:p>
    <w:p w14:paraId="0B9897AE" w14:textId="640B6F76" w:rsidR="008063EC" w:rsidRPr="007A14B2" w:rsidRDefault="008063EC" w:rsidP="007C3BE5">
      <w:pPr>
        <w:spacing w:after="0" w:line="360" w:lineRule="auto"/>
        <w:contextualSpacing/>
        <w:jc w:val="both"/>
        <w:rPr>
          <w:rFonts w:cstheme="minorHAnsi"/>
          <w:b/>
          <w:i/>
          <w:sz w:val="24"/>
          <w:szCs w:val="24"/>
        </w:rPr>
      </w:pPr>
      <w:r w:rsidRPr="00860755">
        <w:rPr>
          <w:rFonts w:cstheme="minorHAnsi"/>
          <w:sz w:val="24"/>
          <w:szCs w:val="24"/>
        </w:rPr>
        <w:t xml:space="preserve">Validity of the findings was </w:t>
      </w:r>
      <w:r w:rsidR="007A14B2">
        <w:rPr>
          <w:rFonts w:cstheme="minorHAnsi"/>
          <w:sz w:val="24"/>
          <w:szCs w:val="24"/>
        </w:rPr>
        <w:t>strengthened</w:t>
      </w:r>
      <w:r w:rsidRPr="00860755">
        <w:rPr>
          <w:rFonts w:cstheme="minorHAnsi"/>
          <w:sz w:val="24"/>
          <w:szCs w:val="24"/>
        </w:rPr>
        <w:t xml:space="preserve"> by discussion of any discrepancies in interpretation of the data or the classification of supporting quotes into themes</w:t>
      </w:r>
      <w:r w:rsidR="00B60D33" w:rsidRPr="00860755">
        <w:rPr>
          <w:rFonts w:cstheme="minorHAnsi"/>
          <w:sz w:val="24"/>
          <w:szCs w:val="24"/>
        </w:rPr>
        <w:t xml:space="preserve"> and categories</w:t>
      </w:r>
      <w:r w:rsidRPr="00860755">
        <w:rPr>
          <w:rFonts w:cstheme="minorHAnsi"/>
          <w:sz w:val="24"/>
          <w:szCs w:val="24"/>
        </w:rPr>
        <w:t xml:space="preserve">, between </w:t>
      </w:r>
      <w:r w:rsidR="007A14B2">
        <w:rPr>
          <w:rFonts w:cstheme="minorHAnsi"/>
          <w:sz w:val="24"/>
          <w:szCs w:val="24"/>
        </w:rPr>
        <w:t xml:space="preserve">authors </w:t>
      </w:r>
      <w:r w:rsidRPr="00860755">
        <w:rPr>
          <w:rFonts w:cstheme="minorHAnsi"/>
          <w:sz w:val="24"/>
          <w:szCs w:val="24"/>
        </w:rPr>
        <w:t>AP</w:t>
      </w:r>
      <w:r w:rsidR="00BB5039" w:rsidRPr="00860755">
        <w:rPr>
          <w:rFonts w:cstheme="minorHAnsi"/>
          <w:sz w:val="24"/>
          <w:szCs w:val="24"/>
        </w:rPr>
        <w:t xml:space="preserve"> and </w:t>
      </w:r>
      <w:r w:rsidR="00C21619" w:rsidRPr="00860755">
        <w:rPr>
          <w:rFonts w:cstheme="minorHAnsi"/>
          <w:sz w:val="24"/>
          <w:szCs w:val="24"/>
        </w:rPr>
        <w:t>TN</w:t>
      </w:r>
      <w:r w:rsidR="009B6488" w:rsidRPr="00860755">
        <w:rPr>
          <w:rFonts w:cstheme="minorHAnsi"/>
          <w:sz w:val="24"/>
          <w:szCs w:val="24"/>
        </w:rPr>
        <w:t xml:space="preserve">, with any discrepancies discussed and agreed with CL.  </w:t>
      </w:r>
      <w:r w:rsidRPr="00860755">
        <w:rPr>
          <w:rFonts w:cstheme="minorHAnsi"/>
          <w:sz w:val="24"/>
          <w:szCs w:val="24"/>
        </w:rPr>
        <w:t>Quotations are provided</w:t>
      </w:r>
      <w:r w:rsidR="0010738D" w:rsidRPr="00860755">
        <w:rPr>
          <w:rFonts w:cstheme="minorHAnsi"/>
          <w:sz w:val="24"/>
          <w:szCs w:val="24"/>
        </w:rPr>
        <w:t xml:space="preserve"> to </w:t>
      </w:r>
      <w:r w:rsidRPr="00860755">
        <w:rPr>
          <w:rFonts w:cstheme="minorHAnsi"/>
          <w:sz w:val="24"/>
          <w:szCs w:val="24"/>
        </w:rPr>
        <w:t xml:space="preserve">support the </w:t>
      </w:r>
      <w:r w:rsidR="0010738D" w:rsidRPr="00860755">
        <w:rPr>
          <w:rFonts w:cstheme="minorHAnsi"/>
          <w:sz w:val="24"/>
          <w:szCs w:val="24"/>
        </w:rPr>
        <w:t xml:space="preserve">identified </w:t>
      </w:r>
      <w:r w:rsidRPr="00860755">
        <w:rPr>
          <w:rFonts w:cstheme="minorHAnsi"/>
          <w:sz w:val="24"/>
          <w:szCs w:val="24"/>
        </w:rPr>
        <w:t>themes</w:t>
      </w:r>
      <w:r w:rsidR="00B60D33" w:rsidRPr="00860755">
        <w:rPr>
          <w:rFonts w:cstheme="minorHAnsi"/>
          <w:sz w:val="24"/>
          <w:szCs w:val="24"/>
        </w:rPr>
        <w:t>/categories</w:t>
      </w:r>
      <w:r w:rsidR="00C80DA6" w:rsidRPr="00860755">
        <w:rPr>
          <w:rFonts w:cstheme="minorHAnsi"/>
          <w:sz w:val="24"/>
          <w:szCs w:val="24"/>
        </w:rPr>
        <w:t>.</w:t>
      </w:r>
      <w:r w:rsidR="00486117" w:rsidRPr="00860755">
        <w:rPr>
          <w:rFonts w:cstheme="minorHAnsi"/>
          <w:sz w:val="24"/>
          <w:szCs w:val="24"/>
        </w:rPr>
        <w:t xml:space="preserve"> </w:t>
      </w:r>
      <w:r w:rsidR="00C80DA6" w:rsidRPr="00860755">
        <w:rPr>
          <w:rFonts w:cstheme="minorHAnsi"/>
          <w:sz w:val="24"/>
          <w:szCs w:val="24"/>
        </w:rPr>
        <w:t xml:space="preserve"> </w:t>
      </w:r>
      <w:r w:rsidRPr="00860755">
        <w:rPr>
          <w:rFonts w:cstheme="minorHAnsi"/>
          <w:sz w:val="24"/>
          <w:szCs w:val="24"/>
        </w:rPr>
        <w:t xml:space="preserve"> </w:t>
      </w:r>
    </w:p>
    <w:p w14:paraId="77FFA0B6" w14:textId="77777777" w:rsidR="00A25C96" w:rsidRPr="00860755" w:rsidRDefault="00A25C96" w:rsidP="007C3BE5">
      <w:pPr>
        <w:spacing w:line="360" w:lineRule="auto"/>
        <w:contextualSpacing/>
        <w:jc w:val="both"/>
        <w:rPr>
          <w:rFonts w:cstheme="minorHAnsi"/>
          <w:sz w:val="24"/>
          <w:szCs w:val="24"/>
        </w:rPr>
      </w:pPr>
    </w:p>
    <w:p w14:paraId="4D8D32B7" w14:textId="77777777" w:rsidR="007A14B2" w:rsidRDefault="00D00740" w:rsidP="007C3BE5">
      <w:pPr>
        <w:spacing w:line="360" w:lineRule="auto"/>
        <w:contextualSpacing/>
        <w:jc w:val="both"/>
        <w:rPr>
          <w:rFonts w:cstheme="minorHAnsi"/>
          <w:b/>
          <w:color w:val="00B050"/>
          <w:sz w:val="24"/>
          <w:szCs w:val="24"/>
        </w:rPr>
      </w:pPr>
      <w:r w:rsidRPr="00860755">
        <w:rPr>
          <w:rFonts w:cstheme="minorHAnsi"/>
          <w:b/>
          <w:sz w:val="24"/>
          <w:szCs w:val="24"/>
        </w:rPr>
        <w:t xml:space="preserve"> </w:t>
      </w:r>
      <w:r w:rsidR="003B7DA6" w:rsidRPr="00860755">
        <w:rPr>
          <w:rFonts w:cstheme="minorHAnsi"/>
          <w:b/>
          <w:sz w:val="24"/>
          <w:szCs w:val="24"/>
        </w:rPr>
        <w:t>Results</w:t>
      </w:r>
      <w:r w:rsidR="0082436C" w:rsidRPr="00860755">
        <w:rPr>
          <w:rFonts w:cstheme="minorHAnsi"/>
          <w:b/>
          <w:sz w:val="24"/>
          <w:szCs w:val="24"/>
        </w:rPr>
        <w:t xml:space="preserve"> </w:t>
      </w:r>
      <w:r w:rsidR="0082436C" w:rsidRPr="00860755">
        <w:rPr>
          <w:rFonts w:cstheme="minorHAnsi"/>
          <w:b/>
          <w:color w:val="00B050"/>
          <w:sz w:val="24"/>
          <w:szCs w:val="24"/>
        </w:rPr>
        <w:t xml:space="preserve">  </w:t>
      </w:r>
    </w:p>
    <w:p w14:paraId="665A23A0" w14:textId="77777777" w:rsidR="007A14B2" w:rsidRDefault="007A14B2" w:rsidP="007C3BE5">
      <w:pPr>
        <w:spacing w:line="360" w:lineRule="auto"/>
        <w:contextualSpacing/>
        <w:jc w:val="both"/>
        <w:rPr>
          <w:rFonts w:cstheme="minorHAnsi"/>
          <w:b/>
          <w:color w:val="00B050"/>
          <w:sz w:val="24"/>
          <w:szCs w:val="24"/>
        </w:rPr>
      </w:pPr>
    </w:p>
    <w:p w14:paraId="40A60F8F" w14:textId="6A0CE889" w:rsidR="00E55593" w:rsidRPr="007A14B2" w:rsidRDefault="004E54FB" w:rsidP="007C3BE5">
      <w:pPr>
        <w:spacing w:line="360" w:lineRule="auto"/>
        <w:contextualSpacing/>
        <w:jc w:val="both"/>
        <w:rPr>
          <w:rFonts w:cstheme="minorHAnsi"/>
          <w:b/>
          <w:color w:val="00B050"/>
          <w:sz w:val="24"/>
          <w:szCs w:val="24"/>
        </w:rPr>
      </w:pPr>
      <w:r w:rsidRPr="00860755">
        <w:rPr>
          <w:rFonts w:cstheme="minorHAnsi"/>
          <w:sz w:val="24"/>
          <w:szCs w:val="24"/>
        </w:rPr>
        <w:t>Fifteen participants</w:t>
      </w:r>
      <w:r w:rsidR="00432E45" w:rsidRPr="00860755">
        <w:rPr>
          <w:rFonts w:cstheme="minorHAnsi"/>
          <w:sz w:val="24"/>
          <w:szCs w:val="24"/>
        </w:rPr>
        <w:t xml:space="preserve"> (</w:t>
      </w:r>
      <w:r w:rsidR="0032259D" w:rsidRPr="00860755">
        <w:rPr>
          <w:rFonts w:cstheme="minorHAnsi"/>
          <w:sz w:val="24"/>
          <w:szCs w:val="24"/>
        </w:rPr>
        <w:t xml:space="preserve">all </w:t>
      </w:r>
      <w:r w:rsidR="00330A92">
        <w:rPr>
          <w:rFonts w:cstheme="minorHAnsi"/>
          <w:sz w:val="24"/>
          <w:szCs w:val="24"/>
        </w:rPr>
        <w:t xml:space="preserve">self-identified </w:t>
      </w:r>
      <w:r w:rsidR="0032259D" w:rsidRPr="00860755">
        <w:rPr>
          <w:rFonts w:cstheme="minorHAnsi"/>
          <w:sz w:val="24"/>
          <w:szCs w:val="24"/>
        </w:rPr>
        <w:t>g</w:t>
      </w:r>
      <w:r w:rsidR="00BB293B" w:rsidRPr="00860755">
        <w:rPr>
          <w:rFonts w:cstheme="minorHAnsi"/>
          <w:sz w:val="24"/>
          <w:szCs w:val="24"/>
        </w:rPr>
        <w:t>ay</w:t>
      </w:r>
      <w:r w:rsidR="00330A92">
        <w:rPr>
          <w:rFonts w:cstheme="minorHAnsi"/>
          <w:sz w:val="24"/>
          <w:szCs w:val="24"/>
        </w:rPr>
        <w:t xml:space="preserve"> men</w:t>
      </w:r>
      <w:r w:rsidR="0032259D" w:rsidRPr="00860755">
        <w:rPr>
          <w:rFonts w:cstheme="minorHAnsi"/>
          <w:sz w:val="24"/>
          <w:szCs w:val="24"/>
        </w:rPr>
        <w:t>;</w:t>
      </w:r>
      <w:r w:rsidR="00BB293B" w:rsidRPr="00860755">
        <w:rPr>
          <w:rFonts w:cstheme="minorHAnsi"/>
          <w:sz w:val="24"/>
          <w:szCs w:val="24"/>
        </w:rPr>
        <w:t xml:space="preserve"> </w:t>
      </w:r>
      <w:r w:rsidR="00432E45" w:rsidRPr="00860755">
        <w:rPr>
          <w:rFonts w:cstheme="minorHAnsi"/>
          <w:sz w:val="24"/>
          <w:szCs w:val="24"/>
        </w:rPr>
        <w:t xml:space="preserve">mean age </w:t>
      </w:r>
      <w:r w:rsidR="00486117" w:rsidRPr="00860755">
        <w:rPr>
          <w:rFonts w:cstheme="minorHAnsi"/>
          <w:sz w:val="24"/>
          <w:szCs w:val="24"/>
        </w:rPr>
        <w:t>3</w:t>
      </w:r>
      <w:r w:rsidR="00900B0D" w:rsidRPr="00860755">
        <w:rPr>
          <w:rFonts w:cstheme="minorHAnsi"/>
          <w:sz w:val="24"/>
          <w:szCs w:val="24"/>
        </w:rPr>
        <w:t>3</w:t>
      </w:r>
      <w:r w:rsidR="00432E45" w:rsidRPr="00860755">
        <w:rPr>
          <w:rFonts w:cstheme="minorHAnsi"/>
          <w:sz w:val="24"/>
          <w:szCs w:val="24"/>
        </w:rPr>
        <w:t xml:space="preserve"> </w:t>
      </w:r>
      <w:r w:rsidR="009B6488" w:rsidRPr="00860755">
        <w:rPr>
          <w:rFonts w:cstheme="minorHAnsi"/>
          <w:sz w:val="24"/>
          <w:szCs w:val="24"/>
        </w:rPr>
        <w:t>[</w:t>
      </w:r>
      <w:r w:rsidR="00432E45" w:rsidRPr="00860755">
        <w:rPr>
          <w:rFonts w:cstheme="minorHAnsi"/>
          <w:sz w:val="24"/>
          <w:szCs w:val="24"/>
        </w:rPr>
        <w:t xml:space="preserve">range </w:t>
      </w:r>
      <w:r w:rsidR="0046003D" w:rsidRPr="00860755">
        <w:rPr>
          <w:rFonts w:cstheme="minorHAnsi"/>
          <w:sz w:val="24"/>
          <w:szCs w:val="24"/>
        </w:rPr>
        <w:t>20</w:t>
      </w:r>
      <w:r w:rsidR="00947ECA" w:rsidRPr="00860755">
        <w:rPr>
          <w:rFonts w:cstheme="minorHAnsi"/>
          <w:sz w:val="24"/>
          <w:szCs w:val="24"/>
        </w:rPr>
        <w:t>-</w:t>
      </w:r>
      <w:r w:rsidR="0046003D" w:rsidRPr="00860755">
        <w:rPr>
          <w:rFonts w:cstheme="minorHAnsi"/>
          <w:sz w:val="24"/>
          <w:szCs w:val="24"/>
        </w:rPr>
        <w:t>44</w:t>
      </w:r>
      <w:r w:rsidR="009B6488" w:rsidRPr="00860755">
        <w:rPr>
          <w:rFonts w:cstheme="minorHAnsi"/>
          <w:sz w:val="24"/>
          <w:szCs w:val="24"/>
        </w:rPr>
        <w:t>]</w:t>
      </w:r>
      <w:r w:rsidR="0032259D" w:rsidRPr="00860755">
        <w:rPr>
          <w:rFonts w:cstheme="minorHAnsi"/>
          <w:sz w:val="24"/>
          <w:szCs w:val="24"/>
        </w:rPr>
        <w:t>;</w:t>
      </w:r>
      <w:r w:rsidR="00CF58E9" w:rsidRPr="00860755">
        <w:rPr>
          <w:rFonts w:cstheme="minorHAnsi"/>
          <w:sz w:val="24"/>
          <w:szCs w:val="24"/>
        </w:rPr>
        <w:t xml:space="preserve"> 70% White British</w:t>
      </w:r>
      <w:r w:rsidR="0032259D" w:rsidRPr="00860755">
        <w:rPr>
          <w:rFonts w:cstheme="minorHAnsi"/>
          <w:sz w:val="24"/>
          <w:szCs w:val="24"/>
        </w:rPr>
        <w:t>;</w:t>
      </w:r>
      <w:r w:rsidR="00CF58E9" w:rsidRPr="00860755">
        <w:rPr>
          <w:rFonts w:cstheme="minorHAnsi"/>
          <w:sz w:val="24"/>
          <w:szCs w:val="24"/>
        </w:rPr>
        <w:t xml:space="preserve"> 92% employed</w:t>
      </w:r>
      <w:r w:rsidR="00432E45" w:rsidRPr="00860755">
        <w:rPr>
          <w:rFonts w:cstheme="minorHAnsi"/>
          <w:sz w:val="24"/>
          <w:szCs w:val="24"/>
        </w:rPr>
        <w:t xml:space="preserve">) from a total of </w:t>
      </w:r>
      <w:r w:rsidR="006D02DC" w:rsidRPr="00860755">
        <w:rPr>
          <w:rFonts w:cstheme="minorHAnsi"/>
          <w:sz w:val="24"/>
          <w:szCs w:val="24"/>
        </w:rPr>
        <w:t>175</w:t>
      </w:r>
      <w:r w:rsidR="00432E45" w:rsidRPr="00860755">
        <w:rPr>
          <w:rFonts w:cstheme="minorHAnsi"/>
          <w:sz w:val="24"/>
          <w:szCs w:val="24"/>
        </w:rPr>
        <w:t xml:space="preserve"> participants taking part in the trial</w:t>
      </w:r>
      <w:r w:rsidR="00DE6CC1" w:rsidRPr="00860755">
        <w:rPr>
          <w:rFonts w:cstheme="minorHAnsi"/>
          <w:sz w:val="24"/>
          <w:szCs w:val="24"/>
        </w:rPr>
        <w:t xml:space="preserve"> </w:t>
      </w:r>
      <w:r w:rsidR="00E55593" w:rsidRPr="00860755">
        <w:rPr>
          <w:rFonts w:cstheme="minorHAnsi"/>
          <w:sz w:val="24"/>
          <w:szCs w:val="24"/>
        </w:rPr>
        <w:t xml:space="preserve">were included in this sub-analysis.  </w:t>
      </w:r>
      <w:r w:rsidR="00A56587" w:rsidRPr="00860755">
        <w:rPr>
          <w:rFonts w:cstheme="minorHAnsi"/>
          <w:sz w:val="24"/>
          <w:szCs w:val="24"/>
        </w:rPr>
        <w:t>Data consisted of a total of twenty-five telephone interviews lasting an average 37mins (</w:t>
      </w:r>
      <w:r w:rsidR="009B6488" w:rsidRPr="00860755">
        <w:rPr>
          <w:rFonts w:cstheme="minorHAnsi"/>
          <w:sz w:val="24"/>
          <w:szCs w:val="24"/>
        </w:rPr>
        <w:t>r</w:t>
      </w:r>
      <w:r w:rsidR="00A56587" w:rsidRPr="00860755">
        <w:rPr>
          <w:rFonts w:cstheme="minorHAnsi"/>
          <w:sz w:val="24"/>
          <w:szCs w:val="24"/>
        </w:rPr>
        <w:t xml:space="preserve">ange 25-43mins).       </w:t>
      </w:r>
    </w:p>
    <w:p w14:paraId="3F48C89E" w14:textId="77777777" w:rsidR="00F95DF7" w:rsidRPr="00860755" w:rsidRDefault="00F95DF7" w:rsidP="007C3BE5">
      <w:pPr>
        <w:spacing w:after="0" w:line="360" w:lineRule="auto"/>
        <w:contextualSpacing/>
        <w:jc w:val="both"/>
        <w:rPr>
          <w:rFonts w:cstheme="minorHAnsi"/>
          <w:sz w:val="24"/>
          <w:szCs w:val="24"/>
        </w:rPr>
      </w:pPr>
    </w:p>
    <w:p w14:paraId="3DAFB146" w14:textId="77777777" w:rsidR="000328E8" w:rsidRPr="00860755" w:rsidRDefault="00F11E8D" w:rsidP="007C3BE5">
      <w:pPr>
        <w:spacing w:after="0" w:line="360" w:lineRule="auto"/>
        <w:ind w:left="720"/>
        <w:contextualSpacing/>
        <w:jc w:val="both"/>
        <w:rPr>
          <w:rFonts w:cstheme="minorHAnsi"/>
          <w:b/>
          <w:sz w:val="24"/>
          <w:szCs w:val="24"/>
        </w:rPr>
      </w:pPr>
      <w:r w:rsidRPr="00860755">
        <w:rPr>
          <w:rFonts w:cstheme="minorHAnsi"/>
          <w:b/>
          <w:sz w:val="24"/>
          <w:szCs w:val="24"/>
        </w:rPr>
        <w:t>[Table 1]</w:t>
      </w:r>
      <w:r w:rsidR="00CE3F49" w:rsidRPr="00860755">
        <w:rPr>
          <w:rFonts w:cstheme="minorHAnsi"/>
          <w:b/>
          <w:sz w:val="24"/>
          <w:szCs w:val="24"/>
        </w:rPr>
        <w:tab/>
      </w:r>
      <w:r w:rsidR="00CE3F49" w:rsidRPr="00860755">
        <w:rPr>
          <w:rFonts w:cstheme="minorHAnsi"/>
          <w:b/>
          <w:sz w:val="24"/>
          <w:szCs w:val="24"/>
        </w:rPr>
        <w:tab/>
      </w:r>
    </w:p>
    <w:p w14:paraId="1830997B" w14:textId="77638E8D" w:rsidR="00486117" w:rsidRPr="00860755" w:rsidRDefault="00486117" w:rsidP="007C3BE5">
      <w:pPr>
        <w:spacing w:after="0" w:line="360" w:lineRule="auto"/>
        <w:contextualSpacing/>
        <w:jc w:val="both"/>
        <w:rPr>
          <w:rFonts w:cstheme="minorHAnsi"/>
          <w:i/>
          <w:sz w:val="24"/>
          <w:szCs w:val="24"/>
        </w:rPr>
      </w:pPr>
      <w:r w:rsidRPr="00860755">
        <w:rPr>
          <w:rFonts w:cstheme="minorHAnsi"/>
          <w:i/>
          <w:sz w:val="24"/>
          <w:szCs w:val="24"/>
        </w:rPr>
        <w:t xml:space="preserve">  </w:t>
      </w:r>
      <w:r w:rsidR="007048D8" w:rsidRPr="00860755">
        <w:rPr>
          <w:rFonts w:cstheme="minorHAnsi"/>
          <w:i/>
          <w:sz w:val="24"/>
          <w:szCs w:val="24"/>
        </w:rPr>
        <w:t xml:space="preserve"> </w:t>
      </w:r>
    </w:p>
    <w:p w14:paraId="5C1CBE06" w14:textId="75AB1F86" w:rsidR="00F95DF7" w:rsidRDefault="004E54FB" w:rsidP="007C3BE5">
      <w:pPr>
        <w:spacing w:after="0" w:line="360" w:lineRule="auto"/>
        <w:contextualSpacing/>
        <w:jc w:val="both"/>
        <w:rPr>
          <w:rFonts w:cstheme="minorHAnsi"/>
          <w:sz w:val="24"/>
          <w:szCs w:val="24"/>
        </w:rPr>
      </w:pPr>
      <w:r w:rsidRPr="00860755">
        <w:rPr>
          <w:rFonts w:cstheme="minorHAnsi"/>
          <w:sz w:val="24"/>
          <w:szCs w:val="24"/>
        </w:rPr>
        <w:t>All participants lived in London or Brighton, with easy access to commercial gay scene</w:t>
      </w:r>
      <w:r w:rsidR="00685FE2" w:rsidRPr="00860755">
        <w:rPr>
          <w:rFonts w:cstheme="minorHAnsi"/>
          <w:sz w:val="24"/>
          <w:szCs w:val="24"/>
        </w:rPr>
        <w:t>s</w:t>
      </w:r>
      <w:r w:rsidRPr="00860755">
        <w:rPr>
          <w:rFonts w:cstheme="minorHAnsi"/>
          <w:sz w:val="24"/>
          <w:szCs w:val="24"/>
        </w:rPr>
        <w:t>.  P</w:t>
      </w:r>
      <w:r w:rsidR="00345215" w:rsidRPr="00860755">
        <w:rPr>
          <w:rFonts w:cstheme="minorHAnsi"/>
          <w:sz w:val="24"/>
          <w:szCs w:val="24"/>
        </w:rPr>
        <w:t>articipants</w:t>
      </w:r>
      <w:r w:rsidR="009F0417" w:rsidRPr="00860755">
        <w:rPr>
          <w:rFonts w:cstheme="minorHAnsi"/>
          <w:sz w:val="24"/>
          <w:szCs w:val="24"/>
        </w:rPr>
        <w:t xml:space="preserve"> </w:t>
      </w:r>
      <w:r w:rsidRPr="00860755">
        <w:rPr>
          <w:rFonts w:cstheme="minorHAnsi"/>
          <w:sz w:val="24"/>
          <w:szCs w:val="24"/>
        </w:rPr>
        <w:t xml:space="preserve">had </w:t>
      </w:r>
      <w:r w:rsidR="009F0417" w:rsidRPr="00860755">
        <w:rPr>
          <w:rFonts w:cstheme="minorHAnsi"/>
          <w:sz w:val="24"/>
          <w:szCs w:val="24"/>
        </w:rPr>
        <w:t xml:space="preserve">various degrees of involvement and experience </w:t>
      </w:r>
      <w:r w:rsidR="0023554E" w:rsidRPr="00860755">
        <w:rPr>
          <w:rFonts w:cstheme="minorHAnsi"/>
          <w:sz w:val="24"/>
          <w:szCs w:val="24"/>
        </w:rPr>
        <w:t>in</w:t>
      </w:r>
      <w:r w:rsidR="009F0417" w:rsidRPr="00860755">
        <w:rPr>
          <w:rFonts w:cstheme="minorHAnsi"/>
          <w:sz w:val="24"/>
          <w:szCs w:val="24"/>
        </w:rPr>
        <w:t xml:space="preserve"> chemsex</w:t>
      </w:r>
      <w:r w:rsidRPr="00860755">
        <w:rPr>
          <w:rFonts w:cstheme="minorHAnsi"/>
          <w:sz w:val="24"/>
          <w:szCs w:val="24"/>
        </w:rPr>
        <w:t>:</w:t>
      </w:r>
      <w:r w:rsidR="009F0417" w:rsidRPr="00860755">
        <w:rPr>
          <w:rFonts w:cstheme="minorHAnsi"/>
          <w:sz w:val="24"/>
          <w:szCs w:val="24"/>
        </w:rPr>
        <w:t xml:space="preserve"> </w:t>
      </w:r>
      <w:r w:rsidRPr="00860755">
        <w:rPr>
          <w:rFonts w:cstheme="minorHAnsi"/>
          <w:sz w:val="24"/>
          <w:szCs w:val="24"/>
        </w:rPr>
        <w:t>e</w:t>
      </w:r>
      <w:r w:rsidR="009F0417" w:rsidRPr="00860755">
        <w:rPr>
          <w:rFonts w:cstheme="minorHAnsi"/>
          <w:sz w:val="24"/>
          <w:szCs w:val="24"/>
        </w:rPr>
        <w:t xml:space="preserve">ight </w:t>
      </w:r>
      <w:r w:rsidR="00D66733" w:rsidRPr="00860755">
        <w:rPr>
          <w:rFonts w:cstheme="minorHAnsi"/>
          <w:sz w:val="24"/>
          <w:szCs w:val="24"/>
        </w:rPr>
        <w:t xml:space="preserve">were </w:t>
      </w:r>
      <w:r w:rsidR="00900B0D" w:rsidRPr="00860755">
        <w:rPr>
          <w:rFonts w:cstheme="minorHAnsi"/>
          <w:sz w:val="24"/>
          <w:szCs w:val="24"/>
        </w:rPr>
        <w:t>routine</w:t>
      </w:r>
      <w:r w:rsidR="00D66733" w:rsidRPr="00860755">
        <w:rPr>
          <w:rFonts w:cstheme="minorHAnsi"/>
          <w:sz w:val="24"/>
          <w:szCs w:val="24"/>
        </w:rPr>
        <w:t xml:space="preserve"> users of chemsex </w:t>
      </w:r>
      <w:r w:rsidR="00900B0D" w:rsidRPr="00860755">
        <w:rPr>
          <w:rFonts w:cstheme="minorHAnsi"/>
          <w:sz w:val="24"/>
          <w:szCs w:val="24"/>
        </w:rPr>
        <w:t xml:space="preserve">and </w:t>
      </w:r>
      <w:r w:rsidR="00D66733" w:rsidRPr="00860755">
        <w:rPr>
          <w:rFonts w:cstheme="minorHAnsi"/>
          <w:sz w:val="24"/>
          <w:szCs w:val="24"/>
        </w:rPr>
        <w:t xml:space="preserve">the sexualised </w:t>
      </w:r>
      <w:r w:rsidR="0010738D" w:rsidRPr="00860755">
        <w:rPr>
          <w:rFonts w:cstheme="minorHAnsi"/>
          <w:sz w:val="24"/>
          <w:szCs w:val="24"/>
        </w:rPr>
        <w:t xml:space="preserve">environment of </w:t>
      </w:r>
      <w:r w:rsidR="00F950AB" w:rsidRPr="00860755">
        <w:rPr>
          <w:rFonts w:cstheme="minorHAnsi"/>
          <w:sz w:val="24"/>
          <w:szCs w:val="24"/>
        </w:rPr>
        <w:t xml:space="preserve">gay </w:t>
      </w:r>
      <w:r w:rsidR="00D66733" w:rsidRPr="00860755">
        <w:rPr>
          <w:rFonts w:cstheme="minorHAnsi"/>
          <w:sz w:val="24"/>
          <w:szCs w:val="24"/>
        </w:rPr>
        <w:t>cl</w:t>
      </w:r>
      <w:r w:rsidR="00E81D69" w:rsidRPr="00860755">
        <w:rPr>
          <w:rFonts w:cstheme="minorHAnsi"/>
          <w:sz w:val="24"/>
          <w:szCs w:val="24"/>
        </w:rPr>
        <w:t>ubs and sex-venues</w:t>
      </w:r>
      <w:r w:rsidR="00D66733" w:rsidRPr="00860755">
        <w:rPr>
          <w:rFonts w:cstheme="minorHAnsi"/>
          <w:sz w:val="24"/>
          <w:szCs w:val="24"/>
        </w:rPr>
        <w:t xml:space="preserve"> in Vauxhall</w:t>
      </w:r>
      <w:r w:rsidR="00F950AB" w:rsidRPr="00860755">
        <w:rPr>
          <w:rFonts w:cstheme="minorHAnsi"/>
          <w:sz w:val="24"/>
          <w:szCs w:val="24"/>
        </w:rPr>
        <w:t>,</w:t>
      </w:r>
      <w:r w:rsidR="00D66733" w:rsidRPr="00860755">
        <w:rPr>
          <w:rFonts w:cstheme="minorHAnsi"/>
          <w:sz w:val="24"/>
          <w:szCs w:val="24"/>
        </w:rPr>
        <w:t xml:space="preserve"> South London</w:t>
      </w:r>
      <w:r w:rsidRPr="00860755">
        <w:rPr>
          <w:rFonts w:cstheme="minorHAnsi"/>
          <w:sz w:val="24"/>
          <w:szCs w:val="24"/>
        </w:rPr>
        <w:t>; t</w:t>
      </w:r>
      <w:r w:rsidR="009F0417" w:rsidRPr="00860755">
        <w:rPr>
          <w:rFonts w:cstheme="minorHAnsi"/>
          <w:sz w:val="24"/>
          <w:szCs w:val="24"/>
        </w:rPr>
        <w:t>wo</w:t>
      </w:r>
      <w:r w:rsidR="0010738D" w:rsidRPr="00860755">
        <w:rPr>
          <w:rFonts w:cstheme="minorHAnsi"/>
          <w:sz w:val="24"/>
          <w:szCs w:val="24"/>
        </w:rPr>
        <w:t xml:space="preserve"> had experience of this environment</w:t>
      </w:r>
      <w:r w:rsidR="00D66733" w:rsidRPr="00860755">
        <w:rPr>
          <w:rFonts w:cstheme="minorHAnsi"/>
          <w:sz w:val="24"/>
          <w:szCs w:val="24"/>
        </w:rPr>
        <w:t xml:space="preserve"> on an infrequent basis and described their</w:t>
      </w:r>
      <w:r w:rsidR="0010738D" w:rsidRPr="00860755">
        <w:rPr>
          <w:rFonts w:cstheme="minorHAnsi"/>
          <w:sz w:val="24"/>
          <w:szCs w:val="24"/>
        </w:rPr>
        <w:t xml:space="preserve"> </w:t>
      </w:r>
      <w:r w:rsidR="00D66733" w:rsidRPr="00860755">
        <w:rPr>
          <w:rFonts w:cstheme="minorHAnsi"/>
          <w:sz w:val="24"/>
          <w:szCs w:val="24"/>
        </w:rPr>
        <w:t xml:space="preserve">chemsex in terms of </w:t>
      </w:r>
      <w:r w:rsidR="007A14B2">
        <w:rPr>
          <w:rFonts w:cstheme="minorHAnsi"/>
          <w:sz w:val="24"/>
          <w:szCs w:val="24"/>
        </w:rPr>
        <w:t>‘</w:t>
      </w:r>
      <w:r w:rsidR="009F0417" w:rsidRPr="007A14B2">
        <w:rPr>
          <w:rFonts w:cstheme="minorHAnsi"/>
          <w:sz w:val="24"/>
          <w:szCs w:val="24"/>
        </w:rPr>
        <w:t>blow-out</w:t>
      </w:r>
      <w:r w:rsidR="00345215" w:rsidRPr="007A14B2">
        <w:rPr>
          <w:rFonts w:cstheme="minorHAnsi"/>
          <w:sz w:val="24"/>
          <w:szCs w:val="24"/>
        </w:rPr>
        <w:t>s</w:t>
      </w:r>
      <w:r w:rsidR="007A14B2">
        <w:rPr>
          <w:rFonts w:cstheme="minorHAnsi"/>
          <w:sz w:val="24"/>
          <w:szCs w:val="24"/>
        </w:rPr>
        <w:t>’</w:t>
      </w:r>
      <w:r w:rsidR="009F0417" w:rsidRPr="00860755">
        <w:rPr>
          <w:rFonts w:cstheme="minorHAnsi"/>
          <w:sz w:val="24"/>
          <w:szCs w:val="24"/>
        </w:rPr>
        <w:t xml:space="preserve"> </w:t>
      </w:r>
      <w:r w:rsidR="00905C62" w:rsidRPr="00860755">
        <w:rPr>
          <w:rFonts w:cstheme="minorHAnsi"/>
          <w:sz w:val="24"/>
          <w:szCs w:val="24"/>
        </w:rPr>
        <w:t xml:space="preserve">that </w:t>
      </w:r>
      <w:r w:rsidR="007A14B2">
        <w:rPr>
          <w:rFonts w:cstheme="minorHAnsi"/>
          <w:sz w:val="24"/>
          <w:szCs w:val="24"/>
        </w:rPr>
        <w:t>were described as providing</w:t>
      </w:r>
      <w:r w:rsidR="0010738D" w:rsidRPr="00860755">
        <w:rPr>
          <w:rFonts w:cstheme="minorHAnsi"/>
          <w:sz w:val="24"/>
          <w:szCs w:val="24"/>
        </w:rPr>
        <w:t xml:space="preserve"> </w:t>
      </w:r>
      <w:r w:rsidR="00D66733" w:rsidRPr="00860755">
        <w:rPr>
          <w:rFonts w:cstheme="minorHAnsi"/>
          <w:sz w:val="24"/>
          <w:szCs w:val="24"/>
        </w:rPr>
        <w:t xml:space="preserve">release from accumulating </w:t>
      </w:r>
      <w:r w:rsidR="009F0417" w:rsidRPr="00860755">
        <w:rPr>
          <w:rFonts w:cstheme="minorHAnsi"/>
          <w:sz w:val="24"/>
          <w:szCs w:val="24"/>
        </w:rPr>
        <w:t xml:space="preserve">professional </w:t>
      </w:r>
      <w:r w:rsidR="00277EB8" w:rsidRPr="00860755">
        <w:rPr>
          <w:rFonts w:cstheme="minorHAnsi"/>
          <w:sz w:val="24"/>
          <w:szCs w:val="24"/>
        </w:rPr>
        <w:t xml:space="preserve">and/or </w:t>
      </w:r>
      <w:r w:rsidR="005D622E" w:rsidRPr="00860755">
        <w:rPr>
          <w:rFonts w:cstheme="minorHAnsi"/>
          <w:sz w:val="24"/>
          <w:szCs w:val="24"/>
        </w:rPr>
        <w:t>domestic</w:t>
      </w:r>
      <w:r w:rsidR="00277EB8" w:rsidRPr="00860755">
        <w:rPr>
          <w:rFonts w:cstheme="minorHAnsi"/>
          <w:sz w:val="24"/>
          <w:szCs w:val="24"/>
        </w:rPr>
        <w:t xml:space="preserve"> pressure</w:t>
      </w:r>
      <w:r w:rsidR="00345215" w:rsidRPr="00860755">
        <w:rPr>
          <w:rFonts w:cstheme="minorHAnsi"/>
          <w:sz w:val="24"/>
          <w:szCs w:val="24"/>
        </w:rPr>
        <w:t>s</w:t>
      </w:r>
      <w:r w:rsidRPr="00860755">
        <w:rPr>
          <w:rFonts w:cstheme="minorHAnsi"/>
          <w:sz w:val="24"/>
          <w:szCs w:val="24"/>
        </w:rPr>
        <w:t>; t</w:t>
      </w:r>
      <w:r w:rsidR="009F0417" w:rsidRPr="00860755">
        <w:rPr>
          <w:rFonts w:cstheme="minorHAnsi"/>
          <w:sz w:val="24"/>
          <w:szCs w:val="24"/>
        </w:rPr>
        <w:t xml:space="preserve">wo </w:t>
      </w:r>
      <w:r w:rsidR="00277EB8" w:rsidRPr="00860755">
        <w:rPr>
          <w:rFonts w:cstheme="minorHAnsi"/>
          <w:sz w:val="24"/>
          <w:szCs w:val="24"/>
        </w:rPr>
        <w:t xml:space="preserve">more </w:t>
      </w:r>
      <w:r w:rsidR="0010738D" w:rsidRPr="00860755">
        <w:rPr>
          <w:rFonts w:cstheme="minorHAnsi"/>
          <w:sz w:val="24"/>
          <w:szCs w:val="24"/>
        </w:rPr>
        <w:t>participants had chemsex-</w:t>
      </w:r>
      <w:r w:rsidR="00E24E3B" w:rsidRPr="00860755">
        <w:rPr>
          <w:rFonts w:cstheme="minorHAnsi"/>
          <w:sz w:val="24"/>
          <w:szCs w:val="24"/>
        </w:rPr>
        <w:t xml:space="preserve">related risks </w:t>
      </w:r>
      <w:r w:rsidR="00450A43" w:rsidRPr="00860755">
        <w:rPr>
          <w:rFonts w:cstheme="minorHAnsi"/>
          <w:sz w:val="24"/>
          <w:szCs w:val="24"/>
        </w:rPr>
        <w:t xml:space="preserve">they </w:t>
      </w:r>
      <w:r w:rsidR="00345215" w:rsidRPr="00860755">
        <w:rPr>
          <w:rFonts w:cstheme="minorHAnsi"/>
          <w:sz w:val="24"/>
          <w:szCs w:val="24"/>
        </w:rPr>
        <w:t xml:space="preserve">felt </w:t>
      </w:r>
      <w:r w:rsidR="00450A43" w:rsidRPr="00860755">
        <w:rPr>
          <w:rFonts w:cstheme="minorHAnsi"/>
          <w:sz w:val="24"/>
          <w:szCs w:val="24"/>
        </w:rPr>
        <w:t xml:space="preserve">were </w:t>
      </w:r>
      <w:r w:rsidR="009F0417" w:rsidRPr="00860755">
        <w:rPr>
          <w:rFonts w:cstheme="minorHAnsi"/>
          <w:sz w:val="24"/>
          <w:szCs w:val="24"/>
        </w:rPr>
        <w:t>uncharacteristic</w:t>
      </w:r>
      <w:r w:rsidRPr="00860755">
        <w:rPr>
          <w:rFonts w:cstheme="minorHAnsi"/>
          <w:sz w:val="24"/>
          <w:szCs w:val="24"/>
        </w:rPr>
        <w:t>; a</w:t>
      </w:r>
      <w:r w:rsidR="00277EB8" w:rsidRPr="00860755">
        <w:rPr>
          <w:rFonts w:cstheme="minorHAnsi"/>
          <w:sz w:val="24"/>
          <w:szCs w:val="24"/>
        </w:rPr>
        <w:t>nd a</w:t>
      </w:r>
      <w:r w:rsidR="009F0417" w:rsidRPr="00860755">
        <w:rPr>
          <w:rFonts w:cstheme="minorHAnsi"/>
          <w:sz w:val="24"/>
          <w:szCs w:val="24"/>
        </w:rPr>
        <w:t xml:space="preserve"> further two participants declined recording of their interviews, so limited data is available</w:t>
      </w:r>
      <w:r w:rsidR="00277EB8" w:rsidRPr="00860755">
        <w:rPr>
          <w:rFonts w:cstheme="minorHAnsi"/>
          <w:sz w:val="24"/>
          <w:szCs w:val="24"/>
        </w:rPr>
        <w:t xml:space="preserve"> </w:t>
      </w:r>
      <w:r w:rsidR="00E24E3B" w:rsidRPr="00860755">
        <w:rPr>
          <w:rFonts w:cstheme="minorHAnsi"/>
          <w:sz w:val="24"/>
          <w:szCs w:val="24"/>
        </w:rPr>
        <w:t>on</w:t>
      </w:r>
      <w:r w:rsidR="00277EB8" w:rsidRPr="00860755">
        <w:rPr>
          <w:rFonts w:cstheme="minorHAnsi"/>
          <w:sz w:val="24"/>
          <w:szCs w:val="24"/>
        </w:rPr>
        <w:t xml:space="preserve"> their experience</w:t>
      </w:r>
      <w:r w:rsidR="009F0417" w:rsidRPr="00860755">
        <w:rPr>
          <w:rFonts w:cstheme="minorHAnsi"/>
          <w:sz w:val="24"/>
          <w:szCs w:val="24"/>
        </w:rPr>
        <w:t xml:space="preserve">.  </w:t>
      </w:r>
      <w:r w:rsidR="00DE6CC1" w:rsidRPr="00860755">
        <w:rPr>
          <w:rFonts w:cstheme="minorHAnsi"/>
          <w:sz w:val="24"/>
          <w:szCs w:val="24"/>
        </w:rPr>
        <w:t>Despite this variation</w:t>
      </w:r>
      <w:r w:rsidR="00D66733" w:rsidRPr="00860755">
        <w:rPr>
          <w:rFonts w:cstheme="minorHAnsi"/>
          <w:sz w:val="24"/>
          <w:szCs w:val="24"/>
        </w:rPr>
        <w:t>, all participants had experienced problematic risk</w:t>
      </w:r>
      <w:r w:rsidR="00F950AB" w:rsidRPr="00860755">
        <w:rPr>
          <w:rFonts w:cstheme="minorHAnsi"/>
          <w:sz w:val="24"/>
          <w:szCs w:val="24"/>
        </w:rPr>
        <w:t>s</w:t>
      </w:r>
      <w:r w:rsidR="00D66733" w:rsidRPr="00860755">
        <w:rPr>
          <w:rFonts w:cstheme="minorHAnsi"/>
          <w:sz w:val="24"/>
          <w:szCs w:val="24"/>
        </w:rPr>
        <w:t xml:space="preserve"> for HIV related to chemsex, and all articulated concerns about their engagement with </w:t>
      </w:r>
      <w:r w:rsidR="00F4526B" w:rsidRPr="00860755">
        <w:rPr>
          <w:rFonts w:cstheme="minorHAnsi"/>
          <w:sz w:val="24"/>
          <w:szCs w:val="24"/>
        </w:rPr>
        <w:t xml:space="preserve">urban </w:t>
      </w:r>
      <w:r w:rsidR="00D66733" w:rsidRPr="00860755">
        <w:rPr>
          <w:rFonts w:cstheme="minorHAnsi"/>
          <w:sz w:val="24"/>
          <w:szCs w:val="24"/>
        </w:rPr>
        <w:t xml:space="preserve">gay </w:t>
      </w:r>
      <w:r w:rsidR="00F4526B" w:rsidRPr="00860755">
        <w:rPr>
          <w:rFonts w:cstheme="minorHAnsi"/>
          <w:sz w:val="24"/>
          <w:szCs w:val="24"/>
        </w:rPr>
        <w:t>sub-cultur</w:t>
      </w:r>
      <w:r w:rsidR="00BB5039" w:rsidRPr="00860755">
        <w:rPr>
          <w:rFonts w:cstheme="minorHAnsi"/>
          <w:sz w:val="24"/>
          <w:szCs w:val="24"/>
        </w:rPr>
        <w:t>al environments</w:t>
      </w:r>
      <w:r w:rsidR="00D66733" w:rsidRPr="00860755">
        <w:rPr>
          <w:rFonts w:cstheme="minorHAnsi"/>
          <w:sz w:val="24"/>
          <w:szCs w:val="24"/>
        </w:rPr>
        <w:t xml:space="preserve"> and the social/emotional rewards that </w:t>
      </w:r>
      <w:r w:rsidR="00F4526B" w:rsidRPr="00860755">
        <w:rPr>
          <w:rFonts w:cstheme="minorHAnsi"/>
          <w:sz w:val="24"/>
          <w:szCs w:val="24"/>
        </w:rPr>
        <w:t>this</w:t>
      </w:r>
      <w:r w:rsidR="00BE676A" w:rsidRPr="00860755">
        <w:rPr>
          <w:rFonts w:cstheme="minorHAnsi"/>
          <w:sz w:val="24"/>
          <w:szCs w:val="24"/>
        </w:rPr>
        <w:t xml:space="preserve"> did</w:t>
      </w:r>
      <w:r w:rsidR="0023554E" w:rsidRPr="00860755">
        <w:rPr>
          <w:rFonts w:cstheme="minorHAnsi"/>
          <w:sz w:val="24"/>
          <w:szCs w:val="24"/>
        </w:rPr>
        <w:t>/</w:t>
      </w:r>
      <w:r w:rsidR="00D66733" w:rsidRPr="00860755">
        <w:rPr>
          <w:rFonts w:cstheme="minorHAnsi"/>
          <w:sz w:val="24"/>
          <w:szCs w:val="24"/>
        </w:rPr>
        <w:t xml:space="preserve">did not provide. </w:t>
      </w:r>
    </w:p>
    <w:p w14:paraId="1B7CCF5D" w14:textId="1C1B3DC0" w:rsidR="00D66733" w:rsidRPr="00860755" w:rsidRDefault="00D66733" w:rsidP="007C3BE5">
      <w:pPr>
        <w:spacing w:after="0" w:line="360" w:lineRule="auto"/>
        <w:contextualSpacing/>
        <w:jc w:val="both"/>
        <w:rPr>
          <w:rFonts w:cstheme="minorHAnsi"/>
          <w:sz w:val="24"/>
          <w:szCs w:val="24"/>
        </w:rPr>
      </w:pPr>
      <w:r w:rsidRPr="00860755">
        <w:rPr>
          <w:rFonts w:cstheme="minorHAnsi"/>
          <w:sz w:val="24"/>
          <w:szCs w:val="24"/>
        </w:rPr>
        <w:t xml:space="preserve"> </w:t>
      </w:r>
    </w:p>
    <w:p w14:paraId="1E2BE7CC" w14:textId="77777777" w:rsidR="00F33289" w:rsidRPr="00860755" w:rsidRDefault="00F11E8D" w:rsidP="007C3BE5">
      <w:pPr>
        <w:spacing w:line="360" w:lineRule="auto"/>
        <w:ind w:left="720"/>
        <w:contextualSpacing/>
        <w:jc w:val="both"/>
        <w:rPr>
          <w:rFonts w:cstheme="minorHAnsi"/>
          <w:b/>
          <w:sz w:val="24"/>
          <w:szCs w:val="24"/>
        </w:rPr>
      </w:pPr>
      <w:r w:rsidRPr="00860755">
        <w:rPr>
          <w:rFonts w:cstheme="minorHAnsi"/>
          <w:b/>
          <w:sz w:val="24"/>
          <w:szCs w:val="24"/>
        </w:rPr>
        <w:t>[Table 2]</w:t>
      </w:r>
    </w:p>
    <w:p w14:paraId="15683BC1" w14:textId="77777777" w:rsidR="00F33289" w:rsidRPr="00860755" w:rsidRDefault="00F33289" w:rsidP="007C3BE5">
      <w:pPr>
        <w:spacing w:line="360" w:lineRule="auto"/>
        <w:ind w:left="720"/>
        <w:contextualSpacing/>
        <w:jc w:val="both"/>
        <w:rPr>
          <w:rFonts w:cstheme="minorHAnsi"/>
          <w:b/>
          <w:sz w:val="24"/>
          <w:szCs w:val="24"/>
        </w:rPr>
      </w:pPr>
    </w:p>
    <w:p w14:paraId="5AC908E5" w14:textId="77777777" w:rsidR="000E79C8" w:rsidRDefault="00BD1AC9" w:rsidP="007C3BE5">
      <w:pPr>
        <w:spacing w:line="360" w:lineRule="auto"/>
        <w:contextualSpacing/>
        <w:jc w:val="both"/>
        <w:rPr>
          <w:rFonts w:cstheme="minorHAnsi"/>
          <w:b/>
          <w:i/>
          <w:sz w:val="24"/>
          <w:szCs w:val="24"/>
        </w:rPr>
      </w:pPr>
      <w:r w:rsidRPr="007A14B2">
        <w:rPr>
          <w:rFonts w:cstheme="minorHAnsi"/>
          <w:b/>
          <w:i/>
          <w:sz w:val="24"/>
          <w:szCs w:val="24"/>
        </w:rPr>
        <w:t xml:space="preserve">The </w:t>
      </w:r>
      <w:r w:rsidR="009419C8" w:rsidRPr="007A14B2">
        <w:rPr>
          <w:rFonts w:cstheme="minorHAnsi"/>
          <w:b/>
          <w:i/>
          <w:sz w:val="24"/>
          <w:szCs w:val="24"/>
        </w:rPr>
        <w:t>cultural environment of chemsex</w:t>
      </w:r>
      <w:r w:rsidR="000E79C8" w:rsidRPr="007A14B2">
        <w:rPr>
          <w:rFonts w:cstheme="minorHAnsi"/>
          <w:b/>
          <w:i/>
          <w:sz w:val="24"/>
          <w:szCs w:val="24"/>
        </w:rPr>
        <w:t xml:space="preserve"> </w:t>
      </w:r>
    </w:p>
    <w:p w14:paraId="40E53E55" w14:textId="77777777" w:rsidR="007A14B2" w:rsidRPr="007A14B2" w:rsidRDefault="007A14B2" w:rsidP="007C3BE5">
      <w:pPr>
        <w:spacing w:line="360" w:lineRule="auto"/>
        <w:contextualSpacing/>
        <w:jc w:val="both"/>
        <w:rPr>
          <w:rFonts w:cstheme="minorHAnsi"/>
          <w:b/>
          <w:i/>
          <w:sz w:val="24"/>
          <w:szCs w:val="24"/>
        </w:rPr>
      </w:pPr>
    </w:p>
    <w:p w14:paraId="6D67125B" w14:textId="7F17B342" w:rsidR="005C0EF9" w:rsidRPr="00066A8E" w:rsidRDefault="0007756F" w:rsidP="007C3BE5">
      <w:pPr>
        <w:spacing w:line="360" w:lineRule="auto"/>
        <w:contextualSpacing/>
        <w:jc w:val="both"/>
        <w:rPr>
          <w:rFonts w:cstheme="minorHAnsi"/>
          <w:sz w:val="24"/>
          <w:szCs w:val="24"/>
        </w:rPr>
      </w:pPr>
      <w:r w:rsidRPr="00066A8E">
        <w:rPr>
          <w:rFonts w:cstheme="minorHAnsi"/>
          <w:sz w:val="24"/>
          <w:szCs w:val="24"/>
        </w:rPr>
        <w:t xml:space="preserve">The South London </w:t>
      </w:r>
      <w:r w:rsidR="00BE676A" w:rsidRPr="00066A8E">
        <w:rPr>
          <w:rFonts w:cstheme="minorHAnsi"/>
          <w:sz w:val="24"/>
          <w:szCs w:val="24"/>
        </w:rPr>
        <w:t xml:space="preserve">(specifically </w:t>
      </w:r>
      <w:r w:rsidRPr="00066A8E">
        <w:rPr>
          <w:rFonts w:cstheme="minorHAnsi"/>
          <w:sz w:val="24"/>
          <w:szCs w:val="24"/>
        </w:rPr>
        <w:t>Vauxhall</w:t>
      </w:r>
      <w:r w:rsidR="00BE676A" w:rsidRPr="00066A8E">
        <w:rPr>
          <w:rFonts w:cstheme="minorHAnsi"/>
          <w:sz w:val="24"/>
          <w:szCs w:val="24"/>
        </w:rPr>
        <w:t>)</w:t>
      </w:r>
      <w:r w:rsidR="00DA3464" w:rsidRPr="00066A8E">
        <w:rPr>
          <w:rFonts w:cstheme="minorHAnsi"/>
          <w:sz w:val="24"/>
          <w:szCs w:val="24"/>
        </w:rPr>
        <w:t xml:space="preserve"> </w:t>
      </w:r>
      <w:r w:rsidR="002576D5" w:rsidRPr="00066A8E">
        <w:rPr>
          <w:rFonts w:cstheme="minorHAnsi"/>
          <w:sz w:val="24"/>
          <w:szCs w:val="24"/>
        </w:rPr>
        <w:t>neighbourhood</w:t>
      </w:r>
      <w:r w:rsidR="00BD1AC9" w:rsidRPr="00066A8E">
        <w:rPr>
          <w:rFonts w:cstheme="minorHAnsi"/>
          <w:sz w:val="24"/>
          <w:szCs w:val="24"/>
        </w:rPr>
        <w:t xml:space="preserve"> of nightclub</w:t>
      </w:r>
      <w:r w:rsidR="003E397B" w:rsidRPr="00066A8E">
        <w:rPr>
          <w:rFonts w:cstheme="minorHAnsi"/>
          <w:sz w:val="24"/>
          <w:szCs w:val="24"/>
        </w:rPr>
        <w:t>s</w:t>
      </w:r>
      <w:r w:rsidR="004E54FB" w:rsidRPr="00066A8E">
        <w:rPr>
          <w:rFonts w:cstheme="minorHAnsi"/>
          <w:sz w:val="24"/>
          <w:szCs w:val="24"/>
        </w:rPr>
        <w:t>,</w:t>
      </w:r>
      <w:r w:rsidR="00BD1AC9" w:rsidRPr="00066A8E">
        <w:rPr>
          <w:rFonts w:cstheme="minorHAnsi"/>
          <w:sz w:val="24"/>
          <w:szCs w:val="24"/>
        </w:rPr>
        <w:t xml:space="preserve"> </w:t>
      </w:r>
      <w:r w:rsidR="00BE676A" w:rsidRPr="00066A8E">
        <w:rPr>
          <w:rFonts w:cstheme="minorHAnsi"/>
          <w:sz w:val="24"/>
          <w:szCs w:val="24"/>
        </w:rPr>
        <w:t>with</w:t>
      </w:r>
      <w:r w:rsidR="00BD1AC9" w:rsidRPr="00066A8E">
        <w:rPr>
          <w:rFonts w:cstheme="minorHAnsi"/>
          <w:sz w:val="24"/>
          <w:szCs w:val="24"/>
        </w:rPr>
        <w:t xml:space="preserve"> a large resident population of </w:t>
      </w:r>
      <w:r w:rsidR="005C34F1" w:rsidRPr="00066A8E">
        <w:rPr>
          <w:sz w:val="24"/>
          <w:szCs w:val="24"/>
        </w:rPr>
        <w:t>gay and other men who have sex with men,</w:t>
      </w:r>
      <w:r w:rsidRPr="00066A8E">
        <w:rPr>
          <w:rFonts w:cstheme="minorHAnsi"/>
          <w:sz w:val="24"/>
          <w:szCs w:val="24"/>
        </w:rPr>
        <w:t xml:space="preserve"> repeatedly appeared in participants’ narratives of </w:t>
      </w:r>
      <w:r w:rsidR="002576D5" w:rsidRPr="00066A8E">
        <w:rPr>
          <w:rFonts w:cstheme="minorHAnsi"/>
          <w:sz w:val="24"/>
          <w:szCs w:val="24"/>
        </w:rPr>
        <w:t xml:space="preserve">chemsex and </w:t>
      </w:r>
      <w:r w:rsidR="00DA3464" w:rsidRPr="00066A8E">
        <w:rPr>
          <w:rFonts w:cstheme="minorHAnsi"/>
          <w:sz w:val="24"/>
          <w:szCs w:val="24"/>
        </w:rPr>
        <w:t xml:space="preserve">HIV </w:t>
      </w:r>
      <w:r w:rsidRPr="00066A8E">
        <w:rPr>
          <w:rFonts w:cstheme="minorHAnsi"/>
          <w:sz w:val="24"/>
          <w:szCs w:val="24"/>
        </w:rPr>
        <w:t xml:space="preserve">risk.  </w:t>
      </w:r>
      <w:r w:rsidR="009F1D62" w:rsidRPr="00066A8E">
        <w:rPr>
          <w:rFonts w:cstheme="minorHAnsi"/>
          <w:sz w:val="24"/>
          <w:szCs w:val="24"/>
        </w:rPr>
        <w:t>Participation in t</w:t>
      </w:r>
      <w:r w:rsidRPr="00066A8E">
        <w:rPr>
          <w:rFonts w:cstheme="minorHAnsi"/>
          <w:sz w:val="24"/>
          <w:szCs w:val="24"/>
        </w:rPr>
        <w:t xml:space="preserve">his </w:t>
      </w:r>
      <w:r w:rsidR="0056371B" w:rsidRPr="00066A8E">
        <w:rPr>
          <w:rFonts w:cstheme="minorHAnsi"/>
          <w:sz w:val="24"/>
          <w:szCs w:val="24"/>
        </w:rPr>
        <w:t>environment</w:t>
      </w:r>
      <w:r w:rsidR="009F1D62" w:rsidRPr="00066A8E">
        <w:rPr>
          <w:rFonts w:cstheme="minorHAnsi"/>
          <w:sz w:val="24"/>
          <w:szCs w:val="24"/>
        </w:rPr>
        <w:t xml:space="preserve"> </w:t>
      </w:r>
      <w:r w:rsidR="004624ED" w:rsidRPr="00066A8E">
        <w:rPr>
          <w:rFonts w:cstheme="minorHAnsi"/>
          <w:sz w:val="24"/>
          <w:szCs w:val="24"/>
        </w:rPr>
        <w:t xml:space="preserve">of </w:t>
      </w:r>
      <w:r w:rsidR="00EE5953" w:rsidRPr="00066A8E">
        <w:rPr>
          <w:rFonts w:cstheme="minorHAnsi"/>
          <w:sz w:val="24"/>
          <w:szCs w:val="24"/>
        </w:rPr>
        <w:t xml:space="preserve">24-hour </w:t>
      </w:r>
      <w:r w:rsidR="00BD1AC9" w:rsidRPr="00066A8E">
        <w:rPr>
          <w:rFonts w:cstheme="minorHAnsi"/>
          <w:sz w:val="24"/>
          <w:szCs w:val="24"/>
        </w:rPr>
        <w:t>club</w:t>
      </w:r>
      <w:r w:rsidR="0056371B" w:rsidRPr="00066A8E">
        <w:rPr>
          <w:rFonts w:cstheme="minorHAnsi"/>
          <w:sz w:val="24"/>
          <w:szCs w:val="24"/>
        </w:rPr>
        <w:t>bing</w:t>
      </w:r>
      <w:r w:rsidR="00450A43" w:rsidRPr="00066A8E">
        <w:rPr>
          <w:rFonts w:cstheme="minorHAnsi"/>
          <w:sz w:val="24"/>
          <w:szCs w:val="24"/>
        </w:rPr>
        <w:t xml:space="preserve">, use of sexual networking apps </w:t>
      </w:r>
      <w:r w:rsidR="0056371B" w:rsidRPr="00066A8E">
        <w:rPr>
          <w:rFonts w:cstheme="minorHAnsi"/>
          <w:sz w:val="24"/>
          <w:szCs w:val="24"/>
        </w:rPr>
        <w:t xml:space="preserve">and </w:t>
      </w:r>
      <w:r w:rsidR="007A14B2" w:rsidRPr="00066A8E">
        <w:rPr>
          <w:rFonts w:cstheme="minorHAnsi"/>
          <w:sz w:val="24"/>
          <w:szCs w:val="24"/>
        </w:rPr>
        <w:t>‘</w:t>
      </w:r>
      <w:r w:rsidR="003E397B" w:rsidRPr="00066A8E">
        <w:rPr>
          <w:rFonts w:cstheme="minorHAnsi"/>
          <w:sz w:val="24"/>
          <w:szCs w:val="24"/>
        </w:rPr>
        <w:t xml:space="preserve">chill-out’ sex </w:t>
      </w:r>
      <w:r w:rsidR="0056371B" w:rsidRPr="00066A8E">
        <w:rPr>
          <w:rFonts w:cstheme="minorHAnsi"/>
          <w:sz w:val="24"/>
          <w:szCs w:val="24"/>
        </w:rPr>
        <w:t>parties</w:t>
      </w:r>
      <w:r w:rsidR="000E79C8" w:rsidRPr="00066A8E">
        <w:rPr>
          <w:rFonts w:cstheme="minorHAnsi"/>
          <w:sz w:val="24"/>
          <w:szCs w:val="24"/>
        </w:rPr>
        <w:t xml:space="preserve"> </w:t>
      </w:r>
      <w:r w:rsidR="009F1D62" w:rsidRPr="00066A8E">
        <w:rPr>
          <w:rFonts w:cstheme="minorHAnsi"/>
          <w:sz w:val="24"/>
          <w:szCs w:val="24"/>
        </w:rPr>
        <w:t xml:space="preserve">was seen to </w:t>
      </w:r>
      <w:r w:rsidR="00B23897" w:rsidRPr="00066A8E">
        <w:rPr>
          <w:rFonts w:cstheme="minorHAnsi"/>
          <w:sz w:val="24"/>
          <w:szCs w:val="24"/>
        </w:rPr>
        <w:t xml:space="preserve">implicitly </w:t>
      </w:r>
      <w:r w:rsidR="003E397B" w:rsidRPr="00066A8E">
        <w:rPr>
          <w:rFonts w:cstheme="minorHAnsi"/>
          <w:sz w:val="24"/>
          <w:szCs w:val="24"/>
        </w:rPr>
        <w:t>involve drug-</w:t>
      </w:r>
      <w:r w:rsidR="009F1D62" w:rsidRPr="00066A8E">
        <w:rPr>
          <w:rFonts w:cstheme="minorHAnsi"/>
          <w:sz w:val="24"/>
          <w:szCs w:val="24"/>
        </w:rPr>
        <w:t xml:space="preserve">use and </w:t>
      </w:r>
      <w:r w:rsidR="0067604F" w:rsidRPr="00066A8E">
        <w:rPr>
          <w:rFonts w:cstheme="minorHAnsi"/>
          <w:sz w:val="24"/>
          <w:szCs w:val="24"/>
        </w:rPr>
        <w:t>provided</w:t>
      </w:r>
      <w:r w:rsidR="004624ED" w:rsidRPr="00066A8E">
        <w:rPr>
          <w:rFonts w:cstheme="minorHAnsi"/>
          <w:sz w:val="24"/>
          <w:szCs w:val="24"/>
        </w:rPr>
        <w:t xml:space="preserve"> the </w:t>
      </w:r>
      <w:r w:rsidR="0056371B" w:rsidRPr="00066A8E">
        <w:rPr>
          <w:rFonts w:cstheme="minorHAnsi"/>
          <w:sz w:val="24"/>
          <w:szCs w:val="24"/>
        </w:rPr>
        <w:t xml:space="preserve">sub-cultural </w:t>
      </w:r>
      <w:r w:rsidR="009F1D62" w:rsidRPr="00066A8E">
        <w:rPr>
          <w:rFonts w:cstheme="minorHAnsi"/>
          <w:sz w:val="24"/>
          <w:szCs w:val="24"/>
        </w:rPr>
        <w:t xml:space="preserve">context within which chemsex </w:t>
      </w:r>
      <w:r w:rsidR="002602E4" w:rsidRPr="00066A8E">
        <w:rPr>
          <w:rFonts w:cstheme="minorHAnsi"/>
          <w:sz w:val="24"/>
          <w:szCs w:val="24"/>
        </w:rPr>
        <w:t xml:space="preserve">typically </w:t>
      </w:r>
      <w:r w:rsidR="009F1D62" w:rsidRPr="00066A8E">
        <w:rPr>
          <w:rFonts w:cstheme="minorHAnsi"/>
          <w:sz w:val="24"/>
          <w:szCs w:val="24"/>
        </w:rPr>
        <w:t xml:space="preserve">occurred. </w:t>
      </w:r>
    </w:p>
    <w:p w14:paraId="4F28D7B1" w14:textId="77777777" w:rsidR="00F95DF7" w:rsidRPr="00066A8E" w:rsidRDefault="00F95DF7" w:rsidP="007C3BE5">
      <w:pPr>
        <w:spacing w:line="360" w:lineRule="auto"/>
        <w:contextualSpacing/>
        <w:jc w:val="both"/>
        <w:rPr>
          <w:rFonts w:cstheme="minorHAnsi"/>
          <w:sz w:val="24"/>
          <w:szCs w:val="24"/>
        </w:rPr>
      </w:pPr>
    </w:p>
    <w:p w14:paraId="387D4BB1" w14:textId="43F72C09" w:rsidR="00CC1FD3" w:rsidRPr="00066A8E" w:rsidRDefault="006D72C9" w:rsidP="007C3BE5">
      <w:pPr>
        <w:spacing w:line="360" w:lineRule="auto"/>
        <w:ind w:left="720"/>
        <w:contextualSpacing/>
        <w:jc w:val="both"/>
        <w:rPr>
          <w:rFonts w:cstheme="minorHAnsi"/>
          <w:sz w:val="24"/>
          <w:szCs w:val="24"/>
        </w:rPr>
      </w:pPr>
      <w:r w:rsidRPr="00066A8E">
        <w:rPr>
          <w:rFonts w:cstheme="minorHAnsi"/>
          <w:sz w:val="24"/>
          <w:szCs w:val="24"/>
        </w:rPr>
        <w:t>‘</w:t>
      </w:r>
      <w:r w:rsidR="00CC1FD3" w:rsidRPr="00066A8E">
        <w:rPr>
          <w:rFonts w:cstheme="minorHAnsi"/>
          <w:sz w:val="24"/>
          <w:szCs w:val="24"/>
        </w:rPr>
        <w:t>Doing what I am doing, I don’t think it's the function of a normal 34 year-old you know - but maybe on the scene in London it probably is</w:t>
      </w:r>
      <w:r w:rsidRPr="00066A8E">
        <w:rPr>
          <w:rFonts w:cstheme="minorHAnsi"/>
          <w:sz w:val="24"/>
          <w:szCs w:val="24"/>
        </w:rPr>
        <w:t>’</w:t>
      </w:r>
      <w:r w:rsidR="00CC1FD3" w:rsidRPr="00066A8E">
        <w:rPr>
          <w:rFonts w:cstheme="minorHAnsi"/>
          <w:sz w:val="24"/>
          <w:szCs w:val="24"/>
        </w:rPr>
        <w:t xml:space="preserve">. </w:t>
      </w:r>
      <w:r w:rsidR="000231AD" w:rsidRPr="00066A8E">
        <w:rPr>
          <w:rFonts w:cstheme="minorHAnsi"/>
          <w:sz w:val="24"/>
          <w:szCs w:val="24"/>
        </w:rPr>
        <w:t>(</w:t>
      </w:r>
      <w:r w:rsidR="00622CD8" w:rsidRPr="00066A8E">
        <w:rPr>
          <w:rFonts w:cstheme="minorHAnsi"/>
          <w:sz w:val="24"/>
          <w:szCs w:val="24"/>
        </w:rPr>
        <w:t>Eric</w:t>
      </w:r>
      <w:r w:rsidR="000231AD" w:rsidRPr="00066A8E">
        <w:rPr>
          <w:rFonts w:cstheme="minorHAnsi"/>
          <w:sz w:val="24"/>
          <w:szCs w:val="24"/>
        </w:rPr>
        <w:t xml:space="preserve">, age </w:t>
      </w:r>
      <w:r w:rsidR="00066A8E">
        <w:rPr>
          <w:rFonts w:cstheme="minorHAnsi"/>
          <w:sz w:val="24"/>
          <w:szCs w:val="24"/>
        </w:rPr>
        <w:t>34</w:t>
      </w:r>
      <w:r w:rsidR="000231AD" w:rsidRPr="00066A8E">
        <w:rPr>
          <w:rFonts w:cstheme="minorHAnsi"/>
          <w:sz w:val="24"/>
          <w:szCs w:val="24"/>
        </w:rPr>
        <w:t>,</w:t>
      </w:r>
      <w:r w:rsidR="00622CD8" w:rsidRPr="00066A8E">
        <w:rPr>
          <w:rFonts w:cstheme="minorHAnsi"/>
          <w:sz w:val="24"/>
          <w:szCs w:val="24"/>
        </w:rPr>
        <w:t xml:space="preserve"> London</w:t>
      </w:r>
      <w:r w:rsidR="000231AD" w:rsidRPr="00066A8E">
        <w:rPr>
          <w:rFonts w:cstheme="minorHAnsi"/>
          <w:sz w:val="24"/>
          <w:szCs w:val="24"/>
        </w:rPr>
        <w:t>)</w:t>
      </w:r>
    </w:p>
    <w:p w14:paraId="65A0E274" w14:textId="77777777" w:rsidR="00F95DF7" w:rsidRPr="00066A8E" w:rsidRDefault="00F95DF7" w:rsidP="007C3BE5">
      <w:pPr>
        <w:spacing w:line="360" w:lineRule="auto"/>
        <w:ind w:left="720"/>
        <w:contextualSpacing/>
        <w:jc w:val="both"/>
        <w:rPr>
          <w:rFonts w:cstheme="minorHAnsi"/>
          <w:sz w:val="24"/>
          <w:szCs w:val="24"/>
        </w:rPr>
      </w:pPr>
    </w:p>
    <w:p w14:paraId="4F4DAD37" w14:textId="6C3F4BFF" w:rsidR="001744AE" w:rsidRPr="00066A8E" w:rsidRDefault="001744AE" w:rsidP="007C3BE5">
      <w:pPr>
        <w:spacing w:line="360" w:lineRule="auto"/>
        <w:contextualSpacing/>
        <w:jc w:val="both"/>
        <w:rPr>
          <w:rFonts w:cstheme="minorHAnsi"/>
          <w:i/>
          <w:sz w:val="24"/>
          <w:szCs w:val="24"/>
        </w:rPr>
      </w:pPr>
      <w:r w:rsidRPr="00066A8E">
        <w:rPr>
          <w:rFonts w:cstheme="minorHAnsi"/>
          <w:sz w:val="24"/>
          <w:szCs w:val="24"/>
        </w:rPr>
        <w:lastRenderedPageBreak/>
        <w:t xml:space="preserve">Participants </w:t>
      </w:r>
      <w:r w:rsidR="00330A92" w:rsidRPr="00066A8E">
        <w:rPr>
          <w:rFonts w:cstheme="minorHAnsi"/>
          <w:sz w:val="24"/>
          <w:szCs w:val="24"/>
        </w:rPr>
        <w:t>who</w:t>
      </w:r>
      <w:r w:rsidRPr="00066A8E">
        <w:rPr>
          <w:rFonts w:cstheme="minorHAnsi"/>
          <w:sz w:val="24"/>
          <w:szCs w:val="24"/>
        </w:rPr>
        <w:t xml:space="preserve"> regularly used drugs in sex frequently spoke of th</w:t>
      </w:r>
      <w:r w:rsidR="00330A92" w:rsidRPr="00066A8E">
        <w:rPr>
          <w:rFonts w:cstheme="minorHAnsi"/>
          <w:sz w:val="24"/>
          <w:szCs w:val="24"/>
        </w:rPr>
        <w:t>is</w:t>
      </w:r>
      <w:r w:rsidRPr="00066A8E">
        <w:rPr>
          <w:rFonts w:cstheme="minorHAnsi"/>
          <w:sz w:val="24"/>
          <w:szCs w:val="24"/>
        </w:rPr>
        <w:t xml:space="preserve"> social context </w:t>
      </w:r>
      <w:r w:rsidR="00330A92" w:rsidRPr="00066A8E">
        <w:rPr>
          <w:rFonts w:cstheme="minorHAnsi"/>
          <w:sz w:val="24"/>
          <w:szCs w:val="24"/>
        </w:rPr>
        <w:t>and</w:t>
      </w:r>
      <w:r w:rsidRPr="00066A8E">
        <w:rPr>
          <w:rFonts w:cstheme="minorHAnsi"/>
          <w:sz w:val="24"/>
          <w:szCs w:val="24"/>
        </w:rPr>
        <w:t xml:space="preserve"> expressed ambivalent feelings about the rewards of a </w:t>
      </w:r>
      <w:r w:rsidR="00F950AB" w:rsidRPr="00066A8E">
        <w:rPr>
          <w:rFonts w:cstheme="minorHAnsi"/>
          <w:sz w:val="24"/>
          <w:szCs w:val="24"/>
        </w:rPr>
        <w:t>stimulating</w:t>
      </w:r>
      <w:r w:rsidRPr="00066A8E">
        <w:rPr>
          <w:rFonts w:cstheme="minorHAnsi"/>
          <w:sz w:val="24"/>
          <w:szCs w:val="24"/>
        </w:rPr>
        <w:t xml:space="preserve"> social space that implicitly involved more chemsex than they felt able to comfortably manage. </w:t>
      </w:r>
      <w:r w:rsidRPr="00066A8E">
        <w:rPr>
          <w:rFonts w:cstheme="minorHAnsi"/>
          <w:i/>
          <w:sz w:val="24"/>
          <w:szCs w:val="24"/>
        </w:rPr>
        <w:tab/>
      </w:r>
    </w:p>
    <w:p w14:paraId="2C62B004" w14:textId="77777777" w:rsidR="00F95DF7" w:rsidRPr="00066A8E" w:rsidRDefault="00F95DF7" w:rsidP="007C3BE5">
      <w:pPr>
        <w:spacing w:line="360" w:lineRule="auto"/>
        <w:contextualSpacing/>
        <w:jc w:val="both"/>
        <w:rPr>
          <w:rFonts w:cstheme="minorHAnsi"/>
          <w:i/>
          <w:sz w:val="24"/>
          <w:szCs w:val="24"/>
        </w:rPr>
      </w:pPr>
    </w:p>
    <w:p w14:paraId="3E2FAFED" w14:textId="3D71CF04" w:rsidR="001964EB" w:rsidRPr="00066A8E" w:rsidRDefault="006D72C9" w:rsidP="007C3BE5">
      <w:pPr>
        <w:spacing w:line="360" w:lineRule="auto"/>
        <w:ind w:left="720"/>
        <w:contextualSpacing/>
        <w:jc w:val="both"/>
        <w:rPr>
          <w:rFonts w:cstheme="minorHAnsi"/>
          <w:sz w:val="24"/>
          <w:szCs w:val="24"/>
        </w:rPr>
      </w:pPr>
      <w:r w:rsidRPr="00066A8E">
        <w:rPr>
          <w:rFonts w:cstheme="minorHAnsi"/>
          <w:sz w:val="24"/>
          <w:szCs w:val="24"/>
        </w:rPr>
        <w:t>‘</w:t>
      </w:r>
      <w:r w:rsidR="001964EB" w:rsidRPr="00066A8E">
        <w:rPr>
          <w:rFonts w:cstheme="minorHAnsi"/>
          <w:sz w:val="24"/>
          <w:szCs w:val="24"/>
        </w:rPr>
        <w:t>I thought I would be immune towards everything that people were warning me about.  But then you come to Vauxhall and you’re just hanging out, there’s just so much temptation</w:t>
      </w:r>
      <w:r w:rsidR="00F950AB" w:rsidRPr="00066A8E">
        <w:rPr>
          <w:rFonts w:cstheme="minorHAnsi"/>
          <w:sz w:val="24"/>
          <w:szCs w:val="24"/>
        </w:rPr>
        <w:t>,</w:t>
      </w:r>
      <w:r w:rsidR="001964EB" w:rsidRPr="00066A8E">
        <w:rPr>
          <w:rFonts w:cstheme="minorHAnsi"/>
          <w:sz w:val="24"/>
          <w:szCs w:val="24"/>
        </w:rPr>
        <w:t xml:space="preserve"> and you go on Grindr and there’s a really good looking guy inviting you over and you just kind of fall into the circle of people and behaviour.  It becomes something you enjoy and </w:t>
      </w:r>
      <w:r w:rsidR="00F950AB" w:rsidRPr="00066A8E">
        <w:rPr>
          <w:rFonts w:cstheme="minorHAnsi"/>
          <w:sz w:val="24"/>
          <w:szCs w:val="24"/>
        </w:rPr>
        <w:t>then it becomes hard to get out</w:t>
      </w:r>
      <w:r w:rsidR="001964EB" w:rsidRPr="00066A8E">
        <w:rPr>
          <w:rFonts w:cstheme="minorHAnsi"/>
          <w:sz w:val="24"/>
          <w:szCs w:val="24"/>
        </w:rPr>
        <w:t>…</w:t>
      </w:r>
      <w:r w:rsidR="00AF5C8E" w:rsidRPr="00066A8E">
        <w:rPr>
          <w:rFonts w:cstheme="minorHAnsi"/>
          <w:sz w:val="24"/>
          <w:szCs w:val="24"/>
        </w:rPr>
        <w:t>’</w:t>
      </w:r>
      <w:r w:rsidR="00622CD8" w:rsidRPr="00066A8E">
        <w:rPr>
          <w:rFonts w:cstheme="minorHAnsi"/>
          <w:sz w:val="24"/>
          <w:szCs w:val="24"/>
        </w:rPr>
        <w:t>.</w:t>
      </w:r>
      <w:r w:rsidR="00F55197" w:rsidRPr="00066A8E">
        <w:rPr>
          <w:rFonts w:cstheme="minorHAnsi"/>
          <w:sz w:val="24"/>
          <w:szCs w:val="24"/>
        </w:rPr>
        <w:t xml:space="preserve"> (</w:t>
      </w:r>
      <w:r w:rsidR="00622CD8" w:rsidRPr="00066A8E">
        <w:rPr>
          <w:rFonts w:cstheme="minorHAnsi"/>
          <w:sz w:val="24"/>
          <w:szCs w:val="24"/>
        </w:rPr>
        <w:t>Yousef</w:t>
      </w:r>
      <w:r w:rsidR="00F55197" w:rsidRPr="00066A8E">
        <w:rPr>
          <w:rFonts w:cstheme="minorHAnsi"/>
          <w:sz w:val="24"/>
          <w:szCs w:val="24"/>
        </w:rPr>
        <w:t xml:space="preserve">, age </w:t>
      </w:r>
      <w:r w:rsidR="00622CD8" w:rsidRPr="00066A8E">
        <w:rPr>
          <w:rFonts w:cstheme="minorHAnsi"/>
          <w:sz w:val="24"/>
          <w:szCs w:val="24"/>
        </w:rPr>
        <w:t>35</w:t>
      </w:r>
      <w:r w:rsidR="00F55197" w:rsidRPr="00066A8E">
        <w:rPr>
          <w:rFonts w:cstheme="minorHAnsi"/>
          <w:sz w:val="24"/>
          <w:szCs w:val="24"/>
        </w:rPr>
        <w:t>,</w:t>
      </w:r>
      <w:r w:rsidR="00622CD8" w:rsidRPr="00066A8E">
        <w:rPr>
          <w:rFonts w:cstheme="minorHAnsi"/>
          <w:sz w:val="24"/>
          <w:szCs w:val="24"/>
        </w:rPr>
        <w:t xml:space="preserve"> London</w:t>
      </w:r>
      <w:r w:rsidR="00F55197" w:rsidRPr="00066A8E">
        <w:rPr>
          <w:rFonts w:cstheme="minorHAnsi"/>
          <w:sz w:val="24"/>
          <w:szCs w:val="24"/>
        </w:rPr>
        <w:t>)</w:t>
      </w:r>
    </w:p>
    <w:p w14:paraId="75950F6B" w14:textId="77777777" w:rsidR="00F95DF7" w:rsidRPr="00066A8E" w:rsidRDefault="00F95DF7" w:rsidP="007C3BE5">
      <w:pPr>
        <w:spacing w:line="360" w:lineRule="auto"/>
        <w:ind w:left="720"/>
        <w:contextualSpacing/>
        <w:jc w:val="both"/>
        <w:rPr>
          <w:rFonts w:cstheme="minorHAnsi"/>
          <w:sz w:val="24"/>
          <w:szCs w:val="24"/>
        </w:rPr>
      </w:pPr>
    </w:p>
    <w:p w14:paraId="46E66988" w14:textId="25B796DC" w:rsidR="005D3054" w:rsidRDefault="0011566D" w:rsidP="007C3BE5">
      <w:pPr>
        <w:spacing w:line="360" w:lineRule="auto"/>
        <w:contextualSpacing/>
        <w:jc w:val="both"/>
        <w:rPr>
          <w:rFonts w:cstheme="minorHAnsi"/>
          <w:sz w:val="24"/>
          <w:szCs w:val="24"/>
        </w:rPr>
      </w:pPr>
      <w:r w:rsidRPr="00066A8E">
        <w:rPr>
          <w:rFonts w:cstheme="minorHAnsi"/>
          <w:sz w:val="24"/>
          <w:szCs w:val="24"/>
        </w:rPr>
        <w:t>Chemsex</w:t>
      </w:r>
      <w:r w:rsidR="00685FE2" w:rsidRPr="00066A8E">
        <w:rPr>
          <w:rFonts w:cstheme="minorHAnsi"/>
          <w:sz w:val="24"/>
          <w:szCs w:val="24"/>
        </w:rPr>
        <w:t xml:space="preserve"> </w:t>
      </w:r>
      <w:r w:rsidRPr="00066A8E">
        <w:rPr>
          <w:rFonts w:cstheme="minorHAnsi"/>
          <w:sz w:val="24"/>
          <w:szCs w:val="24"/>
        </w:rPr>
        <w:t xml:space="preserve">was </w:t>
      </w:r>
      <w:r w:rsidR="007A14B2" w:rsidRPr="00066A8E">
        <w:rPr>
          <w:rFonts w:cstheme="minorHAnsi"/>
          <w:sz w:val="24"/>
          <w:szCs w:val="24"/>
        </w:rPr>
        <w:t xml:space="preserve">substantially </w:t>
      </w:r>
      <w:r w:rsidRPr="00066A8E">
        <w:rPr>
          <w:rFonts w:cstheme="minorHAnsi"/>
          <w:sz w:val="24"/>
          <w:szCs w:val="24"/>
        </w:rPr>
        <w:t xml:space="preserve">normalised in this environment, which offered a socially bonding and affirmative experience.  </w:t>
      </w:r>
      <w:r w:rsidR="0023554E" w:rsidRPr="00066A8E">
        <w:rPr>
          <w:rFonts w:cstheme="minorHAnsi"/>
          <w:sz w:val="24"/>
          <w:szCs w:val="24"/>
        </w:rPr>
        <w:t>I</w:t>
      </w:r>
      <w:r w:rsidRPr="00066A8E">
        <w:rPr>
          <w:rFonts w:cstheme="minorHAnsi"/>
          <w:sz w:val="24"/>
          <w:szCs w:val="24"/>
        </w:rPr>
        <w:t>n this space, temporarily secluded from the</w:t>
      </w:r>
      <w:r w:rsidRPr="00860755">
        <w:rPr>
          <w:rFonts w:cstheme="minorHAnsi"/>
          <w:sz w:val="24"/>
          <w:szCs w:val="24"/>
        </w:rPr>
        <w:t xml:space="preserve"> pressures of a hostile mainstream, these men f</w:t>
      </w:r>
      <w:r w:rsidR="00D9694A" w:rsidRPr="00860755">
        <w:rPr>
          <w:rFonts w:cstheme="minorHAnsi"/>
          <w:sz w:val="24"/>
          <w:szCs w:val="24"/>
        </w:rPr>
        <w:t>ou</w:t>
      </w:r>
      <w:r w:rsidRPr="00860755">
        <w:rPr>
          <w:rFonts w:cstheme="minorHAnsi"/>
          <w:sz w:val="24"/>
          <w:szCs w:val="24"/>
        </w:rPr>
        <w:t>nd social and sexual interactions that promise</w:t>
      </w:r>
      <w:r w:rsidR="00685FE2" w:rsidRPr="00860755">
        <w:rPr>
          <w:rFonts w:cstheme="minorHAnsi"/>
          <w:sz w:val="24"/>
          <w:szCs w:val="24"/>
        </w:rPr>
        <w:t>d</w:t>
      </w:r>
      <w:r w:rsidR="00A90D63" w:rsidRPr="00860755">
        <w:rPr>
          <w:rFonts w:cstheme="minorHAnsi"/>
          <w:sz w:val="24"/>
          <w:szCs w:val="24"/>
        </w:rPr>
        <w:t xml:space="preserve"> </w:t>
      </w:r>
      <w:r w:rsidRPr="00860755">
        <w:rPr>
          <w:rFonts w:cstheme="minorHAnsi"/>
          <w:sz w:val="24"/>
          <w:szCs w:val="24"/>
        </w:rPr>
        <w:t xml:space="preserve">acceptance and inclusion.  </w:t>
      </w:r>
      <w:r w:rsidR="00AC237F" w:rsidRPr="00860755">
        <w:rPr>
          <w:rFonts w:cstheme="minorHAnsi"/>
          <w:sz w:val="24"/>
          <w:szCs w:val="24"/>
        </w:rPr>
        <w:t>S</w:t>
      </w:r>
      <w:r w:rsidR="000E79C8" w:rsidRPr="00860755">
        <w:rPr>
          <w:rFonts w:cstheme="minorHAnsi"/>
          <w:sz w:val="24"/>
          <w:szCs w:val="24"/>
        </w:rPr>
        <w:t xml:space="preserve">everal </w:t>
      </w:r>
      <w:r w:rsidR="00AC237F" w:rsidRPr="00860755">
        <w:rPr>
          <w:rFonts w:cstheme="minorHAnsi"/>
          <w:sz w:val="24"/>
          <w:szCs w:val="24"/>
        </w:rPr>
        <w:t xml:space="preserve">participants spoke of </w:t>
      </w:r>
      <w:r w:rsidR="000E79C8" w:rsidRPr="00860755">
        <w:rPr>
          <w:rFonts w:cstheme="minorHAnsi"/>
          <w:sz w:val="24"/>
          <w:szCs w:val="24"/>
        </w:rPr>
        <w:t>th</w:t>
      </w:r>
      <w:r w:rsidR="00330A92">
        <w:rPr>
          <w:rFonts w:cstheme="minorHAnsi"/>
          <w:sz w:val="24"/>
          <w:szCs w:val="24"/>
        </w:rPr>
        <w:t>e gay scene</w:t>
      </w:r>
      <w:r w:rsidR="000E79C8" w:rsidRPr="00860755">
        <w:rPr>
          <w:rFonts w:cstheme="minorHAnsi"/>
          <w:sz w:val="24"/>
          <w:szCs w:val="24"/>
        </w:rPr>
        <w:t xml:space="preserve"> </w:t>
      </w:r>
      <w:r w:rsidR="00AC237F" w:rsidRPr="00860755">
        <w:rPr>
          <w:rFonts w:cstheme="minorHAnsi"/>
          <w:sz w:val="24"/>
          <w:szCs w:val="24"/>
        </w:rPr>
        <w:t xml:space="preserve">as </w:t>
      </w:r>
      <w:r w:rsidR="000E79C8" w:rsidRPr="00860755">
        <w:rPr>
          <w:rFonts w:cstheme="minorHAnsi"/>
          <w:sz w:val="24"/>
          <w:szCs w:val="24"/>
        </w:rPr>
        <w:t>a</w:t>
      </w:r>
      <w:r w:rsidR="00330A92">
        <w:rPr>
          <w:rFonts w:cstheme="minorHAnsi"/>
          <w:sz w:val="24"/>
          <w:szCs w:val="24"/>
        </w:rPr>
        <w:t xml:space="preserve"> space </w:t>
      </w:r>
      <w:r w:rsidR="000E79C8" w:rsidRPr="00860755">
        <w:rPr>
          <w:rFonts w:cstheme="minorHAnsi"/>
          <w:sz w:val="24"/>
          <w:szCs w:val="24"/>
        </w:rPr>
        <w:t xml:space="preserve">in which they </w:t>
      </w:r>
      <w:r w:rsidR="00AC237F" w:rsidRPr="00860755">
        <w:rPr>
          <w:rFonts w:cstheme="minorHAnsi"/>
          <w:sz w:val="24"/>
          <w:szCs w:val="24"/>
        </w:rPr>
        <w:t xml:space="preserve">experienced </w:t>
      </w:r>
      <w:r w:rsidR="0023554E" w:rsidRPr="00860755">
        <w:rPr>
          <w:rFonts w:cstheme="minorHAnsi"/>
          <w:sz w:val="24"/>
          <w:szCs w:val="24"/>
        </w:rPr>
        <w:t>their</w:t>
      </w:r>
      <w:r w:rsidR="0056371B" w:rsidRPr="00860755">
        <w:rPr>
          <w:rFonts w:cstheme="minorHAnsi"/>
          <w:sz w:val="24"/>
          <w:szCs w:val="24"/>
        </w:rPr>
        <w:t xml:space="preserve"> </w:t>
      </w:r>
      <w:r w:rsidR="00F950AB" w:rsidRPr="00860755">
        <w:rPr>
          <w:rFonts w:cstheme="minorHAnsi"/>
          <w:sz w:val="24"/>
          <w:szCs w:val="24"/>
        </w:rPr>
        <w:t>sexuality</w:t>
      </w:r>
      <w:r w:rsidR="001910B1" w:rsidRPr="00860755">
        <w:rPr>
          <w:rFonts w:cstheme="minorHAnsi"/>
          <w:sz w:val="24"/>
          <w:szCs w:val="24"/>
        </w:rPr>
        <w:t xml:space="preserve"> </w:t>
      </w:r>
      <w:r w:rsidR="008B33EC" w:rsidRPr="00860755">
        <w:rPr>
          <w:rFonts w:cstheme="minorHAnsi"/>
          <w:sz w:val="24"/>
          <w:szCs w:val="24"/>
        </w:rPr>
        <w:t>away from</w:t>
      </w:r>
      <w:r w:rsidR="001910B1" w:rsidRPr="00860755">
        <w:rPr>
          <w:rFonts w:cstheme="minorHAnsi"/>
          <w:sz w:val="24"/>
          <w:szCs w:val="24"/>
        </w:rPr>
        <w:t xml:space="preserve"> everyday life</w:t>
      </w:r>
      <w:r w:rsidR="000E79C8" w:rsidRPr="00860755">
        <w:rPr>
          <w:rFonts w:cstheme="minorHAnsi"/>
          <w:sz w:val="24"/>
          <w:szCs w:val="24"/>
        </w:rPr>
        <w:t>.</w:t>
      </w:r>
      <w:r w:rsidR="0056371B" w:rsidRPr="00860755">
        <w:rPr>
          <w:rFonts w:cstheme="minorHAnsi"/>
          <w:sz w:val="24"/>
          <w:szCs w:val="24"/>
        </w:rPr>
        <w:t xml:space="preserve">  </w:t>
      </w:r>
      <w:r w:rsidR="007C7B4A" w:rsidRPr="00860755">
        <w:rPr>
          <w:rFonts w:cstheme="minorHAnsi"/>
          <w:sz w:val="24"/>
          <w:szCs w:val="24"/>
        </w:rPr>
        <w:t xml:space="preserve">But the </w:t>
      </w:r>
      <w:r w:rsidR="00891268" w:rsidRPr="00860755">
        <w:rPr>
          <w:rFonts w:cstheme="minorHAnsi"/>
          <w:sz w:val="24"/>
          <w:szCs w:val="24"/>
        </w:rPr>
        <w:t>sexualised</w:t>
      </w:r>
      <w:r w:rsidR="005D622E" w:rsidRPr="00860755">
        <w:rPr>
          <w:rFonts w:cstheme="minorHAnsi"/>
          <w:sz w:val="24"/>
          <w:szCs w:val="24"/>
        </w:rPr>
        <w:t xml:space="preserve"> and</w:t>
      </w:r>
      <w:r w:rsidR="00891268" w:rsidRPr="00860755">
        <w:rPr>
          <w:rFonts w:cstheme="minorHAnsi"/>
          <w:sz w:val="24"/>
          <w:szCs w:val="24"/>
        </w:rPr>
        <w:t xml:space="preserve"> </w:t>
      </w:r>
      <w:r w:rsidR="005D3054" w:rsidRPr="00860755">
        <w:rPr>
          <w:rFonts w:cstheme="minorHAnsi"/>
          <w:sz w:val="24"/>
          <w:szCs w:val="24"/>
        </w:rPr>
        <w:t>commercial</w:t>
      </w:r>
      <w:r w:rsidR="005D622E" w:rsidRPr="00860755">
        <w:rPr>
          <w:rFonts w:cstheme="minorHAnsi"/>
          <w:sz w:val="24"/>
          <w:szCs w:val="24"/>
        </w:rPr>
        <w:t>ly marketed</w:t>
      </w:r>
      <w:r w:rsidR="005D3054" w:rsidRPr="00860755">
        <w:rPr>
          <w:rFonts w:cstheme="minorHAnsi"/>
          <w:sz w:val="24"/>
          <w:szCs w:val="24"/>
        </w:rPr>
        <w:t xml:space="preserve"> nightclubs</w:t>
      </w:r>
      <w:r w:rsidR="005D622E" w:rsidRPr="00860755">
        <w:rPr>
          <w:rFonts w:cstheme="minorHAnsi"/>
          <w:sz w:val="24"/>
          <w:szCs w:val="24"/>
        </w:rPr>
        <w:t>,</w:t>
      </w:r>
      <w:r w:rsidR="005D3054" w:rsidRPr="00860755">
        <w:rPr>
          <w:rFonts w:cstheme="minorHAnsi"/>
          <w:sz w:val="24"/>
          <w:szCs w:val="24"/>
        </w:rPr>
        <w:t xml:space="preserve"> and the </w:t>
      </w:r>
      <w:r w:rsidR="005D622E" w:rsidRPr="00860755">
        <w:rPr>
          <w:rFonts w:cstheme="minorHAnsi"/>
          <w:sz w:val="24"/>
          <w:szCs w:val="24"/>
        </w:rPr>
        <w:t xml:space="preserve">physical </w:t>
      </w:r>
      <w:r w:rsidR="005D3054" w:rsidRPr="00860755">
        <w:rPr>
          <w:rFonts w:cstheme="minorHAnsi"/>
          <w:sz w:val="24"/>
          <w:szCs w:val="24"/>
        </w:rPr>
        <w:t xml:space="preserve">desirability </w:t>
      </w:r>
      <w:r w:rsidR="00EE5953" w:rsidRPr="00860755">
        <w:rPr>
          <w:rFonts w:cstheme="minorHAnsi"/>
          <w:sz w:val="24"/>
          <w:szCs w:val="24"/>
        </w:rPr>
        <w:t>displayed i</w:t>
      </w:r>
      <w:r w:rsidR="005D3054" w:rsidRPr="00860755">
        <w:rPr>
          <w:rFonts w:cstheme="minorHAnsi"/>
          <w:sz w:val="24"/>
          <w:szCs w:val="24"/>
        </w:rPr>
        <w:t xml:space="preserve">n </w:t>
      </w:r>
      <w:r w:rsidR="00EE5953" w:rsidRPr="00860755">
        <w:rPr>
          <w:rFonts w:cstheme="minorHAnsi"/>
          <w:sz w:val="24"/>
          <w:szCs w:val="24"/>
        </w:rPr>
        <w:t xml:space="preserve">personal </w:t>
      </w:r>
      <w:r w:rsidR="00D12E28" w:rsidRPr="00860755">
        <w:rPr>
          <w:rFonts w:cstheme="minorHAnsi"/>
          <w:sz w:val="24"/>
          <w:szCs w:val="24"/>
        </w:rPr>
        <w:t>profiles</w:t>
      </w:r>
      <w:r w:rsidR="005D622E" w:rsidRPr="00860755">
        <w:rPr>
          <w:rFonts w:cstheme="minorHAnsi"/>
          <w:sz w:val="24"/>
          <w:szCs w:val="24"/>
        </w:rPr>
        <w:t xml:space="preserve"> </w:t>
      </w:r>
      <w:r w:rsidR="00D12E28" w:rsidRPr="00860755">
        <w:rPr>
          <w:rFonts w:cstheme="minorHAnsi"/>
          <w:sz w:val="24"/>
          <w:szCs w:val="24"/>
        </w:rPr>
        <w:t xml:space="preserve">on </w:t>
      </w:r>
      <w:r w:rsidR="005D3054" w:rsidRPr="00860755">
        <w:rPr>
          <w:rFonts w:cstheme="minorHAnsi"/>
          <w:sz w:val="24"/>
          <w:szCs w:val="24"/>
        </w:rPr>
        <w:t xml:space="preserve">sexual networking </w:t>
      </w:r>
      <w:r w:rsidR="00D12E28" w:rsidRPr="00860755">
        <w:rPr>
          <w:rFonts w:cstheme="minorHAnsi"/>
          <w:sz w:val="24"/>
          <w:szCs w:val="24"/>
        </w:rPr>
        <w:t>apps</w:t>
      </w:r>
      <w:r w:rsidR="005D3054" w:rsidRPr="00860755">
        <w:rPr>
          <w:rFonts w:cstheme="minorHAnsi"/>
          <w:sz w:val="24"/>
          <w:szCs w:val="24"/>
        </w:rPr>
        <w:t xml:space="preserve"> such as Grindr</w:t>
      </w:r>
      <w:r w:rsidR="008B33EC" w:rsidRPr="00860755">
        <w:rPr>
          <w:rFonts w:cstheme="minorHAnsi"/>
          <w:sz w:val="24"/>
          <w:szCs w:val="24"/>
        </w:rPr>
        <w:t>,</w:t>
      </w:r>
      <w:r w:rsidR="005D3054" w:rsidRPr="00860755">
        <w:rPr>
          <w:rFonts w:cstheme="minorHAnsi"/>
          <w:sz w:val="24"/>
          <w:szCs w:val="24"/>
        </w:rPr>
        <w:t xml:space="preserve"> </w:t>
      </w:r>
      <w:r w:rsidR="00EE5953" w:rsidRPr="00860755">
        <w:rPr>
          <w:rFonts w:cstheme="minorHAnsi"/>
          <w:sz w:val="24"/>
          <w:szCs w:val="24"/>
        </w:rPr>
        <w:t>contributed</w:t>
      </w:r>
      <w:r w:rsidR="005D3054" w:rsidRPr="00860755">
        <w:rPr>
          <w:rFonts w:cstheme="minorHAnsi"/>
          <w:sz w:val="24"/>
          <w:szCs w:val="24"/>
        </w:rPr>
        <w:t xml:space="preserve"> to </w:t>
      </w:r>
      <w:r w:rsidR="00AC237F" w:rsidRPr="00860755">
        <w:rPr>
          <w:rFonts w:cstheme="minorHAnsi"/>
          <w:sz w:val="24"/>
          <w:szCs w:val="24"/>
        </w:rPr>
        <w:t>competition and</w:t>
      </w:r>
      <w:r w:rsidR="00D12E28" w:rsidRPr="00860755">
        <w:rPr>
          <w:rFonts w:cstheme="minorHAnsi"/>
          <w:sz w:val="24"/>
          <w:szCs w:val="24"/>
        </w:rPr>
        <w:t xml:space="preserve"> peer-pressure</w:t>
      </w:r>
      <w:r w:rsidR="00BA0C6D" w:rsidRPr="00860755">
        <w:rPr>
          <w:rFonts w:cstheme="minorHAnsi"/>
          <w:sz w:val="24"/>
          <w:szCs w:val="24"/>
        </w:rPr>
        <w:t>,</w:t>
      </w:r>
      <w:r w:rsidR="00D9694A" w:rsidRPr="00860755">
        <w:rPr>
          <w:rFonts w:cstheme="minorHAnsi"/>
          <w:sz w:val="24"/>
          <w:szCs w:val="24"/>
        </w:rPr>
        <w:t xml:space="preserve"> and </w:t>
      </w:r>
      <w:r w:rsidR="007C7B4A" w:rsidRPr="00860755">
        <w:rPr>
          <w:rFonts w:cstheme="minorHAnsi"/>
          <w:sz w:val="24"/>
          <w:szCs w:val="24"/>
        </w:rPr>
        <w:t xml:space="preserve">the </w:t>
      </w:r>
      <w:r w:rsidR="00D12E28" w:rsidRPr="00860755">
        <w:rPr>
          <w:rFonts w:cstheme="minorHAnsi"/>
          <w:sz w:val="24"/>
          <w:szCs w:val="24"/>
        </w:rPr>
        <w:t xml:space="preserve">drug-use </w:t>
      </w:r>
      <w:r w:rsidR="007C7B4A" w:rsidRPr="00860755">
        <w:rPr>
          <w:rFonts w:cstheme="minorHAnsi"/>
          <w:sz w:val="24"/>
          <w:szCs w:val="24"/>
        </w:rPr>
        <w:t xml:space="preserve">that </w:t>
      </w:r>
      <w:r w:rsidR="00BA0C6D" w:rsidRPr="00860755">
        <w:rPr>
          <w:rFonts w:cstheme="minorHAnsi"/>
          <w:sz w:val="24"/>
          <w:szCs w:val="24"/>
        </w:rPr>
        <w:t xml:space="preserve">was </w:t>
      </w:r>
      <w:r w:rsidR="007C7B4A" w:rsidRPr="00860755">
        <w:rPr>
          <w:rFonts w:cstheme="minorHAnsi"/>
          <w:sz w:val="24"/>
          <w:szCs w:val="24"/>
        </w:rPr>
        <w:t xml:space="preserve">normalised in these spaces </w:t>
      </w:r>
      <w:r w:rsidR="00BA0C6D" w:rsidRPr="00860755">
        <w:rPr>
          <w:rFonts w:cstheme="minorHAnsi"/>
          <w:sz w:val="24"/>
          <w:szCs w:val="24"/>
        </w:rPr>
        <w:t>was</w:t>
      </w:r>
      <w:r w:rsidR="007C7B4A" w:rsidRPr="00860755">
        <w:rPr>
          <w:rFonts w:cstheme="minorHAnsi"/>
          <w:sz w:val="24"/>
          <w:szCs w:val="24"/>
        </w:rPr>
        <w:t xml:space="preserve"> seen to </w:t>
      </w:r>
      <w:r w:rsidR="00D12E28" w:rsidRPr="00860755">
        <w:rPr>
          <w:rFonts w:cstheme="minorHAnsi"/>
          <w:sz w:val="24"/>
          <w:szCs w:val="24"/>
        </w:rPr>
        <w:t>promise</w:t>
      </w:r>
      <w:r w:rsidR="007C7B4A" w:rsidRPr="00860755">
        <w:rPr>
          <w:rFonts w:cstheme="minorHAnsi"/>
          <w:sz w:val="24"/>
          <w:szCs w:val="24"/>
        </w:rPr>
        <w:t xml:space="preserve"> greater rewards than </w:t>
      </w:r>
      <w:r w:rsidR="00BA0C6D" w:rsidRPr="00860755">
        <w:rPr>
          <w:rFonts w:cstheme="minorHAnsi"/>
          <w:sz w:val="24"/>
          <w:szCs w:val="24"/>
        </w:rPr>
        <w:t>it</w:t>
      </w:r>
      <w:r w:rsidR="007C7B4A" w:rsidRPr="00860755">
        <w:rPr>
          <w:rFonts w:cstheme="minorHAnsi"/>
          <w:sz w:val="24"/>
          <w:szCs w:val="24"/>
        </w:rPr>
        <w:t xml:space="preserve"> </w:t>
      </w:r>
      <w:r w:rsidR="00D12E28" w:rsidRPr="00860755">
        <w:rPr>
          <w:rFonts w:cstheme="minorHAnsi"/>
          <w:sz w:val="24"/>
          <w:szCs w:val="24"/>
        </w:rPr>
        <w:t>deliver</w:t>
      </w:r>
      <w:r w:rsidR="008B33EC" w:rsidRPr="00860755">
        <w:rPr>
          <w:rFonts w:cstheme="minorHAnsi"/>
          <w:sz w:val="24"/>
          <w:szCs w:val="24"/>
        </w:rPr>
        <w:t>ed</w:t>
      </w:r>
      <w:r w:rsidR="005D3054" w:rsidRPr="00860755">
        <w:rPr>
          <w:rFonts w:cstheme="minorHAnsi"/>
          <w:sz w:val="24"/>
          <w:szCs w:val="24"/>
        </w:rPr>
        <w:t>.</w:t>
      </w:r>
      <w:r w:rsidR="00D12E28" w:rsidRPr="00860755">
        <w:rPr>
          <w:rFonts w:cstheme="minorHAnsi"/>
          <w:sz w:val="24"/>
          <w:szCs w:val="24"/>
        </w:rPr>
        <w:t xml:space="preserve">  </w:t>
      </w:r>
      <w:r w:rsidR="005D3054" w:rsidRPr="00860755">
        <w:rPr>
          <w:rFonts w:cstheme="minorHAnsi"/>
          <w:sz w:val="24"/>
          <w:szCs w:val="24"/>
        </w:rPr>
        <w:t xml:space="preserve">  </w:t>
      </w:r>
    </w:p>
    <w:p w14:paraId="4141B47A" w14:textId="77777777" w:rsidR="00F95DF7" w:rsidRPr="00860755" w:rsidRDefault="00F95DF7" w:rsidP="007C3BE5">
      <w:pPr>
        <w:spacing w:line="360" w:lineRule="auto"/>
        <w:contextualSpacing/>
        <w:jc w:val="both"/>
        <w:rPr>
          <w:rFonts w:cstheme="minorHAnsi"/>
          <w:sz w:val="24"/>
          <w:szCs w:val="24"/>
        </w:rPr>
      </w:pPr>
    </w:p>
    <w:p w14:paraId="6BE4BAFF" w14:textId="26D0A9BD" w:rsidR="007A14B2" w:rsidRPr="00041FD9" w:rsidRDefault="006D72C9" w:rsidP="007C3BE5">
      <w:pPr>
        <w:spacing w:line="360" w:lineRule="auto"/>
        <w:ind w:left="720"/>
        <w:contextualSpacing/>
        <w:jc w:val="both"/>
        <w:rPr>
          <w:rFonts w:cstheme="minorHAnsi"/>
          <w:sz w:val="24"/>
          <w:szCs w:val="24"/>
        </w:rPr>
      </w:pPr>
      <w:r w:rsidRPr="00860755">
        <w:rPr>
          <w:rFonts w:cstheme="minorHAnsi"/>
          <w:sz w:val="24"/>
          <w:szCs w:val="24"/>
        </w:rPr>
        <w:t>‘</w:t>
      </w:r>
      <w:r w:rsidR="001964EB" w:rsidRPr="00860755">
        <w:rPr>
          <w:rFonts w:cstheme="minorHAnsi"/>
          <w:sz w:val="24"/>
          <w:szCs w:val="24"/>
        </w:rPr>
        <w:t>It feels like everyone is doing it.  I mean socially you can’t not do them.  It’s considered almost unsocial if you don’t do drugs. […]</w:t>
      </w:r>
      <w:r w:rsidR="008B33EC" w:rsidRPr="00860755">
        <w:rPr>
          <w:rFonts w:cstheme="minorHAnsi"/>
          <w:sz w:val="24"/>
          <w:szCs w:val="24"/>
        </w:rPr>
        <w:t xml:space="preserve"> </w:t>
      </w:r>
      <w:r w:rsidR="001964EB" w:rsidRPr="00860755">
        <w:rPr>
          <w:rFonts w:cstheme="minorHAnsi"/>
          <w:sz w:val="24"/>
          <w:szCs w:val="24"/>
        </w:rPr>
        <w:t>everyone I know – well, it feels like the case in London – are taking drugs and doing the same things…</w:t>
      </w:r>
      <w:r w:rsidR="008B33EC" w:rsidRPr="00860755">
        <w:rPr>
          <w:rFonts w:cstheme="minorHAnsi"/>
          <w:sz w:val="24"/>
          <w:szCs w:val="24"/>
        </w:rPr>
        <w:t xml:space="preserve"> </w:t>
      </w:r>
      <w:r w:rsidR="001964EB" w:rsidRPr="00860755">
        <w:rPr>
          <w:rFonts w:cstheme="minorHAnsi"/>
          <w:sz w:val="24"/>
          <w:szCs w:val="24"/>
        </w:rPr>
        <w:t>I live in Vauxhall and these gays around me are all like that.  And all their friends and their friends are the same</w:t>
      </w:r>
      <w:r w:rsidR="001964EB" w:rsidRPr="00041FD9">
        <w:rPr>
          <w:rFonts w:cstheme="minorHAnsi"/>
          <w:sz w:val="24"/>
          <w:szCs w:val="24"/>
        </w:rPr>
        <w:t xml:space="preserve"> […].  That’s kind of what I wanted</w:t>
      </w:r>
      <w:r w:rsidRPr="00041FD9">
        <w:rPr>
          <w:rFonts w:cstheme="minorHAnsi"/>
          <w:sz w:val="24"/>
          <w:szCs w:val="24"/>
        </w:rPr>
        <w:t>’</w:t>
      </w:r>
      <w:r w:rsidR="001964EB" w:rsidRPr="00041FD9">
        <w:rPr>
          <w:rFonts w:cstheme="minorHAnsi"/>
          <w:sz w:val="24"/>
          <w:szCs w:val="24"/>
        </w:rPr>
        <w:t xml:space="preserve">. </w:t>
      </w:r>
      <w:r w:rsidR="00622CD8" w:rsidRPr="00041FD9">
        <w:rPr>
          <w:rFonts w:cstheme="minorHAnsi"/>
          <w:sz w:val="24"/>
          <w:szCs w:val="24"/>
        </w:rPr>
        <w:t>(Yousef, age 35, London)</w:t>
      </w:r>
    </w:p>
    <w:p w14:paraId="2E0C8BF5" w14:textId="77777777" w:rsidR="00622CD8" w:rsidRPr="00860755" w:rsidRDefault="00622CD8" w:rsidP="007C3BE5">
      <w:pPr>
        <w:spacing w:line="360" w:lineRule="auto"/>
        <w:ind w:left="720"/>
        <w:contextualSpacing/>
        <w:jc w:val="both"/>
        <w:rPr>
          <w:rFonts w:cstheme="minorHAnsi"/>
          <w:sz w:val="24"/>
          <w:szCs w:val="24"/>
        </w:rPr>
      </w:pPr>
    </w:p>
    <w:p w14:paraId="0163CD8E" w14:textId="0A471DF7" w:rsidR="007C7B4A" w:rsidRPr="00041FD9" w:rsidRDefault="006D72C9" w:rsidP="007C3BE5">
      <w:pPr>
        <w:spacing w:line="360" w:lineRule="auto"/>
        <w:ind w:left="720"/>
        <w:contextualSpacing/>
        <w:jc w:val="both"/>
        <w:rPr>
          <w:rFonts w:cstheme="minorHAnsi"/>
          <w:sz w:val="24"/>
          <w:szCs w:val="24"/>
        </w:rPr>
      </w:pPr>
      <w:r w:rsidRPr="00860755">
        <w:rPr>
          <w:rFonts w:cstheme="minorHAnsi"/>
          <w:sz w:val="24"/>
          <w:szCs w:val="24"/>
        </w:rPr>
        <w:t>‘</w:t>
      </w:r>
      <w:r w:rsidR="007C7B4A" w:rsidRPr="00860755">
        <w:rPr>
          <w:rFonts w:cstheme="minorHAnsi"/>
          <w:sz w:val="24"/>
          <w:szCs w:val="24"/>
        </w:rPr>
        <w:t>It's on one hand an exploration of sexuality, but on the other hand it’s sort of habit-forming and I realised if I didn’t put an end to it, like I’ve begun to - working out that those patterns of be</w:t>
      </w:r>
      <w:r w:rsidR="007C7B4A" w:rsidRPr="00041FD9">
        <w:rPr>
          <w:rFonts w:cstheme="minorHAnsi"/>
          <w:sz w:val="24"/>
          <w:szCs w:val="24"/>
        </w:rPr>
        <w:t>haviour will just continue and become even more unhealthy</w:t>
      </w:r>
      <w:r w:rsidRPr="00041FD9">
        <w:rPr>
          <w:rFonts w:cstheme="minorHAnsi"/>
          <w:sz w:val="24"/>
          <w:szCs w:val="24"/>
        </w:rPr>
        <w:t>’</w:t>
      </w:r>
      <w:r w:rsidR="007C7B4A" w:rsidRPr="00041FD9">
        <w:rPr>
          <w:rFonts w:cstheme="minorHAnsi"/>
          <w:sz w:val="24"/>
          <w:szCs w:val="24"/>
        </w:rPr>
        <w:t>.</w:t>
      </w:r>
      <w:r w:rsidR="00F55197" w:rsidRPr="00041FD9">
        <w:rPr>
          <w:rFonts w:cstheme="minorHAnsi"/>
          <w:sz w:val="24"/>
          <w:szCs w:val="24"/>
        </w:rPr>
        <w:t xml:space="preserve"> (</w:t>
      </w:r>
      <w:r w:rsidR="00622CD8" w:rsidRPr="00041FD9">
        <w:rPr>
          <w:rFonts w:cstheme="minorHAnsi"/>
          <w:sz w:val="24"/>
          <w:szCs w:val="24"/>
        </w:rPr>
        <w:t>Philip</w:t>
      </w:r>
      <w:r w:rsidR="00F55197" w:rsidRPr="00041FD9">
        <w:rPr>
          <w:rFonts w:cstheme="minorHAnsi"/>
          <w:sz w:val="24"/>
          <w:szCs w:val="24"/>
        </w:rPr>
        <w:t xml:space="preserve">, age </w:t>
      </w:r>
      <w:r w:rsidR="00622CD8" w:rsidRPr="00041FD9">
        <w:rPr>
          <w:rFonts w:cstheme="minorHAnsi"/>
          <w:sz w:val="24"/>
          <w:szCs w:val="24"/>
        </w:rPr>
        <w:t>38</w:t>
      </w:r>
      <w:r w:rsidR="00F55197" w:rsidRPr="00041FD9">
        <w:rPr>
          <w:rFonts w:cstheme="minorHAnsi"/>
          <w:sz w:val="24"/>
          <w:szCs w:val="24"/>
        </w:rPr>
        <w:t>,</w:t>
      </w:r>
      <w:r w:rsidR="00622CD8" w:rsidRPr="00041FD9">
        <w:rPr>
          <w:rFonts w:cstheme="minorHAnsi"/>
          <w:sz w:val="24"/>
          <w:szCs w:val="24"/>
        </w:rPr>
        <w:t xml:space="preserve"> London)</w:t>
      </w:r>
    </w:p>
    <w:p w14:paraId="7AB08CF0" w14:textId="77777777" w:rsidR="00F95DF7" w:rsidRPr="00860755" w:rsidRDefault="00F95DF7" w:rsidP="007C3BE5">
      <w:pPr>
        <w:spacing w:line="360" w:lineRule="auto"/>
        <w:ind w:left="720"/>
        <w:contextualSpacing/>
        <w:jc w:val="both"/>
        <w:rPr>
          <w:rFonts w:cstheme="minorHAnsi"/>
          <w:sz w:val="24"/>
          <w:szCs w:val="24"/>
        </w:rPr>
      </w:pPr>
    </w:p>
    <w:p w14:paraId="0D85D422" w14:textId="248B3B98" w:rsidR="008B33EC" w:rsidRDefault="008B33EC" w:rsidP="007C3BE5">
      <w:pPr>
        <w:spacing w:line="360" w:lineRule="auto"/>
        <w:contextualSpacing/>
        <w:jc w:val="both"/>
        <w:rPr>
          <w:rFonts w:cstheme="minorHAnsi"/>
          <w:sz w:val="24"/>
          <w:szCs w:val="24"/>
        </w:rPr>
      </w:pPr>
      <w:r w:rsidRPr="00860755">
        <w:rPr>
          <w:rFonts w:cstheme="minorHAnsi"/>
          <w:sz w:val="24"/>
          <w:szCs w:val="24"/>
        </w:rPr>
        <w:t xml:space="preserve">This </w:t>
      </w:r>
      <w:r w:rsidR="00330A92">
        <w:rPr>
          <w:rFonts w:cstheme="minorHAnsi"/>
          <w:sz w:val="24"/>
          <w:szCs w:val="24"/>
        </w:rPr>
        <w:t xml:space="preserve">sexualised </w:t>
      </w:r>
      <w:r w:rsidRPr="00860755">
        <w:rPr>
          <w:rFonts w:cstheme="minorHAnsi"/>
          <w:sz w:val="24"/>
          <w:szCs w:val="24"/>
        </w:rPr>
        <w:t xml:space="preserve">drug-use was described as stimulating and fun, but also as compelling, difficult to resist, sometimes overwhelming, </w:t>
      </w:r>
      <w:r w:rsidR="00330A92">
        <w:rPr>
          <w:rFonts w:cstheme="minorHAnsi"/>
          <w:sz w:val="24"/>
          <w:szCs w:val="24"/>
        </w:rPr>
        <w:t xml:space="preserve">and </w:t>
      </w:r>
      <w:r w:rsidRPr="00860755">
        <w:rPr>
          <w:rFonts w:cstheme="minorHAnsi"/>
          <w:sz w:val="24"/>
          <w:szCs w:val="24"/>
        </w:rPr>
        <w:t xml:space="preserve">destructive of relationships.  Other participants, whose use of chemsex was infrequent, described two ways in which drug-use facilitated aspects of their social lives: drug-use and chemsex were facilitators that enabled men to engage in social and/or sexual experiences they would otherwise find difficult to manage; and chemsex was seen to ‘oil-the-wheels’ of participation in </w:t>
      </w:r>
      <w:r w:rsidR="007A14B2">
        <w:rPr>
          <w:rFonts w:cstheme="minorHAnsi"/>
          <w:sz w:val="24"/>
          <w:szCs w:val="24"/>
        </w:rPr>
        <w:t xml:space="preserve">a </w:t>
      </w:r>
      <w:r w:rsidRPr="00860755">
        <w:rPr>
          <w:rFonts w:cstheme="minorHAnsi"/>
          <w:sz w:val="24"/>
          <w:szCs w:val="24"/>
        </w:rPr>
        <w:t xml:space="preserve">socially challenging gay scene.  Chemsex was articulated as a social coping strategy by participants who described needing to overcome challenges of social isolation and/or loneliness, and wanting opportunities to develop their sexual identity and behaviour. </w:t>
      </w:r>
    </w:p>
    <w:p w14:paraId="3DEBDC1C" w14:textId="77777777" w:rsidR="00F95DF7" w:rsidRPr="00860755" w:rsidRDefault="00F95DF7" w:rsidP="007C3BE5">
      <w:pPr>
        <w:spacing w:line="360" w:lineRule="auto"/>
        <w:contextualSpacing/>
        <w:jc w:val="both"/>
        <w:rPr>
          <w:rFonts w:cstheme="minorHAnsi"/>
          <w:sz w:val="24"/>
          <w:szCs w:val="24"/>
        </w:rPr>
      </w:pPr>
    </w:p>
    <w:p w14:paraId="7C66C44E" w14:textId="2C72CC56" w:rsidR="008B33EC" w:rsidRPr="00041FD9" w:rsidRDefault="008B33EC" w:rsidP="007C3BE5">
      <w:pPr>
        <w:spacing w:line="360" w:lineRule="auto"/>
        <w:ind w:left="720"/>
        <w:contextualSpacing/>
        <w:jc w:val="both"/>
        <w:rPr>
          <w:rFonts w:cstheme="minorHAnsi"/>
          <w:sz w:val="24"/>
          <w:szCs w:val="24"/>
        </w:rPr>
      </w:pPr>
      <w:r w:rsidRPr="00860755">
        <w:rPr>
          <w:rFonts w:cstheme="minorHAnsi"/>
          <w:sz w:val="24"/>
          <w:szCs w:val="24"/>
        </w:rPr>
        <w:t xml:space="preserve">‘Until a year and half ago I was in a </w:t>
      </w:r>
      <w:r w:rsidR="00F94A50" w:rsidRPr="00860755">
        <w:rPr>
          <w:rFonts w:cstheme="minorHAnsi"/>
          <w:sz w:val="24"/>
          <w:szCs w:val="24"/>
        </w:rPr>
        <w:t>long-term</w:t>
      </w:r>
      <w:r w:rsidRPr="00860755">
        <w:rPr>
          <w:rFonts w:cstheme="minorHAnsi"/>
          <w:sz w:val="24"/>
          <w:szCs w:val="24"/>
        </w:rPr>
        <w:t xml:space="preserve"> relationship [for 12 years]. It was completely monogamous and I hadn’t had any sexual partners before </w:t>
      </w:r>
      <w:r w:rsidR="00F94A50" w:rsidRPr="00860755">
        <w:rPr>
          <w:rFonts w:cstheme="minorHAnsi"/>
          <w:sz w:val="24"/>
          <w:szCs w:val="24"/>
        </w:rPr>
        <w:t>then. [</w:t>
      </w:r>
      <w:r w:rsidRPr="00860755">
        <w:rPr>
          <w:rFonts w:cstheme="minorHAnsi"/>
          <w:sz w:val="24"/>
          <w:szCs w:val="24"/>
        </w:rPr>
        <w:t>…]  My life’s changed quite a lot and I explored my sexuality in a lot more detail than I ever have. I think that [whe</w:t>
      </w:r>
      <w:r w:rsidRPr="00041FD9">
        <w:rPr>
          <w:rFonts w:cstheme="minorHAnsi"/>
          <w:sz w:val="24"/>
          <w:szCs w:val="24"/>
        </w:rPr>
        <w:t>n] people in relationships for a long time get out of them, it’s easy to do that quite full-on’.</w:t>
      </w:r>
      <w:r w:rsidR="00F55197" w:rsidRPr="00041FD9">
        <w:rPr>
          <w:rFonts w:cstheme="minorHAnsi"/>
          <w:sz w:val="24"/>
          <w:szCs w:val="24"/>
        </w:rPr>
        <w:t xml:space="preserve"> </w:t>
      </w:r>
      <w:r w:rsidR="00622CD8" w:rsidRPr="00041FD9">
        <w:rPr>
          <w:rFonts w:cstheme="minorHAnsi"/>
          <w:sz w:val="24"/>
          <w:szCs w:val="24"/>
        </w:rPr>
        <w:t>(Philip, age 38, London)</w:t>
      </w:r>
    </w:p>
    <w:p w14:paraId="20D36BDB" w14:textId="77777777" w:rsidR="00F95DF7" w:rsidRPr="00041FD9" w:rsidRDefault="00F95DF7" w:rsidP="007C3BE5">
      <w:pPr>
        <w:spacing w:line="360" w:lineRule="auto"/>
        <w:ind w:left="720"/>
        <w:contextualSpacing/>
        <w:jc w:val="both"/>
        <w:rPr>
          <w:rFonts w:cstheme="minorHAnsi"/>
          <w:sz w:val="24"/>
          <w:szCs w:val="24"/>
        </w:rPr>
      </w:pPr>
    </w:p>
    <w:p w14:paraId="3D73FB42" w14:textId="15320AD8" w:rsidR="00F95DF7" w:rsidRPr="00041FD9" w:rsidRDefault="00C612FC" w:rsidP="007C3BE5">
      <w:pPr>
        <w:spacing w:line="360" w:lineRule="auto"/>
        <w:contextualSpacing/>
        <w:jc w:val="both"/>
        <w:rPr>
          <w:rFonts w:cstheme="minorHAnsi"/>
          <w:sz w:val="24"/>
          <w:szCs w:val="24"/>
        </w:rPr>
      </w:pPr>
      <w:r w:rsidRPr="00041FD9">
        <w:rPr>
          <w:rFonts w:cstheme="minorHAnsi"/>
          <w:sz w:val="24"/>
          <w:szCs w:val="24"/>
        </w:rPr>
        <w:t xml:space="preserve">Experiences of marginalisation during childhood </w:t>
      </w:r>
      <w:r w:rsidR="007A14B2" w:rsidRPr="00041FD9">
        <w:rPr>
          <w:rFonts w:cstheme="minorHAnsi"/>
          <w:sz w:val="24"/>
          <w:szCs w:val="24"/>
        </w:rPr>
        <w:t>recurred</w:t>
      </w:r>
      <w:r w:rsidRPr="00041FD9">
        <w:rPr>
          <w:rFonts w:cstheme="minorHAnsi"/>
          <w:sz w:val="24"/>
          <w:szCs w:val="24"/>
        </w:rPr>
        <w:t xml:space="preserve"> in participants</w:t>
      </w:r>
      <w:r w:rsidR="00002052" w:rsidRPr="00041FD9">
        <w:rPr>
          <w:rFonts w:cstheme="minorHAnsi"/>
          <w:sz w:val="24"/>
          <w:szCs w:val="24"/>
        </w:rPr>
        <w:t>’</w:t>
      </w:r>
      <w:r w:rsidRPr="00041FD9">
        <w:rPr>
          <w:rFonts w:cstheme="minorHAnsi"/>
          <w:sz w:val="24"/>
          <w:szCs w:val="24"/>
        </w:rPr>
        <w:t xml:space="preserve"> narratives.  Several described needing to overcome the legacy of homophobic challenges, which had negatively impacted on their capacity to develop sexual identity, engage in rewarding relationships and build self-confidence.  </w:t>
      </w:r>
      <w:r w:rsidR="001910B1" w:rsidRPr="00041FD9">
        <w:rPr>
          <w:rFonts w:cstheme="minorHAnsi"/>
          <w:sz w:val="24"/>
          <w:szCs w:val="24"/>
        </w:rPr>
        <w:t xml:space="preserve"> </w:t>
      </w:r>
    </w:p>
    <w:p w14:paraId="6CD178A1" w14:textId="7EB694B6" w:rsidR="00C612FC" w:rsidRPr="00041FD9" w:rsidRDefault="001910B1" w:rsidP="007C3BE5">
      <w:pPr>
        <w:spacing w:line="360" w:lineRule="auto"/>
        <w:contextualSpacing/>
        <w:jc w:val="both"/>
        <w:rPr>
          <w:rFonts w:cstheme="minorHAnsi"/>
          <w:sz w:val="24"/>
          <w:szCs w:val="24"/>
        </w:rPr>
      </w:pPr>
      <w:r w:rsidRPr="00041FD9">
        <w:rPr>
          <w:rFonts w:cstheme="minorHAnsi"/>
          <w:sz w:val="24"/>
          <w:szCs w:val="24"/>
        </w:rPr>
        <w:t xml:space="preserve"> </w:t>
      </w:r>
    </w:p>
    <w:p w14:paraId="3B0DB399" w14:textId="34505E87" w:rsidR="00C612FC" w:rsidRPr="00041FD9" w:rsidRDefault="006D72C9" w:rsidP="007C3BE5">
      <w:pPr>
        <w:spacing w:line="360" w:lineRule="auto"/>
        <w:ind w:left="720"/>
        <w:contextualSpacing/>
        <w:jc w:val="both"/>
        <w:rPr>
          <w:rFonts w:cstheme="minorHAnsi"/>
          <w:sz w:val="24"/>
          <w:szCs w:val="24"/>
        </w:rPr>
      </w:pPr>
      <w:r w:rsidRPr="00041FD9">
        <w:rPr>
          <w:rFonts w:cstheme="minorHAnsi"/>
          <w:sz w:val="24"/>
          <w:szCs w:val="24"/>
        </w:rPr>
        <w:t>‘</w:t>
      </w:r>
      <w:r w:rsidR="007728C8" w:rsidRPr="00041FD9">
        <w:rPr>
          <w:rFonts w:cstheme="minorHAnsi"/>
          <w:sz w:val="24"/>
          <w:szCs w:val="24"/>
        </w:rPr>
        <w:t>I</w:t>
      </w:r>
      <w:r w:rsidR="00C612FC" w:rsidRPr="00041FD9">
        <w:rPr>
          <w:rFonts w:cstheme="minorHAnsi"/>
          <w:sz w:val="24"/>
          <w:szCs w:val="24"/>
        </w:rPr>
        <w:t xml:space="preserve"> think it comes out of a need to be wanted and a need for someone to find me attractive.… because I was [</w:t>
      </w:r>
      <w:r w:rsidR="007728C8" w:rsidRPr="00041FD9">
        <w:rPr>
          <w:rFonts w:cstheme="minorHAnsi"/>
          <w:sz w:val="24"/>
          <w:szCs w:val="24"/>
        </w:rPr>
        <w:t>homophobically</w:t>
      </w:r>
      <w:r w:rsidR="00C612FC" w:rsidRPr="00041FD9">
        <w:rPr>
          <w:rFonts w:cstheme="minorHAnsi"/>
          <w:sz w:val="24"/>
          <w:szCs w:val="24"/>
        </w:rPr>
        <w:t xml:space="preserve">] bullied quite badly at school […] often finding the people that bullied me the most attractive, and I came out of that feeling really insecure about myself, and when I came out on the gay scene and guys wanted to have sex with me, it made me feel good about myself.  </w:t>
      </w:r>
      <w:r w:rsidR="00F94A50" w:rsidRPr="00041FD9">
        <w:rPr>
          <w:rFonts w:cstheme="minorHAnsi"/>
          <w:sz w:val="24"/>
          <w:szCs w:val="24"/>
        </w:rPr>
        <w:t>So,</w:t>
      </w:r>
      <w:r w:rsidR="00C612FC" w:rsidRPr="00041FD9">
        <w:rPr>
          <w:rFonts w:cstheme="minorHAnsi"/>
          <w:sz w:val="24"/>
          <w:szCs w:val="24"/>
        </w:rPr>
        <w:t xml:space="preserve"> I guess it comes out of loneliness and </w:t>
      </w:r>
      <w:r w:rsidR="007728C8" w:rsidRPr="00041FD9">
        <w:rPr>
          <w:rFonts w:cstheme="minorHAnsi"/>
          <w:sz w:val="24"/>
          <w:szCs w:val="24"/>
        </w:rPr>
        <w:t>insecurity</w:t>
      </w:r>
      <w:r w:rsidRPr="00041FD9">
        <w:rPr>
          <w:rFonts w:cstheme="minorHAnsi"/>
          <w:sz w:val="24"/>
          <w:szCs w:val="24"/>
        </w:rPr>
        <w:t>’</w:t>
      </w:r>
      <w:r w:rsidR="00C612FC" w:rsidRPr="00041FD9">
        <w:rPr>
          <w:rFonts w:cstheme="minorHAnsi"/>
          <w:sz w:val="24"/>
          <w:szCs w:val="24"/>
        </w:rPr>
        <w:t xml:space="preserve">. </w:t>
      </w:r>
      <w:r w:rsidR="00F55197" w:rsidRPr="00041FD9">
        <w:rPr>
          <w:rFonts w:cstheme="minorHAnsi"/>
          <w:sz w:val="24"/>
          <w:szCs w:val="24"/>
        </w:rPr>
        <w:t>(</w:t>
      </w:r>
      <w:r w:rsidR="00622CD8" w:rsidRPr="00041FD9">
        <w:rPr>
          <w:rFonts w:cstheme="minorHAnsi"/>
          <w:sz w:val="24"/>
          <w:szCs w:val="24"/>
        </w:rPr>
        <w:t>Nigel</w:t>
      </w:r>
      <w:r w:rsidR="00F55197" w:rsidRPr="00041FD9">
        <w:rPr>
          <w:rFonts w:cstheme="minorHAnsi"/>
          <w:sz w:val="24"/>
          <w:szCs w:val="24"/>
        </w:rPr>
        <w:t xml:space="preserve">, age </w:t>
      </w:r>
      <w:r w:rsidR="00622CD8" w:rsidRPr="00041FD9">
        <w:rPr>
          <w:rFonts w:cstheme="minorHAnsi"/>
          <w:sz w:val="24"/>
          <w:szCs w:val="24"/>
        </w:rPr>
        <w:t>38</w:t>
      </w:r>
      <w:r w:rsidR="00F55197" w:rsidRPr="00041FD9">
        <w:rPr>
          <w:rFonts w:cstheme="minorHAnsi"/>
          <w:sz w:val="24"/>
          <w:szCs w:val="24"/>
        </w:rPr>
        <w:t>,</w:t>
      </w:r>
      <w:r w:rsidR="00622CD8" w:rsidRPr="00041FD9">
        <w:rPr>
          <w:rFonts w:cstheme="minorHAnsi"/>
          <w:sz w:val="24"/>
          <w:szCs w:val="24"/>
        </w:rPr>
        <w:t xml:space="preserve"> London</w:t>
      </w:r>
      <w:r w:rsidR="00F55197" w:rsidRPr="00041FD9">
        <w:rPr>
          <w:rFonts w:cstheme="minorHAnsi"/>
          <w:sz w:val="24"/>
          <w:szCs w:val="24"/>
        </w:rPr>
        <w:t>)</w:t>
      </w:r>
    </w:p>
    <w:p w14:paraId="5075E9C3" w14:textId="77777777" w:rsidR="00F95DF7" w:rsidRPr="00860755" w:rsidRDefault="00F95DF7" w:rsidP="007C3BE5">
      <w:pPr>
        <w:spacing w:line="360" w:lineRule="auto"/>
        <w:ind w:left="720"/>
        <w:contextualSpacing/>
        <w:jc w:val="both"/>
        <w:rPr>
          <w:rFonts w:cstheme="minorHAnsi"/>
          <w:sz w:val="24"/>
          <w:szCs w:val="24"/>
        </w:rPr>
      </w:pPr>
    </w:p>
    <w:p w14:paraId="17AFC462" w14:textId="3D93A068" w:rsidR="00AC237F" w:rsidRDefault="00C612FC" w:rsidP="007C3BE5">
      <w:pPr>
        <w:spacing w:line="360" w:lineRule="auto"/>
        <w:contextualSpacing/>
        <w:jc w:val="both"/>
        <w:rPr>
          <w:rFonts w:cstheme="minorHAnsi"/>
          <w:b/>
          <w:i/>
          <w:sz w:val="24"/>
          <w:szCs w:val="24"/>
        </w:rPr>
      </w:pPr>
      <w:r w:rsidRPr="00860755">
        <w:rPr>
          <w:rFonts w:cstheme="minorHAnsi"/>
          <w:sz w:val="24"/>
          <w:szCs w:val="24"/>
        </w:rPr>
        <w:t>The legacy of emotional trauma and isolation</w:t>
      </w:r>
      <w:r w:rsidR="00AC237F" w:rsidRPr="00860755">
        <w:rPr>
          <w:rFonts w:cstheme="minorHAnsi"/>
          <w:sz w:val="24"/>
          <w:szCs w:val="24"/>
        </w:rPr>
        <w:t xml:space="preserve"> </w:t>
      </w:r>
      <w:r w:rsidRPr="00860755">
        <w:rPr>
          <w:rFonts w:cstheme="minorHAnsi"/>
          <w:sz w:val="24"/>
          <w:szCs w:val="24"/>
        </w:rPr>
        <w:t xml:space="preserve">featured strongly </w:t>
      </w:r>
      <w:r w:rsidR="00AC237F" w:rsidRPr="00860755">
        <w:rPr>
          <w:rFonts w:cstheme="minorHAnsi"/>
          <w:sz w:val="24"/>
          <w:szCs w:val="24"/>
        </w:rPr>
        <w:t xml:space="preserve">in accounts </w:t>
      </w:r>
      <w:r w:rsidRPr="00860755">
        <w:rPr>
          <w:rFonts w:cstheme="minorHAnsi"/>
          <w:sz w:val="24"/>
          <w:szCs w:val="24"/>
        </w:rPr>
        <w:t xml:space="preserve">as influential, or </w:t>
      </w:r>
      <w:r w:rsidR="00AC237F" w:rsidRPr="00860755">
        <w:rPr>
          <w:rFonts w:cstheme="minorHAnsi"/>
          <w:sz w:val="24"/>
          <w:szCs w:val="24"/>
        </w:rPr>
        <w:t xml:space="preserve">even </w:t>
      </w:r>
      <w:r w:rsidRPr="00860755">
        <w:rPr>
          <w:rFonts w:cstheme="minorHAnsi"/>
          <w:sz w:val="24"/>
          <w:szCs w:val="24"/>
        </w:rPr>
        <w:t xml:space="preserve">causal, of recent sexual behaviour.  Two main themes of the emotional implications of chemsex were identified: chemsex as a stage in cycles of </w:t>
      </w:r>
      <w:r w:rsidRPr="00860755">
        <w:rPr>
          <w:rFonts w:cstheme="minorHAnsi"/>
          <w:sz w:val="24"/>
          <w:szCs w:val="24"/>
        </w:rPr>
        <w:lastRenderedPageBreak/>
        <w:t xml:space="preserve">dysfunctional behaviour that sought to address loneliness (but was also a barrier </w:t>
      </w:r>
      <w:r w:rsidR="00BA0C6D" w:rsidRPr="00860755">
        <w:rPr>
          <w:rFonts w:cstheme="minorHAnsi"/>
          <w:sz w:val="24"/>
          <w:szCs w:val="24"/>
        </w:rPr>
        <w:t>to</w:t>
      </w:r>
      <w:r w:rsidRPr="00860755">
        <w:rPr>
          <w:rFonts w:cstheme="minorHAnsi"/>
          <w:sz w:val="24"/>
          <w:szCs w:val="24"/>
        </w:rPr>
        <w:t xml:space="preserve"> nurturing relationships); and secondly, drug-use as a maladaptive mechanism for coping with, or displacing, painful emotions (or, in three cases, grief following the death of close friends/family).  </w:t>
      </w:r>
      <w:r w:rsidRPr="00860755">
        <w:rPr>
          <w:rFonts w:cstheme="minorHAnsi"/>
          <w:b/>
          <w:i/>
          <w:sz w:val="24"/>
          <w:szCs w:val="24"/>
        </w:rPr>
        <w:t xml:space="preserve"> </w:t>
      </w:r>
    </w:p>
    <w:p w14:paraId="637D82BB" w14:textId="77777777" w:rsidR="00F95DF7" w:rsidRPr="00860755" w:rsidRDefault="00F95DF7" w:rsidP="007C3BE5">
      <w:pPr>
        <w:spacing w:line="360" w:lineRule="auto"/>
        <w:contextualSpacing/>
        <w:jc w:val="both"/>
        <w:rPr>
          <w:rFonts w:cstheme="minorHAnsi"/>
          <w:b/>
          <w:i/>
          <w:sz w:val="24"/>
          <w:szCs w:val="24"/>
        </w:rPr>
      </w:pPr>
    </w:p>
    <w:p w14:paraId="4D0DA83C" w14:textId="1A958B13" w:rsidR="00C612FC" w:rsidRPr="00041FD9" w:rsidRDefault="006D72C9" w:rsidP="007C3BE5">
      <w:pPr>
        <w:spacing w:line="360" w:lineRule="auto"/>
        <w:ind w:left="720"/>
        <w:contextualSpacing/>
        <w:jc w:val="both"/>
        <w:rPr>
          <w:rFonts w:cstheme="minorHAnsi"/>
          <w:sz w:val="24"/>
          <w:szCs w:val="24"/>
        </w:rPr>
      </w:pPr>
      <w:r w:rsidRPr="00860755">
        <w:rPr>
          <w:rFonts w:cstheme="minorHAnsi"/>
          <w:sz w:val="24"/>
          <w:szCs w:val="24"/>
        </w:rPr>
        <w:t>‘</w:t>
      </w:r>
      <w:r w:rsidR="00AC237F" w:rsidRPr="00860755">
        <w:rPr>
          <w:rFonts w:cstheme="minorHAnsi"/>
          <w:sz w:val="24"/>
          <w:szCs w:val="24"/>
        </w:rPr>
        <w:t xml:space="preserve">Am I trying to run away from a problem - because I do believe that a big amount of drug taking is escaping problems [...] I don’t know if it's because I am not with somebody I might be a little bit lonely... </w:t>
      </w:r>
      <w:r w:rsidR="00F94A50" w:rsidRPr="00860755">
        <w:rPr>
          <w:rFonts w:cstheme="minorHAnsi"/>
          <w:sz w:val="24"/>
          <w:szCs w:val="24"/>
        </w:rPr>
        <w:t>So,</w:t>
      </w:r>
      <w:r w:rsidR="00AC237F" w:rsidRPr="00860755">
        <w:rPr>
          <w:rFonts w:cstheme="minorHAnsi"/>
          <w:sz w:val="24"/>
          <w:szCs w:val="24"/>
        </w:rPr>
        <w:t xml:space="preserve"> thoughts like that don’t really overtake my day, but maybe subconsciously it ha</w:t>
      </w:r>
      <w:r w:rsidR="00AC237F" w:rsidRPr="00041FD9">
        <w:rPr>
          <w:rFonts w:cstheme="minorHAnsi"/>
          <w:sz w:val="24"/>
          <w:szCs w:val="24"/>
        </w:rPr>
        <w:t>s</w:t>
      </w:r>
      <w:r w:rsidR="00D9694A" w:rsidRPr="00041FD9">
        <w:rPr>
          <w:rFonts w:cstheme="minorHAnsi"/>
          <w:sz w:val="24"/>
          <w:szCs w:val="24"/>
        </w:rPr>
        <w:t>…</w:t>
      </w:r>
      <w:r w:rsidRPr="00041FD9">
        <w:rPr>
          <w:rFonts w:cstheme="minorHAnsi"/>
          <w:sz w:val="24"/>
          <w:szCs w:val="24"/>
        </w:rPr>
        <w:t>’</w:t>
      </w:r>
      <w:r w:rsidR="007728C8" w:rsidRPr="00041FD9">
        <w:rPr>
          <w:rFonts w:cstheme="minorHAnsi"/>
          <w:sz w:val="24"/>
          <w:szCs w:val="24"/>
        </w:rPr>
        <w:t>.</w:t>
      </w:r>
      <w:r w:rsidR="00F55197" w:rsidRPr="00041FD9">
        <w:rPr>
          <w:rFonts w:cstheme="minorHAnsi"/>
          <w:sz w:val="24"/>
          <w:szCs w:val="24"/>
        </w:rPr>
        <w:t xml:space="preserve"> </w:t>
      </w:r>
      <w:r w:rsidR="00C07C2F" w:rsidRPr="00041FD9">
        <w:rPr>
          <w:rFonts w:cstheme="minorHAnsi"/>
          <w:sz w:val="24"/>
          <w:szCs w:val="24"/>
        </w:rPr>
        <w:t>(Eric, age 35, London)</w:t>
      </w:r>
    </w:p>
    <w:p w14:paraId="7628222A" w14:textId="77777777" w:rsidR="00F95DF7" w:rsidRPr="00860755" w:rsidRDefault="00F95DF7" w:rsidP="007C3BE5">
      <w:pPr>
        <w:spacing w:line="360" w:lineRule="auto"/>
        <w:ind w:left="720"/>
        <w:contextualSpacing/>
        <w:jc w:val="both"/>
        <w:rPr>
          <w:rFonts w:cstheme="minorHAnsi"/>
          <w:sz w:val="24"/>
          <w:szCs w:val="24"/>
        </w:rPr>
      </w:pPr>
    </w:p>
    <w:p w14:paraId="1FFBEE53" w14:textId="26F46AE8" w:rsidR="00C612FC" w:rsidRDefault="00C612FC" w:rsidP="007C3BE5">
      <w:pPr>
        <w:spacing w:after="0" w:line="360" w:lineRule="auto"/>
        <w:contextualSpacing/>
        <w:jc w:val="both"/>
        <w:rPr>
          <w:rFonts w:cstheme="minorHAnsi"/>
          <w:sz w:val="24"/>
          <w:szCs w:val="24"/>
        </w:rPr>
      </w:pPr>
      <w:r w:rsidRPr="00860755">
        <w:rPr>
          <w:rFonts w:cstheme="minorHAnsi"/>
          <w:sz w:val="24"/>
          <w:szCs w:val="24"/>
        </w:rPr>
        <w:t xml:space="preserve">One participant directly </w:t>
      </w:r>
      <w:r w:rsidR="007A14B2">
        <w:rPr>
          <w:rFonts w:cstheme="minorHAnsi"/>
          <w:sz w:val="24"/>
          <w:szCs w:val="24"/>
        </w:rPr>
        <w:t>linked</w:t>
      </w:r>
      <w:r w:rsidRPr="00860755">
        <w:rPr>
          <w:rFonts w:cstheme="minorHAnsi"/>
          <w:sz w:val="24"/>
          <w:szCs w:val="24"/>
        </w:rPr>
        <w:t xml:space="preserve"> </w:t>
      </w:r>
      <w:r w:rsidR="00D9694A" w:rsidRPr="00860755">
        <w:rPr>
          <w:rFonts w:cstheme="minorHAnsi"/>
          <w:sz w:val="24"/>
          <w:szCs w:val="24"/>
        </w:rPr>
        <w:t>his</w:t>
      </w:r>
      <w:r w:rsidRPr="00860755">
        <w:rPr>
          <w:rFonts w:cstheme="minorHAnsi"/>
          <w:sz w:val="24"/>
          <w:szCs w:val="24"/>
        </w:rPr>
        <w:t xml:space="preserve"> chemsex to loneliness/loss and recognised his </w:t>
      </w:r>
      <w:r w:rsidR="007A14B2">
        <w:rPr>
          <w:rFonts w:cstheme="minorHAnsi"/>
          <w:sz w:val="24"/>
          <w:szCs w:val="24"/>
        </w:rPr>
        <w:t>behaviour</w:t>
      </w:r>
      <w:r w:rsidRPr="00860755">
        <w:rPr>
          <w:rFonts w:cstheme="minorHAnsi"/>
          <w:sz w:val="24"/>
          <w:szCs w:val="24"/>
        </w:rPr>
        <w:t xml:space="preserve"> as an attempt to feel close to someone without having to risk trust</w:t>
      </w:r>
      <w:r w:rsidR="00D9694A" w:rsidRPr="00860755">
        <w:rPr>
          <w:rFonts w:cstheme="minorHAnsi"/>
          <w:sz w:val="24"/>
          <w:szCs w:val="24"/>
        </w:rPr>
        <w:t xml:space="preserve">.  </w:t>
      </w:r>
      <w:r w:rsidRPr="00860755">
        <w:rPr>
          <w:rFonts w:cstheme="minorHAnsi"/>
          <w:sz w:val="24"/>
          <w:szCs w:val="24"/>
        </w:rPr>
        <w:t xml:space="preserve">His experience of chemsex was so intense and rewarding after </w:t>
      </w:r>
      <w:r w:rsidR="00D9694A" w:rsidRPr="00860755">
        <w:rPr>
          <w:rFonts w:cstheme="minorHAnsi"/>
          <w:sz w:val="24"/>
          <w:szCs w:val="24"/>
        </w:rPr>
        <w:t>a</w:t>
      </w:r>
      <w:r w:rsidRPr="00860755">
        <w:rPr>
          <w:rFonts w:cstheme="minorHAnsi"/>
          <w:sz w:val="24"/>
          <w:szCs w:val="24"/>
        </w:rPr>
        <w:t xml:space="preserve"> painful break-up he was concerned that sex without drugs was spoiled:</w:t>
      </w:r>
    </w:p>
    <w:p w14:paraId="37257E5F" w14:textId="77777777" w:rsidR="00F95DF7" w:rsidRPr="00860755" w:rsidRDefault="00F95DF7" w:rsidP="007C3BE5">
      <w:pPr>
        <w:spacing w:after="0" w:line="360" w:lineRule="auto"/>
        <w:contextualSpacing/>
        <w:jc w:val="both"/>
        <w:rPr>
          <w:rFonts w:cstheme="minorHAnsi"/>
          <w:sz w:val="24"/>
          <w:szCs w:val="24"/>
        </w:rPr>
      </w:pPr>
    </w:p>
    <w:p w14:paraId="3FEFC72B" w14:textId="4FA7199B" w:rsidR="00152321" w:rsidRDefault="006D72C9" w:rsidP="007C3BE5">
      <w:pPr>
        <w:spacing w:line="360" w:lineRule="auto"/>
        <w:ind w:left="720"/>
        <w:contextualSpacing/>
        <w:jc w:val="both"/>
        <w:rPr>
          <w:rFonts w:cstheme="minorHAnsi"/>
          <w:sz w:val="24"/>
          <w:szCs w:val="24"/>
        </w:rPr>
      </w:pPr>
      <w:r w:rsidRPr="00860755">
        <w:rPr>
          <w:rFonts w:cstheme="minorHAnsi"/>
          <w:sz w:val="24"/>
          <w:szCs w:val="24"/>
        </w:rPr>
        <w:t>‘</w:t>
      </w:r>
      <w:r w:rsidR="007728C8" w:rsidRPr="00860755">
        <w:rPr>
          <w:rFonts w:cstheme="minorHAnsi"/>
          <w:sz w:val="24"/>
          <w:szCs w:val="24"/>
        </w:rPr>
        <w:t>I</w:t>
      </w:r>
      <w:r w:rsidR="00C612FC" w:rsidRPr="00860755">
        <w:rPr>
          <w:rFonts w:cstheme="minorHAnsi"/>
          <w:sz w:val="24"/>
          <w:szCs w:val="24"/>
        </w:rPr>
        <w:t>’ve always enjoyed sex and being on a natural high for hours and being with somebody, but now it seems that’s not possible anymore because it’s been replaced by a chemically-induced high, which is very different and I know that the natural bit can’t compete with something like that</w:t>
      </w:r>
      <w:r w:rsidRPr="00041FD9">
        <w:rPr>
          <w:rFonts w:cstheme="minorHAnsi"/>
          <w:sz w:val="24"/>
          <w:szCs w:val="24"/>
        </w:rPr>
        <w:t>’</w:t>
      </w:r>
      <w:r w:rsidR="008B33EC" w:rsidRPr="00041FD9">
        <w:rPr>
          <w:rFonts w:cstheme="minorHAnsi"/>
          <w:sz w:val="24"/>
          <w:szCs w:val="24"/>
        </w:rPr>
        <w:t xml:space="preserve">. </w:t>
      </w:r>
      <w:r w:rsidR="00F55197" w:rsidRPr="00041FD9">
        <w:rPr>
          <w:rFonts w:cstheme="minorHAnsi"/>
          <w:sz w:val="24"/>
          <w:szCs w:val="24"/>
        </w:rPr>
        <w:t>(</w:t>
      </w:r>
      <w:r w:rsidR="00C07C2F" w:rsidRPr="00041FD9">
        <w:rPr>
          <w:rFonts w:cstheme="minorHAnsi"/>
          <w:sz w:val="24"/>
          <w:szCs w:val="24"/>
        </w:rPr>
        <w:t>Kirit</w:t>
      </w:r>
      <w:r w:rsidR="00F55197" w:rsidRPr="00041FD9">
        <w:rPr>
          <w:rFonts w:cstheme="minorHAnsi"/>
          <w:sz w:val="24"/>
          <w:szCs w:val="24"/>
        </w:rPr>
        <w:t>, age</w:t>
      </w:r>
      <w:r w:rsidR="00C07C2F" w:rsidRPr="00041FD9">
        <w:rPr>
          <w:rFonts w:cstheme="minorHAnsi"/>
          <w:sz w:val="24"/>
          <w:szCs w:val="24"/>
        </w:rPr>
        <w:t xml:space="preserve"> 43</w:t>
      </w:r>
      <w:r w:rsidR="00F55197" w:rsidRPr="00041FD9">
        <w:rPr>
          <w:rFonts w:cstheme="minorHAnsi"/>
          <w:sz w:val="24"/>
          <w:szCs w:val="24"/>
        </w:rPr>
        <w:t>,</w:t>
      </w:r>
      <w:r w:rsidR="00C07C2F" w:rsidRPr="00041FD9">
        <w:rPr>
          <w:rFonts w:cstheme="minorHAnsi"/>
          <w:sz w:val="24"/>
          <w:szCs w:val="24"/>
        </w:rPr>
        <w:t xml:space="preserve"> London</w:t>
      </w:r>
      <w:r w:rsidR="00F55197" w:rsidRPr="00041FD9">
        <w:rPr>
          <w:rFonts w:cstheme="minorHAnsi"/>
          <w:sz w:val="24"/>
          <w:szCs w:val="24"/>
        </w:rPr>
        <w:t>)</w:t>
      </w:r>
    </w:p>
    <w:p w14:paraId="35C8E844" w14:textId="77777777" w:rsidR="00F95DF7" w:rsidRPr="00860755" w:rsidRDefault="00F95DF7" w:rsidP="007C3BE5">
      <w:pPr>
        <w:spacing w:line="360" w:lineRule="auto"/>
        <w:ind w:left="720"/>
        <w:contextualSpacing/>
        <w:jc w:val="both"/>
        <w:rPr>
          <w:rFonts w:cstheme="minorHAnsi"/>
          <w:sz w:val="24"/>
          <w:szCs w:val="24"/>
        </w:rPr>
      </w:pPr>
    </w:p>
    <w:p w14:paraId="34F55C19" w14:textId="58F4DD87" w:rsidR="001744AE" w:rsidRPr="00860755" w:rsidRDefault="001744AE" w:rsidP="007C3BE5">
      <w:pPr>
        <w:spacing w:line="360" w:lineRule="auto"/>
        <w:contextualSpacing/>
        <w:jc w:val="both"/>
        <w:rPr>
          <w:rFonts w:cstheme="minorHAnsi"/>
          <w:sz w:val="24"/>
          <w:szCs w:val="24"/>
        </w:rPr>
      </w:pPr>
      <w:r w:rsidRPr="00860755">
        <w:rPr>
          <w:rFonts w:cstheme="minorHAnsi"/>
          <w:sz w:val="24"/>
          <w:szCs w:val="24"/>
        </w:rPr>
        <w:t xml:space="preserve">The pressures of </w:t>
      </w:r>
      <w:r w:rsidR="00E13698" w:rsidRPr="00860755">
        <w:rPr>
          <w:rFonts w:cstheme="minorHAnsi"/>
          <w:sz w:val="24"/>
          <w:szCs w:val="24"/>
        </w:rPr>
        <w:t xml:space="preserve">routine </w:t>
      </w:r>
      <w:r w:rsidRPr="00860755">
        <w:rPr>
          <w:rFonts w:cstheme="minorHAnsi"/>
          <w:sz w:val="24"/>
          <w:szCs w:val="24"/>
        </w:rPr>
        <w:t xml:space="preserve">domestic responsibilities figured strongly in several accounts in which the occasion of chemsex was described as a </w:t>
      </w:r>
      <w:r w:rsidRPr="007A14B2">
        <w:rPr>
          <w:rFonts w:cstheme="minorHAnsi"/>
          <w:sz w:val="24"/>
          <w:szCs w:val="24"/>
        </w:rPr>
        <w:t>‘blow-out’</w:t>
      </w:r>
      <w:r w:rsidR="00C97056" w:rsidRPr="007A14B2">
        <w:rPr>
          <w:rFonts w:cstheme="minorHAnsi"/>
          <w:sz w:val="24"/>
          <w:szCs w:val="24"/>
        </w:rPr>
        <w:t xml:space="preserve"> or</w:t>
      </w:r>
      <w:r w:rsidRPr="007A14B2">
        <w:rPr>
          <w:rFonts w:cstheme="minorHAnsi"/>
          <w:sz w:val="24"/>
          <w:szCs w:val="24"/>
        </w:rPr>
        <w:t xml:space="preserve"> ‘bender’</w:t>
      </w:r>
      <w:r w:rsidRPr="00066A8E">
        <w:rPr>
          <w:rFonts w:cstheme="minorHAnsi"/>
          <w:sz w:val="24"/>
          <w:szCs w:val="24"/>
        </w:rPr>
        <w:t>,</w:t>
      </w:r>
      <w:r w:rsidRPr="00860755">
        <w:rPr>
          <w:rFonts w:cstheme="minorHAnsi"/>
          <w:sz w:val="24"/>
          <w:szCs w:val="24"/>
        </w:rPr>
        <w:t xml:space="preserve"> to relieve or balance these pressures.  </w:t>
      </w:r>
    </w:p>
    <w:p w14:paraId="43DAEC92" w14:textId="5195383D" w:rsidR="001744AE" w:rsidRPr="00041FD9" w:rsidRDefault="006D72C9" w:rsidP="007C3BE5">
      <w:pPr>
        <w:pStyle w:val="ListParagraph"/>
        <w:spacing w:line="360" w:lineRule="auto"/>
        <w:jc w:val="both"/>
        <w:rPr>
          <w:rFonts w:cstheme="minorHAnsi"/>
          <w:sz w:val="24"/>
          <w:szCs w:val="24"/>
        </w:rPr>
      </w:pPr>
      <w:r w:rsidRPr="00860755">
        <w:rPr>
          <w:rFonts w:cstheme="minorHAnsi"/>
          <w:sz w:val="24"/>
          <w:szCs w:val="24"/>
        </w:rPr>
        <w:t>‘</w:t>
      </w:r>
      <w:r w:rsidR="001744AE" w:rsidRPr="00860755">
        <w:rPr>
          <w:rFonts w:cstheme="minorHAnsi"/>
          <w:sz w:val="24"/>
          <w:szCs w:val="24"/>
        </w:rPr>
        <w:t>…sometimes it gets a bit lonely, particularly if the pressure at work’s quite heavy and I’m not seeing my friends very often, because I’m working late and tired and wanting to go home afterwards.  So occasionally, when it gets to the weekend, it would have been</w:t>
      </w:r>
      <w:r w:rsidR="00AF3E8D" w:rsidRPr="00860755">
        <w:rPr>
          <w:rFonts w:cstheme="minorHAnsi"/>
          <w:sz w:val="24"/>
          <w:szCs w:val="24"/>
        </w:rPr>
        <w:t>:</w:t>
      </w:r>
      <w:r w:rsidR="001744AE" w:rsidRPr="00860755">
        <w:rPr>
          <w:rFonts w:cstheme="minorHAnsi"/>
          <w:sz w:val="24"/>
          <w:szCs w:val="24"/>
        </w:rPr>
        <w:t xml:space="preserve"> </w:t>
      </w:r>
      <w:r w:rsidR="00685FE2" w:rsidRPr="00860755">
        <w:rPr>
          <w:rFonts w:cstheme="minorHAnsi"/>
          <w:sz w:val="24"/>
          <w:szCs w:val="24"/>
        </w:rPr>
        <w:t>“</w:t>
      </w:r>
      <w:r w:rsidR="001744AE" w:rsidRPr="00860755">
        <w:rPr>
          <w:rFonts w:cstheme="minorHAnsi"/>
          <w:sz w:val="24"/>
          <w:szCs w:val="24"/>
        </w:rPr>
        <w:t>Right! Okay, I’ve got some time, let’s have a real blow-out!</w:t>
      </w:r>
      <w:r w:rsidR="00685FE2" w:rsidRPr="00860755">
        <w:rPr>
          <w:rFonts w:cstheme="minorHAnsi"/>
          <w:sz w:val="24"/>
          <w:szCs w:val="24"/>
        </w:rPr>
        <w:t>”</w:t>
      </w:r>
      <w:r w:rsidR="001744AE" w:rsidRPr="00860755">
        <w:rPr>
          <w:rFonts w:cstheme="minorHAnsi"/>
          <w:sz w:val="24"/>
          <w:szCs w:val="24"/>
        </w:rPr>
        <w:t xml:space="preserve">  But </w:t>
      </w:r>
      <w:r w:rsidR="00F94A50" w:rsidRPr="00860755">
        <w:rPr>
          <w:rFonts w:cstheme="minorHAnsi"/>
          <w:sz w:val="24"/>
          <w:szCs w:val="24"/>
        </w:rPr>
        <w:t>unfortunately,</w:t>
      </w:r>
      <w:r w:rsidR="001744AE" w:rsidRPr="00860755">
        <w:rPr>
          <w:rFonts w:cstheme="minorHAnsi"/>
          <w:sz w:val="24"/>
          <w:szCs w:val="24"/>
        </w:rPr>
        <w:t xml:space="preserve"> that </w:t>
      </w:r>
      <w:r w:rsidR="00685FE2" w:rsidRPr="00860755">
        <w:rPr>
          <w:rFonts w:cstheme="minorHAnsi"/>
          <w:sz w:val="24"/>
          <w:szCs w:val="24"/>
        </w:rPr>
        <w:t>h</w:t>
      </w:r>
      <w:r w:rsidR="001744AE" w:rsidRPr="00860755">
        <w:rPr>
          <w:rFonts w:cstheme="minorHAnsi"/>
          <w:sz w:val="24"/>
          <w:szCs w:val="24"/>
        </w:rPr>
        <w:t xml:space="preserve">as really impacted on seeing my friends as well, because the majority of my friends don’t do that.  </w:t>
      </w:r>
      <w:r w:rsidR="00F94A50" w:rsidRPr="00860755">
        <w:rPr>
          <w:rFonts w:cstheme="minorHAnsi"/>
          <w:sz w:val="24"/>
          <w:szCs w:val="24"/>
        </w:rPr>
        <w:t>So,</w:t>
      </w:r>
      <w:r w:rsidR="001744AE" w:rsidRPr="00860755">
        <w:rPr>
          <w:rFonts w:cstheme="minorHAnsi"/>
          <w:sz w:val="24"/>
          <w:szCs w:val="24"/>
        </w:rPr>
        <w:t xml:space="preserve"> I was becoming quite isolated...</w:t>
      </w:r>
      <w:r w:rsidRPr="00860755">
        <w:rPr>
          <w:rFonts w:cstheme="minorHAnsi"/>
          <w:sz w:val="24"/>
          <w:szCs w:val="24"/>
        </w:rPr>
        <w:t>’</w:t>
      </w:r>
      <w:r w:rsidR="007728C8" w:rsidRPr="00860755">
        <w:rPr>
          <w:rFonts w:cstheme="minorHAnsi"/>
          <w:sz w:val="24"/>
          <w:szCs w:val="24"/>
        </w:rPr>
        <w:t>.</w:t>
      </w:r>
      <w:r w:rsidR="001744AE" w:rsidRPr="00860755">
        <w:rPr>
          <w:rFonts w:cstheme="minorHAnsi"/>
          <w:sz w:val="24"/>
          <w:szCs w:val="24"/>
        </w:rPr>
        <w:t xml:space="preserve"> </w:t>
      </w:r>
      <w:r w:rsidR="00C07C2F" w:rsidRPr="00041FD9">
        <w:rPr>
          <w:rFonts w:cstheme="minorHAnsi"/>
          <w:sz w:val="24"/>
          <w:szCs w:val="24"/>
        </w:rPr>
        <w:t>(Nigel, age 38, London)</w:t>
      </w:r>
    </w:p>
    <w:p w14:paraId="40B26D70" w14:textId="77777777" w:rsidR="00A248F3" w:rsidRPr="00041FD9" w:rsidRDefault="00A248F3" w:rsidP="007C3BE5">
      <w:pPr>
        <w:spacing w:line="360" w:lineRule="auto"/>
        <w:contextualSpacing/>
        <w:jc w:val="both"/>
        <w:rPr>
          <w:rFonts w:cstheme="minorHAnsi"/>
          <w:b/>
          <w:i/>
          <w:sz w:val="24"/>
          <w:szCs w:val="24"/>
        </w:rPr>
      </w:pPr>
    </w:p>
    <w:p w14:paraId="6716BD74" w14:textId="77777777" w:rsidR="00F95DF7" w:rsidRPr="00041FD9" w:rsidRDefault="0014280F" w:rsidP="007C3BE5">
      <w:pPr>
        <w:spacing w:line="360" w:lineRule="auto"/>
        <w:contextualSpacing/>
        <w:jc w:val="both"/>
        <w:rPr>
          <w:rFonts w:cstheme="minorHAnsi"/>
          <w:b/>
          <w:i/>
          <w:sz w:val="24"/>
          <w:szCs w:val="24"/>
        </w:rPr>
      </w:pPr>
      <w:r w:rsidRPr="00041FD9">
        <w:rPr>
          <w:rFonts w:cstheme="minorHAnsi"/>
          <w:b/>
          <w:i/>
          <w:sz w:val="24"/>
          <w:szCs w:val="24"/>
        </w:rPr>
        <w:lastRenderedPageBreak/>
        <w:t xml:space="preserve">Intimacy and </w:t>
      </w:r>
      <w:r w:rsidR="00C97056" w:rsidRPr="00041FD9">
        <w:rPr>
          <w:rFonts w:cstheme="minorHAnsi"/>
          <w:b/>
          <w:i/>
          <w:sz w:val="24"/>
          <w:szCs w:val="24"/>
        </w:rPr>
        <w:t>l</w:t>
      </w:r>
      <w:r w:rsidR="005D622E" w:rsidRPr="00041FD9">
        <w:rPr>
          <w:rFonts w:cstheme="minorHAnsi"/>
          <w:b/>
          <w:i/>
          <w:sz w:val="24"/>
          <w:szCs w:val="24"/>
        </w:rPr>
        <w:t>oneliness</w:t>
      </w:r>
    </w:p>
    <w:p w14:paraId="2DBF4FE3" w14:textId="77777777" w:rsidR="007A14B2" w:rsidRPr="00041FD9" w:rsidRDefault="007A14B2" w:rsidP="007C3BE5">
      <w:pPr>
        <w:spacing w:line="360" w:lineRule="auto"/>
        <w:contextualSpacing/>
        <w:jc w:val="both"/>
        <w:rPr>
          <w:rFonts w:cstheme="minorHAnsi"/>
          <w:b/>
          <w:sz w:val="24"/>
          <w:szCs w:val="24"/>
        </w:rPr>
      </w:pPr>
    </w:p>
    <w:p w14:paraId="33EEE250" w14:textId="2615CF52" w:rsidR="00AD46B9" w:rsidRPr="00041FD9" w:rsidRDefault="00780894" w:rsidP="007C3BE5">
      <w:pPr>
        <w:spacing w:line="360" w:lineRule="auto"/>
        <w:contextualSpacing/>
        <w:jc w:val="both"/>
        <w:rPr>
          <w:rFonts w:cstheme="minorHAnsi"/>
          <w:b/>
          <w:sz w:val="24"/>
          <w:szCs w:val="24"/>
        </w:rPr>
      </w:pPr>
      <w:r w:rsidRPr="00041FD9">
        <w:rPr>
          <w:rFonts w:cstheme="minorHAnsi"/>
          <w:sz w:val="24"/>
          <w:szCs w:val="24"/>
        </w:rPr>
        <w:t>N</w:t>
      </w:r>
      <w:r w:rsidR="00B71F50" w:rsidRPr="00041FD9">
        <w:rPr>
          <w:rFonts w:cstheme="minorHAnsi"/>
          <w:sz w:val="24"/>
          <w:szCs w:val="24"/>
        </w:rPr>
        <w:t>arrative</w:t>
      </w:r>
      <w:r w:rsidR="000E79C8" w:rsidRPr="00041FD9">
        <w:rPr>
          <w:rFonts w:cstheme="minorHAnsi"/>
          <w:sz w:val="24"/>
          <w:szCs w:val="24"/>
        </w:rPr>
        <w:t>s</w:t>
      </w:r>
      <w:r w:rsidR="00B71F50" w:rsidRPr="00041FD9">
        <w:rPr>
          <w:rFonts w:cstheme="minorHAnsi"/>
          <w:sz w:val="24"/>
          <w:szCs w:val="24"/>
        </w:rPr>
        <w:t xml:space="preserve"> of intimacy </w:t>
      </w:r>
      <w:r w:rsidR="00EE5953" w:rsidRPr="00041FD9">
        <w:rPr>
          <w:rFonts w:cstheme="minorHAnsi"/>
          <w:sz w:val="24"/>
          <w:szCs w:val="24"/>
        </w:rPr>
        <w:t xml:space="preserve">and loneliness </w:t>
      </w:r>
      <w:r w:rsidR="00B71F50" w:rsidRPr="00041FD9">
        <w:rPr>
          <w:rFonts w:cstheme="minorHAnsi"/>
          <w:sz w:val="24"/>
          <w:szCs w:val="24"/>
        </w:rPr>
        <w:t xml:space="preserve">repeatedly </w:t>
      </w:r>
      <w:r w:rsidR="00413FB3" w:rsidRPr="00041FD9">
        <w:rPr>
          <w:rFonts w:cstheme="minorHAnsi"/>
          <w:sz w:val="24"/>
          <w:szCs w:val="24"/>
        </w:rPr>
        <w:t>appeared</w:t>
      </w:r>
      <w:r w:rsidR="00B71F50" w:rsidRPr="00041FD9">
        <w:rPr>
          <w:rFonts w:cstheme="minorHAnsi"/>
          <w:sz w:val="24"/>
          <w:szCs w:val="24"/>
        </w:rPr>
        <w:t xml:space="preserve"> in </w:t>
      </w:r>
      <w:r w:rsidR="00EE5953" w:rsidRPr="00041FD9">
        <w:rPr>
          <w:rFonts w:cstheme="minorHAnsi"/>
          <w:sz w:val="24"/>
          <w:szCs w:val="24"/>
        </w:rPr>
        <w:t>men’s</w:t>
      </w:r>
      <w:r w:rsidR="000E79C8" w:rsidRPr="00041FD9">
        <w:rPr>
          <w:rFonts w:cstheme="minorHAnsi"/>
          <w:sz w:val="24"/>
          <w:szCs w:val="24"/>
        </w:rPr>
        <w:t xml:space="preserve"> reasons for participating in chemsex</w:t>
      </w:r>
      <w:r w:rsidRPr="00041FD9">
        <w:rPr>
          <w:rFonts w:cstheme="minorHAnsi"/>
          <w:sz w:val="24"/>
          <w:szCs w:val="24"/>
        </w:rPr>
        <w:t>.</w:t>
      </w:r>
      <w:r w:rsidR="00BE68CB" w:rsidRPr="00041FD9">
        <w:rPr>
          <w:rFonts w:cstheme="minorHAnsi"/>
          <w:sz w:val="24"/>
          <w:szCs w:val="24"/>
        </w:rPr>
        <w:t xml:space="preserve">  </w:t>
      </w:r>
      <w:r w:rsidR="0094291C" w:rsidRPr="00041FD9">
        <w:rPr>
          <w:rFonts w:cstheme="minorHAnsi"/>
          <w:sz w:val="24"/>
          <w:szCs w:val="24"/>
        </w:rPr>
        <w:t>Chemsex was seen to facilitate not just access to</w:t>
      </w:r>
      <w:r w:rsidR="00E130E1" w:rsidRPr="00041FD9">
        <w:rPr>
          <w:rFonts w:cstheme="minorHAnsi"/>
          <w:sz w:val="24"/>
          <w:szCs w:val="24"/>
        </w:rPr>
        <w:t xml:space="preserve"> </w:t>
      </w:r>
      <w:r w:rsidR="00EE5953" w:rsidRPr="00041FD9">
        <w:rPr>
          <w:rFonts w:cstheme="minorHAnsi"/>
          <w:sz w:val="24"/>
          <w:szCs w:val="24"/>
        </w:rPr>
        <w:t xml:space="preserve">sex </w:t>
      </w:r>
      <w:r w:rsidR="0094291C" w:rsidRPr="00041FD9">
        <w:rPr>
          <w:rFonts w:cstheme="minorHAnsi"/>
          <w:sz w:val="24"/>
          <w:szCs w:val="24"/>
        </w:rPr>
        <w:t>partners</w:t>
      </w:r>
      <w:r w:rsidR="00AD46B9" w:rsidRPr="00041FD9">
        <w:rPr>
          <w:rFonts w:cstheme="minorHAnsi"/>
          <w:sz w:val="24"/>
          <w:szCs w:val="24"/>
        </w:rPr>
        <w:t xml:space="preserve"> and heightened sexual experience</w:t>
      </w:r>
      <w:r w:rsidR="0094291C" w:rsidRPr="00041FD9">
        <w:rPr>
          <w:rFonts w:cstheme="minorHAnsi"/>
          <w:sz w:val="24"/>
          <w:szCs w:val="24"/>
        </w:rPr>
        <w:t xml:space="preserve">, but also intense </w:t>
      </w:r>
      <w:r w:rsidR="00814D6D" w:rsidRPr="00041FD9">
        <w:rPr>
          <w:rFonts w:cstheme="minorHAnsi"/>
          <w:sz w:val="24"/>
          <w:szCs w:val="24"/>
        </w:rPr>
        <w:t xml:space="preserve">feelings of </w:t>
      </w:r>
      <w:r w:rsidR="0094291C" w:rsidRPr="00041FD9">
        <w:rPr>
          <w:rFonts w:cstheme="minorHAnsi"/>
          <w:sz w:val="24"/>
          <w:szCs w:val="24"/>
        </w:rPr>
        <w:t>intimacy</w:t>
      </w:r>
      <w:r w:rsidR="0077583E" w:rsidRPr="00041FD9">
        <w:rPr>
          <w:rFonts w:cstheme="minorHAnsi"/>
          <w:sz w:val="24"/>
          <w:szCs w:val="24"/>
        </w:rPr>
        <w:t xml:space="preserve"> that</w:t>
      </w:r>
      <w:r w:rsidR="007C7B4A" w:rsidRPr="00041FD9">
        <w:rPr>
          <w:rFonts w:cstheme="minorHAnsi"/>
          <w:sz w:val="24"/>
          <w:szCs w:val="24"/>
        </w:rPr>
        <w:t xml:space="preserve"> </w:t>
      </w:r>
      <w:r w:rsidR="0077583E" w:rsidRPr="00041FD9">
        <w:rPr>
          <w:rFonts w:cstheme="minorHAnsi"/>
          <w:sz w:val="24"/>
          <w:szCs w:val="24"/>
        </w:rPr>
        <w:t xml:space="preserve">fleetingly addressed </w:t>
      </w:r>
      <w:r w:rsidR="007C7B4A" w:rsidRPr="00041FD9">
        <w:rPr>
          <w:rFonts w:cstheme="minorHAnsi"/>
          <w:sz w:val="24"/>
          <w:szCs w:val="24"/>
        </w:rPr>
        <w:t>the need for social connection</w:t>
      </w:r>
      <w:r w:rsidR="0094291C" w:rsidRPr="00041FD9">
        <w:rPr>
          <w:rFonts w:cstheme="minorHAnsi"/>
          <w:sz w:val="24"/>
          <w:szCs w:val="24"/>
        </w:rPr>
        <w:t xml:space="preserve">.  </w:t>
      </w:r>
    </w:p>
    <w:p w14:paraId="48C591EB" w14:textId="77777777" w:rsidR="00F95DF7" w:rsidRPr="00041FD9" w:rsidRDefault="00F95DF7" w:rsidP="007C3BE5">
      <w:pPr>
        <w:spacing w:line="360" w:lineRule="auto"/>
        <w:contextualSpacing/>
        <w:jc w:val="both"/>
        <w:rPr>
          <w:rFonts w:cstheme="minorHAnsi"/>
          <w:sz w:val="24"/>
          <w:szCs w:val="24"/>
        </w:rPr>
      </w:pPr>
    </w:p>
    <w:p w14:paraId="6E6CDC72" w14:textId="5073EE6E" w:rsidR="0046003D" w:rsidRPr="00041FD9" w:rsidRDefault="006D72C9" w:rsidP="007C3BE5">
      <w:pPr>
        <w:spacing w:line="360" w:lineRule="auto"/>
        <w:ind w:left="720"/>
        <w:contextualSpacing/>
        <w:jc w:val="both"/>
        <w:rPr>
          <w:rFonts w:cstheme="minorHAnsi"/>
          <w:sz w:val="24"/>
          <w:szCs w:val="24"/>
        </w:rPr>
      </w:pPr>
      <w:r w:rsidRPr="00041FD9">
        <w:rPr>
          <w:rFonts w:cstheme="minorHAnsi"/>
          <w:sz w:val="24"/>
          <w:szCs w:val="24"/>
        </w:rPr>
        <w:t>‘</w:t>
      </w:r>
      <w:r w:rsidR="0046003D" w:rsidRPr="00041FD9">
        <w:rPr>
          <w:rFonts w:cstheme="minorHAnsi"/>
          <w:sz w:val="24"/>
          <w:szCs w:val="24"/>
        </w:rPr>
        <w:t>It’s very superficial, sex and chatting, superficial talks with people: always three dates and then you see them out on Wednesday or Tuesday and you avoid each other because of the things you did or talked about over the weekend</w:t>
      </w:r>
      <w:r w:rsidRPr="00041FD9">
        <w:rPr>
          <w:rFonts w:cstheme="minorHAnsi"/>
          <w:sz w:val="24"/>
          <w:szCs w:val="24"/>
        </w:rPr>
        <w:t>’</w:t>
      </w:r>
      <w:r w:rsidR="0046003D" w:rsidRPr="00041FD9">
        <w:rPr>
          <w:rFonts w:cstheme="minorHAnsi"/>
          <w:sz w:val="24"/>
          <w:szCs w:val="24"/>
        </w:rPr>
        <w:t xml:space="preserve">. </w:t>
      </w:r>
      <w:r w:rsidR="00C07C2F" w:rsidRPr="00041FD9">
        <w:rPr>
          <w:rFonts w:cstheme="minorHAnsi"/>
          <w:sz w:val="24"/>
          <w:szCs w:val="24"/>
        </w:rPr>
        <w:t>(Yousef, age 35, London)</w:t>
      </w:r>
    </w:p>
    <w:p w14:paraId="0E0BAF8F" w14:textId="77777777" w:rsidR="00F95DF7" w:rsidRPr="00041FD9" w:rsidRDefault="00F95DF7" w:rsidP="007C3BE5">
      <w:pPr>
        <w:spacing w:line="360" w:lineRule="auto"/>
        <w:ind w:left="720"/>
        <w:contextualSpacing/>
        <w:jc w:val="both"/>
        <w:rPr>
          <w:rFonts w:cstheme="minorHAnsi"/>
          <w:sz w:val="24"/>
          <w:szCs w:val="24"/>
        </w:rPr>
      </w:pPr>
    </w:p>
    <w:p w14:paraId="6151E2E5" w14:textId="42972A7D" w:rsidR="00594023" w:rsidRPr="00041FD9" w:rsidRDefault="00AC237F" w:rsidP="007C3BE5">
      <w:pPr>
        <w:spacing w:line="360" w:lineRule="auto"/>
        <w:contextualSpacing/>
        <w:jc w:val="both"/>
        <w:rPr>
          <w:rFonts w:cstheme="minorHAnsi"/>
          <w:sz w:val="24"/>
          <w:szCs w:val="24"/>
        </w:rPr>
      </w:pPr>
      <w:r w:rsidRPr="00041FD9">
        <w:rPr>
          <w:rFonts w:cstheme="minorHAnsi"/>
          <w:sz w:val="24"/>
          <w:szCs w:val="24"/>
        </w:rPr>
        <w:t>T</w:t>
      </w:r>
      <w:r w:rsidR="0005736B" w:rsidRPr="00041FD9">
        <w:rPr>
          <w:rFonts w:cstheme="minorHAnsi"/>
          <w:sz w:val="24"/>
          <w:szCs w:val="24"/>
        </w:rPr>
        <w:t>he relationship between drug use and intimacy was often conflicted</w:t>
      </w:r>
      <w:r w:rsidR="00AD46B9" w:rsidRPr="00041FD9">
        <w:rPr>
          <w:rFonts w:cstheme="minorHAnsi"/>
          <w:sz w:val="24"/>
          <w:szCs w:val="24"/>
        </w:rPr>
        <w:t xml:space="preserve">. </w:t>
      </w:r>
      <w:r w:rsidR="0005736B" w:rsidRPr="00041FD9">
        <w:rPr>
          <w:rFonts w:cstheme="minorHAnsi"/>
          <w:sz w:val="24"/>
          <w:szCs w:val="24"/>
        </w:rPr>
        <w:t xml:space="preserve"> </w:t>
      </w:r>
      <w:r w:rsidR="00E130E1" w:rsidRPr="00041FD9">
        <w:rPr>
          <w:rFonts w:cstheme="minorHAnsi"/>
          <w:sz w:val="24"/>
          <w:szCs w:val="24"/>
        </w:rPr>
        <w:t>F</w:t>
      </w:r>
      <w:r w:rsidR="00BE68CB" w:rsidRPr="00041FD9">
        <w:rPr>
          <w:rFonts w:cstheme="minorHAnsi"/>
          <w:sz w:val="24"/>
          <w:szCs w:val="24"/>
        </w:rPr>
        <w:t>or some</w:t>
      </w:r>
      <w:r w:rsidR="00EE5953" w:rsidRPr="00041FD9">
        <w:rPr>
          <w:rFonts w:cstheme="minorHAnsi"/>
          <w:sz w:val="24"/>
          <w:szCs w:val="24"/>
        </w:rPr>
        <w:t>,</w:t>
      </w:r>
      <w:r w:rsidR="00BE68CB" w:rsidRPr="00041FD9">
        <w:rPr>
          <w:rFonts w:cstheme="minorHAnsi"/>
          <w:sz w:val="24"/>
          <w:szCs w:val="24"/>
        </w:rPr>
        <w:t xml:space="preserve"> chemsex facilitated intimacy and sex</w:t>
      </w:r>
      <w:r w:rsidR="00C41589" w:rsidRPr="00041FD9">
        <w:rPr>
          <w:rFonts w:cstheme="minorHAnsi"/>
          <w:sz w:val="24"/>
          <w:szCs w:val="24"/>
        </w:rPr>
        <w:t xml:space="preserve"> </w:t>
      </w:r>
      <w:r w:rsidR="00BE68CB" w:rsidRPr="00041FD9">
        <w:rPr>
          <w:rFonts w:cstheme="minorHAnsi"/>
          <w:sz w:val="24"/>
          <w:szCs w:val="24"/>
        </w:rPr>
        <w:t xml:space="preserve">and was a method </w:t>
      </w:r>
      <w:r w:rsidR="00780894" w:rsidRPr="00041FD9">
        <w:rPr>
          <w:rFonts w:cstheme="minorHAnsi"/>
          <w:sz w:val="24"/>
          <w:szCs w:val="24"/>
        </w:rPr>
        <w:t>to</w:t>
      </w:r>
      <w:r w:rsidR="00BE68CB" w:rsidRPr="00041FD9">
        <w:rPr>
          <w:rFonts w:cstheme="minorHAnsi"/>
          <w:sz w:val="24"/>
          <w:szCs w:val="24"/>
        </w:rPr>
        <w:t xml:space="preserve"> overcom</w:t>
      </w:r>
      <w:r w:rsidR="00780894" w:rsidRPr="00041FD9">
        <w:rPr>
          <w:rFonts w:cstheme="minorHAnsi"/>
          <w:sz w:val="24"/>
          <w:szCs w:val="24"/>
        </w:rPr>
        <w:t>e</w:t>
      </w:r>
      <w:r w:rsidR="00BE68CB" w:rsidRPr="00041FD9">
        <w:rPr>
          <w:rFonts w:cstheme="minorHAnsi"/>
          <w:sz w:val="24"/>
          <w:szCs w:val="24"/>
        </w:rPr>
        <w:t xml:space="preserve"> emotional </w:t>
      </w:r>
      <w:r w:rsidR="00C41589" w:rsidRPr="00041FD9">
        <w:rPr>
          <w:rFonts w:cstheme="minorHAnsi"/>
          <w:sz w:val="24"/>
          <w:szCs w:val="24"/>
        </w:rPr>
        <w:t>or</w:t>
      </w:r>
      <w:r w:rsidR="00413FB3" w:rsidRPr="00041FD9">
        <w:rPr>
          <w:rFonts w:cstheme="minorHAnsi"/>
          <w:sz w:val="24"/>
          <w:szCs w:val="24"/>
        </w:rPr>
        <w:t xml:space="preserve"> social </w:t>
      </w:r>
      <w:r w:rsidR="00AB4292" w:rsidRPr="00041FD9">
        <w:rPr>
          <w:rFonts w:cstheme="minorHAnsi"/>
          <w:sz w:val="24"/>
          <w:szCs w:val="24"/>
        </w:rPr>
        <w:t>barriers</w:t>
      </w:r>
      <w:r w:rsidRPr="00041FD9">
        <w:rPr>
          <w:rFonts w:cstheme="minorHAnsi"/>
          <w:sz w:val="24"/>
          <w:szCs w:val="24"/>
        </w:rPr>
        <w:t xml:space="preserve"> -</w:t>
      </w:r>
      <w:r w:rsidR="00E130E1" w:rsidRPr="00041FD9">
        <w:rPr>
          <w:rFonts w:cstheme="minorHAnsi"/>
          <w:sz w:val="24"/>
          <w:szCs w:val="24"/>
        </w:rPr>
        <w:t xml:space="preserve"> </w:t>
      </w:r>
      <w:r w:rsidR="0077583E" w:rsidRPr="00041FD9">
        <w:rPr>
          <w:rFonts w:cstheme="minorHAnsi"/>
          <w:sz w:val="24"/>
          <w:szCs w:val="24"/>
        </w:rPr>
        <w:t>d</w:t>
      </w:r>
      <w:r w:rsidR="00E130E1" w:rsidRPr="00041FD9">
        <w:rPr>
          <w:rFonts w:cstheme="minorHAnsi"/>
          <w:sz w:val="24"/>
          <w:szCs w:val="24"/>
        </w:rPr>
        <w:t xml:space="preserve">rug-use and </w:t>
      </w:r>
      <w:r w:rsidR="00450A43" w:rsidRPr="00041FD9">
        <w:rPr>
          <w:rFonts w:cstheme="minorHAnsi"/>
          <w:sz w:val="24"/>
          <w:szCs w:val="24"/>
        </w:rPr>
        <w:t>networking apps</w:t>
      </w:r>
      <w:r w:rsidR="00E130E1" w:rsidRPr="00041FD9">
        <w:rPr>
          <w:rFonts w:cstheme="minorHAnsi"/>
          <w:sz w:val="24"/>
          <w:szCs w:val="24"/>
        </w:rPr>
        <w:t xml:space="preserve"> </w:t>
      </w:r>
      <w:r w:rsidR="00C41589" w:rsidRPr="00041FD9">
        <w:rPr>
          <w:rFonts w:cstheme="minorHAnsi"/>
          <w:sz w:val="24"/>
          <w:szCs w:val="24"/>
        </w:rPr>
        <w:t>provided</w:t>
      </w:r>
      <w:r w:rsidR="00E130E1" w:rsidRPr="00041FD9">
        <w:rPr>
          <w:rFonts w:cstheme="minorHAnsi"/>
          <w:sz w:val="24"/>
          <w:szCs w:val="24"/>
        </w:rPr>
        <w:t xml:space="preserve"> short-cut</w:t>
      </w:r>
      <w:r w:rsidR="00353582" w:rsidRPr="00041FD9">
        <w:rPr>
          <w:rFonts w:cstheme="minorHAnsi"/>
          <w:sz w:val="24"/>
          <w:szCs w:val="24"/>
        </w:rPr>
        <w:t>s</w:t>
      </w:r>
      <w:r w:rsidR="00E130E1" w:rsidRPr="00041FD9">
        <w:rPr>
          <w:rFonts w:cstheme="minorHAnsi"/>
          <w:sz w:val="24"/>
          <w:szCs w:val="24"/>
        </w:rPr>
        <w:t xml:space="preserve"> to sexual interaction and physical intimacy that </w:t>
      </w:r>
      <w:r w:rsidR="007C7B4A" w:rsidRPr="00041FD9">
        <w:rPr>
          <w:rFonts w:cstheme="minorHAnsi"/>
          <w:sz w:val="24"/>
          <w:szCs w:val="24"/>
        </w:rPr>
        <w:t xml:space="preserve">several </w:t>
      </w:r>
      <w:r w:rsidR="00814D6D" w:rsidRPr="00041FD9">
        <w:rPr>
          <w:rFonts w:cstheme="minorHAnsi"/>
          <w:sz w:val="24"/>
          <w:szCs w:val="24"/>
        </w:rPr>
        <w:t xml:space="preserve">participants felt </w:t>
      </w:r>
      <w:r w:rsidR="00E130E1" w:rsidRPr="00041FD9">
        <w:rPr>
          <w:rFonts w:cstheme="minorHAnsi"/>
          <w:sz w:val="24"/>
          <w:szCs w:val="24"/>
        </w:rPr>
        <w:t xml:space="preserve">otherwise unable to </w:t>
      </w:r>
      <w:r w:rsidR="005B1D0A" w:rsidRPr="00041FD9">
        <w:rPr>
          <w:rFonts w:cstheme="minorHAnsi"/>
          <w:sz w:val="24"/>
          <w:szCs w:val="24"/>
        </w:rPr>
        <w:t xml:space="preserve">find or </w:t>
      </w:r>
      <w:r w:rsidR="00E130E1" w:rsidRPr="00041FD9">
        <w:rPr>
          <w:rFonts w:cstheme="minorHAnsi"/>
          <w:sz w:val="24"/>
          <w:szCs w:val="24"/>
        </w:rPr>
        <w:t>manage</w:t>
      </w:r>
      <w:r w:rsidR="00AD46B9" w:rsidRPr="00041FD9">
        <w:rPr>
          <w:rFonts w:cstheme="minorHAnsi"/>
          <w:sz w:val="24"/>
          <w:szCs w:val="24"/>
        </w:rPr>
        <w:t xml:space="preserve">; </w:t>
      </w:r>
      <w:r w:rsidR="00C41589" w:rsidRPr="00041FD9">
        <w:rPr>
          <w:rFonts w:cstheme="minorHAnsi"/>
          <w:sz w:val="24"/>
          <w:szCs w:val="24"/>
        </w:rPr>
        <w:t>but</w:t>
      </w:r>
      <w:r w:rsidR="00E130E1" w:rsidRPr="00041FD9">
        <w:rPr>
          <w:rFonts w:cstheme="minorHAnsi"/>
          <w:sz w:val="24"/>
          <w:szCs w:val="24"/>
        </w:rPr>
        <w:t xml:space="preserve"> </w:t>
      </w:r>
      <w:r w:rsidR="00BE68CB" w:rsidRPr="00041FD9">
        <w:rPr>
          <w:rFonts w:cstheme="minorHAnsi"/>
          <w:sz w:val="24"/>
          <w:szCs w:val="24"/>
        </w:rPr>
        <w:t>chemsex</w:t>
      </w:r>
      <w:r w:rsidR="00AD46B9" w:rsidRPr="00041FD9">
        <w:rPr>
          <w:rFonts w:cstheme="minorHAnsi"/>
          <w:sz w:val="24"/>
          <w:szCs w:val="24"/>
        </w:rPr>
        <w:t xml:space="preserve"> was </w:t>
      </w:r>
      <w:r w:rsidR="00C41589" w:rsidRPr="00041FD9">
        <w:rPr>
          <w:rFonts w:cstheme="minorHAnsi"/>
          <w:sz w:val="24"/>
          <w:szCs w:val="24"/>
        </w:rPr>
        <w:t xml:space="preserve">also </w:t>
      </w:r>
      <w:r w:rsidR="00AD46B9" w:rsidRPr="00041FD9">
        <w:rPr>
          <w:rFonts w:cstheme="minorHAnsi"/>
          <w:sz w:val="24"/>
          <w:szCs w:val="24"/>
        </w:rPr>
        <w:t>experienced</w:t>
      </w:r>
      <w:r w:rsidR="00BE68CB" w:rsidRPr="00041FD9">
        <w:rPr>
          <w:rFonts w:cstheme="minorHAnsi"/>
          <w:sz w:val="24"/>
          <w:szCs w:val="24"/>
        </w:rPr>
        <w:t xml:space="preserve"> </w:t>
      </w:r>
      <w:r w:rsidR="00E130E1" w:rsidRPr="00041FD9">
        <w:rPr>
          <w:rFonts w:cstheme="minorHAnsi"/>
          <w:sz w:val="24"/>
          <w:szCs w:val="24"/>
        </w:rPr>
        <w:t>as</w:t>
      </w:r>
      <w:r w:rsidR="00BE68CB" w:rsidRPr="00041FD9">
        <w:rPr>
          <w:rFonts w:cstheme="minorHAnsi"/>
          <w:sz w:val="24"/>
          <w:szCs w:val="24"/>
        </w:rPr>
        <w:t xml:space="preserve"> </w:t>
      </w:r>
      <w:r w:rsidR="00413FB3" w:rsidRPr="00041FD9">
        <w:rPr>
          <w:rFonts w:cstheme="minorHAnsi"/>
          <w:sz w:val="24"/>
          <w:szCs w:val="24"/>
        </w:rPr>
        <w:t xml:space="preserve">a barrier to </w:t>
      </w:r>
      <w:r w:rsidR="00EE5953" w:rsidRPr="00041FD9">
        <w:rPr>
          <w:rFonts w:cstheme="minorHAnsi"/>
          <w:sz w:val="24"/>
          <w:szCs w:val="24"/>
        </w:rPr>
        <w:t xml:space="preserve">more profound </w:t>
      </w:r>
      <w:r w:rsidR="00413FB3" w:rsidRPr="00041FD9">
        <w:rPr>
          <w:rFonts w:cstheme="minorHAnsi"/>
          <w:sz w:val="24"/>
          <w:szCs w:val="24"/>
        </w:rPr>
        <w:t xml:space="preserve">intimacy, </w:t>
      </w:r>
      <w:r w:rsidR="00B71F50" w:rsidRPr="00041FD9">
        <w:rPr>
          <w:rFonts w:cstheme="minorHAnsi"/>
          <w:sz w:val="24"/>
          <w:szCs w:val="24"/>
        </w:rPr>
        <w:t xml:space="preserve">destructive of, or incompatible with </w:t>
      </w:r>
      <w:r w:rsidR="0094291C" w:rsidRPr="00041FD9">
        <w:rPr>
          <w:rFonts w:cstheme="minorHAnsi"/>
          <w:sz w:val="24"/>
          <w:szCs w:val="24"/>
        </w:rPr>
        <w:t xml:space="preserve">‘meaningful’ </w:t>
      </w:r>
      <w:r w:rsidR="00BE68CB" w:rsidRPr="00041FD9">
        <w:rPr>
          <w:rFonts w:cstheme="minorHAnsi"/>
          <w:sz w:val="24"/>
          <w:szCs w:val="24"/>
        </w:rPr>
        <w:t xml:space="preserve">emotional </w:t>
      </w:r>
      <w:r w:rsidR="00B71F50" w:rsidRPr="00041FD9">
        <w:rPr>
          <w:rFonts w:cstheme="minorHAnsi"/>
          <w:sz w:val="24"/>
          <w:szCs w:val="24"/>
        </w:rPr>
        <w:t>relationships</w:t>
      </w:r>
      <w:r w:rsidR="00BE68CB" w:rsidRPr="00041FD9">
        <w:rPr>
          <w:rFonts w:cstheme="minorHAnsi"/>
          <w:sz w:val="24"/>
          <w:szCs w:val="24"/>
        </w:rPr>
        <w:t>.</w:t>
      </w:r>
      <w:r w:rsidR="00F64C15" w:rsidRPr="00041FD9">
        <w:rPr>
          <w:rFonts w:cstheme="minorHAnsi"/>
          <w:sz w:val="24"/>
          <w:szCs w:val="24"/>
        </w:rPr>
        <w:t xml:space="preserve"> </w:t>
      </w:r>
    </w:p>
    <w:p w14:paraId="3C45CA36" w14:textId="77777777" w:rsidR="00F95DF7" w:rsidRPr="00041FD9" w:rsidRDefault="00F95DF7" w:rsidP="007C3BE5">
      <w:pPr>
        <w:spacing w:line="360" w:lineRule="auto"/>
        <w:contextualSpacing/>
        <w:jc w:val="both"/>
        <w:rPr>
          <w:rFonts w:cstheme="minorHAnsi"/>
          <w:sz w:val="24"/>
          <w:szCs w:val="24"/>
        </w:rPr>
      </w:pPr>
    </w:p>
    <w:p w14:paraId="1D7A512C" w14:textId="22D14D49" w:rsidR="0005736B" w:rsidRPr="00041FD9" w:rsidRDefault="006D72C9" w:rsidP="007C3BE5">
      <w:pPr>
        <w:spacing w:line="360" w:lineRule="auto"/>
        <w:ind w:left="720"/>
        <w:contextualSpacing/>
        <w:jc w:val="both"/>
        <w:rPr>
          <w:rFonts w:cstheme="minorHAnsi"/>
          <w:sz w:val="24"/>
          <w:szCs w:val="24"/>
        </w:rPr>
      </w:pPr>
      <w:r w:rsidRPr="00041FD9">
        <w:rPr>
          <w:rFonts w:cstheme="minorHAnsi"/>
          <w:sz w:val="24"/>
          <w:szCs w:val="24"/>
        </w:rPr>
        <w:t>‘</w:t>
      </w:r>
      <w:r w:rsidR="0005736B" w:rsidRPr="00041FD9">
        <w:rPr>
          <w:rFonts w:cstheme="minorHAnsi"/>
          <w:sz w:val="24"/>
          <w:szCs w:val="24"/>
        </w:rPr>
        <w:t>…every time I’ve started dating someone, the drugs destroy it because if I see a person and if you’re both high, you kind of get more emotional on drugs especially because of the sex part…</w:t>
      </w:r>
      <w:r w:rsidRPr="00041FD9">
        <w:rPr>
          <w:rFonts w:cstheme="minorHAnsi"/>
          <w:sz w:val="24"/>
          <w:szCs w:val="24"/>
        </w:rPr>
        <w:t>’</w:t>
      </w:r>
      <w:r w:rsidR="007728C8" w:rsidRPr="00041FD9">
        <w:rPr>
          <w:rFonts w:cstheme="minorHAnsi"/>
          <w:sz w:val="24"/>
          <w:szCs w:val="24"/>
        </w:rPr>
        <w:t>.</w:t>
      </w:r>
      <w:r w:rsidR="0005736B" w:rsidRPr="00041FD9">
        <w:rPr>
          <w:rFonts w:cstheme="minorHAnsi"/>
          <w:sz w:val="24"/>
          <w:szCs w:val="24"/>
        </w:rPr>
        <w:t xml:space="preserve"> </w:t>
      </w:r>
      <w:r w:rsidR="00C07C2F" w:rsidRPr="00041FD9">
        <w:rPr>
          <w:rFonts w:cstheme="minorHAnsi"/>
          <w:sz w:val="24"/>
          <w:szCs w:val="24"/>
        </w:rPr>
        <w:t>(Yousef, age 35, London)</w:t>
      </w:r>
    </w:p>
    <w:p w14:paraId="4B6195AE" w14:textId="77777777" w:rsidR="00A661D1" w:rsidRPr="00860755" w:rsidRDefault="00A661D1" w:rsidP="007C3BE5">
      <w:pPr>
        <w:spacing w:line="360" w:lineRule="auto"/>
        <w:contextualSpacing/>
        <w:jc w:val="both"/>
        <w:rPr>
          <w:rFonts w:cstheme="minorHAnsi"/>
          <w:b/>
          <w:sz w:val="24"/>
          <w:szCs w:val="24"/>
        </w:rPr>
      </w:pPr>
    </w:p>
    <w:p w14:paraId="24BB2144" w14:textId="77777777" w:rsidR="000F1261" w:rsidRDefault="00EE6380" w:rsidP="007C3BE5">
      <w:pPr>
        <w:spacing w:line="360" w:lineRule="auto"/>
        <w:contextualSpacing/>
        <w:jc w:val="both"/>
        <w:rPr>
          <w:rFonts w:cstheme="minorHAnsi"/>
          <w:b/>
          <w:i/>
          <w:sz w:val="24"/>
          <w:szCs w:val="24"/>
        </w:rPr>
      </w:pPr>
      <w:r w:rsidRPr="000F1261">
        <w:rPr>
          <w:rFonts w:cstheme="minorHAnsi"/>
          <w:b/>
          <w:i/>
          <w:sz w:val="24"/>
          <w:szCs w:val="24"/>
        </w:rPr>
        <w:t>Vicious cycle</w:t>
      </w:r>
      <w:r w:rsidR="00A661D1" w:rsidRPr="000F1261">
        <w:rPr>
          <w:rFonts w:cstheme="minorHAnsi"/>
          <w:b/>
          <w:i/>
          <w:sz w:val="24"/>
          <w:szCs w:val="24"/>
        </w:rPr>
        <w:t>s</w:t>
      </w:r>
      <w:r w:rsidRPr="000F1261">
        <w:rPr>
          <w:rFonts w:cstheme="minorHAnsi"/>
          <w:b/>
          <w:i/>
          <w:sz w:val="24"/>
          <w:szCs w:val="24"/>
        </w:rPr>
        <w:t xml:space="preserve"> that participants struggled to understand</w:t>
      </w:r>
    </w:p>
    <w:p w14:paraId="7AB397C3" w14:textId="77777777" w:rsidR="000F1261" w:rsidRDefault="000F1261" w:rsidP="007C3BE5">
      <w:pPr>
        <w:spacing w:line="360" w:lineRule="auto"/>
        <w:contextualSpacing/>
        <w:jc w:val="both"/>
        <w:rPr>
          <w:rFonts w:cstheme="minorHAnsi"/>
          <w:b/>
          <w:i/>
          <w:sz w:val="24"/>
          <w:szCs w:val="24"/>
        </w:rPr>
      </w:pPr>
    </w:p>
    <w:p w14:paraId="08702F55" w14:textId="092C843F" w:rsidR="00EE6380" w:rsidRPr="000F1261" w:rsidRDefault="007F413A" w:rsidP="007C3BE5">
      <w:pPr>
        <w:spacing w:line="360" w:lineRule="auto"/>
        <w:contextualSpacing/>
        <w:jc w:val="both"/>
        <w:rPr>
          <w:rFonts w:cstheme="minorHAnsi"/>
          <w:b/>
          <w:i/>
          <w:sz w:val="24"/>
          <w:szCs w:val="24"/>
        </w:rPr>
      </w:pPr>
      <w:r w:rsidRPr="00860755">
        <w:rPr>
          <w:rFonts w:cstheme="minorHAnsi"/>
          <w:sz w:val="24"/>
          <w:szCs w:val="24"/>
        </w:rPr>
        <w:t xml:space="preserve">Participants’ accounts of chemsex frequently included explanations of their </w:t>
      </w:r>
      <w:r w:rsidR="000418F9" w:rsidRPr="00860755">
        <w:rPr>
          <w:rFonts w:cstheme="minorHAnsi"/>
          <w:sz w:val="24"/>
          <w:szCs w:val="24"/>
        </w:rPr>
        <w:t xml:space="preserve">perceived </w:t>
      </w:r>
      <w:r w:rsidRPr="00860755">
        <w:rPr>
          <w:rFonts w:cstheme="minorHAnsi"/>
          <w:sz w:val="24"/>
          <w:szCs w:val="24"/>
        </w:rPr>
        <w:t xml:space="preserve">reasons </w:t>
      </w:r>
      <w:r w:rsidR="000418F9" w:rsidRPr="00860755">
        <w:rPr>
          <w:rFonts w:cstheme="minorHAnsi"/>
          <w:sz w:val="24"/>
          <w:szCs w:val="24"/>
        </w:rPr>
        <w:t>f</w:t>
      </w:r>
      <w:r w:rsidRPr="00860755">
        <w:rPr>
          <w:rFonts w:cstheme="minorHAnsi"/>
          <w:sz w:val="24"/>
          <w:szCs w:val="24"/>
        </w:rPr>
        <w:t>or using drugs</w:t>
      </w:r>
      <w:r w:rsidR="00745A7D" w:rsidRPr="00860755">
        <w:rPr>
          <w:rFonts w:cstheme="minorHAnsi"/>
          <w:sz w:val="24"/>
          <w:szCs w:val="24"/>
        </w:rPr>
        <w:t xml:space="preserve">, which </w:t>
      </w:r>
      <w:r w:rsidR="00353582" w:rsidRPr="00860755">
        <w:rPr>
          <w:rFonts w:cstheme="minorHAnsi"/>
          <w:sz w:val="24"/>
          <w:szCs w:val="24"/>
        </w:rPr>
        <w:t xml:space="preserve">were </w:t>
      </w:r>
      <w:r w:rsidR="00AC237F" w:rsidRPr="00860755">
        <w:rPr>
          <w:rFonts w:cstheme="minorHAnsi"/>
          <w:sz w:val="24"/>
          <w:szCs w:val="24"/>
        </w:rPr>
        <w:t xml:space="preserve">typically </w:t>
      </w:r>
      <w:r w:rsidR="00745A7D" w:rsidRPr="00860755">
        <w:rPr>
          <w:rFonts w:cstheme="minorHAnsi"/>
          <w:sz w:val="24"/>
          <w:szCs w:val="24"/>
        </w:rPr>
        <w:t>related to past experiences</w:t>
      </w:r>
      <w:r w:rsidR="000418F9" w:rsidRPr="00860755">
        <w:rPr>
          <w:rFonts w:cstheme="minorHAnsi"/>
          <w:sz w:val="24"/>
          <w:szCs w:val="24"/>
        </w:rPr>
        <w:t xml:space="preserve">.  These </w:t>
      </w:r>
      <w:r w:rsidRPr="00860755">
        <w:rPr>
          <w:rFonts w:cstheme="minorHAnsi"/>
          <w:sz w:val="24"/>
          <w:szCs w:val="24"/>
        </w:rPr>
        <w:t xml:space="preserve">suggest interrelated </w:t>
      </w:r>
      <w:r w:rsidR="007F7A72" w:rsidRPr="00860755">
        <w:rPr>
          <w:rFonts w:cstheme="minorHAnsi"/>
          <w:sz w:val="24"/>
          <w:szCs w:val="24"/>
        </w:rPr>
        <w:t xml:space="preserve">emotional and circumstantial </w:t>
      </w:r>
      <w:r w:rsidRPr="00860755">
        <w:rPr>
          <w:rFonts w:cstheme="minorHAnsi"/>
          <w:sz w:val="24"/>
          <w:szCs w:val="24"/>
        </w:rPr>
        <w:t>pattern</w:t>
      </w:r>
      <w:r w:rsidR="00E210C3" w:rsidRPr="00860755">
        <w:rPr>
          <w:rFonts w:cstheme="minorHAnsi"/>
          <w:sz w:val="24"/>
          <w:szCs w:val="24"/>
        </w:rPr>
        <w:t>s</w:t>
      </w:r>
      <w:r w:rsidRPr="00860755">
        <w:rPr>
          <w:rFonts w:cstheme="minorHAnsi"/>
          <w:sz w:val="24"/>
          <w:szCs w:val="24"/>
        </w:rPr>
        <w:t xml:space="preserve"> </w:t>
      </w:r>
      <w:r w:rsidR="00AC237F" w:rsidRPr="00860755">
        <w:rPr>
          <w:rFonts w:cstheme="minorHAnsi"/>
          <w:sz w:val="24"/>
          <w:szCs w:val="24"/>
        </w:rPr>
        <w:t>of marginalisation</w:t>
      </w:r>
      <w:r w:rsidR="002D0866" w:rsidRPr="00860755">
        <w:rPr>
          <w:rFonts w:cstheme="minorHAnsi"/>
          <w:sz w:val="24"/>
          <w:szCs w:val="24"/>
        </w:rPr>
        <w:t xml:space="preserve"> and</w:t>
      </w:r>
      <w:r w:rsidR="00AC237F" w:rsidRPr="00860755">
        <w:rPr>
          <w:rFonts w:cstheme="minorHAnsi"/>
          <w:sz w:val="24"/>
          <w:szCs w:val="24"/>
        </w:rPr>
        <w:t xml:space="preserve"> </w:t>
      </w:r>
      <w:r w:rsidRPr="00860755">
        <w:rPr>
          <w:rFonts w:cstheme="minorHAnsi"/>
          <w:sz w:val="24"/>
          <w:szCs w:val="24"/>
        </w:rPr>
        <w:t>loneliness</w:t>
      </w:r>
      <w:r w:rsidR="002D0866" w:rsidRPr="00860755">
        <w:rPr>
          <w:rFonts w:cstheme="minorHAnsi"/>
          <w:sz w:val="24"/>
          <w:szCs w:val="24"/>
        </w:rPr>
        <w:t>, before</w:t>
      </w:r>
      <w:r w:rsidRPr="00860755">
        <w:rPr>
          <w:rFonts w:cstheme="minorHAnsi"/>
          <w:sz w:val="24"/>
          <w:szCs w:val="24"/>
        </w:rPr>
        <w:t xml:space="preserve"> </w:t>
      </w:r>
      <w:r w:rsidR="00AC237F" w:rsidRPr="00860755">
        <w:rPr>
          <w:rFonts w:cstheme="minorHAnsi"/>
          <w:sz w:val="24"/>
          <w:szCs w:val="24"/>
        </w:rPr>
        <w:t xml:space="preserve">arriving into </w:t>
      </w:r>
      <w:r w:rsidRPr="00860755">
        <w:rPr>
          <w:rFonts w:cstheme="minorHAnsi"/>
          <w:sz w:val="24"/>
          <w:szCs w:val="24"/>
        </w:rPr>
        <w:t>a</w:t>
      </w:r>
      <w:r w:rsidR="002D0866" w:rsidRPr="00860755">
        <w:rPr>
          <w:rFonts w:cstheme="minorHAnsi"/>
          <w:sz w:val="24"/>
          <w:szCs w:val="24"/>
        </w:rPr>
        <w:t>n accepting but</w:t>
      </w:r>
      <w:r w:rsidRPr="00860755">
        <w:rPr>
          <w:rFonts w:cstheme="minorHAnsi"/>
          <w:sz w:val="24"/>
          <w:szCs w:val="24"/>
        </w:rPr>
        <w:t xml:space="preserve"> highly sexualised environment of normalised drug-use</w:t>
      </w:r>
      <w:r w:rsidR="002D0866" w:rsidRPr="00860755">
        <w:rPr>
          <w:rFonts w:cstheme="minorHAnsi"/>
          <w:sz w:val="24"/>
          <w:szCs w:val="24"/>
        </w:rPr>
        <w:t>, which</w:t>
      </w:r>
      <w:r w:rsidR="000418F9" w:rsidRPr="00860755">
        <w:rPr>
          <w:rFonts w:cstheme="minorHAnsi"/>
          <w:sz w:val="24"/>
          <w:szCs w:val="24"/>
        </w:rPr>
        <w:t xml:space="preserve"> support</w:t>
      </w:r>
      <w:r w:rsidR="00353582" w:rsidRPr="00860755">
        <w:rPr>
          <w:rFonts w:cstheme="minorHAnsi"/>
          <w:sz w:val="24"/>
          <w:szCs w:val="24"/>
        </w:rPr>
        <w:t>s</w:t>
      </w:r>
      <w:r w:rsidR="000418F9" w:rsidRPr="00860755">
        <w:rPr>
          <w:rFonts w:cstheme="minorHAnsi"/>
          <w:sz w:val="24"/>
          <w:szCs w:val="24"/>
        </w:rPr>
        <w:t xml:space="preserve"> superficial social contact</w:t>
      </w:r>
      <w:r w:rsidR="00AD46B9" w:rsidRPr="00860755">
        <w:rPr>
          <w:rFonts w:cstheme="minorHAnsi"/>
          <w:sz w:val="24"/>
          <w:szCs w:val="24"/>
        </w:rPr>
        <w:t xml:space="preserve"> </w:t>
      </w:r>
      <w:r w:rsidR="002D0866" w:rsidRPr="00860755">
        <w:rPr>
          <w:rFonts w:cstheme="minorHAnsi"/>
          <w:sz w:val="24"/>
          <w:szCs w:val="24"/>
        </w:rPr>
        <w:t xml:space="preserve">but </w:t>
      </w:r>
      <w:r w:rsidR="00AD46B9" w:rsidRPr="00860755">
        <w:rPr>
          <w:rFonts w:cstheme="minorHAnsi"/>
          <w:sz w:val="24"/>
          <w:szCs w:val="24"/>
        </w:rPr>
        <w:t>limit</w:t>
      </w:r>
      <w:r w:rsidR="00353582" w:rsidRPr="00860755">
        <w:rPr>
          <w:rFonts w:cstheme="minorHAnsi"/>
          <w:sz w:val="24"/>
          <w:szCs w:val="24"/>
        </w:rPr>
        <w:t>s</w:t>
      </w:r>
      <w:r w:rsidR="00AD46B9" w:rsidRPr="00860755">
        <w:rPr>
          <w:rFonts w:cstheme="minorHAnsi"/>
          <w:sz w:val="24"/>
          <w:szCs w:val="24"/>
        </w:rPr>
        <w:t xml:space="preserve"> opportunities for emotional attachment</w:t>
      </w:r>
      <w:r w:rsidRPr="00860755">
        <w:rPr>
          <w:rFonts w:cstheme="minorHAnsi"/>
          <w:sz w:val="24"/>
          <w:szCs w:val="24"/>
        </w:rPr>
        <w:t xml:space="preserve">.  </w:t>
      </w:r>
      <w:r w:rsidR="00C70791" w:rsidRPr="00860755">
        <w:rPr>
          <w:rFonts w:cstheme="minorHAnsi"/>
          <w:sz w:val="24"/>
          <w:szCs w:val="24"/>
        </w:rPr>
        <w:t>Breaking these cycles was repeatedly identified</w:t>
      </w:r>
      <w:r w:rsidR="007D73FC" w:rsidRPr="00860755">
        <w:rPr>
          <w:rFonts w:cstheme="minorHAnsi"/>
          <w:sz w:val="24"/>
          <w:szCs w:val="24"/>
        </w:rPr>
        <w:t xml:space="preserve"> by participants </w:t>
      </w:r>
      <w:r w:rsidR="00C70791" w:rsidRPr="00860755">
        <w:rPr>
          <w:rFonts w:cstheme="minorHAnsi"/>
          <w:sz w:val="24"/>
          <w:szCs w:val="24"/>
        </w:rPr>
        <w:t xml:space="preserve">as a </w:t>
      </w:r>
      <w:r w:rsidR="007D73FC" w:rsidRPr="00860755">
        <w:rPr>
          <w:rFonts w:cstheme="minorHAnsi"/>
          <w:sz w:val="24"/>
          <w:szCs w:val="24"/>
        </w:rPr>
        <w:t xml:space="preserve">method </w:t>
      </w:r>
      <w:r w:rsidR="003F6AD0" w:rsidRPr="00860755">
        <w:rPr>
          <w:rFonts w:cstheme="minorHAnsi"/>
          <w:sz w:val="24"/>
          <w:szCs w:val="24"/>
        </w:rPr>
        <w:t>for</w:t>
      </w:r>
      <w:r w:rsidR="007D73FC" w:rsidRPr="00860755">
        <w:rPr>
          <w:rFonts w:cstheme="minorHAnsi"/>
          <w:sz w:val="24"/>
          <w:szCs w:val="24"/>
        </w:rPr>
        <w:t xml:space="preserve"> </w:t>
      </w:r>
      <w:r w:rsidR="000E1C58" w:rsidRPr="00860755">
        <w:rPr>
          <w:rFonts w:cstheme="minorHAnsi"/>
          <w:sz w:val="24"/>
          <w:szCs w:val="24"/>
        </w:rPr>
        <w:t>reducing</w:t>
      </w:r>
      <w:r w:rsidR="003F6AD0" w:rsidRPr="00860755">
        <w:rPr>
          <w:rFonts w:cstheme="minorHAnsi"/>
          <w:sz w:val="24"/>
          <w:szCs w:val="24"/>
        </w:rPr>
        <w:t xml:space="preserve"> chemsex and HIV risks, </w:t>
      </w:r>
      <w:r w:rsidR="00EE6380" w:rsidRPr="00860755">
        <w:rPr>
          <w:rFonts w:cstheme="minorHAnsi"/>
          <w:sz w:val="24"/>
          <w:szCs w:val="24"/>
        </w:rPr>
        <w:t xml:space="preserve">either through resolving </w:t>
      </w:r>
      <w:r w:rsidR="00353582" w:rsidRPr="00860755">
        <w:rPr>
          <w:rFonts w:cstheme="minorHAnsi"/>
          <w:sz w:val="24"/>
          <w:szCs w:val="24"/>
        </w:rPr>
        <w:t xml:space="preserve">the feelings of </w:t>
      </w:r>
      <w:r w:rsidR="00353582" w:rsidRPr="00860755">
        <w:rPr>
          <w:rFonts w:cstheme="minorHAnsi"/>
          <w:sz w:val="24"/>
          <w:szCs w:val="24"/>
        </w:rPr>
        <w:lastRenderedPageBreak/>
        <w:t>l</w:t>
      </w:r>
      <w:r w:rsidR="007D73FC" w:rsidRPr="00860755">
        <w:rPr>
          <w:rFonts w:cstheme="minorHAnsi"/>
          <w:sz w:val="24"/>
          <w:szCs w:val="24"/>
        </w:rPr>
        <w:t>oneliness</w:t>
      </w:r>
      <w:r w:rsidR="00EE6380" w:rsidRPr="00860755">
        <w:rPr>
          <w:rFonts w:cstheme="minorHAnsi"/>
          <w:sz w:val="24"/>
          <w:szCs w:val="24"/>
        </w:rPr>
        <w:t xml:space="preserve"> </w:t>
      </w:r>
      <w:r w:rsidR="000E1C58" w:rsidRPr="00860755">
        <w:rPr>
          <w:rFonts w:cstheme="minorHAnsi"/>
          <w:sz w:val="24"/>
          <w:szCs w:val="24"/>
        </w:rPr>
        <w:t xml:space="preserve">and </w:t>
      </w:r>
      <w:r w:rsidR="00277C1D" w:rsidRPr="00860755">
        <w:rPr>
          <w:rFonts w:cstheme="minorHAnsi"/>
          <w:sz w:val="24"/>
          <w:szCs w:val="24"/>
        </w:rPr>
        <w:t>marginalisation</w:t>
      </w:r>
      <w:r w:rsidR="003F6AD0" w:rsidRPr="00860755">
        <w:rPr>
          <w:rFonts w:cstheme="minorHAnsi"/>
          <w:sz w:val="24"/>
          <w:szCs w:val="24"/>
        </w:rPr>
        <w:t>,</w:t>
      </w:r>
      <w:r w:rsidR="000E1C58" w:rsidRPr="00860755">
        <w:rPr>
          <w:rFonts w:cstheme="minorHAnsi"/>
          <w:sz w:val="24"/>
          <w:szCs w:val="24"/>
        </w:rPr>
        <w:t xml:space="preserve"> </w:t>
      </w:r>
      <w:r w:rsidR="003F6AD0" w:rsidRPr="00860755">
        <w:rPr>
          <w:rFonts w:cstheme="minorHAnsi"/>
          <w:sz w:val="24"/>
          <w:szCs w:val="24"/>
        </w:rPr>
        <w:t>or by</w:t>
      </w:r>
      <w:r w:rsidR="00C70791" w:rsidRPr="00860755">
        <w:rPr>
          <w:rFonts w:cstheme="minorHAnsi"/>
          <w:sz w:val="24"/>
          <w:szCs w:val="24"/>
        </w:rPr>
        <w:t xml:space="preserve"> </w:t>
      </w:r>
      <w:r w:rsidR="00EE6380" w:rsidRPr="00860755">
        <w:rPr>
          <w:rFonts w:cstheme="minorHAnsi"/>
          <w:sz w:val="24"/>
          <w:szCs w:val="24"/>
        </w:rPr>
        <w:t xml:space="preserve">leaving the facilitating </w:t>
      </w:r>
      <w:r w:rsidR="00686105" w:rsidRPr="00860755">
        <w:rPr>
          <w:rFonts w:cstheme="minorHAnsi"/>
          <w:sz w:val="24"/>
          <w:szCs w:val="24"/>
        </w:rPr>
        <w:t xml:space="preserve">social </w:t>
      </w:r>
      <w:r w:rsidR="00C70791" w:rsidRPr="00860755">
        <w:rPr>
          <w:rFonts w:cstheme="minorHAnsi"/>
          <w:sz w:val="24"/>
          <w:szCs w:val="24"/>
        </w:rPr>
        <w:t>environment</w:t>
      </w:r>
      <w:r w:rsidR="000E1C58" w:rsidRPr="00860755">
        <w:rPr>
          <w:rFonts w:cstheme="minorHAnsi"/>
          <w:sz w:val="24"/>
          <w:szCs w:val="24"/>
        </w:rPr>
        <w:t>.  N</w:t>
      </w:r>
      <w:r w:rsidR="000F1261">
        <w:rPr>
          <w:rFonts w:cstheme="minorHAnsi"/>
          <w:sz w:val="24"/>
          <w:szCs w:val="24"/>
        </w:rPr>
        <w:t>one of the study</w:t>
      </w:r>
      <w:r w:rsidR="00C70791" w:rsidRPr="00860755">
        <w:rPr>
          <w:rFonts w:cstheme="minorHAnsi"/>
          <w:sz w:val="24"/>
          <w:szCs w:val="24"/>
        </w:rPr>
        <w:t xml:space="preserve"> participants </w:t>
      </w:r>
      <w:r w:rsidR="000E1C58" w:rsidRPr="00860755">
        <w:rPr>
          <w:rFonts w:cstheme="minorHAnsi"/>
          <w:sz w:val="24"/>
          <w:szCs w:val="24"/>
        </w:rPr>
        <w:t xml:space="preserve">however </w:t>
      </w:r>
      <w:r w:rsidR="000F1261">
        <w:rPr>
          <w:rFonts w:cstheme="minorHAnsi"/>
          <w:sz w:val="24"/>
          <w:szCs w:val="24"/>
        </w:rPr>
        <w:t>was</w:t>
      </w:r>
      <w:r w:rsidR="00C70791" w:rsidRPr="00860755">
        <w:rPr>
          <w:rFonts w:cstheme="minorHAnsi"/>
          <w:sz w:val="24"/>
          <w:szCs w:val="24"/>
        </w:rPr>
        <w:t xml:space="preserve"> able to identify a </w:t>
      </w:r>
      <w:r w:rsidR="00D10A9C" w:rsidRPr="00860755">
        <w:rPr>
          <w:rFonts w:cstheme="minorHAnsi"/>
          <w:sz w:val="24"/>
          <w:szCs w:val="24"/>
        </w:rPr>
        <w:t xml:space="preserve">coherent </w:t>
      </w:r>
      <w:r w:rsidR="00C70791" w:rsidRPr="00860755">
        <w:rPr>
          <w:rFonts w:cstheme="minorHAnsi"/>
          <w:sz w:val="24"/>
          <w:szCs w:val="24"/>
        </w:rPr>
        <w:t xml:space="preserve">strategy for resolving </w:t>
      </w:r>
      <w:r w:rsidR="009C0466" w:rsidRPr="00860755">
        <w:rPr>
          <w:rFonts w:cstheme="minorHAnsi"/>
          <w:sz w:val="24"/>
          <w:szCs w:val="24"/>
        </w:rPr>
        <w:t>these</w:t>
      </w:r>
      <w:r w:rsidR="00277C1D" w:rsidRPr="00860755">
        <w:rPr>
          <w:rFonts w:cstheme="minorHAnsi"/>
          <w:sz w:val="24"/>
          <w:szCs w:val="24"/>
        </w:rPr>
        <w:t xml:space="preserve"> pressures</w:t>
      </w:r>
      <w:r w:rsidR="00D10A9C" w:rsidRPr="00860755">
        <w:rPr>
          <w:rFonts w:cstheme="minorHAnsi"/>
          <w:sz w:val="24"/>
          <w:szCs w:val="24"/>
        </w:rPr>
        <w:t>.</w:t>
      </w:r>
      <w:r w:rsidR="00C70791" w:rsidRPr="00860755">
        <w:rPr>
          <w:rFonts w:cstheme="minorHAnsi"/>
          <w:sz w:val="24"/>
          <w:szCs w:val="24"/>
        </w:rPr>
        <w:t xml:space="preserve"> </w:t>
      </w:r>
    </w:p>
    <w:p w14:paraId="1EC99C8D" w14:textId="77777777" w:rsidR="00F95DF7" w:rsidRPr="00860755" w:rsidRDefault="00F95DF7" w:rsidP="007C3BE5">
      <w:pPr>
        <w:spacing w:line="360" w:lineRule="auto"/>
        <w:contextualSpacing/>
        <w:jc w:val="both"/>
        <w:rPr>
          <w:rFonts w:cstheme="minorHAnsi"/>
          <w:sz w:val="24"/>
          <w:szCs w:val="24"/>
        </w:rPr>
      </w:pPr>
    </w:p>
    <w:p w14:paraId="52D473D8" w14:textId="053FA37C" w:rsidR="00116026" w:rsidRPr="00041FD9" w:rsidRDefault="006D72C9" w:rsidP="007C3BE5">
      <w:pPr>
        <w:spacing w:line="360" w:lineRule="auto"/>
        <w:ind w:left="720"/>
        <w:contextualSpacing/>
        <w:jc w:val="both"/>
        <w:rPr>
          <w:rFonts w:cstheme="minorHAnsi"/>
          <w:sz w:val="24"/>
          <w:szCs w:val="24"/>
        </w:rPr>
      </w:pPr>
      <w:r w:rsidRPr="00860755">
        <w:rPr>
          <w:rFonts w:cstheme="minorHAnsi"/>
          <w:sz w:val="24"/>
          <w:szCs w:val="24"/>
        </w:rPr>
        <w:t>‘</w:t>
      </w:r>
      <w:r w:rsidR="00116026" w:rsidRPr="00860755">
        <w:rPr>
          <w:rFonts w:cstheme="minorHAnsi"/>
          <w:sz w:val="24"/>
          <w:szCs w:val="24"/>
        </w:rPr>
        <w:t>You know, when people feel a bit more down they tend to take more risks with sex, drugs, alcohol, life in general and I think bringing people to understand their behavioural patterns - to me at least - would be more ef</w:t>
      </w:r>
      <w:r w:rsidR="00116026" w:rsidRPr="00041FD9">
        <w:rPr>
          <w:rFonts w:cstheme="minorHAnsi"/>
          <w:sz w:val="24"/>
          <w:szCs w:val="24"/>
        </w:rPr>
        <w:t>fective</w:t>
      </w:r>
      <w:r w:rsidRPr="00041FD9">
        <w:rPr>
          <w:rFonts w:cstheme="minorHAnsi"/>
          <w:sz w:val="24"/>
          <w:szCs w:val="24"/>
        </w:rPr>
        <w:t>’</w:t>
      </w:r>
      <w:r w:rsidR="00116026" w:rsidRPr="00041FD9">
        <w:rPr>
          <w:rFonts w:cstheme="minorHAnsi"/>
          <w:sz w:val="24"/>
          <w:szCs w:val="24"/>
        </w:rPr>
        <w:t>.</w:t>
      </w:r>
      <w:r w:rsidR="00F55197" w:rsidRPr="00041FD9">
        <w:rPr>
          <w:rFonts w:cstheme="minorHAnsi"/>
          <w:sz w:val="24"/>
          <w:szCs w:val="24"/>
        </w:rPr>
        <w:t xml:space="preserve"> (</w:t>
      </w:r>
      <w:r w:rsidR="00C07C2F" w:rsidRPr="00041FD9">
        <w:rPr>
          <w:rFonts w:cstheme="minorHAnsi"/>
          <w:sz w:val="24"/>
          <w:szCs w:val="24"/>
        </w:rPr>
        <w:t>Colin</w:t>
      </w:r>
      <w:r w:rsidR="00F55197" w:rsidRPr="00041FD9">
        <w:rPr>
          <w:rFonts w:cstheme="minorHAnsi"/>
          <w:sz w:val="24"/>
          <w:szCs w:val="24"/>
        </w:rPr>
        <w:t xml:space="preserve">, age </w:t>
      </w:r>
      <w:r w:rsidR="00C07C2F" w:rsidRPr="00041FD9">
        <w:rPr>
          <w:rFonts w:cstheme="minorHAnsi"/>
          <w:sz w:val="24"/>
          <w:szCs w:val="24"/>
        </w:rPr>
        <w:t>26</w:t>
      </w:r>
      <w:r w:rsidR="00F55197" w:rsidRPr="00041FD9">
        <w:rPr>
          <w:rFonts w:cstheme="minorHAnsi"/>
          <w:sz w:val="24"/>
          <w:szCs w:val="24"/>
        </w:rPr>
        <w:t xml:space="preserve">, </w:t>
      </w:r>
      <w:r w:rsidR="00C07C2F" w:rsidRPr="00041FD9">
        <w:rPr>
          <w:rFonts w:cstheme="minorHAnsi"/>
          <w:sz w:val="24"/>
          <w:szCs w:val="24"/>
        </w:rPr>
        <w:t>London</w:t>
      </w:r>
      <w:r w:rsidR="00F55197" w:rsidRPr="00041FD9">
        <w:rPr>
          <w:rFonts w:cstheme="minorHAnsi"/>
          <w:sz w:val="24"/>
          <w:szCs w:val="24"/>
        </w:rPr>
        <w:t>)</w:t>
      </w:r>
      <w:r w:rsidR="00116026" w:rsidRPr="00041FD9">
        <w:rPr>
          <w:rFonts w:cstheme="minorHAnsi"/>
          <w:sz w:val="24"/>
          <w:szCs w:val="24"/>
        </w:rPr>
        <w:t xml:space="preserve">  </w:t>
      </w:r>
    </w:p>
    <w:p w14:paraId="0BDA0D5A" w14:textId="77777777" w:rsidR="000F1261" w:rsidRPr="00860755" w:rsidRDefault="000F1261" w:rsidP="007C3BE5">
      <w:pPr>
        <w:spacing w:line="360" w:lineRule="auto"/>
        <w:ind w:left="720"/>
        <w:contextualSpacing/>
        <w:jc w:val="both"/>
        <w:rPr>
          <w:rFonts w:cstheme="minorHAnsi"/>
          <w:sz w:val="24"/>
          <w:szCs w:val="24"/>
        </w:rPr>
      </w:pPr>
    </w:p>
    <w:p w14:paraId="3B6D0680" w14:textId="58C3E9EE" w:rsidR="00116026" w:rsidRPr="00041FD9" w:rsidRDefault="006D72C9" w:rsidP="007C3BE5">
      <w:pPr>
        <w:spacing w:line="360" w:lineRule="auto"/>
        <w:ind w:left="720"/>
        <w:contextualSpacing/>
        <w:jc w:val="both"/>
        <w:rPr>
          <w:rFonts w:cstheme="minorHAnsi"/>
          <w:sz w:val="24"/>
          <w:szCs w:val="24"/>
        </w:rPr>
      </w:pPr>
      <w:r w:rsidRPr="00860755">
        <w:rPr>
          <w:rFonts w:cstheme="minorHAnsi"/>
          <w:sz w:val="24"/>
          <w:szCs w:val="24"/>
        </w:rPr>
        <w:t>‘</w:t>
      </w:r>
      <w:r w:rsidR="00116026" w:rsidRPr="00860755">
        <w:rPr>
          <w:rFonts w:cstheme="minorHAnsi"/>
          <w:sz w:val="24"/>
          <w:szCs w:val="24"/>
        </w:rPr>
        <w:t>...solving the problem at the root by setting out the behaviour patterns I’m not feeling that great about, and I don’t want to be involved in that kind of gay sex-life in London. I find it's damaging. [...] I want to move beyond these sorts of behaviour patterns</w:t>
      </w:r>
      <w:r w:rsidRPr="00860755">
        <w:rPr>
          <w:rFonts w:cstheme="minorHAnsi"/>
          <w:sz w:val="24"/>
          <w:szCs w:val="24"/>
        </w:rPr>
        <w:t>’</w:t>
      </w:r>
      <w:r w:rsidR="00116026" w:rsidRPr="00041FD9">
        <w:rPr>
          <w:rFonts w:cstheme="minorHAnsi"/>
          <w:sz w:val="24"/>
          <w:szCs w:val="24"/>
        </w:rPr>
        <w:t>.</w:t>
      </w:r>
      <w:r w:rsidR="00F55197" w:rsidRPr="00041FD9">
        <w:rPr>
          <w:rFonts w:cstheme="minorHAnsi"/>
          <w:sz w:val="24"/>
          <w:szCs w:val="24"/>
        </w:rPr>
        <w:t xml:space="preserve"> </w:t>
      </w:r>
      <w:r w:rsidR="00C07C2F" w:rsidRPr="00041FD9">
        <w:rPr>
          <w:rFonts w:cstheme="minorHAnsi"/>
          <w:sz w:val="24"/>
          <w:szCs w:val="24"/>
        </w:rPr>
        <w:t>(Philip, age 38, London)</w:t>
      </w:r>
    </w:p>
    <w:p w14:paraId="609F3EF4" w14:textId="77777777" w:rsidR="008A5BCC" w:rsidRPr="00860755" w:rsidRDefault="008A5BCC" w:rsidP="007C3BE5">
      <w:pPr>
        <w:spacing w:line="360" w:lineRule="auto"/>
        <w:contextualSpacing/>
        <w:jc w:val="both"/>
        <w:rPr>
          <w:rFonts w:cstheme="minorHAnsi"/>
          <w:b/>
          <w:sz w:val="24"/>
          <w:szCs w:val="24"/>
        </w:rPr>
      </w:pPr>
    </w:p>
    <w:p w14:paraId="540288F7" w14:textId="77777777" w:rsidR="000F1261" w:rsidRDefault="00927108" w:rsidP="007C3BE5">
      <w:pPr>
        <w:spacing w:line="360" w:lineRule="auto"/>
        <w:contextualSpacing/>
        <w:jc w:val="both"/>
        <w:rPr>
          <w:rFonts w:cstheme="minorHAnsi"/>
          <w:b/>
          <w:i/>
          <w:sz w:val="24"/>
          <w:szCs w:val="24"/>
        </w:rPr>
      </w:pPr>
      <w:r w:rsidRPr="000F1261">
        <w:rPr>
          <w:rFonts w:cstheme="minorHAnsi"/>
          <w:b/>
          <w:i/>
          <w:sz w:val="24"/>
          <w:szCs w:val="24"/>
        </w:rPr>
        <w:t>The r</w:t>
      </w:r>
      <w:r w:rsidR="002B6723" w:rsidRPr="000F1261">
        <w:rPr>
          <w:rFonts w:cstheme="minorHAnsi"/>
          <w:b/>
          <w:i/>
          <w:sz w:val="24"/>
          <w:szCs w:val="24"/>
        </w:rPr>
        <w:t xml:space="preserve">ole of </w:t>
      </w:r>
      <w:r w:rsidR="003F4575" w:rsidRPr="000F1261">
        <w:rPr>
          <w:rFonts w:cstheme="minorHAnsi"/>
          <w:b/>
          <w:i/>
          <w:sz w:val="24"/>
          <w:szCs w:val="24"/>
        </w:rPr>
        <w:t xml:space="preserve">social networks and romantic relationships </w:t>
      </w:r>
    </w:p>
    <w:p w14:paraId="30F3F262" w14:textId="77777777" w:rsidR="000F1261" w:rsidRDefault="000F1261" w:rsidP="007C3BE5">
      <w:pPr>
        <w:spacing w:line="360" w:lineRule="auto"/>
        <w:contextualSpacing/>
        <w:jc w:val="both"/>
        <w:rPr>
          <w:rFonts w:cstheme="minorHAnsi"/>
          <w:b/>
          <w:i/>
          <w:sz w:val="24"/>
          <w:szCs w:val="24"/>
        </w:rPr>
      </w:pPr>
    </w:p>
    <w:p w14:paraId="057F039D" w14:textId="6765F9EE" w:rsidR="002B6723" w:rsidRDefault="002B6723" w:rsidP="007C3BE5">
      <w:pPr>
        <w:spacing w:line="360" w:lineRule="auto"/>
        <w:contextualSpacing/>
        <w:jc w:val="both"/>
        <w:rPr>
          <w:rFonts w:cstheme="minorHAnsi"/>
          <w:sz w:val="24"/>
          <w:szCs w:val="24"/>
        </w:rPr>
      </w:pPr>
      <w:r w:rsidRPr="00860755">
        <w:rPr>
          <w:rFonts w:cstheme="minorHAnsi"/>
          <w:sz w:val="24"/>
          <w:szCs w:val="24"/>
        </w:rPr>
        <w:t>Friend</w:t>
      </w:r>
      <w:r w:rsidR="00BA724B">
        <w:rPr>
          <w:rFonts w:cstheme="minorHAnsi"/>
          <w:sz w:val="24"/>
          <w:szCs w:val="24"/>
        </w:rPr>
        <w:t>ships</w:t>
      </w:r>
      <w:r w:rsidRPr="00860755">
        <w:rPr>
          <w:rFonts w:cstheme="minorHAnsi"/>
          <w:sz w:val="24"/>
          <w:szCs w:val="24"/>
        </w:rPr>
        <w:t xml:space="preserve"> were central to </w:t>
      </w:r>
      <w:r w:rsidR="00526855" w:rsidRPr="00860755">
        <w:rPr>
          <w:rFonts w:cstheme="minorHAnsi"/>
          <w:sz w:val="24"/>
          <w:szCs w:val="24"/>
        </w:rPr>
        <w:t xml:space="preserve">many </w:t>
      </w:r>
      <w:r w:rsidR="00080EBC" w:rsidRPr="00860755">
        <w:rPr>
          <w:rFonts w:cstheme="minorHAnsi"/>
          <w:sz w:val="24"/>
          <w:szCs w:val="24"/>
        </w:rPr>
        <w:t>participants’</w:t>
      </w:r>
      <w:r w:rsidR="00553EBE" w:rsidRPr="00860755">
        <w:rPr>
          <w:rFonts w:cstheme="minorHAnsi"/>
          <w:sz w:val="24"/>
          <w:szCs w:val="24"/>
        </w:rPr>
        <w:t xml:space="preserve"> accounts </w:t>
      </w:r>
      <w:r w:rsidR="002815C0">
        <w:rPr>
          <w:rFonts w:cstheme="minorHAnsi"/>
          <w:sz w:val="24"/>
          <w:szCs w:val="24"/>
        </w:rPr>
        <w:t xml:space="preserve">of chemsex </w:t>
      </w:r>
      <w:r w:rsidRPr="00860755">
        <w:rPr>
          <w:rFonts w:cstheme="minorHAnsi"/>
          <w:sz w:val="24"/>
          <w:szCs w:val="24"/>
        </w:rPr>
        <w:t xml:space="preserve">and appeared </w:t>
      </w:r>
      <w:r w:rsidR="00AD46B9" w:rsidRPr="00860755">
        <w:rPr>
          <w:rFonts w:cstheme="minorHAnsi"/>
          <w:sz w:val="24"/>
          <w:szCs w:val="24"/>
        </w:rPr>
        <w:t xml:space="preserve">in </w:t>
      </w:r>
      <w:r w:rsidR="008C4858" w:rsidRPr="00860755">
        <w:rPr>
          <w:rFonts w:cstheme="minorHAnsi"/>
          <w:sz w:val="24"/>
          <w:szCs w:val="24"/>
        </w:rPr>
        <w:t xml:space="preserve">three distinct </w:t>
      </w:r>
      <w:r w:rsidR="00BA724B">
        <w:rPr>
          <w:rFonts w:cstheme="minorHAnsi"/>
          <w:sz w:val="24"/>
          <w:szCs w:val="24"/>
        </w:rPr>
        <w:t>roles</w:t>
      </w:r>
      <w:r w:rsidR="000F1261">
        <w:rPr>
          <w:rFonts w:cstheme="minorHAnsi"/>
          <w:sz w:val="24"/>
          <w:szCs w:val="24"/>
        </w:rPr>
        <w:t xml:space="preserve"> contribut</w:t>
      </w:r>
      <w:r w:rsidR="00BA724B">
        <w:rPr>
          <w:rFonts w:cstheme="minorHAnsi"/>
          <w:sz w:val="24"/>
          <w:szCs w:val="24"/>
        </w:rPr>
        <w:t>ing</w:t>
      </w:r>
      <w:r w:rsidR="008C4858" w:rsidRPr="00860755">
        <w:rPr>
          <w:rFonts w:cstheme="minorHAnsi"/>
          <w:sz w:val="24"/>
          <w:szCs w:val="24"/>
        </w:rPr>
        <w:t xml:space="preserve"> b</w:t>
      </w:r>
      <w:r w:rsidR="00553EBE" w:rsidRPr="00860755">
        <w:rPr>
          <w:rFonts w:cstheme="minorHAnsi"/>
          <w:sz w:val="24"/>
          <w:szCs w:val="24"/>
        </w:rPr>
        <w:t xml:space="preserve">oth </w:t>
      </w:r>
      <w:r w:rsidR="00836F41" w:rsidRPr="00860755">
        <w:rPr>
          <w:rFonts w:cstheme="minorHAnsi"/>
          <w:sz w:val="24"/>
          <w:szCs w:val="24"/>
        </w:rPr>
        <w:t xml:space="preserve">negative and </w:t>
      </w:r>
      <w:r w:rsidR="00553EBE" w:rsidRPr="00860755">
        <w:rPr>
          <w:rFonts w:cstheme="minorHAnsi"/>
          <w:sz w:val="24"/>
          <w:szCs w:val="24"/>
        </w:rPr>
        <w:t>positive influences</w:t>
      </w:r>
      <w:r w:rsidRPr="00860755">
        <w:rPr>
          <w:rFonts w:cstheme="minorHAnsi"/>
          <w:sz w:val="24"/>
          <w:szCs w:val="24"/>
        </w:rPr>
        <w:t>:</w:t>
      </w:r>
      <w:r w:rsidR="00FA2425" w:rsidRPr="00860755">
        <w:rPr>
          <w:rFonts w:cstheme="minorHAnsi"/>
          <w:sz w:val="24"/>
          <w:szCs w:val="24"/>
        </w:rPr>
        <w:t xml:space="preserve"> as </w:t>
      </w:r>
      <w:r w:rsidR="003F6AD0" w:rsidRPr="00860755">
        <w:rPr>
          <w:rFonts w:cstheme="minorHAnsi"/>
          <w:sz w:val="24"/>
          <w:szCs w:val="24"/>
        </w:rPr>
        <w:t>associates</w:t>
      </w:r>
      <w:r w:rsidR="00FA2425" w:rsidRPr="00860755">
        <w:rPr>
          <w:rFonts w:cstheme="minorHAnsi"/>
          <w:sz w:val="24"/>
          <w:szCs w:val="24"/>
        </w:rPr>
        <w:t xml:space="preserve"> on the </w:t>
      </w:r>
      <w:r w:rsidR="001A142B" w:rsidRPr="00860755">
        <w:rPr>
          <w:rFonts w:cstheme="minorHAnsi"/>
          <w:sz w:val="24"/>
          <w:szCs w:val="24"/>
        </w:rPr>
        <w:t xml:space="preserve">social </w:t>
      </w:r>
      <w:r w:rsidR="00FA2425" w:rsidRPr="00860755">
        <w:rPr>
          <w:rFonts w:cstheme="minorHAnsi"/>
          <w:sz w:val="24"/>
          <w:szCs w:val="24"/>
        </w:rPr>
        <w:t xml:space="preserve">scene, whose </w:t>
      </w:r>
      <w:r w:rsidR="001A142B" w:rsidRPr="00860755">
        <w:rPr>
          <w:rFonts w:cstheme="minorHAnsi"/>
          <w:sz w:val="24"/>
          <w:szCs w:val="24"/>
        </w:rPr>
        <w:t xml:space="preserve">interaction </w:t>
      </w:r>
      <w:r w:rsidR="00FA2425" w:rsidRPr="00860755">
        <w:rPr>
          <w:rFonts w:cstheme="minorHAnsi"/>
          <w:sz w:val="24"/>
          <w:szCs w:val="24"/>
        </w:rPr>
        <w:t>facilitated or encouraged drug</w:t>
      </w:r>
      <w:r w:rsidR="001A142B" w:rsidRPr="00860755">
        <w:rPr>
          <w:rFonts w:cstheme="minorHAnsi"/>
          <w:sz w:val="24"/>
          <w:szCs w:val="24"/>
        </w:rPr>
        <w:t>-</w:t>
      </w:r>
      <w:r w:rsidR="00AA4867" w:rsidRPr="00860755">
        <w:rPr>
          <w:rFonts w:cstheme="minorHAnsi"/>
          <w:sz w:val="24"/>
          <w:szCs w:val="24"/>
        </w:rPr>
        <w:t>u</w:t>
      </w:r>
      <w:r w:rsidR="001A142B" w:rsidRPr="00860755">
        <w:rPr>
          <w:rFonts w:cstheme="minorHAnsi"/>
          <w:sz w:val="24"/>
          <w:szCs w:val="24"/>
        </w:rPr>
        <w:t>se</w:t>
      </w:r>
      <w:r w:rsidR="008C4858" w:rsidRPr="00860755">
        <w:rPr>
          <w:rFonts w:cstheme="minorHAnsi"/>
          <w:sz w:val="24"/>
          <w:szCs w:val="24"/>
        </w:rPr>
        <w:t xml:space="preserve">; </w:t>
      </w:r>
      <w:r w:rsidRPr="00860755">
        <w:rPr>
          <w:rFonts w:cstheme="minorHAnsi"/>
          <w:sz w:val="24"/>
          <w:szCs w:val="24"/>
        </w:rPr>
        <w:t xml:space="preserve">as </w:t>
      </w:r>
      <w:r w:rsidR="00AD46B9" w:rsidRPr="00860755">
        <w:rPr>
          <w:rFonts w:cstheme="minorHAnsi"/>
          <w:sz w:val="24"/>
          <w:szCs w:val="24"/>
        </w:rPr>
        <w:t xml:space="preserve">positive </w:t>
      </w:r>
      <w:r w:rsidRPr="00860755">
        <w:rPr>
          <w:rFonts w:cstheme="minorHAnsi"/>
          <w:sz w:val="24"/>
          <w:szCs w:val="24"/>
        </w:rPr>
        <w:t>support for developing alternative interests</w:t>
      </w:r>
      <w:r w:rsidR="00BA724B">
        <w:rPr>
          <w:rFonts w:cstheme="minorHAnsi"/>
          <w:sz w:val="24"/>
          <w:szCs w:val="24"/>
        </w:rPr>
        <w:t xml:space="preserve"> outside the gay scene</w:t>
      </w:r>
      <w:r w:rsidR="008C4858" w:rsidRPr="00860755">
        <w:rPr>
          <w:rFonts w:cstheme="minorHAnsi"/>
          <w:sz w:val="24"/>
          <w:szCs w:val="24"/>
        </w:rPr>
        <w:t xml:space="preserve">; and </w:t>
      </w:r>
      <w:r w:rsidRPr="00860755">
        <w:rPr>
          <w:rFonts w:cstheme="minorHAnsi"/>
          <w:sz w:val="24"/>
          <w:szCs w:val="24"/>
        </w:rPr>
        <w:t xml:space="preserve">as romantic </w:t>
      </w:r>
      <w:r w:rsidR="00927108" w:rsidRPr="00860755">
        <w:rPr>
          <w:rFonts w:cstheme="minorHAnsi"/>
          <w:sz w:val="24"/>
          <w:szCs w:val="24"/>
        </w:rPr>
        <w:t>partners</w:t>
      </w:r>
      <w:r w:rsidR="00526855" w:rsidRPr="00860755">
        <w:rPr>
          <w:rFonts w:cstheme="minorHAnsi"/>
          <w:sz w:val="24"/>
          <w:szCs w:val="24"/>
        </w:rPr>
        <w:t xml:space="preserve">, whose </w:t>
      </w:r>
      <w:r w:rsidR="00745A7D" w:rsidRPr="00860755">
        <w:rPr>
          <w:rFonts w:cstheme="minorHAnsi"/>
          <w:sz w:val="24"/>
          <w:szCs w:val="24"/>
        </w:rPr>
        <w:t xml:space="preserve">anticipated </w:t>
      </w:r>
      <w:r w:rsidR="00526855" w:rsidRPr="00860755">
        <w:rPr>
          <w:rFonts w:cstheme="minorHAnsi"/>
          <w:sz w:val="24"/>
          <w:szCs w:val="24"/>
        </w:rPr>
        <w:t xml:space="preserve">influence </w:t>
      </w:r>
      <w:r w:rsidR="008C4858" w:rsidRPr="00860755">
        <w:rPr>
          <w:rFonts w:cstheme="minorHAnsi"/>
          <w:sz w:val="24"/>
          <w:szCs w:val="24"/>
        </w:rPr>
        <w:t xml:space="preserve">would </w:t>
      </w:r>
      <w:r w:rsidR="00526855" w:rsidRPr="00860755">
        <w:rPr>
          <w:rFonts w:cstheme="minorHAnsi"/>
          <w:sz w:val="24"/>
          <w:szCs w:val="24"/>
        </w:rPr>
        <w:t xml:space="preserve">moderate involvement in </w:t>
      </w:r>
      <w:r w:rsidR="00891268" w:rsidRPr="00860755">
        <w:rPr>
          <w:rFonts w:cstheme="minorHAnsi"/>
          <w:sz w:val="24"/>
          <w:szCs w:val="24"/>
        </w:rPr>
        <w:t>chemsex</w:t>
      </w:r>
      <w:r w:rsidR="00526855" w:rsidRPr="00860755">
        <w:rPr>
          <w:rFonts w:cstheme="minorHAnsi"/>
          <w:sz w:val="24"/>
          <w:szCs w:val="24"/>
        </w:rPr>
        <w:t>.</w:t>
      </w:r>
      <w:r w:rsidR="008C4858" w:rsidRPr="00860755">
        <w:rPr>
          <w:rFonts w:cstheme="minorHAnsi"/>
          <w:sz w:val="24"/>
          <w:szCs w:val="24"/>
        </w:rPr>
        <w:t xml:space="preserve"> </w:t>
      </w:r>
    </w:p>
    <w:p w14:paraId="74BA4A9D" w14:textId="1F51B103" w:rsidR="00203F2A" w:rsidRDefault="000F1261" w:rsidP="007C3BE5">
      <w:pPr>
        <w:spacing w:line="360" w:lineRule="auto"/>
        <w:contextualSpacing/>
        <w:jc w:val="both"/>
        <w:rPr>
          <w:rFonts w:cstheme="minorHAnsi"/>
          <w:sz w:val="24"/>
          <w:szCs w:val="24"/>
        </w:rPr>
      </w:pPr>
      <w:r>
        <w:rPr>
          <w:rFonts w:cstheme="minorHAnsi"/>
          <w:b/>
          <w:i/>
          <w:sz w:val="24"/>
          <w:szCs w:val="24"/>
        </w:rPr>
        <w:tab/>
      </w:r>
      <w:r w:rsidR="003F6AD0" w:rsidRPr="00860755">
        <w:rPr>
          <w:rFonts w:cstheme="minorHAnsi"/>
          <w:sz w:val="24"/>
          <w:szCs w:val="24"/>
        </w:rPr>
        <w:t>Associates</w:t>
      </w:r>
      <w:r w:rsidR="00526855" w:rsidRPr="00860755">
        <w:rPr>
          <w:rFonts w:cstheme="minorHAnsi"/>
          <w:sz w:val="24"/>
          <w:szCs w:val="24"/>
        </w:rPr>
        <w:t xml:space="preserve"> </w:t>
      </w:r>
      <w:r w:rsidR="00553EBE" w:rsidRPr="00860755">
        <w:rPr>
          <w:rFonts w:cstheme="minorHAnsi"/>
          <w:sz w:val="24"/>
          <w:szCs w:val="24"/>
        </w:rPr>
        <w:t>on the scene</w:t>
      </w:r>
      <w:r w:rsidR="0045134D" w:rsidRPr="00860755">
        <w:rPr>
          <w:rFonts w:cstheme="minorHAnsi"/>
          <w:sz w:val="24"/>
          <w:szCs w:val="24"/>
        </w:rPr>
        <w:t xml:space="preserve"> were often</w:t>
      </w:r>
      <w:r w:rsidR="00745A7D" w:rsidRPr="00860755">
        <w:rPr>
          <w:rFonts w:cstheme="minorHAnsi"/>
          <w:sz w:val="24"/>
          <w:szCs w:val="24"/>
        </w:rPr>
        <w:t xml:space="preserve"> seen to support participation in </w:t>
      </w:r>
      <w:r w:rsidR="00277C1D" w:rsidRPr="00860755">
        <w:rPr>
          <w:rFonts w:cstheme="minorHAnsi"/>
          <w:sz w:val="24"/>
          <w:szCs w:val="24"/>
        </w:rPr>
        <w:t>chemsex</w:t>
      </w:r>
      <w:r w:rsidR="00745A7D" w:rsidRPr="00860755">
        <w:rPr>
          <w:rFonts w:cstheme="minorHAnsi"/>
          <w:sz w:val="24"/>
          <w:szCs w:val="24"/>
        </w:rPr>
        <w:t xml:space="preserve">, </w:t>
      </w:r>
      <w:r w:rsidR="00553EBE" w:rsidRPr="00860755">
        <w:rPr>
          <w:rFonts w:cstheme="minorHAnsi"/>
          <w:sz w:val="24"/>
          <w:szCs w:val="24"/>
        </w:rPr>
        <w:t xml:space="preserve">but </w:t>
      </w:r>
      <w:r w:rsidR="0045134D" w:rsidRPr="00860755">
        <w:rPr>
          <w:rFonts w:cstheme="minorHAnsi"/>
          <w:sz w:val="24"/>
          <w:szCs w:val="24"/>
        </w:rPr>
        <w:t>dissati</w:t>
      </w:r>
      <w:r w:rsidR="00553EBE" w:rsidRPr="00860755">
        <w:rPr>
          <w:rFonts w:cstheme="minorHAnsi"/>
          <w:sz w:val="24"/>
          <w:szCs w:val="24"/>
        </w:rPr>
        <w:t xml:space="preserve">sfaction with </w:t>
      </w:r>
      <w:r w:rsidR="00BA0C6D" w:rsidRPr="000F1261">
        <w:rPr>
          <w:rFonts w:cstheme="minorHAnsi"/>
          <w:sz w:val="24"/>
          <w:szCs w:val="24"/>
        </w:rPr>
        <w:t>these ‘druggy’</w:t>
      </w:r>
      <w:r w:rsidR="00BA0C6D" w:rsidRPr="00066A8E">
        <w:rPr>
          <w:rFonts w:cstheme="minorHAnsi"/>
          <w:sz w:val="24"/>
          <w:szCs w:val="24"/>
        </w:rPr>
        <w:t xml:space="preserve"> </w:t>
      </w:r>
      <w:r w:rsidR="00BA0C6D" w:rsidRPr="00860755">
        <w:rPr>
          <w:rFonts w:cstheme="minorHAnsi"/>
          <w:sz w:val="24"/>
          <w:szCs w:val="24"/>
        </w:rPr>
        <w:t xml:space="preserve">social </w:t>
      </w:r>
      <w:r w:rsidR="00080EBC" w:rsidRPr="00860755">
        <w:rPr>
          <w:rFonts w:cstheme="minorHAnsi"/>
          <w:sz w:val="24"/>
          <w:szCs w:val="24"/>
        </w:rPr>
        <w:t>environments</w:t>
      </w:r>
      <w:r w:rsidR="00553EBE" w:rsidRPr="00860755">
        <w:rPr>
          <w:rFonts w:cstheme="minorHAnsi"/>
          <w:sz w:val="24"/>
          <w:szCs w:val="24"/>
        </w:rPr>
        <w:t xml:space="preserve"> </w:t>
      </w:r>
      <w:r w:rsidR="0045134D" w:rsidRPr="00860755">
        <w:rPr>
          <w:rFonts w:cstheme="minorHAnsi"/>
          <w:sz w:val="24"/>
          <w:szCs w:val="24"/>
        </w:rPr>
        <w:t xml:space="preserve">frequently </w:t>
      </w:r>
      <w:r w:rsidR="00553EBE" w:rsidRPr="00860755">
        <w:rPr>
          <w:rFonts w:cstheme="minorHAnsi"/>
          <w:sz w:val="24"/>
          <w:szCs w:val="24"/>
        </w:rPr>
        <w:t xml:space="preserve">conflicted with the </w:t>
      </w:r>
      <w:r w:rsidR="0045134D" w:rsidRPr="00860755">
        <w:rPr>
          <w:rFonts w:cstheme="minorHAnsi"/>
          <w:sz w:val="24"/>
          <w:szCs w:val="24"/>
        </w:rPr>
        <w:t xml:space="preserve">social </w:t>
      </w:r>
      <w:r w:rsidR="00553EBE" w:rsidRPr="00860755">
        <w:rPr>
          <w:rFonts w:cstheme="minorHAnsi"/>
          <w:sz w:val="24"/>
          <w:szCs w:val="24"/>
        </w:rPr>
        <w:t>rewards participants gained</w:t>
      </w:r>
      <w:r w:rsidR="00080EBC" w:rsidRPr="00860755">
        <w:rPr>
          <w:rFonts w:cstheme="minorHAnsi"/>
          <w:sz w:val="24"/>
          <w:szCs w:val="24"/>
        </w:rPr>
        <w:t xml:space="preserve"> there</w:t>
      </w:r>
      <w:r w:rsidR="00745A7D" w:rsidRPr="00860755">
        <w:rPr>
          <w:rFonts w:cstheme="minorHAnsi"/>
          <w:sz w:val="24"/>
          <w:szCs w:val="24"/>
        </w:rPr>
        <w:t>.  F</w:t>
      </w:r>
      <w:r w:rsidR="00BE7501" w:rsidRPr="00860755">
        <w:rPr>
          <w:rFonts w:cstheme="minorHAnsi"/>
          <w:sz w:val="24"/>
          <w:szCs w:val="24"/>
        </w:rPr>
        <w:t>riends o</w:t>
      </w:r>
      <w:r w:rsidR="00080EBC" w:rsidRPr="00860755">
        <w:rPr>
          <w:rFonts w:cstheme="minorHAnsi"/>
          <w:sz w:val="24"/>
          <w:szCs w:val="24"/>
        </w:rPr>
        <w:t xml:space="preserve">utside the social environment of drug-use </w:t>
      </w:r>
      <w:r w:rsidR="005E2962" w:rsidRPr="00860755">
        <w:rPr>
          <w:rFonts w:cstheme="minorHAnsi"/>
          <w:sz w:val="24"/>
          <w:szCs w:val="24"/>
        </w:rPr>
        <w:t>presented</w:t>
      </w:r>
      <w:r w:rsidR="00080EBC" w:rsidRPr="00860755">
        <w:rPr>
          <w:rFonts w:cstheme="minorHAnsi"/>
          <w:sz w:val="24"/>
          <w:szCs w:val="24"/>
        </w:rPr>
        <w:t xml:space="preserve"> </w:t>
      </w:r>
      <w:r w:rsidR="00553EBE" w:rsidRPr="00860755">
        <w:rPr>
          <w:rFonts w:cstheme="minorHAnsi"/>
          <w:sz w:val="24"/>
          <w:szCs w:val="24"/>
        </w:rPr>
        <w:t xml:space="preserve">a </w:t>
      </w:r>
      <w:r w:rsidR="00BE7501" w:rsidRPr="00860755">
        <w:rPr>
          <w:rFonts w:cstheme="minorHAnsi"/>
          <w:sz w:val="24"/>
          <w:szCs w:val="24"/>
        </w:rPr>
        <w:t>resource</w:t>
      </w:r>
      <w:r w:rsidR="00553EBE" w:rsidRPr="00860755">
        <w:rPr>
          <w:rFonts w:cstheme="minorHAnsi"/>
          <w:sz w:val="24"/>
          <w:szCs w:val="24"/>
        </w:rPr>
        <w:t xml:space="preserve"> </w:t>
      </w:r>
      <w:r w:rsidR="00080EBC" w:rsidRPr="00860755">
        <w:rPr>
          <w:rFonts w:cstheme="minorHAnsi"/>
          <w:sz w:val="24"/>
          <w:szCs w:val="24"/>
        </w:rPr>
        <w:t>for</w:t>
      </w:r>
      <w:r w:rsidR="00553EBE" w:rsidRPr="00860755">
        <w:rPr>
          <w:rFonts w:cstheme="minorHAnsi"/>
          <w:sz w:val="24"/>
          <w:szCs w:val="24"/>
        </w:rPr>
        <w:t xml:space="preserve"> </w:t>
      </w:r>
      <w:r w:rsidR="00AC237F" w:rsidRPr="00860755">
        <w:rPr>
          <w:rFonts w:cstheme="minorHAnsi"/>
          <w:sz w:val="24"/>
          <w:szCs w:val="24"/>
        </w:rPr>
        <w:t xml:space="preserve">positive </w:t>
      </w:r>
      <w:r w:rsidR="00034A29" w:rsidRPr="00860755">
        <w:rPr>
          <w:rFonts w:cstheme="minorHAnsi"/>
          <w:sz w:val="24"/>
          <w:szCs w:val="24"/>
        </w:rPr>
        <w:t>influences</w:t>
      </w:r>
      <w:r w:rsidR="00203F2A" w:rsidRPr="00860755">
        <w:rPr>
          <w:rFonts w:cstheme="minorHAnsi"/>
          <w:sz w:val="24"/>
          <w:szCs w:val="24"/>
        </w:rPr>
        <w:t xml:space="preserve"> </w:t>
      </w:r>
      <w:r w:rsidR="00553EBE" w:rsidRPr="00860755">
        <w:rPr>
          <w:rFonts w:cstheme="minorHAnsi"/>
          <w:sz w:val="24"/>
          <w:szCs w:val="24"/>
        </w:rPr>
        <w:t>and</w:t>
      </w:r>
      <w:r w:rsidR="00203F2A" w:rsidRPr="00860755">
        <w:rPr>
          <w:rFonts w:cstheme="minorHAnsi"/>
          <w:sz w:val="24"/>
          <w:szCs w:val="24"/>
        </w:rPr>
        <w:t xml:space="preserve"> critical perspectives</w:t>
      </w:r>
      <w:r w:rsidR="00745A7D" w:rsidRPr="00860755">
        <w:rPr>
          <w:rFonts w:cstheme="minorHAnsi"/>
          <w:sz w:val="24"/>
          <w:szCs w:val="24"/>
        </w:rPr>
        <w:t>, and f</w:t>
      </w:r>
      <w:r w:rsidR="005E5438" w:rsidRPr="00860755">
        <w:rPr>
          <w:rFonts w:cstheme="minorHAnsi"/>
          <w:sz w:val="24"/>
          <w:szCs w:val="24"/>
        </w:rPr>
        <w:t xml:space="preserve">emale friends in particular offered </w:t>
      </w:r>
      <w:r w:rsidR="00AC237F" w:rsidRPr="00860755">
        <w:rPr>
          <w:rFonts w:cstheme="minorHAnsi"/>
          <w:sz w:val="24"/>
          <w:szCs w:val="24"/>
        </w:rPr>
        <w:t xml:space="preserve">alternative, non-sexual, </w:t>
      </w:r>
      <w:r w:rsidR="005E5438" w:rsidRPr="00860755">
        <w:rPr>
          <w:rFonts w:cstheme="minorHAnsi"/>
          <w:sz w:val="24"/>
          <w:szCs w:val="24"/>
        </w:rPr>
        <w:t>social networks</w:t>
      </w:r>
      <w:r w:rsidR="00AC237F" w:rsidRPr="00860755">
        <w:rPr>
          <w:rFonts w:cstheme="minorHAnsi"/>
          <w:sz w:val="24"/>
          <w:szCs w:val="24"/>
        </w:rPr>
        <w:t xml:space="preserve">. </w:t>
      </w:r>
      <w:r w:rsidR="005E5438" w:rsidRPr="00860755">
        <w:rPr>
          <w:rFonts w:cstheme="minorHAnsi"/>
          <w:sz w:val="24"/>
          <w:szCs w:val="24"/>
        </w:rPr>
        <w:t xml:space="preserve">  </w:t>
      </w:r>
      <w:r w:rsidR="00203F2A" w:rsidRPr="00860755">
        <w:rPr>
          <w:rFonts w:cstheme="minorHAnsi"/>
          <w:sz w:val="24"/>
          <w:szCs w:val="24"/>
        </w:rPr>
        <w:t xml:space="preserve">However, </w:t>
      </w:r>
      <w:r w:rsidR="005E5438" w:rsidRPr="00860755">
        <w:rPr>
          <w:rFonts w:cstheme="minorHAnsi"/>
          <w:sz w:val="24"/>
          <w:szCs w:val="24"/>
        </w:rPr>
        <w:t>the potential of these</w:t>
      </w:r>
      <w:r w:rsidR="00080EBC" w:rsidRPr="00860755">
        <w:rPr>
          <w:rFonts w:cstheme="minorHAnsi"/>
          <w:sz w:val="24"/>
          <w:szCs w:val="24"/>
        </w:rPr>
        <w:t xml:space="preserve"> benign </w:t>
      </w:r>
      <w:r w:rsidR="005E5438" w:rsidRPr="00860755">
        <w:rPr>
          <w:rFonts w:cstheme="minorHAnsi"/>
          <w:sz w:val="24"/>
          <w:szCs w:val="24"/>
        </w:rPr>
        <w:t xml:space="preserve">influences was contrasted with the </w:t>
      </w:r>
      <w:r w:rsidR="000E1C58" w:rsidRPr="00860755">
        <w:rPr>
          <w:rFonts w:cstheme="minorHAnsi"/>
          <w:sz w:val="24"/>
          <w:szCs w:val="24"/>
        </w:rPr>
        <w:t>loss of the</w:t>
      </w:r>
      <w:r w:rsidR="00AC237F" w:rsidRPr="00860755">
        <w:rPr>
          <w:rFonts w:cstheme="minorHAnsi"/>
          <w:sz w:val="24"/>
          <w:szCs w:val="24"/>
        </w:rPr>
        <w:t xml:space="preserve"> affirmative </w:t>
      </w:r>
      <w:r w:rsidR="00277C1D" w:rsidRPr="00860755">
        <w:rPr>
          <w:rFonts w:cstheme="minorHAnsi"/>
          <w:sz w:val="24"/>
          <w:szCs w:val="24"/>
        </w:rPr>
        <w:t xml:space="preserve">and hedonistic </w:t>
      </w:r>
      <w:r w:rsidR="00AC237F" w:rsidRPr="00860755">
        <w:rPr>
          <w:rFonts w:cstheme="minorHAnsi"/>
          <w:sz w:val="24"/>
          <w:szCs w:val="24"/>
        </w:rPr>
        <w:t>rewards these gay</w:t>
      </w:r>
      <w:r w:rsidR="003F4575" w:rsidRPr="00860755">
        <w:rPr>
          <w:rFonts w:cstheme="minorHAnsi"/>
          <w:sz w:val="24"/>
          <w:szCs w:val="24"/>
        </w:rPr>
        <w:t xml:space="preserve"> environments</w:t>
      </w:r>
      <w:r w:rsidR="00AC237F" w:rsidRPr="00860755">
        <w:rPr>
          <w:rFonts w:cstheme="minorHAnsi"/>
          <w:sz w:val="24"/>
          <w:szCs w:val="24"/>
        </w:rPr>
        <w:t xml:space="preserve"> offered</w:t>
      </w:r>
      <w:r w:rsidR="00203F2A" w:rsidRPr="00860755">
        <w:rPr>
          <w:rFonts w:cstheme="minorHAnsi"/>
          <w:sz w:val="24"/>
          <w:szCs w:val="24"/>
        </w:rPr>
        <w:t>.</w:t>
      </w:r>
    </w:p>
    <w:p w14:paraId="27BEB4BE" w14:textId="7DFA244D" w:rsidR="00F95DF7" w:rsidRPr="00860755" w:rsidRDefault="00F95DF7" w:rsidP="007C3BE5">
      <w:pPr>
        <w:spacing w:line="360" w:lineRule="auto"/>
        <w:contextualSpacing/>
        <w:jc w:val="both"/>
        <w:rPr>
          <w:rFonts w:cstheme="minorHAnsi"/>
          <w:sz w:val="24"/>
          <w:szCs w:val="24"/>
        </w:rPr>
      </w:pPr>
    </w:p>
    <w:p w14:paraId="29CD6C29" w14:textId="5CAAB11B" w:rsidR="00123FE8" w:rsidRPr="00041FD9" w:rsidRDefault="006D72C9" w:rsidP="007C3BE5">
      <w:pPr>
        <w:spacing w:line="360" w:lineRule="auto"/>
        <w:ind w:left="720"/>
        <w:contextualSpacing/>
        <w:jc w:val="both"/>
        <w:rPr>
          <w:rFonts w:cstheme="minorHAnsi"/>
          <w:sz w:val="24"/>
          <w:szCs w:val="24"/>
        </w:rPr>
      </w:pPr>
      <w:r w:rsidRPr="00860755">
        <w:rPr>
          <w:rFonts w:cstheme="minorHAnsi"/>
          <w:sz w:val="24"/>
          <w:szCs w:val="24"/>
        </w:rPr>
        <w:t>‘</w:t>
      </w:r>
      <w:r w:rsidR="00203F2A" w:rsidRPr="00860755">
        <w:rPr>
          <w:rFonts w:cstheme="minorHAnsi"/>
          <w:sz w:val="24"/>
          <w:szCs w:val="24"/>
        </w:rPr>
        <w:t xml:space="preserve">I kind of want to avoid the ones who are more fun to be with [IRONY - Laughter].  Hang out with some more boring friends [IRONY].  No not really! </w:t>
      </w:r>
      <w:r w:rsidR="00891268" w:rsidRPr="00860755">
        <w:rPr>
          <w:rFonts w:cstheme="minorHAnsi"/>
          <w:sz w:val="24"/>
          <w:szCs w:val="24"/>
        </w:rPr>
        <w:t>[…]</w:t>
      </w:r>
      <w:r w:rsidR="00203F2A" w:rsidRPr="00860755">
        <w:rPr>
          <w:rFonts w:cstheme="minorHAnsi"/>
          <w:sz w:val="24"/>
          <w:szCs w:val="24"/>
        </w:rPr>
        <w:t xml:space="preserve"> </w:t>
      </w:r>
      <w:r w:rsidR="00123FE8" w:rsidRPr="00860755">
        <w:rPr>
          <w:rFonts w:cstheme="minorHAnsi"/>
          <w:sz w:val="24"/>
          <w:szCs w:val="24"/>
        </w:rPr>
        <w:t xml:space="preserve"> I do have </w:t>
      </w:r>
      <w:r w:rsidR="00123FE8" w:rsidRPr="00860755">
        <w:rPr>
          <w:rFonts w:cstheme="minorHAnsi"/>
          <w:sz w:val="24"/>
          <w:szCs w:val="24"/>
        </w:rPr>
        <w:lastRenderedPageBreak/>
        <w:t>friends that don’t take drugs: Girls! [Laughter].</w:t>
      </w:r>
      <w:r w:rsidR="00123FE8" w:rsidRPr="00860755">
        <w:rPr>
          <w:rFonts w:cstheme="minorHAnsi"/>
          <w:color w:val="A6A6A6" w:themeColor="background1" w:themeShade="A6"/>
          <w:sz w:val="24"/>
          <w:szCs w:val="24"/>
        </w:rPr>
        <w:t xml:space="preserve"> </w:t>
      </w:r>
      <w:r w:rsidR="00123FE8" w:rsidRPr="00860755">
        <w:rPr>
          <w:rFonts w:cstheme="minorHAnsi"/>
          <w:sz w:val="24"/>
          <w:szCs w:val="24"/>
        </w:rPr>
        <w:t>Straight girl-frien</w:t>
      </w:r>
      <w:r w:rsidR="00123FE8" w:rsidRPr="00041FD9">
        <w:rPr>
          <w:rFonts w:cstheme="minorHAnsi"/>
          <w:sz w:val="24"/>
          <w:szCs w:val="24"/>
        </w:rPr>
        <w:t>ds</w:t>
      </w:r>
      <w:r w:rsidRPr="00041FD9">
        <w:rPr>
          <w:rFonts w:cstheme="minorHAnsi"/>
          <w:sz w:val="24"/>
          <w:szCs w:val="24"/>
        </w:rPr>
        <w:t>’</w:t>
      </w:r>
      <w:r w:rsidR="00123FE8" w:rsidRPr="00041FD9">
        <w:rPr>
          <w:rFonts w:cstheme="minorHAnsi"/>
          <w:sz w:val="24"/>
          <w:szCs w:val="24"/>
        </w:rPr>
        <w:t xml:space="preserve">.  </w:t>
      </w:r>
      <w:r w:rsidR="00C07C2F" w:rsidRPr="00041FD9">
        <w:rPr>
          <w:rFonts w:cstheme="minorHAnsi"/>
          <w:sz w:val="24"/>
          <w:szCs w:val="24"/>
        </w:rPr>
        <w:t>(Yousef, age 35, London)</w:t>
      </w:r>
    </w:p>
    <w:p w14:paraId="7EF02038" w14:textId="77777777" w:rsidR="00F95DF7" w:rsidRPr="00860755" w:rsidRDefault="00F95DF7" w:rsidP="007C3BE5">
      <w:pPr>
        <w:spacing w:line="360" w:lineRule="auto"/>
        <w:ind w:left="720"/>
        <w:contextualSpacing/>
        <w:jc w:val="both"/>
        <w:rPr>
          <w:rFonts w:cstheme="minorHAnsi"/>
          <w:sz w:val="24"/>
          <w:szCs w:val="24"/>
        </w:rPr>
      </w:pPr>
    </w:p>
    <w:p w14:paraId="5111183F" w14:textId="568EF4D8" w:rsidR="003A4D9F" w:rsidRPr="005B7C61" w:rsidRDefault="00123FE8" w:rsidP="007C3BE5">
      <w:pPr>
        <w:spacing w:line="360" w:lineRule="auto"/>
        <w:contextualSpacing/>
        <w:jc w:val="both"/>
        <w:rPr>
          <w:rFonts w:cstheme="minorHAnsi"/>
          <w:sz w:val="24"/>
          <w:szCs w:val="24"/>
        </w:rPr>
      </w:pPr>
      <w:r w:rsidRPr="00860755">
        <w:rPr>
          <w:rFonts w:cstheme="minorHAnsi"/>
          <w:sz w:val="24"/>
          <w:szCs w:val="24"/>
        </w:rPr>
        <w:t>S</w:t>
      </w:r>
      <w:r w:rsidR="00E84F8B" w:rsidRPr="00860755">
        <w:rPr>
          <w:rFonts w:cstheme="minorHAnsi"/>
          <w:sz w:val="24"/>
          <w:szCs w:val="24"/>
        </w:rPr>
        <w:t xml:space="preserve">everal participants </w:t>
      </w:r>
      <w:r w:rsidRPr="00860755">
        <w:rPr>
          <w:rFonts w:cstheme="minorHAnsi"/>
          <w:sz w:val="24"/>
          <w:szCs w:val="24"/>
        </w:rPr>
        <w:t xml:space="preserve">articulated a desire for </w:t>
      </w:r>
      <w:r w:rsidRPr="005B7C61">
        <w:rPr>
          <w:rFonts w:cstheme="minorHAnsi"/>
          <w:i/>
          <w:sz w:val="24"/>
          <w:szCs w:val="24"/>
        </w:rPr>
        <w:t>‘</w:t>
      </w:r>
      <w:r w:rsidRPr="005B7C61">
        <w:rPr>
          <w:rFonts w:cstheme="minorHAnsi"/>
          <w:sz w:val="24"/>
          <w:szCs w:val="24"/>
        </w:rPr>
        <w:t>meaningful’</w:t>
      </w:r>
      <w:r w:rsidRPr="00860755">
        <w:rPr>
          <w:rFonts w:cstheme="minorHAnsi"/>
          <w:sz w:val="24"/>
          <w:szCs w:val="24"/>
        </w:rPr>
        <w:t xml:space="preserve"> romantic </w:t>
      </w:r>
      <w:r w:rsidR="00E84F8B" w:rsidRPr="00860755">
        <w:rPr>
          <w:rFonts w:cstheme="minorHAnsi"/>
          <w:sz w:val="24"/>
          <w:szCs w:val="24"/>
        </w:rPr>
        <w:t>relationships as</w:t>
      </w:r>
      <w:r w:rsidR="005E5438" w:rsidRPr="00860755">
        <w:rPr>
          <w:rFonts w:cstheme="minorHAnsi"/>
          <w:sz w:val="24"/>
          <w:szCs w:val="24"/>
        </w:rPr>
        <w:t xml:space="preserve"> </w:t>
      </w:r>
      <w:r w:rsidRPr="00860755">
        <w:rPr>
          <w:rFonts w:cstheme="minorHAnsi"/>
          <w:sz w:val="24"/>
          <w:szCs w:val="24"/>
        </w:rPr>
        <w:t>an ideal</w:t>
      </w:r>
      <w:r w:rsidR="006D0EE5" w:rsidRPr="00860755">
        <w:rPr>
          <w:rFonts w:cstheme="minorHAnsi"/>
          <w:sz w:val="24"/>
          <w:szCs w:val="24"/>
        </w:rPr>
        <w:t xml:space="preserve"> alternative</w:t>
      </w:r>
      <w:r w:rsidRPr="00860755">
        <w:rPr>
          <w:rFonts w:cstheme="minorHAnsi"/>
          <w:sz w:val="24"/>
          <w:szCs w:val="24"/>
        </w:rPr>
        <w:t xml:space="preserve">, </w:t>
      </w:r>
      <w:r w:rsidR="005E5438" w:rsidRPr="00860755">
        <w:rPr>
          <w:rFonts w:cstheme="minorHAnsi"/>
          <w:sz w:val="24"/>
          <w:szCs w:val="24"/>
        </w:rPr>
        <w:t xml:space="preserve">and sometimes an </w:t>
      </w:r>
      <w:r w:rsidR="00E84F8B" w:rsidRPr="00860755">
        <w:rPr>
          <w:rFonts w:cstheme="minorHAnsi"/>
          <w:sz w:val="24"/>
          <w:szCs w:val="24"/>
        </w:rPr>
        <w:t>exit strategy</w:t>
      </w:r>
      <w:r w:rsidR="005E5438" w:rsidRPr="00860755">
        <w:rPr>
          <w:rFonts w:cstheme="minorHAnsi"/>
          <w:sz w:val="24"/>
          <w:szCs w:val="24"/>
        </w:rPr>
        <w:t xml:space="preserve"> from drug-use</w:t>
      </w:r>
      <w:r w:rsidR="00E84F8B" w:rsidRPr="00860755">
        <w:rPr>
          <w:rFonts w:cstheme="minorHAnsi"/>
          <w:sz w:val="24"/>
          <w:szCs w:val="24"/>
        </w:rPr>
        <w:t xml:space="preserve">.  </w:t>
      </w:r>
      <w:r w:rsidR="005E2962" w:rsidRPr="00860755">
        <w:rPr>
          <w:rFonts w:cstheme="minorHAnsi"/>
          <w:sz w:val="24"/>
          <w:szCs w:val="24"/>
        </w:rPr>
        <w:t xml:space="preserve">But </w:t>
      </w:r>
      <w:r w:rsidR="000E1C58" w:rsidRPr="00860755">
        <w:rPr>
          <w:rFonts w:cstheme="minorHAnsi"/>
          <w:sz w:val="24"/>
          <w:szCs w:val="24"/>
        </w:rPr>
        <w:t>the end of relationships were often recognised as a</w:t>
      </w:r>
      <w:r w:rsidR="00AC237F" w:rsidRPr="00860755">
        <w:rPr>
          <w:rFonts w:cstheme="minorHAnsi"/>
          <w:sz w:val="24"/>
          <w:szCs w:val="24"/>
        </w:rPr>
        <w:t xml:space="preserve"> factor</w:t>
      </w:r>
      <w:r w:rsidR="000E1C58" w:rsidRPr="00860755">
        <w:rPr>
          <w:rFonts w:cstheme="minorHAnsi"/>
          <w:sz w:val="24"/>
          <w:szCs w:val="24"/>
        </w:rPr>
        <w:t xml:space="preserve"> </w:t>
      </w:r>
      <w:r w:rsidR="006D0EE5" w:rsidRPr="00860755">
        <w:rPr>
          <w:rFonts w:cstheme="minorHAnsi"/>
          <w:sz w:val="24"/>
          <w:szCs w:val="24"/>
        </w:rPr>
        <w:t xml:space="preserve">initiating </w:t>
      </w:r>
      <w:r w:rsidR="00AC237F" w:rsidRPr="00860755">
        <w:rPr>
          <w:rFonts w:cstheme="minorHAnsi"/>
          <w:sz w:val="24"/>
          <w:szCs w:val="24"/>
        </w:rPr>
        <w:t>period</w:t>
      </w:r>
      <w:r w:rsidR="006D0EE5" w:rsidRPr="00860755">
        <w:rPr>
          <w:rFonts w:cstheme="minorHAnsi"/>
          <w:sz w:val="24"/>
          <w:szCs w:val="24"/>
        </w:rPr>
        <w:t>s</w:t>
      </w:r>
      <w:r w:rsidR="00AC237F" w:rsidRPr="00860755">
        <w:rPr>
          <w:rFonts w:cstheme="minorHAnsi"/>
          <w:sz w:val="24"/>
          <w:szCs w:val="24"/>
        </w:rPr>
        <w:t xml:space="preserve"> of </w:t>
      </w:r>
      <w:r w:rsidR="005E2962" w:rsidRPr="00860755">
        <w:rPr>
          <w:rFonts w:cstheme="minorHAnsi"/>
          <w:sz w:val="24"/>
          <w:szCs w:val="24"/>
        </w:rPr>
        <w:t>c</w:t>
      </w:r>
      <w:r w:rsidR="00E84F8B" w:rsidRPr="00860755">
        <w:rPr>
          <w:rFonts w:cstheme="minorHAnsi"/>
          <w:sz w:val="24"/>
          <w:szCs w:val="24"/>
        </w:rPr>
        <w:t>hemsex</w:t>
      </w:r>
      <w:r w:rsidR="000E1C58" w:rsidRPr="00860755">
        <w:rPr>
          <w:rFonts w:cstheme="minorHAnsi"/>
          <w:sz w:val="24"/>
          <w:szCs w:val="24"/>
        </w:rPr>
        <w:t>;</w:t>
      </w:r>
      <w:r w:rsidR="00E84F8B" w:rsidRPr="00860755">
        <w:rPr>
          <w:rFonts w:cstheme="minorHAnsi"/>
          <w:sz w:val="24"/>
          <w:szCs w:val="24"/>
        </w:rPr>
        <w:t xml:space="preserve"> </w:t>
      </w:r>
      <w:r w:rsidR="000E1C58" w:rsidRPr="00860755">
        <w:rPr>
          <w:rFonts w:cstheme="minorHAnsi"/>
          <w:sz w:val="24"/>
          <w:szCs w:val="24"/>
        </w:rPr>
        <w:t xml:space="preserve">chemsex </w:t>
      </w:r>
      <w:r w:rsidR="00E84F8B" w:rsidRPr="00860755">
        <w:rPr>
          <w:rFonts w:cstheme="minorHAnsi"/>
          <w:sz w:val="24"/>
          <w:szCs w:val="24"/>
        </w:rPr>
        <w:t xml:space="preserve">was seen </w:t>
      </w:r>
      <w:r w:rsidR="005E5438" w:rsidRPr="00860755">
        <w:rPr>
          <w:rFonts w:cstheme="minorHAnsi"/>
          <w:sz w:val="24"/>
          <w:szCs w:val="24"/>
        </w:rPr>
        <w:t>as</w:t>
      </w:r>
      <w:r w:rsidR="00BE7501" w:rsidRPr="00860755">
        <w:rPr>
          <w:rFonts w:cstheme="minorHAnsi"/>
          <w:sz w:val="24"/>
          <w:szCs w:val="24"/>
        </w:rPr>
        <w:t xml:space="preserve"> </w:t>
      </w:r>
      <w:r w:rsidR="00E84F8B" w:rsidRPr="00860755">
        <w:rPr>
          <w:rFonts w:cstheme="minorHAnsi"/>
          <w:sz w:val="24"/>
          <w:szCs w:val="24"/>
        </w:rPr>
        <w:t xml:space="preserve">a barrier to </w:t>
      </w:r>
      <w:r w:rsidR="00AD46B9" w:rsidRPr="00860755">
        <w:rPr>
          <w:rFonts w:cstheme="minorHAnsi"/>
          <w:sz w:val="24"/>
          <w:szCs w:val="24"/>
        </w:rPr>
        <w:t xml:space="preserve">developing </w:t>
      </w:r>
      <w:r w:rsidR="00E84F8B" w:rsidRPr="00860755">
        <w:rPr>
          <w:rFonts w:cstheme="minorHAnsi"/>
          <w:sz w:val="24"/>
          <w:szCs w:val="24"/>
        </w:rPr>
        <w:t>relationships</w:t>
      </w:r>
      <w:r w:rsidR="000E1C58" w:rsidRPr="00860755">
        <w:rPr>
          <w:rFonts w:cstheme="minorHAnsi"/>
          <w:sz w:val="24"/>
          <w:szCs w:val="24"/>
        </w:rPr>
        <w:t>;</w:t>
      </w:r>
      <w:r w:rsidR="00E84F8B" w:rsidRPr="00860755">
        <w:rPr>
          <w:rFonts w:cstheme="minorHAnsi"/>
          <w:sz w:val="24"/>
          <w:szCs w:val="24"/>
        </w:rPr>
        <w:t xml:space="preserve"> </w:t>
      </w:r>
      <w:r w:rsidR="005E5438" w:rsidRPr="00860755">
        <w:rPr>
          <w:rFonts w:cstheme="minorHAnsi"/>
          <w:sz w:val="24"/>
          <w:szCs w:val="24"/>
        </w:rPr>
        <w:t>and</w:t>
      </w:r>
      <w:r w:rsidR="00E84F8B" w:rsidRPr="00860755">
        <w:rPr>
          <w:rFonts w:cstheme="minorHAnsi"/>
          <w:sz w:val="24"/>
          <w:szCs w:val="24"/>
        </w:rPr>
        <w:t xml:space="preserve"> </w:t>
      </w:r>
      <w:r w:rsidR="000E1C58" w:rsidRPr="00860755">
        <w:rPr>
          <w:rFonts w:cstheme="minorHAnsi"/>
          <w:sz w:val="24"/>
          <w:szCs w:val="24"/>
        </w:rPr>
        <w:t xml:space="preserve">chemsex was </w:t>
      </w:r>
      <w:r w:rsidRPr="00860755">
        <w:rPr>
          <w:rFonts w:cstheme="minorHAnsi"/>
          <w:sz w:val="24"/>
          <w:szCs w:val="24"/>
        </w:rPr>
        <w:t xml:space="preserve">often </w:t>
      </w:r>
      <w:r w:rsidR="00E84F8B" w:rsidRPr="00860755">
        <w:rPr>
          <w:rFonts w:cstheme="minorHAnsi"/>
          <w:sz w:val="24"/>
          <w:szCs w:val="24"/>
        </w:rPr>
        <w:t xml:space="preserve">the reason </w:t>
      </w:r>
      <w:r w:rsidR="00AD46B9" w:rsidRPr="00860755">
        <w:rPr>
          <w:rFonts w:cstheme="minorHAnsi"/>
          <w:sz w:val="24"/>
          <w:szCs w:val="24"/>
        </w:rPr>
        <w:t xml:space="preserve">emotional </w:t>
      </w:r>
      <w:r w:rsidR="00E84F8B" w:rsidRPr="00860755">
        <w:rPr>
          <w:rFonts w:cstheme="minorHAnsi"/>
          <w:sz w:val="24"/>
          <w:szCs w:val="24"/>
        </w:rPr>
        <w:t>relationship</w:t>
      </w:r>
      <w:r w:rsidR="00BE7501" w:rsidRPr="00860755">
        <w:rPr>
          <w:rFonts w:cstheme="minorHAnsi"/>
          <w:sz w:val="24"/>
          <w:szCs w:val="24"/>
        </w:rPr>
        <w:t>s</w:t>
      </w:r>
      <w:r w:rsidR="00E84F8B" w:rsidRPr="00860755">
        <w:rPr>
          <w:rFonts w:cstheme="minorHAnsi"/>
          <w:sz w:val="24"/>
          <w:szCs w:val="24"/>
        </w:rPr>
        <w:t xml:space="preserve"> end</w:t>
      </w:r>
      <w:r w:rsidR="009C0466" w:rsidRPr="00860755">
        <w:rPr>
          <w:rFonts w:cstheme="minorHAnsi"/>
          <w:sz w:val="24"/>
          <w:szCs w:val="24"/>
        </w:rPr>
        <w:t>ed</w:t>
      </w:r>
      <w:r w:rsidR="00E84F8B" w:rsidRPr="00860755">
        <w:rPr>
          <w:rFonts w:cstheme="minorHAnsi"/>
          <w:sz w:val="24"/>
          <w:szCs w:val="24"/>
        </w:rPr>
        <w:t>.</w:t>
      </w:r>
      <w:r w:rsidR="00E84F8B" w:rsidRPr="00860755">
        <w:rPr>
          <w:rFonts w:cstheme="minorHAnsi"/>
          <w:color w:val="FF0000"/>
          <w:sz w:val="24"/>
          <w:szCs w:val="24"/>
        </w:rPr>
        <w:t xml:space="preserve"> </w:t>
      </w:r>
    </w:p>
    <w:p w14:paraId="3D48D398" w14:textId="77777777" w:rsidR="005B7C61" w:rsidRDefault="00ED23B2" w:rsidP="007C3BE5">
      <w:pPr>
        <w:pStyle w:val="ListParagraph"/>
        <w:spacing w:line="360" w:lineRule="auto"/>
        <w:ind w:left="0"/>
        <w:jc w:val="both"/>
        <w:rPr>
          <w:rFonts w:cstheme="minorHAnsi"/>
          <w:b/>
          <w:i/>
          <w:sz w:val="24"/>
          <w:szCs w:val="24"/>
        </w:rPr>
      </w:pPr>
      <w:r w:rsidRPr="005B7C61">
        <w:rPr>
          <w:rFonts w:cstheme="minorHAnsi"/>
          <w:b/>
          <w:i/>
          <w:sz w:val="24"/>
          <w:szCs w:val="24"/>
        </w:rPr>
        <w:t xml:space="preserve">Avoiding, </w:t>
      </w:r>
      <w:r w:rsidR="006C12B3" w:rsidRPr="005B7C61">
        <w:rPr>
          <w:rFonts w:cstheme="minorHAnsi"/>
          <w:b/>
          <w:i/>
          <w:sz w:val="24"/>
          <w:szCs w:val="24"/>
        </w:rPr>
        <w:t xml:space="preserve">reducing </w:t>
      </w:r>
      <w:r w:rsidRPr="005B7C61">
        <w:rPr>
          <w:rFonts w:cstheme="minorHAnsi"/>
          <w:b/>
          <w:i/>
          <w:sz w:val="24"/>
          <w:szCs w:val="24"/>
        </w:rPr>
        <w:t xml:space="preserve">or </w:t>
      </w:r>
      <w:r w:rsidR="006C12B3" w:rsidRPr="005B7C61">
        <w:rPr>
          <w:rFonts w:cstheme="minorHAnsi"/>
          <w:b/>
          <w:i/>
          <w:sz w:val="24"/>
          <w:szCs w:val="24"/>
        </w:rPr>
        <w:t xml:space="preserve">stopping </w:t>
      </w:r>
      <w:r w:rsidRPr="005B7C61">
        <w:rPr>
          <w:rFonts w:cstheme="minorHAnsi"/>
          <w:b/>
          <w:i/>
          <w:sz w:val="24"/>
          <w:szCs w:val="24"/>
        </w:rPr>
        <w:t>drug-use and/or chemsex</w:t>
      </w:r>
    </w:p>
    <w:p w14:paraId="11D5225D" w14:textId="77777777" w:rsidR="005B7C61" w:rsidRDefault="005B7C61" w:rsidP="007C3BE5">
      <w:pPr>
        <w:pStyle w:val="ListParagraph"/>
        <w:spacing w:line="360" w:lineRule="auto"/>
        <w:ind w:left="0"/>
        <w:jc w:val="both"/>
        <w:rPr>
          <w:rFonts w:cstheme="minorHAnsi"/>
          <w:b/>
          <w:i/>
          <w:sz w:val="24"/>
          <w:szCs w:val="24"/>
        </w:rPr>
      </w:pPr>
    </w:p>
    <w:p w14:paraId="031B0E92" w14:textId="2DEA553F" w:rsidR="00FF2912" w:rsidRPr="00F95DF7" w:rsidRDefault="00123FE8" w:rsidP="007C3BE5">
      <w:pPr>
        <w:pStyle w:val="ListParagraph"/>
        <w:spacing w:line="360" w:lineRule="auto"/>
        <w:ind w:left="0"/>
        <w:jc w:val="both"/>
        <w:rPr>
          <w:rFonts w:cstheme="minorHAnsi"/>
          <w:b/>
          <w:i/>
          <w:sz w:val="24"/>
          <w:szCs w:val="24"/>
        </w:rPr>
      </w:pPr>
      <w:r w:rsidRPr="00860755">
        <w:rPr>
          <w:rFonts w:cstheme="minorHAnsi"/>
          <w:sz w:val="24"/>
          <w:szCs w:val="24"/>
        </w:rPr>
        <w:t>Two main strategies for avoiding future HIV-risks and/or reducing drug-use appeared in the accounts of these participants who had all experienced recent HIV risks related to chemsex</w:t>
      </w:r>
      <w:r w:rsidR="008C4858" w:rsidRPr="00860755">
        <w:rPr>
          <w:rFonts w:cstheme="minorHAnsi"/>
          <w:sz w:val="24"/>
          <w:szCs w:val="24"/>
        </w:rPr>
        <w:t xml:space="preserve">: </w:t>
      </w:r>
      <w:r w:rsidR="00BB293B" w:rsidRPr="00860755">
        <w:rPr>
          <w:rFonts w:cstheme="minorHAnsi"/>
          <w:sz w:val="24"/>
          <w:szCs w:val="24"/>
        </w:rPr>
        <w:t xml:space="preserve">developing personal insight into their motivations for taking part in chemsex; and </w:t>
      </w:r>
      <w:r w:rsidR="00AD46B9" w:rsidRPr="00860755">
        <w:rPr>
          <w:rFonts w:cstheme="minorHAnsi"/>
          <w:sz w:val="24"/>
          <w:szCs w:val="24"/>
        </w:rPr>
        <w:t>removing themselves from the social environment of ‘the scene’ (including discontinuing use of sexual networking apps)</w:t>
      </w:r>
      <w:r w:rsidR="00BB293B" w:rsidRPr="00860755">
        <w:rPr>
          <w:rFonts w:cstheme="minorHAnsi"/>
          <w:sz w:val="24"/>
          <w:szCs w:val="24"/>
        </w:rPr>
        <w:t>.</w:t>
      </w:r>
      <w:r w:rsidR="00AD46B9" w:rsidRPr="00860755">
        <w:rPr>
          <w:rFonts w:cstheme="minorHAnsi"/>
          <w:sz w:val="24"/>
          <w:szCs w:val="24"/>
        </w:rPr>
        <w:t xml:space="preserve"> </w:t>
      </w:r>
      <w:r w:rsidR="00353582" w:rsidRPr="00860755">
        <w:rPr>
          <w:rFonts w:cstheme="minorHAnsi"/>
          <w:sz w:val="24"/>
          <w:szCs w:val="24"/>
        </w:rPr>
        <w:t xml:space="preserve"> </w:t>
      </w:r>
      <w:r w:rsidR="007F0210" w:rsidRPr="00860755">
        <w:rPr>
          <w:rFonts w:cstheme="minorHAnsi"/>
          <w:sz w:val="24"/>
          <w:szCs w:val="24"/>
        </w:rPr>
        <w:t xml:space="preserve">Personal insight into </w:t>
      </w:r>
      <w:r w:rsidR="00AC237F" w:rsidRPr="00860755">
        <w:rPr>
          <w:rFonts w:cstheme="minorHAnsi"/>
          <w:sz w:val="24"/>
          <w:szCs w:val="24"/>
        </w:rPr>
        <w:t xml:space="preserve">past </w:t>
      </w:r>
      <w:r w:rsidR="007F0210" w:rsidRPr="00860755">
        <w:rPr>
          <w:rFonts w:cstheme="minorHAnsi"/>
          <w:sz w:val="24"/>
          <w:szCs w:val="24"/>
        </w:rPr>
        <w:t>emotional experience was a key theme for most participants, who</w:t>
      </w:r>
      <w:r w:rsidR="00745A7D" w:rsidRPr="00860755">
        <w:rPr>
          <w:rFonts w:cstheme="minorHAnsi"/>
          <w:sz w:val="24"/>
          <w:szCs w:val="24"/>
        </w:rPr>
        <w:t xml:space="preserve"> </w:t>
      </w:r>
      <w:r w:rsidR="007F0210" w:rsidRPr="00860755">
        <w:rPr>
          <w:rFonts w:cstheme="minorHAnsi"/>
          <w:sz w:val="24"/>
          <w:szCs w:val="24"/>
        </w:rPr>
        <w:t xml:space="preserve">attempted to articulate causal </w:t>
      </w:r>
      <w:r w:rsidR="00745A7D" w:rsidRPr="00860755">
        <w:rPr>
          <w:rFonts w:cstheme="minorHAnsi"/>
          <w:sz w:val="24"/>
          <w:szCs w:val="24"/>
        </w:rPr>
        <w:t xml:space="preserve">psychological </w:t>
      </w:r>
      <w:r w:rsidR="007F0210" w:rsidRPr="00860755">
        <w:rPr>
          <w:rFonts w:cstheme="minorHAnsi"/>
          <w:sz w:val="24"/>
          <w:szCs w:val="24"/>
        </w:rPr>
        <w:t>factors for</w:t>
      </w:r>
      <w:r w:rsidR="00745A7D" w:rsidRPr="00860755">
        <w:rPr>
          <w:rFonts w:cstheme="minorHAnsi"/>
          <w:sz w:val="24"/>
          <w:szCs w:val="24"/>
        </w:rPr>
        <w:t xml:space="preserve"> their chemsex behaviour</w:t>
      </w:r>
      <w:r w:rsidR="007F0210" w:rsidRPr="00860755">
        <w:rPr>
          <w:rFonts w:cstheme="minorHAnsi"/>
          <w:sz w:val="24"/>
          <w:szCs w:val="24"/>
        </w:rPr>
        <w:t xml:space="preserve">.  </w:t>
      </w:r>
      <w:r w:rsidR="00745A7D" w:rsidRPr="00860755">
        <w:rPr>
          <w:rFonts w:cstheme="minorHAnsi"/>
          <w:sz w:val="24"/>
          <w:szCs w:val="24"/>
        </w:rPr>
        <w:t>T</w:t>
      </w:r>
      <w:r w:rsidR="003F4575" w:rsidRPr="00860755">
        <w:rPr>
          <w:rFonts w:cstheme="minorHAnsi"/>
          <w:sz w:val="24"/>
          <w:szCs w:val="24"/>
        </w:rPr>
        <w:t>hese articulations were often self-critical</w:t>
      </w:r>
      <w:r w:rsidR="007D73FC" w:rsidRPr="00860755">
        <w:rPr>
          <w:rFonts w:cstheme="minorHAnsi"/>
          <w:sz w:val="24"/>
          <w:szCs w:val="24"/>
        </w:rPr>
        <w:t>,</w:t>
      </w:r>
      <w:r w:rsidR="003F4575" w:rsidRPr="00860755">
        <w:rPr>
          <w:rFonts w:cstheme="minorHAnsi"/>
          <w:sz w:val="24"/>
          <w:szCs w:val="24"/>
        </w:rPr>
        <w:t xml:space="preserve"> and p</w:t>
      </w:r>
      <w:r w:rsidR="00FF2912" w:rsidRPr="00860755">
        <w:rPr>
          <w:rFonts w:cstheme="minorHAnsi"/>
          <w:sz w:val="24"/>
          <w:szCs w:val="24"/>
        </w:rPr>
        <w:t>articipants</w:t>
      </w:r>
      <w:r w:rsidR="0022421B" w:rsidRPr="00860755">
        <w:rPr>
          <w:rFonts w:cstheme="minorHAnsi"/>
          <w:sz w:val="24"/>
          <w:szCs w:val="24"/>
        </w:rPr>
        <w:t xml:space="preserve"> were </w:t>
      </w:r>
      <w:r w:rsidR="003F4575" w:rsidRPr="00860755">
        <w:rPr>
          <w:rFonts w:cstheme="minorHAnsi"/>
          <w:sz w:val="24"/>
          <w:szCs w:val="24"/>
        </w:rPr>
        <w:t>typically</w:t>
      </w:r>
      <w:r w:rsidR="0022421B" w:rsidRPr="00860755">
        <w:rPr>
          <w:rFonts w:cstheme="minorHAnsi"/>
          <w:sz w:val="24"/>
          <w:szCs w:val="24"/>
        </w:rPr>
        <w:t xml:space="preserve"> dissatisfied with the</w:t>
      </w:r>
      <w:r w:rsidR="00FF2912" w:rsidRPr="00860755">
        <w:rPr>
          <w:rFonts w:cstheme="minorHAnsi"/>
          <w:sz w:val="24"/>
          <w:szCs w:val="24"/>
        </w:rPr>
        <w:t>ir</w:t>
      </w:r>
      <w:r w:rsidR="003F4575" w:rsidRPr="00860755">
        <w:rPr>
          <w:rFonts w:cstheme="minorHAnsi"/>
          <w:sz w:val="24"/>
          <w:szCs w:val="24"/>
        </w:rPr>
        <w:t xml:space="preserve"> attempts to explain or understand their </w:t>
      </w:r>
      <w:r w:rsidR="000E1C58" w:rsidRPr="00860755">
        <w:rPr>
          <w:rFonts w:cstheme="minorHAnsi"/>
          <w:sz w:val="24"/>
          <w:szCs w:val="24"/>
        </w:rPr>
        <w:t xml:space="preserve">motivations for taking part in </w:t>
      </w:r>
      <w:r w:rsidR="003F4575" w:rsidRPr="00860755">
        <w:rPr>
          <w:rFonts w:cstheme="minorHAnsi"/>
          <w:sz w:val="24"/>
          <w:szCs w:val="24"/>
        </w:rPr>
        <w:t xml:space="preserve">chemsex. </w:t>
      </w:r>
    </w:p>
    <w:p w14:paraId="2765F814" w14:textId="3C8C39F3" w:rsidR="00F95DF7" w:rsidRPr="00041FD9" w:rsidRDefault="006D72C9" w:rsidP="007C3BE5">
      <w:pPr>
        <w:spacing w:line="360" w:lineRule="auto"/>
        <w:ind w:left="720"/>
        <w:contextualSpacing/>
        <w:jc w:val="both"/>
        <w:rPr>
          <w:rFonts w:cstheme="minorHAnsi"/>
          <w:sz w:val="24"/>
          <w:szCs w:val="24"/>
        </w:rPr>
      </w:pPr>
      <w:r w:rsidRPr="00860755">
        <w:rPr>
          <w:rFonts w:cstheme="minorHAnsi"/>
          <w:sz w:val="24"/>
          <w:szCs w:val="24"/>
        </w:rPr>
        <w:t>‘</w:t>
      </w:r>
      <w:r w:rsidR="007F0210" w:rsidRPr="00860755">
        <w:rPr>
          <w:rFonts w:cstheme="minorHAnsi"/>
          <w:sz w:val="24"/>
          <w:szCs w:val="24"/>
        </w:rPr>
        <w:t>I think if I can</w:t>
      </w:r>
      <w:r w:rsidR="00C612FC" w:rsidRPr="00860755">
        <w:rPr>
          <w:rFonts w:cstheme="minorHAnsi"/>
          <w:sz w:val="24"/>
          <w:szCs w:val="24"/>
        </w:rPr>
        <w:t xml:space="preserve"> …</w:t>
      </w:r>
      <w:r w:rsidR="007F0210" w:rsidRPr="00860755">
        <w:rPr>
          <w:rFonts w:cstheme="minorHAnsi"/>
          <w:sz w:val="24"/>
          <w:szCs w:val="24"/>
        </w:rPr>
        <w:t>at least rationalise in my head why I am the way I am, and try and find a way to deal with this behaviour. It would be the answer to a lot of problems in terms of finding a partner and ac</w:t>
      </w:r>
      <w:r w:rsidR="007F0210" w:rsidRPr="00041FD9">
        <w:rPr>
          <w:rFonts w:cstheme="minorHAnsi"/>
          <w:sz w:val="24"/>
          <w:szCs w:val="24"/>
        </w:rPr>
        <w:t>tually being happy with somebody and eliminating those risks from my life</w:t>
      </w:r>
      <w:r w:rsidR="00AC237F" w:rsidRPr="00041FD9">
        <w:rPr>
          <w:rFonts w:cstheme="minorHAnsi"/>
          <w:sz w:val="24"/>
          <w:szCs w:val="24"/>
        </w:rPr>
        <w:t>…</w:t>
      </w:r>
      <w:r w:rsidR="00685FE2" w:rsidRPr="00041FD9">
        <w:rPr>
          <w:rFonts w:cstheme="minorHAnsi"/>
          <w:sz w:val="24"/>
          <w:szCs w:val="24"/>
        </w:rPr>
        <w:t xml:space="preserve">’. </w:t>
      </w:r>
      <w:r w:rsidR="00C07C2F" w:rsidRPr="00041FD9">
        <w:rPr>
          <w:rFonts w:cstheme="minorHAnsi"/>
          <w:sz w:val="24"/>
          <w:szCs w:val="24"/>
        </w:rPr>
        <w:t>(Nigel, age 38, London)</w:t>
      </w:r>
    </w:p>
    <w:p w14:paraId="400AAB1D" w14:textId="0BE9E795" w:rsidR="00182488" w:rsidRPr="00041FD9" w:rsidRDefault="00182488" w:rsidP="007C3BE5">
      <w:pPr>
        <w:spacing w:line="360" w:lineRule="auto"/>
        <w:ind w:left="720"/>
        <w:contextualSpacing/>
        <w:jc w:val="both"/>
        <w:rPr>
          <w:rFonts w:cstheme="minorHAnsi"/>
          <w:sz w:val="24"/>
          <w:szCs w:val="24"/>
        </w:rPr>
      </w:pPr>
      <w:r w:rsidRPr="00041FD9">
        <w:rPr>
          <w:rFonts w:cstheme="minorHAnsi"/>
          <w:sz w:val="24"/>
          <w:szCs w:val="24"/>
        </w:rPr>
        <w:t xml:space="preserve">                             </w:t>
      </w:r>
    </w:p>
    <w:p w14:paraId="74535A97" w14:textId="15CDFFF0" w:rsidR="00D65DE7" w:rsidRDefault="00FF2912" w:rsidP="007C3BE5">
      <w:pPr>
        <w:spacing w:line="360" w:lineRule="auto"/>
        <w:contextualSpacing/>
        <w:jc w:val="both"/>
        <w:rPr>
          <w:rFonts w:cstheme="minorHAnsi"/>
          <w:sz w:val="24"/>
          <w:szCs w:val="24"/>
        </w:rPr>
      </w:pPr>
      <w:r w:rsidRPr="00860755">
        <w:rPr>
          <w:rFonts w:cstheme="minorHAnsi"/>
          <w:sz w:val="24"/>
          <w:szCs w:val="24"/>
        </w:rPr>
        <w:t>Th</w:t>
      </w:r>
      <w:r w:rsidR="0022421B" w:rsidRPr="00860755">
        <w:rPr>
          <w:rFonts w:cstheme="minorHAnsi"/>
          <w:sz w:val="24"/>
          <w:szCs w:val="24"/>
        </w:rPr>
        <w:t>ere was limited</w:t>
      </w:r>
      <w:r w:rsidR="00182488" w:rsidRPr="00860755">
        <w:rPr>
          <w:rFonts w:cstheme="minorHAnsi"/>
          <w:sz w:val="24"/>
          <w:szCs w:val="24"/>
        </w:rPr>
        <w:t xml:space="preserve"> aware</w:t>
      </w:r>
      <w:r w:rsidR="0022421B" w:rsidRPr="00860755">
        <w:rPr>
          <w:rFonts w:cstheme="minorHAnsi"/>
          <w:sz w:val="24"/>
          <w:szCs w:val="24"/>
        </w:rPr>
        <w:t>ness</w:t>
      </w:r>
      <w:r w:rsidR="00182488" w:rsidRPr="00860755">
        <w:rPr>
          <w:rFonts w:cstheme="minorHAnsi"/>
          <w:sz w:val="24"/>
          <w:szCs w:val="24"/>
        </w:rPr>
        <w:t xml:space="preserve"> of support </w:t>
      </w:r>
      <w:r w:rsidR="007F0210" w:rsidRPr="00860755">
        <w:rPr>
          <w:rFonts w:cstheme="minorHAnsi"/>
          <w:sz w:val="24"/>
          <w:szCs w:val="24"/>
        </w:rPr>
        <w:t xml:space="preserve">services </w:t>
      </w:r>
      <w:r w:rsidR="0022421B" w:rsidRPr="00860755">
        <w:rPr>
          <w:rFonts w:cstheme="minorHAnsi"/>
          <w:sz w:val="24"/>
          <w:szCs w:val="24"/>
        </w:rPr>
        <w:t>for chemsex</w:t>
      </w:r>
      <w:r w:rsidR="007F0210" w:rsidRPr="00860755">
        <w:rPr>
          <w:rFonts w:cstheme="minorHAnsi"/>
          <w:sz w:val="24"/>
          <w:szCs w:val="24"/>
        </w:rPr>
        <w:t>, and those</w:t>
      </w:r>
      <w:r w:rsidR="0022421B" w:rsidRPr="00860755">
        <w:rPr>
          <w:rFonts w:cstheme="minorHAnsi"/>
          <w:sz w:val="24"/>
          <w:szCs w:val="24"/>
        </w:rPr>
        <w:t xml:space="preserve"> who</w:t>
      </w:r>
      <w:r w:rsidR="00182488" w:rsidRPr="00860755">
        <w:rPr>
          <w:rFonts w:cstheme="minorHAnsi"/>
          <w:sz w:val="24"/>
          <w:szCs w:val="24"/>
        </w:rPr>
        <w:t xml:space="preserve"> were aware of specialist </w:t>
      </w:r>
      <w:r w:rsidR="000E1C58" w:rsidRPr="00860755">
        <w:rPr>
          <w:rFonts w:cstheme="minorHAnsi"/>
          <w:sz w:val="24"/>
          <w:szCs w:val="24"/>
        </w:rPr>
        <w:t xml:space="preserve">support </w:t>
      </w:r>
      <w:r w:rsidR="00182488" w:rsidRPr="00860755">
        <w:rPr>
          <w:rFonts w:cstheme="minorHAnsi"/>
          <w:sz w:val="24"/>
          <w:szCs w:val="24"/>
        </w:rPr>
        <w:t>expressed ambivalence</w:t>
      </w:r>
      <w:r w:rsidR="007F0210" w:rsidRPr="00860755">
        <w:rPr>
          <w:rFonts w:cstheme="minorHAnsi"/>
          <w:sz w:val="24"/>
          <w:szCs w:val="24"/>
        </w:rPr>
        <w:t xml:space="preserve"> </w:t>
      </w:r>
      <w:r w:rsidR="003F4575" w:rsidRPr="00860755">
        <w:rPr>
          <w:rFonts w:cstheme="minorHAnsi"/>
          <w:sz w:val="24"/>
          <w:szCs w:val="24"/>
        </w:rPr>
        <w:t>and</w:t>
      </w:r>
      <w:r w:rsidRPr="00860755">
        <w:rPr>
          <w:rFonts w:cstheme="minorHAnsi"/>
          <w:sz w:val="24"/>
          <w:szCs w:val="24"/>
        </w:rPr>
        <w:t xml:space="preserve"> reluctance </w:t>
      </w:r>
      <w:r w:rsidR="0022421B" w:rsidRPr="00860755">
        <w:rPr>
          <w:rFonts w:cstheme="minorHAnsi"/>
          <w:sz w:val="24"/>
          <w:szCs w:val="24"/>
        </w:rPr>
        <w:t>about attending</w:t>
      </w:r>
      <w:r w:rsidR="006D0EE5" w:rsidRPr="00860755">
        <w:rPr>
          <w:rFonts w:cstheme="minorHAnsi"/>
          <w:sz w:val="24"/>
          <w:szCs w:val="24"/>
        </w:rPr>
        <w:t>, and t</w:t>
      </w:r>
      <w:r w:rsidR="00D65DE7" w:rsidRPr="00860755">
        <w:rPr>
          <w:rFonts w:cstheme="minorHAnsi"/>
          <w:sz w:val="24"/>
          <w:szCs w:val="24"/>
        </w:rPr>
        <w:t xml:space="preserve">ensions between the </w:t>
      </w:r>
      <w:r w:rsidR="00522753" w:rsidRPr="00860755">
        <w:rPr>
          <w:rFonts w:cstheme="minorHAnsi"/>
          <w:sz w:val="24"/>
          <w:szCs w:val="24"/>
        </w:rPr>
        <w:t xml:space="preserve">positive </w:t>
      </w:r>
      <w:r w:rsidR="00D65DE7" w:rsidRPr="00860755">
        <w:rPr>
          <w:rFonts w:cstheme="minorHAnsi"/>
          <w:sz w:val="24"/>
          <w:szCs w:val="24"/>
        </w:rPr>
        <w:t xml:space="preserve">attractions and negative effects of </w:t>
      </w:r>
      <w:r w:rsidR="006D0EE5" w:rsidRPr="00860755">
        <w:rPr>
          <w:rFonts w:cstheme="minorHAnsi"/>
          <w:sz w:val="24"/>
          <w:szCs w:val="24"/>
        </w:rPr>
        <w:t xml:space="preserve">the </w:t>
      </w:r>
      <w:r w:rsidR="00277C1D" w:rsidRPr="00860755">
        <w:rPr>
          <w:rFonts w:cstheme="minorHAnsi"/>
          <w:sz w:val="24"/>
          <w:szCs w:val="24"/>
        </w:rPr>
        <w:t>scene</w:t>
      </w:r>
      <w:r w:rsidR="000E1C58" w:rsidRPr="00860755">
        <w:rPr>
          <w:rFonts w:cstheme="minorHAnsi"/>
          <w:sz w:val="24"/>
          <w:szCs w:val="24"/>
        </w:rPr>
        <w:t xml:space="preserve"> </w:t>
      </w:r>
      <w:r w:rsidR="00D65DE7" w:rsidRPr="00860755">
        <w:rPr>
          <w:rFonts w:cstheme="minorHAnsi"/>
          <w:sz w:val="24"/>
          <w:szCs w:val="24"/>
        </w:rPr>
        <w:t>were challenging for participants</w:t>
      </w:r>
      <w:r w:rsidR="006D0EE5" w:rsidRPr="00860755">
        <w:rPr>
          <w:rFonts w:cstheme="minorHAnsi"/>
          <w:sz w:val="24"/>
          <w:szCs w:val="24"/>
        </w:rPr>
        <w:t>.  G</w:t>
      </w:r>
      <w:r w:rsidR="00D65DE7" w:rsidRPr="00860755">
        <w:rPr>
          <w:rFonts w:cstheme="minorHAnsi"/>
          <w:sz w:val="24"/>
          <w:szCs w:val="24"/>
        </w:rPr>
        <w:t xml:space="preserve">aining physical distance from </w:t>
      </w:r>
      <w:r w:rsidR="00277C1D" w:rsidRPr="00860755">
        <w:rPr>
          <w:rFonts w:cstheme="minorHAnsi"/>
          <w:sz w:val="24"/>
          <w:szCs w:val="24"/>
        </w:rPr>
        <w:t>the scene</w:t>
      </w:r>
      <w:r w:rsidR="00D65DE7" w:rsidRPr="00860755">
        <w:rPr>
          <w:rFonts w:cstheme="minorHAnsi"/>
          <w:sz w:val="24"/>
          <w:szCs w:val="24"/>
        </w:rPr>
        <w:t xml:space="preserve"> was among participants’ principal strategies for reducing their drug-use.  </w:t>
      </w:r>
    </w:p>
    <w:p w14:paraId="1AE045E0" w14:textId="77777777" w:rsidR="00F95DF7" w:rsidRPr="00860755" w:rsidRDefault="00F95DF7" w:rsidP="007C3BE5">
      <w:pPr>
        <w:spacing w:line="360" w:lineRule="auto"/>
        <w:contextualSpacing/>
        <w:jc w:val="both"/>
        <w:rPr>
          <w:rFonts w:cstheme="minorHAnsi"/>
          <w:sz w:val="24"/>
          <w:szCs w:val="24"/>
        </w:rPr>
      </w:pPr>
    </w:p>
    <w:p w14:paraId="245F842A" w14:textId="5060C044" w:rsidR="00F95DF7" w:rsidRPr="00041FD9" w:rsidRDefault="006D72C9" w:rsidP="007C3BE5">
      <w:pPr>
        <w:spacing w:line="360" w:lineRule="auto"/>
        <w:ind w:left="720"/>
        <w:contextualSpacing/>
        <w:jc w:val="both"/>
        <w:rPr>
          <w:rFonts w:cstheme="minorHAnsi"/>
          <w:sz w:val="24"/>
          <w:szCs w:val="24"/>
        </w:rPr>
      </w:pPr>
      <w:r w:rsidRPr="00860755">
        <w:rPr>
          <w:rFonts w:cstheme="minorHAnsi"/>
          <w:sz w:val="24"/>
          <w:szCs w:val="24"/>
        </w:rPr>
        <w:lastRenderedPageBreak/>
        <w:t>‘</w:t>
      </w:r>
      <w:r w:rsidR="00621C1A" w:rsidRPr="00860755">
        <w:rPr>
          <w:rFonts w:cstheme="minorHAnsi"/>
          <w:sz w:val="24"/>
          <w:szCs w:val="24"/>
        </w:rPr>
        <w:t>I’m thinking of moving outside South London just to avoid all this - the temptation is so much.  My</w:t>
      </w:r>
      <w:r w:rsidR="009B46D1" w:rsidRPr="00860755">
        <w:rPr>
          <w:rFonts w:cstheme="minorHAnsi"/>
          <w:sz w:val="24"/>
          <w:szCs w:val="24"/>
        </w:rPr>
        <w:t xml:space="preserve"> friends all say the same thing</w:t>
      </w:r>
      <w:r w:rsidR="00621C1A" w:rsidRPr="00860755">
        <w:rPr>
          <w:rFonts w:cstheme="minorHAnsi"/>
          <w:sz w:val="24"/>
          <w:szCs w:val="24"/>
        </w:rPr>
        <w:t>…, I have one friend who moved from Stockwell to Canary Wharf just to have less temptation at the weekends</w:t>
      </w:r>
      <w:r w:rsidR="009B46D1" w:rsidRPr="00860755">
        <w:rPr>
          <w:rFonts w:cstheme="minorHAnsi"/>
          <w:sz w:val="24"/>
          <w:szCs w:val="24"/>
        </w:rPr>
        <w:t xml:space="preserve"> […]</w:t>
      </w:r>
      <w:r w:rsidR="00745A7D" w:rsidRPr="00860755">
        <w:rPr>
          <w:rFonts w:cstheme="minorHAnsi"/>
          <w:sz w:val="24"/>
          <w:szCs w:val="24"/>
        </w:rPr>
        <w:t xml:space="preserve"> </w:t>
      </w:r>
      <w:r w:rsidR="00621C1A" w:rsidRPr="00860755">
        <w:rPr>
          <w:rFonts w:cstheme="minorHAnsi"/>
          <w:sz w:val="24"/>
          <w:szCs w:val="24"/>
        </w:rPr>
        <w:t>it feels like to stay away from these things I need to go away from London.  And several of my other friends do the same thing when they want to have a wee</w:t>
      </w:r>
      <w:r w:rsidR="00621C1A" w:rsidRPr="00041FD9">
        <w:rPr>
          <w:rFonts w:cstheme="minorHAnsi"/>
          <w:sz w:val="24"/>
          <w:szCs w:val="24"/>
        </w:rPr>
        <w:t>kend to recover; they book tickets and go somewhere else</w:t>
      </w:r>
      <w:r w:rsidR="006D0EE5" w:rsidRPr="00041FD9">
        <w:rPr>
          <w:rFonts w:cstheme="minorHAnsi"/>
          <w:sz w:val="24"/>
          <w:szCs w:val="24"/>
        </w:rPr>
        <w:t>…</w:t>
      </w:r>
      <w:r w:rsidRPr="00041FD9">
        <w:rPr>
          <w:rFonts w:cstheme="minorHAnsi"/>
          <w:sz w:val="24"/>
          <w:szCs w:val="24"/>
        </w:rPr>
        <w:t>’</w:t>
      </w:r>
      <w:r w:rsidR="00621C1A" w:rsidRPr="00041FD9">
        <w:rPr>
          <w:rFonts w:cstheme="minorHAnsi"/>
          <w:sz w:val="24"/>
          <w:szCs w:val="24"/>
        </w:rPr>
        <w:t>.</w:t>
      </w:r>
      <w:r w:rsidR="00F55197" w:rsidRPr="00041FD9">
        <w:rPr>
          <w:rFonts w:cstheme="minorHAnsi"/>
          <w:sz w:val="24"/>
          <w:szCs w:val="24"/>
        </w:rPr>
        <w:t xml:space="preserve"> </w:t>
      </w:r>
      <w:r w:rsidR="00C07C2F" w:rsidRPr="00041FD9">
        <w:rPr>
          <w:rFonts w:cstheme="minorHAnsi"/>
          <w:sz w:val="24"/>
          <w:szCs w:val="24"/>
        </w:rPr>
        <w:t>(Yousef, age 35, London)</w:t>
      </w:r>
    </w:p>
    <w:p w14:paraId="3CC748A5" w14:textId="4BCA20F7" w:rsidR="00621C1A" w:rsidRPr="00041FD9" w:rsidRDefault="00621C1A" w:rsidP="007C3BE5">
      <w:pPr>
        <w:spacing w:line="360" w:lineRule="auto"/>
        <w:ind w:left="720"/>
        <w:contextualSpacing/>
        <w:jc w:val="both"/>
        <w:rPr>
          <w:rFonts w:cstheme="minorHAnsi"/>
          <w:sz w:val="24"/>
          <w:szCs w:val="24"/>
        </w:rPr>
      </w:pPr>
      <w:r w:rsidRPr="00041FD9">
        <w:rPr>
          <w:rFonts w:cstheme="minorHAnsi"/>
          <w:sz w:val="24"/>
          <w:szCs w:val="24"/>
        </w:rPr>
        <w:t xml:space="preserve"> </w:t>
      </w:r>
    </w:p>
    <w:p w14:paraId="443AAA19" w14:textId="76EFFCBF" w:rsidR="009B46D1" w:rsidRPr="00041FD9" w:rsidRDefault="00A460A3" w:rsidP="007C3BE5">
      <w:pPr>
        <w:spacing w:line="360" w:lineRule="auto"/>
        <w:contextualSpacing/>
        <w:jc w:val="both"/>
        <w:rPr>
          <w:rFonts w:cstheme="minorHAnsi"/>
          <w:sz w:val="24"/>
          <w:szCs w:val="24"/>
        </w:rPr>
      </w:pPr>
      <w:r w:rsidRPr="00041FD9">
        <w:rPr>
          <w:rFonts w:cstheme="minorHAnsi"/>
          <w:sz w:val="24"/>
          <w:szCs w:val="24"/>
        </w:rPr>
        <w:t>Stopping u</w:t>
      </w:r>
      <w:r w:rsidR="009B46D1" w:rsidRPr="00041FD9">
        <w:rPr>
          <w:rFonts w:cstheme="minorHAnsi"/>
          <w:sz w:val="24"/>
          <w:szCs w:val="24"/>
        </w:rPr>
        <w:t xml:space="preserve">se of </w:t>
      </w:r>
      <w:r w:rsidRPr="00041FD9">
        <w:rPr>
          <w:rFonts w:cstheme="minorHAnsi"/>
          <w:sz w:val="24"/>
          <w:szCs w:val="24"/>
        </w:rPr>
        <w:t>sexual networking</w:t>
      </w:r>
      <w:r w:rsidR="009B46D1" w:rsidRPr="00041FD9">
        <w:rPr>
          <w:rFonts w:cstheme="minorHAnsi"/>
          <w:sz w:val="24"/>
          <w:szCs w:val="24"/>
        </w:rPr>
        <w:t xml:space="preserve"> apps </w:t>
      </w:r>
      <w:r w:rsidR="00FF2912" w:rsidRPr="00041FD9">
        <w:rPr>
          <w:rFonts w:cstheme="minorHAnsi"/>
          <w:sz w:val="24"/>
          <w:szCs w:val="24"/>
        </w:rPr>
        <w:t xml:space="preserve">was </w:t>
      </w:r>
      <w:r w:rsidR="00D65DE7" w:rsidRPr="00041FD9">
        <w:rPr>
          <w:rFonts w:cstheme="minorHAnsi"/>
          <w:sz w:val="24"/>
          <w:szCs w:val="24"/>
        </w:rPr>
        <w:t>another method of increasing distance and r</w:t>
      </w:r>
      <w:r w:rsidR="00FF2912" w:rsidRPr="00041FD9">
        <w:rPr>
          <w:rFonts w:cstheme="minorHAnsi"/>
          <w:sz w:val="24"/>
          <w:szCs w:val="24"/>
        </w:rPr>
        <w:t>educing involvement in chemsex</w:t>
      </w:r>
      <w:r w:rsidR="00745A7D" w:rsidRPr="00041FD9">
        <w:rPr>
          <w:rFonts w:cstheme="minorHAnsi"/>
          <w:sz w:val="24"/>
          <w:szCs w:val="24"/>
        </w:rPr>
        <w:t xml:space="preserve"> environments</w:t>
      </w:r>
      <w:r w:rsidR="00FF2912" w:rsidRPr="00041FD9">
        <w:rPr>
          <w:rFonts w:cstheme="minorHAnsi"/>
          <w:sz w:val="24"/>
          <w:szCs w:val="24"/>
        </w:rPr>
        <w:t xml:space="preserve">.  </w:t>
      </w:r>
      <w:r w:rsidR="00F94A50" w:rsidRPr="00041FD9">
        <w:rPr>
          <w:rFonts w:cstheme="minorHAnsi"/>
          <w:sz w:val="24"/>
          <w:szCs w:val="24"/>
        </w:rPr>
        <w:t>However,</w:t>
      </w:r>
      <w:r w:rsidR="00FF2912" w:rsidRPr="00041FD9">
        <w:rPr>
          <w:rFonts w:cstheme="minorHAnsi"/>
          <w:sz w:val="24"/>
          <w:szCs w:val="24"/>
        </w:rPr>
        <w:t xml:space="preserve"> the </w:t>
      </w:r>
      <w:r w:rsidR="009B46D1" w:rsidRPr="00041FD9">
        <w:rPr>
          <w:rFonts w:cstheme="minorHAnsi"/>
          <w:sz w:val="24"/>
          <w:szCs w:val="24"/>
        </w:rPr>
        <w:t xml:space="preserve">tension involved in staying away from </w:t>
      </w:r>
      <w:r w:rsidR="00AC237F" w:rsidRPr="00041FD9">
        <w:rPr>
          <w:rFonts w:cstheme="minorHAnsi"/>
          <w:sz w:val="24"/>
          <w:szCs w:val="24"/>
        </w:rPr>
        <w:t>the rewards of the affirmative gay scene</w:t>
      </w:r>
      <w:r w:rsidR="009B46D1" w:rsidRPr="00041FD9">
        <w:rPr>
          <w:rFonts w:cstheme="minorHAnsi"/>
          <w:sz w:val="24"/>
          <w:szCs w:val="24"/>
        </w:rPr>
        <w:t xml:space="preserve"> </w:t>
      </w:r>
      <w:r w:rsidR="00FF2912" w:rsidRPr="00041FD9">
        <w:rPr>
          <w:rFonts w:cstheme="minorHAnsi"/>
          <w:sz w:val="24"/>
          <w:szCs w:val="24"/>
        </w:rPr>
        <w:t xml:space="preserve">remained </w:t>
      </w:r>
      <w:r w:rsidR="009B46D1" w:rsidRPr="00041FD9">
        <w:rPr>
          <w:rFonts w:cstheme="minorHAnsi"/>
          <w:sz w:val="24"/>
          <w:szCs w:val="24"/>
        </w:rPr>
        <w:t>implicit in par</w:t>
      </w:r>
      <w:r w:rsidR="00FF2912" w:rsidRPr="00041FD9">
        <w:rPr>
          <w:rFonts w:cstheme="minorHAnsi"/>
          <w:sz w:val="24"/>
          <w:szCs w:val="24"/>
        </w:rPr>
        <w:t>ticipants’</w:t>
      </w:r>
      <w:r w:rsidR="009B46D1" w:rsidRPr="00041FD9">
        <w:rPr>
          <w:rFonts w:cstheme="minorHAnsi"/>
          <w:sz w:val="24"/>
          <w:szCs w:val="24"/>
        </w:rPr>
        <w:t xml:space="preserve"> strategies: </w:t>
      </w:r>
    </w:p>
    <w:p w14:paraId="51989A0F" w14:textId="77777777" w:rsidR="00F95DF7" w:rsidRPr="00041FD9" w:rsidRDefault="00F95DF7" w:rsidP="007C3BE5">
      <w:pPr>
        <w:spacing w:line="360" w:lineRule="auto"/>
        <w:contextualSpacing/>
        <w:jc w:val="both"/>
        <w:rPr>
          <w:rFonts w:cstheme="minorHAnsi"/>
          <w:sz w:val="24"/>
          <w:szCs w:val="24"/>
        </w:rPr>
      </w:pPr>
    </w:p>
    <w:p w14:paraId="199C57DA" w14:textId="322E49EB" w:rsidR="00FF2912" w:rsidRPr="00041FD9" w:rsidRDefault="006D72C9" w:rsidP="007C3BE5">
      <w:pPr>
        <w:spacing w:line="360" w:lineRule="auto"/>
        <w:ind w:left="720"/>
        <w:contextualSpacing/>
        <w:jc w:val="both"/>
        <w:rPr>
          <w:rFonts w:cstheme="minorHAnsi"/>
          <w:sz w:val="24"/>
          <w:szCs w:val="24"/>
        </w:rPr>
      </w:pPr>
      <w:r w:rsidRPr="00041FD9">
        <w:rPr>
          <w:rFonts w:cstheme="minorHAnsi"/>
          <w:sz w:val="24"/>
          <w:szCs w:val="24"/>
        </w:rPr>
        <w:t>‘</w:t>
      </w:r>
      <w:r w:rsidR="00FF2912" w:rsidRPr="00041FD9">
        <w:rPr>
          <w:rFonts w:cstheme="minorHAnsi"/>
          <w:sz w:val="24"/>
          <w:szCs w:val="24"/>
        </w:rPr>
        <w:t>I erased Grindr o</w:t>
      </w:r>
      <w:r w:rsidR="00A460A3" w:rsidRPr="00041FD9">
        <w:rPr>
          <w:rFonts w:cstheme="minorHAnsi"/>
          <w:sz w:val="24"/>
          <w:szCs w:val="24"/>
        </w:rPr>
        <w:t>ff my phone</w:t>
      </w:r>
      <w:r w:rsidR="000E1C58" w:rsidRPr="00041FD9">
        <w:rPr>
          <w:rFonts w:cstheme="minorHAnsi"/>
          <w:sz w:val="24"/>
          <w:szCs w:val="24"/>
        </w:rPr>
        <w:t>,</w:t>
      </w:r>
      <w:r w:rsidR="00A460A3" w:rsidRPr="00041FD9">
        <w:rPr>
          <w:rFonts w:cstheme="minorHAnsi"/>
          <w:sz w:val="24"/>
          <w:szCs w:val="24"/>
        </w:rPr>
        <w:t xml:space="preserve"> but the minute I’v</w:t>
      </w:r>
      <w:r w:rsidR="00FF2912" w:rsidRPr="00041FD9">
        <w:rPr>
          <w:rFonts w:cstheme="minorHAnsi"/>
          <w:sz w:val="24"/>
          <w:szCs w:val="24"/>
        </w:rPr>
        <w:t>e got mephedrone, Grindr gets back on my phone again</w:t>
      </w:r>
      <w:r w:rsidRPr="00041FD9">
        <w:rPr>
          <w:rFonts w:cstheme="minorHAnsi"/>
          <w:sz w:val="24"/>
          <w:szCs w:val="24"/>
        </w:rPr>
        <w:t>’</w:t>
      </w:r>
      <w:r w:rsidR="00FF2912" w:rsidRPr="00041FD9">
        <w:rPr>
          <w:rFonts w:cstheme="minorHAnsi"/>
          <w:sz w:val="24"/>
          <w:szCs w:val="24"/>
        </w:rPr>
        <w:t>.</w:t>
      </w:r>
      <w:r w:rsidR="00F55197" w:rsidRPr="00041FD9">
        <w:rPr>
          <w:rFonts w:cstheme="minorHAnsi"/>
          <w:sz w:val="24"/>
          <w:szCs w:val="24"/>
        </w:rPr>
        <w:t xml:space="preserve"> </w:t>
      </w:r>
      <w:r w:rsidR="00C07C2F" w:rsidRPr="00041FD9">
        <w:rPr>
          <w:rFonts w:cstheme="minorHAnsi"/>
          <w:sz w:val="24"/>
          <w:szCs w:val="24"/>
        </w:rPr>
        <w:t>(Eric, age 35, London)</w:t>
      </w:r>
    </w:p>
    <w:p w14:paraId="05419FE5" w14:textId="77777777" w:rsidR="00F95DF7" w:rsidRPr="00860755" w:rsidRDefault="00F95DF7" w:rsidP="007C3BE5">
      <w:pPr>
        <w:spacing w:line="360" w:lineRule="auto"/>
        <w:ind w:left="720"/>
        <w:contextualSpacing/>
        <w:jc w:val="both"/>
        <w:rPr>
          <w:rFonts w:cstheme="minorHAnsi"/>
          <w:sz w:val="24"/>
          <w:szCs w:val="24"/>
        </w:rPr>
      </w:pPr>
    </w:p>
    <w:p w14:paraId="20E07F95" w14:textId="77777777" w:rsidR="005B7C61" w:rsidRDefault="000351F2" w:rsidP="007C3BE5">
      <w:pPr>
        <w:tabs>
          <w:tab w:val="left" w:pos="1276"/>
        </w:tabs>
        <w:spacing w:line="360" w:lineRule="auto"/>
        <w:contextualSpacing/>
        <w:jc w:val="both"/>
        <w:rPr>
          <w:rFonts w:cstheme="minorHAnsi"/>
          <w:b/>
          <w:i/>
          <w:sz w:val="24"/>
          <w:szCs w:val="24"/>
        </w:rPr>
      </w:pPr>
      <w:r w:rsidRPr="005B7C61">
        <w:rPr>
          <w:rFonts w:cstheme="minorHAnsi"/>
          <w:b/>
          <w:i/>
          <w:sz w:val="24"/>
          <w:szCs w:val="24"/>
        </w:rPr>
        <w:t xml:space="preserve">HIV (and STI) risks </w:t>
      </w:r>
    </w:p>
    <w:p w14:paraId="7BABAE6C" w14:textId="77777777" w:rsidR="005B7C61" w:rsidRDefault="005B7C61" w:rsidP="007C3BE5">
      <w:pPr>
        <w:tabs>
          <w:tab w:val="left" w:pos="1276"/>
        </w:tabs>
        <w:spacing w:line="360" w:lineRule="auto"/>
        <w:contextualSpacing/>
        <w:jc w:val="both"/>
        <w:rPr>
          <w:rFonts w:cstheme="minorHAnsi"/>
          <w:b/>
          <w:i/>
          <w:sz w:val="24"/>
          <w:szCs w:val="24"/>
        </w:rPr>
      </w:pPr>
    </w:p>
    <w:p w14:paraId="768E89E5" w14:textId="73AB9A2D" w:rsidR="00C766B3" w:rsidRPr="005B7C61" w:rsidRDefault="005B7C61" w:rsidP="007C3BE5">
      <w:pPr>
        <w:tabs>
          <w:tab w:val="left" w:pos="1276"/>
        </w:tabs>
        <w:spacing w:line="360" w:lineRule="auto"/>
        <w:contextualSpacing/>
        <w:jc w:val="both"/>
        <w:rPr>
          <w:rFonts w:cstheme="minorHAnsi"/>
          <w:b/>
          <w:i/>
          <w:sz w:val="24"/>
          <w:szCs w:val="24"/>
        </w:rPr>
      </w:pPr>
      <w:r>
        <w:rPr>
          <w:rFonts w:cstheme="minorHAnsi"/>
          <w:sz w:val="24"/>
          <w:szCs w:val="24"/>
        </w:rPr>
        <w:t>All the study</w:t>
      </w:r>
      <w:r w:rsidR="00F55ECB" w:rsidRPr="00860755">
        <w:rPr>
          <w:rFonts w:cstheme="minorHAnsi"/>
          <w:sz w:val="24"/>
          <w:szCs w:val="24"/>
        </w:rPr>
        <w:t xml:space="preserve"> participants had experienced recent </w:t>
      </w:r>
      <w:r w:rsidR="00522753" w:rsidRPr="00860755">
        <w:rPr>
          <w:rFonts w:cstheme="minorHAnsi"/>
          <w:sz w:val="24"/>
          <w:szCs w:val="24"/>
        </w:rPr>
        <w:t>risks for HIV infection</w:t>
      </w:r>
      <w:r w:rsidR="00F55ECB" w:rsidRPr="00860755">
        <w:rPr>
          <w:rFonts w:cstheme="minorHAnsi"/>
          <w:sz w:val="24"/>
          <w:szCs w:val="24"/>
        </w:rPr>
        <w:t xml:space="preserve"> related to chemsex and </w:t>
      </w:r>
      <w:r w:rsidR="00522753" w:rsidRPr="00860755">
        <w:rPr>
          <w:rFonts w:cstheme="minorHAnsi"/>
          <w:sz w:val="24"/>
          <w:szCs w:val="24"/>
        </w:rPr>
        <w:t xml:space="preserve">were </w:t>
      </w:r>
      <w:r w:rsidR="00F55ECB" w:rsidRPr="00860755">
        <w:rPr>
          <w:rFonts w:cstheme="minorHAnsi"/>
          <w:sz w:val="24"/>
          <w:szCs w:val="24"/>
        </w:rPr>
        <w:t xml:space="preserve">motivated to self-refer to clinics for PEP.  Some were </w:t>
      </w:r>
      <w:r w:rsidR="0044527A" w:rsidRPr="00860755">
        <w:rPr>
          <w:rFonts w:cstheme="minorHAnsi"/>
          <w:sz w:val="24"/>
          <w:szCs w:val="24"/>
        </w:rPr>
        <w:t xml:space="preserve">aiming to </w:t>
      </w:r>
      <w:r w:rsidR="00F55ECB" w:rsidRPr="00860755">
        <w:rPr>
          <w:rFonts w:cstheme="minorHAnsi"/>
          <w:sz w:val="24"/>
          <w:szCs w:val="24"/>
        </w:rPr>
        <w:t>reduc</w:t>
      </w:r>
      <w:r w:rsidR="0044527A" w:rsidRPr="00860755">
        <w:rPr>
          <w:rFonts w:cstheme="minorHAnsi"/>
          <w:sz w:val="24"/>
          <w:szCs w:val="24"/>
        </w:rPr>
        <w:t>e</w:t>
      </w:r>
      <w:r w:rsidR="00F55ECB" w:rsidRPr="00860755">
        <w:rPr>
          <w:rFonts w:cstheme="minorHAnsi"/>
          <w:sz w:val="24"/>
          <w:szCs w:val="24"/>
        </w:rPr>
        <w:t xml:space="preserve"> their HIV risk through </w:t>
      </w:r>
      <w:r w:rsidR="0044527A" w:rsidRPr="00860755">
        <w:rPr>
          <w:rFonts w:cstheme="minorHAnsi"/>
          <w:sz w:val="24"/>
          <w:szCs w:val="24"/>
        </w:rPr>
        <w:t>condom-use</w:t>
      </w:r>
      <w:r w:rsidR="00F55ECB" w:rsidRPr="00860755">
        <w:rPr>
          <w:rFonts w:cstheme="minorHAnsi"/>
          <w:sz w:val="24"/>
          <w:szCs w:val="24"/>
        </w:rPr>
        <w:t xml:space="preserve">, but </w:t>
      </w:r>
      <w:r w:rsidR="00C766B3" w:rsidRPr="00860755">
        <w:rPr>
          <w:rFonts w:cstheme="minorHAnsi"/>
          <w:sz w:val="24"/>
          <w:szCs w:val="24"/>
        </w:rPr>
        <w:t>others</w:t>
      </w:r>
      <w:r w:rsidR="0044527A" w:rsidRPr="00860755">
        <w:rPr>
          <w:rFonts w:cstheme="minorHAnsi"/>
          <w:sz w:val="24"/>
          <w:szCs w:val="24"/>
        </w:rPr>
        <w:t xml:space="preserve"> </w:t>
      </w:r>
      <w:r w:rsidR="00F55ECB" w:rsidRPr="00860755">
        <w:rPr>
          <w:rFonts w:cstheme="minorHAnsi"/>
          <w:sz w:val="24"/>
          <w:szCs w:val="24"/>
        </w:rPr>
        <w:t>focused on addressing their chemsex as the key strategy for avoiding future</w:t>
      </w:r>
      <w:r w:rsidR="0044527A" w:rsidRPr="00860755">
        <w:rPr>
          <w:rFonts w:cstheme="minorHAnsi"/>
          <w:sz w:val="24"/>
          <w:szCs w:val="24"/>
        </w:rPr>
        <w:t xml:space="preserve"> HIV-</w:t>
      </w:r>
      <w:r w:rsidR="00F55ECB" w:rsidRPr="00860755">
        <w:rPr>
          <w:rFonts w:cstheme="minorHAnsi"/>
          <w:sz w:val="24"/>
          <w:szCs w:val="24"/>
        </w:rPr>
        <w:t xml:space="preserve">risks. </w:t>
      </w:r>
      <w:r w:rsidR="00685FE2" w:rsidRPr="00860755">
        <w:rPr>
          <w:rFonts w:cstheme="minorHAnsi"/>
          <w:sz w:val="24"/>
          <w:szCs w:val="24"/>
        </w:rPr>
        <w:t xml:space="preserve"> </w:t>
      </w:r>
      <w:r w:rsidR="00D65DE7" w:rsidRPr="00860755">
        <w:rPr>
          <w:rFonts w:cstheme="minorHAnsi"/>
          <w:sz w:val="24"/>
          <w:szCs w:val="24"/>
        </w:rPr>
        <w:t xml:space="preserve">At least two participants </w:t>
      </w:r>
      <w:r w:rsidR="00BB293B" w:rsidRPr="00860755">
        <w:rPr>
          <w:rFonts w:cstheme="minorHAnsi"/>
          <w:sz w:val="24"/>
          <w:szCs w:val="24"/>
        </w:rPr>
        <w:t xml:space="preserve">stated that </w:t>
      </w:r>
      <w:r w:rsidR="00E45631" w:rsidRPr="00860755">
        <w:rPr>
          <w:rFonts w:cstheme="minorHAnsi"/>
          <w:sz w:val="24"/>
          <w:szCs w:val="24"/>
        </w:rPr>
        <w:t xml:space="preserve">their inability to manage HIV-prevention during chemsex left them </w:t>
      </w:r>
      <w:r w:rsidR="00D65DE7" w:rsidRPr="00860755">
        <w:rPr>
          <w:rFonts w:cstheme="minorHAnsi"/>
          <w:sz w:val="24"/>
          <w:szCs w:val="24"/>
        </w:rPr>
        <w:t xml:space="preserve">resigned to </w:t>
      </w:r>
      <w:r w:rsidR="00BB293B" w:rsidRPr="00860755">
        <w:rPr>
          <w:rFonts w:cstheme="minorHAnsi"/>
          <w:sz w:val="24"/>
          <w:szCs w:val="24"/>
        </w:rPr>
        <w:t xml:space="preserve">contracting </w:t>
      </w:r>
      <w:r w:rsidR="00D65DE7" w:rsidRPr="00860755">
        <w:rPr>
          <w:rFonts w:cstheme="minorHAnsi"/>
          <w:sz w:val="24"/>
          <w:szCs w:val="24"/>
        </w:rPr>
        <w:t>HIV</w:t>
      </w:r>
      <w:r w:rsidR="007B0E4F" w:rsidRPr="00860755">
        <w:rPr>
          <w:rFonts w:cstheme="minorHAnsi"/>
          <w:sz w:val="24"/>
          <w:szCs w:val="24"/>
        </w:rPr>
        <w:t>, and s</w:t>
      </w:r>
      <w:r w:rsidR="00D65DE7" w:rsidRPr="00860755">
        <w:rPr>
          <w:rFonts w:cstheme="minorHAnsi"/>
          <w:sz w:val="24"/>
          <w:szCs w:val="24"/>
        </w:rPr>
        <w:t xml:space="preserve">everal others sought to conceptually minimise the potential </w:t>
      </w:r>
      <w:r w:rsidR="000E1C58" w:rsidRPr="00860755">
        <w:rPr>
          <w:rFonts w:cstheme="minorHAnsi"/>
          <w:sz w:val="24"/>
          <w:szCs w:val="24"/>
        </w:rPr>
        <w:t>impact of HIV infection</w:t>
      </w:r>
      <w:r w:rsidR="009C0466" w:rsidRPr="00860755">
        <w:rPr>
          <w:rFonts w:cstheme="minorHAnsi"/>
          <w:sz w:val="24"/>
          <w:szCs w:val="24"/>
        </w:rPr>
        <w:t>.</w:t>
      </w:r>
    </w:p>
    <w:p w14:paraId="752D28B6" w14:textId="77777777" w:rsidR="00F95DF7" w:rsidRPr="00860755" w:rsidRDefault="00F95DF7" w:rsidP="007C3BE5">
      <w:pPr>
        <w:spacing w:line="360" w:lineRule="auto"/>
        <w:contextualSpacing/>
        <w:jc w:val="both"/>
        <w:rPr>
          <w:rFonts w:cstheme="minorHAnsi"/>
          <w:sz w:val="24"/>
          <w:szCs w:val="24"/>
        </w:rPr>
      </w:pPr>
    </w:p>
    <w:p w14:paraId="554CFF3D" w14:textId="4D8C4912" w:rsidR="00B67323" w:rsidRDefault="006D72C9" w:rsidP="007C3BE5">
      <w:pPr>
        <w:spacing w:line="360" w:lineRule="auto"/>
        <w:ind w:left="720"/>
        <w:contextualSpacing/>
        <w:jc w:val="both"/>
        <w:rPr>
          <w:rFonts w:cstheme="minorHAnsi"/>
          <w:sz w:val="24"/>
          <w:szCs w:val="24"/>
        </w:rPr>
      </w:pPr>
      <w:r w:rsidRPr="00860755">
        <w:rPr>
          <w:rFonts w:cstheme="minorHAnsi"/>
          <w:sz w:val="24"/>
          <w:szCs w:val="24"/>
        </w:rPr>
        <w:t>‘</w:t>
      </w:r>
      <w:r w:rsidR="00B67323" w:rsidRPr="00860755">
        <w:rPr>
          <w:rFonts w:cstheme="minorHAnsi"/>
          <w:sz w:val="24"/>
          <w:szCs w:val="24"/>
        </w:rPr>
        <w:t xml:space="preserve">And the thing is with some of my friends have kind of said like, “Oh yeah, </w:t>
      </w:r>
      <w:r w:rsidR="00887F94" w:rsidRPr="00860755">
        <w:rPr>
          <w:rFonts w:cstheme="minorHAnsi"/>
          <w:sz w:val="24"/>
          <w:szCs w:val="24"/>
        </w:rPr>
        <w:t>i</w:t>
      </w:r>
      <w:r w:rsidR="00B67323" w:rsidRPr="00860755">
        <w:rPr>
          <w:rFonts w:cstheme="minorHAnsi"/>
          <w:sz w:val="24"/>
          <w:szCs w:val="24"/>
        </w:rPr>
        <w:t>t</w:t>
      </w:r>
      <w:r w:rsidRPr="00860755">
        <w:rPr>
          <w:rFonts w:cstheme="minorHAnsi"/>
          <w:sz w:val="24"/>
          <w:szCs w:val="24"/>
        </w:rPr>
        <w:t>’d</w:t>
      </w:r>
      <w:r w:rsidR="00B67323" w:rsidRPr="00860755">
        <w:rPr>
          <w:rFonts w:cstheme="minorHAnsi"/>
          <w:sz w:val="24"/>
          <w:szCs w:val="24"/>
        </w:rPr>
        <w:t xml:space="preserve"> be much</w:t>
      </w:r>
      <w:r w:rsidR="00277C1D" w:rsidRPr="00860755">
        <w:rPr>
          <w:rFonts w:cstheme="minorHAnsi"/>
          <w:sz w:val="24"/>
          <w:szCs w:val="24"/>
        </w:rPr>
        <w:t xml:space="preserve"> </w:t>
      </w:r>
      <w:r w:rsidR="00277C1D" w:rsidRPr="00041FD9">
        <w:rPr>
          <w:rFonts w:cstheme="minorHAnsi"/>
          <w:sz w:val="24"/>
          <w:szCs w:val="24"/>
        </w:rPr>
        <w:t>[easier]</w:t>
      </w:r>
      <w:r w:rsidR="00B67323" w:rsidRPr="00041FD9">
        <w:rPr>
          <w:rFonts w:cstheme="minorHAnsi"/>
          <w:sz w:val="24"/>
          <w:szCs w:val="24"/>
        </w:rPr>
        <w:t xml:space="preserve"> to get HIV because then I don’t have to worry, I can just have some fun</w:t>
      </w:r>
      <w:r w:rsidRPr="00041FD9">
        <w:rPr>
          <w:rFonts w:cstheme="minorHAnsi"/>
          <w:sz w:val="24"/>
          <w:szCs w:val="24"/>
        </w:rPr>
        <w:t>”’</w:t>
      </w:r>
      <w:r w:rsidR="007728C8" w:rsidRPr="00041FD9">
        <w:rPr>
          <w:rFonts w:cstheme="minorHAnsi"/>
          <w:sz w:val="24"/>
          <w:szCs w:val="24"/>
        </w:rPr>
        <w:t>.</w:t>
      </w:r>
      <w:r w:rsidR="00F55197" w:rsidRPr="00041FD9">
        <w:rPr>
          <w:rFonts w:cstheme="minorHAnsi"/>
          <w:sz w:val="24"/>
          <w:szCs w:val="24"/>
        </w:rPr>
        <w:t xml:space="preserve"> </w:t>
      </w:r>
      <w:r w:rsidR="00C07C2F" w:rsidRPr="00041FD9">
        <w:rPr>
          <w:rFonts w:cstheme="minorHAnsi"/>
          <w:sz w:val="24"/>
          <w:szCs w:val="24"/>
        </w:rPr>
        <w:t>(Yousef, age 35, London)</w:t>
      </w:r>
    </w:p>
    <w:p w14:paraId="19469A26" w14:textId="77777777" w:rsidR="005B7C61" w:rsidRPr="00860755" w:rsidRDefault="005B7C61" w:rsidP="007C3BE5">
      <w:pPr>
        <w:spacing w:line="360" w:lineRule="auto"/>
        <w:ind w:left="720"/>
        <w:contextualSpacing/>
        <w:jc w:val="both"/>
        <w:rPr>
          <w:rFonts w:cstheme="minorHAnsi"/>
          <w:sz w:val="24"/>
          <w:szCs w:val="24"/>
        </w:rPr>
      </w:pPr>
    </w:p>
    <w:p w14:paraId="05E8BA7B" w14:textId="4DB16639" w:rsidR="00B67323" w:rsidRPr="00860755" w:rsidRDefault="006D72C9" w:rsidP="007C3BE5">
      <w:pPr>
        <w:spacing w:line="360" w:lineRule="auto"/>
        <w:ind w:left="720"/>
        <w:contextualSpacing/>
        <w:jc w:val="both"/>
        <w:rPr>
          <w:rFonts w:cstheme="minorHAnsi"/>
          <w:sz w:val="24"/>
          <w:szCs w:val="24"/>
        </w:rPr>
      </w:pPr>
      <w:r w:rsidRPr="00860755">
        <w:rPr>
          <w:rFonts w:cstheme="minorHAnsi"/>
          <w:sz w:val="24"/>
          <w:szCs w:val="24"/>
        </w:rPr>
        <w:t>‘</w:t>
      </w:r>
      <w:r w:rsidR="00B67323" w:rsidRPr="00860755">
        <w:rPr>
          <w:rFonts w:cstheme="minorHAnsi"/>
          <w:sz w:val="24"/>
          <w:szCs w:val="24"/>
        </w:rPr>
        <w:t xml:space="preserve">I still don’t know how it happened, so I think you do have to prepare for potential </w:t>
      </w:r>
      <w:r w:rsidR="00F94A50" w:rsidRPr="00860755">
        <w:rPr>
          <w:rFonts w:cstheme="minorHAnsi"/>
          <w:sz w:val="24"/>
          <w:szCs w:val="24"/>
        </w:rPr>
        <w:t>worst-case</w:t>
      </w:r>
      <w:r w:rsidR="00B67323" w:rsidRPr="00860755">
        <w:rPr>
          <w:rFonts w:cstheme="minorHAnsi"/>
          <w:sz w:val="24"/>
          <w:szCs w:val="24"/>
        </w:rPr>
        <w:t xml:space="preserve"> scenario, because it’s a possibility</w:t>
      </w:r>
      <w:r w:rsidRPr="00860755">
        <w:rPr>
          <w:rFonts w:cstheme="minorHAnsi"/>
          <w:sz w:val="24"/>
          <w:szCs w:val="24"/>
        </w:rPr>
        <w:t>’</w:t>
      </w:r>
      <w:r w:rsidR="00B67323" w:rsidRPr="00860755">
        <w:rPr>
          <w:rFonts w:cstheme="minorHAnsi"/>
          <w:sz w:val="24"/>
          <w:szCs w:val="24"/>
        </w:rPr>
        <w:t>.</w:t>
      </w:r>
      <w:r w:rsidR="00F55197" w:rsidRPr="00041FD9">
        <w:rPr>
          <w:rFonts w:cstheme="minorHAnsi"/>
          <w:sz w:val="24"/>
          <w:szCs w:val="24"/>
        </w:rPr>
        <w:t xml:space="preserve"> </w:t>
      </w:r>
      <w:r w:rsidR="00C07C2F" w:rsidRPr="00041FD9">
        <w:rPr>
          <w:rFonts w:cstheme="minorHAnsi"/>
          <w:sz w:val="24"/>
          <w:szCs w:val="24"/>
        </w:rPr>
        <w:t xml:space="preserve">(Colin, age 26, London)  </w:t>
      </w:r>
    </w:p>
    <w:p w14:paraId="4CDC98B3" w14:textId="77777777" w:rsidR="00277C1D" w:rsidRPr="00860755" w:rsidRDefault="00277C1D" w:rsidP="007C3BE5">
      <w:pPr>
        <w:spacing w:line="360" w:lineRule="auto"/>
        <w:contextualSpacing/>
        <w:jc w:val="both"/>
        <w:rPr>
          <w:rFonts w:cstheme="minorHAnsi"/>
          <w:b/>
          <w:sz w:val="24"/>
          <w:szCs w:val="24"/>
        </w:rPr>
      </w:pPr>
    </w:p>
    <w:p w14:paraId="45DAE58A" w14:textId="2175F9D6" w:rsidR="00CF3675" w:rsidRDefault="00CF3675" w:rsidP="007C3BE5">
      <w:pPr>
        <w:spacing w:line="360" w:lineRule="auto"/>
        <w:contextualSpacing/>
        <w:jc w:val="both"/>
        <w:rPr>
          <w:rFonts w:cstheme="minorHAnsi"/>
          <w:b/>
          <w:sz w:val="24"/>
          <w:szCs w:val="24"/>
        </w:rPr>
      </w:pPr>
      <w:r w:rsidRPr="00860755">
        <w:rPr>
          <w:rFonts w:cstheme="minorHAnsi"/>
          <w:b/>
          <w:sz w:val="24"/>
          <w:szCs w:val="24"/>
        </w:rPr>
        <w:t xml:space="preserve">Discussion </w:t>
      </w:r>
    </w:p>
    <w:p w14:paraId="45FE4F6C" w14:textId="77777777" w:rsidR="00F95DF7" w:rsidRPr="00860755" w:rsidRDefault="00F95DF7" w:rsidP="007C3BE5">
      <w:pPr>
        <w:spacing w:line="360" w:lineRule="auto"/>
        <w:contextualSpacing/>
        <w:jc w:val="both"/>
        <w:rPr>
          <w:rFonts w:cstheme="minorHAnsi"/>
          <w:b/>
          <w:sz w:val="24"/>
          <w:szCs w:val="24"/>
        </w:rPr>
      </w:pPr>
    </w:p>
    <w:p w14:paraId="1CFDC6CE" w14:textId="77777777" w:rsidR="00EC2F90" w:rsidRDefault="00522753" w:rsidP="007C3BE5">
      <w:pPr>
        <w:spacing w:line="360" w:lineRule="auto"/>
        <w:contextualSpacing/>
        <w:jc w:val="both"/>
        <w:rPr>
          <w:rFonts w:cstheme="minorHAnsi"/>
          <w:b/>
          <w:i/>
          <w:sz w:val="24"/>
          <w:szCs w:val="24"/>
        </w:rPr>
      </w:pPr>
      <w:r w:rsidRPr="00EC2F90">
        <w:rPr>
          <w:rFonts w:cstheme="minorHAnsi"/>
          <w:b/>
          <w:i/>
          <w:sz w:val="24"/>
          <w:szCs w:val="24"/>
        </w:rPr>
        <w:t xml:space="preserve">The </w:t>
      </w:r>
      <w:r w:rsidR="002D4144" w:rsidRPr="00EC2F90">
        <w:rPr>
          <w:rFonts w:cstheme="minorHAnsi"/>
          <w:b/>
          <w:i/>
          <w:sz w:val="24"/>
          <w:szCs w:val="24"/>
        </w:rPr>
        <w:t>cultural</w:t>
      </w:r>
      <w:r w:rsidRPr="00EC2F90">
        <w:rPr>
          <w:rFonts w:cstheme="minorHAnsi"/>
          <w:b/>
          <w:i/>
          <w:sz w:val="24"/>
          <w:szCs w:val="24"/>
        </w:rPr>
        <w:t xml:space="preserve"> environment of chemsex</w:t>
      </w:r>
    </w:p>
    <w:p w14:paraId="4EAA7952" w14:textId="77777777" w:rsidR="00EC2F90" w:rsidRDefault="00EC2F90" w:rsidP="007C3BE5">
      <w:pPr>
        <w:spacing w:line="360" w:lineRule="auto"/>
        <w:contextualSpacing/>
        <w:jc w:val="both"/>
        <w:rPr>
          <w:rFonts w:cstheme="minorHAnsi"/>
          <w:b/>
          <w:i/>
          <w:sz w:val="24"/>
          <w:szCs w:val="24"/>
        </w:rPr>
      </w:pPr>
    </w:p>
    <w:p w14:paraId="01B1687C" w14:textId="7C613EC4" w:rsidR="00EC2F90" w:rsidRPr="00066A8E" w:rsidRDefault="005501C2" w:rsidP="007C3BE5">
      <w:pPr>
        <w:spacing w:line="360" w:lineRule="auto"/>
        <w:contextualSpacing/>
        <w:jc w:val="both"/>
        <w:rPr>
          <w:rFonts w:cstheme="minorHAnsi"/>
          <w:sz w:val="24"/>
          <w:szCs w:val="24"/>
        </w:rPr>
      </w:pPr>
      <w:r w:rsidRPr="00066A8E">
        <w:rPr>
          <w:rFonts w:cstheme="minorHAnsi"/>
          <w:sz w:val="24"/>
          <w:szCs w:val="24"/>
        </w:rPr>
        <w:t xml:space="preserve">All </w:t>
      </w:r>
      <w:r w:rsidR="00EC2F90" w:rsidRPr="00066A8E">
        <w:rPr>
          <w:rFonts w:cstheme="minorHAnsi"/>
          <w:sz w:val="24"/>
          <w:szCs w:val="24"/>
        </w:rPr>
        <w:t>the</w:t>
      </w:r>
      <w:r w:rsidRPr="00066A8E">
        <w:rPr>
          <w:rFonts w:cstheme="minorHAnsi"/>
          <w:sz w:val="24"/>
          <w:szCs w:val="24"/>
        </w:rPr>
        <w:t xml:space="preserve"> participants were experiencing chemsex in </w:t>
      </w:r>
      <w:r w:rsidR="00EC2F90" w:rsidRPr="00066A8E">
        <w:rPr>
          <w:rFonts w:cstheme="minorHAnsi"/>
          <w:sz w:val="24"/>
          <w:szCs w:val="24"/>
        </w:rPr>
        <w:t>a</w:t>
      </w:r>
      <w:r w:rsidR="00910B11" w:rsidRPr="00066A8E">
        <w:rPr>
          <w:rFonts w:cstheme="minorHAnsi"/>
          <w:sz w:val="24"/>
          <w:szCs w:val="24"/>
        </w:rPr>
        <w:t xml:space="preserve"> hedonistic </w:t>
      </w:r>
      <w:r w:rsidR="00EA3624" w:rsidRPr="00066A8E">
        <w:rPr>
          <w:rFonts w:cstheme="minorHAnsi"/>
          <w:sz w:val="24"/>
          <w:szCs w:val="24"/>
        </w:rPr>
        <w:t xml:space="preserve">gay </w:t>
      </w:r>
      <w:r w:rsidR="00B67323" w:rsidRPr="00066A8E">
        <w:rPr>
          <w:rFonts w:cstheme="minorHAnsi"/>
          <w:sz w:val="24"/>
          <w:szCs w:val="24"/>
        </w:rPr>
        <w:t>scene</w:t>
      </w:r>
      <w:r w:rsidR="00C873FF" w:rsidRPr="00066A8E">
        <w:rPr>
          <w:rFonts w:cstheme="minorHAnsi"/>
          <w:sz w:val="24"/>
          <w:szCs w:val="24"/>
        </w:rPr>
        <w:t>, which</w:t>
      </w:r>
      <w:r w:rsidR="00FD028D" w:rsidRPr="00066A8E">
        <w:rPr>
          <w:rFonts w:cstheme="minorHAnsi"/>
          <w:sz w:val="24"/>
          <w:szCs w:val="24"/>
        </w:rPr>
        <w:t xml:space="preserve"> </w:t>
      </w:r>
      <w:r w:rsidRPr="00066A8E">
        <w:rPr>
          <w:rFonts w:cstheme="minorHAnsi"/>
          <w:sz w:val="24"/>
          <w:szCs w:val="24"/>
        </w:rPr>
        <w:t>exist</w:t>
      </w:r>
      <w:r w:rsidR="00B67323" w:rsidRPr="00066A8E">
        <w:rPr>
          <w:rFonts w:cstheme="minorHAnsi"/>
          <w:sz w:val="24"/>
          <w:szCs w:val="24"/>
        </w:rPr>
        <w:t>s</w:t>
      </w:r>
      <w:r w:rsidRPr="00066A8E">
        <w:rPr>
          <w:rFonts w:cstheme="minorHAnsi"/>
          <w:sz w:val="24"/>
          <w:szCs w:val="24"/>
        </w:rPr>
        <w:t xml:space="preserve"> in relation to, </w:t>
      </w:r>
      <w:r w:rsidR="00EC2F90" w:rsidRPr="00066A8E">
        <w:rPr>
          <w:rFonts w:cstheme="minorHAnsi"/>
          <w:sz w:val="24"/>
          <w:szCs w:val="24"/>
        </w:rPr>
        <w:t>but</w:t>
      </w:r>
      <w:r w:rsidRPr="00066A8E">
        <w:rPr>
          <w:rFonts w:cstheme="minorHAnsi"/>
          <w:sz w:val="24"/>
          <w:szCs w:val="24"/>
        </w:rPr>
        <w:t xml:space="preserve"> separat</w:t>
      </w:r>
      <w:r w:rsidR="007556D1" w:rsidRPr="00066A8E">
        <w:rPr>
          <w:rFonts w:cstheme="minorHAnsi"/>
          <w:sz w:val="24"/>
          <w:szCs w:val="24"/>
        </w:rPr>
        <w:t>e</w:t>
      </w:r>
      <w:r w:rsidRPr="00066A8E">
        <w:rPr>
          <w:rFonts w:cstheme="minorHAnsi"/>
          <w:sz w:val="24"/>
          <w:szCs w:val="24"/>
        </w:rPr>
        <w:t xml:space="preserve"> from, a </w:t>
      </w:r>
      <w:r w:rsidR="00EA3624" w:rsidRPr="00066A8E">
        <w:rPr>
          <w:rFonts w:cstheme="minorHAnsi"/>
          <w:sz w:val="24"/>
          <w:szCs w:val="24"/>
        </w:rPr>
        <w:t xml:space="preserve">largely </w:t>
      </w:r>
      <w:r w:rsidRPr="00066A8E">
        <w:rPr>
          <w:rFonts w:cstheme="minorHAnsi"/>
          <w:sz w:val="24"/>
          <w:szCs w:val="24"/>
        </w:rPr>
        <w:t xml:space="preserve">hostile </w:t>
      </w:r>
      <w:r w:rsidR="00084F3B" w:rsidRPr="00066A8E">
        <w:rPr>
          <w:rFonts w:cstheme="minorHAnsi"/>
          <w:sz w:val="24"/>
          <w:szCs w:val="24"/>
        </w:rPr>
        <w:t>mainstream that de-value</w:t>
      </w:r>
      <w:r w:rsidR="00B67323" w:rsidRPr="00066A8E">
        <w:rPr>
          <w:rFonts w:cstheme="minorHAnsi"/>
          <w:sz w:val="24"/>
          <w:szCs w:val="24"/>
        </w:rPr>
        <w:t>s</w:t>
      </w:r>
      <w:r w:rsidR="00084F3B" w:rsidRPr="00066A8E">
        <w:rPr>
          <w:rFonts w:cstheme="minorHAnsi"/>
          <w:sz w:val="24"/>
          <w:szCs w:val="24"/>
        </w:rPr>
        <w:t xml:space="preserve"> </w:t>
      </w:r>
      <w:r w:rsidR="00B67323" w:rsidRPr="00066A8E">
        <w:rPr>
          <w:rFonts w:cstheme="minorHAnsi"/>
          <w:sz w:val="24"/>
          <w:szCs w:val="24"/>
        </w:rPr>
        <w:t xml:space="preserve">gay </w:t>
      </w:r>
      <w:r w:rsidR="00084F3B" w:rsidRPr="00066A8E">
        <w:rPr>
          <w:rFonts w:cstheme="minorHAnsi"/>
          <w:sz w:val="24"/>
          <w:szCs w:val="24"/>
        </w:rPr>
        <w:t xml:space="preserve">lives </w:t>
      </w:r>
      <w:r w:rsidRPr="00066A8E">
        <w:rPr>
          <w:rFonts w:cstheme="minorHAnsi"/>
          <w:sz w:val="24"/>
          <w:szCs w:val="24"/>
        </w:rPr>
        <w:fldChar w:fldCharType="begin"/>
      </w:r>
      <w:r w:rsidR="00DC6872" w:rsidRPr="00066A8E">
        <w:rPr>
          <w:rFonts w:cstheme="minorHAnsi"/>
          <w:sz w:val="24"/>
          <w:szCs w:val="24"/>
        </w:rPr>
        <w:instrText xml:space="preserve"> ADDIN ZOTERO_ITEM CSL_CITATION {"citationID":"a1ncln6mg1u","properties":{"formattedCitation":"(Valentine and Skelton 2003)","plainCitation":"(Valentine and Skelton 2003)"},"citationItems":[{"id":583,"uris":["http://zotero.org/groups/492301/items/8W8A8MCK"],"uri":["http://zotero.org/groups/492301/items/8W8A8MCK"],"itemData":{"id":583,"type":"article-journal","title":"Finding oneself, losing oneself: The lesbian and gay 'scene' as a paradoxical space","container-title":"International Journal of Urban and Regional Research","page":"849-866","volume":"27","issue":"4","source":"CrossRef","DOI":"10.1111/j.0309-1317.2003.00487.x","ISSN":"0309-1317, 1468-2427","shortTitle":"Finding oneself, losing oneself","language":"en","author":[{"family":"Valentine","given":"G."},{"family":"Skelton","given":"T."}],"issued":{"date-parts":[["2003",12]]}}}],"schema":"https://github.com/citation-style-language/schema/raw/master/csl-citation.json"} </w:instrText>
      </w:r>
      <w:r w:rsidRPr="00066A8E">
        <w:rPr>
          <w:rFonts w:cstheme="minorHAnsi"/>
          <w:sz w:val="24"/>
          <w:szCs w:val="24"/>
        </w:rPr>
        <w:fldChar w:fldCharType="separate"/>
      </w:r>
      <w:r w:rsidR="005441AA" w:rsidRPr="00066A8E">
        <w:rPr>
          <w:rFonts w:cstheme="minorHAnsi"/>
          <w:sz w:val="24"/>
          <w:szCs w:val="24"/>
        </w:rPr>
        <w:t>(Valentine and Skelton 2003)</w:t>
      </w:r>
      <w:r w:rsidRPr="00066A8E">
        <w:rPr>
          <w:rFonts w:cstheme="minorHAnsi"/>
          <w:sz w:val="24"/>
          <w:szCs w:val="24"/>
        </w:rPr>
        <w:fldChar w:fldCharType="end"/>
      </w:r>
      <w:r w:rsidRPr="00066A8E">
        <w:rPr>
          <w:rFonts w:cstheme="minorHAnsi"/>
          <w:sz w:val="24"/>
          <w:szCs w:val="24"/>
        </w:rPr>
        <w:t xml:space="preserve">.  </w:t>
      </w:r>
      <w:r w:rsidR="003D526C" w:rsidRPr="00066A8E">
        <w:rPr>
          <w:rFonts w:cstheme="minorHAnsi"/>
          <w:sz w:val="24"/>
          <w:szCs w:val="24"/>
        </w:rPr>
        <w:t>A</w:t>
      </w:r>
      <w:r w:rsidR="00AF3E8D" w:rsidRPr="00066A8E">
        <w:rPr>
          <w:rFonts w:cstheme="minorHAnsi"/>
          <w:sz w:val="24"/>
          <w:szCs w:val="24"/>
        </w:rPr>
        <w:t>n</w:t>
      </w:r>
      <w:r w:rsidR="00986E4A" w:rsidRPr="00066A8E">
        <w:rPr>
          <w:rFonts w:cstheme="minorHAnsi"/>
          <w:sz w:val="24"/>
          <w:szCs w:val="24"/>
        </w:rPr>
        <w:t xml:space="preserve"> association</w:t>
      </w:r>
      <w:r w:rsidR="003D526C" w:rsidRPr="00066A8E">
        <w:rPr>
          <w:rFonts w:cstheme="minorHAnsi"/>
          <w:sz w:val="24"/>
          <w:szCs w:val="24"/>
        </w:rPr>
        <w:t xml:space="preserve"> between </w:t>
      </w:r>
      <w:r w:rsidR="005D23C9" w:rsidRPr="00066A8E">
        <w:rPr>
          <w:rFonts w:cstheme="minorHAnsi"/>
          <w:sz w:val="24"/>
          <w:szCs w:val="24"/>
        </w:rPr>
        <w:t>undermined</w:t>
      </w:r>
      <w:r w:rsidR="0074208E" w:rsidRPr="00066A8E">
        <w:rPr>
          <w:rFonts w:cstheme="minorHAnsi"/>
          <w:sz w:val="24"/>
          <w:szCs w:val="24"/>
        </w:rPr>
        <w:t xml:space="preserve"> self-</w:t>
      </w:r>
      <w:r w:rsidR="005D23C9" w:rsidRPr="00066A8E">
        <w:rPr>
          <w:rFonts w:cstheme="minorHAnsi"/>
          <w:sz w:val="24"/>
          <w:szCs w:val="24"/>
        </w:rPr>
        <w:t>worth</w:t>
      </w:r>
      <w:r w:rsidR="0074208E" w:rsidRPr="00066A8E">
        <w:rPr>
          <w:rFonts w:cstheme="minorHAnsi"/>
          <w:sz w:val="24"/>
          <w:szCs w:val="24"/>
        </w:rPr>
        <w:t xml:space="preserve"> </w:t>
      </w:r>
      <w:r w:rsidR="003D526C" w:rsidRPr="00066A8E">
        <w:rPr>
          <w:rFonts w:cstheme="minorHAnsi"/>
          <w:sz w:val="24"/>
          <w:szCs w:val="24"/>
        </w:rPr>
        <w:t xml:space="preserve">and </w:t>
      </w:r>
      <w:r w:rsidR="002D4144" w:rsidRPr="00066A8E">
        <w:rPr>
          <w:rFonts w:cstheme="minorHAnsi"/>
          <w:sz w:val="24"/>
          <w:szCs w:val="24"/>
        </w:rPr>
        <w:t>compromised</w:t>
      </w:r>
      <w:r w:rsidR="003D526C" w:rsidRPr="00066A8E">
        <w:rPr>
          <w:rFonts w:cstheme="minorHAnsi"/>
          <w:sz w:val="24"/>
          <w:szCs w:val="24"/>
        </w:rPr>
        <w:t xml:space="preserve"> interrelationships between </w:t>
      </w:r>
      <w:r w:rsidR="005C34F1" w:rsidRPr="00066A8E">
        <w:rPr>
          <w:sz w:val="24"/>
          <w:szCs w:val="24"/>
        </w:rPr>
        <w:t>gay and other men who have sex with men</w:t>
      </w:r>
      <w:r w:rsidR="005C34F1" w:rsidRPr="00066A8E">
        <w:rPr>
          <w:rFonts w:cstheme="minorHAnsi"/>
          <w:sz w:val="24"/>
          <w:szCs w:val="24"/>
        </w:rPr>
        <w:t xml:space="preserve"> </w:t>
      </w:r>
      <w:r w:rsidR="002D4144" w:rsidRPr="00066A8E">
        <w:rPr>
          <w:rFonts w:cstheme="minorHAnsi"/>
          <w:sz w:val="24"/>
          <w:szCs w:val="24"/>
        </w:rPr>
        <w:t xml:space="preserve">is </w:t>
      </w:r>
      <w:r w:rsidR="0074208E" w:rsidRPr="00066A8E">
        <w:rPr>
          <w:rFonts w:cstheme="minorHAnsi"/>
          <w:sz w:val="24"/>
          <w:szCs w:val="24"/>
        </w:rPr>
        <w:t xml:space="preserve">not surprising given the damaging social and emotional influences within which men </w:t>
      </w:r>
      <w:r w:rsidR="002D4144" w:rsidRPr="00066A8E">
        <w:rPr>
          <w:rFonts w:cstheme="minorHAnsi"/>
          <w:sz w:val="24"/>
          <w:szCs w:val="24"/>
        </w:rPr>
        <w:t xml:space="preserve">are </w:t>
      </w:r>
      <w:r w:rsidR="0074208E" w:rsidRPr="00066A8E">
        <w:rPr>
          <w:rFonts w:cstheme="minorHAnsi"/>
          <w:sz w:val="24"/>
          <w:szCs w:val="24"/>
        </w:rPr>
        <w:t xml:space="preserve">socialised in the </w:t>
      </w:r>
      <w:r w:rsidR="002D4144" w:rsidRPr="00066A8E">
        <w:rPr>
          <w:rFonts w:cstheme="minorHAnsi"/>
          <w:sz w:val="24"/>
          <w:szCs w:val="24"/>
        </w:rPr>
        <w:t>U</w:t>
      </w:r>
      <w:r w:rsidR="00B155D0" w:rsidRPr="00066A8E">
        <w:rPr>
          <w:rFonts w:cstheme="minorHAnsi"/>
          <w:sz w:val="24"/>
          <w:szCs w:val="24"/>
        </w:rPr>
        <w:t xml:space="preserve">K </w:t>
      </w:r>
      <w:r w:rsidR="00B155D0" w:rsidRPr="00066A8E">
        <w:rPr>
          <w:rFonts w:cstheme="minorHAnsi"/>
          <w:sz w:val="24"/>
          <w:szCs w:val="24"/>
        </w:rPr>
        <w:fldChar w:fldCharType="begin"/>
      </w:r>
      <w:r w:rsidR="00DC6872" w:rsidRPr="00066A8E">
        <w:rPr>
          <w:rFonts w:cstheme="minorHAnsi"/>
          <w:sz w:val="24"/>
          <w:szCs w:val="24"/>
        </w:rPr>
        <w:instrText xml:space="preserve"> ADDIN ZOTERO_ITEM CSL_CITATION {"citationID":"9DyfiNH0","properties":{"formattedCitation":"(Ross et al. 2013; Herrick et al. 2014; Chard et al. 2015)","plainCitation":"(Ross et al. 2013; Herrick et al. 2014; Chard et al. 2015)"},"citationItems":[{"id":190,"uris":["http://zotero.org/groups/492301/items/XIJAJMAB"],"uri":["http://zotero.org/groups/492301/items/XIJAJMAB"],"itemData":{"id":190,"type":"article-journal","title":"Internalised homonegativity predicts HIV-associated risk behavior in European men who have sex with men in a 38-country cross-sectional study: Some public health implications of homophobia","container-title":"BMJ Open","page":"e001928","volume":"3","issue":"2","source":"CrossRef","DOI":"10.1136/bmjopen-2012-001928","ISSN":"2044-6055, 2044-6055","shortTitle":"Internalised homonegativity predicts HIV-associated risk behavior in European men who have sex with men in a 38-country cross-sectional study","language":"en","author":[{"family":"Ross","given":"M. W."},{"family":"Berg","given":"R. C."},{"family":"Schmidt","given":"A. J."},{"family":"Hospers","given":"H. J."},{"family":"Breveglieri","given":"M."},{"family":"Furegato","given":"M."},{"family":"Weatherburn","given":"P."}],"issued":{"date-parts":[["2013"]]}}},{"id":227,"uris":["http://zotero.org/groups/492301/items/U6MHSSQS"],"uri":["http://zotero.org/groups/492301/items/U6MHSSQS"],"itemData":{"id":227,"type":"article-journal","title":"Pathways towards risk: Syndemic conditions mediate the effect of adversity on HIV risk behaviors among Young Men Who Have Sex with Men (YMSM)","container-title":"Journal of Urban Health","page":"969-982","volume":"91","issue":"5","source":"CrossRef","DOI":"10.1007/s11524-014-9896-1","ISSN":"1099-3460, 1468-2869","shortTitle":"Pathways towards Risk","language":"en","author":[{"family":"Herrick","given":"A."},{"family":"Stall","given":"R."},{"family":"Egan","given":"J."},{"family":"Schrager","given":"S."},{"family":"Kipke","given":"M."}],"issued":{"date-parts":[["2014",10]]}}},{"id":228,"uris":["http://zotero.org/groups/492301/items/DKV5I3A2"],"uri":["http://zotero.org/groups/492301/items/DKV5I3A2"],"itemData":{"id":228,"type":"article-journal","title":"Experiences of homophobia among gay and bisexual men: results from a cross-sectional study in seven countries","container-title":"Culture, Health &amp; Sexuality","page":"1174-1189","volume":"17","issue":"10","source":"CrossRef","DOI":"10.1080/13691058.2015.1042917","ISSN":"1369-1058, 1464-5351","shortTitle":"Experiences of homophobia among gay and bisexual men","language":"en","author":[{"family":"Chard","given":"A. N."},{"family":"Finneran","given":"C."},{"family":"Sullivan","given":"P. S."},{"family":"Stephenson","given":"R."}],"issued":{"date-parts":[["2015",11,26]]}}}],"schema":"https://github.com/citation-style-language/schema/raw/master/csl-citation.json"} </w:instrText>
      </w:r>
      <w:r w:rsidR="00B155D0" w:rsidRPr="00066A8E">
        <w:rPr>
          <w:rFonts w:cstheme="minorHAnsi"/>
          <w:sz w:val="24"/>
          <w:szCs w:val="24"/>
        </w:rPr>
        <w:fldChar w:fldCharType="separate"/>
      </w:r>
      <w:r w:rsidR="005441AA" w:rsidRPr="00066A8E">
        <w:rPr>
          <w:rFonts w:cstheme="minorHAnsi"/>
          <w:sz w:val="24"/>
          <w:szCs w:val="24"/>
        </w:rPr>
        <w:t>(Ross et al. 2013; Herrick et al. 2014; Chard et al. 2015)</w:t>
      </w:r>
      <w:r w:rsidR="00B155D0" w:rsidRPr="00066A8E">
        <w:rPr>
          <w:rFonts w:cstheme="minorHAnsi"/>
          <w:sz w:val="24"/>
          <w:szCs w:val="24"/>
        </w:rPr>
        <w:fldChar w:fldCharType="end"/>
      </w:r>
      <w:r w:rsidR="00B155D0" w:rsidRPr="00066A8E">
        <w:rPr>
          <w:rFonts w:cstheme="minorHAnsi"/>
          <w:sz w:val="24"/>
          <w:szCs w:val="24"/>
        </w:rPr>
        <w:t>.</w:t>
      </w:r>
      <w:r w:rsidR="003D526C" w:rsidRPr="00066A8E">
        <w:rPr>
          <w:rFonts w:cstheme="minorHAnsi"/>
          <w:sz w:val="24"/>
          <w:szCs w:val="24"/>
        </w:rPr>
        <w:t xml:space="preserve"> </w:t>
      </w:r>
      <w:r w:rsidR="00B155D0" w:rsidRPr="00066A8E">
        <w:rPr>
          <w:rFonts w:cstheme="minorHAnsi"/>
          <w:sz w:val="24"/>
          <w:szCs w:val="24"/>
        </w:rPr>
        <w:t xml:space="preserve"> </w:t>
      </w:r>
      <w:r w:rsidR="003D526C" w:rsidRPr="00066A8E">
        <w:rPr>
          <w:rFonts w:cstheme="minorHAnsi"/>
          <w:sz w:val="24"/>
          <w:szCs w:val="24"/>
        </w:rPr>
        <w:t>D</w:t>
      </w:r>
      <w:r w:rsidR="00DC0EB9" w:rsidRPr="00066A8E">
        <w:rPr>
          <w:rFonts w:cstheme="minorHAnsi"/>
          <w:sz w:val="24"/>
          <w:szCs w:val="24"/>
        </w:rPr>
        <w:t xml:space="preserve">espite </w:t>
      </w:r>
      <w:r w:rsidR="00232710" w:rsidRPr="00066A8E">
        <w:rPr>
          <w:rFonts w:cstheme="minorHAnsi"/>
          <w:sz w:val="24"/>
          <w:szCs w:val="24"/>
        </w:rPr>
        <w:t xml:space="preserve">recent </w:t>
      </w:r>
      <w:r w:rsidR="009921E2" w:rsidRPr="00066A8E">
        <w:rPr>
          <w:rFonts w:cstheme="minorHAnsi"/>
          <w:sz w:val="24"/>
          <w:szCs w:val="24"/>
        </w:rPr>
        <w:t>advance</w:t>
      </w:r>
      <w:r w:rsidR="00232710" w:rsidRPr="00066A8E">
        <w:rPr>
          <w:rFonts w:cstheme="minorHAnsi"/>
          <w:sz w:val="24"/>
          <w:szCs w:val="24"/>
        </w:rPr>
        <w:t>s</w:t>
      </w:r>
      <w:r w:rsidR="00015814" w:rsidRPr="00066A8E">
        <w:rPr>
          <w:rFonts w:cstheme="minorHAnsi"/>
          <w:sz w:val="24"/>
          <w:szCs w:val="24"/>
        </w:rPr>
        <w:t xml:space="preserve"> in civil rights</w:t>
      </w:r>
      <w:r w:rsidR="00DC0EB9" w:rsidRPr="00066A8E">
        <w:rPr>
          <w:rFonts w:cstheme="minorHAnsi"/>
          <w:sz w:val="24"/>
          <w:szCs w:val="24"/>
        </w:rPr>
        <w:t xml:space="preserve"> </w:t>
      </w:r>
      <w:r w:rsidR="003F186C" w:rsidRPr="00066A8E">
        <w:rPr>
          <w:rFonts w:cstheme="minorHAnsi"/>
          <w:sz w:val="24"/>
          <w:szCs w:val="24"/>
        </w:rPr>
        <w:t xml:space="preserve">and legal </w:t>
      </w:r>
      <w:r w:rsidR="00015814" w:rsidRPr="00066A8E">
        <w:rPr>
          <w:rFonts w:cstheme="minorHAnsi"/>
          <w:sz w:val="24"/>
          <w:szCs w:val="24"/>
        </w:rPr>
        <w:t>equality</w:t>
      </w:r>
      <w:r w:rsidR="001522DD" w:rsidRPr="00066A8E">
        <w:rPr>
          <w:rFonts w:cstheme="minorHAnsi"/>
          <w:sz w:val="24"/>
          <w:szCs w:val="24"/>
        </w:rPr>
        <w:t>,</w:t>
      </w:r>
      <w:r w:rsidR="00015814" w:rsidRPr="00066A8E">
        <w:rPr>
          <w:rFonts w:cstheme="minorHAnsi"/>
          <w:sz w:val="24"/>
          <w:szCs w:val="24"/>
        </w:rPr>
        <w:t xml:space="preserve"> </w:t>
      </w:r>
      <w:r w:rsidR="005C34F1" w:rsidRPr="00066A8E">
        <w:rPr>
          <w:sz w:val="24"/>
          <w:szCs w:val="24"/>
        </w:rPr>
        <w:t>men who have sex with men</w:t>
      </w:r>
      <w:r w:rsidR="005C34F1" w:rsidRPr="00066A8E">
        <w:rPr>
          <w:rFonts w:cstheme="minorHAnsi"/>
          <w:sz w:val="24"/>
          <w:szCs w:val="24"/>
        </w:rPr>
        <w:t xml:space="preserve"> </w:t>
      </w:r>
      <w:r w:rsidR="00530F21" w:rsidRPr="00066A8E">
        <w:rPr>
          <w:rFonts w:cstheme="minorHAnsi"/>
          <w:sz w:val="24"/>
          <w:szCs w:val="24"/>
        </w:rPr>
        <w:t>have</w:t>
      </w:r>
      <w:r w:rsidR="00232710" w:rsidRPr="00066A8E">
        <w:rPr>
          <w:rFonts w:cstheme="minorHAnsi"/>
          <w:sz w:val="24"/>
          <w:szCs w:val="24"/>
        </w:rPr>
        <w:t>,</w:t>
      </w:r>
      <w:r w:rsidR="00530F21" w:rsidRPr="00066A8E">
        <w:rPr>
          <w:rFonts w:cstheme="minorHAnsi"/>
          <w:sz w:val="24"/>
          <w:szCs w:val="24"/>
        </w:rPr>
        <w:t xml:space="preserve"> </w:t>
      </w:r>
      <w:r w:rsidR="00232710" w:rsidRPr="00066A8E">
        <w:rPr>
          <w:rFonts w:cstheme="minorHAnsi"/>
          <w:sz w:val="24"/>
          <w:szCs w:val="24"/>
        </w:rPr>
        <w:t xml:space="preserve">within living memory </w:t>
      </w:r>
      <w:r w:rsidR="00530F21" w:rsidRPr="00066A8E">
        <w:rPr>
          <w:rFonts w:cstheme="minorHAnsi"/>
          <w:sz w:val="24"/>
          <w:szCs w:val="24"/>
        </w:rPr>
        <w:t xml:space="preserve">been subjected to </w:t>
      </w:r>
      <w:r w:rsidR="00232710" w:rsidRPr="00066A8E">
        <w:rPr>
          <w:rFonts w:cstheme="minorHAnsi"/>
          <w:sz w:val="24"/>
          <w:szCs w:val="24"/>
        </w:rPr>
        <w:t>political</w:t>
      </w:r>
      <w:r w:rsidR="001522DD" w:rsidRPr="00066A8E">
        <w:rPr>
          <w:rFonts w:cstheme="minorHAnsi"/>
          <w:sz w:val="24"/>
          <w:szCs w:val="24"/>
        </w:rPr>
        <w:t xml:space="preserve">, </w:t>
      </w:r>
      <w:r w:rsidR="006C589E" w:rsidRPr="00066A8E">
        <w:rPr>
          <w:rFonts w:cstheme="minorHAnsi"/>
          <w:sz w:val="24"/>
          <w:szCs w:val="24"/>
        </w:rPr>
        <w:t xml:space="preserve">legal </w:t>
      </w:r>
      <w:r w:rsidR="001522DD" w:rsidRPr="00066A8E">
        <w:rPr>
          <w:rFonts w:cstheme="minorHAnsi"/>
          <w:sz w:val="24"/>
          <w:szCs w:val="24"/>
        </w:rPr>
        <w:t xml:space="preserve">and social </w:t>
      </w:r>
      <w:r w:rsidR="00530F21" w:rsidRPr="00066A8E">
        <w:rPr>
          <w:rFonts w:cstheme="minorHAnsi"/>
          <w:sz w:val="24"/>
          <w:szCs w:val="24"/>
        </w:rPr>
        <w:t>measures</w:t>
      </w:r>
      <w:r w:rsidR="00015814" w:rsidRPr="00066A8E">
        <w:rPr>
          <w:rFonts w:cstheme="minorHAnsi"/>
          <w:sz w:val="24"/>
          <w:szCs w:val="24"/>
        </w:rPr>
        <w:t xml:space="preserve"> that </w:t>
      </w:r>
      <w:r w:rsidR="001522DD" w:rsidRPr="00066A8E">
        <w:rPr>
          <w:rFonts w:cstheme="minorHAnsi"/>
          <w:sz w:val="24"/>
          <w:szCs w:val="24"/>
        </w:rPr>
        <w:t xml:space="preserve">deliberately </w:t>
      </w:r>
      <w:r w:rsidR="00015814" w:rsidRPr="00066A8E">
        <w:rPr>
          <w:rFonts w:cstheme="minorHAnsi"/>
          <w:sz w:val="24"/>
          <w:szCs w:val="24"/>
        </w:rPr>
        <w:t>invalidate</w:t>
      </w:r>
      <w:r w:rsidR="001522DD" w:rsidRPr="00066A8E">
        <w:rPr>
          <w:rFonts w:cstheme="minorHAnsi"/>
          <w:sz w:val="24"/>
          <w:szCs w:val="24"/>
        </w:rPr>
        <w:t>d</w:t>
      </w:r>
      <w:r w:rsidR="00015814" w:rsidRPr="00066A8E">
        <w:rPr>
          <w:rFonts w:cstheme="minorHAnsi"/>
          <w:sz w:val="24"/>
          <w:szCs w:val="24"/>
        </w:rPr>
        <w:t xml:space="preserve"> </w:t>
      </w:r>
      <w:r w:rsidR="00742417" w:rsidRPr="00066A8E">
        <w:rPr>
          <w:rFonts w:cstheme="minorHAnsi"/>
          <w:sz w:val="24"/>
          <w:szCs w:val="24"/>
        </w:rPr>
        <w:t>their</w:t>
      </w:r>
      <w:r w:rsidR="00910B11" w:rsidRPr="00066A8E">
        <w:rPr>
          <w:rFonts w:cstheme="minorHAnsi"/>
          <w:sz w:val="24"/>
          <w:szCs w:val="24"/>
        </w:rPr>
        <w:t xml:space="preserve"> </w:t>
      </w:r>
      <w:r w:rsidR="002D4144" w:rsidRPr="00066A8E">
        <w:rPr>
          <w:rFonts w:cstheme="minorHAnsi"/>
          <w:sz w:val="24"/>
          <w:szCs w:val="24"/>
        </w:rPr>
        <w:t xml:space="preserve">emotions </w:t>
      </w:r>
      <w:r w:rsidR="0074208E" w:rsidRPr="00066A8E">
        <w:rPr>
          <w:rFonts w:cstheme="minorHAnsi"/>
          <w:sz w:val="24"/>
          <w:szCs w:val="24"/>
        </w:rPr>
        <w:t xml:space="preserve">and </w:t>
      </w:r>
      <w:r w:rsidR="00186F76" w:rsidRPr="00066A8E">
        <w:rPr>
          <w:rFonts w:cstheme="minorHAnsi"/>
          <w:sz w:val="24"/>
          <w:szCs w:val="24"/>
        </w:rPr>
        <w:t>relationships</w:t>
      </w:r>
      <w:r w:rsidR="0003206C" w:rsidRPr="00066A8E">
        <w:rPr>
          <w:rFonts w:cstheme="minorHAnsi"/>
          <w:sz w:val="24"/>
          <w:szCs w:val="24"/>
        </w:rPr>
        <w:t>;</w:t>
      </w:r>
      <w:r w:rsidR="001522DD" w:rsidRPr="00066A8E">
        <w:rPr>
          <w:rFonts w:cstheme="minorHAnsi"/>
          <w:sz w:val="24"/>
          <w:szCs w:val="24"/>
        </w:rPr>
        <w:t xml:space="preserve"> and moral and cultural measures continue to militate against wellbeing</w:t>
      </w:r>
      <w:r w:rsidR="009921E2" w:rsidRPr="00066A8E">
        <w:rPr>
          <w:rFonts w:cstheme="minorHAnsi"/>
          <w:sz w:val="24"/>
          <w:szCs w:val="24"/>
        </w:rPr>
        <w:t xml:space="preserve">.  The </w:t>
      </w:r>
      <w:r w:rsidR="00232710" w:rsidRPr="00066A8E">
        <w:rPr>
          <w:rFonts w:cstheme="minorHAnsi"/>
          <w:sz w:val="24"/>
          <w:szCs w:val="24"/>
        </w:rPr>
        <w:t>legacy</w:t>
      </w:r>
      <w:r w:rsidR="009921E2" w:rsidRPr="00066A8E">
        <w:rPr>
          <w:rFonts w:cstheme="minorHAnsi"/>
          <w:sz w:val="24"/>
          <w:szCs w:val="24"/>
        </w:rPr>
        <w:t xml:space="preserve"> of </w:t>
      </w:r>
      <w:r w:rsidR="00232710" w:rsidRPr="00066A8E">
        <w:rPr>
          <w:rFonts w:cstheme="minorHAnsi"/>
          <w:sz w:val="24"/>
          <w:szCs w:val="24"/>
        </w:rPr>
        <w:t>these s</w:t>
      </w:r>
      <w:r w:rsidR="009921E2" w:rsidRPr="00066A8E">
        <w:rPr>
          <w:rFonts w:cstheme="minorHAnsi"/>
          <w:sz w:val="24"/>
          <w:szCs w:val="24"/>
        </w:rPr>
        <w:t>anctions continue to affect</w:t>
      </w:r>
      <w:r w:rsidR="00F43926" w:rsidRPr="00066A8E">
        <w:rPr>
          <w:rFonts w:cstheme="minorHAnsi"/>
          <w:sz w:val="24"/>
          <w:szCs w:val="24"/>
        </w:rPr>
        <w:t xml:space="preserve"> </w:t>
      </w:r>
      <w:r w:rsidR="003D526C" w:rsidRPr="00066A8E">
        <w:rPr>
          <w:rFonts w:cstheme="minorHAnsi"/>
          <w:sz w:val="24"/>
          <w:szCs w:val="24"/>
        </w:rPr>
        <w:t>non-heterosexual</w:t>
      </w:r>
      <w:r w:rsidR="009921E2" w:rsidRPr="00066A8E">
        <w:rPr>
          <w:rFonts w:cstheme="minorHAnsi"/>
          <w:sz w:val="24"/>
          <w:szCs w:val="24"/>
        </w:rPr>
        <w:t xml:space="preserve"> men</w:t>
      </w:r>
      <w:r w:rsidR="00232710" w:rsidRPr="00066A8E">
        <w:rPr>
          <w:rFonts w:cstheme="minorHAnsi"/>
          <w:sz w:val="24"/>
          <w:szCs w:val="24"/>
        </w:rPr>
        <w:t xml:space="preserve"> and women</w:t>
      </w:r>
      <w:r w:rsidR="00F43926" w:rsidRPr="00066A8E">
        <w:rPr>
          <w:rFonts w:cstheme="minorHAnsi"/>
          <w:sz w:val="24"/>
          <w:szCs w:val="24"/>
        </w:rPr>
        <w:t xml:space="preserve"> of all ages</w:t>
      </w:r>
      <w:r w:rsidR="00B155D0" w:rsidRPr="00066A8E">
        <w:rPr>
          <w:rFonts w:cstheme="minorHAnsi"/>
          <w:sz w:val="24"/>
          <w:szCs w:val="24"/>
        </w:rPr>
        <w:t xml:space="preserve"> </w:t>
      </w:r>
      <w:r w:rsidR="00B155D0" w:rsidRPr="00066A8E">
        <w:rPr>
          <w:rFonts w:cstheme="minorHAnsi"/>
          <w:sz w:val="24"/>
          <w:szCs w:val="24"/>
        </w:rPr>
        <w:fldChar w:fldCharType="begin"/>
      </w:r>
      <w:r w:rsidR="00DC6872" w:rsidRPr="00066A8E">
        <w:rPr>
          <w:rFonts w:cstheme="minorHAnsi"/>
          <w:sz w:val="24"/>
          <w:szCs w:val="24"/>
        </w:rPr>
        <w:instrText xml:space="preserve"> ADDIN ZOTERO_ITEM CSL_CITATION {"citationID":"H3Yk0aEK","properties":{"formattedCitation":"(Keogh et al. 2009; Berg et al. 2013, 2015; McDermott, Roen, and Scourfield 2008)","plainCitation":"(Keogh et al. 2009; Berg et al. 2013, 2015; McDermott, Roen, and Scourfield 2008)"},"citationItems":[{"id":48,"uris":["http://zotero.org/users/2974242/items/KDZVVHE4"],"uri":["http://zotero.org/users/2974242/items/KDZVVHE4"],"itemData":{"id":48,"type":"report","title":"Wasted Opportunities: Problematic alcohol and drug use among gay men and bisexual men.","collection-title":"Gay Men's Sex Survey","publisher":"Sigma Research, London School of Hygiene &amp; Tropical Medicine","publisher-place":"London","page":"50","event-place":"London","author":[{"family":"Keogh","given":"Peter"},{"family":"Reid","given":"David"},{"family":"Bourne","given":"Adam"},{"family":"Weatherburn","given":"Peter"},{"family":"Hickson","given":"Ford"},{"family":"Jessup","given":"Kathie"},{"family":"Hammond","given":"Gary"}],"issued":{"date-parts":[["2009"]]}}},{"id":49,"uris":["http://zotero.org/users/2974242/items/QPARIHXR"],"uri":["http://zotero.org/users/2974242/items/QPARIHXR"],"itemData":{"id":49,"type":"article-journal","title":"Structural and environmental factors are associated with internalised homonegativity in men who have sex with men: Findings from the European MSM Internet Survey (EMIS) in 38 countries","container-title":"Social Science &amp; Medicine","page":"61-69","volume":"78","source":"CrossRef","DOI":"10.1016/j.socscimed.2012.11.033","ISSN":"02779536","shortTitle":"Structural and environmental factors are associated with internalised homonegativity in men who have sex with men","language":"en","author":[{"family":"Berg","given":"Rigmor C."},{"family":"Ross","given":"Michael W."},{"family":"Weatherburn","given":"Peter"},{"family":"Schmidt","given":"Axel J."}],"issued":{"date-parts":[["2013",2]]}}},{"id":50,"uris":["http://zotero.org/users/2974242/items/SG9GE59P"],"uri":["http://zotero.org/users/2974242/items/SG9GE59P"],"itemData":{"id":50,"type":"article-journal","title":"The Relationship of Internalized Homonegativity to Sexual Health and Well-Being Among Men in 38 European Countries Who Have Sex With Men","container-title":"Journal of Gay &amp; Lesbian Mental Health","page":"285-302","volume":"19","issue":"3","DOI":"10.1080/19359705.2015.1024375","ISSN":"1935-9705","journalAbbreviation":"Journal of Gay &amp; Lesbian Mental Health","author":[{"family":"Berg","given":"Rigmor C."},{"family":"Weatherburn","given":"Peter"},{"family":"Ross","given":"Michael W."},{"family":"Schmidt","given":"Axel J."}],"issued":{"date-parts":[["2015",7,3]]}}},{"id":229,"uris":["http://zotero.org/groups/492301/items/FXD6XJ3M"],"uri":["http://zotero.org/groups/492301/items/FXD6XJ3M"],"itemData":{"id":229,"type":"article-journal","title":"Avoiding shame: Young LGBT people, homophobia and self‐destructive behaviours","container-title":"Culture, Health &amp; Sexuality","page":"815-829","volume":"10","issue":"8","source":"CrossRef","DOI":"10.1080/13691050802380974","ISSN":"1369-1058, 1464-5351","shortTitle":"Avoiding shame","language":"en","author":[{"family":"McDermott","given":"E."},{"family":"Roen","given":"K."},{"family":"Scourfield","given":"J."}],"issued":{"date-parts":[["2008",11]]}}}],"schema":"https://github.com/citation-style-language/schema/raw/master/csl-citation.json"} </w:instrText>
      </w:r>
      <w:r w:rsidR="00B155D0" w:rsidRPr="00066A8E">
        <w:rPr>
          <w:rFonts w:cstheme="minorHAnsi"/>
          <w:sz w:val="24"/>
          <w:szCs w:val="24"/>
        </w:rPr>
        <w:fldChar w:fldCharType="separate"/>
      </w:r>
      <w:r w:rsidR="005441AA" w:rsidRPr="00066A8E">
        <w:rPr>
          <w:rFonts w:cstheme="minorHAnsi"/>
          <w:sz w:val="24"/>
          <w:szCs w:val="24"/>
        </w:rPr>
        <w:t>(Keogh et al. 2009; Berg et al. 2013</w:t>
      </w:r>
      <w:r w:rsidR="0003206C" w:rsidRPr="00066A8E">
        <w:rPr>
          <w:rFonts w:cstheme="minorHAnsi"/>
          <w:sz w:val="24"/>
          <w:szCs w:val="24"/>
        </w:rPr>
        <w:t>;</w:t>
      </w:r>
      <w:r w:rsidR="005441AA" w:rsidRPr="00066A8E">
        <w:rPr>
          <w:rFonts w:cstheme="minorHAnsi"/>
          <w:sz w:val="24"/>
          <w:szCs w:val="24"/>
        </w:rPr>
        <w:t xml:space="preserve"> 2015; McDermott, Roen, and Scourfield 2008)</w:t>
      </w:r>
      <w:r w:rsidR="00B155D0" w:rsidRPr="00066A8E">
        <w:rPr>
          <w:rFonts w:cstheme="minorHAnsi"/>
          <w:sz w:val="24"/>
          <w:szCs w:val="24"/>
        </w:rPr>
        <w:fldChar w:fldCharType="end"/>
      </w:r>
      <w:r w:rsidR="00B155D0" w:rsidRPr="00066A8E">
        <w:rPr>
          <w:rFonts w:cstheme="minorHAnsi"/>
          <w:sz w:val="24"/>
          <w:szCs w:val="24"/>
        </w:rPr>
        <w:t xml:space="preserve">.  </w:t>
      </w:r>
    </w:p>
    <w:p w14:paraId="4FEF67BA" w14:textId="39B1DBD1" w:rsidR="006A3893" w:rsidRPr="00066A8E" w:rsidRDefault="00EC2F90" w:rsidP="007C3BE5">
      <w:pPr>
        <w:spacing w:line="360" w:lineRule="auto"/>
        <w:contextualSpacing/>
        <w:jc w:val="both"/>
        <w:rPr>
          <w:rFonts w:cstheme="minorHAnsi"/>
          <w:b/>
          <w:i/>
          <w:sz w:val="24"/>
          <w:szCs w:val="24"/>
        </w:rPr>
      </w:pPr>
      <w:r w:rsidRPr="00066A8E">
        <w:rPr>
          <w:rFonts w:cstheme="minorHAnsi"/>
          <w:sz w:val="24"/>
          <w:szCs w:val="24"/>
        </w:rPr>
        <w:tab/>
      </w:r>
      <w:r w:rsidR="003D526C" w:rsidRPr="00066A8E">
        <w:rPr>
          <w:rFonts w:cstheme="minorHAnsi"/>
          <w:sz w:val="24"/>
          <w:szCs w:val="24"/>
        </w:rPr>
        <w:t xml:space="preserve">For people dealing with the effects of </w:t>
      </w:r>
      <w:r w:rsidR="001522DD" w:rsidRPr="00066A8E">
        <w:rPr>
          <w:rFonts w:cstheme="minorHAnsi"/>
          <w:sz w:val="24"/>
          <w:szCs w:val="24"/>
        </w:rPr>
        <w:t xml:space="preserve">personal, </w:t>
      </w:r>
      <w:r w:rsidR="003D526C" w:rsidRPr="00066A8E">
        <w:rPr>
          <w:rFonts w:cstheme="minorHAnsi"/>
          <w:sz w:val="24"/>
          <w:szCs w:val="24"/>
        </w:rPr>
        <w:t xml:space="preserve">social and sexual </w:t>
      </w:r>
      <w:r w:rsidR="00015814" w:rsidRPr="00066A8E">
        <w:rPr>
          <w:rFonts w:cstheme="minorHAnsi"/>
          <w:sz w:val="24"/>
          <w:szCs w:val="24"/>
        </w:rPr>
        <w:t>invalidation</w:t>
      </w:r>
      <w:r w:rsidR="00967460" w:rsidRPr="00066A8E">
        <w:rPr>
          <w:rFonts w:cstheme="minorHAnsi"/>
          <w:sz w:val="24"/>
          <w:szCs w:val="24"/>
        </w:rPr>
        <w:t>,</w:t>
      </w:r>
      <w:r w:rsidR="00015814" w:rsidRPr="00066A8E">
        <w:rPr>
          <w:rFonts w:cstheme="minorHAnsi"/>
          <w:sz w:val="24"/>
          <w:szCs w:val="24"/>
        </w:rPr>
        <w:t xml:space="preserve"> interpersonal relationships </w:t>
      </w:r>
      <w:r w:rsidR="00B67323" w:rsidRPr="00066A8E">
        <w:rPr>
          <w:rFonts w:cstheme="minorHAnsi"/>
          <w:sz w:val="24"/>
          <w:szCs w:val="24"/>
        </w:rPr>
        <w:t>are made</w:t>
      </w:r>
      <w:r w:rsidR="003D526C" w:rsidRPr="00066A8E">
        <w:rPr>
          <w:rFonts w:cstheme="minorHAnsi"/>
          <w:sz w:val="24"/>
          <w:szCs w:val="24"/>
        </w:rPr>
        <w:t xml:space="preserve"> challenging and difficulties with social connectedness have been identifie</w:t>
      </w:r>
      <w:r w:rsidR="00B155D0" w:rsidRPr="00066A8E">
        <w:rPr>
          <w:rFonts w:cstheme="minorHAnsi"/>
          <w:sz w:val="24"/>
          <w:szCs w:val="24"/>
        </w:rPr>
        <w:t xml:space="preserve">d </w:t>
      </w:r>
      <w:r w:rsidR="00B155D0" w:rsidRPr="00066A8E">
        <w:rPr>
          <w:rFonts w:cstheme="minorHAnsi"/>
          <w:sz w:val="24"/>
          <w:szCs w:val="24"/>
        </w:rPr>
        <w:fldChar w:fldCharType="begin"/>
      </w:r>
      <w:r w:rsidR="00DC6872" w:rsidRPr="00066A8E">
        <w:rPr>
          <w:rFonts w:cstheme="minorHAnsi"/>
          <w:sz w:val="24"/>
          <w:szCs w:val="24"/>
        </w:rPr>
        <w:instrText xml:space="preserve"> ADDIN ZOTERO_ITEM CSL_CITATION {"citationID":"GMglNZxh","properties":{"formattedCitation":"(Keogh et al. 2009; Hickson et al. 2001; Adam Bourne et al. 2013; Chaney and Burns-Wortham 2015; Berg et al. 2015; A. Herrick et al. 2014; Chard et al. 2015)","plainCitation":"(Keogh et al. 2009; Hickson et al. 2001; Adam Bourne et al. 2013; Chaney and Burns-Wortham 2015; Berg et al. 2015; A. Herrick et al. 2014; Chard et al. 2015)","dontUpdate":true},"citationItems":[{"id":48,"uris":["http://zotero.org/users/2974242/items/KDZVVHE4"],"uri":["http://zotero.org/users/2974242/items/KDZVVHE4"],"itemData":{"id":48,"type":"report","title":"Wasted Opportunities: Problematic alcohol and drug use among gay men and bisexual men.","collection-title":"Gay Men's Sex Survey","publisher":"Sigma Research, London School of Hygiene &amp; Tropical Medicine","publisher-place":"London","page":"50","event-place":"London","author":[{"family":"Keogh","given":"Peter"},{"family":"Reid","given":"David"},{"family":"Bourne","given":"Adam"},{"family":"Weatherburn","given":"Peter"},{"family":"Hickson","given":"Ford"},{"family":"Jessup","given":"Kathie"},{"family":"Hammond","given":"Gary"}],"issued":{"date-parts":[["2009"]]}}},{"id":169,"uris":["http://zotero.org/groups/492301/items/8HUBFKSC"],"uri":["http://zotero.org/groups/492301/items/8HUBFKSC"],"itemData":{"id":169,"type":"report","title":"Time for more: findings from the National Gay Men's Sex Survey (GMSS) 2000","publisher":"Sigma Research. London School of Hygiene and Tropical Medicine","page":"80","URL":"http://sigmaresearch.org.uk/reports/item/report2001c","author":[{"family":"Hickson","given":"F."},{"family":"Reid","given":"D."},{"family":"Weatherburn","given":"P."},{"family":"Stephens","given":"M."},{"family":"Brown","given":"D."}],"issued":{"date-parts":[["2001"]]}}},{"id":52,"uris":["http://zotero.org/users/2974242/items/FBASC8DX"],"uri":["http://zotero.org/users/2974242/items/FBASC8DX"],"itemData":{"id":52,"type":"article-journal","title":"What constitutes the best sex life for gay and bisexual men? Implications for HIV prevention","container-title":"BMC Public Health","page":"1083","volume":"13","issue":"1","source":"CrossRef","DOI":"10.1186/1471-2458-13-1083","ISSN":"1471-2458","shortTitle":"What constitutes the best sex life for gay and bisexual men?","language":"en","author":[{"family":"Bourne","given":"Adam"},{"family":"Hammond","given":"Gary"},{"family":"Hickson","given":"Ford"},{"family":"Reid","given":"David"},{"family":"Schmidt","given":"Axel J"},{"family":"Weatherburn","given":"Peter"},{"literal":"The EMIS Network"}],"issued":{"date-parts":[["2013"]]}}},{"id":17,"uris":["http://zotero.org/users/2974242/items/V5WGT3B5"],"uri":["http://zotero.org/users/2974242/items/V5WGT3B5"],"itemData":{"id":17,"type":"article-journal","title":"Examining Coming Out, Loneliness, and Self-esteem as Predictors of Sexual Compulsivity in Gay and Bisexual Men","container-title":"Sexual Addiction &amp; Compulsivity","page":"71-88","volume":"22","issue":"1","DOI":"10.1080/10720162.2014.1001543","ISSN":"1072-0162","journalAbbreviation":"Sexual Addiction &amp; Compulsivity","author":[{"family":"Chaney","given":"Michael P."},{"family":"Burns-Wortham","given":"Carol M."}],"issued":{"date-parts":[["2015",1,2]]}}},{"id":50,"uris":["http://zotero.org/users/2974242/items/SG9GE59P"],"uri":["http://zotero.org/users/2974242/items/SG9GE59P"],"itemData":{"id":50,"type":"article-journal","title":"The Relationship of Internalized Homonegativity to Sexual Health and Well-Being Among Men in 38 European Countries Who Have Sex With Men","container-title":"Journal of Gay &amp; Lesbian Mental Health","page":"285-302","volume":"19","issue":"3","DOI":"10.1080/19359705.2015.1024375","ISSN":"1935-9705","journalAbbreviation":"Journal of Gay &amp; Lesbian Mental Health","author":[{"family":"Berg","given":"Rigmor C."},{"family":"Weatherburn","given":"Peter"},{"family":"Ross","given":"Michael W."},{"family":"Schmidt","given":"Axel J."}],"issued":{"date-parts":[["2015",7,3]]}}},{"id":227,"uris":["http://zotero.org/groups/492301/items/U6MHSSQS"],"uri":["http://zotero.org/groups/492301/items/U6MHSSQS"],"itemData":{"id":227,"type":"article-journal","title":"Pathways towards risk: Syndemic conditions mediate the effect of adversity on HIV risk behaviors among Young Men Who Have Sex with Men (YMSM)","container-title":"Journal of Urban Health","page":"969-982","volume":"91","issue":"5","source":"CrossRef","DOI":"10.1007/s11524-014-9896-1","ISSN":"1099-3460, 1468-2869","shortTitle":"Pathways towards Risk","language":"en","author":[{"family":"Herrick","given":"A."},{"family":"Stall","given":"R."},{"family":"Egan","given":"J."},{"family":"Schrager","given":"S."},{"family":"Kipke","given":"M."}],"issued":{"date-parts":[["2014",10]]}}},{"id":228,"uris":["http://zotero.org/groups/492301/items/DKV5I3A2"],"uri":["http://zotero.org/groups/492301/items/DKV5I3A2"],"itemData":{"id":228,"type":"article-journal","title":"Experiences of homophobia among gay and bisexual men: results from a cross-sectional study in seven countries","container-title":"Culture, Health &amp; Sexuality","page":"1174-1189","volume":"17","issue":"10","source":"CrossRef","DOI":"10.1080/13691058.2015.1042917","ISSN":"1369-1058, 1464-5351","shortTitle":"Experiences of homophobia among gay and bisexual men","language":"en","author":[{"family":"Chard","given":"A. N."},{"family":"Finneran","given":"C."},{"family":"Sullivan","given":"P. S."},{"family":"Stephenson","given":"R."}],"issued":{"date-parts":[["2015",11,26]]}}}],"schema":"https://github.com/citation-style-language/schema/raw/master/csl-citation.json"} </w:instrText>
      </w:r>
      <w:r w:rsidR="00B155D0" w:rsidRPr="00066A8E">
        <w:rPr>
          <w:rFonts w:cstheme="minorHAnsi"/>
          <w:sz w:val="24"/>
          <w:szCs w:val="24"/>
        </w:rPr>
        <w:fldChar w:fldCharType="separate"/>
      </w:r>
      <w:r w:rsidR="00B155D0" w:rsidRPr="00066A8E">
        <w:rPr>
          <w:rFonts w:cstheme="minorHAnsi"/>
          <w:sz w:val="24"/>
          <w:szCs w:val="24"/>
        </w:rPr>
        <w:t>(Keogh et al. 2009; Hickson et al. 2001; Bourne et al. 2013; Chaney and Burns-Wortham 2015; Berg et al. 2015; Herrick et al. 2014; Chard et al. 2015)</w:t>
      </w:r>
      <w:r w:rsidR="00B155D0" w:rsidRPr="00066A8E">
        <w:rPr>
          <w:rFonts w:cstheme="minorHAnsi"/>
          <w:sz w:val="24"/>
          <w:szCs w:val="24"/>
        </w:rPr>
        <w:fldChar w:fldCharType="end"/>
      </w:r>
      <w:r w:rsidR="00B155D0" w:rsidRPr="00066A8E">
        <w:rPr>
          <w:rFonts w:cstheme="minorHAnsi"/>
          <w:sz w:val="24"/>
          <w:szCs w:val="24"/>
        </w:rPr>
        <w:t xml:space="preserve">.  </w:t>
      </w:r>
      <w:r w:rsidR="002D4144" w:rsidRPr="00066A8E">
        <w:rPr>
          <w:rFonts w:cstheme="minorHAnsi"/>
          <w:sz w:val="24"/>
          <w:szCs w:val="24"/>
        </w:rPr>
        <w:t xml:space="preserve">All </w:t>
      </w:r>
      <w:r w:rsidRPr="00066A8E">
        <w:rPr>
          <w:rFonts w:cstheme="minorHAnsi"/>
          <w:sz w:val="24"/>
          <w:szCs w:val="24"/>
        </w:rPr>
        <w:t>study</w:t>
      </w:r>
      <w:r w:rsidR="00714D4B" w:rsidRPr="00066A8E">
        <w:rPr>
          <w:rFonts w:cstheme="minorHAnsi"/>
          <w:sz w:val="24"/>
          <w:szCs w:val="24"/>
        </w:rPr>
        <w:t xml:space="preserve"> participants referred</w:t>
      </w:r>
      <w:r w:rsidR="002D4144" w:rsidRPr="00066A8E">
        <w:rPr>
          <w:rFonts w:cstheme="minorHAnsi"/>
          <w:sz w:val="24"/>
          <w:szCs w:val="24"/>
        </w:rPr>
        <w:t xml:space="preserve"> to deep-seated challenges in finding and maintaining emotional relationships </w:t>
      </w:r>
      <w:r w:rsidR="00177F1E" w:rsidRPr="00066A8E">
        <w:rPr>
          <w:rFonts w:cstheme="minorHAnsi"/>
          <w:sz w:val="24"/>
          <w:szCs w:val="24"/>
        </w:rPr>
        <w:t xml:space="preserve">in </w:t>
      </w:r>
      <w:r w:rsidR="002D4144" w:rsidRPr="00066A8E">
        <w:rPr>
          <w:rFonts w:cstheme="minorHAnsi"/>
          <w:sz w:val="24"/>
          <w:szCs w:val="24"/>
        </w:rPr>
        <w:t xml:space="preserve">the pressured environment of </w:t>
      </w:r>
      <w:r w:rsidR="00EA3624" w:rsidRPr="00066A8E">
        <w:rPr>
          <w:rFonts w:cstheme="minorHAnsi"/>
          <w:sz w:val="24"/>
          <w:szCs w:val="24"/>
        </w:rPr>
        <w:t>the</w:t>
      </w:r>
      <w:r w:rsidR="002D4144" w:rsidRPr="00066A8E">
        <w:rPr>
          <w:rFonts w:cstheme="minorHAnsi"/>
          <w:sz w:val="24"/>
          <w:szCs w:val="24"/>
        </w:rPr>
        <w:t xml:space="preserve"> gay scene</w:t>
      </w:r>
      <w:r w:rsidR="00177F1E" w:rsidRPr="00066A8E">
        <w:rPr>
          <w:rFonts w:cstheme="minorHAnsi"/>
          <w:sz w:val="24"/>
          <w:szCs w:val="24"/>
        </w:rPr>
        <w:t xml:space="preserve">, which </w:t>
      </w:r>
      <w:r w:rsidR="002D4144" w:rsidRPr="00066A8E">
        <w:rPr>
          <w:rFonts w:cstheme="minorHAnsi"/>
          <w:sz w:val="24"/>
          <w:szCs w:val="24"/>
        </w:rPr>
        <w:t>focus</w:t>
      </w:r>
      <w:r w:rsidR="00967460" w:rsidRPr="00066A8E">
        <w:rPr>
          <w:rFonts w:cstheme="minorHAnsi"/>
          <w:sz w:val="24"/>
          <w:szCs w:val="24"/>
        </w:rPr>
        <w:t>ed</w:t>
      </w:r>
      <w:r w:rsidR="002D4144" w:rsidRPr="00066A8E">
        <w:rPr>
          <w:rFonts w:cstheme="minorHAnsi"/>
          <w:sz w:val="24"/>
          <w:szCs w:val="24"/>
        </w:rPr>
        <w:t xml:space="preserve"> cultural narratives </w:t>
      </w:r>
      <w:r w:rsidR="002617EA" w:rsidRPr="00066A8E">
        <w:rPr>
          <w:rFonts w:cstheme="minorHAnsi"/>
          <w:sz w:val="24"/>
          <w:szCs w:val="24"/>
        </w:rPr>
        <w:t xml:space="preserve">and interpersonal relations </w:t>
      </w:r>
      <w:r w:rsidR="002D4144" w:rsidRPr="00066A8E">
        <w:rPr>
          <w:rFonts w:cstheme="minorHAnsi"/>
          <w:sz w:val="24"/>
          <w:szCs w:val="24"/>
        </w:rPr>
        <w:t>on sexual themes</w:t>
      </w:r>
      <w:r w:rsidR="00967460" w:rsidRPr="00066A8E">
        <w:rPr>
          <w:rFonts w:cstheme="minorHAnsi"/>
          <w:sz w:val="24"/>
          <w:szCs w:val="24"/>
        </w:rPr>
        <w:t>,</w:t>
      </w:r>
      <w:r w:rsidR="00986E4A" w:rsidRPr="00066A8E">
        <w:rPr>
          <w:rFonts w:cstheme="minorHAnsi"/>
          <w:sz w:val="24"/>
          <w:szCs w:val="24"/>
        </w:rPr>
        <w:t xml:space="preserve"> </w:t>
      </w:r>
      <w:r w:rsidR="00177F1E" w:rsidRPr="00066A8E">
        <w:rPr>
          <w:rFonts w:cstheme="minorHAnsi"/>
          <w:sz w:val="24"/>
          <w:szCs w:val="24"/>
        </w:rPr>
        <w:t>and</w:t>
      </w:r>
      <w:r w:rsidR="002D4144" w:rsidRPr="00066A8E">
        <w:rPr>
          <w:rFonts w:cstheme="minorHAnsi"/>
          <w:b/>
          <w:sz w:val="24"/>
          <w:szCs w:val="24"/>
        </w:rPr>
        <w:t xml:space="preserve"> </w:t>
      </w:r>
      <w:r w:rsidR="002D4144" w:rsidRPr="00066A8E">
        <w:rPr>
          <w:rFonts w:cstheme="minorHAnsi"/>
          <w:sz w:val="24"/>
          <w:szCs w:val="24"/>
        </w:rPr>
        <w:t xml:space="preserve">facilitated sexual interactions but limited opportunities for more </w:t>
      </w:r>
      <w:r w:rsidR="00022FC3" w:rsidRPr="00066A8E">
        <w:rPr>
          <w:rFonts w:cstheme="minorHAnsi"/>
          <w:sz w:val="24"/>
          <w:szCs w:val="24"/>
        </w:rPr>
        <w:t>profound</w:t>
      </w:r>
      <w:r w:rsidR="002D4144" w:rsidRPr="00066A8E">
        <w:rPr>
          <w:rFonts w:cstheme="minorHAnsi"/>
          <w:sz w:val="24"/>
          <w:szCs w:val="24"/>
        </w:rPr>
        <w:t xml:space="preserve"> relationships.  </w:t>
      </w:r>
      <w:r w:rsidR="005C34F1" w:rsidRPr="00066A8E">
        <w:rPr>
          <w:rFonts w:cstheme="minorHAnsi"/>
          <w:sz w:val="24"/>
          <w:szCs w:val="24"/>
        </w:rPr>
        <w:t>D</w:t>
      </w:r>
      <w:r w:rsidR="009061BD" w:rsidRPr="00066A8E">
        <w:rPr>
          <w:rFonts w:cstheme="minorHAnsi"/>
          <w:sz w:val="24"/>
          <w:szCs w:val="24"/>
        </w:rPr>
        <w:t xml:space="preserve">rug use </w:t>
      </w:r>
      <w:r w:rsidR="005C34F1" w:rsidRPr="00066A8E">
        <w:rPr>
          <w:rFonts w:cstheme="minorHAnsi"/>
          <w:sz w:val="24"/>
          <w:szCs w:val="24"/>
        </w:rPr>
        <w:t xml:space="preserve">among </w:t>
      </w:r>
      <w:r w:rsidR="005C34F1" w:rsidRPr="00066A8E">
        <w:rPr>
          <w:sz w:val="24"/>
          <w:szCs w:val="24"/>
        </w:rPr>
        <w:t>men who have sex with men</w:t>
      </w:r>
      <w:r w:rsidR="005C34F1" w:rsidRPr="00066A8E">
        <w:rPr>
          <w:rFonts w:cstheme="minorHAnsi"/>
          <w:sz w:val="24"/>
          <w:szCs w:val="24"/>
        </w:rPr>
        <w:t xml:space="preserve"> </w:t>
      </w:r>
      <w:r w:rsidR="002D4144" w:rsidRPr="00066A8E">
        <w:rPr>
          <w:rFonts w:cstheme="minorHAnsi"/>
          <w:sz w:val="24"/>
          <w:szCs w:val="24"/>
        </w:rPr>
        <w:t xml:space="preserve">can </w:t>
      </w:r>
      <w:r w:rsidR="00415B96" w:rsidRPr="00066A8E">
        <w:rPr>
          <w:rFonts w:cstheme="minorHAnsi"/>
          <w:sz w:val="24"/>
          <w:szCs w:val="24"/>
        </w:rPr>
        <w:t xml:space="preserve">therefore </w:t>
      </w:r>
      <w:r w:rsidR="002D4144" w:rsidRPr="00066A8E">
        <w:rPr>
          <w:rFonts w:cstheme="minorHAnsi"/>
          <w:sz w:val="24"/>
          <w:szCs w:val="24"/>
        </w:rPr>
        <w:t xml:space="preserve">be seen to </w:t>
      </w:r>
      <w:r w:rsidR="009061BD" w:rsidRPr="00066A8E">
        <w:rPr>
          <w:rFonts w:cstheme="minorHAnsi"/>
          <w:sz w:val="24"/>
          <w:szCs w:val="24"/>
        </w:rPr>
        <w:t xml:space="preserve">occur in </w:t>
      </w:r>
      <w:r w:rsidR="00D877D8" w:rsidRPr="00066A8E">
        <w:rPr>
          <w:rFonts w:cstheme="minorHAnsi"/>
          <w:sz w:val="24"/>
          <w:szCs w:val="24"/>
        </w:rPr>
        <w:t>three</w:t>
      </w:r>
      <w:r w:rsidR="009061BD" w:rsidRPr="00066A8E">
        <w:rPr>
          <w:rFonts w:cstheme="minorHAnsi"/>
          <w:sz w:val="24"/>
          <w:szCs w:val="24"/>
        </w:rPr>
        <w:t xml:space="preserve"> simultaneous contexts</w:t>
      </w:r>
      <w:r w:rsidR="003F186C" w:rsidRPr="00066A8E">
        <w:rPr>
          <w:rFonts w:cstheme="minorHAnsi"/>
          <w:sz w:val="24"/>
          <w:szCs w:val="24"/>
        </w:rPr>
        <w:t xml:space="preserve"> of adversity</w:t>
      </w:r>
      <w:r w:rsidR="009061BD" w:rsidRPr="00066A8E">
        <w:rPr>
          <w:rFonts w:cstheme="minorHAnsi"/>
          <w:sz w:val="24"/>
          <w:szCs w:val="24"/>
        </w:rPr>
        <w:t xml:space="preserve">: a prevailing </w:t>
      </w:r>
      <w:r w:rsidR="00EA0ED0" w:rsidRPr="00066A8E">
        <w:rPr>
          <w:rFonts w:cstheme="minorHAnsi"/>
          <w:sz w:val="24"/>
          <w:szCs w:val="24"/>
        </w:rPr>
        <w:t>homophobic</w:t>
      </w:r>
      <w:r w:rsidR="009061BD" w:rsidRPr="00066A8E">
        <w:rPr>
          <w:rFonts w:cstheme="minorHAnsi"/>
          <w:sz w:val="24"/>
          <w:szCs w:val="24"/>
        </w:rPr>
        <w:t xml:space="preserve"> culture</w:t>
      </w:r>
      <w:r w:rsidR="00D877D8" w:rsidRPr="00066A8E">
        <w:rPr>
          <w:rFonts w:cstheme="minorHAnsi"/>
          <w:sz w:val="24"/>
          <w:szCs w:val="24"/>
        </w:rPr>
        <w:t>;</w:t>
      </w:r>
      <w:r w:rsidR="009061BD" w:rsidRPr="00066A8E">
        <w:rPr>
          <w:rFonts w:cstheme="minorHAnsi"/>
          <w:sz w:val="24"/>
          <w:szCs w:val="24"/>
        </w:rPr>
        <w:t xml:space="preserve"> a</w:t>
      </w:r>
      <w:r w:rsidR="00022FC3" w:rsidRPr="00066A8E">
        <w:rPr>
          <w:rFonts w:cstheme="minorHAnsi"/>
          <w:sz w:val="24"/>
          <w:szCs w:val="24"/>
        </w:rPr>
        <w:t>n</w:t>
      </w:r>
      <w:r w:rsidR="002617EA" w:rsidRPr="00066A8E">
        <w:rPr>
          <w:rFonts w:cstheme="minorHAnsi"/>
          <w:sz w:val="24"/>
          <w:szCs w:val="24"/>
        </w:rPr>
        <w:t xml:space="preserve"> </w:t>
      </w:r>
      <w:r w:rsidR="009061BD" w:rsidRPr="00066A8E">
        <w:rPr>
          <w:rFonts w:cstheme="minorHAnsi"/>
          <w:sz w:val="24"/>
          <w:szCs w:val="24"/>
        </w:rPr>
        <w:t xml:space="preserve">antithetical </w:t>
      </w:r>
      <w:r w:rsidR="00910B11" w:rsidRPr="00066A8E">
        <w:rPr>
          <w:rFonts w:cstheme="minorHAnsi"/>
          <w:sz w:val="24"/>
          <w:szCs w:val="24"/>
        </w:rPr>
        <w:t xml:space="preserve">and hedonistic </w:t>
      </w:r>
      <w:r w:rsidR="009061BD" w:rsidRPr="00066A8E">
        <w:rPr>
          <w:rFonts w:cstheme="minorHAnsi"/>
          <w:sz w:val="24"/>
          <w:szCs w:val="24"/>
        </w:rPr>
        <w:t xml:space="preserve">gay </w:t>
      </w:r>
      <w:r w:rsidR="00D877D8" w:rsidRPr="00066A8E">
        <w:rPr>
          <w:rFonts w:cstheme="minorHAnsi"/>
          <w:sz w:val="24"/>
          <w:szCs w:val="24"/>
        </w:rPr>
        <w:t>sub-culture;</w:t>
      </w:r>
      <w:r w:rsidR="009061BD" w:rsidRPr="00066A8E">
        <w:rPr>
          <w:rFonts w:cstheme="minorHAnsi"/>
          <w:sz w:val="24"/>
          <w:szCs w:val="24"/>
        </w:rPr>
        <w:t xml:space="preserve"> and </w:t>
      </w:r>
      <w:r w:rsidR="004D7869" w:rsidRPr="00066A8E">
        <w:rPr>
          <w:rFonts w:cstheme="minorHAnsi"/>
          <w:sz w:val="24"/>
          <w:szCs w:val="24"/>
        </w:rPr>
        <w:t>experience</w:t>
      </w:r>
      <w:r w:rsidR="00DB14C6" w:rsidRPr="00066A8E">
        <w:rPr>
          <w:rFonts w:cstheme="minorHAnsi"/>
          <w:sz w:val="24"/>
          <w:szCs w:val="24"/>
        </w:rPr>
        <w:t>s</w:t>
      </w:r>
      <w:r w:rsidR="004D7869" w:rsidRPr="00066A8E">
        <w:rPr>
          <w:rFonts w:cstheme="minorHAnsi"/>
          <w:sz w:val="24"/>
          <w:szCs w:val="24"/>
        </w:rPr>
        <w:t xml:space="preserve"> at </w:t>
      </w:r>
      <w:r w:rsidR="009061BD" w:rsidRPr="00066A8E">
        <w:rPr>
          <w:rFonts w:cstheme="minorHAnsi"/>
          <w:sz w:val="24"/>
          <w:szCs w:val="24"/>
        </w:rPr>
        <w:t>the</w:t>
      </w:r>
      <w:r w:rsidR="002617EA" w:rsidRPr="00066A8E">
        <w:rPr>
          <w:rFonts w:cstheme="minorHAnsi"/>
          <w:sz w:val="24"/>
          <w:szCs w:val="24"/>
        </w:rPr>
        <w:t xml:space="preserve"> </w:t>
      </w:r>
      <w:r w:rsidR="003F186C" w:rsidRPr="00066A8E">
        <w:rPr>
          <w:rFonts w:cstheme="minorHAnsi"/>
          <w:sz w:val="24"/>
          <w:szCs w:val="24"/>
        </w:rPr>
        <w:t>interpersonal</w:t>
      </w:r>
      <w:r w:rsidR="004D7869" w:rsidRPr="00066A8E">
        <w:rPr>
          <w:rFonts w:cstheme="minorHAnsi"/>
          <w:sz w:val="24"/>
          <w:szCs w:val="24"/>
        </w:rPr>
        <w:t xml:space="preserve"> level</w:t>
      </w:r>
      <w:r w:rsidR="009061BD" w:rsidRPr="00066A8E">
        <w:rPr>
          <w:rFonts w:cstheme="minorHAnsi"/>
          <w:sz w:val="24"/>
          <w:szCs w:val="24"/>
        </w:rPr>
        <w:t xml:space="preserve">.  Many of </w:t>
      </w:r>
      <w:r w:rsidR="00015814" w:rsidRPr="00066A8E">
        <w:rPr>
          <w:rFonts w:cstheme="minorHAnsi"/>
          <w:sz w:val="24"/>
          <w:szCs w:val="24"/>
        </w:rPr>
        <w:t>these men</w:t>
      </w:r>
      <w:r w:rsidR="009061BD" w:rsidRPr="00066A8E">
        <w:rPr>
          <w:rFonts w:cstheme="minorHAnsi"/>
          <w:sz w:val="24"/>
          <w:szCs w:val="24"/>
        </w:rPr>
        <w:t xml:space="preserve"> found </w:t>
      </w:r>
      <w:r w:rsidR="00015814" w:rsidRPr="00066A8E">
        <w:rPr>
          <w:rFonts w:cstheme="minorHAnsi"/>
          <w:sz w:val="24"/>
          <w:szCs w:val="24"/>
        </w:rPr>
        <w:t>valued</w:t>
      </w:r>
      <w:r w:rsidR="009061BD" w:rsidRPr="00066A8E">
        <w:rPr>
          <w:rFonts w:cstheme="minorHAnsi"/>
          <w:sz w:val="24"/>
          <w:szCs w:val="24"/>
        </w:rPr>
        <w:t xml:space="preserve"> </w:t>
      </w:r>
      <w:r w:rsidR="00B53E81" w:rsidRPr="00066A8E">
        <w:rPr>
          <w:rFonts w:cstheme="minorHAnsi"/>
          <w:sz w:val="24"/>
          <w:szCs w:val="24"/>
        </w:rPr>
        <w:t xml:space="preserve">social interactions in the context </w:t>
      </w:r>
      <w:r w:rsidR="009061BD" w:rsidRPr="00066A8E">
        <w:rPr>
          <w:rFonts w:cstheme="minorHAnsi"/>
          <w:sz w:val="24"/>
          <w:szCs w:val="24"/>
        </w:rPr>
        <w:t xml:space="preserve">of </w:t>
      </w:r>
      <w:r w:rsidR="00B67323" w:rsidRPr="00066A8E">
        <w:rPr>
          <w:rFonts w:cstheme="minorHAnsi"/>
          <w:sz w:val="24"/>
          <w:szCs w:val="24"/>
        </w:rPr>
        <w:t xml:space="preserve">a rewarding </w:t>
      </w:r>
      <w:r w:rsidR="00B53E81" w:rsidRPr="00066A8E">
        <w:rPr>
          <w:rFonts w:cstheme="minorHAnsi"/>
          <w:sz w:val="24"/>
          <w:szCs w:val="24"/>
        </w:rPr>
        <w:t xml:space="preserve">gay </w:t>
      </w:r>
      <w:r w:rsidR="00022FC3" w:rsidRPr="00066A8E">
        <w:rPr>
          <w:rFonts w:cstheme="minorHAnsi"/>
          <w:sz w:val="24"/>
          <w:szCs w:val="24"/>
        </w:rPr>
        <w:t>scene</w:t>
      </w:r>
      <w:r w:rsidR="00B67323" w:rsidRPr="00066A8E">
        <w:rPr>
          <w:rFonts w:cstheme="minorHAnsi"/>
          <w:sz w:val="24"/>
          <w:szCs w:val="24"/>
        </w:rPr>
        <w:t xml:space="preserve"> away from the heterosexual mainstream</w:t>
      </w:r>
      <w:r w:rsidR="00015814" w:rsidRPr="00066A8E">
        <w:rPr>
          <w:rFonts w:cstheme="minorHAnsi"/>
          <w:sz w:val="24"/>
          <w:szCs w:val="24"/>
        </w:rPr>
        <w:t>,</w:t>
      </w:r>
      <w:r w:rsidR="009061BD" w:rsidRPr="00066A8E">
        <w:rPr>
          <w:rFonts w:cstheme="minorHAnsi"/>
          <w:sz w:val="24"/>
          <w:szCs w:val="24"/>
        </w:rPr>
        <w:t xml:space="preserve"> and the sexual intimacy </w:t>
      </w:r>
      <w:r w:rsidR="00415B96" w:rsidRPr="00066A8E">
        <w:rPr>
          <w:rFonts w:cstheme="minorHAnsi"/>
          <w:sz w:val="24"/>
          <w:szCs w:val="24"/>
        </w:rPr>
        <w:t>enabled</w:t>
      </w:r>
      <w:r w:rsidR="00186F76" w:rsidRPr="00066A8E">
        <w:rPr>
          <w:rFonts w:cstheme="minorHAnsi"/>
          <w:sz w:val="24"/>
          <w:szCs w:val="24"/>
        </w:rPr>
        <w:t xml:space="preserve"> and amplified by </w:t>
      </w:r>
      <w:r w:rsidR="00415B96" w:rsidRPr="00066A8E">
        <w:rPr>
          <w:rFonts w:cstheme="minorHAnsi"/>
          <w:sz w:val="24"/>
          <w:szCs w:val="24"/>
        </w:rPr>
        <w:t>drug-use</w:t>
      </w:r>
      <w:r w:rsidR="009061BD" w:rsidRPr="00066A8E">
        <w:rPr>
          <w:rFonts w:cstheme="minorHAnsi"/>
          <w:sz w:val="24"/>
          <w:szCs w:val="24"/>
        </w:rPr>
        <w:t xml:space="preserve">.  But </w:t>
      </w:r>
      <w:r w:rsidR="00C0489C" w:rsidRPr="00066A8E">
        <w:rPr>
          <w:rFonts w:cstheme="minorHAnsi"/>
          <w:sz w:val="24"/>
          <w:szCs w:val="24"/>
        </w:rPr>
        <w:t xml:space="preserve">these thrilling interpersonal interactions on drugs </w:t>
      </w:r>
      <w:r w:rsidR="00926275" w:rsidRPr="00066A8E">
        <w:rPr>
          <w:rFonts w:cstheme="minorHAnsi"/>
          <w:sz w:val="24"/>
          <w:szCs w:val="24"/>
        </w:rPr>
        <w:t>lacked</w:t>
      </w:r>
      <w:r w:rsidR="00967460" w:rsidRPr="00066A8E">
        <w:rPr>
          <w:rFonts w:cstheme="minorHAnsi"/>
          <w:sz w:val="24"/>
          <w:szCs w:val="24"/>
        </w:rPr>
        <w:t>,</w:t>
      </w:r>
      <w:r w:rsidR="00926275" w:rsidRPr="00066A8E">
        <w:rPr>
          <w:rFonts w:cstheme="minorHAnsi"/>
          <w:sz w:val="24"/>
          <w:szCs w:val="24"/>
        </w:rPr>
        <w:t xml:space="preserve"> and further </w:t>
      </w:r>
      <w:r w:rsidR="00C0489C" w:rsidRPr="00066A8E">
        <w:rPr>
          <w:rFonts w:cstheme="minorHAnsi"/>
          <w:sz w:val="24"/>
          <w:szCs w:val="24"/>
        </w:rPr>
        <w:t>limited</w:t>
      </w:r>
      <w:r w:rsidR="00967460" w:rsidRPr="00066A8E">
        <w:rPr>
          <w:rFonts w:cstheme="minorHAnsi"/>
          <w:sz w:val="24"/>
          <w:szCs w:val="24"/>
        </w:rPr>
        <w:t>,</w:t>
      </w:r>
      <w:r w:rsidR="00C0489C" w:rsidRPr="00066A8E">
        <w:rPr>
          <w:rFonts w:cstheme="minorHAnsi"/>
          <w:sz w:val="24"/>
          <w:szCs w:val="24"/>
        </w:rPr>
        <w:t xml:space="preserve"> </w:t>
      </w:r>
      <w:r w:rsidR="002D4144" w:rsidRPr="00066A8E">
        <w:rPr>
          <w:rFonts w:cstheme="minorHAnsi"/>
          <w:sz w:val="24"/>
          <w:szCs w:val="24"/>
        </w:rPr>
        <w:t>satisfying emotional authenticity</w:t>
      </w:r>
      <w:r w:rsidR="00415B96" w:rsidRPr="00066A8E">
        <w:rPr>
          <w:rFonts w:cstheme="minorHAnsi"/>
          <w:sz w:val="24"/>
          <w:szCs w:val="24"/>
        </w:rPr>
        <w:t>.</w:t>
      </w:r>
      <w:r w:rsidR="009061BD" w:rsidRPr="00066A8E">
        <w:rPr>
          <w:rFonts w:cstheme="minorHAnsi"/>
          <w:sz w:val="24"/>
          <w:szCs w:val="24"/>
        </w:rPr>
        <w:t xml:space="preserve">  </w:t>
      </w:r>
      <w:r w:rsidR="006A3893" w:rsidRPr="00066A8E">
        <w:rPr>
          <w:rFonts w:cstheme="minorHAnsi"/>
          <w:sz w:val="24"/>
          <w:szCs w:val="24"/>
        </w:rPr>
        <w:t xml:space="preserve">Withdrawing from </w:t>
      </w:r>
      <w:r w:rsidR="00EA3624" w:rsidRPr="00066A8E">
        <w:rPr>
          <w:rFonts w:cstheme="minorHAnsi"/>
          <w:sz w:val="24"/>
          <w:szCs w:val="24"/>
        </w:rPr>
        <w:t xml:space="preserve">the drugs and negative aspects of </w:t>
      </w:r>
      <w:r w:rsidR="00EA3624" w:rsidRPr="00066A8E">
        <w:rPr>
          <w:rFonts w:cstheme="minorHAnsi"/>
          <w:sz w:val="24"/>
          <w:szCs w:val="24"/>
        </w:rPr>
        <w:lastRenderedPageBreak/>
        <w:t xml:space="preserve">this scene involved withdrawing from </w:t>
      </w:r>
      <w:r w:rsidR="00967460" w:rsidRPr="00066A8E">
        <w:rPr>
          <w:rFonts w:cstheme="minorHAnsi"/>
          <w:sz w:val="24"/>
          <w:szCs w:val="24"/>
        </w:rPr>
        <w:t>a</w:t>
      </w:r>
      <w:r w:rsidR="006A3893" w:rsidRPr="00066A8E">
        <w:rPr>
          <w:rFonts w:cstheme="minorHAnsi"/>
          <w:sz w:val="24"/>
          <w:szCs w:val="24"/>
        </w:rPr>
        <w:t xml:space="preserve"> rewarding </w:t>
      </w:r>
      <w:r w:rsidR="00967460" w:rsidRPr="00066A8E">
        <w:rPr>
          <w:rFonts w:cstheme="minorHAnsi"/>
          <w:sz w:val="24"/>
          <w:szCs w:val="24"/>
        </w:rPr>
        <w:t xml:space="preserve">community </w:t>
      </w:r>
      <w:r w:rsidR="006A3893" w:rsidRPr="00066A8E">
        <w:rPr>
          <w:rFonts w:cstheme="minorHAnsi"/>
          <w:sz w:val="24"/>
          <w:szCs w:val="24"/>
        </w:rPr>
        <w:t xml:space="preserve">experience – and often </w:t>
      </w:r>
      <w:r w:rsidR="00926275" w:rsidRPr="00066A8E">
        <w:rPr>
          <w:rFonts w:cstheme="minorHAnsi"/>
          <w:sz w:val="24"/>
          <w:szCs w:val="24"/>
        </w:rPr>
        <w:t xml:space="preserve">risked leaving participants </w:t>
      </w:r>
      <w:r w:rsidR="006A3893" w:rsidRPr="00066A8E">
        <w:rPr>
          <w:rFonts w:cstheme="minorHAnsi"/>
          <w:sz w:val="24"/>
          <w:szCs w:val="24"/>
        </w:rPr>
        <w:t xml:space="preserve">without an affirmative social circle.  This presented a significant problem for </w:t>
      </w:r>
      <w:r w:rsidRPr="00066A8E">
        <w:rPr>
          <w:rFonts w:cstheme="minorHAnsi"/>
          <w:sz w:val="24"/>
          <w:szCs w:val="24"/>
        </w:rPr>
        <w:t>men</w:t>
      </w:r>
      <w:r w:rsidR="006A3893" w:rsidRPr="00066A8E">
        <w:rPr>
          <w:rFonts w:cstheme="minorHAnsi"/>
          <w:sz w:val="24"/>
          <w:szCs w:val="24"/>
        </w:rPr>
        <w:t xml:space="preserve"> who saw their only option in returning to a marginalised</w:t>
      </w:r>
      <w:r w:rsidR="00967460" w:rsidRPr="00066A8E">
        <w:rPr>
          <w:rFonts w:cstheme="minorHAnsi"/>
          <w:sz w:val="24"/>
          <w:szCs w:val="24"/>
        </w:rPr>
        <w:t xml:space="preserve"> mainstream</w:t>
      </w:r>
      <w:r w:rsidR="006A3893" w:rsidRPr="00066A8E">
        <w:rPr>
          <w:rFonts w:cstheme="minorHAnsi"/>
          <w:sz w:val="24"/>
          <w:szCs w:val="24"/>
        </w:rPr>
        <w:t xml:space="preserve"> life with limited opportunity for connection with gay men, leading to increased isolation.  </w:t>
      </w:r>
    </w:p>
    <w:p w14:paraId="2E6B1FD7" w14:textId="77777777" w:rsidR="00E61E16" w:rsidRPr="00860755" w:rsidRDefault="00E61E16" w:rsidP="007C3BE5">
      <w:pPr>
        <w:spacing w:line="360" w:lineRule="auto"/>
        <w:contextualSpacing/>
        <w:jc w:val="both"/>
        <w:rPr>
          <w:rFonts w:cstheme="minorHAnsi"/>
          <w:sz w:val="24"/>
          <w:szCs w:val="24"/>
        </w:rPr>
      </w:pPr>
    </w:p>
    <w:p w14:paraId="53D9E742" w14:textId="77777777" w:rsidR="00EC2F90" w:rsidRPr="00EC2F90" w:rsidRDefault="00162E40" w:rsidP="007C3BE5">
      <w:pPr>
        <w:spacing w:line="360" w:lineRule="auto"/>
        <w:contextualSpacing/>
        <w:jc w:val="both"/>
        <w:rPr>
          <w:rFonts w:cstheme="minorHAnsi"/>
          <w:b/>
          <w:i/>
          <w:sz w:val="24"/>
          <w:szCs w:val="24"/>
        </w:rPr>
      </w:pPr>
      <w:r w:rsidRPr="00EC2F90">
        <w:rPr>
          <w:rFonts w:cstheme="minorHAnsi"/>
          <w:b/>
          <w:i/>
          <w:sz w:val="24"/>
          <w:szCs w:val="24"/>
        </w:rPr>
        <w:t>Stigma</w:t>
      </w:r>
      <w:r w:rsidR="00F871C3" w:rsidRPr="00EC2F90">
        <w:rPr>
          <w:rFonts w:cstheme="minorHAnsi"/>
          <w:b/>
          <w:i/>
          <w:sz w:val="24"/>
          <w:szCs w:val="24"/>
        </w:rPr>
        <w:t xml:space="preserve">, marginalisation </w:t>
      </w:r>
      <w:r w:rsidRPr="00EC2F90">
        <w:rPr>
          <w:rFonts w:cstheme="minorHAnsi"/>
          <w:b/>
          <w:i/>
          <w:sz w:val="24"/>
          <w:szCs w:val="24"/>
        </w:rPr>
        <w:t>and minority stress</w:t>
      </w:r>
    </w:p>
    <w:p w14:paraId="5F945D50" w14:textId="77777777" w:rsidR="00EC2F90" w:rsidRDefault="00EC2F90" w:rsidP="007C3BE5">
      <w:pPr>
        <w:spacing w:line="360" w:lineRule="auto"/>
        <w:contextualSpacing/>
        <w:jc w:val="both"/>
        <w:rPr>
          <w:rFonts w:cstheme="minorHAnsi"/>
          <w:b/>
          <w:sz w:val="24"/>
          <w:szCs w:val="24"/>
        </w:rPr>
      </w:pPr>
    </w:p>
    <w:p w14:paraId="2D49D4EC" w14:textId="5FE5EAB2" w:rsidR="00F82EA8" w:rsidRPr="00EC2F90" w:rsidRDefault="00E61E16" w:rsidP="007C3BE5">
      <w:pPr>
        <w:spacing w:line="360" w:lineRule="auto"/>
        <w:contextualSpacing/>
        <w:jc w:val="both"/>
        <w:rPr>
          <w:rFonts w:cstheme="minorHAnsi"/>
          <w:b/>
          <w:sz w:val="24"/>
          <w:szCs w:val="24"/>
        </w:rPr>
      </w:pPr>
      <w:r w:rsidRPr="00066A8E">
        <w:rPr>
          <w:rFonts w:cstheme="minorHAnsi"/>
          <w:sz w:val="24"/>
          <w:szCs w:val="24"/>
        </w:rPr>
        <w:t>Pervasive and embedded stigma is corrosive of health and disrupts multiple aspects of life (relationships, resources, development, coping behaviours, social opportunities) and is a major influence on health</w:t>
      </w:r>
      <w:r w:rsidR="00101C2C" w:rsidRPr="00066A8E">
        <w:rPr>
          <w:rFonts w:cstheme="minorHAnsi"/>
          <w:sz w:val="24"/>
          <w:szCs w:val="24"/>
        </w:rPr>
        <w:t xml:space="preserve"> </w:t>
      </w:r>
      <w:r w:rsidR="00101C2C" w:rsidRPr="00066A8E">
        <w:rPr>
          <w:rFonts w:cstheme="minorHAnsi"/>
          <w:sz w:val="24"/>
          <w:szCs w:val="24"/>
        </w:rPr>
        <w:fldChar w:fldCharType="begin"/>
      </w:r>
      <w:r w:rsidR="00DC6872" w:rsidRPr="00066A8E">
        <w:rPr>
          <w:rFonts w:cstheme="minorHAnsi"/>
          <w:sz w:val="24"/>
          <w:szCs w:val="24"/>
        </w:rPr>
        <w:instrText xml:space="preserve"> ADDIN ZOTERO_ITEM CSL_CITATION {"citationID":"1nkepja32b","properties":{"formattedCitation":"(Hatzenbuehler, Phelan, and Link 2013)","plainCitation":"(Hatzenbuehler, Phelan, and Link 2013)"},"citationItems":[{"id":215,"uris":["http://zotero.org/groups/492301/items/KIXNEJPU"],"uri":["http://zotero.org/groups/492301/items/KIXNEJPU"],"itemData":{"id":215,"type":"article-journal","title":"Stigma as a fundamental cause of population health inequalities","container-title":"American Journal of Public Health","page":"813-821","volume":"103","issue":"5","source":"CrossRef","DOI":"10.2105/AJPH.2012.301069","ISSN":"0090-0036, 1541-0048","language":"en","author":[{"family":"Hatzenbuehler","given":"M. L."},{"family":"Phelan","given":"J. C."},{"family":"Link","given":"B. G."}],"issued":{"date-parts":[["2013",5]]}}}],"schema":"https://github.com/citation-style-language/schema/raw/master/csl-citation.json"} </w:instrText>
      </w:r>
      <w:r w:rsidR="00101C2C" w:rsidRPr="00066A8E">
        <w:rPr>
          <w:rFonts w:cstheme="minorHAnsi"/>
          <w:sz w:val="24"/>
          <w:szCs w:val="24"/>
        </w:rPr>
        <w:fldChar w:fldCharType="separate"/>
      </w:r>
      <w:r w:rsidR="005441AA" w:rsidRPr="00066A8E">
        <w:rPr>
          <w:rFonts w:cstheme="minorHAnsi"/>
          <w:sz w:val="24"/>
          <w:szCs w:val="24"/>
        </w:rPr>
        <w:t>(Hatzenbuehler, Phelan, and Link 2013)</w:t>
      </w:r>
      <w:r w:rsidR="00101C2C" w:rsidRPr="00066A8E">
        <w:rPr>
          <w:rFonts w:cstheme="minorHAnsi"/>
          <w:sz w:val="24"/>
          <w:szCs w:val="24"/>
        </w:rPr>
        <w:fldChar w:fldCharType="end"/>
      </w:r>
      <w:r w:rsidR="00495E1C" w:rsidRPr="00066A8E">
        <w:rPr>
          <w:rFonts w:cstheme="minorHAnsi"/>
          <w:sz w:val="24"/>
          <w:szCs w:val="24"/>
        </w:rPr>
        <w:t>.</w:t>
      </w:r>
      <w:r w:rsidR="00AE291C" w:rsidRPr="00066A8E">
        <w:rPr>
          <w:rFonts w:cstheme="minorHAnsi"/>
          <w:sz w:val="24"/>
          <w:szCs w:val="24"/>
        </w:rPr>
        <w:t xml:space="preserve"> </w:t>
      </w:r>
      <w:r w:rsidR="004B7159" w:rsidRPr="00066A8E">
        <w:rPr>
          <w:rFonts w:cstheme="minorHAnsi"/>
          <w:sz w:val="24"/>
          <w:szCs w:val="24"/>
        </w:rPr>
        <w:t xml:space="preserve"> </w:t>
      </w:r>
      <w:r w:rsidR="000D0ABF" w:rsidRPr="00066A8E">
        <w:rPr>
          <w:rFonts w:cstheme="minorHAnsi"/>
          <w:sz w:val="24"/>
          <w:szCs w:val="24"/>
        </w:rPr>
        <w:t>O</w:t>
      </w:r>
      <w:r w:rsidR="004B7159" w:rsidRPr="00066A8E">
        <w:rPr>
          <w:rFonts w:cstheme="minorHAnsi"/>
          <w:sz w:val="24"/>
          <w:szCs w:val="24"/>
        </w:rPr>
        <w:t xml:space="preserve">ther studies have shown that </w:t>
      </w:r>
      <w:r w:rsidR="005C34F1" w:rsidRPr="00066A8E">
        <w:rPr>
          <w:sz w:val="24"/>
          <w:szCs w:val="24"/>
        </w:rPr>
        <w:t>gay and other men who have sex with men</w:t>
      </w:r>
      <w:r w:rsidR="005C34F1" w:rsidRPr="00066A8E">
        <w:rPr>
          <w:rFonts w:cstheme="minorHAnsi"/>
          <w:sz w:val="24"/>
          <w:szCs w:val="24"/>
        </w:rPr>
        <w:t xml:space="preserve"> </w:t>
      </w:r>
      <w:r w:rsidR="004B7159" w:rsidRPr="00066A8E">
        <w:rPr>
          <w:rFonts w:cstheme="minorHAnsi"/>
          <w:sz w:val="24"/>
          <w:szCs w:val="24"/>
        </w:rPr>
        <w:t xml:space="preserve">in the UK recognise and articulate their drug-use and HIV risk behaviours as modalities of ‘shame avoidance’ as a consequence of homophobia </w:t>
      </w:r>
      <w:r w:rsidR="004B7159" w:rsidRPr="00066A8E">
        <w:rPr>
          <w:rFonts w:cstheme="minorHAnsi"/>
          <w:sz w:val="24"/>
          <w:szCs w:val="24"/>
        </w:rPr>
        <w:fldChar w:fldCharType="begin"/>
      </w:r>
      <w:r w:rsidR="00DC6872" w:rsidRPr="00066A8E">
        <w:rPr>
          <w:rFonts w:cstheme="minorHAnsi"/>
          <w:sz w:val="24"/>
          <w:szCs w:val="24"/>
        </w:rPr>
        <w:instrText xml:space="preserve"> ADDIN ZOTERO_ITEM CSL_CITATION {"citationID":"LuVpODjh","properties":{"formattedCitation":"(McDermott, Roen, and Scourfield 2008)","plainCitation":"(McDermott, Roen, and Scourfield 2008)"},"citationItems":[{"id":229,"uris":["http://zotero.org/groups/492301/items/FXD6XJ3M"],"uri":["http://zotero.org/groups/492301/items/FXD6XJ3M"],"itemData":{"id":229,"type":"article-journal","title":"Avoiding shame: Young LGBT people, homophobia and self‐destructive behaviours","container-title":"Culture, Health &amp; Sexuality","page":"815-829","volume":"10","issue":"8","source":"CrossRef","DOI":"10.1080/13691050802380974","ISSN":"1369-1058, 1464-5351","shortTitle":"Avoiding shame","language":"en","author":[{"family":"McDermott","given":"E."},{"family":"Roen","given":"K."},{"family":"Scourfield","given":"J."}],"issued":{"date-parts":[["2008",11]]}}}],"schema":"https://github.com/citation-style-language/schema/raw/master/csl-citation.json"} </w:instrText>
      </w:r>
      <w:r w:rsidR="004B7159" w:rsidRPr="00066A8E">
        <w:rPr>
          <w:rFonts w:cstheme="minorHAnsi"/>
          <w:sz w:val="24"/>
          <w:szCs w:val="24"/>
        </w:rPr>
        <w:fldChar w:fldCharType="separate"/>
      </w:r>
      <w:r w:rsidR="004B7159" w:rsidRPr="00066A8E">
        <w:rPr>
          <w:rFonts w:cstheme="minorHAnsi"/>
          <w:sz w:val="24"/>
          <w:szCs w:val="24"/>
        </w:rPr>
        <w:t>(McDermott, Roen, and Scourfield 2008)</w:t>
      </w:r>
      <w:r w:rsidR="004B7159" w:rsidRPr="00066A8E">
        <w:rPr>
          <w:rFonts w:cstheme="minorHAnsi"/>
          <w:sz w:val="24"/>
          <w:szCs w:val="24"/>
        </w:rPr>
        <w:fldChar w:fldCharType="end"/>
      </w:r>
      <w:r w:rsidR="000D0ABF" w:rsidRPr="00066A8E">
        <w:rPr>
          <w:rFonts w:cstheme="minorHAnsi"/>
          <w:sz w:val="24"/>
          <w:szCs w:val="24"/>
        </w:rPr>
        <w:t xml:space="preserve">, and </w:t>
      </w:r>
      <w:r w:rsidR="00EC2F90" w:rsidRPr="00066A8E">
        <w:rPr>
          <w:rFonts w:cstheme="minorHAnsi"/>
          <w:sz w:val="24"/>
          <w:szCs w:val="24"/>
        </w:rPr>
        <w:t>study</w:t>
      </w:r>
      <w:r w:rsidR="000D0ABF" w:rsidRPr="00066A8E">
        <w:rPr>
          <w:rFonts w:cstheme="minorHAnsi"/>
          <w:sz w:val="24"/>
          <w:szCs w:val="24"/>
        </w:rPr>
        <w:t xml:space="preserve"> participants repeatedly articulated links between marginalisation and their drug-use/HIV risks</w:t>
      </w:r>
      <w:r w:rsidR="004B7159" w:rsidRPr="00066A8E">
        <w:rPr>
          <w:rFonts w:cstheme="minorHAnsi"/>
          <w:sz w:val="24"/>
          <w:szCs w:val="24"/>
        </w:rPr>
        <w:t>.</w:t>
      </w:r>
      <w:r w:rsidR="004B7159" w:rsidRPr="00066A8E">
        <w:rPr>
          <w:rFonts w:cstheme="minorHAnsi"/>
          <w:color w:val="0070C0"/>
          <w:sz w:val="24"/>
          <w:szCs w:val="24"/>
        </w:rPr>
        <w:t xml:space="preserve">  </w:t>
      </w:r>
      <w:r w:rsidR="00967460" w:rsidRPr="00066A8E">
        <w:rPr>
          <w:rFonts w:cstheme="minorHAnsi"/>
          <w:sz w:val="24"/>
          <w:szCs w:val="24"/>
        </w:rPr>
        <w:t xml:space="preserve">Homophobic stigma </w:t>
      </w:r>
      <w:r w:rsidR="005A32C9" w:rsidRPr="00066A8E">
        <w:rPr>
          <w:rFonts w:cstheme="minorHAnsi"/>
          <w:sz w:val="24"/>
          <w:szCs w:val="24"/>
        </w:rPr>
        <w:t>contribute</w:t>
      </w:r>
      <w:r w:rsidR="00AE291C" w:rsidRPr="00066A8E">
        <w:rPr>
          <w:rFonts w:cstheme="minorHAnsi"/>
          <w:sz w:val="24"/>
          <w:szCs w:val="24"/>
        </w:rPr>
        <w:t>s</w:t>
      </w:r>
      <w:r w:rsidR="005A32C9" w:rsidRPr="00066A8E">
        <w:rPr>
          <w:rFonts w:cstheme="minorHAnsi"/>
          <w:sz w:val="24"/>
          <w:szCs w:val="24"/>
        </w:rPr>
        <w:t xml:space="preserve"> to </w:t>
      </w:r>
      <w:r w:rsidR="001522DD" w:rsidRPr="00066A8E">
        <w:rPr>
          <w:rFonts w:cstheme="minorHAnsi"/>
          <w:sz w:val="24"/>
          <w:szCs w:val="24"/>
        </w:rPr>
        <w:t>syndemic</w:t>
      </w:r>
      <w:r w:rsidR="00AE291C" w:rsidRPr="00066A8E">
        <w:rPr>
          <w:rFonts w:cstheme="minorHAnsi"/>
          <w:sz w:val="24"/>
          <w:szCs w:val="24"/>
        </w:rPr>
        <w:t xml:space="preserve"> </w:t>
      </w:r>
      <w:r w:rsidR="001522DD" w:rsidRPr="00066A8E">
        <w:rPr>
          <w:rFonts w:cstheme="minorHAnsi"/>
          <w:sz w:val="24"/>
          <w:szCs w:val="24"/>
        </w:rPr>
        <w:t>dynamic</w:t>
      </w:r>
      <w:r w:rsidR="00AE291C" w:rsidRPr="00066A8E">
        <w:rPr>
          <w:rFonts w:cstheme="minorHAnsi"/>
          <w:sz w:val="24"/>
          <w:szCs w:val="24"/>
        </w:rPr>
        <w:t>s in</w:t>
      </w:r>
      <w:r w:rsidR="001522DD" w:rsidRPr="00066A8E">
        <w:rPr>
          <w:rFonts w:cstheme="minorHAnsi"/>
          <w:sz w:val="24"/>
          <w:szCs w:val="24"/>
        </w:rPr>
        <w:t xml:space="preserve"> which marginalisation and minority stress</w:t>
      </w:r>
      <w:r w:rsidR="008E1FF9" w:rsidRPr="00066A8E">
        <w:rPr>
          <w:rFonts w:cstheme="minorHAnsi"/>
          <w:sz w:val="24"/>
          <w:szCs w:val="24"/>
        </w:rPr>
        <w:t xml:space="preserve"> </w:t>
      </w:r>
      <w:r w:rsidR="001522DD" w:rsidRPr="00066A8E">
        <w:rPr>
          <w:rFonts w:cstheme="minorHAnsi"/>
          <w:sz w:val="24"/>
          <w:szCs w:val="24"/>
        </w:rPr>
        <w:t>contribute to significant</w:t>
      </w:r>
      <w:r w:rsidR="00AE291C" w:rsidRPr="00066A8E">
        <w:rPr>
          <w:rFonts w:cstheme="minorHAnsi"/>
          <w:sz w:val="24"/>
          <w:szCs w:val="24"/>
        </w:rPr>
        <w:t xml:space="preserve"> harms</w:t>
      </w:r>
      <w:r w:rsidR="00B155D0" w:rsidRPr="00066A8E">
        <w:rPr>
          <w:rFonts w:cstheme="minorHAnsi"/>
          <w:sz w:val="24"/>
          <w:szCs w:val="24"/>
        </w:rPr>
        <w:t xml:space="preserve"> </w:t>
      </w:r>
      <w:r w:rsidR="00B155D0" w:rsidRPr="00066A8E">
        <w:rPr>
          <w:rFonts w:cstheme="minorHAnsi"/>
          <w:sz w:val="24"/>
          <w:szCs w:val="24"/>
        </w:rPr>
        <w:fldChar w:fldCharType="begin"/>
      </w:r>
      <w:r w:rsidR="00A96042" w:rsidRPr="00066A8E">
        <w:rPr>
          <w:rFonts w:cstheme="minorHAnsi"/>
          <w:sz w:val="24"/>
          <w:szCs w:val="24"/>
        </w:rPr>
        <w:instrText xml:space="preserve"> ADDIN ZOTERO_ITEM CSL_CITATION {"citationID":"kpvoue5I","properties":{"formattedCitation":"(Meyer 2003)","plainCitation":"(Meyer 2003)"},"citationItems":[{"id":212,"uris":["http://zotero.org/groups/492301/items/9BSRJZUA"],"uri":["http://zotero.org/groups/492301/items/9BSRJZUA"],"itemData":{"id":212,"type":"article-journal","title":"Prejudice, social stress, and mental health in lesbian, gay, and bisexual populations: Conceptual issues and research evidence.","container-title":"Psychological Bulletin","page":"674-697","volume":"129","issue":"5","source":"CrossRef","DOI":"10.1037/0033-2909.129.5.674","ISSN":"0033-2909","shortTitle":"Prejudice, social stress, and mental health in lesbian, gay, and bisexual populations","language":"en","author":[{"family":"Meyer","given":"I. H."}],"issued":{"date-parts":[["2003"]]}}}],"schema":"https://github.com/citation-style-language/schema/raw/master/csl-citation.json"} </w:instrText>
      </w:r>
      <w:r w:rsidR="00B155D0" w:rsidRPr="00066A8E">
        <w:rPr>
          <w:rFonts w:cstheme="minorHAnsi"/>
          <w:sz w:val="24"/>
          <w:szCs w:val="24"/>
        </w:rPr>
        <w:fldChar w:fldCharType="separate"/>
      </w:r>
      <w:r w:rsidR="005441AA" w:rsidRPr="00066A8E">
        <w:rPr>
          <w:rFonts w:cstheme="minorHAnsi"/>
          <w:sz w:val="24"/>
          <w:szCs w:val="24"/>
        </w:rPr>
        <w:t>(Meyer 2003)</w:t>
      </w:r>
      <w:r w:rsidR="00B155D0" w:rsidRPr="00066A8E">
        <w:rPr>
          <w:rFonts w:cstheme="minorHAnsi"/>
          <w:sz w:val="24"/>
          <w:szCs w:val="24"/>
        </w:rPr>
        <w:fldChar w:fldCharType="end"/>
      </w:r>
      <w:r w:rsidR="001522DD" w:rsidRPr="00066A8E">
        <w:rPr>
          <w:rFonts w:cstheme="minorHAnsi"/>
          <w:sz w:val="24"/>
          <w:szCs w:val="24"/>
        </w:rPr>
        <w:t xml:space="preserve">.  </w:t>
      </w:r>
      <w:r w:rsidR="00AE291C" w:rsidRPr="00066A8E">
        <w:rPr>
          <w:rFonts w:cstheme="minorHAnsi"/>
          <w:sz w:val="24"/>
          <w:szCs w:val="24"/>
        </w:rPr>
        <w:t>These syndemics operate through maladaptive mediators which are</w:t>
      </w:r>
      <w:r w:rsidR="00515312" w:rsidRPr="00066A8E">
        <w:rPr>
          <w:rFonts w:cstheme="minorHAnsi"/>
          <w:sz w:val="24"/>
          <w:szCs w:val="24"/>
        </w:rPr>
        <w:t xml:space="preserve"> also</w:t>
      </w:r>
      <w:r w:rsidR="001522DD" w:rsidRPr="00066A8E">
        <w:rPr>
          <w:rFonts w:cstheme="minorHAnsi"/>
          <w:sz w:val="24"/>
          <w:szCs w:val="24"/>
        </w:rPr>
        <w:t xml:space="preserve"> harms in their own right</w:t>
      </w:r>
      <w:r w:rsidR="000D0ABF" w:rsidRPr="00066A8E">
        <w:rPr>
          <w:rFonts w:cstheme="minorHAnsi"/>
          <w:sz w:val="24"/>
          <w:szCs w:val="24"/>
        </w:rPr>
        <w:t>:</w:t>
      </w:r>
      <w:r w:rsidR="000101D5" w:rsidRPr="00066A8E">
        <w:rPr>
          <w:rFonts w:cstheme="minorHAnsi"/>
          <w:sz w:val="24"/>
          <w:szCs w:val="24"/>
        </w:rPr>
        <w:t xml:space="preserve"> damaging drug (and/or alcohol) use, smoking, </w:t>
      </w:r>
      <w:r w:rsidR="005A32C9" w:rsidRPr="00066A8E">
        <w:rPr>
          <w:rFonts w:cstheme="minorHAnsi"/>
          <w:sz w:val="24"/>
          <w:szCs w:val="24"/>
        </w:rPr>
        <w:t>over/under eating</w:t>
      </w:r>
      <w:r w:rsidR="000101D5" w:rsidRPr="00066A8E">
        <w:rPr>
          <w:rFonts w:cstheme="minorHAnsi"/>
          <w:sz w:val="24"/>
          <w:szCs w:val="24"/>
        </w:rPr>
        <w:t>,</w:t>
      </w:r>
      <w:r w:rsidR="00A20638" w:rsidRPr="00066A8E">
        <w:rPr>
          <w:rFonts w:cstheme="minorHAnsi"/>
          <w:sz w:val="24"/>
          <w:szCs w:val="24"/>
        </w:rPr>
        <w:t xml:space="preserve"> </w:t>
      </w:r>
      <w:r w:rsidR="005A32C9" w:rsidRPr="00066A8E">
        <w:rPr>
          <w:rFonts w:cstheme="minorHAnsi"/>
          <w:sz w:val="24"/>
          <w:szCs w:val="24"/>
        </w:rPr>
        <w:t xml:space="preserve">depression, </w:t>
      </w:r>
      <w:r w:rsidR="00A20638" w:rsidRPr="00066A8E">
        <w:rPr>
          <w:rFonts w:cstheme="minorHAnsi"/>
          <w:sz w:val="24"/>
          <w:szCs w:val="24"/>
        </w:rPr>
        <w:t xml:space="preserve">isolation </w:t>
      </w:r>
      <w:r w:rsidR="00515312" w:rsidRPr="00066A8E">
        <w:rPr>
          <w:rFonts w:cstheme="minorHAnsi"/>
          <w:sz w:val="24"/>
          <w:szCs w:val="24"/>
        </w:rPr>
        <w:t xml:space="preserve">and social anxiety </w:t>
      </w:r>
      <w:r w:rsidR="000101D5" w:rsidRPr="00066A8E">
        <w:rPr>
          <w:rFonts w:cstheme="minorHAnsi"/>
          <w:sz w:val="24"/>
          <w:szCs w:val="24"/>
        </w:rPr>
        <w:t>are maladaptive coping mechanisms used to manage uncomfortable emotions</w:t>
      </w:r>
      <w:r w:rsidR="00A20638" w:rsidRPr="00066A8E">
        <w:rPr>
          <w:rFonts w:cstheme="minorHAnsi"/>
          <w:sz w:val="24"/>
          <w:szCs w:val="24"/>
        </w:rPr>
        <w:t xml:space="preserve">, </w:t>
      </w:r>
      <w:r w:rsidR="00AE291C" w:rsidRPr="00066A8E">
        <w:rPr>
          <w:rFonts w:cstheme="minorHAnsi"/>
          <w:sz w:val="24"/>
          <w:szCs w:val="24"/>
        </w:rPr>
        <w:t>but</w:t>
      </w:r>
      <w:r w:rsidR="00A20638" w:rsidRPr="00066A8E">
        <w:rPr>
          <w:rFonts w:cstheme="minorHAnsi"/>
          <w:sz w:val="24"/>
          <w:szCs w:val="24"/>
        </w:rPr>
        <w:t xml:space="preserve"> result in </w:t>
      </w:r>
      <w:r w:rsidR="00515312" w:rsidRPr="00066A8E">
        <w:rPr>
          <w:rFonts w:cstheme="minorHAnsi"/>
          <w:sz w:val="24"/>
          <w:szCs w:val="24"/>
        </w:rPr>
        <w:t xml:space="preserve">further </w:t>
      </w:r>
      <w:r w:rsidR="00A20638" w:rsidRPr="00066A8E">
        <w:rPr>
          <w:rFonts w:cstheme="minorHAnsi"/>
          <w:sz w:val="24"/>
          <w:szCs w:val="24"/>
        </w:rPr>
        <w:t>harm</w:t>
      </w:r>
      <w:r w:rsidR="00B155D0" w:rsidRPr="00066A8E">
        <w:rPr>
          <w:rFonts w:cstheme="minorHAnsi"/>
          <w:sz w:val="24"/>
          <w:szCs w:val="24"/>
        </w:rPr>
        <w:t xml:space="preserve">s </w:t>
      </w:r>
      <w:r w:rsidR="00B155D0" w:rsidRPr="00066A8E">
        <w:rPr>
          <w:rFonts w:cstheme="minorHAnsi"/>
          <w:sz w:val="24"/>
          <w:szCs w:val="24"/>
        </w:rPr>
        <w:fldChar w:fldCharType="begin"/>
      </w:r>
      <w:r w:rsidR="00F83A47" w:rsidRPr="00066A8E">
        <w:rPr>
          <w:rFonts w:cstheme="minorHAnsi"/>
          <w:sz w:val="24"/>
          <w:szCs w:val="24"/>
        </w:rPr>
        <w:instrText xml:space="preserve"> ADDIN ZOTERO_ITEM CSL_CITATION {"citationID":"HIlqoVp7","properties":{"formattedCitation":"(King et al. 2008; Meads, Carmona, and Kelly 2012; A. Bourne et al. 2016; Hagger-Johnson et al. 2013; Santos et al. 2014; Pachankis, Hatzenbuehler, and Starks 2014; Brubaker, Garrett, and Dew 2009)","plainCitation":"(King et al. 2008; Meads, Carmona, and Kelly 2012; A. Bourne et al. 2016; Hagger-Johnson et al. 2013; Santos et al. 2014; Pachankis, Hatzenbuehler, and Starks 2014; Brubaker, Garrett, and Dew 2009)"},"citationItems":[{"id":204,"uris":["http://zotero.org/groups/492301/items/WCAI3XQ6"],"uri":["http://zotero.org/groups/492301/items/WCAI3XQ6"],"itemData":{"id":204,"type":"article-journal","title":"A systematic review of mental disorder, suicide, and deliberate self harm in lesbian, gay and bisexual people","container-title":"BMC Psychiatry","volume":"8","issue":"1","source":"CrossRef","URL":"http://bmcpsychiatry.biomedcentral.com/articles/10.1186/1471-244X-8-70","DOI":"10.1186/1471-244X-8-70","ISSN":"1471-244X","language":"en","author":[{"family":"King","given":"M."},{"family":"Semlyen","given":"J."},{"family":"Tai","given":"S. S."},{"family":"Killaspy","given":"H."},{"family":"Osborn","given":"D."},{"family":"Popelyuk","given":"D."},{"family":"Nazareth","given":"I."}],"issued":{"date-parts":[["2008",12]]},"accessed":{"date-parts":[["2016",9,30]]}}},{"id":203,"uris":["http://zotero.org/groups/492301/items/VKKBK5NR"],"uri":["http://zotero.org/groups/492301/items/VKKBK5NR"],"itemData":{"id":203,"type":"article-journal","title":"Lesbian, gay and bisexual people’s health in the UK: A theoretical critique and systematic review.","container-title":"Diversity and Equality in Health and Care","page":"19-32","volume":"9","author":[{"family":"Meads","given":"C."},{"family":"Carmona","given":"C."},{"family":"Kelly","given":"M."}],"issued":{"date-parts":[["2012",1]]}}},{"id":202,"uris":["http://zotero.org/groups/492301/items/UKJ4F84W"],"uri":["http://zotero.org/groups/492301/items/UKJ4F84W"],"itemData":{"id":202,"type":"article-journal","title":"Physical health inequalities among gay and bisexual men in England: A large community-based cross-sectional survey","container-title":"Journal of Public Health","page":"fdw029","source":"CrossRef","DOI":"10.1093/pubmed/fdw029","ISSN":"1741-3842, 1741-3850","shortTitle":"Physical health inequalities among gay and bisexual men in England","language":"en","author":[{"family":"Bourne","given":"A."},{"family":"Davey","given":"C."},{"family":"Hickson","given":"F."},{"family":"Reid","given":"D."},{"family":"Weatherburn","given":"P."}],"issued":{"date-parts":[["2016",4,13]]}}},{"id":201,"uris":["http://zotero.org/groups/492301/items/NQK7UGH8"],"uri":["http://zotero.org/groups/492301/items/NQK7UGH8"],"itemData":{"id":201,"type":"article-journal","title":"Sexual orientation identity in relation to smoking history and alcohol use at age 18/19: cross-sectional associations from the Longitudinal Study of Young People in England (LSYPE)","container-title":"BMJ Open","page":"e002810","volume":"3","issue":"8","source":"CrossRef","DOI":"10.1136/bmjopen-2013-002810","ISSN":"2044-6055, 2044-6055","shortTitle":"Sexual orientation identity in relation to smoking history and alcohol use at age 18/19","language":"en","author":[{"family":"Hagger-Johnson","given":"G."},{"family":"Taibjee","given":"R."},{"family":"Semlyen","given":"J."},{"family":"Fitchie","given":"I."},{"family":"Fish","given":"J."},{"family":"Meads","given":"C."},{"family":"Varney","given":"J."}],"issued":{"date-parts":[["2013",8]]}}},{"id":211,"uris":["http://zotero.org/groups/492301/items/FS7GABI3"],"uri":["http://zotero.org/groups/492301/items/FS7GABI3"],"itemData":{"id":211,"type":"article-journal","title":"Syndemic conditions associated with increased HIV risk in a global sample of men who have sex with men","container-title":"Sexually Transmitted Infections","page":"250-253","volume":"90","issue":"3","source":"CrossRef","DOI":"10.1136/sextrans-2013-051318","ISSN":"1368-4973, 1472-3263","shortTitle":"Syndemic conditions associated with increased HIV risk in a global sample of men who have sex with men","language":"en","author":[{"family":"Santos","given":"G-M."},{"family":"Do","given":"T."},{"family":"Beck","given":"J."},{"family":"Makofane","given":"K."},{"family":"Arreola","given":"S."},{"family":"Pyun","given":"T."},{"family":"Hebert","given":"P."},{"family":"Wilson","given":"P. A"},{"family":"Ayala","given":"G."}],"issued":{"date-parts":[["2014",5]]}}},{"id":213,"uris":["http://zotero.org/groups/492301/items/8M5QIQKA"],"uri":["http://zotero.org/groups/492301/items/8M5QIQKA"],"itemData":{"id":213,"type":"article-journal","title":"The influence of structural stigma and rejection sensitivity on young sexual minority men's daily tobacco and alcohol use","container-title":"Social Science &amp; Medicine","page":"67-75","volume":"103","source":"CrossRef","DOI":"10.1016/j.socscimed.2013.10.005","ISSN":"02779536","language":"en","author":[{"family":"Pachankis","given":"J. E."},{"family":"Hatzenbuehler","given":"M. L."},{"family":"Starks","given":"T. J."}],"issued":{"date-parts":[["2014",2]]}}},{"id":214,"uris":["http://zotero.org/groups/492301/items/ARA2X9RK"],"uri":["http://zotero.org/groups/492301/items/ARA2X9RK"],"itemData":{"id":214,"type":"article-journal","title":"Examining the relationship between internalized heterosexism and substance abuse among Lesbian, Gay, and Bisexual individuals: A critical review","container-title":"Journal of LGBT Issues in Counseling","page":"62-89","volume":"3","issue":"1","source":"CrossRef","DOI":"10.1080/15538600902754494","ISSN":"1553-8605, 1553-8338","shortTitle":"Examining the Relationship between Internalized Heterosexism and Substance Abuse among Lesbian, Gay, and Bisexual Individuals","language":"en","author":[{"family":"Brubaker","given":"M. D."},{"family":"Garrett","given":"M. T."},{"family":"Dew","given":"B. J."}],"issued":{"date-parts":[["2009",3,6]]}}}],"schema":"https://github.com/citation-style-language/schema/raw/master/csl-citation.json"} </w:instrText>
      </w:r>
      <w:r w:rsidR="00B155D0" w:rsidRPr="00066A8E">
        <w:rPr>
          <w:rFonts w:cstheme="minorHAnsi"/>
          <w:sz w:val="24"/>
          <w:szCs w:val="24"/>
        </w:rPr>
        <w:fldChar w:fldCharType="separate"/>
      </w:r>
      <w:r w:rsidR="00A96042" w:rsidRPr="00066A8E">
        <w:rPr>
          <w:rFonts w:cstheme="minorHAnsi"/>
          <w:sz w:val="24"/>
          <w:szCs w:val="24"/>
        </w:rPr>
        <w:t>(King et al. 2008; Mea</w:t>
      </w:r>
      <w:r w:rsidR="00387A83" w:rsidRPr="00066A8E">
        <w:rPr>
          <w:rFonts w:cstheme="minorHAnsi"/>
          <w:sz w:val="24"/>
          <w:szCs w:val="24"/>
        </w:rPr>
        <w:t xml:space="preserve">ds, Carmona, and Kelly 2012; </w:t>
      </w:r>
      <w:r w:rsidR="00A96042" w:rsidRPr="00066A8E">
        <w:rPr>
          <w:rFonts w:cstheme="minorHAnsi"/>
          <w:sz w:val="24"/>
          <w:szCs w:val="24"/>
        </w:rPr>
        <w:t>Bourne et al. 2016; Hagger-Johnson et al. 2013; Santos et al. 2014; Pachankis, Hatzenbuehler and Starks 2014; Brubaker, Garrett, and Dew 2009)</w:t>
      </w:r>
      <w:r w:rsidR="00B155D0" w:rsidRPr="00066A8E">
        <w:rPr>
          <w:rFonts w:cstheme="minorHAnsi"/>
          <w:sz w:val="24"/>
          <w:szCs w:val="24"/>
        </w:rPr>
        <w:fldChar w:fldCharType="end"/>
      </w:r>
      <w:r w:rsidR="00B155D0" w:rsidRPr="00066A8E">
        <w:rPr>
          <w:rFonts w:cstheme="minorHAnsi"/>
          <w:sz w:val="24"/>
          <w:szCs w:val="24"/>
        </w:rPr>
        <w:t xml:space="preserve">.  </w:t>
      </w:r>
      <w:r w:rsidR="00A20638" w:rsidRPr="00066A8E">
        <w:rPr>
          <w:rFonts w:cstheme="minorHAnsi"/>
          <w:sz w:val="24"/>
          <w:szCs w:val="24"/>
        </w:rPr>
        <w:t xml:space="preserve">These </w:t>
      </w:r>
      <w:r w:rsidR="00515312" w:rsidRPr="00066A8E">
        <w:rPr>
          <w:rFonts w:cstheme="minorHAnsi"/>
          <w:sz w:val="24"/>
          <w:szCs w:val="24"/>
        </w:rPr>
        <w:t xml:space="preserve">maladaptive </w:t>
      </w:r>
      <w:r w:rsidR="00A20638" w:rsidRPr="00066A8E">
        <w:rPr>
          <w:rFonts w:cstheme="minorHAnsi"/>
          <w:sz w:val="24"/>
          <w:szCs w:val="24"/>
        </w:rPr>
        <w:t xml:space="preserve">harms </w:t>
      </w:r>
      <w:r w:rsidR="000101D5" w:rsidRPr="00066A8E">
        <w:rPr>
          <w:rFonts w:cstheme="minorHAnsi"/>
          <w:sz w:val="24"/>
          <w:szCs w:val="24"/>
        </w:rPr>
        <w:t xml:space="preserve">mediate between </w:t>
      </w:r>
      <w:r w:rsidR="00515312" w:rsidRPr="00066A8E">
        <w:rPr>
          <w:rFonts w:cstheme="minorHAnsi"/>
          <w:sz w:val="24"/>
          <w:szCs w:val="24"/>
        </w:rPr>
        <w:t xml:space="preserve">pervasive </w:t>
      </w:r>
      <w:r w:rsidR="00AE291C" w:rsidRPr="00066A8E">
        <w:rPr>
          <w:rFonts w:cstheme="minorHAnsi"/>
          <w:sz w:val="24"/>
          <w:szCs w:val="24"/>
        </w:rPr>
        <w:t xml:space="preserve">minority-stress </w:t>
      </w:r>
      <w:r w:rsidR="000101D5" w:rsidRPr="00066A8E">
        <w:rPr>
          <w:rFonts w:cstheme="minorHAnsi"/>
          <w:sz w:val="24"/>
          <w:szCs w:val="24"/>
        </w:rPr>
        <w:t>and</w:t>
      </w:r>
      <w:r w:rsidR="005A32C9" w:rsidRPr="00066A8E">
        <w:rPr>
          <w:rFonts w:cstheme="minorHAnsi"/>
          <w:sz w:val="24"/>
          <w:szCs w:val="24"/>
        </w:rPr>
        <w:t xml:space="preserve"> </w:t>
      </w:r>
      <w:r w:rsidR="000101D5" w:rsidRPr="00066A8E">
        <w:rPr>
          <w:rFonts w:cstheme="minorHAnsi"/>
          <w:sz w:val="24"/>
          <w:szCs w:val="24"/>
        </w:rPr>
        <w:t xml:space="preserve">further </w:t>
      </w:r>
      <w:r w:rsidR="00AE291C" w:rsidRPr="00066A8E">
        <w:rPr>
          <w:rFonts w:cstheme="minorHAnsi"/>
          <w:sz w:val="24"/>
          <w:szCs w:val="24"/>
        </w:rPr>
        <w:t>negative health outcomes</w:t>
      </w:r>
      <w:r w:rsidR="000101D5" w:rsidRPr="00066A8E">
        <w:rPr>
          <w:rFonts w:cstheme="minorHAnsi"/>
          <w:sz w:val="24"/>
          <w:szCs w:val="24"/>
        </w:rPr>
        <w:t xml:space="preserve"> </w:t>
      </w:r>
      <w:r w:rsidR="00A20638" w:rsidRPr="00066A8E">
        <w:rPr>
          <w:rFonts w:cstheme="minorHAnsi"/>
          <w:sz w:val="24"/>
          <w:szCs w:val="24"/>
        </w:rPr>
        <w:t xml:space="preserve">such </w:t>
      </w:r>
      <w:r w:rsidR="000101D5" w:rsidRPr="00066A8E">
        <w:rPr>
          <w:rFonts w:cstheme="minorHAnsi"/>
          <w:sz w:val="24"/>
          <w:szCs w:val="24"/>
        </w:rPr>
        <w:t>as</w:t>
      </w:r>
      <w:r w:rsidR="00515312" w:rsidRPr="00066A8E">
        <w:rPr>
          <w:rFonts w:cstheme="minorHAnsi"/>
          <w:sz w:val="24"/>
          <w:szCs w:val="24"/>
        </w:rPr>
        <w:t xml:space="preserve"> </w:t>
      </w:r>
      <w:r w:rsidR="00162E40" w:rsidRPr="00066A8E">
        <w:rPr>
          <w:rFonts w:cstheme="minorHAnsi"/>
          <w:sz w:val="24"/>
          <w:szCs w:val="24"/>
        </w:rPr>
        <w:t>sexual</w:t>
      </w:r>
      <w:r w:rsidR="005A32C9" w:rsidRPr="00066A8E">
        <w:rPr>
          <w:rFonts w:cstheme="minorHAnsi"/>
          <w:sz w:val="24"/>
          <w:szCs w:val="24"/>
        </w:rPr>
        <w:t xml:space="preserve"> health</w:t>
      </w:r>
      <w:r w:rsidR="00162E40" w:rsidRPr="00066A8E">
        <w:rPr>
          <w:rFonts w:cstheme="minorHAnsi"/>
          <w:sz w:val="24"/>
          <w:szCs w:val="24"/>
        </w:rPr>
        <w:t xml:space="preserve"> </w:t>
      </w:r>
      <w:r w:rsidR="00A20638" w:rsidRPr="00066A8E">
        <w:rPr>
          <w:rFonts w:cstheme="minorHAnsi"/>
          <w:sz w:val="24"/>
          <w:szCs w:val="24"/>
        </w:rPr>
        <w:t>risk</w:t>
      </w:r>
      <w:r w:rsidR="00162E40" w:rsidRPr="00066A8E">
        <w:rPr>
          <w:rFonts w:cstheme="minorHAnsi"/>
          <w:sz w:val="24"/>
          <w:szCs w:val="24"/>
        </w:rPr>
        <w:t>s</w:t>
      </w:r>
      <w:r w:rsidR="00A20638" w:rsidRPr="00066A8E">
        <w:rPr>
          <w:rFonts w:cstheme="minorHAnsi"/>
          <w:sz w:val="24"/>
          <w:szCs w:val="24"/>
        </w:rPr>
        <w:t xml:space="preserve">, </w:t>
      </w:r>
      <w:r w:rsidR="00AE291C" w:rsidRPr="00066A8E">
        <w:rPr>
          <w:rFonts w:cstheme="minorHAnsi"/>
          <w:sz w:val="24"/>
          <w:szCs w:val="24"/>
        </w:rPr>
        <w:t xml:space="preserve">lung cancers and </w:t>
      </w:r>
      <w:r w:rsidR="00A20638" w:rsidRPr="00066A8E">
        <w:rPr>
          <w:rFonts w:cstheme="minorHAnsi"/>
          <w:sz w:val="24"/>
          <w:szCs w:val="24"/>
        </w:rPr>
        <w:t xml:space="preserve">cardiovascular </w:t>
      </w:r>
      <w:r w:rsidR="00AE291C" w:rsidRPr="00066A8E">
        <w:rPr>
          <w:rFonts w:cstheme="minorHAnsi"/>
          <w:sz w:val="24"/>
          <w:szCs w:val="24"/>
        </w:rPr>
        <w:t>disease</w:t>
      </w:r>
      <w:r w:rsidR="000101D5" w:rsidRPr="00066A8E">
        <w:rPr>
          <w:rFonts w:cstheme="minorHAnsi"/>
          <w:sz w:val="24"/>
          <w:szCs w:val="24"/>
        </w:rPr>
        <w:t xml:space="preserve">, </w:t>
      </w:r>
      <w:r w:rsidR="005A32C9" w:rsidRPr="00066A8E">
        <w:rPr>
          <w:rFonts w:cstheme="minorHAnsi"/>
          <w:sz w:val="24"/>
          <w:szCs w:val="24"/>
        </w:rPr>
        <w:t>obesity</w:t>
      </w:r>
      <w:r w:rsidR="00AE291C" w:rsidRPr="00066A8E">
        <w:rPr>
          <w:rFonts w:cstheme="minorHAnsi"/>
          <w:sz w:val="24"/>
          <w:szCs w:val="24"/>
        </w:rPr>
        <w:t>/</w:t>
      </w:r>
      <w:r w:rsidR="005A32C9" w:rsidRPr="00066A8E">
        <w:rPr>
          <w:rFonts w:cstheme="minorHAnsi"/>
          <w:sz w:val="24"/>
          <w:szCs w:val="24"/>
        </w:rPr>
        <w:t>anorexia</w:t>
      </w:r>
      <w:r w:rsidR="000101D5" w:rsidRPr="00066A8E">
        <w:rPr>
          <w:rFonts w:cstheme="minorHAnsi"/>
          <w:sz w:val="24"/>
          <w:szCs w:val="24"/>
        </w:rPr>
        <w:t xml:space="preserve">, </w:t>
      </w:r>
      <w:r w:rsidR="00F64EF6" w:rsidRPr="00066A8E">
        <w:rPr>
          <w:rFonts w:cstheme="minorHAnsi"/>
          <w:sz w:val="24"/>
          <w:szCs w:val="24"/>
        </w:rPr>
        <w:t xml:space="preserve">mental distress, </w:t>
      </w:r>
      <w:r w:rsidR="00A20638" w:rsidRPr="00066A8E">
        <w:rPr>
          <w:rFonts w:cstheme="minorHAnsi"/>
          <w:sz w:val="24"/>
          <w:szCs w:val="24"/>
        </w:rPr>
        <w:t xml:space="preserve">suicide, </w:t>
      </w:r>
      <w:r w:rsidR="005A32C9" w:rsidRPr="00066A8E">
        <w:rPr>
          <w:rFonts w:cstheme="minorHAnsi"/>
          <w:sz w:val="24"/>
          <w:szCs w:val="24"/>
        </w:rPr>
        <w:t>and</w:t>
      </w:r>
      <w:r w:rsidR="000101D5" w:rsidRPr="00066A8E">
        <w:rPr>
          <w:rFonts w:cstheme="minorHAnsi"/>
          <w:sz w:val="24"/>
          <w:szCs w:val="24"/>
        </w:rPr>
        <w:t xml:space="preserve"> social disconnec</w:t>
      </w:r>
      <w:r w:rsidR="00B155D0" w:rsidRPr="00066A8E">
        <w:rPr>
          <w:rFonts w:cstheme="minorHAnsi"/>
          <w:sz w:val="24"/>
          <w:szCs w:val="24"/>
        </w:rPr>
        <w:t xml:space="preserve">t </w:t>
      </w:r>
      <w:r w:rsidR="00B155D0" w:rsidRPr="00066A8E">
        <w:rPr>
          <w:rFonts w:cstheme="minorHAnsi"/>
          <w:sz w:val="24"/>
          <w:szCs w:val="24"/>
        </w:rPr>
        <w:fldChar w:fldCharType="begin"/>
      </w:r>
      <w:r w:rsidR="00DC6872" w:rsidRPr="00066A8E">
        <w:rPr>
          <w:rFonts w:cstheme="minorHAnsi"/>
          <w:sz w:val="24"/>
          <w:szCs w:val="24"/>
        </w:rPr>
        <w:instrText xml:space="preserve"> ADDIN ZOTERO_ITEM CSL_CITATION {"citationID":"4s3uJgGE","properties":{"formattedCitation":"(Warner 2004; Daniel and Butkus 2015; Haas et al. 2010; Eliason et al. 2012; Gruskin et al. 2009)","plainCitation":"(Warner 2004; Daniel and Butkus 2015; Haas et al. 2010; Eliason et al. 2012; Gruskin et al. 2009)"},"citationItems":[{"id":207,"uris":["http://zotero.org/groups/492301/items/RJXIXKUA"],"uri":["http://zotero.org/groups/492301/items/RJXIXKUA"],"itemData":{"id":207,"type":"article-journal","title":"Rates and predictors of mental illness in gay men, lesbians and bisexual men and women: Results from a survey based in England and Wales","container-title":"The British Journal of Psychiatry","page":"479-485","volume":"185","issue":"6","source":"CrossRef","DOI":"10.1192/bjp.185.6.479","ISSN":"0007-1250","shortTitle":"Rates and predictors of mental illness in gay men, lesbians and bisexual men and women","language":"en","author":[{"family":"Warner","given":"J."}],"issued":{"date-parts":[["2004",12,1]]}}},{"id":208,"uris":["http://zotero.org/groups/492301/items/A5ZA33F7"],"uri":["http://zotero.org/groups/492301/items/A5ZA33F7"],"itemData":{"id":208,"type":"article-journal","title":"Lesbian, Gay, Bisexual, and Transgender (LGBT) health disparities: Executive summary of a policy position paper from the American College of Physicians.","container-title":"Annals of Internal Medicine","page":"135","volume":"163","issue":"2","source":"CrossRef","DOI":"10.7326/M14-2482","ISSN":"0003-4819","shortTitle":"Lesbian, Gay, Bisexual, and Transgender Health Disparities","language":"en","author":[{"family":"Daniel","given":"H."},{"family":"Butkus","given":"R."}],"issued":{"date-parts":[["2015",7,21]]}}},{"id":206,"uris":["http://zotero.org/groups/492301/items/T9R7EU4H"],"uri":["http://zotero.org/groups/492301/items/T9R7EU4H"],"itemData":{"id":206,"type":"article-journal","title":"Suicide and suicide risk in Lesbian, Gay, Bisexual, and Transgender (LGBT) populations: Review and recommendations","container-title":"Journal of Homosexuality","page":"10-51","volume":"58","issue":"1","source":"CrossRef","DOI":"10.1080/00918369.2011.534038","ISSN":"0091-8369, 1540-3602","shortTitle":"Suicide and Suicide Risk in Lesbian, Gay, Bisexual, and Transgender Populations","language":"en","author":[{"family":"Haas","given":"A. P."},{"family":"Eliason","given":"M."},{"family":"Mays","given":"V. M."},{"family":"Mathy","given":"R. M."},{"family":"Cochran","given":"S. D."},{"family":"D'Augelli","given":"A. R."},{"family":"Silverman","given":"M. M."},{"family":"Fisher","given":"P. W."},{"family":"Hughes","given":"T."},{"family":"Rosario","given":"M."},{"family":"Russell","given":"Stephen T."},{"family":"Malley","given":"Effie"},{"family":"Reed","given":"Jerry"},{"family":"Litts","given":"David A."},{"family":"Haller","given":"Ellen"},{"family":"Sell","given":"Randall L."},{"family":"Remafedi","given":"Gary"},{"family":"Bradford","given":"Judith"},{"family":"Beautrais","given":"Annette L."},{"family":"Brown","given":"Gregory K."},{"family":"Diamond","given":"Gary M."},{"family":"Friedman","given":"Mark S."},{"family":"Garofalo","given":"Robert"},{"family":"Turner","given":"Mason S."},{"family":"Hollibaugh","given":"Amber"},{"family":"Clayton","given":"Paula J."}],"issued":{"date-parts":[["2010",12,30]]}}},{"id":205,"uris":["http://zotero.org/groups/492301/items/QJI6T2XF"],"uri":["http://zotero.org/groups/492301/items/QJI6T2XF"],"itemData":{"id":205,"type":"article-journal","title":"LGBT health research: Introduction to the special issue","container-title":"Journal of Homosexuality","page":"761-764","volume":"59","issue":"6","source":"CrossRef","DOI":"10.1080/00918369.2012.694751","ISSN":"0091-8369, 1540-3602","shortTitle":"LGBT Health Research","language":"en","author":[{"family":"Eliason","given":"M. J."},{"family":"DeJoseph","given":"J."},{"family":"Dibble","given":"S. L."},{"family":"Chinn","given":"P."}],"issued":{"date-parts":[["2012",7]]}}},{"id":209,"uris":["http://zotero.org/groups/492301/items/W7KBA4UZ"],"uri":["http://zotero.org/groups/492301/items/W7KBA4UZ"],"itemData":{"id":209,"type":"article-journal","title":"Smoking It All Away: Influences of stress, negative emotions, and stigma on lesbian tobacco use","container-title":"Journal of LGBT Health Research","page":"167-179","volume":"4","issue":"4","source":"CrossRef","DOI":"10.1080/15574090903141104","ISSN":"1557-4091, 1557-4105","shortTitle":"Smoking It All Away","language":"en","author":[{"family":"Gruskin","given":"E. P."},{"family":"Byrne","given":"K. M."},{"family":"Altschuler","given":"A."},{"family":"Dibble","given":"S . L."}],"issued":{"date-parts":[["2009",8,18]]}}}],"schema":"https://github.com/citation-style-language/schema/raw/master/csl-citation.json"} </w:instrText>
      </w:r>
      <w:r w:rsidR="00B155D0" w:rsidRPr="00066A8E">
        <w:rPr>
          <w:rFonts w:cstheme="minorHAnsi"/>
          <w:sz w:val="24"/>
          <w:szCs w:val="24"/>
        </w:rPr>
        <w:fldChar w:fldCharType="separate"/>
      </w:r>
      <w:r w:rsidR="005441AA" w:rsidRPr="00066A8E">
        <w:rPr>
          <w:rFonts w:cstheme="minorHAnsi"/>
          <w:sz w:val="24"/>
          <w:szCs w:val="24"/>
        </w:rPr>
        <w:t>(Warner 2004; Daniel and Butkus 2015; Haas et al. 2010; Eliason et al. 2012; Gruskin et al. 2009)</w:t>
      </w:r>
      <w:r w:rsidR="00B155D0" w:rsidRPr="00066A8E">
        <w:rPr>
          <w:rFonts w:cstheme="minorHAnsi"/>
          <w:sz w:val="24"/>
          <w:szCs w:val="24"/>
        </w:rPr>
        <w:fldChar w:fldCharType="end"/>
      </w:r>
      <w:r w:rsidR="00B155D0" w:rsidRPr="00066A8E">
        <w:rPr>
          <w:rFonts w:cstheme="minorHAnsi"/>
          <w:sz w:val="24"/>
          <w:szCs w:val="24"/>
        </w:rPr>
        <w:t>.</w:t>
      </w:r>
      <w:r w:rsidR="003D7BB2" w:rsidRPr="00066A8E">
        <w:rPr>
          <w:rFonts w:cstheme="minorHAnsi"/>
          <w:sz w:val="24"/>
          <w:szCs w:val="24"/>
        </w:rPr>
        <w:t xml:space="preserve">  </w:t>
      </w:r>
      <w:r w:rsidR="003F186C" w:rsidRPr="00066A8E">
        <w:rPr>
          <w:rFonts w:cstheme="minorHAnsi"/>
          <w:sz w:val="24"/>
          <w:szCs w:val="24"/>
        </w:rPr>
        <w:t>Links between homophobi</w:t>
      </w:r>
      <w:r w:rsidR="00B67323" w:rsidRPr="00066A8E">
        <w:rPr>
          <w:rFonts w:cstheme="minorHAnsi"/>
          <w:sz w:val="24"/>
          <w:szCs w:val="24"/>
        </w:rPr>
        <w:t>c marginalisation</w:t>
      </w:r>
      <w:r w:rsidR="00E962D9" w:rsidRPr="00066A8E">
        <w:rPr>
          <w:rFonts w:cstheme="minorHAnsi"/>
          <w:sz w:val="24"/>
          <w:szCs w:val="24"/>
        </w:rPr>
        <w:t>,</w:t>
      </w:r>
      <w:r w:rsidR="003F186C" w:rsidRPr="00066A8E">
        <w:rPr>
          <w:rFonts w:cstheme="minorHAnsi"/>
          <w:sz w:val="24"/>
          <w:szCs w:val="24"/>
        </w:rPr>
        <w:t xml:space="preserve"> drug-use</w:t>
      </w:r>
      <w:r w:rsidR="00E962D9" w:rsidRPr="00066A8E">
        <w:rPr>
          <w:rFonts w:cstheme="minorHAnsi"/>
          <w:sz w:val="24"/>
          <w:szCs w:val="24"/>
        </w:rPr>
        <w:t>,</w:t>
      </w:r>
      <w:r w:rsidR="003F186C" w:rsidRPr="00066A8E">
        <w:rPr>
          <w:rFonts w:cstheme="minorHAnsi"/>
          <w:sz w:val="24"/>
          <w:szCs w:val="24"/>
        </w:rPr>
        <w:t xml:space="preserve"> and HIV</w:t>
      </w:r>
      <w:r w:rsidR="001D4C40" w:rsidRPr="00066A8E">
        <w:rPr>
          <w:rFonts w:cstheme="minorHAnsi"/>
          <w:sz w:val="24"/>
          <w:szCs w:val="24"/>
        </w:rPr>
        <w:t>-</w:t>
      </w:r>
      <w:r w:rsidR="003F186C" w:rsidRPr="00066A8E">
        <w:rPr>
          <w:rFonts w:cstheme="minorHAnsi"/>
          <w:sz w:val="24"/>
          <w:szCs w:val="24"/>
        </w:rPr>
        <w:t>risk have been well evidence</w:t>
      </w:r>
      <w:r w:rsidR="00B155D0" w:rsidRPr="00066A8E">
        <w:rPr>
          <w:rFonts w:cstheme="minorHAnsi"/>
          <w:sz w:val="24"/>
          <w:szCs w:val="24"/>
        </w:rPr>
        <w:t xml:space="preserve">d </w:t>
      </w:r>
      <w:r w:rsidR="00B155D0" w:rsidRPr="00066A8E">
        <w:rPr>
          <w:rFonts w:cstheme="minorHAnsi"/>
          <w:sz w:val="24"/>
          <w:szCs w:val="24"/>
        </w:rPr>
        <w:fldChar w:fldCharType="begin"/>
      </w:r>
      <w:r w:rsidR="00DC6872" w:rsidRPr="00066A8E">
        <w:rPr>
          <w:rFonts w:cstheme="minorHAnsi"/>
          <w:sz w:val="24"/>
          <w:szCs w:val="24"/>
        </w:rPr>
        <w:instrText xml:space="preserve"> ADDIN ZOTERO_ITEM CSL_CITATION {"citationID":"OoODcGlK","properties":{"formattedCitation":"(Ross et al. 2013; McDermott, Roen, and Scourfield 2008)","plainCitation":"(Ross et al. 2013; McDermott, Roen, and Scourfield 2008)"},"citationItems":[{"id":190,"uris":["http://zotero.org/groups/492301/items/XIJAJMAB"],"uri":["http://zotero.org/groups/492301/items/XIJAJMAB"],"itemData":{"id":190,"type":"article-journal","title":"Internalised homonegativity predicts HIV-associated risk behavior in European men who have sex with men in a 38-country cross-sectional study: Some public health implications of homophobia","container-title":"BMJ Open","page":"e001928","volume":"3","issue":"2","source":"CrossRef","DOI":"10.1136/bmjopen-2012-001928","ISSN":"2044-6055, 2044-6055","shortTitle":"Internalised homonegativity predicts HIV-associated risk behavior in European men who have sex with men in a 38-country cross-sectional study","language":"en","author":[{"family":"Ross","given":"M. W."},{"family":"Berg","given":"R. C."},{"family":"Schmidt","given":"A. J."},{"family":"Hospers","given":"H. J."},{"family":"Breveglieri","given":"M."},{"family":"Furegato","given":"M."},{"family":"Weatherburn","given":"P."}],"issued":{"date-parts":[["2013"]]}}},{"id":229,"uris":["http://zotero.org/groups/492301/items/FXD6XJ3M"],"uri":["http://zotero.org/groups/492301/items/FXD6XJ3M"],"itemData":{"id":229,"type":"article-journal","title":"Avoiding shame: Young LGBT people, homophobia and self‐destructive behaviours","container-title":"Culture, Health &amp; Sexuality","page":"815-829","volume":"10","issue":"8","source":"CrossRef","DOI":"10.1080/13691050802380974","ISSN":"1369-1058, 1464-5351","shortTitle":"Avoiding shame","language":"en","author":[{"family":"McDermott","given":"E."},{"family":"Roen","given":"K."},{"family":"Scourfield","given":"J."}],"issued":{"date-parts":[["2008",11]]}}}],"schema":"https://github.com/citation-style-language/schema/raw/master/csl-citation.json"} </w:instrText>
      </w:r>
      <w:r w:rsidR="00B155D0" w:rsidRPr="00066A8E">
        <w:rPr>
          <w:rFonts w:cstheme="minorHAnsi"/>
          <w:sz w:val="24"/>
          <w:szCs w:val="24"/>
        </w:rPr>
        <w:fldChar w:fldCharType="separate"/>
      </w:r>
      <w:r w:rsidR="005441AA" w:rsidRPr="00066A8E">
        <w:rPr>
          <w:rFonts w:cstheme="minorHAnsi"/>
          <w:sz w:val="24"/>
          <w:szCs w:val="24"/>
        </w:rPr>
        <w:t>(Ross et al. 2013; McDermott, Roen, and Scourfield 2008</w:t>
      </w:r>
      <w:r w:rsidR="00B155D0" w:rsidRPr="00066A8E">
        <w:rPr>
          <w:rFonts w:cstheme="minorHAnsi"/>
          <w:sz w:val="24"/>
          <w:szCs w:val="24"/>
        </w:rPr>
        <w:fldChar w:fldCharType="end"/>
      </w:r>
      <w:r w:rsidR="001D4C40" w:rsidRPr="00066A8E">
        <w:rPr>
          <w:rFonts w:cstheme="minorHAnsi"/>
          <w:sz w:val="24"/>
          <w:szCs w:val="24"/>
        </w:rPr>
        <w:t>;</w:t>
      </w:r>
      <w:r w:rsidR="00A620B3" w:rsidRPr="00066A8E">
        <w:rPr>
          <w:rFonts w:cstheme="minorHAnsi"/>
          <w:sz w:val="24"/>
          <w:szCs w:val="24"/>
        </w:rPr>
        <w:t xml:space="preserve"> </w:t>
      </w:r>
      <w:r w:rsidR="00A620B3" w:rsidRPr="00066A8E">
        <w:rPr>
          <w:rFonts w:cstheme="minorHAnsi"/>
          <w:sz w:val="24"/>
          <w:szCs w:val="24"/>
        </w:rPr>
        <w:fldChar w:fldCharType="begin"/>
      </w:r>
      <w:r w:rsidR="00DC6872" w:rsidRPr="00066A8E">
        <w:rPr>
          <w:rFonts w:cstheme="minorHAnsi"/>
          <w:sz w:val="24"/>
          <w:szCs w:val="24"/>
        </w:rPr>
        <w:instrText xml:space="preserve"> ADDIN ZOTERO_ITEM CSL_CITATION {"citationID":"d11k4R5r","properties":{"formattedCitation":"(Kurka, Soni, and Richardson 2015; Hunter et al. 2014; Herrick et al. 2014)","plainCitation":"(Kurka, Soni, and Richardson 2015; Hunter et al. 2014; Herrick et al. 2014)"},"citationItems":[{"id":58,"uris":["http://zotero.org/users/2974242/items/WDPP7D3F"],"uri":["http://zotero.org/users/2974242/items/WDPP7D3F"],"itemData":{"id":58,"type":"article-journal","title":"High rates of recreational drug use in men who have sex with men","container-title":"Sexually Transmitted Infections","page":"394-394","volume":"91","issue":"6","source":"CrossRef","DOI":"10.1136/sextrans-2015-052218","ISSN":"1368-4973, 1472-3263","language":"en","author":[{"family":"Kurka","given":"Thomas"},{"family":"Soni","given":"Suneeta"},{"family":"Richardson","given":"Daniel"}],"issued":{"date-parts":[["2015",9]]}}},{"id":32,"uris":["http://zotero.org/users/2974242/items/BMGD583N"],"uri":["http://zotero.org/users/2974242/items/BMGD583N"],"itemData":{"id":32,"type":"article-journal","title":"Recreational drug use in men who have sex with men (MSM) attending UK sexual health services is significantly higher than in non-MSM","container-title":"Postgraduate Medical Journal","page":"133-138","volume":"90","issue":"1061","source":"CrossRef","DOI":"10.1136/postgradmedj-2012-131428","ISSN":"0032-5473","language":"en","author":[{"family":"Hunter","given":"L. J."},{"family":"Dargan","given":"P. I."},{"family":"Benzie","given":"A."},{"family":"White","given":"J. A."},{"family":"Wood","given":"D. M."}],"issued":{"date-parts":[["2014",3,1]]}}},{"id":227,"uris":["http://zotero.org/groups/492301/items/U6MHSSQS"],"uri":["http://zotero.org/groups/492301/items/U6MHSSQS"],"itemData":{"id":227,"type":"article-journal","title":"Pathways towards risk: Syndemic conditions mediate the effect of adversity on HIV risk behaviors among Young Men Who Have Sex with Men (YMSM)","container-title":"Journal of Urban Health","page":"969-982","volume":"91","issue":"5","source":"CrossRef","DOI":"10.1007/s11524-014-9896-1","ISSN":"1099-3460, 1468-2869","shortTitle":"Pathways towards Risk","language":"en","author":[{"family":"Herrick","given":"A."},{"family":"Stall","given":"R."},{"family":"Egan","given":"J."},{"family":"Schrager","given":"S."},{"family":"Kipke","given":"M."}],"issued":{"date-parts":[["2014",10]]}}}],"schema":"https://github.com/citation-style-language/schema/raw/master/csl-citation.json"} </w:instrText>
      </w:r>
      <w:r w:rsidR="00A620B3" w:rsidRPr="00066A8E">
        <w:rPr>
          <w:rFonts w:cstheme="minorHAnsi"/>
          <w:sz w:val="24"/>
          <w:szCs w:val="24"/>
        </w:rPr>
        <w:fldChar w:fldCharType="separate"/>
      </w:r>
      <w:r w:rsidR="005441AA" w:rsidRPr="00066A8E">
        <w:rPr>
          <w:rFonts w:cstheme="minorHAnsi"/>
          <w:sz w:val="24"/>
          <w:szCs w:val="24"/>
        </w:rPr>
        <w:t>Kurka, Soni and Richardson 2015; Hunter et al. 2014; Herrick et al. 2014)</w:t>
      </w:r>
      <w:r w:rsidR="00A620B3" w:rsidRPr="00066A8E">
        <w:rPr>
          <w:rFonts w:cstheme="minorHAnsi"/>
          <w:sz w:val="24"/>
          <w:szCs w:val="24"/>
        </w:rPr>
        <w:fldChar w:fldCharType="end"/>
      </w:r>
      <w:r w:rsidR="00A620B3" w:rsidRPr="00066A8E">
        <w:rPr>
          <w:rFonts w:cstheme="minorHAnsi"/>
          <w:sz w:val="24"/>
          <w:szCs w:val="24"/>
        </w:rPr>
        <w:t xml:space="preserve">. </w:t>
      </w:r>
      <w:r w:rsidR="00177F1E" w:rsidRPr="00066A8E">
        <w:rPr>
          <w:rFonts w:cstheme="minorHAnsi"/>
          <w:sz w:val="24"/>
          <w:szCs w:val="24"/>
        </w:rPr>
        <w:t xml:space="preserve"> </w:t>
      </w:r>
      <w:r w:rsidR="00493A64" w:rsidRPr="00066A8E">
        <w:rPr>
          <w:rFonts w:cstheme="minorHAnsi"/>
          <w:sz w:val="24"/>
          <w:szCs w:val="24"/>
        </w:rPr>
        <w:t>Furthermore, t</w:t>
      </w:r>
      <w:r w:rsidR="00F82EA8" w:rsidRPr="00066A8E">
        <w:rPr>
          <w:rFonts w:cstheme="minorHAnsi"/>
          <w:sz w:val="24"/>
          <w:szCs w:val="24"/>
        </w:rPr>
        <w:t>he processes through which internalised homophobia act</w:t>
      </w:r>
      <w:r w:rsidR="002A7574" w:rsidRPr="00066A8E">
        <w:rPr>
          <w:rFonts w:cstheme="minorHAnsi"/>
          <w:sz w:val="24"/>
          <w:szCs w:val="24"/>
        </w:rPr>
        <w:t>s</w:t>
      </w:r>
      <w:r w:rsidR="00F82EA8" w:rsidRPr="00066A8E">
        <w:rPr>
          <w:rFonts w:cstheme="minorHAnsi"/>
          <w:sz w:val="24"/>
          <w:szCs w:val="24"/>
        </w:rPr>
        <w:t xml:space="preserve"> on HIV</w:t>
      </w:r>
      <w:r w:rsidR="005A32C9" w:rsidRPr="00066A8E">
        <w:rPr>
          <w:rFonts w:cstheme="minorHAnsi"/>
          <w:sz w:val="24"/>
          <w:szCs w:val="24"/>
        </w:rPr>
        <w:t>-</w:t>
      </w:r>
      <w:r w:rsidR="00F82EA8" w:rsidRPr="00066A8E">
        <w:rPr>
          <w:rFonts w:cstheme="minorHAnsi"/>
          <w:sz w:val="24"/>
          <w:szCs w:val="24"/>
        </w:rPr>
        <w:t xml:space="preserve">risk </w:t>
      </w:r>
      <w:r w:rsidR="002A7574" w:rsidRPr="00066A8E">
        <w:rPr>
          <w:rFonts w:cstheme="minorHAnsi"/>
          <w:sz w:val="24"/>
          <w:szCs w:val="24"/>
        </w:rPr>
        <w:t xml:space="preserve">has been explored, identifying expectations </w:t>
      </w:r>
      <w:r w:rsidR="002A7574" w:rsidRPr="00066A8E">
        <w:rPr>
          <w:rFonts w:cstheme="minorHAnsi"/>
          <w:sz w:val="24"/>
          <w:szCs w:val="24"/>
        </w:rPr>
        <w:lastRenderedPageBreak/>
        <w:t xml:space="preserve">that drug-use </w:t>
      </w:r>
      <w:r w:rsidR="002A7574" w:rsidRPr="00816236">
        <w:rPr>
          <w:rFonts w:cstheme="minorHAnsi"/>
          <w:sz w:val="24"/>
          <w:szCs w:val="24"/>
        </w:rPr>
        <w:t xml:space="preserve">would enhance sexual experience as a key </w:t>
      </w:r>
      <w:r w:rsidR="00F82EA8" w:rsidRPr="00816236">
        <w:rPr>
          <w:rFonts w:cstheme="minorHAnsi"/>
          <w:sz w:val="24"/>
          <w:szCs w:val="24"/>
        </w:rPr>
        <w:t>mediating facto</w:t>
      </w:r>
      <w:r w:rsidR="00A620B3" w:rsidRPr="00816236">
        <w:rPr>
          <w:rFonts w:cstheme="minorHAnsi"/>
          <w:sz w:val="24"/>
          <w:szCs w:val="24"/>
        </w:rPr>
        <w:t xml:space="preserve">r </w:t>
      </w:r>
      <w:r w:rsidR="00A620B3" w:rsidRPr="00816236">
        <w:rPr>
          <w:rFonts w:cstheme="minorHAnsi"/>
          <w:sz w:val="24"/>
          <w:szCs w:val="24"/>
        </w:rPr>
        <w:fldChar w:fldCharType="begin"/>
      </w:r>
      <w:r w:rsidR="00DC6872" w:rsidRPr="00816236">
        <w:rPr>
          <w:rFonts w:cstheme="minorHAnsi"/>
          <w:sz w:val="24"/>
          <w:szCs w:val="24"/>
        </w:rPr>
        <w:instrText xml:space="preserve"> ADDIN ZOTERO_ITEM CSL_CITATION {"citationID":"FrzNGc8Q","properties":{"formattedCitation":"(Meyer 2003; Torres and Gore-Felton 2007; Kashubeck-West and Szymanski 2008)","plainCitation":"(Meyer 2003; Torres and Gore-Felton 2007; Kashubeck-West and Szymanski 2008)"},"citationItems":[{"id":212,"uris":["http://zotero.org/groups/492301/items/9BSRJZUA"],"uri":["http://zotero.org/groups/492301/items/9BSRJZUA"],"itemData":{"id":212,"type":"article-journal","title":"Prejudice, social stress, and mental health in lesbian, gay, and bisexual populations: Conceptual issues and research evidence.","container-title":"Psychological Bulletin","page":"674-697","volume":"129","issue":"5","source":"CrossRef","DOI":"10.1037/0033-2909.129.5.674","ISSN":"0033-2909","shortTitle":"Prejudice, social stress, and mental health in lesbian, gay, and bisexual populations","language":"en","author":[{"family":"Meyer","given":"I. H."}],"issued":{"date-parts":[["2003"]]}}},{"id":183,"uris":["http://zotero.org/groups/492301/items/47VWGHMU"],"uri":["http://zotero.org/groups/492301/items/47VWGHMU"],"itemData":{"id":183,"type":"article-journal","title":"Compulsivity, substance use, and loneliness: The loneliness and sexual risk model (LSRM)","container-title":"Sexual Addiction &amp; Compulsivity","page":"63-75","volume":"14","issue":"1","source":"CrossRef","DOI":"10.1080/10720160601150147","ISSN":"1072-0162, 1532-5318","shortTitle":"Compulsivity, Substance Use, and Loneliness","language":"en","author":[{"family":"Torres","given":"H. L."},{"family":"Gore-Felton","given":"C."}],"issued":{"date-parts":[["2007",4,2]]}}},{"id":216,"uris":["http://zotero.org/groups/492301/items/J87KSSNP"],"uri":["http://zotero.org/groups/492301/items/J87KSSNP"],"itemData":{"id":216,"type":"article-journal","title":"Risky sexual behavior in gay and bisexual men: Internalized heterosexism, sensation seeking and substance use","container-title":"The Counseling Psychologist","page":"595-614","volume":"36","issue":"4","source":"CrossRef","DOI":"10.1177/0011000007309633","ISSN":"0011-0000","shortTitle":"Risky Sexual Behavior in Gay and Bisexual Men","language":"en","author":[{"family":"Kashubeck-West","given":"S."},{"family":"Szymanski","given":"D. M."}],"issued":{"date-parts":[["2008",7,1]]}}}],"schema":"https://github.com/citation-style-language/schema/raw/master/csl-citation.json"} </w:instrText>
      </w:r>
      <w:r w:rsidR="00A620B3" w:rsidRPr="00816236">
        <w:rPr>
          <w:rFonts w:cstheme="minorHAnsi"/>
          <w:sz w:val="24"/>
          <w:szCs w:val="24"/>
        </w:rPr>
        <w:fldChar w:fldCharType="separate"/>
      </w:r>
      <w:r w:rsidR="005441AA" w:rsidRPr="00816236">
        <w:rPr>
          <w:rFonts w:cstheme="minorHAnsi"/>
          <w:sz w:val="24"/>
          <w:szCs w:val="24"/>
        </w:rPr>
        <w:t>(Meyer 2003; Torres and Gore-Felton 2007; Kashubeck-West and Szymanski 2008)</w:t>
      </w:r>
      <w:r w:rsidR="00A620B3" w:rsidRPr="00816236">
        <w:rPr>
          <w:rFonts w:cstheme="minorHAnsi"/>
          <w:sz w:val="24"/>
          <w:szCs w:val="24"/>
        </w:rPr>
        <w:fldChar w:fldCharType="end"/>
      </w:r>
      <w:r w:rsidR="00A620B3" w:rsidRPr="00816236">
        <w:rPr>
          <w:rFonts w:cstheme="minorHAnsi"/>
          <w:sz w:val="24"/>
          <w:szCs w:val="24"/>
        </w:rPr>
        <w:t>.</w:t>
      </w:r>
      <w:r w:rsidR="00F82EA8" w:rsidRPr="00860755">
        <w:rPr>
          <w:rFonts w:cstheme="minorHAnsi"/>
          <w:sz w:val="24"/>
          <w:szCs w:val="24"/>
        </w:rPr>
        <w:t xml:space="preserve"> </w:t>
      </w:r>
    </w:p>
    <w:p w14:paraId="4CC6131A" w14:textId="77777777" w:rsidR="001D4C40" w:rsidRPr="00860755" w:rsidRDefault="001D4C40" w:rsidP="007C3BE5">
      <w:pPr>
        <w:spacing w:line="360" w:lineRule="auto"/>
        <w:contextualSpacing/>
        <w:jc w:val="both"/>
        <w:rPr>
          <w:rFonts w:cstheme="minorHAnsi"/>
          <w:b/>
          <w:sz w:val="24"/>
          <w:szCs w:val="24"/>
        </w:rPr>
      </w:pPr>
    </w:p>
    <w:p w14:paraId="35E87F7F" w14:textId="77777777" w:rsidR="00EC2F90" w:rsidRPr="00EC2F90" w:rsidRDefault="00FF696F" w:rsidP="007C3BE5">
      <w:pPr>
        <w:spacing w:line="360" w:lineRule="auto"/>
        <w:contextualSpacing/>
        <w:jc w:val="both"/>
        <w:rPr>
          <w:rFonts w:cstheme="minorHAnsi"/>
          <w:b/>
          <w:i/>
          <w:sz w:val="24"/>
          <w:szCs w:val="24"/>
        </w:rPr>
      </w:pPr>
      <w:r w:rsidRPr="00EC2F90">
        <w:rPr>
          <w:rFonts w:cstheme="minorHAnsi"/>
          <w:b/>
          <w:i/>
          <w:sz w:val="24"/>
          <w:szCs w:val="24"/>
        </w:rPr>
        <w:t>Theories of l</w:t>
      </w:r>
      <w:r w:rsidR="001D173B" w:rsidRPr="00EC2F90">
        <w:rPr>
          <w:rFonts w:cstheme="minorHAnsi"/>
          <w:b/>
          <w:i/>
          <w:sz w:val="24"/>
          <w:szCs w:val="24"/>
        </w:rPr>
        <w:t>oneliness, sexual risk</w:t>
      </w:r>
      <w:r w:rsidR="00EA3624" w:rsidRPr="00EC2F90">
        <w:rPr>
          <w:rFonts w:cstheme="minorHAnsi"/>
          <w:b/>
          <w:i/>
          <w:sz w:val="24"/>
          <w:szCs w:val="24"/>
        </w:rPr>
        <w:t>,</w:t>
      </w:r>
      <w:r w:rsidR="001D173B" w:rsidRPr="00EC2F90">
        <w:rPr>
          <w:rFonts w:cstheme="minorHAnsi"/>
          <w:b/>
          <w:i/>
          <w:sz w:val="24"/>
          <w:szCs w:val="24"/>
        </w:rPr>
        <w:t xml:space="preserve"> ‘risk environments’</w:t>
      </w:r>
      <w:r w:rsidR="00EA3624" w:rsidRPr="00EC2F90">
        <w:rPr>
          <w:rFonts w:cstheme="minorHAnsi"/>
          <w:b/>
          <w:i/>
          <w:sz w:val="24"/>
          <w:szCs w:val="24"/>
        </w:rPr>
        <w:t xml:space="preserve"> and littoral spaces</w:t>
      </w:r>
    </w:p>
    <w:p w14:paraId="6A004D90" w14:textId="77777777" w:rsidR="00EC2F90" w:rsidRDefault="00EC2F90" w:rsidP="007C3BE5">
      <w:pPr>
        <w:spacing w:line="360" w:lineRule="auto"/>
        <w:contextualSpacing/>
        <w:jc w:val="both"/>
        <w:rPr>
          <w:rFonts w:cstheme="minorHAnsi"/>
          <w:b/>
          <w:sz w:val="24"/>
          <w:szCs w:val="24"/>
        </w:rPr>
      </w:pPr>
    </w:p>
    <w:p w14:paraId="178380CB" w14:textId="2C4941B6" w:rsidR="007B5666" w:rsidRPr="00471D65" w:rsidRDefault="00F871C3" w:rsidP="007C3BE5">
      <w:pPr>
        <w:spacing w:line="360" w:lineRule="auto"/>
        <w:contextualSpacing/>
        <w:jc w:val="both"/>
        <w:rPr>
          <w:rFonts w:cstheme="minorHAnsi"/>
          <w:b/>
          <w:sz w:val="24"/>
          <w:szCs w:val="24"/>
        </w:rPr>
      </w:pPr>
      <w:r w:rsidRPr="00471D65">
        <w:rPr>
          <w:rFonts w:cstheme="minorHAnsi"/>
          <w:sz w:val="24"/>
          <w:szCs w:val="24"/>
        </w:rPr>
        <w:t xml:space="preserve">Several models have attempted to conceptualise the </w:t>
      </w:r>
      <w:r w:rsidR="001D173B" w:rsidRPr="00471D65">
        <w:rPr>
          <w:rFonts w:cstheme="minorHAnsi"/>
          <w:sz w:val="24"/>
          <w:szCs w:val="24"/>
        </w:rPr>
        <w:t xml:space="preserve">relationships between cultural context, social interaction and </w:t>
      </w:r>
      <w:r w:rsidR="005C34F1" w:rsidRPr="00471D65">
        <w:rPr>
          <w:rFonts w:cstheme="minorHAnsi"/>
          <w:sz w:val="24"/>
          <w:szCs w:val="24"/>
        </w:rPr>
        <w:t>the</w:t>
      </w:r>
      <w:r w:rsidR="00EA3624" w:rsidRPr="00471D65">
        <w:rPr>
          <w:rFonts w:cstheme="minorHAnsi"/>
          <w:sz w:val="24"/>
          <w:szCs w:val="24"/>
        </w:rPr>
        <w:t xml:space="preserve"> </w:t>
      </w:r>
      <w:r w:rsidR="001D173B" w:rsidRPr="00471D65">
        <w:rPr>
          <w:rFonts w:cstheme="minorHAnsi"/>
          <w:sz w:val="24"/>
          <w:szCs w:val="24"/>
        </w:rPr>
        <w:t xml:space="preserve">individual experience </w:t>
      </w:r>
      <w:r w:rsidR="00EA3624" w:rsidRPr="00471D65">
        <w:rPr>
          <w:rFonts w:cstheme="minorHAnsi"/>
          <w:sz w:val="24"/>
          <w:szCs w:val="24"/>
        </w:rPr>
        <w:t xml:space="preserve">of </w:t>
      </w:r>
      <w:r w:rsidR="001D173B" w:rsidRPr="00471D65">
        <w:rPr>
          <w:rFonts w:cstheme="minorHAnsi"/>
          <w:sz w:val="24"/>
          <w:szCs w:val="24"/>
        </w:rPr>
        <w:t>chemsex</w:t>
      </w:r>
      <w:r w:rsidR="005C34F1" w:rsidRPr="00471D65">
        <w:rPr>
          <w:rFonts w:cstheme="minorHAnsi"/>
          <w:sz w:val="24"/>
          <w:szCs w:val="24"/>
        </w:rPr>
        <w:t xml:space="preserve"> among </w:t>
      </w:r>
      <w:r w:rsidR="005C34F1" w:rsidRPr="00471D65">
        <w:rPr>
          <w:sz w:val="24"/>
          <w:szCs w:val="24"/>
        </w:rPr>
        <w:t>gay and other men who have sex with men</w:t>
      </w:r>
      <w:r w:rsidR="00EC2F90" w:rsidRPr="00471D65">
        <w:rPr>
          <w:rFonts w:cstheme="minorHAnsi"/>
          <w:sz w:val="24"/>
          <w:szCs w:val="24"/>
        </w:rPr>
        <w:t xml:space="preserve">.  What might be described as the </w:t>
      </w:r>
      <w:r w:rsidR="007B5666" w:rsidRPr="00471D65">
        <w:rPr>
          <w:rFonts w:cstheme="minorHAnsi"/>
          <w:sz w:val="24"/>
          <w:szCs w:val="24"/>
        </w:rPr>
        <w:t>Lonelines</w:t>
      </w:r>
      <w:r w:rsidR="00EC2F90" w:rsidRPr="00471D65">
        <w:rPr>
          <w:rFonts w:cstheme="minorHAnsi"/>
          <w:sz w:val="24"/>
          <w:szCs w:val="24"/>
        </w:rPr>
        <w:t>s and Sexual Risk Model</w:t>
      </w:r>
      <w:r w:rsidR="007B5666" w:rsidRPr="00471D65">
        <w:rPr>
          <w:rFonts w:cstheme="minorHAnsi"/>
          <w:sz w:val="24"/>
          <w:szCs w:val="24"/>
        </w:rPr>
        <w:t xml:space="preserve"> </w:t>
      </w:r>
      <w:r w:rsidR="009D3F39" w:rsidRPr="00471D65">
        <w:rPr>
          <w:rFonts w:cstheme="minorHAnsi"/>
          <w:sz w:val="24"/>
          <w:szCs w:val="24"/>
        </w:rPr>
        <w:t xml:space="preserve">has </w:t>
      </w:r>
      <w:r w:rsidR="007B5666" w:rsidRPr="00471D65">
        <w:rPr>
          <w:rFonts w:cstheme="minorHAnsi"/>
          <w:sz w:val="24"/>
          <w:szCs w:val="24"/>
        </w:rPr>
        <w:t xml:space="preserve">drawn causal links describing sexual behaviour and ‘substance use’ as driven by anxiety-reduction mechanisms </w:t>
      </w:r>
      <w:r w:rsidR="00E76D13" w:rsidRPr="00471D65">
        <w:rPr>
          <w:rFonts w:cstheme="minorHAnsi"/>
          <w:sz w:val="24"/>
          <w:szCs w:val="24"/>
        </w:rPr>
        <w:fldChar w:fldCharType="begin"/>
      </w:r>
      <w:r w:rsidR="00DC6872" w:rsidRPr="00471D65">
        <w:rPr>
          <w:rFonts w:cstheme="minorHAnsi"/>
          <w:sz w:val="24"/>
          <w:szCs w:val="24"/>
        </w:rPr>
        <w:instrText xml:space="preserve"> ADDIN ZOTERO_ITEM CSL_CITATION {"citationID":"d5ck5mvqb","properties":{"formattedCitation":"(Torres and Gore-Felton 2007)","plainCitation":"(Torres and Gore-Felton 2007)"},"citationItems":[{"id":183,"uris":["http://zotero.org/groups/492301/items/47VWGHMU"],"uri":["http://zotero.org/groups/492301/items/47VWGHMU"],"itemData":{"id":183,"type":"article-journal","title":"Compulsivity, substance use, and loneliness: The loneliness and sexual risk model (LSRM)","container-title":"Sexual Addiction &amp; Compulsivity","page":"63-75","volume":"14","issue":"1","source":"CrossRef","DOI":"10.1080/10720160601150147","ISSN":"1072-0162, 1532-5318","shortTitle":"Compulsivity, Substance Use, and Loneliness","language":"en","author":[{"family":"Torres","given":"H. L."},{"family":"Gore-Felton","given":"C."}],"issued":{"date-parts":[["2007",4,2]]}}}],"schema":"https://github.com/citation-style-language/schema/raw/master/csl-citation.json"} </w:instrText>
      </w:r>
      <w:r w:rsidR="00E76D13" w:rsidRPr="00471D65">
        <w:rPr>
          <w:rFonts w:cstheme="minorHAnsi"/>
          <w:sz w:val="24"/>
          <w:szCs w:val="24"/>
        </w:rPr>
        <w:fldChar w:fldCharType="separate"/>
      </w:r>
      <w:r w:rsidR="005441AA" w:rsidRPr="00471D65">
        <w:rPr>
          <w:rFonts w:cstheme="minorHAnsi"/>
          <w:sz w:val="24"/>
          <w:szCs w:val="24"/>
        </w:rPr>
        <w:t>(Torres and Gore-Felton 2007)</w:t>
      </w:r>
      <w:r w:rsidR="00E76D13" w:rsidRPr="00471D65">
        <w:rPr>
          <w:rFonts w:cstheme="minorHAnsi"/>
          <w:sz w:val="24"/>
          <w:szCs w:val="24"/>
        </w:rPr>
        <w:fldChar w:fldCharType="end"/>
      </w:r>
      <w:r w:rsidR="00E76D13" w:rsidRPr="00471D65">
        <w:rPr>
          <w:rFonts w:cstheme="minorHAnsi"/>
          <w:sz w:val="24"/>
          <w:szCs w:val="24"/>
        </w:rPr>
        <w:t>.</w:t>
      </w:r>
      <w:r w:rsidR="007B5666" w:rsidRPr="00471D65">
        <w:rPr>
          <w:rFonts w:cstheme="minorHAnsi"/>
          <w:sz w:val="24"/>
          <w:szCs w:val="24"/>
        </w:rPr>
        <w:t xml:space="preserve">  </w:t>
      </w:r>
      <w:r w:rsidR="004B52F6" w:rsidRPr="00471D65">
        <w:rPr>
          <w:rFonts w:cstheme="minorHAnsi"/>
          <w:sz w:val="24"/>
          <w:szCs w:val="24"/>
        </w:rPr>
        <w:t xml:space="preserve">Studies using this model have identified </w:t>
      </w:r>
      <w:r w:rsidR="007F684D" w:rsidRPr="00471D65">
        <w:rPr>
          <w:rFonts w:cstheme="minorHAnsi"/>
          <w:sz w:val="24"/>
          <w:szCs w:val="24"/>
        </w:rPr>
        <w:t>powerful</w:t>
      </w:r>
      <w:r w:rsidR="004B52F6" w:rsidRPr="00471D65">
        <w:rPr>
          <w:rFonts w:cstheme="minorHAnsi"/>
          <w:sz w:val="24"/>
          <w:szCs w:val="24"/>
        </w:rPr>
        <w:t xml:space="preserve"> relationships between </w:t>
      </w:r>
      <w:r w:rsidR="003E7E5B" w:rsidRPr="00471D65">
        <w:rPr>
          <w:rFonts w:cstheme="minorHAnsi"/>
          <w:sz w:val="24"/>
          <w:szCs w:val="24"/>
        </w:rPr>
        <w:t>isolation</w:t>
      </w:r>
      <w:r w:rsidR="00EA3624" w:rsidRPr="00471D65">
        <w:rPr>
          <w:rFonts w:cstheme="minorHAnsi"/>
          <w:sz w:val="24"/>
          <w:szCs w:val="24"/>
        </w:rPr>
        <w:t>,</w:t>
      </w:r>
      <w:r w:rsidR="003E7E5B" w:rsidRPr="00471D65">
        <w:rPr>
          <w:rFonts w:cstheme="minorHAnsi"/>
          <w:sz w:val="24"/>
          <w:szCs w:val="24"/>
        </w:rPr>
        <w:t xml:space="preserve"> </w:t>
      </w:r>
      <w:r w:rsidR="004B52F6" w:rsidRPr="00471D65">
        <w:rPr>
          <w:rFonts w:cstheme="minorHAnsi"/>
          <w:sz w:val="24"/>
          <w:szCs w:val="24"/>
        </w:rPr>
        <w:t>maladaptive sexual compulsiveness</w:t>
      </w:r>
      <w:r w:rsidR="00E76D13" w:rsidRPr="00471D65">
        <w:rPr>
          <w:rFonts w:cstheme="minorHAnsi"/>
          <w:sz w:val="24"/>
          <w:szCs w:val="24"/>
        </w:rPr>
        <w:t xml:space="preserve"> </w:t>
      </w:r>
      <w:r w:rsidR="00A2757A" w:rsidRPr="00471D65">
        <w:rPr>
          <w:rFonts w:cstheme="minorHAnsi"/>
          <w:sz w:val="24"/>
          <w:szCs w:val="24"/>
        </w:rPr>
        <w:t xml:space="preserve">and </w:t>
      </w:r>
      <w:r w:rsidR="00790A3C" w:rsidRPr="00471D65">
        <w:rPr>
          <w:rFonts w:cstheme="minorHAnsi"/>
          <w:sz w:val="24"/>
          <w:szCs w:val="24"/>
        </w:rPr>
        <w:t>chem</w:t>
      </w:r>
      <w:r w:rsidR="004B52F6" w:rsidRPr="00471D65">
        <w:rPr>
          <w:rFonts w:cstheme="minorHAnsi"/>
          <w:sz w:val="24"/>
          <w:szCs w:val="24"/>
        </w:rPr>
        <w:t xml:space="preserve">sex </w:t>
      </w:r>
      <w:r w:rsidR="006A3893" w:rsidRPr="00471D65">
        <w:rPr>
          <w:rFonts w:cstheme="minorHAnsi"/>
          <w:sz w:val="24"/>
          <w:szCs w:val="24"/>
        </w:rPr>
        <w:t xml:space="preserve">used </w:t>
      </w:r>
      <w:r w:rsidR="004B52F6" w:rsidRPr="00471D65">
        <w:rPr>
          <w:rFonts w:cstheme="minorHAnsi"/>
          <w:sz w:val="24"/>
          <w:szCs w:val="24"/>
        </w:rPr>
        <w:t xml:space="preserve">to </w:t>
      </w:r>
      <w:r w:rsidR="00F37924" w:rsidRPr="00471D65">
        <w:rPr>
          <w:rFonts w:cstheme="minorHAnsi"/>
          <w:sz w:val="24"/>
          <w:szCs w:val="24"/>
        </w:rPr>
        <w:t>facilitate</w:t>
      </w:r>
      <w:r w:rsidR="004B52F6" w:rsidRPr="00471D65">
        <w:rPr>
          <w:rFonts w:cstheme="minorHAnsi"/>
          <w:sz w:val="24"/>
          <w:szCs w:val="24"/>
        </w:rPr>
        <w:t xml:space="preserve"> emotional </w:t>
      </w:r>
      <w:r w:rsidR="003E7E5B" w:rsidRPr="00471D65">
        <w:rPr>
          <w:rFonts w:cstheme="minorHAnsi"/>
          <w:sz w:val="24"/>
          <w:szCs w:val="24"/>
        </w:rPr>
        <w:t>connectio</w:t>
      </w:r>
      <w:r w:rsidR="00A620B3" w:rsidRPr="00471D65">
        <w:rPr>
          <w:rFonts w:cstheme="minorHAnsi"/>
          <w:sz w:val="24"/>
          <w:szCs w:val="24"/>
        </w:rPr>
        <w:t>n</w:t>
      </w:r>
      <w:r w:rsidR="005C34F1" w:rsidRPr="00471D65">
        <w:rPr>
          <w:rFonts w:cstheme="minorHAnsi"/>
          <w:sz w:val="24"/>
          <w:szCs w:val="24"/>
        </w:rPr>
        <w:t xml:space="preserve"> among </w:t>
      </w:r>
      <w:r w:rsidR="005C34F1" w:rsidRPr="00471D65">
        <w:rPr>
          <w:sz w:val="24"/>
          <w:szCs w:val="24"/>
        </w:rPr>
        <w:t>gay and other men who have sex with men</w:t>
      </w:r>
      <w:r w:rsidR="00A620B3" w:rsidRPr="00471D65">
        <w:rPr>
          <w:rFonts w:cstheme="minorHAnsi"/>
          <w:sz w:val="24"/>
          <w:szCs w:val="24"/>
        </w:rPr>
        <w:t xml:space="preserve"> </w:t>
      </w:r>
      <w:r w:rsidR="001C2FE9" w:rsidRPr="00471D65">
        <w:rPr>
          <w:rFonts w:cstheme="minorHAnsi"/>
          <w:sz w:val="24"/>
          <w:szCs w:val="24"/>
        </w:rPr>
        <w:fldChar w:fldCharType="begin"/>
      </w:r>
      <w:r w:rsidR="001C2FE9" w:rsidRPr="00471D65">
        <w:rPr>
          <w:rFonts w:cstheme="minorHAnsi"/>
          <w:sz w:val="24"/>
          <w:szCs w:val="24"/>
        </w:rPr>
        <w:instrText xml:space="preserve"> ADDIN ZOTERO_ITEM CSL_CITATION {"citationID":"Sfl4PM3C","properties":{"formattedCitation":"(Chaney and Burns-Wortham 2015; Hubach, DiStefano, and Wood 2012)","plainCitation":"(Chaney and Burns-Wortham 2015; Hubach, DiStefano, and Wood 2012)"},"citationItems":[{"id":17,"uris":["http://zotero.org/users/2974242/items/V5WGT3B5"],"uri":["http://zotero.org/users/2974242/items/V5WGT3B5"],"itemData":{"id":17,"type":"article-journal","title":"Examining Coming Out, Loneliness, and Self-esteem as Predictors of Sexual Compulsivity in Gay and Bisexual Men","container-title":"Sexual Addiction &amp; Compulsivity","page":"71-88","volume":"22","issue":"1","DOI":"10.1080/10720162.2014.1001543","ISSN":"1072-0162","journalAbbreviation":"Sexual Addiction &amp; Compulsivity","author":[{"family":"Chaney","given":"Michael P."},{"family":"Burns-Wortham","given":"Carol M."}],"issued":{"date-parts":[["2015",1,2]]}}},{"id":170,"uris":["http://zotero.org/groups/492301/items/MQKTEAJE"],"uri":["http://zotero.org/groups/492301/items/MQKTEAJE"],"itemData":{"id":170,"type":"article-journal","title":"Understanding the Influence of Loneliness on HIV Risk Behavior in Young Men Who Have Sex with Men","container-title":"Journal of Gay &amp; Lesbian Social Services","page":"371-395","volume":"24","issue":"4","source":"CrossRef","DOI":"10.1080/10538720.2012.721676","ISSN":"1053-8720, 1540-4056","language":"en","author":[{"family":"Hubach","given":"Randolph D."},{"family":"DiStefano","given":"Anthony S."},{"family":"Wood","given":"Michele M."}],"issued":{"date-parts":[["2012",10]]}}}],"schema":"https://github.com/citation-style-language/schema/raw/master/csl-citation.json"} </w:instrText>
      </w:r>
      <w:r w:rsidR="001C2FE9" w:rsidRPr="00471D65">
        <w:rPr>
          <w:rFonts w:cstheme="minorHAnsi"/>
          <w:sz w:val="24"/>
          <w:szCs w:val="24"/>
        </w:rPr>
        <w:fldChar w:fldCharType="separate"/>
      </w:r>
      <w:r w:rsidR="005441AA" w:rsidRPr="00471D65">
        <w:rPr>
          <w:rFonts w:cstheme="minorHAnsi"/>
          <w:sz w:val="24"/>
          <w:szCs w:val="24"/>
        </w:rPr>
        <w:t>(Chaney and Burns-Wortham 2015; Hubach, DiStefano, and Wood 2012)</w:t>
      </w:r>
      <w:r w:rsidR="001C2FE9" w:rsidRPr="00471D65">
        <w:rPr>
          <w:rFonts w:cstheme="minorHAnsi"/>
          <w:sz w:val="24"/>
          <w:szCs w:val="24"/>
        </w:rPr>
        <w:fldChar w:fldCharType="end"/>
      </w:r>
      <w:r w:rsidR="001C2FE9" w:rsidRPr="00471D65">
        <w:rPr>
          <w:rFonts w:cstheme="minorHAnsi"/>
          <w:sz w:val="24"/>
          <w:szCs w:val="24"/>
        </w:rPr>
        <w:t xml:space="preserve">. </w:t>
      </w:r>
      <w:r w:rsidR="004B52F6" w:rsidRPr="00471D65">
        <w:rPr>
          <w:rFonts w:cstheme="minorHAnsi"/>
          <w:sz w:val="24"/>
          <w:szCs w:val="24"/>
        </w:rPr>
        <w:t xml:space="preserve"> </w:t>
      </w:r>
      <w:r w:rsidR="000D0ABF" w:rsidRPr="00471D65">
        <w:rPr>
          <w:rFonts w:cstheme="minorHAnsi"/>
          <w:sz w:val="24"/>
          <w:szCs w:val="24"/>
        </w:rPr>
        <w:t>But t</w:t>
      </w:r>
      <w:r w:rsidR="007B5666" w:rsidRPr="00471D65">
        <w:rPr>
          <w:rFonts w:cstheme="minorHAnsi"/>
          <w:sz w:val="24"/>
          <w:szCs w:val="24"/>
        </w:rPr>
        <w:t>his and other psychological models site the causes and agency for change within the individual</w:t>
      </w:r>
      <w:r w:rsidR="006A3893" w:rsidRPr="00471D65">
        <w:rPr>
          <w:rFonts w:cstheme="minorHAnsi"/>
          <w:sz w:val="24"/>
          <w:szCs w:val="24"/>
        </w:rPr>
        <w:t xml:space="preserve">, </w:t>
      </w:r>
      <w:r w:rsidR="007B5666" w:rsidRPr="00471D65">
        <w:rPr>
          <w:rFonts w:cstheme="minorHAnsi"/>
          <w:sz w:val="24"/>
          <w:szCs w:val="24"/>
        </w:rPr>
        <w:t>neglect</w:t>
      </w:r>
      <w:r w:rsidR="00EC2F90" w:rsidRPr="00471D65">
        <w:rPr>
          <w:rFonts w:cstheme="minorHAnsi"/>
          <w:sz w:val="24"/>
          <w:szCs w:val="24"/>
        </w:rPr>
        <w:t>ing</w:t>
      </w:r>
      <w:r w:rsidR="007B5666" w:rsidRPr="00471D65">
        <w:rPr>
          <w:rFonts w:cstheme="minorHAnsi"/>
          <w:sz w:val="24"/>
          <w:szCs w:val="24"/>
        </w:rPr>
        <w:t xml:space="preserve"> the role of </w:t>
      </w:r>
      <w:r w:rsidR="00790A3C" w:rsidRPr="00471D65">
        <w:rPr>
          <w:rFonts w:cstheme="minorHAnsi"/>
          <w:sz w:val="24"/>
          <w:szCs w:val="24"/>
        </w:rPr>
        <w:t xml:space="preserve">the </w:t>
      </w:r>
      <w:r w:rsidR="007B5666" w:rsidRPr="00471D65">
        <w:rPr>
          <w:rFonts w:cstheme="minorHAnsi"/>
          <w:sz w:val="24"/>
          <w:szCs w:val="24"/>
        </w:rPr>
        <w:t xml:space="preserve">cultural environment in which the </w:t>
      </w:r>
      <w:r w:rsidR="008D61EE" w:rsidRPr="00471D65">
        <w:rPr>
          <w:rFonts w:cstheme="minorHAnsi"/>
          <w:sz w:val="24"/>
          <w:szCs w:val="24"/>
        </w:rPr>
        <w:t>individual was socialised</w:t>
      </w:r>
      <w:r w:rsidR="006A3893" w:rsidRPr="00471D65">
        <w:rPr>
          <w:rFonts w:cstheme="minorHAnsi"/>
          <w:sz w:val="24"/>
          <w:szCs w:val="24"/>
        </w:rPr>
        <w:t>,</w:t>
      </w:r>
      <w:r w:rsidR="008D61EE" w:rsidRPr="00471D65">
        <w:rPr>
          <w:rFonts w:cstheme="minorHAnsi"/>
          <w:sz w:val="24"/>
          <w:szCs w:val="24"/>
        </w:rPr>
        <w:t xml:space="preserve"> and the </w:t>
      </w:r>
      <w:r w:rsidR="006A3893" w:rsidRPr="00471D65">
        <w:rPr>
          <w:rFonts w:cstheme="minorHAnsi"/>
          <w:sz w:val="24"/>
          <w:szCs w:val="24"/>
        </w:rPr>
        <w:t xml:space="preserve">environment in which the </w:t>
      </w:r>
      <w:r w:rsidR="007B5666" w:rsidRPr="00471D65">
        <w:rPr>
          <w:rFonts w:cstheme="minorHAnsi"/>
          <w:sz w:val="24"/>
          <w:szCs w:val="24"/>
        </w:rPr>
        <w:t>drug</w:t>
      </w:r>
      <w:r w:rsidR="008D61EE" w:rsidRPr="00471D65">
        <w:rPr>
          <w:rFonts w:cstheme="minorHAnsi"/>
          <w:sz w:val="24"/>
          <w:szCs w:val="24"/>
        </w:rPr>
        <w:t>-</w:t>
      </w:r>
      <w:r w:rsidR="007B5666" w:rsidRPr="00471D65">
        <w:rPr>
          <w:rFonts w:cstheme="minorHAnsi"/>
          <w:sz w:val="24"/>
          <w:szCs w:val="24"/>
        </w:rPr>
        <w:t>use</w:t>
      </w:r>
      <w:r w:rsidR="008D61EE" w:rsidRPr="00471D65">
        <w:rPr>
          <w:rFonts w:cstheme="minorHAnsi"/>
          <w:sz w:val="24"/>
          <w:szCs w:val="24"/>
        </w:rPr>
        <w:t>/</w:t>
      </w:r>
      <w:r w:rsidR="007B5666" w:rsidRPr="00471D65">
        <w:rPr>
          <w:rFonts w:cstheme="minorHAnsi"/>
          <w:sz w:val="24"/>
          <w:szCs w:val="24"/>
        </w:rPr>
        <w:t xml:space="preserve">sex take place. </w:t>
      </w:r>
      <w:r w:rsidR="006A3893" w:rsidRPr="00471D65">
        <w:rPr>
          <w:rFonts w:cstheme="minorHAnsi"/>
          <w:sz w:val="24"/>
          <w:szCs w:val="24"/>
        </w:rPr>
        <w:t xml:space="preserve"> </w:t>
      </w:r>
      <w:r w:rsidR="00926275" w:rsidRPr="00471D65">
        <w:rPr>
          <w:rFonts w:cstheme="minorHAnsi"/>
          <w:sz w:val="24"/>
          <w:szCs w:val="24"/>
        </w:rPr>
        <w:t xml:space="preserve">Participants in this study clearly </w:t>
      </w:r>
      <w:r w:rsidR="004B7159" w:rsidRPr="00471D65">
        <w:rPr>
          <w:rFonts w:cstheme="minorHAnsi"/>
          <w:sz w:val="24"/>
          <w:szCs w:val="24"/>
        </w:rPr>
        <w:t>related</w:t>
      </w:r>
      <w:r w:rsidR="00926275" w:rsidRPr="00471D65">
        <w:rPr>
          <w:rFonts w:cstheme="minorHAnsi"/>
          <w:sz w:val="24"/>
          <w:szCs w:val="24"/>
        </w:rPr>
        <w:t xml:space="preserve"> their chemsex to the impact of social marginalisation and the gay scene in which they found shelter. </w:t>
      </w:r>
    </w:p>
    <w:p w14:paraId="7C9AB12B" w14:textId="3DE01A5A" w:rsidR="003D19A0" w:rsidRPr="00471D65" w:rsidRDefault="00EC2F90" w:rsidP="007C3BE5">
      <w:pPr>
        <w:spacing w:line="360" w:lineRule="auto"/>
        <w:contextualSpacing/>
        <w:jc w:val="both"/>
        <w:rPr>
          <w:rFonts w:cstheme="minorHAnsi"/>
          <w:sz w:val="24"/>
          <w:szCs w:val="24"/>
        </w:rPr>
      </w:pPr>
      <w:r w:rsidRPr="00471D65">
        <w:rPr>
          <w:rFonts w:cstheme="minorHAnsi"/>
          <w:sz w:val="24"/>
          <w:szCs w:val="24"/>
        </w:rPr>
        <w:tab/>
        <w:t xml:space="preserve">The </w:t>
      </w:r>
      <w:r w:rsidR="000D0ABF" w:rsidRPr="00471D65">
        <w:rPr>
          <w:rFonts w:cstheme="minorHAnsi"/>
          <w:sz w:val="24"/>
          <w:szCs w:val="24"/>
        </w:rPr>
        <w:t>R</w:t>
      </w:r>
      <w:r w:rsidR="003E7E5B" w:rsidRPr="00471D65">
        <w:rPr>
          <w:rFonts w:cstheme="minorHAnsi"/>
          <w:sz w:val="24"/>
          <w:szCs w:val="24"/>
        </w:rPr>
        <w:t xml:space="preserve">isk </w:t>
      </w:r>
      <w:r w:rsidR="000D0ABF" w:rsidRPr="00471D65">
        <w:rPr>
          <w:rFonts w:cstheme="minorHAnsi"/>
          <w:sz w:val="24"/>
          <w:szCs w:val="24"/>
        </w:rPr>
        <w:t>E</w:t>
      </w:r>
      <w:r w:rsidRPr="00471D65">
        <w:rPr>
          <w:rFonts w:cstheme="minorHAnsi"/>
          <w:sz w:val="24"/>
          <w:szCs w:val="24"/>
        </w:rPr>
        <w:t>nvironments</w:t>
      </w:r>
      <w:r w:rsidR="007B5666" w:rsidRPr="00471D65">
        <w:rPr>
          <w:rFonts w:cstheme="minorHAnsi"/>
          <w:sz w:val="24"/>
          <w:szCs w:val="24"/>
        </w:rPr>
        <w:t xml:space="preserve"> </w:t>
      </w:r>
      <w:r w:rsidR="005A2EAD" w:rsidRPr="00471D65">
        <w:rPr>
          <w:rFonts w:cstheme="minorHAnsi"/>
          <w:sz w:val="24"/>
          <w:szCs w:val="24"/>
        </w:rPr>
        <w:t xml:space="preserve">model </w:t>
      </w:r>
      <w:r w:rsidR="00993B81" w:rsidRPr="00471D65">
        <w:rPr>
          <w:rFonts w:cstheme="minorHAnsi"/>
          <w:sz w:val="24"/>
          <w:szCs w:val="24"/>
        </w:rPr>
        <w:t>offer</w:t>
      </w:r>
      <w:r w:rsidR="008C447F" w:rsidRPr="00471D65">
        <w:rPr>
          <w:rFonts w:cstheme="minorHAnsi"/>
          <w:sz w:val="24"/>
          <w:szCs w:val="24"/>
        </w:rPr>
        <w:t>s</w:t>
      </w:r>
      <w:r w:rsidR="00993B81" w:rsidRPr="00471D65">
        <w:rPr>
          <w:rFonts w:cstheme="minorHAnsi"/>
          <w:sz w:val="24"/>
          <w:szCs w:val="24"/>
        </w:rPr>
        <w:t xml:space="preserve"> </w:t>
      </w:r>
      <w:r w:rsidR="008D61EE" w:rsidRPr="00471D65">
        <w:rPr>
          <w:rFonts w:cstheme="minorHAnsi"/>
          <w:sz w:val="24"/>
          <w:szCs w:val="24"/>
        </w:rPr>
        <w:t xml:space="preserve">more </w:t>
      </w:r>
      <w:r w:rsidR="00BA0B5D" w:rsidRPr="00471D65">
        <w:rPr>
          <w:rFonts w:cstheme="minorHAnsi"/>
          <w:sz w:val="24"/>
          <w:szCs w:val="24"/>
        </w:rPr>
        <w:t xml:space="preserve">value </w:t>
      </w:r>
      <w:r w:rsidR="00493A64" w:rsidRPr="00471D65">
        <w:rPr>
          <w:rFonts w:cstheme="minorHAnsi"/>
          <w:sz w:val="24"/>
          <w:szCs w:val="24"/>
        </w:rPr>
        <w:t xml:space="preserve">in </w:t>
      </w:r>
      <w:r w:rsidR="00175581" w:rsidRPr="00471D65">
        <w:rPr>
          <w:rFonts w:cstheme="minorHAnsi"/>
          <w:sz w:val="24"/>
          <w:szCs w:val="24"/>
        </w:rPr>
        <w:t>understanding chemsex</w:t>
      </w:r>
      <w:r w:rsidR="007B5666" w:rsidRPr="00471D65">
        <w:rPr>
          <w:rFonts w:cstheme="minorHAnsi"/>
          <w:sz w:val="24"/>
          <w:szCs w:val="24"/>
        </w:rPr>
        <w:t xml:space="preserve"> in its </w:t>
      </w:r>
      <w:r w:rsidR="00926275" w:rsidRPr="00471D65">
        <w:rPr>
          <w:rFonts w:cstheme="minorHAnsi"/>
          <w:sz w:val="24"/>
          <w:szCs w:val="24"/>
        </w:rPr>
        <w:t>socio-</w:t>
      </w:r>
      <w:r w:rsidR="007B5666" w:rsidRPr="00471D65">
        <w:rPr>
          <w:rFonts w:cstheme="minorHAnsi"/>
          <w:sz w:val="24"/>
          <w:szCs w:val="24"/>
        </w:rPr>
        <w:t>cultural context</w:t>
      </w:r>
      <w:r w:rsidR="003E7E5B" w:rsidRPr="00471D65">
        <w:rPr>
          <w:rFonts w:cstheme="minorHAnsi"/>
          <w:sz w:val="24"/>
          <w:szCs w:val="24"/>
        </w:rPr>
        <w:t>s</w:t>
      </w:r>
      <w:r w:rsidR="004B7159" w:rsidRPr="00471D65">
        <w:rPr>
          <w:rFonts w:cstheme="minorHAnsi"/>
          <w:sz w:val="24"/>
          <w:szCs w:val="24"/>
        </w:rPr>
        <w:t xml:space="preserve"> by </w:t>
      </w:r>
      <w:r w:rsidR="00993B81" w:rsidRPr="00471D65">
        <w:rPr>
          <w:rFonts w:cstheme="minorHAnsi"/>
          <w:sz w:val="24"/>
          <w:szCs w:val="24"/>
        </w:rPr>
        <w:t>describ</w:t>
      </w:r>
      <w:r w:rsidR="004B7159" w:rsidRPr="00471D65">
        <w:rPr>
          <w:rFonts w:cstheme="minorHAnsi"/>
          <w:sz w:val="24"/>
          <w:szCs w:val="24"/>
        </w:rPr>
        <w:t>ing</w:t>
      </w:r>
      <w:r w:rsidR="00993B81" w:rsidRPr="00471D65">
        <w:rPr>
          <w:rFonts w:cstheme="minorHAnsi"/>
          <w:sz w:val="24"/>
          <w:szCs w:val="24"/>
        </w:rPr>
        <w:t xml:space="preserve"> the dynamic, socially constructed nature of interactions between individuals</w:t>
      </w:r>
      <w:r w:rsidR="006A3893" w:rsidRPr="00471D65">
        <w:rPr>
          <w:rFonts w:cstheme="minorHAnsi"/>
          <w:sz w:val="24"/>
          <w:szCs w:val="24"/>
        </w:rPr>
        <w:t>,</w:t>
      </w:r>
      <w:r w:rsidR="00993B81" w:rsidRPr="00471D65">
        <w:rPr>
          <w:rFonts w:cstheme="minorHAnsi"/>
          <w:sz w:val="24"/>
          <w:szCs w:val="24"/>
        </w:rPr>
        <w:t xml:space="preserve"> and </w:t>
      </w:r>
      <w:r w:rsidR="00B903A4" w:rsidRPr="00471D65">
        <w:rPr>
          <w:rFonts w:cstheme="minorHAnsi"/>
          <w:sz w:val="24"/>
          <w:szCs w:val="24"/>
        </w:rPr>
        <w:t xml:space="preserve">the social </w:t>
      </w:r>
      <w:r w:rsidR="006A3893" w:rsidRPr="00471D65">
        <w:rPr>
          <w:rFonts w:cstheme="minorHAnsi"/>
          <w:sz w:val="24"/>
          <w:szCs w:val="24"/>
        </w:rPr>
        <w:t>(</w:t>
      </w:r>
      <w:r w:rsidR="00B903A4" w:rsidRPr="00471D65">
        <w:rPr>
          <w:rFonts w:cstheme="minorHAnsi"/>
          <w:sz w:val="24"/>
          <w:szCs w:val="24"/>
        </w:rPr>
        <w:t>or physical</w:t>
      </w:r>
      <w:r w:rsidR="006A3893" w:rsidRPr="00471D65">
        <w:rPr>
          <w:rFonts w:cstheme="minorHAnsi"/>
          <w:sz w:val="24"/>
          <w:szCs w:val="24"/>
        </w:rPr>
        <w:t>)</w:t>
      </w:r>
      <w:r w:rsidR="00B903A4" w:rsidRPr="00471D65">
        <w:rPr>
          <w:rFonts w:cstheme="minorHAnsi"/>
          <w:sz w:val="24"/>
          <w:szCs w:val="24"/>
        </w:rPr>
        <w:t xml:space="preserve"> </w:t>
      </w:r>
      <w:r w:rsidR="00993B81" w:rsidRPr="00471D65">
        <w:rPr>
          <w:rFonts w:cstheme="minorHAnsi"/>
          <w:sz w:val="24"/>
          <w:szCs w:val="24"/>
        </w:rPr>
        <w:t>environments</w:t>
      </w:r>
      <w:r w:rsidR="00BA0B5D" w:rsidRPr="00471D65">
        <w:rPr>
          <w:rFonts w:cstheme="minorHAnsi"/>
          <w:sz w:val="24"/>
          <w:szCs w:val="24"/>
        </w:rPr>
        <w:t xml:space="preserve"> </w:t>
      </w:r>
      <w:r w:rsidR="00993B81" w:rsidRPr="00471D65">
        <w:rPr>
          <w:rFonts w:cstheme="minorHAnsi"/>
          <w:sz w:val="24"/>
          <w:szCs w:val="24"/>
        </w:rPr>
        <w:t>that contribute to risk behavio</w:t>
      </w:r>
      <w:r w:rsidR="001C2FE9" w:rsidRPr="00471D65">
        <w:rPr>
          <w:rFonts w:cstheme="minorHAnsi"/>
          <w:sz w:val="24"/>
          <w:szCs w:val="24"/>
        </w:rPr>
        <w:t xml:space="preserve">ur  </w:t>
      </w:r>
      <w:r w:rsidR="001C2FE9" w:rsidRPr="00471D65">
        <w:rPr>
          <w:rFonts w:cstheme="minorHAnsi"/>
          <w:sz w:val="24"/>
          <w:szCs w:val="24"/>
        </w:rPr>
        <w:fldChar w:fldCharType="begin"/>
      </w:r>
      <w:r w:rsidR="00DC6872" w:rsidRPr="00471D65">
        <w:rPr>
          <w:rFonts w:cstheme="minorHAnsi"/>
          <w:sz w:val="24"/>
          <w:szCs w:val="24"/>
        </w:rPr>
        <w:instrText xml:space="preserve"> ADDIN ZOTERO_ITEM CSL_CITATION {"citationID":"adqOuquZ","properties":{"formattedCitation":"(Tim Rhodes 2009; T. Rhodes et al. 2012)","plainCitation":"(Tim Rhodes 2009; T. Rhodes et al. 2012)"},"citationItems":[{"id":53,"uris":["http://zotero.org/users/2974242/items/VJ59NZM2"],"uri":["http://zotero.org/users/2974242/items/VJ59NZM2"],"itemData":{"id":53,"type":"article-journal","title":"Risk environments and drug harms: A social science for harm reduction approach","container-title":"International Journal of Drug Policy","page":"193-201","volume":"20","issue":"3","source":"CrossRef","DOI":"10.1016/j.drugpo.2008.10.003","ISSN":"09553959","shortTitle":"Risk environments and drug harms","language":"en","author":[{"family":"Rhodes","given":"Tim"}],"issued":{"date-parts":[["2009",5]]}}},{"id":180,"uris":["http://zotero.org/groups/492301/items/6GQ9QXFE"],"uri":["http://zotero.org/groups/492301/items/6GQ9QXFE"],"itemData":{"id":180,"type":"chapter","title":"Structural violence and structural vulnerability within the risk environment: Theoretical and methodological perspectives for a social epidemiology of HIV risk among injection drug users and sex workers","container-title":"Rethinking Social Epidemiology: Towards a Science of Change","publisher":"Springer Netherlands","publisher-place":"Dordrecht","page":"205-230","event-place":"Dordrecht","URL":"http://dx.doi.org/10.1007/978-94-007-2138-8_10","ISBN":"978-94-007-2138-8","author":[{"family":"Rhodes","given":"T."},{"family":"Wagner","given":"K."},{"family":"Strathdee","given":"S. A."},{"family":"Shannon","given":"K."},{"family":"Davidson","given":"P."},{"family":"Bourgois","given":"P."}],"editor":[{"family":"O’Campo","given":"P."},{"family":"Dunn","given":"R. J."}],"issued":{"date-parts":[["2012"]]}}}],"schema":"https://github.com/citation-style-language/schema/raw/master/csl-citation.json"} </w:instrText>
      </w:r>
      <w:r w:rsidR="001C2FE9" w:rsidRPr="00471D65">
        <w:rPr>
          <w:rFonts w:cstheme="minorHAnsi"/>
          <w:sz w:val="24"/>
          <w:szCs w:val="24"/>
        </w:rPr>
        <w:fldChar w:fldCharType="separate"/>
      </w:r>
      <w:r w:rsidR="005441AA" w:rsidRPr="00471D65">
        <w:rPr>
          <w:rFonts w:cstheme="minorHAnsi"/>
          <w:sz w:val="24"/>
          <w:szCs w:val="24"/>
        </w:rPr>
        <w:t>(Rhodes 2009; Rhodes et al. 2012)</w:t>
      </w:r>
      <w:r w:rsidR="001C2FE9" w:rsidRPr="00471D65">
        <w:rPr>
          <w:rFonts w:cstheme="minorHAnsi"/>
          <w:sz w:val="24"/>
          <w:szCs w:val="24"/>
        </w:rPr>
        <w:fldChar w:fldCharType="end"/>
      </w:r>
      <w:r w:rsidR="00993B81" w:rsidRPr="00471D65">
        <w:rPr>
          <w:rFonts w:cstheme="minorHAnsi"/>
          <w:sz w:val="24"/>
          <w:szCs w:val="24"/>
        </w:rPr>
        <w:t>.</w:t>
      </w:r>
      <w:r w:rsidR="008C447F" w:rsidRPr="00471D65">
        <w:rPr>
          <w:rFonts w:cstheme="minorHAnsi"/>
          <w:sz w:val="24"/>
          <w:szCs w:val="24"/>
        </w:rPr>
        <w:t xml:space="preserve">  </w:t>
      </w:r>
      <w:r w:rsidR="00993B81" w:rsidRPr="00471D65">
        <w:rPr>
          <w:rFonts w:cstheme="minorHAnsi"/>
          <w:sz w:val="24"/>
          <w:szCs w:val="24"/>
        </w:rPr>
        <w:t xml:space="preserve">This </w:t>
      </w:r>
      <w:r w:rsidR="0082536E" w:rsidRPr="00471D65">
        <w:rPr>
          <w:rFonts w:cstheme="minorHAnsi"/>
          <w:sz w:val="24"/>
          <w:szCs w:val="24"/>
        </w:rPr>
        <w:t>approach</w:t>
      </w:r>
      <w:r w:rsidR="00993B81" w:rsidRPr="00471D65">
        <w:rPr>
          <w:rFonts w:cstheme="minorHAnsi"/>
          <w:sz w:val="24"/>
          <w:szCs w:val="24"/>
        </w:rPr>
        <w:t xml:space="preserve"> </w:t>
      </w:r>
      <w:r w:rsidR="008568CA" w:rsidRPr="00471D65">
        <w:rPr>
          <w:rFonts w:cstheme="minorHAnsi"/>
          <w:sz w:val="24"/>
          <w:szCs w:val="24"/>
        </w:rPr>
        <w:t>recognises the distribution of the causes of</w:t>
      </w:r>
      <w:r w:rsidR="00993B81" w:rsidRPr="00471D65">
        <w:rPr>
          <w:rFonts w:cstheme="minorHAnsi"/>
          <w:sz w:val="24"/>
          <w:szCs w:val="24"/>
        </w:rPr>
        <w:t xml:space="preserve"> drug harms across the social, political </w:t>
      </w:r>
      <w:r w:rsidR="00694D36" w:rsidRPr="00471D65">
        <w:rPr>
          <w:rFonts w:cstheme="minorHAnsi"/>
          <w:sz w:val="24"/>
          <w:szCs w:val="24"/>
        </w:rPr>
        <w:t xml:space="preserve">and individual </w:t>
      </w:r>
      <w:r w:rsidR="00993B81" w:rsidRPr="00471D65">
        <w:rPr>
          <w:rFonts w:cstheme="minorHAnsi"/>
          <w:sz w:val="24"/>
          <w:szCs w:val="24"/>
        </w:rPr>
        <w:t xml:space="preserve">interactions </w:t>
      </w:r>
      <w:r w:rsidR="00322A70" w:rsidRPr="00471D65">
        <w:rPr>
          <w:rFonts w:cstheme="minorHAnsi"/>
          <w:sz w:val="24"/>
          <w:szCs w:val="24"/>
        </w:rPr>
        <w:t xml:space="preserve">that </w:t>
      </w:r>
      <w:r w:rsidR="00993B81" w:rsidRPr="00471D65">
        <w:rPr>
          <w:rFonts w:cstheme="minorHAnsi"/>
          <w:sz w:val="24"/>
          <w:szCs w:val="24"/>
        </w:rPr>
        <w:t>construct patterns of risk</w:t>
      </w:r>
      <w:r w:rsidR="00322A70" w:rsidRPr="00471D65">
        <w:rPr>
          <w:rFonts w:cstheme="minorHAnsi"/>
          <w:sz w:val="24"/>
          <w:szCs w:val="24"/>
        </w:rPr>
        <w:t>,</w:t>
      </w:r>
      <w:r w:rsidR="00993B81" w:rsidRPr="00471D65">
        <w:rPr>
          <w:rFonts w:cstheme="minorHAnsi"/>
          <w:sz w:val="24"/>
          <w:szCs w:val="24"/>
        </w:rPr>
        <w:t xml:space="preserve"> and shifts </w:t>
      </w:r>
      <w:r w:rsidR="008568CA" w:rsidRPr="00471D65">
        <w:rPr>
          <w:rFonts w:cstheme="minorHAnsi"/>
          <w:sz w:val="24"/>
          <w:szCs w:val="24"/>
        </w:rPr>
        <w:t xml:space="preserve">responsibility and agency for change </w:t>
      </w:r>
      <w:r w:rsidR="00993B81" w:rsidRPr="00471D65">
        <w:rPr>
          <w:rFonts w:cstheme="minorHAnsi"/>
          <w:sz w:val="24"/>
          <w:szCs w:val="24"/>
        </w:rPr>
        <w:t xml:space="preserve">from being directed at </w:t>
      </w:r>
      <w:r w:rsidR="00175581" w:rsidRPr="00471D65">
        <w:rPr>
          <w:rFonts w:cstheme="minorHAnsi"/>
          <w:sz w:val="24"/>
          <w:szCs w:val="24"/>
        </w:rPr>
        <w:t xml:space="preserve">vulnerable </w:t>
      </w:r>
      <w:r w:rsidR="00993B81" w:rsidRPr="00471D65">
        <w:rPr>
          <w:rFonts w:cstheme="minorHAnsi"/>
          <w:sz w:val="24"/>
          <w:szCs w:val="24"/>
        </w:rPr>
        <w:t>individuals</w:t>
      </w:r>
      <w:r w:rsidR="008568CA" w:rsidRPr="00471D65">
        <w:rPr>
          <w:rFonts w:cstheme="minorHAnsi"/>
          <w:sz w:val="24"/>
          <w:szCs w:val="24"/>
        </w:rPr>
        <w:t>,</w:t>
      </w:r>
      <w:r w:rsidR="00993B81" w:rsidRPr="00471D65">
        <w:rPr>
          <w:rFonts w:cstheme="minorHAnsi"/>
          <w:sz w:val="24"/>
          <w:szCs w:val="24"/>
        </w:rPr>
        <w:t xml:space="preserve"> </w:t>
      </w:r>
      <w:r w:rsidR="00322A70" w:rsidRPr="00471D65">
        <w:rPr>
          <w:rFonts w:cstheme="minorHAnsi"/>
          <w:sz w:val="24"/>
          <w:szCs w:val="24"/>
        </w:rPr>
        <w:t>towards a shar</w:t>
      </w:r>
      <w:r w:rsidR="0082536E" w:rsidRPr="00471D65">
        <w:rPr>
          <w:rFonts w:cstheme="minorHAnsi"/>
          <w:sz w:val="24"/>
          <w:szCs w:val="24"/>
        </w:rPr>
        <w:t>ed</w:t>
      </w:r>
      <w:r w:rsidR="00175581" w:rsidRPr="00471D65">
        <w:rPr>
          <w:rFonts w:cstheme="minorHAnsi"/>
          <w:sz w:val="24"/>
          <w:szCs w:val="24"/>
        </w:rPr>
        <w:t xml:space="preserve"> </w:t>
      </w:r>
      <w:r w:rsidR="00322A70" w:rsidRPr="00471D65">
        <w:rPr>
          <w:rFonts w:cstheme="minorHAnsi"/>
          <w:sz w:val="24"/>
          <w:szCs w:val="24"/>
        </w:rPr>
        <w:t>responsibility.</w:t>
      </w:r>
      <w:r w:rsidR="00993B81" w:rsidRPr="00471D65">
        <w:rPr>
          <w:rFonts w:cstheme="minorHAnsi"/>
          <w:sz w:val="24"/>
          <w:szCs w:val="24"/>
        </w:rPr>
        <w:t xml:space="preserve">  </w:t>
      </w:r>
      <w:r w:rsidR="0082536E" w:rsidRPr="00471D65">
        <w:rPr>
          <w:rFonts w:cstheme="minorHAnsi"/>
          <w:sz w:val="24"/>
          <w:szCs w:val="24"/>
        </w:rPr>
        <w:t xml:space="preserve">Drug harms and HIV-risk can therefore be understood as features of the </w:t>
      </w:r>
      <w:r w:rsidR="00B903A4" w:rsidRPr="00471D65">
        <w:rPr>
          <w:rFonts w:cstheme="minorHAnsi"/>
          <w:sz w:val="24"/>
          <w:szCs w:val="24"/>
        </w:rPr>
        <w:t xml:space="preserve">social and </w:t>
      </w:r>
      <w:r w:rsidR="0082536E" w:rsidRPr="00471D65">
        <w:rPr>
          <w:rFonts w:cstheme="minorHAnsi"/>
          <w:sz w:val="24"/>
          <w:szCs w:val="24"/>
        </w:rPr>
        <w:t xml:space="preserve">political economy of </w:t>
      </w:r>
      <w:r w:rsidR="008568CA" w:rsidRPr="00471D65">
        <w:rPr>
          <w:rFonts w:cstheme="minorHAnsi"/>
          <w:sz w:val="24"/>
          <w:szCs w:val="24"/>
        </w:rPr>
        <w:t xml:space="preserve">homophobic </w:t>
      </w:r>
      <w:r w:rsidR="0082536E" w:rsidRPr="00471D65">
        <w:rPr>
          <w:rFonts w:cstheme="minorHAnsi"/>
          <w:sz w:val="24"/>
          <w:szCs w:val="24"/>
        </w:rPr>
        <w:t>stigma and marginalisation</w:t>
      </w:r>
      <w:r w:rsidR="00E76D13" w:rsidRPr="00471D65">
        <w:rPr>
          <w:rFonts w:cstheme="minorHAnsi"/>
          <w:sz w:val="24"/>
          <w:szCs w:val="24"/>
        </w:rPr>
        <w:t xml:space="preserve"> </w:t>
      </w:r>
      <w:r w:rsidR="00E76D13" w:rsidRPr="00471D65">
        <w:rPr>
          <w:rFonts w:cstheme="minorHAnsi"/>
          <w:sz w:val="24"/>
          <w:szCs w:val="24"/>
        </w:rPr>
        <w:fldChar w:fldCharType="begin"/>
      </w:r>
      <w:r w:rsidR="00935F18" w:rsidRPr="00471D65">
        <w:rPr>
          <w:rFonts w:cstheme="minorHAnsi"/>
          <w:sz w:val="24"/>
          <w:szCs w:val="24"/>
        </w:rPr>
        <w:instrText xml:space="preserve"> ADDIN ZOTERO_ITEM CSL_CITATION {"citationID":"2k13hsek9o","properties":{"formattedCitation":"(Tim Rhodes 2009)","plainCitation":"(Tim Rhodes 2009)"},"citationItems":[{"id":53,"uris":["http://zotero.org/users/2974242/items/VJ59NZM2"],"uri":["http://zotero.org/users/2974242/items/VJ59NZM2"],"itemData":{"id":53,"type":"article-journal","title":"Risk environments and drug harms: A social science for harm reduction approach","container-title":"International Journal of Drug Policy","page":"193-201","volume":"20","issue":"3","source":"CrossRef","DOI":"10.1016/j.drugpo.2008.10.003","ISSN":"09553959","shortTitle":"Risk environments and drug harms","language":"en","author":[{"family":"Rhodes","given":"Tim"}],"issued":{"date-parts":[["2009",5]]}}}],"schema":"https://github.com/citation-style-language/schema/raw/master/csl-citation.json"} </w:instrText>
      </w:r>
      <w:r w:rsidR="00E76D13" w:rsidRPr="00471D65">
        <w:rPr>
          <w:rFonts w:cstheme="minorHAnsi"/>
          <w:sz w:val="24"/>
          <w:szCs w:val="24"/>
        </w:rPr>
        <w:fldChar w:fldCharType="separate"/>
      </w:r>
      <w:r w:rsidR="005441AA" w:rsidRPr="00471D65">
        <w:rPr>
          <w:rFonts w:cstheme="minorHAnsi"/>
          <w:sz w:val="24"/>
          <w:szCs w:val="24"/>
        </w:rPr>
        <w:t>(Rhodes 2009)</w:t>
      </w:r>
      <w:r w:rsidR="00E76D13" w:rsidRPr="00471D65">
        <w:rPr>
          <w:rFonts w:cstheme="minorHAnsi"/>
          <w:sz w:val="24"/>
          <w:szCs w:val="24"/>
        </w:rPr>
        <w:fldChar w:fldCharType="end"/>
      </w:r>
      <w:r w:rsidR="0082536E" w:rsidRPr="00471D65">
        <w:rPr>
          <w:rFonts w:cstheme="minorHAnsi"/>
          <w:sz w:val="24"/>
          <w:szCs w:val="24"/>
        </w:rPr>
        <w:t xml:space="preserve">. </w:t>
      </w:r>
      <w:r w:rsidR="00493A64" w:rsidRPr="00471D65">
        <w:rPr>
          <w:rFonts w:cstheme="minorHAnsi"/>
          <w:sz w:val="24"/>
          <w:szCs w:val="24"/>
        </w:rPr>
        <w:t xml:space="preserve"> </w:t>
      </w:r>
      <w:r w:rsidR="00E962D9" w:rsidRPr="00471D65">
        <w:rPr>
          <w:rFonts w:cstheme="minorHAnsi"/>
          <w:sz w:val="24"/>
          <w:szCs w:val="24"/>
        </w:rPr>
        <w:t xml:space="preserve">From this </w:t>
      </w:r>
      <w:r w:rsidR="00F94A50" w:rsidRPr="00471D65">
        <w:rPr>
          <w:rFonts w:cstheme="minorHAnsi"/>
          <w:sz w:val="24"/>
          <w:szCs w:val="24"/>
        </w:rPr>
        <w:t>perspective,</w:t>
      </w:r>
      <w:r w:rsidR="00E962D9" w:rsidRPr="00471D65">
        <w:rPr>
          <w:rFonts w:cstheme="minorHAnsi"/>
          <w:sz w:val="24"/>
          <w:szCs w:val="24"/>
        </w:rPr>
        <w:t xml:space="preserve"> h</w:t>
      </w:r>
      <w:r w:rsidR="0082536E" w:rsidRPr="00471D65">
        <w:rPr>
          <w:rFonts w:cstheme="minorHAnsi"/>
          <w:sz w:val="24"/>
          <w:szCs w:val="24"/>
        </w:rPr>
        <w:t xml:space="preserve">omophobic </w:t>
      </w:r>
      <w:r w:rsidR="008568CA" w:rsidRPr="00471D65">
        <w:rPr>
          <w:rFonts w:cstheme="minorHAnsi"/>
          <w:sz w:val="24"/>
          <w:szCs w:val="24"/>
        </w:rPr>
        <w:t xml:space="preserve">mainstream culture </w:t>
      </w:r>
      <w:r w:rsidR="0082536E" w:rsidRPr="00471D65">
        <w:rPr>
          <w:rFonts w:cstheme="minorHAnsi"/>
          <w:sz w:val="24"/>
          <w:szCs w:val="24"/>
        </w:rPr>
        <w:t>constitute</w:t>
      </w:r>
      <w:r w:rsidR="00E962D9" w:rsidRPr="00471D65">
        <w:rPr>
          <w:rFonts w:cstheme="minorHAnsi"/>
          <w:sz w:val="24"/>
          <w:szCs w:val="24"/>
        </w:rPr>
        <w:t>s</w:t>
      </w:r>
      <w:r w:rsidR="0082536E" w:rsidRPr="00471D65">
        <w:rPr>
          <w:rFonts w:cstheme="minorHAnsi"/>
          <w:sz w:val="24"/>
          <w:szCs w:val="24"/>
        </w:rPr>
        <w:t xml:space="preserve"> </w:t>
      </w:r>
      <w:r w:rsidR="00B903A4" w:rsidRPr="00471D65">
        <w:rPr>
          <w:rFonts w:cstheme="minorHAnsi"/>
          <w:sz w:val="24"/>
          <w:szCs w:val="24"/>
        </w:rPr>
        <w:t xml:space="preserve">a </w:t>
      </w:r>
      <w:r w:rsidR="0082536E" w:rsidRPr="00471D65">
        <w:rPr>
          <w:rFonts w:cstheme="minorHAnsi"/>
          <w:sz w:val="24"/>
          <w:szCs w:val="24"/>
        </w:rPr>
        <w:t>macro level ‘risk environment’</w:t>
      </w:r>
      <w:r w:rsidR="009F60B6" w:rsidRPr="00471D65">
        <w:rPr>
          <w:rFonts w:cstheme="minorHAnsi"/>
          <w:sz w:val="24"/>
          <w:szCs w:val="24"/>
        </w:rPr>
        <w:t xml:space="preserve"> </w:t>
      </w:r>
      <w:r w:rsidR="00B903A4" w:rsidRPr="00471D65">
        <w:rPr>
          <w:rFonts w:cstheme="minorHAnsi"/>
          <w:sz w:val="24"/>
          <w:szCs w:val="24"/>
        </w:rPr>
        <w:t xml:space="preserve">in which </w:t>
      </w:r>
      <w:r w:rsidR="005C34F1" w:rsidRPr="00471D65">
        <w:rPr>
          <w:sz w:val="24"/>
          <w:szCs w:val="24"/>
        </w:rPr>
        <w:t>gay and other men who have sex with men</w:t>
      </w:r>
      <w:r w:rsidR="005C34F1" w:rsidRPr="00471D65">
        <w:rPr>
          <w:rFonts w:cstheme="minorHAnsi"/>
          <w:sz w:val="24"/>
          <w:szCs w:val="24"/>
        </w:rPr>
        <w:t xml:space="preserve"> </w:t>
      </w:r>
      <w:r w:rsidR="00B903A4" w:rsidRPr="00471D65">
        <w:rPr>
          <w:rFonts w:cstheme="minorHAnsi"/>
          <w:sz w:val="24"/>
          <w:szCs w:val="24"/>
        </w:rPr>
        <w:t>are stigmatised</w:t>
      </w:r>
      <w:r w:rsidR="007F684D" w:rsidRPr="00471D65">
        <w:rPr>
          <w:rFonts w:cstheme="minorHAnsi"/>
          <w:sz w:val="24"/>
          <w:szCs w:val="24"/>
        </w:rPr>
        <w:t>;</w:t>
      </w:r>
      <w:r w:rsidR="007624E7" w:rsidRPr="00471D65">
        <w:rPr>
          <w:rFonts w:cstheme="minorHAnsi"/>
          <w:sz w:val="24"/>
          <w:szCs w:val="24"/>
        </w:rPr>
        <w:t xml:space="preserve"> </w:t>
      </w:r>
      <w:r w:rsidR="00511FD7" w:rsidRPr="00471D65">
        <w:rPr>
          <w:rFonts w:cstheme="minorHAnsi"/>
          <w:sz w:val="24"/>
          <w:szCs w:val="24"/>
        </w:rPr>
        <w:t>a</w:t>
      </w:r>
      <w:r w:rsidR="009F60B6" w:rsidRPr="00471D65">
        <w:rPr>
          <w:rFonts w:cstheme="minorHAnsi"/>
          <w:sz w:val="24"/>
          <w:szCs w:val="24"/>
        </w:rPr>
        <w:t xml:space="preserve">gainst </w:t>
      </w:r>
      <w:r w:rsidR="00511FD7" w:rsidRPr="00471D65">
        <w:rPr>
          <w:rFonts w:cstheme="minorHAnsi"/>
          <w:sz w:val="24"/>
          <w:szCs w:val="24"/>
        </w:rPr>
        <w:t>which</w:t>
      </w:r>
      <w:r w:rsidR="0082536E" w:rsidRPr="00471D65">
        <w:rPr>
          <w:rFonts w:cstheme="minorHAnsi"/>
          <w:sz w:val="24"/>
          <w:szCs w:val="24"/>
        </w:rPr>
        <w:t xml:space="preserve"> lesbian, gay and bisexual </w:t>
      </w:r>
      <w:r w:rsidR="007624E7" w:rsidRPr="00471D65">
        <w:rPr>
          <w:rFonts w:cstheme="minorHAnsi"/>
          <w:sz w:val="24"/>
          <w:szCs w:val="24"/>
        </w:rPr>
        <w:t xml:space="preserve">communities </w:t>
      </w:r>
      <w:r w:rsidR="0082536E" w:rsidRPr="00471D65">
        <w:rPr>
          <w:rFonts w:cstheme="minorHAnsi"/>
          <w:sz w:val="24"/>
          <w:szCs w:val="24"/>
        </w:rPr>
        <w:t>have constructed</w:t>
      </w:r>
      <w:r w:rsidR="009F60B6" w:rsidRPr="00471D65">
        <w:rPr>
          <w:rFonts w:cstheme="minorHAnsi"/>
          <w:sz w:val="24"/>
          <w:szCs w:val="24"/>
        </w:rPr>
        <w:t xml:space="preserve"> </w:t>
      </w:r>
      <w:r w:rsidR="003E7E5B" w:rsidRPr="00471D65">
        <w:rPr>
          <w:rFonts w:cstheme="minorHAnsi"/>
          <w:sz w:val="24"/>
          <w:szCs w:val="24"/>
        </w:rPr>
        <w:t xml:space="preserve">antithetical </w:t>
      </w:r>
      <w:r w:rsidR="007B5666" w:rsidRPr="00471D65">
        <w:rPr>
          <w:rFonts w:cstheme="minorHAnsi"/>
          <w:sz w:val="24"/>
          <w:szCs w:val="24"/>
        </w:rPr>
        <w:t>sub-</w:t>
      </w:r>
      <w:r w:rsidR="00B903A4" w:rsidRPr="00471D65">
        <w:rPr>
          <w:rFonts w:cstheme="minorHAnsi"/>
          <w:sz w:val="24"/>
          <w:szCs w:val="24"/>
        </w:rPr>
        <w:t>culture</w:t>
      </w:r>
      <w:r w:rsidR="007624E7" w:rsidRPr="00471D65">
        <w:rPr>
          <w:rFonts w:cstheme="minorHAnsi"/>
          <w:sz w:val="24"/>
          <w:szCs w:val="24"/>
        </w:rPr>
        <w:t>s</w:t>
      </w:r>
      <w:r w:rsidR="00B903A4" w:rsidRPr="00471D65">
        <w:rPr>
          <w:rFonts w:cstheme="minorHAnsi"/>
          <w:sz w:val="24"/>
          <w:szCs w:val="24"/>
        </w:rPr>
        <w:t xml:space="preserve"> to </w:t>
      </w:r>
      <w:r w:rsidR="00A60947" w:rsidRPr="00471D65">
        <w:rPr>
          <w:rFonts w:cstheme="minorHAnsi"/>
          <w:sz w:val="24"/>
          <w:szCs w:val="24"/>
        </w:rPr>
        <w:t xml:space="preserve">resist </w:t>
      </w:r>
      <w:r w:rsidR="00B903A4" w:rsidRPr="00471D65">
        <w:rPr>
          <w:rFonts w:cstheme="minorHAnsi"/>
          <w:sz w:val="24"/>
          <w:szCs w:val="24"/>
        </w:rPr>
        <w:t>shame</w:t>
      </w:r>
      <w:r w:rsidR="00A60947" w:rsidRPr="00471D65">
        <w:rPr>
          <w:rFonts w:cstheme="minorHAnsi"/>
          <w:sz w:val="24"/>
          <w:szCs w:val="24"/>
        </w:rPr>
        <w:t xml:space="preserve"> and celebrate </w:t>
      </w:r>
      <w:r w:rsidR="007B5666" w:rsidRPr="00471D65">
        <w:rPr>
          <w:rFonts w:cstheme="minorHAnsi"/>
          <w:sz w:val="24"/>
          <w:szCs w:val="24"/>
        </w:rPr>
        <w:t xml:space="preserve">marginalised </w:t>
      </w:r>
      <w:r w:rsidR="00A60947" w:rsidRPr="00471D65">
        <w:rPr>
          <w:rFonts w:cstheme="minorHAnsi"/>
          <w:sz w:val="24"/>
          <w:szCs w:val="24"/>
        </w:rPr>
        <w:t>identities</w:t>
      </w:r>
      <w:r w:rsidR="0082536E" w:rsidRPr="00471D65">
        <w:rPr>
          <w:rFonts w:cstheme="minorHAnsi"/>
          <w:sz w:val="24"/>
          <w:szCs w:val="24"/>
        </w:rPr>
        <w:t xml:space="preserve">. </w:t>
      </w:r>
      <w:r w:rsidR="00511FD7" w:rsidRPr="00471D65">
        <w:rPr>
          <w:rFonts w:cstheme="minorHAnsi"/>
          <w:sz w:val="24"/>
          <w:szCs w:val="24"/>
        </w:rPr>
        <w:t xml:space="preserve"> </w:t>
      </w:r>
      <w:r w:rsidR="00B903A4" w:rsidRPr="00471D65">
        <w:rPr>
          <w:rFonts w:cstheme="minorHAnsi"/>
          <w:sz w:val="24"/>
          <w:szCs w:val="24"/>
        </w:rPr>
        <w:t>The</w:t>
      </w:r>
      <w:r w:rsidR="0082536E" w:rsidRPr="00471D65">
        <w:rPr>
          <w:rFonts w:cstheme="minorHAnsi"/>
          <w:sz w:val="24"/>
          <w:szCs w:val="24"/>
        </w:rPr>
        <w:t xml:space="preserve"> </w:t>
      </w:r>
      <w:r w:rsidR="00A60947" w:rsidRPr="00471D65">
        <w:rPr>
          <w:rFonts w:cstheme="minorHAnsi"/>
          <w:sz w:val="24"/>
          <w:szCs w:val="24"/>
        </w:rPr>
        <w:t xml:space="preserve">explicitly sexualised commercial venues that form one aspect </w:t>
      </w:r>
      <w:r w:rsidR="00B903A4" w:rsidRPr="00471D65">
        <w:rPr>
          <w:rFonts w:cstheme="minorHAnsi"/>
          <w:sz w:val="24"/>
          <w:szCs w:val="24"/>
        </w:rPr>
        <w:t xml:space="preserve">of </w:t>
      </w:r>
      <w:r w:rsidRPr="00471D65">
        <w:rPr>
          <w:rFonts w:cstheme="minorHAnsi"/>
          <w:sz w:val="24"/>
          <w:szCs w:val="24"/>
        </w:rPr>
        <w:t xml:space="preserve">contemporary </w:t>
      </w:r>
      <w:r w:rsidR="00A60947" w:rsidRPr="00471D65">
        <w:rPr>
          <w:rFonts w:cstheme="minorHAnsi"/>
          <w:sz w:val="24"/>
          <w:szCs w:val="24"/>
        </w:rPr>
        <w:t xml:space="preserve">gay </w:t>
      </w:r>
      <w:r w:rsidR="00B903A4" w:rsidRPr="00471D65">
        <w:rPr>
          <w:rFonts w:cstheme="minorHAnsi"/>
          <w:sz w:val="24"/>
          <w:szCs w:val="24"/>
        </w:rPr>
        <w:t xml:space="preserve">sub-culture </w:t>
      </w:r>
      <w:r w:rsidR="00A60947" w:rsidRPr="00471D65">
        <w:rPr>
          <w:rFonts w:cstheme="minorHAnsi"/>
          <w:sz w:val="24"/>
          <w:szCs w:val="24"/>
        </w:rPr>
        <w:t xml:space="preserve">offer an </w:t>
      </w:r>
      <w:r w:rsidR="00A60947" w:rsidRPr="00471D65">
        <w:rPr>
          <w:rFonts w:cstheme="minorHAnsi"/>
          <w:sz w:val="24"/>
          <w:szCs w:val="24"/>
        </w:rPr>
        <w:lastRenderedPageBreak/>
        <w:t xml:space="preserve">affirmative counter to </w:t>
      </w:r>
      <w:r w:rsidR="00EA0ED0" w:rsidRPr="00471D65">
        <w:rPr>
          <w:rFonts w:cstheme="minorHAnsi"/>
          <w:sz w:val="24"/>
          <w:szCs w:val="24"/>
        </w:rPr>
        <w:t xml:space="preserve">the </w:t>
      </w:r>
      <w:r w:rsidR="00A60947" w:rsidRPr="00471D65">
        <w:rPr>
          <w:rFonts w:cstheme="minorHAnsi"/>
          <w:sz w:val="24"/>
          <w:szCs w:val="24"/>
        </w:rPr>
        <w:t xml:space="preserve">invalidation of </w:t>
      </w:r>
      <w:r w:rsidR="00EA3624" w:rsidRPr="00471D65">
        <w:rPr>
          <w:rFonts w:cstheme="minorHAnsi"/>
          <w:sz w:val="24"/>
          <w:szCs w:val="24"/>
        </w:rPr>
        <w:t xml:space="preserve">gay </w:t>
      </w:r>
      <w:r w:rsidR="007F684D" w:rsidRPr="00471D65">
        <w:rPr>
          <w:rFonts w:cstheme="minorHAnsi"/>
          <w:sz w:val="24"/>
          <w:szCs w:val="24"/>
        </w:rPr>
        <w:t>lives</w:t>
      </w:r>
      <w:r w:rsidR="00A60947" w:rsidRPr="00471D65">
        <w:rPr>
          <w:rFonts w:cstheme="minorHAnsi"/>
          <w:sz w:val="24"/>
          <w:szCs w:val="24"/>
        </w:rPr>
        <w:t xml:space="preserve">, </w:t>
      </w:r>
      <w:r w:rsidR="00EA0ED0" w:rsidRPr="00471D65">
        <w:rPr>
          <w:rFonts w:cstheme="minorHAnsi"/>
          <w:sz w:val="24"/>
          <w:szCs w:val="24"/>
        </w:rPr>
        <w:t>b</w:t>
      </w:r>
      <w:r w:rsidR="00A60947" w:rsidRPr="00471D65">
        <w:rPr>
          <w:rFonts w:cstheme="minorHAnsi"/>
          <w:sz w:val="24"/>
          <w:szCs w:val="24"/>
        </w:rPr>
        <w:t xml:space="preserve">ut </w:t>
      </w:r>
      <w:r w:rsidR="00EA0ED0" w:rsidRPr="00471D65">
        <w:rPr>
          <w:rFonts w:cstheme="minorHAnsi"/>
          <w:sz w:val="24"/>
          <w:szCs w:val="24"/>
        </w:rPr>
        <w:t xml:space="preserve">aspects of </w:t>
      </w:r>
      <w:r w:rsidR="00A60947" w:rsidRPr="00471D65">
        <w:rPr>
          <w:rFonts w:cstheme="minorHAnsi"/>
          <w:sz w:val="24"/>
          <w:szCs w:val="24"/>
        </w:rPr>
        <w:t>these celebratory</w:t>
      </w:r>
      <w:r w:rsidR="008D61EE" w:rsidRPr="00471D65">
        <w:rPr>
          <w:rFonts w:cstheme="minorHAnsi"/>
          <w:sz w:val="24"/>
          <w:szCs w:val="24"/>
        </w:rPr>
        <w:t xml:space="preserve"> and hedonistic</w:t>
      </w:r>
      <w:r w:rsidR="00A60947" w:rsidRPr="00471D65">
        <w:rPr>
          <w:rFonts w:cstheme="minorHAnsi"/>
          <w:sz w:val="24"/>
          <w:szCs w:val="24"/>
        </w:rPr>
        <w:t xml:space="preserve"> spaces</w:t>
      </w:r>
      <w:r w:rsidR="008D61EE" w:rsidRPr="00471D65">
        <w:rPr>
          <w:rFonts w:cstheme="minorHAnsi"/>
          <w:sz w:val="24"/>
          <w:szCs w:val="24"/>
        </w:rPr>
        <w:t>,</w:t>
      </w:r>
      <w:r w:rsidR="00A60947" w:rsidRPr="00471D65">
        <w:rPr>
          <w:rFonts w:cstheme="minorHAnsi"/>
          <w:sz w:val="24"/>
          <w:szCs w:val="24"/>
        </w:rPr>
        <w:t xml:space="preserve"> </w:t>
      </w:r>
      <w:r w:rsidR="00186F76" w:rsidRPr="00471D65">
        <w:rPr>
          <w:rFonts w:cstheme="minorHAnsi"/>
          <w:sz w:val="24"/>
          <w:szCs w:val="24"/>
        </w:rPr>
        <w:t xml:space="preserve">in which </w:t>
      </w:r>
      <w:r w:rsidR="008D61EE" w:rsidRPr="00471D65">
        <w:rPr>
          <w:rFonts w:cstheme="minorHAnsi"/>
          <w:sz w:val="24"/>
          <w:szCs w:val="24"/>
        </w:rPr>
        <w:t xml:space="preserve">normalised </w:t>
      </w:r>
      <w:r w:rsidR="00186F76" w:rsidRPr="00471D65">
        <w:rPr>
          <w:rFonts w:cstheme="minorHAnsi"/>
          <w:sz w:val="24"/>
          <w:szCs w:val="24"/>
        </w:rPr>
        <w:t xml:space="preserve">drug-use </w:t>
      </w:r>
      <w:r w:rsidR="008D61EE" w:rsidRPr="00471D65">
        <w:rPr>
          <w:rFonts w:cstheme="minorHAnsi"/>
          <w:sz w:val="24"/>
          <w:szCs w:val="24"/>
        </w:rPr>
        <w:t xml:space="preserve">is frequently used to facilitate </w:t>
      </w:r>
      <w:r w:rsidR="00F37924" w:rsidRPr="00471D65">
        <w:rPr>
          <w:rFonts w:cstheme="minorHAnsi"/>
          <w:sz w:val="24"/>
          <w:szCs w:val="24"/>
        </w:rPr>
        <w:t xml:space="preserve">sexual </w:t>
      </w:r>
      <w:r w:rsidR="008D61EE" w:rsidRPr="00471D65">
        <w:rPr>
          <w:rFonts w:cstheme="minorHAnsi"/>
          <w:sz w:val="24"/>
          <w:szCs w:val="24"/>
        </w:rPr>
        <w:t>interactions, constitute</w:t>
      </w:r>
      <w:r w:rsidR="00A60947" w:rsidRPr="00471D65">
        <w:rPr>
          <w:rFonts w:cstheme="minorHAnsi"/>
          <w:sz w:val="24"/>
          <w:szCs w:val="24"/>
        </w:rPr>
        <w:t xml:space="preserve"> a further (meso level) risk environment in which a focus on sexualised interactions</w:t>
      </w:r>
      <w:r w:rsidR="00186F76" w:rsidRPr="00471D65">
        <w:rPr>
          <w:rFonts w:cstheme="minorHAnsi"/>
          <w:sz w:val="24"/>
          <w:szCs w:val="24"/>
        </w:rPr>
        <w:t xml:space="preserve"> fails to meet </w:t>
      </w:r>
      <w:r w:rsidR="00790A3C" w:rsidRPr="00471D65">
        <w:rPr>
          <w:rFonts w:cstheme="minorHAnsi"/>
          <w:sz w:val="24"/>
          <w:szCs w:val="24"/>
        </w:rPr>
        <w:t xml:space="preserve">(and limits) </w:t>
      </w:r>
      <w:r w:rsidR="00186F76" w:rsidRPr="00471D65">
        <w:rPr>
          <w:rFonts w:cstheme="minorHAnsi"/>
          <w:sz w:val="24"/>
          <w:szCs w:val="24"/>
        </w:rPr>
        <w:t xml:space="preserve">the psycho-social needs of individuals. </w:t>
      </w:r>
      <w:r w:rsidR="008D61EE" w:rsidRPr="00471D65">
        <w:rPr>
          <w:rFonts w:cstheme="minorHAnsi"/>
          <w:sz w:val="24"/>
          <w:szCs w:val="24"/>
        </w:rPr>
        <w:t xml:space="preserve"> </w:t>
      </w:r>
      <w:r w:rsidR="00493A64" w:rsidRPr="00471D65">
        <w:rPr>
          <w:rFonts w:cstheme="minorHAnsi"/>
          <w:sz w:val="24"/>
          <w:szCs w:val="24"/>
        </w:rPr>
        <w:t xml:space="preserve"> </w:t>
      </w:r>
    </w:p>
    <w:p w14:paraId="6EF061B4" w14:textId="07A904DA" w:rsidR="0082536E" w:rsidRPr="00471D65" w:rsidRDefault="00EC2F90" w:rsidP="007C3BE5">
      <w:pPr>
        <w:spacing w:line="360" w:lineRule="auto"/>
        <w:contextualSpacing/>
        <w:jc w:val="both"/>
        <w:rPr>
          <w:rFonts w:cstheme="minorHAnsi"/>
          <w:sz w:val="24"/>
          <w:szCs w:val="24"/>
        </w:rPr>
      </w:pPr>
      <w:r w:rsidRPr="00471D65">
        <w:rPr>
          <w:rFonts w:cstheme="minorHAnsi"/>
          <w:sz w:val="24"/>
          <w:szCs w:val="24"/>
        </w:rPr>
        <w:tab/>
      </w:r>
      <w:r w:rsidR="007624E7" w:rsidRPr="00471D65">
        <w:rPr>
          <w:rFonts w:cstheme="minorHAnsi"/>
          <w:sz w:val="24"/>
          <w:szCs w:val="24"/>
        </w:rPr>
        <w:t xml:space="preserve">Participants’ narrative explanations of their chemsex </w:t>
      </w:r>
      <w:r w:rsidR="007F684D" w:rsidRPr="00471D65">
        <w:rPr>
          <w:rFonts w:cstheme="minorHAnsi"/>
          <w:sz w:val="24"/>
          <w:szCs w:val="24"/>
        </w:rPr>
        <w:t>can</w:t>
      </w:r>
      <w:r w:rsidR="00694D36" w:rsidRPr="00471D65">
        <w:rPr>
          <w:rFonts w:cstheme="minorHAnsi"/>
          <w:sz w:val="24"/>
          <w:szCs w:val="24"/>
        </w:rPr>
        <w:t xml:space="preserve"> then </w:t>
      </w:r>
      <w:r w:rsidR="008568CA" w:rsidRPr="00471D65">
        <w:rPr>
          <w:rFonts w:cstheme="minorHAnsi"/>
          <w:sz w:val="24"/>
          <w:szCs w:val="24"/>
        </w:rPr>
        <w:t>be understood as</w:t>
      </w:r>
      <w:r w:rsidR="00694D36" w:rsidRPr="00471D65">
        <w:rPr>
          <w:rFonts w:cstheme="minorHAnsi"/>
          <w:sz w:val="24"/>
          <w:szCs w:val="24"/>
        </w:rPr>
        <w:t xml:space="preserve"> </w:t>
      </w:r>
      <w:r w:rsidR="007624E7" w:rsidRPr="00471D65">
        <w:rPr>
          <w:rFonts w:cstheme="minorHAnsi"/>
          <w:sz w:val="24"/>
          <w:szCs w:val="24"/>
        </w:rPr>
        <w:t xml:space="preserve">descriptions of </w:t>
      </w:r>
      <w:r w:rsidR="00694D36" w:rsidRPr="00471D65">
        <w:rPr>
          <w:rFonts w:cstheme="minorHAnsi"/>
          <w:sz w:val="24"/>
          <w:szCs w:val="24"/>
        </w:rPr>
        <w:t>(maladaptive) mechanism</w:t>
      </w:r>
      <w:r w:rsidR="007624E7" w:rsidRPr="00471D65">
        <w:rPr>
          <w:rFonts w:cstheme="minorHAnsi"/>
          <w:sz w:val="24"/>
          <w:szCs w:val="24"/>
        </w:rPr>
        <w:t>s</w:t>
      </w:r>
      <w:r w:rsidR="00694D36" w:rsidRPr="00471D65">
        <w:rPr>
          <w:rFonts w:cstheme="minorHAnsi"/>
          <w:sz w:val="24"/>
          <w:szCs w:val="24"/>
        </w:rPr>
        <w:t xml:space="preserve"> for coping with the effects of </w:t>
      </w:r>
      <w:r w:rsidR="008568CA" w:rsidRPr="00471D65">
        <w:rPr>
          <w:rFonts w:cstheme="minorHAnsi"/>
          <w:sz w:val="24"/>
          <w:szCs w:val="24"/>
        </w:rPr>
        <w:t xml:space="preserve">homophobic </w:t>
      </w:r>
      <w:r w:rsidR="00510F4C" w:rsidRPr="00471D65">
        <w:rPr>
          <w:rFonts w:cstheme="minorHAnsi"/>
          <w:sz w:val="24"/>
          <w:szCs w:val="24"/>
        </w:rPr>
        <w:t>marginalisation</w:t>
      </w:r>
      <w:r w:rsidR="00694D36" w:rsidRPr="00471D65">
        <w:rPr>
          <w:rFonts w:cstheme="minorHAnsi"/>
          <w:sz w:val="24"/>
          <w:szCs w:val="24"/>
        </w:rPr>
        <w:t>, and also a</w:t>
      </w:r>
      <w:r w:rsidR="007624E7" w:rsidRPr="00471D65">
        <w:rPr>
          <w:rFonts w:cstheme="minorHAnsi"/>
          <w:sz w:val="24"/>
          <w:szCs w:val="24"/>
        </w:rPr>
        <w:t>s</w:t>
      </w:r>
      <w:r w:rsidR="00694D36" w:rsidRPr="00471D65">
        <w:rPr>
          <w:rFonts w:cstheme="minorHAnsi"/>
          <w:sz w:val="24"/>
          <w:szCs w:val="24"/>
        </w:rPr>
        <w:t xml:space="preserve"> social aspect</w:t>
      </w:r>
      <w:r w:rsidR="007624E7" w:rsidRPr="00471D65">
        <w:rPr>
          <w:rFonts w:cstheme="minorHAnsi"/>
          <w:sz w:val="24"/>
          <w:szCs w:val="24"/>
        </w:rPr>
        <w:t>s</w:t>
      </w:r>
      <w:r w:rsidR="00694D36" w:rsidRPr="00471D65">
        <w:rPr>
          <w:rFonts w:cstheme="minorHAnsi"/>
          <w:sz w:val="24"/>
          <w:szCs w:val="24"/>
        </w:rPr>
        <w:t xml:space="preserve"> of a resistant gay culture that many </w:t>
      </w:r>
      <w:r w:rsidR="005C34F1" w:rsidRPr="00471D65">
        <w:rPr>
          <w:sz w:val="24"/>
          <w:szCs w:val="24"/>
        </w:rPr>
        <w:t>men</w:t>
      </w:r>
      <w:r w:rsidR="005C34F1" w:rsidRPr="00471D65">
        <w:rPr>
          <w:rFonts w:cstheme="minorHAnsi"/>
          <w:sz w:val="24"/>
          <w:szCs w:val="24"/>
        </w:rPr>
        <w:t xml:space="preserve"> </w:t>
      </w:r>
      <w:r w:rsidR="00694D36" w:rsidRPr="00471D65">
        <w:rPr>
          <w:rFonts w:cstheme="minorHAnsi"/>
          <w:sz w:val="24"/>
          <w:szCs w:val="24"/>
        </w:rPr>
        <w:t>find difficult to manage.  These processes are mutually entangled and should be considered contextual aspects of gay men’s expe</w:t>
      </w:r>
      <w:r w:rsidR="008568CA" w:rsidRPr="00471D65">
        <w:rPr>
          <w:rFonts w:cstheme="minorHAnsi"/>
          <w:sz w:val="24"/>
          <w:szCs w:val="24"/>
        </w:rPr>
        <w:t>rience of growing up in hostile</w:t>
      </w:r>
      <w:r w:rsidR="00F37924" w:rsidRPr="00471D65">
        <w:rPr>
          <w:rFonts w:cstheme="minorHAnsi"/>
          <w:sz w:val="24"/>
          <w:szCs w:val="24"/>
        </w:rPr>
        <w:t xml:space="preserve"> </w:t>
      </w:r>
      <w:r w:rsidR="00AF78A8" w:rsidRPr="00471D65">
        <w:rPr>
          <w:rFonts w:cstheme="minorHAnsi"/>
          <w:sz w:val="24"/>
          <w:szCs w:val="24"/>
        </w:rPr>
        <w:t xml:space="preserve">macro </w:t>
      </w:r>
      <w:r w:rsidR="00694D36" w:rsidRPr="00471D65">
        <w:rPr>
          <w:rFonts w:cstheme="minorHAnsi"/>
          <w:sz w:val="24"/>
          <w:szCs w:val="24"/>
        </w:rPr>
        <w:t>culture</w:t>
      </w:r>
      <w:r w:rsidR="00EA3624" w:rsidRPr="00471D65">
        <w:rPr>
          <w:rFonts w:cstheme="minorHAnsi"/>
          <w:sz w:val="24"/>
          <w:szCs w:val="24"/>
        </w:rPr>
        <w:t>s</w:t>
      </w:r>
      <w:r w:rsidR="00186F76" w:rsidRPr="00471D65">
        <w:rPr>
          <w:rFonts w:cstheme="minorHAnsi"/>
          <w:sz w:val="24"/>
          <w:szCs w:val="24"/>
        </w:rPr>
        <w:t>;</w:t>
      </w:r>
      <w:r w:rsidR="00694D36" w:rsidRPr="00471D65">
        <w:rPr>
          <w:rFonts w:cstheme="minorHAnsi"/>
          <w:sz w:val="24"/>
          <w:szCs w:val="24"/>
        </w:rPr>
        <w:t xml:space="preserve"> and</w:t>
      </w:r>
      <w:r w:rsidR="00186F76" w:rsidRPr="00471D65">
        <w:rPr>
          <w:rFonts w:cstheme="minorHAnsi"/>
          <w:sz w:val="24"/>
          <w:szCs w:val="24"/>
        </w:rPr>
        <w:t xml:space="preserve"> a</w:t>
      </w:r>
      <w:r w:rsidR="00694D36" w:rsidRPr="00471D65">
        <w:rPr>
          <w:rFonts w:cstheme="minorHAnsi"/>
          <w:sz w:val="24"/>
          <w:szCs w:val="24"/>
        </w:rPr>
        <w:t xml:space="preserve"> </w:t>
      </w:r>
      <w:r w:rsidR="006D44E4" w:rsidRPr="00471D65">
        <w:rPr>
          <w:rFonts w:cstheme="minorHAnsi"/>
          <w:sz w:val="24"/>
          <w:szCs w:val="24"/>
        </w:rPr>
        <w:t xml:space="preserve">resistant </w:t>
      </w:r>
      <w:r w:rsidR="00694D36" w:rsidRPr="00471D65">
        <w:rPr>
          <w:rFonts w:cstheme="minorHAnsi"/>
          <w:sz w:val="24"/>
          <w:szCs w:val="24"/>
        </w:rPr>
        <w:t xml:space="preserve">sex-positive </w:t>
      </w:r>
      <w:r w:rsidR="00AF78A8" w:rsidRPr="00471D65">
        <w:rPr>
          <w:rFonts w:cstheme="minorHAnsi"/>
          <w:sz w:val="24"/>
          <w:szCs w:val="24"/>
        </w:rPr>
        <w:t xml:space="preserve">meso </w:t>
      </w:r>
      <w:r w:rsidR="00694D36" w:rsidRPr="00471D65">
        <w:rPr>
          <w:rFonts w:cstheme="minorHAnsi"/>
          <w:sz w:val="24"/>
          <w:szCs w:val="24"/>
        </w:rPr>
        <w:t>sub-culture</w:t>
      </w:r>
      <w:r w:rsidR="003D19A0" w:rsidRPr="00471D65">
        <w:rPr>
          <w:rFonts w:cstheme="minorHAnsi"/>
          <w:sz w:val="24"/>
          <w:szCs w:val="24"/>
        </w:rPr>
        <w:t xml:space="preserve">. </w:t>
      </w:r>
      <w:r w:rsidR="00511FD7" w:rsidRPr="00471D65">
        <w:rPr>
          <w:rFonts w:cstheme="minorHAnsi"/>
          <w:sz w:val="24"/>
          <w:szCs w:val="24"/>
        </w:rPr>
        <w:t xml:space="preserve"> </w:t>
      </w:r>
      <w:r w:rsidR="009F60B6" w:rsidRPr="00471D65">
        <w:rPr>
          <w:rFonts w:cstheme="minorHAnsi"/>
          <w:sz w:val="24"/>
          <w:szCs w:val="24"/>
        </w:rPr>
        <w:t>Individual interactions w</w:t>
      </w:r>
      <w:r w:rsidR="00AF78A8" w:rsidRPr="00471D65">
        <w:rPr>
          <w:rFonts w:cstheme="minorHAnsi"/>
          <w:sz w:val="24"/>
          <w:szCs w:val="24"/>
        </w:rPr>
        <w:t>ithin</w:t>
      </w:r>
      <w:r w:rsidR="00186F76" w:rsidRPr="00471D65">
        <w:rPr>
          <w:rFonts w:cstheme="minorHAnsi"/>
          <w:sz w:val="24"/>
          <w:szCs w:val="24"/>
        </w:rPr>
        <w:t xml:space="preserve"> this </w:t>
      </w:r>
      <w:r w:rsidR="009F60B6" w:rsidRPr="00471D65">
        <w:rPr>
          <w:rFonts w:cstheme="minorHAnsi"/>
          <w:sz w:val="24"/>
          <w:szCs w:val="24"/>
        </w:rPr>
        <w:t>sub-culture</w:t>
      </w:r>
      <w:r w:rsidR="0082536E" w:rsidRPr="00471D65">
        <w:rPr>
          <w:rFonts w:cstheme="minorHAnsi"/>
          <w:sz w:val="24"/>
          <w:szCs w:val="24"/>
        </w:rPr>
        <w:t xml:space="preserve"> </w:t>
      </w:r>
      <w:r w:rsidR="003E7E5B" w:rsidRPr="00471D65">
        <w:rPr>
          <w:rFonts w:cstheme="minorHAnsi"/>
          <w:sz w:val="24"/>
          <w:szCs w:val="24"/>
        </w:rPr>
        <w:t>constitute</w:t>
      </w:r>
      <w:r w:rsidR="009F60B6" w:rsidRPr="00471D65">
        <w:rPr>
          <w:rFonts w:cstheme="minorHAnsi"/>
          <w:sz w:val="24"/>
          <w:szCs w:val="24"/>
        </w:rPr>
        <w:t xml:space="preserve"> a </w:t>
      </w:r>
      <w:r w:rsidR="003E7E5B" w:rsidRPr="00471D65">
        <w:rPr>
          <w:rFonts w:cstheme="minorHAnsi"/>
          <w:sz w:val="24"/>
          <w:szCs w:val="24"/>
        </w:rPr>
        <w:t>further (</w:t>
      </w:r>
      <w:r w:rsidR="009F60B6" w:rsidRPr="00471D65">
        <w:rPr>
          <w:rFonts w:cstheme="minorHAnsi"/>
          <w:sz w:val="24"/>
          <w:szCs w:val="24"/>
        </w:rPr>
        <w:t>micro</w:t>
      </w:r>
      <w:r w:rsidR="003E7E5B" w:rsidRPr="00471D65">
        <w:rPr>
          <w:rFonts w:cstheme="minorHAnsi"/>
          <w:sz w:val="24"/>
          <w:szCs w:val="24"/>
        </w:rPr>
        <w:t>)</w:t>
      </w:r>
      <w:r w:rsidR="009F60B6" w:rsidRPr="00471D65">
        <w:rPr>
          <w:rFonts w:cstheme="minorHAnsi"/>
          <w:sz w:val="24"/>
          <w:szCs w:val="24"/>
        </w:rPr>
        <w:t xml:space="preserve"> level risk environment</w:t>
      </w:r>
      <w:r w:rsidR="0082536E" w:rsidRPr="00471D65">
        <w:rPr>
          <w:rFonts w:cstheme="minorHAnsi"/>
          <w:sz w:val="24"/>
          <w:szCs w:val="24"/>
        </w:rPr>
        <w:t xml:space="preserve"> expressed at the individual level as psychological and emotional harm</w:t>
      </w:r>
      <w:r w:rsidR="003D19A0" w:rsidRPr="00471D65">
        <w:rPr>
          <w:rFonts w:cstheme="minorHAnsi"/>
          <w:sz w:val="24"/>
          <w:szCs w:val="24"/>
        </w:rPr>
        <w:t>s</w:t>
      </w:r>
      <w:r w:rsidR="00AF78A8" w:rsidRPr="00471D65">
        <w:rPr>
          <w:rFonts w:cstheme="minorHAnsi"/>
          <w:sz w:val="24"/>
          <w:szCs w:val="24"/>
        </w:rPr>
        <w:t>,</w:t>
      </w:r>
      <w:r w:rsidR="0082536E" w:rsidRPr="00471D65">
        <w:rPr>
          <w:rFonts w:cstheme="minorHAnsi"/>
          <w:sz w:val="24"/>
          <w:szCs w:val="24"/>
        </w:rPr>
        <w:t xml:space="preserve"> </w:t>
      </w:r>
      <w:r w:rsidR="00AF78A8" w:rsidRPr="00471D65">
        <w:rPr>
          <w:rFonts w:cstheme="minorHAnsi"/>
          <w:sz w:val="24"/>
          <w:szCs w:val="24"/>
        </w:rPr>
        <w:t>reduced agency,</w:t>
      </w:r>
      <w:r w:rsidR="0082536E" w:rsidRPr="00471D65">
        <w:rPr>
          <w:rFonts w:cstheme="minorHAnsi"/>
          <w:sz w:val="24"/>
          <w:szCs w:val="24"/>
        </w:rPr>
        <w:t xml:space="preserve"> and drug-risk behaviour.</w:t>
      </w:r>
      <w:r w:rsidR="00EA3624" w:rsidRPr="00471D65">
        <w:rPr>
          <w:rFonts w:cstheme="minorHAnsi"/>
          <w:sz w:val="24"/>
          <w:szCs w:val="24"/>
        </w:rPr>
        <w:t xml:space="preserve">  It is at this, individual,</w:t>
      </w:r>
      <w:r w:rsidR="003E7E5B" w:rsidRPr="00471D65">
        <w:rPr>
          <w:rFonts w:cstheme="minorHAnsi"/>
          <w:sz w:val="24"/>
          <w:szCs w:val="24"/>
        </w:rPr>
        <w:t xml:space="preserve"> level that most health promotion interventions </w:t>
      </w:r>
      <w:r w:rsidRPr="00471D65">
        <w:rPr>
          <w:rFonts w:cstheme="minorHAnsi"/>
          <w:sz w:val="24"/>
          <w:szCs w:val="24"/>
        </w:rPr>
        <w:t xml:space="preserve">have </w:t>
      </w:r>
      <w:r w:rsidR="003E7E5B" w:rsidRPr="00471D65">
        <w:rPr>
          <w:rFonts w:cstheme="minorHAnsi"/>
          <w:sz w:val="24"/>
          <w:szCs w:val="24"/>
        </w:rPr>
        <w:t>focus</w:t>
      </w:r>
      <w:r w:rsidRPr="00471D65">
        <w:rPr>
          <w:rFonts w:cstheme="minorHAnsi"/>
          <w:sz w:val="24"/>
          <w:szCs w:val="24"/>
        </w:rPr>
        <w:t>ed</w:t>
      </w:r>
      <w:r w:rsidR="003E7E5B" w:rsidRPr="00471D65">
        <w:rPr>
          <w:rFonts w:cstheme="minorHAnsi"/>
          <w:sz w:val="24"/>
          <w:szCs w:val="24"/>
        </w:rPr>
        <w:t xml:space="preserve">.  </w:t>
      </w:r>
    </w:p>
    <w:p w14:paraId="3AF83E28" w14:textId="2ECBF23F" w:rsidR="00511FD7" w:rsidRPr="00471D65" w:rsidRDefault="00EC2F90" w:rsidP="007C3BE5">
      <w:pPr>
        <w:spacing w:line="360" w:lineRule="auto"/>
        <w:contextualSpacing/>
        <w:jc w:val="both"/>
        <w:rPr>
          <w:rFonts w:cstheme="minorHAnsi"/>
          <w:sz w:val="24"/>
          <w:szCs w:val="24"/>
        </w:rPr>
      </w:pPr>
      <w:r w:rsidRPr="00471D65">
        <w:rPr>
          <w:rFonts w:cstheme="minorHAnsi"/>
          <w:sz w:val="24"/>
          <w:szCs w:val="24"/>
        </w:rPr>
        <w:tab/>
      </w:r>
      <w:r w:rsidR="00511FD7" w:rsidRPr="00471D65">
        <w:rPr>
          <w:rFonts w:cstheme="minorHAnsi"/>
          <w:sz w:val="24"/>
          <w:szCs w:val="24"/>
        </w:rPr>
        <w:t xml:space="preserve">A recent systematic review has identified ways in which the gay scene and chemsex represent a valorised ‘littoral’ (marginal and non-compliant) space characterised by its difference from, and resistance to hostile and dominant heterosexual norms.  Within this space chemsex is seen to operate as a liberating behaviour, affirming resistance to the pressures and norms of compulsory heterosexuality </w:t>
      </w:r>
      <w:r w:rsidR="00511FD7" w:rsidRPr="00471D65">
        <w:rPr>
          <w:rFonts w:cstheme="minorHAnsi"/>
          <w:sz w:val="24"/>
          <w:szCs w:val="24"/>
        </w:rPr>
        <w:fldChar w:fldCharType="begin"/>
      </w:r>
      <w:r w:rsidR="00DC6872" w:rsidRPr="00471D65">
        <w:rPr>
          <w:rFonts w:cstheme="minorHAnsi"/>
          <w:sz w:val="24"/>
          <w:szCs w:val="24"/>
        </w:rPr>
        <w:instrText xml:space="preserve"> ADDIN ZOTERO_ITEM CSL_CITATION {"citationID":"al16jopr7v","properties":{"formattedCitation":"(Melendez-Torres and Bonell 2016)","plainCitation":"(Melendez-Torres and Bonell 2016)"},"citationItems":[{"id":544,"uris":["http://zotero.org/groups/492301/items/FCBIQG4X"],"uri":["http://zotero.org/groups/492301/items/FCBIQG4X"],"itemData":{"id":544,"type":"article-journal","title":"Littoral spaces of performance: Findings from a systematic review and re-analysis of qualitative studies on men who have sex with men, substance use and social venues","container-title":"Sexuality Research and Social Policy","source":"CrossRef","URL":"http://link.springer.com/10.1007/s13178-016-0247-8","DOI":"10.1007/s13178-016-0247-8","ISSN":"1868-9884, 1553-6610","shortTitle":"Littoral Spaces of Performance","language":"en","author":[{"family":"Melendez-Torres","given":"G. J."},{"family":"Bonell","given":"C."}],"issued":{"date-parts":[["2016",7,22]]},"accessed":{"date-parts":[["2017",2,28]]}}}],"schema":"https://github.com/citation-style-language/schema/raw/master/csl-citation.json"} </w:instrText>
      </w:r>
      <w:r w:rsidR="00511FD7" w:rsidRPr="00471D65">
        <w:rPr>
          <w:rFonts w:cstheme="minorHAnsi"/>
          <w:sz w:val="24"/>
          <w:szCs w:val="24"/>
        </w:rPr>
        <w:fldChar w:fldCharType="separate"/>
      </w:r>
      <w:r w:rsidR="00511FD7" w:rsidRPr="00471D65">
        <w:rPr>
          <w:rFonts w:cstheme="minorHAnsi"/>
          <w:sz w:val="24"/>
          <w:szCs w:val="24"/>
        </w:rPr>
        <w:t>(Melendez-Torres and Bonell 2016)</w:t>
      </w:r>
      <w:r w:rsidR="00511FD7" w:rsidRPr="00471D65">
        <w:rPr>
          <w:rFonts w:cstheme="minorHAnsi"/>
          <w:sz w:val="24"/>
          <w:szCs w:val="24"/>
        </w:rPr>
        <w:fldChar w:fldCharType="end"/>
      </w:r>
      <w:r w:rsidR="00511FD7" w:rsidRPr="00471D65">
        <w:rPr>
          <w:rFonts w:cstheme="minorHAnsi"/>
          <w:sz w:val="24"/>
          <w:szCs w:val="24"/>
        </w:rPr>
        <w:t xml:space="preserve">.  This re-analysis of qualitative work in substance use </w:t>
      </w:r>
      <w:r w:rsidR="005C34F1" w:rsidRPr="00471D65">
        <w:rPr>
          <w:rFonts w:cstheme="minorHAnsi"/>
          <w:sz w:val="24"/>
          <w:szCs w:val="24"/>
        </w:rPr>
        <w:t xml:space="preserve">among </w:t>
      </w:r>
      <w:r w:rsidR="005C34F1" w:rsidRPr="00471D65">
        <w:rPr>
          <w:sz w:val="24"/>
          <w:szCs w:val="24"/>
        </w:rPr>
        <w:t>gay and other men who have sex with men</w:t>
      </w:r>
      <w:r w:rsidR="005C34F1" w:rsidRPr="00471D65">
        <w:rPr>
          <w:rFonts w:cstheme="minorHAnsi"/>
          <w:sz w:val="24"/>
          <w:szCs w:val="24"/>
        </w:rPr>
        <w:t xml:space="preserve"> </w:t>
      </w:r>
      <w:r w:rsidR="00511FD7" w:rsidRPr="00471D65">
        <w:rPr>
          <w:rFonts w:cstheme="minorHAnsi"/>
          <w:sz w:val="24"/>
          <w:szCs w:val="24"/>
        </w:rPr>
        <w:t xml:space="preserve">provides new understandings of chemsex as a performative aspect of gay spaces </w:t>
      </w:r>
      <w:r w:rsidR="00603975" w:rsidRPr="00471D65">
        <w:rPr>
          <w:rFonts w:cstheme="minorHAnsi"/>
          <w:sz w:val="24"/>
          <w:szCs w:val="24"/>
        </w:rPr>
        <w:t xml:space="preserve">being </w:t>
      </w:r>
      <w:r w:rsidR="00511FD7" w:rsidRPr="00471D65">
        <w:rPr>
          <w:rFonts w:cstheme="minorHAnsi"/>
          <w:sz w:val="24"/>
          <w:szCs w:val="24"/>
        </w:rPr>
        <w:t xml:space="preserve">used to experience and underline difference from </w:t>
      </w:r>
      <w:r w:rsidR="007F684D" w:rsidRPr="00471D65">
        <w:rPr>
          <w:rFonts w:cstheme="minorHAnsi"/>
          <w:sz w:val="24"/>
          <w:szCs w:val="24"/>
        </w:rPr>
        <w:t>mainstream</w:t>
      </w:r>
      <w:r w:rsidR="00511FD7" w:rsidRPr="00471D65">
        <w:rPr>
          <w:rFonts w:cstheme="minorHAnsi"/>
          <w:sz w:val="24"/>
          <w:szCs w:val="24"/>
        </w:rPr>
        <w:t xml:space="preserve"> life.  The us</w:t>
      </w:r>
      <w:r w:rsidRPr="00471D65">
        <w:rPr>
          <w:rFonts w:cstheme="minorHAnsi"/>
          <w:sz w:val="24"/>
          <w:szCs w:val="24"/>
        </w:rPr>
        <w:t>e of chemsex on the gay scene may</w:t>
      </w:r>
      <w:r w:rsidR="00511FD7" w:rsidRPr="00471D65">
        <w:rPr>
          <w:rFonts w:cstheme="minorHAnsi"/>
          <w:sz w:val="24"/>
          <w:szCs w:val="24"/>
        </w:rPr>
        <w:t xml:space="preserve"> therefore </w:t>
      </w:r>
      <w:r w:rsidRPr="00471D65">
        <w:rPr>
          <w:rFonts w:cstheme="minorHAnsi"/>
          <w:sz w:val="24"/>
          <w:szCs w:val="24"/>
        </w:rPr>
        <w:t xml:space="preserve">be </w:t>
      </w:r>
      <w:r w:rsidR="00511FD7" w:rsidRPr="00471D65">
        <w:rPr>
          <w:rFonts w:cstheme="minorHAnsi"/>
          <w:sz w:val="24"/>
          <w:szCs w:val="24"/>
        </w:rPr>
        <w:t xml:space="preserve">understood as an aspect of the performance of resistance, solidarity and escape.  The practice of chemsex and its social contexts (both marginalised and antithetical) are mutually constituted and provide a function that cannot be understood without reference to the marginalisation of </w:t>
      </w:r>
      <w:r w:rsidR="005C34F1" w:rsidRPr="00471D65">
        <w:rPr>
          <w:sz w:val="24"/>
          <w:szCs w:val="24"/>
        </w:rPr>
        <w:t>gay and other men who have sex with men</w:t>
      </w:r>
      <w:r w:rsidR="00511FD7" w:rsidRPr="00471D65">
        <w:rPr>
          <w:rFonts w:cstheme="minorHAnsi"/>
          <w:sz w:val="24"/>
          <w:szCs w:val="24"/>
        </w:rPr>
        <w:t xml:space="preserve">.  This has clear implications for interventions seeking to address the harms of this practice/space.  </w:t>
      </w:r>
    </w:p>
    <w:p w14:paraId="64EAA8F1" w14:textId="7A2BD391" w:rsidR="003E7E5B" w:rsidRPr="00471D65" w:rsidRDefault="00EC2F90" w:rsidP="007C3BE5">
      <w:pPr>
        <w:spacing w:line="360" w:lineRule="auto"/>
        <w:contextualSpacing/>
        <w:jc w:val="both"/>
        <w:rPr>
          <w:rFonts w:cstheme="minorHAnsi"/>
          <w:sz w:val="24"/>
          <w:szCs w:val="24"/>
        </w:rPr>
      </w:pPr>
      <w:r w:rsidRPr="00471D65">
        <w:rPr>
          <w:rFonts w:cstheme="minorHAnsi"/>
          <w:sz w:val="24"/>
          <w:szCs w:val="24"/>
        </w:rPr>
        <w:tab/>
      </w:r>
      <w:r w:rsidR="003E7E5B" w:rsidRPr="00471D65">
        <w:rPr>
          <w:rFonts w:cstheme="minorHAnsi"/>
          <w:sz w:val="24"/>
          <w:szCs w:val="24"/>
        </w:rPr>
        <w:t xml:space="preserve">Participants in this study </w:t>
      </w:r>
      <w:r w:rsidR="00FC1056" w:rsidRPr="00471D65">
        <w:rPr>
          <w:rFonts w:cstheme="minorHAnsi"/>
          <w:sz w:val="24"/>
          <w:szCs w:val="24"/>
        </w:rPr>
        <w:t xml:space="preserve">drew </w:t>
      </w:r>
      <w:r w:rsidR="003E7E5B" w:rsidRPr="00471D65">
        <w:rPr>
          <w:rFonts w:cstheme="minorHAnsi"/>
          <w:sz w:val="24"/>
          <w:szCs w:val="24"/>
        </w:rPr>
        <w:t xml:space="preserve">causal links between their emotional experience and drug-use, and repeatedly articulated chemsex as a liberating escape or balance to the emotional pressures of mainstream life.  But while they struggled with the negative impact of chemsex, the available alternatives </w:t>
      </w:r>
      <w:r w:rsidR="00547D0B" w:rsidRPr="00471D65">
        <w:rPr>
          <w:rFonts w:cstheme="minorHAnsi"/>
          <w:sz w:val="24"/>
          <w:szCs w:val="24"/>
        </w:rPr>
        <w:t xml:space="preserve">they </w:t>
      </w:r>
      <w:r w:rsidR="00097378" w:rsidRPr="00471D65">
        <w:rPr>
          <w:rFonts w:cstheme="minorHAnsi"/>
          <w:sz w:val="24"/>
          <w:szCs w:val="24"/>
        </w:rPr>
        <w:t xml:space="preserve">identified; </w:t>
      </w:r>
      <w:r w:rsidR="00511FD7" w:rsidRPr="00471D65">
        <w:rPr>
          <w:rFonts w:cstheme="minorHAnsi"/>
          <w:sz w:val="24"/>
          <w:szCs w:val="24"/>
        </w:rPr>
        <w:t>(</w:t>
      </w:r>
      <w:r w:rsidR="00547D0B" w:rsidRPr="00471D65">
        <w:rPr>
          <w:rFonts w:cstheme="minorHAnsi"/>
          <w:sz w:val="24"/>
          <w:szCs w:val="24"/>
        </w:rPr>
        <w:t xml:space="preserve">time with female friends </w:t>
      </w:r>
      <w:r w:rsidR="00547D0B" w:rsidRPr="00471D65">
        <w:rPr>
          <w:rFonts w:cstheme="minorHAnsi"/>
          <w:sz w:val="24"/>
          <w:szCs w:val="24"/>
        </w:rPr>
        <w:lastRenderedPageBreak/>
        <w:t xml:space="preserve">or away from the </w:t>
      </w:r>
      <w:r w:rsidR="00FC1056" w:rsidRPr="00471D65">
        <w:rPr>
          <w:rFonts w:cstheme="minorHAnsi"/>
          <w:sz w:val="24"/>
          <w:szCs w:val="24"/>
        </w:rPr>
        <w:t xml:space="preserve">urban </w:t>
      </w:r>
      <w:r w:rsidR="00547D0B" w:rsidRPr="00471D65">
        <w:rPr>
          <w:rFonts w:cstheme="minorHAnsi"/>
          <w:sz w:val="24"/>
          <w:szCs w:val="24"/>
        </w:rPr>
        <w:t>gay scene</w:t>
      </w:r>
      <w:r w:rsidR="00FC1056" w:rsidRPr="00471D65">
        <w:rPr>
          <w:rFonts w:cstheme="minorHAnsi"/>
          <w:sz w:val="24"/>
          <w:szCs w:val="24"/>
        </w:rPr>
        <w:t xml:space="preserve"> of clubs and sex parties</w:t>
      </w:r>
      <w:r w:rsidR="00511FD7" w:rsidRPr="00471D65">
        <w:rPr>
          <w:rFonts w:cstheme="minorHAnsi"/>
          <w:sz w:val="24"/>
          <w:szCs w:val="24"/>
        </w:rPr>
        <w:t>)</w:t>
      </w:r>
      <w:r w:rsidR="00547D0B" w:rsidRPr="00471D65">
        <w:rPr>
          <w:rFonts w:cstheme="minorHAnsi"/>
          <w:sz w:val="24"/>
          <w:szCs w:val="24"/>
        </w:rPr>
        <w:t xml:space="preserve"> were seen as part of</w:t>
      </w:r>
      <w:r w:rsidR="003E7E5B" w:rsidRPr="00471D65">
        <w:rPr>
          <w:rFonts w:cstheme="minorHAnsi"/>
          <w:sz w:val="24"/>
          <w:szCs w:val="24"/>
        </w:rPr>
        <w:t xml:space="preserve"> mainstream life</w:t>
      </w:r>
      <w:r w:rsidR="00547D0B" w:rsidRPr="00471D65">
        <w:rPr>
          <w:rFonts w:cstheme="minorHAnsi"/>
          <w:sz w:val="24"/>
          <w:szCs w:val="24"/>
        </w:rPr>
        <w:t xml:space="preserve">, which </w:t>
      </w:r>
      <w:r w:rsidR="003E7E5B" w:rsidRPr="00471D65">
        <w:rPr>
          <w:rFonts w:cstheme="minorHAnsi"/>
          <w:sz w:val="24"/>
          <w:szCs w:val="24"/>
        </w:rPr>
        <w:t xml:space="preserve">offered limited </w:t>
      </w:r>
      <w:r w:rsidR="00FC1056" w:rsidRPr="00471D65">
        <w:rPr>
          <w:rFonts w:cstheme="minorHAnsi"/>
          <w:sz w:val="24"/>
          <w:szCs w:val="24"/>
        </w:rPr>
        <w:t xml:space="preserve">attractions </w:t>
      </w:r>
      <w:r w:rsidR="003E7E5B" w:rsidRPr="00471D65">
        <w:rPr>
          <w:rFonts w:cstheme="minorHAnsi"/>
          <w:sz w:val="24"/>
          <w:szCs w:val="24"/>
        </w:rPr>
        <w:t xml:space="preserve">for </w:t>
      </w:r>
      <w:r w:rsidR="00547D0B" w:rsidRPr="00471D65">
        <w:rPr>
          <w:rFonts w:cstheme="minorHAnsi"/>
          <w:sz w:val="24"/>
          <w:szCs w:val="24"/>
        </w:rPr>
        <w:t xml:space="preserve">them as </w:t>
      </w:r>
      <w:r w:rsidR="00D82449" w:rsidRPr="00471D65">
        <w:rPr>
          <w:rFonts w:cstheme="minorHAnsi"/>
          <w:sz w:val="24"/>
          <w:szCs w:val="24"/>
        </w:rPr>
        <w:t xml:space="preserve">marginalised </w:t>
      </w:r>
      <w:r w:rsidR="003E7E5B" w:rsidRPr="00471D65">
        <w:rPr>
          <w:rFonts w:cstheme="minorHAnsi"/>
          <w:sz w:val="24"/>
          <w:szCs w:val="24"/>
        </w:rPr>
        <w:t xml:space="preserve">men.  </w:t>
      </w:r>
    </w:p>
    <w:p w14:paraId="08D92F2B" w14:textId="77777777" w:rsidR="004044BB" w:rsidRDefault="004044BB" w:rsidP="007C3BE5">
      <w:pPr>
        <w:spacing w:line="360" w:lineRule="auto"/>
        <w:contextualSpacing/>
        <w:jc w:val="both"/>
        <w:rPr>
          <w:rFonts w:cstheme="minorHAnsi"/>
          <w:b/>
          <w:sz w:val="24"/>
          <w:szCs w:val="24"/>
        </w:rPr>
      </w:pPr>
    </w:p>
    <w:p w14:paraId="4F822749" w14:textId="77777777" w:rsidR="00EC2F90" w:rsidRDefault="005B7C61" w:rsidP="007C3BE5">
      <w:pPr>
        <w:spacing w:line="360" w:lineRule="auto"/>
        <w:contextualSpacing/>
        <w:jc w:val="both"/>
        <w:rPr>
          <w:rFonts w:cstheme="minorHAnsi"/>
          <w:b/>
          <w:i/>
          <w:sz w:val="24"/>
          <w:szCs w:val="24"/>
        </w:rPr>
      </w:pPr>
      <w:r w:rsidRPr="00EC2F90">
        <w:rPr>
          <w:rFonts w:cstheme="minorHAnsi"/>
          <w:b/>
          <w:i/>
          <w:sz w:val="24"/>
          <w:szCs w:val="24"/>
        </w:rPr>
        <w:t>Strengths and limitations</w:t>
      </w:r>
    </w:p>
    <w:p w14:paraId="1601AFC1" w14:textId="77777777" w:rsidR="00EC2F90" w:rsidRDefault="00EC2F90" w:rsidP="007C3BE5">
      <w:pPr>
        <w:spacing w:line="360" w:lineRule="auto"/>
        <w:contextualSpacing/>
        <w:jc w:val="both"/>
        <w:rPr>
          <w:rFonts w:cstheme="minorHAnsi"/>
          <w:b/>
          <w:i/>
          <w:sz w:val="24"/>
          <w:szCs w:val="24"/>
        </w:rPr>
      </w:pPr>
    </w:p>
    <w:p w14:paraId="32C0A6C1" w14:textId="5D367B69" w:rsidR="00EC2F90" w:rsidRPr="00471D65" w:rsidRDefault="00EC2F90" w:rsidP="007C3BE5">
      <w:pPr>
        <w:spacing w:line="360" w:lineRule="auto"/>
        <w:contextualSpacing/>
        <w:jc w:val="both"/>
        <w:rPr>
          <w:rFonts w:cstheme="minorHAnsi"/>
          <w:b/>
          <w:i/>
          <w:sz w:val="24"/>
          <w:szCs w:val="24"/>
        </w:rPr>
      </w:pPr>
      <w:r>
        <w:rPr>
          <w:rFonts w:cstheme="minorHAnsi"/>
          <w:sz w:val="24"/>
          <w:szCs w:val="24"/>
        </w:rPr>
        <w:t>The</w:t>
      </w:r>
      <w:r w:rsidR="005B7C61" w:rsidRPr="00860755">
        <w:rPr>
          <w:rFonts w:cstheme="minorHAnsi"/>
          <w:sz w:val="24"/>
          <w:szCs w:val="24"/>
        </w:rPr>
        <w:t xml:space="preserve"> sample </w:t>
      </w:r>
      <w:r>
        <w:rPr>
          <w:rFonts w:cstheme="minorHAnsi"/>
          <w:sz w:val="24"/>
          <w:szCs w:val="24"/>
        </w:rPr>
        <w:t xml:space="preserve">of men in this study </w:t>
      </w:r>
      <w:r w:rsidR="005B7C61" w:rsidRPr="00860755">
        <w:rPr>
          <w:rFonts w:cstheme="minorHAnsi"/>
          <w:sz w:val="24"/>
          <w:szCs w:val="24"/>
        </w:rPr>
        <w:t xml:space="preserve">is a sub-set from an interventional trial using behavioural techniques to explore and address HIV-risk.  The psychological intervention </w:t>
      </w:r>
      <w:r w:rsidR="005B7C61" w:rsidRPr="00471D65">
        <w:rPr>
          <w:rFonts w:cstheme="minorHAnsi"/>
          <w:sz w:val="24"/>
          <w:szCs w:val="24"/>
        </w:rPr>
        <w:t xml:space="preserve">may therefore have elicited insights into participant narratives with advantages and limitations </w:t>
      </w:r>
      <w:r w:rsidR="005B7C61" w:rsidRPr="00471D65">
        <w:rPr>
          <w:rFonts w:cstheme="minorHAnsi"/>
          <w:sz w:val="24"/>
          <w:szCs w:val="24"/>
        </w:rPr>
        <w:fldChar w:fldCharType="begin"/>
      </w:r>
      <w:r w:rsidR="005B7C61" w:rsidRPr="00471D65">
        <w:rPr>
          <w:rFonts w:cstheme="minorHAnsi"/>
          <w:sz w:val="24"/>
          <w:szCs w:val="24"/>
        </w:rPr>
        <w:instrText xml:space="preserve"> ADDIN ZOTERO_ITEM CSL_CITATION {"citationID":"UT72KpAB","properties":{"formattedCitation":"(Llewellyn et al. 2012)","plainCitation":"(Llewellyn et al. 2012)"},"citationItems":[{"id":175,"uris":["http://zotero.org/groups/492301/items/E93M7U66"],"uri":["http://zotero.org/groups/492301/items/E93M7U66"],"itemData":{"id":175,"type":"article-journal","title":"Multicentre RCT and economic evaluation of a psychological intervention together with a leaflet to reduce risk behaviour amongst men who have sex with men (MSM) prescribed post-exposure prophylaxis for HIV following sexual exposure (PEPSE): A protocol","container-title":"BMC Infectious Diseases","volume":"12","issue":"1","source":"CrossRef","URL":"http://bmcinfectdis.biomedcentral.com/articles/10.1186/1471-2334-12-70","DOI":"10.1186/1471-2334-12-70","ISSN":"1471-2334","shortTitle":"Multicentre RCT and economic evaluation of a psychological intervention together with a leaflet to reduce risk behaviour amongst men who have sex with men (MSM) prescribed post-exposure prophylaxis for HIV following sexual exposure (PEPSE)","language":"en","author":[{"family":"Llewellyn","given":"C."},{"family":"Abraham","given":"C."},{"family":"Miners","given":"A."},{"family":"Smith","given":"H."},{"family":"Pollard","given":"A."},{"family":"Benn","given":"P."},{"family":"Fisher","given":"M."}],"issued":{"date-parts":[["2012",12]]},"accessed":{"date-parts":[["2016",9,14]]}}}],"schema":"https://github.com/citation-style-language/schema/raw/master/csl-citation.json"} </w:instrText>
      </w:r>
      <w:r w:rsidR="005B7C61" w:rsidRPr="00471D65">
        <w:rPr>
          <w:rFonts w:cstheme="minorHAnsi"/>
          <w:sz w:val="24"/>
          <w:szCs w:val="24"/>
        </w:rPr>
        <w:fldChar w:fldCharType="separate"/>
      </w:r>
      <w:r w:rsidR="005B7C61" w:rsidRPr="00471D65">
        <w:rPr>
          <w:rFonts w:cstheme="minorHAnsi"/>
          <w:sz w:val="24"/>
          <w:szCs w:val="24"/>
        </w:rPr>
        <w:t>(Llewellyn et al. 2012)</w:t>
      </w:r>
      <w:r w:rsidR="005B7C61" w:rsidRPr="00471D65">
        <w:rPr>
          <w:rFonts w:cstheme="minorHAnsi"/>
          <w:sz w:val="24"/>
          <w:szCs w:val="24"/>
        </w:rPr>
        <w:fldChar w:fldCharType="end"/>
      </w:r>
      <w:r w:rsidR="005B7C61" w:rsidRPr="00471D65">
        <w:rPr>
          <w:rFonts w:cstheme="minorHAnsi"/>
          <w:sz w:val="24"/>
          <w:szCs w:val="24"/>
        </w:rPr>
        <w:t xml:space="preserve">.  The limitation to two </w:t>
      </w:r>
      <w:r w:rsidR="00471D65" w:rsidRPr="00471D65">
        <w:rPr>
          <w:rFonts w:cstheme="minorHAnsi"/>
          <w:sz w:val="24"/>
          <w:szCs w:val="24"/>
        </w:rPr>
        <w:t xml:space="preserve">(maximum) </w:t>
      </w:r>
      <w:r w:rsidR="005B7C61" w:rsidRPr="00471D65">
        <w:rPr>
          <w:rFonts w:cstheme="minorHAnsi"/>
          <w:sz w:val="24"/>
          <w:szCs w:val="24"/>
        </w:rPr>
        <w:t xml:space="preserve">30-minute telephone interviews may have constrained further disclosure and insight.  Our sample is restricted to men who self-identified a problematic role of drug-use in their sex-lives.  Men who felt in control of their drug use around sex were not included.  </w:t>
      </w:r>
    </w:p>
    <w:p w14:paraId="5E1A434E" w14:textId="77CC5291" w:rsidR="005B7C61" w:rsidRPr="00471D65" w:rsidRDefault="00EC2F90" w:rsidP="007C3BE5">
      <w:pPr>
        <w:spacing w:line="360" w:lineRule="auto"/>
        <w:contextualSpacing/>
        <w:jc w:val="both"/>
        <w:rPr>
          <w:rFonts w:cstheme="minorHAnsi"/>
          <w:b/>
          <w:i/>
          <w:sz w:val="24"/>
          <w:szCs w:val="24"/>
        </w:rPr>
      </w:pPr>
      <w:r w:rsidRPr="00471D65">
        <w:rPr>
          <w:rFonts w:cstheme="minorHAnsi"/>
          <w:b/>
          <w:i/>
          <w:sz w:val="24"/>
          <w:szCs w:val="24"/>
        </w:rPr>
        <w:tab/>
      </w:r>
      <w:r w:rsidR="005B7C61" w:rsidRPr="00471D65">
        <w:rPr>
          <w:rFonts w:cstheme="minorHAnsi"/>
          <w:sz w:val="24"/>
          <w:szCs w:val="24"/>
        </w:rPr>
        <w:t xml:space="preserve">This paper explores the marginalisation of </w:t>
      </w:r>
      <w:r w:rsidR="005C34F1" w:rsidRPr="00471D65">
        <w:rPr>
          <w:sz w:val="24"/>
          <w:szCs w:val="24"/>
        </w:rPr>
        <w:t>gay and other men who have sex with men</w:t>
      </w:r>
      <w:r w:rsidR="005C34F1" w:rsidRPr="00471D65">
        <w:rPr>
          <w:rFonts w:cstheme="minorHAnsi"/>
          <w:sz w:val="24"/>
          <w:szCs w:val="24"/>
        </w:rPr>
        <w:t xml:space="preserve"> </w:t>
      </w:r>
      <w:r w:rsidR="005B7C61" w:rsidRPr="00471D65">
        <w:rPr>
          <w:rFonts w:cstheme="minorHAnsi"/>
          <w:sz w:val="24"/>
          <w:szCs w:val="24"/>
        </w:rPr>
        <w:t xml:space="preserve">as a social determinant of health, and discusses theories that provide descriptive explanations for the elevated use of chemsex among </w:t>
      </w:r>
      <w:r w:rsidR="00471D65" w:rsidRPr="00471D65">
        <w:rPr>
          <w:sz w:val="24"/>
          <w:szCs w:val="24"/>
        </w:rPr>
        <w:t>these</w:t>
      </w:r>
      <w:r w:rsidR="005C34F1" w:rsidRPr="00471D65">
        <w:rPr>
          <w:sz w:val="24"/>
          <w:szCs w:val="24"/>
        </w:rPr>
        <w:t xml:space="preserve"> men</w:t>
      </w:r>
      <w:r w:rsidR="005B7C61" w:rsidRPr="00471D65">
        <w:rPr>
          <w:rFonts w:cstheme="minorHAnsi"/>
          <w:sz w:val="24"/>
          <w:szCs w:val="24"/>
        </w:rPr>
        <w:t>, which can be used to inform interventions.  Our findings coincide with similar studies of chemsex</w:t>
      </w:r>
      <w:r w:rsidR="005C34F1" w:rsidRPr="00471D65">
        <w:rPr>
          <w:rFonts w:cstheme="minorHAnsi"/>
          <w:sz w:val="24"/>
          <w:szCs w:val="24"/>
        </w:rPr>
        <w:t xml:space="preserve"> among </w:t>
      </w:r>
      <w:r w:rsidR="005C34F1" w:rsidRPr="00471D65">
        <w:rPr>
          <w:sz w:val="24"/>
          <w:szCs w:val="24"/>
        </w:rPr>
        <w:t>gay men</w:t>
      </w:r>
      <w:r w:rsidR="005B7C61" w:rsidRPr="00471D65">
        <w:rPr>
          <w:rFonts w:cstheme="minorHAnsi"/>
          <w:sz w:val="24"/>
          <w:szCs w:val="24"/>
        </w:rPr>
        <w:t xml:space="preserve"> </w:t>
      </w:r>
      <w:r w:rsidR="005B7C61" w:rsidRPr="00471D65">
        <w:rPr>
          <w:rFonts w:cstheme="minorHAnsi"/>
          <w:sz w:val="24"/>
          <w:szCs w:val="24"/>
        </w:rPr>
        <w:fldChar w:fldCharType="begin"/>
      </w:r>
      <w:r w:rsidR="005B7C61" w:rsidRPr="00471D65">
        <w:rPr>
          <w:rFonts w:cstheme="minorHAnsi"/>
          <w:sz w:val="24"/>
          <w:szCs w:val="24"/>
        </w:rPr>
        <w:instrText xml:space="preserve"> ADDIN ZOTERO_ITEM CSL_CITATION {"citationID":"RiNKALue","properties":{"formattedCitation":"(Bourne A, Reid D, Hickson F, Torres Rueda S, Weatherburn P 2014; Melendez-Torres et al. 2016b)","plainCitation":"(Bourne A, Reid D, Hickson F, Torres Rueda S, Weatherburn P 2014; Melendez-Torres et al. 2016b)"},"citationItems":[{"id":21,"uris":["http://zotero.org/users/2974242/items/8FRBPZV9"],"uri":["http://zotero.org/users/2974242/items/8FRBPZV9"],"itemData":{"id":21,"type":"report","title":"The Chemsex study: drug use in sexual settings among gay &amp; bisexual men in Lambeth, Southwark &amp; Lewisham.","publisher":"Sigma Research, London School of Hygiene &amp; Tropical Medicine","publisher-place":"London","page":"72","event-place":"London","URL":"www.sigmaresearch.org.uk/chemsex","number":"ISBN: 978-1-906673-18-5","language":"English","author":[{"family":"Bourne A, Reid D, Hickson F, Torres Rueda S, Weatherburn P","given":""}],"issued":{"date-parts":[["2014"]]}}},{"id":23,"uris":["http://zotero.org/users/2974242/items/H2TJW4P6"],"uri":["http://zotero.org/users/2974242/items/H2TJW4P6"],"itemData":{"id":23,"type":"article-journal","title":"Nested Event-Level Case–Control Study of Drug Use and Sexual Outcomes in Multipartner Encounters Reported by Men Who Have Sex with Men","container-title":"AIDS and Behavior","page":"646-654","volume":"20","issue":"3","source":"CrossRef","DOI":"10.1007/s10461-015-1127-6","ISSN":"1090-7165, 1573-3254","language":"en","author":[{"family":"Melendez-Torres","given":"G. J."},{"family":"Hickson","given":"Ford"},{"family":"Reid","given":"David"},{"family":"Weatherburn","given":"Peter"},{"family":"Bonell","given":"Chris"}],"issued":{"date-parts":[["2016",3]]}}}],"schema":"https://github.com/citation-style-language/schema/raw/master/csl-citation.json"} </w:instrText>
      </w:r>
      <w:r w:rsidR="005B7C61" w:rsidRPr="00471D65">
        <w:rPr>
          <w:rFonts w:cstheme="minorHAnsi"/>
          <w:sz w:val="24"/>
          <w:szCs w:val="24"/>
        </w:rPr>
        <w:fldChar w:fldCharType="separate"/>
      </w:r>
      <w:r w:rsidR="005B7C61" w:rsidRPr="00471D65">
        <w:rPr>
          <w:rFonts w:cstheme="minorHAnsi"/>
          <w:sz w:val="24"/>
          <w:szCs w:val="24"/>
        </w:rPr>
        <w:t>(Bourne et al. 2014; Melendez-Torres et al. 2016b)</w:t>
      </w:r>
      <w:r w:rsidR="005B7C61" w:rsidRPr="00471D65">
        <w:rPr>
          <w:rFonts w:cstheme="minorHAnsi"/>
          <w:sz w:val="24"/>
          <w:szCs w:val="24"/>
        </w:rPr>
        <w:fldChar w:fldCharType="end"/>
      </w:r>
      <w:r w:rsidR="005B7C61" w:rsidRPr="00471D65">
        <w:rPr>
          <w:rFonts w:cstheme="minorHAnsi"/>
          <w:sz w:val="24"/>
          <w:szCs w:val="24"/>
        </w:rPr>
        <w:t xml:space="preserve">.  The Chemsex Study (thirty in-depth interviews with </w:t>
      </w:r>
      <w:r w:rsidR="005C34F1" w:rsidRPr="00471D65">
        <w:rPr>
          <w:rFonts w:cstheme="minorHAnsi"/>
          <w:sz w:val="24"/>
          <w:szCs w:val="24"/>
        </w:rPr>
        <w:t>gay and bisexual men</w:t>
      </w:r>
      <w:r w:rsidR="005B7C61" w:rsidRPr="00471D65">
        <w:rPr>
          <w:rFonts w:cstheme="minorHAnsi"/>
          <w:sz w:val="24"/>
          <w:szCs w:val="24"/>
        </w:rPr>
        <w:t xml:space="preserve"> in South London) reached similar findings, with a high number of participants reporting problems with internalised homophobia, low self-esteem/confidence, shame, and loneliness, which drugs helped to overcome (or mask).  </w:t>
      </w:r>
      <w:r w:rsidR="005B7C61" w:rsidRPr="00471D65">
        <w:rPr>
          <w:rFonts w:eastAsia="Times New Roman" w:cstheme="minorHAnsi"/>
          <w:sz w:val="24"/>
          <w:szCs w:val="24"/>
          <w:lang w:eastAsia="en-GB"/>
        </w:rPr>
        <w:t xml:space="preserve">The role of past emotional experience was key in participants’ articulations of why they were involved in chemsex, and all </w:t>
      </w:r>
      <w:r w:rsidRPr="00471D65">
        <w:rPr>
          <w:rFonts w:eastAsia="Times New Roman" w:cstheme="minorHAnsi"/>
          <w:sz w:val="24"/>
          <w:szCs w:val="24"/>
          <w:lang w:eastAsia="en-GB"/>
        </w:rPr>
        <w:t>the men interviewed</w:t>
      </w:r>
      <w:r w:rsidR="005B7C61" w:rsidRPr="00471D65">
        <w:rPr>
          <w:rFonts w:eastAsia="Times New Roman" w:cstheme="minorHAnsi"/>
          <w:sz w:val="24"/>
          <w:szCs w:val="24"/>
          <w:lang w:eastAsia="en-GB"/>
        </w:rPr>
        <w:t xml:space="preserve"> men related their chemsex to psycho-social experience.  Narratives of loneliness and difficulty in forming satisfying intimate relationships were repeatedly identified.  For these marginalised men, the socio-sexual environment of the gay scene provided a hedonistic safe-space away from mainstream pressures and facilitated access to affirming physical intimacy with men</w:t>
      </w:r>
      <w:r w:rsidRPr="00471D65">
        <w:rPr>
          <w:rFonts w:eastAsia="Times New Roman" w:cstheme="minorHAnsi"/>
          <w:sz w:val="24"/>
          <w:szCs w:val="24"/>
          <w:lang w:eastAsia="en-GB"/>
        </w:rPr>
        <w:t xml:space="preserve">. </w:t>
      </w:r>
      <w:r w:rsidR="005B7C61" w:rsidRPr="00471D65">
        <w:rPr>
          <w:rFonts w:eastAsia="Times New Roman" w:cstheme="minorHAnsi"/>
          <w:sz w:val="24"/>
          <w:szCs w:val="24"/>
          <w:lang w:eastAsia="en-GB"/>
        </w:rPr>
        <w:t>But while these spaces provided safe environments in which to meet, they implicitly</w:t>
      </w:r>
      <w:r w:rsidR="005B7C61" w:rsidRPr="00471D65">
        <w:rPr>
          <w:rFonts w:cstheme="minorHAnsi"/>
          <w:sz w:val="24"/>
          <w:szCs w:val="24"/>
        </w:rPr>
        <w:t xml:space="preserve"> </w:t>
      </w:r>
      <w:r w:rsidR="005B7C61" w:rsidRPr="00471D65">
        <w:rPr>
          <w:rFonts w:eastAsia="Times New Roman" w:cstheme="minorHAnsi"/>
          <w:sz w:val="24"/>
          <w:szCs w:val="24"/>
          <w:lang w:eastAsia="en-GB"/>
        </w:rPr>
        <w:t>militated against emotionally satisfying interactions, undermined relationships, and contributed to cycles of psychological harm, loneliness, maladaptive drug-use, risky sex and emotional isolation.  Syndemic patterns of drug use and HIV-risk in ‘self-treatment’ of loneliness</w:t>
      </w:r>
      <w:r w:rsidR="005C34F1" w:rsidRPr="00471D65">
        <w:rPr>
          <w:rFonts w:eastAsia="Times New Roman" w:cstheme="minorHAnsi"/>
          <w:sz w:val="24"/>
          <w:szCs w:val="24"/>
          <w:lang w:eastAsia="en-GB"/>
        </w:rPr>
        <w:t xml:space="preserve"> among </w:t>
      </w:r>
      <w:r w:rsidR="005C34F1" w:rsidRPr="00471D65">
        <w:rPr>
          <w:sz w:val="24"/>
          <w:szCs w:val="24"/>
        </w:rPr>
        <w:t>gay and other men who have sex with men</w:t>
      </w:r>
      <w:r w:rsidR="005B7C61" w:rsidRPr="00471D65">
        <w:rPr>
          <w:rFonts w:eastAsia="Times New Roman" w:cstheme="minorHAnsi"/>
          <w:sz w:val="24"/>
          <w:szCs w:val="24"/>
          <w:lang w:eastAsia="en-GB"/>
        </w:rPr>
        <w:t xml:space="preserve"> have been identified in several studies, which recognised the damaging effects of mainstream </w:t>
      </w:r>
      <w:r w:rsidR="005B7C61" w:rsidRPr="00471D65">
        <w:rPr>
          <w:rFonts w:eastAsia="Times New Roman" w:cstheme="minorHAnsi"/>
          <w:sz w:val="24"/>
          <w:szCs w:val="24"/>
          <w:lang w:eastAsia="en-GB"/>
        </w:rPr>
        <w:lastRenderedPageBreak/>
        <w:t xml:space="preserve">homophobic hostility and indicate the value of loneliness interventions as strategies for reducing drug-use and HIV-risks </w:t>
      </w:r>
      <w:r w:rsidR="005B7C61" w:rsidRPr="00471D65">
        <w:rPr>
          <w:rFonts w:eastAsia="Times New Roman" w:cstheme="minorHAnsi"/>
          <w:sz w:val="24"/>
          <w:szCs w:val="24"/>
          <w:lang w:eastAsia="en-GB"/>
        </w:rPr>
        <w:fldChar w:fldCharType="begin"/>
      </w:r>
      <w:r w:rsidR="005B7C61" w:rsidRPr="00471D65">
        <w:rPr>
          <w:rFonts w:eastAsia="Times New Roman" w:cstheme="minorHAnsi"/>
          <w:sz w:val="24"/>
          <w:szCs w:val="24"/>
          <w:lang w:eastAsia="en-GB"/>
        </w:rPr>
        <w:instrText xml:space="preserve"> ADDIN ZOTERO_ITEM CSL_CITATION {"citationID":"MebniVb2","properties":{"formattedCitation":"(Hubach, DiStefano, and Wood 2012; Kuyper and Fokkema 2010; M. J. Li, Hubach, and Dodge 2015)","plainCitation":"(Hubach, DiStefano, and Wood 2012; Kuyper and Fokkema 2010; M. J. Li, Hubach, and Dodge 2015)"},"citationItems":[{"id":170,"uris":["http://zotero.org/groups/492301/items/MQKTEAJE"],"uri":["http://zotero.org/groups/492301/items/MQKTEAJE"],"itemData":{"id":170,"type":"article-journal","title":"Understanding the Influence of Loneliness on HIV Risk Behavior in Young Men Who Have Sex with Men","container-title":"Journal of Gay &amp; Lesbian Social Services","page":"371-395","volume":"24","issue":"4","source":"CrossRef","DOI":"10.1080/10538720.2012.721676","ISSN":"1053-8720, 1540-4056","language":"en","author":[{"family":"Hubach","given":"Randolph D."},{"family":"DiStefano","given":"Anthony S."},{"family":"Wood","given":"Michele M."}],"issued":{"date-parts":[["2012",10]]}}},{"id":442,"uris":["http://zotero.org/groups/492301/items/38NE5ZJW"],"uri":["http://zotero.org/groups/492301/items/38NE5ZJW"],"itemData":{"id":442,"type":"article-journal","title":"Loneliness among older lesbian, gay, and bisexual adults: The role of minority stress","container-title":"Archives of Sexual Behavior","page":"1171-1180","volume":"39","issue":"5","source":"CrossRef","DOI":"10.1007/s10508-009-9513-7","ISSN":"0004-0002, 1573-2800","shortTitle":"Loneliness Among Older Lesbian, Gay, and Bisexual Adults","language":"en","author":[{"family":"Kuyper","given":"L."},{"family":"Fokkema","given":"T."}],"issued":{"date-parts":[["2010",10]]}}},{"id":440,"uris":["http://zotero.org/groups/492301/items/AJIP288Z"],"uri":["http://zotero.org/groups/492301/items/AJIP288Z"],"itemData":{"id":440,"type":"article-journal","title":"Social milieu and mediators of loneliness among gay and bisexual men in rural Indiana","container-title":"Journal of Gay &amp; Lesbian Mental Health","page":"331-346","volume":"19","issue":"4","DOI":"10.1080/19359705.2015.1033798","ISSN":"1935-9705","journalAbbreviation":"Journal of Gay &amp; Lesbian Mental Health","author":[{"family":"Li","given":"M. J."},{"family":"Hubach","given":"R. D."},{"family":"Dodge","given":"B."}],"issued":{"date-parts":[["2015",10,2]]}}}],"schema":"https://github.com/citation-style-language/schema/raw/master/csl-citation.json"} </w:instrText>
      </w:r>
      <w:r w:rsidR="005B7C61" w:rsidRPr="00471D65">
        <w:rPr>
          <w:rFonts w:eastAsia="Times New Roman" w:cstheme="minorHAnsi"/>
          <w:sz w:val="24"/>
          <w:szCs w:val="24"/>
          <w:lang w:eastAsia="en-GB"/>
        </w:rPr>
        <w:fldChar w:fldCharType="separate"/>
      </w:r>
      <w:r w:rsidR="005B7C61" w:rsidRPr="00471D65">
        <w:rPr>
          <w:rFonts w:cstheme="minorHAnsi"/>
          <w:sz w:val="24"/>
          <w:szCs w:val="24"/>
        </w:rPr>
        <w:t>(Hubach, DiStefano, and Wood 2012; Kuyper and Fokkema 2010; Li, Hubach, and Dodge 2015</w:t>
      </w:r>
      <w:r w:rsidR="005B7C61" w:rsidRPr="00471D65">
        <w:rPr>
          <w:rFonts w:eastAsia="Times New Roman" w:cstheme="minorHAnsi"/>
          <w:sz w:val="24"/>
          <w:szCs w:val="24"/>
          <w:lang w:eastAsia="en-GB"/>
        </w:rPr>
        <w:fldChar w:fldCharType="end"/>
      </w:r>
      <w:r w:rsidR="005B7C61" w:rsidRPr="00471D65">
        <w:rPr>
          <w:rFonts w:eastAsia="Times New Roman" w:cstheme="minorHAnsi"/>
          <w:sz w:val="24"/>
          <w:szCs w:val="24"/>
          <w:lang w:eastAsia="en-GB"/>
        </w:rPr>
        <w:t xml:space="preserve">; </w:t>
      </w:r>
      <w:r w:rsidR="005B7C61" w:rsidRPr="00471D65">
        <w:rPr>
          <w:rFonts w:cstheme="minorHAnsi"/>
          <w:sz w:val="24"/>
          <w:szCs w:val="24"/>
        </w:rPr>
        <w:fldChar w:fldCharType="begin"/>
      </w:r>
      <w:r w:rsidR="005B7C61" w:rsidRPr="00471D65">
        <w:rPr>
          <w:rFonts w:cstheme="minorHAnsi"/>
          <w:sz w:val="24"/>
          <w:szCs w:val="24"/>
        </w:rPr>
        <w:instrText xml:space="preserve"> ADDIN ZOTERO_ITEM CSL_CITATION {"citationID":"UfDfwQVO","properties":{"formattedCitation":"(Hickson et al. 2001)","plainCitation":"(Hickson et al. 2001)"},"citationItems":[{"id":169,"uris":["http://zotero.org/groups/492301/items/8HUBFKSC"],"uri":["http://zotero.org/groups/492301/items/8HUBFKSC"],"itemData":{"id":169,"type":"report","title":"Time for more: findings from the National Gay Men's Sex Survey (GMSS) 2000","publisher":"Sigma Research. London School of Hygiene and Tropical Medicine","page":"80","URL":"http://sigmaresearch.org.uk/reports/item/report2001c","author":[{"family":"Hickson","given":"F."},{"family":"Reid","given":"D."},{"family":"Weatherburn","given":"P."},{"family":"Stephens","given":"M."},{"family":"Brown","given":"D."}],"issued":{"date-parts":[["2001"]]}}}],"schema":"https://github.com/citation-style-language/schema/raw/master/csl-citation.json"} </w:instrText>
      </w:r>
      <w:r w:rsidR="005B7C61" w:rsidRPr="00471D65">
        <w:rPr>
          <w:rFonts w:cstheme="minorHAnsi"/>
          <w:sz w:val="24"/>
          <w:szCs w:val="24"/>
        </w:rPr>
        <w:fldChar w:fldCharType="separate"/>
      </w:r>
      <w:r w:rsidR="005B7C61" w:rsidRPr="00471D65">
        <w:rPr>
          <w:rFonts w:cstheme="minorHAnsi"/>
          <w:sz w:val="24"/>
          <w:szCs w:val="24"/>
        </w:rPr>
        <w:t>Hickson et al. 2001)</w:t>
      </w:r>
      <w:r w:rsidR="005B7C61" w:rsidRPr="00471D65">
        <w:rPr>
          <w:rFonts w:cstheme="minorHAnsi"/>
          <w:sz w:val="24"/>
          <w:szCs w:val="24"/>
        </w:rPr>
        <w:fldChar w:fldCharType="end"/>
      </w:r>
      <w:r w:rsidR="005B7C61" w:rsidRPr="00471D65">
        <w:rPr>
          <w:rFonts w:cstheme="minorHAnsi"/>
          <w:sz w:val="24"/>
          <w:szCs w:val="24"/>
        </w:rPr>
        <w:t xml:space="preserve">.  Our findings reinforce these perspectives and add additional evidence of the role that marginalisation and the urban gay scene play in chemsex.  </w:t>
      </w:r>
    </w:p>
    <w:p w14:paraId="673167D5" w14:textId="77777777" w:rsidR="005B7C61" w:rsidRPr="00860755" w:rsidRDefault="005B7C61" w:rsidP="007C3BE5">
      <w:pPr>
        <w:spacing w:line="360" w:lineRule="auto"/>
        <w:contextualSpacing/>
        <w:jc w:val="both"/>
        <w:rPr>
          <w:rFonts w:cstheme="minorHAnsi"/>
          <w:b/>
          <w:sz w:val="24"/>
          <w:szCs w:val="24"/>
        </w:rPr>
      </w:pPr>
    </w:p>
    <w:p w14:paraId="0EDB5A48" w14:textId="77777777" w:rsidR="005B7C61" w:rsidRDefault="00510F4C" w:rsidP="007C3BE5">
      <w:pPr>
        <w:spacing w:line="360" w:lineRule="auto"/>
        <w:contextualSpacing/>
        <w:jc w:val="both"/>
        <w:rPr>
          <w:rFonts w:cstheme="minorHAnsi"/>
          <w:b/>
          <w:color w:val="00B050"/>
          <w:sz w:val="24"/>
          <w:szCs w:val="24"/>
        </w:rPr>
      </w:pPr>
      <w:r w:rsidRPr="00860755">
        <w:rPr>
          <w:rFonts w:cstheme="minorHAnsi"/>
          <w:b/>
          <w:sz w:val="24"/>
          <w:szCs w:val="24"/>
        </w:rPr>
        <w:t>C</w:t>
      </w:r>
      <w:r w:rsidR="003A2529" w:rsidRPr="00860755">
        <w:rPr>
          <w:rFonts w:cstheme="minorHAnsi"/>
          <w:b/>
          <w:sz w:val="24"/>
          <w:szCs w:val="24"/>
        </w:rPr>
        <w:t>onclusion</w:t>
      </w:r>
      <w:r w:rsidR="00D9520A" w:rsidRPr="00860755">
        <w:rPr>
          <w:rFonts w:cstheme="minorHAnsi"/>
          <w:b/>
          <w:sz w:val="24"/>
          <w:szCs w:val="24"/>
        </w:rPr>
        <w:t xml:space="preserve"> and Implications</w:t>
      </w:r>
      <w:r w:rsidR="00002E5A" w:rsidRPr="00860755">
        <w:rPr>
          <w:rFonts w:cstheme="minorHAnsi"/>
          <w:b/>
          <w:color w:val="00B050"/>
          <w:sz w:val="24"/>
          <w:szCs w:val="24"/>
        </w:rPr>
        <w:t xml:space="preserve"> </w:t>
      </w:r>
    </w:p>
    <w:p w14:paraId="340EE72F" w14:textId="77777777" w:rsidR="005B7C61" w:rsidRPr="00471D65" w:rsidRDefault="005B7C61" w:rsidP="007C3BE5">
      <w:pPr>
        <w:spacing w:line="360" w:lineRule="auto"/>
        <w:contextualSpacing/>
        <w:jc w:val="both"/>
        <w:rPr>
          <w:rFonts w:cstheme="minorHAnsi"/>
          <w:b/>
          <w:color w:val="00B050"/>
          <w:sz w:val="24"/>
          <w:szCs w:val="24"/>
        </w:rPr>
      </w:pPr>
    </w:p>
    <w:p w14:paraId="0D9F5324" w14:textId="386D2F23" w:rsidR="001926FB" w:rsidRPr="00471D65" w:rsidRDefault="005C34F1" w:rsidP="007C3BE5">
      <w:pPr>
        <w:spacing w:line="360" w:lineRule="auto"/>
        <w:contextualSpacing/>
        <w:jc w:val="both"/>
        <w:rPr>
          <w:rFonts w:cstheme="minorHAnsi"/>
          <w:b/>
          <w:color w:val="00B050"/>
          <w:sz w:val="24"/>
          <w:szCs w:val="24"/>
        </w:rPr>
      </w:pPr>
      <w:r w:rsidRPr="00471D65">
        <w:rPr>
          <w:sz w:val="24"/>
          <w:szCs w:val="24"/>
        </w:rPr>
        <w:t>Gay men</w:t>
      </w:r>
      <w:r w:rsidRPr="00471D65">
        <w:rPr>
          <w:rFonts w:cstheme="minorHAnsi"/>
          <w:sz w:val="24"/>
          <w:szCs w:val="24"/>
        </w:rPr>
        <w:t xml:space="preserve"> </w:t>
      </w:r>
      <w:r w:rsidR="00EB0CA2" w:rsidRPr="00471D65">
        <w:rPr>
          <w:rFonts w:cstheme="minorHAnsi"/>
          <w:sz w:val="24"/>
          <w:szCs w:val="24"/>
        </w:rPr>
        <w:t xml:space="preserve">have been shown to recognise the impact of homophobic environments on individual and community health </w:t>
      </w:r>
      <w:r w:rsidR="00EB0CA2" w:rsidRPr="00471D65">
        <w:rPr>
          <w:rFonts w:cstheme="minorHAnsi"/>
          <w:color w:val="00B050"/>
          <w:sz w:val="24"/>
          <w:szCs w:val="24"/>
        </w:rPr>
        <w:fldChar w:fldCharType="begin"/>
      </w:r>
      <w:r w:rsidR="00EB0CA2" w:rsidRPr="00471D65">
        <w:rPr>
          <w:rFonts w:cstheme="minorHAnsi"/>
          <w:color w:val="00B050"/>
          <w:sz w:val="24"/>
          <w:szCs w:val="24"/>
        </w:rPr>
        <w:instrText xml:space="preserve"> ADDIN ZOTERO_ITEM CSL_CITATION {"citationID":"2d9fqike5d","properties":{"formattedCitation":"(Adams, McCreanor, and Braun 2013)","plainCitation":"(Adams, McCreanor, and Braun 2013)"},"citationItems":[{"id":230,"uris":["http://zotero.org/groups/492301/items/7JSUIQ6Q"],"uri":["http://zotero.org/groups/492301/items/7JSUIQ6Q"],"itemData":{"id":230,"type":"article-journal","title":"Gay men's explanations of health and how to improve it.","container-title":"Qualitative Health Research","page":"887-899","volume":"23","issue":"7","source":"CrossRef","DOI":"10.1177/1049732313484196","ISSN":"1049-7323, 1552-7557","language":"en","author":[{"family":"Adams","given":"J."},{"family":"McCreanor","given":"T."},{"family":"Braun","given":"V."}],"issued":{"date-parts":[["2013",7,1]]}}}],"schema":"https://github.com/citation-style-language/schema/raw/master/csl-citation.json"} </w:instrText>
      </w:r>
      <w:r w:rsidR="00EB0CA2" w:rsidRPr="00471D65">
        <w:rPr>
          <w:rFonts w:cstheme="minorHAnsi"/>
          <w:color w:val="00B050"/>
          <w:sz w:val="24"/>
          <w:szCs w:val="24"/>
        </w:rPr>
        <w:fldChar w:fldCharType="separate"/>
      </w:r>
      <w:r w:rsidR="00EB0CA2" w:rsidRPr="00471D65">
        <w:rPr>
          <w:rFonts w:cstheme="minorHAnsi"/>
          <w:sz w:val="24"/>
          <w:szCs w:val="24"/>
        </w:rPr>
        <w:t>(Adams, McCreanor, and Braun 2013)</w:t>
      </w:r>
      <w:r w:rsidR="00EB0CA2" w:rsidRPr="00471D65">
        <w:rPr>
          <w:rFonts w:cstheme="minorHAnsi"/>
          <w:color w:val="00B050"/>
          <w:sz w:val="24"/>
          <w:szCs w:val="24"/>
        </w:rPr>
        <w:fldChar w:fldCharType="end"/>
      </w:r>
      <w:r w:rsidR="00EB0CA2" w:rsidRPr="00471D65">
        <w:rPr>
          <w:rFonts w:cstheme="minorHAnsi"/>
          <w:color w:val="00B050"/>
          <w:sz w:val="24"/>
          <w:szCs w:val="24"/>
        </w:rPr>
        <w:t>.</w:t>
      </w:r>
      <w:r w:rsidR="00EB0CA2" w:rsidRPr="00471D65">
        <w:rPr>
          <w:rFonts w:cstheme="minorHAnsi"/>
          <w:sz w:val="24"/>
          <w:szCs w:val="24"/>
        </w:rPr>
        <w:t xml:space="preserve">  </w:t>
      </w:r>
      <w:r w:rsidR="00EC2F90" w:rsidRPr="00471D65">
        <w:rPr>
          <w:rFonts w:cstheme="minorHAnsi"/>
          <w:sz w:val="24"/>
          <w:szCs w:val="24"/>
        </w:rPr>
        <w:t>Men</w:t>
      </w:r>
      <w:r w:rsidR="007669E3" w:rsidRPr="00471D65">
        <w:rPr>
          <w:rFonts w:cstheme="minorHAnsi"/>
          <w:sz w:val="24"/>
          <w:szCs w:val="24"/>
        </w:rPr>
        <w:t xml:space="preserve"> in this sample articulated their experience of chemsex and HIV-risk in complex narratives</w:t>
      </w:r>
      <w:r w:rsidR="00194B46" w:rsidRPr="00471D65">
        <w:rPr>
          <w:rFonts w:cstheme="minorHAnsi"/>
          <w:sz w:val="24"/>
          <w:szCs w:val="24"/>
        </w:rPr>
        <w:t>,</w:t>
      </w:r>
      <w:r w:rsidR="007669E3" w:rsidRPr="00471D65">
        <w:rPr>
          <w:rFonts w:cstheme="minorHAnsi"/>
          <w:sz w:val="24"/>
          <w:szCs w:val="24"/>
        </w:rPr>
        <w:t xml:space="preserve"> </w:t>
      </w:r>
      <w:r w:rsidR="00D9520A" w:rsidRPr="00471D65">
        <w:rPr>
          <w:rFonts w:cstheme="minorHAnsi"/>
          <w:sz w:val="24"/>
          <w:szCs w:val="24"/>
        </w:rPr>
        <w:t xml:space="preserve">within </w:t>
      </w:r>
      <w:r w:rsidR="007669E3" w:rsidRPr="00471D65">
        <w:rPr>
          <w:rFonts w:cstheme="minorHAnsi"/>
          <w:sz w:val="24"/>
          <w:szCs w:val="24"/>
        </w:rPr>
        <w:t xml:space="preserve">which their drug-use </w:t>
      </w:r>
      <w:r w:rsidR="00F37924" w:rsidRPr="00471D65">
        <w:rPr>
          <w:rFonts w:cstheme="minorHAnsi"/>
          <w:sz w:val="24"/>
          <w:szCs w:val="24"/>
        </w:rPr>
        <w:t xml:space="preserve">was related to </w:t>
      </w:r>
      <w:r w:rsidR="007669E3" w:rsidRPr="00471D65">
        <w:rPr>
          <w:rFonts w:cstheme="minorHAnsi"/>
          <w:sz w:val="24"/>
          <w:szCs w:val="24"/>
        </w:rPr>
        <w:t>experiences</w:t>
      </w:r>
      <w:r w:rsidR="006C693F" w:rsidRPr="00471D65">
        <w:rPr>
          <w:rFonts w:cstheme="minorHAnsi"/>
          <w:sz w:val="24"/>
          <w:szCs w:val="24"/>
        </w:rPr>
        <w:t xml:space="preserve"> of marginalisation, </w:t>
      </w:r>
      <w:r w:rsidR="00D9520A" w:rsidRPr="00471D65">
        <w:rPr>
          <w:rFonts w:cstheme="minorHAnsi"/>
          <w:sz w:val="24"/>
          <w:szCs w:val="24"/>
        </w:rPr>
        <w:t>loneliness,</w:t>
      </w:r>
      <w:r w:rsidR="007669E3" w:rsidRPr="00471D65">
        <w:rPr>
          <w:rFonts w:cstheme="minorHAnsi"/>
          <w:sz w:val="24"/>
          <w:szCs w:val="24"/>
        </w:rPr>
        <w:t xml:space="preserve"> </w:t>
      </w:r>
      <w:r w:rsidR="00152D3F" w:rsidRPr="00471D65">
        <w:rPr>
          <w:rFonts w:cstheme="minorHAnsi"/>
          <w:sz w:val="24"/>
          <w:szCs w:val="24"/>
        </w:rPr>
        <w:t xml:space="preserve">and </w:t>
      </w:r>
      <w:r w:rsidR="00956F59" w:rsidRPr="00471D65">
        <w:rPr>
          <w:rFonts w:cstheme="minorHAnsi"/>
          <w:sz w:val="24"/>
          <w:szCs w:val="24"/>
        </w:rPr>
        <w:t xml:space="preserve">the littoral experience of </w:t>
      </w:r>
      <w:r w:rsidR="00097378" w:rsidRPr="00471D65">
        <w:rPr>
          <w:rFonts w:cstheme="minorHAnsi"/>
          <w:sz w:val="24"/>
          <w:szCs w:val="24"/>
        </w:rPr>
        <w:t xml:space="preserve">an </w:t>
      </w:r>
      <w:r w:rsidR="00EA3624" w:rsidRPr="00471D65">
        <w:rPr>
          <w:rFonts w:cstheme="minorHAnsi"/>
          <w:sz w:val="24"/>
          <w:szCs w:val="24"/>
        </w:rPr>
        <w:t xml:space="preserve">affirmative </w:t>
      </w:r>
      <w:r w:rsidR="00097378" w:rsidRPr="00471D65">
        <w:rPr>
          <w:rFonts w:cstheme="minorHAnsi"/>
          <w:sz w:val="24"/>
          <w:szCs w:val="24"/>
        </w:rPr>
        <w:t xml:space="preserve">and sexualised </w:t>
      </w:r>
      <w:r w:rsidR="00547D0B" w:rsidRPr="00471D65">
        <w:rPr>
          <w:rFonts w:cstheme="minorHAnsi"/>
          <w:sz w:val="24"/>
          <w:szCs w:val="24"/>
        </w:rPr>
        <w:t>gay scene</w:t>
      </w:r>
      <w:r w:rsidR="00097378" w:rsidRPr="00471D65">
        <w:rPr>
          <w:rFonts w:cstheme="minorHAnsi"/>
          <w:sz w:val="24"/>
          <w:szCs w:val="24"/>
        </w:rPr>
        <w:t xml:space="preserve"> that</w:t>
      </w:r>
      <w:r w:rsidR="001C2FE9" w:rsidRPr="00471D65">
        <w:rPr>
          <w:rFonts w:cstheme="minorHAnsi"/>
          <w:sz w:val="24"/>
          <w:szCs w:val="24"/>
        </w:rPr>
        <w:t xml:space="preserve"> provided</w:t>
      </w:r>
      <w:r w:rsidR="00D458AE" w:rsidRPr="00471D65">
        <w:rPr>
          <w:rFonts w:cstheme="minorHAnsi"/>
          <w:sz w:val="24"/>
          <w:szCs w:val="24"/>
        </w:rPr>
        <w:t xml:space="preserve"> </w:t>
      </w:r>
      <w:r w:rsidR="00511FD7" w:rsidRPr="00471D65">
        <w:rPr>
          <w:rFonts w:cstheme="minorHAnsi"/>
          <w:sz w:val="24"/>
          <w:szCs w:val="24"/>
        </w:rPr>
        <w:t>personal affirmation</w:t>
      </w:r>
      <w:r w:rsidR="00A819D4" w:rsidRPr="00471D65">
        <w:rPr>
          <w:rFonts w:cstheme="minorHAnsi"/>
          <w:sz w:val="24"/>
          <w:szCs w:val="24"/>
        </w:rPr>
        <w:t xml:space="preserve"> and resistance</w:t>
      </w:r>
      <w:r w:rsidR="007669E3" w:rsidRPr="00471D65">
        <w:rPr>
          <w:rFonts w:cstheme="minorHAnsi"/>
          <w:sz w:val="24"/>
          <w:szCs w:val="24"/>
        </w:rPr>
        <w:t xml:space="preserve">, at the same time as it </w:t>
      </w:r>
      <w:r w:rsidR="00F37924" w:rsidRPr="00471D65">
        <w:rPr>
          <w:rFonts w:cstheme="minorHAnsi"/>
          <w:sz w:val="24"/>
          <w:szCs w:val="24"/>
        </w:rPr>
        <w:t>proved</w:t>
      </w:r>
      <w:r w:rsidR="007669E3" w:rsidRPr="00471D65">
        <w:rPr>
          <w:rFonts w:cstheme="minorHAnsi"/>
          <w:sz w:val="24"/>
          <w:szCs w:val="24"/>
        </w:rPr>
        <w:t xml:space="preserve"> a barrier to emotional </w:t>
      </w:r>
      <w:r w:rsidR="00956F59" w:rsidRPr="00471D65">
        <w:rPr>
          <w:rFonts w:cstheme="minorHAnsi"/>
          <w:sz w:val="24"/>
          <w:szCs w:val="24"/>
        </w:rPr>
        <w:t>connection</w:t>
      </w:r>
      <w:r w:rsidR="007F684D" w:rsidRPr="00471D65">
        <w:rPr>
          <w:rFonts w:cstheme="minorHAnsi"/>
          <w:sz w:val="24"/>
          <w:szCs w:val="24"/>
        </w:rPr>
        <w:t>s</w:t>
      </w:r>
      <w:r w:rsidR="00EC2F90" w:rsidRPr="00471D65">
        <w:rPr>
          <w:rFonts w:cstheme="minorHAnsi"/>
          <w:sz w:val="24"/>
          <w:szCs w:val="24"/>
        </w:rPr>
        <w:t xml:space="preserve">.  </w:t>
      </w:r>
      <w:r w:rsidR="00F37924" w:rsidRPr="00471D65">
        <w:rPr>
          <w:rFonts w:cstheme="minorHAnsi"/>
          <w:sz w:val="24"/>
          <w:szCs w:val="24"/>
        </w:rPr>
        <w:t xml:space="preserve">Syndemics of </w:t>
      </w:r>
      <w:r w:rsidR="006C65EA" w:rsidRPr="00471D65">
        <w:rPr>
          <w:rFonts w:cstheme="minorHAnsi"/>
          <w:sz w:val="24"/>
          <w:szCs w:val="24"/>
        </w:rPr>
        <w:t>marginalisation</w:t>
      </w:r>
      <w:r w:rsidR="00F37924" w:rsidRPr="00471D65">
        <w:rPr>
          <w:rFonts w:cstheme="minorHAnsi"/>
          <w:sz w:val="24"/>
          <w:szCs w:val="24"/>
        </w:rPr>
        <w:t xml:space="preserve">, minority stress, </w:t>
      </w:r>
      <w:r w:rsidR="00D9520A" w:rsidRPr="00471D65">
        <w:rPr>
          <w:rFonts w:cstheme="minorHAnsi"/>
          <w:sz w:val="24"/>
          <w:szCs w:val="24"/>
        </w:rPr>
        <w:t xml:space="preserve">loneliness, </w:t>
      </w:r>
      <w:r w:rsidR="00D458AE" w:rsidRPr="00471D65">
        <w:rPr>
          <w:rFonts w:cstheme="minorHAnsi"/>
          <w:sz w:val="24"/>
          <w:szCs w:val="24"/>
        </w:rPr>
        <w:t xml:space="preserve">and </w:t>
      </w:r>
      <w:r w:rsidR="00956F59" w:rsidRPr="00471D65">
        <w:rPr>
          <w:rFonts w:cstheme="minorHAnsi"/>
          <w:sz w:val="24"/>
          <w:szCs w:val="24"/>
        </w:rPr>
        <w:t>th</w:t>
      </w:r>
      <w:r w:rsidR="00097378" w:rsidRPr="00471D65">
        <w:rPr>
          <w:rFonts w:cstheme="minorHAnsi"/>
          <w:sz w:val="24"/>
          <w:szCs w:val="24"/>
        </w:rPr>
        <w:t>e</w:t>
      </w:r>
      <w:r w:rsidR="00956F59" w:rsidRPr="00471D65">
        <w:rPr>
          <w:rFonts w:cstheme="minorHAnsi"/>
          <w:sz w:val="24"/>
          <w:szCs w:val="24"/>
        </w:rPr>
        <w:t xml:space="preserve"> </w:t>
      </w:r>
      <w:r w:rsidR="00097378" w:rsidRPr="00471D65">
        <w:rPr>
          <w:rFonts w:cstheme="minorHAnsi"/>
          <w:sz w:val="24"/>
          <w:szCs w:val="24"/>
        </w:rPr>
        <w:t xml:space="preserve">performative </w:t>
      </w:r>
      <w:r w:rsidR="00956F59" w:rsidRPr="00471D65">
        <w:rPr>
          <w:rFonts w:cstheme="minorHAnsi"/>
          <w:sz w:val="24"/>
          <w:szCs w:val="24"/>
        </w:rPr>
        <w:t>littoral space</w:t>
      </w:r>
      <w:r w:rsidR="00F37924" w:rsidRPr="00471D65">
        <w:rPr>
          <w:rFonts w:cstheme="minorHAnsi"/>
          <w:sz w:val="24"/>
          <w:szCs w:val="24"/>
        </w:rPr>
        <w:t xml:space="preserve"> </w:t>
      </w:r>
      <w:r w:rsidR="00097378" w:rsidRPr="00471D65">
        <w:rPr>
          <w:rFonts w:cstheme="minorHAnsi"/>
          <w:sz w:val="24"/>
          <w:szCs w:val="24"/>
        </w:rPr>
        <w:t xml:space="preserve">of the gay scene </w:t>
      </w:r>
      <w:r w:rsidR="00F37924" w:rsidRPr="00471D65">
        <w:rPr>
          <w:rFonts w:cstheme="minorHAnsi"/>
          <w:sz w:val="24"/>
          <w:szCs w:val="24"/>
        </w:rPr>
        <w:t xml:space="preserve">(including drug-use), </w:t>
      </w:r>
      <w:r w:rsidR="00194B46" w:rsidRPr="00471D65">
        <w:rPr>
          <w:rFonts w:cstheme="minorHAnsi"/>
          <w:sz w:val="24"/>
          <w:szCs w:val="24"/>
        </w:rPr>
        <w:t xml:space="preserve">were seen to </w:t>
      </w:r>
      <w:r w:rsidR="00F37924" w:rsidRPr="00471D65">
        <w:rPr>
          <w:rFonts w:cstheme="minorHAnsi"/>
          <w:sz w:val="24"/>
          <w:szCs w:val="24"/>
        </w:rPr>
        <w:t xml:space="preserve">contribute to </w:t>
      </w:r>
      <w:r w:rsidR="00D458AE" w:rsidRPr="00471D65">
        <w:rPr>
          <w:rFonts w:cstheme="minorHAnsi"/>
          <w:sz w:val="24"/>
          <w:szCs w:val="24"/>
        </w:rPr>
        <w:t>chemsex</w:t>
      </w:r>
      <w:r w:rsidR="00A819D4" w:rsidRPr="00471D65">
        <w:rPr>
          <w:rFonts w:cstheme="minorHAnsi"/>
          <w:sz w:val="24"/>
          <w:szCs w:val="24"/>
        </w:rPr>
        <w:t xml:space="preserve"> and associated HIV risks.  These </w:t>
      </w:r>
      <w:r w:rsidR="00F37924" w:rsidRPr="00471D65">
        <w:rPr>
          <w:rFonts w:cstheme="minorHAnsi"/>
          <w:sz w:val="24"/>
          <w:szCs w:val="24"/>
        </w:rPr>
        <w:t xml:space="preserve">health outcomes have </w:t>
      </w:r>
      <w:r w:rsidR="007F684D" w:rsidRPr="00471D65">
        <w:rPr>
          <w:rFonts w:cstheme="minorHAnsi"/>
          <w:sz w:val="24"/>
          <w:szCs w:val="24"/>
        </w:rPr>
        <w:t>routinely</w:t>
      </w:r>
      <w:r w:rsidR="006205CC" w:rsidRPr="00471D65">
        <w:rPr>
          <w:rFonts w:cstheme="minorHAnsi"/>
          <w:sz w:val="24"/>
          <w:szCs w:val="24"/>
        </w:rPr>
        <w:t xml:space="preserve"> </w:t>
      </w:r>
      <w:r w:rsidR="00F37924" w:rsidRPr="00471D65">
        <w:rPr>
          <w:rFonts w:cstheme="minorHAnsi"/>
          <w:sz w:val="24"/>
          <w:szCs w:val="24"/>
        </w:rPr>
        <w:t xml:space="preserve">been </w:t>
      </w:r>
      <w:r w:rsidR="007F684D" w:rsidRPr="00471D65">
        <w:rPr>
          <w:rFonts w:cstheme="minorHAnsi"/>
          <w:sz w:val="24"/>
          <w:szCs w:val="24"/>
        </w:rPr>
        <w:t>described</w:t>
      </w:r>
      <w:r w:rsidR="0046158B" w:rsidRPr="00471D65">
        <w:rPr>
          <w:rFonts w:cstheme="minorHAnsi"/>
          <w:sz w:val="24"/>
          <w:szCs w:val="24"/>
        </w:rPr>
        <w:t xml:space="preserve"> </w:t>
      </w:r>
      <w:r w:rsidR="00F37924" w:rsidRPr="00471D65">
        <w:rPr>
          <w:rFonts w:cstheme="minorHAnsi"/>
          <w:sz w:val="24"/>
          <w:szCs w:val="24"/>
        </w:rPr>
        <w:t>without acknowledgement of</w:t>
      </w:r>
      <w:r w:rsidR="006C65EA" w:rsidRPr="00471D65">
        <w:rPr>
          <w:rFonts w:cstheme="minorHAnsi"/>
          <w:sz w:val="24"/>
          <w:szCs w:val="24"/>
        </w:rPr>
        <w:t xml:space="preserve"> the integral links between </w:t>
      </w:r>
      <w:r w:rsidR="008C608B" w:rsidRPr="00471D65">
        <w:rPr>
          <w:rFonts w:cstheme="minorHAnsi"/>
          <w:sz w:val="24"/>
          <w:szCs w:val="24"/>
        </w:rPr>
        <w:t>mainstream homophobia,</w:t>
      </w:r>
      <w:r w:rsidR="0046158B" w:rsidRPr="00471D65">
        <w:rPr>
          <w:rFonts w:cstheme="minorHAnsi"/>
          <w:sz w:val="24"/>
          <w:szCs w:val="24"/>
        </w:rPr>
        <w:t xml:space="preserve"> sub-cultural resistance</w:t>
      </w:r>
      <w:r w:rsidR="008C608B" w:rsidRPr="00471D65">
        <w:rPr>
          <w:rFonts w:cstheme="minorHAnsi"/>
          <w:sz w:val="24"/>
          <w:szCs w:val="24"/>
        </w:rPr>
        <w:t xml:space="preserve"> and chemsex</w:t>
      </w:r>
      <w:r w:rsidR="00A819D4" w:rsidRPr="00471D65">
        <w:rPr>
          <w:rFonts w:cstheme="minorHAnsi"/>
          <w:sz w:val="24"/>
          <w:szCs w:val="24"/>
        </w:rPr>
        <w:t xml:space="preserve">.  </w:t>
      </w:r>
      <w:r w:rsidR="00F37924" w:rsidRPr="00471D65">
        <w:rPr>
          <w:rFonts w:cstheme="minorHAnsi"/>
          <w:sz w:val="24"/>
          <w:szCs w:val="24"/>
        </w:rPr>
        <w:t xml:space="preserve">Addressing health promotion interventions specifically to chemsex </w:t>
      </w:r>
      <w:r w:rsidR="0046158B" w:rsidRPr="00471D65">
        <w:rPr>
          <w:rFonts w:cstheme="minorHAnsi"/>
          <w:sz w:val="24"/>
          <w:szCs w:val="24"/>
        </w:rPr>
        <w:t xml:space="preserve">and </w:t>
      </w:r>
      <w:r w:rsidR="00F37924" w:rsidRPr="00471D65">
        <w:rPr>
          <w:rFonts w:cstheme="minorHAnsi"/>
          <w:sz w:val="24"/>
          <w:szCs w:val="24"/>
        </w:rPr>
        <w:t>HIV-</w:t>
      </w:r>
      <w:r w:rsidR="00EC2F90" w:rsidRPr="00471D65">
        <w:rPr>
          <w:rFonts w:cstheme="minorHAnsi"/>
          <w:sz w:val="24"/>
          <w:szCs w:val="24"/>
        </w:rPr>
        <w:t xml:space="preserve">related </w:t>
      </w:r>
      <w:r w:rsidR="00F37924" w:rsidRPr="00471D65">
        <w:rPr>
          <w:rFonts w:cstheme="minorHAnsi"/>
          <w:sz w:val="24"/>
          <w:szCs w:val="24"/>
        </w:rPr>
        <w:t xml:space="preserve">risk is likely to have limited </w:t>
      </w:r>
      <w:r w:rsidR="00A819D4" w:rsidRPr="00471D65">
        <w:rPr>
          <w:rFonts w:cstheme="minorHAnsi"/>
          <w:sz w:val="24"/>
          <w:szCs w:val="24"/>
        </w:rPr>
        <w:t>impact</w:t>
      </w:r>
      <w:r w:rsidR="00F37924" w:rsidRPr="00471D65">
        <w:rPr>
          <w:rFonts w:cstheme="minorHAnsi"/>
          <w:sz w:val="24"/>
          <w:szCs w:val="24"/>
        </w:rPr>
        <w:t xml:space="preserve"> on the syndemic conditions</w:t>
      </w:r>
      <w:r w:rsidR="00A819D4" w:rsidRPr="00471D65">
        <w:rPr>
          <w:rFonts w:cstheme="minorHAnsi"/>
          <w:sz w:val="24"/>
          <w:szCs w:val="24"/>
        </w:rPr>
        <w:t xml:space="preserve"> that</w:t>
      </w:r>
      <w:r w:rsidR="00F37924" w:rsidRPr="00471D65">
        <w:rPr>
          <w:rFonts w:cstheme="minorHAnsi"/>
          <w:sz w:val="24"/>
          <w:szCs w:val="24"/>
        </w:rPr>
        <w:t xml:space="preserve"> </w:t>
      </w:r>
      <w:r w:rsidR="00DC34D6" w:rsidRPr="00471D65">
        <w:rPr>
          <w:rFonts w:cstheme="minorHAnsi"/>
          <w:sz w:val="24"/>
          <w:szCs w:val="24"/>
        </w:rPr>
        <w:t>drive the health behaviours</w:t>
      </w:r>
      <w:r w:rsidR="00F37924" w:rsidRPr="00471D65">
        <w:rPr>
          <w:rFonts w:cstheme="minorHAnsi"/>
          <w:sz w:val="24"/>
          <w:szCs w:val="24"/>
        </w:rPr>
        <w:t xml:space="preserve"> of this marginalised group.</w:t>
      </w:r>
      <w:r w:rsidR="007E2231" w:rsidRPr="00471D65">
        <w:rPr>
          <w:rFonts w:cstheme="minorHAnsi"/>
          <w:sz w:val="24"/>
          <w:szCs w:val="24"/>
        </w:rPr>
        <w:t xml:space="preserve"> </w:t>
      </w:r>
      <w:r w:rsidR="00F37924" w:rsidRPr="00471D65">
        <w:rPr>
          <w:rFonts w:cstheme="minorHAnsi"/>
          <w:sz w:val="24"/>
          <w:szCs w:val="24"/>
        </w:rPr>
        <w:t xml:space="preserve"> </w:t>
      </w:r>
      <w:r w:rsidR="001926FB" w:rsidRPr="00471D65">
        <w:rPr>
          <w:rFonts w:cstheme="minorHAnsi"/>
          <w:sz w:val="24"/>
          <w:szCs w:val="24"/>
        </w:rPr>
        <w:t xml:space="preserve">Shifting the responsibility for change from vulnerable individuals to a shared responsibility distributed across social, political and institutional contexts that contribute to these syndemics is essential.  </w:t>
      </w:r>
    </w:p>
    <w:p w14:paraId="344553B6" w14:textId="405EF2BC" w:rsidR="001926FB" w:rsidRPr="00471D65" w:rsidRDefault="005B7C61" w:rsidP="007C3BE5">
      <w:pPr>
        <w:spacing w:line="360" w:lineRule="auto"/>
        <w:contextualSpacing/>
        <w:jc w:val="both"/>
        <w:rPr>
          <w:rFonts w:cstheme="minorHAnsi"/>
          <w:sz w:val="24"/>
          <w:szCs w:val="24"/>
        </w:rPr>
      </w:pPr>
      <w:r w:rsidRPr="00471D65">
        <w:rPr>
          <w:rFonts w:cstheme="minorHAnsi"/>
          <w:sz w:val="24"/>
          <w:szCs w:val="24"/>
        </w:rPr>
        <w:tab/>
      </w:r>
      <w:r w:rsidR="001926FB" w:rsidRPr="00471D65">
        <w:rPr>
          <w:rFonts w:cstheme="minorHAnsi"/>
          <w:sz w:val="24"/>
          <w:szCs w:val="24"/>
        </w:rPr>
        <w:t xml:space="preserve">Interventions at the personal level may increase their appeal to </w:t>
      </w:r>
      <w:r w:rsidR="005C34F1" w:rsidRPr="00471D65">
        <w:rPr>
          <w:sz w:val="24"/>
          <w:szCs w:val="24"/>
        </w:rPr>
        <w:t>gay and other men who have sex with men</w:t>
      </w:r>
      <w:r w:rsidR="005C34F1" w:rsidRPr="00471D65">
        <w:rPr>
          <w:rFonts w:cstheme="minorHAnsi"/>
          <w:sz w:val="24"/>
          <w:szCs w:val="24"/>
        </w:rPr>
        <w:t xml:space="preserve"> </w:t>
      </w:r>
      <w:r w:rsidR="001926FB" w:rsidRPr="00471D65">
        <w:rPr>
          <w:rFonts w:cstheme="minorHAnsi"/>
          <w:sz w:val="24"/>
          <w:szCs w:val="24"/>
        </w:rPr>
        <w:t>if they are seen to recognise and articulate two key factors: the psychosocial effects of marginalisation and the escape into chemsex; and recognition of the ways in which the gay scene (and its drug-use) perform resistance to marginalisation.  Offering these perspectives and alternative modes of social connection that are valued for their difference and escape from repressive heterosexual norms may provide rewarding and attractive alternatives to chemsex.</w:t>
      </w:r>
    </w:p>
    <w:p w14:paraId="2307D837" w14:textId="77777777" w:rsidR="00D458AE" w:rsidRPr="00471D65" w:rsidRDefault="00D458AE" w:rsidP="007C3BE5">
      <w:pPr>
        <w:spacing w:line="360" w:lineRule="auto"/>
        <w:contextualSpacing/>
        <w:jc w:val="both"/>
        <w:rPr>
          <w:rFonts w:cstheme="minorHAnsi"/>
          <w:sz w:val="24"/>
          <w:szCs w:val="24"/>
        </w:rPr>
      </w:pPr>
    </w:p>
    <w:p w14:paraId="7EFE6F26" w14:textId="77777777" w:rsidR="002602D1" w:rsidRPr="00860755" w:rsidRDefault="002602D1" w:rsidP="007C3BE5">
      <w:pPr>
        <w:spacing w:line="360" w:lineRule="auto"/>
        <w:contextualSpacing/>
        <w:jc w:val="both"/>
        <w:rPr>
          <w:rFonts w:cstheme="minorHAnsi"/>
          <w:b/>
          <w:sz w:val="24"/>
          <w:szCs w:val="24"/>
        </w:rPr>
      </w:pPr>
      <w:r w:rsidRPr="00860755">
        <w:rPr>
          <w:rFonts w:cstheme="minorHAnsi"/>
          <w:b/>
          <w:sz w:val="24"/>
          <w:szCs w:val="24"/>
        </w:rPr>
        <w:lastRenderedPageBreak/>
        <w:t>Acknowledgements</w:t>
      </w:r>
    </w:p>
    <w:p w14:paraId="01FAF55A" w14:textId="66F7A3E1" w:rsidR="006309A5" w:rsidRPr="00860755" w:rsidRDefault="00C312C0" w:rsidP="007C3BE5">
      <w:pPr>
        <w:spacing w:line="360" w:lineRule="auto"/>
        <w:contextualSpacing/>
        <w:jc w:val="both"/>
        <w:rPr>
          <w:rFonts w:cstheme="minorHAnsi"/>
          <w:sz w:val="24"/>
          <w:szCs w:val="24"/>
        </w:rPr>
      </w:pPr>
      <w:r w:rsidRPr="00860755">
        <w:rPr>
          <w:rFonts w:cstheme="minorHAnsi"/>
          <w:sz w:val="24"/>
          <w:szCs w:val="24"/>
        </w:rPr>
        <w:t xml:space="preserve">The authors would like to thank the participants who gave freely of their time to discuss </w:t>
      </w:r>
      <w:r w:rsidR="00EC2F90">
        <w:rPr>
          <w:rFonts w:cstheme="minorHAnsi"/>
          <w:sz w:val="24"/>
          <w:szCs w:val="24"/>
        </w:rPr>
        <w:t xml:space="preserve">often </w:t>
      </w:r>
      <w:r w:rsidRPr="00860755">
        <w:rPr>
          <w:rFonts w:cstheme="minorHAnsi"/>
          <w:sz w:val="24"/>
          <w:szCs w:val="24"/>
        </w:rPr>
        <w:t xml:space="preserve">sensitive issues.  </w:t>
      </w:r>
    </w:p>
    <w:p w14:paraId="13A32A95" w14:textId="77777777" w:rsidR="000328E8" w:rsidRPr="00860755" w:rsidRDefault="000328E8" w:rsidP="007C3BE5">
      <w:pPr>
        <w:spacing w:line="360" w:lineRule="auto"/>
        <w:contextualSpacing/>
        <w:jc w:val="both"/>
        <w:rPr>
          <w:rFonts w:cstheme="minorHAnsi"/>
          <w:b/>
          <w:sz w:val="24"/>
          <w:szCs w:val="24"/>
        </w:rPr>
      </w:pPr>
    </w:p>
    <w:p w14:paraId="75A54209" w14:textId="06BCE0E0" w:rsidR="000328E8" w:rsidRPr="00F95DF7" w:rsidRDefault="000328E8" w:rsidP="007C3BE5">
      <w:pPr>
        <w:pStyle w:val="NormalWeb"/>
        <w:spacing w:line="360" w:lineRule="auto"/>
        <w:contextualSpacing/>
        <w:jc w:val="both"/>
        <w:rPr>
          <w:rFonts w:asciiTheme="minorHAnsi" w:eastAsiaTheme="minorHAnsi" w:hAnsiTheme="minorHAnsi" w:cstheme="minorHAnsi"/>
          <w:b/>
          <w:lang w:eastAsia="en-US"/>
        </w:rPr>
      </w:pPr>
      <w:r w:rsidRPr="00F95DF7">
        <w:rPr>
          <w:rFonts w:asciiTheme="minorHAnsi" w:eastAsiaTheme="minorHAnsi" w:hAnsiTheme="minorHAnsi" w:cstheme="minorHAnsi"/>
          <w:b/>
          <w:lang w:eastAsia="en-US"/>
        </w:rPr>
        <w:t>Conflict of interest</w:t>
      </w:r>
    </w:p>
    <w:p w14:paraId="5FE3550B" w14:textId="77777777" w:rsidR="00AB06B5" w:rsidRPr="00860755" w:rsidRDefault="00AB06B5" w:rsidP="007C3BE5">
      <w:pPr>
        <w:pStyle w:val="NormalWeb"/>
        <w:spacing w:before="0" w:beforeAutospacing="0" w:after="240" w:afterAutospacing="0" w:line="360" w:lineRule="auto"/>
        <w:contextualSpacing/>
        <w:jc w:val="both"/>
        <w:rPr>
          <w:rFonts w:asciiTheme="minorHAnsi" w:hAnsiTheme="minorHAnsi" w:cstheme="minorHAnsi"/>
        </w:rPr>
      </w:pPr>
      <w:r w:rsidRPr="00860755">
        <w:rPr>
          <w:rFonts w:asciiTheme="minorHAnsi" w:hAnsiTheme="minorHAnsi" w:cstheme="minorHAnsi"/>
        </w:rPr>
        <w:t>No potential conflict of interest was reported by the authors.</w:t>
      </w:r>
    </w:p>
    <w:p w14:paraId="2F4277EA" w14:textId="77777777" w:rsidR="000328E8" w:rsidRPr="00860755" w:rsidRDefault="000328E8" w:rsidP="007C3BE5">
      <w:pPr>
        <w:spacing w:line="360" w:lineRule="auto"/>
        <w:rPr>
          <w:rFonts w:cstheme="minorHAnsi"/>
          <w:b/>
          <w:sz w:val="24"/>
          <w:szCs w:val="24"/>
        </w:rPr>
      </w:pPr>
    </w:p>
    <w:p w14:paraId="23FF1B95" w14:textId="77777777" w:rsidR="00646AF5" w:rsidRPr="00860755" w:rsidRDefault="00646AF5" w:rsidP="007C3BE5">
      <w:pPr>
        <w:spacing w:line="360" w:lineRule="auto"/>
        <w:rPr>
          <w:rFonts w:cstheme="minorHAnsi"/>
          <w:b/>
          <w:sz w:val="24"/>
          <w:szCs w:val="24"/>
        </w:rPr>
      </w:pPr>
    </w:p>
    <w:p w14:paraId="24697F0A" w14:textId="77777777" w:rsidR="00F11E8D" w:rsidRDefault="00F11E8D" w:rsidP="007C3BE5">
      <w:pPr>
        <w:spacing w:line="360" w:lineRule="auto"/>
        <w:rPr>
          <w:rFonts w:ascii="Times New Roman" w:hAnsi="Times New Roman" w:cs="Times New Roman"/>
          <w:b/>
          <w:sz w:val="24"/>
          <w:szCs w:val="24"/>
        </w:rPr>
      </w:pPr>
    </w:p>
    <w:p w14:paraId="7E3B6ED5" w14:textId="77777777" w:rsidR="00F11E8D" w:rsidRDefault="00F11E8D" w:rsidP="007C3BE5">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132CC8DA" w14:textId="572F1B96" w:rsidR="00950308" w:rsidRPr="004F582F" w:rsidRDefault="00A24970" w:rsidP="007C3BE5">
      <w:pPr>
        <w:spacing w:line="360" w:lineRule="auto"/>
        <w:jc w:val="both"/>
        <w:rPr>
          <w:rFonts w:cstheme="minorHAnsi"/>
          <w:sz w:val="24"/>
          <w:szCs w:val="24"/>
        </w:rPr>
      </w:pPr>
      <w:r w:rsidRPr="00F94A50">
        <w:rPr>
          <w:rFonts w:cstheme="minorHAnsi"/>
          <w:b/>
          <w:sz w:val="24"/>
          <w:szCs w:val="24"/>
        </w:rPr>
        <w:lastRenderedPageBreak/>
        <w:t>References</w:t>
      </w:r>
    </w:p>
    <w:p w14:paraId="5CD5F4EF" w14:textId="30DAA799" w:rsidR="00A24970" w:rsidRDefault="00A24970" w:rsidP="007C3BE5">
      <w:pPr>
        <w:pStyle w:val="Bibliography"/>
        <w:spacing w:line="360" w:lineRule="auto"/>
        <w:jc w:val="both"/>
        <w:rPr>
          <w:rFonts w:cstheme="minorHAnsi"/>
          <w:sz w:val="24"/>
          <w:szCs w:val="24"/>
        </w:rPr>
      </w:pPr>
      <w:r w:rsidRPr="00F94A50">
        <w:rPr>
          <w:rFonts w:cstheme="minorHAnsi"/>
          <w:sz w:val="24"/>
          <w:szCs w:val="24"/>
        </w:rPr>
        <w:fldChar w:fldCharType="begin"/>
      </w:r>
      <w:r w:rsidRPr="00F94A50">
        <w:rPr>
          <w:rFonts w:cstheme="minorHAnsi"/>
          <w:sz w:val="24"/>
          <w:szCs w:val="24"/>
        </w:rPr>
        <w:instrText xml:space="preserve"> ADDIN ZOTERO_BIBL {"custom":[]} CSL_BIBLIOGRAPHY </w:instrText>
      </w:r>
      <w:r w:rsidRPr="00F94A50">
        <w:rPr>
          <w:rFonts w:cstheme="minorHAnsi"/>
          <w:sz w:val="24"/>
          <w:szCs w:val="24"/>
        </w:rPr>
        <w:fldChar w:fldCharType="separate"/>
      </w:r>
      <w:r w:rsidRPr="00F94A50">
        <w:rPr>
          <w:rFonts w:cstheme="minorHAnsi"/>
          <w:sz w:val="24"/>
          <w:szCs w:val="24"/>
        </w:rPr>
        <w:t xml:space="preserve">Abdulrahim, D., C. Whiteley, M. Moncrieff, and O. Bowden-Jones. 2016. </w:t>
      </w:r>
      <w:r w:rsidR="00BA724B">
        <w:rPr>
          <w:rFonts w:cstheme="minorHAnsi"/>
          <w:sz w:val="24"/>
          <w:szCs w:val="24"/>
        </w:rPr>
        <w:t>"</w:t>
      </w:r>
      <w:r w:rsidRPr="00F94A50">
        <w:rPr>
          <w:rFonts w:cstheme="minorHAnsi"/>
          <w:sz w:val="24"/>
          <w:szCs w:val="24"/>
        </w:rPr>
        <w:t xml:space="preserve">Club </w:t>
      </w:r>
      <w:r w:rsidR="00816236">
        <w:rPr>
          <w:rFonts w:cstheme="minorHAnsi"/>
          <w:sz w:val="24"/>
          <w:szCs w:val="24"/>
        </w:rPr>
        <w:t>D</w:t>
      </w:r>
      <w:r w:rsidRPr="00F94A50">
        <w:rPr>
          <w:rFonts w:cstheme="minorHAnsi"/>
          <w:sz w:val="24"/>
          <w:szCs w:val="24"/>
        </w:rPr>
        <w:t xml:space="preserve">rug </w:t>
      </w:r>
      <w:r w:rsidR="00816236">
        <w:rPr>
          <w:rFonts w:cstheme="minorHAnsi"/>
          <w:sz w:val="24"/>
          <w:szCs w:val="24"/>
        </w:rPr>
        <w:t>U</w:t>
      </w:r>
      <w:r w:rsidRPr="00F94A50">
        <w:rPr>
          <w:rFonts w:cstheme="minorHAnsi"/>
          <w:sz w:val="24"/>
          <w:szCs w:val="24"/>
        </w:rPr>
        <w:t xml:space="preserve">se among </w:t>
      </w:r>
      <w:r w:rsidR="00816236">
        <w:rPr>
          <w:rFonts w:cstheme="minorHAnsi"/>
          <w:sz w:val="24"/>
          <w:szCs w:val="24"/>
        </w:rPr>
        <w:t>L</w:t>
      </w:r>
      <w:r w:rsidRPr="00F94A50">
        <w:rPr>
          <w:rFonts w:cstheme="minorHAnsi"/>
          <w:sz w:val="24"/>
          <w:szCs w:val="24"/>
        </w:rPr>
        <w:t xml:space="preserve">esbian, Gay, Bisexual and Trans (LGBT) </w:t>
      </w:r>
      <w:r w:rsidR="00816236">
        <w:rPr>
          <w:rFonts w:cstheme="minorHAnsi"/>
          <w:sz w:val="24"/>
          <w:szCs w:val="24"/>
        </w:rPr>
        <w:t>P</w:t>
      </w:r>
      <w:r w:rsidRPr="00F94A50">
        <w:rPr>
          <w:rFonts w:cstheme="minorHAnsi"/>
          <w:sz w:val="24"/>
          <w:szCs w:val="24"/>
        </w:rPr>
        <w:t>eople.</w:t>
      </w:r>
      <w:r w:rsidR="00BA724B">
        <w:rPr>
          <w:rFonts w:cstheme="minorHAnsi"/>
          <w:sz w:val="24"/>
          <w:szCs w:val="24"/>
        </w:rPr>
        <w:t>"</w:t>
      </w:r>
      <w:r w:rsidRPr="00F94A50">
        <w:rPr>
          <w:rFonts w:cstheme="minorHAnsi"/>
          <w:sz w:val="24"/>
          <w:szCs w:val="24"/>
        </w:rPr>
        <w:t xml:space="preserve"> London: Novel Psychoactive Treatment UK Network (NEPTUNE).</w:t>
      </w:r>
      <w:r w:rsidR="00816236">
        <w:rPr>
          <w:rFonts w:cstheme="minorHAnsi"/>
          <w:sz w:val="24"/>
          <w:szCs w:val="24"/>
        </w:rPr>
        <w:t xml:space="preserve"> </w:t>
      </w:r>
    </w:p>
    <w:p w14:paraId="4A0412A8" w14:textId="77777777" w:rsidR="00471D65" w:rsidRDefault="00702749" w:rsidP="007C3BE5">
      <w:pPr>
        <w:spacing w:after="0" w:line="360" w:lineRule="auto"/>
        <w:jc w:val="both"/>
        <w:rPr>
          <w:sz w:val="24"/>
          <w:szCs w:val="24"/>
        </w:rPr>
      </w:pPr>
      <w:r w:rsidRPr="00702749">
        <w:rPr>
          <w:sz w:val="24"/>
          <w:szCs w:val="24"/>
        </w:rPr>
        <w:t xml:space="preserve">Abraham, C., S. Michie. 2008. "A </w:t>
      </w:r>
      <w:r>
        <w:rPr>
          <w:sz w:val="24"/>
          <w:szCs w:val="24"/>
        </w:rPr>
        <w:t>T</w:t>
      </w:r>
      <w:r w:rsidRPr="00702749">
        <w:rPr>
          <w:sz w:val="24"/>
          <w:szCs w:val="24"/>
        </w:rPr>
        <w:t xml:space="preserve">axonomy of </w:t>
      </w:r>
      <w:r>
        <w:rPr>
          <w:sz w:val="24"/>
          <w:szCs w:val="24"/>
        </w:rPr>
        <w:t>B</w:t>
      </w:r>
      <w:r w:rsidRPr="00702749">
        <w:rPr>
          <w:sz w:val="24"/>
          <w:szCs w:val="24"/>
        </w:rPr>
        <w:t xml:space="preserve">ehavior </w:t>
      </w:r>
      <w:r>
        <w:rPr>
          <w:sz w:val="24"/>
          <w:szCs w:val="24"/>
        </w:rPr>
        <w:t>C</w:t>
      </w:r>
      <w:r w:rsidRPr="00702749">
        <w:rPr>
          <w:sz w:val="24"/>
          <w:szCs w:val="24"/>
        </w:rPr>
        <w:t xml:space="preserve">hange </w:t>
      </w:r>
      <w:r>
        <w:rPr>
          <w:sz w:val="24"/>
          <w:szCs w:val="24"/>
        </w:rPr>
        <w:t>T</w:t>
      </w:r>
      <w:r w:rsidRPr="00702749">
        <w:rPr>
          <w:sz w:val="24"/>
          <w:szCs w:val="24"/>
        </w:rPr>
        <w:t>echniques used in</w:t>
      </w:r>
    </w:p>
    <w:p w14:paraId="2A38F9F0" w14:textId="2B137907" w:rsidR="00702749" w:rsidRPr="00702749" w:rsidRDefault="00471D65" w:rsidP="007C3BE5">
      <w:pPr>
        <w:spacing w:after="0" w:line="360" w:lineRule="auto"/>
        <w:jc w:val="both"/>
        <w:rPr>
          <w:sz w:val="24"/>
          <w:szCs w:val="24"/>
        </w:rPr>
      </w:pPr>
      <w:r>
        <w:rPr>
          <w:sz w:val="24"/>
          <w:szCs w:val="24"/>
        </w:rPr>
        <w:t xml:space="preserve">         </w:t>
      </w:r>
      <w:r w:rsidR="00702749" w:rsidRPr="00702749">
        <w:rPr>
          <w:sz w:val="24"/>
          <w:szCs w:val="24"/>
        </w:rPr>
        <w:t xml:space="preserve"> </w:t>
      </w:r>
      <w:r>
        <w:rPr>
          <w:sz w:val="24"/>
          <w:szCs w:val="24"/>
        </w:rPr>
        <w:t xml:space="preserve">   </w:t>
      </w:r>
      <w:r w:rsidR="00702749">
        <w:rPr>
          <w:sz w:val="24"/>
          <w:szCs w:val="24"/>
        </w:rPr>
        <w:t>I</w:t>
      </w:r>
      <w:r w:rsidR="00702749" w:rsidRPr="00702749">
        <w:rPr>
          <w:sz w:val="24"/>
          <w:szCs w:val="24"/>
        </w:rPr>
        <w:t>nterventions."</w:t>
      </w:r>
      <w:r w:rsidR="00702749" w:rsidRPr="004F582F">
        <w:rPr>
          <w:i/>
          <w:sz w:val="24"/>
          <w:szCs w:val="24"/>
        </w:rPr>
        <w:t xml:space="preserve"> Health Psychology</w:t>
      </w:r>
      <w:r w:rsidR="00702749" w:rsidRPr="00702749">
        <w:rPr>
          <w:sz w:val="24"/>
          <w:szCs w:val="24"/>
        </w:rPr>
        <w:t xml:space="preserve"> </w:t>
      </w:r>
      <w:r w:rsidR="004F582F">
        <w:rPr>
          <w:sz w:val="24"/>
          <w:szCs w:val="24"/>
        </w:rPr>
        <w:t>27(3)</w:t>
      </w:r>
      <w:r w:rsidR="00702749">
        <w:rPr>
          <w:sz w:val="24"/>
          <w:szCs w:val="24"/>
        </w:rPr>
        <w:t>:</w:t>
      </w:r>
      <w:r w:rsidR="00702749" w:rsidRPr="00702749">
        <w:rPr>
          <w:sz w:val="24"/>
          <w:szCs w:val="24"/>
        </w:rPr>
        <w:t xml:space="preserve"> 379-387.    </w:t>
      </w:r>
    </w:p>
    <w:p w14:paraId="17224B98" w14:textId="077D4053"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Adams, J., T. McCreanor, and V. Braun. 2013. </w:t>
      </w:r>
      <w:r w:rsidR="00816236">
        <w:rPr>
          <w:rFonts w:cstheme="minorHAnsi"/>
          <w:sz w:val="24"/>
          <w:szCs w:val="24"/>
        </w:rPr>
        <w:t>"</w:t>
      </w:r>
      <w:r w:rsidRPr="00F94A50">
        <w:rPr>
          <w:rFonts w:cstheme="minorHAnsi"/>
          <w:sz w:val="24"/>
          <w:szCs w:val="24"/>
        </w:rPr>
        <w:t xml:space="preserve">Gay </w:t>
      </w:r>
      <w:r w:rsidR="00816236">
        <w:rPr>
          <w:rFonts w:cstheme="minorHAnsi"/>
          <w:sz w:val="24"/>
          <w:szCs w:val="24"/>
        </w:rPr>
        <w:t>M</w:t>
      </w:r>
      <w:r w:rsidRPr="00F94A50">
        <w:rPr>
          <w:rFonts w:cstheme="minorHAnsi"/>
          <w:sz w:val="24"/>
          <w:szCs w:val="24"/>
        </w:rPr>
        <w:t xml:space="preserve">en’s </w:t>
      </w:r>
      <w:r w:rsidR="00816236">
        <w:rPr>
          <w:rFonts w:cstheme="minorHAnsi"/>
          <w:sz w:val="24"/>
          <w:szCs w:val="24"/>
        </w:rPr>
        <w:t>E</w:t>
      </w:r>
      <w:r w:rsidRPr="00F94A50">
        <w:rPr>
          <w:rFonts w:cstheme="minorHAnsi"/>
          <w:sz w:val="24"/>
          <w:szCs w:val="24"/>
        </w:rPr>
        <w:t xml:space="preserve">xplanations of </w:t>
      </w:r>
      <w:r w:rsidR="00816236">
        <w:rPr>
          <w:rFonts w:cstheme="minorHAnsi"/>
          <w:sz w:val="24"/>
          <w:szCs w:val="24"/>
        </w:rPr>
        <w:t>H</w:t>
      </w:r>
      <w:r w:rsidRPr="00F94A50">
        <w:rPr>
          <w:rFonts w:cstheme="minorHAnsi"/>
          <w:sz w:val="24"/>
          <w:szCs w:val="24"/>
        </w:rPr>
        <w:t xml:space="preserve">ealth and </w:t>
      </w:r>
      <w:r w:rsidR="00816236">
        <w:rPr>
          <w:rFonts w:cstheme="minorHAnsi"/>
          <w:sz w:val="24"/>
          <w:szCs w:val="24"/>
        </w:rPr>
        <w:t>H</w:t>
      </w:r>
      <w:r w:rsidRPr="00F94A50">
        <w:rPr>
          <w:rFonts w:cstheme="minorHAnsi"/>
          <w:sz w:val="24"/>
          <w:szCs w:val="24"/>
        </w:rPr>
        <w:t xml:space="preserve">ow to </w:t>
      </w:r>
      <w:r w:rsidR="00816236">
        <w:rPr>
          <w:rFonts w:cstheme="minorHAnsi"/>
          <w:sz w:val="24"/>
          <w:szCs w:val="24"/>
        </w:rPr>
        <w:t>I</w:t>
      </w:r>
      <w:r w:rsidRPr="00F94A50">
        <w:rPr>
          <w:rFonts w:cstheme="minorHAnsi"/>
          <w:sz w:val="24"/>
          <w:szCs w:val="24"/>
        </w:rPr>
        <w:t>mprove It.</w:t>
      </w:r>
      <w:r w:rsidR="00816236">
        <w:rPr>
          <w:rFonts w:cstheme="minorHAnsi"/>
          <w:sz w:val="24"/>
          <w:szCs w:val="24"/>
        </w:rPr>
        <w:t>"</w:t>
      </w:r>
      <w:r w:rsidRPr="00F94A50">
        <w:rPr>
          <w:rFonts w:cstheme="minorHAnsi"/>
          <w:sz w:val="24"/>
          <w:szCs w:val="24"/>
        </w:rPr>
        <w:t xml:space="preserve"> </w:t>
      </w:r>
      <w:r w:rsidRPr="00F94A50">
        <w:rPr>
          <w:rFonts w:cstheme="minorHAnsi"/>
          <w:i/>
          <w:iCs/>
          <w:sz w:val="24"/>
          <w:szCs w:val="24"/>
        </w:rPr>
        <w:t>Qualitative Health Research</w:t>
      </w:r>
      <w:r w:rsidRPr="00F94A50">
        <w:rPr>
          <w:rFonts w:cstheme="minorHAnsi"/>
          <w:sz w:val="24"/>
          <w:szCs w:val="24"/>
        </w:rPr>
        <w:t xml:space="preserve"> 23 (7): 887–99.</w:t>
      </w:r>
      <w:r w:rsidR="00816236">
        <w:rPr>
          <w:rFonts w:cstheme="minorHAnsi"/>
          <w:sz w:val="24"/>
          <w:szCs w:val="24"/>
        </w:rPr>
        <w:t xml:space="preserve"> </w:t>
      </w:r>
    </w:p>
    <w:p w14:paraId="19BAD233" w14:textId="27867645"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Berg, R. C., M. W. Ross, P. Weatherburn, and A. J.</w:t>
      </w:r>
      <w:r w:rsidR="00BA724B">
        <w:rPr>
          <w:rFonts w:cstheme="minorHAnsi"/>
          <w:sz w:val="24"/>
          <w:szCs w:val="24"/>
        </w:rPr>
        <w:t xml:space="preserve"> Schmidt. 2013. "Structural and Environmental F</w:t>
      </w:r>
      <w:r w:rsidRPr="00F94A50">
        <w:rPr>
          <w:rFonts w:cstheme="minorHAnsi"/>
          <w:sz w:val="24"/>
          <w:szCs w:val="24"/>
        </w:rPr>
        <w:t xml:space="preserve">actors are </w:t>
      </w:r>
      <w:r w:rsidR="00BA724B">
        <w:rPr>
          <w:rFonts w:cstheme="minorHAnsi"/>
          <w:sz w:val="24"/>
          <w:szCs w:val="24"/>
        </w:rPr>
        <w:t>A</w:t>
      </w:r>
      <w:r w:rsidRPr="00F94A50">
        <w:rPr>
          <w:rFonts w:cstheme="minorHAnsi"/>
          <w:sz w:val="24"/>
          <w:szCs w:val="24"/>
        </w:rPr>
        <w:t xml:space="preserve">ssociated with </w:t>
      </w:r>
      <w:r w:rsidR="00BA724B">
        <w:rPr>
          <w:rFonts w:cstheme="minorHAnsi"/>
          <w:sz w:val="24"/>
          <w:szCs w:val="24"/>
        </w:rPr>
        <w:t>Internalised H</w:t>
      </w:r>
      <w:r w:rsidRPr="00F94A50">
        <w:rPr>
          <w:rFonts w:cstheme="minorHAnsi"/>
          <w:sz w:val="24"/>
          <w:szCs w:val="24"/>
        </w:rPr>
        <w:t xml:space="preserve">omonegativity in </w:t>
      </w:r>
      <w:r w:rsidR="00BA724B">
        <w:rPr>
          <w:rFonts w:cstheme="minorHAnsi"/>
          <w:sz w:val="24"/>
          <w:szCs w:val="24"/>
        </w:rPr>
        <w:t>M</w:t>
      </w:r>
      <w:r w:rsidRPr="00F94A50">
        <w:rPr>
          <w:rFonts w:cstheme="minorHAnsi"/>
          <w:sz w:val="24"/>
          <w:szCs w:val="24"/>
        </w:rPr>
        <w:t xml:space="preserve">en who </w:t>
      </w:r>
      <w:r w:rsidR="00BA724B">
        <w:rPr>
          <w:rFonts w:cstheme="minorHAnsi"/>
          <w:sz w:val="24"/>
          <w:szCs w:val="24"/>
        </w:rPr>
        <w:t>have</w:t>
      </w:r>
      <w:r w:rsidRPr="00F94A50">
        <w:rPr>
          <w:rFonts w:cstheme="minorHAnsi"/>
          <w:sz w:val="24"/>
          <w:szCs w:val="24"/>
        </w:rPr>
        <w:t xml:space="preserve"> </w:t>
      </w:r>
      <w:r w:rsidR="00BA724B">
        <w:rPr>
          <w:rFonts w:cstheme="minorHAnsi"/>
          <w:sz w:val="24"/>
          <w:szCs w:val="24"/>
        </w:rPr>
        <w:t>Sex with M</w:t>
      </w:r>
      <w:r w:rsidRPr="00F94A50">
        <w:rPr>
          <w:rFonts w:cstheme="minorHAnsi"/>
          <w:sz w:val="24"/>
          <w:szCs w:val="24"/>
        </w:rPr>
        <w:t>en: Findings from the European MSM Internet Survey (EMIS) in 38 countries.</w:t>
      </w:r>
      <w:r w:rsidR="00BA724B">
        <w:rPr>
          <w:rFonts w:cstheme="minorHAnsi"/>
          <w:sz w:val="24"/>
          <w:szCs w:val="24"/>
        </w:rPr>
        <w:t>"</w:t>
      </w:r>
      <w:r w:rsidRPr="00F94A50">
        <w:rPr>
          <w:rFonts w:cstheme="minorHAnsi"/>
          <w:sz w:val="24"/>
          <w:szCs w:val="24"/>
        </w:rPr>
        <w:t xml:space="preserve"> </w:t>
      </w:r>
      <w:r w:rsidRPr="00F94A50">
        <w:rPr>
          <w:rFonts w:cstheme="minorHAnsi"/>
          <w:i/>
          <w:iCs/>
          <w:sz w:val="24"/>
          <w:szCs w:val="24"/>
        </w:rPr>
        <w:t>Social Science &amp; Medicine</w:t>
      </w:r>
      <w:r w:rsidR="00702749">
        <w:rPr>
          <w:rFonts w:cstheme="minorHAnsi"/>
          <w:sz w:val="24"/>
          <w:szCs w:val="24"/>
        </w:rPr>
        <w:t xml:space="preserve"> 78</w:t>
      </w:r>
      <w:r w:rsidRPr="00F94A50">
        <w:rPr>
          <w:rFonts w:cstheme="minorHAnsi"/>
          <w:sz w:val="24"/>
          <w:szCs w:val="24"/>
        </w:rPr>
        <w:t xml:space="preserve">: 61–9. </w:t>
      </w:r>
    </w:p>
    <w:p w14:paraId="2F1EA90C" w14:textId="0F6EAED8"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Berg, R. C., P. Weatherburn, M. W. Ross, and A. J. Schmidt. 2015. </w:t>
      </w:r>
      <w:r w:rsidR="00BA724B">
        <w:rPr>
          <w:rFonts w:cstheme="minorHAnsi"/>
          <w:sz w:val="24"/>
          <w:szCs w:val="24"/>
        </w:rPr>
        <w:t>"The R</w:t>
      </w:r>
      <w:r w:rsidRPr="00F94A50">
        <w:rPr>
          <w:rFonts w:cstheme="minorHAnsi"/>
          <w:sz w:val="24"/>
          <w:szCs w:val="24"/>
        </w:rPr>
        <w:t xml:space="preserve">elationship of </w:t>
      </w:r>
      <w:r w:rsidR="00BA724B">
        <w:rPr>
          <w:rFonts w:cstheme="minorHAnsi"/>
          <w:sz w:val="24"/>
          <w:szCs w:val="24"/>
        </w:rPr>
        <w:t>I</w:t>
      </w:r>
      <w:r w:rsidRPr="00F94A50">
        <w:rPr>
          <w:rFonts w:cstheme="minorHAnsi"/>
          <w:sz w:val="24"/>
          <w:szCs w:val="24"/>
        </w:rPr>
        <w:t xml:space="preserve">nternalized </w:t>
      </w:r>
      <w:r w:rsidR="00BA724B">
        <w:rPr>
          <w:rFonts w:cstheme="minorHAnsi"/>
          <w:sz w:val="24"/>
          <w:szCs w:val="24"/>
        </w:rPr>
        <w:t>H</w:t>
      </w:r>
      <w:r w:rsidRPr="00F94A50">
        <w:rPr>
          <w:rFonts w:cstheme="minorHAnsi"/>
          <w:sz w:val="24"/>
          <w:szCs w:val="24"/>
        </w:rPr>
        <w:t xml:space="preserve">omonegativity to </w:t>
      </w:r>
      <w:r w:rsidR="00BA724B">
        <w:rPr>
          <w:rFonts w:cstheme="minorHAnsi"/>
          <w:sz w:val="24"/>
          <w:szCs w:val="24"/>
        </w:rPr>
        <w:t>Sexual Health and W</w:t>
      </w:r>
      <w:r w:rsidRPr="00F94A50">
        <w:rPr>
          <w:rFonts w:cstheme="minorHAnsi"/>
          <w:sz w:val="24"/>
          <w:szCs w:val="24"/>
        </w:rPr>
        <w:t xml:space="preserve">ell-being </w:t>
      </w:r>
      <w:r w:rsidR="004103F7">
        <w:rPr>
          <w:rFonts w:cstheme="minorHAnsi"/>
          <w:sz w:val="24"/>
          <w:szCs w:val="24"/>
        </w:rPr>
        <w:t>among</w:t>
      </w:r>
      <w:r w:rsidR="00BA724B">
        <w:rPr>
          <w:rFonts w:cstheme="minorHAnsi"/>
          <w:sz w:val="24"/>
          <w:szCs w:val="24"/>
        </w:rPr>
        <w:t xml:space="preserve"> Men in 38 European C</w:t>
      </w:r>
      <w:r w:rsidRPr="00F94A50">
        <w:rPr>
          <w:rFonts w:cstheme="minorHAnsi"/>
          <w:sz w:val="24"/>
          <w:szCs w:val="24"/>
        </w:rPr>
        <w:t xml:space="preserve">ountries who </w:t>
      </w:r>
      <w:r w:rsidR="00BA724B">
        <w:rPr>
          <w:rFonts w:cstheme="minorHAnsi"/>
          <w:sz w:val="24"/>
          <w:szCs w:val="24"/>
        </w:rPr>
        <w:t>have Sex with M</w:t>
      </w:r>
      <w:r w:rsidRPr="00F94A50">
        <w:rPr>
          <w:rFonts w:cstheme="minorHAnsi"/>
          <w:sz w:val="24"/>
          <w:szCs w:val="24"/>
        </w:rPr>
        <w:t>en.</w:t>
      </w:r>
      <w:r w:rsidR="00BA724B">
        <w:rPr>
          <w:rFonts w:cstheme="minorHAnsi"/>
          <w:sz w:val="24"/>
          <w:szCs w:val="24"/>
        </w:rPr>
        <w:t>"</w:t>
      </w:r>
      <w:r w:rsidRPr="00F94A50">
        <w:rPr>
          <w:rFonts w:cstheme="minorHAnsi"/>
          <w:sz w:val="24"/>
          <w:szCs w:val="24"/>
        </w:rPr>
        <w:t xml:space="preserve"> </w:t>
      </w:r>
      <w:r w:rsidRPr="00F94A50">
        <w:rPr>
          <w:rFonts w:cstheme="minorHAnsi"/>
          <w:i/>
          <w:iCs/>
          <w:sz w:val="24"/>
          <w:szCs w:val="24"/>
        </w:rPr>
        <w:t>Journal of Gay &amp; Lesbian Mental Health</w:t>
      </w:r>
      <w:r w:rsidRPr="00F94A50">
        <w:rPr>
          <w:rFonts w:cstheme="minorHAnsi"/>
          <w:sz w:val="24"/>
          <w:szCs w:val="24"/>
        </w:rPr>
        <w:t xml:space="preserve"> 19 (3): 285–302. </w:t>
      </w:r>
    </w:p>
    <w:p w14:paraId="464805E1" w14:textId="48B430E3"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Bourne, A., C. Davey, F. Hickson, D. Reid, and P. Weatherburn. 2016. </w:t>
      </w:r>
      <w:r w:rsidR="00BA724B">
        <w:rPr>
          <w:rFonts w:cstheme="minorHAnsi"/>
          <w:sz w:val="24"/>
          <w:szCs w:val="24"/>
        </w:rPr>
        <w:t>"</w:t>
      </w:r>
      <w:r w:rsidRPr="00F94A50">
        <w:rPr>
          <w:rFonts w:cstheme="minorHAnsi"/>
          <w:sz w:val="24"/>
          <w:szCs w:val="24"/>
        </w:rPr>
        <w:t xml:space="preserve">Physical </w:t>
      </w:r>
      <w:r w:rsidR="00BA724B">
        <w:rPr>
          <w:rFonts w:cstheme="minorHAnsi"/>
          <w:sz w:val="24"/>
          <w:szCs w:val="24"/>
        </w:rPr>
        <w:t>H</w:t>
      </w:r>
      <w:r w:rsidRPr="00F94A50">
        <w:rPr>
          <w:rFonts w:cstheme="minorHAnsi"/>
          <w:sz w:val="24"/>
          <w:szCs w:val="24"/>
        </w:rPr>
        <w:t xml:space="preserve">ealth </w:t>
      </w:r>
      <w:r w:rsidR="00BA724B">
        <w:rPr>
          <w:rFonts w:cstheme="minorHAnsi"/>
          <w:sz w:val="24"/>
          <w:szCs w:val="24"/>
        </w:rPr>
        <w:t>I</w:t>
      </w:r>
      <w:r w:rsidRPr="00F94A50">
        <w:rPr>
          <w:rFonts w:cstheme="minorHAnsi"/>
          <w:sz w:val="24"/>
          <w:szCs w:val="24"/>
        </w:rPr>
        <w:t xml:space="preserve">nequalities </w:t>
      </w:r>
      <w:r w:rsidR="002C1625">
        <w:rPr>
          <w:rFonts w:cstheme="minorHAnsi"/>
          <w:sz w:val="24"/>
          <w:szCs w:val="24"/>
        </w:rPr>
        <w:t>a</w:t>
      </w:r>
      <w:r w:rsidRPr="00F94A50">
        <w:rPr>
          <w:rFonts w:cstheme="minorHAnsi"/>
          <w:sz w:val="24"/>
          <w:szCs w:val="24"/>
        </w:rPr>
        <w:t xml:space="preserve">mong </w:t>
      </w:r>
      <w:r w:rsidR="00BA724B">
        <w:rPr>
          <w:rFonts w:cstheme="minorHAnsi"/>
          <w:sz w:val="24"/>
          <w:szCs w:val="24"/>
        </w:rPr>
        <w:t>G</w:t>
      </w:r>
      <w:r w:rsidRPr="00F94A50">
        <w:rPr>
          <w:rFonts w:cstheme="minorHAnsi"/>
          <w:sz w:val="24"/>
          <w:szCs w:val="24"/>
        </w:rPr>
        <w:t xml:space="preserve">ay and </w:t>
      </w:r>
      <w:r w:rsidR="00BA724B">
        <w:rPr>
          <w:rFonts w:cstheme="minorHAnsi"/>
          <w:sz w:val="24"/>
          <w:szCs w:val="24"/>
        </w:rPr>
        <w:t>B</w:t>
      </w:r>
      <w:r w:rsidRPr="00F94A50">
        <w:rPr>
          <w:rFonts w:cstheme="minorHAnsi"/>
          <w:sz w:val="24"/>
          <w:szCs w:val="24"/>
        </w:rPr>
        <w:t xml:space="preserve">isexual </w:t>
      </w:r>
      <w:r w:rsidR="00BA724B">
        <w:rPr>
          <w:rFonts w:cstheme="minorHAnsi"/>
          <w:sz w:val="24"/>
          <w:szCs w:val="24"/>
        </w:rPr>
        <w:t>M</w:t>
      </w:r>
      <w:r w:rsidRPr="00F94A50">
        <w:rPr>
          <w:rFonts w:cstheme="minorHAnsi"/>
          <w:sz w:val="24"/>
          <w:szCs w:val="24"/>
        </w:rPr>
        <w:t xml:space="preserve">en in England: A </w:t>
      </w:r>
      <w:r w:rsidR="00BA724B">
        <w:rPr>
          <w:rFonts w:cstheme="minorHAnsi"/>
          <w:sz w:val="24"/>
          <w:szCs w:val="24"/>
        </w:rPr>
        <w:t>L</w:t>
      </w:r>
      <w:r w:rsidRPr="00F94A50">
        <w:rPr>
          <w:rFonts w:cstheme="minorHAnsi"/>
          <w:sz w:val="24"/>
          <w:szCs w:val="24"/>
        </w:rPr>
        <w:t xml:space="preserve">arge </w:t>
      </w:r>
      <w:r w:rsidR="00BA724B">
        <w:rPr>
          <w:rFonts w:cstheme="minorHAnsi"/>
          <w:sz w:val="24"/>
          <w:szCs w:val="24"/>
        </w:rPr>
        <w:t>C</w:t>
      </w:r>
      <w:r w:rsidRPr="00F94A50">
        <w:rPr>
          <w:rFonts w:cstheme="minorHAnsi"/>
          <w:sz w:val="24"/>
          <w:szCs w:val="24"/>
        </w:rPr>
        <w:t xml:space="preserve">ommunity-based </w:t>
      </w:r>
      <w:r w:rsidR="00BA724B">
        <w:rPr>
          <w:rFonts w:cstheme="minorHAnsi"/>
          <w:sz w:val="24"/>
          <w:szCs w:val="24"/>
        </w:rPr>
        <w:t>C</w:t>
      </w:r>
      <w:r w:rsidRPr="00F94A50">
        <w:rPr>
          <w:rFonts w:cstheme="minorHAnsi"/>
          <w:sz w:val="24"/>
          <w:szCs w:val="24"/>
        </w:rPr>
        <w:t xml:space="preserve">ross-sectional </w:t>
      </w:r>
      <w:r w:rsidR="00BA724B">
        <w:rPr>
          <w:rFonts w:cstheme="minorHAnsi"/>
          <w:sz w:val="24"/>
          <w:szCs w:val="24"/>
        </w:rPr>
        <w:t>S</w:t>
      </w:r>
      <w:r w:rsidRPr="00F94A50">
        <w:rPr>
          <w:rFonts w:cstheme="minorHAnsi"/>
          <w:sz w:val="24"/>
          <w:szCs w:val="24"/>
        </w:rPr>
        <w:t>urvey.</w:t>
      </w:r>
      <w:r w:rsidR="00BA724B">
        <w:rPr>
          <w:rFonts w:cstheme="minorHAnsi"/>
          <w:sz w:val="24"/>
          <w:szCs w:val="24"/>
        </w:rPr>
        <w:t>"</w:t>
      </w:r>
      <w:r w:rsidRPr="00F94A50">
        <w:rPr>
          <w:rFonts w:cstheme="minorHAnsi"/>
          <w:sz w:val="24"/>
          <w:szCs w:val="24"/>
        </w:rPr>
        <w:t xml:space="preserve"> </w:t>
      </w:r>
      <w:r w:rsidRPr="00F94A50">
        <w:rPr>
          <w:rFonts w:cstheme="minorHAnsi"/>
          <w:i/>
          <w:iCs/>
          <w:sz w:val="24"/>
          <w:szCs w:val="24"/>
        </w:rPr>
        <w:t>Journal of Public Health</w:t>
      </w:r>
      <w:r w:rsidR="00702749">
        <w:rPr>
          <w:rFonts w:cstheme="minorHAnsi"/>
          <w:i/>
          <w:iCs/>
          <w:sz w:val="24"/>
          <w:szCs w:val="24"/>
        </w:rPr>
        <w:t xml:space="preserve"> </w:t>
      </w:r>
      <w:r w:rsidR="00702749" w:rsidRPr="00702749">
        <w:rPr>
          <w:rFonts w:cstheme="minorHAnsi"/>
          <w:iCs/>
          <w:sz w:val="24"/>
          <w:szCs w:val="24"/>
        </w:rPr>
        <w:t>39 (2)</w:t>
      </w:r>
      <w:r w:rsidRPr="00F94A50">
        <w:rPr>
          <w:rFonts w:cstheme="minorHAnsi"/>
          <w:sz w:val="24"/>
          <w:szCs w:val="24"/>
        </w:rPr>
        <w:t xml:space="preserve">: </w:t>
      </w:r>
      <w:r w:rsidR="00702749" w:rsidRPr="00702749">
        <w:rPr>
          <w:rFonts w:cstheme="minorHAnsi"/>
          <w:sz w:val="24"/>
          <w:szCs w:val="24"/>
        </w:rPr>
        <w:t>290-296.</w:t>
      </w:r>
    </w:p>
    <w:p w14:paraId="54165E61" w14:textId="0B998FCD"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Bourne, A., D. Reid, F. Hickson, S. Torres Rueda, P. Weatherburn. 2014. </w:t>
      </w:r>
      <w:r w:rsidR="00BA724B">
        <w:rPr>
          <w:rFonts w:cstheme="minorHAnsi"/>
          <w:sz w:val="24"/>
          <w:szCs w:val="24"/>
        </w:rPr>
        <w:t>"</w:t>
      </w:r>
      <w:r w:rsidRPr="00F94A50">
        <w:rPr>
          <w:rFonts w:cstheme="minorHAnsi"/>
          <w:sz w:val="24"/>
          <w:szCs w:val="24"/>
        </w:rPr>
        <w:t xml:space="preserve">The </w:t>
      </w:r>
      <w:r w:rsidR="00BA724B">
        <w:rPr>
          <w:rFonts w:cstheme="minorHAnsi"/>
          <w:sz w:val="24"/>
          <w:szCs w:val="24"/>
        </w:rPr>
        <w:t>C</w:t>
      </w:r>
      <w:r w:rsidRPr="00F94A50">
        <w:rPr>
          <w:rFonts w:cstheme="minorHAnsi"/>
          <w:sz w:val="24"/>
          <w:szCs w:val="24"/>
        </w:rPr>
        <w:t xml:space="preserve">hemsex </w:t>
      </w:r>
      <w:r w:rsidR="00BA724B">
        <w:rPr>
          <w:rFonts w:cstheme="minorHAnsi"/>
          <w:sz w:val="24"/>
          <w:szCs w:val="24"/>
        </w:rPr>
        <w:t>S</w:t>
      </w:r>
      <w:r w:rsidRPr="00F94A50">
        <w:rPr>
          <w:rFonts w:cstheme="minorHAnsi"/>
          <w:sz w:val="24"/>
          <w:szCs w:val="24"/>
        </w:rPr>
        <w:t xml:space="preserve">tudy: Drug </w:t>
      </w:r>
      <w:r w:rsidR="00BA724B">
        <w:rPr>
          <w:rFonts w:cstheme="minorHAnsi"/>
          <w:sz w:val="24"/>
          <w:szCs w:val="24"/>
        </w:rPr>
        <w:t>U</w:t>
      </w:r>
      <w:r w:rsidRPr="00F94A50">
        <w:rPr>
          <w:rFonts w:cstheme="minorHAnsi"/>
          <w:sz w:val="24"/>
          <w:szCs w:val="24"/>
        </w:rPr>
        <w:t xml:space="preserve">se in </w:t>
      </w:r>
      <w:r w:rsidR="00BA724B">
        <w:rPr>
          <w:rFonts w:cstheme="minorHAnsi"/>
          <w:sz w:val="24"/>
          <w:szCs w:val="24"/>
        </w:rPr>
        <w:t>S</w:t>
      </w:r>
      <w:r w:rsidRPr="00F94A50">
        <w:rPr>
          <w:rFonts w:cstheme="minorHAnsi"/>
          <w:sz w:val="24"/>
          <w:szCs w:val="24"/>
        </w:rPr>
        <w:t xml:space="preserve">exual </w:t>
      </w:r>
      <w:r w:rsidR="00BA724B">
        <w:rPr>
          <w:rFonts w:cstheme="minorHAnsi"/>
          <w:sz w:val="24"/>
          <w:szCs w:val="24"/>
        </w:rPr>
        <w:t>S</w:t>
      </w:r>
      <w:r w:rsidRPr="00F94A50">
        <w:rPr>
          <w:rFonts w:cstheme="minorHAnsi"/>
          <w:sz w:val="24"/>
          <w:szCs w:val="24"/>
        </w:rPr>
        <w:t xml:space="preserve">ettings </w:t>
      </w:r>
      <w:r w:rsidR="002C1625">
        <w:rPr>
          <w:rFonts w:cstheme="minorHAnsi"/>
          <w:sz w:val="24"/>
          <w:szCs w:val="24"/>
        </w:rPr>
        <w:t>a</w:t>
      </w:r>
      <w:r w:rsidRPr="00F94A50">
        <w:rPr>
          <w:rFonts w:cstheme="minorHAnsi"/>
          <w:sz w:val="24"/>
          <w:szCs w:val="24"/>
        </w:rPr>
        <w:t>mong Gay &amp; Bisexual Men in Lambeth, Southwark &amp; Lewisham.</w:t>
      </w:r>
      <w:r w:rsidR="00BA724B">
        <w:rPr>
          <w:rFonts w:cstheme="minorHAnsi"/>
          <w:sz w:val="24"/>
          <w:szCs w:val="24"/>
        </w:rPr>
        <w:t>"</w:t>
      </w:r>
      <w:r w:rsidRPr="00F94A50">
        <w:rPr>
          <w:rFonts w:cstheme="minorHAnsi"/>
          <w:sz w:val="24"/>
          <w:szCs w:val="24"/>
        </w:rPr>
        <w:t xml:space="preserve"> ISBN: 978-1-906673-18-5. London: Sigma Research, London School of Hygiene &amp; Tropical Medicine. </w:t>
      </w:r>
    </w:p>
    <w:p w14:paraId="792FA0AD" w14:textId="523657CA"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Bourne, A., D. Reid, F. Hickson, S. Torres-Rueda, P. Steinberg, and P. Weatherburn. 2015. “</w:t>
      </w:r>
      <w:r w:rsidR="002C1625">
        <w:rPr>
          <w:rFonts w:cstheme="minorHAnsi"/>
          <w:sz w:val="24"/>
          <w:szCs w:val="24"/>
        </w:rPr>
        <w:t>'</w:t>
      </w:r>
      <w:r w:rsidRPr="00F94A50">
        <w:rPr>
          <w:rFonts w:cstheme="minorHAnsi"/>
          <w:sz w:val="24"/>
          <w:szCs w:val="24"/>
        </w:rPr>
        <w:t>Chemsex</w:t>
      </w:r>
      <w:r w:rsidR="002C1625">
        <w:rPr>
          <w:rFonts w:cstheme="minorHAnsi"/>
          <w:sz w:val="24"/>
          <w:szCs w:val="24"/>
        </w:rPr>
        <w:t>'</w:t>
      </w:r>
      <w:r w:rsidRPr="00F94A50">
        <w:rPr>
          <w:rFonts w:cstheme="minorHAnsi"/>
          <w:sz w:val="24"/>
          <w:szCs w:val="24"/>
        </w:rPr>
        <w:t xml:space="preserve"> and </w:t>
      </w:r>
      <w:r w:rsidR="002C1625">
        <w:rPr>
          <w:rFonts w:cstheme="minorHAnsi"/>
          <w:sz w:val="24"/>
          <w:szCs w:val="24"/>
        </w:rPr>
        <w:t>H</w:t>
      </w:r>
      <w:r w:rsidRPr="00F94A50">
        <w:rPr>
          <w:rFonts w:cstheme="minorHAnsi"/>
          <w:sz w:val="24"/>
          <w:szCs w:val="24"/>
        </w:rPr>
        <w:t xml:space="preserve">arm </w:t>
      </w:r>
      <w:r w:rsidR="002C1625">
        <w:rPr>
          <w:rFonts w:cstheme="minorHAnsi"/>
          <w:sz w:val="24"/>
          <w:szCs w:val="24"/>
        </w:rPr>
        <w:t>R</w:t>
      </w:r>
      <w:r w:rsidRPr="00F94A50">
        <w:rPr>
          <w:rFonts w:cstheme="minorHAnsi"/>
          <w:sz w:val="24"/>
          <w:szCs w:val="24"/>
        </w:rPr>
        <w:t xml:space="preserve">eduction </w:t>
      </w:r>
      <w:r w:rsidR="002C1625">
        <w:rPr>
          <w:rFonts w:cstheme="minorHAnsi"/>
          <w:sz w:val="24"/>
          <w:szCs w:val="24"/>
        </w:rPr>
        <w:t>N</w:t>
      </w:r>
      <w:r w:rsidRPr="00F94A50">
        <w:rPr>
          <w:rFonts w:cstheme="minorHAnsi"/>
          <w:sz w:val="24"/>
          <w:szCs w:val="24"/>
        </w:rPr>
        <w:t xml:space="preserve">eed </w:t>
      </w:r>
      <w:r w:rsidR="004103F7">
        <w:rPr>
          <w:rFonts w:cstheme="minorHAnsi"/>
          <w:sz w:val="24"/>
          <w:szCs w:val="24"/>
        </w:rPr>
        <w:t>a</w:t>
      </w:r>
      <w:r w:rsidRPr="00F94A50">
        <w:rPr>
          <w:rFonts w:cstheme="minorHAnsi"/>
          <w:sz w:val="24"/>
          <w:szCs w:val="24"/>
        </w:rPr>
        <w:t xml:space="preserve">mong </w:t>
      </w:r>
      <w:r w:rsidR="002C1625">
        <w:rPr>
          <w:rFonts w:cstheme="minorHAnsi"/>
          <w:sz w:val="24"/>
          <w:szCs w:val="24"/>
        </w:rPr>
        <w:t>G</w:t>
      </w:r>
      <w:r w:rsidRPr="00F94A50">
        <w:rPr>
          <w:rFonts w:cstheme="minorHAnsi"/>
          <w:sz w:val="24"/>
          <w:szCs w:val="24"/>
        </w:rPr>
        <w:t xml:space="preserve">ay </w:t>
      </w:r>
      <w:r w:rsidR="002C1625">
        <w:rPr>
          <w:rFonts w:cstheme="minorHAnsi"/>
          <w:sz w:val="24"/>
          <w:szCs w:val="24"/>
        </w:rPr>
        <w:t>M</w:t>
      </w:r>
      <w:r w:rsidRPr="00F94A50">
        <w:rPr>
          <w:rFonts w:cstheme="minorHAnsi"/>
          <w:sz w:val="24"/>
          <w:szCs w:val="24"/>
        </w:rPr>
        <w:t>en in South London.</w:t>
      </w:r>
      <w:r w:rsidR="002C1625">
        <w:rPr>
          <w:rFonts w:cstheme="minorHAnsi"/>
          <w:sz w:val="24"/>
          <w:szCs w:val="24"/>
        </w:rPr>
        <w:t>"</w:t>
      </w:r>
      <w:r w:rsidRPr="00F94A50">
        <w:rPr>
          <w:rFonts w:cstheme="minorHAnsi"/>
          <w:sz w:val="24"/>
          <w:szCs w:val="24"/>
        </w:rPr>
        <w:t xml:space="preserve"> </w:t>
      </w:r>
      <w:r w:rsidRPr="00F94A50">
        <w:rPr>
          <w:rFonts w:cstheme="minorHAnsi"/>
          <w:i/>
          <w:iCs/>
          <w:sz w:val="24"/>
          <w:szCs w:val="24"/>
        </w:rPr>
        <w:t>International Journal of Drug Policy</w:t>
      </w:r>
      <w:r w:rsidRPr="00F94A50">
        <w:rPr>
          <w:rFonts w:cstheme="minorHAnsi"/>
          <w:sz w:val="24"/>
          <w:szCs w:val="24"/>
        </w:rPr>
        <w:t xml:space="preserve"> 26 (12): 1171–76. </w:t>
      </w:r>
    </w:p>
    <w:p w14:paraId="33340D33" w14:textId="53E26D48"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Bourne, R., G. Hammond, F. Hickson, D. Reid, D. J. Schmidt, P. Weatherburn, and the EMIS Network. 2013. </w:t>
      </w:r>
      <w:r w:rsidR="002C1625">
        <w:rPr>
          <w:rFonts w:cstheme="minorHAnsi"/>
          <w:sz w:val="24"/>
          <w:szCs w:val="24"/>
        </w:rPr>
        <w:t>"</w:t>
      </w:r>
      <w:r w:rsidRPr="00F94A50">
        <w:rPr>
          <w:rFonts w:cstheme="minorHAnsi"/>
          <w:sz w:val="24"/>
          <w:szCs w:val="24"/>
        </w:rPr>
        <w:t xml:space="preserve">What </w:t>
      </w:r>
      <w:r w:rsidR="002C1625">
        <w:rPr>
          <w:rFonts w:cstheme="minorHAnsi"/>
          <w:sz w:val="24"/>
          <w:szCs w:val="24"/>
        </w:rPr>
        <w:t>C</w:t>
      </w:r>
      <w:r w:rsidRPr="00F94A50">
        <w:rPr>
          <w:rFonts w:cstheme="minorHAnsi"/>
          <w:sz w:val="24"/>
          <w:szCs w:val="24"/>
        </w:rPr>
        <w:t xml:space="preserve">onstitutes the </w:t>
      </w:r>
      <w:r w:rsidR="002C1625">
        <w:rPr>
          <w:rFonts w:cstheme="minorHAnsi"/>
          <w:sz w:val="24"/>
          <w:szCs w:val="24"/>
        </w:rPr>
        <w:t>B</w:t>
      </w:r>
      <w:r w:rsidRPr="00F94A50">
        <w:rPr>
          <w:rFonts w:cstheme="minorHAnsi"/>
          <w:sz w:val="24"/>
          <w:szCs w:val="24"/>
        </w:rPr>
        <w:t xml:space="preserve">est </w:t>
      </w:r>
      <w:r w:rsidR="002C1625">
        <w:rPr>
          <w:rFonts w:cstheme="minorHAnsi"/>
          <w:sz w:val="24"/>
          <w:szCs w:val="24"/>
        </w:rPr>
        <w:t>S</w:t>
      </w:r>
      <w:r w:rsidRPr="00F94A50">
        <w:rPr>
          <w:rFonts w:cstheme="minorHAnsi"/>
          <w:sz w:val="24"/>
          <w:szCs w:val="24"/>
        </w:rPr>
        <w:t xml:space="preserve">ex </w:t>
      </w:r>
      <w:r w:rsidR="002C1625">
        <w:rPr>
          <w:rFonts w:cstheme="minorHAnsi"/>
          <w:sz w:val="24"/>
          <w:szCs w:val="24"/>
        </w:rPr>
        <w:t>L</w:t>
      </w:r>
      <w:r w:rsidRPr="00F94A50">
        <w:rPr>
          <w:rFonts w:cstheme="minorHAnsi"/>
          <w:sz w:val="24"/>
          <w:szCs w:val="24"/>
        </w:rPr>
        <w:t xml:space="preserve">ife for </w:t>
      </w:r>
      <w:r w:rsidR="002C1625">
        <w:rPr>
          <w:rFonts w:cstheme="minorHAnsi"/>
          <w:sz w:val="24"/>
          <w:szCs w:val="24"/>
        </w:rPr>
        <w:t>G</w:t>
      </w:r>
      <w:r w:rsidRPr="00F94A50">
        <w:rPr>
          <w:rFonts w:cstheme="minorHAnsi"/>
          <w:sz w:val="24"/>
          <w:szCs w:val="24"/>
        </w:rPr>
        <w:t xml:space="preserve">ay and </w:t>
      </w:r>
      <w:r w:rsidR="002C1625">
        <w:rPr>
          <w:rFonts w:cstheme="minorHAnsi"/>
          <w:sz w:val="24"/>
          <w:szCs w:val="24"/>
        </w:rPr>
        <w:t>B</w:t>
      </w:r>
      <w:r w:rsidRPr="00F94A50">
        <w:rPr>
          <w:rFonts w:cstheme="minorHAnsi"/>
          <w:sz w:val="24"/>
          <w:szCs w:val="24"/>
        </w:rPr>
        <w:t xml:space="preserve">isexual </w:t>
      </w:r>
      <w:r w:rsidR="002C1625">
        <w:rPr>
          <w:rFonts w:cstheme="minorHAnsi"/>
          <w:sz w:val="24"/>
          <w:szCs w:val="24"/>
        </w:rPr>
        <w:t>M</w:t>
      </w:r>
      <w:r w:rsidRPr="00F94A50">
        <w:rPr>
          <w:rFonts w:cstheme="minorHAnsi"/>
          <w:sz w:val="24"/>
          <w:szCs w:val="24"/>
        </w:rPr>
        <w:t xml:space="preserve">en? Implications for HIV </w:t>
      </w:r>
      <w:r w:rsidR="002C1625">
        <w:rPr>
          <w:rFonts w:cstheme="minorHAnsi"/>
          <w:sz w:val="24"/>
          <w:szCs w:val="24"/>
        </w:rPr>
        <w:t>P</w:t>
      </w:r>
      <w:r w:rsidRPr="00F94A50">
        <w:rPr>
          <w:rFonts w:cstheme="minorHAnsi"/>
          <w:sz w:val="24"/>
          <w:szCs w:val="24"/>
        </w:rPr>
        <w:t>revention.</w:t>
      </w:r>
      <w:r w:rsidR="002C1625">
        <w:rPr>
          <w:rFonts w:cstheme="minorHAnsi"/>
          <w:sz w:val="24"/>
          <w:szCs w:val="24"/>
        </w:rPr>
        <w:t>"</w:t>
      </w:r>
      <w:r w:rsidRPr="00F94A50">
        <w:rPr>
          <w:rFonts w:cstheme="minorHAnsi"/>
          <w:sz w:val="24"/>
          <w:szCs w:val="24"/>
        </w:rPr>
        <w:t xml:space="preserve"> </w:t>
      </w:r>
      <w:r w:rsidRPr="00F94A50">
        <w:rPr>
          <w:rFonts w:cstheme="minorHAnsi"/>
          <w:i/>
          <w:iCs/>
          <w:sz w:val="24"/>
          <w:szCs w:val="24"/>
        </w:rPr>
        <w:t>BMC Public Health</w:t>
      </w:r>
      <w:r w:rsidRPr="00F94A50">
        <w:rPr>
          <w:rFonts w:cstheme="minorHAnsi"/>
          <w:sz w:val="24"/>
          <w:szCs w:val="24"/>
        </w:rPr>
        <w:t xml:space="preserve"> 13 (1): 1083. </w:t>
      </w:r>
    </w:p>
    <w:p w14:paraId="6EEB3D35" w14:textId="4F27615E"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Brubaker, M. D., M. T. Garrett, and B. J. Dew. 2009. </w:t>
      </w:r>
      <w:r w:rsidR="002C1625">
        <w:rPr>
          <w:rFonts w:cstheme="minorHAnsi"/>
          <w:sz w:val="24"/>
          <w:szCs w:val="24"/>
        </w:rPr>
        <w:t>"</w:t>
      </w:r>
      <w:r w:rsidRPr="00F94A50">
        <w:rPr>
          <w:rFonts w:cstheme="minorHAnsi"/>
          <w:sz w:val="24"/>
          <w:szCs w:val="24"/>
        </w:rPr>
        <w:t xml:space="preserve">Examining the </w:t>
      </w:r>
      <w:r w:rsidR="002C1625">
        <w:rPr>
          <w:rFonts w:cstheme="minorHAnsi"/>
          <w:sz w:val="24"/>
          <w:szCs w:val="24"/>
        </w:rPr>
        <w:t>R</w:t>
      </w:r>
      <w:r w:rsidRPr="00F94A50">
        <w:rPr>
          <w:rFonts w:cstheme="minorHAnsi"/>
          <w:sz w:val="24"/>
          <w:szCs w:val="24"/>
        </w:rPr>
        <w:t xml:space="preserve">elationship </w:t>
      </w:r>
      <w:r w:rsidR="002C1625">
        <w:rPr>
          <w:rFonts w:cstheme="minorHAnsi"/>
          <w:sz w:val="24"/>
          <w:szCs w:val="24"/>
        </w:rPr>
        <w:t>b</w:t>
      </w:r>
      <w:r w:rsidRPr="00F94A50">
        <w:rPr>
          <w:rFonts w:cstheme="minorHAnsi"/>
          <w:sz w:val="24"/>
          <w:szCs w:val="24"/>
        </w:rPr>
        <w:t xml:space="preserve">etween </w:t>
      </w:r>
      <w:r w:rsidR="002C1625">
        <w:rPr>
          <w:rFonts w:cstheme="minorHAnsi"/>
          <w:sz w:val="24"/>
          <w:szCs w:val="24"/>
        </w:rPr>
        <w:t>I</w:t>
      </w:r>
      <w:r w:rsidRPr="00F94A50">
        <w:rPr>
          <w:rFonts w:cstheme="minorHAnsi"/>
          <w:sz w:val="24"/>
          <w:szCs w:val="24"/>
        </w:rPr>
        <w:t xml:space="preserve">nternalized </w:t>
      </w:r>
      <w:r w:rsidR="002C1625">
        <w:rPr>
          <w:rFonts w:cstheme="minorHAnsi"/>
          <w:sz w:val="24"/>
          <w:szCs w:val="24"/>
        </w:rPr>
        <w:t>H</w:t>
      </w:r>
      <w:r w:rsidRPr="00F94A50">
        <w:rPr>
          <w:rFonts w:cstheme="minorHAnsi"/>
          <w:sz w:val="24"/>
          <w:szCs w:val="24"/>
        </w:rPr>
        <w:t xml:space="preserve">eterosexism and </w:t>
      </w:r>
      <w:r w:rsidR="002C1625">
        <w:rPr>
          <w:rFonts w:cstheme="minorHAnsi"/>
          <w:sz w:val="24"/>
          <w:szCs w:val="24"/>
        </w:rPr>
        <w:t>S</w:t>
      </w:r>
      <w:r w:rsidRPr="00F94A50">
        <w:rPr>
          <w:rFonts w:cstheme="minorHAnsi"/>
          <w:sz w:val="24"/>
          <w:szCs w:val="24"/>
        </w:rPr>
        <w:t xml:space="preserve">ubstance </w:t>
      </w:r>
      <w:r w:rsidR="002C1625">
        <w:rPr>
          <w:rFonts w:cstheme="minorHAnsi"/>
          <w:sz w:val="24"/>
          <w:szCs w:val="24"/>
        </w:rPr>
        <w:t>A</w:t>
      </w:r>
      <w:r w:rsidRPr="00F94A50">
        <w:rPr>
          <w:rFonts w:cstheme="minorHAnsi"/>
          <w:sz w:val="24"/>
          <w:szCs w:val="24"/>
        </w:rPr>
        <w:t xml:space="preserve">buse </w:t>
      </w:r>
      <w:r w:rsidR="002C1625">
        <w:rPr>
          <w:rFonts w:cstheme="minorHAnsi"/>
          <w:sz w:val="24"/>
          <w:szCs w:val="24"/>
        </w:rPr>
        <w:t>a</w:t>
      </w:r>
      <w:r w:rsidRPr="00F94A50">
        <w:rPr>
          <w:rFonts w:cstheme="minorHAnsi"/>
          <w:sz w:val="24"/>
          <w:szCs w:val="24"/>
        </w:rPr>
        <w:t xml:space="preserve">mong </w:t>
      </w:r>
      <w:r w:rsidR="002C1625">
        <w:rPr>
          <w:rFonts w:cstheme="minorHAnsi"/>
          <w:sz w:val="24"/>
          <w:szCs w:val="24"/>
        </w:rPr>
        <w:t>L</w:t>
      </w:r>
      <w:r w:rsidRPr="00F94A50">
        <w:rPr>
          <w:rFonts w:cstheme="minorHAnsi"/>
          <w:sz w:val="24"/>
          <w:szCs w:val="24"/>
        </w:rPr>
        <w:t xml:space="preserve">esbian, </w:t>
      </w:r>
      <w:r w:rsidR="002C1625">
        <w:rPr>
          <w:rFonts w:cstheme="minorHAnsi"/>
          <w:sz w:val="24"/>
          <w:szCs w:val="24"/>
        </w:rPr>
        <w:t>G</w:t>
      </w:r>
      <w:r w:rsidRPr="00F94A50">
        <w:rPr>
          <w:rFonts w:cstheme="minorHAnsi"/>
          <w:sz w:val="24"/>
          <w:szCs w:val="24"/>
        </w:rPr>
        <w:t xml:space="preserve">ay, </w:t>
      </w:r>
      <w:r w:rsidRPr="00F94A50">
        <w:rPr>
          <w:rFonts w:cstheme="minorHAnsi"/>
          <w:sz w:val="24"/>
          <w:szCs w:val="24"/>
        </w:rPr>
        <w:lastRenderedPageBreak/>
        <w:t xml:space="preserve">and </w:t>
      </w:r>
      <w:r w:rsidR="002C1625">
        <w:rPr>
          <w:rFonts w:cstheme="minorHAnsi"/>
          <w:sz w:val="24"/>
          <w:szCs w:val="24"/>
        </w:rPr>
        <w:t>B</w:t>
      </w:r>
      <w:r w:rsidRPr="00F94A50">
        <w:rPr>
          <w:rFonts w:cstheme="minorHAnsi"/>
          <w:sz w:val="24"/>
          <w:szCs w:val="24"/>
        </w:rPr>
        <w:t xml:space="preserve">isexual </w:t>
      </w:r>
      <w:r w:rsidR="002C1625">
        <w:rPr>
          <w:rFonts w:cstheme="minorHAnsi"/>
          <w:sz w:val="24"/>
          <w:szCs w:val="24"/>
        </w:rPr>
        <w:t>I</w:t>
      </w:r>
      <w:r w:rsidRPr="00F94A50">
        <w:rPr>
          <w:rFonts w:cstheme="minorHAnsi"/>
          <w:sz w:val="24"/>
          <w:szCs w:val="24"/>
        </w:rPr>
        <w:t xml:space="preserve">ndividuals: A </w:t>
      </w:r>
      <w:r w:rsidR="002C1625">
        <w:rPr>
          <w:rFonts w:cstheme="minorHAnsi"/>
          <w:sz w:val="24"/>
          <w:szCs w:val="24"/>
        </w:rPr>
        <w:t>C</w:t>
      </w:r>
      <w:r w:rsidRPr="00F94A50">
        <w:rPr>
          <w:rFonts w:cstheme="minorHAnsi"/>
          <w:sz w:val="24"/>
          <w:szCs w:val="24"/>
        </w:rPr>
        <w:t xml:space="preserve">ritical </w:t>
      </w:r>
      <w:r w:rsidR="002C1625">
        <w:rPr>
          <w:rFonts w:cstheme="minorHAnsi"/>
          <w:sz w:val="24"/>
          <w:szCs w:val="24"/>
        </w:rPr>
        <w:t>R</w:t>
      </w:r>
      <w:r w:rsidRPr="00F94A50">
        <w:rPr>
          <w:rFonts w:cstheme="minorHAnsi"/>
          <w:sz w:val="24"/>
          <w:szCs w:val="24"/>
        </w:rPr>
        <w:t>eview</w:t>
      </w:r>
      <w:r w:rsidR="002C1625">
        <w:rPr>
          <w:rFonts w:cstheme="minorHAnsi"/>
          <w:sz w:val="24"/>
          <w:szCs w:val="24"/>
        </w:rPr>
        <w:t>"</w:t>
      </w:r>
      <w:r w:rsidRPr="00F94A50">
        <w:rPr>
          <w:rFonts w:cstheme="minorHAnsi"/>
          <w:sz w:val="24"/>
          <w:szCs w:val="24"/>
        </w:rPr>
        <w:t xml:space="preserve">. </w:t>
      </w:r>
      <w:r w:rsidRPr="00F94A50">
        <w:rPr>
          <w:rFonts w:cstheme="minorHAnsi"/>
          <w:i/>
          <w:iCs/>
          <w:sz w:val="24"/>
          <w:szCs w:val="24"/>
        </w:rPr>
        <w:t>Journal of LGBT Issues in Counseling</w:t>
      </w:r>
      <w:r w:rsidRPr="00F94A50">
        <w:rPr>
          <w:rFonts w:cstheme="minorHAnsi"/>
          <w:sz w:val="24"/>
          <w:szCs w:val="24"/>
        </w:rPr>
        <w:t xml:space="preserve"> 3 (1): 62–89. </w:t>
      </w:r>
    </w:p>
    <w:p w14:paraId="519818BB" w14:textId="09E12464"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Chaney, M. P., and C. M. Burns-Wortham. 2015. </w:t>
      </w:r>
      <w:r w:rsidR="002C1625">
        <w:rPr>
          <w:rFonts w:cstheme="minorHAnsi"/>
          <w:sz w:val="24"/>
          <w:szCs w:val="24"/>
        </w:rPr>
        <w:t>"</w:t>
      </w:r>
      <w:r w:rsidRPr="00F94A50">
        <w:rPr>
          <w:rFonts w:cstheme="minorHAnsi"/>
          <w:sz w:val="24"/>
          <w:szCs w:val="24"/>
        </w:rPr>
        <w:t xml:space="preserve">Examining </w:t>
      </w:r>
      <w:r w:rsidR="002C1625">
        <w:rPr>
          <w:rFonts w:cstheme="minorHAnsi"/>
          <w:sz w:val="24"/>
          <w:szCs w:val="24"/>
        </w:rPr>
        <w:t>C</w:t>
      </w:r>
      <w:r w:rsidRPr="00F94A50">
        <w:rPr>
          <w:rFonts w:cstheme="minorHAnsi"/>
          <w:sz w:val="24"/>
          <w:szCs w:val="24"/>
        </w:rPr>
        <w:t xml:space="preserve">oming </w:t>
      </w:r>
      <w:r w:rsidR="002C1625">
        <w:rPr>
          <w:rFonts w:cstheme="minorHAnsi"/>
          <w:sz w:val="24"/>
          <w:szCs w:val="24"/>
        </w:rPr>
        <w:t>O</w:t>
      </w:r>
      <w:r w:rsidRPr="00F94A50">
        <w:rPr>
          <w:rFonts w:cstheme="minorHAnsi"/>
          <w:sz w:val="24"/>
          <w:szCs w:val="24"/>
        </w:rPr>
        <w:t xml:space="preserve">ut, </w:t>
      </w:r>
      <w:r w:rsidR="002C1625">
        <w:rPr>
          <w:rFonts w:cstheme="minorHAnsi"/>
          <w:sz w:val="24"/>
          <w:szCs w:val="24"/>
        </w:rPr>
        <w:t>L</w:t>
      </w:r>
      <w:r w:rsidRPr="00F94A50">
        <w:rPr>
          <w:rFonts w:cstheme="minorHAnsi"/>
          <w:sz w:val="24"/>
          <w:szCs w:val="24"/>
        </w:rPr>
        <w:t xml:space="preserve">oneliness, and </w:t>
      </w:r>
      <w:r w:rsidR="002C1625">
        <w:rPr>
          <w:rFonts w:cstheme="minorHAnsi"/>
          <w:sz w:val="24"/>
          <w:szCs w:val="24"/>
        </w:rPr>
        <w:t>S</w:t>
      </w:r>
      <w:r w:rsidRPr="00F94A50">
        <w:rPr>
          <w:rFonts w:cstheme="minorHAnsi"/>
          <w:sz w:val="24"/>
          <w:szCs w:val="24"/>
        </w:rPr>
        <w:t xml:space="preserve">elf-esteem as </w:t>
      </w:r>
      <w:r w:rsidR="002C1625">
        <w:rPr>
          <w:rFonts w:cstheme="minorHAnsi"/>
          <w:sz w:val="24"/>
          <w:szCs w:val="24"/>
        </w:rPr>
        <w:t>P</w:t>
      </w:r>
      <w:r w:rsidRPr="00F94A50">
        <w:rPr>
          <w:rFonts w:cstheme="minorHAnsi"/>
          <w:sz w:val="24"/>
          <w:szCs w:val="24"/>
        </w:rPr>
        <w:t xml:space="preserve">redictors of </w:t>
      </w:r>
      <w:r w:rsidR="002C1625">
        <w:rPr>
          <w:rFonts w:cstheme="minorHAnsi"/>
          <w:sz w:val="24"/>
          <w:szCs w:val="24"/>
        </w:rPr>
        <w:t>S</w:t>
      </w:r>
      <w:r w:rsidRPr="00F94A50">
        <w:rPr>
          <w:rFonts w:cstheme="minorHAnsi"/>
          <w:sz w:val="24"/>
          <w:szCs w:val="24"/>
        </w:rPr>
        <w:t xml:space="preserve">exual </w:t>
      </w:r>
      <w:r w:rsidR="002C1625">
        <w:rPr>
          <w:rFonts w:cstheme="minorHAnsi"/>
          <w:sz w:val="24"/>
          <w:szCs w:val="24"/>
        </w:rPr>
        <w:t>C</w:t>
      </w:r>
      <w:r w:rsidRPr="00F94A50">
        <w:rPr>
          <w:rFonts w:cstheme="minorHAnsi"/>
          <w:sz w:val="24"/>
          <w:szCs w:val="24"/>
        </w:rPr>
        <w:t xml:space="preserve">ompulsivity in </w:t>
      </w:r>
      <w:r w:rsidR="002C1625">
        <w:rPr>
          <w:rFonts w:cstheme="minorHAnsi"/>
          <w:sz w:val="24"/>
          <w:szCs w:val="24"/>
        </w:rPr>
        <w:t>G</w:t>
      </w:r>
      <w:r w:rsidRPr="00F94A50">
        <w:rPr>
          <w:rFonts w:cstheme="minorHAnsi"/>
          <w:sz w:val="24"/>
          <w:szCs w:val="24"/>
        </w:rPr>
        <w:t xml:space="preserve">ay and </w:t>
      </w:r>
      <w:r w:rsidR="002C1625">
        <w:rPr>
          <w:rFonts w:cstheme="minorHAnsi"/>
          <w:sz w:val="24"/>
          <w:szCs w:val="24"/>
        </w:rPr>
        <w:t>B</w:t>
      </w:r>
      <w:r w:rsidRPr="00F94A50">
        <w:rPr>
          <w:rFonts w:cstheme="minorHAnsi"/>
          <w:sz w:val="24"/>
          <w:szCs w:val="24"/>
        </w:rPr>
        <w:t xml:space="preserve">isexual </w:t>
      </w:r>
      <w:r w:rsidR="002C1625">
        <w:rPr>
          <w:rFonts w:cstheme="minorHAnsi"/>
          <w:sz w:val="24"/>
          <w:szCs w:val="24"/>
        </w:rPr>
        <w:t>M</w:t>
      </w:r>
      <w:r w:rsidRPr="00F94A50">
        <w:rPr>
          <w:rFonts w:cstheme="minorHAnsi"/>
          <w:sz w:val="24"/>
          <w:szCs w:val="24"/>
        </w:rPr>
        <w:t>en.</w:t>
      </w:r>
      <w:r w:rsidR="002C1625">
        <w:rPr>
          <w:rFonts w:cstheme="minorHAnsi"/>
          <w:sz w:val="24"/>
          <w:szCs w:val="24"/>
        </w:rPr>
        <w:t>"</w:t>
      </w:r>
      <w:r w:rsidRPr="00F94A50">
        <w:rPr>
          <w:rFonts w:cstheme="minorHAnsi"/>
          <w:sz w:val="24"/>
          <w:szCs w:val="24"/>
        </w:rPr>
        <w:t xml:space="preserve"> </w:t>
      </w:r>
      <w:r w:rsidRPr="00F94A50">
        <w:rPr>
          <w:rFonts w:cstheme="minorHAnsi"/>
          <w:i/>
          <w:iCs/>
          <w:sz w:val="24"/>
          <w:szCs w:val="24"/>
        </w:rPr>
        <w:t>Sexual Addiction &amp; Compulsivity</w:t>
      </w:r>
      <w:r w:rsidRPr="00F94A50">
        <w:rPr>
          <w:rFonts w:cstheme="minorHAnsi"/>
          <w:sz w:val="24"/>
          <w:szCs w:val="24"/>
        </w:rPr>
        <w:t xml:space="preserve"> 22 (1): 71–88. </w:t>
      </w:r>
    </w:p>
    <w:p w14:paraId="52F9AF26" w14:textId="34CF2592"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Chard, A. N., C. Finneran, P. S. Sullivan, and R. Stephenson. 2015. </w:t>
      </w:r>
      <w:r w:rsidR="002C1625">
        <w:rPr>
          <w:rFonts w:cstheme="minorHAnsi"/>
          <w:sz w:val="24"/>
          <w:szCs w:val="24"/>
        </w:rPr>
        <w:t>"</w:t>
      </w:r>
      <w:r w:rsidRPr="00F94A50">
        <w:rPr>
          <w:rFonts w:cstheme="minorHAnsi"/>
          <w:sz w:val="24"/>
          <w:szCs w:val="24"/>
        </w:rPr>
        <w:t xml:space="preserve">Experiences of </w:t>
      </w:r>
      <w:r w:rsidR="002C1625">
        <w:rPr>
          <w:rFonts w:cstheme="minorHAnsi"/>
          <w:sz w:val="24"/>
          <w:szCs w:val="24"/>
        </w:rPr>
        <w:t>H</w:t>
      </w:r>
      <w:r w:rsidRPr="00F94A50">
        <w:rPr>
          <w:rFonts w:cstheme="minorHAnsi"/>
          <w:sz w:val="24"/>
          <w:szCs w:val="24"/>
        </w:rPr>
        <w:t xml:space="preserve">omophobia </w:t>
      </w:r>
      <w:r w:rsidR="002C1625">
        <w:rPr>
          <w:rFonts w:cstheme="minorHAnsi"/>
          <w:sz w:val="24"/>
          <w:szCs w:val="24"/>
        </w:rPr>
        <w:t>a</w:t>
      </w:r>
      <w:r w:rsidRPr="00F94A50">
        <w:rPr>
          <w:rFonts w:cstheme="minorHAnsi"/>
          <w:sz w:val="24"/>
          <w:szCs w:val="24"/>
        </w:rPr>
        <w:t xml:space="preserve">mong </w:t>
      </w:r>
      <w:r w:rsidR="002C1625">
        <w:rPr>
          <w:rFonts w:cstheme="minorHAnsi"/>
          <w:sz w:val="24"/>
          <w:szCs w:val="24"/>
        </w:rPr>
        <w:t>G</w:t>
      </w:r>
      <w:r w:rsidRPr="00F94A50">
        <w:rPr>
          <w:rFonts w:cstheme="minorHAnsi"/>
          <w:sz w:val="24"/>
          <w:szCs w:val="24"/>
        </w:rPr>
        <w:t xml:space="preserve">ay and </w:t>
      </w:r>
      <w:r w:rsidR="002C1625">
        <w:rPr>
          <w:rFonts w:cstheme="minorHAnsi"/>
          <w:sz w:val="24"/>
          <w:szCs w:val="24"/>
        </w:rPr>
        <w:t>B</w:t>
      </w:r>
      <w:r w:rsidRPr="00F94A50">
        <w:rPr>
          <w:rFonts w:cstheme="minorHAnsi"/>
          <w:sz w:val="24"/>
          <w:szCs w:val="24"/>
        </w:rPr>
        <w:t xml:space="preserve">isexual </w:t>
      </w:r>
      <w:r w:rsidR="002C1625">
        <w:rPr>
          <w:rFonts w:cstheme="minorHAnsi"/>
          <w:sz w:val="24"/>
          <w:szCs w:val="24"/>
        </w:rPr>
        <w:t>M</w:t>
      </w:r>
      <w:r w:rsidRPr="00F94A50">
        <w:rPr>
          <w:rFonts w:cstheme="minorHAnsi"/>
          <w:sz w:val="24"/>
          <w:szCs w:val="24"/>
        </w:rPr>
        <w:t xml:space="preserve">en: Results </w:t>
      </w:r>
      <w:r w:rsidR="002C1625">
        <w:rPr>
          <w:rFonts w:cstheme="minorHAnsi"/>
          <w:sz w:val="24"/>
          <w:szCs w:val="24"/>
        </w:rPr>
        <w:t>f</w:t>
      </w:r>
      <w:r w:rsidRPr="00F94A50">
        <w:rPr>
          <w:rFonts w:cstheme="minorHAnsi"/>
          <w:sz w:val="24"/>
          <w:szCs w:val="24"/>
        </w:rPr>
        <w:t xml:space="preserve">rom a </w:t>
      </w:r>
      <w:r w:rsidR="002C1625">
        <w:rPr>
          <w:rFonts w:cstheme="minorHAnsi"/>
          <w:sz w:val="24"/>
          <w:szCs w:val="24"/>
        </w:rPr>
        <w:t>C</w:t>
      </w:r>
      <w:r w:rsidRPr="00F94A50">
        <w:rPr>
          <w:rFonts w:cstheme="minorHAnsi"/>
          <w:sz w:val="24"/>
          <w:szCs w:val="24"/>
        </w:rPr>
        <w:t xml:space="preserve">ross-sectional </w:t>
      </w:r>
      <w:r w:rsidR="002C1625">
        <w:rPr>
          <w:rFonts w:cstheme="minorHAnsi"/>
          <w:sz w:val="24"/>
          <w:szCs w:val="24"/>
        </w:rPr>
        <w:t>S</w:t>
      </w:r>
      <w:r w:rsidRPr="00F94A50">
        <w:rPr>
          <w:rFonts w:cstheme="minorHAnsi"/>
          <w:sz w:val="24"/>
          <w:szCs w:val="24"/>
        </w:rPr>
        <w:t xml:space="preserve">tudy in </w:t>
      </w:r>
      <w:r w:rsidR="002C1625">
        <w:rPr>
          <w:rFonts w:cstheme="minorHAnsi"/>
          <w:sz w:val="24"/>
          <w:szCs w:val="24"/>
        </w:rPr>
        <w:t>S</w:t>
      </w:r>
      <w:r w:rsidRPr="00F94A50">
        <w:rPr>
          <w:rFonts w:cstheme="minorHAnsi"/>
          <w:sz w:val="24"/>
          <w:szCs w:val="24"/>
        </w:rPr>
        <w:t xml:space="preserve">even </w:t>
      </w:r>
      <w:r w:rsidR="002C1625">
        <w:rPr>
          <w:rFonts w:cstheme="minorHAnsi"/>
          <w:sz w:val="24"/>
          <w:szCs w:val="24"/>
        </w:rPr>
        <w:t>C</w:t>
      </w:r>
      <w:r w:rsidRPr="00F94A50">
        <w:rPr>
          <w:rFonts w:cstheme="minorHAnsi"/>
          <w:sz w:val="24"/>
          <w:szCs w:val="24"/>
        </w:rPr>
        <w:t>ountries.</w:t>
      </w:r>
      <w:r w:rsidR="002C1625">
        <w:rPr>
          <w:rFonts w:cstheme="minorHAnsi"/>
          <w:sz w:val="24"/>
          <w:szCs w:val="24"/>
        </w:rPr>
        <w:t>"</w:t>
      </w:r>
      <w:r w:rsidRPr="00F94A50">
        <w:rPr>
          <w:rFonts w:cstheme="minorHAnsi"/>
          <w:sz w:val="24"/>
          <w:szCs w:val="24"/>
        </w:rPr>
        <w:t xml:space="preserve"> </w:t>
      </w:r>
      <w:r w:rsidRPr="00F94A50">
        <w:rPr>
          <w:rFonts w:cstheme="minorHAnsi"/>
          <w:i/>
          <w:iCs/>
          <w:sz w:val="24"/>
          <w:szCs w:val="24"/>
        </w:rPr>
        <w:t>Culture, Health &amp; Sexuality</w:t>
      </w:r>
      <w:r w:rsidRPr="00F94A50">
        <w:rPr>
          <w:rFonts w:cstheme="minorHAnsi"/>
          <w:sz w:val="24"/>
          <w:szCs w:val="24"/>
        </w:rPr>
        <w:t xml:space="preserve"> 17 (10): 1174–89. </w:t>
      </w:r>
    </w:p>
    <w:p w14:paraId="4FC13040" w14:textId="08F4DA2D"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Daniel, H., and R. Butkus. 2015. </w:t>
      </w:r>
      <w:r w:rsidR="002C1625">
        <w:rPr>
          <w:rFonts w:cstheme="minorHAnsi"/>
          <w:sz w:val="24"/>
          <w:szCs w:val="24"/>
        </w:rPr>
        <w:t>"</w:t>
      </w:r>
      <w:r w:rsidRPr="00F94A50">
        <w:rPr>
          <w:rFonts w:cstheme="minorHAnsi"/>
          <w:sz w:val="24"/>
          <w:szCs w:val="24"/>
        </w:rPr>
        <w:t xml:space="preserve">Lesbian, </w:t>
      </w:r>
      <w:r w:rsidR="002C1625">
        <w:rPr>
          <w:rFonts w:cstheme="minorHAnsi"/>
          <w:sz w:val="24"/>
          <w:szCs w:val="24"/>
        </w:rPr>
        <w:t>G</w:t>
      </w:r>
      <w:r w:rsidRPr="00F94A50">
        <w:rPr>
          <w:rFonts w:cstheme="minorHAnsi"/>
          <w:sz w:val="24"/>
          <w:szCs w:val="24"/>
        </w:rPr>
        <w:t xml:space="preserve">ay, </w:t>
      </w:r>
      <w:r w:rsidR="002C1625">
        <w:rPr>
          <w:rFonts w:cstheme="minorHAnsi"/>
          <w:sz w:val="24"/>
          <w:szCs w:val="24"/>
        </w:rPr>
        <w:t>B</w:t>
      </w:r>
      <w:r w:rsidRPr="00F94A50">
        <w:rPr>
          <w:rFonts w:cstheme="minorHAnsi"/>
          <w:sz w:val="24"/>
          <w:szCs w:val="24"/>
        </w:rPr>
        <w:t xml:space="preserve">isexual, and </w:t>
      </w:r>
      <w:r w:rsidR="002C1625">
        <w:rPr>
          <w:rFonts w:cstheme="minorHAnsi"/>
          <w:sz w:val="24"/>
          <w:szCs w:val="24"/>
        </w:rPr>
        <w:t>T</w:t>
      </w:r>
      <w:r w:rsidRPr="00F94A50">
        <w:rPr>
          <w:rFonts w:cstheme="minorHAnsi"/>
          <w:sz w:val="24"/>
          <w:szCs w:val="24"/>
        </w:rPr>
        <w:t xml:space="preserve">ransgender (LGBT) </w:t>
      </w:r>
      <w:r w:rsidR="002C1625">
        <w:rPr>
          <w:rFonts w:cstheme="minorHAnsi"/>
          <w:sz w:val="24"/>
          <w:szCs w:val="24"/>
        </w:rPr>
        <w:t>H</w:t>
      </w:r>
      <w:r w:rsidRPr="00F94A50">
        <w:rPr>
          <w:rFonts w:cstheme="minorHAnsi"/>
          <w:sz w:val="24"/>
          <w:szCs w:val="24"/>
        </w:rPr>
        <w:t xml:space="preserve">ealth </w:t>
      </w:r>
      <w:r w:rsidR="002C1625">
        <w:rPr>
          <w:rFonts w:cstheme="minorHAnsi"/>
          <w:sz w:val="24"/>
          <w:szCs w:val="24"/>
        </w:rPr>
        <w:t>D</w:t>
      </w:r>
      <w:r w:rsidRPr="00F94A50">
        <w:rPr>
          <w:rFonts w:cstheme="minorHAnsi"/>
          <w:sz w:val="24"/>
          <w:szCs w:val="24"/>
        </w:rPr>
        <w:t xml:space="preserve">isparities: Executive </w:t>
      </w:r>
      <w:r w:rsidR="002C1625">
        <w:rPr>
          <w:rFonts w:cstheme="minorHAnsi"/>
          <w:sz w:val="24"/>
          <w:szCs w:val="24"/>
        </w:rPr>
        <w:t>S</w:t>
      </w:r>
      <w:r w:rsidRPr="00F94A50">
        <w:rPr>
          <w:rFonts w:cstheme="minorHAnsi"/>
          <w:sz w:val="24"/>
          <w:szCs w:val="24"/>
        </w:rPr>
        <w:t xml:space="preserve">ummary of a </w:t>
      </w:r>
      <w:r w:rsidR="002C1625">
        <w:rPr>
          <w:rFonts w:cstheme="minorHAnsi"/>
          <w:sz w:val="24"/>
          <w:szCs w:val="24"/>
        </w:rPr>
        <w:t>P</w:t>
      </w:r>
      <w:r w:rsidRPr="00F94A50">
        <w:rPr>
          <w:rFonts w:cstheme="minorHAnsi"/>
          <w:sz w:val="24"/>
          <w:szCs w:val="24"/>
        </w:rPr>
        <w:t xml:space="preserve">olicy </w:t>
      </w:r>
      <w:r w:rsidR="002C1625">
        <w:rPr>
          <w:rFonts w:cstheme="minorHAnsi"/>
          <w:sz w:val="24"/>
          <w:szCs w:val="24"/>
        </w:rPr>
        <w:t>P</w:t>
      </w:r>
      <w:r w:rsidRPr="00F94A50">
        <w:rPr>
          <w:rFonts w:cstheme="minorHAnsi"/>
          <w:sz w:val="24"/>
          <w:szCs w:val="24"/>
        </w:rPr>
        <w:t xml:space="preserve">osition </w:t>
      </w:r>
      <w:r w:rsidR="002C1625">
        <w:rPr>
          <w:rFonts w:cstheme="minorHAnsi"/>
          <w:sz w:val="24"/>
          <w:szCs w:val="24"/>
        </w:rPr>
        <w:t>P</w:t>
      </w:r>
      <w:r w:rsidRPr="00F94A50">
        <w:rPr>
          <w:rFonts w:cstheme="minorHAnsi"/>
          <w:sz w:val="24"/>
          <w:szCs w:val="24"/>
        </w:rPr>
        <w:t>aper from the American College of Physicians.</w:t>
      </w:r>
      <w:r w:rsidR="002C1625">
        <w:rPr>
          <w:rFonts w:cstheme="minorHAnsi"/>
          <w:sz w:val="24"/>
          <w:szCs w:val="24"/>
        </w:rPr>
        <w:t>"</w:t>
      </w:r>
      <w:r w:rsidRPr="00F94A50">
        <w:rPr>
          <w:rFonts w:cstheme="minorHAnsi"/>
          <w:sz w:val="24"/>
          <w:szCs w:val="24"/>
        </w:rPr>
        <w:t xml:space="preserve"> </w:t>
      </w:r>
      <w:r w:rsidRPr="00F94A50">
        <w:rPr>
          <w:rFonts w:cstheme="minorHAnsi"/>
          <w:i/>
          <w:iCs/>
          <w:sz w:val="24"/>
          <w:szCs w:val="24"/>
        </w:rPr>
        <w:t>Annals of Internal Medicine</w:t>
      </w:r>
      <w:r w:rsidRPr="00F94A50">
        <w:rPr>
          <w:rFonts w:cstheme="minorHAnsi"/>
          <w:sz w:val="24"/>
          <w:szCs w:val="24"/>
        </w:rPr>
        <w:t xml:space="preserve"> 163 (2): 135. </w:t>
      </w:r>
    </w:p>
    <w:p w14:paraId="4164F339" w14:textId="6A4AE168"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Deimel, D., H. Stöver, S. Hößelbarth, A. Dichtl, N. Graf, and V. Gebhardt. 2016. </w:t>
      </w:r>
      <w:r w:rsidR="002C1625">
        <w:rPr>
          <w:rFonts w:cstheme="minorHAnsi"/>
          <w:sz w:val="24"/>
          <w:szCs w:val="24"/>
        </w:rPr>
        <w:t>"</w:t>
      </w:r>
      <w:r w:rsidRPr="00F94A50">
        <w:rPr>
          <w:rFonts w:cstheme="minorHAnsi"/>
          <w:sz w:val="24"/>
          <w:szCs w:val="24"/>
        </w:rPr>
        <w:t xml:space="preserve">Drug </w:t>
      </w:r>
      <w:r w:rsidR="002C1625">
        <w:rPr>
          <w:rFonts w:cstheme="minorHAnsi"/>
          <w:sz w:val="24"/>
          <w:szCs w:val="24"/>
        </w:rPr>
        <w:t>U</w:t>
      </w:r>
      <w:r w:rsidRPr="00F94A50">
        <w:rPr>
          <w:rFonts w:cstheme="minorHAnsi"/>
          <w:sz w:val="24"/>
          <w:szCs w:val="24"/>
        </w:rPr>
        <w:t xml:space="preserve">se and </w:t>
      </w:r>
      <w:r w:rsidR="002C1625">
        <w:rPr>
          <w:rFonts w:cstheme="minorHAnsi"/>
          <w:sz w:val="24"/>
          <w:szCs w:val="24"/>
        </w:rPr>
        <w:t>H</w:t>
      </w:r>
      <w:r w:rsidRPr="00F94A50">
        <w:rPr>
          <w:rFonts w:cstheme="minorHAnsi"/>
          <w:sz w:val="24"/>
          <w:szCs w:val="24"/>
        </w:rPr>
        <w:t xml:space="preserve">ealth </w:t>
      </w:r>
      <w:r w:rsidR="002C1625">
        <w:rPr>
          <w:rFonts w:cstheme="minorHAnsi"/>
          <w:sz w:val="24"/>
          <w:szCs w:val="24"/>
        </w:rPr>
        <w:t>B</w:t>
      </w:r>
      <w:r w:rsidRPr="00F94A50">
        <w:rPr>
          <w:rFonts w:cstheme="minorHAnsi"/>
          <w:sz w:val="24"/>
          <w:szCs w:val="24"/>
        </w:rPr>
        <w:t xml:space="preserve">ehaviour </w:t>
      </w:r>
      <w:r w:rsidR="002C1625">
        <w:rPr>
          <w:rFonts w:cstheme="minorHAnsi"/>
          <w:sz w:val="24"/>
          <w:szCs w:val="24"/>
        </w:rPr>
        <w:t>a</w:t>
      </w:r>
      <w:r w:rsidRPr="00F94A50">
        <w:rPr>
          <w:rFonts w:cstheme="minorHAnsi"/>
          <w:sz w:val="24"/>
          <w:szCs w:val="24"/>
        </w:rPr>
        <w:t xml:space="preserve">mong German </w:t>
      </w:r>
      <w:r w:rsidR="002C1625">
        <w:rPr>
          <w:rFonts w:cstheme="minorHAnsi"/>
          <w:sz w:val="24"/>
          <w:szCs w:val="24"/>
        </w:rPr>
        <w:t>M</w:t>
      </w:r>
      <w:r w:rsidRPr="00F94A50">
        <w:rPr>
          <w:rFonts w:cstheme="minorHAnsi"/>
          <w:sz w:val="24"/>
          <w:szCs w:val="24"/>
        </w:rPr>
        <w:t xml:space="preserve">en who have </w:t>
      </w:r>
      <w:r w:rsidR="002C1625">
        <w:rPr>
          <w:rFonts w:cstheme="minorHAnsi"/>
          <w:sz w:val="24"/>
          <w:szCs w:val="24"/>
        </w:rPr>
        <w:t>S</w:t>
      </w:r>
      <w:r w:rsidRPr="00F94A50">
        <w:rPr>
          <w:rFonts w:cstheme="minorHAnsi"/>
          <w:sz w:val="24"/>
          <w:szCs w:val="24"/>
        </w:rPr>
        <w:t xml:space="preserve">ex with </w:t>
      </w:r>
      <w:r w:rsidR="002C1625">
        <w:rPr>
          <w:rFonts w:cstheme="minorHAnsi"/>
          <w:sz w:val="24"/>
          <w:szCs w:val="24"/>
        </w:rPr>
        <w:t>M</w:t>
      </w:r>
      <w:r w:rsidRPr="00F94A50">
        <w:rPr>
          <w:rFonts w:cstheme="minorHAnsi"/>
          <w:sz w:val="24"/>
          <w:szCs w:val="24"/>
        </w:rPr>
        <w:t xml:space="preserve">en: Results of a </w:t>
      </w:r>
      <w:r w:rsidR="002C1625">
        <w:rPr>
          <w:rFonts w:cstheme="minorHAnsi"/>
          <w:sz w:val="24"/>
          <w:szCs w:val="24"/>
        </w:rPr>
        <w:t>Q</w:t>
      </w:r>
      <w:r w:rsidRPr="00F94A50">
        <w:rPr>
          <w:rFonts w:cstheme="minorHAnsi"/>
          <w:sz w:val="24"/>
          <w:szCs w:val="24"/>
        </w:rPr>
        <w:t xml:space="preserve">ualitative, </w:t>
      </w:r>
      <w:r w:rsidR="002C1625">
        <w:rPr>
          <w:rFonts w:cstheme="minorHAnsi"/>
          <w:sz w:val="24"/>
          <w:szCs w:val="24"/>
        </w:rPr>
        <w:t>M</w:t>
      </w:r>
      <w:r w:rsidRPr="00F94A50">
        <w:rPr>
          <w:rFonts w:cstheme="minorHAnsi"/>
          <w:sz w:val="24"/>
          <w:szCs w:val="24"/>
        </w:rPr>
        <w:t xml:space="preserve">ulti-centre </w:t>
      </w:r>
      <w:r w:rsidR="002C1625">
        <w:rPr>
          <w:rFonts w:cstheme="minorHAnsi"/>
          <w:sz w:val="24"/>
          <w:szCs w:val="24"/>
        </w:rPr>
        <w:t>S</w:t>
      </w:r>
      <w:r w:rsidRPr="00F94A50">
        <w:rPr>
          <w:rFonts w:cstheme="minorHAnsi"/>
          <w:sz w:val="24"/>
          <w:szCs w:val="24"/>
        </w:rPr>
        <w:t>tudy.</w:t>
      </w:r>
      <w:r w:rsidR="002C1625">
        <w:rPr>
          <w:rFonts w:cstheme="minorHAnsi"/>
          <w:sz w:val="24"/>
          <w:szCs w:val="24"/>
        </w:rPr>
        <w:t>"</w:t>
      </w:r>
      <w:r w:rsidRPr="00F94A50">
        <w:rPr>
          <w:rFonts w:cstheme="minorHAnsi"/>
          <w:sz w:val="24"/>
          <w:szCs w:val="24"/>
        </w:rPr>
        <w:t xml:space="preserve"> </w:t>
      </w:r>
      <w:r w:rsidRPr="00F94A50">
        <w:rPr>
          <w:rFonts w:cstheme="minorHAnsi"/>
          <w:i/>
          <w:iCs/>
          <w:sz w:val="24"/>
          <w:szCs w:val="24"/>
        </w:rPr>
        <w:t>Harm Reduction Journal</w:t>
      </w:r>
      <w:r w:rsidRPr="00F94A50">
        <w:rPr>
          <w:rFonts w:cstheme="minorHAnsi"/>
          <w:sz w:val="24"/>
          <w:szCs w:val="24"/>
        </w:rPr>
        <w:t xml:space="preserve"> 13</w:t>
      </w:r>
      <w:r w:rsidR="00702749">
        <w:rPr>
          <w:rFonts w:cstheme="minorHAnsi"/>
          <w:sz w:val="24"/>
          <w:szCs w:val="24"/>
        </w:rPr>
        <w:t xml:space="preserve"> 36</w:t>
      </w:r>
      <w:r w:rsidRPr="00F94A50">
        <w:rPr>
          <w:rFonts w:cstheme="minorHAnsi"/>
          <w:sz w:val="24"/>
          <w:szCs w:val="24"/>
        </w:rPr>
        <w:t xml:space="preserve"> (1).</w:t>
      </w:r>
    </w:p>
    <w:p w14:paraId="58D3A1BB" w14:textId="1854778D"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Elder, W. B., S. L. Morrow, and G. R. Brooks. 2015. </w:t>
      </w:r>
      <w:r w:rsidR="002C1625">
        <w:rPr>
          <w:rFonts w:cstheme="minorHAnsi"/>
          <w:sz w:val="24"/>
          <w:szCs w:val="24"/>
        </w:rPr>
        <w:t>"</w:t>
      </w:r>
      <w:r w:rsidRPr="00F94A50">
        <w:rPr>
          <w:rFonts w:cstheme="minorHAnsi"/>
          <w:sz w:val="24"/>
          <w:szCs w:val="24"/>
        </w:rPr>
        <w:t xml:space="preserve">Sexual </w:t>
      </w:r>
      <w:r w:rsidR="002C1625">
        <w:rPr>
          <w:rFonts w:cstheme="minorHAnsi"/>
          <w:sz w:val="24"/>
          <w:szCs w:val="24"/>
        </w:rPr>
        <w:t>S</w:t>
      </w:r>
      <w:r w:rsidRPr="00F94A50">
        <w:rPr>
          <w:rFonts w:cstheme="minorHAnsi"/>
          <w:sz w:val="24"/>
          <w:szCs w:val="24"/>
        </w:rPr>
        <w:t xml:space="preserve">elf-schemas of </w:t>
      </w:r>
      <w:r w:rsidR="002C1625">
        <w:rPr>
          <w:rFonts w:cstheme="minorHAnsi"/>
          <w:sz w:val="24"/>
          <w:szCs w:val="24"/>
        </w:rPr>
        <w:t>B</w:t>
      </w:r>
      <w:r w:rsidRPr="00F94A50">
        <w:rPr>
          <w:rFonts w:cstheme="minorHAnsi"/>
          <w:sz w:val="24"/>
          <w:szCs w:val="24"/>
        </w:rPr>
        <w:t xml:space="preserve">isexual </w:t>
      </w:r>
      <w:r w:rsidR="002C1625">
        <w:rPr>
          <w:rFonts w:cstheme="minorHAnsi"/>
          <w:sz w:val="24"/>
          <w:szCs w:val="24"/>
        </w:rPr>
        <w:t>M</w:t>
      </w:r>
      <w:r w:rsidRPr="00F94A50">
        <w:rPr>
          <w:rFonts w:cstheme="minorHAnsi"/>
          <w:sz w:val="24"/>
          <w:szCs w:val="24"/>
        </w:rPr>
        <w:t xml:space="preserve">en: A </w:t>
      </w:r>
      <w:r w:rsidR="002C1625">
        <w:rPr>
          <w:rFonts w:cstheme="minorHAnsi"/>
          <w:sz w:val="24"/>
          <w:szCs w:val="24"/>
        </w:rPr>
        <w:t>Q</w:t>
      </w:r>
      <w:r w:rsidRPr="00F94A50">
        <w:rPr>
          <w:rFonts w:cstheme="minorHAnsi"/>
          <w:sz w:val="24"/>
          <w:szCs w:val="24"/>
        </w:rPr>
        <w:t xml:space="preserve">ualitative </w:t>
      </w:r>
      <w:r w:rsidR="002C1625">
        <w:rPr>
          <w:rFonts w:cstheme="minorHAnsi"/>
          <w:sz w:val="24"/>
          <w:szCs w:val="24"/>
        </w:rPr>
        <w:t>I</w:t>
      </w:r>
      <w:r w:rsidRPr="00F94A50">
        <w:rPr>
          <w:rFonts w:cstheme="minorHAnsi"/>
          <w:sz w:val="24"/>
          <w:szCs w:val="24"/>
        </w:rPr>
        <w:t>nvestigation.</w:t>
      </w:r>
      <w:r w:rsidR="002C1625">
        <w:rPr>
          <w:rFonts w:cstheme="minorHAnsi"/>
          <w:sz w:val="24"/>
          <w:szCs w:val="24"/>
        </w:rPr>
        <w:t>"</w:t>
      </w:r>
      <w:r w:rsidRPr="00F94A50">
        <w:rPr>
          <w:rFonts w:cstheme="minorHAnsi"/>
          <w:sz w:val="24"/>
          <w:szCs w:val="24"/>
        </w:rPr>
        <w:t xml:space="preserve"> </w:t>
      </w:r>
      <w:r w:rsidRPr="00F94A50">
        <w:rPr>
          <w:rFonts w:cstheme="minorHAnsi"/>
          <w:i/>
          <w:iCs/>
          <w:sz w:val="24"/>
          <w:szCs w:val="24"/>
        </w:rPr>
        <w:t>The Counseling Psychologist</w:t>
      </w:r>
      <w:r w:rsidRPr="00F94A50">
        <w:rPr>
          <w:rFonts w:cstheme="minorHAnsi"/>
          <w:sz w:val="24"/>
          <w:szCs w:val="24"/>
        </w:rPr>
        <w:t xml:space="preserve"> 43 (7): 970–1007. </w:t>
      </w:r>
    </w:p>
    <w:p w14:paraId="49F05C79" w14:textId="225A746F"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Eliason, M. J., J. DeJoseph, S. L. Dibble, and P. Chinn. 2012. </w:t>
      </w:r>
      <w:r w:rsidR="002C1625">
        <w:rPr>
          <w:rFonts w:cstheme="minorHAnsi"/>
          <w:sz w:val="24"/>
          <w:szCs w:val="24"/>
        </w:rPr>
        <w:t>"</w:t>
      </w:r>
      <w:r w:rsidRPr="00F94A50">
        <w:rPr>
          <w:rFonts w:cstheme="minorHAnsi"/>
          <w:sz w:val="24"/>
          <w:szCs w:val="24"/>
        </w:rPr>
        <w:t xml:space="preserve">LGBT </w:t>
      </w:r>
      <w:r w:rsidR="002C1625">
        <w:rPr>
          <w:rFonts w:cstheme="minorHAnsi"/>
          <w:sz w:val="24"/>
          <w:szCs w:val="24"/>
        </w:rPr>
        <w:t>H</w:t>
      </w:r>
      <w:r w:rsidRPr="00F94A50">
        <w:rPr>
          <w:rFonts w:cstheme="minorHAnsi"/>
          <w:sz w:val="24"/>
          <w:szCs w:val="24"/>
        </w:rPr>
        <w:t xml:space="preserve">ealth </w:t>
      </w:r>
      <w:r w:rsidR="002C1625">
        <w:rPr>
          <w:rFonts w:cstheme="minorHAnsi"/>
          <w:sz w:val="24"/>
          <w:szCs w:val="24"/>
        </w:rPr>
        <w:t>R</w:t>
      </w:r>
      <w:r w:rsidRPr="00F94A50">
        <w:rPr>
          <w:rFonts w:cstheme="minorHAnsi"/>
          <w:sz w:val="24"/>
          <w:szCs w:val="24"/>
        </w:rPr>
        <w:t xml:space="preserve">esearch: Introduction to the </w:t>
      </w:r>
      <w:r w:rsidR="002C1625">
        <w:rPr>
          <w:rFonts w:cstheme="minorHAnsi"/>
          <w:sz w:val="24"/>
          <w:szCs w:val="24"/>
        </w:rPr>
        <w:t>S</w:t>
      </w:r>
      <w:r w:rsidRPr="00F94A50">
        <w:rPr>
          <w:rFonts w:cstheme="minorHAnsi"/>
          <w:sz w:val="24"/>
          <w:szCs w:val="24"/>
        </w:rPr>
        <w:t xml:space="preserve">pecial </w:t>
      </w:r>
      <w:r w:rsidR="002C1625">
        <w:rPr>
          <w:rFonts w:cstheme="minorHAnsi"/>
          <w:sz w:val="24"/>
          <w:szCs w:val="24"/>
        </w:rPr>
        <w:t>I</w:t>
      </w:r>
      <w:r w:rsidRPr="00F94A50">
        <w:rPr>
          <w:rFonts w:cstheme="minorHAnsi"/>
          <w:sz w:val="24"/>
          <w:szCs w:val="24"/>
        </w:rPr>
        <w:t>ssue.</w:t>
      </w:r>
      <w:r w:rsidR="002C1625">
        <w:rPr>
          <w:rFonts w:cstheme="minorHAnsi"/>
          <w:sz w:val="24"/>
          <w:szCs w:val="24"/>
        </w:rPr>
        <w:t>"</w:t>
      </w:r>
      <w:r w:rsidRPr="00F94A50">
        <w:rPr>
          <w:rFonts w:cstheme="minorHAnsi"/>
          <w:sz w:val="24"/>
          <w:szCs w:val="24"/>
        </w:rPr>
        <w:t xml:space="preserve"> </w:t>
      </w:r>
      <w:r w:rsidRPr="00F94A50">
        <w:rPr>
          <w:rFonts w:cstheme="minorHAnsi"/>
          <w:i/>
          <w:iCs/>
          <w:sz w:val="24"/>
          <w:szCs w:val="24"/>
        </w:rPr>
        <w:t>Journal of Homosexuality</w:t>
      </w:r>
      <w:r w:rsidRPr="00F94A50">
        <w:rPr>
          <w:rFonts w:cstheme="minorHAnsi"/>
          <w:sz w:val="24"/>
          <w:szCs w:val="24"/>
        </w:rPr>
        <w:t xml:space="preserve"> 59 (6): 761–64. </w:t>
      </w:r>
    </w:p>
    <w:p w14:paraId="25186A1F" w14:textId="3CEF3849"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Gruskin, E. P., K. M. Byrne, A. Altschuler, and S. L. Dibble. 2009. </w:t>
      </w:r>
      <w:r w:rsidR="002C1625">
        <w:rPr>
          <w:rFonts w:cstheme="minorHAnsi"/>
          <w:sz w:val="24"/>
          <w:szCs w:val="24"/>
        </w:rPr>
        <w:t>"</w:t>
      </w:r>
      <w:r w:rsidRPr="00F94A50">
        <w:rPr>
          <w:rFonts w:cstheme="minorHAnsi"/>
          <w:sz w:val="24"/>
          <w:szCs w:val="24"/>
        </w:rPr>
        <w:t xml:space="preserve">Smoking it all </w:t>
      </w:r>
      <w:r w:rsidR="002C1625">
        <w:rPr>
          <w:rFonts w:cstheme="minorHAnsi"/>
          <w:sz w:val="24"/>
          <w:szCs w:val="24"/>
        </w:rPr>
        <w:t>A</w:t>
      </w:r>
      <w:r w:rsidRPr="00F94A50">
        <w:rPr>
          <w:rFonts w:cstheme="minorHAnsi"/>
          <w:sz w:val="24"/>
          <w:szCs w:val="24"/>
        </w:rPr>
        <w:t xml:space="preserve">way: Influences of </w:t>
      </w:r>
      <w:r w:rsidR="002C1625">
        <w:rPr>
          <w:rFonts w:cstheme="minorHAnsi"/>
          <w:sz w:val="24"/>
          <w:szCs w:val="24"/>
        </w:rPr>
        <w:t>S</w:t>
      </w:r>
      <w:r w:rsidRPr="00F94A50">
        <w:rPr>
          <w:rFonts w:cstheme="minorHAnsi"/>
          <w:sz w:val="24"/>
          <w:szCs w:val="24"/>
        </w:rPr>
        <w:t xml:space="preserve">tress, </w:t>
      </w:r>
      <w:r w:rsidR="002C1625">
        <w:rPr>
          <w:rFonts w:cstheme="minorHAnsi"/>
          <w:sz w:val="24"/>
          <w:szCs w:val="24"/>
        </w:rPr>
        <w:t>N</w:t>
      </w:r>
      <w:r w:rsidRPr="00F94A50">
        <w:rPr>
          <w:rFonts w:cstheme="minorHAnsi"/>
          <w:sz w:val="24"/>
          <w:szCs w:val="24"/>
        </w:rPr>
        <w:t xml:space="preserve">egative </w:t>
      </w:r>
      <w:r w:rsidR="002C1625">
        <w:rPr>
          <w:rFonts w:cstheme="minorHAnsi"/>
          <w:sz w:val="24"/>
          <w:szCs w:val="24"/>
        </w:rPr>
        <w:t>E</w:t>
      </w:r>
      <w:r w:rsidRPr="00F94A50">
        <w:rPr>
          <w:rFonts w:cstheme="minorHAnsi"/>
          <w:sz w:val="24"/>
          <w:szCs w:val="24"/>
        </w:rPr>
        <w:t xml:space="preserve">motions, and </w:t>
      </w:r>
      <w:r w:rsidR="002C1625">
        <w:rPr>
          <w:rFonts w:cstheme="minorHAnsi"/>
          <w:sz w:val="24"/>
          <w:szCs w:val="24"/>
        </w:rPr>
        <w:t>S</w:t>
      </w:r>
      <w:r w:rsidRPr="00F94A50">
        <w:rPr>
          <w:rFonts w:cstheme="minorHAnsi"/>
          <w:sz w:val="24"/>
          <w:szCs w:val="24"/>
        </w:rPr>
        <w:t xml:space="preserve">tigma on </w:t>
      </w:r>
      <w:r w:rsidR="002C1625">
        <w:rPr>
          <w:rFonts w:cstheme="minorHAnsi"/>
          <w:sz w:val="24"/>
          <w:szCs w:val="24"/>
        </w:rPr>
        <w:t>L</w:t>
      </w:r>
      <w:r w:rsidRPr="00F94A50">
        <w:rPr>
          <w:rFonts w:cstheme="minorHAnsi"/>
          <w:sz w:val="24"/>
          <w:szCs w:val="24"/>
        </w:rPr>
        <w:t xml:space="preserve">esbian </w:t>
      </w:r>
      <w:r w:rsidR="002C1625">
        <w:rPr>
          <w:rFonts w:cstheme="minorHAnsi"/>
          <w:sz w:val="24"/>
          <w:szCs w:val="24"/>
        </w:rPr>
        <w:t>T</w:t>
      </w:r>
      <w:r w:rsidRPr="00F94A50">
        <w:rPr>
          <w:rFonts w:cstheme="minorHAnsi"/>
          <w:sz w:val="24"/>
          <w:szCs w:val="24"/>
        </w:rPr>
        <w:t xml:space="preserve">obacco </w:t>
      </w:r>
      <w:r w:rsidR="002C1625">
        <w:rPr>
          <w:rFonts w:cstheme="minorHAnsi"/>
          <w:sz w:val="24"/>
          <w:szCs w:val="24"/>
        </w:rPr>
        <w:t>U</w:t>
      </w:r>
      <w:r w:rsidRPr="00F94A50">
        <w:rPr>
          <w:rFonts w:cstheme="minorHAnsi"/>
          <w:sz w:val="24"/>
          <w:szCs w:val="24"/>
        </w:rPr>
        <w:t>se.</w:t>
      </w:r>
      <w:r w:rsidR="002C1625">
        <w:rPr>
          <w:rFonts w:cstheme="minorHAnsi"/>
          <w:sz w:val="24"/>
          <w:szCs w:val="24"/>
        </w:rPr>
        <w:t>"</w:t>
      </w:r>
      <w:r w:rsidRPr="00F94A50">
        <w:rPr>
          <w:rFonts w:cstheme="minorHAnsi"/>
          <w:sz w:val="24"/>
          <w:szCs w:val="24"/>
        </w:rPr>
        <w:t xml:space="preserve"> </w:t>
      </w:r>
      <w:r w:rsidRPr="00F94A50">
        <w:rPr>
          <w:rFonts w:cstheme="minorHAnsi"/>
          <w:i/>
          <w:iCs/>
          <w:sz w:val="24"/>
          <w:szCs w:val="24"/>
        </w:rPr>
        <w:t>Journal of LGBT Health Research</w:t>
      </w:r>
      <w:r w:rsidRPr="00F94A50">
        <w:rPr>
          <w:rFonts w:cstheme="minorHAnsi"/>
          <w:sz w:val="24"/>
          <w:szCs w:val="24"/>
        </w:rPr>
        <w:t xml:space="preserve"> 4 (4): 167–79. </w:t>
      </w:r>
    </w:p>
    <w:p w14:paraId="34ABEAC6" w14:textId="3BB7E18B"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Haas, A. P., M. Eliason, V. M. Mays, R. M. Mathy, S. D. Cochran, A. R. D’Augelli, M. M. Silverman, et al. 2010. </w:t>
      </w:r>
      <w:r w:rsidR="002C1625">
        <w:rPr>
          <w:rFonts w:cstheme="minorHAnsi"/>
          <w:sz w:val="24"/>
          <w:szCs w:val="24"/>
        </w:rPr>
        <w:t>"</w:t>
      </w:r>
      <w:r w:rsidRPr="00F94A50">
        <w:rPr>
          <w:rFonts w:cstheme="minorHAnsi"/>
          <w:sz w:val="24"/>
          <w:szCs w:val="24"/>
        </w:rPr>
        <w:t xml:space="preserve">Suicide and </w:t>
      </w:r>
      <w:r w:rsidR="002C1625">
        <w:rPr>
          <w:rFonts w:cstheme="minorHAnsi"/>
          <w:sz w:val="24"/>
          <w:szCs w:val="24"/>
        </w:rPr>
        <w:t>S</w:t>
      </w:r>
      <w:r w:rsidRPr="00F94A50">
        <w:rPr>
          <w:rFonts w:cstheme="minorHAnsi"/>
          <w:sz w:val="24"/>
          <w:szCs w:val="24"/>
        </w:rPr>
        <w:t xml:space="preserve">uicide </w:t>
      </w:r>
      <w:r w:rsidR="002C1625">
        <w:rPr>
          <w:rFonts w:cstheme="minorHAnsi"/>
          <w:sz w:val="24"/>
          <w:szCs w:val="24"/>
        </w:rPr>
        <w:t>R</w:t>
      </w:r>
      <w:r w:rsidRPr="00F94A50">
        <w:rPr>
          <w:rFonts w:cstheme="minorHAnsi"/>
          <w:sz w:val="24"/>
          <w:szCs w:val="24"/>
        </w:rPr>
        <w:t xml:space="preserve">isk in </w:t>
      </w:r>
      <w:r w:rsidR="002C1625">
        <w:rPr>
          <w:rFonts w:cstheme="minorHAnsi"/>
          <w:sz w:val="24"/>
          <w:szCs w:val="24"/>
        </w:rPr>
        <w:t>L</w:t>
      </w:r>
      <w:r w:rsidRPr="00F94A50">
        <w:rPr>
          <w:rFonts w:cstheme="minorHAnsi"/>
          <w:sz w:val="24"/>
          <w:szCs w:val="24"/>
        </w:rPr>
        <w:t xml:space="preserve">esbian, </w:t>
      </w:r>
      <w:r w:rsidR="002C1625">
        <w:rPr>
          <w:rFonts w:cstheme="minorHAnsi"/>
          <w:sz w:val="24"/>
          <w:szCs w:val="24"/>
        </w:rPr>
        <w:t>G</w:t>
      </w:r>
      <w:r w:rsidRPr="00F94A50">
        <w:rPr>
          <w:rFonts w:cstheme="minorHAnsi"/>
          <w:sz w:val="24"/>
          <w:szCs w:val="24"/>
        </w:rPr>
        <w:t xml:space="preserve">ay, </w:t>
      </w:r>
      <w:r w:rsidR="002C1625">
        <w:rPr>
          <w:rFonts w:cstheme="minorHAnsi"/>
          <w:sz w:val="24"/>
          <w:szCs w:val="24"/>
        </w:rPr>
        <w:t>B</w:t>
      </w:r>
      <w:r w:rsidRPr="00F94A50">
        <w:rPr>
          <w:rFonts w:cstheme="minorHAnsi"/>
          <w:sz w:val="24"/>
          <w:szCs w:val="24"/>
        </w:rPr>
        <w:t xml:space="preserve">isexual, and </w:t>
      </w:r>
      <w:r w:rsidR="002C1625">
        <w:rPr>
          <w:rFonts w:cstheme="minorHAnsi"/>
          <w:sz w:val="24"/>
          <w:szCs w:val="24"/>
        </w:rPr>
        <w:t>T</w:t>
      </w:r>
      <w:r w:rsidRPr="00F94A50">
        <w:rPr>
          <w:rFonts w:cstheme="minorHAnsi"/>
          <w:sz w:val="24"/>
          <w:szCs w:val="24"/>
        </w:rPr>
        <w:t xml:space="preserve">ransgender (LGBT) </w:t>
      </w:r>
      <w:r w:rsidR="002C1625">
        <w:rPr>
          <w:rFonts w:cstheme="minorHAnsi"/>
          <w:sz w:val="24"/>
          <w:szCs w:val="24"/>
        </w:rPr>
        <w:t>P</w:t>
      </w:r>
      <w:r w:rsidRPr="00F94A50">
        <w:rPr>
          <w:rFonts w:cstheme="minorHAnsi"/>
          <w:sz w:val="24"/>
          <w:szCs w:val="24"/>
        </w:rPr>
        <w:t xml:space="preserve">opulations: Review and </w:t>
      </w:r>
      <w:r w:rsidR="002C1625">
        <w:rPr>
          <w:rFonts w:cstheme="minorHAnsi"/>
          <w:sz w:val="24"/>
          <w:szCs w:val="24"/>
        </w:rPr>
        <w:t>R</w:t>
      </w:r>
      <w:r w:rsidRPr="00F94A50">
        <w:rPr>
          <w:rFonts w:cstheme="minorHAnsi"/>
          <w:sz w:val="24"/>
          <w:szCs w:val="24"/>
        </w:rPr>
        <w:t>ecommendations.</w:t>
      </w:r>
      <w:r w:rsidR="002C1625">
        <w:rPr>
          <w:rFonts w:cstheme="minorHAnsi"/>
          <w:sz w:val="24"/>
          <w:szCs w:val="24"/>
        </w:rPr>
        <w:t>"</w:t>
      </w:r>
      <w:r w:rsidRPr="00F94A50">
        <w:rPr>
          <w:rFonts w:cstheme="minorHAnsi"/>
          <w:sz w:val="24"/>
          <w:szCs w:val="24"/>
        </w:rPr>
        <w:t xml:space="preserve"> </w:t>
      </w:r>
      <w:r w:rsidRPr="00F94A50">
        <w:rPr>
          <w:rFonts w:cstheme="minorHAnsi"/>
          <w:i/>
          <w:iCs/>
          <w:sz w:val="24"/>
          <w:szCs w:val="24"/>
        </w:rPr>
        <w:t>Journal of Homosexuality</w:t>
      </w:r>
      <w:r w:rsidRPr="00F94A50">
        <w:rPr>
          <w:rFonts w:cstheme="minorHAnsi"/>
          <w:sz w:val="24"/>
          <w:szCs w:val="24"/>
        </w:rPr>
        <w:t xml:space="preserve"> 58 (1): 10–51. </w:t>
      </w:r>
    </w:p>
    <w:p w14:paraId="425A7AA8" w14:textId="77FAE4C2"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Hagger-Johnson, G., R. Taibjee, J. Semlyen, I. Fitchie, J. Fish, C. Meads, and J. Varney. 2013. </w:t>
      </w:r>
      <w:r w:rsidR="004103F7">
        <w:rPr>
          <w:rFonts w:cstheme="minorHAnsi"/>
          <w:sz w:val="24"/>
          <w:szCs w:val="24"/>
        </w:rPr>
        <w:t>"</w:t>
      </w:r>
      <w:r w:rsidRPr="00F94A50">
        <w:rPr>
          <w:rFonts w:cstheme="minorHAnsi"/>
          <w:sz w:val="24"/>
          <w:szCs w:val="24"/>
        </w:rPr>
        <w:t xml:space="preserve">Sexual </w:t>
      </w:r>
      <w:r w:rsidR="002C1625">
        <w:rPr>
          <w:rFonts w:cstheme="minorHAnsi"/>
          <w:sz w:val="24"/>
          <w:szCs w:val="24"/>
        </w:rPr>
        <w:t>O</w:t>
      </w:r>
      <w:r w:rsidRPr="00F94A50">
        <w:rPr>
          <w:rFonts w:cstheme="minorHAnsi"/>
          <w:sz w:val="24"/>
          <w:szCs w:val="24"/>
        </w:rPr>
        <w:t xml:space="preserve">rientation </w:t>
      </w:r>
      <w:r w:rsidR="002C1625">
        <w:rPr>
          <w:rFonts w:cstheme="minorHAnsi"/>
          <w:sz w:val="24"/>
          <w:szCs w:val="24"/>
        </w:rPr>
        <w:t>I</w:t>
      </w:r>
      <w:r w:rsidRPr="00F94A50">
        <w:rPr>
          <w:rFonts w:cstheme="minorHAnsi"/>
          <w:sz w:val="24"/>
          <w:szCs w:val="24"/>
        </w:rPr>
        <w:t xml:space="preserve">dentity in </w:t>
      </w:r>
      <w:r w:rsidR="002C1625">
        <w:rPr>
          <w:rFonts w:cstheme="minorHAnsi"/>
          <w:sz w:val="24"/>
          <w:szCs w:val="24"/>
        </w:rPr>
        <w:t>R</w:t>
      </w:r>
      <w:r w:rsidRPr="00F94A50">
        <w:rPr>
          <w:rFonts w:cstheme="minorHAnsi"/>
          <w:sz w:val="24"/>
          <w:szCs w:val="24"/>
        </w:rPr>
        <w:t xml:space="preserve">elation to </w:t>
      </w:r>
      <w:r w:rsidR="002C1625">
        <w:rPr>
          <w:rFonts w:cstheme="minorHAnsi"/>
          <w:sz w:val="24"/>
          <w:szCs w:val="24"/>
        </w:rPr>
        <w:t>S</w:t>
      </w:r>
      <w:r w:rsidRPr="00F94A50">
        <w:rPr>
          <w:rFonts w:cstheme="minorHAnsi"/>
          <w:sz w:val="24"/>
          <w:szCs w:val="24"/>
        </w:rPr>
        <w:t xml:space="preserve">moking </w:t>
      </w:r>
      <w:r w:rsidR="002C1625">
        <w:rPr>
          <w:rFonts w:cstheme="minorHAnsi"/>
          <w:sz w:val="24"/>
          <w:szCs w:val="24"/>
        </w:rPr>
        <w:t>H</w:t>
      </w:r>
      <w:r w:rsidRPr="00F94A50">
        <w:rPr>
          <w:rFonts w:cstheme="minorHAnsi"/>
          <w:sz w:val="24"/>
          <w:szCs w:val="24"/>
        </w:rPr>
        <w:t xml:space="preserve">istory and </w:t>
      </w:r>
      <w:r w:rsidR="002C1625">
        <w:rPr>
          <w:rFonts w:cstheme="minorHAnsi"/>
          <w:sz w:val="24"/>
          <w:szCs w:val="24"/>
        </w:rPr>
        <w:t>A</w:t>
      </w:r>
      <w:r w:rsidRPr="00F94A50">
        <w:rPr>
          <w:rFonts w:cstheme="minorHAnsi"/>
          <w:sz w:val="24"/>
          <w:szCs w:val="24"/>
        </w:rPr>
        <w:t xml:space="preserve">lcohol </w:t>
      </w:r>
      <w:r w:rsidR="002C1625">
        <w:rPr>
          <w:rFonts w:cstheme="minorHAnsi"/>
          <w:sz w:val="24"/>
          <w:szCs w:val="24"/>
        </w:rPr>
        <w:t>U</w:t>
      </w:r>
      <w:r w:rsidRPr="00F94A50">
        <w:rPr>
          <w:rFonts w:cstheme="minorHAnsi"/>
          <w:sz w:val="24"/>
          <w:szCs w:val="24"/>
        </w:rPr>
        <w:t xml:space="preserve">se at </w:t>
      </w:r>
      <w:r w:rsidR="002C1625">
        <w:rPr>
          <w:rFonts w:cstheme="minorHAnsi"/>
          <w:sz w:val="24"/>
          <w:szCs w:val="24"/>
        </w:rPr>
        <w:t>A</w:t>
      </w:r>
      <w:r w:rsidRPr="00F94A50">
        <w:rPr>
          <w:rFonts w:cstheme="minorHAnsi"/>
          <w:sz w:val="24"/>
          <w:szCs w:val="24"/>
        </w:rPr>
        <w:t xml:space="preserve">ge 18/19: Cross-sectional </w:t>
      </w:r>
      <w:r w:rsidR="002C1625">
        <w:rPr>
          <w:rFonts w:cstheme="minorHAnsi"/>
          <w:sz w:val="24"/>
          <w:szCs w:val="24"/>
        </w:rPr>
        <w:t>A</w:t>
      </w:r>
      <w:r w:rsidRPr="00F94A50">
        <w:rPr>
          <w:rFonts w:cstheme="minorHAnsi"/>
          <w:sz w:val="24"/>
          <w:szCs w:val="24"/>
        </w:rPr>
        <w:t xml:space="preserve">ssociations from the </w:t>
      </w:r>
      <w:r w:rsidR="002C1625">
        <w:rPr>
          <w:rFonts w:cstheme="minorHAnsi"/>
          <w:sz w:val="24"/>
          <w:szCs w:val="24"/>
        </w:rPr>
        <w:t>L</w:t>
      </w:r>
      <w:r w:rsidRPr="00F94A50">
        <w:rPr>
          <w:rFonts w:cstheme="minorHAnsi"/>
          <w:sz w:val="24"/>
          <w:szCs w:val="24"/>
        </w:rPr>
        <w:t xml:space="preserve">ongitudinal </w:t>
      </w:r>
      <w:r w:rsidR="002C1625">
        <w:rPr>
          <w:rFonts w:cstheme="minorHAnsi"/>
          <w:sz w:val="24"/>
          <w:szCs w:val="24"/>
        </w:rPr>
        <w:t>S</w:t>
      </w:r>
      <w:r w:rsidRPr="00F94A50">
        <w:rPr>
          <w:rFonts w:cstheme="minorHAnsi"/>
          <w:sz w:val="24"/>
          <w:szCs w:val="24"/>
        </w:rPr>
        <w:t xml:space="preserve">tudy of </w:t>
      </w:r>
      <w:r w:rsidR="002C1625">
        <w:rPr>
          <w:rFonts w:cstheme="minorHAnsi"/>
          <w:sz w:val="24"/>
          <w:szCs w:val="24"/>
        </w:rPr>
        <w:t>Y</w:t>
      </w:r>
      <w:r w:rsidRPr="00F94A50">
        <w:rPr>
          <w:rFonts w:cstheme="minorHAnsi"/>
          <w:sz w:val="24"/>
          <w:szCs w:val="24"/>
        </w:rPr>
        <w:t xml:space="preserve">oung </w:t>
      </w:r>
      <w:r w:rsidR="002C1625">
        <w:rPr>
          <w:rFonts w:cstheme="minorHAnsi"/>
          <w:sz w:val="24"/>
          <w:szCs w:val="24"/>
        </w:rPr>
        <w:t>P</w:t>
      </w:r>
      <w:r w:rsidRPr="00F94A50">
        <w:rPr>
          <w:rFonts w:cstheme="minorHAnsi"/>
          <w:sz w:val="24"/>
          <w:szCs w:val="24"/>
        </w:rPr>
        <w:t>eople in England (LSYPE).</w:t>
      </w:r>
      <w:r w:rsidR="002C1625">
        <w:rPr>
          <w:rFonts w:cstheme="minorHAnsi"/>
          <w:sz w:val="24"/>
          <w:szCs w:val="24"/>
        </w:rPr>
        <w:t>"</w:t>
      </w:r>
      <w:r w:rsidRPr="00F94A50">
        <w:rPr>
          <w:rFonts w:cstheme="minorHAnsi"/>
          <w:sz w:val="24"/>
          <w:szCs w:val="24"/>
        </w:rPr>
        <w:t xml:space="preserve"> </w:t>
      </w:r>
      <w:r w:rsidRPr="00F94A50">
        <w:rPr>
          <w:rFonts w:cstheme="minorHAnsi"/>
          <w:i/>
          <w:iCs/>
          <w:sz w:val="24"/>
          <w:szCs w:val="24"/>
        </w:rPr>
        <w:t>BMJ Open</w:t>
      </w:r>
      <w:r w:rsidRPr="00F94A50">
        <w:rPr>
          <w:rFonts w:cstheme="minorHAnsi"/>
          <w:sz w:val="24"/>
          <w:szCs w:val="24"/>
        </w:rPr>
        <w:t xml:space="preserve"> 3 (8).</w:t>
      </w:r>
    </w:p>
    <w:p w14:paraId="242058DF" w14:textId="782D011D"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Hatzenbuehler, M. L., J. C. Phelan, and B. G. Link. 2013. </w:t>
      </w:r>
      <w:r w:rsidR="004103F7">
        <w:rPr>
          <w:rFonts w:cstheme="minorHAnsi"/>
          <w:sz w:val="24"/>
          <w:szCs w:val="24"/>
        </w:rPr>
        <w:t>"</w:t>
      </w:r>
      <w:r w:rsidRPr="00F94A50">
        <w:rPr>
          <w:rFonts w:cstheme="minorHAnsi"/>
          <w:sz w:val="24"/>
          <w:szCs w:val="24"/>
        </w:rPr>
        <w:t xml:space="preserve">Stigma as a </w:t>
      </w:r>
      <w:r w:rsidR="002C1625">
        <w:rPr>
          <w:rFonts w:cstheme="minorHAnsi"/>
          <w:sz w:val="24"/>
          <w:szCs w:val="24"/>
        </w:rPr>
        <w:t>F</w:t>
      </w:r>
      <w:r w:rsidRPr="00F94A50">
        <w:rPr>
          <w:rFonts w:cstheme="minorHAnsi"/>
          <w:sz w:val="24"/>
          <w:szCs w:val="24"/>
        </w:rPr>
        <w:t xml:space="preserve">undamental </w:t>
      </w:r>
      <w:r w:rsidR="002C1625">
        <w:rPr>
          <w:rFonts w:cstheme="minorHAnsi"/>
          <w:sz w:val="24"/>
          <w:szCs w:val="24"/>
        </w:rPr>
        <w:t xml:space="preserve">Cause </w:t>
      </w:r>
      <w:r w:rsidRPr="00F94A50">
        <w:rPr>
          <w:rFonts w:cstheme="minorHAnsi"/>
          <w:sz w:val="24"/>
          <w:szCs w:val="24"/>
        </w:rPr>
        <w:t xml:space="preserve">of </w:t>
      </w:r>
      <w:r w:rsidR="002C1625">
        <w:rPr>
          <w:rFonts w:cstheme="minorHAnsi"/>
          <w:sz w:val="24"/>
          <w:szCs w:val="24"/>
        </w:rPr>
        <w:t>P</w:t>
      </w:r>
      <w:r w:rsidRPr="00F94A50">
        <w:rPr>
          <w:rFonts w:cstheme="minorHAnsi"/>
          <w:sz w:val="24"/>
          <w:szCs w:val="24"/>
        </w:rPr>
        <w:t xml:space="preserve">opulation </w:t>
      </w:r>
      <w:r w:rsidR="002C1625">
        <w:rPr>
          <w:rFonts w:cstheme="minorHAnsi"/>
          <w:sz w:val="24"/>
          <w:szCs w:val="24"/>
        </w:rPr>
        <w:t>H</w:t>
      </w:r>
      <w:r w:rsidRPr="00F94A50">
        <w:rPr>
          <w:rFonts w:cstheme="minorHAnsi"/>
          <w:sz w:val="24"/>
          <w:szCs w:val="24"/>
        </w:rPr>
        <w:t xml:space="preserve">ealth </w:t>
      </w:r>
      <w:r w:rsidR="002C1625">
        <w:rPr>
          <w:rFonts w:cstheme="minorHAnsi"/>
          <w:sz w:val="24"/>
          <w:szCs w:val="24"/>
        </w:rPr>
        <w:t>I</w:t>
      </w:r>
      <w:r w:rsidRPr="00F94A50">
        <w:rPr>
          <w:rFonts w:cstheme="minorHAnsi"/>
          <w:sz w:val="24"/>
          <w:szCs w:val="24"/>
        </w:rPr>
        <w:t>nequalities.</w:t>
      </w:r>
      <w:r w:rsidR="002C1625">
        <w:rPr>
          <w:rFonts w:cstheme="minorHAnsi"/>
          <w:sz w:val="24"/>
          <w:szCs w:val="24"/>
        </w:rPr>
        <w:t>"</w:t>
      </w:r>
      <w:r w:rsidRPr="00F94A50">
        <w:rPr>
          <w:rFonts w:cstheme="minorHAnsi"/>
          <w:sz w:val="24"/>
          <w:szCs w:val="24"/>
        </w:rPr>
        <w:t xml:space="preserve"> </w:t>
      </w:r>
      <w:r w:rsidRPr="00F94A50">
        <w:rPr>
          <w:rFonts w:cstheme="minorHAnsi"/>
          <w:i/>
          <w:iCs/>
          <w:sz w:val="24"/>
          <w:szCs w:val="24"/>
        </w:rPr>
        <w:t>American Journal of Public Health</w:t>
      </w:r>
      <w:r w:rsidRPr="00F94A50">
        <w:rPr>
          <w:rFonts w:cstheme="minorHAnsi"/>
          <w:sz w:val="24"/>
          <w:szCs w:val="24"/>
        </w:rPr>
        <w:t xml:space="preserve"> 103 (5): 813–21. </w:t>
      </w:r>
    </w:p>
    <w:p w14:paraId="07FE34B0" w14:textId="71909E5B"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lastRenderedPageBreak/>
        <w:t xml:space="preserve">Herek, G. M. 2007. </w:t>
      </w:r>
      <w:r w:rsidR="004103F7">
        <w:rPr>
          <w:rFonts w:cstheme="minorHAnsi"/>
          <w:sz w:val="24"/>
          <w:szCs w:val="24"/>
        </w:rPr>
        <w:t>"</w:t>
      </w:r>
      <w:r w:rsidRPr="00F94A50">
        <w:rPr>
          <w:rFonts w:cstheme="minorHAnsi"/>
          <w:sz w:val="24"/>
          <w:szCs w:val="24"/>
        </w:rPr>
        <w:t xml:space="preserve">Confronting </w:t>
      </w:r>
      <w:r w:rsidR="002C1625">
        <w:rPr>
          <w:rFonts w:cstheme="minorHAnsi"/>
          <w:sz w:val="24"/>
          <w:szCs w:val="24"/>
        </w:rPr>
        <w:t>S</w:t>
      </w:r>
      <w:r w:rsidRPr="00F94A50">
        <w:rPr>
          <w:rFonts w:cstheme="minorHAnsi"/>
          <w:sz w:val="24"/>
          <w:szCs w:val="24"/>
        </w:rPr>
        <w:t xml:space="preserve">exual </w:t>
      </w:r>
      <w:r w:rsidR="002C1625">
        <w:rPr>
          <w:rFonts w:cstheme="minorHAnsi"/>
          <w:sz w:val="24"/>
          <w:szCs w:val="24"/>
        </w:rPr>
        <w:t>S</w:t>
      </w:r>
      <w:r w:rsidRPr="00F94A50">
        <w:rPr>
          <w:rFonts w:cstheme="minorHAnsi"/>
          <w:sz w:val="24"/>
          <w:szCs w:val="24"/>
        </w:rPr>
        <w:t xml:space="preserve">tigma and </w:t>
      </w:r>
      <w:r w:rsidR="002C1625">
        <w:rPr>
          <w:rFonts w:cstheme="minorHAnsi"/>
          <w:sz w:val="24"/>
          <w:szCs w:val="24"/>
        </w:rPr>
        <w:t>P</w:t>
      </w:r>
      <w:r w:rsidRPr="00F94A50">
        <w:rPr>
          <w:rFonts w:cstheme="minorHAnsi"/>
          <w:sz w:val="24"/>
          <w:szCs w:val="24"/>
        </w:rPr>
        <w:t xml:space="preserve">rejudice: Theory and </w:t>
      </w:r>
      <w:r w:rsidR="002C1625">
        <w:rPr>
          <w:rFonts w:cstheme="minorHAnsi"/>
          <w:sz w:val="24"/>
          <w:szCs w:val="24"/>
        </w:rPr>
        <w:t>P</w:t>
      </w:r>
      <w:r w:rsidRPr="00F94A50">
        <w:rPr>
          <w:rFonts w:cstheme="minorHAnsi"/>
          <w:sz w:val="24"/>
          <w:szCs w:val="24"/>
        </w:rPr>
        <w:t>ractice.</w:t>
      </w:r>
      <w:r w:rsidR="002C1625">
        <w:rPr>
          <w:rFonts w:cstheme="minorHAnsi"/>
          <w:sz w:val="24"/>
          <w:szCs w:val="24"/>
        </w:rPr>
        <w:t>"</w:t>
      </w:r>
      <w:r w:rsidRPr="00F94A50">
        <w:rPr>
          <w:rFonts w:cstheme="minorHAnsi"/>
          <w:sz w:val="24"/>
          <w:szCs w:val="24"/>
        </w:rPr>
        <w:t xml:space="preserve"> </w:t>
      </w:r>
      <w:r w:rsidRPr="00F94A50">
        <w:rPr>
          <w:rFonts w:cstheme="minorHAnsi"/>
          <w:i/>
          <w:iCs/>
          <w:sz w:val="24"/>
          <w:szCs w:val="24"/>
        </w:rPr>
        <w:t>Journal of Social Issues</w:t>
      </w:r>
      <w:r w:rsidRPr="00F94A50">
        <w:rPr>
          <w:rFonts w:cstheme="minorHAnsi"/>
          <w:sz w:val="24"/>
          <w:szCs w:val="24"/>
        </w:rPr>
        <w:t xml:space="preserve"> 63 (4): 905–25. </w:t>
      </w:r>
    </w:p>
    <w:p w14:paraId="3E37F6F7" w14:textId="32A8D37F"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Herrick, A., R. Stall, J. Egan, S. Schrager, and M. Kipke. 2014. </w:t>
      </w:r>
      <w:r w:rsidR="002C1625">
        <w:rPr>
          <w:rFonts w:cstheme="minorHAnsi"/>
          <w:sz w:val="24"/>
          <w:szCs w:val="24"/>
        </w:rPr>
        <w:t>"</w:t>
      </w:r>
      <w:r w:rsidRPr="00F94A50">
        <w:rPr>
          <w:rFonts w:cstheme="minorHAnsi"/>
          <w:sz w:val="24"/>
          <w:szCs w:val="24"/>
        </w:rPr>
        <w:t xml:space="preserve">Pathways </w:t>
      </w:r>
      <w:r w:rsidR="002C1625">
        <w:rPr>
          <w:rFonts w:cstheme="minorHAnsi"/>
          <w:sz w:val="24"/>
          <w:szCs w:val="24"/>
        </w:rPr>
        <w:t>t</w:t>
      </w:r>
      <w:r w:rsidRPr="00F94A50">
        <w:rPr>
          <w:rFonts w:cstheme="minorHAnsi"/>
          <w:sz w:val="24"/>
          <w:szCs w:val="24"/>
        </w:rPr>
        <w:t xml:space="preserve">owards </w:t>
      </w:r>
      <w:r w:rsidR="002C1625">
        <w:rPr>
          <w:rFonts w:cstheme="minorHAnsi"/>
          <w:sz w:val="24"/>
          <w:szCs w:val="24"/>
        </w:rPr>
        <w:t>R</w:t>
      </w:r>
      <w:r w:rsidRPr="00F94A50">
        <w:rPr>
          <w:rFonts w:cstheme="minorHAnsi"/>
          <w:sz w:val="24"/>
          <w:szCs w:val="24"/>
        </w:rPr>
        <w:t xml:space="preserve">isk: Syndemic </w:t>
      </w:r>
      <w:r w:rsidR="002C1625">
        <w:rPr>
          <w:rFonts w:cstheme="minorHAnsi"/>
          <w:sz w:val="24"/>
          <w:szCs w:val="24"/>
        </w:rPr>
        <w:t>C</w:t>
      </w:r>
      <w:r w:rsidRPr="00F94A50">
        <w:rPr>
          <w:rFonts w:cstheme="minorHAnsi"/>
          <w:sz w:val="24"/>
          <w:szCs w:val="24"/>
        </w:rPr>
        <w:t xml:space="preserve">onditions </w:t>
      </w:r>
      <w:r w:rsidR="002C1625">
        <w:rPr>
          <w:rFonts w:cstheme="minorHAnsi"/>
          <w:sz w:val="24"/>
          <w:szCs w:val="24"/>
        </w:rPr>
        <w:t>M</w:t>
      </w:r>
      <w:r w:rsidRPr="00F94A50">
        <w:rPr>
          <w:rFonts w:cstheme="minorHAnsi"/>
          <w:sz w:val="24"/>
          <w:szCs w:val="24"/>
        </w:rPr>
        <w:t xml:space="preserve">ediate the </w:t>
      </w:r>
      <w:r w:rsidR="002C1625">
        <w:rPr>
          <w:rFonts w:cstheme="minorHAnsi"/>
          <w:sz w:val="24"/>
          <w:szCs w:val="24"/>
        </w:rPr>
        <w:t>E</w:t>
      </w:r>
      <w:r w:rsidRPr="00F94A50">
        <w:rPr>
          <w:rFonts w:cstheme="minorHAnsi"/>
          <w:sz w:val="24"/>
          <w:szCs w:val="24"/>
        </w:rPr>
        <w:t xml:space="preserve">ffect of </w:t>
      </w:r>
      <w:r w:rsidR="002C1625">
        <w:rPr>
          <w:rFonts w:cstheme="minorHAnsi"/>
          <w:sz w:val="24"/>
          <w:szCs w:val="24"/>
        </w:rPr>
        <w:t>A</w:t>
      </w:r>
      <w:r w:rsidRPr="00F94A50">
        <w:rPr>
          <w:rFonts w:cstheme="minorHAnsi"/>
          <w:sz w:val="24"/>
          <w:szCs w:val="24"/>
        </w:rPr>
        <w:t xml:space="preserve">dversity on HIV </w:t>
      </w:r>
      <w:r w:rsidR="002C1625">
        <w:rPr>
          <w:rFonts w:cstheme="minorHAnsi"/>
          <w:sz w:val="24"/>
          <w:szCs w:val="24"/>
        </w:rPr>
        <w:t>R</w:t>
      </w:r>
      <w:r w:rsidRPr="00F94A50">
        <w:rPr>
          <w:rFonts w:cstheme="minorHAnsi"/>
          <w:sz w:val="24"/>
          <w:szCs w:val="24"/>
        </w:rPr>
        <w:t xml:space="preserve">isk </w:t>
      </w:r>
      <w:r w:rsidR="002C1625">
        <w:rPr>
          <w:rFonts w:cstheme="minorHAnsi"/>
          <w:sz w:val="24"/>
          <w:szCs w:val="24"/>
        </w:rPr>
        <w:t>B</w:t>
      </w:r>
      <w:r w:rsidRPr="00F94A50">
        <w:rPr>
          <w:rFonts w:cstheme="minorHAnsi"/>
          <w:sz w:val="24"/>
          <w:szCs w:val="24"/>
        </w:rPr>
        <w:t xml:space="preserve">ehaviors among </w:t>
      </w:r>
      <w:r w:rsidR="002C1625">
        <w:rPr>
          <w:rFonts w:cstheme="minorHAnsi"/>
          <w:sz w:val="24"/>
          <w:szCs w:val="24"/>
        </w:rPr>
        <w:t>Y</w:t>
      </w:r>
      <w:r w:rsidRPr="00F94A50">
        <w:rPr>
          <w:rFonts w:cstheme="minorHAnsi"/>
          <w:sz w:val="24"/>
          <w:szCs w:val="24"/>
        </w:rPr>
        <w:t xml:space="preserve">oung </w:t>
      </w:r>
      <w:r w:rsidR="002C1625">
        <w:rPr>
          <w:rFonts w:cstheme="minorHAnsi"/>
          <w:sz w:val="24"/>
          <w:szCs w:val="24"/>
        </w:rPr>
        <w:t>M</w:t>
      </w:r>
      <w:r w:rsidRPr="00F94A50">
        <w:rPr>
          <w:rFonts w:cstheme="minorHAnsi"/>
          <w:sz w:val="24"/>
          <w:szCs w:val="24"/>
        </w:rPr>
        <w:t xml:space="preserve">en who have </w:t>
      </w:r>
      <w:r w:rsidR="002C1625">
        <w:rPr>
          <w:rFonts w:cstheme="minorHAnsi"/>
          <w:sz w:val="24"/>
          <w:szCs w:val="24"/>
        </w:rPr>
        <w:t>S</w:t>
      </w:r>
      <w:r w:rsidRPr="00F94A50">
        <w:rPr>
          <w:rFonts w:cstheme="minorHAnsi"/>
          <w:sz w:val="24"/>
          <w:szCs w:val="24"/>
        </w:rPr>
        <w:t xml:space="preserve">ex with </w:t>
      </w:r>
      <w:r w:rsidR="002C1625">
        <w:rPr>
          <w:rFonts w:cstheme="minorHAnsi"/>
          <w:sz w:val="24"/>
          <w:szCs w:val="24"/>
        </w:rPr>
        <w:t>M</w:t>
      </w:r>
      <w:r w:rsidRPr="00F94A50">
        <w:rPr>
          <w:rFonts w:cstheme="minorHAnsi"/>
          <w:sz w:val="24"/>
          <w:szCs w:val="24"/>
        </w:rPr>
        <w:t>en (YMSM).</w:t>
      </w:r>
      <w:r w:rsidR="002C1625">
        <w:rPr>
          <w:rFonts w:cstheme="minorHAnsi"/>
          <w:sz w:val="24"/>
          <w:szCs w:val="24"/>
        </w:rPr>
        <w:t>"</w:t>
      </w:r>
      <w:r w:rsidRPr="00F94A50">
        <w:rPr>
          <w:rFonts w:cstheme="minorHAnsi"/>
          <w:sz w:val="24"/>
          <w:szCs w:val="24"/>
        </w:rPr>
        <w:t xml:space="preserve"> </w:t>
      </w:r>
      <w:r w:rsidRPr="00F94A50">
        <w:rPr>
          <w:rFonts w:cstheme="minorHAnsi"/>
          <w:i/>
          <w:iCs/>
          <w:sz w:val="24"/>
          <w:szCs w:val="24"/>
        </w:rPr>
        <w:t>Journal of Urban Health</w:t>
      </w:r>
      <w:r w:rsidRPr="00F94A50">
        <w:rPr>
          <w:rFonts w:cstheme="minorHAnsi"/>
          <w:sz w:val="24"/>
          <w:szCs w:val="24"/>
        </w:rPr>
        <w:t xml:space="preserve"> 91 (5): 969–82.</w:t>
      </w:r>
    </w:p>
    <w:p w14:paraId="040A2FF6" w14:textId="438C208E"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Hickson, F., D. Reid, P. Weatherburn, M. Stephens, and D. Brown. 2001. </w:t>
      </w:r>
      <w:r w:rsidR="00C20112">
        <w:rPr>
          <w:rFonts w:cstheme="minorHAnsi"/>
          <w:sz w:val="24"/>
          <w:szCs w:val="24"/>
        </w:rPr>
        <w:t>"</w:t>
      </w:r>
      <w:r w:rsidRPr="00F94A50">
        <w:rPr>
          <w:rFonts w:cstheme="minorHAnsi"/>
          <w:sz w:val="24"/>
          <w:szCs w:val="24"/>
        </w:rPr>
        <w:t xml:space="preserve">Time for </w:t>
      </w:r>
      <w:r w:rsidR="00C20112">
        <w:rPr>
          <w:rFonts w:cstheme="minorHAnsi"/>
          <w:sz w:val="24"/>
          <w:szCs w:val="24"/>
        </w:rPr>
        <w:t>M</w:t>
      </w:r>
      <w:r w:rsidRPr="00F94A50">
        <w:rPr>
          <w:rFonts w:cstheme="minorHAnsi"/>
          <w:sz w:val="24"/>
          <w:szCs w:val="24"/>
        </w:rPr>
        <w:t xml:space="preserve">ore: Findings </w:t>
      </w:r>
      <w:r w:rsidR="00C20112">
        <w:rPr>
          <w:rFonts w:cstheme="minorHAnsi"/>
          <w:sz w:val="24"/>
          <w:szCs w:val="24"/>
        </w:rPr>
        <w:t>f</w:t>
      </w:r>
      <w:r w:rsidRPr="00F94A50">
        <w:rPr>
          <w:rFonts w:cstheme="minorHAnsi"/>
          <w:sz w:val="24"/>
          <w:szCs w:val="24"/>
        </w:rPr>
        <w:t xml:space="preserve">rom the </w:t>
      </w:r>
      <w:r w:rsidR="00C20112">
        <w:rPr>
          <w:rFonts w:cstheme="minorHAnsi"/>
          <w:sz w:val="24"/>
          <w:szCs w:val="24"/>
        </w:rPr>
        <w:t>N</w:t>
      </w:r>
      <w:r w:rsidRPr="00F94A50">
        <w:rPr>
          <w:rFonts w:cstheme="minorHAnsi"/>
          <w:sz w:val="24"/>
          <w:szCs w:val="24"/>
        </w:rPr>
        <w:t xml:space="preserve">ational </w:t>
      </w:r>
      <w:r w:rsidR="00C20112">
        <w:rPr>
          <w:rFonts w:cstheme="minorHAnsi"/>
          <w:sz w:val="24"/>
          <w:szCs w:val="24"/>
        </w:rPr>
        <w:t>G</w:t>
      </w:r>
      <w:r w:rsidRPr="00F94A50">
        <w:rPr>
          <w:rFonts w:cstheme="minorHAnsi"/>
          <w:sz w:val="24"/>
          <w:szCs w:val="24"/>
        </w:rPr>
        <w:t xml:space="preserve">ay </w:t>
      </w:r>
      <w:r w:rsidR="00C20112">
        <w:rPr>
          <w:rFonts w:cstheme="minorHAnsi"/>
          <w:sz w:val="24"/>
          <w:szCs w:val="24"/>
        </w:rPr>
        <w:t>M</w:t>
      </w:r>
      <w:r w:rsidRPr="00F94A50">
        <w:rPr>
          <w:rFonts w:cstheme="minorHAnsi"/>
          <w:sz w:val="24"/>
          <w:szCs w:val="24"/>
        </w:rPr>
        <w:t xml:space="preserve">en’s </w:t>
      </w:r>
      <w:r w:rsidR="00C20112">
        <w:rPr>
          <w:rFonts w:cstheme="minorHAnsi"/>
          <w:sz w:val="24"/>
          <w:szCs w:val="24"/>
        </w:rPr>
        <w:t>S</w:t>
      </w:r>
      <w:r w:rsidRPr="00F94A50">
        <w:rPr>
          <w:rFonts w:cstheme="minorHAnsi"/>
          <w:sz w:val="24"/>
          <w:szCs w:val="24"/>
        </w:rPr>
        <w:t xml:space="preserve">ex </w:t>
      </w:r>
      <w:r w:rsidR="00C20112">
        <w:rPr>
          <w:rFonts w:cstheme="minorHAnsi"/>
          <w:sz w:val="24"/>
          <w:szCs w:val="24"/>
        </w:rPr>
        <w:t>S</w:t>
      </w:r>
      <w:r w:rsidRPr="00F94A50">
        <w:rPr>
          <w:rFonts w:cstheme="minorHAnsi"/>
          <w:sz w:val="24"/>
          <w:szCs w:val="24"/>
        </w:rPr>
        <w:t>urvey (GMSS) 2000.</w:t>
      </w:r>
      <w:r w:rsidR="00C20112">
        <w:rPr>
          <w:rFonts w:cstheme="minorHAnsi"/>
          <w:sz w:val="24"/>
          <w:szCs w:val="24"/>
        </w:rPr>
        <w:t>"</w:t>
      </w:r>
      <w:r w:rsidRPr="00F94A50">
        <w:rPr>
          <w:rFonts w:cstheme="minorHAnsi"/>
          <w:sz w:val="24"/>
          <w:szCs w:val="24"/>
        </w:rPr>
        <w:t xml:space="preserve"> Sigma Research. London School of Hygiene and Tropical Medicine. </w:t>
      </w:r>
      <w:r w:rsidR="00B54A91" w:rsidRPr="00B54A91">
        <w:rPr>
          <w:rFonts w:cstheme="minorHAnsi"/>
          <w:sz w:val="24"/>
          <w:szCs w:val="24"/>
        </w:rPr>
        <w:t>ISBN: 1 872956 62 9</w:t>
      </w:r>
    </w:p>
    <w:p w14:paraId="15DE95C2" w14:textId="2B1DB607"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Hoff, C. C., C. K. Campbell, D. Chakravarty, and L. A. Darbes. 2016. </w:t>
      </w:r>
      <w:r w:rsidR="00C20112">
        <w:rPr>
          <w:rFonts w:cstheme="minorHAnsi"/>
          <w:sz w:val="24"/>
          <w:szCs w:val="24"/>
        </w:rPr>
        <w:t>"</w:t>
      </w:r>
      <w:r w:rsidRPr="00F94A50">
        <w:rPr>
          <w:rFonts w:cstheme="minorHAnsi"/>
          <w:sz w:val="24"/>
          <w:szCs w:val="24"/>
        </w:rPr>
        <w:t xml:space="preserve">Relationship-based </w:t>
      </w:r>
      <w:r w:rsidR="00C20112">
        <w:rPr>
          <w:rFonts w:cstheme="minorHAnsi"/>
          <w:sz w:val="24"/>
          <w:szCs w:val="24"/>
        </w:rPr>
        <w:t>P</w:t>
      </w:r>
      <w:r w:rsidRPr="00F94A50">
        <w:rPr>
          <w:rFonts w:cstheme="minorHAnsi"/>
          <w:sz w:val="24"/>
          <w:szCs w:val="24"/>
        </w:rPr>
        <w:t xml:space="preserve">redictors of </w:t>
      </w:r>
      <w:r w:rsidR="00C20112">
        <w:rPr>
          <w:rFonts w:cstheme="minorHAnsi"/>
          <w:sz w:val="24"/>
          <w:szCs w:val="24"/>
        </w:rPr>
        <w:t>S</w:t>
      </w:r>
      <w:r w:rsidRPr="00F94A50">
        <w:rPr>
          <w:rFonts w:cstheme="minorHAnsi"/>
          <w:sz w:val="24"/>
          <w:szCs w:val="24"/>
        </w:rPr>
        <w:t xml:space="preserve">exual </w:t>
      </w:r>
      <w:r w:rsidR="00C20112">
        <w:rPr>
          <w:rFonts w:cstheme="minorHAnsi"/>
          <w:sz w:val="24"/>
          <w:szCs w:val="24"/>
        </w:rPr>
        <w:t>R</w:t>
      </w:r>
      <w:r w:rsidRPr="00F94A50">
        <w:rPr>
          <w:rFonts w:cstheme="minorHAnsi"/>
          <w:sz w:val="24"/>
          <w:szCs w:val="24"/>
        </w:rPr>
        <w:t xml:space="preserve">isk for HIV among MSM </w:t>
      </w:r>
      <w:r w:rsidR="00C20112">
        <w:rPr>
          <w:rFonts w:cstheme="minorHAnsi"/>
          <w:sz w:val="24"/>
          <w:szCs w:val="24"/>
        </w:rPr>
        <w:t>C</w:t>
      </w:r>
      <w:r w:rsidRPr="00F94A50">
        <w:rPr>
          <w:rFonts w:cstheme="minorHAnsi"/>
          <w:sz w:val="24"/>
          <w:szCs w:val="24"/>
        </w:rPr>
        <w:t xml:space="preserve">ouples: A </w:t>
      </w:r>
      <w:r w:rsidR="00C20112">
        <w:rPr>
          <w:rFonts w:cstheme="minorHAnsi"/>
          <w:sz w:val="24"/>
          <w:szCs w:val="24"/>
        </w:rPr>
        <w:t>S</w:t>
      </w:r>
      <w:r w:rsidRPr="00F94A50">
        <w:rPr>
          <w:rFonts w:cstheme="minorHAnsi"/>
          <w:sz w:val="24"/>
          <w:szCs w:val="24"/>
        </w:rPr>
        <w:t xml:space="preserve">ystematic </w:t>
      </w:r>
      <w:r w:rsidR="00C20112">
        <w:rPr>
          <w:rFonts w:cstheme="minorHAnsi"/>
          <w:sz w:val="24"/>
          <w:szCs w:val="24"/>
        </w:rPr>
        <w:t>R</w:t>
      </w:r>
      <w:r w:rsidRPr="00F94A50">
        <w:rPr>
          <w:rFonts w:cstheme="minorHAnsi"/>
          <w:sz w:val="24"/>
          <w:szCs w:val="24"/>
        </w:rPr>
        <w:t xml:space="preserve">eview of the </w:t>
      </w:r>
      <w:r w:rsidR="00C20112">
        <w:rPr>
          <w:rFonts w:cstheme="minorHAnsi"/>
          <w:sz w:val="24"/>
          <w:szCs w:val="24"/>
        </w:rPr>
        <w:t>L</w:t>
      </w:r>
      <w:r w:rsidRPr="00F94A50">
        <w:rPr>
          <w:rFonts w:cstheme="minorHAnsi"/>
          <w:sz w:val="24"/>
          <w:szCs w:val="24"/>
        </w:rPr>
        <w:t>iterature.</w:t>
      </w:r>
      <w:r w:rsidR="00C20112">
        <w:rPr>
          <w:rFonts w:cstheme="minorHAnsi"/>
          <w:sz w:val="24"/>
          <w:szCs w:val="24"/>
        </w:rPr>
        <w:t>"</w:t>
      </w:r>
      <w:r w:rsidRPr="00F94A50">
        <w:rPr>
          <w:rFonts w:cstheme="minorHAnsi"/>
          <w:sz w:val="24"/>
          <w:szCs w:val="24"/>
        </w:rPr>
        <w:t xml:space="preserve"> </w:t>
      </w:r>
      <w:r w:rsidRPr="00F94A50">
        <w:rPr>
          <w:rFonts w:cstheme="minorHAnsi"/>
          <w:i/>
          <w:iCs/>
          <w:sz w:val="24"/>
          <w:szCs w:val="24"/>
        </w:rPr>
        <w:t>AIDS and Behavior</w:t>
      </w:r>
      <w:r w:rsidRPr="00F94A50">
        <w:rPr>
          <w:rFonts w:cstheme="minorHAnsi"/>
          <w:sz w:val="24"/>
          <w:szCs w:val="24"/>
        </w:rPr>
        <w:t xml:space="preserve"> 20 (12): 2873–92. </w:t>
      </w:r>
    </w:p>
    <w:p w14:paraId="1723FF75" w14:textId="6DFA9C31"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Hubach, R. D., A. S. DiStefano, and M. M. Wood. 2012. </w:t>
      </w:r>
      <w:r w:rsidR="00C20112">
        <w:rPr>
          <w:rFonts w:cstheme="minorHAnsi"/>
          <w:sz w:val="24"/>
          <w:szCs w:val="24"/>
        </w:rPr>
        <w:t>"</w:t>
      </w:r>
      <w:r w:rsidRPr="00F94A50">
        <w:rPr>
          <w:rFonts w:cstheme="minorHAnsi"/>
          <w:sz w:val="24"/>
          <w:szCs w:val="24"/>
        </w:rPr>
        <w:t xml:space="preserve">Understanding the </w:t>
      </w:r>
      <w:r w:rsidR="00C20112">
        <w:rPr>
          <w:rFonts w:cstheme="minorHAnsi"/>
          <w:sz w:val="24"/>
          <w:szCs w:val="24"/>
        </w:rPr>
        <w:t>I</w:t>
      </w:r>
      <w:r w:rsidRPr="00F94A50">
        <w:rPr>
          <w:rFonts w:cstheme="minorHAnsi"/>
          <w:sz w:val="24"/>
          <w:szCs w:val="24"/>
        </w:rPr>
        <w:t xml:space="preserve">nfluence of </w:t>
      </w:r>
      <w:r w:rsidR="00C20112">
        <w:rPr>
          <w:rFonts w:cstheme="minorHAnsi"/>
          <w:sz w:val="24"/>
          <w:szCs w:val="24"/>
        </w:rPr>
        <w:t>L</w:t>
      </w:r>
      <w:r w:rsidRPr="00F94A50">
        <w:rPr>
          <w:rFonts w:cstheme="minorHAnsi"/>
          <w:sz w:val="24"/>
          <w:szCs w:val="24"/>
        </w:rPr>
        <w:t xml:space="preserve">oneliness on HIV </w:t>
      </w:r>
      <w:r w:rsidR="00C20112">
        <w:rPr>
          <w:rFonts w:cstheme="minorHAnsi"/>
          <w:sz w:val="24"/>
          <w:szCs w:val="24"/>
        </w:rPr>
        <w:t>R</w:t>
      </w:r>
      <w:r w:rsidRPr="00F94A50">
        <w:rPr>
          <w:rFonts w:cstheme="minorHAnsi"/>
          <w:sz w:val="24"/>
          <w:szCs w:val="24"/>
        </w:rPr>
        <w:t xml:space="preserve">isk </w:t>
      </w:r>
      <w:r w:rsidR="00C20112">
        <w:rPr>
          <w:rFonts w:cstheme="minorHAnsi"/>
          <w:sz w:val="24"/>
          <w:szCs w:val="24"/>
        </w:rPr>
        <w:t>B</w:t>
      </w:r>
      <w:r w:rsidRPr="00F94A50">
        <w:rPr>
          <w:rFonts w:cstheme="minorHAnsi"/>
          <w:sz w:val="24"/>
          <w:szCs w:val="24"/>
        </w:rPr>
        <w:t xml:space="preserve">ehavior in </w:t>
      </w:r>
      <w:r w:rsidR="00C20112">
        <w:rPr>
          <w:rFonts w:cstheme="minorHAnsi"/>
          <w:sz w:val="24"/>
          <w:szCs w:val="24"/>
        </w:rPr>
        <w:t>Y</w:t>
      </w:r>
      <w:r w:rsidRPr="00F94A50">
        <w:rPr>
          <w:rFonts w:cstheme="minorHAnsi"/>
          <w:sz w:val="24"/>
          <w:szCs w:val="24"/>
        </w:rPr>
        <w:t xml:space="preserve">oung </w:t>
      </w:r>
      <w:r w:rsidR="00C20112">
        <w:rPr>
          <w:rFonts w:cstheme="minorHAnsi"/>
          <w:sz w:val="24"/>
          <w:szCs w:val="24"/>
        </w:rPr>
        <w:t>M</w:t>
      </w:r>
      <w:r w:rsidRPr="00F94A50">
        <w:rPr>
          <w:rFonts w:cstheme="minorHAnsi"/>
          <w:sz w:val="24"/>
          <w:szCs w:val="24"/>
        </w:rPr>
        <w:t xml:space="preserve">en who have </w:t>
      </w:r>
      <w:r w:rsidR="00C20112">
        <w:rPr>
          <w:rFonts w:cstheme="minorHAnsi"/>
          <w:sz w:val="24"/>
          <w:szCs w:val="24"/>
        </w:rPr>
        <w:t>S</w:t>
      </w:r>
      <w:r w:rsidRPr="00F94A50">
        <w:rPr>
          <w:rFonts w:cstheme="minorHAnsi"/>
          <w:sz w:val="24"/>
          <w:szCs w:val="24"/>
        </w:rPr>
        <w:t xml:space="preserve">ex with </w:t>
      </w:r>
      <w:r w:rsidR="00C20112">
        <w:rPr>
          <w:rFonts w:cstheme="minorHAnsi"/>
          <w:sz w:val="24"/>
          <w:szCs w:val="24"/>
        </w:rPr>
        <w:t>M</w:t>
      </w:r>
      <w:r w:rsidRPr="00F94A50">
        <w:rPr>
          <w:rFonts w:cstheme="minorHAnsi"/>
          <w:sz w:val="24"/>
          <w:szCs w:val="24"/>
        </w:rPr>
        <w:t>en.</w:t>
      </w:r>
      <w:r w:rsidR="00C20112">
        <w:rPr>
          <w:rFonts w:cstheme="minorHAnsi"/>
          <w:sz w:val="24"/>
          <w:szCs w:val="24"/>
        </w:rPr>
        <w:t>"</w:t>
      </w:r>
      <w:r w:rsidRPr="00F94A50">
        <w:rPr>
          <w:rFonts w:cstheme="minorHAnsi"/>
          <w:sz w:val="24"/>
          <w:szCs w:val="24"/>
        </w:rPr>
        <w:t xml:space="preserve"> </w:t>
      </w:r>
      <w:r w:rsidRPr="00F94A50">
        <w:rPr>
          <w:rFonts w:cstheme="minorHAnsi"/>
          <w:i/>
          <w:iCs/>
          <w:sz w:val="24"/>
          <w:szCs w:val="24"/>
        </w:rPr>
        <w:t>Journal of Gay &amp; Lesbian Social Services</w:t>
      </w:r>
      <w:r w:rsidRPr="00F94A50">
        <w:rPr>
          <w:rFonts w:cstheme="minorHAnsi"/>
          <w:sz w:val="24"/>
          <w:szCs w:val="24"/>
        </w:rPr>
        <w:t xml:space="preserve"> 24 (4): 371–95. </w:t>
      </w:r>
    </w:p>
    <w:p w14:paraId="5B0BE606" w14:textId="3F567D2B"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Hunter, L. J., P. I. Dargan, A. Benzie, J. A. White, and D. M. Wood. 2014. </w:t>
      </w:r>
      <w:r w:rsidR="00C20112">
        <w:rPr>
          <w:rFonts w:cstheme="minorHAnsi"/>
          <w:sz w:val="24"/>
          <w:szCs w:val="24"/>
        </w:rPr>
        <w:t>"</w:t>
      </w:r>
      <w:r w:rsidRPr="00F94A50">
        <w:rPr>
          <w:rFonts w:cstheme="minorHAnsi"/>
          <w:sz w:val="24"/>
          <w:szCs w:val="24"/>
        </w:rPr>
        <w:t xml:space="preserve">Recreational </w:t>
      </w:r>
      <w:r w:rsidR="00C20112">
        <w:rPr>
          <w:rFonts w:cstheme="minorHAnsi"/>
          <w:sz w:val="24"/>
          <w:szCs w:val="24"/>
        </w:rPr>
        <w:t>D</w:t>
      </w:r>
      <w:r w:rsidRPr="00F94A50">
        <w:rPr>
          <w:rFonts w:cstheme="minorHAnsi"/>
          <w:sz w:val="24"/>
          <w:szCs w:val="24"/>
        </w:rPr>
        <w:t xml:space="preserve">rug </w:t>
      </w:r>
      <w:r w:rsidR="00C20112">
        <w:rPr>
          <w:rFonts w:cstheme="minorHAnsi"/>
          <w:sz w:val="24"/>
          <w:szCs w:val="24"/>
        </w:rPr>
        <w:t>U</w:t>
      </w:r>
      <w:r w:rsidRPr="00F94A50">
        <w:rPr>
          <w:rFonts w:cstheme="minorHAnsi"/>
          <w:sz w:val="24"/>
          <w:szCs w:val="24"/>
        </w:rPr>
        <w:t xml:space="preserve">se in </w:t>
      </w:r>
      <w:r w:rsidR="00C20112">
        <w:rPr>
          <w:rFonts w:cstheme="minorHAnsi"/>
          <w:sz w:val="24"/>
          <w:szCs w:val="24"/>
        </w:rPr>
        <w:t>M</w:t>
      </w:r>
      <w:r w:rsidRPr="00F94A50">
        <w:rPr>
          <w:rFonts w:cstheme="minorHAnsi"/>
          <w:sz w:val="24"/>
          <w:szCs w:val="24"/>
        </w:rPr>
        <w:t xml:space="preserve">en who have </w:t>
      </w:r>
      <w:r w:rsidR="00C20112">
        <w:rPr>
          <w:rFonts w:cstheme="minorHAnsi"/>
          <w:sz w:val="24"/>
          <w:szCs w:val="24"/>
        </w:rPr>
        <w:t>S</w:t>
      </w:r>
      <w:r w:rsidRPr="00F94A50">
        <w:rPr>
          <w:rFonts w:cstheme="minorHAnsi"/>
          <w:sz w:val="24"/>
          <w:szCs w:val="24"/>
        </w:rPr>
        <w:t xml:space="preserve">ex with </w:t>
      </w:r>
      <w:r w:rsidR="00C20112">
        <w:rPr>
          <w:rFonts w:cstheme="minorHAnsi"/>
          <w:sz w:val="24"/>
          <w:szCs w:val="24"/>
        </w:rPr>
        <w:t>M</w:t>
      </w:r>
      <w:r w:rsidRPr="00F94A50">
        <w:rPr>
          <w:rFonts w:cstheme="minorHAnsi"/>
          <w:sz w:val="24"/>
          <w:szCs w:val="24"/>
        </w:rPr>
        <w:t xml:space="preserve">en (MSM) </w:t>
      </w:r>
      <w:r w:rsidR="00C20112">
        <w:rPr>
          <w:rFonts w:cstheme="minorHAnsi"/>
          <w:sz w:val="24"/>
          <w:szCs w:val="24"/>
        </w:rPr>
        <w:t>A</w:t>
      </w:r>
      <w:r w:rsidRPr="00F94A50">
        <w:rPr>
          <w:rFonts w:cstheme="minorHAnsi"/>
          <w:sz w:val="24"/>
          <w:szCs w:val="24"/>
        </w:rPr>
        <w:t xml:space="preserve">ttending UK </w:t>
      </w:r>
      <w:r w:rsidR="00C20112">
        <w:rPr>
          <w:rFonts w:cstheme="minorHAnsi"/>
          <w:sz w:val="24"/>
          <w:szCs w:val="24"/>
        </w:rPr>
        <w:t>S</w:t>
      </w:r>
      <w:r w:rsidRPr="00F94A50">
        <w:rPr>
          <w:rFonts w:cstheme="minorHAnsi"/>
          <w:sz w:val="24"/>
          <w:szCs w:val="24"/>
        </w:rPr>
        <w:t xml:space="preserve">exual </w:t>
      </w:r>
      <w:r w:rsidR="00C20112">
        <w:rPr>
          <w:rFonts w:cstheme="minorHAnsi"/>
          <w:sz w:val="24"/>
          <w:szCs w:val="24"/>
        </w:rPr>
        <w:t>H</w:t>
      </w:r>
      <w:r w:rsidRPr="00F94A50">
        <w:rPr>
          <w:rFonts w:cstheme="minorHAnsi"/>
          <w:sz w:val="24"/>
          <w:szCs w:val="24"/>
        </w:rPr>
        <w:t xml:space="preserve">ealth </w:t>
      </w:r>
      <w:r w:rsidR="00C20112">
        <w:rPr>
          <w:rFonts w:cstheme="minorHAnsi"/>
          <w:sz w:val="24"/>
          <w:szCs w:val="24"/>
        </w:rPr>
        <w:t>S</w:t>
      </w:r>
      <w:r w:rsidRPr="00F94A50">
        <w:rPr>
          <w:rFonts w:cstheme="minorHAnsi"/>
          <w:sz w:val="24"/>
          <w:szCs w:val="24"/>
        </w:rPr>
        <w:t xml:space="preserve">ervices is </w:t>
      </w:r>
      <w:r w:rsidR="00C20112">
        <w:rPr>
          <w:rFonts w:cstheme="minorHAnsi"/>
          <w:sz w:val="24"/>
          <w:szCs w:val="24"/>
        </w:rPr>
        <w:t>S</w:t>
      </w:r>
      <w:r w:rsidRPr="00F94A50">
        <w:rPr>
          <w:rFonts w:cstheme="minorHAnsi"/>
          <w:sz w:val="24"/>
          <w:szCs w:val="24"/>
        </w:rPr>
        <w:t xml:space="preserve">ignificantly </w:t>
      </w:r>
      <w:r w:rsidR="00C20112">
        <w:rPr>
          <w:rFonts w:cstheme="minorHAnsi"/>
          <w:sz w:val="24"/>
          <w:szCs w:val="24"/>
        </w:rPr>
        <w:t>H</w:t>
      </w:r>
      <w:r w:rsidRPr="00F94A50">
        <w:rPr>
          <w:rFonts w:cstheme="minorHAnsi"/>
          <w:sz w:val="24"/>
          <w:szCs w:val="24"/>
        </w:rPr>
        <w:t xml:space="preserve">igher than in </w:t>
      </w:r>
      <w:r w:rsidR="00C20112">
        <w:rPr>
          <w:rFonts w:cstheme="minorHAnsi"/>
          <w:sz w:val="24"/>
          <w:szCs w:val="24"/>
        </w:rPr>
        <w:t>N</w:t>
      </w:r>
      <w:r w:rsidRPr="00F94A50">
        <w:rPr>
          <w:rFonts w:cstheme="minorHAnsi"/>
          <w:sz w:val="24"/>
          <w:szCs w:val="24"/>
        </w:rPr>
        <w:t>on-MSM.</w:t>
      </w:r>
      <w:r w:rsidR="00C20112">
        <w:rPr>
          <w:rFonts w:cstheme="minorHAnsi"/>
          <w:sz w:val="24"/>
          <w:szCs w:val="24"/>
        </w:rPr>
        <w:t>"</w:t>
      </w:r>
      <w:r w:rsidRPr="00F94A50">
        <w:rPr>
          <w:rFonts w:cstheme="minorHAnsi"/>
          <w:sz w:val="24"/>
          <w:szCs w:val="24"/>
        </w:rPr>
        <w:t xml:space="preserve"> </w:t>
      </w:r>
      <w:r w:rsidRPr="00F94A50">
        <w:rPr>
          <w:rFonts w:cstheme="minorHAnsi"/>
          <w:i/>
          <w:iCs/>
          <w:sz w:val="24"/>
          <w:szCs w:val="24"/>
        </w:rPr>
        <w:t>Postgraduate Medical Journal</w:t>
      </w:r>
      <w:r w:rsidRPr="00F94A50">
        <w:rPr>
          <w:rFonts w:cstheme="minorHAnsi"/>
          <w:sz w:val="24"/>
          <w:szCs w:val="24"/>
        </w:rPr>
        <w:t xml:space="preserve"> 90 (1061): 133–38. </w:t>
      </w:r>
    </w:p>
    <w:p w14:paraId="728448B2" w14:textId="5228156E"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Kashubeck-West, S., and D. M. Szymanski. 2008. </w:t>
      </w:r>
      <w:r w:rsidR="00C20112">
        <w:rPr>
          <w:rFonts w:cstheme="minorHAnsi"/>
          <w:sz w:val="24"/>
          <w:szCs w:val="24"/>
        </w:rPr>
        <w:t>"</w:t>
      </w:r>
      <w:r w:rsidRPr="00F94A50">
        <w:rPr>
          <w:rFonts w:cstheme="minorHAnsi"/>
          <w:sz w:val="24"/>
          <w:szCs w:val="24"/>
        </w:rPr>
        <w:t xml:space="preserve">Risky </w:t>
      </w:r>
      <w:r w:rsidR="00C20112">
        <w:rPr>
          <w:rFonts w:cstheme="minorHAnsi"/>
          <w:sz w:val="24"/>
          <w:szCs w:val="24"/>
        </w:rPr>
        <w:t>S</w:t>
      </w:r>
      <w:r w:rsidRPr="00F94A50">
        <w:rPr>
          <w:rFonts w:cstheme="minorHAnsi"/>
          <w:sz w:val="24"/>
          <w:szCs w:val="24"/>
        </w:rPr>
        <w:t xml:space="preserve">exual </w:t>
      </w:r>
      <w:r w:rsidR="00C20112">
        <w:rPr>
          <w:rFonts w:cstheme="minorHAnsi"/>
          <w:sz w:val="24"/>
          <w:szCs w:val="24"/>
        </w:rPr>
        <w:t>B</w:t>
      </w:r>
      <w:r w:rsidRPr="00F94A50">
        <w:rPr>
          <w:rFonts w:cstheme="minorHAnsi"/>
          <w:sz w:val="24"/>
          <w:szCs w:val="24"/>
        </w:rPr>
        <w:t xml:space="preserve">ehavior in </w:t>
      </w:r>
      <w:r w:rsidR="00C20112">
        <w:rPr>
          <w:rFonts w:cstheme="minorHAnsi"/>
          <w:sz w:val="24"/>
          <w:szCs w:val="24"/>
        </w:rPr>
        <w:t>G</w:t>
      </w:r>
      <w:r w:rsidRPr="00F94A50">
        <w:rPr>
          <w:rFonts w:cstheme="minorHAnsi"/>
          <w:sz w:val="24"/>
          <w:szCs w:val="24"/>
        </w:rPr>
        <w:t xml:space="preserve">ay and </w:t>
      </w:r>
      <w:r w:rsidR="00C20112">
        <w:rPr>
          <w:rFonts w:cstheme="minorHAnsi"/>
          <w:sz w:val="24"/>
          <w:szCs w:val="24"/>
        </w:rPr>
        <w:t>B</w:t>
      </w:r>
      <w:r w:rsidRPr="00F94A50">
        <w:rPr>
          <w:rFonts w:cstheme="minorHAnsi"/>
          <w:sz w:val="24"/>
          <w:szCs w:val="24"/>
        </w:rPr>
        <w:t xml:space="preserve">isexual </w:t>
      </w:r>
      <w:r w:rsidR="00C20112">
        <w:rPr>
          <w:rFonts w:cstheme="minorHAnsi"/>
          <w:sz w:val="24"/>
          <w:szCs w:val="24"/>
        </w:rPr>
        <w:t>M</w:t>
      </w:r>
      <w:r w:rsidRPr="00F94A50">
        <w:rPr>
          <w:rFonts w:cstheme="minorHAnsi"/>
          <w:sz w:val="24"/>
          <w:szCs w:val="24"/>
        </w:rPr>
        <w:t xml:space="preserve">en: Internalized </w:t>
      </w:r>
      <w:r w:rsidR="00C20112">
        <w:rPr>
          <w:rFonts w:cstheme="minorHAnsi"/>
          <w:sz w:val="24"/>
          <w:szCs w:val="24"/>
        </w:rPr>
        <w:t>H</w:t>
      </w:r>
      <w:r w:rsidRPr="00F94A50">
        <w:rPr>
          <w:rFonts w:cstheme="minorHAnsi"/>
          <w:sz w:val="24"/>
          <w:szCs w:val="24"/>
        </w:rPr>
        <w:t xml:space="preserve">eterosexism, </w:t>
      </w:r>
      <w:r w:rsidR="00C20112">
        <w:rPr>
          <w:rFonts w:cstheme="minorHAnsi"/>
          <w:sz w:val="24"/>
          <w:szCs w:val="24"/>
        </w:rPr>
        <w:t>S</w:t>
      </w:r>
      <w:r w:rsidRPr="00F94A50">
        <w:rPr>
          <w:rFonts w:cstheme="minorHAnsi"/>
          <w:sz w:val="24"/>
          <w:szCs w:val="24"/>
        </w:rPr>
        <w:t xml:space="preserve">ensation </w:t>
      </w:r>
      <w:r w:rsidR="00C20112">
        <w:rPr>
          <w:rFonts w:cstheme="minorHAnsi"/>
          <w:sz w:val="24"/>
          <w:szCs w:val="24"/>
        </w:rPr>
        <w:t>S</w:t>
      </w:r>
      <w:r w:rsidRPr="00F94A50">
        <w:rPr>
          <w:rFonts w:cstheme="minorHAnsi"/>
          <w:sz w:val="24"/>
          <w:szCs w:val="24"/>
        </w:rPr>
        <w:t xml:space="preserve">eeking and </w:t>
      </w:r>
      <w:r w:rsidR="00C20112">
        <w:rPr>
          <w:rFonts w:cstheme="minorHAnsi"/>
          <w:sz w:val="24"/>
          <w:szCs w:val="24"/>
        </w:rPr>
        <w:t>S</w:t>
      </w:r>
      <w:r w:rsidRPr="00F94A50">
        <w:rPr>
          <w:rFonts w:cstheme="minorHAnsi"/>
          <w:sz w:val="24"/>
          <w:szCs w:val="24"/>
        </w:rPr>
        <w:t xml:space="preserve">ubstance </w:t>
      </w:r>
      <w:r w:rsidR="00C20112">
        <w:rPr>
          <w:rFonts w:cstheme="minorHAnsi"/>
          <w:sz w:val="24"/>
          <w:szCs w:val="24"/>
        </w:rPr>
        <w:t>U</w:t>
      </w:r>
      <w:r w:rsidRPr="00F94A50">
        <w:rPr>
          <w:rFonts w:cstheme="minorHAnsi"/>
          <w:sz w:val="24"/>
          <w:szCs w:val="24"/>
        </w:rPr>
        <w:t>se.</w:t>
      </w:r>
      <w:r w:rsidR="00C20112">
        <w:rPr>
          <w:rFonts w:cstheme="minorHAnsi"/>
          <w:sz w:val="24"/>
          <w:szCs w:val="24"/>
        </w:rPr>
        <w:t>"</w:t>
      </w:r>
      <w:r w:rsidRPr="00F94A50">
        <w:rPr>
          <w:rFonts w:cstheme="minorHAnsi"/>
          <w:sz w:val="24"/>
          <w:szCs w:val="24"/>
        </w:rPr>
        <w:t xml:space="preserve"> </w:t>
      </w:r>
      <w:r w:rsidRPr="00F94A50">
        <w:rPr>
          <w:rFonts w:cstheme="minorHAnsi"/>
          <w:i/>
          <w:iCs/>
          <w:sz w:val="24"/>
          <w:szCs w:val="24"/>
        </w:rPr>
        <w:t>The Counseling Psychologist</w:t>
      </w:r>
      <w:r w:rsidRPr="00F94A50">
        <w:rPr>
          <w:rFonts w:cstheme="minorHAnsi"/>
          <w:sz w:val="24"/>
          <w:szCs w:val="24"/>
        </w:rPr>
        <w:t xml:space="preserve"> 36 (4): 595–614. </w:t>
      </w:r>
    </w:p>
    <w:p w14:paraId="57E5D0AB" w14:textId="05FD77A2"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Keogh, P., D. Reid, A. Bourne, P. Weatherburn, F. Hickson, K. Jessup, and G. Hammond. 2009. </w:t>
      </w:r>
      <w:r w:rsidR="00C20112">
        <w:rPr>
          <w:rFonts w:cstheme="minorHAnsi"/>
          <w:sz w:val="24"/>
          <w:szCs w:val="24"/>
        </w:rPr>
        <w:t>"</w:t>
      </w:r>
      <w:r w:rsidRPr="00F94A50">
        <w:rPr>
          <w:rFonts w:cstheme="minorHAnsi"/>
          <w:sz w:val="24"/>
          <w:szCs w:val="24"/>
        </w:rPr>
        <w:t xml:space="preserve">Wasted </w:t>
      </w:r>
      <w:r w:rsidR="00C20112">
        <w:rPr>
          <w:rFonts w:cstheme="minorHAnsi"/>
          <w:sz w:val="24"/>
          <w:szCs w:val="24"/>
        </w:rPr>
        <w:t>O</w:t>
      </w:r>
      <w:r w:rsidRPr="00F94A50">
        <w:rPr>
          <w:rFonts w:cstheme="minorHAnsi"/>
          <w:sz w:val="24"/>
          <w:szCs w:val="24"/>
        </w:rPr>
        <w:t xml:space="preserve">pportunities: Problematic </w:t>
      </w:r>
      <w:r w:rsidR="00C20112">
        <w:rPr>
          <w:rFonts w:cstheme="minorHAnsi"/>
          <w:sz w:val="24"/>
          <w:szCs w:val="24"/>
        </w:rPr>
        <w:t>A</w:t>
      </w:r>
      <w:r w:rsidRPr="00F94A50">
        <w:rPr>
          <w:rFonts w:cstheme="minorHAnsi"/>
          <w:sz w:val="24"/>
          <w:szCs w:val="24"/>
        </w:rPr>
        <w:t xml:space="preserve">lcohol and </w:t>
      </w:r>
      <w:r w:rsidR="00C20112">
        <w:rPr>
          <w:rFonts w:cstheme="minorHAnsi"/>
          <w:sz w:val="24"/>
          <w:szCs w:val="24"/>
        </w:rPr>
        <w:t>D</w:t>
      </w:r>
      <w:r w:rsidRPr="00F94A50">
        <w:rPr>
          <w:rFonts w:cstheme="minorHAnsi"/>
          <w:sz w:val="24"/>
          <w:szCs w:val="24"/>
        </w:rPr>
        <w:t xml:space="preserve">rug </w:t>
      </w:r>
      <w:r w:rsidR="00C20112">
        <w:rPr>
          <w:rFonts w:cstheme="minorHAnsi"/>
          <w:sz w:val="24"/>
          <w:szCs w:val="24"/>
        </w:rPr>
        <w:t>U</w:t>
      </w:r>
      <w:r w:rsidRPr="00F94A50">
        <w:rPr>
          <w:rFonts w:cstheme="minorHAnsi"/>
          <w:sz w:val="24"/>
          <w:szCs w:val="24"/>
        </w:rPr>
        <w:t xml:space="preserve">se </w:t>
      </w:r>
      <w:r w:rsidR="00C20112">
        <w:rPr>
          <w:rFonts w:cstheme="minorHAnsi"/>
          <w:sz w:val="24"/>
          <w:szCs w:val="24"/>
        </w:rPr>
        <w:t>a</w:t>
      </w:r>
      <w:r w:rsidRPr="00F94A50">
        <w:rPr>
          <w:rFonts w:cstheme="minorHAnsi"/>
          <w:sz w:val="24"/>
          <w:szCs w:val="24"/>
        </w:rPr>
        <w:t xml:space="preserve">mong </w:t>
      </w:r>
      <w:r w:rsidR="00C20112">
        <w:rPr>
          <w:rFonts w:cstheme="minorHAnsi"/>
          <w:sz w:val="24"/>
          <w:szCs w:val="24"/>
        </w:rPr>
        <w:t>G</w:t>
      </w:r>
      <w:r w:rsidRPr="00F94A50">
        <w:rPr>
          <w:rFonts w:cstheme="minorHAnsi"/>
          <w:sz w:val="24"/>
          <w:szCs w:val="24"/>
        </w:rPr>
        <w:t xml:space="preserve">ay </w:t>
      </w:r>
      <w:r w:rsidR="00C20112">
        <w:rPr>
          <w:rFonts w:cstheme="minorHAnsi"/>
          <w:sz w:val="24"/>
          <w:szCs w:val="24"/>
        </w:rPr>
        <w:t>M</w:t>
      </w:r>
      <w:r w:rsidRPr="00F94A50">
        <w:rPr>
          <w:rFonts w:cstheme="minorHAnsi"/>
          <w:sz w:val="24"/>
          <w:szCs w:val="24"/>
        </w:rPr>
        <w:t xml:space="preserve">en and </w:t>
      </w:r>
      <w:r w:rsidR="00C20112">
        <w:rPr>
          <w:rFonts w:cstheme="minorHAnsi"/>
          <w:sz w:val="24"/>
          <w:szCs w:val="24"/>
        </w:rPr>
        <w:t>B</w:t>
      </w:r>
      <w:r w:rsidRPr="00F94A50">
        <w:rPr>
          <w:rFonts w:cstheme="minorHAnsi"/>
          <w:sz w:val="24"/>
          <w:szCs w:val="24"/>
        </w:rPr>
        <w:t xml:space="preserve">isexual </w:t>
      </w:r>
      <w:r w:rsidR="00C20112">
        <w:rPr>
          <w:rFonts w:cstheme="minorHAnsi"/>
          <w:sz w:val="24"/>
          <w:szCs w:val="24"/>
        </w:rPr>
        <w:t>M</w:t>
      </w:r>
      <w:r w:rsidRPr="00F94A50">
        <w:rPr>
          <w:rFonts w:cstheme="minorHAnsi"/>
          <w:sz w:val="24"/>
          <w:szCs w:val="24"/>
        </w:rPr>
        <w:t>en.</w:t>
      </w:r>
      <w:r w:rsidR="00C20112">
        <w:rPr>
          <w:rFonts w:cstheme="minorHAnsi"/>
          <w:sz w:val="24"/>
          <w:szCs w:val="24"/>
        </w:rPr>
        <w:t>"</w:t>
      </w:r>
      <w:r w:rsidRPr="00F94A50">
        <w:rPr>
          <w:rFonts w:cstheme="minorHAnsi"/>
          <w:sz w:val="24"/>
          <w:szCs w:val="24"/>
        </w:rPr>
        <w:t xml:space="preserve"> Gay Men’s Sex Survey. London: Sigma Research, London School of Hygiene &amp; Tropical Medicine.</w:t>
      </w:r>
      <w:r w:rsidR="00B54A91">
        <w:rPr>
          <w:rFonts w:cstheme="minorHAnsi"/>
          <w:sz w:val="24"/>
          <w:szCs w:val="24"/>
        </w:rPr>
        <w:t xml:space="preserve"> ISBN 1872956971</w:t>
      </w:r>
    </w:p>
    <w:p w14:paraId="268321A4" w14:textId="354980F5"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King, M., J. Semlyen, S. S. Tai, H. Killaspy, D. Osborn, D. Popelyuk, and I. Nazareth. 2008. </w:t>
      </w:r>
      <w:r w:rsidR="00C20112">
        <w:rPr>
          <w:rFonts w:cstheme="minorHAnsi"/>
          <w:sz w:val="24"/>
          <w:szCs w:val="24"/>
        </w:rPr>
        <w:t>"</w:t>
      </w:r>
      <w:r w:rsidRPr="00F94A50">
        <w:rPr>
          <w:rFonts w:cstheme="minorHAnsi"/>
          <w:sz w:val="24"/>
          <w:szCs w:val="24"/>
        </w:rPr>
        <w:t xml:space="preserve">A </w:t>
      </w:r>
      <w:r w:rsidR="00C20112">
        <w:rPr>
          <w:rFonts w:cstheme="minorHAnsi"/>
          <w:sz w:val="24"/>
          <w:szCs w:val="24"/>
        </w:rPr>
        <w:t>S</w:t>
      </w:r>
      <w:r w:rsidRPr="00F94A50">
        <w:rPr>
          <w:rFonts w:cstheme="minorHAnsi"/>
          <w:sz w:val="24"/>
          <w:szCs w:val="24"/>
        </w:rPr>
        <w:t xml:space="preserve">ystematic </w:t>
      </w:r>
      <w:r w:rsidR="00C20112">
        <w:rPr>
          <w:rFonts w:cstheme="minorHAnsi"/>
          <w:sz w:val="24"/>
          <w:szCs w:val="24"/>
        </w:rPr>
        <w:t>R</w:t>
      </w:r>
      <w:r w:rsidRPr="00F94A50">
        <w:rPr>
          <w:rFonts w:cstheme="minorHAnsi"/>
          <w:sz w:val="24"/>
          <w:szCs w:val="24"/>
        </w:rPr>
        <w:t xml:space="preserve">eview of </w:t>
      </w:r>
      <w:r w:rsidR="00C20112">
        <w:rPr>
          <w:rFonts w:cstheme="minorHAnsi"/>
          <w:sz w:val="24"/>
          <w:szCs w:val="24"/>
        </w:rPr>
        <w:t>M</w:t>
      </w:r>
      <w:r w:rsidRPr="00F94A50">
        <w:rPr>
          <w:rFonts w:cstheme="minorHAnsi"/>
          <w:sz w:val="24"/>
          <w:szCs w:val="24"/>
        </w:rPr>
        <w:t xml:space="preserve">ental </w:t>
      </w:r>
      <w:r w:rsidR="00C20112">
        <w:rPr>
          <w:rFonts w:cstheme="minorHAnsi"/>
          <w:sz w:val="24"/>
          <w:szCs w:val="24"/>
        </w:rPr>
        <w:t>D</w:t>
      </w:r>
      <w:r w:rsidRPr="00F94A50">
        <w:rPr>
          <w:rFonts w:cstheme="minorHAnsi"/>
          <w:sz w:val="24"/>
          <w:szCs w:val="24"/>
        </w:rPr>
        <w:t xml:space="preserve">isorder, </w:t>
      </w:r>
      <w:r w:rsidR="00C20112">
        <w:rPr>
          <w:rFonts w:cstheme="minorHAnsi"/>
          <w:sz w:val="24"/>
          <w:szCs w:val="24"/>
        </w:rPr>
        <w:t>S</w:t>
      </w:r>
      <w:r w:rsidRPr="00F94A50">
        <w:rPr>
          <w:rFonts w:cstheme="minorHAnsi"/>
          <w:sz w:val="24"/>
          <w:szCs w:val="24"/>
        </w:rPr>
        <w:t xml:space="preserve">uicide, and </w:t>
      </w:r>
      <w:r w:rsidR="00C20112">
        <w:rPr>
          <w:rFonts w:cstheme="minorHAnsi"/>
          <w:sz w:val="24"/>
          <w:szCs w:val="24"/>
        </w:rPr>
        <w:t>D</w:t>
      </w:r>
      <w:r w:rsidRPr="00F94A50">
        <w:rPr>
          <w:rFonts w:cstheme="minorHAnsi"/>
          <w:sz w:val="24"/>
          <w:szCs w:val="24"/>
        </w:rPr>
        <w:t xml:space="preserve">eliberate </w:t>
      </w:r>
      <w:r w:rsidR="00C20112">
        <w:rPr>
          <w:rFonts w:cstheme="minorHAnsi"/>
          <w:sz w:val="24"/>
          <w:szCs w:val="24"/>
        </w:rPr>
        <w:t>S</w:t>
      </w:r>
      <w:r w:rsidRPr="00F94A50">
        <w:rPr>
          <w:rFonts w:cstheme="minorHAnsi"/>
          <w:sz w:val="24"/>
          <w:szCs w:val="24"/>
        </w:rPr>
        <w:t xml:space="preserve">elf </w:t>
      </w:r>
      <w:r w:rsidR="00C20112">
        <w:rPr>
          <w:rFonts w:cstheme="minorHAnsi"/>
          <w:sz w:val="24"/>
          <w:szCs w:val="24"/>
        </w:rPr>
        <w:t>H</w:t>
      </w:r>
      <w:r w:rsidRPr="00F94A50">
        <w:rPr>
          <w:rFonts w:cstheme="minorHAnsi"/>
          <w:sz w:val="24"/>
          <w:szCs w:val="24"/>
        </w:rPr>
        <w:t xml:space="preserve">arm in </w:t>
      </w:r>
      <w:r w:rsidR="00C20112">
        <w:rPr>
          <w:rFonts w:cstheme="minorHAnsi"/>
          <w:sz w:val="24"/>
          <w:szCs w:val="24"/>
        </w:rPr>
        <w:t>L</w:t>
      </w:r>
      <w:r w:rsidRPr="00F94A50">
        <w:rPr>
          <w:rFonts w:cstheme="minorHAnsi"/>
          <w:sz w:val="24"/>
          <w:szCs w:val="24"/>
        </w:rPr>
        <w:t>esbian</w:t>
      </w:r>
      <w:r w:rsidR="00C20112">
        <w:rPr>
          <w:rFonts w:cstheme="minorHAnsi"/>
          <w:sz w:val="24"/>
          <w:szCs w:val="24"/>
        </w:rPr>
        <w:t>,</w:t>
      </w:r>
      <w:r w:rsidRPr="00F94A50">
        <w:rPr>
          <w:rFonts w:cstheme="minorHAnsi"/>
          <w:sz w:val="24"/>
          <w:szCs w:val="24"/>
        </w:rPr>
        <w:t xml:space="preserve"> </w:t>
      </w:r>
      <w:r w:rsidR="00C20112">
        <w:rPr>
          <w:rFonts w:cstheme="minorHAnsi"/>
          <w:sz w:val="24"/>
          <w:szCs w:val="24"/>
        </w:rPr>
        <w:t>G</w:t>
      </w:r>
      <w:r w:rsidRPr="00F94A50">
        <w:rPr>
          <w:rFonts w:cstheme="minorHAnsi"/>
          <w:sz w:val="24"/>
          <w:szCs w:val="24"/>
        </w:rPr>
        <w:t xml:space="preserve">ay and </w:t>
      </w:r>
      <w:r w:rsidR="00C20112">
        <w:rPr>
          <w:rFonts w:cstheme="minorHAnsi"/>
          <w:sz w:val="24"/>
          <w:szCs w:val="24"/>
        </w:rPr>
        <w:t>Bisexual</w:t>
      </w:r>
      <w:r w:rsidRPr="00F94A50">
        <w:rPr>
          <w:rFonts w:cstheme="minorHAnsi"/>
          <w:sz w:val="24"/>
          <w:szCs w:val="24"/>
        </w:rPr>
        <w:t xml:space="preserve"> </w:t>
      </w:r>
      <w:r w:rsidR="00C20112">
        <w:rPr>
          <w:rFonts w:cstheme="minorHAnsi"/>
          <w:sz w:val="24"/>
          <w:szCs w:val="24"/>
        </w:rPr>
        <w:t>P</w:t>
      </w:r>
      <w:r w:rsidRPr="00F94A50">
        <w:rPr>
          <w:rFonts w:cstheme="minorHAnsi"/>
          <w:sz w:val="24"/>
          <w:szCs w:val="24"/>
        </w:rPr>
        <w:t>eople.</w:t>
      </w:r>
      <w:r w:rsidR="00C20112">
        <w:rPr>
          <w:rFonts w:cstheme="minorHAnsi"/>
          <w:sz w:val="24"/>
          <w:szCs w:val="24"/>
        </w:rPr>
        <w:t>"</w:t>
      </w:r>
      <w:r w:rsidRPr="00F94A50">
        <w:rPr>
          <w:rFonts w:cstheme="minorHAnsi"/>
          <w:sz w:val="24"/>
          <w:szCs w:val="24"/>
        </w:rPr>
        <w:t xml:space="preserve"> </w:t>
      </w:r>
      <w:r w:rsidRPr="00F94A50">
        <w:rPr>
          <w:rFonts w:cstheme="minorHAnsi"/>
          <w:i/>
          <w:iCs/>
          <w:sz w:val="24"/>
          <w:szCs w:val="24"/>
        </w:rPr>
        <w:t>BMC Psychiatry</w:t>
      </w:r>
      <w:r w:rsidRPr="00F94A50">
        <w:rPr>
          <w:rFonts w:cstheme="minorHAnsi"/>
          <w:sz w:val="24"/>
          <w:szCs w:val="24"/>
        </w:rPr>
        <w:t xml:space="preserve"> 8 (1)</w:t>
      </w:r>
      <w:r w:rsidR="008C2B8B">
        <w:rPr>
          <w:rFonts w:cstheme="minorHAnsi"/>
          <w:sz w:val="24"/>
          <w:szCs w:val="24"/>
        </w:rPr>
        <w:t>: 70.</w:t>
      </w:r>
    </w:p>
    <w:p w14:paraId="0FAE4B2D" w14:textId="4D58B9BD"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Kirby, T., and M. Thornber-Dunwell. 2014. </w:t>
      </w:r>
      <w:r w:rsidR="00C20112">
        <w:rPr>
          <w:rFonts w:cstheme="minorHAnsi"/>
          <w:sz w:val="24"/>
          <w:szCs w:val="24"/>
        </w:rPr>
        <w:t>"</w:t>
      </w:r>
      <w:r w:rsidRPr="00F94A50">
        <w:rPr>
          <w:rFonts w:cstheme="minorHAnsi"/>
          <w:sz w:val="24"/>
          <w:szCs w:val="24"/>
        </w:rPr>
        <w:t xml:space="preserve">Phone </w:t>
      </w:r>
      <w:r w:rsidR="00C20112">
        <w:rPr>
          <w:rFonts w:cstheme="minorHAnsi"/>
          <w:sz w:val="24"/>
          <w:szCs w:val="24"/>
        </w:rPr>
        <w:t>a</w:t>
      </w:r>
      <w:r w:rsidRPr="00F94A50">
        <w:rPr>
          <w:rFonts w:cstheme="minorHAnsi"/>
          <w:sz w:val="24"/>
          <w:szCs w:val="24"/>
        </w:rPr>
        <w:t xml:space="preserve">pps </w:t>
      </w:r>
      <w:r w:rsidR="00C20112">
        <w:rPr>
          <w:rFonts w:cstheme="minorHAnsi"/>
          <w:sz w:val="24"/>
          <w:szCs w:val="24"/>
        </w:rPr>
        <w:t>C</w:t>
      </w:r>
      <w:r w:rsidRPr="00F94A50">
        <w:rPr>
          <w:rFonts w:cstheme="minorHAnsi"/>
          <w:sz w:val="24"/>
          <w:szCs w:val="24"/>
        </w:rPr>
        <w:t xml:space="preserve">ould </w:t>
      </w:r>
      <w:r w:rsidR="00C20112">
        <w:rPr>
          <w:rFonts w:cstheme="minorHAnsi"/>
          <w:sz w:val="24"/>
          <w:szCs w:val="24"/>
        </w:rPr>
        <w:t>H</w:t>
      </w:r>
      <w:r w:rsidRPr="00F94A50">
        <w:rPr>
          <w:rFonts w:cstheme="minorHAnsi"/>
          <w:sz w:val="24"/>
          <w:szCs w:val="24"/>
        </w:rPr>
        <w:t xml:space="preserve">elp </w:t>
      </w:r>
      <w:r w:rsidR="00C20112">
        <w:rPr>
          <w:rFonts w:cstheme="minorHAnsi"/>
          <w:sz w:val="24"/>
          <w:szCs w:val="24"/>
        </w:rPr>
        <w:t>P</w:t>
      </w:r>
      <w:r w:rsidRPr="00F94A50">
        <w:rPr>
          <w:rFonts w:cstheme="minorHAnsi"/>
          <w:sz w:val="24"/>
          <w:szCs w:val="24"/>
        </w:rPr>
        <w:t xml:space="preserve">romote </w:t>
      </w:r>
      <w:r w:rsidR="00C20112">
        <w:rPr>
          <w:rFonts w:cstheme="minorHAnsi"/>
          <w:sz w:val="24"/>
          <w:szCs w:val="24"/>
        </w:rPr>
        <w:t>S</w:t>
      </w:r>
      <w:r w:rsidRPr="00F94A50">
        <w:rPr>
          <w:rFonts w:cstheme="minorHAnsi"/>
          <w:sz w:val="24"/>
          <w:szCs w:val="24"/>
        </w:rPr>
        <w:t xml:space="preserve">exual </w:t>
      </w:r>
      <w:r w:rsidR="00C20112">
        <w:rPr>
          <w:rFonts w:cstheme="minorHAnsi"/>
          <w:sz w:val="24"/>
          <w:szCs w:val="24"/>
        </w:rPr>
        <w:t>H</w:t>
      </w:r>
      <w:r w:rsidRPr="00F94A50">
        <w:rPr>
          <w:rFonts w:cstheme="minorHAnsi"/>
          <w:sz w:val="24"/>
          <w:szCs w:val="24"/>
        </w:rPr>
        <w:t>ealth in MSM.</w:t>
      </w:r>
      <w:r w:rsidR="00C20112">
        <w:rPr>
          <w:rFonts w:cstheme="minorHAnsi"/>
          <w:sz w:val="24"/>
          <w:szCs w:val="24"/>
        </w:rPr>
        <w:t>"</w:t>
      </w:r>
      <w:r w:rsidRPr="00F94A50">
        <w:rPr>
          <w:rFonts w:cstheme="minorHAnsi"/>
          <w:sz w:val="24"/>
          <w:szCs w:val="24"/>
        </w:rPr>
        <w:t xml:space="preserve"> </w:t>
      </w:r>
      <w:r w:rsidRPr="00F94A50">
        <w:rPr>
          <w:rFonts w:cstheme="minorHAnsi"/>
          <w:i/>
          <w:iCs/>
          <w:sz w:val="24"/>
          <w:szCs w:val="24"/>
        </w:rPr>
        <w:t>The Lancet</w:t>
      </w:r>
      <w:r w:rsidRPr="00F94A50">
        <w:rPr>
          <w:rFonts w:cstheme="minorHAnsi"/>
          <w:sz w:val="24"/>
          <w:szCs w:val="24"/>
        </w:rPr>
        <w:t xml:space="preserve"> 384 (9952): 1415. </w:t>
      </w:r>
    </w:p>
    <w:p w14:paraId="2C86B279" w14:textId="1F648142"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lastRenderedPageBreak/>
        <w:t xml:space="preserve">Kurka, T., S. Soni, and D. Richardson. 2015. </w:t>
      </w:r>
      <w:r w:rsidR="00C20112">
        <w:rPr>
          <w:rFonts w:cstheme="minorHAnsi"/>
          <w:sz w:val="24"/>
          <w:szCs w:val="24"/>
        </w:rPr>
        <w:t>"</w:t>
      </w:r>
      <w:r w:rsidRPr="00F94A50">
        <w:rPr>
          <w:rFonts w:cstheme="minorHAnsi"/>
          <w:sz w:val="24"/>
          <w:szCs w:val="24"/>
        </w:rPr>
        <w:t xml:space="preserve">High </w:t>
      </w:r>
      <w:r w:rsidR="00C20112">
        <w:rPr>
          <w:rFonts w:cstheme="minorHAnsi"/>
          <w:sz w:val="24"/>
          <w:szCs w:val="24"/>
        </w:rPr>
        <w:t>R</w:t>
      </w:r>
      <w:r w:rsidRPr="00F94A50">
        <w:rPr>
          <w:rFonts w:cstheme="minorHAnsi"/>
          <w:sz w:val="24"/>
          <w:szCs w:val="24"/>
        </w:rPr>
        <w:t xml:space="preserve">ates of </w:t>
      </w:r>
      <w:r w:rsidR="00C20112">
        <w:rPr>
          <w:rFonts w:cstheme="minorHAnsi"/>
          <w:sz w:val="24"/>
          <w:szCs w:val="24"/>
        </w:rPr>
        <w:t>R</w:t>
      </w:r>
      <w:r w:rsidRPr="00F94A50">
        <w:rPr>
          <w:rFonts w:cstheme="minorHAnsi"/>
          <w:sz w:val="24"/>
          <w:szCs w:val="24"/>
        </w:rPr>
        <w:t xml:space="preserve">ecreational </w:t>
      </w:r>
      <w:r w:rsidR="00C20112">
        <w:rPr>
          <w:rFonts w:cstheme="minorHAnsi"/>
          <w:sz w:val="24"/>
          <w:szCs w:val="24"/>
        </w:rPr>
        <w:t>D</w:t>
      </w:r>
      <w:r w:rsidRPr="00F94A50">
        <w:rPr>
          <w:rFonts w:cstheme="minorHAnsi"/>
          <w:sz w:val="24"/>
          <w:szCs w:val="24"/>
        </w:rPr>
        <w:t xml:space="preserve">rug </w:t>
      </w:r>
      <w:r w:rsidR="00C20112">
        <w:rPr>
          <w:rFonts w:cstheme="minorHAnsi"/>
          <w:sz w:val="24"/>
          <w:szCs w:val="24"/>
        </w:rPr>
        <w:t>U</w:t>
      </w:r>
      <w:r w:rsidRPr="00F94A50">
        <w:rPr>
          <w:rFonts w:cstheme="minorHAnsi"/>
          <w:sz w:val="24"/>
          <w:szCs w:val="24"/>
        </w:rPr>
        <w:t xml:space="preserve">se in </w:t>
      </w:r>
      <w:r w:rsidR="00C20112">
        <w:rPr>
          <w:rFonts w:cstheme="minorHAnsi"/>
          <w:sz w:val="24"/>
          <w:szCs w:val="24"/>
        </w:rPr>
        <w:t>M</w:t>
      </w:r>
      <w:r w:rsidRPr="00F94A50">
        <w:rPr>
          <w:rFonts w:cstheme="minorHAnsi"/>
          <w:sz w:val="24"/>
          <w:szCs w:val="24"/>
        </w:rPr>
        <w:t xml:space="preserve">en who have </w:t>
      </w:r>
      <w:r w:rsidR="00C20112">
        <w:rPr>
          <w:rFonts w:cstheme="minorHAnsi"/>
          <w:sz w:val="24"/>
          <w:szCs w:val="24"/>
        </w:rPr>
        <w:t>S</w:t>
      </w:r>
      <w:r w:rsidRPr="00F94A50">
        <w:rPr>
          <w:rFonts w:cstheme="minorHAnsi"/>
          <w:sz w:val="24"/>
          <w:szCs w:val="24"/>
        </w:rPr>
        <w:t xml:space="preserve">ex with </w:t>
      </w:r>
      <w:r w:rsidR="00C20112">
        <w:rPr>
          <w:rFonts w:cstheme="minorHAnsi"/>
          <w:sz w:val="24"/>
          <w:szCs w:val="24"/>
        </w:rPr>
        <w:t>M</w:t>
      </w:r>
      <w:r w:rsidRPr="00F94A50">
        <w:rPr>
          <w:rFonts w:cstheme="minorHAnsi"/>
          <w:sz w:val="24"/>
          <w:szCs w:val="24"/>
        </w:rPr>
        <w:t>en.</w:t>
      </w:r>
      <w:r w:rsidR="00C20112">
        <w:rPr>
          <w:rFonts w:cstheme="minorHAnsi"/>
          <w:sz w:val="24"/>
          <w:szCs w:val="24"/>
        </w:rPr>
        <w:t>"</w:t>
      </w:r>
      <w:r w:rsidRPr="00F94A50">
        <w:rPr>
          <w:rFonts w:cstheme="minorHAnsi"/>
          <w:sz w:val="24"/>
          <w:szCs w:val="24"/>
        </w:rPr>
        <w:t xml:space="preserve"> </w:t>
      </w:r>
      <w:r w:rsidRPr="00F94A50">
        <w:rPr>
          <w:rFonts w:cstheme="minorHAnsi"/>
          <w:i/>
          <w:iCs/>
          <w:sz w:val="24"/>
          <w:szCs w:val="24"/>
        </w:rPr>
        <w:t>Sexually Transmitted Infections</w:t>
      </w:r>
      <w:r w:rsidRPr="00F94A50">
        <w:rPr>
          <w:rFonts w:cstheme="minorHAnsi"/>
          <w:sz w:val="24"/>
          <w:szCs w:val="24"/>
        </w:rPr>
        <w:t xml:space="preserve"> 91 (6): 394–394. </w:t>
      </w:r>
    </w:p>
    <w:p w14:paraId="46799D7B" w14:textId="3EC1ACD3"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Kuyper, L., and T. Fokkema. 2010. </w:t>
      </w:r>
      <w:r w:rsidR="00C20112">
        <w:rPr>
          <w:rFonts w:cstheme="minorHAnsi"/>
          <w:sz w:val="24"/>
          <w:szCs w:val="24"/>
        </w:rPr>
        <w:t>"</w:t>
      </w:r>
      <w:r w:rsidRPr="00F94A50">
        <w:rPr>
          <w:rFonts w:cstheme="minorHAnsi"/>
          <w:sz w:val="24"/>
          <w:szCs w:val="24"/>
        </w:rPr>
        <w:t xml:space="preserve">Loneliness among </w:t>
      </w:r>
      <w:r w:rsidR="00C20112">
        <w:rPr>
          <w:rFonts w:cstheme="minorHAnsi"/>
          <w:sz w:val="24"/>
          <w:szCs w:val="24"/>
        </w:rPr>
        <w:t>O</w:t>
      </w:r>
      <w:r w:rsidRPr="00F94A50">
        <w:rPr>
          <w:rFonts w:cstheme="minorHAnsi"/>
          <w:sz w:val="24"/>
          <w:szCs w:val="24"/>
        </w:rPr>
        <w:t xml:space="preserve">lder </w:t>
      </w:r>
      <w:r w:rsidR="00C20112">
        <w:rPr>
          <w:rFonts w:cstheme="minorHAnsi"/>
          <w:sz w:val="24"/>
          <w:szCs w:val="24"/>
        </w:rPr>
        <w:t>L</w:t>
      </w:r>
      <w:r w:rsidRPr="00F94A50">
        <w:rPr>
          <w:rFonts w:cstheme="minorHAnsi"/>
          <w:sz w:val="24"/>
          <w:szCs w:val="24"/>
        </w:rPr>
        <w:t xml:space="preserve">esbian, </w:t>
      </w:r>
      <w:r w:rsidR="00C20112">
        <w:rPr>
          <w:rFonts w:cstheme="minorHAnsi"/>
          <w:sz w:val="24"/>
          <w:szCs w:val="24"/>
        </w:rPr>
        <w:t>G</w:t>
      </w:r>
      <w:r w:rsidRPr="00F94A50">
        <w:rPr>
          <w:rFonts w:cstheme="minorHAnsi"/>
          <w:sz w:val="24"/>
          <w:szCs w:val="24"/>
        </w:rPr>
        <w:t xml:space="preserve">ay, and </w:t>
      </w:r>
      <w:r w:rsidR="00C20112">
        <w:rPr>
          <w:rFonts w:cstheme="minorHAnsi"/>
          <w:sz w:val="24"/>
          <w:szCs w:val="24"/>
        </w:rPr>
        <w:t>B</w:t>
      </w:r>
      <w:r w:rsidRPr="00F94A50">
        <w:rPr>
          <w:rFonts w:cstheme="minorHAnsi"/>
          <w:sz w:val="24"/>
          <w:szCs w:val="24"/>
        </w:rPr>
        <w:t xml:space="preserve">isexual </w:t>
      </w:r>
      <w:r w:rsidR="00C20112">
        <w:rPr>
          <w:rFonts w:cstheme="minorHAnsi"/>
          <w:sz w:val="24"/>
          <w:szCs w:val="24"/>
        </w:rPr>
        <w:t>A</w:t>
      </w:r>
      <w:r w:rsidRPr="00F94A50">
        <w:rPr>
          <w:rFonts w:cstheme="minorHAnsi"/>
          <w:sz w:val="24"/>
          <w:szCs w:val="24"/>
        </w:rPr>
        <w:t xml:space="preserve">dults: The </w:t>
      </w:r>
      <w:r w:rsidR="00C20112">
        <w:rPr>
          <w:rFonts w:cstheme="minorHAnsi"/>
          <w:sz w:val="24"/>
          <w:szCs w:val="24"/>
        </w:rPr>
        <w:t>R</w:t>
      </w:r>
      <w:r w:rsidRPr="00F94A50">
        <w:rPr>
          <w:rFonts w:cstheme="minorHAnsi"/>
          <w:sz w:val="24"/>
          <w:szCs w:val="24"/>
        </w:rPr>
        <w:t xml:space="preserve">ole of </w:t>
      </w:r>
      <w:r w:rsidR="00C20112">
        <w:rPr>
          <w:rFonts w:cstheme="minorHAnsi"/>
          <w:sz w:val="24"/>
          <w:szCs w:val="24"/>
        </w:rPr>
        <w:t>M</w:t>
      </w:r>
      <w:r w:rsidRPr="00F94A50">
        <w:rPr>
          <w:rFonts w:cstheme="minorHAnsi"/>
          <w:sz w:val="24"/>
          <w:szCs w:val="24"/>
        </w:rPr>
        <w:t xml:space="preserve">inority </w:t>
      </w:r>
      <w:r w:rsidR="00C20112">
        <w:rPr>
          <w:rFonts w:cstheme="minorHAnsi"/>
          <w:sz w:val="24"/>
          <w:szCs w:val="24"/>
        </w:rPr>
        <w:t>S</w:t>
      </w:r>
      <w:r w:rsidRPr="00F94A50">
        <w:rPr>
          <w:rFonts w:cstheme="minorHAnsi"/>
          <w:sz w:val="24"/>
          <w:szCs w:val="24"/>
        </w:rPr>
        <w:t>tress.</w:t>
      </w:r>
      <w:r w:rsidR="00C20112">
        <w:rPr>
          <w:rFonts w:cstheme="minorHAnsi"/>
          <w:sz w:val="24"/>
          <w:szCs w:val="24"/>
        </w:rPr>
        <w:t>"</w:t>
      </w:r>
      <w:r w:rsidRPr="00F94A50">
        <w:rPr>
          <w:rFonts w:cstheme="minorHAnsi"/>
          <w:sz w:val="24"/>
          <w:szCs w:val="24"/>
        </w:rPr>
        <w:t xml:space="preserve"> </w:t>
      </w:r>
      <w:r w:rsidRPr="00F94A50">
        <w:rPr>
          <w:rFonts w:cstheme="minorHAnsi"/>
          <w:i/>
          <w:iCs/>
          <w:sz w:val="24"/>
          <w:szCs w:val="24"/>
        </w:rPr>
        <w:t>Archives of Sexual Behavior</w:t>
      </w:r>
      <w:r w:rsidRPr="00F94A50">
        <w:rPr>
          <w:rFonts w:cstheme="minorHAnsi"/>
          <w:sz w:val="24"/>
          <w:szCs w:val="24"/>
        </w:rPr>
        <w:t xml:space="preserve"> 39 (5): 1171–80. </w:t>
      </w:r>
    </w:p>
    <w:p w14:paraId="429B4323" w14:textId="1FF474D0"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Li, J., and L. M. McDaid. 2014. </w:t>
      </w:r>
      <w:r w:rsidR="00C20112">
        <w:rPr>
          <w:rFonts w:cstheme="minorHAnsi"/>
          <w:sz w:val="24"/>
          <w:szCs w:val="24"/>
        </w:rPr>
        <w:t>"</w:t>
      </w:r>
      <w:r w:rsidRPr="00F94A50">
        <w:rPr>
          <w:rFonts w:cstheme="minorHAnsi"/>
          <w:sz w:val="24"/>
          <w:szCs w:val="24"/>
        </w:rPr>
        <w:t xml:space="preserve">Alcohol and </w:t>
      </w:r>
      <w:r w:rsidR="00C20112">
        <w:rPr>
          <w:rFonts w:cstheme="minorHAnsi"/>
          <w:sz w:val="24"/>
          <w:szCs w:val="24"/>
        </w:rPr>
        <w:t>D</w:t>
      </w:r>
      <w:r w:rsidRPr="00F94A50">
        <w:rPr>
          <w:rFonts w:cstheme="minorHAnsi"/>
          <w:sz w:val="24"/>
          <w:szCs w:val="24"/>
        </w:rPr>
        <w:t xml:space="preserve">rug </w:t>
      </w:r>
      <w:r w:rsidR="00C20112">
        <w:rPr>
          <w:rFonts w:cstheme="minorHAnsi"/>
          <w:sz w:val="24"/>
          <w:szCs w:val="24"/>
        </w:rPr>
        <w:t>U</w:t>
      </w:r>
      <w:r w:rsidRPr="00F94A50">
        <w:rPr>
          <w:rFonts w:cstheme="minorHAnsi"/>
          <w:sz w:val="24"/>
          <w:szCs w:val="24"/>
        </w:rPr>
        <w:t xml:space="preserve">se </w:t>
      </w:r>
      <w:r w:rsidR="00C20112">
        <w:rPr>
          <w:rFonts w:cstheme="minorHAnsi"/>
          <w:sz w:val="24"/>
          <w:szCs w:val="24"/>
        </w:rPr>
        <w:t>during</w:t>
      </w:r>
      <w:r w:rsidRPr="00F94A50">
        <w:rPr>
          <w:rFonts w:cstheme="minorHAnsi"/>
          <w:sz w:val="24"/>
          <w:szCs w:val="24"/>
        </w:rPr>
        <w:t xml:space="preserve"> </w:t>
      </w:r>
      <w:r w:rsidR="00C20112">
        <w:rPr>
          <w:rFonts w:cstheme="minorHAnsi"/>
          <w:sz w:val="24"/>
          <w:szCs w:val="24"/>
        </w:rPr>
        <w:t>U</w:t>
      </w:r>
      <w:r w:rsidRPr="00F94A50">
        <w:rPr>
          <w:rFonts w:cstheme="minorHAnsi"/>
          <w:sz w:val="24"/>
          <w:szCs w:val="24"/>
        </w:rPr>
        <w:t xml:space="preserve">nprotected </w:t>
      </w:r>
      <w:r w:rsidR="00C20112">
        <w:rPr>
          <w:rFonts w:cstheme="minorHAnsi"/>
          <w:sz w:val="24"/>
          <w:szCs w:val="24"/>
        </w:rPr>
        <w:t>A</w:t>
      </w:r>
      <w:r w:rsidRPr="00F94A50">
        <w:rPr>
          <w:rFonts w:cstheme="minorHAnsi"/>
          <w:sz w:val="24"/>
          <w:szCs w:val="24"/>
        </w:rPr>
        <w:t xml:space="preserve">nal </w:t>
      </w:r>
      <w:r w:rsidR="00C20112">
        <w:rPr>
          <w:rFonts w:cstheme="minorHAnsi"/>
          <w:sz w:val="24"/>
          <w:szCs w:val="24"/>
        </w:rPr>
        <w:t>I</w:t>
      </w:r>
      <w:r w:rsidRPr="00F94A50">
        <w:rPr>
          <w:rFonts w:cstheme="minorHAnsi"/>
          <w:sz w:val="24"/>
          <w:szCs w:val="24"/>
        </w:rPr>
        <w:t xml:space="preserve">ntercourse </w:t>
      </w:r>
      <w:r w:rsidR="00C20112">
        <w:rPr>
          <w:rFonts w:cstheme="minorHAnsi"/>
          <w:sz w:val="24"/>
          <w:szCs w:val="24"/>
        </w:rPr>
        <w:t>a</w:t>
      </w:r>
      <w:r w:rsidRPr="00F94A50">
        <w:rPr>
          <w:rFonts w:cstheme="minorHAnsi"/>
          <w:sz w:val="24"/>
          <w:szCs w:val="24"/>
        </w:rPr>
        <w:t xml:space="preserve">mong </w:t>
      </w:r>
      <w:r w:rsidR="00C20112">
        <w:rPr>
          <w:rFonts w:cstheme="minorHAnsi"/>
          <w:sz w:val="24"/>
          <w:szCs w:val="24"/>
        </w:rPr>
        <w:t>G</w:t>
      </w:r>
      <w:r w:rsidRPr="00F94A50">
        <w:rPr>
          <w:rFonts w:cstheme="minorHAnsi"/>
          <w:sz w:val="24"/>
          <w:szCs w:val="24"/>
        </w:rPr>
        <w:t xml:space="preserve">ay and </w:t>
      </w:r>
      <w:r w:rsidR="00C20112">
        <w:rPr>
          <w:rFonts w:cstheme="minorHAnsi"/>
          <w:sz w:val="24"/>
          <w:szCs w:val="24"/>
        </w:rPr>
        <w:t>B</w:t>
      </w:r>
      <w:r w:rsidRPr="00F94A50">
        <w:rPr>
          <w:rFonts w:cstheme="minorHAnsi"/>
          <w:sz w:val="24"/>
          <w:szCs w:val="24"/>
        </w:rPr>
        <w:t xml:space="preserve">isexual </w:t>
      </w:r>
      <w:r w:rsidR="00C20112">
        <w:rPr>
          <w:rFonts w:cstheme="minorHAnsi"/>
          <w:sz w:val="24"/>
          <w:szCs w:val="24"/>
        </w:rPr>
        <w:t>M</w:t>
      </w:r>
      <w:r w:rsidRPr="00F94A50">
        <w:rPr>
          <w:rFonts w:cstheme="minorHAnsi"/>
          <w:sz w:val="24"/>
          <w:szCs w:val="24"/>
        </w:rPr>
        <w:t xml:space="preserve">en in Scotland: What are the </w:t>
      </w:r>
      <w:r w:rsidR="00C20112">
        <w:rPr>
          <w:rFonts w:cstheme="minorHAnsi"/>
          <w:sz w:val="24"/>
          <w:szCs w:val="24"/>
        </w:rPr>
        <w:t>I</w:t>
      </w:r>
      <w:r w:rsidRPr="00F94A50">
        <w:rPr>
          <w:rFonts w:cstheme="minorHAnsi"/>
          <w:sz w:val="24"/>
          <w:szCs w:val="24"/>
        </w:rPr>
        <w:t xml:space="preserve">mplications for HIV </w:t>
      </w:r>
      <w:r w:rsidR="00C20112">
        <w:rPr>
          <w:rFonts w:cstheme="minorHAnsi"/>
          <w:sz w:val="24"/>
          <w:szCs w:val="24"/>
        </w:rPr>
        <w:t>P</w:t>
      </w:r>
      <w:r w:rsidRPr="00F94A50">
        <w:rPr>
          <w:rFonts w:cstheme="minorHAnsi"/>
          <w:sz w:val="24"/>
          <w:szCs w:val="24"/>
        </w:rPr>
        <w:t>revention?</w:t>
      </w:r>
      <w:r w:rsidR="00C20112">
        <w:rPr>
          <w:rFonts w:cstheme="minorHAnsi"/>
          <w:sz w:val="24"/>
          <w:szCs w:val="24"/>
        </w:rPr>
        <w:t>"</w:t>
      </w:r>
      <w:r w:rsidRPr="00F94A50">
        <w:rPr>
          <w:rFonts w:cstheme="minorHAnsi"/>
          <w:sz w:val="24"/>
          <w:szCs w:val="24"/>
        </w:rPr>
        <w:t xml:space="preserve"> </w:t>
      </w:r>
      <w:r w:rsidRPr="00F94A50">
        <w:rPr>
          <w:rFonts w:cstheme="minorHAnsi"/>
          <w:i/>
          <w:iCs/>
          <w:sz w:val="24"/>
          <w:szCs w:val="24"/>
        </w:rPr>
        <w:t>Sexually Transmitted Infections</w:t>
      </w:r>
      <w:r w:rsidRPr="00F94A50">
        <w:rPr>
          <w:rFonts w:cstheme="minorHAnsi"/>
          <w:sz w:val="24"/>
          <w:szCs w:val="24"/>
        </w:rPr>
        <w:t xml:space="preserve"> 90 (2): 125–32. </w:t>
      </w:r>
    </w:p>
    <w:p w14:paraId="596B6C2E" w14:textId="43A3B562"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Li, M. J., R. D. Hubach, and B. Dodge. 2015. </w:t>
      </w:r>
      <w:r w:rsidR="00C20112">
        <w:rPr>
          <w:rFonts w:cstheme="minorHAnsi"/>
          <w:sz w:val="24"/>
          <w:szCs w:val="24"/>
        </w:rPr>
        <w:t>"</w:t>
      </w:r>
      <w:r w:rsidRPr="00F94A50">
        <w:rPr>
          <w:rFonts w:cstheme="minorHAnsi"/>
          <w:sz w:val="24"/>
          <w:szCs w:val="24"/>
        </w:rPr>
        <w:t xml:space="preserve">Social </w:t>
      </w:r>
      <w:r w:rsidR="00C20112">
        <w:rPr>
          <w:rFonts w:cstheme="minorHAnsi"/>
          <w:sz w:val="24"/>
          <w:szCs w:val="24"/>
        </w:rPr>
        <w:t>M</w:t>
      </w:r>
      <w:r w:rsidRPr="00F94A50">
        <w:rPr>
          <w:rFonts w:cstheme="minorHAnsi"/>
          <w:sz w:val="24"/>
          <w:szCs w:val="24"/>
        </w:rPr>
        <w:t xml:space="preserve">ilieu and </w:t>
      </w:r>
      <w:r w:rsidR="00C20112">
        <w:rPr>
          <w:rFonts w:cstheme="minorHAnsi"/>
          <w:sz w:val="24"/>
          <w:szCs w:val="24"/>
        </w:rPr>
        <w:t>M</w:t>
      </w:r>
      <w:r w:rsidRPr="00F94A50">
        <w:rPr>
          <w:rFonts w:cstheme="minorHAnsi"/>
          <w:sz w:val="24"/>
          <w:szCs w:val="24"/>
        </w:rPr>
        <w:t xml:space="preserve">ediators of </w:t>
      </w:r>
      <w:r w:rsidR="00C20112">
        <w:rPr>
          <w:rFonts w:cstheme="minorHAnsi"/>
          <w:sz w:val="24"/>
          <w:szCs w:val="24"/>
        </w:rPr>
        <w:t>L</w:t>
      </w:r>
      <w:r w:rsidRPr="00F94A50">
        <w:rPr>
          <w:rFonts w:cstheme="minorHAnsi"/>
          <w:sz w:val="24"/>
          <w:szCs w:val="24"/>
        </w:rPr>
        <w:t xml:space="preserve">oneliness among </w:t>
      </w:r>
      <w:r w:rsidR="00C20112">
        <w:rPr>
          <w:rFonts w:cstheme="minorHAnsi"/>
          <w:sz w:val="24"/>
          <w:szCs w:val="24"/>
        </w:rPr>
        <w:t>G</w:t>
      </w:r>
      <w:r w:rsidRPr="00F94A50">
        <w:rPr>
          <w:rFonts w:cstheme="minorHAnsi"/>
          <w:sz w:val="24"/>
          <w:szCs w:val="24"/>
        </w:rPr>
        <w:t xml:space="preserve">ay and </w:t>
      </w:r>
      <w:r w:rsidR="00C20112">
        <w:rPr>
          <w:rFonts w:cstheme="minorHAnsi"/>
          <w:sz w:val="24"/>
          <w:szCs w:val="24"/>
        </w:rPr>
        <w:t>B</w:t>
      </w:r>
      <w:r w:rsidRPr="00F94A50">
        <w:rPr>
          <w:rFonts w:cstheme="minorHAnsi"/>
          <w:sz w:val="24"/>
          <w:szCs w:val="24"/>
        </w:rPr>
        <w:t xml:space="preserve">isexual </w:t>
      </w:r>
      <w:r w:rsidR="00C20112">
        <w:rPr>
          <w:rFonts w:cstheme="minorHAnsi"/>
          <w:sz w:val="24"/>
          <w:szCs w:val="24"/>
        </w:rPr>
        <w:t>M</w:t>
      </w:r>
      <w:r w:rsidRPr="00F94A50">
        <w:rPr>
          <w:rFonts w:cstheme="minorHAnsi"/>
          <w:sz w:val="24"/>
          <w:szCs w:val="24"/>
        </w:rPr>
        <w:t xml:space="preserve">en in </w:t>
      </w:r>
      <w:r w:rsidR="00C20112">
        <w:rPr>
          <w:rFonts w:cstheme="minorHAnsi"/>
          <w:sz w:val="24"/>
          <w:szCs w:val="24"/>
        </w:rPr>
        <w:t>R</w:t>
      </w:r>
      <w:r w:rsidRPr="00F94A50">
        <w:rPr>
          <w:rFonts w:cstheme="minorHAnsi"/>
          <w:sz w:val="24"/>
          <w:szCs w:val="24"/>
        </w:rPr>
        <w:t>ural Indiana.</w:t>
      </w:r>
      <w:r w:rsidR="00C20112">
        <w:rPr>
          <w:rFonts w:cstheme="minorHAnsi"/>
          <w:sz w:val="24"/>
          <w:szCs w:val="24"/>
        </w:rPr>
        <w:t>"</w:t>
      </w:r>
      <w:r w:rsidRPr="00F94A50">
        <w:rPr>
          <w:rFonts w:cstheme="minorHAnsi"/>
          <w:sz w:val="24"/>
          <w:szCs w:val="24"/>
        </w:rPr>
        <w:t xml:space="preserve"> </w:t>
      </w:r>
      <w:r w:rsidRPr="00F94A50">
        <w:rPr>
          <w:rFonts w:cstheme="minorHAnsi"/>
          <w:i/>
          <w:iCs/>
          <w:sz w:val="24"/>
          <w:szCs w:val="24"/>
        </w:rPr>
        <w:t>Journal of Gay &amp; Lesbian Mental Health</w:t>
      </w:r>
      <w:r w:rsidRPr="00F94A50">
        <w:rPr>
          <w:rFonts w:cstheme="minorHAnsi"/>
          <w:sz w:val="24"/>
          <w:szCs w:val="24"/>
        </w:rPr>
        <w:t xml:space="preserve"> 19 (4): 331–46. </w:t>
      </w:r>
    </w:p>
    <w:p w14:paraId="09221215" w14:textId="32BFE334"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Llewellyn, C., C. Abraham, A. Miners, H. Smith, A. Pollard, P. Benn, and M. Fisher. 2012. </w:t>
      </w:r>
      <w:r w:rsidR="00C20112">
        <w:rPr>
          <w:rFonts w:cstheme="minorHAnsi"/>
          <w:sz w:val="24"/>
          <w:szCs w:val="24"/>
        </w:rPr>
        <w:t>"</w:t>
      </w:r>
      <w:r w:rsidRPr="00F94A50">
        <w:rPr>
          <w:rFonts w:cstheme="minorHAnsi"/>
          <w:sz w:val="24"/>
          <w:szCs w:val="24"/>
        </w:rPr>
        <w:t xml:space="preserve">Multicentre RCT and </w:t>
      </w:r>
      <w:r w:rsidR="00C20112">
        <w:rPr>
          <w:rFonts w:cstheme="minorHAnsi"/>
          <w:sz w:val="24"/>
          <w:szCs w:val="24"/>
        </w:rPr>
        <w:t>E</w:t>
      </w:r>
      <w:r w:rsidRPr="00F94A50">
        <w:rPr>
          <w:rFonts w:cstheme="minorHAnsi"/>
          <w:sz w:val="24"/>
          <w:szCs w:val="24"/>
        </w:rPr>
        <w:t xml:space="preserve">conomic </w:t>
      </w:r>
      <w:r w:rsidR="00C20112">
        <w:rPr>
          <w:rFonts w:cstheme="minorHAnsi"/>
          <w:sz w:val="24"/>
          <w:szCs w:val="24"/>
        </w:rPr>
        <w:t>E</w:t>
      </w:r>
      <w:r w:rsidRPr="00F94A50">
        <w:rPr>
          <w:rFonts w:cstheme="minorHAnsi"/>
          <w:sz w:val="24"/>
          <w:szCs w:val="24"/>
        </w:rPr>
        <w:t xml:space="preserve">valuation of a </w:t>
      </w:r>
      <w:r w:rsidR="00C20112">
        <w:rPr>
          <w:rFonts w:cstheme="minorHAnsi"/>
          <w:sz w:val="24"/>
          <w:szCs w:val="24"/>
        </w:rPr>
        <w:t>P</w:t>
      </w:r>
      <w:r w:rsidRPr="00F94A50">
        <w:rPr>
          <w:rFonts w:cstheme="minorHAnsi"/>
          <w:sz w:val="24"/>
          <w:szCs w:val="24"/>
        </w:rPr>
        <w:t xml:space="preserve">sychological </w:t>
      </w:r>
      <w:r w:rsidR="00C20112">
        <w:rPr>
          <w:rFonts w:cstheme="minorHAnsi"/>
          <w:sz w:val="24"/>
          <w:szCs w:val="24"/>
        </w:rPr>
        <w:t>I</w:t>
      </w:r>
      <w:r w:rsidRPr="00F94A50">
        <w:rPr>
          <w:rFonts w:cstheme="minorHAnsi"/>
          <w:sz w:val="24"/>
          <w:szCs w:val="24"/>
        </w:rPr>
        <w:t xml:space="preserve">ntervention </w:t>
      </w:r>
      <w:r w:rsidR="00C20112">
        <w:rPr>
          <w:rFonts w:cstheme="minorHAnsi"/>
          <w:sz w:val="24"/>
          <w:szCs w:val="24"/>
        </w:rPr>
        <w:t>T</w:t>
      </w:r>
      <w:r w:rsidRPr="00F94A50">
        <w:rPr>
          <w:rFonts w:cstheme="minorHAnsi"/>
          <w:sz w:val="24"/>
          <w:szCs w:val="24"/>
        </w:rPr>
        <w:t xml:space="preserve">ogether with a </w:t>
      </w:r>
      <w:r w:rsidR="00C20112">
        <w:rPr>
          <w:rFonts w:cstheme="minorHAnsi"/>
          <w:sz w:val="24"/>
          <w:szCs w:val="24"/>
        </w:rPr>
        <w:t>L</w:t>
      </w:r>
      <w:r w:rsidRPr="00F94A50">
        <w:rPr>
          <w:rFonts w:cstheme="minorHAnsi"/>
          <w:sz w:val="24"/>
          <w:szCs w:val="24"/>
        </w:rPr>
        <w:t xml:space="preserve">eaflet to </w:t>
      </w:r>
      <w:r w:rsidR="00C20112">
        <w:rPr>
          <w:rFonts w:cstheme="minorHAnsi"/>
          <w:sz w:val="24"/>
          <w:szCs w:val="24"/>
        </w:rPr>
        <w:t>R</w:t>
      </w:r>
      <w:r w:rsidRPr="00F94A50">
        <w:rPr>
          <w:rFonts w:cstheme="minorHAnsi"/>
          <w:sz w:val="24"/>
          <w:szCs w:val="24"/>
        </w:rPr>
        <w:t xml:space="preserve">educe </w:t>
      </w:r>
      <w:r w:rsidR="00C20112">
        <w:rPr>
          <w:rFonts w:cstheme="minorHAnsi"/>
          <w:sz w:val="24"/>
          <w:szCs w:val="24"/>
        </w:rPr>
        <w:t>R</w:t>
      </w:r>
      <w:r w:rsidRPr="00F94A50">
        <w:rPr>
          <w:rFonts w:cstheme="minorHAnsi"/>
          <w:sz w:val="24"/>
          <w:szCs w:val="24"/>
        </w:rPr>
        <w:t xml:space="preserve">isk </w:t>
      </w:r>
      <w:r w:rsidR="00C20112">
        <w:rPr>
          <w:rFonts w:cstheme="minorHAnsi"/>
          <w:sz w:val="24"/>
          <w:szCs w:val="24"/>
        </w:rPr>
        <w:t>B</w:t>
      </w:r>
      <w:r w:rsidRPr="00F94A50">
        <w:rPr>
          <w:rFonts w:cstheme="minorHAnsi"/>
          <w:sz w:val="24"/>
          <w:szCs w:val="24"/>
        </w:rPr>
        <w:t xml:space="preserve">ehaviour amongst </w:t>
      </w:r>
      <w:r w:rsidR="00C20112">
        <w:rPr>
          <w:rFonts w:cstheme="minorHAnsi"/>
          <w:sz w:val="24"/>
          <w:szCs w:val="24"/>
        </w:rPr>
        <w:t>M</w:t>
      </w:r>
      <w:r w:rsidRPr="00F94A50">
        <w:rPr>
          <w:rFonts w:cstheme="minorHAnsi"/>
          <w:sz w:val="24"/>
          <w:szCs w:val="24"/>
        </w:rPr>
        <w:t xml:space="preserve">en who have </w:t>
      </w:r>
      <w:r w:rsidR="00C20112">
        <w:rPr>
          <w:rFonts w:cstheme="minorHAnsi"/>
          <w:sz w:val="24"/>
          <w:szCs w:val="24"/>
        </w:rPr>
        <w:t>S</w:t>
      </w:r>
      <w:r w:rsidRPr="00F94A50">
        <w:rPr>
          <w:rFonts w:cstheme="minorHAnsi"/>
          <w:sz w:val="24"/>
          <w:szCs w:val="24"/>
        </w:rPr>
        <w:t xml:space="preserve">ex with </w:t>
      </w:r>
      <w:r w:rsidR="00C20112">
        <w:rPr>
          <w:rFonts w:cstheme="minorHAnsi"/>
          <w:sz w:val="24"/>
          <w:szCs w:val="24"/>
        </w:rPr>
        <w:t>M</w:t>
      </w:r>
      <w:r w:rsidRPr="00F94A50">
        <w:rPr>
          <w:rFonts w:cstheme="minorHAnsi"/>
          <w:sz w:val="24"/>
          <w:szCs w:val="24"/>
        </w:rPr>
        <w:t xml:space="preserve">en (MSM) </w:t>
      </w:r>
      <w:r w:rsidR="00C20112">
        <w:rPr>
          <w:rFonts w:cstheme="minorHAnsi"/>
          <w:sz w:val="24"/>
          <w:szCs w:val="24"/>
        </w:rPr>
        <w:t>P</w:t>
      </w:r>
      <w:r w:rsidRPr="00F94A50">
        <w:rPr>
          <w:rFonts w:cstheme="minorHAnsi"/>
          <w:sz w:val="24"/>
          <w:szCs w:val="24"/>
        </w:rPr>
        <w:t xml:space="preserve">rescribed </w:t>
      </w:r>
      <w:r w:rsidR="00C20112">
        <w:rPr>
          <w:rFonts w:cstheme="minorHAnsi"/>
          <w:sz w:val="24"/>
          <w:szCs w:val="24"/>
        </w:rPr>
        <w:t>P</w:t>
      </w:r>
      <w:r w:rsidRPr="00F94A50">
        <w:rPr>
          <w:rFonts w:cstheme="minorHAnsi"/>
          <w:sz w:val="24"/>
          <w:szCs w:val="24"/>
        </w:rPr>
        <w:t xml:space="preserve">ost-exposure </w:t>
      </w:r>
      <w:r w:rsidR="00C20112">
        <w:rPr>
          <w:rFonts w:cstheme="minorHAnsi"/>
          <w:sz w:val="24"/>
          <w:szCs w:val="24"/>
        </w:rPr>
        <w:t>P</w:t>
      </w:r>
      <w:r w:rsidRPr="00F94A50">
        <w:rPr>
          <w:rFonts w:cstheme="minorHAnsi"/>
          <w:sz w:val="24"/>
          <w:szCs w:val="24"/>
        </w:rPr>
        <w:t xml:space="preserve">rophylaxis for HIV </w:t>
      </w:r>
      <w:r w:rsidR="00C20112">
        <w:rPr>
          <w:rFonts w:cstheme="minorHAnsi"/>
          <w:sz w:val="24"/>
          <w:szCs w:val="24"/>
        </w:rPr>
        <w:t>F</w:t>
      </w:r>
      <w:r w:rsidRPr="00F94A50">
        <w:rPr>
          <w:rFonts w:cstheme="minorHAnsi"/>
          <w:sz w:val="24"/>
          <w:szCs w:val="24"/>
        </w:rPr>
        <w:t xml:space="preserve">ollowing </w:t>
      </w:r>
      <w:r w:rsidR="00C20112">
        <w:rPr>
          <w:rFonts w:cstheme="minorHAnsi"/>
          <w:sz w:val="24"/>
          <w:szCs w:val="24"/>
        </w:rPr>
        <w:t>S</w:t>
      </w:r>
      <w:r w:rsidRPr="00F94A50">
        <w:rPr>
          <w:rFonts w:cstheme="minorHAnsi"/>
          <w:sz w:val="24"/>
          <w:szCs w:val="24"/>
        </w:rPr>
        <w:t xml:space="preserve">exual </w:t>
      </w:r>
      <w:r w:rsidR="00C20112">
        <w:rPr>
          <w:rFonts w:cstheme="minorHAnsi"/>
          <w:sz w:val="24"/>
          <w:szCs w:val="24"/>
        </w:rPr>
        <w:t>E</w:t>
      </w:r>
      <w:r w:rsidRPr="00F94A50">
        <w:rPr>
          <w:rFonts w:cstheme="minorHAnsi"/>
          <w:sz w:val="24"/>
          <w:szCs w:val="24"/>
        </w:rPr>
        <w:t xml:space="preserve">xposure (PEPSE): A </w:t>
      </w:r>
      <w:r w:rsidR="00C20112">
        <w:rPr>
          <w:rFonts w:cstheme="minorHAnsi"/>
          <w:sz w:val="24"/>
          <w:szCs w:val="24"/>
        </w:rPr>
        <w:t>P</w:t>
      </w:r>
      <w:r w:rsidRPr="00F94A50">
        <w:rPr>
          <w:rFonts w:cstheme="minorHAnsi"/>
          <w:sz w:val="24"/>
          <w:szCs w:val="24"/>
        </w:rPr>
        <w:t>rotocol.</w:t>
      </w:r>
      <w:r w:rsidR="00C20112">
        <w:rPr>
          <w:rFonts w:cstheme="minorHAnsi"/>
          <w:sz w:val="24"/>
          <w:szCs w:val="24"/>
        </w:rPr>
        <w:t>"</w:t>
      </w:r>
      <w:r w:rsidRPr="00F94A50">
        <w:rPr>
          <w:rFonts w:cstheme="minorHAnsi"/>
          <w:sz w:val="24"/>
          <w:szCs w:val="24"/>
        </w:rPr>
        <w:t xml:space="preserve"> </w:t>
      </w:r>
      <w:r w:rsidRPr="00F94A50">
        <w:rPr>
          <w:rFonts w:cstheme="minorHAnsi"/>
          <w:i/>
          <w:iCs/>
          <w:sz w:val="24"/>
          <w:szCs w:val="24"/>
        </w:rPr>
        <w:t>BMC Infectious Diseases</w:t>
      </w:r>
      <w:r w:rsidRPr="00F94A50">
        <w:rPr>
          <w:rFonts w:cstheme="minorHAnsi"/>
          <w:sz w:val="24"/>
          <w:szCs w:val="24"/>
        </w:rPr>
        <w:t xml:space="preserve"> 12 (1)</w:t>
      </w:r>
      <w:r w:rsidR="008C2B8B">
        <w:rPr>
          <w:rFonts w:cstheme="minorHAnsi"/>
          <w:sz w:val="24"/>
          <w:szCs w:val="24"/>
        </w:rPr>
        <w:t>: 70</w:t>
      </w:r>
      <w:r w:rsidRPr="00F94A50">
        <w:rPr>
          <w:rFonts w:cstheme="minorHAnsi"/>
          <w:sz w:val="24"/>
          <w:szCs w:val="24"/>
        </w:rPr>
        <w:t>.</w:t>
      </w:r>
    </w:p>
    <w:p w14:paraId="7B1C5C48" w14:textId="78BB4FF7"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Macfarlane, A. 2016. </w:t>
      </w:r>
      <w:r w:rsidR="00C20112">
        <w:rPr>
          <w:rFonts w:cstheme="minorHAnsi"/>
          <w:sz w:val="24"/>
          <w:szCs w:val="24"/>
        </w:rPr>
        <w:t>"</w:t>
      </w:r>
      <w:r w:rsidRPr="00F94A50">
        <w:rPr>
          <w:rFonts w:cstheme="minorHAnsi"/>
          <w:sz w:val="24"/>
          <w:szCs w:val="24"/>
        </w:rPr>
        <w:t xml:space="preserve">Sex, </w:t>
      </w:r>
      <w:r w:rsidR="00C20112">
        <w:rPr>
          <w:rFonts w:cstheme="minorHAnsi"/>
          <w:sz w:val="24"/>
          <w:szCs w:val="24"/>
        </w:rPr>
        <w:t>D</w:t>
      </w:r>
      <w:r w:rsidRPr="00F94A50">
        <w:rPr>
          <w:rFonts w:cstheme="minorHAnsi"/>
          <w:sz w:val="24"/>
          <w:szCs w:val="24"/>
        </w:rPr>
        <w:t xml:space="preserve">rugs and </w:t>
      </w:r>
      <w:r w:rsidR="00C20112">
        <w:rPr>
          <w:rFonts w:cstheme="minorHAnsi"/>
          <w:sz w:val="24"/>
          <w:szCs w:val="24"/>
        </w:rPr>
        <w:t>S</w:t>
      </w:r>
      <w:r w:rsidRPr="00F94A50">
        <w:rPr>
          <w:rFonts w:cstheme="minorHAnsi"/>
          <w:sz w:val="24"/>
          <w:szCs w:val="24"/>
        </w:rPr>
        <w:t xml:space="preserve">elf-control: Why </w:t>
      </w:r>
      <w:r w:rsidR="00C20112">
        <w:rPr>
          <w:rFonts w:cstheme="minorHAnsi"/>
          <w:sz w:val="24"/>
          <w:szCs w:val="24"/>
        </w:rPr>
        <w:t>C</w:t>
      </w:r>
      <w:r w:rsidRPr="00F94A50">
        <w:rPr>
          <w:rFonts w:cstheme="minorHAnsi"/>
          <w:sz w:val="24"/>
          <w:szCs w:val="24"/>
        </w:rPr>
        <w:t xml:space="preserve">hemsex is </w:t>
      </w:r>
      <w:r w:rsidR="00C20112">
        <w:rPr>
          <w:rFonts w:cstheme="minorHAnsi"/>
          <w:sz w:val="24"/>
          <w:szCs w:val="24"/>
        </w:rPr>
        <w:t>f</w:t>
      </w:r>
      <w:r w:rsidRPr="00F94A50">
        <w:rPr>
          <w:rFonts w:cstheme="minorHAnsi"/>
          <w:sz w:val="24"/>
          <w:szCs w:val="24"/>
        </w:rPr>
        <w:t xml:space="preserve">ast </w:t>
      </w:r>
      <w:r w:rsidR="00C20112">
        <w:rPr>
          <w:rFonts w:cstheme="minorHAnsi"/>
          <w:sz w:val="24"/>
          <w:szCs w:val="24"/>
        </w:rPr>
        <w:t>b</w:t>
      </w:r>
      <w:r w:rsidRPr="00F94A50">
        <w:rPr>
          <w:rFonts w:cstheme="minorHAnsi"/>
          <w:sz w:val="24"/>
          <w:szCs w:val="24"/>
        </w:rPr>
        <w:t xml:space="preserve">ecoming a </w:t>
      </w:r>
      <w:r w:rsidR="00C20112">
        <w:rPr>
          <w:rFonts w:cstheme="minorHAnsi"/>
          <w:sz w:val="24"/>
          <w:szCs w:val="24"/>
        </w:rPr>
        <w:t>P</w:t>
      </w:r>
      <w:r w:rsidRPr="00F94A50">
        <w:rPr>
          <w:rFonts w:cstheme="minorHAnsi"/>
          <w:sz w:val="24"/>
          <w:szCs w:val="24"/>
        </w:rPr>
        <w:t xml:space="preserve">ublic </w:t>
      </w:r>
      <w:r w:rsidR="00C20112">
        <w:rPr>
          <w:rFonts w:cstheme="minorHAnsi"/>
          <w:sz w:val="24"/>
          <w:szCs w:val="24"/>
        </w:rPr>
        <w:t>H</w:t>
      </w:r>
      <w:r w:rsidRPr="00F94A50">
        <w:rPr>
          <w:rFonts w:cstheme="minorHAnsi"/>
          <w:sz w:val="24"/>
          <w:szCs w:val="24"/>
        </w:rPr>
        <w:t xml:space="preserve">ealth </w:t>
      </w:r>
      <w:r w:rsidR="00C20112">
        <w:rPr>
          <w:rFonts w:cstheme="minorHAnsi"/>
          <w:sz w:val="24"/>
          <w:szCs w:val="24"/>
        </w:rPr>
        <w:t>C</w:t>
      </w:r>
      <w:r w:rsidRPr="00F94A50">
        <w:rPr>
          <w:rFonts w:cstheme="minorHAnsi"/>
          <w:sz w:val="24"/>
          <w:szCs w:val="24"/>
        </w:rPr>
        <w:t>oncern.</w:t>
      </w:r>
      <w:r w:rsidR="00C20112">
        <w:rPr>
          <w:rFonts w:cstheme="minorHAnsi"/>
          <w:sz w:val="24"/>
          <w:szCs w:val="24"/>
        </w:rPr>
        <w:t>"</w:t>
      </w:r>
      <w:r w:rsidRPr="00F94A50">
        <w:rPr>
          <w:rFonts w:cstheme="minorHAnsi"/>
          <w:sz w:val="24"/>
          <w:szCs w:val="24"/>
        </w:rPr>
        <w:t xml:space="preserve"> </w:t>
      </w:r>
      <w:r w:rsidRPr="00F94A50">
        <w:rPr>
          <w:rFonts w:cstheme="minorHAnsi"/>
          <w:i/>
          <w:iCs/>
          <w:sz w:val="24"/>
          <w:szCs w:val="24"/>
        </w:rPr>
        <w:t>Journal of Family Planning and Reproductive Health Care</w:t>
      </w:r>
      <w:r w:rsidRPr="00F94A50">
        <w:rPr>
          <w:rFonts w:cstheme="minorHAnsi"/>
          <w:sz w:val="24"/>
          <w:szCs w:val="24"/>
        </w:rPr>
        <w:t xml:space="preserve"> 42 (4): 291–94.</w:t>
      </w:r>
    </w:p>
    <w:p w14:paraId="0A0D4041" w14:textId="5CE00A77"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McDermott, E., K. Roen, and J. Scourfield. 2008. </w:t>
      </w:r>
      <w:r w:rsidR="00C20112">
        <w:rPr>
          <w:rFonts w:cstheme="minorHAnsi"/>
          <w:sz w:val="24"/>
          <w:szCs w:val="24"/>
        </w:rPr>
        <w:t>"</w:t>
      </w:r>
      <w:r w:rsidRPr="00F94A50">
        <w:rPr>
          <w:rFonts w:cstheme="minorHAnsi"/>
          <w:sz w:val="24"/>
          <w:szCs w:val="24"/>
        </w:rPr>
        <w:t xml:space="preserve">Avoiding </w:t>
      </w:r>
      <w:r w:rsidR="00C20112">
        <w:rPr>
          <w:rFonts w:cstheme="minorHAnsi"/>
          <w:sz w:val="24"/>
          <w:szCs w:val="24"/>
        </w:rPr>
        <w:t>S</w:t>
      </w:r>
      <w:r w:rsidRPr="00F94A50">
        <w:rPr>
          <w:rFonts w:cstheme="minorHAnsi"/>
          <w:sz w:val="24"/>
          <w:szCs w:val="24"/>
        </w:rPr>
        <w:t xml:space="preserve">hame: Young LGBT </w:t>
      </w:r>
      <w:r w:rsidR="00C20112">
        <w:rPr>
          <w:rFonts w:cstheme="minorHAnsi"/>
          <w:sz w:val="24"/>
          <w:szCs w:val="24"/>
        </w:rPr>
        <w:t>P</w:t>
      </w:r>
      <w:r w:rsidRPr="00F94A50">
        <w:rPr>
          <w:rFonts w:cstheme="minorHAnsi"/>
          <w:sz w:val="24"/>
          <w:szCs w:val="24"/>
        </w:rPr>
        <w:t xml:space="preserve">eople, </w:t>
      </w:r>
      <w:r w:rsidR="00C20112">
        <w:rPr>
          <w:rFonts w:cstheme="minorHAnsi"/>
          <w:sz w:val="24"/>
          <w:szCs w:val="24"/>
        </w:rPr>
        <w:t>H</w:t>
      </w:r>
      <w:r w:rsidRPr="00F94A50">
        <w:rPr>
          <w:rFonts w:cstheme="minorHAnsi"/>
          <w:sz w:val="24"/>
          <w:szCs w:val="24"/>
        </w:rPr>
        <w:t xml:space="preserve">omophobia and </w:t>
      </w:r>
      <w:r w:rsidR="00C20112">
        <w:rPr>
          <w:rFonts w:cstheme="minorHAnsi"/>
          <w:sz w:val="24"/>
          <w:szCs w:val="24"/>
        </w:rPr>
        <w:t>S</w:t>
      </w:r>
      <w:r w:rsidRPr="00F94A50">
        <w:rPr>
          <w:rFonts w:cstheme="minorHAnsi"/>
          <w:sz w:val="24"/>
          <w:szCs w:val="24"/>
        </w:rPr>
        <w:t xml:space="preserve">elf‐destructive </w:t>
      </w:r>
      <w:r w:rsidR="00C20112">
        <w:rPr>
          <w:rFonts w:cstheme="minorHAnsi"/>
          <w:sz w:val="24"/>
          <w:szCs w:val="24"/>
        </w:rPr>
        <w:t>B</w:t>
      </w:r>
      <w:r w:rsidRPr="00F94A50">
        <w:rPr>
          <w:rFonts w:cstheme="minorHAnsi"/>
          <w:sz w:val="24"/>
          <w:szCs w:val="24"/>
        </w:rPr>
        <w:t>ehaviours.</w:t>
      </w:r>
      <w:r w:rsidR="00C20112">
        <w:rPr>
          <w:rFonts w:cstheme="minorHAnsi"/>
          <w:sz w:val="24"/>
          <w:szCs w:val="24"/>
        </w:rPr>
        <w:t>"</w:t>
      </w:r>
      <w:r w:rsidRPr="00F94A50">
        <w:rPr>
          <w:rFonts w:cstheme="minorHAnsi"/>
          <w:sz w:val="24"/>
          <w:szCs w:val="24"/>
        </w:rPr>
        <w:t xml:space="preserve"> </w:t>
      </w:r>
      <w:r w:rsidRPr="00F94A50">
        <w:rPr>
          <w:rFonts w:cstheme="minorHAnsi"/>
          <w:i/>
          <w:iCs/>
          <w:sz w:val="24"/>
          <w:szCs w:val="24"/>
        </w:rPr>
        <w:t>Culture, Health &amp; Sexuality</w:t>
      </w:r>
      <w:r w:rsidRPr="00F94A50">
        <w:rPr>
          <w:rFonts w:cstheme="minorHAnsi"/>
          <w:sz w:val="24"/>
          <w:szCs w:val="24"/>
        </w:rPr>
        <w:t xml:space="preserve"> 10 (8): 815–29. </w:t>
      </w:r>
    </w:p>
    <w:p w14:paraId="3966A819" w14:textId="3F26286C" w:rsidR="00A24970" w:rsidRPr="00F94A50" w:rsidRDefault="00A24970" w:rsidP="007C3BE5">
      <w:pPr>
        <w:pStyle w:val="Bibliography"/>
        <w:spacing w:line="360" w:lineRule="auto"/>
        <w:jc w:val="both"/>
        <w:rPr>
          <w:rFonts w:cstheme="minorHAnsi"/>
          <w:sz w:val="24"/>
          <w:szCs w:val="24"/>
        </w:rPr>
      </w:pPr>
      <w:r w:rsidRPr="008C2B8B">
        <w:rPr>
          <w:rFonts w:cstheme="minorHAnsi"/>
          <w:sz w:val="24"/>
          <w:szCs w:val="24"/>
        </w:rPr>
        <w:t>Meads,</w:t>
      </w:r>
      <w:r w:rsidRPr="00F94A50">
        <w:rPr>
          <w:rFonts w:cstheme="minorHAnsi"/>
          <w:sz w:val="24"/>
          <w:szCs w:val="24"/>
        </w:rPr>
        <w:t xml:space="preserve"> C., C. Carmona, and M. Kelly. 2012. </w:t>
      </w:r>
      <w:r w:rsidR="00C20112">
        <w:rPr>
          <w:rFonts w:cstheme="minorHAnsi"/>
          <w:sz w:val="24"/>
          <w:szCs w:val="24"/>
        </w:rPr>
        <w:t>"</w:t>
      </w:r>
      <w:r w:rsidRPr="00F94A50">
        <w:rPr>
          <w:rFonts w:cstheme="minorHAnsi"/>
          <w:sz w:val="24"/>
          <w:szCs w:val="24"/>
        </w:rPr>
        <w:t xml:space="preserve">Lesbian, </w:t>
      </w:r>
      <w:r w:rsidR="00C20112">
        <w:rPr>
          <w:rFonts w:cstheme="minorHAnsi"/>
          <w:sz w:val="24"/>
          <w:szCs w:val="24"/>
        </w:rPr>
        <w:t>G</w:t>
      </w:r>
      <w:r w:rsidRPr="00F94A50">
        <w:rPr>
          <w:rFonts w:cstheme="minorHAnsi"/>
          <w:sz w:val="24"/>
          <w:szCs w:val="24"/>
        </w:rPr>
        <w:t xml:space="preserve">ay and </w:t>
      </w:r>
      <w:r w:rsidR="00C20112">
        <w:rPr>
          <w:rFonts w:cstheme="minorHAnsi"/>
          <w:sz w:val="24"/>
          <w:szCs w:val="24"/>
        </w:rPr>
        <w:t>B</w:t>
      </w:r>
      <w:r w:rsidRPr="00F94A50">
        <w:rPr>
          <w:rFonts w:cstheme="minorHAnsi"/>
          <w:sz w:val="24"/>
          <w:szCs w:val="24"/>
        </w:rPr>
        <w:t xml:space="preserve">isexual </w:t>
      </w:r>
      <w:r w:rsidR="00C20112">
        <w:rPr>
          <w:rFonts w:cstheme="minorHAnsi"/>
          <w:sz w:val="24"/>
          <w:szCs w:val="24"/>
        </w:rPr>
        <w:t>P</w:t>
      </w:r>
      <w:r w:rsidRPr="00F94A50">
        <w:rPr>
          <w:rFonts w:cstheme="minorHAnsi"/>
          <w:sz w:val="24"/>
          <w:szCs w:val="24"/>
        </w:rPr>
        <w:t xml:space="preserve">eople’s </w:t>
      </w:r>
      <w:r w:rsidR="00C20112">
        <w:rPr>
          <w:rFonts w:cstheme="minorHAnsi"/>
          <w:sz w:val="24"/>
          <w:szCs w:val="24"/>
        </w:rPr>
        <w:t>H</w:t>
      </w:r>
      <w:r w:rsidRPr="00F94A50">
        <w:rPr>
          <w:rFonts w:cstheme="minorHAnsi"/>
          <w:sz w:val="24"/>
          <w:szCs w:val="24"/>
        </w:rPr>
        <w:t xml:space="preserve">ealth in the UK: A </w:t>
      </w:r>
      <w:r w:rsidR="00C20112">
        <w:rPr>
          <w:rFonts w:cstheme="minorHAnsi"/>
          <w:sz w:val="24"/>
          <w:szCs w:val="24"/>
        </w:rPr>
        <w:t>T</w:t>
      </w:r>
      <w:r w:rsidRPr="00F94A50">
        <w:rPr>
          <w:rFonts w:cstheme="minorHAnsi"/>
          <w:sz w:val="24"/>
          <w:szCs w:val="24"/>
        </w:rPr>
        <w:t xml:space="preserve">heoretical </w:t>
      </w:r>
      <w:r w:rsidR="00C20112">
        <w:rPr>
          <w:rFonts w:cstheme="minorHAnsi"/>
          <w:sz w:val="24"/>
          <w:szCs w:val="24"/>
        </w:rPr>
        <w:t>C</w:t>
      </w:r>
      <w:r w:rsidRPr="00F94A50">
        <w:rPr>
          <w:rFonts w:cstheme="minorHAnsi"/>
          <w:sz w:val="24"/>
          <w:szCs w:val="24"/>
        </w:rPr>
        <w:t xml:space="preserve">ritique and </w:t>
      </w:r>
      <w:r w:rsidR="00C20112">
        <w:rPr>
          <w:rFonts w:cstheme="minorHAnsi"/>
          <w:sz w:val="24"/>
          <w:szCs w:val="24"/>
        </w:rPr>
        <w:t>S</w:t>
      </w:r>
      <w:r w:rsidRPr="00F94A50">
        <w:rPr>
          <w:rFonts w:cstheme="minorHAnsi"/>
          <w:sz w:val="24"/>
          <w:szCs w:val="24"/>
        </w:rPr>
        <w:t xml:space="preserve">ystematic </w:t>
      </w:r>
      <w:r w:rsidR="00C20112">
        <w:rPr>
          <w:rFonts w:cstheme="minorHAnsi"/>
          <w:sz w:val="24"/>
          <w:szCs w:val="24"/>
        </w:rPr>
        <w:t>R</w:t>
      </w:r>
      <w:r w:rsidRPr="00F94A50">
        <w:rPr>
          <w:rFonts w:cstheme="minorHAnsi"/>
          <w:sz w:val="24"/>
          <w:szCs w:val="24"/>
        </w:rPr>
        <w:t>eview.</w:t>
      </w:r>
      <w:r w:rsidR="00C20112">
        <w:rPr>
          <w:rFonts w:cstheme="minorHAnsi"/>
          <w:sz w:val="24"/>
          <w:szCs w:val="24"/>
        </w:rPr>
        <w:t>"</w:t>
      </w:r>
      <w:r w:rsidRPr="00F94A50">
        <w:rPr>
          <w:rFonts w:cstheme="minorHAnsi"/>
          <w:sz w:val="24"/>
          <w:szCs w:val="24"/>
        </w:rPr>
        <w:t xml:space="preserve"> </w:t>
      </w:r>
      <w:r w:rsidRPr="00F94A50">
        <w:rPr>
          <w:rFonts w:cstheme="minorHAnsi"/>
          <w:i/>
          <w:iCs/>
          <w:sz w:val="24"/>
          <w:szCs w:val="24"/>
        </w:rPr>
        <w:t>Diversity and Equality in Health and Care</w:t>
      </w:r>
      <w:r w:rsidRPr="00F94A50">
        <w:rPr>
          <w:rFonts w:cstheme="minorHAnsi"/>
          <w:sz w:val="24"/>
          <w:szCs w:val="24"/>
        </w:rPr>
        <w:t xml:space="preserve"> 9 (January): 19–32.</w:t>
      </w:r>
    </w:p>
    <w:p w14:paraId="324BA08C" w14:textId="71CE382C"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Measham, F., D. M. Wood, P. I. Dargan, and K. Moore. 2011. </w:t>
      </w:r>
      <w:r w:rsidR="00C20112">
        <w:rPr>
          <w:rFonts w:cstheme="minorHAnsi"/>
          <w:sz w:val="24"/>
          <w:szCs w:val="24"/>
        </w:rPr>
        <w:t>"</w:t>
      </w:r>
      <w:r w:rsidRPr="00F94A50">
        <w:rPr>
          <w:rFonts w:cstheme="minorHAnsi"/>
          <w:sz w:val="24"/>
          <w:szCs w:val="24"/>
        </w:rPr>
        <w:t xml:space="preserve">The </w:t>
      </w:r>
      <w:r w:rsidR="00C20112">
        <w:rPr>
          <w:rFonts w:cstheme="minorHAnsi"/>
          <w:sz w:val="24"/>
          <w:szCs w:val="24"/>
        </w:rPr>
        <w:t>R</w:t>
      </w:r>
      <w:r w:rsidRPr="00F94A50">
        <w:rPr>
          <w:rFonts w:cstheme="minorHAnsi"/>
          <w:sz w:val="24"/>
          <w:szCs w:val="24"/>
        </w:rPr>
        <w:t xml:space="preserve">ise in </w:t>
      </w:r>
      <w:r w:rsidR="00C20112">
        <w:rPr>
          <w:rFonts w:cstheme="minorHAnsi"/>
          <w:sz w:val="24"/>
          <w:szCs w:val="24"/>
        </w:rPr>
        <w:t>L</w:t>
      </w:r>
      <w:r w:rsidRPr="00F94A50">
        <w:rPr>
          <w:rFonts w:cstheme="minorHAnsi"/>
          <w:sz w:val="24"/>
          <w:szCs w:val="24"/>
        </w:rPr>
        <w:t xml:space="preserve">egal </w:t>
      </w:r>
      <w:r w:rsidR="00C20112">
        <w:rPr>
          <w:rFonts w:cstheme="minorHAnsi"/>
          <w:sz w:val="24"/>
          <w:szCs w:val="24"/>
        </w:rPr>
        <w:t>H</w:t>
      </w:r>
      <w:r w:rsidRPr="00F94A50">
        <w:rPr>
          <w:rFonts w:cstheme="minorHAnsi"/>
          <w:sz w:val="24"/>
          <w:szCs w:val="24"/>
        </w:rPr>
        <w:t xml:space="preserve">ighs: Prevalence and </w:t>
      </w:r>
      <w:r w:rsidR="00C20112">
        <w:rPr>
          <w:rFonts w:cstheme="minorHAnsi"/>
          <w:sz w:val="24"/>
          <w:szCs w:val="24"/>
        </w:rPr>
        <w:t>P</w:t>
      </w:r>
      <w:r w:rsidRPr="00F94A50">
        <w:rPr>
          <w:rFonts w:cstheme="minorHAnsi"/>
          <w:sz w:val="24"/>
          <w:szCs w:val="24"/>
        </w:rPr>
        <w:t xml:space="preserve">atterns in the use of </w:t>
      </w:r>
      <w:r w:rsidR="00C20112">
        <w:rPr>
          <w:rFonts w:cstheme="minorHAnsi"/>
          <w:sz w:val="24"/>
          <w:szCs w:val="24"/>
        </w:rPr>
        <w:t>I</w:t>
      </w:r>
      <w:r w:rsidRPr="00F94A50">
        <w:rPr>
          <w:rFonts w:cstheme="minorHAnsi"/>
          <w:sz w:val="24"/>
          <w:szCs w:val="24"/>
        </w:rPr>
        <w:t xml:space="preserve">llegal </w:t>
      </w:r>
      <w:r w:rsidR="00C20112">
        <w:rPr>
          <w:rFonts w:cstheme="minorHAnsi"/>
          <w:sz w:val="24"/>
          <w:szCs w:val="24"/>
        </w:rPr>
        <w:t>D</w:t>
      </w:r>
      <w:r w:rsidRPr="00F94A50">
        <w:rPr>
          <w:rFonts w:cstheme="minorHAnsi"/>
          <w:sz w:val="24"/>
          <w:szCs w:val="24"/>
        </w:rPr>
        <w:t xml:space="preserve">rugs and </w:t>
      </w:r>
      <w:r w:rsidR="00C20112">
        <w:rPr>
          <w:rFonts w:cstheme="minorHAnsi"/>
          <w:sz w:val="24"/>
          <w:szCs w:val="24"/>
        </w:rPr>
        <w:t>F</w:t>
      </w:r>
      <w:r w:rsidRPr="00F94A50">
        <w:rPr>
          <w:rFonts w:cstheme="minorHAnsi"/>
          <w:sz w:val="24"/>
          <w:szCs w:val="24"/>
        </w:rPr>
        <w:t xml:space="preserve">irst- and </w:t>
      </w:r>
      <w:r w:rsidR="00C20112">
        <w:rPr>
          <w:rFonts w:cstheme="minorHAnsi"/>
          <w:sz w:val="24"/>
          <w:szCs w:val="24"/>
        </w:rPr>
        <w:t>S</w:t>
      </w:r>
      <w:r w:rsidRPr="00F94A50">
        <w:rPr>
          <w:rFonts w:cstheme="minorHAnsi"/>
          <w:sz w:val="24"/>
          <w:szCs w:val="24"/>
        </w:rPr>
        <w:t>econd-</w:t>
      </w:r>
      <w:r w:rsidR="00C20112">
        <w:rPr>
          <w:rFonts w:cstheme="minorHAnsi"/>
          <w:sz w:val="24"/>
          <w:szCs w:val="24"/>
        </w:rPr>
        <w:t>G</w:t>
      </w:r>
      <w:r w:rsidRPr="00F94A50">
        <w:rPr>
          <w:rFonts w:cstheme="minorHAnsi"/>
          <w:sz w:val="24"/>
          <w:szCs w:val="24"/>
        </w:rPr>
        <w:t xml:space="preserve">eneration </w:t>
      </w:r>
      <w:r w:rsidR="00C20112">
        <w:rPr>
          <w:rFonts w:cstheme="minorHAnsi"/>
          <w:sz w:val="24"/>
          <w:szCs w:val="24"/>
        </w:rPr>
        <w:t>'</w:t>
      </w:r>
      <w:r w:rsidRPr="00F94A50">
        <w:rPr>
          <w:rFonts w:cstheme="minorHAnsi"/>
          <w:sz w:val="24"/>
          <w:szCs w:val="24"/>
        </w:rPr>
        <w:t>legal highs</w:t>
      </w:r>
      <w:r w:rsidR="00C20112">
        <w:rPr>
          <w:rFonts w:cstheme="minorHAnsi"/>
          <w:sz w:val="24"/>
          <w:szCs w:val="24"/>
        </w:rPr>
        <w:t>'</w:t>
      </w:r>
      <w:r w:rsidRPr="00F94A50">
        <w:rPr>
          <w:rFonts w:cstheme="minorHAnsi"/>
          <w:sz w:val="24"/>
          <w:szCs w:val="24"/>
        </w:rPr>
        <w:t xml:space="preserve"> in South London </w:t>
      </w:r>
      <w:r w:rsidR="00C20112">
        <w:rPr>
          <w:rFonts w:cstheme="minorHAnsi"/>
          <w:sz w:val="24"/>
          <w:szCs w:val="24"/>
        </w:rPr>
        <w:t>G</w:t>
      </w:r>
      <w:r w:rsidRPr="00F94A50">
        <w:rPr>
          <w:rFonts w:cstheme="minorHAnsi"/>
          <w:sz w:val="24"/>
          <w:szCs w:val="24"/>
        </w:rPr>
        <w:t xml:space="preserve">ay </w:t>
      </w:r>
      <w:r w:rsidR="00C20112">
        <w:rPr>
          <w:rFonts w:cstheme="minorHAnsi"/>
          <w:sz w:val="24"/>
          <w:szCs w:val="24"/>
        </w:rPr>
        <w:t>D</w:t>
      </w:r>
      <w:r w:rsidRPr="00F94A50">
        <w:rPr>
          <w:rFonts w:cstheme="minorHAnsi"/>
          <w:sz w:val="24"/>
          <w:szCs w:val="24"/>
        </w:rPr>
        <w:t xml:space="preserve">ance </w:t>
      </w:r>
      <w:r w:rsidR="00C20112">
        <w:rPr>
          <w:rFonts w:cstheme="minorHAnsi"/>
          <w:sz w:val="24"/>
          <w:szCs w:val="24"/>
        </w:rPr>
        <w:t>C</w:t>
      </w:r>
      <w:r w:rsidRPr="00F94A50">
        <w:rPr>
          <w:rFonts w:cstheme="minorHAnsi"/>
          <w:sz w:val="24"/>
          <w:szCs w:val="24"/>
        </w:rPr>
        <w:t>lubs.</w:t>
      </w:r>
      <w:r w:rsidR="00C20112">
        <w:rPr>
          <w:rFonts w:cstheme="minorHAnsi"/>
          <w:sz w:val="24"/>
          <w:szCs w:val="24"/>
        </w:rPr>
        <w:t>"</w:t>
      </w:r>
      <w:r w:rsidRPr="00F94A50">
        <w:rPr>
          <w:rFonts w:cstheme="minorHAnsi"/>
          <w:sz w:val="24"/>
          <w:szCs w:val="24"/>
        </w:rPr>
        <w:t xml:space="preserve"> </w:t>
      </w:r>
      <w:r w:rsidRPr="00F94A50">
        <w:rPr>
          <w:rFonts w:cstheme="minorHAnsi"/>
          <w:i/>
          <w:iCs/>
          <w:sz w:val="24"/>
          <w:szCs w:val="24"/>
        </w:rPr>
        <w:t>Journal of Substance Use</w:t>
      </w:r>
      <w:r w:rsidRPr="00F94A50">
        <w:rPr>
          <w:rFonts w:cstheme="minorHAnsi"/>
          <w:sz w:val="24"/>
          <w:szCs w:val="24"/>
        </w:rPr>
        <w:t xml:space="preserve"> 16 (4): 263–72. </w:t>
      </w:r>
    </w:p>
    <w:p w14:paraId="1A5AF00E" w14:textId="4D3C9E2F"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Melendez-Torres, G. J., and C. Bonell. 2016. </w:t>
      </w:r>
      <w:r w:rsidR="00C20112">
        <w:rPr>
          <w:rFonts w:cstheme="minorHAnsi"/>
          <w:sz w:val="24"/>
          <w:szCs w:val="24"/>
        </w:rPr>
        <w:t>"</w:t>
      </w:r>
      <w:r w:rsidRPr="00F94A50">
        <w:rPr>
          <w:rFonts w:cstheme="minorHAnsi"/>
          <w:sz w:val="24"/>
          <w:szCs w:val="24"/>
        </w:rPr>
        <w:t xml:space="preserve">Littoral </w:t>
      </w:r>
      <w:r w:rsidR="00C20112">
        <w:rPr>
          <w:rFonts w:cstheme="minorHAnsi"/>
          <w:sz w:val="24"/>
          <w:szCs w:val="24"/>
        </w:rPr>
        <w:t>S</w:t>
      </w:r>
      <w:r w:rsidRPr="00F94A50">
        <w:rPr>
          <w:rFonts w:cstheme="minorHAnsi"/>
          <w:sz w:val="24"/>
          <w:szCs w:val="24"/>
        </w:rPr>
        <w:t xml:space="preserve">paces of </w:t>
      </w:r>
      <w:r w:rsidR="00C20112">
        <w:rPr>
          <w:rFonts w:cstheme="minorHAnsi"/>
          <w:sz w:val="24"/>
          <w:szCs w:val="24"/>
        </w:rPr>
        <w:t>P</w:t>
      </w:r>
      <w:r w:rsidRPr="00F94A50">
        <w:rPr>
          <w:rFonts w:cstheme="minorHAnsi"/>
          <w:sz w:val="24"/>
          <w:szCs w:val="24"/>
        </w:rPr>
        <w:t xml:space="preserve">erformance: Findings from a </w:t>
      </w:r>
      <w:r w:rsidR="00C20112">
        <w:rPr>
          <w:rFonts w:cstheme="minorHAnsi"/>
          <w:sz w:val="24"/>
          <w:szCs w:val="24"/>
        </w:rPr>
        <w:t>S</w:t>
      </w:r>
      <w:r w:rsidRPr="00F94A50">
        <w:rPr>
          <w:rFonts w:cstheme="minorHAnsi"/>
          <w:sz w:val="24"/>
          <w:szCs w:val="24"/>
        </w:rPr>
        <w:t xml:space="preserve">ystematic </w:t>
      </w:r>
      <w:r w:rsidR="00C20112">
        <w:rPr>
          <w:rFonts w:cstheme="minorHAnsi"/>
          <w:sz w:val="24"/>
          <w:szCs w:val="24"/>
        </w:rPr>
        <w:t>R</w:t>
      </w:r>
      <w:r w:rsidRPr="00F94A50">
        <w:rPr>
          <w:rFonts w:cstheme="minorHAnsi"/>
          <w:sz w:val="24"/>
          <w:szCs w:val="24"/>
        </w:rPr>
        <w:t xml:space="preserve">eview and </w:t>
      </w:r>
      <w:r w:rsidR="00C20112">
        <w:rPr>
          <w:rFonts w:cstheme="minorHAnsi"/>
          <w:sz w:val="24"/>
          <w:szCs w:val="24"/>
        </w:rPr>
        <w:t>R</w:t>
      </w:r>
      <w:r w:rsidRPr="00F94A50">
        <w:rPr>
          <w:rFonts w:cstheme="minorHAnsi"/>
          <w:sz w:val="24"/>
          <w:szCs w:val="24"/>
        </w:rPr>
        <w:t xml:space="preserve">e-analysis of </w:t>
      </w:r>
      <w:r w:rsidR="00C20112">
        <w:rPr>
          <w:rFonts w:cstheme="minorHAnsi"/>
          <w:sz w:val="24"/>
          <w:szCs w:val="24"/>
        </w:rPr>
        <w:t>Q</w:t>
      </w:r>
      <w:r w:rsidRPr="00F94A50">
        <w:rPr>
          <w:rFonts w:cstheme="minorHAnsi"/>
          <w:sz w:val="24"/>
          <w:szCs w:val="24"/>
        </w:rPr>
        <w:t xml:space="preserve">ualitative </w:t>
      </w:r>
      <w:r w:rsidR="00C20112">
        <w:rPr>
          <w:rFonts w:cstheme="minorHAnsi"/>
          <w:sz w:val="24"/>
          <w:szCs w:val="24"/>
        </w:rPr>
        <w:t>S</w:t>
      </w:r>
      <w:r w:rsidRPr="00F94A50">
        <w:rPr>
          <w:rFonts w:cstheme="minorHAnsi"/>
          <w:sz w:val="24"/>
          <w:szCs w:val="24"/>
        </w:rPr>
        <w:t xml:space="preserve">tudies on </w:t>
      </w:r>
      <w:r w:rsidR="00C20112">
        <w:rPr>
          <w:rFonts w:cstheme="minorHAnsi"/>
          <w:sz w:val="24"/>
          <w:szCs w:val="24"/>
        </w:rPr>
        <w:t>M</w:t>
      </w:r>
      <w:r w:rsidRPr="00F94A50">
        <w:rPr>
          <w:rFonts w:cstheme="minorHAnsi"/>
          <w:sz w:val="24"/>
          <w:szCs w:val="24"/>
        </w:rPr>
        <w:t xml:space="preserve">en who </w:t>
      </w:r>
      <w:r w:rsidRPr="00F94A50">
        <w:rPr>
          <w:rFonts w:cstheme="minorHAnsi"/>
          <w:sz w:val="24"/>
          <w:szCs w:val="24"/>
        </w:rPr>
        <w:lastRenderedPageBreak/>
        <w:t xml:space="preserve">have </w:t>
      </w:r>
      <w:r w:rsidR="00C20112">
        <w:rPr>
          <w:rFonts w:cstheme="minorHAnsi"/>
          <w:sz w:val="24"/>
          <w:szCs w:val="24"/>
        </w:rPr>
        <w:t>S</w:t>
      </w:r>
      <w:r w:rsidRPr="00F94A50">
        <w:rPr>
          <w:rFonts w:cstheme="minorHAnsi"/>
          <w:sz w:val="24"/>
          <w:szCs w:val="24"/>
        </w:rPr>
        <w:t xml:space="preserve">ex with </w:t>
      </w:r>
      <w:r w:rsidR="00C20112">
        <w:rPr>
          <w:rFonts w:cstheme="minorHAnsi"/>
          <w:sz w:val="24"/>
          <w:szCs w:val="24"/>
        </w:rPr>
        <w:t>M</w:t>
      </w:r>
      <w:r w:rsidRPr="00F94A50">
        <w:rPr>
          <w:rFonts w:cstheme="minorHAnsi"/>
          <w:sz w:val="24"/>
          <w:szCs w:val="24"/>
        </w:rPr>
        <w:t xml:space="preserve">en, </w:t>
      </w:r>
      <w:r w:rsidR="00C20112">
        <w:rPr>
          <w:rFonts w:cstheme="minorHAnsi"/>
          <w:sz w:val="24"/>
          <w:szCs w:val="24"/>
        </w:rPr>
        <w:t>S</w:t>
      </w:r>
      <w:r w:rsidRPr="00F94A50">
        <w:rPr>
          <w:rFonts w:cstheme="minorHAnsi"/>
          <w:sz w:val="24"/>
          <w:szCs w:val="24"/>
        </w:rPr>
        <w:t xml:space="preserve">ubstance use and </w:t>
      </w:r>
      <w:r w:rsidR="00C20112">
        <w:rPr>
          <w:rFonts w:cstheme="minorHAnsi"/>
          <w:sz w:val="24"/>
          <w:szCs w:val="24"/>
        </w:rPr>
        <w:t>S</w:t>
      </w:r>
      <w:r w:rsidRPr="00F94A50">
        <w:rPr>
          <w:rFonts w:cstheme="minorHAnsi"/>
          <w:sz w:val="24"/>
          <w:szCs w:val="24"/>
        </w:rPr>
        <w:t xml:space="preserve">ocial </w:t>
      </w:r>
      <w:r w:rsidR="00C20112">
        <w:rPr>
          <w:rFonts w:cstheme="minorHAnsi"/>
          <w:sz w:val="24"/>
          <w:szCs w:val="24"/>
        </w:rPr>
        <w:t>V</w:t>
      </w:r>
      <w:r w:rsidRPr="00F94A50">
        <w:rPr>
          <w:rFonts w:cstheme="minorHAnsi"/>
          <w:sz w:val="24"/>
          <w:szCs w:val="24"/>
        </w:rPr>
        <w:t>enues.</w:t>
      </w:r>
      <w:r w:rsidR="00C20112">
        <w:rPr>
          <w:rFonts w:cstheme="minorHAnsi"/>
          <w:sz w:val="24"/>
          <w:szCs w:val="24"/>
        </w:rPr>
        <w:t>"</w:t>
      </w:r>
      <w:r w:rsidRPr="00F94A50">
        <w:rPr>
          <w:rFonts w:cstheme="minorHAnsi"/>
          <w:sz w:val="24"/>
          <w:szCs w:val="24"/>
        </w:rPr>
        <w:t xml:space="preserve"> </w:t>
      </w:r>
      <w:r w:rsidRPr="00F94A50">
        <w:rPr>
          <w:rFonts w:cstheme="minorHAnsi"/>
          <w:i/>
          <w:iCs/>
          <w:sz w:val="24"/>
          <w:szCs w:val="24"/>
        </w:rPr>
        <w:t>Sexuality Research and Social Policy</w:t>
      </w:r>
      <w:r w:rsidRPr="00F94A50">
        <w:rPr>
          <w:rFonts w:cstheme="minorHAnsi"/>
          <w:sz w:val="24"/>
          <w:szCs w:val="24"/>
        </w:rPr>
        <w:t>, July 2016.</w:t>
      </w:r>
      <w:r w:rsidR="008C2B8B">
        <w:rPr>
          <w:rFonts w:cstheme="minorHAnsi"/>
          <w:sz w:val="24"/>
          <w:szCs w:val="24"/>
        </w:rPr>
        <w:t xml:space="preserve"> </w:t>
      </w:r>
      <w:r w:rsidR="008C2B8B" w:rsidRPr="008C2B8B">
        <w:rPr>
          <w:rFonts w:cstheme="minorHAnsi"/>
          <w:sz w:val="24"/>
          <w:szCs w:val="24"/>
        </w:rPr>
        <w:t xml:space="preserve">pp. 1-11. </w:t>
      </w:r>
    </w:p>
    <w:p w14:paraId="2DB810B8" w14:textId="6A9D55B5"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Melendez-Torres, G. J., F. Hickson, D. Reid, P. Weatherburn, and C. Bonell. 2016a. </w:t>
      </w:r>
      <w:r w:rsidR="00C20112">
        <w:rPr>
          <w:rFonts w:cstheme="minorHAnsi"/>
          <w:sz w:val="24"/>
          <w:szCs w:val="24"/>
        </w:rPr>
        <w:t>"</w:t>
      </w:r>
      <w:r w:rsidRPr="00F94A50">
        <w:rPr>
          <w:rFonts w:cstheme="minorHAnsi"/>
          <w:sz w:val="24"/>
          <w:szCs w:val="24"/>
        </w:rPr>
        <w:t xml:space="preserve">Drug </w:t>
      </w:r>
      <w:r w:rsidR="00C20112">
        <w:rPr>
          <w:rFonts w:cstheme="minorHAnsi"/>
          <w:sz w:val="24"/>
          <w:szCs w:val="24"/>
        </w:rPr>
        <w:t>U</w:t>
      </w:r>
      <w:r w:rsidRPr="00F94A50">
        <w:rPr>
          <w:rFonts w:cstheme="minorHAnsi"/>
          <w:sz w:val="24"/>
          <w:szCs w:val="24"/>
        </w:rPr>
        <w:t xml:space="preserve">se </w:t>
      </w:r>
      <w:r w:rsidR="00C20112">
        <w:rPr>
          <w:rFonts w:cstheme="minorHAnsi"/>
          <w:sz w:val="24"/>
          <w:szCs w:val="24"/>
        </w:rPr>
        <w:t>M</w:t>
      </w:r>
      <w:r w:rsidRPr="00F94A50">
        <w:rPr>
          <w:rFonts w:cstheme="minorHAnsi"/>
          <w:sz w:val="24"/>
          <w:szCs w:val="24"/>
        </w:rPr>
        <w:t xml:space="preserve">oderates </w:t>
      </w:r>
      <w:r w:rsidR="00C20112">
        <w:rPr>
          <w:rFonts w:cstheme="minorHAnsi"/>
          <w:sz w:val="24"/>
          <w:szCs w:val="24"/>
        </w:rPr>
        <w:t>A</w:t>
      </w:r>
      <w:r w:rsidRPr="00F94A50">
        <w:rPr>
          <w:rFonts w:cstheme="minorHAnsi"/>
          <w:sz w:val="24"/>
          <w:szCs w:val="24"/>
        </w:rPr>
        <w:t xml:space="preserve">ssociations </w:t>
      </w:r>
      <w:r w:rsidR="00C20112">
        <w:rPr>
          <w:rFonts w:cstheme="minorHAnsi"/>
          <w:sz w:val="24"/>
          <w:szCs w:val="24"/>
        </w:rPr>
        <w:t>b</w:t>
      </w:r>
      <w:r w:rsidRPr="00F94A50">
        <w:rPr>
          <w:rFonts w:cstheme="minorHAnsi"/>
          <w:sz w:val="24"/>
          <w:szCs w:val="24"/>
        </w:rPr>
        <w:t xml:space="preserve">etween </w:t>
      </w:r>
      <w:r w:rsidR="00C20112">
        <w:rPr>
          <w:rFonts w:cstheme="minorHAnsi"/>
          <w:sz w:val="24"/>
          <w:szCs w:val="24"/>
        </w:rPr>
        <w:t>L</w:t>
      </w:r>
      <w:r w:rsidRPr="00F94A50">
        <w:rPr>
          <w:rFonts w:cstheme="minorHAnsi"/>
          <w:sz w:val="24"/>
          <w:szCs w:val="24"/>
        </w:rPr>
        <w:t xml:space="preserve">ocation of </w:t>
      </w:r>
      <w:r w:rsidR="00C20112">
        <w:rPr>
          <w:rFonts w:cstheme="minorHAnsi"/>
          <w:sz w:val="24"/>
          <w:szCs w:val="24"/>
        </w:rPr>
        <w:t>S</w:t>
      </w:r>
      <w:r w:rsidRPr="00F94A50">
        <w:rPr>
          <w:rFonts w:cstheme="minorHAnsi"/>
          <w:sz w:val="24"/>
          <w:szCs w:val="24"/>
        </w:rPr>
        <w:t xml:space="preserve">ex and </w:t>
      </w:r>
      <w:r w:rsidR="00C20112">
        <w:rPr>
          <w:rFonts w:cstheme="minorHAnsi"/>
          <w:sz w:val="24"/>
          <w:szCs w:val="24"/>
        </w:rPr>
        <w:t>U</w:t>
      </w:r>
      <w:r w:rsidRPr="00F94A50">
        <w:rPr>
          <w:rFonts w:cstheme="minorHAnsi"/>
          <w:sz w:val="24"/>
          <w:szCs w:val="24"/>
        </w:rPr>
        <w:t xml:space="preserve">nprotected </w:t>
      </w:r>
      <w:r w:rsidR="00C20112">
        <w:rPr>
          <w:rFonts w:cstheme="minorHAnsi"/>
          <w:sz w:val="24"/>
          <w:szCs w:val="24"/>
        </w:rPr>
        <w:t>A</w:t>
      </w:r>
      <w:r w:rsidRPr="00F94A50">
        <w:rPr>
          <w:rFonts w:cstheme="minorHAnsi"/>
          <w:sz w:val="24"/>
          <w:szCs w:val="24"/>
        </w:rPr>
        <w:t xml:space="preserve">nal </w:t>
      </w:r>
      <w:r w:rsidR="00C20112">
        <w:rPr>
          <w:rFonts w:cstheme="minorHAnsi"/>
          <w:sz w:val="24"/>
          <w:szCs w:val="24"/>
        </w:rPr>
        <w:t>I</w:t>
      </w:r>
      <w:r w:rsidRPr="00F94A50">
        <w:rPr>
          <w:rFonts w:cstheme="minorHAnsi"/>
          <w:sz w:val="24"/>
          <w:szCs w:val="24"/>
        </w:rPr>
        <w:t xml:space="preserve">ntercourse in </w:t>
      </w:r>
      <w:r w:rsidR="00C20112">
        <w:rPr>
          <w:rFonts w:cstheme="minorHAnsi"/>
          <w:sz w:val="24"/>
          <w:szCs w:val="24"/>
        </w:rPr>
        <w:t>M</w:t>
      </w:r>
      <w:r w:rsidRPr="00F94A50">
        <w:rPr>
          <w:rFonts w:cstheme="minorHAnsi"/>
          <w:sz w:val="24"/>
          <w:szCs w:val="24"/>
        </w:rPr>
        <w:t xml:space="preserve">en who have </w:t>
      </w:r>
      <w:r w:rsidR="00C20112">
        <w:rPr>
          <w:rFonts w:cstheme="minorHAnsi"/>
          <w:sz w:val="24"/>
          <w:szCs w:val="24"/>
        </w:rPr>
        <w:t>S</w:t>
      </w:r>
      <w:r w:rsidRPr="00F94A50">
        <w:rPr>
          <w:rFonts w:cstheme="minorHAnsi"/>
          <w:sz w:val="24"/>
          <w:szCs w:val="24"/>
        </w:rPr>
        <w:t xml:space="preserve">ex with </w:t>
      </w:r>
      <w:r w:rsidR="00C20112">
        <w:rPr>
          <w:rFonts w:cstheme="minorHAnsi"/>
          <w:sz w:val="24"/>
          <w:szCs w:val="24"/>
        </w:rPr>
        <w:t>M</w:t>
      </w:r>
      <w:r w:rsidRPr="00F94A50">
        <w:rPr>
          <w:rFonts w:cstheme="minorHAnsi"/>
          <w:sz w:val="24"/>
          <w:szCs w:val="24"/>
        </w:rPr>
        <w:t xml:space="preserve">en: Nested </w:t>
      </w:r>
      <w:r w:rsidR="00C20112">
        <w:rPr>
          <w:rFonts w:cstheme="minorHAnsi"/>
          <w:sz w:val="24"/>
          <w:szCs w:val="24"/>
        </w:rPr>
        <w:t>C</w:t>
      </w:r>
      <w:r w:rsidRPr="00F94A50">
        <w:rPr>
          <w:rFonts w:cstheme="minorHAnsi"/>
          <w:sz w:val="24"/>
          <w:szCs w:val="24"/>
        </w:rPr>
        <w:t xml:space="preserve">ross-sectional </w:t>
      </w:r>
      <w:r w:rsidR="00C20112">
        <w:rPr>
          <w:rFonts w:cstheme="minorHAnsi"/>
          <w:sz w:val="24"/>
          <w:szCs w:val="24"/>
        </w:rPr>
        <w:t>S</w:t>
      </w:r>
      <w:r w:rsidRPr="00F94A50">
        <w:rPr>
          <w:rFonts w:cstheme="minorHAnsi"/>
          <w:sz w:val="24"/>
          <w:szCs w:val="24"/>
        </w:rPr>
        <w:t xml:space="preserve">tudy of </w:t>
      </w:r>
      <w:r w:rsidR="00C20112">
        <w:rPr>
          <w:rFonts w:cstheme="minorHAnsi"/>
          <w:sz w:val="24"/>
          <w:szCs w:val="24"/>
        </w:rPr>
        <w:t>D</w:t>
      </w:r>
      <w:r w:rsidRPr="00F94A50">
        <w:rPr>
          <w:rFonts w:cstheme="minorHAnsi"/>
          <w:sz w:val="24"/>
          <w:szCs w:val="24"/>
        </w:rPr>
        <w:t xml:space="preserve">yadic </w:t>
      </w:r>
      <w:r w:rsidR="00C20112">
        <w:rPr>
          <w:rFonts w:cstheme="minorHAnsi"/>
          <w:sz w:val="24"/>
          <w:szCs w:val="24"/>
        </w:rPr>
        <w:t>E</w:t>
      </w:r>
      <w:r w:rsidRPr="00F94A50">
        <w:rPr>
          <w:rFonts w:cstheme="minorHAnsi"/>
          <w:sz w:val="24"/>
          <w:szCs w:val="24"/>
        </w:rPr>
        <w:t xml:space="preserve">ncounters with </w:t>
      </w:r>
      <w:r w:rsidR="00C20112">
        <w:rPr>
          <w:rFonts w:cstheme="minorHAnsi"/>
          <w:sz w:val="24"/>
          <w:szCs w:val="24"/>
        </w:rPr>
        <w:t>N</w:t>
      </w:r>
      <w:r w:rsidRPr="00F94A50">
        <w:rPr>
          <w:rFonts w:cstheme="minorHAnsi"/>
          <w:sz w:val="24"/>
          <w:szCs w:val="24"/>
        </w:rPr>
        <w:t xml:space="preserve">ew </w:t>
      </w:r>
      <w:r w:rsidR="00C20112">
        <w:rPr>
          <w:rFonts w:cstheme="minorHAnsi"/>
          <w:sz w:val="24"/>
          <w:szCs w:val="24"/>
        </w:rPr>
        <w:t>P</w:t>
      </w:r>
      <w:r w:rsidRPr="00F94A50">
        <w:rPr>
          <w:rFonts w:cstheme="minorHAnsi"/>
          <w:sz w:val="24"/>
          <w:szCs w:val="24"/>
        </w:rPr>
        <w:t>artners.</w:t>
      </w:r>
      <w:r w:rsidR="00C20112">
        <w:rPr>
          <w:rFonts w:cstheme="minorHAnsi"/>
          <w:sz w:val="24"/>
          <w:szCs w:val="24"/>
        </w:rPr>
        <w:t>"</w:t>
      </w:r>
      <w:r w:rsidRPr="00F94A50">
        <w:rPr>
          <w:rFonts w:cstheme="minorHAnsi"/>
          <w:sz w:val="24"/>
          <w:szCs w:val="24"/>
        </w:rPr>
        <w:t xml:space="preserve"> </w:t>
      </w:r>
      <w:r w:rsidRPr="00F94A50">
        <w:rPr>
          <w:rFonts w:cstheme="minorHAnsi"/>
          <w:i/>
          <w:iCs/>
          <w:sz w:val="24"/>
          <w:szCs w:val="24"/>
        </w:rPr>
        <w:t>Sexually Transmitted Infections</w:t>
      </w:r>
      <w:r w:rsidRPr="00F94A50">
        <w:rPr>
          <w:rFonts w:cstheme="minorHAnsi"/>
          <w:sz w:val="24"/>
          <w:szCs w:val="24"/>
        </w:rPr>
        <w:t xml:space="preserve"> 92 (1): 39–43. </w:t>
      </w:r>
    </w:p>
    <w:p w14:paraId="09662F33" w14:textId="3AB054C2"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Melendez-Torres, G. J., F. Hickson, D. Reid, P. Weatherburn, and C. Bonell. 2016b. </w:t>
      </w:r>
      <w:r w:rsidR="004F32E4">
        <w:rPr>
          <w:rFonts w:cstheme="minorHAnsi"/>
          <w:sz w:val="24"/>
          <w:szCs w:val="24"/>
        </w:rPr>
        <w:t>"</w:t>
      </w:r>
      <w:r w:rsidRPr="00F94A50">
        <w:rPr>
          <w:rFonts w:cstheme="minorHAnsi"/>
          <w:sz w:val="24"/>
          <w:szCs w:val="24"/>
        </w:rPr>
        <w:t xml:space="preserve">Nested </w:t>
      </w:r>
      <w:r w:rsidR="004F32E4">
        <w:rPr>
          <w:rFonts w:cstheme="minorHAnsi"/>
          <w:sz w:val="24"/>
          <w:szCs w:val="24"/>
        </w:rPr>
        <w:t>E</w:t>
      </w:r>
      <w:r w:rsidRPr="00F94A50">
        <w:rPr>
          <w:rFonts w:cstheme="minorHAnsi"/>
          <w:sz w:val="24"/>
          <w:szCs w:val="24"/>
        </w:rPr>
        <w:t xml:space="preserve">vent-level </w:t>
      </w:r>
      <w:r w:rsidR="004F32E4">
        <w:rPr>
          <w:rFonts w:cstheme="minorHAnsi"/>
          <w:sz w:val="24"/>
          <w:szCs w:val="24"/>
        </w:rPr>
        <w:t>C</w:t>
      </w:r>
      <w:r w:rsidRPr="00F94A50">
        <w:rPr>
          <w:rFonts w:cstheme="minorHAnsi"/>
          <w:sz w:val="24"/>
          <w:szCs w:val="24"/>
        </w:rPr>
        <w:t xml:space="preserve">ase–control </w:t>
      </w:r>
      <w:r w:rsidR="004F32E4">
        <w:rPr>
          <w:rFonts w:cstheme="minorHAnsi"/>
          <w:sz w:val="24"/>
          <w:szCs w:val="24"/>
        </w:rPr>
        <w:t>S</w:t>
      </w:r>
      <w:r w:rsidRPr="00F94A50">
        <w:rPr>
          <w:rFonts w:cstheme="minorHAnsi"/>
          <w:sz w:val="24"/>
          <w:szCs w:val="24"/>
        </w:rPr>
        <w:t xml:space="preserve">tudy of </w:t>
      </w:r>
      <w:r w:rsidR="004F32E4">
        <w:rPr>
          <w:rFonts w:cstheme="minorHAnsi"/>
          <w:sz w:val="24"/>
          <w:szCs w:val="24"/>
        </w:rPr>
        <w:t>D</w:t>
      </w:r>
      <w:r w:rsidRPr="00F94A50">
        <w:rPr>
          <w:rFonts w:cstheme="minorHAnsi"/>
          <w:sz w:val="24"/>
          <w:szCs w:val="24"/>
        </w:rPr>
        <w:t xml:space="preserve">rug </w:t>
      </w:r>
      <w:r w:rsidR="004F32E4">
        <w:rPr>
          <w:rFonts w:cstheme="minorHAnsi"/>
          <w:sz w:val="24"/>
          <w:szCs w:val="24"/>
        </w:rPr>
        <w:t>U</w:t>
      </w:r>
      <w:r w:rsidRPr="00F94A50">
        <w:rPr>
          <w:rFonts w:cstheme="minorHAnsi"/>
          <w:sz w:val="24"/>
          <w:szCs w:val="24"/>
        </w:rPr>
        <w:t xml:space="preserve">se and </w:t>
      </w:r>
      <w:r w:rsidR="004F32E4">
        <w:rPr>
          <w:rFonts w:cstheme="minorHAnsi"/>
          <w:sz w:val="24"/>
          <w:szCs w:val="24"/>
        </w:rPr>
        <w:t>Sexual O</w:t>
      </w:r>
      <w:r w:rsidRPr="00F94A50">
        <w:rPr>
          <w:rFonts w:cstheme="minorHAnsi"/>
          <w:sz w:val="24"/>
          <w:szCs w:val="24"/>
        </w:rPr>
        <w:t xml:space="preserve">utcomes in </w:t>
      </w:r>
      <w:r w:rsidR="004F32E4">
        <w:rPr>
          <w:rFonts w:cstheme="minorHAnsi"/>
          <w:sz w:val="24"/>
          <w:szCs w:val="24"/>
        </w:rPr>
        <w:t>M</w:t>
      </w:r>
      <w:r w:rsidRPr="00F94A50">
        <w:rPr>
          <w:rFonts w:cstheme="minorHAnsi"/>
          <w:sz w:val="24"/>
          <w:szCs w:val="24"/>
        </w:rPr>
        <w:t xml:space="preserve">ultipartner </w:t>
      </w:r>
      <w:r w:rsidR="004F32E4">
        <w:rPr>
          <w:rFonts w:cstheme="minorHAnsi"/>
          <w:sz w:val="24"/>
          <w:szCs w:val="24"/>
        </w:rPr>
        <w:t>E</w:t>
      </w:r>
      <w:r w:rsidRPr="00F94A50">
        <w:rPr>
          <w:rFonts w:cstheme="minorHAnsi"/>
          <w:sz w:val="24"/>
          <w:szCs w:val="24"/>
        </w:rPr>
        <w:t xml:space="preserve">ncounters </w:t>
      </w:r>
      <w:r w:rsidR="004F32E4">
        <w:rPr>
          <w:rFonts w:cstheme="minorHAnsi"/>
          <w:sz w:val="24"/>
          <w:szCs w:val="24"/>
        </w:rPr>
        <w:t>R</w:t>
      </w:r>
      <w:r w:rsidRPr="00F94A50">
        <w:rPr>
          <w:rFonts w:cstheme="minorHAnsi"/>
          <w:sz w:val="24"/>
          <w:szCs w:val="24"/>
        </w:rPr>
        <w:t xml:space="preserve">eported by </w:t>
      </w:r>
      <w:r w:rsidR="004F32E4">
        <w:rPr>
          <w:rFonts w:cstheme="minorHAnsi"/>
          <w:sz w:val="24"/>
          <w:szCs w:val="24"/>
        </w:rPr>
        <w:t>M</w:t>
      </w:r>
      <w:r w:rsidRPr="00F94A50">
        <w:rPr>
          <w:rFonts w:cstheme="minorHAnsi"/>
          <w:sz w:val="24"/>
          <w:szCs w:val="24"/>
        </w:rPr>
        <w:t xml:space="preserve">en who have </w:t>
      </w:r>
      <w:r w:rsidR="004F32E4">
        <w:rPr>
          <w:rFonts w:cstheme="minorHAnsi"/>
          <w:sz w:val="24"/>
          <w:szCs w:val="24"/>
        </w:rPr>
        <w:t>S</w:t>
      </w:r>
      <w:r w:rsidRPr="00F94A50">
        <w:rPr>
          <w:rFonts w:cstheme="minorHAnsi"/>
          <w:sz w:val="24"/>
          <w:szCs w:val="24"/>
        </w:rPr>
        <w:t xml:space="preserve">ex with </w:t>
      </w:r>
      <w:r w:rsidR="004F32E4">
        <w:rPr>
          <w:rFonts w:cstheme="minorHAnsi"/>
          <w:sz w:val="24"/>
          <w:szCs w:val="24"/>
        </w:rPr>
        <w:t>M</w:t>
      </w:r>
      <w:r w:rsidRPr="00F94A50">
        <w:rPr>
          <w:rFonts w:cstheme="minorHAnsi"/>
          <w:sz w:val="24"/>
          <w:szCs w:val="24"/>
        </w:rPr>
        <w:t>en.</w:t>
      </w:r>
      <w:r w:rsidR="004F32E4">
        <w:rPr>
          <w:rFonts w:cstheme="minorHAnsi"/>
          <w:sz w:val="24"/>
          <w:szCs w:val="24"/>
        </w:rPr>
        <w:t>"</w:t>
      </w:r>
      <w:r w:rsidRPr="00F94A50">
        <w:rPr>
          <w:rFonts w:cstheme="minorHAnsi"/>
          <w:sz w:val="24"/>
          <w:szCs w:val="24"/>
        </w:rPr>
        <w:t xml:space="preserve"> </w:t>
      </w:r>
      <w:r w:rsidRPr="00F94A50">
        <w:rPr>
          <w:rFonts w:cstheme="minorHAnsi"/>
          <w:i/>
          <w:iCs/>
          <w:sz w:val="24"/>
          <w:szCs w:val="24"/>
        </w:rPr>
        <w:t>AIDS and Behavior</w:t>
      </w:r>
      <w:r w:rsidRPr="00F94A50">
        <w:rPr>
          <w:rFonts w:cstheme="minorHAnsi"/>
          <w:sz w:val="24"/>
          <w:szCs w:val="24"/>
        </w:rPr>
        <w:t xml:space="preserve"> 20 (3): 646–54. </w:t>
      </w:r>
    </w:p>
    <w:p w14:paraId="302D6E87" w14:textId="39E6FFB7"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Meyer, I. H. 2003. </w:t>
      </w:r>
      <w:r w:rsidR="004F32E4">
        <w:rPr>
          <w:rFonts w:cstheme="minorHAnsi"/>
          <w:sz w:val="24"/>
          <w:szCs w:val="24"/>
        </w:rPr>
        <w:t>"</w:t>
      </w:r>
      <w:r w:rsidRPr="00F94A50">
        <w:rPr>
          <w:rFonts w:cstheme="minorHAnsi"/>
          <w:sz w:val="24"/>
          <w:szCs w:val="24"/>
        </w:rPr>
        <w:t xml:space="preserve">Prejudice, </w:t>
      </w:r>
      <w:r w:rsidR="004F32E4">
        <w:rPr>
          <w:rFonts w:cstheme="minorHAnsi"/>
          <w:sz w:val="24"/>
          <w:szCs w:val="24"/>
        </w:rPr>
        <w:t>S</w:t>
      </w:r>
      <w:r w:rsidRPr="00F94A50">
        <w:rPr>
          <w:rFonts w:cstheme="minorHAnsi"/>
          <w:sz w:val="24"/>
          <w:szCs w:val="24"/>
        </w:rPr>
        <w:t xml:space="preserve">ocial </w:t>
      </w:r>
      <w:r w:rsidR="004F32E4">
        <w:rPr>
          <w:rFonts w:cstheme="minorHAnsi"/>
          <w:sz w:val="24"/>
          <w:szCs w:val="24"/>
        </w:rPr>
        <w:t>S</w:t>
      </w:r>
      <w:r w:rsidRPr="00F94A50">
        <w:rPr>
          <w:rFonts w:cstheme="minorHAnsi"/>
          <w:sz w:val="24"/>
          <w:szCs w:val="24"/>
        </w:rPr>
        <w:t xml:space="preserve">tress, and </w:t>
      </w:r>
      <w:r w:rsidR="004F32E4">
        <w:rPr>
          <w:rFonts w:cstheme="minorHAnsi"/>
          <w:sz w:val="24"/>
          <w:szCs w:val="24"/>
        </w:rPr>
        <w:t>M</w:t>
      </w:r>
      <w:r w:rsidRPr="00F94A50">
        <w:rPr>
          <w:rFonts w:cstheme="minorHAnsi"/>
          <w:sz w:val="24"/>
          <w:szCs w:val="24"/>
        </w:rPr>
        <w:t xml:space="preserve">ental </w:t>
      </w:r>
      <w:r w:rsidR="004F32E4">
        <w:rPr>
          <w:rFonts w:cstheme="minorHAnsi"/>
          <w:sz w:val="24"/>
          <w:szCs w:val="24"/>
        </w:rPr>
        <w:t>H</w:t>
      </w:r>
      <w:r w:rsidRPr="00F94A50">
        <w:rPr>
          <w:rFonts w:cstheme="minorHAnsi"/>
          <w:sz w:val="24"/>
          <w:szCs w:val="24"/>
        </w:rPr>
        <w:t xml:space="preserve">ealth in </w:t>
      </w:r>
      <w:r w:rsidR="004F32E4">
        <w:rPr>
          <w:rFonts w:cstheme="minorHAnsi"/>
          <w:sz w:val="24"/>
          <w:szCs w:val="24"/>
        </w:rPr>
        <w:t>L</w:t>
      </w:r>
      <w:r w:rsidRPr="00F94A50">
        <w:rPr>
          <w:rFonts w:cstheme="minorHAnsi"/>
          <w:sz w:val="24"/>
          <w:szCs w:val="24"/>
        </w:rPr>
        <w:t xml:space="preserve">esbian, </w:t>
      </w:r>
      <w:r w:rsidR="004F32E4">
        <w:rPr>
          <w:rFonts w:cstheme="minorHAnsi"/>
          <w:sz w:val="24"/>
          <w:szCs w:val="24"/>
        </w:rPr>
        <w:t>G</w:t>
      </w:r>
      <w:r w:rsidRPr="00F94A50">
        <w:rPr>
          <w:rFonts w:cstheme="minorHAnsi"/>
          <w:sz w:val="24"/>
          <w:szCs w:val="24"/>
        </w:rPr>
        <w:t xml:space="preserve">ay, and </w:t>
      </w:r>
      <w:r w:rsidR="004F32E4">
        <w:rPr>
          <w:rFonts w:cstheme="minorHAnsi"/>
          <w:sz w:val="24"/>
          <w:szCs w:val="24"/>
        </w:rPr>
        <w:t>B</w:t>
      </w:r>
      <w:r w:rsidRPr="00F94A50">
        <w:rPr>
          <w:rFonts w:cstheme="minorHAnsi"/>
          <w:sz w:val="24"/>
          <w:szCs w:val="24"/>
        </w:rPr>
        <w:t xml:space="preserve">isexual </w:t>
      </w:r>
      <w:r w:rsidR="004F32E4">
        <w:rPr>
          <w:rFonts w:cstheme="minorHAnsi"/>
          <w:sz w:val="24"/>
          <w:szCs w:val="24"/>
        </w:rPr>
        <w:t>P</w:t>
      </w:r>
      <w:r w:rsidRPr="00F94A50">
        <w:rPr>
          <w:rFonts w:cstheme="minorHAnsi"/>
          <w:sz w:val="24"/>
          <w:szCs w:val="24"/>
        </w:rPr>
        <w:t xml:space="preserve">opulations: Conceptual </w:t>
      </w:r>
      <w:r w:rsidR="004F32E4">
        <w:rPr>
          <w:rFonts w:cstheme="minorHAnsi"/>
          <w:sz w:val="24"/>
          <w:szCs w:val="24"/>
        </w:rPr>
        <w:t>I</w:t>
      </w:r>
      <w:r w:rsidRPr="00F94A50">
        <w:rPr>
          <w:rFonts w:cstheme="minorHAnsi"/>
          <w:sz w:val="24"/>
          <w:szCs w:val="24"/>
        </w:rPr>
        <w:t xml:space="preserve">ssues and </w:t>
      </w:r>
      <w:r w:rsidR="004F32E4">
        <w:rPr>
          <w:rFonts w:cstheme="minorHAnsi"/>
          <w:sz w:val="24"/>
          <w:szCs w:val="24"/>
        </w:rPr>
        <w:t>R</w:t>
      </w:r>
      <w:r w:rsidRPr="00F94A50">
        <w:rPr>
          <w:rFonts w:cstheme="minorHAnsi"/>
          <w:sz w:val="24"/>
          <w:szCs w:val="24"/>
        </w:rPr>
        <w:t xml:space="preserve">esearch </w:t>
      </w:r>
      <w:r w:rsidR="004F32E4">
        <w:rPr>
          <w:rFonts w:cstheme="minorHAnsi"/>
          <w:sz w:val="24"/>
          <w:szCs w:val="24"/>
        </w:rPr>
        <w:t>E</w:t>
      </w:r>
      <w:r w:rsidRPr="00F94A50">
        <w:rPr>
          <w:rFonts w:cstheme="minorHAnsi"/>
          <w:sz w:val="24"/>
          <w:szCs w:val="24"/>
        </w:rPr>
        <w:t>vidence.</w:t>
      </w:r>
      <w:r w:rsidR="004F32E4">
        <w:rPr>
          <w:rFonts w:cstheme="minorHAnsi"/>
          <w:sz w:val="24"/>
          <w:szCs w:val="24"/>
        </w:rPr>
        <w:t>"</w:t>
      </w:r>
      <w:r w:rsidRPr="00F94A50">
        <w:rPr>
          <w:rFonts w:cstheme="minorHAnsi"/>
          <w:sz w:val="24"/>
          <w:szCs w:val="24"/>
        </w:rPr>
        <w:t xml:space="preserve"> </w:t>
      </w:r>
      <w:r w:rsidRPr="00F94A50">
        <w:rPr>
          <w:rFonts w:cstheme="minorHAnsi"/>
          <w:i/>
          <w:iCs/>
          <w:sz w:val="24"/>
          <w:szCs w:val="24"/>
        </w:rPr>
        <w:t>Psychological Bulletin</w:t>
      </w:r>
      <w:r w:rsidRPr="00F94A50">
        <w:rPr>
          <w:rFonts w:cstheme="minorHAnsi"/>
          <w:sz w:val="24"/>
          <w:szCs w:val="24"/>
        </w:rPr>
        <w:t xml:space="preserve"> 129 (5): 674–97. </w:t>
      </w:r>
    </w:p>
    <w:p w14:paraId="59F5F0F5" w14:textId="5D5A57AD"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Pachankis, J. E. 2007. </w:t>
      </w:r>
      <w:r w:rsidR="004F32E4">
        <w:rPr>
          <w:rFonts w:cstheme="minorHAnsi"/>
          <w:sz w:val="24"/>
          <w:szCs w:val="24"/>
        </w:rPr>
        <w:t>"</w:t>
      </w:r>
      <w:r w:rsidRPr="00F94A50">
        <w:rPr>
          <w:rFonts w:cstheme="minorHAnsi"/>
          <w:sz w:val="24"/>
          <w:szCs w:val="24"/>
        </w:rPr>
        <w:t xml:space="preserve">The </w:t>
      </w:r>
      <w:r w:rsidR="004F32E4">
        <w:rPr>
          <w:rFonts w:cstheme="minorHAnsi"/>
          <w:sz w:val="24"/>
          <w:szCs w:val="24"/>
        </w:rPr>
        <w:t>P</w:t>
      </w:r>
      <w:r w:rsidRPr="00F94A50">
        <w:rPr>
          <w:rFonts w:cstheme="minorHAnsi"/>
          <w:sz w:val="24"/>
          <w:szCs w:val="24"/>
        </w:rPr>
        <w:t xml:space="preserve">sychological </w:t>
      </w:r>
      <w:r w:rsidR="004F32E4">
        <w:rPr>
          <w:rFonts w:cstheme="minorHAnsi"/>
          <w:sz w:val="24"/>
          <w:szCs w:val="24"/>
        </w:rPr>
        <w:t>I</w:t>
      </w:r>
      <w:r w:rsidRPr="00F94A50">
        <w:rPr>
          <w:rFonts w:cstheme="minorHAnsi"/>
          <w:sz w:val="24"/>
          <w:szCs w:val="24"/>
        </w:rPr>
        <w:t xml:space="preserve">mplications of </w:t>
      </w:r>
      <w:r w:rsidR="004F32E4">
        <w:rPr>
          <w:rFonts w:cstheme="minorHAnsi"/>
          <w:sz w:val="24"/>
          <w:szCs w:val="24"/>
        </w:rPr>
        <w:t>C</w:t>
      </w:r>
      <w:r w:rsidRPr="00F94A50">
        <w:rPr>
          <w:rFonts w:cstheme="minorHAnsi"/>
          <w:sz w:val="24"/>
          <w:szCs w:val="24"/>
        </w:rPr>
        <w:t xml:space="preserve">oncealing a </w:t>
      </w:r>
      <w:r w:rsidR="004F32E4">
        <w:rPr>
          <w:rFonts w:cstheme="minorHAnsi"/>
          <w:sz w:val="24"/>
          <w:szCs w:val="24"/>
        </w:rPr>
        <w:t>S</w:t>
      </w:r>
      <w:r w:rsidRPr="00F94A50">
        <w:rPr>
          <w:rFonts w:cstheme="minorHAnsi"/>
          <w:sz w:val="24"/>
          <w:szCs w:val="24"/>
        </w:rPr>
        <w:t xml:space="preserve">tigma: A </w:t>
      </w:r>
      <w:r w:rsidR="004F32E4">
        <w:rPr>
          <w:rFonts w:cstheme="minorHAnsi"/>
          <w:sz w:val="24"/>
          <w:szCs w:val="24"/>
        </w:rPr>
        <w:t>C</w:t>
      </w:r>
      <w:r w:rsidRPr="00F94A50">
        <w:rPr>
          <w:rFonts w:cstheme="minorHAnsi"/>
          <w:sz w:val="24"/>
          <w:szCs w:val="24"/>
        </w:rPr>
        <w:t xml:space="preserve">ognitive-affective-behavioral </w:t>
      </w:r>
      <w:r w:rsidR="004F32E4">
        <w:rPr>
          <w:rFonts w:cstheme="minorHAnsi"/>
          <w:sz w:val="24"/>
          <w:szCs w:val="24"/>
        </w:rPr>
        <w:t>M</w:t>
      </w:r>
      <w:r w:rsidRPr="00F94A50">
        <w:rPr>
          <w:rFonts w:cstheme="minorHAnsi"/>
          <w:sz w:val="24"/>
          <w:szCs w:val="24"/>
        </w:rPr>
        <w:t>odel.</w:t>
      </w:r>
      <w:r w:rsidR="004F32E4">
        <w:rPr>
          <w:rFonts w:cstheme="minorHAnsi"/>
          <w:sz w:val="24"/>
          <w:szCs w:val="24"/>
        </w:rPr>
        <w:t>"</w:t>
      </w:r>
      <w:r w:rsidRPr="00F94A50">
        <w:rPr>
          <w:rFonts w:cstheme="minorHAnsi"/>
          <w:sz w:val="24"/>
          <w:szCs w:val="24"/>
        </w:rPr>
        <w:t xml:space="preserve"> </w:t>
      </w:r>
      <w:r w:rsidRPr="00F94A50">
        <w:rPr>
          <w:rFonts w:cstheme="minorHAnsi"/>
          <w:i/>
          <w:iCs/>
          <w:sz w:val="24"/>
          <w:szCs w:val="24"/>
        </w:rPr>
        <w:t>Psychological Bulletin</w:t>
      </w:r>
      <w:r w:rsidRPr="00F94A50">
        <w:rPr>
          <w:rFonts w:cstheme="minorHAnsi"/>
          <w:sz w:val="24"/>
          <w:szCs w:val="24"/>
        </w:rPr>
        <w:t xml:space="preserve"> 133 (2): 328–45. </w:t>
      </w:r>
    </w:p>
    <w:p w14:paraId="4B29BE85" w14:textId="7BF0C170"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Pachankis, J. E., M. L. Hatzenbuehler, and T. J. Starks. 2014. </w:t>
      </w:r>
      <w:r w:rsidR="004F32E4">
        <w:rPr>
          <w:rFonts w:cstheme="minorHAnsi"/>
          <w:sz w:val="24"/>
          <w:szCs w:val="24"/>
        </w:rPr>
        <w:t>"</w:t>
      </w:r>
      <w:r w:rsidRPr="00F94A50">
        <w:rPr>
          <w:rFonts w:cstheme="minorHAnsi"/>
          <w:sz w:val="24"/>
          <w:szCs w:val="24"/>
        </w:rPr>
        <w:t xml:space="preserve">The </w:t>
      </w:r>
      <w:r w:rsidR="004F32E4">
        <w:rPr>
          <w:rFonts w:cstheme="minorHAnsi"/>
          <w:sz w:val="24"/>
          <w:szCs w:val="24"/>
        </w:rPr>
        <w:t>I</w:t>
      </w:r>
      <w:r w:rsidRPr="00F94A50">
        <w:rPr>
          <w:rFonts w:cstheme="minorHAnsi"/>
          <w:sz w:val="24"/>
          <w:szCs w:val="24"/>
        </w:rPr>
        <w:t xml:space="preserve">nfluence of </w:t>
      </w:r>
      <w:r w:rsidR="004F32E4">
        <w:rPr>
          <w:rFonts w:cstheme="minorHAnsi"/>
          <w:sz w:val="24"/>
          <w:szCs w:val="24"/>
        </w:rPr>
        <w:t>S</w:t>
      </w:r>
      <w:r w:rsidRPr="00F94A50">
        <w:rPr>
          <w:rFonts w:cstheme="minorHAnsi"/>
          <w:sz w:val="24"/>
          <w:szCs w:val="24"/>
        </w:rPr>
        <w:t xml:space="preserve">tructural </w:t>
      </w:r>
      <w:r w:rsidR="004F32E4">
        <w:rPr>
          <w:rFonts w:cstheme="minorHAnsi"/>
          <w:sz w:val="24"/>
          <w:szCs w:val="24"/>
        </w:rPr>
        <w:t>S</w:t>
      </w:r>
      <w:r w:rsidRPr="00F94A50">
        <w:rPr>
          <w:rFonts w:cstheme="minorHAnsi"/>
          <w:sz w:val="24"/>
          <w:szCs w:val="24"/>
        </w:rPr>
        <w:t xml:space="preserve">tigma and </w:t>
      </w:r>
      <w:r w:rsidR="004F32E4">
        <w:rPr>
          <w:rFonts w:cstheme="minorHAnsi"/>
          <w:sz w:val="24"/>
          <w:szCs w:val="24"/>
        </w:rPr>
        <w:t>R</w:t>
      </w:r>
      <w:r w:rsidRPr="00F94A50">
        <w:rPr>
          <w:rFonts w:cstheme="minorHAnsi"/>
          <w:sz w:val="24"/>
          <w:szCs w:val="24"/>
        </w:rPr>
        <w:t xml:space="preserve">ejection </w:t>
      </w:r>
      <w:r w:rsidR="004F32E4">
        <w:rPr>
          <w:rFonts w:cstheme="minorHAnsi"/>
          <w:sz w:val="24"/>
          <w:szCs w:val="24"/>
        </w:rPr>
        <w:t>S</w:t>
      </w:r>
      <w:r w:rsidRPr="00F94A50">
        <w:rPr>
          <w:rFonts w:cstheme="minorHAnsi"/>
          <w:sz w:val="24"/>
          <w:szCs w:val="24"/>
        </w:rPr>
        <w:t xml:space="preserve">ensitivity on </w:t>
      </w:r>
      <w:r w:rsidR="004F32E4">
        <w:rPr>
          <w:rFonts w:cstheme="minorHAnsi"/>
          <w:sz w:val="24"/>
          <w:szCs w:val="24"/>
        </w:rPr>
        <w:t>Y</w:t>
      </w:r>
      <w:r w:rsidRPr="00F94A50">
        <w:rPr>
          <w:rFonts w:cstheme="minorHAnsi"/>
          <w:sz w:val="24"/>
          <w:szCs w:val="24"/>
        </w:rPr>
        <w:t xml:space="preserve">oung </w:t>
      </w:r>
      <w:r w:rsidR="004F32E4">
        <w:rPr>
          <w:rFonts w:cstheme="minorHAnsi"/>
          <w:sz w:val="24"/>
          <w:szCs w:val="24"/>
        </w:rPr>
        <w:t>S</w:t>
      </w:r>
      <w:r w:rsidRPr="00F94A50">
        <w:rPr>
          <w:rFonts w:cstheme="minorHAnsi"/>
          <w:sz w:val="24"/>
          <w:szCs w:val="24"/>
        </w:rPr>
        <w:t xml:space="preserve">exual </w:t>
      </w:r>
      <w:r w:rsidR="004F32E4">
        <w:rPr>
          <w:rFonts w:cstheme="minorHAnsi"/>
          <w:sz w:val="24"/>
          <w:szCs w:val="24"/>
        </w:rPr>
        <w:t>M</w:t>
      </w:r>
      <w:r w:rsidRPr="00F94A50">
        <w:rPr>
          <w:rFonts w:cstheme="minorHAnsi"/>
          <w:sz w:val="24"/>
          <w:szCs w:val="24"/>
        </w:rPr>
        <w:t xml:space="preserve">inority </w:t>
      </w:r>
      <w:r w:rsidR="004F32E4">
        <w:rPr>
          <w:rFonts w:cstheme="minorHAnsi"/>
          <w:sz w:val="24"/>
          <w:szCs w:val="24"/>
        </w:rPr>
        <w:t>M</w:t>
      </w:r>
      <w:r w:rsidRPr="00F94A50">
        <w:rPr>
          <w:rFonts w:cstheme="minorHAnsi"/>
          <w:sz w:val="24"/>
          <w:szCs w:val="24"/>
        </w:rPr>
        <w:t xml:space="preserve">en’s </w:t>
      </w:r>
      <w:r w:rsidR="004F32E4">
        <w:rPr>
          <w:rFonts w:cstheme="minorHAnsi"/>
          <w:sz w:val="24"/>
          <w:szCs w:val="24"/>
        </w:rPr>
        <w:t>D</w:t>
      </w:r>
      <w:r w:rsidRPr="00F94A50">
        <w:rPr>
          <w:rFonts w:cstheme="minorHAnsi"/>
          <w:sz w:val="24"/>
          <w:szCs w:val="24"/>
        </w:rPr>
        <w:t xml:space="preserve">aily </w:t>
      </w:r>
      <w:r w:rsidR="004F32E4">
        <w:rPr>
          <w:rFonts w:cstheme="minorHAnsi"/>
          <w:sz w:val="24"/>
          <w:szCs w:val="24"/>
        </w:rPr>
        <w:t>T</w:t>
      </w:r>
      <w:r w:rsidRPr="00F94A50">
        <w:rPr>
          <w:rFonts w:cstheme="minorHAnsi"/>
          <w:sz w:val="24"/>
          <w:szCs w:val="24"/>
        </w:rPr>
        <w:t>obacco and Alcohol Use.</w:t>
      </w:r>
      <w:r w:rsidR="004F32E4">
        <w:rPr>
          <w:rFonts w:cstheme="minorHAnsi"/>
          <w:sz w:val="24"/>
          <w:szCs w:val="24"/>
        </w:rPr>
        <w:t>"</w:t>
      </w:r>
      <w:r w:rsidRPr="00F94A50">
        <w:rPr>
          <w:rFonts w:cstheme="minorHAnsi"/>
          <w:sz w:val="24"/>
          <w:szCs w:val="24"/>
        </w:rPr>
        <w:t xml:space="preserve"> </w:t>
      </w:r>
      <w:r w:rsidRPr="00F94A50">
        <w:rPr>
          <w:rFonts w:cstheme="minorHAnsi"/>
          <w:i/>
          <w:iCs/>
          <w:sz w:val="24"/>
          <w:szCs w:val="24"/>
        </w:rPr>
        <w:t>Social Science &amp; Medicine</w:t>
      </w:r>
      <w:r w:rsidRPr="00F94A50">
        <w:rPr>
          <w:rFonts w:cstheme="minorHAnsi"/>
          <w:sz w:val="24"/>
          <w:szCs w:val="24"/>
        </w:rPr>
        <w:t xml:space="preserve"> 103 (February): 67–75. </w:t>
      </w:r>
    </w:p>
    <w:p w14:paraId="1B7ED427" w14:textId="360AB791"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Perez-Brumer, A., M. L. Hatzenbuehler, C. E. Oldenburg, and W. Bockting. 2015. </w:t>
      </w:r>
      <w:r w:rsidR="004F32E4">
        <w:rPr>
          <w:rFonts w:cstheme="minorHAnsi"/>
          <w:sz w:val="24"/>
          <w:szCs w:val="24"/>
        </w:rPr>
        <w:t>"</w:t>
      </w:r>
      <w:r w:rsidRPr="00F94A50">
        <w:rPr>
          <w:rFonts w:cstheme="minorHAnsi"/>
          <w:sz w:val="24"/>
          <w:szCs w:val="24"/>
        </w:rPr>
        <w:t xml:space="preserve">Individual- and Structural-level </w:t>
      </w:r>
      <w:r w:rsidR="004F32E4">
        <w:rPr>
          <w:rFonts w:cstheme="minorHAnsi"/>
          <w:sz w:val="24"/>
          <w:szCs w:val="24"/>
        </w:rPr>
        <w:t>R</w:t>
      </w:r>
      <w:r w:rsidRPr="00F94A50">
        <w:rPr>
          <w:rFonts w:cstheme="minorHAnsi"/>
          <w:sz w:val="24"/>
          <w:szCs w:val="24"/>
        </w:rPr>
        <w:t xml:space="preserve">isk </w:t>
      </w:r>
      <w:r w:rsidR="004F32E4">
        <w:rPr>
          <w:rFonts w:cstheme="minorHAnsi"/>
          <w:sz w:val="24"/>
          <w:szCs w:val="24"/>
        </w:rPr>
        <w:t>F</w:t>
      </w:r>
      <w:r w:rsidRPr="00F94A50">
        <w:rPr>
          <w:rFonts w:cstheme="minorHAnsi"/>
          <w:sz w:val="24"/>
          <w:szCs w:val="24"/>
        </w:rPr>
        <w:t xml:space="preserve">actors for </w:t>
      </w:r>
      <w:r w:rsidR="004F32E4">
        <w:rPr>
          <w:rFonts w:cstheme="minorHAnsi"/>
          <w:sz w:val="24"/>
          <w:szCs w:val="24"/>
        </w:rPr>
        <w:t>S</w:t>
      </w:r>
      <w:r w:rsidRPr="00F94A50">
        <w:rPr>
          <w:rFonts w:cstheme="minorHAnsi"/>
          <w:sz w:val="24"/>
          <w:szCs w:val="24"/>
        </w:rPr>
        <w:t xml:space="preserve">uicide </w:t>
      </w:r>
      <w:r w:rsidR="004F32E4">
        <w:rPr>
          <w:rFonts w:cstheme="minorHAnsi"/>
          <w:sz w:val="24"/>
          <w:szCs w:val="24"/>
        </w:rPr>
        <w:t>A</w:t>
      </w:r>
      <w:r w:rsidRPr="00F94A50">
        <w:rPr>
          <w:rFonts w:cstheme="minorHAnsi"/>
          <w:sz w:val="24"/>
          <w:szCs w:val="24"/>
        </w:rPr>
        <w:t xml:space="preserve">ttempts </w:t>
      </w:r>
      <w:r w:rsidR="004F32E4">
        <w:rPr>
          <w:rFonts w:cstheme="minorHAnsi"/>
          <w:sz w:val="24"/>
          <w:szCs w:val="24"/>
        </w:rPr>
        <w:t>a</w:t>
      </w:r>
      <w:r w:rsidRPr="00F94A50">
        <w:rPr>
          <w:rFonts w:cstheme="minorHAnsi"/>
          <w:sz w:val="24"/>
          <w:szCs w:val="24"/>
        </w:rPr>
        <w:t xml:space="preserve">mong </w:t>
      </w:r>
      <w:r w:rsidR="004F32E4">
        <w:rPr>
          <w:rFonts w:cstheme="minorHAnsi"/>
          <w:sz w:val="24"/>
          <w:szCs w:val="24"/>
        </w:rPr>
        <w:t>T</w:t>
      </w:r>
      <w:r w:rsidRPr="00F94A50">
        <w:rPr>
          <w:rFonts w:cstheme="minorHAnsi"/>
          <w:sz w:val="24"/>
          <w:szCs w:val="24"/>
        </w:rPr>
        <w:t xml:space="preserve">ransgender </w:t>
      </w:r>
      <w:r w:rsidR="004F32E4">
        <w:rPr>
          <w:rFonts w:cstheme="minorHAnsi"/>
          <w:sz w:val="24"/>
          <w:szCs w:val="24"/>
        </w:rPr>
        <w:t>A</w:t>
      </w:r>
      <w:r w:rsidRPr="00F94A50">
        <w:rPr>
          <w:rFonts w:cstheme="minorHAnsi"/>
          <w:sz w:val="24"/>
          <w:szCs w:val="24"/>
        </w:rPr>
        <w:t>dults.</w:t>
      </w:r>
      <w:r w:rsidR="004F32E4">
        <w:rPr>
          <w:rFonts w:cstheme="minorHAnsi"/>
          <w:sz w:val="24"/>
          <w:szCs w:val="24"/>
        </w:rPr>
        <w:t>"</w:t>
      </w:r>
      <w:r w:rsidRPr="00F94A50">
        <w:rPr>
          <w:rFonts w:cstheme="minorHAnsi"/>
          <w:sz w:val="24"/>
          <w:szCs w:val="24"/>
        </w:rPr>
        <w:t xml:space="preserve"> </w:t>
      </w:r>
      <w:r w:rsidRPr="00F94A50">
        <w:rPr>
          <w:rFonts w:cstheme="minorHAnsi"/>
          <w:i/>
          <w:iCs/>
          <w:sz w:val="24"/>
          <w:szCs w:val="24"/>
        </w:rPr>
        <w:t>Behavioral Medicine</w:t>
      </w:r>
      <w:r w:rsidRPr="00F94A50">
        <w:rPr>
          <w:rFonts w:cstheme="minorHAnsi"/>
          <w:sz w:val="24"/>
          <w:szCs w:val="24"/>
        </w:rPr>
        <w:t xml:space="preserve"> 41 (3): 164–71. </w:t>
      </w:r>
    </w:p>
    <w:p w14:paraId="6B9D9BDB" w14:textId="34F3ACF0"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Resnicow, K., C. DiIorio, J. E. Soet, B. Borrelli, J. Hecht, and D. Ernst. 2002. </w:t>
      </w:r>
      <w:r w:rsidR="004F32E4">
        <w:rPr>
          <w:rFonts w:cstheme="minorHAnsi"/>
          <w:sz w:val="24"/>
          <w:szCs w:val="24"/>
        </w:rPr>
        <w:t>"</w:t>
      </w:r>
      <w:r w:rsidRPr="00F94A50">
        <w:rPr>
          <w:rFonts w:cstheme="minorHAnsi"/>
          <w:sz w:val="24"/>
          <w:szCs w:val="24"/>
        </w:rPr>
        <w:t xml:space="preserve">Motivational </w:t>
      </w:r>
      <w:r w:rsidR="004F32E4">
        <w:rPr>
          <w:rFonts w:cstheme="minorHAnsi"/>
          <w:sz w:val="24"/>
          <w:szCs w:val="24"/>
        </w:rPr>
        <w:t>I</w:t>
      </w:r>
      <w:r w:rsidRPr="00F94A50">
        <w:rPr>
          <w:rFonts w:cstheme="minorHAnsi"/>
          <w:sz w:val="24"/>
          <w:szCs w:val="24"/>
        </w:rPr>
        <w:t xml:space="preserve">nterviewing in </w:t>
      </w:r>
      <w:r w:rsidR="004F32E4">
        <w:rPr>
          <w:rFonts w:cstheme="minorHAnsi"/>
          <w:sz w:val="24"/>
          <w:szCs w:val="24"/>
        </w:rPr>
        <w:t>H</w:t>
      </w:r>
      <w:r w:rsidRPr="00F94A50">
        <w:rPr>
          <w:rFonts w:cstheme="minorHAnsi"/>
          <w:sz w:val="24"/>
          <w:szCs w:val="24"/>
        </w:rPr>
        <w:t xml:space="preserve">ealth </w:t>
      </w:r>
      <w:r w:rsidR="004F32E4">
        <w:rPr>
          <w:rFonts w:cstheme="minorHAnsi"/>
          <w:sz w:val="24"/>
          <w:szCs w:val="24"/>
        </w:rPr>
        <w:t>P</w:t>
      </w:r>
      <w:r w:rsidRPr="00F94A50">
        <w:rPr>
          <w:rFonts w:cstheme="minorHAnsi"/>
          <w:sz w:val="24"/>
          <w:szCs w:val="24"/>
        </w:rPr>
        <w:t xml:space="preserve">romotion: It </w:t>
      </w:r>
      <w:r w:rsidR="004F32E4">
        <w:rPr>
          <w:rFonts w:cstheme="minorHAnsi"/>
          <w:sz w:val="24"/>
          <w:szCs w:val="24"/>
        </w:rPr>
        <w:t>S</w:t>
      </w:r>
      <w:r w:rsidRPr="00F94A50">
        <w:rPr>
          <w:rFonts w:cstheme="minorHAnsi"/>
          <w:sz w:val="24"/>
          <w:szCs w:val="24"/>
        </w:rPr>
        <w:t xml:space="preserve">ounds </w:t>
      </w:r>
      <w:r w:rsidR="004F32E4">
        <w:rPr>
          <w:rFonts w:cstheme="minorHAnsi"/>
          <w:sz w:val="24"/>
          <w:szCs w:val="24"/>
        </w:rPr>
        <w:t>l</w:t>
      </w:r>
      <w:r w:rsidRPr="00F94A50">
        <w:rPr>
          <w:rFonts w:cstheme="minorHAnsi"/>
          <w:sz w:val="24"/>
          <w:szCs w:val="24"/>
        </w:rPr>
        <w:t xml:space="preserve">ike </w:t>
      </w:r>
      <w:r w:rsidR="004F32E4">
        <w:rPr>
          <w:rFonts w:cstheme="minorHAnsi"/>
          <w:sz w:val="24"/>
          <w:szCs w:val="24"/>
        </w:rPr>
        <w:t>S</w:t>
      </w:r>
      <w:r w:rsidRPr="00F94A50">
        <w:rPr>
          <w:rFonts w:cstheme="minorHAnsi"/>
          <w:sz w:val="24"/>
          <w:szCs w:val="24"/>
        </w:rPr>
        <w:t xml:space="preserve">omething is </w:t>
      </w:r>
      <w:r w:rsidR="004F32E4">
        <w:rPr>
          <w:rFonts w:cstheme="minorHAnsi"/>
          <w:sz w:val="24"/>
          <w:szCs w:val="24"/>
        </w:rPr>
        <w:t>C</w:t>
      </w:r>
      <w:r w:rsidRPr="00F94A50">
        <w:rPr>
          <w:rFonts w:cstheme="minorHAnsi"/>
          <w:sz w:val="24"/>
          <w:szCs w:val="24"/>
        </w:rPr>
        <w:t>hanging.</w:t>
      </w:r>
      <w:r w:rsidR="004F32E4">
        <w:rPr>
          <w:rFonts w:cstheme="minorHAnsi"/>
          <w:sz w:val="24"/>
          <w:szCs w:val="24"/>
        </w:rPr>
        <w:t>"</w:t>
      </w:r>
      <w:r w:rsidRPr="00F94A50">
        <w:rPr>
          <w:rFonts w:cstheme="minorHAnsi"/>
          <w:sz w:val="24"/>
          <w:szCs w:val="24"/>
        </w:rPr>
        <w:t xml:space="preserve"> </w:t>
      </w:r>
      <w:r w:rsidRPr="00F94A50">
        <w:rPr>
          <w:rFonts w:cstheme="minorHAnsi"/>
          <w:i/>
          <w:iCs/>
          <w:sz w:val="24"/>
          <w:szCs w:val="24"/>
        </w:rPr>
        <w:t>Health Psychology</w:t>
      </w:r>
      <w:r w:rsidRPr="00F94A50">
        <w:rPr>
          <w:rFonts w:cstheme="minorHAnsi"/>
          <w:sz w:val="24"/>
          <w:szCs w:val="24"/>
        </w:rPr>
        <w:t xml:space="preserve"> 21 (5): 444–51. </w:t>
      </w:r>
    </w:p>
    <w:p w14:paraId="18710989" w14:textId="66BA67E0"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Rhodes, T., K. Wagner, S. A. Strathdee, K. Shannon, P. Davidson, and P. Bourgois. 2012. </w:t>
      </w:r>
      <w:r w:rsidR="004F32E4">
        <w:rPr>
          <w:rFonts w:cstheme="minorHAnsi"/>
          <w:sz w:val="24"/>
          <w:szCs w:val="24"/>
        </w:rPr>
        <w:t>"</w:t>
      </w:r>
      <w:r w:rsidRPr="00F94A50">
        <w:rPr>
          <w:rFonts w:cstheme="minorHAnsi"/>
          <w:sz w:val="24"/>
          <w:szCs w:val="24"/>
        </w:rPr>
        <w:t xml:space="preserve">Structural </w:t>
      </w:r>
      <w:r w:rsidR="004F32E4">
        <w:rPr>
          <w:rFonts w:cstheme="minorHAnsi"/>
          <w:sz w:val="24"/>
          <w:szCs w:val="24"/>
        </w:rPr>
        <w:t>V</w:t>
      </w:r>
      <w:r w:rsidRPr="00F94A50">
        <w:rPr>
          <w:rFonts w:cstheme="minorHAnsi"/>
          <w:sz w:val="24"/>
          <w:szCs w:val="24"/>
        </w:rPr>
        <w:t xml:space="preserve">iolence and </w:t>
      </w:r>
      <w:r w:rsidR="004F32E4">
        <w:rPr>
          <w:rFonts w:cstheme="minorHAnsi"/>
          <w:sz w:val="24"/>
          <w:szCs w:val="24"/>
        </w:rPr>
        <w:t>S</w:t>
      </w:r>
      <w:r w:rsidRPr="00F94A50">
        <w:rPr>
          <w:rFonts w:cstheme="minorHAnsi"/>
          <w:sz w:val="24"/>
          <w:szCs w:val="24"/>
        </w:rPr>
        <w:t xml:space="preserve">tructural </w:t>
      </w:r>
      <w:r w:rsidR="004F32E4">
        <w:rPr>
          <w:rFonts w:cstheme="minorHAnsi"/>
          <w:sz w:val="24"/>
          <w:szCs w:val="24"/>
        </w:rPr>
        <w:t>V</w:t>
      </w:r>
      <w:r w:rsidRPr="00F94A50">
        <w:rPr>
          <w:rFonts w:cstheme="minorHAnsi"/>
          <w:sz w:val="24"/>
          <w:szCs w:val="24"/>
        </w:rPr>
        <w:t xml:space="preserve">ulnerability within the </w:t>
      </w:r>
      <w:r w:rsidR="004F32E4">
        <w:rPr>
          <w:rFonts w:cstheme="minorHAnsi"/>
          <w:sz w:val="24"/>
          <w:szCs w:val="24"/>
        </w:rPr>
        <w:t>R</w:t>
      </w:r>
      <w:r w:rsidRPr="00F94A50">
        <w:rPr>
          <w:rFonts w:cstheme="minorHAnsi"/>
          <w:sz w:val="24"/>
          <w:szCs w:val="24"/>
        </w:rPr>
        <w:t xml:space="preserve">isk </w:t>
      </w:r>
      <w:r w:rsidR="004F32E4">
        <w:rPr>
          <w:rFonts w:cstheme="minorHAnsi"/>
          <w:sz w:val="24"/>
          <w:szCs w:val="24"/>
        </w:rPr>
        <w:t>E</w:t>
      </w:r>
      <w:r w:rsidRPr="00F94A50">
        <w:rPr>
          <w:rFonts w:cstheme="minorHAnsi"/>
          <w:sz w:val="24"/>
          <w:szCs w:val="24"/>
        </w:rPr>
        <w:t xml:space="preserve">nvironment: Theoretical and </w:t>
      </w:r>
      <w:r w:rsidR="004F32E4">
        <w:rPr>
          <w:rFonts w:cstheme="minorHAnsi"/>
          <w:sz w:val="24"/>
          <w:szCs w:val="24"/>
        </w:rPr>
        <w:t>M</w:t>
      </w:r>
      <w:r w:rsidRPr="00F94A50">
        <w:rPr>
          <w:rFonts w:cstheme="minorHAnsi"/>
          <w:sz w:val="24"/>
          <w:szCs w:val="24"/>
        </w:rPr>
        <w:t xml:space="preserve">ethodological </w:t>
      </w:r>
      <w:r w:rsidR="004F32E4">
        <w:rPr>
          <w:rFonts w:cstheme="minorHAnsi"/>
          <w:sz w:val="24"/>
          <w:szCs w:val="24"/>
        </w:rPr>
        <w:t>P</w:t>
      </w:r>
      <w:r w:rsidRPr="00F94A50">
        <w:rPr>
          <w:rFonts w:cstheme="minorHAnsi"/>
          <w:sz w:val="24"/>
          <w:szCs w:val="24"/>
        </w:rPr>
        <w:t xml:space="preserve">erspectives for a </w:t>
      </w:r>
      <w:r w:rsidR="004F32E4">
        <w:rPr>
          <w:rFonts w:cstheme="minorHAnsi"/>
          <w:sz w:val="24"/>
          <w:szCs w:val="24"/>
        </w:rPr>
        <w:t>S</w:t>
      </w:r>
      <w:r w:rsidRPr="00F94A50">
        <w:rPr>
          <w:rFonts w:cstheme="minorHAnsi"/>
          <w:sz w:val="24"/>
          <w:szCs w:val="24"/>
        </w:rPr>
        <w:t xml:space="preserve">ocial </w:t>
      </w:r>
      <w:r w:rsidR="004F32E4">
        <w:rPr>
          <w:rFonts w:cstheme="minorHAnsi"/>
          <w:sz w:val="24"/>
          <w:szCs w:val="24"/>
        </w:rPr>
        <w:t>E</w:t>
      </w:r>
      <w:r w:rsidRPr="00F94A50">
        <w:rPr>
          <w:rFonts w:cstheme="minorHAnsi"/>
          <w:sz w:val="24"/>
          <w:szCs w:val="24"/>
        </w:rPr>
        <w:t xml:space="preserve">pidemiology of HIV </w:t>
      </w:r>
      <w:r w:rsidR="004F32E4">
        <w:rPr>
          <w:rFonts w:cstheme="minorHAnsi"/>
          <w:sz w:val="24"/>
          <w:szCs w:val="24"/>
        </w:rPr>
        <w:t>R</w:t>
      </w:r>
      <w:r w:rsidRPr="00F94A50">
        <w:rPr>
          <w:rFonts w:cstheme="minorHAnsi"/>
          <w:sz w:val="24"/>
          <w:szCs w:val="24"/>
        </w:rPr>
        <w:t xml:space="preserve">isk among </w:t>
      </w:r>
      <w:r w:rsidR="004F32E4">
        <w:rPr>
          <w:rFonts w:cstheme="minorHAnsi"/>
          <w:sz w:val="24"/>
          <w:szCs w:val="24"/>
        </w:rPr>
        <w:t>I</w:t>
      </w:r>
      <w:r w:rsidRPr="00F94A50">
        <w:rPr>
          <w:rFonts w:cstheme="minorHAnsi"/>
          <w:sz w:val="24"/>
          <w:szCs w:val="24"/>
        </w:rPr>
        <w:t xml:space="preserve">njection </w:t>
      </w:r>
      <w:r w:rsidR="004F32E4">
        <w:rPr>
          <w:rFonts w:cstheme="minorHAnsi"/>
          <w:sz w:val="24"/>
          <w:szCs w:val="24"/>
        </w:rPr>
        <w:t>D</w:t>
      </w:r>
      <w:r w:rsidRPr="00F94A50">
        <w:rPr>
          <w:rFonts w:cstheme="minorHAnsi"/>
          <w:sz w:val="24"/>
          <w:szCs w:val="24"/>
        </w:rPr>
        <w:t xml:space="preserve">rug users and </w:t>
      </w:r>
      <w:r w:rsidR="004F32E4">
        <w:rPr>
          <w:rFonts w:cstheme="minorHAnsi"/>
          <w:sz w:val="24"/>
          <w:szCs w:val="24"/>
        </w:rPr>
        <w:t>S</w:t>
      </w:r>
      <w:r w:rsidRPr="00F94A50">
        <w:rPr>
          <w:rFonts w:cstheme="minorHAnsi"/>
          <w:sz w:val="24"/>
          <w:szCs w:val="24"/>
        </w:rPr>
        <w:t xml:space="preserve">ex </w:t>
      </w:r>
      <w:r w:rsidR="004F32E4">
        <w:rPr>
          <w:rFonts w:cstheme="minorHAnsi"/>
          <w:sz w:val="24"/>
          <w:szCs w:val="24"/>
        </w:rPr>
        <w:t>W</w:t>
      </w:r>
      <w:r w:rsidRPr="00F94A50">
        <w:rPr>
          <w:rFonts w:cstheme="minorHAnsi"/>
          <w:sz w:val="24"/>
          <w:szCs w:val="24"/>
        </w:rPr>
        <w:t>orkers.</w:t>
      </w:r>
      <w:r w:rsidR="004F32E4">
        <w:rPr>
          <w:rFonts w:cstheme="minorHAnsi"/>
          <w:sz w:val="24"/>
          <w:szCs w:val="24"/>
        </w:rPr>
        <w:t>"</w:t>
      </w:r>
      <w:r w:rsidRPr="00F94A50">
        <w:rPr>
          <w:rFonts w:cstheme="minorHAnsi"/>
          <w:sz w:val="24"/>
          <w:szCs w:val="24"/>
        </w:rPr>
        <w:t xml:space="preserve"> In </w:t>
      </w:r>
      <w:r w:rsidRPr="00F94A50">
        <w:rPr>
          <w:rFonts w:cstheme="minorHAnsi"/>
          <w:i/>
          <w:iCs/>
          <w:sz w:val="24"/>
          <w:szCs w:val="24"/>
        </w:rPr>
        <w:t>Rethinking Social Epidemiology: Towards a Science of Change</w:t>
      </w:r>
      <w:r w:rsidRPr="00F94A50">
        <w:rPr>
          <w:rFonts w:cstheme="minorHAnsi"/>
          <w:sz w:val="24"/>
          <w:szCs w:val="24"/>
        </w:rPr>
        <w:t xml:space="preserve"> edited by P. O’Campo and R. J. Dunn, 205–30. Dordrecht: Netherlands. </w:t>
      </w:r>
    </w:p>
    <w:p w14:paraId="438792AE" w14:textId="27377AD3"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lastRenderedPageBreak/>
        <w:t xml:space="preserve">Rhodes, T. 2009. </w:t>
      </w:r>
      <w:r w:rsidR="004F32E4">
        <w:rPr>
          <w:rFonts w:cstheme="minorHAnsi"/>
          <w:sz w:val="24"/>
          <w:szCs w:val="24"/>
        </w:rPr>
        <w:t>"</w:t>
      </w:r>
      <w:r w:rsidRPr="00F94A50">
        <w:rPr>
          <w:rFonts w:cstheme="minorHAnsi"/>
          <w:sz w:val="24"/>
          <w:szCs w:val="24"/>
        </w:rPr>
        <w:t xml:space="preserve">Risk </w:t>
      </w:r>
      <w:r w:rsidR="004F32E4">
        <w:rPr>
          <w:rFonts w:cstheme="minorHAnsi"/>
          <w:sz w:val="24"/>
          <w:szCs w:val="24"/>
        </w:rPr>
        <w:t>E</w:t>
      </w:r>
      <w:r w:rsidRPr="00F94A50">
        <w:rPr>
          <w:rFonts w:cstheme="minorHAnsi"/>
          <w:sz w:val="24"/>
          <w:szCs w:val="24"/>
        </w:rPr>
        <w:t xml:space="preserve">nvironments and </w:t>
      </w:r>
      <w:r w:rsidR="004F32E4">
        <w:rPr>
          <w:rFonts w:cstheme="minorHAnsi"/>
          <w:sz w:val="24"/>
          <w:szCs w:val="24"/>
        </w:rPr>
        <w:t>D</w:t>
      </w:r>
      <w:r w:rsidRPr="00F94A50">
        <w:rPr>
          <w:rFonts w:cstheme="minorHAnsi"/>
          <w:sz w:val="24"/>
          <w:szCs w:val="24"/>
        </w:rPr>
        <w:t xml:space="preserve">rug </w:t>
      </w:r>
      <w:r w:rsidR="004F32E4">
        <w:rPr>
          <w:rFonts w:cstheme="minorHAnsi"/>
          <w:sz w:val="24"/>
          <w:szCs w:val="24"/>
        </w:rPr>
        <w:t>H</w:t>
      </w:r>
      <w:r w:rsidRPr="00F94A50">
        <w:rPr>
          <w:rFonts w:cstheme="minorHAnsi"/>
          <w:sz w:val="24"/>
          <w:szCs w:val="24"/>
        </w:rPr>
        <w:t xml:space="preserve">arms: A </w:t>
      </w:r>
      <w:r w:rsidR="004F32E4">
        <w:rPr>
          <w:rFonts w:cstheme="minorHAnsi"/>
          <w:sz w:val="24"/>
          <w:szCs w:val="24"/>
        </w:rPr>
        <w:t>S</w:t>
      </w:r>
      <w:r w:rsidRPr="00F94A50">
        <w:rPr>
          <w:rFonts w:cstheme="minorHAnsi"/>
          <w:sz w:val="24"/>
          <w:szCs w:val="24"/>
        </w:rPr>
        <w:t xml:space="preserve">ocial </w:t>
      </w:r>
      <w:r w:rsidR="004F32E4">
        <w:rPr>
          <w:rFonts w:cstheme="minorHAnsi"/>
          <w:sz w:val="24"/>
          <w:szCs w:val="24"/>
        </w:rPr>
        <w:t>S</w:t>
      </w:r>
      <w:r w:rsidRPr="00F94A50">
        <w:rPr>
          <w:rFonts w:cstheme="minorHAnsi"/>
          <w:sz w:val="24"/>
          <w:szCs w:val="24"/>
        </w:rPr>
        <w:t xml:space="preserve">cience for </w:t>
      </w:r>
      <w:r w:rsidR="004F32E4">
        <w:rPr>
          <w:rFonts w:cstheme="minorHAnsi"/>
          <w:sz w:val="24"/>
          <w:szCs w:val="24"/>
        </w:rPr>
        <w:t>H</w:t>
      </w:r>
      <w:r w:rsidRPr="00F94A50">
        <w:rPr>
          <w:rFonts w:cstheme="minorHAnsi"/>
          <w:sz w:val="24"/>
          <w:szCs w:val="24"/>
        </w:rPr>
        <w:t xml:space="preserve">arm </w:t>
      </w:r>
      <w:r w:rsidR="004F32E4">
        <w:rPr>
          <w:rFonts w:cstheme="minorHAnsi"/>
          <w:sz w:val="24"/>
          <w:szCs w:val="24"/>
        </w:rPr>
        <w:t>R</w:t>
      </w:r>
      <w:r w:rsidRPr="00F94A50">
        <w:rPr>
          <w:rFonts w:cstheme="minorHAnsi"/>
          <w:sz w:val="24"/>
          <w:szCs w:val="24"/>
        </w:rPr>
        <w:t xml:space="preserve">eduction </w:t>
      </w:r>
      <w:r w:rsidR="004F32E4">
        <w:rPr>
          <w:rFonts w:cstheme="minorHAnsi"/>
          <w:sz w:val="24"/>
          <w:szCs w:val="24"/>
        </w:rPr>
        <w:t>A</w:t>
      </w:r>
      <w:r w:rsidRPr="00F94A50">
        <w:rPr>
          <w:rFonts w:cstheme="minorHAnsi"/>
          <w:sz w:val="24"/>
          <w:szCs w:val="24"/>
        </w:rPr>
        <w:t>pproach.</w:t>
      </w:r>
      <w:r w:rsidR="004F32E4">
        <w:rPr>
          <w:rFonts w:cstheme="minorHAnsi"/>
          <w:sz w:val="24"/>
          <w:szCs w:val="24"/>
        </w:rPr>
        <w:t>"</w:t>
      </w:r>
      <w:r w:rsidRPr="00F94A50">
        <w:rPr>
          <w:rFonts w:cstheme="minorHAnsi"/>
          <w:sz w:val="24"/>
          <w:szCs w:val="24"/>
        </w:rPr>
        <w:t xml:space="preserve"> </w:t>
      </w:r>
      <w:r w:rsidRPr="00F94A50">
        <w:rPr>
          <w:rFonts w:cstheme="minorHAnsi"/>
          <w:i/>
          <w:iCs/>
          <w:sz w:val="24"/>
          <w:szCs w:val="24"/>
        </w:rPr>
        <w:t>International Journal of Drug Policy</w:t>
      </w:r>
      <w:r w:rsidRPr="00F94A50">
        <w:rPr>
          <w:rFonts w:cstheme="minorHAnsi"/>
          <w:sz w:val="24"/>
          <w:szCs w:val="24"/>
        </w:rPr>
        <w:t xml:space="preserve"> 20 (3): 193–201. </w:t>
      </w:r>
    </w:p>
    <w:p w14:paraId="4312E2BF" w14:textId="6B1064C6"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Ritchie, J, and L Spenser. 1994. </w:t>
      </w:r>
      <w:r w:rsidR="004F32E4">
        <w:rPr>
          <w:rFonts w:cstheme="minorHAnsi"/>
          <w:sz w:val="24"/>
          <w:szCs w:val="24"/>
        </w:rPr>
        <w:t>"</w:t>
      </w:r>
      <w:r w:rsidRPr="00F94A50">
        <w:rPr>
          <w:rFonts w:cstheme="minorHAnsi"/>
          <w:sz w:val="24"/>
          <w:szCs w:val="24"/>
        </w:rPr>
        <w:t xml:space="preserve">Qualitative </w:t>
      </w:r>
      <w:r w:rsidR="004F32E4">
        <w:rPr>
          <w:rFonts w:cstheme="minorHAnsi"/>
          <w:sz w:val="24"/>
          <w:szCs w:val="24"/>
        </w:rPr>
        <w:t>D</w:t>
      </w:r>
      <w:r w:rsidRPr="00F94A50">
        <w:rPr>
          <w:rFonts w:cstheme="minorHAnsi"/>
          <w:sz w:val="24"/>
          <w:szCs w:val="24"/>
        </w:rPr>
        <w:t xml:space="preserve">ata </w:t>
      </w:r>
      <w:r w:rsidR="004F32E4">
        <w:rPr>
          <w:rFonts w:cstheme="minorHAnsi"/>
          <w:sz w:val="24"/>
          <w:szCs w:val="24"/>
        </w:rPr>
        <w:t>A</w:t>
      </w:r>
      <w:r w:rsidRPr="00F94A50">
        <w:rPr>
          <w:rFonts w:cstheme="minorHAnsi"/>
          <w:sz w:val="24"/>
          <w:szCs w:val="24"/>
        </w:rPr>
        <w:t xml:space="preserve">nalysis for </w:t>
      </w:r>
      <w:r w:rsidR="004F32E4">
        <w:rPr>
          <w:rFonts w:cstheme="minorHAnsi"/>
          <w:sz w:val="24"/>
          <w:szCs w:val="24"/>
        </w:rPr>
        <w:t>A</w:t>
      </w:r>
      <w:r w:rsidRPr="00F94A50">
        <w:rPr>
          <w:rFonts w:cstheme="minorHAnsi"/>
          <w:sz w:val="24"/>
          <w:szCs w:val="24"/>
        </w:rPr>
        <w:t xml:space="preserve">pplied </w:t>
      </w:r>
      <w:r w:rsidR="004F32E4">
        <w:rPr>
          <w:rFonts w:cstheme="minorHAnsi"/>
          <w:sz w:val="24"/>
          <w:szCs w:val="24"/>
        </w:rPr>
        <w:t>P</w:t>
      </w:r>
      <w:r w:rsidRPr="00F94A50">
        <w:rPr>
          <w:rFonts w:cstheme="minorHAnsi"/>
          <w:sz w:val="24"/>
          <w:szCs w:val="24"/>
        </w:rPr>
        <w:t xml:space="preserve">olicy </w:t>
      </w:r>
      <w:r w:rsidR="004F32E4">
        <w:rPr>
          <w:rFonts w:cstheme="minorHAnsi"/>
          <w:sz w:val="24"/>
          <w:szCs w:val="24"/>
        </w:rPr>
        <w:t>R</w:t>
      </w:r>
      <w:r w:rsidRPr="00F94A50">
        <w:rPr>
          <w:rFonts w:cstheme="minorHAnsi"/>
          <w:sz w:val="24"/>
          <w:szCs w:val="24"/>
        </w:rPr>
        <w:t>esearch.</w:t>
      </w:r>
      <w:r w:rsidR="004F32E4">
        <w:rPr>
          <w:rFonts w:cstheme="minorHAnsi"/>
          <w:sz w:val="24"/>
          <w:szCs w:val="24"/>
        </w:rPr>
        <w:t>"</w:t>
      </w:r>
      <w:r w:rsidRPr="00F94A50">
        <w:rPr>
          <w:rFonts w:cstheme="minorHAnsi"/>
          <w:sz w:val="24"/>
          <w:szCs w:val="24"/>
        </w:rPr>
        <w:t xml:space="preserve"> In </w:t>
      </w:r>
      <w:r w:rsidRPr="00F94A50">
        <w:rPr>
          <w:rFonts w:cstheme="minorHAnsi"/>
          <w:i/>
          <w:iCs/>
          <w:sz w:val="24"/>
          <w:szCs w:val="24"/>
        </w:rPr>
        <w:t>Analysing Qualitative Data</w:t>
      </w:r>
      <w:r w:rsidR="00A601CB" w:rsidRPr="00A601CB">
        <w:rPr>
          <w:rFonts w:cstheme="minorHAnsi"/>
          <w:iCs/>
          <w:sz w:val="24"/>
          <w:szCs w:val="24"/>
        </w:rPr>
        <w:t>, edited by</w:t>
      </w:r>
      <w:r w:rsidR="00A601CB">
        <w:rPr>
          <w:rFonts w:cstheme="minorHAnsi"/>
          <w:i/>
          <w:iCs/>
          <w:sz w:val="24"/>
          <w:szCs w:val="24"/>
        </w:rPr>
        <w:t xml:space="preserve"> </w:t>
      </w:r>
      <w:r w:rsidR="00A601CB" w:rsidRPr="00A601CB">
        <w:rPr>
          <w:rFonts w:cstheme="minorHAnsi"/>
          <w:sz w:val="24"/>
          <w:szCs w:val="24"/>
        </w:rPr>
        <w:t>A.</w:t>
      </w:r>
      <w:r w:rsidR="00A601CB">
        <w:rPr>
          <w:rFonts w:cstheme="minorHAnsi"/>
          <w:sz w:val="24"/>
          <w:szCs w:val="24"/>
        </w:rPr>
        <w:t xml:space="preserve"> </w:t>
      </w:r>
      <w:r w:rsidR="00A601CB" w:rsidRPr="00A601CB">
        <w:rPr>
          <w:rFonts w:cstheme="minorHAnsi"/>
          <w:sz w:val="24"/>
          <w:szCs w:val="24"/>
        </w:rPr>
        <w:t>Bryman and R. G. Burgess</w:t>
      </w:r>
      <w:r w:rsidR="00A601CB">
        <w:rPr>
          <w:rFonts w:cstheme="minorHAnsi"/>
          <w:sz w:val="24"/>
          <w:szCs w:val="24"/>
        </w:rPr>
        <w:t>.</w:t>
      </w:r>
      <w:r w:rsidR="00A601CB" w:rsidRPr="00A601CB">
        <w:rPr>
          <w:rFonts w:cstheme="minorHAnsi"/>
          <w:sz w:val="24"/>
          <w:szCs w:val="24"/>
        </w:rPr>
        <w:t xml:space="preserve"> </w:t>
      </w:r>
      <w:r w:rsidR="00A601CB">
        <w:rPr>
          <w:rFonts w:cstheme="minorHAnsi"/>
          <w:sz w:val="24"/>
          <w:szCs w:val="24"/>
        </w:rPr>
        <w:t xml:space="preserve">1994, </w:t>
      </w:r>
      <w:r w:rsidRPr="00F94A50">
        <w:rPr>
          <w:rFonts w:cstheme="minorHAnsi"/>
          <w:sz w:val="24"/>
          <w:szCs w:val="24"/>
        </w:rPr>
        <w:t xml:space="preserve">173–94. </w:t>
      </w:r>
      <w:r w:rsidR="00A601CB">
        <w:rPr>
          <w:rFonts w:cstheme="minorHAnsi"/>
          <w:sz w:val="24"/>
          <w:szCs w:val="24"/>
        </w:rPr>
        <w:t xml:space="preserve">London: Routledge. </w:t>
      </w:r>
    </w:p>
    <w:p w14:paraId="46918271" w14:textId="629B1C70"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Ross, M. W., R. C. Berg, A. J. Schmidt, H. J. Hospers, M. Breveglieri, M. Furegato, and P. Weatherburn. 2013. </w:t>
      </w:r>
      <w:r w:rsidR="004F32E4">
        <w:rPr>
          <w:rFonts w:cstheme="minorHAnsi"/>
          <w:sz w:val="24"/>
          <w:szCs w:val="24"/>
        </w:rPr>
        <w:t>"</w:t>
      </w:r>
      <w:r w:rsidRPr="00F94A50">
        <w:rPr>
          <w:rFonts w:cstheme="minorHAnsi"/>
          <w:sz w:val="24"/>
          <w:szCs w:val="24"/>
        </w:rPr>
        <w:t xml:space="preserve">Internalised </w:t>
      </w:r>
      <w:r w:rsidR="004F32E4">
        <w:rPr>
          <w:rFonts w:cstheme="minorHAnsi"/>
          <w:sz w:val="24"/>
          <w:szCs w:val="24"/>
        </w:rPr>
        <w:t>H</w:t>
      </w:r>
      <w:r w:rsidRPr="00F94A50">
        <w:rPr>
          <w:rFonts w:cstheme="minorHAnsi"/>
          <w:sz w:val="24"/>
          <w:szCs w:val="24"/>
        </w:rPr>
        <w:t xml:space="preserve">omonegativity </w:t>
      </w:r>
      <w:r w:rsidR="004F32E4">
        <w:rPr>
          <w:rFonts w:cstheme="minorHAnsi"/>
          <w:sz w:val="24"/>
          <w:szCs w:val="24"/>
        </w:rPr>
        <w:t>P</w:t>
      </w:r>
      <w:r w:rsidRPr="00F94A50">
        <w:rPr>
          <w:rFonts w:cstheme="minorHAnsi"/>
          <w:sz w:val="24"/>
          <w:szCs w:val="24"/>
        </w:rPr>
        <w:t xml:space="preserve">redicts HIV-associated </w:t>
      </w:r>
      <w:r w:rsidR="004F32E4">
        <w:rPr>
          <w:rFonts w:cstheme="minorHAnsi"/>
          <w:sz w:val="24"/>
          <w:szCs w:val="24"/>
        </w:rPr>
        <w:t>R</w:t>
      </w:r>
      <w:r w:rsidRPr="00F94A50">
        <w:rPr>
          <w:rFonts w:cstheme="minorHAnsi"/>
          <w:sz w:val="24"/>
          <w:szCs w:val="24"/>
        </w:rPr>
        <w:t xml:space="preserve">isk </w:t>
      </w:r>
      <w:r w:rsidR="004F32E4">
        <w:rPr>
          <w:rFonts w:cstheme="minorHAnsi"/>
          <w:sz w:val="24"/>
          <w:szCs w:val="24"/>
        </w:rPr>
        <w:t>B</w:t>
      </w:r>
      <w:r w:rsidRPr="00F94A50">
        <w:rPr>
          <w:rFonts w:cstheme="minorHAnsi"/>
          <w:sz w:val="24"/>
          <w:szCs w:val="24"/>
        </w:rPr>
        <w:t xml:space="preserve">ehavior in European </w:t>
      </w:r>
      <w:r w:rsidR="004F32E4">
        <w:rPr>
          <w:rFonts w:cstheme="minorHAnsi"/>
          <w:sz w:val="24"/>
          <w:szCs w:val="24"/>
        </w:rPr>
        <w:t>M</w:t>
      </w:r>
      <w:r w:rsidRPr="00F94A50">
        <w:rPr>
          <w:rFonts w:cstheme="minorHAnsi"/>
          <w:sz w:val="24"/>
          <w:szCs w:val="24"/>
        </w:rPr>
        <w:t xml:space="preserve">en who have </w:t>
      </w:r>
      <w:r w:rsidR="004F32E4">
        <w:rPr>
          <w:rFonts w:cstheme="minorHAnsi"/>
          <w:sz w:val="24"/>
          <w:szCs w:val="24"/>
        </w:rPr>
        <w:t>S</w:t>
      </w:r>
      <w:r w:rsidRPr="00F94A50">
        <w:rPr>
          <w:rFonts w:cstheme="minorHAnsi"/>
          <w:sz w:val="24"/>
          <w:szCs w:val="24"/>
        </w:rPr>
        <w:t xml:space="preserve">ex with </w:t>
      </w:r>
      <w:r w:rsidR="004F32E4">
        <w:rPr>
          <w:rFonts w:cstheme="minorHAnsi"/>
          <w:sz w:val="24"/>
          <w:szCs w:val="24"/>
        </w:rPr>
        <w:t>M</w:t>
      </w:r>
      <w:r w:rsidRPr="00F94A50">
        <w:rPr>
          <w:rFonts w:cstheme="minorHAnsi"/>
          <w:sz w:val="24"/>
          <w:szCs w:val="24"/>
        </w:rPr>
        <w:t xml:space="preserve">en in a 38-country </w:t>
      </w:r>
      <w:r w:rsidR="004F32E4">
        <w:rPr>
          <w:rFonts w:cstheme="minorHAnsi"/>
          <w:sz w:val="24"/>
          <w:szCs w:val="24"/>
        </w:rPr>
        <w:t>C</w:t>
      </w:r>
      <w:r w:rsidRPr="00F94A50">
        <w:rPr>
          <w:rFonts w:cstheme="minorHAnsi"/>
          <w:sz w:val="24"/>
          <w:szCs w:val="24"/>
        </w:rPr>
        <w:t xml:space="preserve">ross-sectional </w:t>
      </w:r>
      <w:r w:rsidR="004F32E4">
        <w:rPr>
          <w:rFonts w:cstheme="minorHAnsi"/>
          <w:sz w:val="24"/>
          <w:szCs w:val="24"/>
        </w:rPr>
        <w:t>S</w:t>
      </w:r>
      <w:r w:rsidRPr="00F94A50">
        <w:rPr>
          <w:rFonts w:cstheme="minorHAnsi"/>
          <w:sz w:val="24"/>
          <w:szCs w:val="24"/>
        </w:rPr>
        <w:t xml:space="preserve">tudy: Some </w:t>
      </w:r>
      <w:r w:rsidR="004F32E4">
        <w:rPr>
          <w:rFonts w:cstheme="minorHAnsi"/>
          <w:sz w:val="24"/>
          <w:szCs w:val="24"/>
        </w:rPr>
        <w:t>P</w:t>
      </w:r>
      <w:r w:rsidRPr="00F94A50">
        <w:rPr>
          <w:rFonts w:cstheme="minorHAnsi"/>
          <w:sz w:val="24"/>
          <w:szCs w:val="24"/>
        </w:rPr>
        <w:t xml:space="preserve">ublic </w:t>
      </w:r>
      <w:r w:rsidR="004F32E4">
        <w:rPr>
          <w:rFonts w:cstheme="minorHAnsi"/>
          <w:sz w:val="24"/>
          <w:szCs w:val="24"/>
        </w:rPr>
        <w:t>H</w:t>
      </w:r>
      <w:r w:rsidRPr="00F94A50">
        <w:rPr>
          <w:rFonts w:cstheme="minorHAnsi"/>
          <w:sz w:val="24"/>
          <w:szCs w:val="24"/>
        </w:rPr>
        <w:t xml:space="preserve">ealth </w:t>
      </w:r>
      <w:r w:rsidR="004F32E4">
        <w:rPr>
          <w:rFonts w:cstheme="minorHAnsi"/>
          <w:sz w:val="24"/>
          <w:szCs w:val="24"/>
        </w:rPr>
        <w:t>I</w:t>
      </w:r>
      <w:r w:rsidRPr="00F94A50">
        <w:rPr>
          <w:rFonts w:cstheme="minorHAnsi"/>
          <w:sz w:val="24"/>
          <w:szCs w:val="24"/>
        </w:rPr>
        <w:t xml:space="preserve">mplications of </w:t>
      </w:r>
      <w:r w:rsidR="004F32E4">
        <w:rPr>
          <w:rFonts w:cstheme="minorHAnsi"/>
          <w:sz w:val="24"/>
          <w:szCs w:val="24"/>
        </w:rPr>
        <w:t>H</w:t>
      </w:r>
      <w:r w:rsidRPr="00F94A50">
        <w:rPr>
          <w:rFonts w:cstheme="minorHAnsi"/>
          <w:sz w:val="24"/>
          <w:szCs w:val="24"/>
        </w:rPr>
        <w:t>omophobia.</w:t>
      </w:r>
      <w:r w:rsidR="004F32E4">
        <w:rPr>
          <w:rFonts w:cstheme="minorHAnsi"/>
          <w:sz w:val="24"/>
          <w:szCs w:val="24"/>
        </w:rPr>
        <w:t>"</w:t>
      </w:r>
      <w:r w:rsidRPr="00F94A50">
        <w:rPr>
          <w:rFonts w:cstheme="minorHAnsi"/>
          <w:sz w:val="24"/>
          <w:szCs w:val="24"/>
        </w:rPr>
        <w:t xml:space="preserve"> </w:t>
      </w:r>
      <w:r w:rsidRPr="00F94A50">
        <w:rPr>
          <w:rFonts w:cstheme="minorHAnsi"/>
          <w:i/>
          <w:iCs/>
          <w:sz w:val="24"/>
          <w:szCs w:val="24"/>
        </w:rPr>
        <w:t>BMJ Open</w:t>
      </w:r>
      <w:r w:rsidRPr="00F94A50">
        <w:rPr>
          <w:rFonts w:cstheme="minorHAnsi"/>
          <w:sz w:val="24"/>
          <w:szCs w:val="24"/>
        </w:rPr>
        <w:t xml:space="preserve"> 3 (2): e001928. </w:t>
      </w:r>
    </w:p>
    <w:p w14:paraId="574606B6" w14:textId="1A22D58A"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Santos, G-M., T. Do, J. Beck, K. Makofane, S. Arreola, T. Pyun, P. Hebert, P. A. Wilson, and G. Ayala. 2014. </w:t>
      </w:r>
      <w:r w:rsidR="004F32E4">
        <w:rPr>
          <w:rFonts w:cstheme="minorHAnsi"/>
          <w:sz w:val="24"/>
          <w:szCs w:val="24"/>
        </w:rPr>
        <w:t>"</w:t>
      </w:r>
      <w:r w:rsidRPr="00F94A50">
        <w:rPr>
          <w:rFonts w:cstheme="minorHAnsi"/>
          <w:sz w:val="24"/>
          <w:szCs w:val="24"/>
        </w:rPr>
        <w:t xml:space="preserve">Syndemic </w:t>
      </w:r>
      <w:r w:rsidR="004F32E4">
        <w:rPr>
          <w:rFonts w:cstheme="minorHAnsi"/>
          <w:sz w:val="24"/>
          <w:szCs w:val="24"/>
        </w:rPr>
        <w:t>C</w:t>
      </w:r>
      <w:r w:rsidRPr="00F94A50">
        <w:rPr>
          <w:rFonts w:cstheme="minorHAnsi"/>
          <w:sz w:val="24"/>
          <w:szCs w:val="24"/>
        </w:rPr>
        <w:t xml:space="preserve">onditions </w:t>
      </w:r>
      <w:r w:rsidR="004F32E4">
        <w:rPr>
          <w:rFonts w:cstheme="minorHAnsi"/>
          <w:sz w:val="24"/>
          <w:szCs w:val="24"/>
        </w:rPr>
        <w:t>A</w:t>
      </w:r>
      <w:r w:rsidRPr="00F94A50">
        <w:rPr>
          <w:rFonts w:cstheme="minorHAnsi"/>
          <w:sz w:val="24"/>
          <w:szCs w:val="24"/>
        </w:rPr>
        <w:t xml:space="preserve">ssociated </w:t>
      </w:r>
      <w:r w:rsidR="004F32E4">
        <w:rPr>
          <w:rFonts w:cstheme="minorHAnsi"/>
          <w:sz w:val="24"/>
          <w:szCs w:val="24"/>
        </w:rPr>
        <w:t>w</w:t>
      </w:r>
      <w:r w:rsidRPr="00F94A50">
        <w:rPr>
          <w:rFonts w:cstheme="minorHAnsi"/>
          <w:sz w:val="24"/>
          <w:szCs w:val="24"/>
        </w:rPr>
        <w:t xml:space="preserve">ith </w:t>
      </w:r>
      <w:r w:rsidR="004F32E4">
        <w:rPr>
          <w:rFonts w:cstheme="minorHAnsi"/>
          <w:sz w:val="24"/>
          <w:szCs w:val="24"/>
        </w:rPr>
        <w:t>I</w:t>
      </w:r>
      <w:r w:rsidRPr="00F94A50">
        <w:rPr>
          <w:rFonts w:cstheme="minorHAnsi"/>
          <w:sz w:val="24"/>
          <w:szCs w:val="24"/>
        </w:rPr>
        <w:t xml:space="preserve">ncreased HIV </w:t>
      </w:r>
      <w:r w:rsidR="004F32E4">
        <w:rPr>
          <w:rFonts w:cstheme="minorHAnsi"/>
          <w:sz w:val="24"/>
          <w:szCs w:val="24"/>
        </w:rPr>
        <w:t>R</w:t>
      </w:r>
      <w:r w:rsidRPr="00F94A50">
        <w:rPr>
          <w:rFonts w:cstheme="minorHAnsi"/>
          <w:sz w:val="24"/>
          <w:szCs w:val="24"/>
        </w:rPr>
        <w:t xml:space="preserve">isk in a </w:t>
      </w:r>
      <w:r w:rsidR="004F32E4">
        <w:rPr>
          <w:rFonts w:cstheme="minorHAnsi"/>
          <w:sz w:val="24"/>
          <w:szCs w:val="24"/>
        </w:rPr>
        <w:t>G</w:t>
      </w:r>
      <w:r w:rsidRPr="00F94A50">
        <w:rPr>
          <w:rFonts w:cstheme="minorHAnsi"/>
          <w:sz w:val="24"/>
          <w:szCs w:val="24"/>
        </w:rPr>
        <w:t xml:space="preserve">lobal </w:t>
      </w:r>
      <w:r w:rsidR="004F32E4">
        <w:rPr>
          <w:rFonts w:cstheme="minorHAnsi"/>
          <w:sz w:val="24"/>
          <w:szCs w:val="24"/>
        </w:rPr>
        <w:t>S</w:t>
      </w:r>
      <w:r w:rsidRPr="00F94A50">
        <w:rPr>
          <w:rFonts w:cstheme="minorHAnsi"/>
          <w:sz w:val="24"/>
          <w:szCs w:val="24"/>
        </w:rPr>
        <w:t xml:space="preserve">ample of </w:t>
      </w:r>
      <w:r w:rsidR="004F32E4">
        <w:rPr>
          <w:rFonts w:cstheme="minorHAnsi"/>
          <w:sz w:val="24"/>
          <w:szCs w:val="24"/>
        </w:rPr>
        <w:t>M</w:t>
      </w:r>
      <w:r w:rsidRPr="00F94A50">
        <w:rPr>
          <w:rFonts w:cstheme="minorHAnsi"/>
          <w:sz w:val="24"/>
          <w:szCs w:val="24"/>
        </w:rPr>
        <w:t xml:space="preserve">en who have </w:t>
      </w:r>
      <w:r w:rsidR="004F32E4">
        <w:rPr>
          <w:rFonts w:cstheme="minorHAnsi"/>
          <w:sz w:val="24"/>
          <w:szCs w:val="24"/>
        </w:rPr>
        <w:t>S</w:t>
      </w:r>
      <w:r w:rsidRPr="00F94A50">
        <w:rPr>
          <w:rFonts w:cstheme="minorHAnsi"/>
          <w:sz w:val="24"/>
          <w:szCs w:val="24"/>
        </w:rPr>
        <w:t xml:space="preserve">ex with </w:t>
      </w:r>
      <w:r w:rsidR="004F32E4">
        <w:rPr>
          <w:rFonts w:cstheme="minorHAnsi"/>
          <w:sz w:val="24"/>
          <w:szCs w:val="24"/>
        </w:rPr>
        <w:t>M</w:t>
      </w:r>
      <w:r w:rsidRPr="00F94A50">
        <w:rPr>
          <w:rFonts w:cstheme="minorHAnsi"/>
          <w:sz w:val="24"/>
          <w:szCs w:val="24"/>
        </w:rPr>
        <w:t>en.</w:t>
      </w:r>
      <w:r w:rsidR="004F32E4">
        <w:rPr>
          <w:rFonts w:cstheme="minorHAnsi"/>
          <w:sz w:val="24"/>
          <w:szCs w:val="24"/>
        </w:rPr>
        <w:t>"</w:t>
      </w:r>
      <w:r w:rsidRPr="00F94A50">
        <w:rPr>
          <w:rFonts w:cstheme="minorHAnsi"/>
          <w:sz w:val="24"/>
          <w:szCs w:val="24"/>
        </w:rPr>
        <w:t xml:space="preserve"> </w:t>
      </w:r>
      <w:r w:rsidRPr="00F94A50">
        <w:rPr>
          <w:rFonts w:cstheme="minorHAnsi"/>
          <w:i/>
          <w:iCs/>
          <w:sz w:val="24"/>
          <w:szCs w:val="24"/>
        </w:rPr>
        <w:t>Sexually Transmitted Infections</w:t>
      </w:r>
      <w:r w:rsidRPr="00F94A50">
        <w:rPr>
          <w:rFonts w:cstheme="minorHAnsi"/>
          <w:sz w:val="24"/>
          <w:szCs w:val="24"/>
        </w:rPr>
        <w:t xml:space="preserve"> 90 (3): 250–53. </w:t>
      </w:r>
    </w:p>
    <w:p w14:paraId="347C4FE8" w14:textId="750369A6"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Stockman, K. K., and S. A. Strathdee. 2010. </w:t>
      </w:r>
      <w:r w:rsidR="004F32E4">
        <w:rPr>
          <w:rFonts w:cstheme="minorHAnsi"/>
          <w:sz w:val="24"/>
          <w:szCs w:val="24"/>
        </w:rPr>
        <w:t>"</w:t>
      </w:r>
      <w:r w:rsidRPr="00F94A50">
        <w:rPr>
          <w:rFonts w:cstheme="minorHAnsi"/>
          <w:sz w:val="24"/>
          <w:szCs w:val="24"/>
        </w:rPr>
        <w:t xml:space="preserve">HIV among </w:t>
      </w:r>
      <w:r w:rsidR="004F32E4">
        <w:rPr>
          <w:rFonts w:cstheme="minorHAnsi"/>
          <w:sz w:val="24"/>
          <w:szCs w:val="24"/>
        </w:rPr>
        <w:t>P</w:t>
      </w:r>
      <w:r w:rsidRPr="00F94A50">
        <w:rPr>
          <w:rFonts w:cstheme="minorHAnsi"/>
          <w:sz w:val="24"/>
          <w:szCs w:val="24"/>
        </w:rPr>
        <w:t xml:space="preserve">eople who use </w:t>
      </w:r>
      <w:r w:rsidR="004F32E4">
        <w:rPr>
          <w:rFonts w:cstheme="minorHAnsi"/>
          <w:sz w:val="24"/>
          <w:szCs w:val="24"/>
        </w:rPr>
        <w:t>D</w:t>
      </w:r>
      <w:r w:rsidRPr="00F94A50">
        <w:rPr>
          <w:rFonts w:cstheme="minorHAnsi"/>
          <w:sz w:val="24"/>
          <w:szCs w:val="24"/>
        </w:rPr>
        <w:t xml:space="preserve">rugs: A </w:t>
      </w:r>
      <w:r w:rsidR="004F32E4">
        <w:rPr>
          <w:rFonts w:cstheme="minorHAnsi"/>
          <w:sz w:val="24"/>
          <w:szCs w:val="24"/>
        </w:rPr>
        <w:t>G</w:t>
      </w:r>
      <w:r w:rsidRPr="00F94A50">
        <w:rPr>
          <w:rFonts w:cstheme="minorHAnsi"/>
          <w:sz w:val="24"/>
          <w:szCs w:val="24"/>
        </w:rPr>
        <w:t xml:space="preserve">lobal </w:t>
      </w:r>
      <w:r w:rsidR="004F32E4">
        <w:rPr>
          <w:rFonts w:cstheme="minorHAnsi"/>
          <w:sz w:val="24"/>
          <w:szCs w:val="24"/>
        </w:rPr>
        <w:t>P</w:t>
      </w:r>
      <w:r w:rsidRPr="00F94A50">
        <w:rPr>
          <w:rFonts w:cstheme="minorHAnsi"/>
          <w:sz w:val="24"/>
          <w:szCs w:val="24"/>
        </w:rPr>
        <w:t xml:space="preserve">erspective of </w:t>
      </w:r>
      <w:r w:rsidR="004F32E4">
        <w:rPr>
          <w:rFonts w:cstheme="minorHAnsi"/>
          <w:sz w:val="24"/>
          <w:szCs w:val="24"/>
        </w:rPr>
        <w:t>P</w:t>
      </w:r>
      <w:r w:rsidRPr="00F94A50">
        <w:rPr>
          <w:rFonts w:cstheme="minorHAnsi"/>
          <w:sz w:val="24"/>
          <w:szCs w:val="24"/>
        </w:rPr>
        <w:t xml:space="preserve">opulations at </w:t>
      </w:r>
      <w:r w:rsidR="004F32E4">
        <w:rPr>
          <w:rFonts w:cstheme="minorHAnsi"/>
          <w:sz w:val="24"/>
          <w:szCs w:val="24"/>
        </w:rPr>
        <w:t>R</w:t>
      </w:r>
      <w:r w:rsidRPr="00F94A50">
        <w:rPr>
          <w:rFonts w:cstheme="minorHAnsi"/>
          <w:sz w:val="24"/>
          <w:szCs w:val="24"/>
        </w:rPr>
        <w:t>isk.</w:t>
      </w:r>
      <w:r w:rsidR="004F32E4">
        <w:rPr>
          <w:rFonts w:cstheme="minorHAnsi"/>
          <w:sz w:val="24"/>
          <w:szCs w:val="24"/>
        </w:rPr>
        <w:t xml:space="preserve">" </w:t>
      </w:r>
      <w:r w:rsidRPr="00F94A50">
        <w:rPr>
          <w:rFonts w:cstheme="minorHAnsi"/>
          <w:sz w:val="24"/>
          <w:szCs w:val="24"/>
        </w:rPr>
        <w:t xml:space="preserve"> </w:t>
      </w:r>
      <w:r w:rsidRPr="00F94A50">
        <w:rPr>
          <w:rFonts w:cstheme="minorHAnsi"/>
          <w:i/>
          <w:iCs/>
          <w:sz w:val="24"/>
          <w:szCs w:val="24"/>
        </w:rPr>
        <w:t>JAIDS Journal of Acquired Immune Deficiency Syndromes</w:t>
      </w:r>
      <w:r w:rsidR="00A601CB">
        <w:rPr>
          <w:rFonts w:cstheme="minorHAnsi"/>
          <w:sz w:val="24"/>
          <w:szCs w:val="24"/>
        </w:rPr>
        <w:t xml:space="preserve"> 55</w:t>
      </w:r>
      <w:r w:rsidRPr="00F94A50">
        <w:rPr>
          <w:rFonts w:cstheme="minorHAnsi"/>
          <w:sz w:val="24"/>
          <w:szCs w:val="24"/>
        </w:rPr>
        <w:t xml:space="preserve">: S17–22. </w:t>
      </w:r>
    </w:p>
    <w:p w14:paraId="20123E51" w14:textId="45102453"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Stuart, D. 2013. </w:t>
      </w:r>
      <w:r w:rsidR="004F32E4">
        <w:rPr>
          <w:rFonts w:cstheme="minorHAnsi"/>
          <w:sz w:val="24"/>
          <w:szCs w:val="24"/>
        </w:rPr>
        <w:t>"</w:t>
      </w:r>
      <w:r w:rsidRPr="00F94A50">
        <w:rPr>
          <w:rFonts w:cstheme="minorHAnsi"/>
          <w:sz w:val="24"/>
          <w:szCs w:val="24"/>
        </w:rPr>
        <w:t xml:space="preserve">Sexualised </w:t>
      </w:r>
      <w:r w:rsidR="004F32E4">
        <w:rPr>
          <w:rFonts w:cstheme="minorHAnsi"/>
          <w:sz w:val="24"/>
          <w:szCs w:val="24"/>
        </w:rPr>
        <w:t>D</w:t>
      </w:r>
      <w:r w:rsidRPr="00F94A50">
        <w:rPr>
          <w:rFonts w:cstheme="minorHAnsi"/>
          <w:sz w:val="24"/>
          <w:szCs w:val="24"/>
        </w:rPr>
        <w:t xml:space="preserve">rug </w:t>
      </w:r>
      <w:r w:rsidR="004F32E4">
        <w:rPr>
          <w:rFonts w:cstheme="minorHAnsi"/>
          <w:sz w:val="24"/>
          <w:szCs w:val="24"/>
        </w:rPr>
        <w:t>u</w:t>
      </w:r>
      <w:r w:rsidRPr="00F94A50">
        <w:rPr>
          <w:rFonts w:cstheme="minorHAnsi"/>
          <w:sz w:val="24"/>
          <w:szCs w:val="24"/>
        </w:rPr>
        <w:t xml:space="preserve">se by MSM: Background, </w:t>
      </w:r>
      <w:r w:rsidR="004F32E4">
        <w:rPr>
          <w:rFonts w:cstheme="minorHAnsi"/>
          <w:sz w:val="24"/>
          <w:szCs w:val="24"/>
        </w:rPr>
        <w:t>C</w:t>
      </w:r>
      <w:r w:rsidRPr="00F94A50">
        <w:rPr>
          <w:rFonts w:cstheme="minorHAnsi"/>
          <w:sz w:val="24"/>
          <w:szCs w:val="24"/>
        </w:rPr>
        <w:t xml:space="preserve">urrent </w:t>
      </w:r>
      <w:r w:rsidR="004F32E4">
        <w:rPr>
          <w:rFonts w:cstheme="minorHAnsi"/>
          <w:sz w:val="24"/>
          <w:szCs w:val="24"/>
        </w:rPr>
        <w:t>S</w:t>
      </w:r>
      <w:r w:rsidRPr="00F94A50">
        <w:rPr>
          <w:rFonts w:cstheme="minorHAnsi"/>
          <w:sz w:val="24"/>
          <w:szCs w:val="24"/>
        </w:rPr>
        <w:t xml:space="preserve">tatus and </w:t>
      </w:r>
      <w:r w:rsidR="004F32E4">
        <w:rPr>
          <w:rFonts w:cstheme="minorHAnsi"/>
          <w:sz w:val="24"/>
          <w:szCs w:val="24"/>
        </w:rPr>
        <w:t>R</w:t>
      </w:r>
      <w:r w:rsidRPr="00F94A50">
        <w:rPr>
          <w:rFonts w:cstheme="minorHAnsi"/>
          <w:sz w:val="24"/>
          <w:szCs w:val="24"/>
        </w:rPr>
        <w:t>esponses.</w:t>
      </w:r>
      <w:r w:rsidR="004F32E4">
        <w:rPr>
          <w:rFonts w:cstheme="minorHAnsi"/>
          <w:sz w:val="24"/>
          <w:szCs w:val="24"/>
        </w:rPr>
        <w:t>"</w:t>
      </w:r>
      <w:r w:rsidRPr="00F94A50">
        <w:rPr>
          <w:rFonts w:cstheme="minorHAnsi"/>
          <w:sz w:val="24"/>
          <w:szCs w:val="24"/>
        </w:rPr>
        <w:t xml:space="preserve"> </w:t>
      </w:r>
      <w:r w:rsidRPr="00F94A50">
        <w:rPr>
          <w:rFonts w:cstheme="minorHAnsi"/>
          <w:i/>
          <w:iCs/>
          <w:sz w:val="24"/>
          <w:szCs w:val="24"/>
        </w:rPr>
        <w:t>HIV Nursing</w:t>
      </w:r>
      <w:r w:rsidRPr="00F94A50">
        <w:rPr>
          <w:rFonts w:cstheme="minorHAnsi"/>
          <w:sz w:val="24"/>
          <w:szCs w:val="24"/>
        </w:rPr>
        <w:t xml:space="preserve"> Spring 2013.</w:t>
      </w:r>
    </w:p>
    <w:p w14:paraId="76ED6464" w14:textId="1DD88C11"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Swim, J. K., K. Johnston, and N. B. Pearson. 2009. </w:t>
      </w:r>
      <w:r w:rsidR="004F32E4">
        <w:rPr>
          <w:rFonts w:cstheme="minorHAnsi"/>
          <w:sz w:val="24"/>
          <w:szCs w:val="24"/>
        </w:rPr>
        <w:t>"</w:t>
      </w:r>
      <w:r w:rsidRPr="00F94A50">
        <w:rPr>
          <w:rFonts w:cstheme="minorHAnsi"/>
          <w:sz w:val="24"/>
          <w:szCs w:val="24"/>
        </w:rPr>
        <w:t xml:space="preserve">Daily </w:t>
      </w:r>
      <w:r w:rsidR="004F32E4">
        <w:rPr>
          <w:rFonts w:cstheme="minorHAnsi"/>
          <w:sz w:val="24"/>
          <w:szCs w:val="24"/>
        </w:rPr>
        <w:t>E</w:t>
      </w:r>
      <w:r w:rsidRPr="00F94A50">
        <w:rPr>
          <w:rFonts w:cstheme="minorHAnsi"/>
          <w:sz w:val="24"/>
          <w:szCs w:val="24"/>
        </w:rPr>
        <w:t xml:space="preserve">xperiences with </w:t>
      </w:r>
      <w:r w:rsidR="004F32E4">
        <w:rPr>
          <w:rFonts w:cstheme="minorHAnsi"/>
          <w:sz w:val="24"/>
          <w:szCs w:val="24"/>
        </w:rPr>
        <w:t>H</w:t>
      </w:r>
      <w:r w:rsidRPr="00F94A50">
        <w:rPr>
          <w:rFonts w:cstheme="minorHAnsi"/>
          <w:sz w:val="24"/>
          <w:szCs w:val="24"/>
        </w:rPr>
        <w:t xml:space="preserve">eterosexism: Relations </w:t>
      </w:r>
      <w:r w:rsidR="004F32E4">
        <w:rPr>
          <w:rFonts w:cstheme="minorHAnsi"/>
          <w:sz w:val="24"/>
          <w:szCs w:val="24"/>
        </w:rPr>
        <w:t>b</w:t>
      </w:r>
      <w:r w:rsidRPr="00F94A50">
        <w:rPr>
          <w:rFonts w:cstheme="minorHAnsi"/>
          <w:sz w:val="24"/>
          <w:szCs w:val="24"/>
        </w:rPr>
        <w:t xml:space="preserve">etween </w:t>
      </w:r>
      <w:r w:rsidR="004F32E4">
        <w:rPr>
          <w:rFonts w:cstheme="minorHAnsi"/>
          <w:sz w:val="24"/>
          <w:szCs w:val="24"/>
        </w:rPr>
        <w:t>H</w:t>
      </w:r>
      <w:r w:rsidRPr="00F94A50">
        <w:rPr>
          <w:rFonts w:cstheme="minorHAnsi"/>
          <w:sz w:val="24"/>
          <w:szCs w:val="24"/>
        </w:rPr>
        <w:t xml:space="preserve">eterosexist </w:t>
      </w:r>
      <w:r w:rsidR="004F32E4">
        <w:rPr>
          <w:rFonts w:cstheme="minorHAnsi"/>
          <w:sz w:val="24"/>
          <w:szCs w:val="24"/>
        </w:rPr>
        <w:t>H</w:t>
      </w:r>
      <w:r w:rsidRPr="00F94A50">
        <w:rPr>
          <w:rFonts w:cstheme="minorHAnsi"/>
          <w:sz w:val="24"/>
          <w:szCs w:val="24"/>
        </w:rPr>
        <w:t xml:space="preserve">assles and </w:t>
      </w:r>
      <w:r w:rsidR="004F32E4">
        <w:rPr>
          <w:rFonts w:cstheme="minorHAnsi"/>
          <w:sz w:val="24"/>
          <w:szCs w:val="24"/>
        </w:rPr>
        <w:t>P</w:t>
      </w:r>
      <w:r w:rsidRPr="00F94A50">
        <w:rPr>
          <w:rFonts w:cstheme="minorHAnsi"/>
          <w:sz w:val="24"/>
          <w:szCs w:val="24"/>
        </w:rPr>
        <w:t xml:space="preserve">sychological </w:t>
      </w:r>
      <w:r w:rsidR="004F32E4">
        <w:rPr>
          <w:rFonts w:cstheme="minorHAnsi"/>
          <w:sz w:val="24"/>
          <w:szCs w:val="24"/>
        </w:rPr>
        <w:t>W</w:t>
      </w:r>
      <w:r w:rsidRPr="00F94A50">
        <w:rPr>
          <w:rFonts w:cstheme="minorHAnsi"/>
          <w:sz w:val="24"/>
          <w:szCs w:val="24"/>
        </w:rPr>
        <w:t>ell-being.</w:t>
      </w:r>
      <w:r w:rsidR="004F32E4">
        <w:rPr>
          <w:rFonts w:cstheme="minorHAnsi"/>
          <w:sz w:val="24"/>
          <w:szCs w:val="24"/>
        </w:rPr>
        <w:t>"</w:t>
      </w:r>
      <w:r w:rsidRPr="00F94A50">
        <w:rPr>
          <w:rFonts w:cstheme="minorHAnsi"/>
          <w:sz w:val="24"/>
          <w:szCs w:val="24"/>
        </w:rPr>
        <w:t xml:space="preserve"> </w:t>
      </w:r>
      <w:r w:rsidRPr="00F94A50">
        <w:rPr>
          <w:rFonts w:cstheme="minorHAnsi"/>
          <w:i/>
          <w:iCs/>
          <w:sz w:val="24"/>
          <w:szCs w:val="24"/>
        </w:rPr>
        <w:t>Journal of Social and Clinical Psychology</w:t>
      </w:r>
      <w:r w:rsidRPr="00F94A50">
        <w:rPr>
          <w:rFonts w:cstheme="minorHAnsi"/>
          <w:sz w:val="24"/>
          <w:szCs w:val="24"/>
        </w:rPr>
        <w:t xml:space="preserve"> 28 (5): 597–629. </w:t>
      </w:r>
    </w:p>
    <w:p w14:paraId="0C314EA9" w14:textId="42196CE4"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Tarlov, A. 1996. </w:t>
      </w:r>
      <w:r w:rsidR="004F32E4">
        <w:rPr>
          <w:rFonts w:cstheme="minorHAnsi"/>
          <w:sz w:val="24"/>
          <w:szCs w:val="24"/>
        </w:rPr>
        <w:t>"</w:t>
      </w:r>
      <w:r w:rsidRPr="00F94A50">
        <w:rPr>
          <w:rFonts w:cstheme="minorHAnsi"/>
          <w:sz w:val="24"/>
          <w:szCs w:val="24"/>
        </w:rPr>
        <w:t xml:space="preserve">Social </w:t>
      </w:r>
      <w:r w:rsidR="004F32E4">
        <w:rPr>
          <w:rFonts w:cstheme="minorHAnsi"/>
          <w:sz w:val="24"/>
          <w:szCs w:val="24"/>
        </w:rPr>
        <w:t>D</w:t>
      </w:r>
      <w:r w:rsidRPr="00F94A50">
        <w:rPr>
          <w:rFonts w:cstheme="minorHAnsi"/>
          <w:sz w:val="24"/>
          <w:szCs w:val="24"/>
        </w:rPr>
        <w:t xml:space="preserve">eterminants of </w:t>
      </w:r>
      <w:r w:rsidR="004F32E4">
        <w:rPr>
          <w:rFonts w:cstheme="minorHAnsi"/>
          <w:sz w:val="24"/>
          <w:szCs w:val="24"/>
        </w:rPr>
        <w:t>H</w:t>
      </w:r>
      <w:r w:rsidRPr="00F94A50">
        <w:rPr>
          <w:rFonts w:cstheme="minorHAnsi"/>
          <w:sz w:val="24"/>
          <w:szCs w:val="24"/>
        </w:rPr>
        <w:t xml:space="preserve">ealth: The </w:t>
      </w:r>
      <w:r w:rsidR="004F32E4">
        <w:rPr>
          <w:rFonts w:cstheme="minorHAnsi"/>
          <w:sz w:val="24"/>
          <w:szCs w:val="24"/>
        </w:rPr>
        <w:t>S</w:t>
      </w:r>
      <w:r w:rsidRPr="00F94A50">
        <w:rPr>
          <w:rFonts w:cstheme="minorHAnsi"/>
          <w:sz w:val="24"/>
          <w:szCs w:val="24"/>
        </w:rPr>
        <w:t xml:space="preserve">ociobiological </w:t>
      </w:r>
      <w:r w:rsidR="004F32E4">
        <w:rPr>
          <w:rFonts w:cstheme="minorHAnsi"/>
          <w:sz w:val="24"/>
          <w:szCs w:val="24"/>
        </w:rPr>
        <w:t>T</w:t>
      </w:r>
      <w:r w:rsidRPr="00F94A50">
        <w:rPr>
          <w:rFonts w:cstheme="minorHAnsi"/>
          <w:sz w:val="24"/>
          <w:szCs w:val="24"/>
        </w:rPr>
        <w:t>ranslation.</w:t>
      </w:r>
      <w:r w:rsidR="004F32E4">
        <w:rPr>
          <w:rFonts w:cstheme="minorHAnsi"/>
          <w:sz w:val="24"/>
          <w:szCs w:val="24"/>
        </w:rPr>
        <w:t>"</w:t>
      </w:r>
      <w:r w:rsidRPr="00F94A50">
        <w:rPr>
          <w:rFonts w:cstheme="minorHAnsi"/>
          <w:sz w:val="24"/>
          <w:szCs w:val="24"/>
        </w:rPr>
        <w:t xml:space="preserve"> In </w:t>
      </w:r>
      <w:r w:rsidRPr="00F94A50">
        <w:rPr>
          <w:rFonts w:cstheme="minorHAnsi"/>
          <w:i/>
          <w:iCs/>
          <w:sz w:val="24"/>
          <w:szCs w:val="24"/>
        </w:rPr>
        <w:t>Health and Social Organization: Towards a Health Policy for the 21st Century</w:t>
      </w:r>
      <w:r w:rsidRPr="00F94A50">
        <w:rPr>
          <w:rFonts w:cstheme="minorHAnsi"/>
          <w:sz w:val="24"/>
          <w:szCs w:val="24"/>
        </w:rPr>
        <w:t xml:space="preserve"> 71–93. London: Routledge.</w:t>
      </w:r>
    </w:p>
    <w:p w14:paraId="5AA36676" w14:textId="45784092"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Torres, H. L., and C. Gore-Felton. 2007. </w:t>
      </w:r>
      <w:r w:rsidR="004F32E4">
        <w:rPr>
          <w:rFonts w:cstheme="minorHAnsi"/>
          <w:sz w:val="24"/>
          <w:szCs w:val="24"/>
        </w:rPr>
        <w:t>"</w:t>
      </w:r>
      <w:r w:rsidRPr="00F94A50">
        <w:rPr>
          <w:rFonts w:cstheme="minorHAnsi"/>
          <w:sz w:val="24"/>
          <w:szCs w:val="24"/>
        </w:rPr>
        <w:t xml:space="preserve">Compulsivity, </w:t>
      </w:r>
      <w:r w:rsidR="004F32E4">
        <w:rPr>
          <w:rFonts w:cstheme="minorHAnsi"/>
          <w:sz w:val="24"/>
          <w:szCs w:val="24"/>
        </w:rPr>
        <w:t>S</w:t>
      </w:r>
      <w:r w:rsidRPr="00F94A50">
        <w:rPr>
          <w:rFonts w:cstheme="minorHAnsi"/>
          <w:sz w:val="24"/>
          <w:szCs w:val="24"/>
        </w:rPr>
        <w:t xml:space="preserve">ubstance use, and </w:t>
      </w:r>
      <w:r w:rsidR="004F32E4">
        <w:rPr>
          <w:rFonts w:cstheme="minorHAnsi"/>
          <w:sz w:val="24"/>
          <w:szCs w:val="24"/>
        </w:rPr>
        <w:t>L</w:t>
      </w:r>
      <w:r w:rsidRPr="00F94A50">
        <w:rPr>
          <w:rFonts w:cstheme="minorHAnsi"/>
          <w:sz w:val="24"/>
          <w:szCs w:val="24"/>
        </w:rPr>
        <w:t xml:space="preserve">oneliness: The </w:t>
      </w:r>
      <w:r w:rsidR="004F32E4">
        <w:rPr>
          <w:rFonts w:cstheme="minorHAnsi"/>
          <w:sz w:val="24"/>
          <w:szCs w:val="24"/>
        </w:rPr>
        <w:t>L</w:t>
      </w:r>
      <w:r w:rsidRPr="00F94A50">
        <w:rPr>
          <w:rFonts w:cstheme="minorHAnsi"/>
          <w:sz w:val="24"/>
          <w:szCs w:val="24"/>
        </w:rPr>
        <w:t xml:space="preserve">oneliness and </w:t>
      </w:r>
      <w:r w:rsidR="004F32E4">
        <w:rPr>
          <w:rFonts w:cstheme="minorHAnsi"/>
          <w:sz w:val="24"/>
          <w:szCs w:val="24"/>
        </w:rPr>
        <w:t>S</w:t>
      </w:r>
      <w:r w:rsidRPr="00F94A50">
        <w:rPr>
          <w:rFonts w:cstheme="minorHAnsi"/>
          <w:sz w:val="24"/>
          <w:szCs w:val="24"/>
        </w:rPr>
        <w:t xml:space="preserve">exual </w:t>
      </w:r>
      <w:r w:rsidR="004F32E4">
        <w:rPr>
          <w:rFonts w:cstheme="minorHAnsi"/>
          <w:sz w:val="24"/>
          <w:szCs w:val="24"/>
        </w:rPr>
        <w:t>R</w:t>
      </w:r>
      <w:r w:rsidRPr="00F94A50">
        <w:rPr>
          <w:rFonts w:cstheme="minorHAnsi"/>
          <w:sz w:val="24"/>
          <w:szCs w:val="24"/>
        </w:rPr>
        <w:t xml:space="preserve">isk </w:t>
      </w:r>
      <w:r w:rsidR="004F32E4">
        <w:rPr>
          <w:rFonts w:cstheme="minorHAnsi"/>
          <w:sz w:val="24"/>
          <w:szCs w:val="24"/>
        </w:rPr>
        <w:t>M</w:t>
      </w:r>
      <w:r w:rsidRPr="00F94A50">
        <w:rPr>
          <w:rFonts w:cstheme="minorHAnsi"/>
          <w:sz w:val="24"/>
          <w:szCs w:val="24"/>
        </w:rPr>
        <w:t>odel (LSRM).</w:t>
      </w:r>
      <w:r w:rsidR="004F32E4">
        <w:rPr>
          <w:rFonts w:cstheme="minorHAnsi"/>
          <w:sz w:val="24"/>
          <w:szCs w:val="24"/>
        </w:rPr>
        <w:t>"</w:t>
      </w:r>
      <w:r w:rsidRPr="00F94A50">
        <w:rPr>
          <w:rFonts w:cstheme="minorHAnsi"/>
          <w:sz w:val="24"/>
          <w:szCs w:val="24"/>
        </w:rPr>
        <w:t xml:space="preserve"> </w:t>
      </w:r>
      <w:r w:rsidRPr="00F94A50">
        <w:rPr>
          <w:rFonts w:cstheme="minorHAnsi"/>
          <w:i/>
          <w:iCs/>
          <w:sz w:val="24"/>
          <w:szCs w:val="24"/>
        </w:rPr>
        <w:t>Sexual Addiction &amp; Compulsivity</w:t>
      </w:r>
      <w:r w:rsidRPr="00F94A50">
        <w:rPr>
          <w:rFonts w:cstheme="minorHAnsi"/>
          <w:sz w:val="24"/>
          <w:szCs w:val="24"/>
        </w:rPr>
        <w:t xml:space="preserve"> 14 (1): 63–75. </w:t>
      </w:r>
    </w:p>
    <w:p w14:paraId="499E9821" w14:textId="48C23893"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Valentine, G., and T. Skelton. 2003. </w:t>
      </w:r>
      <w:r w:rsidR="004F32E4">
        <w:rPr>
          <w:rFonts w:cstheme="minorHAnsi"/>
          <w:sz w:val="24"/>
          <w:szCs w:val="24"/>
        </w:rPr>
        <w:t>"</w:t>
      </w:r>
      <w:r w:rsidRPr="00F94A50">
        <w:rPr>
          <w:rFonts w:cstheme="minorHAnsi"/>
          <w:sz w:val="24"/>
          <w:szCs w:val="24"/>
        </w:rPr>
        <w:t xml:space="preserve">Finding </w:t>
      </w:r>
      <w:r w:rsidR="004F32E4">
        <w:rPr>
          <w:rFonts w:cstheme="minorHAnsi"/>
          <w:sz w:val="24"/>
          <w:szCs w:val="24"/>
        </w:rPr>
        <w:t>O</w:t>
      </w:r>
      <w:r w:rsidRPr="00F94A50">
        <w:rPr>
          <w:rFonts w:cstheme="minorHAnsi"/>
          <w:sz w:val="24"/>
          <w:szCs w:val="24"/>
        </w:rPr>
        <w:t xml:space="preserve">neself, </w:t>
      </w:r>
      <w:r w:rsidR="004F32E4">
        <w:rPr>
          <w:rFonts w:cstheme="minorHAnsi"/>
          <w:sz w:val="24"/>
          <w:szCs w:val="24"/>
        </w:rPr>
        <w:t>L</w:t>
      </w:r>
      <w:r w:rsidRPr="00F94A50">
        <w:rPr>
          <w:rFonts w:cstheme="minorHAnsi"/>
          <w:sz w:val="24"/>
          <w:szCs w:val="24"/>
        </w:rPr>
        <w:t xml:space="preserve">osing </w:t>
      </w:r>
      <w:r w:rsidR="004F32E4">
        <w:rPr>
          <w:rFonts w:cstheme="minorHAnsi"/>
          <w:sz w:val="24"/>
          <w:szCs w:val="24"/>
        </w:rPr>
        <w:t>O</w:t>
      </w:r>
      <w:r w:rsidRPr="00F94A50">
        <w:rPr>
          <w:rFonts w:cstheme="minorHAnsi"/>
          <w:sz w:val="24"/>
          <w:szCs w:val="24"/>
        </w:rPr>
        <w:t xml:space="preserve">neself: The </w:t>
      </w:r>
      <w:r w:rsidR="004F32E4">
        <w:rPr>
          <w:rFonts w:cstheme="minorHAnsi"/>
          <w:sz w:val="24"/>
          <w:szCs w:val="24"/>
        </w:rPr>
        <w:t>L</w:t>
      </w:r>
      <w:r w:rsidRPr="00F94A50">
        <w:rPr>
          <w:rFonts w:cstheme="minorHAnsi"/>
          <w:sz w:val="24"/>
          <w:szCs w:val="24"/>
        </w:rPr>
        <w:t xml:space="preserve">esbian and </w:t>
      </w:r>
      <w:r w:rsidR="004F32E4">
        <w:rPr>
          <w:rFonts w:cstheme="minorHAnsi"/>
          <w:sz w:val="24"/>
          <w:szCs w:val="24"/>
        </w:rPr>
        <w:t>G</w:t>
      </w:r>
      <w:r w:rsidRPr="00F94A50">
        <w:rPr>
          <w:rFonts w:cstheme="minorHAnsi"/>
          <w:sz w:val="24"/>
          <w:szCs w:val="24"/>
        </w:rPr>
        <w:t xml:space="preserve">ay </w:t>
      </w:r>
      <w:r w:rsidR="004F32E4">
        <w:rPr>
          <w:rFonts w:cstheme="minorHAnsi"/>
          <w:sz w:val="24"/>
          <w:szCs w:val="24"/>
        </w:rPr>
        <w:t>'</w:t>
      </w:r>
      <w:r w:rsidRPr="00F94A50">
        <w:rPr>
          <w:rFonts w:cstheme="minorHAnsi"/>
          <w:sz w:val="24"/>
          <w:szCs w:val="24"/>
        </w:rPr>
        <w:t>scene</w:t>
      </w:r>
      <w:r w:rsidR="004F32E4">
        <w:rPr>
          <w:rFonts w:cstheme="minorHAnsi"/>
          <w:sz w:val="24"/>
          <w:szCs w:val="24"/>
        </w:rPr>
        <w:t>'</w:t>
      </w:r>
      <w:r w:rsidRPr="00F94A50">
        <w:rPr>
          <w:rFonts w:cstheme="minorHAnsi"/>
          <w:sz w:val="24"/>
          <w:szCs w:val="24"/>
        </w:rPr>
        <w:t xml:space="preserve"> as a </w:t>
      </w:r>
      <w:r w:rsidR="004F32E4">
        <w:rPr>
          <w:rFonts w:cstheme="minorHAnsi"/>
          <w:sz w:val="24"/>
          <w:szCs w:val="24"/>
        </w:rPr>
        <w:t>P</w:t>
      </w:r>
      <w:r w:rsidRPr="00F94A50">
        <w:rPr>
          <w:rFonts w:cstheme="minorHAnsi"/>
          <w:sz w:val="24"/>
          <w:szCs w:val="24"/>
        </w:rPr>
        <w:t xml:space="preserve">aradoxical </w:t>
      </w:r>
      <w:r w:rsidR="004F32E4">
        <w:rPr>
          <w:rFonts w:cstheme="minorHAnsi"/>
          <w:sz w:val="24"/>
          <w:szCs w:val="24"/>
        </w:rPr>
        <w:t>S</w:t>
      </w:r>
      <w:r w:rsidRPr="00F94A50">
        <w:rPr>
          <w:rFonts w:cstheme="minorHAnsi"/>
          <w:sz w:val="24"/>
          <w:szCs w:val="24"/>
        </w:rPr>
        <w:t>pace.</w:t>
      </w:r>
      <w:r w:rsidR="004F32E4">
        <w:rPr>
          <w:rFonts w:cstheme="minorHAnsi"/>
          <w:sz w:val="24"/>
          <w:szCs w:val="24"/>
        </w:rPr>
        <w:t>"</w:t>
      </w:r>
      <w:r w:rsidRPr="00F94A50">
        <w:rPr>
          <w:rFonts w:cstheme="minorHAnsi"/>
          <w:sz w:val="24"/>
          <w:szCs w:val="24"/>
        </w:rPr>
        <w:t xml:space="preserve"> </w:t>
      </w:r>
      <w:r w:rsidRPr="00F94A50">
        <w:rPr>
          <w:rFonts w:cstheme="minorHAnsi"/>
          <w:i/>
          <w:iCs/>
          <w:sz w:val="24"/>
          <w:szCs w:val="24"/>
        </w:rPr>
        <w:t>International Journal of Urban and Regional Research</w:t>
      </w:r>
      <w:r w:rsidRPr="00F94A50">
        <w:rPr>
          <w:rFonts w:cstheme="minorHAnsi"/>
          <w:sz w:val="24"/>
          <w:szCs w:val="24"/>
        </w:rPr>
        <w:t xml:space="preserve"> 27 (4): 849–66. </w:t>
      </w:r>
    </w:p>
    <w:p w14:paraId="643F0CF7" w14:textId="0A646118"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lastRenderedPageBreak/>
        <w:t xml:space="preserve">Warner, J. 2004. </w:t>
      </w:r>
      <w:r w:rsidR="004F32E4">
        <w:rPr>
          <w:rFonts w:cstheme="minorHAnsi"/>
          <w:sz w:val="24"/>
          <w:szCs w:val="24"/>
        </w:rPr>
        <w:t>"</w:t>
      </w:r>
      <w:r w:rsidRPr="00F94A50">
        <w:rPr>
          <w:rFonts w:cstheme="minorHAnsi"/>
          <w:sz w:val="24"/>
          <w:szCs w:val="24"/>
        </w:rPr>
        <w:t xml:space="preserve">Rates and </w:t>
      </w:r>
      <w:r w:rsidR="004F32E4">
        <w:rPr>
          <w:rFonts w:cstheme="minorHAnsi"/>
          <w:sz w:val="24"/>
          <w:szCs w:val="24"/>
        </w:rPr>
        <w:t>P</w:t>
      </w:r>
      <w:r w:rsidRPr="00F94A50">
        <w:rPr>
          <w:rFonts w:cstheme="minorHAnsi"/>
          <w:sz w:val="24"/>
          <w:szCs w:val="24"/>
        </w:rPr>
        <w:t xml:space="preserve">redictors of </w:t>
      </w:r>
      <w:r w:rsidR="004F32E4">
        <w:rPr>
          <w:rFonts w:cstheme="minorHAnsi"/>
          <w:sz w:val="24"/>
          <w:szCs w:val="24"/>
        </w:rPr>
        <w:t>M</w:t>
      </w:r>
      <w:r w:rsidRPr="00F94A50">
        <w:rPr>
          <w:rFonts w:cstheme="minorHAnsi"/>
          <w:sz w:val="24"/>
          <w:szCs w:val="24"/>
        </w:rPr>
        <w:t xml:space="preserve">ental </w:t>
      </w:r>
      <w:r w:rsidR="004F32E4">
        <w:rPr>
          <w:rFonts w:cstheme="minorHAnsi"/>
          <w:sz w:val="24"/>
          <w:szCs w:val="24"/>
        </w:rPr>
        <w:t>I</w:t>
      </w:r>
      <w:r w:rsidRPr="00F94A50">
        <w:rPr>
          <w:rFonts w:cstheme="minorHAnsi"/>
          <w:sz w:val="24"/>
          <w:szCs w:val="24"/>
        </w:rPr>
        <w:t xml:space="preserve">llness in </w:t>
      </w:r>
      <w:r w:rsidR="004F32E4">
        <w:rPr>
          <w:rFonts w:cstheme="minorHAnsi"/>
          <w:sz w:val="24"/>
          <w:szCs w:val="24"/>
        </w:rPr>
        <w:t>G</w:t>
      </w:r>
      <w:r w:rsidRPr="00F94A50">
        <w:rPr>
          <w:rFonts w:cstheme="minorHAnsi"/>
          <w:sz w:val="24"/>
          <w:szCs w:val="24"/>
        </w:rPr>
        <w:t>ay</w:t>
      </w:r>
      <w:r w:rsidR="004F32E4">
        <w:rPr>
          <w:rFonts w:cstheme="minorHAnsi"/>
          <w:sz w:val="24"/>
          <w:szCs w:val="24"/>
        </w:rPr>
        <w:t xml:space="preserve"> Men</w:t>
      </w:r>
      <w:r w:rsidRPr="00F94A50">
        <w:rPr>
          <w:rFonts w:cstheme="minorHAnsi"/>
          <w:sz w:val="24"/>
          <w:szCs w:val="24"/>
        </w:rPr>
        <w:t xml:space="preserve">, </w:t>
      </w:r>
      <w:r w:rsidR="004F32E4">
        <w:rPr>
          <w:rFonts w:cstheme="minorHAnsi"/>
          <w:sz w:val="24"/>
          <w:szCs w:val="24"/>
        </w:rPr>
        <w:t>L</w:t>
      </w:r>
      <w:r w:rsidRPr="00F94A50">
        <w:rPr>
          <w:rFonts w:cstheme="minorHAnsi"/>
          <w:sz w:val="24"/>
          <w:szCs w:val="24"/>
        </w:rPr>
        <w:t xml:space="preserve">esbians and </w:t>
      </w:r>
      <w:r w:rsidR="004F32E4">
        <w:rPr>
          <w:rFonts w:cstheme="minorHAnsi"/>
          <w:sz w:val="24"/>
          <w:szCs w:val="24"/>
        </w:rPr>
        <w:t>B</w:t>
      </w:r>
      <w:r w:rsidRPr="00F94A50">
        <w:rPr>
          <w:rFonts w:cstheme="minorHAnsi"/>
          <w:sz w:val="24"/>
          <w:szCs w:val="24"/>
        </w:rPr>
        <w:t xml:space="preserve">isexual </w:t>
      </w:r>
      <w:r w:rsidR="004F32E4">
        <w:rPr>
          <w:rFonts w:cstheme="minorHAnsi"/>
          <w:sz w:val="24"/>
          <w:szCs w:val="24"/>
        </w:rPr>
        <w:t>M</w:t>
      </w:r>
      <w:r w:rsidRPr="00F94A50">
        <w:rPr>
          <w:rFonts w:cstheme="minorHAnsi"/>
          <w:sz w:val="24"/>
          <w:szCs w:val="24"/>
        </w:rPr>
        <w:t xml:space="preserve">en and </w:t>
      </w:r>
      <w:r w:rsidR="004F32E4">
        <w:rPr>
          <w:rFonts w:cstheme="minorHAnsi"/>
          <w:sz w:val="24"/>
          <w:szCs w:val="24"/>
        </w:rPr>
        <w:t>W</w:t>
      </w:r>
      <w:r w:rsidRPr="00F94A50">
        <w:rPr>
          <w:rFonts w:cstheme="minorHAnsi"/>
          <w:sz w:val="24"/>
          <w:szCs w:val="24"/>
        </w:rPr>
        <w:t xml:space="preserve">omen: Results from a </w:t>
      </w:r>
      <w:r w:rsidR="004F32E4">
        <w:rPr>
          <w:rFonts w:cstheme="minorHAnsi"/>
          <w:sz w:val="24"/>
          <w:szCs w:val="24"/>
        </w:rPr>
        <w:t>S</w:t>
      </w:r>
      <w:r w:rsidRPr="00F94A50">
        <w:rPr>
          <w:rFonts w:cstheme="minorHAnsi"/>
          <w:sz w:val="24"/>
          <w:szCs w:val="24"/>
        </w:rPr>
        <w:t xml:space="preserve">urvey </w:t>
      </w:r>
      <w:r w:rsidR="004F32E4">
        <w:rPr>
          <w:rFonts w:cstheme="minorHAnsi"/>
          <w:sz w:val="24"/>
          <w:szCs w:val="24"/>
        </w:rPr>
        <w:t>b</w:t>
      </w:r>
      <w:r w:rsidRPr="00F94A50">
        <w:rPr>
          <w:rFonts w:cstheme="minorHAnsi"/>
          <w:sz w:val="24"/>
          <w:szCs w:val="24"/>
        </w:rPr>
        <w:t>ased in England and Wales.</w:t>
      </w:r>
      <w:r w:rsidR="004F32E4">
        <w:rPr>
          <w:rFonts w:cstheme="minorHAnsi"/>
          <w:sz w:val="24"/>
          <w:szCs w:val="24"/>
        </w:rPr>
        <w:t>"</w:t>
      </w:r>
      <w:r w:rsidRPr="00F94A50">
        <w:rPr>
          <w:rFonts w:cstheme="minorHAnsi"/>
          <w:sz w:val="24"/>
          <w:szCs w:val="24"/>
        </w:rPr>
        <w:t xml:space="preserve"> </w:t>
      </w:r>
      <w:r w:rsidRPr="00F94A50">
        <w:rPr>
          <w:rFonts w:cstheme="minorHAnsi"/>
          <w:i/>
          <w:iCs/>
          <w:sz w:val="24"/>
          <w:szCs w:val="24"/>
        </w:rPr>
        <w:t>The British Journal of Psychiatry</w:t>
      </w:r>
      <w:r w:rsidRPr="00F94A50">
        <w:rPr>
          <w:rFonts w:cstheme="minorHAnsi"/>
          <w:sz w:val="24"/>
          <w:szCs w:val="24"/>
        </w:rPr>
        <w:t xml:space="preserve"> 185 (6): 479–85. </w:t>
      </w:r>
    </w:p>
    <w:p w14:paraId="61E15DE8" w14:textId="1AC77F79"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Wilson, P. A., J. Nanin, S. Amesty, S. Wallace, E.M. Cherenack, and R. Fullilove. 2014. </w:t>
      </w:r>
      <w:r w:rsidR="004F32E4">
        <w:rPr>
          <w:rFonts w:cstheme="minorHAnsi"/>
          <w:sz w:val="24"/>
          <w:szCs w:val="24"/>
        </w:rPr>
        <w:t>"</w:t>
      </w:r>
      <w:r w:rsidRPr="00F94A50">
        <w:rPr>
          <w:rFonts w:cstheme="minorHAnsi"/>
          <w:sz w:val="24"/>
          <w:szCs w:val="24"/>
        </w:rPr>
        <w:t xml:space="preserve">Using </w:t>
      </w:r>
      <w:r w:rsidR="004F32E4">
        <w:rPr>
          <w:rFonts w:cstheme="minorHAnsi"/>
          <w:sz w:val="24"/>
          <w:szCs w:val="24"/>
        </w:rPr>
        <w:t>S</w:t>
      </w:r>
      <w:r w:rsidRPr="00F94A50">
        <w:rPr>
          <w:rFonts w:cstheme="minorHAnsi"/>
          <w:sz w:val="24"/>
          <w:szCs w:val="24"/>
        </w:rPr>
        <w:t xml:space="preserve">yndemic </w:t>
      </w:r>
      <w:r w:rsidR="004F32E4">
        <w:rPr>
          <w:rFonts w:cstheme="minorHAnsi"/>
          <w:sz w:val="24"/>
          <w:szCs w:val="24"/>
        </w:rPr>
        <w:t>T</w:t>
      </w:r>
      <w:r w:rsidRPr="00F94A50">
        <w:rPr>
          <w:rFonts w:cstheme="minorHAnsi"/>
          <w:sz w:val="24"/>
          <w:szCs w:val="24"/>
        </w:rPr>
        <w:t xml:space="preserve">heory to </w:t>
      </w:r>
      <w:r w:rsidR="004F32E4">
        <w:rPr>
          <w:rFonts w:cstheme="minorHAnsi"/>
          <w:sz w:val="24"/>
          <w:szCs w:val="24"/>
        </w:rPr>
        <w:t>U</w:t>
      </w:r>
      <w:r w:rsidRPr="00F94A50">
        <w:rPr>
          <w:rFonts w:cstheme="minorHAnsi"/>
          <w:sz w:val="24"/>
          <w:szCs w:val="24"/>
        </w:rPr>
        <w:t xml:space="preserve">nderstand </w:t>
      </w:r>
      <w:r w:rsidR="004F32E4">
        <w:rPr>
          <w:rFonts w:cstheme="minorHAnsi"/>
          <w:sz w:val="24"/>
          <w:szCs w:val="24"/>
        </w:rPr>
        <w:t>V</w:t>
      </w:r>
      <w:r w:rsidRPr="00F94A50">
        <w:rPr>
          <w:rFonts w:cstheme="minorHAnsi"/>
          <w:sz w:val="24"/>
          <w:szCs w:val="24"/>
        </w:rPr>
        <w:t xml:space="preserve">ulnerability to HIV </w:t>
      </w:r>
      <w:r w:rsidR="004F32E4">
        <w:rPr>
          <w:rFonts w:cstheme="minorHAnsi"/>
          <w:sz w:val="24"/>
          <w:szCs w:val="24"/>
        </w:rPr>
        <w:t>I</w:t>
      </w:r>
      <w:r w:rsidRPr="00F94A50">
        <w:rPr>
          <w:rFonts w:cstheme="minorHAnsi"/>
          <w:sz w:val="24"/>
          <w:szCs w:val="24"/>
        </w:rPr>
        <w:t xml:space="preserve">nfection among Black and Latino </w:t>
      </w:r>
      <w:r w:rsidR="004F32E4">
        <w:rPr>
          <w:rFonts w:cstheme="minorHAnsi"/>
          <w:sz w:val="24"/>
          <w:szCs w:val="24"/>
        </w:rPr>
        <w:t>M</w:t>
      </w:r>
      <w:r w:rsidRPr="00F94A50">
        <w:rPr>
          <w:rFonts w:cstheme="minorHAnsi"/>
          <w:sz w:val="24"/>
          <w:szCs w:val="24"/>
        </w:rPr>
        <w:t>en in New York City.</w:t>
      </w:r>
      <w:r w:rsidR="004F32E4">
        <w:rPr>
          <w:rFonts w:cstheme="minorHAnsi"/>
          <w:sz w:val="24"/>
          <w:szCs w:val="24"/>
        </w:rPr>
        <w:t>"</w:t>
      </w:r>
      <w:r w:rsidRPr="00F94A50">
        <w:rPr>
          <w:rFonts w:cstheme="minorHAnsi"/>
          <w:sz w:val="24"/>
          <w:szCs w:val="24"/>
        </w:rPr>
        <w:t xml:space="preserve"> </w:t>
      </w:r>
      <w:r w:rsidRPr="00F94A50">
        <w:rPr>
          <w:rFonts w:cstheme="minorHAnsi"/>
          <w:i/>
          <w:iCs/>
          <w:sz w:val="24"/>
          <w:szCs w:val="24"/>
        </w:rPr>
        <w:t>Journal of Urban Health</w:t>
      </w:r>
      <w:r w:rsidRPr="00F94A50">
        <w:rPr>
          <w:rFonts w:cstheme="minorHAnsi"/>
          <w:sz w:val="24"/>
          <w:szCs w:val="24"/>
        </w:rPr>
        <w:t xml:space="preserve"> 91 (5): 983–98. </w:t>
      </w:r>
    </w:p>
    <w:p w14:paraId="1DDC88FE" w14:textId="77777777" w:rsidR="00A24970" w:rsidRPr="00F94A50" w:rsidRDefault="00A24970" w:rsidP="007C3BE5">
      <w:pPr>
        <w:pStyle w:val="Bibliography"/>
        <w:spacing w:line="360" w:lineRule="auto"/>
        <w:jc w:val="both"/>
        <w:rPr>
          <w:rFonts w:cstheme="minorHAnsi"/>
          <w:sz w:val="24"/>
          <w:szCs w:val="24"/>
        </w:rPr>
      </w:pPr>
      <w:r w:rsidRPr="00F94A50">
        <w:rPr>
          <w:rFonts w:cstheme="minorHAnsi"/>
          <w:sz w:val="24"/>
          <w:szCs w:val="24"/>
        </w:rPr>
        <w:t xml:space="preserve">World Health Organization. 2010. </w:t>
      </w:r>
      <w:r w:rsidRPr="00F94A50">
        <w:rPr>
          <w:rFonts w:cstheme="minorHAnsi"/>
          <w:i/>
          <w:iCs/>
          <w:sz w:val="24"/>
          <w:szCs w:val="24"/>
        </w:rPr>
        <w:t>A Conceptual Framework for Action on the Social Determinants of Health: Debates, Policy &amp; Practice, Case Studies.</w:t>
      </w:r>
      <w:r w:rsidRPr="00F94A50">
        <w:rPr>
          <w:rFonts w:cstheme="minorHAnsi"/>
          <w:sz w:val="24"/>
          <w:szCs w:val="24"/>
        </w:rPr>
        <w:t xml:space="preserve"> </w:t>
      </w:r>
    </w:p>
    <w:p w14:paraId="46D6C4B1" w14:textId="3080277B" w:rsidR="00211FAC" w:rsidRPr="00B54D2B" w:rsidRDefault="00A24970" w:rsidP="007C3BE5">
      <w:pPr>
        <w:spacing w:line="360" w:lineRule="auto"/>
        <w:jc w:val="both"/>
        <w:rPr>
          <w:rFonts w:ascii="Times New Roman" w:hAnsi="Times New Roman" w:cs="Times New Roman"/>
        </w:rPr>
      </w:pPr>
      <w:r w:rsidRPr="00F94A50">
        <w:rPr>
          <w:rFonts w:cstheme="minorHAnsi"/>
          <w:sz w:val="24"/>
          <w:szCs w:val="24"/>
        </w:rPr>
        <w:fldChar w:fldCharType="end"/>
      </w:r>
    </w:p>
    <w:p w14:paraId="2009C375" w14:textId="746E7735" w:rsidR="00F83A47" w:rsidRPr="00B54D2B" w:rsidRDefault="00F83A47" w:rsidP="007C3BE5">
      <w:pPr>
        <w:spacing w:line="360" w:lineRule="auto"/>
        <w:rPr>
          <w:rFonts w:ascii="Times New Roman" w:hAnsi="Times New Roman" w:cs="Times New Roman"/>
          <w:b/>
          <w:sz w:val="24"/>
          <w:szCs w:val="24"/>
        </w:rPr>
      </w:pPr>
      <w:r w:rsidRPr="00B54D2B">
        <w:rPr>
          <w:rFonts w:ascii="Times New Roman" w:hAnsi="Times New Roman" w:cs="Times New Roman"/>
          <w:b/>
          <w:sz w:val="24"/>
          <w:szCs w:val="24"/>
        </w:rPr>
        <w:br w:type="page"/>
      </w:r>
    </w:p>
    <w:p w14:paraId="319C2F3B" w14:textId="77777777" w:rsidR="000328E8" w:rsidRPr="00A66F15" w:rsidRDefault="000328E8" w:rsidP="007C3BE5">
      <w:pPr>
        <w:autoSpaceDE w:val="0"/>
        <w:autoSpaceDN w:val="0"/>
        <w:adjustRightInd w:val="0"/>
        <w:spacing w:after="0" w:line="360" w:lineRule="auto"/>
        <w:rPr>
          <w:rFonts w:cstheme="minorHAnsi"/>
          <w:b/>
          <w:sz w:val="24"/>
          <w:szCs w:val="24"/>
        </w:rPr>
      </w:pPr>
      <w:r w:rsidRPr="00A66F15">
        <w:rPr>
          <w:rFonts w:cstheme="minorHAnsi"/>
          <w:b/>
          <w:sz w:val="24"/>
          <w:szCs w:val="24"/>
        </w:rPr>
        <w:lastRenderedPageBreak/>
        <w:t xml:space="preserve">Table 1: </w:t>
      </w:r>
      <w:r w:rsidRPr="00A66F15">
        <w:rPr>
          <w:rFonts w:cstheme="minorHAnsi"/>
          <w:b/>
          <w:sz w:val="24"/>
          <w:szCs w:val="24"/>
          <w:lang w:eastAsia="en-GB"/>
        </w:rPr>
        <w:t>Demographic and other relevant characteristics of participants disclosing participation in chemsex versus those that did not</w:t>
      </w:r>
      <w:r w:rsidRPr="00A66F15">
        <w:rPr>
          <w:rFonts w:cstheme="minorHAnsi"/>
          <w:b/>
          <w:sz w:val="24"/>
          <w:szCs w:val="24"/>
        </w:rPr>
        <w:t xml:space="preserve"> </w:t>
      </w:r>
    </w:p>
    <w:p w14:paraId="7959B3BA" w14:textId="77777777" w:rsidR="000328E8" w:rsidRPr="00A66F15" w:rsidRDefault="000328E8" w:rsidP="007C3BE5">
      <w:pPr>
        <w:autoSpaceDE w:val="0"/>
        <w:autoSpaceDN w:val="0"/>
        <w:adjustRightInd w:val="0"/>
        <w:spacing w:after="0" w:line="360" w:lineRule="auto"/>
        <w:rPr>
          <w:rFonts w:cstheme="minorHAnsi"/>
          <w:sz w:val="24"/>
          <w:szCs w:val="24"/>
        </w:rPr>
      </w:pPr>
    </w:p>
    <w:tbl>
      <w:tblPr>
        <w:tblW w:w="0" w:type="auto"/>
        <w:tblBorders>
          <w:insideH w:val="single" w:sz="4" w:space="0" w:color="auto"/>
        </w:tblBorders>
        <w:tblLook w:val="04A0" w:firstRow="1" w:lastRow="0" w:firstColumn="1" w:lastColumn="0" w:noHBand="0" w:noVBand="1"/>
      </w:tblPr>
      <w:tblGrid>
        <w:gridCol w:w="3296"/>
        <w:gridCol w:w="2081"/>
        <w:gridCol w:w="1966"/>
        <w:gridCol w:w="1161"/>
      </w:tblGrid>
      <w:tr w:rsidR="000328E8" w:rsidRPr="00A66F15" w14:paraId="53F8AA8F" w14:textId="77777777" w:rsidTr="009C0466">
        <w:tc>
          <w:tcPr>
            <w:tcW w:w="3652" w:type="dxa"/>
            <w:shd w:val="clear" w:color="auto" w:fill="auto"/>
          </w:tcPr>
          <w:p w14:paraId="0150CEF3" w14:textId="77777777" w:rsidR="000328E8" w:rsidRPr="00A66F15" w:rsidRDefault="000328E8" w:rsidP="007C3BE5">
            <w:pPr>
              <w:spacing w:after="0" w:line="360" w:lineRule="auto"/>
              <w:rPr>
                <w:rFonts w:cstheme="minorHAnsi"/>
                <w:b/>
                <w:sz w:val="24"/>
                <w:szCs w:val="24"/>
              </w:rPr>
            </w:pPr>
            <w:r w:rsidRPr="00A66F15">
              <w:rPr>
                <w:rFonts w:cstheme="minorHAnsi"/>
                <w:b/>
                <w:sz w:val="24"/>
                <w:szCs w:val="24"/>
              </w:rPr>
              <w:t>Characteristic</w:t>
            </w:r>
          </w:p>
        </w:tc>
        <w:tc>
          <w:tcPr>
            <w:tcW w:w="2268" w:type="dxa"/>
            <w:shd w:val="clear" w:color="auto" w:fill="auto"/>
          </w:tcPr>
          <w:p w14:paraId="141FF4CE" w14:textId="77777777" w:rsidR="000328E8" w:rsidRPr="00A66F15" w:rsidRDefault="000328E8" w:rsidP="007C3BE5">
            <w:pPr>
              <w:spacing w:after="0" w:line="360" w:lineRule="auto"/>
              <w:jc w:val="center"/>
              <w:rPr>
                <w:rFonts w:cstheme="minorHAnsi"/>
                <w:b/>
                <w:sz w:val="24"/>
                <w:szCs w:val="24"/>
              </w:rPr>
            </w:pPr>
            <w:r w:rsidRPr="00A66F15">
              <w:rPr>
                <w:rFonts w:cstheme="minorHAnsi"/>
                <w:b/>
                <w:sz w:val="24"/>
                <w:szCs w:val="24"/>
              </w:rPr>
              <w:t>Disclosing chemsex (n=15*)</w:t>
            </w:r>
          </w:p>
          <w:p w14:paraId="28FF42FA" w14:textId="77777777" w:rsidR="000328E8" w:rsidRPr="00A66F15" w:rsidRDefault="000328E8" w:rsidP="007C3BE5">
            <w:pPr>
              <w:spacing w:after="0" w:line="360" w:lineRule="auto"/>
              <w:jc w:val="center"/>
              <w:rPr>
                <w:rFonts w:cstheme="minorHAnsi"/>
                <w:b/>
                <w:sz w:val="24"/>
                <w:szCs w:val="24"/>
              </w:rPr>
            </w:pPr>
            <w:r w:rsidRPr="00A66F15">
              <w:rPr>
                <w:rFonts w:cstheme="minorHAnsi"/>
                <w:b/>
                <w:sz w:val="24"/>
                <w:szCs w:val="24"/>
              </w:rPr>
              <w:t xml:space="preserve">Mean   SD </w:t>
            </w:r>
          </w:p>
        </w:tc>
        <w:tc>
          <w:tcPr>
            <w:tcW w:w="2126" w:type="dxa"/>
            <w:shd w:val="clear" w:color="auto" w:fill="auto"/>
          </w:tcPr>
          <w:p w14:paraId="63B94261" w14:textId="77777777" w:rsidR="000328E8" w:rsidRPr="00A66F15" w:rsidRDefault="000328E8" w:rsidP="007C3BE5">
            <w:pPr>
              <w:spacing w:after="0" w:line="360" w:lineRule="auto"/>
              <w:jc w:val="center"/>
              <w:rPr>
                <w:rFonts w:cstheme="minorHAnsi"/>
                <w:b/>
                <w:sz w:val="24"/>
                <w:szCs w:val="24"/>
              </w:rPr>
            </w:pPr>
            <w:r w:rsidRPr="00A66F15">
              <w:rPr>
                <w:rFonts w:cstheme="minorHAnsi"/>
                <w:b/>
                <w:sz w:val="24"/>
                <w:szCs w:val="24"/>
              </w:rPr>
              <w:t>Non-disclosure of chemsex (n=162)</w:t>
            </w:r>
          </w:p>
          <w:p w14:paraId="4556D40B" w14:textId="77777777" w:rsidR="000328E8" w:rsidRDefault="000328E8" w:rsidP="007C3BE5">
            <w:pPr>
              <w:spacing w:after="0" w:line="360" w:lineRule="auto"/>
              <w:jc w:val="center"/>
              <w:rPr>
                <w:rFonts w:cstheme="minorHAnsi"/>
                <w:b/>
                <w:sz w:val="24"/>
                <w:szCs w:val="24"/>
              </w:rPr>
            </w:pPr>
            <w:r w:rsidRPr="00A66F15">
              <w:rPr>
                <w:rFonts w:cstheme="minorHAnsi"/>
                <w:b/>
                <w:sz w:val="24"/>
                <w:szCs w:val="24"/>
              </w:rPr>
              <w:t>Mean   SD</w:t>
            </w:r>
          </w:p>
          <w:p w14:paraId="5534655B" w14:textId="77777777" w:rsidR="00EC2F90" w:rsidRPr="00A66F15" w:rsidRDefault="00EC2F90" w:rsidP="007C3BE5">
            <w:pPr>
              <w:spacing w:after="0" w:line="360" w:lineRule="auto"/>
              <w:jc w:val="center"/>
              <w:rPr>
                <w:rFonts w:cstheme="minorHAnsi"/>
                <w:b/>
                <w:sz w:val="24"/>
                <w:szCs w:val="24"/>
              </w:rPr>
            </w:pPr>
          </w:p>
        </w:tc>
        <w:tc>
          <w:tcPr>
            <w:tcW w:w="1196" w:type="dxa"/>
            <w:shd w:val="clear" w:color="auto" w:fill="auto"/>
          </w:tcPr>
          <w:p w14:paraId="56213B9C" w14:textId="77777777" w:rsidR="000328E8" w:rsidRPr="00A66F15" w:rsidRDefault="000328E8" w:rsidP="007C3BE5">
            <w:pPr>
              <w:spacing w:after="0" w:line="360" w:lineRule="auto"/>
              <w:rPr>
                <w:rFonts w:cstheme="minorHAnsi"/>
                <w:b/>
                <w:sz w:val="24"/>
                <w:szCs w:val="24"/>
              </w:rPr>
            </w:pPr>
            <w:r w:rsidRPr="00A66F15">
              <w:rPr>
                <w:rFonts w:cstheme="minorHAnsi"/>
                <w:b/>
                <w:sz w:val="24"/>
                <w:szCs w:val="24"/>
              </w:rPr>
              <w:t>P value**</w:t>
            </w:r>
          </w:p>
        </w:tc>
      </w:tr>
      <w:tr w:rsidR="000328E8" w:rsidRPr="00A66F15" w14:paraId="26AEBFF9" w14:textId="77777777" w:rsidTr="009C0466">
        <w:tc>
          <w:tcPr>
            <w:tcW w:w="3652" w:type="dxa"/>
            <w:tcBorders>
              <w:bottom w:val="single" w:sz="4" w:space="0" w:color="auto"/>
            </w:tcBorders>
            <w:shd w:val="clear" w:color="auto" w:fill="auto"/>
          </w:tcPr>
          <w:p w14:paraId="05B41674"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 xml:space="preserve">Age in years </w:t>
            </w:r>
          </w:p>
        </w:tc>
        <w:tc>
          <w:tcPr>
            <w:tcW w:w="2268" w:type="dxa"/>
            <w:tcBorders>
              <w:bottom w:val="single" w:sz="4" w:space="0" w:color="auto"/>
            </w:tcBorders>
            <w:shd w:val="clear" w:color="auto" w:fill="auto"/>
          </w:tcPr>
          <w:p w14:paraId="68CE2632"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32.85 (6.58)</w:t>
            </w:r>
          </w:p>
        </w:tc>
        <w:tc>
          <w:tcPr>
            <w:tcW w:w="2126" w:type="dxa"/>
            <w:tcBorders>
              <w:bottom w:val="single" w:sz="4" w:space="0" w:color="auto"/>
            </w:tcBorders>
            <w:shd w:val="clear" w:color="auto" w:fill="auto"/>
          </w:tcPr>
          <w:p w14:paraId="479C45FF"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34.64 (9.25)</w:t>
            </w:r>
          </w:p>
        </w:tc>
        <w:tc>
          <w:tcPr>
            <w:tcW w:w="1196" w:type="dxa"/>
            <w:tcBorders>
              <w:bottom w:val="single" w:sz="4" w:space="0" w:color="auto"/>
            </w:tcBorders>
            <w:shd w:val="clear" w:color="auto" w:fill="auto"/>
          </w:tcPr>
          <w:p w14:paraId="51362ED0"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0.49</w:t>
            </w:r>
          </w:p>
        </w:tc>
      </w:tr>
      <w:tr w:rsidR="000328E8" w:rsidRPr="00A66F15" w14:paraId="461F08A7" w14:textId="77777777" w:rsidTr="009C0466">
        <w:tc>
          <w:tcPr>
            <w:tcW w:w="3652" w:type="dxa"/>
            <w:tcBorders>
              <w:top w:val="single" w:sz="4" w:space="0" w:color="auto"/>
              <w:bottom w:val="nil"/>
            </w:tcBorders>
            <w:shd w:val="clear" w:color="auto" w:fill="auto"/>
          </w:tcPr>
          <w:p w14:paraId="19078834" w14:textId="77777777" w:rsidR="000328E8" w:rsidRPr="00A66F15" w:rsidRDefault="000328E8" w:rsidP="007C3BE5">
            <w:pPr>
              <w:spacing w:after="0" w:line="360" w:lineRule="auto"/>
              <w:rPr>
                <w:rFonts w:cstheme="minorHAnsi"/>
                <w:sz w:val="24"/>
                <w:szCs w:val="24"/>
              </w:rPr>
            </w:pPr>
          </w:p>
        </w:tc>
        <w:tc>
          <w:tcPr>
            <w:tcW w:w="2268" w:type="dxa"/>
            <w:tcBorders>
              <w:top w:val="single" w:sz="4" w:space="0" w:color="auto"/>
              <w:bottom w:val="nil"/>
            </w:tcBorders>
            <w:shd w:val="clear" w:color="auto" w:fill="auto"/>
          </w:tcPr>
          <w:p w14:paraId="5100F713"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n   (%)</w:t>
            </w:r>
          </w:p>
        </w:tc>
        <w:tc>
          <w:tcPr>
            <w:tcW w:w="2126" w:type="dxa"/>
            <w:tcBorders>
              <w:top w:val="single" w:sz="4" w:space="0" w:color="auto"/>
              <w:bottom w:val="nil"/>
            </w:tcBorders>
            <w:shd w:val="clear" w:color="auto" w:fill="auto"/>
          </w:tcPr>
          <w:p w14:paraId="2D1378FB"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n   (%)</w:t>
            </w:r>
          </w:p>
        </w:tc>
        <w:tc>
          <w:tcPr>
            <w:tcW w:w="1196" w:type="dxa"/>
            <w:tcBorders>
              <w:top w:val="single" w:sz="4" w:space="0" w:color="auto"/>
              <w:bottom w:val="nil"/>
            </w:tcBorders>
            <w:shd w:val="clear" w:color="auto" w:fill="auto"/>
          </w:tcPr>
          <w:p w14:paraId="5F15104B" w14:textId="77777777" w:rsidR="000328E8" w:rsidRPr="00A66F15" w:rsidRDefault="000328E8" w:rsidP="007C3BE5">
            <w:pPr>
              <w:spacing w:after="0" w:line="360" w:lineRule="auto"/>
              <w:rPr>
                <w:rFonts w:cstheme="minorHAnsi"/>
                <w:sz w:val="24"/>
                <w:szCs w:val="24"/>
              </w:rPr>
            </w:pPr>
          </w:p>
        </w:tc>
      </w:tr>
      <w:tr w:rsidR="000328E8" w:rsidRPr="00A66F15" w14:paraId="3B180C65" w14:textId="77777777" w:rsidTr="009C0466">
        <w:tc>
          <w:tcPr>
            <w:tcW w:w="3652" w:type="dxa"/>
            <w:tcBorders>
              <w:top w:val="nil"/>
            </w:tcBorders>
            <w:shd w:val="clear" w:color="auto" w:fill="auto"/>
          </w:tcPr>
          <w:p w14:paraId="2F9BCEBA"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Ethnicity</w:t>
            </w:r>
          </w:p>
          <w:p w14:paraId="07568A2B"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 xml:space="preserve">                           White UK</w:t>
            </w:r>
          </w:p>
          <w:p w14:paraId="1DFF49DF"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 xml:space="preserve">                           other</w:t>
            </w:r>
          </w:p>
        </w:tc>
        <w:tc>
          <w:tcPr>
            <w:tcW w:w="2268" w:type="dxa"/>
            <w:tcBorders>
              <w:top w:val="nil"/>
            </w:tcBorders>
            <w:shd w:val="clear" w:color="auto" w:fill="auto"/>
          </w:tcPr>
          <w:p w14:paraId="65C1B6F8" w14:textId="77777777" w:rsidR="000328E8" w:rsidRPr="00A66F15" w:rsidRDefault="000328E8" w:rsidP="007C3BE5">
            <w:pPr>
              <w:spacing w:after="0" w:line="360" w:lineRule="auto"/>
              <w:jc w:val="center"/>
              <w:rPr>
                <w:rFonts w:cstheme="minorHAnsi"/>
                <w:sz w:val="24"/>
                <w:szCs w:val="24"/>
              </w:rPr>
            </w:pPr>
          </w:p>
          <w:p w14:paraId="53952275"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9 (69.2)</w:t>
            </w:r>
          </w:p>
          <w:p w14:paraId="1B57BE98"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4 (30.8)</w:t>
            </w:r>
          </w:p>
        </w:tc>
        <w:tc>
          <w:tcPr>
            <w:tcW w:w="2126" w:type="dxa"/>
            <w:tcBorders>
              <w:top w:val="nil"/>
            </w:tcBorders>
            <w:shd w:val="clear" w:color="auto" w:fill="auto"/>
          </w:tcPr>
          <w:p w14:paraId="103789C4" w14:textId="77777777" w:rsidR="000328E8" w:rsidRPr="00A66F15" w:rsidRDefault="000328E8" w:rsidP="007C3BE5">
            <w:pPr>
              <w:spacing w:after="0" w:line="360" w:lineRule="auto"/>
              <w:jc w:val="center"/>
              <w:rPr>
                <w:rFonts w:cstheme="minorHAnsi"/>
                <w:sz w:val="24"/>
                <w:szCs w:val="24"/>
              </w:rPr>
            </w:pPr>
          </w:p>
          <w:p w14:paraId="3DACCEB0"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71 (43.8)</w:t>
            </w:r>
          </w:p>
          <w:p w14:paraId="29820F67"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91 56.2)</w:t>
            </w:r>
          </w:p>
        </w:tc>
        <w:tc>
          <w:tcPr>
            <w:tcW w:w="1196" w:type="dxa"/>
            <w:tcBorders>
              <w:top w:val="nil"/>
            </w:tcBorders>
            <w:shd w:val="clear" w:color="auto" w:fill="auto"/>
          </w:tcPr>
          <w:p w14:paraId="7D95B79C" w14:textId="77777777" w:rsidR="000328E8" w:rsidRPr="00A66F15" w:rsidRDefault="000328E8" w:rsidP="007C3BE5">
            <w:pPr>
              <w:spacing w:after="0" w:line="360" w:lineRule="auto"/>
              <w:rPr>
                <w:rFonts w:cstheme="minorHAnsi"/>
                <w:sz w:val="24"/>
                <w:szCs w:val="24"/>
              </w:rPr>
            </w:pPr>
          </w:p>
          <w:p w14:paraId="73B1C9AA" w14:textId="77777777" w:rsidR="000328E8" w:rsidRPr="00A66F15" w:rsidRDefault="000328E8" w:rsidP="007C3BE5">
            <w:pPr>
              <w:spacing w:after="0" w:line="360" w:lineRule="auto"/>
              <w:rPr>
                <w:rFonts w:cstheme="minorHAnsi"/>
                <w:sz w:val="24"/>
                <w:szCs w:val="24"/>
              </w:rPr>
            </w:pPr>
          </w:p>
          <w:p w14:paraId="0692717A"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0.089</w:t>
            </w:r>
          </w:p>
        </w:tc>
      </w:tr>
      <w:tr w:rsidR="000328E8" w:rsidRPr="00A66F15" w14:paraId="64802F9A" w14:textId="77777777" w:rsidTr="009C0466">
        <w:tc>
          <w:tcPr>
            <w:tcW w:w="3652" w:type="dxa"/>
            <w:shd w:val="clear" w:color="auto" w:fill="auto"/>
          </w:tcPr>
          <w:p w14:paraId="24A04593"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 xml:space="preserve">Employment </w:t>
            </w:r>
          </w:p>
          <w:p w14:paraId="3399EBCC"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 xml:space="preserve">                          Self/employed</w:t>
            </w:r>
          </w:p>
          <w:p w14:paraId="32F7D152"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 xml:space="preserve">                          Student</w:t>
            </w:r>
          </w:p>
          <w:p w14:paraId="6825F2F4"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 xml:space="preserve">                          Unemployed</w:t>
            </w:r>
          </w:p>
          <w:p w14:paraId="12E67560"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 xml:space="preserve">                          Retired/other</w:t>
            </w:r>
          </w:p>
        </w:tc>
        <w:tc>
          <w:tcPr>
            <w:tcW w:w="2268" w:type="dxa"/>
            <w:shd w:val="clear" w:color="auto" w:fill="auto"/>
          </w:tcPr>
          <w:p w14:paraId="2E31AB95" w14:textId="77777777" w:rsidR="000328E8" w:rsidRPr="00A66F15" w:rsidRDefault="000328E8" w:rsidP="007C3BE5">
            <w:pPr>
              <w:spacing w:after="0" w:line="360" w:lineRule="auto"/>
              <w:jc w:val="center"/>
              <w:rPr>
                <w:rFonts w:cstheme="minorHAnsi"/>
                <w:sz w:val="24"/>
                <w:szCs w:val="24"/>
              </w:rPr>
            </w:pPr>
          </w:p>
          <w:p w14:paraId="42904673"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12 (92.3)</w:t>
            </w:r>
          </w:p>
          <w:p w14:paraId="33EB8305"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1 (7.7)</w:t>
            </w:r>
          </w:p>
          <w:p w14:paraId="6D0E171A"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0</w:t>
            </w:r>
          </w:p>
          <w:p w14:paraId="50993ACD"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0</w:t>
            </w:r>
          </w:p>
        </w:tc>
        <w:tc>
          <w:tcPr>
            <w:tcW w:w="2126" w:type="dxa"/>
            <w:shd w:val="clear" w:color="auto" w:fill="auto"/>
          </w:tcPr>
          <w:p w14:paraId="2171BC24" w14:textId="77777777" w:rsidR="000328E8" w:rsidRPr="00A66F15" w:rsidRDefault="000328E8" w:rsidP="007C3BE5">
            <w:pPr>
              <w:spacing w:after="0" w:line="360" w:lineRule="auto"/>
              <w:jc w:val="center"/>
              <w:rPr>
                <w:rFonts w:cstheme="minorHAnsi"/>
                <w:sz w:val="24"/>
                <w:szCs w:val="24"/>
              </w:rPr>
            </w:pPr>
          </w:p>
          <w:p w14:paraId="234B799C"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129 (79.6)</w:t>
            </w:r>
          </w:p>
          <w:p w14:paraId="218528EB"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19 (11.7)</w:t>
            </w:r>
          </w:p>
          <w:p w14:paraId="0C7F91A5"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12 (7.4)</w:t>
            </w:r>
          </w:p>
          <w:p w14:paraId="15032B5B"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2 (1.2)</w:t>
            </w:r>
          </w:p>
        </w:tc>
        <w:tc>
          <w:tcPr>
            <w:tcW w:w="1196" w:type="dxa"/>
            <w:shd w:val="clear" w:color="auto" w:fill="auto"/>
          </w:tcPr>
          <w:p w14:paraId="35A2EF51" w14:textId="77777777" w:rsidR="000328E8" w:rsidRPr="00A66F15" w:rsidRDefault="000328E8" w:rsidP="007C3BE5">
            <w:pPr>
              <w:spacing w:after="0" w:line="360" w:lineRule="auto"/>
              <w:rPr>
                <w:rFonts w:cstheme="minorHAnsi"/>
                <w:sz w:val="24"/>
                <w:szCs w:val="24"/>
              </w:rPr>
            </w:pPr>
          </w:p>
          <w:p w14:paraId="46C3C52D" w14:textId="77777777" w:rsidR="000328E8" w:rsidRPr="00A66F15" w:rsidRDefault="000328E8" w:rsidP="007C3BE5">
            <w:pPr>
              <w:spacing w:after="0" w:line="360" w:lineRule="auto"/>
              <w:rPr>
                <w:rFonts w:cstheme="minorHAnsi"/>
                <w:sz w:val="24"/>
                <w:szCs w:val="24"/>
              </w:rPr>
            </w:pPr>
          </w:p>
          <w:p w14:paraId="5F702583" w14:textId="77777777" w:rsidR="000328E8" w:rsidRPr="00A66F15" w:rsidRDefault="000328E8" w:rsidP="007C3BE5">
            <w:pPr>
              <w:spacing w:after="0" w:line="360" w:lineRule="auto"/>
              <w:rPr>
                <w:rFonts w:cstheme="minorHAnsi"/>
                <w:sz w:val="24"/>
                <w:szCs w:val="24"/>
              </w:rPr>
            </w:pPr>
          </w:p>
          <w:p w14:paraId="6C5C0E72" w14:textId="77777777" w:rsidR="000328E8" w:rsidRPr="00A66F15" w:rsidRDefault="000328E8" w:rsidP="007C3BE5">
            <w:pPr>
              <w:spacing w:after="0" w:line="360" w:lineRule="auto"/>
              <w:rPr>
                <w:rFonts w:cstheme="minorHAnsi"/>
                <w:sz w:val="24"/>
                <w:szCs w:val="24"/>
              </w:rPr>
            </w:pPr>
          </w:p>
          <w:p w14:paraId="22A30EEC"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0.674</w:t>
            </w:r>
          </w:p>
        </w:tc>
      </w:tr>
      <w:tr w:rsidR="000328E8" w:rsidRPr="00A66F15" w14:paraId="1CB1C508" w14:textId="77777777" w:rsidTr="009C0466">
        <w:tc>
          <w:tcPr>
            <w:tcW w:w="3652" w:type="dxa"/>
            <w:shd w:val="clear" w:color="auto" w:fill="auto"/>
          </w:tcPr>
          <w:p w14:paraId="24AF05CE"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 xml:space="preserve">Education              </w:t>
            </w:r>
          </w:p>
          <w:p w14:paraId="697E8806"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 xml:space="preserve">                          Below degree level</w:t>
            </w:r>
          </w:p>
          <w:p w14:paraId="3635465E"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 xml:space="preserve">                          Degree</w:t>
            </w:r>
          </w:p>
          <w:p w14:paraId="34D9451D"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 xml:space="preserve">                          Post-graduate</w:t>
            </w:r>
          </w:p>
        </w:tc>
        <w:tc>
          <w:tcPr>
            <w:tcW w:w="2268" w:type="dxa"/>
            <w:shd w:val="clear" w:color="auto" w:fill="auto"/>
          </w:tcPr>
          <w:p w14:paraId="0E3D2F86" w14:textId="77777777" w:rsidR="000328E8" w:rsidRPr="00A66F15" w:rsidRDefault="000328E8" w:rsidP="007C3BE5">
            <w:pPr>
              <w:spacing w:after="0" w:line="360" w:lineRule="auto"/>
              <w:jc w:val="center"/>
              <w:rPr>
                <w:rFonts w:cstheme="minorHAnsi"/>
                <w:sz w:val="24"/>
                <w:szCs w:val="24"/>
              </w:rPr>
            </w:pPr>
          </w:p>
          <w:p w14:paraId="5C54CDD1"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2 (15.4)</w:t>
            </w:r>
          </w:p>
          <w:p w14:paraId="3C68B639"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5 (38.5)</w:t>
            </w:r>
          </w:p>
          <w:p w14:paraId="182386BF"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6 (46.0)</w:t>
            </w:r>
          </w:p>
        </w:tc>
        <w:tc>
          <w:tcPr>
            <w:tcW w:w="2126" w:type="dxa"/>
            <w:shd w:val="clear" w:color="auto" w:fill="auto"/>
          </w:tcPr>
          <w:p w14:paraId="25F4FF4A" w14:textId="77777777" w:rsidR="000328E8" w:rsidRPr="00A66F15" w:rsidRDefault="000328E8" w:rsidP="007C3BE5">
            <w:pPr>
              <w:spacing w:after="0" w:line="360" w:lineRule="auto"/>
              <w:jc w:val="center"/>
              <w:rPr>
                <w:rFonts w:cstheme="minorHAnsi"/>
                <w:sz w:val="24"/>
                <w:szCs w:val="24"/>
              </w:rPr>
            </w:pPr>
          </w:p>
          <w:p w14:paraId="42F292AC"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46 (28.4)</w:t>
            </w:r>
          </w:p>
          <w:p w14:paraId="6EF1B3B0"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65 (40.1)</w:t>
            </w:r>
          </w:p>
          <w:p w14:paraId="498753A8"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51 (31.5)</w:t>
            </w:r>
          </w:p>
        </w:tc>
        <w:tc>
          <w:tcPr>
            <w:tcW w:w="1196" w:type="dxa"/>
            <w:shd w:val="clear" w:color="auto" w:fill="auto"/>
          </w:tcPr>
          <w:p w14:paraId="67A14373" w14:textId="77777777" w:rsidR="000328E8" w:rsidRPr="00A66F15" w:rsidRDefault="000328E8" w:rsidP="007C3BE5">
            <w:pPr>
              <w:spacing w:after="0" w:line="360" w:lineRule="auto"/>
              <w:rPr>
                <w:rFonts w:cstheme="minorHAnsi"/>
                <w:sz w:val="24"/>
                <w:szCs w:val="24"/>
              </w:rPr>
            </w:pPr>
          </w:p>
          <w:p w14:paraId="30A57070" w14:textId="77777777" w:rsidR="000328E8" w:rsidRPr="00A66F15" w:rsidRDefault="000328E8" w:rsidP="007C3BE5">
            <w:pPr>
              <w:spacing w:after="0" w:line="360" w:lineRule="auto"/>
              <w:rPr>
                <w:rFonts w:cstheme="minorHAnsi"/>
                <w:sz w:val="24"/>
                <w:szCs w:val="24"/>
              </w:rPr>
            </w:pPr>
          </w:p>
          <w:p w14:paraId="55D75479" w14:textId="77777777" w:rsidR="000328E8" w:rsidRPr="00A66F15" w:rsidRDefault="000328E8" w:rsidP="007C3BE5">
            <w:pPr>
              <w:spacing w:after="0" w:line="360" w:lineRule="auto"/>
              <w:rPr>
                <w:rFonts w:cstheme="minorHAnsi"/>
                <w:sz w:val="24"/>
                <w:szCs w:val="24"/>
              </w:rPr>
            </w:pPr>
          </w:p>
          <w:p w14:paraId="40D0935A"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0.462</w:t>
            </w:r>
          </w:p>
        </w:tc>
      </w:tr>
      <w:tr w:rsidR="000328E8" w:rsidRPr="00A66F15" w14:paraId="2856002B" w14:textId="77777777" w:rsidTr="009C0466">
        <w:tc>
          <w:tcPr>
            <w:tcW w:w="3652" w:type="dxa"/>
            <w:shd w:val="clear" w:color="auto" w:fill="auto"/>
          </w:tcPr>
          <w:p w14:paraId="6AE07582"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 xml:space="preserve">Previous use of psychological support services         </w:t>
            </w:r>
          </w:p>
        </w:tc>
        <w:tc>
          <w:tcPr>
            <w:tcW w:w="2268" w:type="dxa"/>
            <w:shd w:val="clear" w:color="auto" w:fill="auto"/>
          </w:tcPr>
          <w:p w14:paraId="4008DF82" w14:textId="77777777" w:rsidR="000328E8" w:rsidRPr="00A66F15" w:rsidRDefault="000328E8" w:rsidP="007C3BE5">
            <w:pPr>
              <w:spacing w:after="0" w:line="360" w:lineRule="auto"/>
              <w:jc w:val="center"/>
              <w:rPr>
                <w:rFonts w:cstheme="minorHAnsi"/>
                <w:sz w:val="24"/>
                <w:szCs w:val="24"/>
              </w:rPr>
            </w:pPr>
          </w:p>
          <w:p w14:paraId="2F734BA1"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2</w:t>
            </w:r>
          </w:p>
        </w:tc>
        <w:tc>
          <w:tcPr>
            <w:tcW w:w="2126" w:type="dxa"/>
            <w:shd w:val="clear" w:color="auto" w:fill="auto"/>
          </w:tcPr>
          <w:p w14:paraId="75292B50" w14:textId="77777777" w:rsidR="000328E8" w:rsidRPr="00A66F15" w:rsidRDefault="000328E8" w:rsidP="007C3BE5">
            <w:pPr>
              <w:spacing w:after="0" w:line="360" w:lineRule="auto"/>
              <w:jc w:val="center"/>
              <w:rPr>
                <w:rFonts w:cstheme="minorHAnsi"/>
                <w:sz w:val="24"/>
                <w:szCs w:val="24"/>
              </w:rPr>
            </w:pPr>
          </w:p>
          <w:p w14:paraId="476F955F"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32</w:t>
            </w:r>
          </w:p>
        </w:tc>
        <w:tc>
          <w:tcPr>
            <w:tcW w:w="1196" w:type="dxa"/>
            <w:shd w:val="clear" w:color="auto" w:fill="auto"/>
          </w:tcPr>
          <w:p w14:paraId="1EC23A5A" w14:textId="77777777" w:rsidR="000328E8" w:rsidRPr="00A66F15" w:rsidRDefault="000328E8" w:rsidP="007C3BE5">
            <w:pPr>
              <w:spacing w:after="0" w:line="360" w:lineRule="auto"/>
              <w:rPr>
                <w:rFonts w:cstheme="minorHAnsi"/>
                <w:sz w:val="24"/>
                <w:szCs w:val="24"/>
              </w:rPr>
            </w:pPr>
          </w:p>
          <w:p w14:paraId="1C454432"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0.795</w:t>
            </w:r>
          </w:p>
        </w:tc>
      </w:tr>
      <w:tr w:rsidR="000328E8" w:rsidRPr="00A66F15" w14:paraId="131F5F0C" w14:textId="77777777" w:rsidTr="009C0466">
        <w:tc>
          <w:tcPr>
            <w:tcW w:w="3652" w:type="dxa"/>
            <w:tcBorders>
              <w:bottom w:val="single" w:sz="4" w:space="0" w:color="auto"/>
            </w:tcBorders>
            <w:shd w:val="clear" w:color="auto" w:fill="auto"/>
          </w:tcPr>
          <w:p w14:paraId="728A5BEE" w14:textId="4F9D441B" w:rsidR="000328E8" w:rsidRPr="00A66F15" w:rsidRDefault="000328E8" w:rsidP="007C3BE5">
            <w:pPr>
              <w:spacing w:after="0" w:line="360" w:lineRule="auto"/>
              <w:rPr>
                <w:rFonts w:cstheme="minorHAnsi"/>
                <w:sz w:val="24"/>
                <w:szCs w:val="24"/>
              </w:rPr>
            </w:pPr>
            <w:r w:rsidRPr="00A66F15">
              <w:rPr>
                <w:rFonts w:cstheme="minorHAnsi"/>
                <w:sz w:val="24"/>
                <w:szCs w:val="24"/>
              </w:rPr>
              <w:t>Sero-discordancy with main partner</w:t>
            </w:r>
          </w:p>
        </w:tc>
        <w:tc>
          <w:tcPr>
            <w:tcW w:w="2268" w:type="dxa"/>
            <w:tcBorders>
              <w:bottom w:val="single" w:sz="4" w:space="0" w:color="auto"/>
            </w:tcBorders>
            <w:shd w:val="clear" w:color="auto" w:fill="auto"/>
          </w:tcPr>
          <w:p w14:paraId="40F5BF95"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0</w:t>
            </w:r>
          </w:p>
          <w:p w14:paraId="2EC3965D" w14:textId="77777777" w:rsidR="000328E8" w:rsidRPr="00A66F15" w:rsidRDefault="000328E8" w:rsidP="007C3BE5">
            <w:pPr>
              <w:spacing w:after="0" w:line="360" w:lineRule="auto"/>
              <w:rPr>
                <w:rFonts w:cstheme="minorHAnsi"/>
                <w:sz w:val="24"/>
                <w:szCs w:val="24"/>
              </w:rPr>
            </w:pPr>
          </w:p>
        </w:tc>
        <w:tc>
          <w:tcPr>
            <w:tcW w:w="2126" w:type="dxa"/>
            <w:tcBorders>
              <w:bottom w:val="single" w:sz="4" w:space="0" w:color="auto"/>
            </w:tcBorders>
            <w:shd w:val="clear" w:color="auto" w:fill="auto"/>
          </w:tcPr>
          <w:p w14:paraId="206C4275"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19 (11.7)</w:t>
            </w:r>
          </w:p>
        </w:tc>
        <w:tc>
          <w:tcPr>
            <w:tcW w:w="1196" w:type="dxa"/>
            <w:tcBorders>
              <w:bottom w:val="single" w:sz="4" w:space="0" w:color="auto"/>
            </w:tcBorders>
            <w:shd w:val="clear" w:color="auto" w:fill="auto"/>
          </w:tcPr>
          <w:p w14:paraId="743E3FB8"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0.025</w:t>
            </w:r>
          </w:p>
        </w:tc>
      </w:tr>
      <w:tr w:rsidR="000328E8" w:rsidRPr="00A66F15" w14:paraId="6428DFFF" w14:textId="77777777" w:rsidTr="009C0466">
        <w:tc>
          <w:tcPr>
            <w:tcW w:w="3652" w:type="dxa"/>
            <w:tcBorders>
              <w:top w:val="single" w:sz="4" w:space="0" w:color="auto"/>
              <w:bottom w:val="single" w:sz="4" w:space="0" w:color="auto"/>
            </w:tcBorders>
            <w:shd w:val="clear" w:color="auto" w:fill="auto"/>
          </w:tcPr>
          <w:p w14:paraId="24321BDD" w14:textId="75805023" w:rsidR="000328E8" w:rsidRPr="00A66F15" w:rsidRDefault="000328E8" w:rsidP="007C3BE5">
            <w:pPr>
              <w:spacing w:after="0" w:line="360" w:lineRule="auto"/>
              <w:rPr>
                <w:rFonts w:cstheme="minorHAnsi"/>
                <w:sz w:val="24"/>
                <w:szCs w:val="24"/>
              </w:rPr>
            </w:pPr>
            <w:r w:rsidRPr="00A66F15">
              <w:rPr>
                <w:rFonts w:cstheme="minorHAnsi"/>
                <w:sz w:val="24"/>
                <w:szCs w:val="24"/>
              </w:rPr>
              <w:t>Received money or favours for sex in the last 4 months</w:t>
            </w:r>
          </w:p>
        </w:tc>
        <w:tc>
          <w:tcPr>
            <w:tcW w:w="2268" w:type="dxa"/>
            <w:tcBorders>
              <w:top w:val="single" w:sz="4" w:space="0" w:color="auto"/>
              <w:bottom w:val="single" w:sz="4" w:space="0" w:color="auto"/>
            </w:tcBorders>
            <w:shd w:val="clear" w:color="auto" w:fill="auto"/>
          </w:tcPr>
          <w:p w14:paraId="3163BB96"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0</w:t>
            </w:r>
          </w:p>
        </w:tc>
        <w:tc>
          <w:tcPr>
            <w:tcW w:w="2126" w:type="dxa"/>
            <w:tcBorders>
              <w:top w:val="single" w:sz="4" w:space="0" w:color="auto"/>
              <w:bottom w:val="single" w:sz="4" w:space="0" w:color="auto"/>
            </w:tcBorders>
            <w:shd w:val="clear" w:color="auto" w:fill="auto"/>
          </w:tcPr>
          <w:p w14:paraId="5A203C36" w14:textId="77777777" w:rsidR="000328E8" w:rsidRPr="00A66F15" w:rsidRDefault="000328E8" w:rsidP="007C3BE5">
            <w:pPr>
              <w:spacing w:after="0" w:line="360" w:lineRule="auto"/>
              <w:jc w:val="center"/>
              <w:rPr>
                <w:rFonts w:cstheme="minorHAnsi"/>
                <w:sz w:val="24"/>
                <w:szCs w:val="24"/>
              </w:rPr>
            </w:pPr>
            <w:r w:rsidRPr="00A66F15">
              <w:rPr>
                <w:rFonts w:cstheme="minorHAnsi"/>
                <w:sz w:val="24"/>
                <w:szCs w:val="24"/>
              </w:rPr>
              <w:t>4</w:t>
            </w:r>
          </w:p>
        </w:tc>
        <w:tc>
          <w:tcPr>
            <w:tcW w:w="1196" w:type="dxa"/>
            <w:tcBorders>
              <w:top w:val="single" w:sz="4" w:space="0" w:color="auto"/>
              <w:bottom w:val="single" w:sz="4" w:space="0" w:color="auto"/>
            </w:tcBorders>
            <w:shd w:val="clear" w:color="auto" w:fill="auto"/>
          </w:tcPr>
          <w:p w14:paraId="21B2D1D7"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0.582</w:t>
            </w:r>
          </w:p>
        </w:tc>
      </w:tr>
    </w:tbl>
    <w:p w14:paraId="0F263100" w14:textId="77777777" w:rsidR="000328E8" w:rsidRPr="00A66F15" w:rsidRDefault="000328E8" w:rsidP="007C3BE5">
      <w:pPr>
        <w:spacing w:after="0" w:line="360" w:lineRule="auto"/>
        <w:rPr>
          <w:rFonts w:cstheme="minorHAnsi"/>
          <w:sz w:val="24"/>
          <w:szCs w:val="24"/>
        </w:rPr>
      </w:pPr>
      <w:r w:rsidRPr="00A66F15">
        <w:rPr>
          <w:rFonts w:cstheme="minorHAnsi"/>
          <w:sz w:val="24"/>
          <w:szCs w:val="24"/>
        </w:rPr>
        <w:t>* missing data for 2 participants</w:t>
      </w:r>
    </w:p>
    <w:p w14:paraId="47328E0A" w14:textId="77777777" w:rsidR="00F33289" w:rsidRPr="00A66F15" w:rsidRDefault="000328E8" w:rsidP="007C3BE5">
      <w:pPr>
        <w:spacing w:line="360" w:lineRule="auto"/>
        <w:rPr>
          <w:rFonts w:cstheme="minorHAnsi"/>
          <w:sz w:val="24"/>
          <w:szCs w:val="24"/>
        </w:rPr>
      </w:pPr>
      <w:r w:rsidRPr="00A66F15">
        <w:rPr>
          <w:rFonts w:cstheme="minorHAnsi"/>
          <w:sz w:val="24"/>
          <w:szCs w:val="24"/>
        </w:rPr>
        <w:t>** Pearsons chi 2 and t-test analysis for independent samples</w:t>
      </w:r>
    </w:p>
    <w:p w14:paraId="373C9FCC" w14:textId="3118B0B1" w:rsidR="00F33289" w:rsidRPr="00A66F15" w:rsidRDefault="00F33289" w:rsidP="007C3BE5">
      <w:pPr>
        <w:spacing w:line="360" w:lineRule="auto"/>
        <w:rPr>
          <w:rFonts w:cstheme="minorHAnsi"/>
          <w:sz w:val="24"/>
          <w:szCs w:val="24"/>
        </w:rPr>
      </w:pPr>
      <w:r w:rsidRPr="00A66F15">
        <w:rPr>
          <w:rFonts w:cstheme="minorHAnsi"/>
          <w:sz w:val="24"/>
          <w:szCs w:val="24"/>
        </w:rPr>
        <w:br w:type="page"/>
      </w:r>
      <w:r w:rsidRPr="00A66F15">
        <w:rPr>
          <w:rFonts w:cstheme="minorHAnsi"/>
          <w:b/>
          <w:sz w:val="24"/>
          <w:szCs w:val="24"/>
        </w:rPr>
        <w:lastRenderedPageBreak/>
        <w:t xml:space="preserve">Table 2: Themes </w:t>
      </w:r>
      <w:r w:rsidR="00B60D33" w:rsidRPr="00A66F15">
        <w:rPr>
          <w:rFonts w:cstheme="minorHAnsi"/>
          <w:b/>
          <w:sz w:val="24"/>
          <w:szCs w:val="24"/>
        </w:rPr>
        <w:t xml:space="preserve">and categories </w:t>
      </w:r>
      <w:r w:rsidRPr="00A66F15">
        <w:rPr>
          <w:rFonts w:cstheme="minorHAnsi"/>
          <w:b/>
          <w:sz w:val="24"/>
          <w:szCs w:val="24"/>
        </w:rPr>
        <w:t>emerging from the data</w:t>
      </w:r>
      <w:r w:rsidRPr="00A66F15">
        <w:rPr>
          <w:rFonts w:cstheme="minorHAnsi"/>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5"/>
        <w:gridCol w:w="4059"/>
      </w:tblGrid>
      <w:tr w:rsidR="00F33289" w:rsidRPr="00A66F15" w14:paraId="7A5FEA42" w14:textId="77777777" w:rsidTr="002A2101">
        <w:tc>
          <w:tcPr>
            <w:tcW w:w="4673" w:type="dxa"/>
            <w:tcBorders>
              <w:top w:val="single" w:sz="4" w:space="0" w:color="auto"/>
              <w:bottom w:val="single" w:sz="4" w:space="0" w:color="auto"/>
              <w:right w:val="single" w:sz="4" w:space="0" w:color="auto"/>
            </w:tcBorders>
            <w:shd w:val="clear" w:color="auto" w:fill="F2F2F2" w:themeFill="background1" w:themeFillShade="F2"/>
            <w:vAlign w:val="center"/>
          </w:tcPr>
          <w:p w14:paraId="2BCB3099" w14:textId="77777777" w:rsidR="00F33289" w:rsidRPr="00A66F15" w:rsidRDefault="00F33289" w:rsidP="007C3BE5">
            <w:pPr>
              <w:spacing w:line="360" w:lineRule="auto"/>
              <w:rPr>
                <w:rFonts w:cstheme="minorHAnsi"/>
                <w:b/>
                <w:sz w:val="24"/>
                <w:szCs w:val="24"/>
              </w:rPr>
            </w:pPr>
            <w:r w:rsidRPr="00A66F15">
              <w:rPr>
                <w:rFonts w:cstheme="minorHAnsi"/>
                <w:b/>
                <w:sz w:val="24"/>
                <w:szCs w:val="24"/>
              </w:rPr>
              <w:t>Themes</w:t>
            </w:r>
            <w:r w:rsidR="00B60D33" w:rsidRPr="00A66F15">
              <w:rPr>
                <w:rFonts w:cstheme="minorHAnsi"/>
                <w:b/>
                <w:sz w:val="24"/>
                <w:szCs w:val="24"/>
              </w:rPr>
              <w:t xml:space="preserve"> and categories</w:t>
            </w:r>
          </w:p>
        </w:tc>
        <w:tc>
          <w:tcPr>
            <w:tcW w:w="4253" w:type="dxa"/>
            <w:tcBorders>
              <w:top w:val="single" w:sz="4" w:space="0" w:color="auto"/>
              <w:left w:val="single" w:sz="4" w:space="0" w:color="auto"/>
              <w:bottom w:val="single" w:sz="4" w:space="0" w:color="auto"/>
            </w:tcBorders>
            <w:shd w:val="clear" w:color="auto" w:fill="F2F2F2" w:themeFill="background1" w:themeFillShade="F2"/>
            <w:vAlign w:val="center"/>
          </w:tcPr>
          <w:p w14:paraId="2D142F1B" w14:textId="77777777" w:rsidR="00F33289" w:rsidRPr="00A66F15" w:rsidRDefault="00F33289" w:rsidP="007C3BE5">
            <w:pPr>
              <w:spacing w:line="360" w:lineRule="auto"/>
              <w:jc w:val="center"/>
              <w:rPr>
                <w:rFonts w:cstheme="minorHAnsi"/>
                <w:b/>
                <w:sz w:val="24"/>
                <w:szCs w:val="24"/>
              </w:rPr>
            </w:pPr>
            <w:r w:rsidRPr="00A66F15">
              <w:rPr>
                <w:rFonts w:cstheme="minorHAnsi"/>
                <w:b/>
                <w:sz w:val="24"/>
                <w:szCs w:val="24"/>
              </w:rPr>
              <w:t>Sub-themes</w:t>
            </w:r>
          </w:p>
        </w:tc>
      </w:tr>
      <w:tr w:rsidR="00F33289" w:rsidRPr="00A66F15" w14:paraId="5C7B2139" w14:textId="77777777" w:rsidTr="002A2101">
        <w:trPr>
          <w:trHeight w:val="907"/>
        </w:trPr>
        <w:tc>
          <w:tcPr>
            <w:tcW w:w="4673" w:type="dxa"/>
            <w:tcBorders>
              <w:top w:val="single" w:sz="4" w:space="0" w:color="auto"/>
              <w:bottom w:val="single" w:sz="4" w:space="0" w:color="auto"/>
              <w:right w:val="single" w:sz="4" w:space="0" w:color="auto"/>
            </w:tcBorders>
            <w:vAlign w:val="center"/>
          </w:tcPr>
          <w:p w14:paraId="4CAAE2CF" w14:textId="77777777" w:rsidR="00F33289" w:rsidRPr="00EC2F90" w:rsidRDefault="00F33289" w:rsidP="007C3BE5">
            <w:pPr>
              <w:spacing w:line="360" w:lineRule="auto"/>
              <w:rPr>
                <w:rFonts w:cstheme="minorHAnsi"/>
                <w:i/>
                <w:sz w:val="24"/>
                <w:szCs w:val="24"/>
              </w:rPr>
            </w:pPr>
            <w:r w:rsidRPr="00EC2F90">
              <w:rPr>
                <w:rFonts w:cstheme="minorHAnsi"/>
                <w:i/>
                <w:sz w:val="24"/>
                <w:szCs w:val="24"/>
              </w:rPr>
              <w:t xml:space="preserve">The cultural environment of chemsex  </w:t>
            </w:r>
          </w:p>
        </w:tc>
        <w:tc>
          <w:tcPr>
            <w:tcW w:w="4253" w:type="dxa"/>
            <w:tcBorders>
              <w:top w:val="single" w:sz="4" w:space="0" w:color="auto"/>
              <w:left w:val="single" w:sz="4" w:space="0" w:color="auto"/>
              <w:bottom w:val="single" w:sz="4" w:space="0" w:color="auto"/>
            </w:tcBorders>
            <w:vAlign w:val="center"/>
          </w:tcPr>
          <w:p w14:paraId="52CBEA5A" w14:textId="77777777" w:rsidR="00F33289" w:rsidRPr="00A66F15" w:rsidRDefault="00F33289" w:rsidP="007C3BE5">
            <w:pPr>
              <w:spacing w:line="360" w:lineRule="auto"/>
              <w:rPr>
                <w:rFonts w:cstheme="minorHAnsi"/>
                <w:sz w:val="24"/>
                <w:szCs w:val="24"/>
              </w:rPr>
            </w:pPr>
            <w:r w:rsidRPr="00A66F15">
              <w:rPr>
                <w:rFonts w:cstheme="minorHAnsi"/>
                <w:sz w:val="24"/>
                <w:szCs w:val="24"/>
              </w:rPr>
              <w:t xml:space="preserve">Socially rewarding </w:t>
            </w:r>
          </w:p>
          <w:p w14:paraId="73EA5FA6" w14:textId="77777777" w:rsidR="00F33289" w:rsidRPr="00A66F15" w:rsidRDefault="00F33289" w:rsidP="007C3BE5">
            <w:pPr>
              <w:spacing w:line="360" w:lineRule="auto"/>
              <w:rPr>
                <w:rFonts w:cstheme="minorHAnsi"/>
                <w:sz w:val="24"/>
                <w:szCs w:val="24"/>
              </w:rPr>
            </w:pPr>
          </w:p>
          <w:p w14:paraId="01646529" w14:textId="77777777" w:rsidR="00F33289" w:rsidRPr="00A66F15" w:rsidRDefault="00F33289" w:rsidP="007C3BE5">
            <w:pPr>
              <w:spacing w:line="360" w:lineRule="auto"/>
              <w:rPr>
                <w:rFonts w:cstheme="minorHAnsi"/>
                <w:sz w:val="24"/>
                <w:szCs w:val="24"/>
              </w:rPr>
            </w:pPr>
            <w:r w:rsidRPr="00A66F15">
              <w:rPr>
                <w:rFonts w:cstheme="minorHAnsi"/>
                <w:sz w:val="24"/>
                <w:szCs w:val="24"/>
              </w:rPr>
              <w:t xml:space="preserve">Use of mobile apps (e.g. </w:t>
            </w:r>
            <w:r w:rsidRPr="00A66F15">
              <w:rPr>
                <w:rFonts w:cstheme="minorHAnsi"/>
                <w:i/>
                <w:sz w:val="24"/>
                <w:szCs w:val="24"/>
              </w:rPr>
              <w:t>Grindr</w:t>
            </w:r>
            <w:r w:rsidRPr="00A66F15">
              <w:rPr>
                <w:rFonts w:cstheme="minorHAnsi"/>
                <w:sz w:val="24"/>
                <w:szCs w:val="24"/>
              </w:rPr>
              <w:t>)</w:t>
            </w:r>
          </w:p>
          <w:p w14:paraId="03898122" w14:textId="77777777" w:rsidR="00F33289" w:rsidRPr="00A66F15" w:rsidRDefault="00F33289" w:rsidP="007C3BE5">
            <w:pPr>
              <w:spacing w:line="360" w:lineRule="auto"/>
              <w:rPr>
                <w:rFonts w:cstheme="minorHAnsi"/>
                <w:sz w:val="24"/>
                <w:szCs w:val="24"/>
              </w:rPr>
            </w:pPr>
          </w:p>
          <w:p w14:paraId="4D2BA169" w14:textId="77777777" w:rsidR="00F33289" w:rsidRPr="00A66F15" w:rsidRDefault="00F33289" w:rsidP="007C3BE5">
            <w:pPr>
              <w:spacing w:line="360" w:lineRule="auto"/>
              <w:rPr>
                <w:rFonts w:cstheme="minorHAnsi"/>
                <w:sz w:val="24"/>
                <w:szCs w:val="24"/>
              </w:rPr>
            </w:pPr>
            <w:r w:rsidRPr="00A66F15">
              <w:rPr>
                <w:rFonts w:cstheme="minorHAnsi"/>
                <w:sz w:val="24"/>
                <w:szCs w:val="24"/>
              </w:rPr>
              <w:t>Normalised drug-use</w:t>
            </w:r>
          </w:p>
          <w:p w14:paraId="1DDC16FD" w14:textId="77777777" w:rsidR="00F33289" w:rsidRPr="00A66F15" w:rsidRDefault="00F33289" w:rsidP="007C3BE5">
            <w:pPr>
              <w:spacing w:line="360" w:lineRule="auto"/>
              <w:rPr>
                <w:rFonts w:cstheme="minorHAnsi"/>
                <w:sz w:val="24"/>
                <w:szCs w:val="24"/>
              </w:rPr>
            </w:pPr>
          </w:p>
          <w:p w14:paraId="1F6ABA55" w14:textId="77777777" w:rsidR="00F33289" w:rsidRPr="00A66F15" w:rsidRDefault="00F33289" w:rsidP="007C3BE5">
            <w:pPr>
              <w:spacing w:line="360" w:lineRule="auto"/>
              <w:rPr>
                <w:rFonts w:cstheme="minorHAnsi"/>
                <w:sz w:val="24"/>
                <w:szCs w:val="24"/>
              </w:rPr>
            </w:pPr>
            <w:r w:rsidRPr="00A66F15">
              <w:rPr>
                <w:rFonts w:cstheme="minorHAnsi"/>
                <w:sz w:val="24"/>
                <w:szCs w:val="24"/>
              </w:rPr>
              <w:t xml:space="preserve">Compelling and uncontrolled </w:t>
            </w:r>
          </w:p>
        </w:tc>
      </w:tr>
      <w:tr w:rsidR="00F33289" w:rsidRPr="00A66F15" w14:paraId="0E1F0ADD" w14:textId="77777777" w:rsidTr="002A2101">
        <w:trPr>
          <w:trHeight w:val="907"/>
        </w:trPr>
        <w:tc>
          <w:tcPr>
            <w:tcW w:w="4673" w:type="dxa"/>
            <w:tcBorders>
              <w:top w:val="single" w:sz="4" w:space="0" w:color="auto"/>
              <w:bottom w:val="single" w:sz="4" w:space="0" w:color="auto"/>
              <w:right w:val="single" w:sz="4" w:space="0" w:color="auto"/>
            </w:tcBorders>
            <w:vAlign w:val="center"/>
          </w:tcPr>
          <w:p w14:paraId="7AB67972" w14:textId="77777777" w:rsidR="00F33289" w:rsidRPr="00EC2F90" w:rsidRDefault="00F33289" w:rsidP="007C3BE5">
            <w:pPr>
              <w:spacing w:line="360" w:lineRule="auto"/>
              <w:rPr>
                <w:rFonts w:cstheme="minorHAnsi"/>
                <w:i/>
                <w:sz w:val="24"/>
                <w:szCs w:val="24"/>
              </w:rPr>
            </w:pPr>
            <w:r w:rsidRPr="00EC2F90">
              <w:rPr>
                <w:rFonts w:cstheme="minorHAnsi"/>
                <w:i/>
                <w:sz w:val="24"/>
                <w:szCs w:val="24"/>
              </w:rPr>
              <w:t>Loneliness</w:t>
            </w:r>
          </w:p>
        </w:tc>
        <w:tc>
          <w:tcPr>
            <w:tcW w:w="4253" w:type="dxa"/>
            <w:tcBorders>
              <w:top w:val="single" w:sz="4" w:space="0" w:color="auto"/>
              <w:left w:val="single" w:sz="4" w:space="0" w:color="auto"/>
              <w:bottom w:val="single" w:sz="4" w:space="0" w:color="auto"/>
            </w:tcBorders>
            <w:vAlign w:val="center"/>
          </w:tcPr>
          <w:p w14:paraId="455E0047" w14:textId="77777777" w:rsidR="00F33289" w:rsidRPr="00A66F15" w:rsidRDefault="00F33289" w:rsidP="007C3BE5">
            <w:pPr>
              <w:spacing w:line="360" w:lineRule="auto"/>
              <w:rPr>
                <w:rFonts w:cstheme="minorHAnsi"/>
                <w:sz w:val="24"/>
                <w:szCs w:val="24"/>
              </w:rPr>
            </w:pPr>
            <w:r w:rsidRPr="00A66F15">
              <w:rPr>
                <w:rFonts w:cstheme="minorHAnsi"/>
                <w:sz w:val="24"/>
                <w:szCs w:val="24"/>
              </w:rPr>
              <w:t>Emotional disturbance in past</w:t>
            </w:r>
          </w:p>
          <w:p w14:paraId="2F1173A7" w14:textId="77777777" w:rsidR="00EC2F90" w:rsidRPr="00A66F15" w:rsidRDefault="00EC2F90" w:rsidP="007C3BE5">
            <w:pPr>
              <w:spacing w:line="360" w:lineRule="auto"/>
              <w:rPr>
                <w:rFonts w:cstheme="minorHAnsi"/>
                <w:sz w:val="24"/>
                <w:szCs w:val="24"/>
              </w:rPr>
            </w:pPr>
          </w:p>
          <w:p w14:paraId="4A7153E3" w14:textId="77777777" w:rsidR="00F33289" w:rsidRPr="00A66F15" w:rsidRDefault="00F33289" w:rsidP="007C3BE5">
            <w:pPr>
              <w:spacing w:line="360" w:lineRule="auto"/>
              <w:rPr>
                <w:rFonts w:cstheme="minorHAnsi"/>
                <w:sz w:val="24"/>
                <w:szCs w:val="24"/>
              </w:rPr>
            </w:pPr>
            <w:r w:rsidRPr="00A66F15">
              <w:rPr>
                <w:rFonts w:cstheme="minorHAnsi"/>
                <w:sz w:val="24"/>
                <w:szCs w:val="24"/>
              </w:rPr>
              <w:t xml:space="preserve">Difficulties developing intimate relationships </w:t>
            </w:r>
          </w:p>
          <w:p w14:paraId="78AC0E98" w14:textId="77777777" w:rsidR="00F33289" w:rsidRPr="00A66F15" w:rsidRDefault="00F33289" w:rsidP="007C3BE5">
            <w:pPr>
              <w:spacing w:line="360" w:lineRule="auto"/>
              <w:rPr>
                <w:rFonts w:cstheme="minorHAnsi"/>
                <w:sz w:val="24"/>
                <w:szCs w:val="24"/>
              </w:rPr>
            </w:pPr>
          </w:p>
          <w:p w14:paraId="7BB8C2F8" w14:textId="77777777" w:rsidR="00F33289" w:rsidRPr="00A66F15" w:rsidRDefault="00F33289" w:rsidP="007C3BE5">
            <w:pPr>
              <w:spacing w:line="360" w:lineRule="auto"/>
              <w:rPr>
                <w:rFonts w:cstheme="minorHAnsi"/>
                <w:sz w:val="24"/>
                <w:szCs w:val="24"/>
              </w:rPr>
            </w:pPr>
            <w:r w:rsidRPr="00A66F15">
              <w:rPr>
                <w:rFonts w:cstheme="minorHAnsi"/>
                <w:sz w:val="24"/>
                <w:szCs w:val="24"/>
              </w:rPr>
              <w:t xml:space="preserve">Bereavement </w:t>
            </w:r>
          </w:p>
          <w:p w14:paraId="7A1C97B4" w14:textId="77777777" w:rsidR="00F33289" w:rsidRPr="00A66F15" w:rsidRDefault="00F33289" w:rsidP="007C3BE5">
            <w:pPr>
              <w:spacing w:line="360" w:lineRule="auto"/>
              <w:rPr>
                <w:rFonts w:cstheme="minorHAnsi"/>
                <w:sz w:val="24"/>
                <w:szCs w:val="24"/>
              </w:rPr>
            </w:pPr>
          </w:p>
          <w:p w14:paraId="35F4DF15" w14:textId="77777777" w:rsidR="00F33289" w:rsidRPr="00A66F15" w:rsidRDefault="00F33289" w:rsidP="007C3BE5">
            <w:pPr>
              <w:spacing w:line="360" w:lineRule="auto"/>
              <w:rPr>
                <w:rFonts w:cstheme="minorHAnsi"/>
                <w:sz w:val="24"/>
                <w:szCs w:val="24"/>
              </w:rPr>
            </w:pPr>
            <w:r w:rsidRPr="00A66F15">
              <w:rPr>
                <w:rFonts w:cstheme="minorHAnsi"/>
                <w:sz w:val="24"/>
                <w:szCs w:val="24"/>
              </w:rPr>
              <w:t>Social isolation</w:t>
            </w:r>
          </w:p>
        </w:tc>
      </w:tr>
      <w:tr w:rsidR="00F33289" w:rsidRPr="00A66F15" w14:paraId="71011EA7" w14:textId="77777777" w:rsidTr="002A2101">
        <w:trPr>
          <w:trHeight w:val="907"/>
        </w:trPr>
        <w:tc>
          <w:tcPr>
            <w:tcW w:w="4673" w:type="dxa"/>
            <w:tcBorders>
              <w:top w:val="single" w:sz="4" w:space="0" w:color="auto"/>
              <w:bottom w:val="single" w:sz="4" w:space="0" w:color="auto"/>
              <w:right w:val="single" w:sz="4" w:space="0" w:color="auto"/>
            </w:tcBorders>
            <w:vAlign w:val="center"/>
          </w:tcPr>
          <w:p w14:paraId="57F078C8" w14:textId="77777777" w:rsidR="00F33289" w:rsidRPr="00EC2F90" w:rsidRDefault="00F33289" w:rsidP="007C3BE5">
            <w:pPr>
              <w:spacing w:line="360" w:lineRule="auto"/>
              <w:rPr>
                <w:rFonts w:cstheme="minorHAnsi"/>
                <w:i/>
                <w:sz w:val="24"/>
                <w:szCs w:val="24"/>
              </w:rPr>
            </w:pPr>
            <w:r w:rsidRPr="00EC2F90">
              <w:rPr>
                <w:rFonts w:cstheme="minorHAnsi"/>
                <w:i/>
                <w:sz w:val="24"/>
                <w:szCs w:val="24"/>
              </w:rPr>
              <w:t>Vicious cycles of drug use and sex that participants struggled to understand.</w:t>
            </w:r>
          </w:p>
        </w:tc>
        <w:tc>
          <w:tcPr>
            <w:tcW w:w="4253" w:type="dxa"/>
            <w:tcBorders>
              <w:top w:val="single" w:sz="4" w:space="0" w:color="auto"/>
              <w:left w:val="single" w:sz="4" w:space="0" w:color="auto"/>
              <w:bottom w:val="single" w:sz="4" w:space="0" w:color="auto"/>
            </w:tcBorders>
            <w:vAlign w:val="center"/>
          </w:tcPr>
          <w:p w14:paraId="3F5668D9" w14:textId="77777777" w:rsidR="00F33289" w:rsidRPr="00A66F15" w:rsidRDefault="00F33289" w:rsidP="007C3BE5">
            <w:pPr>
              <w:spacing w:line="360" w:lineRule="auto"/>
              <w:rPr>
                <w:rFonts w:cstheme="minorHAnsi"/>
                <w:sz w:val="24"/>
                <w:szCs w:val="24"/>
              </w:rPr>
            </w:pPr>
          </w:p>
        </w:tc>
      </w:tr>
      <w:tr w:rsidR="00F33289" w:rsidRPr="00A66F15" w14:paraId="46F850D2" w14:textId="77777777" w:rsidTr="002A2101">
        <w:trPr>
          <w:trHeight w:val="907"/>
        </w:trPr>
        <w:tc>
          <w:tcPr>
            <w:tcW w:w="4673" w:type="dxa"/>
            <w:tcBorders>
              <w:top w:val="single" w:sz="4" w:space="0" w:color="auto"/>
              <w:bottom w:val="single" w:sz="4" w:space="0" w:color="auto"/>
              <w:right w:val="single" w:sz="4" w:space="0" w:color="auto"/>
            </w:tcBorders>
            <w:vAlign w:val="center"/>
          </w:tcPr>
          <w:p w14:paraId="5301D3FE" w14:textId="77777777" w:rsidR="00F33289" w:rsidRPr="00EC2F90" w:rsidRDefault="00F33289" w:rsidP="007C3BE5">
            <w:pPr>
              <w:spacing w:line="360" w:lineRule="auto"/>
              <w:rPr>
                <w:rFonts w:cstheme="minorHAnsi"/>
                <w:i/>
                <w:sz w:val="24"/>
                <w:szCs w:val="24"/>
              </w:rPr>
            </w:pPr>
            <w:r w:rsidRPr="00EC2F90">
              <w:rPr>
                <w:rFonts w:cstheme="minorHAnsi"/>
                <w:i/>
                <w:sz w:val="24"/>
                <w:szCs w:val="24"/>
              </w:rPr>
              <w:t xml:space="preserve">The role of social networks and romantic relationships </w:t>
            </w:r>
          </w:p>
        </w:tc>
        <w:tc>
          <w:tcPr>
            <w:tcW w:w="4253" w:type="dxa"/>
            <w:tcBorders>
              <w:top w:val="single" w:sz="4" w:space="0" w:color="auto"/>
              <w:left w:val="single" w:sz="4" w:space="0" w:color="auto"/>
              <w:bottom w:val="single" w:sz="4" w:space="0" w:color="auto"/>
            </w:tcBorders>
            <w:vAlign w:val="center"/>
          </w:tcPr>
          <w:p w14:paraId="082EA3B3" w14:textId="77777777" w:rsidR="00F33289" w:rsidRPr="00A66F15" w:rsidRDefault="00F33289" w:rsidP="007C3BE5">
            <w:pPr>
              <w:spacing w:line="360" w:lineRule="auto"/>
              <w:rPr>
                <w:rFonts w:cstheme="minorHAnsi"/>
                <w:sz w:val="24"/>
                <w:szCs w:val="24"/>
              </w:rPr>
            </w:pPr>
            <w:r w:rsidRPr="00A66F15">
              <w:rPr>
                <w:rFonts w:cstheme="minorHAnsi"/>
                <w:sz w:val="24"/>
                <w:szCs w:val="24"/>
              </w:rPr>
              <w:t>Negative influences as encouraging compatriots on the scene</w:t>
            </w:r>
          </w:p>
          <w:p w14:paraId="004AB723" w14:textId="77777777" w:rsidR="00F33289" w:rsidRPr="00A66F15" w:rsidRDefault="00F33289" w:rsidP="007C3BE5">
            <w:pPr>
              <w:spacing w:line="360" w:lineRule="auto"/>
              <w:rPr>
                <w:rFonts w:cstheme="minorHAnsi"/>
                <w:sz w:val="24"/>
                <w:szCs w:val="24"/>
              </w:rPr>
            </w:pPr>
          </w:p>
          <w:p w14:paraId="4D607A87" w14:textId="77777777" w:rsidR="00F33289" w:rsidRPr="00A66F15" w:rsidRDefault="00F33289" w:rsidP="007C3BE5">
            <w:pPr>
              <w:spacing w:line="360" w:lineRule="auto"/>
              <w:rPr>
                <w:rFonts w:cstheme="minorHAnsi"/>
                <w:sz w:val="24"/>
                <w:szCs w:val="24"/>
              </w:rPr>
            </w:pPr>
            <w:r w:rsidRPr="00A66F15">
              <w:rPr>
                <w:rFonts w:cstheme="minorHAnsi"/>
                <w:sz w:val="24"/>
                <w:szCs w:val="24"/>
              </w:rPr>
              <w:t>Positive effects as alternatives to the scene</w:t>
            </w:r>
          </w:p>
          <w:p w14:paraId="09496B75" w14:textId="77777777" w:rsidR="00F33289" w:rsidRPr="00A66F15" w:rsidRDefault="00F33289" w:rsidP="007C3BE5">
            <w:pPr>
              <w:spacing w:line="360" w:lineRule="auto"/>
              <w:rPr>
                <w:rFonts w:cstheme="minorHAnsi"/>
                <w:sz w:val="24"/>
                <w:szCs w:val="24"/>
              </w:rPr>
            </w:pPr>
          </w:p>
          <w:p w14:paraId="60AC2445" w14:textId="77777777" w:rsidR="00F33289" w:rsidRPr="00A66F15" w:rsidRDefault="00F33289" w:rsidP="007C3BE5">
            <w:pPr>
              <w:spacing w:line="360" w:lineRule="auto"/>
              <w:rPr>
                <w:rFonts w:cstheme="minorHAnsi"/>
                <w:sz w:val="24"/>
                <w:szCs w:val="24"/>
              </w:rPr>
            </w:pPr>
            <w:r w:rsidRPr="00A66F15">
              <w:rPr>
                <w:rFonts w:cstheme="minorHAnsi"/>
                <w:sz w:val="24"/>
                <w:szCs w:val="24"/>
              </w:rPr>
              <w:t>Romantic alternatives to the scene</w:t>
            </w:r>
          </w:p>
        </w:tc>
      </w:tr>
      <w:tr w:rsidR="00F33289" w:rsidRPr="00A66F15" w14:paraId="1901ADEA" w14:textId="77777777" w:rsidTr="002A2101">
        <w:trPr>
          <w:trHeight w:val="907"/>
        </w:trPr>
        <w:tc>
          <w:tcPr>
            <w:tcW w:w="4673" w:type="dxa"/>
            <w:tcBorders>
              <w:top w:val="single" w:sz="4" w:space="0" w:color="auto"/>
              <w:bottom w:val="single" w:sz="4" w:space="0" w:color="auto"/>
              <w:right w:val="single" w:sz="4" w:space="0" w:color="auto"/>
            </w:tcBorders>
            <w:vAlign w:val="center"/>
          </w:tcPr>
          <w:p w14:paraId="3F415564" w14:textId="77777777" w:rsidR="00F33289" w:rsidRPr="00EC2F90" w:rsidRDefault="00F33289" w:rsidP="007C3BE5">
            <w:pPr>
              <w:pStyle w:val="ListParagraph"/>
              <w:spacing w:line="360" w:lineRule="auto"/>
              <w:ind w:left="0"/>
              <w:rPr>
                <w:rFonts w:cstheme="minorHAnsi"/>
                <w:i/>
                <w:sz w:val="24"/>
                <w:szCs w:val="24"/>
              </w:rPr>
            </w:pPr>
            <w:r w:rsidRPr="00EC2F90">
              <w:rPr>
                <w:rFonts w:cstheme="minorHAnsi"/>
                <w:i/>
                <w:sz w:val="24"/>
                <w:szCs w:val="24"/>
              </w:rPr>
              <w:t>Avoiding, Reducing or S</w:t>
            </w:r>
            <w:r w:rsidR="00F11E8D" w:rsidRPr="00EC2F90">
              <w:rPr>
                <w:rFonts w:cstheme="minorHAnsi"/>
                <w:i/>
                <w:sz w:val="24"/>
                <w:szCs w:val="24"/>
              </w:rPr>
              <w:t>topping drug-use and/or chemsex</w:t>
            </w:r>
            <w:r w:rsidRPr="00EC2F90">
              <w:rPr>
                <w:rFonts w:cstheme="minorHAnsi"/>
                <w:i/>
                <w:sz w:val="24"/>
                <w:szCs w:val="24"/>
              </w:rPr>
              <w:t xml:space="preserve">  </w:t>
            </w:r>
          </w:p>
        </w:tc>
        <w:tc>
          <w:tcPr>
            <w:tcW w:w="4253" w:type="dxa"/>
            <w:tcBorders>
              <w:top w:val="single" w:sz="4" w:space="0" w:color="auto"/>
              <w:left w:val="single" w:sz="4" w:space="0" w:color="auto"/>
              <w:bottom w:val="single" w:sz="4" w:space="0" w:color="auto"/>
            </w:tcBorders>
            <w:vAlign w:val="center"/>
          </w:tcPr>
          <w:p w14:paraId="4875B3A5" w14:textId="77777777" w:rsidR="00F33289" w:rsidRPr="00A66F15" w:rsidRDefault="00F33289" w:rsidP="007C3BE5">
            <w:pPr>
              <w:spacing w:line="360" w:lineRule="auto"/>
              <w:rPr>
                <w:rFonts w:cstheme="minorHAnsi"/>
                <w:sz w:val="24"/>
                <w:szCs w:val="24"/>
              </w:rPr>
            </w:pPr>
            <w:r w:rsidRPr="00A66F15">
              <w:rPr>
                <w:rFonts w:cstheme="minorHAnsi"/>
                <w:sz w:val="24"/>
                <w:szCs w:val="24"/>
              </w:rPr>
              <w:t>Resolving the emotional drivers of current behaviour</w:t>
            </w:r>
          </w:p>
          <w:p w14:paraId="6679A45F" w14:textId="77777777" w:rsidR="00F33289" w:rsidRPr="00A66F15" w:rsidRDefault="00F33289" w:rsidP="007C3BE5">
            <w:pPr>
              <w:spacing w:line="360" w:lineRule="auto"/>
              <w:rPr>
                <w:rFonts w:cstheme="minorHAnsi"/>
                <w:sz w:val="24"/>
                <w:szCs w:val="24"/>
              </w:rPr>
            </w:pPr>
          </w:p>
          <w:p w14:paraId="63A3ABC6" w14:textId="77777777" w:rsidR="00F33289" w:rsidRPr="00A66F15" w:rsidRDefault="00F33289" w:rsidP="007C3BE5">
            <w:pPr>
              <w:spacing w:line="360" w:lineRule="auto"/>
              <w:rPr>
                <w:rFonts w:cstheme="minorHAnsi"/>
                <w:sz w:val="24"/>
                <w:szCs w:val="24"/>
              </w:rPr>
            </w:pPr>
            <w:r w:rsidRPr="00A66F15">
              <w:rPr>
                <w:rFonts w:cstheme="minorHAnsi"/>
                <w:sz w:val="24"/>
                <w:szCs w:val="24"/>
              </w:rPr>
              <w:t>Departing from the social context of chemsex</w:t>
            </w:r>
          </w:p>
        </w:tc>
      </w:tr>
      <w:tr w:rsidR="00F33289" w:rsidRPr="00A66F15" w14:paraId="2ACA77DD" w14:textId="77777777" w:rsidTr="002A2101">
        <w:trPr>
          <w:trHeight w:val="1097"/>
        </w:trPr>
        <w:tc>
          <w:tcPr>
            <w:tcW w:w="4673" w:type="dxa"/>
            <w:tcBorders>
              <w:top w:val="single" w:sz="4" w:space="0" w:color="auto"/>
              <w:bottom w:val="single" w:sz="4" w:space="0" w:color="auto"/>
              <w:right w:val="single" w:sz="4" w:space="0" w:color="auto"/>
            </w:tcBorders>
            <w:vAlign w:val="center"/>
          </w:tcPr>
          <w:p w14:paraId="70799B75" w14:textId="77777777" w:rsidR="00F33289" w:rsidRPr="00EC2F90" w:rsidRDefault="00F33289" w:rsidP="007C3BE5">
            <w:pPr>
              <w:tabs>
                <w:tab w:val="left" w:pos="1276"/>
              </w:tabs>
              <w:spacing w:line="360" w:lineRule="auto"/>
              <w:rPr>
                <w:rFonts w:cstheme="minorHAnsi"/>
                <w:i/>
                <w:sz w:val="24"/>
                <w:szCs w:val="24"/>
              </w:rPr>
            </w:pPr>
            <w:r w:rsidRPr="00EC2F90">
              <w:rPr>
                <w:rFonts w:cstheme="minorHAnsi"/>
                <w:i/>
                <w:sz w:val="24"/>
                <w:szCs w:val="24"/>
              </w:rPr>
              <w:lastRenderedPageBreak/>
              <w:t xml:space="preserve">HIV (and STI) risks </w:t>
            </w:r>
          </w:p>
        </w:tc>
        <w:tc>
          <w:tcPr>
            <w:tcW w:w="4253" w:type="dxa"/>
            <w:tcBorders>
              <w:top w:val="single" w:sz="4" w:space="0" w:color="auto"/>
              <w:left w:val="single" w:sz="4" w:space="0" w:color="auto"/>
              <w:bottom w:val="single" w:sz="4" w:space="0" w:color="auto"/>
            </w:tcBorders>
            <w:vAlign w:val="center"/>
          </w:tcPr>
          <w:p w14:paraId="044DD337" w14:textId="77777777" w:rsidR="00F33289" w:rsidRPr="00A66F15" w:rsidRDefault="00F33289" w:rsidP="007C3BE5">
            <w:pPr>
              <w:spacing w:line="360" w:lineRule="auto"/>
              <w:rPr>
                <w:rFonts w:cstheme="minorHAnsi"/>
                <w:sz w:val="24"/>
                <w:szCs w:val="24"/>
              </w:rPr>
            </w:pPr>
            <w:r w:rsidRPr="00A66F15">
              <w:rPr>
                <w:rFonts w:cstheme="minorHAnsi"/>
                <w:sz w:val="24"/>
                <w:szCs w:val="24"/>
              </w:rPr>
              <w:t xml:space="preserve">Searching for risk-reduction behaviour change </w:t>
            </w:r>
          </w:p>
          <w:p w14:paraId="38AC9443" w14:textId="77777777" w:rsidR="00F33289" w:rsidRPr="00A66F15" w:rsidRDefault="00F33289" w:rsidP="007C3BE5">
            <w:pPr>
              <w:spacing w:line="360" w:lineRule="auto"/>
              <w:rPr>
                <w:rFonts w:cstheme="minorHAnsi"/>
                <w:sz w:val="24"/>
                <w:szCs w:val="24"/>
              </w:rPr>
            </w:pPr>
          </w:p>
          <w:p w14:paraId="4FC0996B" w14:textId="77777777" w:rsidR="00F33289" w:rsidRPr="00A66F15" w:rsidRDefault="00F33289" w:rsidP="007C3BE5">
            <w:pPr>
              <w:spacing w:line="360" w:lineRule="auto"/>
              <w:rPr>
                <w:rFonts w:cstheme="minorHAnsi"/>
                <w:sz w:val="24"/>
                <w:szCs w:val="24"/>
              </w:rPr>
            </w:pPr>
            <w:r w:rsidRPr="00A66F15">
              <w:rPr>
                <w:rFonts w:cstheme="minorHAnsi"/>
                <w:sz w:val="24"/>
                <w:szCs w:val="24"/>
              </w:rPr>
              <w:t>Resigned to ‘</w:t>
            </w:r>
            <w:r w:rsidRPr="00A66F15">
              <w:rPr>
                <w:rFonts w:cstheme="minorHAnsi"/>
                <w:i/>
                <w:sz w:val="24"/>
                <w:szCs w:val="24"/>
              </w:rPr>
              <w:t>inevitable’</w:t>
            </w:r>
            <w:r w:rsidRPr="00A66F15">
              <w:rPr>
                <w:rFonts w:cstheme="minorHAnsi"/>
                <w:sz w:val="24"/>
                <w:szCs w:val="24"/>
              </w:rPr>
              <w:t xml:space="preserve"> HIV infection</w:t>
            </w:r>
          </w:p>
        </w:tc>
      </w:tr>
    </w:tbl>
    <w:p w14:paraId="67973233" w14:textId="6A2EF1CB" w:rsidR="00DB14C6" w:rsidRPr="00330A92" w:rsidRDefault="00DB14C6" w:rsidP="007C3BE5">
      <w:pPr>
        <w:spacing w:line="360" w:lineRule="auto"/>
        <w:rPr>
          <w:rFonts w:cstheme="minorHAnsi"/>
          <w:b/>
          <w:color w:val="FF0000"/>
          <w:sz w:val="28"/>
          <w:szCs w:val="24"/>
          <w:u w:val="single"/>
        </w:rPr>
      </w:pPr>
    </w:p>
    <w:sectPr w:rsidR="00DB14C6" w:rsidRPr="00330A92" w:rsidSect="0035492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7A9B4" w14:textId="77777777" w:rsidR="00B453B0" w:rsidRDefault="00B453B0" w:rsidP="00883109">
      <w:pPr>
        <w:spacing w:after="0" w:line="240" w:lineRule="auto"/>
      </w:pPr>
      <w:r>
        <w:separator/>
      </w:r>
    </w:p>
  </w:endnote>
  <w:endnote w:type="continuationSeparator" w:id="0">
    <w:p w14:paraId="0D3851FA" w14:textId="77777777" w:rsidR="00B453B0" w:rsidRDefault="00B453B0" w:rsidP="0088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435515"/>
      <w:docPartObj>
        <w:docPartGallery w:val="Page Numbers (Bottom of Page)"/>
        <w:docPartUnique/>
      </w:docPartObj>
    </w:sdtPr>
    <w:sdtEndPr>
      <w:rPr>
        <w:noProof/>
      </w:rPr>
    </w:sdtEndPr>
    <w:sdtContent>
      <w:p w14:paraId="348F8F7E" w14:textId="35CF9E67" w:rsidR="00702749" w:rsidRDefault="00702749">
        <w:pPr>
          <w:pStyle w:val="Footer"/>
          <w:jc w:val="right"/>
        </w:pPr>
        <w:r>
          <w:fldChar w:fldCharType="begin"/>
        </w:r>
        <w:r>
          <w:instrText xml:space="preserve"> PAGE   \* MERGEFORMAT </w:instrText>
        </w:r>
        <w:r>
          <w:fldChar w:fldCharType="separate"/>
        </w:r>
        <w:r w:rsidR="00633992">
          <w:rPr>
            <w:noProof/>
          </w:rPr>
          <w:t>4</w:t>
        </w:r>
        <w:r>
          <w:rPr>
            <w:noProof/>
          </w:rPr>
          <w:fldChar w:fldCharType="end"/>
        </w:r>
      </w:p>
    </w:sdtContent>
  </w:sdt>
  <w:p w14:paraId="02809750" w14:textId="77777777" w:rsidR="00702749" w:rsidRDefault="00702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BB114" w14:textId="77777777" w:rsidR="00B453B0" w:rsidRDefault="00B453B0" w:rsidP="00883109">
      <w:pPr>
        <w:spacing w:after="0" w:line="240" w:lineRule="auto"/>
      </w:pPr>
      <w:r>
        <w:separator/>
      </w:r>
    </w:p>
  </w:footnote>
  <w:footnote w:type="continuationSeparator" w:id="0">
    <w:p w14:paraId="554A5DD4" w14:textId="77777777" w:rsidR="00B453B0" w:rsidRDefault="00B453B0" w:rsidP="00883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B21"/>
    <w:multiLevelType w:val="hybridMultilevel"/>
    <w:tmpl w:val="1F80DA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EE63DE8"/>
    <w:multiLevelType w:val="hybridMultilevel"/>
    <w:tmpl w:val="62A00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7642C"/>
    <w:multiLevelType w:val="hybridMultilevel"/>
    <w:tmpl w:val="9150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232C5"/>
    <w:multiLevelType w:val="hybridMultilevel"/>
    <w:tmpl w:val="F7B8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20704"/>
    <w:multiLevelType w:val="hybridMultilevel"/>
    <w:tmpl w:val="9F5C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A654E"/>
    <w:multiLevelType w:val="hybridMultilevel"/>
    <w:tmpl w:val="7982D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372EE"/>
    <w:multiLevelType w:val="hybridMultilevel"/>
    <w:tmpl w:val="C640F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F70B9"/>
    <w:multiLevelType w:val="multilevel"/>
    <w:tmpl w:val="5276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B1492"/>
    <w:multiLevelType w:val="hybridMultilevel"/>
    <w:tmpl w:val="96966F80"/>
    <w:lvl w:ilvl="0" w:tplc="D904189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DB5617"/>
    <w:multiLevelType w:val="hybridMultilevel"/>
    <w:tmpl w:val="DD3A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4A5074"/>
    <w:multiLevelType w:val="hybridMultilevel"/>
    <w:tmpl w:val="9210E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1D6E26"/>
    <w:multiLevelType w:val="hybridMultilevel"/>
    <w:tmpl w:val="E936694E"/>
    <w:lvl w:ilvl="0" w:tplc="0FCE9170">
      <w:start w:val="210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4357C5"/>
    <w:multiLevelType w:val="hybridMultilevel"/>
    <w:tmpl w:val="C82E0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D51018"/>
    <w:multiLevelType w:val="hybridMultilevel"/>
    <w:tmpl w:val="54BA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8553D"/>
    <w:multiLevelType w:val="hybridMultilevel"/>
    <w:tmpl w:val="FDC29ECE"/>
    <w:lvl w:ilvl="0" w:tplc="225445CE">
      <w:start w:val="2108"/>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2E3D95"/>
    <w:multiLevelType w:val="hybridMultilevel"/>
    <w:tmpl w:val="82C2E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EB066C"/>
    <w:multiLevelType w:val="hybridMultilevel"/>
    <w:tmpl w:val="F6EEA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254F5F"/>
    <w:multiLevelType w:val="hybridMultilevel"/>
    <w:tmpl w:val="340E8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EC67D9"/>
    <w:multiLevelType w:val="hybridMultilevel"/>
    <w:tmpl w:val="787250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6F20225"/>
    <w:multiLevelType w:val="hybridMultilevel"/>
    <w:tmpl w:val="F190A5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77891D3C"/>
    <w:multiLevelType w:val="hybridMultilevel"/>
    <w:tmpl w:val="63AE93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F830BAB"/>
    <w:multiLevelType w:val="hybridMultilevel"/>
    <w:tmpl w:val="B560A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4"/>
  </w:num>
  <w:num w:numId="4">
    <w:abstractNumId w:val="0"/>
  </w:num>
  <w:num w:numId="5">
    <w:abstractNumId w:val="17"/>
  </w:num>
  <w:num w:numId="6">
    <w:abstractNumId w:val="20"/>
  </w:num>
  <w:num w:numId="7">
    <w:abstractNumId w:val="13"/>
  </w:num>
  <w:num w:numId="8">
    <w:abstractNumId w:val="21"/>
  </w:num>
  <w:num w:numId="9">
    <w:abstractNumId w:val="11"/>
  </w:num>
  <w:num w:numId="10">
    <w:abstractNumId w:val="14"/>
  </w:num>
  <w:num w:numId="11">
    <w:abstractNumId w:val="1"/>
  </w:num>
  <w:num w:numId="12">
    <w:abstractNumId w:val="3"/>
  </w:num>
  <w:num w:numId="13">
    <w:abstractNumId w:val="7"/>
  </w:num>
  <w:num w:numId="14">
    <w:abstractNumId w:val="2"/>
  </w:num>
  <w:num w:numId="15">
    <w:abstractNumId w:val="18"/>
  </w:num>
  <w:num w:numId="16">
    <w:abstractNumId w:val="12"/>
  </w:num>
  <w:num w:numId="17">
    <w:abstractNumId w:val="6"/>
  </w:num>
  <w:num w:numId="18">
    <w:abstractNumId w:val="16"/>
  </w:num>
  <w:num w:numId="19">
    <w:abstractNumId w:val="10"/>
  </w:num>
  <w:num w:numId="20">
    <w:abstractNumId w:val="19"/>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E3M7Q0NTYwNTQxNjNQ0lEKTi0uzszPAykwrAUAyl+e0iwAAAA="/>
  </w:docVars>
  <w:rsids>
    <w:rsidRoot w:val="005B1EFE"/>
    <w:rsid w:val="0000011F"/>
    <w:rsid w:val="00002052"/>
    <w:rsid w:val="0000219B"/>
    <w:rsid w:val="00002714"/>
    <w:rsid w:val="00002E5A"/>
    <w:rsid w:val="00004825"/>
    <w:rsid w:val="00007C32"/>
    <w:rsid w:val="000101D5"/>
    <w:rsid w:val="00013CCD"/>
    <w:rsid w:val="00015814"/>
    <w:rsid w:val="000165FD"/>
    <w:rsid w:val="00016B10"/>
    <w:rsid w:val="00017B0D"/>
    <w:rsid w:val="00017B89"/>
    <w:rsid w:val="000217D2"/>
    <w:rsid w:val="00021D12"/>
    <w:rsid w:val="00022599"/>
    <w:rsid w:val="00022FC3"/>
    <w:rsid w:val="000231AD"/>
    <w:rsid w:val="00026ADA"/>
    <w:rsid w:val="00031B51"/>
    <w:rsid w:val="00031CC1"/>
    <w:rsid w:val="0003206C"/>
    <w:rsid w:val="000328E8"/>
    <w:rsid w:val="00034A29"/>
    <w:rsid w:val="000351F2"/>
    <w:rsid w:val="000366D8"/>
    <w:rsid w:val="000376BB"/>
    <w:rsid w:val="000418F9"/>
    <w:rsid w:val="00041FD9"/>
    <w:rsid w:val="0004376F"/>
    <w:rsid w:val="000451BD"/>
    <w:rsid w:val="00045EB6"/>
    <w:rsid w:val="000460E6"/>
    <w:rsid w:val="00052013"/>
    <w:rsid w:val="00052AD8"/>
    <w:rsid w:val="000551C7"/>
    <w:rsid w:val="00056DE4"/>
    <w:rsid w:val="0005736B"/>
    <w:rsid w:val="00057537"/>
    <w:rsid w:val="000636FE"/>
    <w:rsid w:val="000638B2"/>
    <w:rsid w:val="00066A8E"/>
    <w:rsid w:val="00067B41"/>
    <w:rsid w:val="00074C9A"/>
    <w:rsid w:val="00074F48"/>
    <w:rsid w:val="0007756F"/>
    <w:rsid w:val="00080EBC"/>
    <w:rsid w:val="00083EDE"/>
    <w:rsid w:val="00084F3B"/>
    <w:rsid w:val="0008697A"/>
    <w:rsid w:val="00091D3D"/>
    <w:rsid w:val="0009635C"/>
    <w:rsid w:val="00097378"/>
    <w:rsid w:val="000A4E73"/>
    <w:rsid w:val="000A539A"/>
    <w:rsid w:val="000A7512"/>
    <w:rsid w:val="000B0FB3"/>
    <w:rsid w:val="000B3A2B"/>
    <w:rsid w:val="000B3AE2"/>
    <w:rsid w:val="000B6DDC"/>
    <w:rsid w:val="000B7CBE"/>
    <w:rsid w:val="000B7EE8"/>
    <w:rsid w:val="000C0581"/>
    <w:rsid w:val="000C1B78"/>
    <w:rsid w:val="000C3C41"/>
    <w:rsid w:val="000D0ABF"/>
    <w:rsid w:val="000D0E63"/>
    <w:rsid w:val="000D103B"/>
    <w:rsid w:val="000D1CD7"/>
    <w:rsid w:val="000D2049"/>
    <w:rsid w:val="000E1C58"/>
    <w:rsid w:val="000E4742"/>
    <w:rsid w:val="000E59E9"/>
    <w:rsid w:val="000E79C8"/>
    <w:rsid w:val="000F1261"/>
    <w:rsid w:val="000F317D"/>
    <w:rsid w:val="000F4E82"/>
    <w:rsid w:val="000F5655"/>
    <w:rsid w:val="000F59F2"/>
    <w:rsid w:val="00101C2C"/>
    <w:rsid w:val="00101D8A"/>
    <w:rsid w:val="00106C74"/>
    <w:rsid w:val="0010738D"/>
    <w:rsid w:val="00112438"/>
    <w:rsid w:val="0011566D"/>
    <w:rsid w:val="00115BE8"/>
    <w:rsid w:val="00116026"/>
    <w:rsid w:val="00122BE8"/>
    <w:rsid w:val="00123FE8"/>
    <w:rsid w:val="00126C34"/>
    <w:rsid w:val="00127B3F"/>
    <w:rsid w:val="00127C40"/>
    <w:rsid w:val="00130161"/>
    <w:rsid w:val="0013584A"/>
    <w:rsid w:val="0013652C"/>
    <w:rsid w:val="00140086"/>
    <w:rsid w:val="0014280F"/>
    <w:rsid w:val="001444A8"/>
    <w:rsid w:val="00146BFB"/>
    <w:rsid w:val="001475D0"/>
    <w:rsid w:val="0015022A"/>
    <w:rsid w:val="00151843"/>
    <w:rsid w:val="001522DD"/>
    <w:rsid w:val="00152321"/>
    <w:rsid w:val="00152D3F"/>
    <w:rsid w:val="001537C7"/>
    <w:rsid w:val="00162E40"/>
    <w:rsid w:val="00165570"/>
    <w:rsid w:val="00165943"/>
    <w:rsid w:val="001709F4"/>
    <w:rsid w:val="00173CBF"/>
    <w:rsid w:val="00174248"/>
    <w:rsid w:val="001744AE"/>
    <w:rsid w:val="00175581"/>
    <w:rsid w:val="0017653C"/>
    <w:rsid w:val="00177F1E"/>
    <w:rsid w:val="001802F6"/>
    <w:rsid w:val="0018158E"/>
    <w:rsid w:val="00181B73"/>
    <w:rsid w:val="00182488"/>
    <w:rsid w:val="00182F27"/>
    <w:rsid w:val="00186F76"/>
    <w:rsid w:val="00190FE0"/>
    <w:rsid w:val="001910B1"/>
    <w:rsid w:val="00191980"/>
    <w:rsid w:val="001926FB"/>
    <w:rsid w:val="00194B46"/>
    <w:rsid w:val="001964EB"/>
    <w:rsid w:val="0019680E"/>
    <w:rsid w:val="001972BC"/>
    <w:rsid w:val="001A142B"/>
    <w:rsid w:val="001A6338"/>
    <w:rsid w:val="001B3752"/>
    <w:rsid w:val="001B37D2"/>
    <w:rsid w:val="001B4229"/>
    <w:rsid w:val="001B56B5"/>
    <w:rsid w:val="001B6338"/>
    <w:rsid w:val="001B6978"/>
    <w:rsid w:val="001C2FE9"/>
    <w:rsid w:val="001C33C7"/>
    <w:rsid w:val="001C341A"/>
    <w:rsid w:val="001C4F16"/>
    <w:rsid w:val="001C5226"/>
    <w:rsid w:val="001C5A35"/>
    <w:rsid w:val="001C7BC4"/>
    <w:rsid w:val="001D173B"/>
    <w:rsid w:val="001D1C7E"/>
    <w:rsid w:val="001D4217"/>
    <w:rsid w:val="001D4C40"/>
    <w:rsid w:val="001E270E"/>
    <w:rsid w:val="001E3201"/>
    <w:rsid w:val="001E335E"/>
    <w:rsid w:val="001E71F1"/>
    <w:rsid w:val="001F011C"/>
    <w:rsid w:val="001F044D"/>
    <w:rsid w:val="001F4B4A"/>
    <w:rsid w:val="001F514F"/>
    <w:rsid w:val="001F6A13"/>
    <w:rsid w:val="00200AD1"/>
    <w:rsid w:val="002017DA"/>
    <w:rsid w:val="00202717"/>
    <w:rsid w:val="00203F2A"/>
    <w:rsid w:val="00211FAC"/>
    <w:rsid w:val="0021277F"/>
    <w:rsid w:val="00214785"/>
    <w:rsid w:val="00220F91"/>
    <w:rsid w:val="00221D9D"/>
    <w:rsid w:val="0022421B"/>
    <w:rsid w:val="00224AF6"/>
    <w:rsid w:val="0022630F"/>
    <w:rsid w:val="00226396"/>
    <w:rsid w:val="002263B2"/>
    <w:rsid w:val="002266F9"/>
    <w:rsid w:val="00232710"/>
    <w:rsid w:val="0023554E"/>
    <w:rsid w:val="00236070"/>
    <w:rsid w:val="00237016"/>
    <w:rsid w:val="00237E5A"/>
    <w:rsid w:val="00240496"/>
    <w:rsid w:val="0024749C"/>
    <w:rsid w:val="002529C1"/>
    <w:rsid w:val="002563F0"/>
    <w:rsid w:val="002573BC"/>
    <w:rsid w:val="002576D5"/>
    <w:rsid w:val="002602D1"/>
    <w:rsid w:val="002602E4"/>
    <w:rsid w:val="00260489"/>
    <w:rsid w:val="002609C0"/>
    <w:rsid w:val="002617EA"/>
    <w:rsid w:val="0026191F"/>
    <w:rsid w:val="0026386E"/>
    <w:rsid w:val="00263F72"/>
    <w:rsid w:val="00263FDE"/>
    <w:rsid w:val="002653F1"/>
    <w:rsid w:val="00265847"/>
    <w:rsid w:val="00265F07"/>
    <w:rsid w:val="00271C99"/>
    <w:rsid w:val="002732EE"/>
    <w:rsid w:val="00274399"/>
    <w:rsid w:val="00277C1D"/>
    <w:rsid w:val="00277EB8"/>
    <w:rsid w:val="002815C0"/>
    <w:rsid w:val="00281E9E"/>
    <w:rsid w:val="00282F8E"/>
    <w:rsid w:val="00293B06"/>
    <w:rsid w:val="00296A85"/>
    <w:rsid w:val="002A01D9"/>
    <w:rsid w:val="002A0F2B"/>
    <w:rsid w:val="002A2101"/>
    <w:rsid w:val="002A279C"/>
    <w:rsid w:val="002A7574"/>
    <w:rsid w:val="002B3B5E"/>
    <w:rsid w:val="002B60AC"/>
    <w:rsid w:val="002B6723"/>
    <w:rsid w:val="002C15F4"/>
    <w:rsid w:val="002C1625"/>
    <w:rsid w:val="002C2592"/>
    <w:rsid w:val="002C2D87"/>
    <w:rsid w:val="002C7E1E"/>
    <w:rsid w:val="002D04B1"/>
    <w:rsid w:val="002D0866"/>
    <w:rsid w:val="002D4144"/>
    <w:rsid w:val="002E29DC"/>
    <w:rsid w:val="002E5131"/>
    <w:rsid w:val="002F1BEC"/>
    <w:rsid w:val="00307E40"/>
    <w:rsid w:val="00313404"/>
    <w:rsid w:val="00314572"/>
    <w:rsid w:val="003163DB"/>
    <w:rsid w:val="00316515"/>
    <w:rsid w:val="003170AD"/>
    <w:rsid w:val="00320A1B"/>
    <w:rsid w:val="00321955"/>
    <w:rsid w:val="00321ADF"/>
    <w:rsid w:val="0032259D"/>
    <w:rsid w:val="00322A70"/>
    <w:rsid w:val="00327D65"/>
    <w:rsid w:val="00330A92"/>
    <w:rsid w:val="00333832"/>
    <w:rsid w:val="00335E82"/>
    <w:rsid w:val="00342E34"/>
    <w:rsid w:val="003435C9"/>
    <w:rsid w:val="00343858"/>
    <w:rsid w:val="00344605"/>
    <w:rsid w:val="00345215"/>
    <w:rsid w:val="0034623B"/>
    <w:rsid w:val="00353582"/>
    <w:rsid w:val="003541F9"/>
    <w:rsid w:val="00354927"/>
    <w:rsid w:val="003557FF"/>
    <w:rsid w:val="003565B4"/>
    <w:rsid w:val="00357479"/>
    <w:rsid w:val="00357984"/>
    <w:rsid w:val="0036088C"/>
    <w:rsid w:val="0036204D"/>
    <w:rsid w:val="0036491E"/>
    <w:rsid w:val="00367524"/>
    <w:rsid w:val="00372977"/>
    <w:rsid w:val="00380C7F"/>
    <w:rsid w:val="00383649"/>
    <w:rsid w:val="00385B8E"/>
    <w:rsid w:val="00387A83"/>
    <w:rsid w:val="00387D05"/>
    <w:rsid w:val="00395538"/>
    <w:rsid w:val="003A052E"/>
    <w:rsid w:val="003A2529"/>
    <w:rsid w:val="003A4755"/>
    <w:rsid w:val="003A4D9F"/>
    <w:rsid w:val="003A5AC0"/>
    <w:rsid w:val="003A70F2"/>
    <w:rsid w:val="003B0998"/>
    <w:rsid w:val="003B0C3E"/>
    <w:rsid w:val="003B1BA5"/>
    <w:rsid w:val="003B3C58"/>
    <w:rsid w:val="003B4344"/>
    <w:rsid w:val="003B4DB7"/>
    <w:rsid w:val="003B5B79"/>
    <w:rsid w:val="003B7DA6"/>
    <w:rsid w:val="003C2D55"/>
    <w:rsid w:val="003C32B5"/>
    <w:rsid w:val="003C3F09"/>
    <w:rsid w:val="003D15D1"/>
    <w:rsid w:val="003D19A0"/>
    <w:rsid w:val="003D3DC2"/>
    <w:rsid w:val="003D526C"/>
    <w:rsid w:val="003D69B9"/>
    <w:rsid w:val="003D7BB2"/>
    <w:rsid w:val="003E1807"/>
    <w:rsid w:val="003E397B"/>
    <w:rsid w:val="003E3992"/>
    <w:rsid w:val="003E7E5B"/>
    <w:rsid w:val="003F186C"/>
    <w:rsid w:val="003F1E35"/>
    <w:rsid w:val="003F30C9"/>
    <w:rsid w:val="003F4575"/>
    <w:rsid w:val="003F5729"/>
    <w:rsid w:val="003F6A4C"/>
    <w:rsid w:val="003F6AD0"/>
    <w:rsid w:val="003F7D7C"/>
    <w:rsid w:val="00400791"/>
    <w:rsid w:val="00402A23"/>
    <w:rsid w:val="00404072"/>
    <w:rsid w:val="004044BB"/>
    <w:rsid w:val="004050CC"/>
    <w:rsid w:val="00405515"/>
    <w:rsid w:val="004103F7"/>
    <w:rsid w:val="00413FB3"/>
    <w:rsid w:val="00413FFC"/>
    <w:rsid w:val="004151EF"/>
    <w:rsid w:val="004152E7"/>
    <w:rsid w:val="00415B96"/>
    <w:rsid w:val="00417E4B"/>
    <w:rsid w:val="004203E7"/>
    <w:rsid w:val="00420A56"/>
    <w:rsid w:val="0042244E"/>
    <w:rsid w:val="00423AB4"/>
    <w:rsid w:val="00424B30"/>
    <w:rsid w:val="004261DB"/>
    <w:rsid w:val="004264C5"/>
    <w:rsid w:val="00426BE9"/>
    <w:rsid w:val="00426CF0"/>
    <w:rsid w:val="00432167"/>
    <w:rsid w:val="00432E45"/>
    <w:rsid w:val="00433ADE"/>
    <w:rsid w:val="0043613E"/>
    <w:rsid w:val="00436EC2"/>
    <w:rsid w:val="00437104"/>
    <w:rsid w:val="0044143B"/>
    <w:rsid w:val="004421C7"/>
    <w:rsid w:val="004424EB"/>
    <w:rsid w:val="00443B63"/>
    <w:rsid w:val="0044527A"/>
    <w:rsid w:val="004455E9"/>
    <w:rsid w:val="00450A43"/>
    <w:rsid w:val="0045134D"/>
    <w:rsid w:val="004517BE"/>
    <w:rsid w:val="00454F75"/>
    <w:rsid w:val="0045531E"/>
    <w:rsid w:val="004557FF"/>
    <w:rsid w:val="0045598E"/>
    <w:rsid w:val="00456A5D"/>
    <w:rsid w:val="00457E4F"/>
    <w:rsid w:val="0046003D"/>
    <w:rsid w:val="0046158B"/>
    <w:rsid w:val="0046168E"/>
    <w:rsid w:val="00462027"/>
    <w:rsid w:val="004624ED"/>
    <w:rsid w:val="00465193"/>
    <w:rsid w:val="0046590F"/>
    <w:rsid w:val="004665F5"/>
    <w:rsid w:val="00466A35"/>
    <w:rsid w:val="00471D65"/>
    <w:rsid w:val="00483FB8"/>
    <w:rsid w:val="00485284"/>
    <w:rsid w:val="00486117"/>
    <w:rsid w:val="00486449"/>
    <w:rsid w:val="00486ECD"/>
    <w:rsid w:val="00491283"/>
    <w:rsid w:val="00492242"/>
    <w:rsid w:val="00492B80"/>
    <w:rsid w:val="00493A64"/>
    <w:rsid w:val="00495E1C"/>
    <w:rsid w:val="004A21FF"/>
    <w:rsid w:val="004A32CA"/>
    <w:rsid w:val="004A4869"/>
    <w:rsid w:val="004A4A0D"/>
    <w:rsid w:val="004B4FD6"/>
    <w:rsid w:val="004B52F6"/>
    <w:rsid w:val="004B5C98"/>
    <w:rsid w:val="004B6A2E"/>
    <w:rsid w:val="004B7159"/>
    <w:rsid w:val="004C5CF6"/>
    <w:rsid w:val="004C7E6D"/>
    <w:rsid w:val="004D3365"/>
    <w:rsid w:val="004D555F"/>
    <w:rsid w:val="004D64B7"/>
    <w:rsid w:val="004D7869"/>
    <w:rsid w:val="004D78F3"/>
    <w:rsid w:val="004E37CB"/>
    <w:rsid w:val="004E54FB"/>
    <w:rsid w:val="004E6A98"/>
    <w:rsid w:val="004F32E4"/>
    <w:rsid w:val="004F4572"/>
    <w:rsid w:val="004F4E3B"/>
    <w:rsid w:val="004F582F"/>
    <w:rsid w:val="004F66FE"/>
    <w:rsid w:val="004F6E12"/>
    <w:rsid w:val="005011E5"/>
    <w:rsid w:val="005017F6"/>
    <w:rsid w:val="005030D7"/>
    <w:rsid w:val="00505287"/>
    <w:rsid w:val="005055BD"/>
    <w:rsid w:val="00510F4C"/>
    <w:rsid w:val="00511FD7"/>
    <w:rsid w:val="005135CE"/>
    <w:rsid w:val="00514B8B"/>
    <w:rsid w:val="00514FE7"/>
    <w:rsid w:val="00515312"/>
    <w:rsid w:val="00516324"/>
    <w:rsid w:val="0052095C"/>
    <w:rsid w:val="0052210C"/>
    <w:rsid w:val="00522753"/>
    <w:rsid w:val="00526855"/>
    <w:rsid w:val="00526F44"/>
    <w:rsid w:val="005300FE"/>
    <w:rsid w:val="005306A7"/>
    <w:rsid w:val="00530F21"/>
    <w:rsid w:val="005317EB"/>
    <w:rsid w:val="00531C1F"/>
    <w:rsid w:val="00533B1C"/>
    <w:rsid w:val="005372A4"/>
    <w:rsid w:val="00541086"/>
    <w:rsid w:val="00541709"/>
    <w:rsid w:val="005424D3"/>
    <w:rsid w:val="005441AA"/>
    <w:rsid w:val="00544C10"/>
    <w:rsid w:val="0054570D"/>
    <w:rsid w:val="00547D0B"/>
    <w:rsid w:val="005501C2"/>
    <w:rsid w:val="00550A23"/>
    <w:rsid w:val="00550F83"/>
    <w:rsid w:val="00553EBE"/>
    <w:rsid w:val="00554B4B"/>
    <w:rsid w:val="0055550A"/>
    <w:rsid w:val="0055775D"/>
    <w:rsid w:val="00561AAD"/>
    <w:rsid w:val="0056371B"/>
    <w:rsid w:val="00570293"/>
    <w:rsid w:val="005703B5"/>
    <w:rsid w:val="00570614"/>
    <w:rsid w:val="00573A3B"/>
    <w:rsid w:val="00574FDF"/>
    <w:rsid w:val="005800A1"/>
    <w:rsid w:val="00580DD3"/>
    <w:rsid w:val="005826CE"/>
    <w:rsid w:val="0058452D"/>
    <w:rsid w:val="00587FF1"/>
    <w:rsid w:val="005904B1"/>
    <w:rsid w:val="00591B4D"/>
    <w:rsid w:val="00594023"/>
    <w:rsid w:val="005975D8"/>
    <w:rsid w:val="00597F21"/>
    <w:rsid w:val="005A1C86"/>
    <w:rsid w:val="005A2EAD"/>
    <w:rsid w:val="005A32C9"/>
    <w:rsid w:val="005A556E"/>
    <w:rsid w:val="005A70AD"/>
    <w:rsid w:val="005B1D0A"/>
    <w:rsid w:val="005B1EFE"/>
    <w:rsid w:val="005B2108"/>
    <w:rsid w:val="005B22E4"/>
    <w:rsid w:val="005B50AC"/>
    <w:rsid w:val="005B5C15"/>
    <w:rsid w:val="005B7957"/>
    <w:rsid w:val="005B7C61"/>
    <w:rsid w:val="005C0EF9"/>
    <w:rsid w:val="005C15FE"/>
    <w:rsid w:val="005C34F1"/>
    <w:rsid w:val="005C3636"/>
    <w:rsid w:val="005C5F32"/>
    <w:rsid w:val="005D152C"/>
    <w:rsid w:val="005D1E71"/>
    <w:rsid w:val="005D23C9"/>
    <w:rsid w:val="005D3054"/>
    <w:rsid w:val="005D3FB6"/>
    <w:rsid w:val="005D455E"/>
    <w:rsid w:val="005D622E"/>
    <w:rsid w:val="005D6C89"/>
    <w:rsid w:val="005E16B4"/>
    <w:rsid w:val="005E2962"/>
    <w:rsid w:val="005E5438"/>
    <w:rsid w:val="005E551D"/>
    <w:rsid w:val="005E58DA"/>
    <w:rsid w:val="005E70E1"/>
    <w:rsid w:val="005E724A"/>
    <w:rsid w:val="005F1CE9"/>
    <w:rsid w:val="006023B5"/>
    <w:rsid w:val="00603975"/>
    <w:rsid w:val="00604B52"/>
    <w:rsid w:val="00604BE1"/>
    <w:rsid w:val="006064EB"/>
    <w:rsid w:val="00606E95"/>
    <w:rsid w:val="006078A6"/>
    <w:rsid w:val="00607E90"/>
    <w:rsid w:val="00610DDB"/>
    <w:rsid w:val="006125F9"/>
    <w:rsid w:val="006136CE"/>
    <w:rsid w:val="006205CC"/>
    <w:rsid w:val="00621C1A"/>
    <w:rsid w:val="00622B07"/>
    <w:rsid w:val="00622CD8"/>
    <w:rsid w:val="00624770"/>
    <w:rsid w:val="006309A5"/>
    <w:rsid w:val="006309D5"/>
    <w:rsid w:val="00633992"/>
    <w:rsid w:val="00635D49"/>
    <w:rsid w:val="006364E8"/>
    <w:rsid w:val="006401F8"/>
    <w:rsid w:val="00640BD9"/>
    <w:rsid w:val="00641554"/>
    <w:rsid w:val="006422EB"/>
    <w:rsid w:val="006423DF"/>
    <w:rsid w:val="0064614C"/>
    <w:rsid w:val="00646AF5"/>
    <w:rsid w:val="006472E5"/>
    <w:rsid w:val="0065173D"/>
    <w:rsid w:val="00651EA8"/>
    <w:rsid w:val="006543D1"/>
    <w:rsid w:val="00657ED6"/>
    <w:rsid w:val="00657FFB"/>
    <w:rsid w:val="00666534"/>
    <w:rsid w:val="00667247"/>
    <w:rsid w:val="00667FC1"/>
    <w:rsid w:val="00674C45"/>
    <w:rsid w:val="00675F91"/>
    <w:rsid w:val="0067604F"/>
    <w:rsid w:val="006776C3"/>
    <w:rsid w:val="00680443"/>
    <w:rsid w:val="00681478"/>
    <w:rsid w:val="00681CB0"/>
    <w:rsid w:val="006824BB"/>
    <w:rsid w:val="00683154"/>
    <w:rsid w:val="00685FE2"/>
    <w:rsid w:val="00686105"/>
    <w:rsid w:val="00686BEA"/>
    <w:rsid w:val="00690012"/>
    <w:rsid w:val="0069021D"/>
    <w:rsid w:val="00691BC3"/>
    <w:rsid w:val="00692BE7"/>
    <w:rsid w:val="00694D36"/>
    <w:rsid w:val="0069656C"/>
    <w:rsid w:val="006A3893"/>
    <w:rsid w:val="006A4A46"/>
    <w:rsid w:val="006A51EA"/>
    <w:rsid w:val="006A5258"/>
    <w:rsid w:val="006B0D2C"/>
    <w:rsid w:val="006B2D12"/>
    <w:rsid w:val="006B314B"/>
    <w:rsid w:val="006B4A7D"/>
    <w:rsid w:val="006B5979"/>
    <w:rsid w:val="006B5FBD"/>
    <w:rsid w:val="006B7870"/>
    <w:rsid w:val="006C0324"/>
    <w:rsid w:val="006C12B3"/>
    <w:rsid w:val="006C211A"/>
    <w:rsid w:val="006C2593"/>
    <w:rsid w:val="006C589E"/>
    <w:rsid w:val="006C5D21"/>
    <w:rsid w:val="006C65EA"/>
    <w:rsid w:val="006C693F"/>
    <w:rsid w:val="006D02DC"/>
    <w:rsid w:val="006D0342"/>
    <w:rsid w:val="006D0D61"/>
    <w:rsid w:val="006D0EE5"/>
    <w:rsid w:val="006D200A"/>
    <w:rsid w:val="006D44E4"/>
    <w:rsid w:val="006D5415"/>
    <w:rsid w:val="006D72C9"/>
    <w:rsid w:val="006E5ADA"/>
    <w:rsid w:val="006E6E67"/>
    <w:rsid w:val="006E7F3E"/>
    <w:rsid w:val="006F1222"/>
    <w:rsid w:val="006F46E4"/>
    <w:rsid w:val="006F4714"/>
    <w:rsid w:val="006F4A7C"/>
    <w:rsid w:val="006F4EB8"/>
    <w:rsid w:val="006F6203"/>
    <w:rsid w:val="006F6A37"/>
    <w:rsid w:val="006F70BD"/>
    <w:rsid w:val="007020F9"/>
    <w:rsid w:val="00702749"/>
    <w:rsid w:val="007031BE"/>
    <w:rsid w:val="007048D8"/>
    <w:rsid w:val="00704D92"/>
    <w:rsid w:val="00705099"/>
    <w:rsid w:val="00706936"/>
    <w:rsid w:val="00707B8A"/>
    <w:rsid w:val="00711861"/>
    <w:rsid w:val="0071213B"/>
    <w:rsid w:val="00713728"/>
    <w:rsid w:val="00714D4B"/>
    <w:rsid w:val="00717728"/>
    <w:rsid w:val="00723177"/>
    <w:rsid w:val="00723960"/>
    <w:rsid w:val="00723BB6"/>
    <w:rsid w:val="007248CF"/>
    <w:rsid w:val="00725EA9"/>
    <w:rsid w:val="00735C9A"/>
    <w:rsid w:val="00741C1A"/>
    <w:rsid w:val="0074208E"/>
    <w:rsid w:val="00742417"/>
    <w:rsid w:val="00742558"/>
    <w:rsid w:val="007446D8"/>
    <w:rsid w:val="00745121"/>
    <w:rsid w:val="00745A7D"/>
    <w:rsid w:val="007468F1"/>
    <w:rsid w:val="007478EE"/>
    <w:rsid w:val="007556D1"/>
    <w:rsid w:val="00756160"/>
    <w:rsid w:val="00757188"/>
    <w:rsid w:val="00757987"/>
    <w:rsid w:val="007624E7"/>
    <w:rsid w:val="00764322"/>
    <w:rsid w:val="007669E3"/>
    <w:rsid w:val="00767F89"/>
    <w:rsid w:val="00771848"/>
    <w:rsid w:val="007728C8"/>
    <w:rsid w:val="0077583E"/>
    <w:rsid w:val="00780894"/>
    <w:rsid w:val="00780F78"/>
    <w:rsid w:val="00786F2D"/>
    <w:rsid w:val="007878C2"/>
    <w:rsid w:val="007878DA"/>
    <w:rsid w:val="00790A3C"/>
    <w:rsid w:val="00790FF2"/>
    <w:rsid w:val="007926FC"/>
    <w:rsid w:val="00797753"/>
    <w:rsid w:val="00797EB3"/>
    <w:rsid w:val="007A14B2"/>
    <w:rsid w:val="007A2833"/>
    <w:rsid w:val="007A2C33"/>
    <w:rsid w:val="007A314A"/>
    <w:rsid w:val="007A5221"/>
    <w:rsid w:val="007B0530"/>
    <w:rsid w:val="007B0E4F"/>
    <w:rsid w:val="007B39C3"/>
    <w:rsid w:val="007B41FA"/>
    <w:rsid w:val="007B5324"/>
    <w:rsid w:val="007B5666"/>
    <w:rsid w:val="007C1FAA"/>
    <w:rsid w:val="007C2C50"/>
    <w:rsid w:val="007C3BE5"/>
    <w:rsid w:val="007C5B38"/>
    <w:rsid w:val="007C6892"/>
    <w:rsid w:val="007C7254"/>
    <w:rsid w:val="007C7B4A"/>
    <w:rsid w:val="007D1973"/>
    <w:rsid w:val="007D3195"/>
    <w:rsid w:val="007D3FF8"/>
    <w:rsid w:val="007D4BC7"/>
    <w:rsid w:val="007D73FC"/>
    <w:rsid w:val="007E0859"/>
    <w:rsid w:val="007E0B1B"/>
    <w:rsid w:val="007E0C0A"/>
    <w:rsid w:val="007E2106"/>
    <w:rsid w:val="007E2231"/>
    <w:rsid w:val="007F0210"/>
    <w:rsid w:val="007F0297"/>
    <w:rsid w:val="007F3DFC"/>
    <w:rsid w:val="007F413A"/>
    <w:rsid w:val="007F5D50"/>
    <w:rsid w:val="007F63FF"/>
    <w:rsid w:val="007F684D"/>
    <w:rsid w:val="007F7A1B"/>
    <w:rsid w:val="007F7A72"/>
    <w:rsid w:val="008018F6"/>
    <w:rsid w:val="00803B8B"/>
    <w:rsid w:val="008063EC"/>
    <w:rsid w:val="00807C53"/>
    <w:rsid w:val="00810E33"/>
    <w:rsid w:val="00814214"/>
    <w:rsid w:val="00814D6D"/>
    <w:rsid w:val="00815937"/>
    <w:rsid w:val="00816236"/>
    <w:rsid w:val="00816B4B"/>
    <w:rsid w:val="0082099A"/>
    <w:rsid w:val="0082436C"/>
    <w:rsid w:val="00824C55"/>
    <w:rsid w:val="0082536E"/>
    <w:rsid w:val="008255FF"/>
    <w:rsid w:val="008259D3"/>
    <w:rsid w:val="00827947"/>
    <w:rsid w:val="00827ABC"/>
    <w:rsid w:val="00833593"/>
    <w:rsid w:val="00834D53"/>
    <w:rsid w:val="008352F9"/>
    <w:rsid w:val="00836F41"/>
    <w:rsid w:val="00840C53"/>
    <w:rsid w:val="00845D43"/>
    <w:rsid w:val="00853A92"/>
    <w:rsid w:val="008541FF"/>
    <w:rsid w:val="008552E7"/>
    <w:rsid w:val="008568CA"/>
    <w:rsid w:val="008603CA"/>
    <w:rsid w:val="00860755"/>
    <w:rsid w:val="00861672"/>
    <w:rsid w:val="008655E7"/>
    <w:rsid w:val="008662F9"/>
    <w:rsid w:val="00866C40"/>
    <w:rsid w:val="00874596"/>
    <w:rsid w:val="00883109"/>
    <w:rsid w:val="00884C17"/>
    <w:rsid w:val="0088665C"/>
    <w:rsid w:val="00887DE3"/>
    <w:rsid w:val="00887F94"/>
    <w:rsid w:val="00891268"/>
    <w:rsid w:val="00894718"/>
    <w:rsid w:val="00894810"/>
    <w:rsid w:val="008967F4"/>
    <w:rsid w:val="00896B9A"/>
    <w:rsid w:val="008A0963"/>
    <w:rsid w:val="008A4D5C"/>
    <w:rsid w:val="008A4F88"/>
    <w:rsid w:val="008A553A"/>
    <w:rsid w:val="008A5BCC"/>
    <w:rsid w:val="008A63F8"/>
    <w:rsid w:val="008B1831"/>
    <w:rsid w:val="008B33EC"/>
    <w:rsid w:val="008B35C2"/>
    <w:rsid w:val="008B5981"/>
    <w:rsid w:val="008B61F3"/>
    <w:rsid w:val="008B78D3"/>
    <w:rsid w:val="008B7B91"/>
    <w:rsid w:val="008C160C"/>
    <w:rsid w:val="008C2B8B"/>
    <w:rsid w:val="008C3E31"/>
    <w:rsid w:val="008C447F"/>
    <w:rsid w:val="008C4858"/>
    <w:rsid w:val="008C608B"/>
    <w:rsid w:val="008C757B"/>
    <w:rsid w:val="008C7638"/>
    <w:rsid w:val="008D1C17"/>
    <w:rsid w:val="008D353D"/>
    <w:rsid w:val="008D393B"/>
    <w:rsid w:val="008D61EE"/>
    <w:rsid w:val="008D784A"/>
    <w:rsid w:val="008D7AAA"/>
    <w:rsid w:val="008E1736"/>
    <w:rsid w:val="008E1FF9"/>
    <w:rsid w:val="008E375E"/>
    <w:rsid w:val="008E4326"/>
    <w:rsid w:val="008E4D90"/>
    <w:rsid w:val="008E79DA"/>
    <w:rsid w:val="008F18D1"/>
    <w:rsid w:val="008F4A48"/>
    <w:rsid w:val="008F5776"/>
    <w:rsid w:val="008F6E6F"/>
    <w:rsid w:val="00900B0D"/>
    <w:rsid w:val="0090161A"/>
    <w:rsid w:val="00905C62"/>
    <w:rsid w:val="009061BD"/>
    <w:rsid w:val="00907123"/>
    <w:rsid w:val="00907C22"/>
    <w:rsid w:val="00910B11"/>
    <w:rsid w:val="009169BD"/>
    <w:rsid w:val="00920575"/>
    <w:rsid w:val="00922D72"/>
    <w:rsid w:val="00926275"/>
    <w:rsid w:val="00927108"/>
    <w:rsid w:val="00927354"/>
    <w:rsid w:val="009300EF"/>
    <w:rsid w:val="00931C23"/>
    <w:rsid w:val="00932356"/>
    <w:rsid w:val="00935F18"/>
    <w:rsid w:val="00937980"/>
    <w:rsid w:val="00940739"/>
    <w:rsid w:val="009417CE"/>
    <w:rsid w:val="009419C8"/>
    <w:rsid w:val="0094251B"/>
    <w:rsid w:val="0094291C"/>
    <w:rsid w:val="00943EFA"/>
    <w:rsid w:val="00944120"/>
    <w:rsid w:val="00944254"/>
    <w:rsid w:val="00945550"/>
    <w:rsid w:val="00947ECA"/>
    <w:rsid w:val="00950308"/>
    <w:rsid w:val="00952FE1"/>
    <w:rsid w:val="009555CD"/>
    <w:rsid w:val="00955D29"/>
    <w:rsid w:val="00956F59"/>
    <w:rsid w:val="00957F6C"/>
    <w:rsid w:val="00961212"/>
    <w:rsid w:val="00962252"/>
    <w:rsid w:val="00966181"/>
    <w:rsid w:val="00967460"/>
    <w:rsid w:val="00972DEA"/>
    <w:rsid w:val="009731B7"/>
    <w:rsid w:val="00973854"/>
    <w:rsid w:val="00974656"/>
    <w:rsid w:val="00986E4A"/>
    <w:rsid w:val="00986E6C"/>
    <w:rsid w:val="00987C46"/>
    <w:rsid w:val="009921E2"/>
    <w:rsid w:val="009934B4"/>
    <w:rsid w:val="00993B81"/>
    <w:rsid w:val="0099611E"/>
    <w:rsid w:val="009969AA"/>
    <w:rsid w:val="00996D21"/>
    <w:rsid w:val="009A54A1"/>
    <w:rsid w:val="009A5565"/>
    <w:rsid w:val="009A7977"/>
    <w:rsid w:val="009B3252"/>
    <w:rsid w:val="009B46D1"/>
    <w:rsid w:val="009B6488"/>
    <w:rsid w:val="009B7A3D"/>
    <w:rsid w:val="009C0387"/>
    <w:rsid w:val="009C0466"/>
    <w:rsid w:val="009C554E"/>
    <w:rsid w:val="009C6DF7"/>
    <w:rsid w:val="009D02B4"/>
    <w:rsid w:val="009D3F39"/>
    <w:rsid w:val="009D4646"/>
    <w:rsid w:val="009E0669"/>
    <w:rsid w:val="009E06A8"/>
    <w:rsid w:val="009E50D9"/>
    <w:rsid w:val="009E6C40"/>
    <w:rsid w:val="009F0417"/>
    <w:rsid w:val="009F1D62"/>
    <w:rsid w:val="009F2645"/>
    <w:rsid w:val="009F3143"/>
    <w:rsid w:val="009F60B6"/>
    <w:rsid w:val="00A02093"/>
    <w:rsid w:val="00A02A9C"/>
    <w:rsid w:val="00A05B10"/>
    <w:rsid w:val="00A07646"/>
    <w:rsid w:val="00A13259"/>
    <w:rsid w:val="00A14A23"/>
    <w:rsid w:val="00A14C68"/>
    <w:rsid w:val="00A15A2E"/>
    <w:rsid w:val="00A16A5A"/>
    <w:rsid w:val="00A20638"/>
    <w:rsid w:val="00A22084"/>
    <w:rsid w:val="00A243FE"/>
    <w:rsid w:val="00A248F3"/>
    <w:rsid w:val="00A24970"/>
    <w:rsid w:val="00A24EEF"/>
    <w:rsid w:val="00A25C96"/>
    <w:rsid w:val="00A26B47"/>
    <w:rsid w:val="00A2757A"/>
    <w:rsid w:val="00A308F8"/>
    <w:rsid w:val="00A30E04"/>
    <w:rsid w:val="00A30F2E"/>
    <w:rsid w:val="00A33769"/>
    <w:rsid w:val="00A33B8F"/>
    <w:rsid w:val="00A35709"/>
    <w:rsid w:val="00A3711E"/>
    <w:rsid w:val="00A37ABC"/>
    <w:rsid w:val="00A418A2"/>
    <w:rsid w:val="00A460A3"/>
    <w:rsid w:val="00A47943"/>
    <w:rsid w:val="00A551A3"/>
    <w:rsid w:val="00A56587"/>
    <w:rsid w:val="00A56DCA"/>
    <w:rsid w:val="00A5731E"/>
    <w:rsid w:val="00A57856"/>
    <w:rsid w:val="00A601CB"/>
    <w:rsid w:val="00A60947"/>
    <w:rsid w:val="00A620B3"/>
    <w:rsid w:val="00A6315C"/>
    <w:rsid w:val="00A63C3B"/>
    <w:rsid w:val="00A648D5"/>
    <w:rsid w:val="00A661D1"/>
    <w:rsid w:val="00A66F15"/>
    <w:rsid w:val="00A67911"/>
    <w:rsid w:val="00A6797E"/>
    <w:rsid w:val="00A7146F"/>
    <w:rsid w:val="00A743BB"/>
    <w:rsid w:val="00A76F83"/>
    <w:rsid w:val="00A80879"/>
    <w:rsid w:val="00A819D4"/>
    <w:rsid w:val="00A856FE"/>
    <w:rsid w:val="00A86169"/>
    <w:rsid w:val="00A90829"/>
    <w:rsid w:val="00A90D63"/>
    <w:rsid w:val="00A9337E"/>
    <w:rsid w:val="00A93BAC"/>
    <w:rsid w:val="00A95D59"/>
    <w:rsid w:val="00A96042"/>
    <w:rsid w:val="00AA2822"/>
    <w:rsid w:val="00AA290E"/>
    <w:rsid w:val="00AA4867"/>
    <w:rsid w:val="00AA4C54"/>
    <w:rsid w:val="00AA768E"/>
    <w:rsid w:val="00AB06B5"/>
    <w:rsid w:val="00AB08D5"/>
    <w:rsid w:val="00AB4292"/>
    <w:rsid w:val="00AB550E"/>
    <w:rsid w:val="00AB6084"/>
    <w:rsid w:val="00AB70CB"/>
    <w:rsid w:val="00AC09C9"/>
    <w:rsid w:val="00AC237F"/>
    <w:rsid w:val="00AC5A3A"/>
    <w:rsid w:val="00AC6A78"/>
    <w:rsid w:val="00AD2759"/>
    <w:rsid w:val="00AD4436"/>
    <w:rsid w:val="00AD46B9"/>
    <w:rsid w:val="00AE291C"/>
    <w:rsid w:val="00AE2A6B"/>
    <w:rsid w:val="00AE3758"/>
    <w:rsid w:val="00AE3FC6"/>
    <w:rsid w:val="00AF0005"/>
    <w:rsid w:val="00AF0094"/>
    <w:rsid w:val="00AF0436"/>
    <w:rsid w:val="00AF3E8D"/>
    <w:rsid w:val="00AF3F49"/>
    <w:rsid w:val="00AF5C8E"/>
    <w:rsid w:val="00AF78A8"/>
    <w:rsid w:val="00B026B7"/>
    <w:rsid w:val="00B039A6"/>
    <w:rsid w:val="00B06E4F"/>
    <w:rsid w:val="00B07318"/>
    <w:rsid w:val="00B10FCF"/>
    <w:rsid w:val="00B11E82"/>
    <w:rsid w:val="00B12E2D"/>
    <w:rsid w:val="00B13BF4"/>
    <w:rsid w:val="00B155D0"/>
    <w:rsid w:val="00B168F2"/>
    <w:rsid w:val="00B17DC9"/>
    <w:rsid w:val="00B20A88"/>
    <w:rsid w:val="00B23687"/>
    <w:rsid w:val="00B23897"/>
    <w:rsid w:val="00B23D12"/>
    <w:rsid w:val="00B241C7"/>
    <w:rsid w:val="00B25D03"/>
    <w:rsid w:val="00B263DB"/>
    <w:rsid w:val="00B3028F"/>
    <w:rsid w:val="00B309B0"/>
    <w:rsid w:val="00B3168E"/>
    <w:rsid w:val="00B34263"/>
    <w:rsid w:val="00B34FF8"/>
    <w:rsid w:val="00B35F8F"/>
    <w:rsid w:val="00B4015D"/>
    <w:rsid w:val="00B40C83"/>
    <w:rsid w:val="00B41551"/>
    <w:rsid w:val="00B427E1"/>
    <w:rsid w:val="00B42A21"/>
    <w:rsid w:val="00B42F87"/>
    <w:rsid w:val="00B453B0"/>
    <w:rsid w:val="00B516FA"/>
    <w:rsid w:val="00B53E81"/>
    <w:rsid w:val="00B53FF8"/>
    <w:rsid w:val="00B54A91"/>
    <w:rsid w:val="00B54D2B"/>
    <w:rsid w:val="00B557B8"/>
    <w:rsid w:val="00B56B13"/>
    <w:rsid w:val="00B57ECA"/>
    <w:rsid w:val="00B60D33"/>
    <w:rsid w:val="00B63384"/>
    <w:rsid w:val="00B6468C"/>
    <w:rsid w:val="00B67323"/>
    <w:rsid w:val="00B67AD5"/>
    <w:rsid w:val="00B705A9"/>
    <w:rsid w:val="00B705D2"/>
    <w:rsid w:val="00B70F6F"/>
    <w:rsid w:val="00B71AB0"/>
    <w:rsid w:val="00B71E88"/>
    <w:rsid w:val="00B71F50"/>
    <w:rsid w:val="00B72D65"/>
    <w:rsid w:val="00B73CAC"/>
    <w:rsid w:val="00B8185B"/>
    <w:rsid w:val="00B839FF"/>
    <w:rsid w:val="00B83A72"/>
    <w:rsid w:val="00B841AC"/>
    <w:rsid w:val="00B85485"/>
    <w:rsid w:val="00B86772"/>
    <w:rsid w:val="00B903A4"/>
    <w:rsid w:val="00BA0B5D"/>
    <w:rsid w:val="00BA0C6D"/>
    <w:rsid w:val="00BA724B"/>
    <w:rsid w:val="00BA7497"/>
    <w:rsid w:val="00BA7502"/>
    <w:rsid w:val="00BA7533"/>
    <w:rsid w:val="00BA7692"/>
    <w:rsid w:val="00BB1688"/>
    <w:rsid w:val="00BB188F"/>
    <w:rsid w:val="00BB223F"/>
    <w:rsid w:val="00BB293B"/>
    <w:rsid w:val="00BB33D3"/>
    <w:rsid w:val="00BB5039"/>
    <w:rsid w:val="00BB54E9"/>
    <w:rsid w:val="00BB7CBB"/>
    <w:rsid w:val="00BC4C5D"/>
    <w:rsid w:val="00BC53DA"/>
    <w:rsid w:val="00BC7A59"/>
    <w:rsid w:val="00BD1AC9"/>
    <w:rsid w:val="00BD3381"/>
    <w:rsid w:val="00BD6D99"/>
    <w:rsid w:val="00BD7FA6"/>
    <w:rsid w:val="00BE15F5"/>
    <w:rsid w:val="00BE3668"/>
    <w:rsid w:val="00BE676A"/>
    <w:rsid w:val="00BE68CB"/>
    <w:rsid w:val="00BE7501"/>
    <w:rsid w:val="00C00733"/>
    <w:rsid w:val="00C035D5"/>
    <w:rsid w:val="00C0489C"/>
    <w:rsid w:val="00C07C2F"/>
    <w:rsid w:val="00C07C8A"/>
    <w:rsid w:val="00C10020"/>
    <w:rsid w:val="00C10498"/>
    <w:rsid w:val="00C10A60"/>
    <w:rsid w:val="00C16450"/>
    <w:rsid w:val="00C20112"/>
    <w:rsid w:val="00C21619"/>
    <w:rsid w:val="00C27FC2"/>
    <w:rsid w:val="00C312C0"/>
    <w:rsid w:val="00C31D95"/>
    <w:rsid w:val="00C365A1"/>
    <w:rsid w:val="00C41589"/>
    <w:rsid w:val="00C422FF"/>
    <w:rsid w:val="00C43F25"/>
    <w:rsid w:val="00C44B1C"/>
    <w:rsid w:val="00C44E2B"/>
    <w:rsid w:val="00C4675E"/>
    <w:rsid w:val="00C47719"/>
    <w:rsid w:val="00C47823"/>
    <w:rsid w:val="00C503C7"/>
    <w:rsid w:val="00C56B71"/>
    <w:rsid w:val="00C612FC"/>
    <w:rsid w:val="00C6603A"/>
    <w:rsid w:val="00C70791"/>
    <w:rsid w:val="00C71BD4"/>
    <w:rsid w:val="00C75404"/>
    <w:rsid w:val="00C766B3"/>
    <w:rsid w:val="00C80DA6"/>
    <w:rsid w:val="00C8159E"/>
    <w:rsid w:val="00C826DB"/>
    <w:rsid w:val="00C85A46"/>
    <w:rsid w:val="00C872E9"/>
    <w:rsid w:val="00C873FF"/>
    <w:rsid w:val="00C91B0D"/>
    <w:rsid w:val="00C9621D"/>
    <w:rsid w:val="00C97056"/>
    <w:rsid w:val="00CA03F0"/>
    <w:rsid w:val="00CA4BDD"/>
    <w:rsid w:val="00CA6B46"/>
    <w:rsid w:val="00CB1131"/>
    <w:rsid w:val="00CB210A"/>
    <w:rsid w:val="00CB2CE9"/>
    <w:rsid w:val="00CB6EC1"/>
    <w:rsid w:val="00CC1CAD"/>
    <w:rsid w:val="00CC1FD3"/>
    <w:rsid w:val="00CC3562"/>
    <w:rsid w:val="00CD771A"/>
    <w:rsid w:val="00CD7B47"/>
    <w:rsid w:val="00CD7C34"/>
    <w:rsid w:val="00CD7E14"/>
    <w:rsid w:val="00CE19CD"/>
    <w:rsid w:val="00CE200C"/>
    <w:rsid w:val="00CE2EAB"/>
    <w:rsid w:val="00CE3F49"/>
    <w:rsid w:val="00CE4F92"/>
    <w:rsid w:val="00CE7DE7"/>
    <w:rsid w:val="00CF0A5E"/>
    <w:rsid w:val="00CF3675"/>
    <w:rsid w:val="00CF47EB"/>
    <w:rsid w:val="00CF4D1A"/>
    <w:rsid w:val="00CF58E9"/>
    <w:rsid w:val="00D00740"/>
    <w:rsid w:val="00D02F8E"/>
    <w:rsid w:val="00D03541"/>
    <w:rsid w:val="00D06CC5"/>
    <w:rsid w:val="00D10A9C"/>
    <w:rsid w:val="00D12601"/>
    <w:rsid w:val="00D12E28"/>
    <w:rsid w:val="00D132B3"/>
    <w:rsid w:val="00D138AB"/>
    <w:rsid w:val="00D145E9"/>
    <w:rsid w:val="00D15689"/>
    <w:rsid w:val="00D159BC"/>
    <w:rsid w:val="00D164B7"/>
    <w:rsid w:val="00D165DE"/>
    <w:rsid w:val="00D16FAD"/>
    <w:rsid w:val="00D20975"/>
    <w:rsid w:val="00D2162C"/>
    <w:rsid w:val="00D222DA"/>
    <w:rsid w:val="00D235CA"/>
    <w:rsid w:val="00D26BE1"/>
    <w:rsid w:val="00D27100"/>
    <w:rsid w:val="00D31D58"/>
    <w:rsid w:val="00D33F89"/>
    <w:rsid w:val="00D368B3"/>
    <w:rsid w:val="00D45765"/>
    <w:rsid w:val="00D458AE"/>
    <w:rsid w:val="00D471F4"/>
    <w:rsid w:val="00D5456A"/>
    <w:rsid w:val="00D54A2C"/>
    <w:rsid w:val="00D65DE7"/>
    <w:rsid w:val="00D66733"/>
    <w:rsid w:val="00D66E45"/>
    <w:rsid w:val="00D67101"/>
    <w:rsid w:val="00D71188"/>
    <w:rsid w:val="00D77927"/>
    <w:rsid w:val="00D80ABA"/>
    <w:rsid w:val="00D80BCB"/>
    <w:rsid w:val="00D81534"/>
    <w:rsid w:val="00D82449"/>
    <w:rsid w:val="00D82DD7"/>
    <w:rsid w:val="00D85314"/>
    <w:rsid w:val="00D864B2"/>
    <w:rsid w:val="00D877D8"/>
    <w:rsid w:val="00D906C6"/>
    <w:rsid w:val="00D91688"/>
    <w:rsid w:val="00D9520A"/>
    <w:rsid w:val="00D9527A"/>
    <w:rsid w:val="00D9586C"/>
    <w:rsid w:val="00D95ADD"/>
    <w:rsid w:val="00D9694A"/>
    <w:rsid w:val="00D97909"/>
    <w:rsid w:val="00DA0ED5"/>
    <w:rsid w:val="00DA12B7"/>
    <w:rsid w:val="00DA2F9F"/>
    <w:rsid w:val="00DA3464"/>
    <w:rsid w:val="00DA508D"/>
    <w:rsid w:val="00DA6011"/>
    <w:rsid w:val="00DA7E82"/>
    <w:rsid w:val="00DB0336"/>
    <w:rsid w:val="00DB10DD"/>
    <w:rsid w:val="00DB14C6"/>
    <w:rsid w:val="00DC0EB9"/>
    <w:rsid w:val="00DC2DFF"/>
    <w:rsid w:val="00DC334B"/>
    <w:rsid w:val="00DC34D6"/>
    <w:rsid w:val="00DC3A2C"/>
    <w:rsid w:val="00DC40B1"/>
    <w:rsid w:val="00DC4255"/>
    <w:rsid w:val="00DC45F4"/>
    <w:rsid w:val="00DC491B"/>
    <w:rsid w:val="00DC5D32"/>
    <w:rsid w:val="00DC6872"/>
    <w:rsid w:val="00DC6B21"/>
    <w:rsid w:val="00DC749D"/>
    <w:rsid w:val="00DD0533"/>
    <w:rsid w:val="00DD36F8"/>
    <w:rsid w:val="00DD48FE"/>
    <w:rsid w:val="00DD59C3"/>
    <w:rsid w:val="00DE2F09"/>
    <w:rsid w:val="00DE3BF1"/>
    <w:rsid w:val="00DE4038"/>
    <w:rsid w:val="00DE44AD"/>
    <w:rsid w:val="00DE669C"/>
    <w:rsid w:val="00DE6CC1"/>
    <w:rsid w:val="00DF0839"/>
    <w:rsid w:val="00DF0CA5"/>
    <w:rsid w:val="00E01C98"/>
    <w:rsid w:val="00E02CC4"/>
    <w:rsid w:val="00E0410A"/>
    <w:rsid w:val="00E044AF"/>
    <w:rsid w:val="00E05BCD"/>
    <w:rsid w:val="00E12A52"/>
    <w:rsid w:val="00E130E1"/>
    <w:rsid w:val="00E13698"/>
    <w:rsid w:val="00E14A6E"/>
    <w:rsid w:val="00E1526D"/>
    <w:rsid w:val="00E205F6"/>
    <w:rsid w:val="00E210C3"/>
    <w:rsid w:val="00E22436"/>
    <w:rsid w:val="00E22BB5"/>
    <w:rsid w:val="00E22EA3"/>
    <w:rsid w:val="00E237F1"/>
    <w:rsid w:val="00E24E3B"/>
    <w:rsid w:val="00E25121"/>
    <w:rsid w:val="00E263CE"/>
    <w:rsid w:val="00E31170"/>
    <w:rsid w:val="00E423E8"/>
    <w:rsid w:val="00E424CA"/>
    <w:rsid w:val="00E44905"/>
    <w:rsid w:val="00E44A1E"/>
    <w:rsid w:val="00E45631"/>
    <w:rsid w:val="00E4680B"/>
    <w:rsid w:val="00E524B7"/>
    <w:rsid w:val="00E52B50"/>
    <w:rsid w:val="00E5337A"/>
    <w:rsid w:val="00E552A0"/>
    <w:rsid w:val="00E55593"/>
    <w:rsid w:val="00E55AC6"/>
    <w:rsid w:val="00E57D80"/>
    <w:rsid w:val="00E61E16"/>
    <w:rsid w:val="00E63249"/>
    <w:rsid w:val="00E64630"/>
    <w:rsid w:val="00E66E21"/>
    <w:rsid w:val="00E71E78"/>
    <w:rsid w:val="00E734A7"/>
    <w:rsid w:val="00E734C0"/>
    <w:rsid w:val="00E76D13"/>
    <w:rsid w:val="00E81D69"/>
    <w:rsid w:val="00E8471C"/>
    <w:rsid w:val="00E84F8B"/>
    <w:rsid w:val="00E86936"/>
    <w:rsid w:val="00E87820"/>
    <w:rsid w:val="00E87C34"/>
    <w:rsid w:val="00E9075B"/>
    <w:rsid w:val="00E962D9"/>
    <w:rsid w:val="00E964FA"/>
    <w:rsid w:val="00EA0ED0"/>
    <w:rsid w:val="00EA234E"/>
    <w:rsid w:val="00EA26C7"/>
    <w:rsid w:val="00EA3624"/>
    <w:rsid w:val="00EA680F"/>
    <w:rsid w:val="00EA6CA6"/>
    <w:rsid w:val="00EA6E1C"/>
    <w:rsid w:val="00EB0CA2"/>
    <w:rsid w:val="00EB32F3"/>
    <w:rsid w:val="00EB53DE"/>
    <w:rsid w:val="00EB6EA1"/>
    <w:rsid w:val="00EC2A32"/>
    <w:rsid w:val="00EC2F90"/>
    <w:rsid w:val="00EC3361"/>
    <w:rsid w:val="00EC49D0"/>
    <w:rsid w:val="00EC57D6"/>
    <w:rsid w:val="00ED23B2"/>
    <w:rsid w:val="00ED284F"/>
    <w:rsid w:val="00ED310A"/>
    <w:rsid w:val="00ED3C0E"/>
    <w:rsid w:val="00ED45EB"/>
    <w:rsid w:val="00ED6F9C"/>
    <w:rsid w:val="00EE0E93"/>
    <w:rsid w:val="00EE0FC3"/>
    <w:rsid w:val="00EE19E2"/>
    <w:rsid w:val="00EE3D0B"/>
    <w:rsid w:val="00EE5953"/>
    <w:rsid w:val="00EE6380"/>
    <w:rsid w:val="00EE64E0"/>
    <w:rsid w:val="00EE6686"/>
    <w:rsid w:val="00EF1893"/>
    <w:rsid w:val="00EF4F06"/>
    <w:rsid w:val="00EF67BA"/>
    <w:rsid w:val="00F10250"/>
    <w:rsid w:val="00F105F3"/>
    <w:rsid w:val="00F11E8D"/>
    <w:rsid w:val="00F164D3"/>
    <w:rsid w:val="00F16B9C"/>
    <w:rsid w:val="00F20200"/>
    <w:rsid w:val="00F208F6"/>
    <w:rsid w:val="00F33289"/>
    <w:rsid w:val="00F36CDC"/>
    <w:rsid w:val="00F37356"/>
    <w:rsid w:val="00F37924"/>
    <w:rsid w:val="00F43926"/>
    <w:rsid w:val="00F4526B"/>
    <w:rsid w:val="00F45D26"/>
    <w:rsid w:val="00F46F3B"/>
    <w:rsid w:val="00F5237B"/>
    <w:rsid w:val="00F54E2E"/>
    <w:rsid w:val="00F55197"/>
    <w:rsid w:val="00F558C4"/>
    <w:rsid w:val="00F55ECB"/>
    <w:rsid w:val="00F562C9"/>
    <w:rsid w:val="00F56CB5"/>
    <w:rsid w:val="00F616C4"/>
    <w:rsid w:val="00F61CAA"/>
    <w:rsid w:val="00F6279B"/>
    <w:rsid w:val="00F64C15"/>
    <w:rsid w:val="00F64EF6"/>
    <w:rsid w:val="00F71195"/>
    <w:rsid w:val="00F724C2"/>
    <w:rsid w:val="00F74C32"/>
    <w:rsid w:val="00F75614"/>
    <w:rsid w:val="00F76B62"/>
    <w:rsid w:val="00F82EA8"/>
    <w:rsid w:val="00F83A47"/>
    <w:rsid w:val="00F8439A"/>
    <w:rsid w:val="00F84AF5"/>
    <w:rsid w:val="00F86B20"/>
    <w:rsid w:val="00F871C3"/>
    <w:rsid w:val="00F92B95"/>
    <w:rsid w:val="00F94A50"/>
    <w:rsid w:val="00F950AB"/>
    <w:rsid w:val="00F95DF7"/>
    <w:rsid w:val="00F95E99"/>
    <w:rsid w:val="00F967EC"/>
    <w:rsid w:val="00F96963"/>
    <w:rsid w:val="00F9697A"/>
    <w:rsid w:val="00FA1E08"/>
    <w:rsid w:val="00FA2425"/>
    <w:rsid w:val="00FA2D07"/>
    <w:rsid w:val="00FA4CF6"/>
    <w:rsid w:val="00FA672E"/>
    <w:rsid w:val="00FA7BD4"/>
    <w:rsid w:val="00FB1942"/>
    <w:rsid w:val="00FB63EA"/>
    <w:rsid w:val="00FB6F47"/>
    <w:rsid w:val="00FB79D3"/>
    <w:rsid w:val="00FC1056"/>
    <w:rsid w:val="00FC33BC"/>
    <w:rsid w:val="00FC55CF"/>
    <w:rsid w:val="00FD016A"/>
    <w:rsid w:val="00FD028D"/>
    <w:rsid w:val="00FD27A9"/>
    <w:rsid w:val="00FD37D6"/>
    <w:rsid w:val="00FD4F4B"/>
    <w:rsid w:val="00FD6B85"/>
    <w:rsid w:val="00FE1080"/>
    <w:rsid w:val="00FE1200"/>
    <w:rsid w:val="00FF16EB"/>
    <w:rsid w:val="00FF2912"/>
    <w:rsid w:val="00FF696F"/>
    <w:rsid w:val="00FF7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DC6A"/>
  <w15:docId w15:val="{9769E159-2FE8-4F41-AF5C-794BE659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36C"/>
  </w:style>
  <w:style w:type="paragraph" w:styleId="Heading1">
    <w:name w:val="heading 1"/>
    <w:basedOn w:val="Normal"/>
    <w:link w:val="Heading1Char"/>
    <w:uiPriority w:val="9"/>
    <w:qFormat/>
    <w:rsid w:val="00F379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B41"/>
    <w:rPr>
      <w:color w:val="0563C1" w:themeColor="hyperlink"/>
      <w:u w:val="single"/>
    </w:rPr>
  </w:style>
  <w:style w:type="character" w:styleId="FollowedHyperlink">
    <w:name w:val="FollowedHyperlink"/>
    <w:basedOn w:val="DefaultParagraphFont"/>
    <w:uiPriority w:val="99"/>
    <w:semiHidden/>
    <w:unhideWhenUsed/>
    <w:rsid w:val="00067B41"/>
    <w:rPr>
      <w:color w:val="954F72" w:themeColor="followedHyperlink"/>
      <w:u w:val="single"/>
    </w:rPr>
  </w:style>
  <w:style w:type="paragraph" w:styleId="BalloonText">
    <w:name w:val="Balloon Text"/>
    <w:basedOn w:val="Normal"/>
    <w:link w:val="BalloonTextChar"/>
    <w:uiPriority w:val="99"/>
    <w:semiHidden/>
    <w:unhideWhenUsed/>
    <w:rsid w:val="006D0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342"/>
    <w:rPr>
      <w:rFonts w:ascii="Segoe UI" w:hAnsi="Segoe UI" w:cs="Segoe UI"/>
      <w:sz w:val="18"/>
      <w:szCs w:val="18"/>
    </w:rPr>
  </w:style>
  <w:style w:type="paragraph" w:styleId="ListParagraph">
    <w:name w:val="List Paragraph"/>
    <w:basedOn w:val="Normal"/>
    <w:uiPriority w:val="34"/>
    <w:qFormat/>
    <w:rsid w:val="00465193"/>
    <w:pPr>
      <w:ind w:left="720"/>
      <w:contextualSpacing/>
    </w:pPr>
  </w:style>
  <w:style w:type="table" w:styleId="TableGrid">
    <w:name w:val="Table Grid"/>
    <w:basedOn w:val="TableNormal"/>
    <w:uiPriority w:val="39"/>
    <w:rsid w:val="00CB2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109"/>
  </w:style>
  <w:style w:type="paragraph" w:styleId="Footer">
    <w:name w:val="footer"/>
    <w:basedOn w:val="Normal"/>
    <w:link w:val="FooterChar"/>
    <w:uiPriority w:val="99"/>
    <w:unhideWhenUsed/>
    <w:rsid w:val="00883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109"/>
  </w:style>
  <w:style w:type="character" w:styleId="CommentReference">
    <w:name w:val="annotation reference"/>
    <w:basedOn w:val="DefaultParagraphFont"/>
    <w:uiPriority w:val="99"/>
    <w:semiHidden/>
    <w:unhideWhenUsed/>
    <w:rsid w:val="00E4680B"/>
    <w:rPr>
      <w:sz w:val="16"/>
      <w:szCs w:val="16"/>
    </w:rPr>
  </w:style>
  <w:style w:type="paragraph" w:styleId="CommentText">
    <w:name w:val="annotation text"/>
    <w:basedOn w:val="Normal"/>
    <w:link w:val="CommentTextChar"/>
    <w:uiPriority w:val="99"/>
    <w:semiHidden/>
    <w:unhideWhenUsed/>
    <w:rsid w:val="00E4680B"/>
    <w:pPr>
      <w:spacing w:line="240" w:lineRule="auto"/>
    </w:pPr>
    <w:rPr>
      <w:sz w:val="20"/>
      <w:szCs w:val="20"/>
    </w:rPr>
  </w:style>
  <w:style w:type="character" w:customStyle="1" w:styleId="CommentTextChar">
    <w:name w:val="Comment Text Char"/>
    <w:basedOn w:val="DefaultParagraphFont"/>
    <w:link w:val="CommentText"/>
    <w:uiPriority w:val="99"/>
    <w:semiHidden/>
    <w:rsid w:val="00E4680B"/>
    <w:rPr>
      <w:sz w:val="20"/>
      <w:szCs w:val="20"/>
    </w:rPr>
  </w:style>
  <w:style w:type="paragraph" w:styleId="CommentSubject">
    <w:name w:val="annotation subject"/>
    <w:basedOn w:val="CommentText"/>
    <w:next w:val="CommentText"/>
    <w:link w:val="CommentSubjectChar"/>
    <w:uiPriority w:val="99"/>
    <w:semiHidden/>
    <w:unhideWhenUsed/>
    <w:rsid w:val="00E4680B"/>
    <w:rPr>
      <w:b/>
      <w:bCs/>
    </w:rPr>
  </w:style>
  <w:style w:type="character" w:customStyle="1" w:styleId="CommentSubjectChar">
    <w:name w:val="Comment Subject Char"/>
    <w:basedOn w:val="CommentTextChar"/>
    <w:link w:val="CommentSubject"/>
    <w:uiPriority w:val="99"/>
    <w:semiHidden/>
    <w:rsid w:val="00E4680B"/>
    <w:rPr>
      <w:b/>
      <w:bCs/>
      <w:sz w:val="20"/>
      <w:szCs w:val="20"/>
    </w:rPr>
  </w:style>
  <w:style w:type="character" w:customStyle="1" w:styleId="apple-converted-space">
    <w:name w:val="apple-converted-space"/>
    <w:basedOn w:val="DefaultParagraphFont"/>
    <w:rsid w:val="00CA6B46"/>
  </w:style>
  <w:style w:type="character" w:customStyle="1" w:styleId="journalname">
    <w:name w:val="journalname"/>
    <w:basedOn w:val="DefaultParagraphFont"/>
    <w:rsid w:val="00CA6B46"/>
  </w:style>
  <w:style w:type="character" w:customStyle="1" w:styleId="volume">
    <w:name w:val="volume"/>
    <w:basedOn w:val="DefaultParagraphFont"/>
    <w:rsid w:val="00CA6B46"/>
  </w:style>
  <w:style w:type="character" w:customStyle="1" w:styleId="issue">
    <w:name w:val="issue"/>
    <w:basedOn w:val="DefaultParagraphFont"/>
    <w:rsid w:val="00CA6B46"/>
  </w:style>
  <w:style w:type="character" w:customStyle="1" w:styleId="year">
    <w:name w:val="year"/>
    <w:basedOn w:val="DefaultParagraphFont"/>
    <w:rsid w:val="00CA6B46"/>
  </w:style>
  <w:style w:type="character" w:styleId="Strong">
    <w:name w:val="Strong"/>
    <w:uiPriority w:val="22"/>
    <w:qFormat/>
    <w:rsid w:val="003B1BA5"/>
    <w:rPr>
      <w:b/>
      <w:bCs/>
    </w:rPr>
  </w:style>
  <w:style w:type="paragraph" w:customStyle="1" w:styleId="authors">
    <w:name w:val="authors"/>
    <w:basedOn w:val="Normal"/>
    <w:rsid w:val="003B1B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F5237B"/>
    <w:pPr>
      <w:spacing w:after="0" w:line="240" w:lineRule="auto"/>
    </w:pPr>
  </w:style>
  <w:style w:type="character" w:styleId="Emphasis">
    <w:name w:val="Emphasis"/>
    <w:basedOn w:val="DefaultParagraphFont"/>
    <w:uiPriority w:val="20"/>
    <w:qFormat/>
    <w:rsid w:val="000328E8"/>
    <w:rPr>
      <w:i/>
      <w:iCs/>
    </w:rPr>
  </w:style>
  <w:style w:type="paragraph" w:styleId="NormalWeb">
    <w:name w:val="Normal (Web)"/>
    <w:basedOn w:val="Normal"/>
    <w:uiPriority w:val="99"/>
    <w:semiHidden/>
    <w:unhideWhenUsed/>
    <w:rsid w:val="000328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37924"/>
    <w:rPr>
      <w:rFonts w:ascii="Times New Roman" w:eastAsia="Times New Roman" w:hAnsi="Times New Roman" w:cs="Times New Roman"/>
      <w:b/>
      <w:bCs/>
      <w:kern w:val="36"/>
      <w:sz w:val="48"/>
      <w:szCs w:val="48"/>
      <w:lang w:eastAsia="en-GB"/>
    </w:rPr>
  </w:style>
  <w:style w:type="character" w:customStyle="1" w:styleId="c0">
    <w:name w:val="c0"/>
    <w:basedOn w:val="DefaultParagraphFont"/>
    <w:rsid w:val="00F37924"/>
  </w:style>
  <w:style w:type="paragraph" w:styleId="Bibliography">
    <w:name w:val="Bibliography"/>
    <w:basedOn w:val="Normal"/>
    <w:next w:val="Normal"/>
    <w:uiPriority w:val="37"/>
    <w:unhideWhenUsed/>
    <w:rsid w:val="00DA7E82"/>
    <w:pPr>
      <w:spacing w:after="0" w:line="240" w:lineRule="auto"/>
      <w:ind w:left="720" w:hanging="720"/>
    </w:pPr>
  </w:style>
  <w:style w:type="paragraph" w:customStyle="1" w:styleId="Default">
    <w:name w:val="Default"/>
    <w:rsid w:val="0086075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8113">
      <w:bodyDiv w:val="1"/>
      <w:marLeft w:val="0"/>
      <w:marRight w:val="0"/>
      <w:marTop w:val="0"/>
      <w:marBottom w:val="0"/>
      <w:divBdr>
        <w:top w:val="none" w:sz="0" w:space="0" w:color="auto"/>
        <w:left w:val="none" w:sz="0" w:space="0" w:color="auto"/>
        <w:bottom w:val="none" w:sz="0" w:space="0" w:color="auto"/>
        <w:right w:val="none" w:sz="0" w:space="0" w:color="auto"/>
      </w:divBdr>
      <w:divsChild>
        <w:div w:id="307706270">
          <w:marLeft w:val="0"/>
          <w:marRight w:val="0"/>
          <w:marTop w:val="0"/>
          <w:marBottom w:val="0"/>
          <w:divBdr>
            <w:top w:val="none" w:sz="0" w:space="0" w:color="auto"/>
            <w:left w:val="none" w:sz="0" w:space="0" w:color="auto"/>
            <w:bottom w:val="none" w:sz="0" w:space="0" w:color="auto"/>
            <w:right w:val="none" w:sz="0" w:space="0" w:color="auto"/>
          </w:divBdr>
          <w:divsChild>
            <w:div w:id="1065494835">
              <w:marLeft w:val="0"/>
              <w:marRight w:val="0"/>
              <w:marTop w:val="0"/>
              <w:marBottom w:val="0"/>
              <w:divBdr>
                <w:top w:val="none" w:sz="0" w:space="0" w:color="auto"/>
                <w:left w:val="none" w:sz="0" w:space="0" w:color="auto"/>
                <w:bottom w:val="none" w:sz="0" w:space="0" w:color="auto"/>
                <w:right w:val="none" w:sz="0" w:space="0" w:color="auto"/>
              </w:divBdr>
            </w:div>
            <w:div w:id="792137100">
              <w:marLeft w:val="0"/>
              <w:marRight w:val="0"/>
              <w:marTop w:val="0"/>
              <w:marBottom w:val="0"/>
              <w:divBdr>
                <w:top w:val="none" w:sz="0" w:space="0" w:color="auto"/>
                <w:left w:val="none" w:sz="0" w:space="0" w:color="auto"/>
                <w:bottom w:val="none" w:sz="0" w:space="0" w:color="auto"/>
                <w:right w:val="none" w:sz="0" w:space="0" w:color="auto"/>
              </w:divBdr>
            </w:div>
            <w:div w:id="1384794434">
              <w:marLeft w:val="0"/>
              <w:marRight w:val="0"/>
              <w:marTop w:val="0"/>
              <w:marBottom w:val="0"/>
              <w:divBdr>
                <w:top w:val="none" w:sz="0" w:space="0" w:color="auto"/>
                <w:left w:val="none" w:sz="0" w:space="0" w:color="auto"/>
                <w:bottom w:val="none" w:sz="0" w:space="0" w:color="auto"/>
                <w:right w:val="none" w:sz="0" w:space="0" w:color="auto"/>
              </w:divBdr>
            </w:div>
            <w:div w:id="296227747">
              <w:marLeft w:val="0"/>
              <w:marRight w:val="0"/>
              <w:marTop w:val="0"/>
              <w:marBottom w:val="0"/>
              <w:divBdr>
                <w:top w:val="none" w:sz="0" w:space="0" w:color="auto"/>
                <w:left w:val="none" w:sz="0" w:space="0" w:color="auto"/>
                <w:bottom w:val="none" w:sz="0" w:space="0" w:color="auto"/>
                <w:right w:val="none" w:sz="0" w:space="0" w:color="auto"/>
              </w:divBdr>
            </w:div>
            <w:div w:id="1619290864">
              <w:marLeft w:val="0"/>
              <w:marRight w:val="0"/>
              <w:marTop w:val="0"/>
              <w:marBottom w:val="0"/>
              <w:divBdr>
                <w:top w:val="none" w:sz="0" w:space="0" w:color="auto"/>
                <w:left w:val="none" w:sz="0" w:space="0" w:color="auto"/>
                <w:bottom w:val="none" w:sz="0" w:space="0" w:color="auto"/>
                <w:right w:val="none" w:sz="0" w:space="0" w:color="auto"/>
              </w:divBdr>
            </w:div>
            <w:div w:id="532304036">
              <w:marLeft w:val="0"/>
              <w:marRight w:val="0"/>
              <w:marTop w:val="0"/>
              <w:marBottom w:val="0"/>
              <w:divBdr>
                <w:top w:val="none" w:sz="0" w:space="0" w:color="auto"/>
                <w:left w:val="none" w:sz="0" w:space="0" w:color="auto"/>
                <w:bottom w:val="none" w:sz="0" w:space="0" w:color="auto"/>
                <w:right w:val="none" w:sz="0" w:space="0" w:color="auto"/>
              </w:divBdr>
            </w:div>
            <w:div w:id="1359545437">
              <w:marLeft w:val="0"/>
              <w:marRight w:val="0"/>
              <w:marTop w:val="0"/>
              <w:marBottom w:val="0"/>
              <w:divBdr>
                <w:top w:val="none" w:sz="0" w:space="0" w:color="auto"/>
                <w:left w:val="none" w:sz="0" w:space="0" w:color="auto"/>
                <w:bottom w:val="none" w:sz="0" w:space="0" w:color="auto"/>
                <w:right w:val="none" w:sz="0" w:space="0" w:color="auto"/>
              </w:divBdr>
            </w:div>
            <w:div w:id="1980727195">
              <w:marLeft w:val="0"/>
              <w:marRight w:val="0"/>
              <w:marTop w:val="0"/>
              <w:marBottom w:val="0"/>
              <w:divBdr>
                <w:top w:val="none" w:sz="0" w:space="0" w:color="auto"/>
                <w:left w:val="none" w:sz="0" w:space="0" w:color="auto"/>
                <w:bottom w:val="none" w:sz="0" w:space="0" w:color="auto"/>
                <w:right w:val="none" w:sz="0" w:space="0" w:color="auto"/>
              </w:divBdr>
            </w:div>
            <w:div w:id="2083719880">
              <w:marLeft w:val="0"/>
              <w:marRight w:val="0"/>
              <w:marTop w:val="0"/>
              <w:marBottom w:val="0"/>
              <w:divBdr>
                <w:top w:val="none" w:sz="0" w:space="0" w:color="auto"/>
                <w:left w:val="none" w:sz="0" w:space="0" w:color="auto"/>
                <w:bottom w:val="none" w:sz="0" w:space="0" w:color="auto"/>
                <w:right w:val="none" w:sz="0" w:space="0" w:color="auto"/>
              </w:divBdr>
            </w:div>
            <w:div w:id="332269711">
              <w:marLeft w:val="0"/>
              <w:marRight w:val="0"/>
              <w:marTop w:val="0"/>
              <w:marBottom w:val="0"/>
              <w:divBdr>
                <w:top w:val="none" w:sz="0" w:space="0" w:color="auto"/>
                <w:left w:val="none" w:sz="0" w:space="0" w:color="auto"/>
                <w:bottom w:val="none" w:sz="0" w:space="0" w:color="auto"/>
                <w:right w:val="none" w:sz="0" w:space="0" w:color="auto"/>
              </w:divBdr>
            </w:div>
            <w:div w:id="1729304466">
              <w:marLeft w:val="0"/>
              <w:marRight w:val="0"/>
              <w:marTop w:val="0"/>
              <w:marBottom w:val="0"/>
              <w:divBdr>
                <w:top w:val="none" w:sz="0" w:space="0" w:color="auto"/>
                <w:left w:val="none" w:sz="0" w:space="0" w:color="auto"/>
                <w:bottom w:val="none" w:sz="0" w:space="0" w:color="auto"/>
                <w:right w:val="none" w:sz="0" w:space="0" w:color="auto"/>
              </w:divBdr>
            </w:div>
            <w:div w:id="1184172407">
              <w:marLeft w:val="0"/>
              <w:marRight w:val="0"/>
              <w:marTop w:val="0"/>
              <w:marBottom w:val="0"/>
              <w:divBdr>
                <w:top w:val="none" w:sz="0" w:space="0" w:color="auto"/>
                <w:left w:val="none" w:sz="0" w:space="0" w:color="auto"/>
                <w:bottom w:val="none" w:sz="0" w:space="0" w:color="auto"/>
                <w:right w:val="none" w:sz="0" w:space="0" w:color="auto"/>
              </w:divBdr>
            </w:div>
            <w:div w:id="364061740">
              <w:marLeft w:val="0"/>
              <w:marRight w:val="0"/>
              <w:marTop w:val="0"/>
              <w:marBottom w:val="0"/>
              <w:divBdr>
                <w:top w:val="none" w:sz="0" w:space="0" w:color="auto"/>
                <w:left w:val="none" w:sz="0" w:space="0" w:color="auto"/>
                <w:bottom w:val="none" w:sz="0" w:space="0" w:color="auto"/>
                <w:right w:val="none" w:sz="0" w:space="0" w:color="auto"/>
              </w:divBdr>
            </w:div>
            <w:div w:id="925306360">
              <w:marLeft w:val="0"/>
              <w:marRight w:val="0"/>
              <w:marTop w:val="0"/>
              <w:marBottom w:val="0"/>
              <w:divBdr>
                <w:top w:val="none" w:sz="0" w:space="0" w:color="auto"/>
                <w:left w:val="none" w:sz="0" w:space="0" w:color="auto"/>
                <w:bottom w:val="none" w:sz="0" w:space="0" w:color="auto"/>
                <w:right w:val="none" w:sz="0" w:space="0" w:color="auto"/>
              </w:divBdr>
            </w:div>
            <w:div w:id="21246135">
              <w:marLeft w:val="0"/>
              <w:marRight w:val="0"/>
              <w:marTop w:val="0"/>
              <w:marBottom w:val="0"/>
              <w:divBdr>
                <w:top w:val="none" w:sz="0" w:space="0" w:color="auto"/>
                <w:left w:val="none" w:sz="0" w:space="0" w:color="auto"/>
                <w:bottom w:val="none" w:sz="0" w:space="0" w:color="auto"/>
                <w:right w:val="none" w:sz="0" w:space="0" w:color="auto"/>
              </w:divBdr>
            </w:div>
            <w:div w:id="1963149709">
              <w:marLeft w:val="0"/>
              <w:marRight w:val="0"/>
              <w:marTop w:val="0"/>
              <w:marBottom w:val="0"/>
              <w:divBdr>
                <w:top w:val="none" w:sz="0" w:space="0" w:color="auto"/>
                <w:left w:val="none" w:sz="0" w:space="0" w:color="auto"/>
                <w:bottom w:val="none" w:sz="0" w:space="0" w:color="auto"/>
                <w:right w:val="none" w:sz="0" w:space="0" w:color="auto"/>
              </w:divBdr>
            </w:div>
            <w:div w:id="964384125">
              <w:marLeft w:val="0"/>
              <w:marRight w:val="0"/>
              <w:marTop w:val="0"/>
              <w:marBottom w:val="0"/>
              <w:divBdr>
                <w:top w:val="none" w:sz="0" w:space="0" w:color="auto"/>
                <w:left w:val="none" w:sz="0" w:space="0" w:color="auto"/>
                <w:bottom w:val="none" w:sz="0" w:space="0" w:color="auto"/>
                <w:right w:val="none" w:sz="0" w:space="0" w:color="auto"/>
              </w:divBdr>
            </w:div>
            <w:div w:id="737285207">
              <w:marLeft w:val="0"/>
              <w:marRight w:val="0"/>
              <w:marTop w:val="0"/>
              <w:marBottom w:val="0"/>
              <w:divBdr>
                <w:top w:val="none" w:sz="0" w:space="0" w:color="auto"/>
                <w:left w:val="none" w:sz="0" w:space="0" w:color="auto"/>
                <w:bottom w:val="none" w:sz="0" w:space="0" w:color="auto"/>
                <w:right w:val="none" w:sz="0" w:space="0" w:color="auto"/>
              </w:divBdr>
            </w:div>
            <w:div w:id="1331330942">
              <w:marLeft w:val="0"/>
              <w:marRight w:val="0"/>
              <w:marTop w:val="0"/>
              <w:marBottom w:val="0"/>
              <w:divBdr>
                <w:top w:val="none" w:sz="0" w:space="0" w:color="auto"/>
                <w:left w:val="none" w:sz="0" w:space="0" w:color="auto"/>
                <w:bottom w:val="none" w:sz="0" w:space="0" w:color="auto"/>
                <w:right w:val="none" w:sz="0" w:space="0" w:color="auto"/>
              </w:divBdr>
            </w:div>
            <w:div w:id="847595462">
              <w:marLeft w:val="0"/>
              <w:marRight w:val="0"/>
              <w:marTop w:val="0"/>
              <w:marBottom w:val="0"/>
              <w:divBdr>
                <w:top w:val="none" w:sz="0" w:space="0" w:color="auto"/>
                <w:left w:val="none" w:sz="0" w:space="0" w:color="auto"/>
                <w:bottom w:val="none" w:sz="0" w:space="0" w:color="auto"/>
                <w:right w:val="none" w:sz="0" w:space="0" w:color="auto"/>
              </w:divBdr>
            </w:div>
            <w:div w:id="354113064">
              <w:marLeft w:val="0"/>
              <w:marRight w:val="0"/>
              <w:marTop w:val="0"/>
              <w:marBottom w:val="0"/>
              <w:divBdr>
                <w:top w:val="none" w:sz="0" w:space="0" w:color="auto"/>
                <w:left w:val="none" w:sz="0" w:space="0" w:color="auto"/>
                <w:bottom w:val="none" w:sz="0" w:space="0" w:color="auto"/>
                <w:right w:val="none" w:sz="0" w:space="0" w:color="auto"/>
              </w:divBdr>
            </w:div>
            <w:div w:id="1661347446">
              <w:marLeft w:val="0"/>
              <w:marRight w:val="0"/>
              <w:marTop w:val="0"/>
              <w:marBottom w:val="0"/>
              <w:divBdr>
                <w:top w:val="none" w:sz="0" w:space="0" w:color="auto"/>
                <w:left w:val="none" w:sz="0" w:space="0" w:color="auto"/>
                <w:bottom w:val="none" w:sz="0" w:space="0" w:color="auto"/>
                <w:right w:val="none" w:sz="0" w:space="0" w:color="auto"/>
              </w:divBdr>
            </w:div>
            <w:div w:id="380443040">
              <w:marLeft w:val="0"/>
              <w:marRight w:val="0"/>
              <w:marTop w:val="0"/>
              <w:marBottom w:val="0"/>
              <w:divBdr>
                <w:top w:val="none" w:sz="0" w:space="0" w:color="auto"/>
                <w:left w:val="none" w:sz="0" w:space="0" w:color="auto"/>
                <w:bottom w:val="none" w:sz="0" w:space="0" w:color="auto"/>
                <w:right w:val="none" w:sz="0" w:space="0" w:color="auto"/>
              </w:divBdr>
            </w:div>
            <w:div w:id="203638417">
              <w:marLeft w:val="0"/>
              <w:marRight w:val="0"/>
              <w:marTop w:val="0"/>
              <w:marBottom w:val="0"/>
              <w:divBdr>
                <w:top w:val="none" w:sz="0" w:space="0" w:color="auto"/>
                <w:left w:val="none" w:sz="0" w:space="0" w:color="auto"/>
                <w:bottom w:val="none" w:sz="0" w:space="0" w:color="auto"/>
                <w:right w:val="none" w:sz="0" w:space="0" w:color="auto"/>
              </w:divBdr>
            </w:div>
            <w:div w:id="1223716579">
              <w:marLeft w:val="0"/>
              <w:marRight w:val="0"/>
              <w:marTop w:val="0"/>
              <w:marBottom w:val="0"/>
              <w:divBdr>
                <w:top w:val="none" w:sz="0" w:space="0" w:color="auto"/>
                <w:left w:val="none" w:sz="0" w:space="0" w:color="auto"/>
                <w:bottom w:val="none" w:sz="0" w:space="0" w:color="auto"/>
                <w:right w:val="none" w:sz="0" w:space="0" w:color="auto"/>
              </w:divBdr>
            </w:div>
            <w:div w:id="291063813">
              <w:marLeft w:val="0"/>
              <w:marRight w:val="0"/>
              <w:marTop w:val="0"/>
              <w:marBottom w:val="0"/>
              <w:divBdr>
                <w:top w:val="none" w:sz="0" w:space="0" w:color="auto"/>
                <w:left w:val="none" w:sz="0" w:space="0" w:color="auto"/>
                <w:bottom w:val="none" w:sz="0" w:space="0" w:color="auto"/>
                <w:right w:val="none" w:sz="0" w:space="0" w:color="auto"/>
              </w:divBdr>
            </w:div>
            <w:div w:id="2100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9271">
      <w:bodyDiv w:val="1"/>
      <w:marLeft w:val="0"/>
      <w:marRight w:val="0"/>
      <w:marTop w:val="0"/>
      <w:marBottom w:val="0"/>
      <w:divBdr>
        <w:top w:val="none" w:sz="0" w:space="0" w:color="auto"/>
        <w:left w:val="none" w:sz="0" w:space="0" w:color="auto"/>
        <w:bottom w:val="none" w:sz="0" w:space="0" w:color="auto"/>
        <w:right w:val="none" w:sz="0" w:space="0" w:color="auto"/>
      </w:divBdr>
    </w:div>
    <w:div w:id="189799972">
      <w:bodyDiv w:val="1"/>
      <w:marLeft w:val="0"/>
      <w:marRight w:val="0"/>
      <w:marTop w:val="0"/>
      <w:marBottom w:val="0"/>
      <w:divBdr>
        <w:top w:val="none" w:sz="0" w:space="0" w:color="auto"/>
        <w:left w:val="none" w:sz="0" w:space="0" w:color="auto"/>
        <w:bottom w:val="none" w:sz="0" w:space="0" w:color="auto"/>
        <w:right w:val="none" w:sz="0" w:space="0" w:color="auto"/>
      </w:divBdr>
      <w:divsChild>
        <w:div w:id="1093162020">
          <w:marLeft w:val="0"/>
          <w:marRight w:val="0"/>
          <w:marTop w:val="0"/>
          <w:marBottom w:val="0"/>
          <w:divBdr>
            <w:top w:val="none" w:sz="0" w:space="0" w:color="auto"/>
            <w:left w:val="none" w:sz="0" w:space="0" w:color="auto"/>
            <w:bottom w:val="none" w:sz="0" w:space="0" w:color="auto"/>
            <w:right w:val="none" w:sz="0" w:space="0" w:color="auto"/>
          </w:divBdr>
          <w:divsChild>
            <w:div w:id="12548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73270">
      <w:bodyDiv w:val="1"/>
      <w:marLeft w:val="0"/>
      <w:marRight w:val="0"/>
      <w:marTop w:val="0"/>
      <w:marBottom w:val="0"/>
      <w:divBdr>
        <w:top w:val="none" w:sz="0" w:space="0" w:color="auto"/>
        <w:left w:val="none" w:sz="0" w:space="0" w:color="auto"/>
        <w:bottom w:val="none" w:sz="0" w:space="0" w:color="auto"/>
        <w:right w:val="none" w:sz="0" w:space="0" w:color="auto"/>
      </w:divBdr>
      <w:divsChild>
        <w:div w:id="1187593728">
          <w:marLeft w:val="0"/>
          <w:marRight w:val="0"/>
          <w:marTop w:val="0"/>
          <w:marBottom w:val="0"/>
          <w:divBdr>
            <w:top w:val="none" w:sz="0" w:space="0" w:color="auto"/>
            <w:left w:val="none" w:sz="0" w:space="0" w:color="auto"/>
            <w:bottom w:val="none" w:sz="0" w:space="0" w:color="auto"/>
            <w:right w:val="none" w:sz="0" w:space="0" w:color="auto"/>
          </w:divBdr>
          <w:divsChild>
            <w:div w:id="13589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01478">
      <w:bodyDiv w:val="1"/>
      <w:marLeft w:val="0"/>
      <w:marRight w:val="0"/>
      <w:marTop w:val="0"/>
      <w:marBottom w:val="0"/>
      <w:divBdr>
        <w:top w:val="none" w:sz="0" w:space="0" w:color="auto"/>
        <w:left w:val="none" w:sz="0" w:space="0" w:color="auto"/>
        <w:bottom w:val="none" w:sz="0" w:space="0" w:color="auto"/>
        <w:right w:val="none" w:sz="0" w:space="0" w:color="auto"/>
      </w:divBdr>
      <w:divsChild>
        <w:div w:id="2039309133">
          <w:marLeft w:val="0"/>
          <w:marRight w:val="0"/>
          <w:marTop w:val="0"/>
          <w:marBottom w:val="0"/>
          <w:divBdr>
            <w:top w:val="none" w:sz="0" w:space="0" w:color="auto"/>
            <w:left w:val="none" w:sz="0" w:space="0" w:color="auto"/>
            <w:bottom w:val="none" w:sz="0" w:space="0" w:color="auto"/>
            <w:right w:val="none" w:sz="0" w:space="0" w:color="auto"/>
          </w:divBdr>
          <w:divsChild>
            <w:div w:id="1358702355">
              <w:marLeft w:val="0"/>
              <w:marRight w:val="0"/>
              <w:marTop w:val="0"/>
              <w:marBottom w:val="0"/>
              <w:divBdr>
                <w:top w:val="none" w:sz="0" w:space="0" w:color="auto"/>
                <w:left w:val="none" w:sz="0" w:space="0" w:color="auto"/>
                <w:bottom w:val="none" w:sz="0" w:space="0" w:color="auto"/>
                <w:right w:val="none" w:sz="0" w:space="0" w:color="auto"/>
              </w:divBdr>
            </w:div>
            <w:div w:id="680475593">
              <w:marLeft w:val="0"/>
              <w:marRight w:val="0"/>
              <w:marTop w:val="0"/>
              <w:marBottom w:val="0"/>
              <w:divBdr>
                <w:top w:val="none" w:sz="0" w:space="0" w:color="auto"/>
                <w:left w:val="none" w:sz="0" w:space="0" w:color="auto"/>
                <w:bottom w:val="none" w:sz="0" w:space="0" w:color="auto"/>
                <w:right w:val="none" w:sz="0" w:space="0" w:color="auto"/>
              </w:divBdr>
            </w:div>
            <w:div w:id="666788945">
              <w:marLeft w:val="0"/>
              <w:marRight w:val="0"/>
              <w:marTop w:val="0"/>
              <w:marBottom w:val="0"/>
              <w:divBdr>
                <w:top w:val="none" w:sz="0" w:space="0" w:color="auto"/>
                <w:left w:val="none" w:sz="0" w:space="0" w:color="auto"/>
                <w:bottom w:val="none" w:sz="0" w:space="0" w:color="auto"/>
                <w:right w:val="none" w:sz="0" w:space="0" w:color="auto"/>
              </w:divBdr>
            </w:div>
            <w:div w:id="326520772">
              <w:marLeft w:val="0"/>
              <w:marRight w:val="0"/>
              <w:marTop w:val="0"/>
              <w:marBottom w:val="0"/>
              <w:divBdr>
                <w:top w:val="none" w:sz="0" w:space="0" w:color="auto"/>
                <w:left w:val="none" w:sz="0" w:space="0" w:color="auto"/>
                <w:bottom w:val="none" w:sz="0" w:space="0" w:color="auto"/>
                <w:right w:val="none" w:sz="0" w:space="0" w:color="auto"/>
              </w:divBdr>
            </w:div>
            <w:div w:id="935670235">
              <w:marLeft w:val="0"/>
              <w:marRight w:val="0"/>
              <w:marTop w:val="0"/>
              <w:marBottom w:val="0"/>
              <w:divBdr>
                <w:top w:val="none" w:sz="0" w:space="0" w:color="auto"/>
                <w:left w:val="none" w:sz="0" w:space="0" w:color="auto"/>
                <w:bottom w:val="none" w:sz="0" w:space="0" w:color="auto"/>
                <w:right w:val="none" w:sz="0" w:space="0" w:color="auto"/>
              </w:divBdr>
            </w:div>
            <w:div w:id="955524919">
              <w:marLeft w:val="0"/>
              <w:marRight w:val="0"/>
              <w:marTop w:val="0"/>
              <w:marBottom w:val="0"/>
              <w:divBdr>
                <w:top w:val="none" w:sz="0" w:space="0" w:color="auto"/>
                <w:left w:val="none" w:sz="0" w:space="0" w:color="auto"/>
                <w:bottom w:val="none" w:sz="0" w:space="0" w:color="auto"/>
                <w:right w:val="none" w:sz="0" w:space="0" w:color="auto"/>
              </w:divBdr>
            </w:div>
            <w:div w:id="1881627162">
              <w:marLeft w:val="0"/>
              <w:marRight w:val="0"/>
              <w:marTop w:val="0"/>
              <w:marBottom w:val="0"/>
              <w:divBdr>
                <w:top w:val="none" w:sz="0" w:space="0" w:color="auto"/>
                <w:left w:val="none" w:sz="0" w:space="0" w:color="auto"/>
                <w:bottom w:val="none" w:sz="0" w:space="0" w:color="auto"/>
                <w:right w:val="none" w:sz="0" w:space="0" w:color="auto"/>
              </w:divBdr>
            </w:div>
            <w:div w:id="836699195">
              <w:marLeft w:val="0"/>
              <w:marRight w:val="0"/>
              <w:marTop w:val="0"/>
              <w:marBottom w:val="0"/>
              <w:divBdr>
                <w:top w:val="none" w:sz="0" w:space="0" w:color="auto"/>
                <w:left w:val="none" w:sz="0" w:space="0" w:color="auto"/>
                <w:bottom w:val="none" w:sz="0" w:space="0" w:color="auto"/>
                <w:right w:val="none" w:sz="0" w:space="0" w:color="auto"/>
              </w:divBdr>
            </w:div>
            <w:div w:id="1436244137">
              <w:marLeft w:val="0"/>
              <w:marRight w:val="0"/>
              <w:marTop w:val="0"/>
              <w:marBottom w:val="0"/>
              <w:divBdr>
                <w:top w:val="none" w:sz="0" w:space="0" w:color="auto"/>
                <w:left w:val="none" w:sz="0" w:space="0" w:color="auto"/>
                <w:bottom w:val="none" w:sz="0" w:space="0" w:color="auto"/>
                <w:right w:val="none" w:sz="0" w:space="0" w:color="auto"/>
              </w:divBdr>
            </w:div>
            <w:div w:id="1619217951">
              <w:marLeft w:val="0"/>
              <w:marRight w:val="0"/>
              <w:marTop w:val="0"/>
              <w:marBottom w:val="0"/>
              <w:divBdr>
                <w:top w:val="none" w:sz="0" w:space="0" w:color="auto"/>
                <w:left w:val="none" w:sz="0" w:space="0" w:color="auto"/>
                <w:bottom w:val="none" w:sz="0" w:space="0" w:color="auto"/>
                <w:right w:val="none" w:sz="0" w:space="0" w:color="auto"/>
              </w:divBdr>
            </w:div>
            <w:div w:id="164319319">
              <w:marLeft w:val="0"/>
              <w:marRight w:val="0"/>
              <w:marTop w:val="0"/>
              <w:marBottom w:val="0"/>
              <w:divBdr>
                <w:top w:val="none" w:sz="0" w:space="0" w:color="auto"/>
                <w:left w:val="none" w:sz="0" w:space="0" w:color="auto"/>
                <w:bottom w:val="none" w:sz="0" w:space="0" w:color="auto"/>
                <w:right w:val="none" w:sz="0" w:space="0" w:color="auto"/>
              </w:divBdr>
            </w:div>
            <w:div w:id="1188063220">
              <w:marLeft w:val="0"/>
              <w:marRight w:val="0"/>
              <w:marTop w:val="0"/>
              <w:marBottom w:val="0"/>
              <w:divBdr>
                <w:top w:val="none" w:sz="0" w:space="0" w:color="auto"/>
                <w:left w:val="none" w:sz="0" w:space="0" w:color="auto"/>
                <w:bottom w:val="none" w:sz="0" w:space="0" w:color="auto"/>
                <w:right w:val="none" w:sz="0" w:space="0" w:color="auto"/>
              </w:divBdr>
            </w:div>
            <w:div w:id="301426279">
              <w:marLeft w:val="0"/>
              <w:marRight w:val="0"/>
              <w:marTop w:val="0"/>
              <w:marBottom w:val="0"/>
              <w:divBdr>
                <w:top w:val="none" w:sz="0" w:space="0" w:color="auto"/>
                <w:left w:val="none" w:sz="0" w:space="0" w:color="auto"/>
                <w:bottom w:val="none" w:sz="0" w:space="0" w:color="auto"/>
                <w:right w:val="none" w:sz="0" w:space="0" w:color="auto"/>
              </w:divBdr>
            </w:div>
            <w:div w:id="809135228">
              <w:marLeft w:val="0"/>
              <w:marRight w:val="0"/>
              <w:marTop w:val="0"/>
              <w:marBottom w:val="0"/>
              <w:divBdr>
                <w:top w:val="none" w:sz="0" w:space="0" w:color="auto"/>
                <w:left w:val="none" w:sz="0" w:space="0" w:color="auto"/>
                <w:bottom w:val="none" w:sz="0" w:space="0" w:color="auto"/>
                <w:right w:val="none" w:sz="0" w:space="0" w:color="auto"/>
              </w:divBdr>
            </w:div>
            <w:div w:id="2092462389">
              <w:marLeft w:val="0"/>
              <w:marRight w:val="0"/>
              <w:marTop w:val="0"/>
              <w:marBottom w:val="0"/>
              <w:divBdr>
                <w:top w:val="none" w:sz="0" w:space="0" w:color="auto"/>
                <w:left w:val="none" w:sz="0" w:space="0" w:color="auto"/>
                <w:bottom w:val="none" w:sz="0" w:space="0" w:color="auto"/>
                <w:right w:val="none" w:sz="0" w:space="0" w:color="auto"/>
              </w:divBdr>
            </w:div>
            <w:div w:id="594750724">
              <w:marLeft w:val="0"/>
              <w:marRight w:val="0"/>
              <w:marTop w:val="0"/>
              <w:marBottom w:val="0"/>
              <w:divBdr>
                <w:top w:val="none" w:sz="0" w:space="0" w:color="auto"/>
                <w:left w:val="none" w:sz="0" w:space="0" w:color="auto"/>
                <w:bottom w:val="none" w:sz="0" w:space="0" w:color="auto"/>
                <w:right w:val="none" w:sz="0" w:space="0" w:color="auto"/>
              </w:divBdr>
            </w:div>
            <w:div w:id="258803537">
              <w:marLeft w:val="0"/>
              <w:marRight w:val="0"/>
              <w:marTop w:val="0"/>
              <w:marBottom w:val="0"/>
              <w:divBdr>
                <w:top w:val="none" w:sz="0" w:space="0" w:color="auto"/>
                <w:left w:val="none" w:sz="0" w:space="0" w:color="auto"/>
                <w:bottom w:val="none" w:sz="0" w:space="0" w:color="auto"/>
                <w:right w:val="none" w:sz="0" w:space="0" w:color="auto"/>
              </w:divBdr>
            </w:div>
            <w:div w:id="713694239">
              <w:marLeft w:val="0"/>
              <w:marRight w:val="0"/>
              <w:marTop w:val="0"/>
              <w:marBottom w:val="0"/>
              <w:divBdr>
                <w:top w:val="none" w:sz="0" w:space="0" w:color="auto"/>
                <w:left w:val="none" w:sz="0" w:space="0" w:color="auto"/>
                <w:bottom w:val="none" w:sz="0" w:space="0" w:color="auto"/>
                <w:right w:val="none" w:sz="0" w:space="0" w:color="auto"/>
              </w:divBdr>
            </w:div>
            <w:div w:id="1726218642">
              <w:marLeft w:val="0"/>
              <w:marRight w:val="0"/>
              <w:marTop w:val="0"/>
              <w:marBottom w:val="0"/>
              <w:divBdr>
                <w:top w:val="none" w:sz="0" w:space="0" w:color="auto"/>
                <w:left w:val="none" w:sz="0" w:space="0" w:color="auto"/>
                <w:bottom w:val="none" w:sz="0" w:space="0" w:color="auto"/>
                <w:right w:val="none" w:sz="0" w:space="0" w:color="auto"/>
              </w:divBdr>
            </w:div>
            <w:div w:id="924267901">
              <w:marLeft w:val="0"/>
              <w:marRight w:val="0"/>
              <w:marTop w:val="0"/>
              <w:marBottom w:val="0"/>
              <w:divBdr>
                <w:top w:val="none" w:sz="0" w:space="0" w:color="auto"/>
                <w:left w:val="none" w:sz="0" w:space="0" w:color="auto"/>
                <w:bottom w:val="none" w:sz="0" w:space="0" w:color="auto"/>
                <w:right w:val="none" w:sz="0" w:space="0" w:color="auto"/>
              </w:divBdr>
            </w:div>
            <w:div w:id="569124039">
              <w:marLeft w:val="0"/>
              <w:marRight w:val="0"/>
              <w:marTop w:val="0"/>
              <w:marBottom w:val="0"/>
              <w:divBdr>
                <w:top w:val="none" w:sz="0" w:space="0" w:color="auto"/>
                <w:left w:val="none" w:sz="0" w:space="0" w:color="auto"/>
                <w:bottom w:val="none" w:sz="0" w:space="0" w:color="auto"/>
                <w:right w:val="none" w:sz="0" w:space="0" w:color="auto"/>
              </w:divBdr>
            </w:div>
            <w:div w:id="1869565080">
              <w:marLeft w:val="0"/>
              <w:marRight w:val="0"/>
              <w:marTop w:val="0"/>
              <w:marBottom w:val="0"/>
              <w:divBdr>
                <w:top w:val="none" w:sz="0" w:space="0" w:color="auto"/>
                <w:left w:val="none" w:sz="0" w:space="0" w:color="auto"/>
                <w:bottom w:val="none" w:sz="0" w:space="0" w:color="auto"/>
                <w:right w:val="none" w:sz="0" w:space="0" w:color="auto"/>
              </w:divBdr>
            </w:div>
            <w:div w:id="351995572">
              <w:marLeft w:val="0"/>
              <w:marRight w:val="0"/>
              <w:marTop w:val="0"/>
              <w:marBottom w:val="0"/>
              <w:divBdr>
                <w:top w:val="none" w:sz="0" w:space="0" w:color="auto"/>
                <w:left w:val="none" w:sz="0" w:space="0" w:color="auto"/>
                <w:bottom w:val="none" w:sz="0" w:space="0" w:color="auto"/>
                <w:right w:val="none" w:sz="0" w:space="0" w:color="auto"/>
              </w:divBdr>
            </w:div>
            <w:div w:id="924917316">
              <w:marLeft w:val="0"/>
              <w:marRight w:val="0"/>
              <w:marTop w:val="0"/>
              <w:marBottom w:val="0"/>
              <w:divBdr>
                <w:top w:val="none" w:sz="0" w:space="0" w:color="auto"/>
                <w:left w:val="none" w:sz="0" w:space="0" w:color="auto"/>
                <w:bottom w:val="none" w:sz="0" w:space="0" w:color="auto"/>
                <w:right w:val="none" w:sz="0" w:space="0" w:color="auto"/>
              </w:divBdr>
            </w:div>
            <w:div w:id="413401510">
              <w:marLeft w:val="0"/>
              <w:marRight w:val="0"/>
              <w:marTop w:val="0"/>
              <w:marBottom w:val="0"/>
              <w:divBdr>
                <w:top w:val="none" w:sz="0" w:space="0" w:color="auto"/>
                <w:left w:val="none" w:sz="0" w:space="0" w:color="auto"/>
                <w:bottom w:val="none" w:sz="0" w:space="0" w:color="auto"/>
                <w:right w:val="none" w:sz="0" w:space="0" w:color="auto"/>
              </w:divBdr>
            </w:div>
            <w:div w:id="1367214575">
              <w:marLeft w:val="0"/>
              <w:marRight w:val="0"/>
              <w:marTop w:val="0"/>
              <w:marBottom w:val="0"/>
              <w:divBdr>
                <w:top w:val="none" w:sz="0" w:space="0" w:color="auto"/>
                <w:left w:val="none" w:sz="0" w:space="0" w:color="auto"/>
                <w:bottom w:val="none" w:sz="0" w:space="0" w:color="auto"/>
                <w:right w:val="none" w:sz="0" w:space="0" w:color="auto"/>
              </w:divBdr>
            </w:div>
            <w:div w:id="4930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2090">
      <w:bodyDiv w:val="1"/>
      <w:marLeft w:val="0"/>
      <w:marRight w:val="0"/>
      <w:marTop w:val="0"/>
      <w:marBottom w:val="0"/>
      <w:divBdr>
        <w:top w:val="none" w:sz="0" w:space="0" w:color="auto"/>
        <w:left w:val="none" w:sz="0" w:space="0" w:color="auto"/>
        <w:bottom w:val="none" w:sz="0" w:space="0" w:color="auto"/>
        <w:right w:val="none" w:sz="0" w:space="0" w:color="auto"/>
      </w:divBdr>
    </w:div>
    <w:div w:id="380783947">
      <w:bodyDiv w:val="1"/>
      <w:marLeft w:val="0"/>
      <w:marRight w:val="0"/>
      <w:marTop w:val="0"/>
      <w:marBottom w:val="0"/>
      <w:divBdr>
        <w:top w:val="none" w:sz="0" w:space="0" w:color="auto"/>
        <w:left w:val="none" w:sz="0" w:space="0" w:color="auto"/>
        <w:bottom w:val="none" w:sz="0" w:space="0" w:color="auto"/>
        <w:right w:val="none" w:sz="0" w:space="0" w:color="auto"/>
      </w:divBdr>
    </w:div>
    <w:div w:id="418672686">
      <w:bodyDiv w:val="1"/>
      <w:marLeft w:val="0"/>
      <w:marRight w:val="0"/>
      <w:marTop w:val="0"/>
      <w:marBottom w:val="0"/>
      <w:divBdr>
        <w:top w:val="none" w:sz="0" w:space="0" w:color="auto"/>
        <w:left w:val="none" w:sz="0" w:space="0" w:color="auto"/>
        <w:bottom w:val="none" w:sz="0" w:space="0" w:color="auto"/>
        <w:right w:val="none" w:sz="0" w:space="0" w:color="auto"/>
      </w:divBdr>
      <w:divsChild>
        <w:div w:id="740370042">
          <w:marLeft w:val="0"/>
          <w:marRight w:val="0"/>
          <w:marTop w:val="0"/>
          <w:marBottom w:val="0"/>
          <w:divBdr>
            <w:top w:val="none" w:sz="0" w:space="0" w:color="auto"/>
            <w:left w:val="none" w:sz="0" w:space="0" w:color="auto"/>
            <w:bottom w:val="none" w:sz="0" w:space="0" w:color="auto"/>
            <w:right w:val="none" w:sz="0" w:space="0" w:color="auto"/>
          </w:divBdr>
          <w:divsChild>
            <w:div w:id="1681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87981">
      <w:bodyDiv w:val="1"/>
      <w:marLeft w:val="0"/>
      <w:marRight w:val="0"/>
      <w:marTop w:val="0"/>
      <w:marBottom w:val="0"/>
      <w:divBdr>
        <w:top w:val="none" w:sz="0" w:space="0" w:color="auto"/>
        <w:left w:val="none" w:sz="0" w:space="0" w:color="auto"/>
        <w:bottom w:val="none" w:sz="0" w:space="0" w:color="auto"/>
        <w:right w:val="none" w:sz="0" w:space="0" w:color="auto"/>
      </w:divBdr>
    </w:div>
    <w:div w:id="440610336">
      <w:bodyDiv w:val="1"/>
      <w:marLeft w:val="0"/>
      <w:marRight w:val="0"/>
      <w:marTop w:val="0"/>
      <w:marBottom w:val="0"/>
      <w:divBdr>
        <w:top w:val="none" w:sz="0" w:space="0" w:color="auto"/>
        <w:left w:val="none" w:sz="0" w:space="0" w:color="auto"/>
        <w:bottom w:val="none" w:sz="0" w:space="0" w:color="auto"/>
        <w:right w:val="none" w:sz="0" w:space="0" w:color="auto"/>
      </w:divBdr>
    </w:div>
    <w:div w:id="470515593">
      <w:bodyDiv w:val="1"/>
      <w:marLeft w:val="0"/>
      <w:marRight w:val="0"/>
      <w:marTop w:val="0"/>
      <w:marBottom w:val="0"/>
      <w:divBdr>
        <w:top w:val="none" w:sz="0" w:space="0" w:color="auto"/>
        <w:left w:val="none" w:sz="0" w:space="0" w:color="auto"/>
        <w:bottom w:val="none" w:sz="0" w:space="0" w:color="auto"/>
        <w:right w:val="none" w:sz="0" w:space="0" w:color="auto"/>
      </w:divBdr>
      <w:divsChild>
        <w:div w:id="1763182687">
          <w:marLeft w:val="0"/>
          <w:marRight w:val="0"/>
          <w:marTop w:val="0"/>
          <w:marBottom w:val="0"/>
          <w:divBdr>
            <w:top w:val="none" w:sz="0" w:space="0" w:color="auto"/>
            <w:left w:val="none" w:sz="0" w:space="0" w:color="auto"/>
            <w:bottom w:val="none" w:sz="0" w:space="0" w:color="auto"/>
            <w:right w:val="none" w:sz="0" w:space="0" w:color="auto"/>
          </w:divBdr>
          <w:divsChild>
            <w:div w:id="13442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71546">
      <w:bodyDiv w:val="1"/>
      <w:marLeft w:val="0"/>
      <w:marRight w:val="0"/>
      <w:marTop w:val="0"/>
      <w:marBottom w:val="0"/>
      <w:divBdr>
        <w:top w:val="none" w:sz="0" w:space="0" w:color="auto"/>
        <w:left w:val="none" w:sz="0" w:space="0" w:color="auto"/>
        <w:bottom w:val="none" w:sz="0" w:space="0" w:color="auto"/>
        <w:right w:val="none" w:sz="0" w:space="0" w:color="auto"/>
      </w:divBdr>
      <w:divsChild>
        <w:div w:id="293994934">
          <w:marLeft w:val="547"/>
          <w:marRight w:val="0"/>
          <w:marTop w:val="0"/>
          <w:marBottom w:val="0"/>
          <w:divBdr>
            <w:top w:val="none" w:sz="0" w:space="0" w:color="auto"/>
            <w:left w:val="none" w:sz="0" w:space="0" w:color="auto"/>
            <w:bottom w:val="none" w:sz="0" w:space="0" w:color="auto"/>
            <w:right w:val="none" w:sz="0" w:space="0" w:color="auto"/>
          </w:divBdr>
        </w:div>
      </w:divsChild>
    </w:div>
    <w:div w:id="540287088">
      <w:bodyDiv w:val="1"/>
      <w:marLeft w:val="0"/>
      <w:marRight w:val="0"/>
      <w:marTop w:val="0"/>
      <w:marBottom w:val="0"/>
      <w:divBdr>
        <w:top w:val="none" w:sz="0" w:space="0" w:color="auto"/>
        <w:left w:val="none" w:sz="0" w:space="0" w:color="auto"/>
        <w:bottom w:val="none" w:sz="0" w:space="0" w:color="auto"/>
        <w:right w:val="none" w:sz="0" w:space="0" w:color="auto"/>
      </w:divBdr>
      <w:divsChild>
        <w:div w:id="1156142937">
          <w:marLeft w:val="0"/>
          <w:marRight w:val="0"/>
          <w:marTop w:val="0"/>
          <w:marBottom w:val="0"/>
          <w:divBdr>
            <w:top w:val="none" w:sz="0" w:space="0" w:color="auto"/>
            <w:left w:val="none" w:sz="0" w:space="0" w:color="auto"/>
            <w:bottom w:val="none" w:sz="0" w:space="0" w:color="auto"/>
            <w:right w:val="none" w:sz="0" w:space="0" w:color="auto"/>
          </w:divBdr>
          <w:divsChild>
            <w:div w:id="162164305">
              <w:marLeft w:val="0"/>
              <w:marRight w:val="0"/>
              <w:marTop w:val="0"/>
              <w:marBottom w:val="0"/>
              <w:divBdr>
                <w:top w:val="none" w:sz="0" w:space="0" w:color="auto"/>
                <w:left w:val="none" w:sz="0" w:space="0" w:color="auto"/>
                <w:bottom w:val="none" w:sz="0" w:space="0" w:color="auto"/>
                <w:right w:val="none" w:sz="0" w:space="0" w:color="auto"/>
              </w:divBdr>
              <w:divsChild>
                <w:div w:id="1643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186">
      <w:bodyDiv w:val="1"/>
      <w:marLeft w:val="0"/>
      <w:marRight w:val="0"/>
      <w:marTop w:val="0"/>
      <w:marBottom w:val="0"/>
      <w:divBdr>
        <w:top w:val="none" w:sz="0" w:space="0" w:color="auto"/>
        <w:left w:val="none" w:sz="0" w:space="0" w:color="auto"/>
        <w:bottom w:val="none" w:sz="0" w:space="0" w:color="auto"/>
        <w:right w:val="none" w:sz="0" w:space="0" w:color="auto"/>
      </w:divBdr>
    </w:div>
    <w:div w:id="717359985">
      <w:bodyDiv w:val="1"/>
      <w:marLeft w:val="0"/>
      <w:marRight w:val="0"/>
      <w:marTop w:val="0"/>
      <w:marBottom w:val="0"/>
      <w:divBdr>
        <w:top w:val="none" w:sz="0" w:space="0" w:color="auto"/>
        <w:left w:val="none" w:sz="0" w:space="0" w:color="auto"/>
        <w:bottom w:val="none" w:sz="0" w:space="0" w:color="auto"/>
        <w:right w:val="none" w:sz="0" w:space="0" w:color="auto"/>
      </w:divBdr>
    </w:div>
    <w:div w:id="743528338">
      <w:bodyDiv w:val="1"/>
      <w:marLeft w:val="0"/>
      <w:marRight w:val="0"/>
      <w:marTop w:val="0"/>
      <w:marBottom w:val="0"/>
      <w:divBdr>
        <w:top w:val="none" w:sz="0" w:space="0" w:color="auto"/>
        <w:left w:val="none" w:sz="0" w:space="0" w:color="auto"/>
        <w:bottom w:val="none" w:sz="0" w:space="0" w:color="auto"/>
        <w:right w:val="none" w:sz="0" w:space="0" w:color="auto"/>
      </w:divBdr>
      <w:divsChild>
        <w:div w:id="1013075528">
          <w:marLeft w:val="0"/>
          <w:marRight w:val="0"/>
          <w:marTop w:val="0"/>
          <w:marBottom w:val="0"/>
          <w:divBdr>
            <w:top w:val="none" w:sz="0" w:space="0" w:color="auto"/>
            <w:left w:val="none" w:sz="0" w:space="0" w:color="auto"/>
            <w:bottom w:val="none" w:sz="0" w:space="0" w:color="auto"/>
            <w:right w:val="none" w:sz="0" w:space="0" w:color="auto"/>
          </w:divBdr>
          <w:divsChild>
            <w:div w:id="741491129">
              <w:marLeft w:val="0"/>
              <w:marRight w:val="0"/>
              <w:marTop w:val="0"/>
              <w:marBottom w:val="0"/>
              <w:divBdr>
                <w:top w:val="none" w:sz="0" w:space="0" w:color="auto"/>
                <w:left w:val="none" w:sz="0" w:space="0" w:color="auto"/>
                <w:bottom w:val="none" w:sz="0" w:space="0" w:color="auto"/>
                <w:right w:val="none" w:sz="0" w:space="0" w:color="auto"/>
              </w:divBdr>
            </w:div>
            <w:div w:id="2108304235">
              <w:marLeft w:val="0"/>
              <w:marRight w:val="0"/>
              <w:marTop w:val="0"/>
              <w:marBottom w:val="0"/>
              <w:divBdr>
                <w:top w:val="none" w:sz="0" w:space="0" w:color="auto"/>
                <w:left w:val="none" w:sz="0" w:space="0" w:color="auto"/>
                <w:bottom w:val="none" w:sz="0" w:space="0" w:color="auto"/>
                <w:right w:val="none" w:sz="0" w:space="0" w:color="auto"/>
              </w:divBdr>
            </w:div>
            <w:div w:id="1154756142">
              <w:marLeft w:val="0"/>
              <w:marRight w:val="0"/>
              <w:marTop w:val="0"/>
              <w:marBottom w:val="0"/>
              <w:divBdr>
                <w:top w:val="none" w:sz="0" w:space="0" w:color="auto"/>
                <w:left w:val="none" w:sz="0" w:space="0" w:color="auto"/>
                <w:bottom w:val="none" w:sz="0" w:space="0" w:color="auto"/>
                <w:right w:val="none" w:sz="0" w:space="0" w:color="auto"/>
              </w:divBdr>
            </w:div>
            <w:div w:id="999962806">
              <w:marLeft w:val="0"/>
              <w:marRight w:val="0"/>
              <w:marTop w:val="0"/>
              <w:marBottom w:val="0"/>
              <w:divBdr>
                <w:top w:val="none" w:sz="0" w:space="0" w:color="auto"/>
                <w:left w:val="none" w:sz="0" w:space="0" w:color="auto"/>
                <w:bottom w:val="none" w:sz="0" w:space="0" w:color="auto"/>
                <w:right w:val="none" w:sz="0" w:space="0" w:color="auto"/>
              </w:divBdr>
            </w:div>
            <w:div w:id="829061808">
              <w:marLeft w:val="0"/>
              <w:marRight w:val="0"/>
              <w:marTop w:val="0"/>
              <w:marBottom w:val="0"/>
              <w:divBdr>
                <w:top w:val="none" w:sz="0" w:space="0" w:color="auto"/>
                <w:left w:val="none" w:sz="0" w:space="0" w:color="auto"/>
                <w:bottom w:val="none" w:sz="0" w:space="0" w:color="auto"/>
                <w:right w:val="none" w:sz="0" w:space="0" w:color="auto"/>
              </w:divBdr>
            </w:div>
            <w:div w:id="1322654812">
              <w:marLeft w:val="0"/>
              <w:marRight w:val="0"/>
              <w:marTop w:val="0"/>
              <w:marBottom w:val="0"/>
              <w:divBdr>
                <w:top w:val="none" w:sz="0" w:space="0" w:color="auto"/>
                <w:left w:val="none" w:sz="0" w:space="0" w:color="auto"/>
                <w:bottom w:val="none" w:sz="0" w:space="0" w:color="auto"/>
                <w:right w:val="none" w:sz="0" w:space="0" w:color="auto"/>
              </w:divBdr>
            </w:div>
            <w:div w:id="1984315250">
              <w:marLeft w:val="0"/>
              <w:marRight w:val="0"/>
              <w:marTop w:val="0"/>
              <w:marBottom w:val="0"/>
              <w:divBdr>
                <w:top w:val="none" w:sz="0" w:space="0" w:color="auto"/>
                <w:left w:val="none" w:sz="0" w:space="0" w:color="auto"/>
                <w:bottom w:val="none" w:sz="0" w:space="0" w:color="auto"/>
                <w:right w:val="none" w:sz="0" w:space="0" w:color="auto"/>
              </w:divBdr>
            </w:div>
            <w:div w:id="298070950">
              <w:marLeft w:val="0"/>
              <w:marRight w:val="0"/>
              <w:marTop w:val="0"/>
              <w:marBottom w:val="0"/>
              <w:divBdr>
                <w:top w:val="none" w:sz="0" w:space="0" w:color="auto"/>
                <w:left w:val="none" w:sz="0" w:space="0" w:color="auto"/>
                <w:bottom w:val="none" w:sz="0" w:space="0" w:color="auto"/>
                <w:right w:val="none" w:sz="0" w:space="0" w:color="auto"/>
              </w:divBdr>
            </w:div>
            <w:div w:id="2098868745">
              <w:marLeft w:val="0"/>
              <w:marRight w:val="0"/>
              <w:marTop w:val="0"/>
              <w:marBottom w:val="0"/>
              <w:divBdr>
                <w:top w:val="none" w:sz="0" w:space="0" w:color="auto"/>
                <w:left w:val="none" w:sz="0" w:space="0" w:color="auto"/>
                <w:bottom w:val="none" w:sz="0" w:space="0" w:color="auto"/>
                <w:right w:val="none" w:sz="0" w:space="0" w:color="auto"/>
              </w:divBdr>
            </w:div>
            <w:div w:id="227426904">
              <w:marLeft w:val="0"/>
              <w:marRight w:val="0"/>
              <w:marTop w:val="0"/>
              <w:marBottom w:val="0"/>
              <w:divBdr>
                <w:top w:val="none" w:sz="0" w:space="0" w:color="auto"/>
                <w:left w:val="none" w:sz="0" w:space="0" w:color="auto"/>
                <w:bottom w:val="none" w:sz="0" w:space="0" w:color="auto"/>
                <w:right w:val="none" w:sz="0" w:space="0" w:color="auto"/>
              </w:divBdr>
            </w:div>
            <w:div w:id="1378820193">
              <w:marLeft w:val="0"/>
              <w:marRight w:val="0"/>
              <w:marTop w:val="0"/>
              <w:marBottom w:val="0"/>
              <w:divBdr>
                <w:top w:val="none" w:sz="0" w:space="0" w:color="auto"/>
                <w:left w:val="none" w:sz="0" w:space="0" w:color="auto"/>
                <w:bottom w:val="none" w:sz="0" w:space="0" w:color="auto"/>
                <w:right w:val="none" w:sz="0" w:space="0" w:color="auto"/>
              </w:divBdr>
            </w:div>
            <w:div w:id="1202090287">
              <w:marLeft w:val="0"/>
              <w:marRight w:val="0"/>
              <w:marTop w:val="0"/>
              <w:marBottom w:val="0"/>
              <w:divBdr>
                <w:top w:val="none" w:sz="0" w:space="0" w:color="auto"/>
                <w:left w:val="none" w:sz="0" w:space="0" w:color="auto"/>
                <w:bottom w:val="none" w:sz="0" w:space="0" w:color="auto"/>
                <w:right w:val="none" w:sz="0" w:space="0" w:color="auto"/>
              </w:divBdr>
            </w:div>
            <w:div w:id="1070077833">
              <w:marLeft w:val="0"/>
              <w:marRight w:val="0"/>
              <w:marTop w:val="0"/>
              <w:marBottom w:val="0"/>
              <w:divBdr>
                <w:top w:val="none" w:sz="0" w:space="0" w:color="auto"/>
                <w:left w:val="none" w:sz="0" w:space="0" w:color="auto"/>
                <w:bottom w:val="none" w:sz="0" w:space="0" w:color="auto"/>
                <w:right w:val="none" w:sz="0" w:space="0" w:color="auto"/>
              </w:divBdr>
            </w:div>
            <w:div w:id="1892957551">
              <w:marLeft w:val="0"/>
              <w:marRight w:val="0"/>
              <w:marTop w:val="0"/>
              <w:marBottom w:val="0"/>
              <w:divBdr>
                <w:top w:val="none" w:sz="0" w:space="0" w:color="auto"/>
                <w:left w:val="none" w:sz="0" w:space="0" w:color="auto"/>
                <w:bottom w:val="none" w:sz="0" w:space="0" w:color="auto"/>
                <w:right w:val="none" w:sz="0" w:space="0" w:color="auto"/>
              </w:divBdr>
            </w:div>
            <w:div w:id="1786465706">
              <w:marLeft w:val="0"/>
              <w:marRight w:val="0"/>
              <w:marTop w:val="0"/>
              <w:marBottom w:val="0"/>
              <w:divBdr>
                <w:top w:val="none" w:sz="0" w:space="0" w:color="auto"/>
                <w:left w:val="none" w:sz="0" w:space="0" w:color="auto"/>
                <w:bottom w:val="none" w:sz="0" w:space="0" w:color="auto"/>
                <w:right w:val="none" w:sz="0" w:space="0" w:color="auto"/>
              </w:divBdr>
            </w:div>
            <w:div w:id="312485321">
              <w:marLeft w:val="0"/>
              <w:marRight w:val="0"/>
              <w:marTop w:val="0"/>
              <w:marBottom w:val="0"/>
              <w:divBdr>
                <w:top w:val="none" w:sz="0" w:space="0" w:color="auto"/>
                <w:left w:val="none" w:sz="0" w:space="0" w:color="auto"/>
                <w:bottom w:val="none" w:sz="0" w:space="0" w:color="auto"/>
                <w:right w:val="none" w:sz="0" w:space="0" w:color="auto"/>
              </w:divBdr>
            </w:div>
            <w:div w:id="344989232">
              <w:marLeft w:val="0"/>
              <w:marRight w:val="0"/>
              <w:marTop w:val="0"/>
              <w:marBottom w:val="0"/>
              <w:divBdr>
                <w:top w:val="none" w:sz="0" w:space="0" w:color="auto"/>
                <w:left w:val="none" w:sz="0" w:space="0" w:color="auto"/>
                <w:bottom w:val="none" w:sz="0" w:space="0" w:color="auto"/>
                <w:right w:val="none" w:sz="0" w:space="0" w:color="auto"/>
              </w:divBdr>
            </w:div>
            <w:div w:id="764181821">
              <w:marLeft w:val="0"/>
              <w:marRight w:val="0"/>
              <w:marTop w:val="0"/>
              <w:marBottom w:val="0"/>
              <w:divBdr>
                <w:top w:val="none" w:sz="0" w:space="0" w:color="auto"/>
                <w:left w:val="none" w:sz="0" w:space="0" w:color="auto"/>
                <w:bottom w:val="none" w:sz="0" w:space="0" w:color="auto"/>
                <w:right w:val="none" w:sz="0" w:space="0" w:color="auto"/>
              </w:divBdr>
            </w:div>
            <w:div w:id="740446314">
              <w:marLeft w:val="0"/>
              <w:marRight w:val="0"/>
              <w:marTop w:val="0"/>
              <w:marBottom w:val="0"/>
              <w:divBdr>
                <w:top w:val="none" w:sz="0" w:space="0" w:color="auto"/>
                <w:left w:val="none" w:sz="0" w:space="0" w:color="auto"/>
                <w:bottom w:val="none" w:sz="0" w:space="0" w:color="auto"/>
                <w:right w:val="none" w:sz="0" w:space="0" w:color="auto"/>
              </w:divBdr>
            </w:div>
            <w:div w:id="52854401">
              <w:marLeft w:val="0"/>
              <w:marRight w:val="0"/>
              <w:marTop w:val="0"/>
              <w:marBottom w:val="0"/>
              <w:divBdr>
                <w:top w:val="none" w:sz="0" w:space="0" w:color="auto"/>
                <w:left w:val="none" w:sz="0" w:space="0" w:color="auto"/>
                <w:bottom w:val="none" w:sz="0" w:space="0" w:color="auto"/>
                <w:right w:val="none" w:sz="0" w:space="0" w:color="auto"/>
              </w:divBdr>
            </w:div>
            <w:div w:id="1429887920">
              <w:marLeft w:val="0"/>
              <w:marRight w:val="0"/>
              <w:marTop w:val="0"/>
              <w:marBottom w:val="0"/>
              <w:divBdr>
                <w:top w:val="none" w:sz="0" w:space="0" w:color="auto"/>
                <w:left w:val="none" w:sz="0" w:space="0" w:color="auto"/>
                <w:bottom w:val="none" w:sz="0" w:space="0" w:color="auto"/>
                <w:right w:val="none" w:sz="0" w:space="0" w:color="auto"/>
              </w:divBdr>
            </w:div>
            <w:div w:id="427888990">
              <w:marLeft w:val="0"/>
              <w:marRight w:val="0"/>
              <w:marTop w:val="0"/>
              <w:marBottom w:val="0"/>
              <w:divBdr>
                <w:top w:val="none" w:sz="0" w:space="0" w:color="auto"/>
                <w:left w:val="none" w:sz="0" w:space="0" w:color="auto"/>
                <w:bottom w:val="none" w:sz="0" w:space="0" w:color="auto"/>
                <w:right w:val="none" w:sz="0" w:space="0" w:color="auto"/>
              </w:divBdr>
            </w:div>
            <w:div w:id="1595935286">
              <w:marLeft w:val="0"/>
              <w:marRight w:val="0"/>
              <w:marTop w:val="0"/>
              <w:marBottom w:val="0"/>
              <w:divBdr>
                <w:top w:val="none" w:sz="0" w:space="0" w:color="auto"/>
                <w:left w:val="none" w:sz="0" w:space="0" w:color="auto"/>
                <w:bottom w:val="none" w:sz="0" w:space="0" w:color="auto"/>
                <w:right w:val="none" w:sz="0" w:space="0" w:color="auto"/>
              </w:divBdr>
            </w:div>
            <w:div w:id="1075012331">
              <w:marLeft w:val="0"/>
              <w:marRight w:val="0"/>
              <w:marTop w:val="0"/>
              <w:marBottom w:val="0"/>
              <w:divBdr>
                <w:top w:val="none" w:sz="0" w:space="0" w:color="auto"/>
                <w:left w:val="none" w:sz="0" w:space="0" w:color="auto"/>
                <w:bottom w:val="none" w:sz="0" w:space="0" w:color="auto"/>
                <w:right w:val="none" w:sz="0" w:space="0" w:color="auto"/>
              </w:divBdr>
            </w:div>
            <w:div w:id="1865435535">
              <w:marLeft w:val="0"/>
              <w:marRight w:val="0"/>
              <w:marTop w:val="0"/>
              <w:marBottom w:val="0"/>
              <w:divBdr>
                <w:top w:val="none" w:sz="0" w:space="0" w:color="auto"/>
                <w:left w:val="none" w:sz="0" w:space="0" w:color="auto"/>
                <w:bottom w:val="none" w:sz="0" w:space="0" w:color="auto"/>
                <w:right w:val="none" w:sz="0" w:space="0" w:color="auto"/>
              </w:divBdr>
            </w:div>
            <w:div w:id="2118714721">
              <w:marLeft w:val="0"/>
              <w:marRight w:val="0"/>
              <w:marTop w:val="0"/>
              <w:marBottom w:val="0"/>
              <w:divBdr>
                <w:top w:val="none" w:sz="0" w:space="0" w:color="auto"/>
                <w:left w:val="none" w:sz="0" w:space="0" w:color="auto"/>
                <w:bottom w:val="none" w:sz="0" w:space="0" w:color="auto"/>
                <w:right w:val="none" w:sz="0" w:space="0" w:color="auto"/>
              </w:divBdr>
            </w:div>
            <w:div w:id="16209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45398">
      <w:bodyDiv w:val="1"/>
      <w:marLeft w:val="0"/>
      <w:marRight w:val="0"/>
      <w:marTop w:val="0"/>
      <w:marBottom w:val="0"/>
      <w:divBdr>
        <w:top w:val="none" w:sz="0" w:space="0" w:color="auto"/>
        <w:left w:val="none" w:sz="0" w:space="0" w:color="auto"/>
        <w:bottom w:val="none" w:sz="0" w:space="0" w:color="auto"/>
        <w:right w:val="none" w:sz="0" w:space="0" w:color="auto"/>
      </w:divBdr>
    </w:div>
    <w:div w:id="951519056">
      <w:bodyDiv w:val="1"/>
      <w:marLeft w:val="0"/>
      <w:marRight w:val="0"/>
      <w:marTop w:val="0"/>
      <w:marBottom w:val="0"/>
      <w:divBdr>
        <w:top w:val="none" w:sz="0" w:space="0" w:color="auto"/>
        <w:left w:val="none" w:sz="0" w:space="0" w:color="auto"/>
        <w:bottom w:val="none" w:sz="0" w:space="0" w:color="auto"/>
        <w:right w:val="none" w:sz="0" w:space="0" w:color="auto"/>
      </w:divBdr>
    </w:div>
    <w:div w:id="1060402609">
      <w:bodyDiv w:val="1"/>
      <w:marLeft w:val="0"/>
      <w:marRight w:val="0"/>
      <w:marTop w:val="0"/>
      <w:marBottom w:val="0"/>
      <w:divBdr>
        <w:top w:val="none" w:sz="0" w:space="0" w:color="auto"/>
        <w:left w:val="none" w:sz="0" w:space="0" w:color="auto"/>
        <w:bottom w:val="none" w:sz="0" w:space="0" w:color="auto"/>
        <w:right w:val="none" w:sz="0" w:space="0" w:color="auto"/>
      </w:divBdr>
    </w:div>
    <w:div w:id="1089354038">
      <w:bodyDiv w:val="1"/>
      <w:marLeft w:val="0"/>
      <w:marRight w:val="0"/>
      <w:marTop w:val="0"/>
      <w:marBottom w:val="0"/>
      <w:divBdr>
        <w:top w:val="none" w:sz="0" w:space="0" w:color="auto"/>
        <w:left w:val="none" w:sz="0" w:space="0" w:color="auto"/>
        <w:bottom w:val="none" w:sz="0" w:space="0" w:color="auto"/>
        <w:right w:val="none" w:sz="0" w:space="0" w:color="auto"/>
      </w:divBdr>
    </w:div>
    <w:div w:id="1170605159">
      <w:bodyDiv w:val="1"/>
      <w:marLeft w:val="0"/>
      <w:marRight w:val="0"/>
      <w:marTop w:val="0"/>
      <w:marBottom w:val="0"/>
      <w:divBdr>
        <w:top w:val="none" w:sz="0" w:space="0" w:color="auto"/>
        <w:left w:val="none" w:sz="0" w:space="0" w:color="auto"/>
        <w:bottom w:val="none" w:sz="0" w:space="0" w:color="auto"/>
        <w:right w:val="none" w:sz="0" w:space="0" w:color="auto"/>
      </w:divBdr>
    </w:div>
    <w:div w:id="1204515993">
      <w:bodyDiv w:val="1"/>
      <w:marLeft w:val="0"/>
      <w:marRight w:val="0"/>
      <w:marTop w:val="0"/>
      <w:marBottom w:val="0"/>
      <w:divBdr>
        <w:top w:val="none" w:sz="0" w:space="0" w:color="auto"/>
        <w:left w:val="none" w:sz="0" w:space="0" w:color="auto"/>
        <w:bottom w:val="none" w:sz="0" w:space="0" w:color="auto"/>
        <w:right w:val="none" w:sz="0" w:space="0" w:color="auto"/>
      </w:divBdr>
      <w:divsChild>
        <w:div w:id="741374516">
          <w:marLeft w:val="0"/>
          <w:marRight w:val="0"/>
          <w:marTop w:val="0"/>
          <w:marBottom w:val="0"/>
          <w:divBdr>
            <w:top w:val="none" w:sz="0" w:space="0" w:color="auto"/>
            <w:left w:val="none" w:sz="0" w:space="0" w:color="auto"/>
            <w:bottom w:val="none" w:sz="0" w:space="0" w:color="auto"/>
            <w:right w:val="none" w:sz="0" w:space="0" w:color="auto"/>
          </w:divBdr>
          <w:divsChild>
            <w:div w:id="4589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8411">
      <w:bodyDiv w:val="1"/>
      <w:marLeft w:val="0"/>
      <w:marRight w:val="0"/>
      <w:marTop w:val="0"/>
      <w:marBottom w:val="0"/>
      <w:divBdr>
        <w:top w:val="none" w:sz="0" w:space="0" w:color="auto"/>
        <w:left w:val="none" w:sz="0" w:space="0" w:color="auto"/>
        <w:bottom w:val="none" w:sz="0" w:space="0" w:color="auto"/>
        <w:right w:val="none" w:sz="0" w:space="0" w:color="auto"/>
      </w:divBdr>
    </w:div>
    <w:div w:id="1355883198">
      <w:bodyDiv w:val="1"/>
      <w:marLeft w:val="0"/>
      <w:marRight w:val="0"/>
      <w:marTop w:val="0"/>
      <w:marBottom w:val="0"/>
      <w:divBdr>
        <w:top w:val="none" w:sz="0" w:space="0" w:color="auto"/>
        <w:left w:val="none" w:sz="0" w:space="0" w:color="auto"/>
        <w:bottom w:val="none" w:sz="0" w:space="0" w:color="auto"/>
        <w:right w:val="none" w:sz="0" w:space="0" w:color="auto"/>
      </w:divBdr>
      <w:divsChild>
        <w:div w:id="1392534617">
          <w:marLeft w:val="0"/>
          <w:marRight w:val="0"/>
          <w:marTop w:val="0"/>
          <w:marBottom w:val="0"/>
          <w:divBdr>
            <w:top w:val="none" w:sz="0" w:space="0" w:color="auto"/>
            <w:left w:val="none" w:sz="0" w:space="0" w:color="auto"/>
            <w:bottom w:val="none" w:sz="0" w:space="0" w:color="auto"/>
            <w:right w:val="none" w:sz="0" w:space="0" w:color="auto"/>
          </w:divBdr>
          <w:divsChild>
            <w:div w:id="18020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80571">
      <w:bodyDiv w:val="1"/>
      <w:marLeft w:val="0"/>
      <w:marRight w:val="0"/>
      <w:marTop w:val="0"/>
      <w:marBottom w:val="0"/>
      <w:divBdr>
        <w:top w:val="none" w:sz="0" w:space="0" w:color="auto"/>
        <w:left w:val="none" w:sz="0" w:space="0" w:color="auto"/>
        <w:bottom w:val="none" w:sz="0" w:space="0" w:color="auto"/>
        <w:right w:val="none" w:sz="0" w:space="0" w:color="auto"/>
      </w:divBdr>
      <w:divsChild>
        <w:div w:id="1020930220">
          <w:marLeft w:val="0"/>
          <w:marRight w:val="0"/>
          <w:marTop w:val="0"/>
          <w:marBottom w:val="0"/>
          <w:divBdr>
            <w:top w:val="none" w:sz="0" w:space="0" w:color="auto"/>
            <w:left w:val="none" w:sz="0" w:space="0" w:color="auto"/>
            <w:bottom w:val="none" w:sz="0" w:space="0" w:color="auto"/>
            <w:right w:val="none" w:sz="0" w:space="0" w:color="auto"/>
          </w:divBdr>
          <w:divsChild>
            <w:div w:id="1262373598">
              <w:marLeft w:val="0"/>
              <w:marRight w:val="0"/>
              <w:marTop w:val="0"/>
              <w:marBottom w:val="0"/>
              <w:divBdr>
                <w:top w:val="none" w:sz="0" w:space="0" w:color="auto"/>
                <w:left w:val="none" w:sz="0" w:space="0" w:color="auto"/>
                <w:bottom w:val="none" w:sz="0" w:space="0" w:color="auto"/>
                <w:right w:val="none" w:sz="0" w:space="0" w:color="auto"/>
              </w:divBdr>
            </w:div>
            <w:div w:id="1053694516">
              <w:marLeft w:val="0"/>
              <w:marRight w:val="0"/>
              <w:marTop w:val="0"/>
              <w:marBottom w:val="0"/>
              <w:divBdr>
                <w:top w:val="none" w:sz="0" w:space="0" w:color="auto"/>
                <w:left w:val="none" w:sz="0" w:space="0" w:color="auto"/>
                <w:bottom w:val="none" w:sz="0" w:space="0" w:color="auto"/>
                <w:right w:val="none" w:sz="0" w:space="0" w:color="auto"/>
              </w:divBdr>
            </w:div>
            <w:div w:id="1083724420">
              <w:marLeft w:val="0"/>
              <w:marRight w:val="0"/>
              <w:marTop w:val="0"/>
              <w:marBottom w:val="0"/>
              <w:divBdr>
                <w:top w:val="none" w:sz="0" w:space="0" w:color="auto"/>
                <w:left w:val="none" w:sz="0" w:space="0" w:color="auto"/>
                <w:bottom w:val="none" w:sz="0" w:space="0" w:color="auto"/>
                <w:right w:val="none" w:sz="0" w:space="0" w:color="auto"/>
              </w:divBdr>
            </w:div>
            <w:div w:id="1055012209">
              <w:marLeft w:val="0"/>
              <w:marRight w:val="0"/>
              <w:marTop w:val="0"/>
              <w:marBottom w:val="0"/>
              <w:divBdr>
                <w:top w:val="none" w:sz="0" w:space="0" w:color="auto"/>
                <w:left w:val="none" w:sz="0" w:space="0" w:color="auto"/>
                <w:bottom w:val="none" w:sz="0" w:space="0" w:color="auto"/>
                <w:right w:val="none" w:sz="0" w:space="0" w:color="auto"/>
              </w:divBdr>
            </w:div>
            <w:div w:id="1124694536">
              <w:marLeft w:val="0"/>
              <w:marRight w:val="0"/>
              <w:marTop w:val="0"/>
              <w:marBottom w:val="0"/>
              <w:divBdr>
                <w:top w:val="none" w:sz="0" w:space="0" w:color="auto"/>
                <w:left w:val="none" w:sz="0" w:space="0" w:color="auto"/>
                <w:bottom w:val="none" w:sz="0" w:space="0" w:color="auto"/>
                <w:right w:val="none" w:sz="0" w:space="0" w:color="auto"/>
              </w:divBdr>
            </w:div>
            <w:div w:id="1142044599">
              <w:marLeft w:val="0"/>
              <w:marRight w:val="0"/>
              <w:marTop w:val="0"/>
              <w:marBottom w:val="0"/>
              <w:divBdr>
                <w:top w:val="none" w:sz="0" w:space="0" w:color="auto"/>
                <w:left w:val="none" w:sz="0" w:space="0" w:color="auto"/>
                <w:bottom w:val="none" w:sz="0" w:space="0" w:color="auto"/>
                <w:right w:val="none" w:sz="0" w:space="0" w:color="auto"/>
              </w:divBdr>
            </w:div>
            <w:div w:id="268516405">
              <w:marLeft w:val="0"/>
              <w:marRight w:val="0"/>
              <w:marTop w:val="0"/>
              <w:marBottom w:val="0"/>
              <w:divBdr>
                <w:top w:val="none" w:sz="0" w:space="0" w:color="auto"/>
                <w:left w:val="none" w:sz="0" w:space="0" w:color="auto"/>
                <w:bottom w:val="none" w:sz="0" w:space="0" w:color="auto"/>
                <w:right w:val="none" w:sz="0" w:space="0" w:color="auto"/>
              </w:divBdr>
            </w:div>
            <w:div w:id="1387989763">
              <w:marLeft w:val="0"/>
              <w:marRight w:val="0"/>
              <w:marTop w:val="0"/>
              <w:marBottom w:val="0"/>
              <w:divBdr>
                <w:top w:val="none" w:sz="0" w:space="0" w:color="auto"/>
                <w:left w:val="none" w:sz="0" w:space="0" w:color="auto"/>
                <w:bottom w:val="none" w:sz="0" w:space="0" w:color="auto"/>
                <w:right w:val="none" w:sz="0" w:space="0" w:color="auto"/>
              </w:divBdr>
            </w:div>
            <w:div w:id="247623140">
              <w:marLeft w:val="0"/>
              <w:marRight w:val="0"/>
              <w:marTop w:val="0"/>
              <w:marBottom w:val="0"/>
              <w:divBdr>
                <w:top w:val="none" w:sz="0" w:space="0" w:color="auto"/>
                <w:left w:val="none" w:sz="0" w:space="0" w:color="auto"/>
                <w:bottom w:val="none" w:sz="0" w:space="0" w:color="auto"/>
                <w:right w:val="none" w:sz="0" w:space="0" w:color="auto"/>
              </w:divBdr>
            </w:div>
            <w:div w:id="2087146606">
              <w:marLeft w:val="0"/>
              <w:marRight w:val="0"/>
              <w:marTop w:val="0"/>
              <w:marBottom w:val="0"/>
              <w:divBdr>
                <w:top w:val="none" w:sz="0" w:space="0" w:color="auto"/>
                <w:left w:val="none" w:sz="0" w:space="0" w:color="auto"/>
                <w:bottom w:val="none" w:sz="0" w:space="0" w:color="auto"/>
                <w:right w:val="none" w:sz="0" w:space="0" w:color="auto"/>
              </w:divBdr>
            </w:div>
            <w:div w:id="535242826">
              <w:marLeft w:val="0"/>
              <w:marRight w:val="0"/>
              <w:marTop w:val="0"/>
              <w:marBottom w:val="0"/>
              <w:divBdr>
                <w:top w:val="none" w:sz="0" w:space="0" w:color="auto"/>
                <w:left w:val="none" w:sz="0" w:space="0" w:color="auto"/>
                <w:bottom w:val="none" w:sz="0" w:space="0" w:color="auto"/>
                <w:right w:val="none" w:sz="0" w:space="0" w:color="auto"/>
              </w:divBdr>
            </w:div>
            <w:div w:id="761337498">
              <w:marLeft w:val="0"/>
              <w:marRight w:val="0"/>
              <w:marTop w:val="0"/>
              <w:marBottom w:val="0"/>
              <w:divBdr>
                <w:top w:val="none" w:sz="0" w:space="0" w:color="auto"/>
                <w:left w:val="none" w:sz="0" w:space="0" w:color="auto"/>
                <w:bottom w:val="none" w:sz="0" w:space="0" w:color="auto"/>
                <w:right w:val="none" w:sz="0" w:space="0" w:color="auto"/>
              </w:divBdr>
            </w:div>
            <w:div w:id="480149248">
              <w:marLeft w:val="0"/>
              <w:marRight w:val="0"/>
              <w:marTop w:val="0"/>
              <w:marBottom w:val="0"/>
              <w:divBdr>
                <w:top w:val="none" w:sz="0" w:space="0" w:color="auto"/>
                <w:left w:val="none" w:sz="0" w:space="0" w:color="auto"/>
                <w:bottom w:val="none" w:sz="0" w:space="0" w:color="auto"/>
                <w:right w:val="none" w:sz="0" w:space="0" w:color="auto"/>
              </w:divBdr>
            </w:div>
            <w:div w:id="1514957889">
              <w:marLeft w:val="0"/>
              <w:marRight w:val="0"/>
              <w:marTop w:val="0"/>
              <w:marBottom w:val="0"/>
              <w:divBdr>
                <w:top w:val="none" w:sz="0" w:space="0" w:color="auto"/>
                <w:left w:val="none" w:sz="0" w:space="0" w:color="auto"/>
                <w:bottom w:val="none" w:sz="0" w:space="0" w:color="auto"/>
                <w:right w:val="none" w:sz="0" w:space="0" w:color="auto"/>
              </w:divBdr>
            </w:div>
            <w:div w:id="674767409">
              <w:marLeft w:val="0"/>
              <w:marRight w:val="0"/>
              <w:marTop w:val="0"/>
              <w:marBottom w:val="0"/>
              <w:divBdr>
                <w:top w:val="none" w:sz="0" w:space="0" w:color="auto"/>
                <w:left w:val="none" w:sz="0" w:space="0" w:color="auto"/>
                <w:bottom w:val="none" w:sz="0" w:space="0" w:color="auto"/>
                <w:right w:val="none" w:sz="0" w:space="0" w:color="auto"/>
              </w:divBdr>
            </w:div>
            <w:div w:id="935209794">
              <w:marLeft w:val="0"/>
              <w:marRight w:val="0"/>
              <w:marTop w:val="0"/>
              <w:marBottom w:val="0"/>
              <w:divBdr>
                <w:top w:val="none" w:sz="0" w:space="0" w:color="auto"/>
                <w:left w:val="none" w:sz="0" w:space="0" w:color="auto"/>
                <w:bottom w:val="none" w:sz="0" w:space="0" w:color="auto"/>
                <w:right w:val="none" w:sz="0" w:space="0" w:color="auto"/>
              </w:divBdr>
            </w:div>
            <w:div w:id="341972962">
              <w:marLeft w:val="0"/>
              <w:marRight w:val="0"/>
              <w:marTop w:val="0"/>
              <w:marBottom w:val="0"/>
              <w:divBdr>
                <w:top w:val="none" w:sz="0" w:space="0" w:color="auto"/>
                <w:left w:val="none" w:sz="0" w:space="0" w:color="auto"/>
                <w:bottom w:val="none" w:sz="0" w:space="0" w:color="auto"/>
                <w:right w:val="none" w:sz="0" w:space="0" w:color="auto"/>
              </w:divBdr>
            </w:div>
            <w:div w:id="1125464175">
              <w:marLeft w:val="0"/>
              <w:marRight w:val="0"/>
              <w:marTop w:val="0"/>
              <w:marBottom w:val="0"/>
              <w:divBdr>
                <w:top w:val="none" w:sz="0" w:space="0" w:color="auto"/>
                <w:left w:val="none" w:sz="0" w:space="0" w:color="auto"/>
                <w:bottom w:val="none" w:sz="0" w:space="0" w:color="auto"/>
                <w:right w:val="none" w:sz="0" w:space="0" w:color="auto"/>
              </w:divBdr>
            </w:div>
            <w:div w:id="592671413">
              <w:marLeft w:val="0"/>
              <w:marRight w:val="0"/>
              <w:marTop w:val="0"/>
              <w:marBottom w:val="0"/>
              <w:divBdr>
                <w:top w:val="none" w:sz="0" w:space="0" w:color="auto"/>
                <w:left w:val="none" w:sz="0" w:space="0" w:color="auto"/>
                <w:bottom w:val="none" w:sz="0" w:space="0" w:color="auto"/>
                <w:right w:val="none" w:sz="0" w:space="0" w:color="auto"/>
              </w:divBdr>
            </w:div>
            <w:div w:id="795296254">
              <w:marLeft w:val="0"/>
              <w:marRight w:val="0"/>
              <w:marTop w:val="0"/>
              <w:marBottom w:val="0"/>
              <w:divBdr>
                <w:top w:val="none" w:sz="0" w:space="0" w:color="auto"/>
                <w:left w:val="none" w:sz="0" w:space="0" w:color="auto"/>
                <w:bottom w:val="none" w:sz="0" w:space="0" w:color="auto"/>
                <w:right w:val="none" w:sz="0" w:space="0" w:color="auto"/>
              </w:divBdr>
            </w:div>
            <w:div w:id="1515798525">
              <w:marLeft w:val="0"/>
              <w:marRight w:val="0"/>
              <w:marTop w:val="0"/>
              <w:marBottom w:val="0"/>
              <w:divBdr>
                <w:top w:val="none" w:sz="0" w:space="0" w:color="auto"/>
                <w:left w:val="none" w:sz="0" w:space="0" w:color="auto"/>
                <w:bottom w:val="none" w:sz="0" w:space="0" w:color="auto"/>
                <w:right w:val="none" w:sz="0" w:space="0" w:color="auto"/>
              </w:divBdr>
            </w:div>
            <w:div w:id="1878276543">
              <w:marLeft w:val="0"/>
              <w:marRight w:val="0"/>
              <w:marTop w:val="0"/>
              <w:marBottom w:val="0"/>
              <w:divBdr>
                <w:top w:val="none" w:sz="0" w:space="0" w:color="auto"/>
                <w:left w:val="none" w:sz="0" w:space="0" w:color="auto"/>
                <w:bottom w:val="none" w:sz="0" w:space="0" w:color="auto"/>
                <w:right w:val="none" w:sz="0" w:space="0" w:color="auto"/>
              </w:divBdr>
            </w:div>
            <w:div w:id="1833837111">
              <w:marLeft w:val="0"/>
              <w:marRight w:val="0"/>
              <w:marTop w:val="0"/>
              <w:marBottom w:val="0"/>
              <w:divBdr>
                <w:top w:val="none" w:sz="0" w:space="0" w:color="auto"/>
                <w:left w:val="none" w:sz="0" w:space="0" w:color="auto"/>
                <w:bottom w:val="none" w:sz="0" w:space="0" w:color="auto"/>
                <w:right w:val="none" w:sz="0" w:space="0" w:color="auto"/>
              </w:divBdr>
            </w:div>
            <w:div w:id="1000694417">
              <w:marLeft w:val="0"/>
              <w:marRight w:val="0"/>
              <w:marTop w:val="0"/>
              <w:marBottom w:val="0"/>
              <w:divBdr>
                <w:top w:val="none" w:sz="0" w:space="0" w:color="auto"/>
                <w:left w:val="none" w:sz="0" w:space="0" w:color="auto"/>
                <w:bottom w:val="none" w:sz="0" w:space="0" w:color="auto"/>
                <w:right w:val="none" w:sz="0" w:space="0" w:color="auto"/>
              </w:divBdr>
            </w:div>
            <w:div w:id="1821386105">
              <w:marLeft w:val="0"/>
              <w:marRight w:val="0"/>
              <w:marTop w:val="0"/>
              <w:marBottom w:val="0"/>
              <w:divBdr>
                <w:top w:val="none" w:sz="0" w:space="0" w:color="auto"/>
                <w:left w:val="none" w:sz="0" w:space="0" w:color="auto"/>
                <w:bottom w:val="none" w:sz="0" w:space="0" w:color="auto"/>
                <w:right w:val="none" w:sz="0" w:space="0" w:color="auto"/>
              </w:divBdr>
            </w:div>
            <w:div w:id="324404038">
              <w:marLeft w:val="0"/>
              <w:marRight w:val="0"/>
              <w:marTop w:val="0"/>
              <w:marBottom w:val="0"/>
              <w:divBdr>
                <w:top w:val="none" w:sz="0" w:space="0" w:color="auto"/>
                <w:left w:val="none" w:sz="0" w:space="0" w:color="auto"/>
                <w:bottom w:val="none" w:sz="0" w:space="0" w:color="auto"/>
                <w:right w:val="none" w:sz="0" w:space="0" w:color="auto"/>
              </w:divBdr>
            </w:div>
            <w:div w:id="384792183">
              <w:marLeft w:val="0"/>
              <w:marRight w:val="0"/>
              <w:marTop w:val="0"/>
              <w:marBottom w:val="0"/>
              <w:divBdr>
                <w:top w:val="none" w:sz="0" w:space="0" w:color="auto"/>
                <w:left w:val="none" w:sz="0" w:space="0" w:color="auto"/>
                <w:bottom w:val="none" w:sz="0" w:space="0" w:color="auto"/>
                <w:right w:val="none" w:sz="0" w:space="0" w:color="auto"/>
              </w:divBdr>
            </w:div>
            <w:div w:id="1281765680">
              <w:marLeft w:val="0"/>
              <w:marRight w:val="0"/>
              <w:marTop w:val="0"/>
              <w:marBottom w:val="0"/>
              <w:divBdr>
                <w:top w:val="none" w:sz="0" w:space="0" w:color="auto"/>
                <w:left w:val="none" w:sz="0" w:space="0" w:color="auto"/>
                <w:bottom w:val="none" w:sz="0" w:space="0" w:color="auto"/>
                <w:right w:val="none" w:sz="0" w:space="0" w:color="auto"/>
              </w:divBdr>
            </w:div>
            <w:div w:id="80104153">
              <w:marLeft w:val="0"/>
              <w:marRight w:val="0"/>
              <w:marTop w:val="0"/>
              <w:marBottom w:val="0"/>
              <w:divBdr>
                <w:top w:val="none" w:sz="0" w:space="0" w:color="auto"/>
                <w:left w:val="none" w:sz="0" w:space="0" w:color="auto"/>
                <w:bottom w:val="none" w:sz="0" w:space="0" w:color="auto"/>
                <w:right w:val="none" w:sz="0" w:space="0" w:color="auto"/>
              </w:divBdr>
            </w:div>
            <w:div w:id="338657046">
              <w:marLeft w:val="0"/>
              <w:marRight w:val="0"/>
              <w:marTop w:val="0"/>
              <w:marBottom w:val="0"/>
              <w:divBdr>
                <w:top w:val="none" w:sz="0" w:space="0" w:color="auto"/>
                <w:left w:val="none" w:sz="0" w:space="0" w:color="auto"/>
                <w:bottom w:val="none" w:sz="0" w:space="0" w:color="auto"/>
                <w:right w:val="none" w:sz="0" w:space="0" w:color="auto"/>
              </w:divBdr>
            </w:div>
            <w:div w:id="655457546">
              <w:marLeft w:val="0"/>
              <w:marRight w:val="0"/>
              <w:marTop w:val="0"/>
              <w:marBottom w:val="0"/>
              <w:divBdr>
                <w:top w:val="none" w:sz="0" w:space="0" w:color="auto"/>
                <w:left w:val="none" w:sz="0" w:space="0" w:color="auto"/>
                <w:bottom w:val="none" w:sz="0" w:space="0" w:color="auto"/>
                <w:right w:val="none" w:sz="0" w:space="0" w:color="auto"/>
              </w:divBdr>
            </w:div>
            <w:div w:id="491065429">
              <w:marLeft w:val="0"/>
              <w:marRight w:val="0"/>
              <w:marTop w:val="0"/>
              <w:marBottom w:val="0"/>
              <w:divBdr>
                <w:top w:val="none" w:sz="0" w:space="0" w:color="auto"/>
                <w:left w:val="none" w:sz="0" w:space="0" w:color="auto"/>
                <w:bottom w:val="none" w:sz="0" w:space="0" w:color="auto"/>
                <w:right w:val="none" w:sz="0" w:space="0" w:color="auto"/>
              </w:divBdr>
            </w:div>
            <w:div w:id="679283908">
              <w:marLeft w:val="0"/>
              <w:marRight w:val="0"/>
              <w:marTop w:val="0"/>
              <w:marBottom w:val="0"/>
              <w:divBdr>
                <w:top w:val="none" w:sz="0" w:space="0" w:color="auto"/>
                <w:left w:val="none" w:sz="0" w:space="0" w:color="auto"/>
                <w:bottom w:val="none" w:sz="0" w:space="0" w:color="auto"/>
                <w:right w:val="none" w:sz="0" w:space="0" w:color="auto"/>
              </w:divBdr>
            </w:div>
            <w:div w:id="1342317985">
              <w:marLeft w:val="0"/>
              <w:marRight w:val="0"/>
              <w:marTop w:val="0"/>
              <w:marBottom w:val="0"/>
              <w:divBdr>
                <w:top w:val="none" w:sz="0" w:space="0" w:color="auto"/>
                <w:left w:val="none" w:sz="0" w:space="0" w:color="auto"/>
                <w:bottom w:val="none" w:sz="0" w:space="0" w:color="auto"/>
                <w:right w:val="none" w:sz="0" w:space="0" w:color="auto"/>
              </w:divBdr>
            </w:div>
            <w:div w:id="934754138">
              <w:marLeft w:val="0"/>
              <w:marRight w:val="0"/>
              <w:marTop w:val="0"/>
              <w:marBottom w:val="0"/>
              <w:divBdr>
                <w:top w:val="none" w:sz="0" w:space="0" w:color="auto"/>
                <w:left w:val="none" w:sz="0" w:space="0" w:color="auto"/>
                <w:bottom w:val="none" w:sz="0" w:space="0" w:color="auto"/>
                <w:right w:val="none" w:sz="0" w:space="0" w:color="auto"/>
              </w:divBdr>
            </w:div>
            <w:div w:id="178591334">
              <w:marLeft w:val="0"/>
              <w:marRight w:val="0"/>
              <w:marTop w:val="0"/>
              <w:marBottom w:val="0"/>
              <w:divBdr>
                <w:top w:val="none" w:sz="0" w:space="0" w:color="auto"/>
                <w:left w:val="none" w:sz="0" w:space="0" w:color="auto"/>
                <w:bottom w:val="none" w:sz="0" w:space="0" w:color="auto"/>
                <w:right w:val="none" w:sz="0" w:space="0" w:color="auto"/>
              </w:divBdr>
            </w:div>
            <w:div w:id="1188449815">
              <w:marLeft w:val="0"/>
              <w:marRight w:val="0"/>
              <w:marTop w:val="0"/>
              <w:marBottom w:val="0"/>
              <w:divBdr>
                <w:top w:val="none" w:sz="0" w:space="0" w:color="auto"/>
                <w:left w:val="none" w:sz="0" w:space="0" w:color="auto"/>
                <w:bottom w:val="none" w:sz="0" w:space="0" w:color="auto"/>
                <w:right w:val="none" w:sz="0" w:space="0" w:color="auto"/>
              </w:divBdr>
            </w:div>
            <w:div w:id="2055956960">
              <w:marLeft w:val="0"/>
              <w:marRight w:val="0"/>
              <w:marTop w:val="0"/>
              <w:marBottom w:val="0"/>
              <w:divBdr>
                <w:top w:val="none" w:sz="0" w:space="0" w:color="auto"/>
                <w:left w:val="none" w:sz="0" w:space="0" w:color="auto"/>
                <w:bottom w:val="none" w:sz="0" w:space="0" w:color="auto"/>
                <w:right w:val="none" w:sz="0" w:space="0" w:color="auto"/>
              </w:divBdr>
            </w:div>
            <w:div w:id="1754203796">
              <w:marLeft w:val="0"/>
              <w:marRight w:val="0"/>
              <w:marTop w:val="0"/>
              <w:marBottom w:val="0"/>
              <w:divBdr>
                <w:top w:val="none" w:sz="0" w:space="0" w:color="auto"/>
                <w:left w:val="none" w:sz="0" w:space="0" w:color="auto"/>
                <w:bottom w:val="none" w:sz="0" w:space="0" w:color="auto"/>
                <w:right w:val="none" w:sz="0" w:space="0" w:color="auto"/>
              </w:divBdr>
            </w:div>
            <w:div w:id="1580286673">
              <w:marLeft w:val="0"/>
              <w:marRight w:val="0"/>
              <w:marTop w:val="0"/>
              <w:marBottom w:val="0"/>
              <w:divBdr>
                <w:top w:val="none" w:sz="0" w:space="0" w:color="auto"/>
                <w:left w:val="none" w:sz="0" w:space="0" w:color="auto"/>
                <w:bottom w:val="none" w:sz="0" w:space="0" w:color="auto"/>
                <w:right w:val="none" w:sz="0" w:space="0" w:color="auto"/>
              </w:divBdr>
            </w:div>
            <w:div w:id="1501962383">
              <w:marLeft w:val="0"/>
              <w:marRight w:val="0"/>
              <w:marTop w:val="0"/>
              <w:marBottom w:val="0"/>
              <w:divBdr>
                <w:top w:val="none" w:sz="0" w:space="0" w:color="auto"/>
                <w:left w:val="none" w:sz="0" w:space="0" w:color="auto"/>
                <w:bottom w:val="none" w:sz="0" w:space="0" w:color="auto"/>
                <w:right w:val="none" w:sz="0" w:space="0" w:color="auto"/>
              </w:divBdr>
            </w:div>
            <w:div w:id="487522712">
              <w:marLeft w:val="0"/>
              <w:marRight w:val="0"/>
              <w:marTop w:val="0"/>
              <w:marBottom w:val="0"/>
              <w:divBdr>
                <w:top w:val="none" w:sz="0" w:space="0" w:color="auto"/>
                <w:left w:val="none" w:sz="0" w:space="0" w:color="auto"/>
                <w:bottom w:val="none" w:sz="0" w:space="0" w:color="auto"/>
                <w:right w:val="none" w:sz="0" w:space="0" w:color="auto"/>
              </w:divBdr>
            </w:div>
            <w:div w:id="660279119">
              <w:marLeft w:val="0"/>
              <w:marRight w:val="0"/>
              <w:marTop w:val="0"/>
              <w:marBottom w:val="0"/>
              <w:divBdr>
                <w:top w:val="none" w:sz="0" w:space="0" w:color="auto"/>
                <w:left w:val="none" w:sz="0" w:space="0" w:color="auto"/>
                <w:bottom w:val="none" w:sz="0" w:space="0" w:color="auto"/>
                <w:right w:val="none" w:sz="0" w:space="0" w:color="auto"/>
              </w:divBdr>
            </w:div>
            <w:div w:id="1650091718">
              <w:marLeft w:val="0"/>
              <w:marRight w:val="0"/>
              <w:marTop w:val="0"/>
              <w:marBottom w:val="0"/>
              <w:divBdr>
                <w:top w:val="none" w:sz="0" w:space="0" w:color="auto"/>
                <w:left w:val="none" w:sz="0" w:space="0" w:color="auto"/>
                <w:bottom w:val="none" w:sz="0" w:space="0" w:color="auto"/>
                <w:right w:val="none" w:sz="0" w:space="0" w:color="auto"/>
              </w:divBdr>
            </w:div>
            <w:div w:id="1780101388">
              <w:marLeft w:val="0"/>
              <w:marRight w:val="0"/>
              <w:marTop w:val="0"/>
              <w:marBottom w:val="0"/>
              <w:divBdr>
                <w:top w:val="none" w:sz="0" w:space="0" w:color="auto"/>
                <w:left w:val="none" w:sz="0" w:space="0" w:color="auto"/>
                <w:bottom w:val="none" w:sz="0" w:space="0" w:color="auto"/>
                <w:right w:val="none" w:sz="0" w:space="0" w:color="auto"/>
              </w:divBdr>
            </w:div>
            <w:div w:id="516887946">
              <w:marLeft w:val="0"/>
              <w:marRight w:val="0"/>
              <w:marTop w:val="0"/>
              <w:marBottom w:val="0"/>
              <w:divBdr>
                <w:top w:val="none" w:sz="0" w:space="0" w:color="auto"/>
                <w:left w:val="none" w:sz="0" w:space="0" w:color="auto"/>
                <w:bottom w:val="none" w:sz="0" w:space="0" w:color="auto"/>
                <w:right w:val="none" w:sz="0" w:space="0" w:color="auto"/>
              </w:divBdr>
            </w:div>
            <w:div w:id="1655336527">
              <w:marLeft w:val="0"/>
              <w:marRight w:val="0"/>
              <w:marTop w:val="0"/>
              <w:marBottom w:val="0"/>
              <w:divBdr>
                <w:top w:val="none" w:sz="0" w:space="0" w:color="auto"/>
                <w:left w:val="none" w:sz="0" w:space="0" w:color="auto"/>
                <w:bottom w:val="none" w:sz="0" w:space="0" w:color="auto"/>
                <w:right w:val="none" w:sz="0" w:space="0" w:color="auto"/>
              </w:divBdr>
            </w:div>
            <w:div w:id="185121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11098">
      <w:bodyDiv w:val="1"/>
      <w:marLeft w:val="0"/>
      <w:marRight w:val="0"/>
      <w:marTop w:val="0"/>
      <w:marBottom w:val="0"/>
      <w:divBdr>
        <w:top w:val="none" w:sz="0" w:space="0" w:color="auto"/>
        <w:left w:val="none" w:sz="0" w:space="0" w:color="auto"/>
        <w:bottom w:val="none" w:sz="0" w:space="0" w:color="auto"/>
        <w:right w:val="none" w:sz="0" w:space="0" w:color="auto"/>
      </w:divBdr>
    </w:div>
    <w:div w:id="1608007573">
      <w:bodyDiv w:val="1"/>
      <w:marLeft w:val="0"/>
      <w:marRight w:val="0"/>
      <w:marTop w:val="0"/>
      <w:marBottom w:val="0"/>
      <w:divBdr>
        <w:top w:val="none" w:sz="0" w:space="0" w:color="auto"/>
        <w:left w:val="none" w:sz="0" w:space="0" w:color="auto"/>
        <w:bottom w:val="none" w:sz="0" w:space="0" w:color="auto"/>
        <w:right w:val="none" w:sz="0" w:space="0" w:color="auto"/>
      </w:divBdr>
      <w:divsChild>
        <w:div w:id="36855961">
          <w:marLeft w:val="0"/>
          <w:marRight w:val="0"/>
          <w:marTop w:val="0"/>
          <w:marBottom w:val="0"/>
          <w:divBdr>
            <w:top w:val="none" w:sz="0" w:space="0" w:color="auto"/>
            <w:left w:val="none" w:sz="0" w:space="0" w:color="auto"/>
            <w:bottom w:val="none" w:sz="0" w:space="0" w:color="auto"/>
            <w:right w:val="none" w:sz="0" w:space="0" w:color="auto"/>
          </w:divBdr>
          <w:divsChild>
            <w:div w:id="8802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2877">
      <w:bodyDiv w:val="1"/>
      <w:marLeft w:val="0"/>
      <w:marRight w:val="0"/>
      <w:marTop w:val="0"/>
      <w:marBottom w:val="0"/>
      <w:divBdr>
        <w:top w:val="none" w:sz="0" w:space="0" w:color="auto"/>
        <w:left w:val="none" w:sz="0" w:space="0" w:color="auto"/>
        <w:bottom w:val="none" w:sz="0" w:space="0" w:color="auto"/>
        <w:right w:val="none" w:sz="0" w:space="0" w:color="auto"/>
      </w:divBdr>
      <w:divsChild>
        <w:div w:id="1452360805">
          <w:marLeft w:val="0"/>
          <w:marRight w:val="0"/>
          <w:marTop w:val="0"/>
          <w:marBottom w:val="0"/>
          <w:divBdr>
            <w:top w:val="none" w:sz="0" w:space="0" w:color="auto"/>
            <w:left w:val="none" w:sz="0" w:space="0" w:color="auto"/>
            <w:bottom w:val="none" w:sz="0" w:space="0" w:color="auto"/>
            <w:right w:val="none" w:sz="0" w:space="0" w:color="auto"/>
          </w:divBdr>
          <w:divsChild>
            <w:div w:id="13389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9673">
      <w:bodyDiv w:val="1"/>
      <w:marLeft w:val="0"/>
      <w:marRight w:val="0"/>
      <w:marTop w:val="0"/>
      <w:marBottom w:val="0"/>
      <w:divBdr>
        <w:top w:val="none" w:sz="0" w:space="0" w:color="auto"/>
        <w:left w:val="none" w:sz="0" w:space="0" w:color="auto"/>
        <w:bottom w:val="none" w:sz="0" w:space="0" w:color="auto"/>
        <w:right w:val="none" w:sz="0" w:space="0" w:color="auto"/>
      </w:divBdr>
      <w:divsChild>
        <w:div w:id="517738433">
          <w:marLeft w:val="0"/>
          <w:marRight w:val="0"/>
          <w:marTop w:val="0"/>
          <w:marBottom w:val="0"/>
          <w:divBdr>
            <w:top w:val="none" w:sz="0" w:space="0" w:color="auto"/>
            <w:left w:val="none" w:sz="0" w:space="0" w:color="auto"/>
            <w:bottom w:val="none" w:sz="0" w:space="0" w:color="auto"/>
            <w:right w:val="none" w:sz="0" w:space="0" w:color="auto"/>
          </w:divBdr>
          <w:divsChild>
            <w:div w:id="1176847447">
              <w:marLeft w:val="0"/>
              <w:marRight w:val="0"/>
              <w:marTop w:val="0"/>
              <w:marBottom w:val="0"/>
              <w:divBdr>
                <w:top w:val="none" w:sz="0" w:space="0" w:color="auto"/>
                <w:left w:val="none" w:sz="0" w:space="0" w:color="auto"/>
                <w:bottom w:val="none" w:sz="0" w:space="0" w:color="auto"/>
                <w:right w:val="none" w:sz="0" w:space="0" w:color="auto"/>
              </w:divBdr>
            </w:div>
            <w:div w:id="1395812152">
              <w:marLeft w:val="0"/>
              <w:marRight w:val="0"/>
              <w:marTop w:val="0"/>
              <w:marBottom w:val="0"/>
              <w:divBdr>
                <w:top w:val="none" w:sz="0" w:space="0" w:color="auto"/>
                <w:left w:val="none" w:sz="0" w:space="0" w:color="auto"/>
                <w:bottom w:val="none" w:sz="0" w:space="0" w:color="auto"/>
                <w:right w:val="none" w:sz="0" w:space="0" w:color="auto"/>
              </w:divBdr>
            </w:div>
            <w:div w:id="151993855">
              <w:marLeft w:val="0"/>
              <w:marRight w:val="0"/>
              <w:marTop w:val="0"/>
              <w:marBottom w:val="0"/>
              <w:divBdr>
                <w:top w:val="none" w:sz="0" w:space="0" w:color="auto"/>
                <w:left w:val="none" w:sz="0" w:space="0" w:color="auto"/>
                <w:bottom w:val="none" w:sz="0" w:space="0" w:color="auto"/>
                <w:right w:val="none" w:sz="0" w:space="0" w:color="auto"/>
              </w:divBdr>
            </w:div>
            <w:div w:id="2011712244">
              <w:marLeft w:val="0"/>
              <w:marRight w:val="0"/>
              <w:marTop w:val="0"/>
              <w:marBottom w:val="0"/>
              <w:divBdr>
                <w:top w:val="none" w:sz="0" w:space="0" w:color="auto"/>
                <w:left w:val="none" w:sz="0" w:space="0" w:color="auto"/>
                <w:bottom w:val="none" w:sz="0" w:space="0" w:color="auto"/>
                <w:right w:val="none" w:sz="0" w:space="0" w:color="auto"/>
              </w:divBdr>
            </w:div>
            <w:div w:id="122891195">
              <w:marLeft w:val="0"/>
              <w:marRight w:val="0"/>
              <w:marTop w:val="0"/>
              <w:marBottom w:val="0"/>
              <w:divBdr>
                <w:top w:val="none" w:sz="0" w:space="0" w:color="auto"/>
                <w:left w:val="none" w:sz="0" w:space="0" w:color="auto"/>
                <w:bottom w:val="none" w:sz="0" w:space="0" w:color="auto"/>
                <w:right w:val="none" w:sz="0" w:space="0" w:color="auto"/>
              </w:divBdr>
            </w:div>
            <w:div w:id="1084186297">
              <w:marLeft w:val="0"/>
              <w:marRight w:val="0"/>
              <w:marTop w:val="0"/>
              <w:marBottom w:val="0"/>
              <w:divBdr>
                <w:top w:val="none" w:sz="0" w:space="0" w:color="auto"/>
                <w:left w:val="none" w:sz="0" w:space="0" w:color="auto"/>
                <w:bottom w:val="none" w:sz="0" w:space="0" w:color="auto"/>
                <w:right w:val="none" w:sz="0" w:space="0" w:color="auto"/>
              </w:divBdr>
            </w:div>
            <w:div w:id="1967471416">
              <w:marLeft w:val="0"/>
              <w:marRight w:val="0"/>
              <w:marTop w:val="0"/>
              <w:marBottom w:val="0"/>
              <w:divBdr>
                <w:top w:val="none" w:sz="0" w:space="0" w:color="auto"/>
                <w:left w:val="none" w:sz="0" w:space="0" w:color="auto"/>
                <w:bottom w:val="none" w:sz="0" w:space="0" w:color="auto"/>
                <w:right w:val="none" w:sz="0" w:space="0" w:color="auto"/>
              </w:divBdr>
            </w:div>
            <w:div w:id="1829516608">
              <w:marLeft w:val="0"/>
              <w:marRight w:val="0"/>
              <w:marTop w:val="0"/>
              <w:marBottom w:val="0"/>
              <w:divBdr>
                <w:top w:val="none" w:sz="0" w:space="0" w:color="auto"/>
                <w:left w:val="none" w:sz="0" w:space="0" w:color="auto"/>
                <w:bottom w:val="none" w:sz="0" w:space="0" w:color="auto"/>
                <w:right w:val="none" w:sz="0" w:space="0" w:color="auto"/>
              </w:divBdr>
            </w:div>
            <w:div w:id="1743868428">
              <w:marLeft w:val="0"/>
              <w:marRight w:val="0"/>
              <w:marTop w:val="0"/>
              <w:marBottom w:val="0"/>
              <w:divBdr>
                <w:top w:val="none" w:sz="0" w:space="0" w:color="auto"/>
                <w:left w:val="none" w:sz="0" w:space="0" w:color="auto"/>
                <w:bottom w:val="none" w:sz="0" w:space="0" w:color="auto"/>
                <w:right w:val="none" w:sz="0" w:space="0" w:color="auto"/>
              </w:divBdr>
            </w:div>
            <w:div w:id="968977713">
              <w:marLeft w:val="0"/>
              <w:marRight w:val="0"/>
              <w:marTop w:val="0"/>
              <w:marBottom w:val="0"/>
              <w:divBdr>
                <w:top w:val="none" w:sz="0" w:space="0" w:color="auto"/>
                <w:left w:val="none" w:sz="0" w:space="0" w:color="auto"/>
                <w:bottom w:val="none" w:sz="0" w:space="0" w:color="auto"/>
                <w:right w:val="none" w:sz="0" w:space="0" w:color="auto"/>
              </w:divBdr>
            </w:div>
            <w:div w:id="154495447">
              <w:marLeft w:val="0"/>
              <w:marRight w:val="0"/>
              <w:marTop w:val="0"/>
              <w:marBottom w:val="0"/>
              <w:divBdr>
                <w:top w:val="none" w:sz="0" w:space="0" w:color="auto"/>
                <w:left w:val="none" w:sz="0" w:space="0" w:color="auto"/>
                <w:bottom w:val="none" w:sz="0" w:space="0" w:color="auto"/>
                <w:right w:val="none" w:sz="0" w:space="0" w:color="auto"/>
              </w:divBdr>
            </w:div>
            <w:div w:id="2021077846">
              <w:marLeft w:val="0"/>
              <w:marRight w:val="0"/>
              <w:marTop w:val="0"/>
              <w:marBottom w:val="0"/>
              <w:divBdr>
                <w:top w:val="none" w:sz="0" w:space="0" w:color="auto"/>
                <w:left w:val="none" w:sz="0" w:space="0" w:color="auto"/>
                <w:bottom w:val="none" w:sz="0" w:space="0" w:color="auto"/>
                <w:right w:val="none" w:sz="0" w:space="0" w:color="auto"/>
              </w:divBdr>
            </w:div>
            <w:div w:id="1880504690">
              <w:marLeft w:val="0"/>
              <w:marRight w:val="0"/>
              <w:marTop w:val="0"/>
              <w:marBottom w:val="0"/>
              <w:divBdr>
                <w:top w:val="none" w:sz="0" w:space="0" w:color="auto"/>
                <w:left w:val="none" w:sz="0" w:space="0" w:color="auto"/>
                <w:bottom w:val="none" w:sz="0" w:space="0" w:color="auto"/>
                <w:right w:val="none" w:sz="0" w:space="0" w:color="auto"/>
              </w:divBdr>
            </w:div>
            <w:div w:id="1859007008">
              <w:marLeft w:val="0"/>
              <w:marRight w:val="0"/>
              <w:marTop w:val="0"/>
              <w:marBottom w:val="0"/>
              <w:divBdr>
                <w:top w:val="none" w:sz="0" w:space="0" w:color="auto"/>
                <w:left w:val="none" w:sz="0" w:space="0" w:color="auto"/>
                <w:bottom w:val="none" w:sz="0" w:space="0" w:color="auto"/>
                <w:right w:val="none" w:sz="0" w:space="0" w:color="auto"/>
              </w:divBdr>
            </w:div>
            <w:div w:id="458646177">
              <w:marLeft w:val="0"/>
              <w:marRight w:val="0"/>
              <w:marTop w:val="0"/>
              <w:marBottom w:val="0"/>
              <w:divBdr>
                <w:top w:val="none" w:sz="0" w:space="0" w:color="auto"/>
                <w:left w:val="none" w:sz="0" w:space="0" w:color="auto"/>
                <w:bottom w:val="none" w:sz="0" w:space="0" w:color="auto"/>
                <w:right w:val="none" w:sz="0" w:space="0" w:color="auto"/>
              </w:divBdr>
            </w:div>
            <w:div w:id="1700007510">
              <w:marLeft w:val="0"/>
              <w:marRight w:val="0"/>
              <w:marTop w:val="0"/>
              <w:marBottom w:val="0"/>
              <w:divBdr>
                <w:top w:val="none" w:sz="0" w:space="0" w:color="auto"/>
                <w:left w:val="none" w:sz="0" w:space="0" w:color="auto"/>
                <w:bottom w:val="none" w:sz="0" w:space="0" w:color="auto"/>
                <w:right w:val="none" w:sz="0" w:space="0" w:color="auto"/>
              </w:divBdr>
            </w:div>
            <w:div w:id="289359428">
              <w:marLeft w:val="0"/>
              <w:marRight w:val="0"/>
              <w:marTop w:val="0"/>
              <w:marBottom w:val="0"/>
              <w:divBdr>
                <w:top w:val="none" w:sz="0" w:space="0" w:color="auto"/>
                <w:left w:val="none" w:sz="0" w:space="0" w:color="auto"/>
                <w:bottom w:val="none" w:sz="0" w:space="0" w:color="auto"/>
                <w:right w:val="none" w:sz="0" w:space="0" w:color="auto"/>
              </w:divBdr>
            </w:div>
            <w:div w:id="833495505">
              <w:marLeft w:val="0"/>
              <w:marRight w:val="0"/>
              <w:marTop w:val="0"/>
              <w:marBottom w:val="0"/>
              <w:divBdr>
                <w:top w:val="none" w:sz="0" w:space="0" w:color="auto"/>
                <w:left w:val="none" w:sz="0" w:space="0" w:color="auto"/>
                <w:bottom w:val="none" w:sz="0" w:space="0" w:color="auto"/>
                <w:right w:val="none" w:sz="0" w:space="0" w:color="auto"/>
              </w:divBdr>
            </w:div>
            <w:div w:id="1623880537">
              <w:marLeft w:val="0"/>
              <w:marRight w:val="0"/>
              <w:marTop w:val="0"/>
              <w:marBottom w:val="0"/>
              <w:divBdr>
                <w:top w:val="none" w:sz="0" w:space="0" w:color="auto"/>
                <w:left w:val="none" w:sz="0" w:space="0" w:color="auto"/>
                <w:bottom w:val="none" w:sz="0" w:space="0" w:color="auto"/>
                <w:right w:val="none" w:sz="0" w:space="0" w:color="auto"/>
              </w:divBdr>
            </w:div>
            <w:div w:id="1501386401">
              <w:marLeft w:val="0"/>
              <w:marRight w:val="0"/>
              <w:marTop w:val="0"/>
              <w:marBottom w:val="0"/>
              <w:divBdr>
                <w:top w:val="none" w:sz="0" w:space="0" w:color="auto"/>
                <w:left w:val="none" w:sz="0" w:space="0" w:color="auto"/>
                <w:bottom w:val="none" w:sz="0" w:space="0" w:color="auto"/>
                <w:right w:val="none" w:sz="0" w:space="0" w:color="auto"/>
              </w:divBdr>
            </w:div>
            <w:div w:id="284584049">
              <w:marLeft w:val="0"/>
              <w:marRight w:val="0"/>
              <w:marTop w:val="0"/>
              <w:marBottom w:val="0"/>
              <w:divBdr>
                <w:top w:val="none" w:sz="0" w:space="0" w:color="auto"/>
                <w:left w:val="none" w:sz="0" w:space="0" w:color="auto"/>
                <w:bottom w:val="none" w:sz="0" w:space="0" w:color="auto"/>
                <w:right w:val="none" w:sz="0" w:space="0" w:color="auto"/>
              </w:divBdr>
            </w:div>
            <w:div w:id="1364014606">
              <w:marLeft w:val="0"/>
              <w:marRight w:val="0"/>
              <w:marTop w:val="0"/>
              <w:marBottom w:val="0"/>
              <w:divBdr>
                <w:top w:val="none" w:sz="0" w:space="0" w:color="auto"/>
                <w:left w:val="none" w:sz="0" w:space="0" w:color="auto"/>
                <w:bottom w:val="none" w:sz="0" w:space="0" w:color="auto"/>
                <w:right w:val="none" w:sz="0" w:space="0" w:color="auto"/>
              </w:divBdr>
            </w:div>
            <w:div w:id="1021393694">
              <w:marLeft w:val="0"/>
              <w:marRight w:val="0"/>
              <w:marTop w:val="0"/>
              <w:marBottom w:val="0"/>
              <w:divBdr>
                <w:top w:val="none" w:sz="0" w:space="0" w:color="auto"/>
                <w:left w:val="none" w:sz="0" w:space="0" w:color="auto"/>
                <w:bottom w:val="none" w:sz="0" w:space="0" w:color="auto"/>
                <w:right w:val="none" w:sz="0" w:space="0" w:color="auto"/>
              </w:divBdr>
            </w:div>
            <w:div w:id="2027176376">
              <w:marLeft w:val="0"/>
              <w:marRight w:val="0"/>
              <w:marTop w:val="0"/>
              <w:marBottom w:val="0"/>
              <w:divBdr>
                <w:top w:val="none" w:sz="0" w:space="0" w:color="auto"/>
                <w:left w:val="none" w:sz="0" w:space="0" w:color="auto"/>
                <w:bottom w:val="none" w:sz="0" w:space="0" w:color="auto"/>
                <w:right w:val="none" w:sz="0" w:space="0" w:color="auto"/>
              </w:divBdr>
            </w:div>
            <w:div w:id="1003509795">
              <w:marLeft w:val="0"/>
              <w:marRight w:val="0"/>
              <w:marTop w:val="0"/>
              <w:marBottom w:val="0"/>
              <w:divBdr>
                <w:top w:val="none" w:sz="0" w:space="0" w:color="auto"/>
                <w:left w:val="none" w:sz="0" w:space="0" w:color="auto"/>
                <w:bottom w:val="none" w:sz="0" w:space="0" w:color="auto"/>
                <w:right w:val="none" w:sz="0" w:space="0" w:color="auto"/>
              </w:divBdr>
            </w:div>
            <w:div w:id="1292976367">
              <w:marLeft w:val="0"/>
              <w:marRight w:val="0"/>
              <w:marTop w:val="0"/>
              <w:marBottom w:val="0"/>
              <w:divBdr>
                <w:top w:val="none" w:sz="0" w:space="0" w:color="auto"/>
                <w:left w:val="none" w:sz="0" w:space="0" w:color="auto"/>
                <w:bottom w:val="none" w:sz="0" w:space="0" w:color="auto"/>
                <w:right w:val="none" w:sz="0" w:space="0" w:color="auto"/>
              </w:divBdr>
            </w:div>
            <w:div w:id="74488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6679">
      <w:bodyDiv w:val="1"/>
      <w:marLeft w:val="0"/>
      <w:marRight w:val="0"/>
      <w:marTop w:val="0"/>
      <w:marBottom w:val="0"/>
      <w:divBdr>
        <w:top w:val="none" w:sz="0" w:space="0" w:color="auto"/>
        <w:left w:val="none" w:sz="0" w:space="0" w:color="auto"/>
        <w:bottom w:val="none" w:sz="0" w:space="0" w:color="auto"/>
        <w:right w:val="none" w:sz="0" w:space="0" w:color="auto"/>
      </w:divBdr>
    </w:div>
    <w:div w:id="1721005527">
      <w:bodyDiv w:val="1"/>
      <w:marLeft w:val="0"/>
      <w:marRight w:val="0"/>
      <w:marTop w:val="0"/>
      <w:marBottom w:val="0"/>
      <w:divBdr>
        <w:top w:val="none" w:sz="0" w:space="0" w:color="auto"/>
        <w:left w:val="none" w:sz="0" w:space="0" w:color="auto"/>
        <w:bottom w:val="none" w:sz="0" w:space="0" w:color="auto"/>
        <w:right w:val="none" w:sz="0" w:space="0" w:color="auto"/>
      </w:divBdr>
    </w:div>
    <w:div w:id="1721631256">
      <w:bodyDiv w:val="1"/>
      <w:marLeft w:val="0"/>
      <w:marRight w:val="0"/>
      <w:marTop w:val="0"/>
      <w:marBottom w:val="0"/>
      <w:divBdr>
        <w:top w:val="none" w:sz="0" w:space="0" w:color="auto"/>
        <w:left w:val="none" w:sz="0" w:space="0" w:color="auto"/>
        <w:bottom w:val="none" w:sz="0" w:space="0" w:color="auto"/>
        <w:right w:val="none" w:sz="0" w:space="0" w:color="auto"/>
      </w:divBdr>
    </w:div>
    <w:div w:id="1728991719">
      <w:bodyDiv w:val="1"/>
      <w:marLeft w:val="0"/>
      <w:marRight w:val="0"/>
      <w:marTop w:val="0"/>
      <w:marBottom w:val="0"/>
      <w:divBdr>
        <w:top w:val="none" w:sz="0" w:space="0" w:color="auto"/>
        <w:left w:val="none" w:sz="0" w:space="0" w:color="auto"/>
        <w:bottom w:val="none" w:sz="0" w:space="0" w:color="auto"/>
        <w:right w:val="none" w:sz="0" w:space="0" w:color="auto"/>
      </w:divBdr>
      <w:divsChild>
        <w:div w:id="431702790">
          <w:marLeft w:val="0"/>
          <w:marRight w:val="0"/>
          <w:marTop w:val="0"/>
          <w:marBottom w:val="0"/>
          <w:divBdr>
            <w:top w:val="none" w:sz="0" w:space="0" w:color="auto"/>
            <w:left w:val="none" w:sz="0" w:space="0" w:color="auto"/>
            <w:bottom w:val="none" w:sz="0" w:space="0" w:color="auto"/>
            <w:right w:val="none" w:sz="0" w:space="0" w:color="auto"/>
          </w:divBdr>
          <w:divsChild>
            <w:div w:id="12380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58964">
      <w:bodyDiv w:val="1"/>
      <w:marLeft w:val="0"/>
      <w:marRight w:val="0"/>
      <w:marTop w:val="0"/>
      <w:marBottom w:val="0"/>
      <w:divBdr>
        <w:top w:val="none" w:sz="0" w:space="0" w:color="auto"/>
        <w:left w:val="none" w:sz="0" w:space="0" w:color="auto"/>
        <w:bottom w:val="none" w:sz="0" w:space="0" w:color="auto"/>
        <w:right w:val="none" w:sz="0" w:space="0" w:color="auto"/>
      </w:divBdr>
    </w:div>
    <w:div w:id="1779837627">
      <w:bodyDiv w:val="1"/>
      <w:marLeft w:val="0"/>
      <w:marRight w:val="0"/>
      <w:marTop w:val="0"/>
      <w:marBottom w:val="0"/>
      <w:divBdr>
        <w:top w:val="none" w:sz="0" w:space="0" w:color="auto"/>
        <w:left w:val="none" w:sz="0" w:space="0" w:color="auto"/>
        <w:bottom w:val="none" w:sz="0" w:space="0" w:color="auto"/>
        <w:right w:val="none" w:sz="0" w:space="0" w:color="auto"/>
      </w:divBdr>
      <w:divsChild>
        <w:div w:id="1216089205">
          <w:marLeft w:val="547"/>
          <w:marRight w:val="0"/>
          <w:marTop w:val="0"/>
          <w:marBottom w:val="0"/>
          <w:divBdr>
            <w:top w:val="none" w:sz="0" w:space="0" w:color="auto"/>
            <w:left w:val="none" w:sz="0" w:space="0" w:color="auto"/>
            <w:bottom w:val="none" w:sz="0" w:space="0" w:color="auto"/>
            <w:right w:val="none" w:sz="0" w:space="0" w:color="auto"/>
          </w:divBdr>
        </w:div>
      </w:divsChild>
    </w:div>
    <w:div w:id="1800564353">
      <w:bodyDiv w:val="1"/>
      <w:marLeft w:val="0"/>
      <w:marRight w:val="0"/>
      <w:marTop w:val="0"/>
      <w:marBottom w:val="0"/>
      <w:divBdr>
        <w:top w:val="none" w:sz="0" w:space="0" w:color="auto"/>
        <w:left w:val="none" w:sz="0" w:space="0" w:color="auto"/>
        <w:bottom w:val="none" w:sz="0" w:space="0" w:color="auto"/>
        <w:right w:val="none" w:sz="0" w:space="0" w:color="auto"/>
      </w:divBdr>
    </w:div>
    <w:div w:id="1809928750">
      <w:bodyDiv w:val="1"/>
      <w:marLeft w:val="0"/>
      <w:marRight w:val="0"/>
      <w:marTop w:val="0"/>
      <w:marBottom w:val="0"/>
      <w:divBdr>
        <w:top w:val="none" w:sz="0" w:space="0" w:color="auto"/>
        <w:left w:val="none" w:sz="0" w:space="0" w:color="auto"/>
        <w:bottom w:val="none" w:sz="0" w:space="0" w:color="auto"/>
        <w:right w:val="none" w:sz="0" w:space="0" w:color="auto"/>
      </w:divBdr>
    </w:div>
    <w:div w:id="2014139838">
      <w:bodyDiv w:val="1"/>
      <w:marLeft w:val="0"/>
      <w:marRight w:val="0"/>
      <w:marTop w:val="0"/>
      <w:marBottom w:val="0"/>
      <w:divBdr>
        <w:top w:val="none" w:sz="0" w:space="0" w:color="auto"/>
        <w:left w:val="none" w:sz="0" w:space="0" w:color="auto"/>
        <w:bottom w:val="none" w:sz="0" w:space="0" w:color="auto"/>
        <w:right w:val="none" w:sz="0" w:space="0" w:color="auto"/>
      </w:divBdr>
      <w:divsChild>
        <w:div w:id="125516240">
          <w:marLeft w:val="0"/>
          <w:marRight w:val="0"/>
          <w:marTop w:val="0"/>
          <w:marBottom w:val="0"/>
          <w:divBdr>
            <w:top w:val="none" w:sz="0" w:space="0" w:color="auto"/>
            <w:left w:val="none" w:sz="0" w:space="0" w:color="auto"/>
            <w:bottom w:val="none" w:sz="0" w:space="0" w:color="auto"/>
            <w:right w:val="none" w:sz="0" w:space="0" w:color="auto"/>
          </w:divBdr>
          <w:divsChild>
            <w:div w:id="19854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0D8F2-A565-4317-AD4F-4514BB791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20967</Words>
  <Characters>119514</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140201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Pollard</dc:creator>
  <cp:lastModifiedBy>Marker</cp:lastModifiedBy>
  <cp:revision>2</cp:revision>
  <cp:lastPrinted>2017-06-28T17:36:00Z</cp:lastPrinted>
  <dcterms:created xsi:type="dcterms:W3CDTF">2017-07-17T10:47:00Z</dcterms:created>
  <dcterms:modified xsi:type="dcterms:W3CDTF">2017-07-17T10:47:00Z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id="rNs7lRkQ"/&gt;&lt;style id="http://www.zotero.org/styles/chicago-author-date" locale="en-GB" hasBibliography="1" bibliographyStyleHasBeenSet="1"/&gt;&lt;prefs&gt;&lt;pref name="fieldType" value="Field"/&gt;&lt;pref n</vt:lpwstr>
  </property>
  <property fmtid="{D5CDD505-2E9C-101B-9397-08002B2CF9AE}" pid="3" name="ZOTERO_PREF_2">
    <vt:lpwstr>ame="storeReferences" value="true"/&gt;&lt;pref name="automaticJournalAbbreviations" value="true"/&gt;&lt;pref name="noteType" value=""/&gt;&lt;/prefs&gt;&lt;/data&gt;</vt:lpwstr>
  </property>
</Properties>
</file>