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8EDCD" w14:textId="517C3EAC" w:rsidR="007D0323" w:rsidRDefault="007D0323" w:rsidP="007A4389">
      <w:pPr>
        <w:spacing w:after="0" w:line="240" w:lineRule="auto"/>
        <w:rPr>
          <w:rFonts w:ascii="Arial" w:hAnsi="Arial" w:cs="Arial"/>
          <w:b/>
        </w:rPr>
      </w:pPr>
      <w:bookmarkStart w:id="0" w:name="_GoBack"/>
      <w:bookmarkEnd w:id="0"/>
      <w:r w:rsidRPr="00344803">
        <w:rPr>
          <w:rFonts w:ascii="Arial" w:hAnsi="Arial" w:cs="Arial"/>
          <w:b/>
        </w:rPr>
        <w:t xml:space="preserve">The Pune Rural Intervention in Young Adolescents (PRIYA) </w:t>
      </w:r>
      <w:r w:rsidR="00394D0C" w:rsidRPr="00344803">
        <w:rPr>
          <w:rFonts w:ascii="Arial" w:hAnsi="Arial" w:cs="Arial"/>
          <w:b/>
        </w:rPr>
        <w:t xml:space="preserve">study: </w:t>
      </w:r>
      <w:r w:rsidR="00031A84" w:rsidRPr="00344803">
        <w:rPr>
          <w:rFonts w:ascii="Arial" w:hAnsi="Arial" w:cs="Arial"/>
          <w:b/>
        </w:rPr>
        <w:t>design and methods</w:t>
      </w:r>
      <w:r w:rsidR="006877DF">
        <w:rPr>
          <w:rFonts w:ascii="Arial" w:hAnsi="Arial" w:cs="Arial"/>
          <w:b/>
        </w:rPr>
        <w:t xml:space="preserve"> </w:t>
      </w:r>
      <w:r w:rsidR="006877DF" w:rsidRPr="00F421C2">
        <w:rPr>
          <w:rFonts w:ascii="Arial" w:hAnsi="Arial" w:cs="Arial"/>
          <w:b/>
        </w:rPr>
        <w:t>of a randomised controlled trial</w:t>
      </w:r>
    </w:p>
    <w:p w14:paraId="46F50310" w14:textId="77777777" w:rsidR="004033AE" w:rsidRDefault="004033AE" w:rsidP="00540DF6">
      <w:pPr>
        <w:spacing w:after="0" w:line="240" w:lineRule="auto"/>
        <w:rPr>
          <w:rFonts w:ascii="Arial" w:hAnsi="Arial" w:cs="Arial"/>
        </w:rPr>
      </w:pPr>
    </w:p>
    <w:p w14:paraId="40834F02" w14:textId="77777777" w:rsidR="00B54118" w:rsidRDefault="00B54118" w:rsidP="00540DF6">
      <w:pPr>
        <w:spacing w:after="0" w:line="240" w:lineRule="auto"/>
        <w:rPr>
          <w:rFonts w:ascii="Arial" w:hAnsi="Arial" w:cs="Arial"/>
        </w:rPr>
      </w:pPr>
    </w:p>
    <w:p w14:paraId="087AE389" w14:textId="77777777" w:rsidR="00E260A5" w:rsidRDefault="004C2184" w:rsidP="00540DF6">
      <w:pPr>
        <w:spacing w:after="0" w:line="240" w:lineRule="auto"/>
        <w:rPr>
          <w:rFonts w:ascii="Arial" w:hAnsi="Arial" w:cs="Arial"/>
          <w:vertAlign w:val="superscript"/>
        </w:rPr>
      </w:pPr>
      <w:r>
        <w:rPr>
          <w:rFonts w:ascii="Arial" w:hAnsi="Arial" w:cs="Arial"/>
        </w:rPr>
        <w:t>Kalyanaraman Kumaran</w:t>
      </w:r>
      <w:r w:rsidRPr="004C2184">
        <w:rPr>
          <w:rFonts w:ascii="Arial" w:hAnsi="Arial" w:cs="Arial"/>
          <w:vertAlign w:val="superscript"/>
        </w:rPr>
        <w:t>1,2</w:t>
      </w:r>
      <w:r>
        <w:rPr>
          <w:rFonts w:ascii="Arial" w:hAnsi="Arial" w:cs="Arial"/>
        </w:rPr>
        <w:t>, Pallavi Yajnik</w:t>
      </w:r>
      <w:r w:rsidRPr="004C2184">
        <w:rPr>
          <w:rFonts w:ascii="Arial" w:hAnsi="Arial" w:cs="Arial"/>
          <w:vertAlign w:val="superscript"/>
        </w:rPr>
        <w:t>1</w:t>
      </w:r>
      <w:r>
        <w:rPr>
          <w:rFonts w:ascii="Arial" w:hAnsi="Arial" w:cs="Arial"/>
        </w:rPr>
        <w:t xml:space="preserve">, </w:t>
      </w:r>
      <w:r w:rsidR="00E260A5">
        <w:rPr>
          <w:rFonts w:ascii="Arial" w:hAnsi="Arial" w:cs="Arial"/>
        </w:rPr>
        <w:t>H</w:t>
      </w:r>
      <w:r>
        <w:rPr>
          <w:rFonts w:ascii="Arial" w:hAnsi="Arial" w:cs="Arial"/>
        </w:rPr>
        <w:t>imangi Lubree</w:t>
      </w:r>
      <w:r w:rsidRPr="004C2184">
        <w:rPr>
          <w:rFonts w:ascii="Arial" w:hAnsi="Arial" w:cs="Arial"/>
          <w:vertAlign w:val="superscript"/>
        </w:rPr>
        <w:t>1</w:t>
      </w:r>
      <w:r>
        <w:rPr>
          <w:rFonts w:ascii="Arial" w:hAnsi="Arial" w:cs="Arial"/>
        </w:rPr>
        <w:t xml:space="preserve">, </w:t>
      </w:r>
      <w:r w:rsidR="00E260A5">
        <w:rPr>
          <w:rFonts w:ascii="Arial" w:hAnsi="Arial" w:cs="Arial"/>
        </w:rPr>
        <w:t>C</w:t>
      </w:r>
      <w:r>
        <w:rPr>
          <w:rFonts w:ascii="Arial" w:hAnsi="Arial" w:cs="Arial"/>
        </w:rPr>
        <w:t xml:space="preserve">harudatta </w:t>
      </w:r>
      <w:r w:rsidR="00E260A5">
        <w:rPr>
          <w:rFonts w:ascii="Arial" w:hAnsi="Arial" w:cs="Arial"/>
        </w:rPr>
        <w:t>J</w:t>
      </w:r>
      <w:r>
        <w:rPr>
          <w:rFonts w:ascii="Arial" w:hAnsi="Arial" w:cs="Arial"/>
        </w:rPr>
        <w:t>oglekar</w:t>
      </w:r>
      <w:r w:rsidRPr="004C2184">
        <w:rPr>
          <w:rFonts w:ascii="Arial" w:hAnsi="Arial" w:cs="Arial"/>
          <w:vertAlign w:val="superscript"/>
        </w:rPr>
        <w:t>1</w:t>
      </w:r>
      <w:r w:rsidR="00E260A5">
        <w:rPr>
          <w:rFonts w:ascii="Arial" w:hAnsi="Arial" w:cs="Arial"/>
        </w:rPr>
        <w:t>, D</w:t>
      </w:r>
      <w:r>
        <w:rPr>
          <w:rFonts w:ascii="Arial" w:hAnsi="Arial" w:cs="Arial"/>
        </w:rPr>
        <w:t xml:space="preserve">attatray </w:t>
      </w:r>
      <w:r w:rsidR="00E260A5">
        <w:rPr>
          <w:rFonts w:ascii="Arial" w:hAnsi="Arial" w:cs="Arial"/>
        </w:rPr>
        <w:t>B</w:t>
      </w:r>
      <w:r>
        <w:rPr>
          <w:rFonts w:ascii="Arial" w:hAnsi="Arial" w:cs="Arial"/>
        </w:rPr>
        <w:t>hat</w:t>
      </w:r>
      <w:r w:rsidRPr="004C2184">
        <w:rPr>
          <w:rFonts w:ascii="Arial" w:hAnsi="Arial" w:cs="Arial"/>
          <w:vertAlign w:val="superscript"/>
        </w:rPr>
        <w:t>1</w:t>
      </w:r>
      <w:r w:rsidR="00E260A5">
        <w:rPr>
          <w:rFonts w:ascii="Arial" w:hAnsi="Arial" w:cs="Arial"/>
        </w:rPr>
        <w:t>, P</w:t>
      </w:r>
      <w:r>
        <w:rPr>
          <w:rFonts w:ascii="Arial" w:hAnsi="Arial" w:cs="Arial"/>
        </w:rPr>
        <w:t xml:space="preserve">rachi </w:t>
      </w:r>
      <w:r w:rsidR="00E260A5">
        <w:rPr>
          <w:rFonts w:ascii="Arial" w:hAnsi="Arial" w:cs="Arial"/>
        </w:rPr>
        <w:t>K</w:t>
      </w:r>
      <w:r>
        <w:rPr>
          <w:rFonts w:ascii="Arial" w:hAnsi="Arial" w:cs="Arial"/>
        </w:rPr>
        <w:t>atre</w:t>
      </w:r>
      <w:r w:rsidRPr="004C2184">
        <w:rPr>
          <w:rFonts w:ascii="Arial" w:hAnsi="Arial" w:cs="Arial"/>
          <w:vertAlign w:val="superscript"/>
        </w:rPr>
        <w:t>1</w:t>
      </w:r>
      <w:r w:rsidR="00E260A5">
        <w:rPr>
          <w:rFonts w:ascii="Arial" w:hAnsi="Arial" w:cs="Arial"/>
        </w:rPr>
        <w:t>, S</w:t>
      </w:r>
      <w:r>
        <w:rPr>
          <w:rFonts w:ascii="Arial" w:hAnsi="Arial" w:cs="Arial"/>
        </w:rPr>
        <w:t>uyog Joshi</w:t>
      </w:r>
      <w:r w:rsidRPr="004C2184">
        <w:rPr>
          <w:rFonts w:ascii="Arial" w:hAnsi="Arial" w:cs="Arial"/>
          <w:vertAlign w:val="superscript"/>
        </w:rPr>
        <w:t>1</w:t>
      </w:r>
      <w:r>
        <w:rPr>
          <w:rFonts w:ascii="Arial" w:hAnsi="Arial" w:cs="Arial"/>
        </w:rPr>
        <w:t>,</w:t>
      </w:r>
      <w:r w:rsidR="00E260A5">
        <w:rPr>
          <w:rFonts w:ascii="Arial" w:hAnsi="Arial" w:cs="Arial"/>
        </w:rPr>
        <w:t xml:space="preserve"> R</w:t>
      </w:r>
      <w:r>
        <w:rPr>
          <w:rFonts w:ascii="Arial" w:hAnsi="Arial" w:cs="Arial"/>
        </w:rPr>
        <w:t xml:space="preserve">asika </w:t>
      </w:r>
      <w:r w:rsidR="00E260A5">
        <w:rPr>
          <w:rFonts w:ascii="Arial" w:hAnsi="Arial" w:cs="Arial"/>
        </w:rPr>
        <w:t>L</w:t>
      </w:r>
      <w:r>
        <w:rPr>
          <w:rFonts w:ascii="Arial" w:hAnsi="Arial" w:cs="Arial"/>
        </w:rPr>
        <w:t>adkat</w:t>
      </w:r>
      <w:r w:rsidRPr="004C2184">
        <w:rPr>
          <w:rFonts w:ascii="Arial" w:hAnsi="Arial" w:cs="Arial"/>
          <w:vertAlign w:val="superscript"/>
        </w:rPr>
        <w:t>1</w:t>
      </w:r>
      <w:r w:rsidR="00E260A5">
        <w:rPr>
          <w:rFonts w:ascii="Arial" w:hAnsi="Arial" w:cs="Arial"/>
        </w:rPr>
        <w:t>, C</w:t>
      </w:r>
      <w:r>
        <w:rPr>
          <w:rFonts w:ascii="Arial" w:hAnsi="Arial" w:cs="Arial"/>
        </w:rPr>
        <w:t>aroline Fall</w:t>
      </w:r>
      <w:r w:rsidRPr="004C2184">
        <w:rPr>
          <w:rFonts w:ascii="Arial" w:hAnsi="Arial" w:cs="Arial"/>
          <w:vertAlign w:val="superscript"/>
        </w:rPr>
        <w:t>2</w:t>
      </w:r>
      <w:r>
        <w:rPr>
          <w:rFonts w:ascii="Arial" w:hAnsi="Arial" w:cs="Arial"/>
        </w:rPr>
        <w:t>, Chittaranjan Yajnik</w:t>
      </w:r>
      <w:r w:rsidRPr="004C2184">
        <w:rPr>
          <w:rFonts w:ascii="Arial" w:hAnsi="Arial" w:cs="Arial"/>
          <w:vertAlign w:val="superscript"/>
        </w:rPr>
        <w:t>1</w:t>
      </w:r>
    </w:p>
    <w:p w14:paraId="6D77B025" w14:textId="77777777" w:rsidR="004C2184" w:rsidRDefault="004C2184" w:rsidP="00540DF6">
      <w:pPr>
        <w:spacing w:after="0" w:line="240" w:lineRule="auto"/>
        <w:rPr>
          <w:rFonts w:ascii="Arial" w:hAnsi="Arial" w:cs="Arial"/>
        </w:rPr>
      </w:pPr>
    </w:p>
    <w:p w14:paraId="23AD702F" w14:textId="77777777" w:rsidR="004C2184" w:rsidRDefault="004C2184" w:rsidP="00540DF6">
      <w:pPr>
        <w:spacing w:after="0" w:line="240" w:lineRule="auto"/>
        <w:rPr>
          <w:rFonts w:ascii="Arial" w:hAnsi="Arial" w:cs="Arial"/>
        </w:rPr>
      </w:pPr>
      <w:r w:rsidRPr="00B54118">
        <w:rPr>
          <w:rFonts w:ascii="Arial" w:hAnsi="Arial" w:cs="Arial"/>
          <w:vertAlign w:val="superscript"/>
        </w:rPr>
        <w:t xml:space="preserve">1 </w:t>
      </w:r>
      <w:r>
        <w:rPr>
          <w:rFonts w:ascii="Arial" w:hAnsi="Arial" w:cs="Arial"/>
        </w:rPr>
        <w:t>Diabetes Unit, KEM Hospital Research Centre, Pune, India</w:t>
      </w:r>
    </w:p>
    <w:p w14:paraId="4FB56E8D" w14:textId="77777777" w:rsidR="004C2184" w:rsidRDefault="004C2184" w:rsidP="00540DF6">
      <w:pPr>
        <w:spacing w:after="0" w:line="240" w:lineRule="auto"/>
        <w:rPr>
          <w:rFonts w:ascii="Arial" w:hAnsi="Arial" w:cs="Arial"/>
        </w:rPr>
      </w:pPr>
      <w:r w:rsidRPr="00B54118">
        <w:rPr>
          <w:rFonts w:ascii="Arial" w:hAnsi="Arial" w:cs="Arial"/>
          <w:vertAlign w:val="superscript"/>
        </w:rPr>
        <w:t>2</w:t>
      </w:r>
      <w:r>
        <w:rPr>
          <w:rFonts w:ascii="Arial" w:hAnsi="Arial" w:cs="Arial"/>
        </w:rPr>
        <w:t xml:space="preserve"> MRC Lifecourse Epidemiology Unit, University of Southampton, UK</w:t>
      </w:r>
    </w:p>
    <w:p w14:paraId="7E5EE8E4" w14:textId="77777777" w:rsidR="004C2184" w:rsidRDefault="004C2184" w:rsidP="00540DF6">
      <w:pPr>
        <w:spacing w:after="0" w:line="240" w:lineRule="auto"/>
        <w:rPr>
          <w:rFonts w:ascii="Arial" w:hAnsi="Arial" w:cs="Arial"/>
        </w:rPr>
      </w:pPr>
    </w:p>
    <w:p w14:paraId="1A197295" w14:textId="77777777" w:rsidR="00B54118" w:rsidRDefault="00B54118" w:rsidP="00540DF6">
      <w:pPr>
        <w:spacing w:after="0" w:line="240" w:lineRule="auto"/>
        <w:rPr>
          <w:rFonts w:ascii="Arial" w:hAnsi="Arial" w:cs="Arial"/>
        </w:rPr>
      </w:pPr>
    </w:p>
    <w:p w14:paraId="5D4D8C6D" w14:textId="77777777" w:rsidR="004C2184" w:rsidRDefault="004C2184" w:rsidP="00540DF6">
      <w:pPr>
        <w:spacing w:after="0" w:line="240" w:lineRule="auto"/>
        <w:rPr>
          <w:rFonts w:ascii="Arial" w:hAnsi="Arial" w:cs="Arial"/>
        </w:rPr>
      </w:pPr>
      <w:r>
        <w:rPr>
          <w:rFonts w:ascii="Arial" w:hAnsi="Arial" w:cs="Arial"/>
        </w:rPr>
        <w:t>Corresponding author:</w:t>
      </w:r>
    </w:p>
    <w:p w14:paraId="03112AB0" w14:textId="77777777" w:rsidR="004C2184" w:rsidRDefault="004C2184" w:rsidP="00540DF6">
      <w:pPr>
        <w:spacing w:after="0" w:line="240" w:lineRule="auto"/>
        <w:rPr>
          <w:rFonts w:ascii="Arial" w:hAnsi="Arial" w:cs="Arial"/>
        </w:rPr>
      </w:pPr>
      <w:r>
        <w:rPr>
          <w:rFonts w:ascii="Arial" w:hAnsi="Arial" w:cs="Arial"/>
        </w:rPr>
        <w:t>Prof Chittaranjan S Yajnik</w:t>
      </w:r>
    </w:p>
    <w:p w14:paraId="449F436E" w14:textId="77777777" w:rsidR="004C2184" w:rsidRDefault="004C2184" w:rsidP="00540DF6">
      <w:pPr>
        <w:spacing w:after="0" w:line="240" w:lineRule="auto"/>
        <w:rPr>
          <w:rFonts w:ascii="Arial" w:hAnsi="Arial" w:cs="Arial"/>
        </w:rPr>
      </w:pPr>
      <w:r>
        <w:rPr>
          <w:rFonts w:ascii="Arial" w:hAnsi="Arial" w:cs="Arial"/>
        </w:rPr>
        <w:t>Director</w:t>
      </w:r>
    </w:p>
    <w:p w14:paraId="2CEAB439" w14:textId="77777777" w:rsidR="004C2184" w:rsidRDefault="004C2184" w:rsidP="004C2184">
      <w:pPr>
        <w:spacing w:after="0" w:line="240" w:lineRule="auto"/>
        <w:rPr>
          <w:rFonts w:ascii="Arial" w:hAnsi="Arial" w:cs="Arial"/>
        </w:rPr>
      </w:pPr>
      <w:r>
        <w:rPr>
          <w:rFonts w:ascii="Arial" w:hAnsi="Arial" w:cs="Arial"/>
        </w:rPr>
        <w:t>Diabetes Uni</w:t>
      </w:r>
      <w:r w:rsidR="00DF76CA">
        <w:rPr>
          <w:rFonts w:ascii="Arial" w:hAnsi="Arial" w:cs="Arial"/>
        </w:rPr>
        <w:t>t</w:t>
      </w:r>
    </w:p>
    <w:p w14:paraId="4310B058" w14:textId="77777777" w:rsidR="004C2184" w:rsidRDefault="004C2184" w:rsidP="004C2184">
      <w:pPr>
        <w:spacing w:after="0" w:line="240" w:lineRule="auto"/>
        <w:rPr>
          <w:rFonts w:ascii="Arial" w:hAnsi="Arial" w:cs="Arial"/>
        </w:rPr>
      </w:pPr>
      <w:r>
        <w:rPr>
          <w:rFonts w:ascii="Arial" w:hAnsi="Arial" w:cs="Arial"/>
        </w:rPr>
        <w:t>KEM Hospital Research Centre</w:t>
      </w:r>
    </w:p>
    <w:p w14:paraId="7249FE4D" w14:textId="77777777" w:rsidR="004C2184" w:rsidRDefault="004C2184" w:rsidP="004C2184">
      <w:pPr>
        <w:spacing w:after="0" w:line="240" w:lineRule="auto"/>
        <w:rPr>
          <w:rFonts w:ascii="Arial" w:hAnsi="Arial" w:cs="Arial"/>
        </w:rPr>
      </w:pPr>
      <w:r>
        <w:rPr>
          <w:rFonts w:ascii="Arial" w:hAnsi="Arial" w:cs="Arial"/>
        </w:rPr>
        <w:t>Rasta</w:t>
      </w:r>
      <w:r w:rsidR="00DF76CA">
        <w:rPr>
          <w:rFonts w:ascii="Arial" w:hAnsi="Arial" w:cs="Arial"/>
        </w:rPr>
        <w:t xml:space="preserve"> P</w:t>
      </w:r>
      <w:r>
        <w:rPr>
          <w:rFonts w:ascii="Arial" w:hAnsi="Arial" w:cs="Arial"/>
        </w:rPr>
        <w:t>eth</w:t>
      </w:r>
    </w:p>
    <w:p w14:paraId="1BADC41D" w14:textId="77777777" w:rsidR="004C2184" w:rsidRDefault="004C2184" w:rsidP="004C2184">
      <w:pPr>
        <w:spacing w:after="0" w:line="240" w:lineRule="auto"/>
        <w:rPr>
          <w:rFonts w:ascii="Arial" w:hAnsi="Arial" w:cs="Arial"/>
        </w:rPr>
      </w:pPr>
      <w:r>
        <w:rPr>
          <w:rFonts w:ascii="Arial" w:hAnsi="Arial" w:cs="Arial"/>
        </w:rPr>
        <w:t>Pune 411011</w:t>
      </w:r>
    </w:p>
    <w:p w14:paraId="744954FD" w14:textId="77777777" w:rsidR="004C2184" w:rsidRDefault="004C2184" w:rsidP="004C2184">
      <w:pPr>
        <w:spacing w:after="0" w:line="240" w:lineRule="auto"/>
        <w:rPr>
          <w:rFonts w:ascii="Arial" w:hAnsi="Arial" w:cs="Arial"/>
        </w:rPr>
      </w:pPr>
      <w:r>
        <w:rPr>
          <w:rFonts w:ascii="Arial" w:hAnsi="Arial" w:cs="Arial"/>
        </w:rPr>
        <w:t>India</w:t>
      </w:r>
    </w:p>
    <w:p w14:paraId="3C4E608D" w14:textId="77777777" w:rsidR="004C2184" w:rsidRDefault="004C2184" w:rsidP="00540DF6">
      <w:pPr>
        <w:spacing w:after="0" w:line="240" w:lineRule="auto"/>
        <w:rPr>
          <w:rFonts w:ascii="Arial" w:hAnsi="Arial" w:cs="Arial"/>
        </w:rPr>
      </w:pPr>
    </w:p>
    <w:p w14:paraId="57944C2C" w14:textId="3F04EE72" w:rsidR="006F7E4C" w:rsidRDefault="004C2184" w:rsidP="006F7E4C">
      <w:pPr>
        <w:spacing w:after="0" w:line="240" w:lineRule="auto"/>
        <w:rPr>
          <w:rFonts w:ascii="Arial" w:hAnsi="Arial" w:cs="Arial"/>
          <w:bCs/>
        </w:rPr>
      </w:pPr>
      <w:r w:rsidRPr="00721107">
        <w:rPr>
          <w:rFonts w:ascii="Arial" w:hAnsi="Arial" w:cs="Arial"/>
        </w:rPr>
        <w:t>E-mail:</w:t>
      </w:r>
      <w:r w:rsidR="00235AC4" w:rsidRPr="00235AC4">
        <w:t xml:space="preserve"> </w:t>
      </w:r>
      <w:hyperlink r:id="rId9" w:history="1">
        <w:r w:rsidR="00235AC4" w:rsidRPr="00385956">
          <w:rPr>
            <w:rStyle w:val="Hyperlink"/>
            <w:rFonts w:ascii="Arial" w:hAnsi="Arial" w:cs="Arial"/>
          </w:rPr>
          <w:t>diabetes@kemdiabetes.org</w:t>
        </w:r>
      </w:hyperlink>
      <w:r w:rsidR="00235AC4">
        <w:rPr>
          <w:rStyle w:val="Hyperlink"/>
          <w:rFonts w:ascii="Arial" w:hAnsi="Arial" w:cs="Arial"/>
        </w:rPr>
        <w:t>;</w:t>
      </w:r>
      <w:r w:rsidRPr="00721107">
        <w:rPr>
          <w:rFonts w:ascii="Arial" w:hAnsi="Arial" w:cs="Arial"/>
        </w:rPr>
        <w:t xml:space="preserve"> </w:t>
      </w:r>
      <w:hyperlink r:id="rId10" w:history="1">
        <w:r w:rsidR="00DF76CA" w:rsidRPr="003C58DD">
          <w:rPr>
            <w:rStyle w:val="Hyperlink"/>
            <w:rFonts w:ascii="Arial" w:hAnsi="Arial" w:cs="Arial"/>
          </w:rPr>
          <w:t>csyajnik@gmail.com</w:t>
        </w:r>
      </w:hyperlink>
    </w:p>
    <w:p w14:paraId="6F3B293F" w14:textId="77777777" w:rsidR="00721107" w:rsidRPr="00721107" w:rsidRDefault="00721107" w:rsidP="006F7E4C">
      <w:pPr>
        <w:spacing w:after="0" w:line="240" w:lineRule="auto"/>
        <w:rPr>
          <w:rFonts w:ascii="Arial" w:hAnsi="Arial" w:cs="Arial"/>
          <w:b/>
        </w:rPr>
      </w:pPr>
      <w:r w:rsidRPr="00721107">
        <w:rPr>
          <w:rFonts w:ascii="Arial" w:hAnsi="Arial" w:cs="Arial"/>
          <w:bCs/>
        </w:rPr>
        <w:t>Telephone: +91-20-26061958; Fax: +91-20-26</w:t>
      </w:r>
      <w:r w:rsidR="00DF76CA">
        <w:rPr>
          <w:rFonts w:ascii="Arial" w:hAnsi="Arial" w:cs="Arial"/>
          <w:bCs/>
        </w:rPr>
        <w:t>11</w:t>
      </w:r>
      <w:r w:rsidRPr="00721107">
        <w:rPr>
          <w:rFonts w:ascii="Arial" w:hAnsi="Arial" w:cs="Arial"/>
          <w:bCs/>
        </w:rPr>
        <w:t>1958</w:t>
      </w:r>
    </w:p>
    <w:p w14:paraId="4BAA39FE" w14:textId="77777777" w:rsidR="004C2184" w:rsidRDefault="004C2184" w:rsidP="00540DF6">
      <w:pPr>
        <w:spacing w:after="0" w:line="240" w:lineRule="auto"/>
        <w:rPr>
          <w:rFonts w:ascii="Arial" w:hAnsi="Arial" w:cs="Arial"/>
        </w:rPr>
      </w:pPr>
    </w:p>
    <w:p w14:paraId="5C7F9286" w14:textId="77777777" w:rsidR="00AA7BD5" w:rsidRPr="00AA7BD5" w:rsidRDefault="00AA7BD5" w:rsidP="00540DF6">
      <w:pPr>
        <w:spacing w:after="0" w:line="240" w:lineRule="auto"/>
        <w:rPr>
          <w:rFonts w:ascii="Arial" w:hAnsi="Arial" w:cs="Arial"/>
        </w:rPr>
      </w:pPr>
    </w:p>
    <w:p w14:paraId="252502F0" w14:textId="77777777" w:rsidR="004C2184" w:rsidRDefault="004C2184">
      <w:pPr>
        <w:rPr>
          <w:rFonts w:ascii="Arial" w:hAnsi="Arial" w:cs="Arial"/>
          <w:b/>
        </w:rPr>
      </w:pPr>
      <w:r>
        <w:rPr>
          <w:rFonts w:ascii="Arial" w:hAnsi="Arial" w:cs="Arial"/>
          <w:b/>
        </w:rPr>
        <w:br w:type="page"/>
      </w:r>
    </w:p>
    <w:p w14:paraId="17EE6604" w14:textId="77777777" w:rsidR="00AA7BD5" w:rsidRPr="00AA7BD5" w:rsidRDefault="00AA7BD5" w:rsidP="00540DF6">
      <w:pPr>
        <w:spacing w:after="0" w:line="240" w:lineRule="auto"/>
        <w:rPr>
          <w:rFonts w:ascii="Arial" w:hAnsi="Arial" w:cs="Arial"/>
          <w:b/>
        </w:rPr>
      </w:pPr>
      <w:r w:rsidRPr="00AA7BD5">
        <w:rPr>
          <w:rFonts w:ascii="Arial" w:hAnsi="Arial" w:cs="Arial"/>
          <w:b/>
        </w:rPr>
        <w:lastRenderedPageBreak/>
        <w:t>ABSTRACT:</w:t>
      </w:r>
    </w:p>
    <w:p w14:paraId="2FCC5D1A" w14:textId="77777777" w:rsidR="00AA7BD5" w:rsidRPr="00385D06" w:rsidRDefault="00AA7BD5" w:rsidP="00540DF6">
      <w:pPr>
        <w:spacing w:after="0" w:line="240" w:lineRule="auto"/>
        <w:rPr>
          <w:rFonts w:ascii="Arial" w:hAnsi="Arial" w:cs="Arial"/>
        </w:rPr>
      </w:pPr>
    </w:p>
    <w:p w14:paraId="4E1C8A62" w14:textId="38714B27" w:rsidR="00B54118" w:rsidRPr="0022662C" w:rsidRDefault="005F5749" w:rsidP="00B54118">
      <w:pPr>
        <w:spacing w:line="240" w:lineRule="auto"/>
        <w:rPr>
          <w:rFonts w:ascii="Arial" w:hAnsi="Arial" w:cs="Arial"/>
          <w:bCs/>
          <w:color w:val="000000"/>
        </w:rPr>
      </w:pPr>
      <w:r>
        <w:rPr>
          <w:rFonts w:ascii="Arial" w:hAnsi="Arial" w:cs="Arial"/>
          <w:b/>
        </w:rPr>
        <w:t>Background</w:t>
      </w:r>
      <w:r w:rsidR="00B54118" w:rsidRPr="0022662C">
        <w:rPr>
          <w:rFonts w:ascii="Arial" w:hAnsi="Arial" w:cs="Arial"/>
          <w:b/>
        </w:rPr>
        <w:t>:</w:t>
      </w:r>
      <w:r w:rsidR="00B54118" w:rsidRPr="0022662C">
        <w:rPr>
          <w:rFonts w:ascii="Arial" w:hAnsi="Arial" w:cs="Arial"/>
        </w:rPr>
        <w:t xml:space="preserve"> The Pune Maternal Nutritio</w:t>
      </w:r>
      <w:r w:rsidR="00B54118">
        <w:rPr>
          <w:rFonts w:ascii="Arial" w:hAnsi="Arial" w:cs="Arial"/>
        </w:rPr>
        <w:t xml:space="preserve">n Study (PMNS) was established </w:t>
      </w:r>
      <w:r w:rsidR="00B54118" w:rsidRPr="0022662C">
        <w:rPr>
          <w:rFonts w:ascii="Arial" w:hAnsi="Arial" w:cs="Arial"/>
        </w:rPr>
        <w:t xml:space="preserve">to prospectively study the </w:t>
      </w:r>
      <w:r w:rsidR="00B54118">
        <w:rPr>
          <w:rFonts w:ascii="Arial" w:hAnsi="Arial" w:cs="Arial"/>
        </w:rPr>
        <w:t>relationship</w:t>
      </w:r>
      <w:r w:rsidR="00B54118" w:rsidRPr="0022662C">
        <w:rPr>
          <w:rFonts w:ascii="Arial" w:hAnsi="Arial" w:cs="Arial"/>
        </w:rPr>
        <w:t xml:space="preserve"> of maternal nutrition </w:t>
      </w:r>
      <w:r w:rsidR="00B54118">
        <w:rPr>
          <w:rFonts w:ascii="Arial" w:hAnsi="Arial" w:cs="Arial"/>
        </w:rPr>
        <w:t>to</w:t>
      </w:r>
      <w:r w:rsidR="00B54118" w:rsidRPr="0022662C">
        <w:rPr>
          <w:rFonts w:ascii="Arial" w:hAnsi="Arial" w:cs="Arial"/>
        </w:rPr>
        <w:t xml:space="preserve"> </w:t>
      </w:r>
      <w:r w:rsidR="00B54118">
        <w:rPr>
          <w:rFonts w:ascii="Arial" w:hAnsi="Arial" w:cs="Arial"/>
        </w:rPr>
        <w:t>f</w:t>
      </w:r>
      <w:r w:rsidR="00B54118" w:rsidRPr="0022662C">
        <w:rPr>
          <w:rFonts w:ascii="Arial" w:hAnsi="Arial" w:cs="Arial"/>
        </w:rPr>
        <w:t xml:space="preserve">etal growth and later </w:t>
      </w:r>
      <w:r w:rsidR="00B54118">
        <w:rPr>
          <w:rFonts w:ascii="Arial" w:hAnsi="Arial" w:cs="Arial"/>
        </w:rPr>
        <w:t>cardiometabolic</w:t>
      </w:r>
      <w:r w:rsidR="00B54118" w:rsidRPr="0022662C">
        <w:rPr>
          <w:rFonts w:ascii="Arial" w:hAnsi="Arial" w:cs="Arial"/>
        </w:rPr>
        <w:t xml:space="preserve"> risk </w:t>
      </w:r>
      <w:r w:rsidR="00B54118">
        <w:rPr>
          <w:rFonts w:ascii="Arial" w:hAnsi="Arial" w:cs="Arial"/>
        </w:rPr>
        <w:t>in</w:t>
      </w:r>
      <w:r w:rsidR="00B54118" w:rsidRPr="0022662C">
        <w:rPr>
          <w:rFonts w:ascii="Arial" w:hAnsi="Arial" w:cs="Arial"/>
        </w:rPr>
        <w:t xml:space="preserve"> the offspring. </w:t>
      </w:r>
      <w:r w:rsidR="00B54118" w:rsidRPr="00182815">
        <w:rPr>
          <w:rFonts w:ascii="Arial" w:hAnsi="Arial" w:cs="Arial"/>
        </w:rPr>
        <w:t>High homocysteine and low vitamin B12 levels in pregnancy predicted lower birthweight and higher insulin resistance at 6 years in the offspring.</w:t>
      </w:r>
      <w:r w:rsidR="00B54118">
        <w:rPr>
          <w:rFonts w:ascii="Arial" w:hAnsi="Arial" w:cs="Arial"/>
        </w:rPr>
        <w:t xml:space="preserve"> </w:t>
      </w:r>
      <w:r w:rsidR="00B54118" w:rsidRPr="0022662C">
        <w:rPr>
          <w:rFonts w:ascii="Arial" w:hAnsi="Arial" w:cs="Arial"/>
        </w:rPr>
        <w:t>B12 deficiency was widespread in this population</w:t>
      </w:r>
      <w:r w:rsidR="00B54118">
        <w:rPr>
          <w:rFonts w:ascii="Arial" w:hAnsi="Arial" w:cs="Arial"/>
        </w:rPr>
        <w:t>,</w:t>
      </w:r>
      <w:r w:rsidR="00B54118" w:rsidRPr="0022662C">
        <w:rPr>
          <w:rFonts w:ascii="Arial" w:hAnsi="Arial" w:cs="Arial"/>
          <w:bCs/>
          <w:color w:val="000000"/>
        </w:rPr>
        <w:t xml:space="preserve"> due to low </w:t>
      </w:r>
      <w:r w:rsidR="00B54118">
        <w:rPr>
          <w:rFonts w:ascii="Arial" w:hAnsi="Arial" w:cs="Arial"/>
          <w:bCs/>
          <w:color w:val="000000"/>
        </w:rPr>
        <w:t xml:space="preserve">dietary </w:t>
      </w:r>
      <w:r w:rsidR="00B54118" w:rsidRPr="0022662C">
        <w:rPr>
          <w:rFonts w:ascii="Arial" w:hAnsi="Arial" w:cs="Arial"/>
          <w:bCs/>
          <w:color w:val="000000"/>
        </w:rPr>
        <w:t>intake. We therefore commenced a community</w:t>
      </w:r>
      <w:r w:rsidR="00B54118">
        <w:rPr>
          <w:rFonts w:ascii="Arial" w:hAnsi="Arial" w:cs="Arial"/>
          <w:bCs/>
          <w:color w:val="000000"/>
        </w:rPr>
        <w:t>-</w:t>
      </w:r>
      <w:r w:rsidR="00B54118" w:rsidRPr="0022662C">
        <w:rPr>
          <w:rFonts w:ascii="Arial" w:hAnsi="Arial" w:cs="Arial"/>
          <w:bCs/>
          <w:color w:val="000000"/>
        </w:rPr>
        <w:t xml:space="preserve">based intervention study </w:t>
      </w:r>
      <w:r w:rsidR="00B54118">
        <w:rPr>
          <w:rFonts w:ascii="Arial" w:hAnsi="Arial" w:cs="Arial"/>
          <w:bCs/>
          <w:color w:val="000000"/>
        </w:rPr>
        <w:t>with th</w:t>
      </w:r>
      <w:r w:rsidR="00B54118" w:rsidRPr="0022662C">
        <w:rPr>
          <w:rFonts w:ascii="Arial" w:hAnsi="Arial" w:cs="Arial"/>
        </w:rPr>
        <w:t>e</w:t>
      </w:r>
      <w:r w:rsidR="00B54118">
        <w:rPr>
          <w:rFonts w:ascii="Arial" w:hAnsi="Arial" w:cs="Arial"/>
        </w:rPr>
        <w:t xml:space="preserve"> underlying</w:t>
      </w:r>
      <w:r w:rsidR="00B54118" w:rsidRPr="0022662C">
        <w:rPr>
          <w:rFonts w:ascii="Arial" w:hAnsi="Arial" w:cs="Arial"/>
        </w:rPr>
        <w:t xml:space="preserve"> hypothesis that v</w:t>
      </w:r>
      <w:r w:rsidR="00B54118" w:rsidRPr="0022662C">
        <w:rPr>
          <w:rFonts w:ascii="Arial" w:hAnsi="Arial" w:cs="Arial"/>
          <w:bCs/>
          <w:color w:val="000000"/>
        </w:rPr>
        <w:t>itamin B12 supplementation of adolescent</w:t>
      </w:r>
      <w:r w:rsidR="00B54118">
        <w:rPr>
          <w:rFonts w:ascii="Arial" w:hAnsi="Arial" w:cs="Arial"/>
          <w:bCs/>
          <w:color w:val="000000"/>
        </w:rPr>
        <w:t xml:space="preserve"> members of the PMNS cohort</w:t>
      </w:r>
      <w:r w:rsidR="00B54118" w:rsidRPr="0022662C">
        <w:rPr>
          <w:rFonts w:ascii="Arial" w:hAnsi="Arial" w:cs="Arial"/>
          <w:bCs/>
          <w:color w:val="000000"/>
        </w:rPr>
        <w:t xml:space="preserve"> </w:t>
      </w:r>
      <w:r w:rsidR="00B54118">
        <w:rPr>
          <w:rFonts w:ascii="Arial" w:hAnsi="Arial" w:cs="Arial"/>
          <w:bCs/>
          <w:color w:val="000000"/>
        </w:rPr>
        <w:t xml:space="preserve">will </w:t>
      </w:r>
      <w:r w:rsidR="00B54118" w:rsidRPr="0022662C">
        <w:rPr>
          <w:rFonts w:ascii="Arial" w:hAnsi="Arial" w:cs="Arial"/>
          <w:bCs/>
          <w:color w:val="000000"/>
        </w:rPr>
        <w:t>improve birth weight</w:t>
      </w:r>
      <w:r w:rsidR="00B54118">
        <w:rPr>
          <w:rFonts w:ascii="Arial" w:hAnsi="Arial" w:cs="Arial"/>
          <w:bCs/>
          <w:color w:val="000000"/>
        </w:rPr>
        <w:t>,</w:t>
      </w:r>
      <w:r w:rsidR="00B54118" w:rsidRPr="0022662C">
        <w:rPr>
          <w:rFonts w:ascii="Arial" w:hAnsi="Arial" w:cs="Arial"/>
          <w:bCs/>
          <w:color w:val="000000"/>
        </w:rPr>
        <w:t xml:space="preserve"> B12 status, and reduce future diabe</w:t>
      </w:r>
      <w:r w:rsidR="00B54118">
        <w:rPr>
          <w:rFonts w:ascii="Arial" w:hAnsi="Arial" w:cs="Arial"/>
          <w:bCs/>
          <w:color w:val="000000"/>
        </w:rPr>
        <w:t>tes risk, in their offspring</w:t>
      </w:r>
      <w:r w:rsidR="00B54118" w:rsidRPr="0022662C">
        <w:rPr>
          <w:rFonts w:ascii="Arial" w:hAnsi="Arial" w:cs="Arial"/>
          <w:bCs/>
          <w:color w:val="000000"/>
        </w:rPr>
        <w:t>.</w:t>
      </w:r>
    </w:p>
    <w:p w14:paraId="37F5A692" w14:textId="6D5CF8DF" w:rsidR="00B54118" w:rsidRPr="0022662C" w:rsidRDefault="00B54118" w:rsidP="00B54118">
      <w:pPr>
        <w:spacing w:after="0" w:line="240" w:lineRule="auto"/>
        <w:rPr>
          <w:rFonts w:ascii="Arial" w:hAnsi="Arial" w:cs="Arial"/>
          <w:bCs/>
          <w:color w:val="000000"/>
        </w:rPr>
      </w:pPr>
      <w:r w:rsidRPr="0022662C">
        <w:rPr>
          <w:rFonts w:ascii="Arial" w:hAnsi="Arial" w:cs="Arial"/>
          <w:b/>
          <w:bCs/>
          <w:color w:val="000000"/>
        </w:rPr>
        <w:t>Methods</w:t>
      </w:r>
      <w:r w:rsidR="00006ECF">
        <w:rPr>
          <w:rFonts w:ascii="Arial" w:hAnsi="Arial" w:cs="Arial"/>
          <w:bCs/>
          <w:color w:val="000000"/>
        </w:rPr>
        <w:t xml:space="preserve">: </w:t>
      </w:r>
      <w:r w:rsidRPr="0022662C">
        <w:rPr>
          <w:rFonts w:ascii="Arial" w:hAnsi="Arial" w:cs="Arial"/>
          <w:bCs/>
          <w:color w:val="000000"/>
        </w:rPr>
        <w:t xml:space="preserve">The </w:t>
      </w:r>
      <w:r>
        <w:rPr>
          <w:rFonts w:ascii="Arial" w:hAnsi="Arial" w:cs="Arial"/>
          <w:bCs/>
          <w:color w:val="000000"/>
        </w:rPr>
        <w:t>individually</w:t>
      </w:r>
      <w:r w:rsidRPr="0022662C">
        <w:rPr>
          <w:rFonts w:ascii="Arial" w:hAnsi="Arial" w:cs="Arial"/>
          <w:bCs/>
          <w:color w:val="000000"/>
        </w:rPr>
        <w:t xml:space="preserve"> randomised controlled tri</w:t>
      </w:r>
      <w:r>
        <w:rPr>
          <w:rFonts w:ascii="Arial" w:hAnsi="Arial" w:cs="Arial"/>
          <w:bCs/>
          <w:color w:val="000000"/>
        </w:rPr>
        <w:t>a</w:t>
      </w:r>
      <w:r w:rsidRPr="0022662C">
        <w:rPr>
          <w:rFonts w:ascii="Arial" w:hAnsi="Arial" w:cs="Arial"/>
          <w:bCs/>
          <w:color w:val="000000"/>
        </w:rPr>
        <w:t xml:space="preserve">l </w:t>
      </w:r>
      <w:r>
        <w:rPr>
          <w:rFonts w:ascii="Arial" w:hAnsi="Arial" w:cs="Arial"/>
          <w:bCs/>
          <w:color w:val="000000"/>
        </w:rPr>
        <w:t xml:space="preserve">commenced </w:t>
      </w:r>
      <w:r w:rsidRPr="00822E36">
        <w:rPr>
          <w:rFonts w:ascii="Arial" w:hAnsi="Arial" w:cs="Arial"/>
          <w:bCs/>
          <w:color w:val="000000"/>
        </w:rPr>
        <w:t>in September 2012,</w:t>
      </w:r>
      <w:r>
        <w:rPr>
          <w:rFonts w:ascii="Arial" w:hAnsi="Arial" w:cs="Arial"/>
          <w:bCs/>
          <w:color w:val="000000"/>
        </w:rPr>
        <w:t xml:space="preserve"> with</w:t>
      </w:r>
      <w:r w:rsidRPr="0022662C">
        <w:rPr>
          <w:rFonts w:ascii="Arial" w:hAnsi="Arial" w:cs="Arial"/>
          <w:bCs/>
          <w:color w:val="000000"/>
        </w:rPr>
        <w:t xml:space="preserve"> </w:t>
      </w:r>
      <w:r>
        <w:rPr>
          <w:rFonts w:ascii="Arial" w:hAnsi="Arial" w:cs="Arial"/>
          <w:bCs/>
          <w:color w:val="000000"/>
        </w:rPr>
        <w:t xml:space="preserve">boys and girls </w:t>
      </w:r>
      <w:r w:rsidR="006956BC">
        <w:rPr>
          <w:rFonts w:ascii="Arial" w:hAnsi="Arial" w:cs="Arial"/>
          <w:bCs/>
          <w:color w:val="000000"/>
        </w:rPr>
        <w:t>randomized</w:t>
      </w:r>
      <w:r>
        <w:rPr>
          <w:rFonts w:ascii="Arial" w:hAnsi="Arial" w:cs="Arial"/>
          <w:bCs/>
          <w:color w:val="000000"/>
        </w:rPr>
        <w:t xml:space="preserve"> into </w:t>
      </w:r>
      <w:r w:rsidRPr="0022662C">
        <w:rPr>
          <w:rFonts w:ascii="Arial" w:hAnsi="Arial" w:cs="Arial"/>
          <w:bCs/>
          <w:color w:val="000000"/>
        </w:rPr>
        <w:t xml:space="preserve">3 groups, to receive daily for at least 3 years or until </w:t>
      </w:r>
      <w:r>
        <w:rPr>
          <w:rFonts w:ascii="Arial" w:hAnsi="Arial" w:cs="Arial"/>
          <w:bCs/>
          <w:color w:val="000000"/>
        </w:rPr>
        <w:t xml:space="preserve">the birth of their </w:t>
      </w:r>
      <w:r w:rsidRPr="0022662C">
        <w:rPr>
          <w:rFonts w:ascii="Arial" w:hAnsi="Arial" w:cs="Arial"/>
          <w:bCs/>
          <w:color w:val="000000"/>
        </w:rPr>
        <w:t xml:space="preserve">first </w:t>
      </w:r>
      <w:r>
        <w:rPr>
          <w:rFonts w:ascii="Arial" w:hAnsi="Arial" w:cs="Arial"/>
          <w:bCs/>
          <w:color w:val="000000"/>
        </w:rPr>
        <w:t>child</w:t>
      </w:r>
      <w:r w:rsidRPr="0022662C">
        <w:rPr>
          <w:rFonts w:ascii="Arial" w:hAnsi="Arial" w:cs="Arial"/>
          <w:bCs/>
          <w:color w:val="000000"/>
        </w:rPr>
        <w:t>: 1) vitamin B12 2µg; or 2) vitamin B12 2µg plus mult</w:t>
      </w:r>
      <w:r>
        <w:rPr>
          <w:rFonts w:ascii="Arial" w:hAnsi="Arial" w:cs="Arial"/>
          <w:bCs/>
          <w:color w:val="000000"/>
        </w:rPr>
        <w:t>iple micronutrients (MMN) plus 20</w:t>
      </w:r>
      <w:r w:rsidRPr="0022662C">
        <w:rPr>
          <w:rFonts w:ascii="Arial" w:hAnsi="Arial" w:cs="Arial"/>
          <w:bCs/>
          <w:color w:val="000000"/>
        </w:rPr>
        <w:t>g of milk p</w:t>
      </w:r>
      <w:r>
        <w:rPr>
          <w:rFonts w:ascii="Arial" w:hAnsi="Arial" w:cs="Arial"/>
          <w:bCs/>
          <w:color w:val="000000"/>
        </w:rPr>
        <w:t>owder</w:t>
      </w:r>
      <w:r w:rsidRPr="0022662C">
        <w:rPr>
          <w:rFonts w:ascii="Arial" w:hAnsi="Arial" w:cs="Arial"/>
          <w:bCs/>
          <w:color w:val="000000"/>
        </w:rPr>
        <w:t xml:space="preserve"> or 3) placebo. Iron and folic acid is given to </w:t>
      </w:r>
      <w:r>
        <w:rPr>
          <w:rFonts w:ascii="Arial" w:hAnsi="Arial" w:cs="Arial"/>
          <w:bCs/>
          <w:color w:val="000000"/>
        </w:rPr>
        <w:t xml:space="preserve">all </w:t>
      </w:r>
      <w:r w:rsidRPr="0022662C">
        <w:rPr>
          <w:rFonts w:ascii="Arial" w:hAnsi="Arial" w:cs="Arial"/>
          <w:bCs/>
          <w:color w:val="000000"/>
        </w:rPr>
        <w:t xml:space="preserve">participants. Compliance is assessed by monthly supplement counts. </w:t>
      </w:r>
      <w:r>
        <w:rPr>
          <w:rFonts w:ascii="Arial" w:hAnsi="Arial" w:cs="Arial"/>
          <w:bCs/>
          <w:color w:val="000000"/>
        </w:rPr>
        <w:t xml:space="preserve">Adverse events are recorded </w:t>
      </w:r>
      <w:r>
        <w:rPr>
          <w:rFonts w:ascii="Arial" w:hAnsi="Arial" w:cs="Arial"/>
        </w:rPr>
        <w:t>using</w:t>
      </w:r>
      <w:r w:rsidRPr="0022662C">
        <w:rPr>
          <w:rFonts w:ascii="Arial" w:hAnsi="Arial" w:cs="Arial"/>
        </w:rPr>
        <w:t xml:space="preserve"> a standard</w:t>
      </w:r>
      <w:r>
        <w:rPr>
          <w:rFonts w:ascii="Arial" w:hAnsi="Arial" w:cs="Arial"/>
        </w:rPr>
        <w:t>ised</w:t>
      </w:r>
      <w:r w:rsidRPr="0022662C">
        <w:rPr>
          <w:rFonts w:ascii="Arial" w:hAnsi="Arial" w:cs="Arial"/>
        </w:rPr>
        <w:t xml:space="preserve"> questionnaire</w:t>
      </w:r>
      <w:r>
        <w:rPr>
          <w:rFonts w:ascii="Arial" w:hAnsi="Arial" w:cs="Arial"/>
        </w:rPr>
        <w:t>.</w:t>
      </w:r>
      <w:r w:rsidRPr="0022662C">
        <w:rPr>
          <w:rFonts w:ascii="Arial" w:hAnsi="Arial" w:cs="Arial"/>
          <w:bCs/>
          <w:color w:val="000000"/>
        </w:rPr>
        <w:t xml:space="preserve"> </w:t>
      </w:r>
      <w:r>
        <w:rPr>
          <w:rFonts w:ascii="Arial" w:hAnsi="Arial" w:cs="Arial"/>
          <w:bCs/>
          <w:color w:val="000000"/>
        </w:rPr>
        <w:t>The p</w:t>
      </w:r>
      <w:r w:rsidRPr="0022662C">
        <w:rPr>
          <w:rFonts w:ascii="Arial" w:hAnsi="Arial" w:cs="Arial"/>
          <w:bCs/>
          <w:color w:val="000000"/>
        </w:rPr>
        <w:t>rimary outcome</w:t>
      </w:r>
      <w:r>
        <w:rPr>
          <w:rFonts w:ascii="Arial" w:hAnsi="Arial" w:cs="Arial"/>
          <w:bCs/>
          <w:color w:val="000000"/>
        </w:rPr>
        <w:t xml:space="preserve"> is cord blood B12 concentration; b</w:t>
      </w:r>
      <w:r w:rsidRPr="00385D06">
        <w:rPr>
          <w:rFonts w:ascii="Arial" w:hAnsi="Arial" w:cs="Arial"/>
        </w:rPr>
        <w:t xml:space="preserve">ased on 180-200 pregnancies in </w:t>
      </w:r>
      <w:r>
        <w:rPr>
          <w:rFonts w:ascii="Arial" w:hAnsi="Arial" w:cs="Arial"/>
        </w:rPr>
        <w:t xml:space="preserve">the </w:t>
      </w:r>
      <w:r w:rsidRPr="00385D06">
        <w:rPr>
          <w:rFonts w:ascii="Arial" w:hAnsi="Arial" w:cs="Arial"/>
        </w:rPr>
        <w:t>girls</w:t>
      </w:r>
      <w:r>
        <w:rPr>
          <w:rFonts w:ascii="Arial" w:hAnsi="Arial" w:cs="Arial"/>
        </w:rPr>
        <w:t>, the study has</w:t>
      </w:r>
      <w:r w:rsidRPr="00385D06">
        <w:rPr>
          <w:rFonts w:ascii="Arial" w:hAnsi="Arial" w:cs="Arial"/>
        </w:rPr>
        <w:t xml:space="preserve"> </w:t>
      </w:r>
      <w:r>
        <w:rPr>
          <w:rFonts w:ascii="Arial" w:hAnsi="Arial" w:cs="Arial"/>
        </w:rPr>
        <w:t>~80</w:t>
      </w:r>
      <w:r w:rsidRPr="00385D06">
        <w:rPr>
          <w:rFonts w:ascii="Arial" w:hAnsi="Arial" w:cs="Arial"/>
        </w:rPr>
        <w:t xml:space="preserve">% power to detect a </w:t>
      </w:r>
      <w:r>
        <w:rPr>
          <w:rFonts w:ascii="Arial" w:hAnsi="Arial" w:cs="Arial"/>
        </w:rPr>
        <w:t xml:space="preserve">0.5 SD </w:t>
      </w:r>
      <w:r w:rsidRPr="00385D06">
        <w:rPr>
          <w:rFonts w:ascii="Arial" w:hAnsi="Arial" w:cs="Arial"/>
        </w:rPr>
        <w:t xml:space="preserve">change in newborn B12, </w:t>
      </w:r>
      <w:r>
        <w:rPr>
          <w:rFonts w:ascii="Arial" w:hAnsi="Arial" w:cs="Arial"/>
        </w:rPr>
        <w:t>in the B12 supplementation group</w:t>
      </w:r>
      <w:r w:rsidR="00DF76CA">
        <w:rPr>
          <w:rFonts w:ascii="Arial" w:hAnsi="Arial" w:cs="Arial"/>
        </w:rPr>
        <w:t>s</w:t>
      </w:r>
      <w:r>
        <w:rPr>
          <w:rFonts w:ascii="Arial" w:hAnsi="Arial" w:cs="Arial"/>
        </w:rPr>
        <w:t xml:space="preserve"> </w:t>
      </w:r>
      <w:r w:rsidRPr="00385D06">
        <w:rPr>
          <w:rFonts w:ascii="Arial" w:hAnsi="Arial" w:cs="Arial"/>
        </w:rPr>
        <w:t>compared with controls, at the 5% significance level.</w:t>
      </w:r>
      <w:r>
        <w:rPr>
          <w:rFonts w:ascii="Arial" w:hAnsi="Arial" w:cs="Arial"/>
        </w:rPr>
        <w:t xml:space="preserve"> Primary a</w:t>
      </w:r>
      <w:r>
        <w:rPr>
          <w:rFonts w:ascii="Arial" w:hAnsi="Arial" w:cs="Arial"/>
          <w:bCs/>
          <w:color w:val="000000"/>
        </w:rPr>
        <w:t xml:space="preserve">nalysis will be by </w:t>
      </w:r>
      <w:r w:rsidRPr="0022662C">
        <w:rPr>
          <w:rFonts w:ascii="Arial" w:hAnsi="Arial" w:cs="Arial"/>
          <w:bCs/>
          <w:color w:val="000000"/>
        </w:rPr>
        <w:t>intention</w:t>
      </w:r>
      <w:r>
        <w:rPr>
          <w:rFonts w:ascii="Arial" w:hAnsi="Arial" w:cs="Arial"/>
          <w:bCs/>
          <w:color w:val="000000"/>
        </w:rPr>
        <w:t xml:space="preserve"> to </w:t>
      </w:r>
      <w:r w:rsidRPr="0022662C">
        <w:rPr>
          <w:rFonts w:ascii="Arial" w:hAnsi="Arial" w:cs="Arial"/>
          <w:bCs/>
          <w:color w:val="000000"/>
        </w:rPr>
        <w:t>treat.</w:t>
      </w:r>
    </w:p>
    <w:p w14:paraId="66040820" w14:textId="77777777" w:rsidR="00B54118" w:rsidRPr="0022662C" w:rsidRDefault="00B54118" w:rsidP="00B54118">
      <w:pPr>
        <w:pStyle w:val="NormalWeb"/>
        <w:spacing w:before="0" w:beforeAutospacing="0" w:after="0" w:afterAutospacing="0"/>
        <w:rPr>
          <w:rFonts w:ascii="Arial" w:hAnsi="Arial" w:cs="Arial"/>
          <w:bCs/>
          <w:color w:val="000000"/>
          <w:sz w:val="22"/>
          <w:szCs w:val="22"/>
        </w:rPr>
      </w:pPr>
    </w:p>
    <w:p w14:paraId="2423721A" w14:textId="0326DAA7" w:rsidR="005F5749" w:rsidRDefault="005F5749" w:rsidP="005F5749">
      <w:pPr>
        <w:spacing w:after="0" w:line="240" w:lineRule="auto"/>
        <w:rPr>
          <w:rFonts w:ascii="Arial" w:hAnsi="Arial" w:cs="Arial"/>
        </w:rPr>
      </w:pPr>
      <w:r>
        <w:rPr>
          <w:rFonts w:ascii="Arial" w:hAnsi="Arial" w:cs="Arial"/>
          <w:b/>
          <w:bCs/>
          <w:color w:val="000000"/>
        </w:rPr>
        <w:t>Discussion</w:t>
      </w:r>
      <w:r w:rsidR="00B54118">
        <w:rPr>
          <w:rFonts w:ascii="Arial" w:hAnsi="Arial" w:cs="Arial"/>
          <w:b/>
          <w:bCs/>
          <w:color w:val="000000"/>
        </w:rPr>
        <w:t>:</w:t>
      </w:r>
      <w:r w:rsidR="00B54118">
        <w:rPr>
          <w:rFonts w:ascii="Arial" w:hAnsi="Arial" w:cs="Arial"/>
          <w:bCs/>
          <w:color w:val="000000"/>
        </w:rPr>
        <w:t xml:space="preserve"> </w:t>
      </w:r>
      <w:r>
        <w:rPr>
          <w:rStyle w:val="formanswers"/>
          <w:rFonts w:ascii="Arial" w:hAnsi="Arial" w:cs="Arial"/>
        </w:rPr>
        <w:t xml:space="preserve">Our study tests a primordial prevention strategy through an intergenerational intervention started pre-conceptionally in both boys and girls using physiological doses of micronutrients to improve immediate pregnancy-related and long-term cardio metabolic outcomes. </w:t>
      </w:r>
      <w:r w:rsidRPr="00385D06">
        <w:rPr>
          <w:rFonts w:ascii="Arial" w:hAnsi="Arial" w:cs="Arial"/>
        </w:rPr>
        <w:t xml:space="preserve">The results will have significant public health implications in a setting with widespread B12 deficiency but relative folate sufficiency. </w:t>
      </w:r>
      <w:r>
        <w:rPr>
          <w:rFonts w:ascii="Arial" w:hAnsi="Arial" w:cs="Arial"/>
        </w:rPr>
        <w:t>The randomised controlled trial d</w:t>
      </w:r>
      <w:r w:rsidRPr="00385D06">
        <w:rPr>
          <w:rFonts w:ascii="Arial" w:hAnsi="Arial" w:cs="Arial"/>
        </w:rPr>
        <w:t xml:space="preserve">esign allows us </w:t>
      </w:r>
      <w:r>
        <w:rPr>
          <w:rFonts w:ascii="Arial" w:hAnsi="Arial" w:cs="Arial"/>
        </w:rPr>
        <w:t xml:space="preserve">to be </w:t>
      </w:r>
      <w:r w:rsidRPr="00385D06">
        <w:rPr>
          <w:rFonts w:ascii="Arial" w:hAnsi="Arial" w:cs="Arial"/>
        </w:rPr>
        <w:t>confiden</w:t>
      </w:r>
      <w:r>
        <w:rPr>
          <w:rFonts w:ascii="Arial" w:hAnsi="Arial" w:cs="Arial"/>
        </w:rPr>
        <w:t>t</w:t>
      </w:r>
      <w:r w:rsidRPr="00385D06">
        <w:rPr>
          <w:rFonts w:ascii="Arial" w:hAnsi="Arial" w:cs="Arial"/>
        </w:rPr>
        <w:t xml:space="preserve"> that our findings will be causally relevant.</w:t>
      </w:r>
      <w:r>
        <w:rPr>
          <w:rFonts w:ascii="Arial" w:hAnsi="Arial" w:cs="Arial"/>
        </w:rPr>
        <w:t xml:space="preserve"> </w:t>
      </w:r>
    </w:p>
    <w:p w14:paraId="049EEFE5" w14:textId="77777777" w:rsidR="005F5749" w:rsidRDefault="005F5749" w:rsidP="005F5749">
      <w:pPr>
        <w:spacing w:after="0" w:line="240" w:lineRule="auto"/>
        <w:rPr>
          <w:rFonts w:ascii="Arial" w:hAnsi="Arial" w:cs="Arial"/>
        </w:rPr>
      </w:pPr>
    </w:p>
    <w:p w14:paraId="6B058A28" w14:textId="77777777" w:rsidR="00EE261F" w:rsidRDefault="005F5749" w:rsidP="00B54118">
      <w:pPr>
        <w:spacing w:line="240" w:lineRule="auto"/>
        <w:rPr>
          <w:rStyle w:val="formanswers"/>
          <w:rFonts w:ascii="Arial" w:hAnsi="Arial" w:cs="Arial"/>
        </w:rPr>
      </w:pPr>
      <w:r>
        <w:rPr>
          <w:rStyle w:val="formanswers"/>
          <w:rFonts w:ascii="Arial" w:hAnsi="Arial" w:cs="Arial"/>
          <w:b/>
        </w:rPr>
        <w:t>Trial r</w:t>
      </w:r>
      <w:r w:rsidR="0004706A" w:rsidRPr="0004706A">
        <w:rPr>
          <w:rStyle w:val="formanswers"/>
          <w:rFonts w:ascii="Arial" w:hAnsi="Arial" w:cs="Arial"/>
          <w:b/>
        </w:rPr>
        <w:t>egistration</w:t>
      </w:r>
      <w:r w:rsidR="0004706A" w:rsidRPr="008B3050">
        <w:rPr>
          <w:rStyle w:val="formanswers"/>
          <w:rFonts w:ascii="Arial" w:hAnsi="Arial" w:cs="Arial"/>
          <w:b/>
        </w:rPr>
        <w:t>:</w:t>
      </w:r>
      <w:r w:rsidR="0004706A" w:rsidRPr="008B3050">
        <w:rPr>
          <w:rStyle w:val="formanswers"/>
          <w:rFonts w:ascii="Arial" w:hAnsi="Arial" w:cs="Arial"/>
        </w:rPr>
        <w:t xml:space="preserve"> </w:t>
      </w:r>
    </w:p>
    <w:p w14:paraId="5219566E" w14:textId="77777777" w:rsidR="00EE261F" w:rsidRDefault="0004706A" w:rsidP="00B54118">
      <w:pPr>
        <w:spacing w:line="240" w:lineRule="auto"/>
        <w:rPr>
          <w:rStyle w:val="formanswers"/>
          <w:rFonts w:ascii="Arial" w:hAnsi="Arial" w:cs="Arial"/>
        </w:rPr>
      </w:pPr>
      <w:r w:rsidRPr="008B3050">
        <w:rPr>
          <w:rStyle w:val="formanswers"/>
          <w:rFonts w:ascii="Arial" w:hAnsi="Arial" w:cs="Arial"/>
        </w:rPr>
        <w:t>I</w:t>
      </w:r>
      <w:r w:rsidR="007332E3">
        <w:rPr>
          <w:rStyle w:val="formanswers"/>
          <w:rFonts w:ascii="Arial" w:hAnsi="Arial" w:cs="Arial"/>
        </w:rPr>
        <w:t xml:space="preserve">SRCTN </w:t>
      </w:r>
      <w:r w:rsidR="009567A5" w:rsidRPr="008B3050">
        <w:rPr>
          <w:rStyle w:val="formanswers"/>
          <w:rFonts w:ascii="Arial" w:hAnsi="Arial" w:cs="Arial"/>
        </w:rPr>
        <w:t>32</w:t>
      </w:r>
      <w:r w:rsidR="009567A5" w:rsidRPr="00F74CE3">
        <w:rPr>
          <w:rFonts w:ascii="Arial" w:hAnsi="Arial" w:cs="Arial"/>
          <w:bCs/>
        </w:rPr>
        <w:t>921044</w:t>
      </w:r>
      <w:r w:rsidR="00EE261F">
        <w:rPr>
          <w:rFonts w:ascii="Arial" w:hAnsi="Arial" w:cs="Arial"/>
          <w:bCs/>
        </w:rPr>
        <w:t>,</w:t>
      </w:r>
      <w:r w:rsidR="00B3688B" w:rsidRPr="00C314F8">
        <w:rPr>
          <w:rFonts w:ascii="Arial" w:hAnsi="Arial" w:cs="Arial"/>
          <w:bCs/>
        </w:rPr>
        <w:t xml:space="preserve"> </w:t>
      </w:r>
      <w:r w:rsidR="000F65D2" w:rsidRPr="00EC0243">
        <w:rPr>
          <w:rFonts w:ascii="Arial" w:hAnsi="Arial" w:cs="Arial"/>
          <w:bCs/>
        </w:rPr>
        <w:t>applied</w:t>
      </w:r>
      <w:r w:rsidR="000F65D2" w:rsidRPr="008B3050">
        <w:rPr>
          <w:rFonts w:ascii="Arial" w:hAnsi="Arial" w:cs="Arial"/>
          <w:bCs/>
        </w:rPr>
        <w:t xml:space="preserve"> </w:t>
      </w:r>
      <w:r w:rsidR="007332E3">
        <w:rPr>
          <w:rFonts w:ascii="Arial" w:hAnsi="Arial" w:cs="Arial"/>
          <w:bCs/>
        </w:rPr>
        <w:t xml:space="preserve">on </w:t>
      </w:r>
      <w:r w:rsidR="00B3688B" w:rsidRPr="00F74CE3">
        <w:rPr>
          <w:rFonts w:ascii="Arial" w:hAnsi="Arial" w:cs="Arial"/>
          <w:bCs/>
        </w:rPr>
        <w:t>14/09/2012</w:t>
      </w:r>
    </w:p>
    <w:p w14:paraId="260096FF" w14:textId="77777777" w:rsidR="00EE261F" w:rsidRDefault="00B3688B" w:rsidP="00B54118">
      <w:pPr>
        <w:spacing w:line="240" w:lineRule="auto"/>
        <w:rPr>
          <w:rFonts w:ascii="Arial" w:hAnsi="Arial" w:cs="Arial"/>
          <w:bCs/>
        </w:rPr>
      </w:pPr>
      <w:r w:rsidRPr="00C314F8">
        <w:rPr>
          <w:rStyle w:val="formanswers"/>
          <w:rFonts w:ascii="Arial" w:hAnsi="Arial" w:cs="Arial"/>
        </w:rPr>
        <w:t xml:space="preserve">CTRI </w:t>
      </w:r>
      <w:r w:rsidRPr="00C314F8">
        <w:rPr>
          <w:rFonts w:ascii="Arial" w:hAnsi="Arial" w:cs="Arial"/>
          <w:bCs/>
        </w:rPr>
        <w:t>2012/12/003212</w:t>
      </w:r>
      <w:r w:rsidR="00EE261F">
        <w:rPr>
          <w:rFonts w:ascii="Arial" w:hAnsi="Arial" w:cs="Arial"/>
          <w:bCs/>
        </w:rPr>
        <w:t>,</w:t>
      </w:r>
      <w:r w:rsidR="007332E3">
        <w:rPr>
          <w:rFonts w:ascii="Arial" w:hAnsi="Arial" w:cs="Arial"/>
          <w:bCs/>
        </w:rPr>
        <w:t xml:space="preserve"> registered on </w:t>
      </w:r>
      <w:r w:rsidR="000F65D2" w:rsidRPr="00C314F8">
        <w:rPr>
          <w:rFonts w:ascii="Arial" w:hAnsi="Arial" w:cs="Arial"/>
          <w:bCs/>
        </w:rPr>
        <w:t>0</w:t>
      </w:r>
      <w:r w:rsidRPr="00C314F8">
        <w:rPr>
          <w:rFonts w:ascii="Arial" w:hAnsi="Arial" w:cs="Arial"/>
          <w:bCs/>
        </w:rPr>
        <w:t>2/12/2012</w:t>
      </w:r>
    </w:p>
    <w:p w14:paraId="1FAC7FA1" w14:textId="3227FBB8" w:rsidR="0004706A" w:rsidRPr="009B2336" w:rsidRDefault="00EE261F" w:rsidP="00B54118">
      <w:pPr>
        <w:spacing w:line="240" w:lineRule="auto"/>
        <w:rPr>
          <w:rStyle w:val="formanswers"/>
          <w:rFonts w:ascii="Arial" w:hAnsi="Arial" w:cs="Arial"/>
          <w:i/>
        </w:rPr>
      </w:pPr>
      <w:r w:rsidRPr="009B2336">
        <w:rPr>
          <w:rFonts w:ascii="Arial" w:hAnsi="Arial" w:cs="Arial"/>
          <w:bCs/>
          <w:i/>
        </w:rPr>
        <w:t>Retrospectively registered</w:t>
      </w:r>
      <w:r w:rsidR="009B2336" w:rsidRPr="009B2336">
        <w:rPr>
          <w:rFonts w:ascii="Arial" w:hAnsi="Arial" w:cs="Arial"/>
          <w:bCs/>
          <w:i/>
        </w:rPr>
        <w:t>.</w:t>
      </w:r>
    </w:p>
    <w:p w14:paraId="0EA0E86C" w14:textId="77777777" w:rsidR="00953E60" w:rsidRDefault="00953E60" w:rsidP="00B54118">
      <w:pPr>
        <w:spacing w:line="240" w:lineRule="auto"/>
        <w:rPr>
          <w:rStyle w:val="formanswers"/>
          <w:rFonts w:ascii="Arial" w:hAnsi="Arial" w:cs="Arial"/>
        </w:rPr>
      </w:pPr>
    </w:p>
    <w:p w14:paraId="6B89ABB2" w14:textId="77777777" w:rsidR="00B54118" w:rsidRDefault="00B54118">
      <w:pPr>
        <w:rPr>
          <w:rFonts w:ascii="Arial" w:eastAsia="MS Mincho" w:hAnsi="Arial" w:cs="Arial"/>
          <w:bCs/>
          <w:color w:val="000000"/>
          <w:lang w:eastAsia="ja-JP"/>
        </w:rPr>
      </w:pPr>
      <w:r>
        <w:rPr>
          <w:rFonts w:ascii="Arial" w:hAnsi="Arial" w:cs="Arial"/>
          <w:bCs/>
          <w:color w:val="000000"/>
        </w:rPr>
        <w:br w:type="page"/>
      </w:r>
    </w:p>
    <w:p w14:paraId="1B8CCC3E" w14:textId="0C3E41FB" w:rsidR="004033AE" w:rsidRPr="00367603" w:rsidRDefault="00B02D9B" w:rsidP="00540DF6">
      <w:pPr>
        <w:spacing w:after="0" w:line="240" w:lineRule="auto"/>
        <w:rPr>
          <w:rFonts w:ascii="Arial" w:hAnsi="Arial" w:cs="Arial"/>
          <w:b/>
        </w:rPr>
      </w:pPr>
      <w:r>
        <w:rPr>
          <w:rFonts w:ascii="Arial" w:hAnsi="Arial" w:cs="Arial"/>
          <w:b/>
        </w:rPr>
        <w:lastRenderedPageBreak/>
        <w:t>BACKGROUND</w:t>
      </w:r>
      <w:r w:rsidR="004033AE" w:rsidRPr="00367603">
        <w:rPr>
          <w:rFonts w:ascii="Arial" w:hAnsi="Arial" w:cs="Arial"/>
          <w:b/>
        </w:rPr>
        <w:t xml:space="preserve"> </w:t>
      </w:r>
    </w:p>
    <w:p w14:paraId="038434AD" w14:textId="77777777" w:rsidR="00367603" w:rsidRDefault="00367603" w:rsidP="00540DF6">
      <w:pPr>
        <w:spacing w:after="0" w:line="240" w:lineRule="auto"/>
        <w:rPr>
          <w:rFonts w:ascii="Arial" w:hAnsi="Arial" w:cs="Arial"/>
          <w:color w:val="000000"/>
        </w:rPr>
      </w:pPr>
    </w:p>
    <w:p w14:paraId="01E595A3" w14:textId="77777777" w:rsidR="00E747B6" w:rsidRPr="00385D06" w:rsidRDefault="00341BFE" w:rsidP="00540DF6">
      <w:pPr>
        <w:spacing w:after="0" w:line="240" w:lineRule="auto"/>
        <w:rPr>
          <w:rFonts w:ascii="Arial" w:hAnsi="Arial" w:cs="Arial"/>
        </w:rPr>
      </w:pPr>
      <w:r>
        <w:rPr>
          <w:rFonts w:ascii="Arial" w:hAnsi="Arial" w:cs="Arial"/>
        </w:rPr>
        <w:t>C</w:t>
      </w:r>
      <w:r w:rsidR="002B22EB" w:rsidRPr="00385D06">
        <w:rPr>
          <w:rFonts w:ascii="Arial" w:hAnsi="Arial" w:cs="Arial"/>
        </w:rPr>
        <w:t xml:space="preserve">urrent preventive strategies to reduce the burden of </w:t>
      </w:r>
      <w:r>
        <w:rPr>
          <w:rFonts w:ascii="Arial" w:hAnsi="Arial" w:cs="Arial"/>
        </w:rPr>
        <w:t>type 2 diabetes mellitus (</w:t>
      </w:r>
      <w:r w:rsidR="002B22EB" w:rsidRPr="00385D06">
        <w:rPr>
          <w:rFonts w:ascii="Arial" w:hAnsi="Arial" w:cs="Arial"/>
        </w:rPr>
        <w:t>T2DM</w:t>
      </w:r>
      <w:r>
        <w:rPr>
          <w:rFonts w:ascii="Arial" w:hAnsi="Arial" w:cs="Arial"/>
        </w:rPr>
        <w:t>)</w:t>
      </w:r>
      <w:r w:rsidR="002B22EB" w:rsidRPr="00385D06">
        <w:rPr>
          <w:rFonts w:ascii="Arial" w:hAnsi="Arial" w:cs="Arial"/>
        </w:rPr>
        <w:t xml:space="preserve"> focus mainly on </w:t>
      </w:r>
      <w:r w:rsidR="00D06123">
        <w:rPr>
          <w:rFonts w:ascii="Arial" w:hAnsi="Arial" w:cs="Arial"/>
        </w:rPr>
        <w:t xml:space="preserve">improving the lifestyle of </w:t>
      </w:r>
      <w:r w:rsidR="002B22EB" w:rsidRPr="00385D06">
        <w:rPr>
          <w:rFonts w:ascii="Arial" w:hAnsi="Arial" w:cs="Arial"/>
        </w:rPr>
        <w:t xml:space="preserve">middle-aged individuals with pre-existing disease or risk factors. However, these measures can at best be termed secondary prevention and do not address the impact of the disease on future generations. </w:t>
      </w:r>
      <w:r w:rsidR="00DF76CA">
        <w:rPr>
          <w:rFonts w:ascii="Arial" w:hAnsi="Arial" w:cs="Arial"/>
        </w:rPr>
        <w:t>So far, g</w:t>
      </w:r>
      <w:r w:rsidR="002B22EB" w:rsidRPr="00385D06">
        <w:rPr>
          <w:rFonts w:ascii="Arial" w:hAnsi="Arial" w:cs="Arial"/>
        </w:rPr>
        <w:t xml:space="preserve">enetic research has also failed to provide any major breakthrough towards primary prevention. </w:t>
      </w:r>
    </w:p>
    <w:p w14:paraId="5FAA37F3" w14:textId="77777777" w:rsidR="003148F6" w:rsidRPr="00385D06" w:rsidRDefault="003148F6" w:rsidP="00540DF6">
      <w:pPr>
        <w:pStyle w:val="BodyText"/>
        <w:rPr>
          <w:rFonts w:ascii="Arial" w:hAnsi="Arial" w:cs="Arial"/>
          <w:sz w:val="22"/>
          <w:szCs w:val="22"/>
        </w:rPr>
      </w:pPr>
    </w:p>
    <w:p w14:paraId="203145CA" w14:textId="5D7A2B57" w:rsidR="00DB65D8" w:rsidRDefault="009C7679" w:rsidP="00DC43F1">
      <w:pPr>
        <w:autoSpaceDE w:val="0"/>
        <w:autoSpaceDN w:val="0"/>
        <w:adjustRightInd w:val="0"/>
        <w:spacing w:after="0" w:line="240" w:lineRule="auto"/>
        <w:rPr>
          <w:rFonts w:ascii="Arial" w:hAnsi="Arial" w:cs="Arial"/>
        </w:rPr>
      </w:pPr>
      <w:r>
        <w:rPr>
          <w:rFonts w:ascii="Arial" w:hAnsi="Arial" w:cs="Arial"/>
        </w:rPr>
        <w:t>David Barker’s ‘fetal programming’ hypothesis (1) suggests that alterations in the nutritional supply during critical stages of intrauterine growth permanently alter the structure and function of the fetal organs and offers a novel primary prevention strategy.</w:t>
      </w:r>
      <w:r w:rsidR="00DC43F1">
        <w:rPr>
          <w:rFonts w:ascii="Arial" w:hAnsi="Arial" w:cs="Arial"/>
        </w:rPr>
        <w:t xml:space="preserve"> </w:t>
      </w:r>
      <w:r w:rsidR="003148F6" w:rsidRPr="00385D06">
        <w:rPr>
          <w:rFonts w:ascii="Arial" w:hAnsi="Arial" w:cs="Arial"/>
        </w:rPr>
        <w:t xml:space="preserve">This idea was based on </w:t>
      </w:r>
      <w:r w:rsidR="007F402F" w:rsidRPr="00385D06">
        <w:rPr>
          <w:rFonts w:ascii="Arial" w:hAnsi="Arial" w:cs="Arial"/>
        </w:rPr>
        <w:t>finding</w:t>
      </w:r>
      <w:r w:rsidR="003148F6" w:rsidRPr="00385D06">
        <w:rPr>
          <w:rFonts w:ascii="Arial" w:hAnsi="Arial" w:cs="Arial"/>
        </w:rPr>
        <w:t>s</w:t>
      </w:r>
      <w:r w:rsidR="00072ACF">
        <w:rPr>
          <w:rFonts w:ascii="Arial" w:hAnsi="Arial" w:cs="Arial"/>
        </w:rPr>
        <w:t>,</w:t>
      </w:r>
      <w:r w:rsidR="007F402F" w:rsidRPr="00385D06">
        <w:rPr>
          <w:rFonts w:ascii="Arial" w:hAnsi="Arial" w:cs="Arial"/>
        </w:rPr>
        <w:t xml:space="preserve"> </w:t>
      </w:r>
      <w:r w:rsidR="003148F6" w:rsidRPr="00385D06">
        <w:rPr>
          <w:rFonts w:ascii="Arial" w:hAnsi="Arial" w:cs="Arial"/>
        </w:rPr>
        <w:t>initially in the UK</w:t>
      </w:r>
      <w:r w:rsidR="00072ACF">
        <w:rPr>
          <w:rFonts w:ascii="Arial" w:hAnsi="Arial" w:cs="Arial"/>
        </w:rPr>
        <w:t>,</w:t>
      </w:r>
      <w:r w:rsidR="003148F6" w:rsidRPr="00385D06">
        <w:rPr>
          <w:rFonts w:ascii="Arial" w:hAnsi="Arial" w:cs="Arial"/>
        </w:rPr>
        <w:t xml:space="preserve"> that the prevalence of coronary heart disease, </w:t>
      </w:r>
      <w:r w:rsidR="006701D0">
        <w:rPr>
          <w:rFonts w:ascii="Arial" w:hAnsi="Arial" w:cs="Arial"/>
        </w:rPr>
        <w:t>T2DM</w:t>
      </w:r>
      <w:r w:rsidR="007F402F" w:rsidRPr="00385D06">
        <w:rPr>
          <w:rFonts w:ascii="Arial" w:hAnsi="Arial" w:cs="Arial"/>
        </w:rPr>
        <w:t xml:space="preserve"> and impaired glucose tolerance was highe</w:t>
      </w:r>
      <w:r w:rsidR="00072ACF">
        <w:rPr>
          <w:rFonts w:ascii="Arial" w:hAnsi="Arial" w:cs="Arial"/>
        </w:rPr>
        <w:t>r</w:t>
      </w:r>
      <w:r w:rsidR="007F402F" w:rsidRPr="00385D06">
        <w:rPr>
          <w:rFonts w:ascii="Arial" w:hAnsi="Arial" w:cs="Arial"/>
        </w:rPr>
        <w:t xml:space="preserve"> in adults who had lowe</w:t>
      </w:r>
      <w:r w:rsidR="00072ACF">
        <w:rPr>
          <w:rFonts w:ascii="Arial" w:hAnsi="Arial" w:cs="Arial"/>
        </w:rPr>
        <w:t>r</w:t>
      </w:r>
      <w:r w:rsidR="007F402F" w:rsidRPr="00385D06">
        <w:rPr>
          <w:rFonts w:ascii="Arial" w:hAnsi="Arial" w:cs="Arial"/>
        </w:rPr>
        <w:t xml:space="preserve"> birth weights</w:t>
      </w:r>
      <w:r w:rsidR="004C5233" w:rsidRPr="00385D06">
        <w:rPr>
          <w:rFonts w:ascii="Arial" w:hAnsi="Arial" w:cs="Arial"/>
        </w:rPr>
        <w:t xml:space="preserve"> </w:t>
      </w:r>
      <w:r w:rsidR="007F402F" w:rsidRPr="00385D06">
        <w:rPr>
          <w:rFonts w:ascii="Arial" w:hAnsi="Arial" w:cs="Arial"/>
        </w:rPr>
        <w:t>(</w:t>
      </w:r>
      <w:r w:rsidR="009F7C7C">
        <w:rPr>
          <w:rFonts w:ascii="Arial" w:hAnsi="Arial" w:cs="Arial"/>
        </w:rPr>
        <w:t>2</w:t>
      </w:r>
      <w:r w:rsidR="007F402F" w:rsidRPr="005E5940">
        <w:rPr>
          <w:rFonts w:ascii="Arial" w:hAnsi="Arial" w:cs="Arial"/>
        </w:rPr>
        <w:t>)</w:t>
      </w:r>
      <w:r w:rsidR="007F402F" w:rsidRPr="00385D06">
        <w:rPr>
          <w:rFonts w:ascii="Arial" w:hAnsi="Arial" w:cs="Arial"/>
        </w:rPr>
        <w:t>. Subsequently, th</w:t>
      </w:r>
      <w:r w:rsidR="003148F6" w:rsidRPr="00385D06">
        <w:rPr>
          <w:rFonts w:ascii="Arial" w:hAnsi="Arial" w:cs="Arial"/>
        </w:rPr>
        <w:t xml:space="preserve">ese </w:t>
      </w:r>
      <w:r w:rsidR="007F402F" w:rsidRPr="00385D06">
        <w:rPr>
          <w:rFonts w:ascii="Arial" w:hAnsi="Arial" w:cs="Arial"/>
        </w:rPr>
        <w:t>finding</w:t>
      </w:r>
      <w:r w:rsidR="003148F6" w:rsidRPr="00385D06">
        <w:rPr>
          <w:rFonts w:ascii="Arial" w:hAnsi="Arial" w:cs="Arial"/>
        </w:rPr>
        <w:t>s</w:t>
      </w:r>
      <w:r w:rsidR="007F402F" w:rsidRPr="00385D06">
        <w:rPr>
          <w:rFonts w:ascii="Arial" w:hAnsi="Arial" w:cs="Arial"/>
        </w:rPr>
        <w:t xml:space="preserve"> w</w:t>
      </w:r>
      <w:r w:rsidR="003148F6" w:rsidRPr="00385D06">
        <w:rPr>
          <w:rFonts w:ascii="Arial" w:hAnsi="Arial" w:cs="Arial"/>
        </w:rPr>
        <w:t>ere</w:t>
      </w:r>
      <w:r w:rsidR="007F402F" w:rsidRPr="00385D06">
        <w:rPr>
          <w:rFonts w:ascii="Arial" w:hAnsi="Arial" w:cs="Arial"/>
        </w:rPr>
        <w:t xml:space="preserve"> replicated </w:t>
      </w:r>
      <w:r w:rsidR="003148F6" w:rsidRPr="00385D06">
        <w:rPr>
          <w:rFonts w:ascii="Arial" w:hAnsi="Arial" w:cs="Arial"/>
        </w:rPr>
        <w:t>in</w:t>
      </w:r>
      <w:r w:rsidR="007F402F" w:rsidRPr="00385D06">
        <w:rPr>
          <w:rFonts w:ascii="Arial" w:hAnsi="Arial" w:cs="Arial"/>
        </w:rPr>
        <w:t xml:space="preserve"> different parts of the world</w:t>
      </w:r>
      <w:r w:rsidR="00072ACF">
        <w:rPr>
          <w:rFonts w:ascii="Arial" w:hAnsi="Arial" w:cs="Arial"/>
        </w:rPr>
        <w:t>,</w:t>
      </w:r>
      <w:r w:rsidR="007F402F" w:rsidRPr="00385D06">
        <w:rPr>
          <w:rFonts w:ascii="Arial" w:hAnsi="Arial" w:cs="Arial"/>
        </w:rPr>
        <w:t xml:space="preserve"> </w:t>
      </w:r>
      <w:r w:rsidR="003148F6" w:rsidRPr="00385D06">
        <w:rPr>
          <w:rFonts w:ascii="Arial" w:hAnsi="Arial" w:cs="Arial"/>
        </w:rPr>
        <w:t>including India</w:t>
      </w:r>
      <w:r w:rsidR="004C5233" w:rsidRPr="00385D06">
        <w:rPr>
          <w:rFonts w:ascii="Arial" w:hAnsi="Arial" w:cs="Arial"/>
        </w:rPr>
        <w:t xml:space="preserve"> (</w:t>
      </w:r>
      <w:r w:rsidR="009F7C7C">
        <w:rPr>
          <w:rFonts w:ascii="Arial" w:hAnsi="Arial" w:cs="Arial"/>
        </w:rPr>
        <w:t>3-7</w:t>
      </w:r>
      <w:r w:rsidR="004C5233" w:rsidRPr="00385D06">
        <w:rPr>
          <w:rFonts w:ascii="Arial" w:hAnsi="Arial" w:cs="Arial"/>
        </w:rPr>
        <w:t>)</w:t>
      </w:r>
      <w:r w:rsidR="007F402F" w:rsidRPr="00385D06">
        <w:rPr>
          <w:rFonts w:ascii="Arial" w:hAnsi="Arial" w:cs="Arial"/>
        </w:rPr>
        <w:t>.</w:t>
      </w:r>
      <w:r w:rsidR="00CB6C41" w:rsidRPr="00385D06">
        <w:rPr>
          <w:rFonts w:ascii="Arial" w:hAnsi="Arial" w:cs="Arial"/>
        </w:rPr>
        <w:t xml:space="preserve"> This suggested a possible role for fetal under-nutrition in the aetiology of these conditions. </w:t>
      </w:r>
      <w:r w:rsidR="000D105F">
        <w:rPr>
          <w:rFonts w:ascii="Arial" w:hAnsi="Arial" w:cs="Arial"/>
        </w:rPr>
        <w:t>P</w:t>
      </w:r>
      <w:r w:rsidR="00DB65D8" w:rsidRPr="00385D06">
        <w:rPr>
          <w:rFonts w:ascii="Arial" w:hAnsi="Arial" w:cs="Arial"/>
        </w:rPr>
        <w:t xml:space="preserve">ostnatal growth </w:t>
      </w:r>
      <w:r w:rsidR="00561275">
        <w:rPr>
          <w:rFonts w:ascii="Arial" w:hAnsi="Arial" w:cs="Arial"/>
        </w:rPr>
        <w:t xml:space="preserve">is </w:t>
      </w:r>
      <w:r w:rsidR="00DB65D8" w:rsidRPr="00385D06">
        <w:rPr>
          <w:rFonts w:ascii="Arial" w:hAnsi="Arial" w:cs="Arial"/>
        </w:rPr>
        <w:t xml:space="preserve">also associated with risk of T2DM; individuals with the highest risk are those who had </w:t>
      </w:r>
      <w:r w:rsidR="00561275">
        <w:rPr>
          <w:rFonts w:ascii="Arial" w:hAnsi="Arial" w:cs="Arial"/>
        </w:rPr>
        <w:t xml:space="preserve">a </w:t>
      </w:r>
      <w:r w:rsidR="00DB65D8" w:rsidRPr="00385D06">
        <w:rPr>
          <w:rFonts w:ascii="Arial" w:hAnsi="Arial" w:cs="Arial"/>
        </w:rPr>
        <w:t xml:space="preserve">low birth weight but </w:t>
      </w:r>
      <w:r w:rsidR="00072ACF">
        <w:rPr>
          <w:rFonts w:ascii="Arial" w:hAnsi="Arial" w:cs="Arial"/>
        </w:rPr>
        <w:t xml:space="preserve">developed a </w:t>
      </w:r>
      <w:r w:rsidR="00DB65D8" w:rsidRPr="00385D06">
        <w:rPr>
          <w:rFonts w:ascii="Arial" w:hAnsi="Arial" w:cs="Arial"/>
        </w:rPr>
        <w:t xml:space="preserve">high </w:t>
      </w:r>
      <w:r w:rsidR="00072ACF">
        <w:rPr>
          <w:rFonts w:ascii="Arial" w:hAnsi="Arial" w:cs="Arial"/>
        </w:rPr>
        <w:t>body mass index (</w:t>
      </w:r>
      <w:r w:rsidR="00DB65D8" w:rsidRPr="00385D06">
        <w:rPr>
          <w:rFonts w:ascii="Arial" w:hAnsi="Arial" w:cs="Arial"/>
        </w:rPr>
        <w:t>BMI</w:t>
      </w:r>
      <w:r w:rsidR="00072ACF">
        <w:rPr>
          <w:rFonts w:ascii="Arial" w:hAnsi="Arial" w:cs="Arial"/>
        </w:rPr>
        <w:t xml:space="preserve">) </w:t>
      </w:r>
      <w:r w:rsidR="00561275">
        <w:rPr>
          <w:rFonts w:ascii="Arial" w:hAnsi="Arial" w:cs="Arial"/>
        </w:rPr>
        <w:t>as children or adults</w:t>
      </w:r>
      <w:r w:rsidR="00DB65D8" w:rsidRPr="00385D06">
        <w:rPr>
          <w:rFonts w:ascii="Arial" w:hAnsi="Arial" w:cs="Arial"/>
        </w:rPr>
        <w:t xml:space="preserve"> (</w:t>
      </w:r>
      <w:r w:rsidR="009F7C7C">
        <w:rPr>
          <w:rFonts w:ascii="Arial" w:hAnsi="Arial" w:cs="Arial"/>
        </w:rPr>
        <w:t>8</w:t>
      </w:r>
      <w:r w:rsidR="00DB65D8" w:rsidRPr="00385D06">
        <w:rPr>
          <w:rFonts w:ascii="Arial" w:hAnsi="Arial" w:cs="Arial"/>
        </w:rPr>
        <w:t xml:space="preserve">). The </w:t>
      </w:r>
      <w:r w:rsidR="00561275">
        <w:rPr>
          <w:rFonts w:ascii="Arial" w:hAnsi="Arial" w:cs="Arial"/>
        </w:rPr>
        <w:t xml:space="preserve">fetal </w:t>
      </w:r>
      <w:r w:rsidR="00DB65D8" w:rsidRPr="00385D06">
        <w:rPr>
          <w:rFonts w:ascii="Arial" w:hAnsi="Arial" w:cs="Arial"/>
        </w:rPr>
        <w:t xml:space="preserve">programming hypothesis was expanded to include postnatal factors and </w:t>
      </w:r>
      <w:r w:rsidR="00C07626">
        <w:rPr>
          <w:rFonts w:ascii="Arial" w:hAnsi="Arial" w:cs="Arial"/>
        </w:rPr>
        <w:t>evolved int</w:t>
      </w:r>
      <w:r w:rsidR="00DB65D8" w:rsidRPr="00385D06">
        <w:rPr>
          <w:rFonts w:ascii="Arial" w:hAnsi="Arial" w:cs="Arial"/>
        </w:rPr>
        <w:t xml:space="preserve">o the ‘developmental origins of health and disease’ hypothesis (DOHaD). </w:t>
      </w:r>
    </w:p>
    <w:p w14:paraId="12F58D55" w14:textId="77777777" w:rsidR="00653CEB" w:rsidRPr="00385D06" w:rsidRDefault="00653CEB" w:rsidP="00DC43F1">
      <w:pPr>
        <w:autoSpaceDE w:val="0"/>
        <w:autoSpaceDN w:val="0"/>
        <w:adjustRightInd w:val="0"/>
        <w:spacing w:after="0" w:line="240" w:lineRule="auto"/>
        <w:rPr>
          <w:rFonts w:ascii="Arial" w:hAnsi="Arial" w:cs="Arial"/>
        </w:rPr>
      </w:pPr>
    </w:p>
    <w:p w14:paraId="1D4F1F11" w14:textId="71462CD3" w:rsidR="006146AD" w:rsidRDefault="006146AD" w:rsidP="00540DF6">
      <w:pPr>
        <w:spacing w:after="0" w:line="240" w:lineRule="auto"/>
        <w:rPr>
          <w:rFonts w:ascii="Arial" w:hAnsi="Arial" w:cs="Arial"/>
        </w:rPr>
      </w:pPr>
      <w:r w:rsidRPr="00385D06">
        <w:rPr>
          <w:rFonts w:ascii="Arial" w:hAnsi="Arial" w:cs="Arial"/>
        </w:rPr>
        <w:t>The DOHaD hypothesis is supported by animal studies showing that obesity, hypertension and diabetes can be programmed by under- or over-nourishing the fetus by changing the pregnant mother’s diet (</w:t>
      </w:r>
      <w:r w:rsidR="009F7C7C">
        <w:rPr>
          <w:rFonts w:ascii="Arial" w:hAnsi="Arial" w:cs="Arial"/>
        </w:rPr>
        <w:t>9</w:t>
      </w:r>
      <w:r w:rsidR="00A931CD">
        <w:rPr>
          <w:rFonts w:ascii="Arial" w:hAnsi="Arial" w:cs="Arial"/>
        </w:rPr>
        <w:t>,10</w:t>
      </w:r>
      <w:r w:rsidRPr="00385D06">
        <w:rPr>
          <w:rFonts w:ascii="Arial" w:hAnsi="Arial" w:cs="Arial"/>
        </w:rPr>
        <w:t xml:space="preserve">). In contrast, evidence for DOHaD in humans is largely limited to observational studies using </w:t>
      </w:r>
      <w:r w:rsidR="00A33765">
        <w:rPr>
          <w:rFonts w:ascii="Arial" w:hAnsi="Arial" w:cs="Arial"/>
        </w:rPr>
        <w:t xml:space="preserve">either </w:t>
      </w:r>
      <w:r w:rsidRPr="00385D06">
        <w:rPr>
          <w:rFonts w:ascii="Arial" w:hAnsi="Arial" w:cs="Arial"/>
        </w:rPr>
        <w:t xml:space="preserve">extreme nutritional situations (eg. famine) </w:t>
      </w:r>
      <w:r w:rsidR="00A33765">
        <w:rPr>
          <w:rFonts w:ascii="Arial" w:hAnsi="Arial" w:cs="Arial"/>
        </w:rPr>
        <w:t xml:space="preserve">or low birth weight </w:t>
      </w:r>
      <w:r w:rsidRPr="00385D06">
        <w:rPr>
          <w:rFonts w:ascii="Arial" w:hAnsi="Arial" w:cs="Arial"/>
        </w:rPr>
        <w:t xml:space="preserve">as exposures, with little </w:t>
      </w:r>
      <w:r w:rsidR="00072A2E">
        <w:rPr>
          <w:rFonts w:ascii="Arial" w:hAnsi="Arial" w:cs="Arial"/>
        </w:rPr>
        <w:t xml:space="preserve">specific </w:t>
      </w:r>
      <w:r w:rsidRPr="00385D06">
        <w:rPr>
          <w:rFonts w:ascii="Arial" w:hAnsi="Arial" w:cs="Arial"/>
        </w:rPr>
        <w:t xml:space="preserve">information on maternal nutrition. </w:t>
      </w:r>
      <w:r w:rsidR="00DC43F1">
        <w:rPr>
          <w:rFonts w:ascii="Arial" w:hAnsi="Arial" w:cs="Arial"/>
        </w:rPr>
        <w:t>Follow up of children whose mothers participated in nutritional supplementation trials are limited. In India, offspring of mothers who were supplemented with energy and protein during pregnancy had lower insulin resistance and arterial stiffness in adolescence (11). In Nepal, offspring of mothers who received multiple micronutrients (MMN) had lower blood pressure (12). However, there were no effects on the body composition or blood pressure of offspring of women who received energy and protein supplementation in the Gambia (13).</w:t>
      </w:r>
      <w:r w:rsidRPr="00385D06">
        <w:rPr>
          <w:rFonts w:ascii="Arial" w:hAnsi="Arial" w:cs="Arial"/>
        </w:rPr>
        <w:t xml:space="preserve"> </w:t>
      </w:r>
    </w:p>
    <w:p w14:paraId="7F6789FE" w14:textId="77777777" w:rsidR="002C5B9A" w:rsidRPr="00385D06" w:rsidRDefault="002C5B9A" w:rsidP="00540DF6">
      <w:pPr>
        <w:spacing w:after="0" w:line="240" w:lineRule="auto"/>
        <w:rPr>
          <w:rFonts w:ascii="Arial" w:hAnsi="Arial" w:cs="Arial"/>
        </w:rPr>
      </w:pPr>
    </w:p>
    <w:p w14:paraId="4225C5AB" w14:textId="6044A3D9" w:rsidR="003148F6" w:rsidRPr="00385D06" w:rsidRDefault="00F40156" w:rsidP="00540DF6">
      <w:pPr>
        <w:spacing w:after="0" w:line="240" w:lineRule="auto"/>
        <w:rPr>
          <w:rFonts w:ascii="Arial" w:hAnsi="Arial" w:cs="Arial"/>
          <w:bCs/>
        </w:rPr>
      </w:pPr>
      <w:r w:rsidRPr="00385D06">
        <w:rPr>
          <w:rFonts w:ascii="Arial" w:hAnsi="Arial" w:cs="Arial"/>
        </w:rPr>
        <w:t xml:space="preserve">Recent research suggests </w:t>
      </w:r>
      <w:r w:rsidR="00003475">
        <w:rPr>
          <w:rFonts w:ascii="Arial" w:hAnsi="Arial" w:cs="Arial"/>
        </w:rPr>
        <w:t xml:space="preserve">that </w:t>
      </w:r>
      <w:r w:rsidR="006146AD" w:rsidRPr="00385D06">
        <w:rPr>
          <w:rFonts w:ascii="Arial" w:hAnsi="Arial" w:cs="Arial"/>
        </w:rPr>
        <w:t xml:space="preserve">programming </w:t>
      </w:r>
      <w:r w:rsidRPr="00385D06">
        <w:rPr>
          <w:rFonts w:ascii="Arial" w:hAnsi="Arial" w:cs="Arial"/>
        </w:rPr>
        <w:t xml:space="preserve">effects may act through ‘epigenetic’ mechanisms that alter expression of genes without altering the </w:t>
      </w:r>
      <w:r w:rsidR="003971AC">
        <w:rPr>
          <w:rFonts w:ascii="Arial" w:hAnsi="Arial" w:cs="Arial"/>
        </w:rPr>
        <w:t xml:space="preserve">DNA </w:t>
      </w:r>
      <w:r w:rsidRPr="00385D06">
        <w:rPr>
          <w:rFonts w:ascii="Arial" w:hAnsi="Arial" w:cs="Arial"/>
        </w:rPr>
        <w:t xml:space="preserve">base sequence (i.e. </w:t>
      </w:r>
      <w:r w:rsidR="00003475">
        <w:rPr>
          <w:rFonts w:ascii="Arial" w:hAnsi="Arial" w:cs="Arial"/>
        </w:rPr>
        <w:t xml:space="preserve">they </w:t>
      </w:r>
      <w:r w:rsidRPr="00385D06">
        <w:rPr>
          <w:rFonts w:ascii="Arial" w:hAnsi="Arial" w:cs="Arial"/>
        </w:rPr>
        <w:t xml:space="preserve">change </w:t>
      </w:r>
      <w:r w:rsidR="00003475">
        <w:rPr>
          <w:rFonts w:ascii="Arial" w:hAnsi="Arial" w:cs="Arial"/>
        </w:rPr>
        <w:t xml:space="preserve">the </w:t>
      </w:r>
      <w:r w:rsidRPr="00385D06">
        <w:rPr>
          <w:rFonts w:ascii="Arial" w:hAnsi="Arial" w:cs="Arial"/>
        </w:rPr>
        <w:t xml:space="preserve">phenotype </w:t>
      </w:r>
      <w:r w:rsidR="00003475">
        <w:rPr>
          <w:rFonts w:ascii="Arial" w:hAnsi="Arial" w:cs="Arial"/>
        </w:rPr>
        <w:t>without</w:t>
      </w:r>
      <w:r w:rsidRPr="00385D06">
        <w:rPr>
          <w:rFonts w:ascii="Arial" w:hAnsi="Arial" w:cs="Arial"/>
        </w:rPr>
        <w:t xml:space="preserve"> chang</w:t>
      </w:r>
      <w:r w:rsidR="00003475">
        <w:rPr>
          <w:rFonts w:ascii="Arial" w:hAnsi="Arial" w:cs="Arial"/>
        </w:rPr>
        <w:t>ing</w:t>
      </w:r>
      <w:r w:rsidRPr="00385D06">
        <w:rPr>
          <w:rFonts w:ascii="Arial" w:hAnsi="Arial" w:cs="Arial"/>
        </w:rPr>
        <w:t xml:space="preserve"> </w:t>
      </w:r>
      <w:r w:rsidR="00003475">
        <w:rPr>
          <w:rFonts w:ascii="Arial" w:hAnsi="Arial" w:cs="Arial"/>
        </w:rPr>
        <w:t xml:space="preserve">the </w:t>
      </w:r>
      <w:r w:rsidRPr="00385D06">
        <w:rPr>
          <w:rFonts w:ascii="Arial" w:hAnsi="Arial" w:cs="Arial"/>
        </w:rPr>
        <w:t>genotype).</w:t>
      </w:r>
      <w:r w:rsidRPr="00385D06">
        <w:rPr>
          <w:rFonts w:ascii="Arial" w:hAnsi="Arial" w:cs="Arial"/>
          <w:bCs/>
        </w:rPr>
        <w:t xml:space="preserve"> </w:t>
      </w:r>
      <w:r w:rsidR="00003475">
        <w:rPr>
          <w:rFonts w:ascii="Arial" w:hAnsi="Arial" w:cs="Arial"/>
          <w:bCs/>
        </w:rPr>
        <w:t xml:space="preserve">Epigenetic mechanisms may include changes in the </w:t>
      </w:r>
      <w:r w:rsidRPr="00385D06">
        <w:rPr>
          <w:rFonts w:ascii="Arial" w:hAnsi="Arial" w:cs="Arial"/>
          <w:bCs/>
        </w:rPr>
        <w:t>methylation of DNA</w:t>
      </w:r>
      <w:r w:rsidR="00A33765">
        <w:rPr>
          <w:rFonts w:ascii="Arial" w:hAnsi="Arial" w:cs="Arial"/>
          <w:bCs/>
        </w:rPr>
        <w:t>,</w:t>
      </w:r>
      <w:r w:rsidRPr="00385D06">
        <w:rPr>
          <w:rFonts w:ascii="Arial" w:hAnsi="Arial" w:cs="Arial"/>
          <w:bCs/>
        </w:rPr>
        <w:t xml:space="preserve"> modification (acetylation) of histones</w:t>
      </w:r>
      <w:r w:rsidR="00003475">
        <w:rPr>
          <w:rFonts w:ascii="Arial" w:hAnsi="Arial" w:cs="Arial"/>
          <w:bCs/>
        </w:rPr>
        <w:t>,</w:t>
      </w:r>
      <w:r w:rsidR="00A33765">
        <w:rPr>
          <w:rFonts w:ascii="Arial" w:hAnsi="Arial" w:cs="Arial"/>
          <w:bCs/>
        </w:rPr>
        <w:t xml:space="preserve"> and </w:t>
      </w:r>
      <w:r w:rsidR="00072A2E">
        <w:rPr>
          <w:rFonts w:ascii="Arial" w:hAnsi="Arial" w:cs="Arial"/>
          <w:bCs/>
        </w:rPr>
        <w:t>through</w:t>
      </w:r>
      <w:r w:rsidR="00A33765">
        <w:rPr>
          <w:rFonts w:ascii="Arial" w:hAnsi="Arial" w:cs="Arial"/>
          <w:bCs/>
        </w:rPr>
        <w:t xml:space="preserve"> miRNAs</w:t>
      </w:r>
      <w:r w:rsidR="003148F6" w:rsidRPr="00385D06">
        <w:rPr>
          <w:rFonts w:ascii="Arial" w:hAnsi="Arial" w:cs="Arial"/>
          <w:bCs/>
        </w:rPr>
        <w:t xml:space="preserve"> (</w:t>
      </w:r>
      <w:r w:rsidR="00A931CD">
        <w:rPr>
          <w:rFonts w:ascii="Arial" w:hAnsi="Arial" w:cs="Arial"/>
          <w:bCs/>
        </w:rPr>
        <w:t>14</w:t>
      </w:r>
      <w:r w:rsidR="003148F6" w:rsidRPr="00385D06">
        <w:rPr>
          <w:rFonts w:ascii="Arial" w:hAnsi="Arial" w:cs="Arial"/>
          <w:bCs/>
        </w:rPr>
        <w:t>).</w:t>
      </w:r>
      <w:r w:rsidR="006146AD" w:rsidRPr="00385D06">
        <w:rPr>
          <w:rFonts w:ascii="Arial" w:hAnsi="Arial" w:cs="Arial"/>
        </w:rPr>
        <w:t xml:space="preserve"> Animal studies have shown that n</w:t>
      </w:r>
      <w:r w:rsidR="006146AD" w:rsidRPr="00385D06">
        <w:rPr>
          <w:rFonts w:ascii="Arial" w:hAnsi="Arial" w:cs="Arial"/>
          <w:color w:val="141314"/>
        </w:rPr>
        <w:t xml:space="preserve">utritional interventions in pregnant mothers induce permanent changes in DNA methylation, gene expression, and later phenotype </w:t>
      </w:r>
      <w:r w:rsidR="00A33765">
        <w:rPr>
          <w:rFonts w:ascii="Arial" w:hAnsi="Arial" w:cs="Arial"/>
          <w:color w:val="141314"/>
        </w:rPr>
        <w:t xml:space="preserve">of the offspring </w:t>
      </w:r>
      <w:r w:rsidR="006146AD" w:rsidRPr="00385D06">
        <w:rPr>
          <w:rFonts w:ascii="Arial" w:hAnsi="Arial" w:cs="Arial"/>
          <w:color w:val="141314"/>
        </w:rPr>
        <w:t>(</w:t>
      </w:r>
      <w:r w:rsidR="00A931CD">
        <w:rPr>
          <w:rFonts w:ascii="Arial" w:hAnsi="Arial" w:cs="Arial"/>
          <w:color w:val="141314"/>
        </w:rPr>
        <w:t>15,16</w:t>
      </w:r>
      <w:r w:rsidR="006146AD" w:rsidRPr="00385D06">
        <w:rPr>
          <w:rFonts w:ascii="Arial" w:hAnsi="Arial" w:cs="Arial"/>
          <w:color w:val="141314"/>
        </w:rPr>
        <w:t>)</w:t>
      </w:r>
      <w:r w:rsidR="006146AD" w:rsidRPr="00385D06">
        <w:rPr>
          <w:rFonts w:ascii="Arial" w:hAnsi="Arial" w:cs="Arial"/>
          <w:bCs/>
          <w:color w:val="000000"/>
        </w:rPr>
        <w:t>.</w:t>
      </w:r>
      <w:r w:rsidR="006146AD" w:rsidRPr="00385D06">
        <w:rPr>
          <w:rFonts w:ascii="Arial" w:hAnsi="Arial" w:cs="Arial"/>
        </w:rPr>
        <w:t xml:space="preserve"> Epigenetic studies </w:t>
      </w:r>
      <w:r w:rsidR="006146AD" w:rsidRPr="00385D06">
        <w:rPr>
          <w:rFonts w:ascii="Arial" w:hAnsi="Arial" w:cs="Arial"/>
          <w:color w:val="141314"/>
        </w:rPr>
        <w:t xml:space="preserve">in humans are limited but maternal nutrition has been shown to </w:t>
      </w:r>
      <w:r w:rsidR="003971AC">
        <w:rPr>
          <w:rFonts w:ascii="Arial" w:hAnsi="Arial" w:cs="Arial"/>
          <w:color w:val="141314"/>
        </w:rPr>
        <w:t>be associated with</w:t>
      </w:r>
      <w:r w:rsidR="006146AD" w:rsidRPr="00385D06">
        <w:rPr>
          <w:rFonts w:ascii="Arial" w:hAnsi="Arial" w:cs="Arial"/>
          <w:color w:val="141314"/>
        </w:rPr>
        <w:t xml:space="preserve"> gene-specific differences in DNA methylation (</w:t>
      </w:r>
      <w:r w:rsidR="00A931CD">
        <w:rPr>
          <w:rFonts w:ascii="Arial" w:hAnsi="Arial" w:cs="Arial"/>
          <w:color w:val="141314"/>
        </w:rPr>
        <w:t>17,18</w:t>
      </w:r>
      <w:r w:rsidR="006146AD" w:rsidRPr="00385D06">
        <w:rPr>
          <w:rFonts w:ascii="Arial" w:hAnsi="Arial" w:cs="Arial"/>
          <w:color w:val="141314"/>
        </w:rPr>
        <w:t xml:space="preserve">), and DNA methylation </w:t>
      </w:r>
      <w:r w:rsidR="00AD380E">
        <w:rPr>
          <w:rFonts w:ascii="Arial" w:hAnsi="Arial" w:cs="Arial"/>
          <w:color w:val="141314"/>
        </w:rPr>
        <w:t xml:space="preserve">in cord blood </w:t>
      </w:r>
      <w:r w:rsidR="006146AD" w:rsidRPr="00385D06">
        <w:rPr>
          <w:rFonts w:ascii="Arial" w:hAnsi="Arial" w:cs="Arial"/>
          <w:color w:val="141314"/>
        </w:rPr>
        <w:t>has been related to later adiposity (</w:t>
      </w:r>
      <w:r w:rsidR="00A931CD">
        <w:rPr>
          <w:rFonts w:ascii="Arial" w:hAnsi="Arial" w:cs="Arial"/>
          <w:color w:val="141314"/>
        </w:rPr>
        <w:t>19,20</w:t>
      </w:r>
      <w:r w:rsidR="006146AD" w:rsidRPr="00385D06">
        <w:rPr>
          <w:rFonts w:ascii="Arial" w:hAnsi="Arial" w:cs="Arial"/>
          <w:color w:val="141314"/>
        </w:rPr>
        <w:t>).</w:t>
      </w:r>
      <w:r w:rsidR="00003475">
        <w:rPr>
          <w:rFonts w:ascii="Arial" w:hAnsi="Arial" w:cs="Arial"/>
          <w:color w:val="141314"/>
        </w:rPr>
        <w:t xml:space="preserve"> Nutrients </w:t>
      </w:r>
      <w:r w:rsidR="00325471">
        <w:rPr>
          <w:rFonts w:ascii="Arial" w:hAnsi="Arial" w:cs="Arial"/>
          <w:color w:val="141314"/>
        </w:rPr>
        <w:t xml:space="preserve">that are </w:t>
      </w:r>
      <w:r w:rsidR="00003475">
        <w:rPr>
          <w:rFonts w:ascii="Arial" w:hAnsi="Arial" w:cs="Arial"/>
          <w:color w:val="141314"/>
        </w:rPr>
        <w:t xml:space="preserve">required for the </w:t>
      </w:r>
      <w:r w:rsidR="00325471">
        <w:rPr>
          <w:rFonts w:ascii="Arial" w:hAnsi="Arial" w:cs="Arial"/>
          <w:color w:val="141314"/>
        </w:rPr>
        <w:t xml:space="preserve">activity of the </w:t>
      </w:r>
      <w:r w:rsidR="00003475">
        <w:rPr>
          <w:rFonts w:ascii="Arial" w:hAnsi="Arial" w:cs="Arial"/>
          <w:color w:val="141314"/>
        </w:rPr>
        <w:t xml:space="preserve">1-Carbon </w:t>
      </w:r>
      <w:r w:rsidR="00325471">
        <w:rPr>
          <w:rFonts w:ascii="Arial" w:hAnsi="Arial" w:cs="Arial"/>
          <w:color w:val="141314"/>
        </w:rPr>
        <w:t xml:space="preserve">(1-C) </w:t>
      </w:r>
      <w:r w:rsidR="00003475">
        <w:rPr>
          <w:rFonts w:ascii="Arial" w:hAnsi="Arial" w:cs="Arial"/>
          <w:color w:val="141314"/>
        </w:rPr>
        <w:t>cycle, such as fol</w:t>
      </w:r>
      <w:r w:rsidR="00376B84">
        <w:rPr>
          <w:rFonts w:ascii="Arial" w:hAnsi="Arial" w:cs="Arial"/>
          <w:color w:val="141314"/>
        </w:rPr>
        <w:t>ate</w:t>
      </w:r>
      <w:r w:rsidR="00003475">
        <w:rPr>
          <w:rFonts w:ascii="Arial" w:hAnsi="Arial" w:cs="Arial"/>
          <w:color w:val="141314"/>
        </w:rPr>
        <w:t xml:space="preserve"> and vitamin B12, may be particularly relevant</w:t>
      </w:r>
      <w:r w:rsidR="00325471">
        <w:rPr>
          <w:rFonts w:ascii="Arial" w:hAnsi="Arial" w:cs="Arial"/>
          <w:color w:val="141314"/>
        </w:rPr>
        <w:t xml:space="preserve"> in relation to epigenetics</w:t>
      </w:r>
      <w:r w:rsidR="00003475">
        <w:rPr>
          <w:rFonts w:ascii="Arial" w:hAnsi="Arial" w:cs="Arial"/>
          <w:color w:val="141314"/>
        </w:rPr>
        <w:t xml:space="preserve">, because the </w:t>
      </w:r>
      <w:r w:rsidR="00325471">
        <w:rPr>
          <w:rFonts w:ascii="Arial" w:hAnsi="Arial" w:cs="Arial"/>
          <w:color w:val="141314"/>
        </w:rPr>
        <w:t xml:space="preserve">1-C </w:t>
      </w:r>
      <w:r w:rsidR="00003475">
        <w:rPr>
          <w:rFonts w:ascii="Arial" w:hAnsi="Arial" w:cs="Arial"/>
          <w:color w:val="141314"/>
        </w:rPr>
        <w:t>cycle generates methyl groups used in DNA methylation reactions. Research in The Gambia, where there is marked seasonal variation in maternal nutritional status, has shown that maternal levels of several 1-C-related nutrients around the time of conception are related to DNA methylation signatures in the children (</w:t>
      </w:r>
      <w:r w:rsidR="00A931CD">
        <w:rPr>
          <w:rFonts w:ascii="Arial" w:hAnsi="Arial" w:cs="Arial"/>
          <w:color w:val="141314"/>
        </w:rPr>
        <w:t>21,22</w:t>
      </w:r>
      <w:r w:rsidR="00003475">
        <w:rPr>
          <w:rFonts w:ascii="Arial" w:hAnsi="Arial" w:cs="Arial"/>
          <w:color w:val="141314"/>
        </w:rPr>
        <w:t xml:space="preserve">). </w:t>
      </w:r>
    </w:p>
    <w:p w14:paraId="3E1CF648" w14:textId="77777777" w:rsidR="004C5233" w:rsidRPr="00385D06" w:rsidRDefault="004C5233" w:rsidP="00540DF6">
      <w:pPr>
        <w:spacing w:after="0" w:line="240" w:lineRule="auto"/>
        <w:rPr>
          <w:rFonts w:ascii="Arial" w:hAnsi="Arial" w:cs="Arial"/>
        </w:rPr>
      </w:pPr>
    </w:p>
    <w:p w14:paraId="7820F4BB" w14:textId="77777777" w:rsidR="00EE585F" w:rsidRPr="00385D06" w:rsidRDefault="00CB6C41" w:rsidP="00540DF6">
      <w:pPr>
        <w:spacing w:after="0" w:line="240" w:lineRule="auto"/>
        <w:rPr>
          <w:rFonts w:ascii="Arial" w:hAnsi="Arial" w:cs="Arial"/>
        </w:rPr>
      </w:pPr>
      <w:r w:rsidRPr="00385D06">
        <w:rPr>
          <w:rFonts w:ascii="Arial" w:hAnsi="Arial" w:cs="Arial"/>
        </w:rPr>
        <w:t xml:space="preserve">The </w:t>
      </w:r>
      <w:r w:rsidR="006146AD" w:rsidRPr="00385D06">
        <w:rPr>
          <w:rFonts w:ascii="Arial" w:hAnsi="Arial" w:cs="Arial"/>
        </w:rPr>
        <w:t>DOHaD concept</w:t>
      </w:r>
      <w:r w:rsidRPr="00385D06">
        <w:rPr>
          <w:rFonts w:ascii="Arial" w:hAnsi="Arial" w:cs="Arial"/>
        </w:rPr>
        <w:t xml:space="preserve"> offers a paradigm shift in thinking </w:t>
      </w:r>
      <w:r w:rsidR="00003475">
        <w:rPr>
          <w:rFonts w:ascii="Arial" w:hAnsi="Arial" w:cs="Arial"/>
        </w:rPr>
        <w:t>about</w:t>
      </w:r>
      <w:r w:rsidRPr="00385D06">
        <w:rPr>
          <w:rFonts w:ascii="Arial" w:hAnsi="Arial" w:cs="Arial"/>
        </w:rPr>
        <w:t xml:space="preserve"> the aetiology, and therefore prevention</w:t>
      </w:r>
      <w:r w:rsidR="004C5233" w:rsidRPr="00385D06">
        <w:rPr>
          <w:rFonts w:ascii="Arial" w:hAnsi="Arial" w:cs="Arial"/>
        </w:rPr>
        <w:t>,</w:t>
      </w:r>
      <w:r w:rsidRPr="00385D06">
        <w:rPr>
          <w:rFonts w:ascii="Arial" w:hAnsi="Arial" w:cs="Arial"/>
        </w:rPr>
        <w:t xml:space="preserve"> of diabetes and cardiovascular disease</w:t>
      </w:r>
      <w:r w:rsidR="00003475">
        <w:rPr>
          <w:rFonts w:ascii="Arial" w:hAnsi="Arial" w:cs="Arial"/>
        </w:rPr>
        <w:t>,</w:t>
      </w:r>
      <w:r w:rsidR="006146AD" w:rsidRPr="00385D06">
        <w:rPr>
          <w:rFonts w:ascii="Arial" w:hAnsi="Arial" w:cs="Arial"/>
        </w:rPr>
        <w:t xml:space="preserve"> and</w:t>
      </w:r>
      <w:r w:rsidRPr="00385D06">
        <w:rPr>
          <w:rFonts w:ascii="Arial" w:hAnsi="Arial" w:cs="Arial"/>
        </w:rPr>
        <w:t xml:space="preserve"> may be particularly applicable to the Indian situation </w:t>
      </w:r>
      <w:r w:rsidR="00003475">
        <w:rPr>
          <w:rFonts w:ascii="Arial" w:hAnsi="Arial" w:cs="Arial"/>
        </w:rPr>
        <w:t>characterised by</w:t>
      </w:r>
      <w:r w:rsidRPr="00385D06">
        <w:rPr>
          <w:rFonts w:ascii="Arial" w:hAnsi="Arial" w:cs="Arial"/>
        </w:rPr>
        <w:t xml:space="preserve"> a high burden of maternal malnutrition and low birth weight </w:t>
      </w:r>
      <w:r w:rsidRPr="00385D06">
        <w:rPr>
          <w:rFonts w:ascii="Arial" w:hAnsi="Arial" w:cs="Arial"/>
        </w:rPr>
        <w:lastRenderedPageBreak/>
        <w:t>(</w:t>
      </w:r>
      <w:r w:rsidR="00A931CD">
        <w:rPr>
          <w:rFonts w:ascii="Arial" w:hAnsi="Arial" w:cs="Arial"/>
        </w:rPr>
        <w:t>23</w:t>
      </w:r>
      <w:r w:rsidRPr="00385D06">
        <w:rPr>
          <w:rFonts w:ascii="Arial" w:hAnsi="Arial" w:cs="Arial"/>
        </w:rPr>
        <w:t xml:space="preserve">). </w:t>
      </w:r>
      <w:r w:rsidR="004C5233" w:rsidRPr="00385D06">
        <w:rPr>
          <w:rFonts w:ascii="Arial" w:hAnsi="Arial" w:cs="Arial"/>
        </w:rPr>
        <w:t>India is also one of the diabetes capitals of the world</w:t>
      </w:r>
      <w:r w:rsidR="00003475">
        <w:rPr>
          <w:rFonts w:ascii="Arial" w:hAnsi="Arial" w:cs="Arial"/>
        </w:rPr>
        <w:t>,</w:t>
      </w:r>
      <w:r w:rsidR="004C5233" w:rsidRPr="00385D06">
        <w:rPr>
          <w:rFonts w:ascii="Arial" w:hAnsi="Arial" w:cs="Arial"/>
        </w:rPr>
        <w:t xml:space="preserve"> with </w:t>
      </w:r>
      <w:r w:rsidR="00003475">
        <w:rPr>
          <w:rFonts w:ascii="Arial" w:hAnsi="Arial" w:cs="Arial"/>
        </w:rPr>
        <w:t xml:space="preserve">an </w:t>
      </w:r>
      <w:r w:rsidR="004C5233" w:rsidRPr="00385D06">
        <w:rPr>
          <w:rFonts w:ascii="Arial" w:hAnsi="Arial" w:cs="Arial"/>
        </w:rPr>
        <w:t>estimate</w:t>
      </w:r>
      <w:r w:rsidR="00003475">
        <w:rPr>
          <w:rFonts w:ascii="Arial" w:hAnsi="Arial" w:cs="Arial"/>
        </w:rPr>
        <w:t>d</w:t>
      </w:r>
      <w:r w:rsidR="004C5233" w:rsidRPr="00385D06">
        <w:rPr>
          <w:rFonts w:ascii="Arial" w:hAnsi="Arial" w:cs="Arial"/>
        </w:rPr>
        <w:t xml:space="preserve"> </w:t>
      </w:r>
      <w:r w:rsidR="00FF5A07">
        <w:rPr>
          <w:rFonts w:ascii="Arial" w:hAnsi="Arial" w:cs="Arial"/>
        </w:rPr>
        <w:t>~</w:t>
      </w:r>
      <w:r w:rsidR="000D105F">
        <w:rPr>
          <w:rFonts w:ascii="Arial" w:hAnsi="Arial" w:cs="Arial"/>
        </w:rPr>
        <w:t>7</w:t>
      </w:r>
      <w:r w:rsidR="000D105F" w:rsidRPr="00385D06">
        <w:rPr>
          <w:rFonts w:ascii="Arial" w:hAnsi="Arial" w:cs="Arial"/>
        </w:rPr>
        <w:t xml:space="preserve">2 </w:t>
      </w:r>
      <w:r w:rsidR="004C5233" w:rsidRPr="00385D06">
        <w:rPr>
          <w:rFonts w:ascii="Arial" w:hAnsi="Arial" w:cs="Arial"/>
        </w:rPr>
        <w:t xml:space="preserve">million people with T2DM </w:t>
      </w:r>
      <w:r w:rsidR="00FF5A07">
        <w:rPr>
          <w:rFonts w:ascii="Arial" w:hAnsi="Arial" w:cs="Arial"/>
        </w:rPr>
        <w:t xml:space="preserve">in </w:t>
      </w:r>
      <w:r w:rsidR="000D105F">
        <w:rPr>
          <w:rFonts w:ascii="Arial" w:hAnsi="Arial" w:cs="Arial"/>
        </w:rPr>
        <w:t>2013</w:t>
      </w:r>
      <w:r w:rsidR="006312F3">
        <w:rPr>
          <w:rFonts w:ascii="Arial" w:hAnsi="Arial" w:cs="Arial"/>
        </w:rPr>
        <w:t xml:space="preserve">, </w:t>
      </w:r>
      <w:r w:rsidR="004C5233" w:rsidRPr="00385D06">
        <w:rPr>
          <w:rFonts w:ascii="Arial" w:hAnsi="Arial" w:cs="Arial"/>
        </w:rPr>
        <w:t xml:space="preserve">expected to rise to </w:t>
      </w:r>
      <w:r w:rsidR="00FF5A07">
        <w:rPr>
          <w:rFonts w:ascii="Arial" w:hAnsi="Arial" w:cs="Arial"/>
        </w:rPr>
        <w:t>~</w:t>
      </w:r>
      <w:r w:rsidR="000D105F" w:rsidRPr="00385D06">
        <w:rPr>
          <w:rFonts w:ascii="Arial" w:hAnsi="Arial" w:cs="Arial"/>
        </w:rPr>
        <w:t>1</w:t>
      </w:r>
      <w:r w:rsidR="000D105F">
        <w:rPr>
          <w:rFonts w:ascii="Arial" w:hAnsi="Arial" w:cs="Arial"/>
        </w:rPr>
        <w:t>23</w:t>
      </w:r>
      <w:r w:rsidR="000D105F" w:rsidRPr="00385D06">
        <w:rPr>
          <w:rFonts w:ascii="Arial" w:hAnsi="Arial" w:cs="Arial"/>
        </w:rPr>
        <w:t xml:space="preserve"> </w:t>
      </w:r>
      <w:r w:rsidR="004C5233" w:rsidRPr="00385D06">
        <w:rPr>
          <w:rFonts w:ascii="Arial" w:hAnsi="Arial" w:cs="Arial"/>
        </w:rPr>
        <w:t xml:space="preserve">million by </w:t>
      </w:r>
      <w:r w:rsidR="000D105F" w:rsidRPr="00385D06">
        <w:rPr>
          <w:rFonts w:ascii="Arial" w:hAnsi="Arial" w:cs="Arial"/>
        </w:rPr>
        <w:t>203</w:t>
      </w:r>
      <w:r w:rsidR="000D105F">
        <w:rPr>
          <w:rFonts w:ascii="Arial" w:hAnsi="Arial" w:cs="Arial"/>
        </w:rPr>
        <w:t xml:space="preserve">5 </w:t>
      </w:r>
      <w:r w:rsidR="00FF5A07">
        <w:rPr>
          <w:rFonts w:ascii="Arial" w:hAnsi="Arial" w:cs="Arial"/>
        </w:rPr>
        <w:t>(</w:t>
      </w:r>
      <w:r w:rsidR="00A931CD">
        <w:rPr>
          <w:rFonts w:ascii="Arial" w:hAnsi="Arial" w:cs="Arial"/>
        </w:rPr>
        <w:t>24</w:t>
      </w:r>
      <w:r w:rsidR="00FF5A07">
        <w:rPr>
          <w:rFonts w:ascii="Arial" w:hAnsi="Arial" w:cs="Arial"/>
        </w:rPr>
        <w:t>)</w:t>
      </w:r>
      <w:r w:rsidR="004C5233" w:rsidRPr="00385D06">
        <w:rPr>
          <w:rFonts w:ascii="Arial" w:hAnsi="Arial" w:cs="Arial"/>
        </w:rPr>
        <w:t xml:space="preserve">. </w:t>
      </w:r>
    </w:p>
    <w:p w14:paraId="23599C34" w14:textId="77777777" w:rsidR="00DF59FE" w:rsidRPr="00385D06" w:rsidRDefault="00DF59FE" w:rsidP="00540DF6">
      <w:pPr>
        <w:autoSpaceDE w:val="0"/>
        <w:autoSpaceDN w:val="0"/>
        <w:adjustRightInd w:val="0"/>
        <w:spacing w:after="0" w:line="240" w:lineRule="auto"/>
        <w:rPr>
          <w:rFonts w:ascii="Arial" w:hAnsi="Arial" w:cs="Arial"/>
        </w:rPr>
      </w:pPr>
    </w:p>
    <w:p w14:paraId="3FCA2A84" w14:textId="59A4B0C7" w:rsidR="00B57258" w:rsidRPr="00385D06" w:rsidRDefault="004033AE" w:rsidP="00B57258">
      <w:pPr>
        <w:spacing w:after="0" w:line="240" w:lineRule="auto"/>
        <w:rPr>
          <w:rFonts w:ascii="Arial" w:hAnsi="Arial" w:cs="Arial"/>
        </w:rPr>
      </w:pPr>
      <w:r w:rsidRPr="00385D06">
        <w:rPr>
          <w:rFonts w:ascii="Arial" w:hAnsi="Arial" w:cs="Arial"/>
        </w:rPr>
        <w:t>In 1993</w:t>
      </w:r>
      <w:r w:rsidR="00DF59FE" w:rsidRPr="00385D06">
        <w:rPr>
          <w:rFonts w:ascii="Arial" w:hAnsi="Arial" w:cs="Arial"/>
        </w:rPr>
        <w:t>,</w:t>
      </w:r>
      <w:r w:rsidRPr="00385D06">
        <w:rPr>
          <w:rFonts w:ascii="Arial" w:hAnsi="Arial" w:cs="Arial"/>
        </w:rPr>
        <w:t xml:space="preserve"> </w:t>
      </w:r>
      <w:r w:rsidR="00090A95" w:rsidRPr="00385D06">
        <w:rPr>
          <w:rFonts w:ascii="Arial" w:hAnsi="Arial" w:cs="Arial"/>
        </w:rPr>
        <w:t xml:space="preserve">we set up </w:t>
      </w:r>
      <w:r w:rsidRPr="00385D06">
        <w:rPr>
          <w:rFonts w:ascii="Arial" w:hAnsi="Arial" w:cs="Arial"/>
        </w:rPr>
        <w:t xml:space="preserve">the Pune Maternal Nutrition Study (PMNS) </w:t>
      </w:r>
      <w:r w:rsidR="00DF59FE" w:rsidRPr="00385D06">
        <w:rPr>
          <w:rFonts w:ascii="Arial" w:hAnsi="Arial" w:cs="Arial"/>
        </w:rPr>
        <w:t xml:space="preserve">in a </w:t>
      </w:r>
      <w:r w:rsidRPr="00385D06">
        <w:rPr>
          <w:rFonts w:ascii="Arial" w:hAnsi="Arial" w:cs="Arial"/>
        </w:rPr>
        <w:t xml:space="preserve">rural community in western India to </w:t>
      </w:r>
      <w:r w:rsidR="00DF59FE" w:rsidRPr="00385D06">
        <w:rPr>
          <w:rFonts w:ascii="Arial" w:hAnsi="Arial" w:cs="Arial"/>
        </w:rPr>
        <w:t>prospectively i</w:t>
      </w:r>
      <w:r w:rsidRPr="00385D06">
        <w:rPr>
          <w:rFonts w:ascii="Arial" w:hAnsi="Arial" w:cs="Arial"/>
        </w:rPr>
        <w:t>nvestigate the relationship between maternal nutrition</w:t>
      </w:r>
      <w:r w:rsidR="00DF59FE" w:rsidRPr="00385D06">
        <w:rPr>
          <w:rFonts w:ascii="Arial" w:hAnsi="Arial" w:cs="Arial"/>
        </w:rPr>
        <w:t xml:space="preserve"> and </w:t>
      </w:r>
      <w:r w:rsidRPr="00385D06">
        <w:rPr>
          <w:rFonts w:ascii="Arial" w:hAnsi="Arial" w:cs="Arial"/>
        </w:rPr>
        <w:t xml:space="preserve">long-term </w:t>
      </w:r>
      <w:r w:rsidR="009F3CA6">
        <w:rPr>
          <w:rFonts w:ascii="Arial" w:hAnsi="Arial" w:cs="Arial"/>
        </w:rPr>
        <w:t>cardiometabolic</w:t>
      </w:r>
      <w:r w:rsidRPr="00385D06">
        <w:rPr>
          <w:rFonts w:ascii="Arial" w:hAnsi="Arial" w:cs="Arial"/>
        </w:rPr>
        <w:t xml:space="preserve"> outcomes in the children. </w:t>
      </w:r>
      <w:r w:rsidR="00DF59FE" w:rsidRPr="00385D06">
        <w:rPr>
          <w:rFonts w:ascii="Arial" w:hAnsi="Arial" w:cs="Arial"/>
        </w:rPr>
        <w:t xml:space="preserve">This study demonstrated a link between maternal micronutrient intake and offspring size; mothers who </w:t>
      </w:r>
      <w:r w:rsidR="006312F3">
        <w:rPr>
          <w:rFonts w:ascii="Arial" w:hAnsi="Arial" w:cs="Arial"/>
        </w:rPr>
        <w:t>ate</w:t>
      </w:r>
      <w:r w:rsidR="00090A95" w:rsidRPr="00385D06">
        <w:rPr>
          <w:rFonts w:ascii="Arial" w:hAnsi="Arial" w:cs="Arial"/>
        </w:rPr>
        <w:t xml:space="preserve"> </w:t>
      </w:r>
      <w:r w:rsidR="00DF59FE" w:rsidRPr="00385D06">
        <w:rPr>
          <w:rFonts w:ascii="Arial" w:hAnsi="Arial" w:cs="Arial"/>
        </w:rPr>
        <w:t>green leafy vegetables</w:t>
      </w:r>
      <w:r w:rsidR="00090A95" w:rsidRPr="00385D06">
        <w:rPr>
          <w:rFonts w:ascii="Arial" w:hAnsi="Arial" w:cs="Arial"/>
        </w:rPr>
        <w:t>, fruit and milk</w:t>
      </w:r>
      <w:r w:rsidR="006312F3">
        <w:rPr>
          <w:rFonts w:ascii="Arial" w:hAnsi="Arial" w:cs="Arial"/>
        </w:rPr>
        <w:t xml:space="preserve"> more frequently</w:t>
      </w:r>
      <w:r w:rsidR="00090A95" w:rsidRPr="00385D06">
        <w:rPr>
          <w:rFonts w:ascii="Arial" w:hAnsi="Arial" w:cs="Arial"/>
        </w:rPr>
        <w:t>,</w:t>
      </w:r>
      <w:r w:rsidR="00DF59FE" w:rsidRPr="00385D06">
        <w:rPr>
          <w:rFonts w:ascii="Arial" w:hAnsi="Arial" w:cs="Arial"/>
        </w:rPr>
        <w:t xml:space="preserve"> </w:t>
      </w:r>
      <w:r w:rsidR="00090A95" w:rsidRPr="00385D06">
        <w:rPr>
          <w:rFonts w:ascii="Arial" w:hAnsi="Arial" w:cs="Arial"/>
        </w:rPr>
        <w:t xml:space="preserve">and </w:t>
      </w:r>
      <w:r w:rsidR="006312F3">
        <w:rPr>
          <w:rFonts w:ascii="Arial" w:hAnsi="Arial" w:cs="Arial"/>
        </w:rPr>
        <w:t xml:space="preserve">who </w:t>
      </w:r>
      <w:r w:rsidR="00090A95" w:rsidRPr="00385D06">
        <w:rPr>
          <w:rFonts w:ascii="Arial" w:hAnsi="Arial" w:cs="Arial"/>
        </w:rPr>
        <w:t>had higher</w:t>
      </w:r>
      <w:r w:rsidR="00DF59FE" w:rsidRPr="00385D06">
        <w:rPr>
          <w:rFonts w:ascii="Arial" w:hAnsi="Arial" w:cs="Arial"/>
        </w:rPr>
        <w:t xml:space="preserve"> red cell folate levels gave birth to </w:t>
      </w:r>
      <w:r w:rsidR="00090A95" w:rsidRPr="00385D06">
        <w:rPr>
          <w:rFonts w:ascii="Arial" w:hAnsi="Arial" w:cs="Arial"/>
        </w:rPr>
        <w:t>heavier</w:t>
      </w:r>
      <w:r w:rsidR="00DF59FE" w:rsidRPr="00385D06">
        <w:rPr>
          <w:rFonts w:ascii="Arial" w:hAnsi="Arial" w:cs="Arial"/>
        </w:rPr>
        <w:t xml:space="preserve"> babies (</w:t>
      </w:r>
      <w:r w:rsidR="00A37CD5">
        <w:rPr>
          <w:rFonts w:ascii="Arial" w:hAnsi="Arial" w:cs="Arial"/>
        </w:rPr>
        <w:t>25</w:t>
      </w:r>
      <w:r w:rsidR="00DF59FE" w:rsidRPr="00385D06">
        <w:rPr>
          <w:rFonts w:ascii="Arial" w:hAnsi="Arial" w:cs="Arial"/>
        </w:rPr>
        <w:t xml:space="preserve">). </w:t>
      </w:r>
      <w:r w:rsidR="003971AC">
        <w:rPr>
          <w:rFonts w:ascii="Arial" w:hAnsi="Arial" w:cs="Arial"/>
        </w:rPr>
        <w:t>Maternal</w:t>
      </w:r>
      <w:r w:rsidR="00DF59FE" w:rsidRPr="00385D06">
        <w:rPr>
          <w:rFonts w:ascii="Arial" w:hAnsi="Arial" w:cs="Arial"/>
        </w:rPr>
        <w:t xml:space="preserve"> energy </w:t>
      </w:r>
      <w:r w:rsidR="003971AC">
        <w:rPr>
          <w:rFonts w:ascii="Arial" w:hAnsi="Arial" w:cs="Arial"/>
        </w:rPr>
        <w:t>and</w:t>
      </w:r>
      <w:r w:rsidR="00DF59FE" w:rsidRPr="00385D06">
        <w:rPr>
          <w:rFonts w:ascii="Arial" w:hAnsi="Arial" w:cs="Arial"/>
        </w:rPr>
        <w:t xml:space="preserve"> protein intake</w:t>
      </w:r>
      <w:r w:rsidR="003971AC">
        <w:rPr>
          <w:rFonts w:ascii="Arial" w:hAnsi="Arial" w:cs="Arial"/>
        </w:rPr>
        <w:t>s were unrelated to newborn size</w:t>
      </w:r>
      <w:r w:rsidR="00DF59FE" w:rsidRPr="00385D06">
        <w:rPr>
          <w:rFonts w:ascii="Arial" w:hAnsi="Arial" w:cs="Arial"/>
        </w:rPr>
        <w:t xml:space="preserve">. </w:t>
      </w:r>
      <w:r w:rsidR="00090A95" w:rsidRPr="00385D06">
        <w:rPr>
          <w:rFonts w:ascii="Arial" w:eastAsia="Calibri" w:hAnsi="Arial" w:cs="Arial"/>
        </w:rPr>
        <w:t xml:space="preserve">When the </w:t>
      </w:r>
      <w:r w:rsidR="00376B84">
        <w:rPr>
          <w:rFonts w:ascii="Arial" w:eastAsia="Calibri" w:hAnsi="Arial" w:cs="Arial"/>
        </w:rPr>
        <w:t>Indian</w:t>
      </w:r>
      <w:r w:rsidR="00376B84" w:rsidRPr="00385D06">
        <w:rPr>
          <w:rFonts w:ascii="Arial" w:eastAsia="Calibri" w:hAnsi="Arial" w:cs="Arial"/>
        </w:rPr>
        <w:t xml:space="preserve"> </w:t>
      </w:r>
      <w:r w:rsidR="00090A95" w:rsidRPr="00385D06">
        <w:rPr>
          <w:rFonts w:ascii="Arial" w:eastAsia="Calibri" w:hAnsi="Arial" w:cs="Arial"/>
        </w:rPr>
        <w:t xml:space="preserve">babies were compared to babies born in </w:t>
      </w:r>
      <w:r w:rsidR="0067433C">
        <w:rPr>
          <w:rFonts w:ascii="Arial" w:eastAsia="Calibri" w:hAnsi="Arial" w:cs="Arial"/>
        </w:rPr>
        <w:t xml:space="preserve">the </w:t>
      </w:r>
      <w:r w:rsidR="00090A95" w:rsidRPr="00385D06">
        <w:rPr>
          <w:rFonts w:ascii="Arial" w:eastAsia="Calibri" w:hAnsi="Arial" w:cs="Arial"/>
        </w:rPr>
        <w:t>UK</w:t>
      </w:r>
      <w:r w:rsidR="00090A95" w:rsidRPr="00385D06">
        <w:rPr>
          <w:rFonts w:ascii="Arial" w:hAnsi="Arial" w:cs="Arial"/>
        </w:rPr>
        <w:t xml:space="preserve">, the </w:t>
      </w:r>
      <w:r w:rsidR="00090A95" w:rsidRPr="00385D06">
        <w:rPr>
          <w:rFonts w:ascii="Arial" w:eastAsia="Calibri" w:hAnsi="Arial" w:cs="Arial"/>
        </w:rPr>
        <w:t>Indian babies were 700g lighter but had comparable subscapular skinfold</w:t>
      </w:r>
      <w:r w:rsidR="006312F3">
        <w:rPr>
          <w:rFonts w:ascii="Arial" w:eastAsia="Calibri" w:hAnsi="Arial" w:cs="Arial"/>
        </w:rPr>
        <w:t xml:space="preserve"> thickness</w:t>
      </w:r>
      <w:r w:rsidR="00090A95" w:rsidRPr="00385D06">
        <w:rPr>
          <w:rFonts w:ascii="Arial" w:eastAsia="Calibri" w:hAnsi="Arial" w:cs="Arial"/>
        </w:rPr>
        <w:t xml:space="preserve">. Further studies using whole body MRI in the </w:t>
      </w:r>
      <w:r w:rsidR="001C1336" w:rsidRPr="00385D06">
        <w:rPr>
          <w:rFonts w:ascii="Arial" w:eastAsia="Calibri" w:hAnsi="Arial" w:cs="Arial"/>
        </w:rPr>
        <w:t>new-born</w:t>
      </w:r>
      <w:r w:rsidR="00090A95" w:rsidRPr="00385D06">
        <w:rPr>
          <w:rFonts w:ascii="Arial" w:eastAsia="Calibri" w:hAnsi="Arial" w:cs="Arial"/>
        </w:rPr>
        <w:t xml:space="preserve"> confirmed that Indian babies have </w:t>
      </w:r>
      <w:r w:rsidR="00536E12">
        <w:rPr>
          <w:rFonts w:ascii="Arial" w:eastAsia="Calibri" w:hAnsi="Arial" w:cs="Arial"/>
        </w:rPr>
        <w:t>more</w:t>
      </w:r>
      <w:r w:rsidR="00090A95" w:rsidRPr="00385D06">
        <w:rPr>
          <w:rFonts w:ascii="Arial" w:eastAsia="Calibri" w:hAnsi="Arial" w:cs="Arial"/>
        </w:rPr>
        <w:t xml:space="preserve"> abdominal fat at birth </w:t>
      </w:r>
      <w:r w:rsidR="00536E12">
        <w:rPr>
          <w:rFonts w:ascii="Arial" w:eastAsia="Calibri" w:hAnsi="Arial" w:cs="Arial"/>
        </w:rPr>
        <w:t>than</w:t>
      </w:r>
      <w:r w:rsidR="00090A95" w:rsidRPr="00385D06">
        <w:rPr>
          <w:rFonts w:ascii="Arial" w:eastAsia="Calibri" w:hAnsi="Arial" w:cs="Arial"/>
        </w:rPr>
        <w:t xml:space="preserve"> </w:t>
      </w:r>
      <w:r w:rsidR="00ED3C60" w:rsidRPr="00385D06">
        <w:rPr>
          <w:rFonts w:ascii="Arial" w:eastAsia="Calibri" w:hAnsi="Arial" w:cs="Arial"/>
        </w:rPr>
        <w:t xml:space="preserve">English </w:t>
      </w:r>
      <w:r w:rsidR="00090A95" w:rsidRPr="00385D06">
        <w:rPr>
          <w:rFonts w:ascii="Arial" w:eastAsia="Calibri" w:hAnsi="Arial" w:cs="Arial"/>
        </w:rPr>
        <w:t>babies (</w:t>
      </w:r>
      <w:r w:rsidR="00A931CD">
        <w:rPr>
          <w:rFonts w:ascii="Arial" w:hAnsi="Arial" w:cs="Arial"/>
        </w:rPr>
        <w:t>2</w:t>
      </w:r>
      <w:r w:rsidR="00A37CD5">
        <w:rPr>
          <w:rFonts w:ascii="Arial" w:hAnsi="Arial" w:cs="Arial"/>
        </w:rPr>
        <w:t>6</w:t>
      </w:r>
      <w:r w:rsidR="00090A95" w:rsidRPr="00385D06">
        <w:rPr>
          <w:rFonts w:ascii="Arial" w:eastAsia="Calibri" w:hAnsi="Arial" w:cs="Arial"/>
        </w:rPr>
        <w:t xml:space="preserve">), and higher </w:t>
      </w:r>
      <w:r w:rsidR="00536E12">
        <w:rPr>
          <w:rFonts w:ascii="Arial" w:eastAsia="Calibri" w:hAnsi="Arial" w:cs="Arial"/>
        </w:rPr>
        <w:t xml:space="preserve">cord blood </w:t>
      </w:r>
      <w:r w:rsidR="00090A95" w:rsidRPr="00385D06">
        <w:rPr>
          <w:rFonts w:ascii="Arial" w:eastAsia="Calibri" w:hAnsi="Arial" w:cs="Arial"/>
        </w:rPr>
        <w:t xml:space="preserve">insulin </w:t>
      </w:r>
      <w:r w:rsidR="001D0E26">
        <w:rPr>
          <w:rFonts w:ascii="Arial" w:eastAsia="Calibri" w:hAnsi="Arial" w:cs="Arial"/>
        </w:rPr>
        <w:t xml:space="preserve">and leptin </w:t>
      </w:r>
      <w:r w:rsidR="00536E12">
        <w:rPr>
          <w:rFonts w:ascii="Arial" w:eastAsia="Calibri" w:hAnsi="Arial" w:cs="Arial"/>
        </w:rPr>
        <w:t>concentrations</w:t>
      </w:r>
      <w:r w:rsidR="001D0E26">
        <w:rPr>
          <w:rFonts w:ascii="Arial" w:eastAsia="Calibri" w:hAnsi="Arial" w:cs="Arial"/>
        </w:rPr>
        <w:t xml:space="preserve"> (27)</w:t>
      </w:r>
      <w:r w:rsidR="00090A95" w:rsidRPr="00385D06">
        <w:rPr>
          <w:rFonts w:ascii="Arial" w:eastAsia="Calibri" w:hAnsi="Arial" w:cs="Arial"/>
        </w:rPr>
        <w:t xml:space="preserve">. This demonstrated that the ‘thin-fat’ </w:t>
      </w:r>
      <w:r w:rsidR="006312F3">
        <w:rPr>
          <w:rFonts w:ascii="Arial" w:eastAsia="Calibri" w:hAnsi="Arial" w:cs="Arial"/>
        </w:rPr>
        <w:t xml:space="preserve">Indian </w:t>
      </w:r>
      <w:r w:rsidR="00090A95" w:rsidRPr="00385D06">
        <w:rPr>
          <w:rFonts w:ascii="Arial" w:eastAsia="Calibri" w:hAnsi="Arial" w:cs="Arial"/>
        </w:rPr>
        <w:t xml:space="preserve">phenotype </w:t>
      </w:r>
      <w:r w:rsidR="006312F3">
        <w:rPr>
          <w:rFonts w:ascii="Arial" w:eastAsia="Calibri" w:hAnsi="Arial" w:cs="Arial"/>
        </w:rPr>
        <w:t>(a small body size with disproportionately high adiposity) (</w:t>
      </w:r>
      <w:r w:rsidR="00A931CD">
        <w:rPr>
          <w:rFonts w:ascii="Arial" w:eastAsia="Calibri" w:hAnsi="Arial" w:cs="Arial"/>
        </w:rPr>
        <w:t>2</w:t>
      </w:r>
      <w:r w:rsidR="001D0E26">
        <w:rPr>
          <w:rFonts w:ascii="Arial" w:eastAsia="Calibri" w:hAnsi="Arial" w:cs="Arial"/>
        </w:rPr>
        <w:t>8</w:t>
      </w:r>
      <w:r w:rsidR="006312F3">
        <w:rPr>
          <w:rFonts w:ascii="Arial" w:eastAsia="Calibri" w:hAnsi="Arial" w:cs="Arial"/>
        </w:rPr>
        <w:t xml:space="preserve">) </w:t>
      </w:r>
      <w:r w:rsidR="00090A95" w:rsidRPr="00385D06">
        <w:rPr>
          <w:rFonts w:ascii="Arial" w:eastAsia="Calibri" w:hAnsi="Arial" w:cs="Arial"/>
        </w:rPr>
        <w:t>was present at birth and was not a consequence of post-natal life.</w:t>
      </w:r>
      <w:r w:rsidR="00B57258">
        <w:rPr>
          <w:rFonts w:ascii="Arial" w:eastAsia="Calibri" w:hAnsi="Arial" w:cs="Arial"/>
        </w:rPr>
        <w:t xml:space="preserve"> </w:t>
      </w:r>
      <w:r w:rsidR="00B57258" w:rsidRPr="00C73663">
        <w:rPr>
          <w:rFonts w:ascii="Arial" w:hAnsi="Arial" w:cs="Arial"/>
        </w:rPr>
        <w:t xml:space="preserve">Lower maternal B12 in pregnancy was also associated with higher maternal </w:t>
      </w:r>
      <w:r w:rsidR="00376B84">
        <w:rPr>
          <w:rFonts w:ascii="Arial" w:hAnsi="Arial" w:cs="Arial"/>
        </w:rPr>
        <w:t>total homocysteine (</w:t>
      </w:r>
      <w:r w:rsidR="00B57258" w:rsidRPr="00C73663">
        <w:rPr>
          <w:rFonts w:ascii="Arial" w:hAnsi="Arial" w:cs="Arial"/>
        </w:rPr>
        <w:t>tHcy</w:t>
      </w:r>
      <w:r w:rsidR="00376B84">
        <w:rPr>
          <w:rFonts w:ascii="Arial" w:hAnsi="Arial" w:cs="Arial"/>
        </w:rPr>
        <w:t>)</w:t>
      </w:r>
      <w:r w:rsidR="00B57258" w:rsidRPr="00C73663">
        <w:rPr>
          <w:rFonts w:ascii="Arial" w:hAnsi="Arial" w:cs="Arial"/>
        </w:rPr>
        <w:t xml:space="preserve"> which predicted lower birth weight (</w:t>
      </w:r>
      <w:r w:rsidR="00A37CD5">
        <w:rPr>
          <w:rFonts w:ascii="Arial" w:hAnsi="Arial" w:cs="Arial"/>
        </w:rPr>
        <w:t>2</w:t>
      </w:r>
      <w:r w:rsidR="001D0E26">
        <w:rPr>
          <w:rFonts w:ascii="Arial" w:hAnsi="Arial" w:cs="Arial"/>
        </w:rPr>
        <w:t>9</w:t>
      </w:r>
      <w:r w:rsidR="00B57258" w:rsidRPr="00C73663">
        <w:rPr>
          <w:rFonts w:ascii="Arial" w:hAnsi="Arial" w:cs="Arial"/>
        </w:rPr>
        <w:t>). Mendelian Randomisation techniques analysing MTHFR genotypes predicting tHcy (C677T) suggested a possible causal link for the inverse association between tHcy concentrations and birth weight (</w:t>
      </w:r>
      <w:r w:rsidR="001D0E26">
        <w:rPr>
          <w:rFonts w:ascii="Arial" w:hAnsi="Arial" w:cs="Arial"/>
        </w:rPr>
        <w:t>30</w:t>
      </w:r>
      <w:r w:rsidR="00B57258" w:rsidRPr="00C73663">
        <w:rPr>
          <w:rFonts w:ascii="Arial" w:hAnsi="Arial" w:cs="Arial"/>
        </w:rPr>
        <w:t>).</w:t>
      </w:r>
      <w:r w:rsidR="00B57258" w:rsidRPr="00385D06">
        <w:rPr>
          <w:rFonts w:ascii="Arial" w:hAnsi="Arial" w:cs="Arial"/>
        </w:rPr>
        <w:t xml:space="preserve"> </w:t>
      </w:r>
    </w:p>
    <w:p w14:paraId="49CDE990" w14:textId="77777777" w:rsidR="00090A95" w:rsidRPr="00385D06" w:rsidRDefault="00090A95" w:rsidP="00540DF6">
      <w:pPr>
        <w:spacing w:after="0" w:line="240" w:lineRule="auto"/>
        <w:rPr>
          <w:rFonts w:ascii="Arial" w:hAnsi="Arial" w:cs="Arial"/>
        </w:rPr>
      </w:pPr>
    </w:p>
    <w:p w14:paraId="7B860A75" w14:textId="67C2AB2B" w:rsidR="00BB42B6" w:rsidRPr="00385D06" w:rsidRDefault="007F402F" w:rsidP="00540DF6">
      <w:pPr>
        <w:spacing w:after="0" w:line="240" w:lineRule="auto"/>
        <w:rPr>
          <w:rFonts w:ascii="Arial" w:hAnsi="Arial" w:cs="Arial"/>
        </w:rPr>
      </w:pPr>
      <w:r w:rsidRPr="00385D06">
        <w:rPr>
          <w:rFonts w:ascii="Arial" w:hAnsi="Arial" w:cs="Arial"/>
        </w:rPr>
        <w:t xml:space="preserve">Higher folate concentrations in the mothers during pregnancy predicted </w:t>
      </w:r>
      <w:r w:rsidR="00254CCB">
        <w:rPr>
          <w:rFonts w:ascii="Arial" w:hAnsi="Arial" w:cs="Arial"/>
        </w:rPr>
        <w:t>greater</w:t>
      </w:r>
      <w:r w:rsidRPr="00385D06">
        <w:rPr>
          <w:rFonts w:ascii="Arial" w:hAnsi="Arial" w:cs="Arial"/>
        </w:rPr>
        <w:t xml:space="preserve"> adiposity in the</w:t>
      </w:r>
      <w:r w:rsidR="00254CCB">
        <w:rPr>
          <w:rFonts w:ascii="Arial" w:hAnsi="Arial" w:cs="Arial"/>
        </w:rPr>
        <w:t>ir</w:t>
      </w:r>
      <w:r w:rsidRPr="00385D06">
        <w:rPr>
          <w:rFonts w:ascii="Arial" w:hAnsi="Arial" w:cs="Arial"/>
        </w:rPr>
        <w:t xml:space="preserve"> </w:t>
      </w:r>
      <w:r w:rsidR="00090A95" w:rsidRPr="00385D06">
        <w:rPr>
          <w:rFonts w:ascii="Arial" w:hAnsi="Arial" w:cs="Arial"/>
        </w:rPr>
        <w:t>child</w:t>
      </w:r>
      <w:r w:rsidR="00254CCB">
        <w:rPr>
          <w:rFonts w:ascii="Arial" w:hAnsi="Arial" w:cs="Arial"/>
        </w:rPr>
        <w:t>ren</w:t>
      </w:r>
      <w:r w:rsidR="00090A95" w:rsidRPr="00385D06">
        <w:rPr>
          <w:rFonts w:ascii="Arial" w:hAnsi="Arial" w:cs="Arial"/>
        </w:rPr>
        <w:t xml:space="preserve"> </w:t>
      </w:r>
      <w:r w:rsidR="00FD37E8">
        <w:rPr>
          <w:rFonts w:ascii="Arial" w:hAnsi="Arial" w:cs="Arial"/>
        </w:rPr>
        <w:t xml:space="preserve">at 6 years of age </w:t>
      </w:r>
      <w:r w:rsidRPr="00385D06">
        <w:rPr>
          <w:rFonts w:ascii="Arial" w:hAnsi="Arial" w:cs="Arial"/>
        </w:rPr>
        <w:t>(</w:t>
      </w:r>
      <w:r w:rsidR="00A931CD">
        <w:rPr>
          <w:rFonts w:ascii="Arial" w:hAnsi="Arial" w:cs="Arial"/>
        </w:rPr>
        <w:t>3</w:t>
      </w:r>
      <w:r w:rsidR="001D0E26">
        <w:rPr>
          <w:rFonts w:ascii="Arial" w:hAnsi="Arial" w:cs="Arial"/>
        </w:rPr>
        <w:t>1</w:t>
      </w:r>
      <w:r w:rsidRPr="00385D06">
        <w:rPr>
          <w:rFonts w:ascii="Arial" w:hAnsi="Arial" w:cs="Arial"/>
        </w:rPr>
        <w:t xml:space="preserve">). </w:t>
      </w:r>
      <w:r w:rsidR="00090A95" w:rsidRPr="00385D06">
        <w:rPr>
          <w:rFonts w:ascii="Arial" w:hAnsi="Arial" w:cs="Arial"/>
        </w:rPr>
        <w:t xml:space="preserve">Lower </w:t>
      </w:r>
      <w:r w:rsidRPr="00385D06">
        <w:rPr>
          <w:rFonts w:ascii="Arial" w:hAnsi="Arial" w:cs="Arial"/>
        </w:rPr>
        <w:t>B12 in the pregnant mothers was associated with increased insulin resistance in their children; the highest insulin resistance was in children born to mothers with low B12 and high folate during pregnancy (</w:t>
      </w:r>
      <w:r w:rsidR="00A37CD5">
        <w:rPr>
          <w:rFonts w:ascii="Arial" w:hAnsi="Arial" w:cs="Arial"/>
        </w:rPr>
        <w:t>3</w:t>
      </w:r>
      <w:r w:rsidR="001D0E26">
        <w:rPr>
          <w:rFonts w:ascii="Arial" w:hAnsi="Arial" w:cs="Arial"/>
        </w:rPr>
        <w:t>1</w:t>
      </w:r>
      <w:r w:rsidRPr="00385D06">
        <w:rPr>
          <w:rFonts w:ascii="Arial" w:hAnsi="Arial" w:cs="Arial"/>
        </w:rPr>
        <w:t xml:space="preserve">). </w:t>
      </w:r>
      <w:r w:rsidR="00EF0868">
        <w:rPr>
          <w:rFonts w:ascii="Arial" w:hAnsi="Arial" w:cs="Arial"/>
        </w:rPr>
        <w:t xml:space="preserve">These findings were replicated in </w:t>
      </w:r>
      <w:r w:rsidR="00536E12">
        <w:rPr>
          <w:rFonts w:ascii="Arial" w:hAnsi="Arial" w:cs="Arial"/>
        </w:rPr>
        <w:t xml:space="preserve">a study in </w:t>
      </w:r>
      <w:r w:rsidR="00EF0868">
        <w:rPr>
          <w:rFonts w:ascii="Arial" w:hAnsi="Arial" w:cs="Arial"/>
        </w:rPr>
        <w:t>Nepal (3</w:t>
      </w:r>
      <w:r w:rsidR="00FD37E8">
        <w:rPr>
          <w:rFonts w:ascii="Arial" w:hAnsi="Arial" w:cs="Arial"/>
        </w:rPr>
        <w:t>2</w:t>
      </w:r>
      <w:r w:rsidR="00EF0868">
        <w:rPr>
          <w:rFonts w:ascii="Arial" w:hAnsi="Arial" w:cs="Arial"/>
        </w:rPr>
        <w:t xml:space="preserve">). </w:t>
      </w:r>
      <w:r w:rsidR="00BB42B6" w:rsidRPr="00385D06">
        <w:rPr>
          <w:rFonts w:ascii="Arial" w:hAnsi="Arial" w:cs="Arial"/>
        </w:rPr>
        <w:t xml:space="preserve">About 70% of PMNS mothers had </w:t>
      </w:r>
      <w:r w:rsidR="000D105F">
        <w:rPr>
          <w:rFonts w:ascii="Arial" w:hAnsi="Arial" w:cs="Arial"/>
        </w:rPr>
        <w:t xml:space="preserve">low </w:t>
      </w:r>
      <w:r w:rsidR="00BB42B6" w:rsidRPr="00385D06">
        <w:rPr>
          <w:rFonts w:ascii="Arial" w:hAnsi="Arial" w:cs="Arial"/>
        </w:rPr>
        <w:t xml:space="preserve">B12 </w:t>
      </w:r>
      <w:r w:rsidR="000D105F">
        <w:rPr>
          <w:rFonts w:ascii="Arial" w:hAnsi="Arial" w:cs="Arial"/>
        </w:rPr>
        <w:t>status</w:t>
      </w:r>
      <w:r w:rsidR="000D105F" w:rsidRPr="00385D06">
        <w:rPr>
          <w:rFonts w:ascii="Arial" w:hAnsi="Arial" w:cs="Arial"/>
        </w:rPr>
        <w:t xml:space="preserve"> </w:t>
      </w:r>
      <w:r w:rsidR="00BB42B6" w:rsidRPr="00385D06">
        <w:rPr>
          <w:rFonts w:ascii="Arial" w:hAnsi="Arial" w:cs="Arial"/>
        </w:rPr>
        <w:t xml:space="preserve">during pregnancy (plasma concentration &lt;150 pmol/l) and 31% </w:t>
      </w:r>
      <w:r w:rsidR="000D105F">
        <w:rPr>
          <w:rFonts w:ascii="Arial" w:hAnsi="Arial" w:cs="Arial"/>
        </w:rPr>
        <w:t xml:space="preserve">had a B12 concentration of </w:t>
      </w:r>
      <w:r w:rsidR="00BB42B6" w:rsidRPr="00385D06">
        <w:rPr>
          <w:rFonts w:ascii="Arial" w:hAnsi="Arial" w:cs="Arial"/>
        </w:rPr>
        <w:t xml:space="preserve">&lt;100 pmol/l. In contrast, </w:t>
      </w:r>
      <w:r w:rsidR="001C1336" w:rsidRPr="00385D06">
        <w:rPr>
          <w:rFonts w:ascii="Arial" w:hAnsi="Arial" w:cs="Arial"/>
        </w:rPr>
        <w:t>less</w:t>
      </w:r>
      <w:r w:rsidR="00BB42B6" w:rsidRPr="00385D06">
        <w:rPr>
          <w:rFonts w:ascii="Arial" w:hAnsi="Arial" w:cs="Arial"/>
        </w:rPr>
        <w:t xml:space="preserve"> than 1% had low erythrocyte folate status (&lt;283 nmol/l) while 30% had high homocysteine (tHc</w:t>
      </w:r>
      <w:r w:rsidR="00376B84">
        <w:rPr>
          <w:rFonts w:ascii="Arial" w:hAnsi="Arial" w:cs="Arial"/>
        </w:rPr>
        <w:t>y</w:t>
      </w:r>
      <w:r w:rsidR="00BB42B6" w:rsidRPr="00385D06">
        <w:rPr>
          <w:rFonts w:ascii="Arial" w:hAnsi="Arial" w:cs="Arial"/>
        </w:rPr>
        <w:t>) (&gt;10 µmol/l) an indicator of deficiency of B12 or folate or imbalance of the two (</w:t>
      </w:r>
      <w:r w:rsidR="00A37CD5">
        <w:rPr>
          <w:rFonts w:ascii="Arial" w:hAnsi="Arial" w:cs="Arial"/>
        </w:rPr>
        <w:t>2</w:t>
      </w:r>
      <w:r w:rsidR="001D0E26">
        <w:rPr>
          <w:rFonts w:ascii="Arial" w:hAnsi="Arial" w:cs="Arial"/>
        </w:rPr>
        <w:t>9</w:t>
      </w:r>
      <w:r w:rsidR="00BB42B6" w:rsidRPr="00385D06">
        <w:rPr>
          <w:rFonts w:ascii="Arial" w:hAnsi="Arial" w:cs="Arial"/>
        </w:rPr>
        <w:t xml:space="preserve">). </w:t>
      </w:r>
    </w:p>
    <w:p w14:paraId="604C1FD7" w14:textId="77777777" w:rsidR="007F402F" w:rsidRPr="00385D06" w:rsidRDefault="007F402F" w:rsidP="00540DF6">
      <w:pPr>
        <w:spacing w:after="0" w:line="240" w:lineRule="auto"/>
        <w:jc w:val="both"/>
        <w:rPr>
          <w:rFonts w:ascii="Arial" w:hAnsi="Arial" w:cs="Arial"/>
        </w:rPr>
      </w:pPr>
    </w:p>
    <w:p w14:paraId="636E6653" w14:textId="322D8B34" w:rsidR="00FA245E" w:rsidRDefault="004033AE" w:rsidP="00126F1F">
      <w:pPr>
        <w:spacing w:after="0" w:line="240" w:lineRule="auto"/>
        <w:rPr>
          <w:rFonts w:ascii="Arial" w:hAnsi="Arial" w:cs="Arial"/>
        </w:rPr>
      </w:pPr>
      <w:r w:rsidRPr="00385D06">
        <w:rPr>
          <w:rFonts w:ascii="Arial" w:hAnsi="Arial" w:cs="Arial"/>
        </w:rPr>
        <w:t xml:space="preserve">Subsequent work has shown that B12 deficiency </w:t>
      </w:r>
      <w:r w:rsidR="00126F1F">
        <w:rPr>
          <w:rFonts w:ascii="Arial" w:hAnsi="Arial" w:cs="Arial"/>
        </w:rPr>
        <w:t xml:space="preserve">in this community </w:t>
      </w:r>
      <w:r w:rsidRPr="00385D06">
        <w:rPr>
          <w:rFonts w:ascii="Arial" w:hAnsi="Arial" w:cs="Arial"/>
        </w:rPr>
        <w:t xml:space="preserve">is due to low intakes, </w:t>
      </w:r>
      <w:r w:rsidR="00254CCB">
        <w:rPr>
          <w:rFonts w:ascii="Arial" w:hAnsi="Arial" w:cs="Arial"/>
        </w:rPr>
        <w:t>rather than</w:t>
      </w:r>
      <w:r w:rsidRPr="00385D06">
        <w:rPr>
          <w:rFonts w:ascii="Arial" w:hAnsi="Arial" w:cs="Arial"/>
        </w:rPr>
        <w:t xml:space="preserve"> to</w:t>
      </w:r>
      <w:r w:rsidR="00126F1F">
        <w:rPr>
          <w:rFonts w:ascii="Arial" w:hAnsi="Arial" w:cs="Arial"/>
        </w:rPr>
        <w:t xml:space="preserve"> </w:t>
      </w:r>
      <w:r w:rsidRPr="00385D06">
        <w:rPr>
          <w:rFonts w:ascii="Arial" w:hAnsi="Arial" w:cs="Arial"/>
        </w:rPr>
        <w:t xml:space="preserve">malabsorption </w:t>
      </w:r>
      <w:r w:rsidR="00BB42B6" w:rsidRPr="00385D06">
        <w:rPr>
          <w:rFonts w:ascii="Arial" w:hAnsi="Arial" w:cs="Arial"/>
        </w:rPr>
        <w:t>(</w:t>
      </w:r>
      <w:r w:rsidR="007E4CD2">
        <w:rPr>
          <w:rFonts w:ascii="Arial" w:hAnsi="Arial" w:cs="Arial"/>
        </w:rPr>
        <w:t>3</w:t>
      </w:r>
      <w:r w:rsidR="00FD37E8">
        <w:rPr>
          <w:rFonts w:ascii="Arial" w:hAnsi="Arial" w:cs="Arial"/>
        </w:rPr>
        <w:t>3</w:t>
      </w:r>
      <w:r w:rsidR="00BB42B6" w:rsidRPr="00385D06">
        <w:rPr>
          <w:rFonts w:ascii="Arial" w:hAnsi="Arial" w:cs="Arial"/>
        </w:rPr>
        <w:t>)</w:t>
      </w:r>
      <w:r w:rsidRPr="00385D06">
        <w:rPr>
          <w:rFonts w:ascii="Arial" w:hAnsi="Arial" w:cs="Arial"/>
        </w:rPr>
        <w:t xml:space="preserve">. </w:t>
      </w:r>
      <w:r w:rsidR="00BB42B6" w:rsidRPr="00385D06">
        <w:rPr>
          <w:rFonts w:ascii="Arial" w:hAnsi="Arial" w:cs="Arial"/>
        </w:rPr>
        <w:t xml:space="preserve">A pilot </w:t>
      </w:r>
      <w:r w:rsidR="006709BF">
        <w:rPr>
          <w:rFonts w:ascii="Arial" w:hAnsi="Arial" w:cs="Arial"/>
        </w:rPr>
        <w:t>intervention</w:t>
      </w:r>
      <w:r w:rsidR="00BB42B6" w:rsidRPr="00385D06">
        <w:rPr>
          <w:rFonts w:ascii="Arial" w:hAnsi="Arial" w:cs="Arial"/>
        </w:rPr>
        <w:t xml:space="preserve"> in the same community showed that B12 status </w:t>
      </w:r>
      <w:r w:rsidR="00D46AF0" w:rsidRPr="00385D06">
        <w:rPr>
          <w:rFonts w:ascii="Arial" w:hAnsi="Arial" w:cs="Arial"/>
        </w:rPr>
        <w:t xml:space="preserve">can be </w:t>
      </w:r>
      <w:r w:rsidR="00BB42B6" w:rsidRPr="00385D06">
        <w:rPr>
          <w:rFonts w:ascii="Arial" w:hAnsi="Arial" w:cs="Arial"/>
        </w:rPr>
        <w:t>improved</w:t>
      </w:r>
      <w:r w:rsidR="00536E12">
        <w:rPr>
          <w:rFonts w:ascii="Arial" w:hAnsi="Arial" w:cs="Arial"/>
        </w:rPr>
        <w:t>,</w:t>
      </w:r>
      <w:r w:rsidR="00BB42B6" w:rsidRPr="00385D06">
        <w:rPr>
          <w:rFonts w:ascii="Arial" w:hAnsi="Arial" w:cs="Arial"/>
        </w:rPr>
        <w:t xml:space="preserve"> and tHcy reduced, using physiological doses (2 µg/day) of B12 </w:t>
      </w:r>
      <w:r w:rsidR="000232F6">
        <w:rPr>
          <w:rFonts w:ascii="Arial" w:hAnsi="Arial" w:cs="Arial"/>
        </w:rPr>
        <w:t xml:space="preserve">for one year </w:t>
      </w:r>
      <w:r w:rsidR="00D46AF0" w:rsidRPr="00385D06">
        <w:rPr>
          <w:rFonts w:ascii="Arial" w:hAnsi="Arial" w:cs="Arial"/>
        </w:rPr>
        <w:t>(</w:t>
      </w:r>
      <w:r w:rsidR="007E4CD2">
        <w:rPr>
          <w:rFonts w:ascii="Arial" w:hAnsi="Arial" w:cs="Arial"/>
        </w:rPr>
        <w:t>3</w:t>
      </w:r>
      <w:r w:rsidR="00FD37E8">
        <w:rPr>
          <w:rFonts w:ascii="Arial" w:hAnsi="Arial" w:cs="Arial"/>
        </w:rPr>
        <w:t>4</w:t>
      </w:r>
      <w:r w:rsidR="00D46AF0" w:rsidRPr="00385D06">
        <w:rPr>
          <w:rFonts w:ascii="Arial" w:hAnsi="Arial" w:cs="Arial"/>
        </w:rPr>
        <w:t>).</w:t>
      </w:r>
      <w:r w:rsidR="00BB42B6" w:rsidRPr="00385D06">
        <w:rPr>
          <w:rFonts w:ascii="Arial" w:hAnsi="Arial" w:cs="Arial"/>
        </w:rPr>
        <w:t xml:space="preserve"> </w:t>
      </w:r>
      <w:r w:rsidR="00D46AF0" w:rsidRPr="00385D06">
        <w:rPr>
          <w:rFonts w:ascii="Arial" w:hAnsi="Arial" w:cs="Arial"/>
        </w:rPr>
        <w:t>We therefore commenced a</w:t>
      </w:r>
      <w:r w:rsidR="006709BF">
        <w:rPr>
          <w:rFonts w:ascii="Arial" w:hAnsi="Arial" w:cs="Arial"/>
        </w:rPr>
        <w:t xml:space="preserve"> randomised controlled trial</w:t>
      </w:r>
      <w:r w:rsidR="00D46AF0" w:rsidRPr="00385D06">
        <w:rPr>
          <w:rFonts w:ascii="Arial" w:hAnsi="Arial" w:cs="Arial"/>
        </w:rPr>
        <w:t xml:space="preserve"> </w:t>
      </w:r>
      <w:r w:rsidR="00AD380E">
        <w:rPr>
          <w:rFonts w:ascii="Arial" w:hAnsi="Arial" w:cs="Arial"/>
        </w:rPr>
        <w:t xml:space="preserve">within the cohort </w:t>
      </w:r>
      <w:r w:rsidR="00D46AF0" w:rsidRPr="00385D06">
        <w:rPr>
          <w:rFonts w:ascii="Arial" w:hAnsi="Arial" w:cs="Arial"/>
        </w:rPr>
        <w:t>as the n</w:t>
      </w:r>
      <w:r w:rsidRPr="00385D06">
        <w:rPr>
          <w:rFonts w:ascii="Arial" w:hAnsi="Arial" w:cs="Arial"/>
        </w:rPr>
        <w:t xml:space="preserve">ext logical step </w:t>
      </w:r>
      <w:r w:rsidR="00D46AF0" w:rsidRPr="00385D06">
        <w:rPr>
          <w:rFonts w:ascii="Arial" w:hAnsi="Arial" w:cs="Arial"/>
        </w:rPr>
        <w:t>t</w:t>
      </w:r>
      <w:r w:rsidRPr="00385D06">
        <w:rPr>
          <w:rFonts w:ascii="Arial" w:hAnsi="Arial" w:cs="Arial"/>
        </w:rPr>
        <w:t xml:space="preserve">o investigate whether improving maternal B12 status </w:t>
      </w:r>
      <w:r w:rsidR="006709BF">
        <w:rPr>
          <w:rFonts w:ascii="Arial" w:hAnsi="Arial" w:cs="Arial"/>
        </w:rPr>
        <w:t>improves fetal B12 status and growth, and reduces long term</w:t>
      </w:r>
      <w:r w:rsidRPr="00385D06">
        <w:rPr>
          <w:rFonts w:ascii="Arial" w:hAnsi="Arial" w:cs="Arial"/>
        </w:rPr>
        <w:t xml:space="preserve"> </w:t>
      </w:r>
      <w:r w:rsidR="001C1336">
        <w:rPr>
          <w:rFonts w:ascii="Arial" w:hAnsi="Arial" w:cs="Arial"/>
        </w:rPr>
        <w:t>cardio metabolic</w:t>
      </w:r>
      <w:r w:rsidRPr="00385D06">
        <w:rPr>
          <w:rFonts w:ascii="Arial" w:hAnsi="Arial" w:cs="Arial"/>
        </w:rPr>
        <w:t xml:space="preserve"> risk in the </w:t>
      </w:r>
      <w:r w:rsidR="00536E12">
        <w:rPr>
          <w:rFonts w:ascii="Arial" w:hAnsi="Arial" w:cs="Arial"/>
        </w:rPr>
        <w:t>next generation</w:t>
      </w:r>
      <w:r w:rsidRPr="00385D06">
        <w:rPr>
          <w:rFonts w:ascii="Arial" w:hAnsi="Arial" w:cs="Arial"/>
        </w:rPr>
        <w:t xml:space="preserve">. </w:t>
      </w:r>
    </w:p>
    <w:p w14:paraId="1D587B96" w14:textId="77777777" w:rsidR="006146AD" w:rsidRPr="00385D06" w:rsidRDefault="006146AD" w:rsidP="00540DF6">
      <w:pPr>
        <w:widowControl w:val="0"/>
        <w:spacing w:after="0" w:line="240" w:lineRule="auto"/>
        <w:rPr>
          <w:rFonts w:ascii="Arial" w:hAnsi="Arial" w:cs="Arial"/>
        </w:rPr>
      </w:pPr>
    </w:p>
    <w:p w14:paraId="6689DF83" w14:textId="75FCE095" w:rsidR="004033AE" w:rsidRPr="00385D06" w:rsidRDefault="00F40156" w:rsidP="00540DF6">
      <w:pPr>
        <w:widowControl w:val="0"/>
        <w:spacing w:after="0" w:line="240" w:lineRule="auto"/>
        <w:rPr>
          <w:rFonts w:ascii="Arial" w:hAnsi="Arial" w:cs="Arial"/>
        </w:rPr>
      </w:pPr>
      <w:r w:rsidRPr="00385D06">
        <w:rPr>
          <w:rFonts w:ascii="Arial" w:hAnsi="Arial" w:cs="Arial"/>
        </w:rPr>
        <w:t>Previous intervention studies of maternal supplementation started in mid-pregnancy and would have missed the processes that occur around conception and early-gestation such as</w:t>
      </w:r>
      <w:r w:rsidR="00072A2E">
        <w:rPr>
          <w:rFonts w:ascii="Arial" w:hAnsi="Arial" w:cs="Arial"/>
        </w:rPr>
        <w:t xml:space="preserve">, </w:t>
      </w:r>
      <w:r w:rsidR="00324466">
        <w:rPr>
          <w:rFonts w:ascii="Arial" w:hAnsi="Arial" w:cs="Arial"/>
        </w:rPr>
        <w:t xml:space="preserve">gametogenesis, </w:t>
      </w:r>
      <w:r w:rsidR="00911D99">
        <w:rPr>
          <w:rFonts w:ascii="Arial" w:hAnsi="Arial" w:cs="Arial"/>
        </w:rPr>
        <w:t>fertilisation, fetal</w:t>
      </w:r>
      <w:r w:rsidR="00911D99" w:rsidRPr="00385D06">
        <w:rPr>
          <w:rFonts w:ascii="Arial" w:hAnsi="Arial" w:cs="Arial"/>
        </w:rPr>
        <w:t xml:space="preserve"> </w:t>
      </w:r>
      <w:r w:rsidRPr="00385D06">
        <w:rPr>
          <w:rFonts w:ascii="Arial" w:hAnsi="Arial" w:cs="Arial"/>
        </w:rPr>
        <w:t xml:space="preserve">epigenetic </w:t>
      </w:r>
      <w:r w:rsidR="00072A2E">
        <w:rPr>
          <w:rFonts w:ascii="Arial" w:hAnsi="Arial" w:cs="Arial"/>
        </w:rPr>
        <w:t>re</w:t>
      </w:r>
      <w:r w:rsidRPr="00385D06">
        <w:rPr>
          <w:rFonts w:ascii="Arial" w:hAnsi="Arial" w:cs="Arial"/>
        </w:rPr>
        <w:t>programming,</w:t>
      </w:r>
      <w:r w:rsidR="001C1336">
        <w:rPr>
          <w:rFonts w:ascii="Arial" w:hAnsi="Arial" w:cs="Arial"/>
        </w:rPr>
        <w:t xml:space="preserve"> </w:t>
      </w:r>
      <w:r w:rsidR="00911D99">
        <w:rPr>
          <w:rFonts w:ascii="Arial" w:hAnsi="Arial" w:cs="Arial"/>
        </w:rPr>
        <w:t>embryogenesis,</w:t>
      </w:r>
      <w:r w:rsidRPr="00385D06">
        <w:rPr>
          <w:rFonts w:ascii="Arial" w:hAnsi="Arial" w:cs="Arial"/>
        </w:rPr>
        <w:t xml:space="preserve"> placentation, and organogenesis. We therefore decided to start the intervention pre-conceptionally to influence these processes</w:t>
      </w:r>
      <w:r w:rsidR="000232F6">
        <w:rPr>
          <w:rFonts w:ascii="Arial" w:hAnsi="Arial" w:cs="Arial"/>
        </w:rPr>
        <w:t xml:space="preserve">. </w:t>
      </w:r>
    </w:p>
    <w:p w14:paraId="5250A35E" w14:textId="77777777" w:rsidR="004033AE" w:rsidRPr="00385D06" w:rsidRDefault="004033AE" w:rsidP="00540DF6">
      <w:pPr>
        <w:spacing w:after="0" w:line="240" w:lineRule="auto"/>
        <w:rPr>
          <w:rFonts w:ascii="Arial" w:hAnsi="Arial" w:cs="Arial"/>
        </w:rPr>
      </w:pPr>
    </w:p>
    <w:p w14:paraId="7A9833DF" w14:textId="230385E5" w:rsidR="003148F6" w:rsidRDefault="00476259" w:rsidP="00540DF6">
      <w:pPr>
        <w:spacing w:after="0" w:line="240" w:lineRule="auto"/>
        <w:rPr>
          <w:rFonts w:ascii="Arial" w:hAnsi="Arial" w:cs="Arial"/>
          <w:b/>
        </w:rPr>
      </w:pPr>
      <w:r w:rsidRPr="00367603">
        <w:rPr>
          <w:rFonts w:ascii="Arial" w:hAnsi="Arial" w:cs="Arial"/>
          <w:b/>
        </w:rPr>
        <w:t>O</w:t>
      </w:r>
      <w:r w:rsidR="00B02D9B">
        <w:rPr>
          <w:rFonts w:ascii="Arial" w:hAnsi="Arial" w:cs="Arial"/>
          <w:b/>
        </w:rPr>
        <w:t>bjectives:</w:t>
      </w:r>
    </w:p>
    <w:p w14:paraId="3C0AF357" w14:textId="77777777" w:rsidR="003148F6" w:rsidRPr="00385D06" w:rsidRDefault="003148F6" w:rsidP="00540DF6">
      <w:pPr>
        <w:spacing w:after="0" w:line="240" w:lineRule="auto"/>
        <w:rPr>
          <w:rFonts w:ascii="Arial" w:hAnsi="Arial" w:cs="Arial"/>
        </w:rPr>
      </w:pPr>
      <w:r w:rsidRPr="00385D06">
        <w:rPr>
          <w:rFonts w:ascii="Arial" w:hAnsi="Arial" w:cs="Arial"/>
        </w:rPr>
        <w:t xml:space="preserve">The </w:t>
      </w:r>
      <w:r w:rsidR="00075544" w:rsidRPr="00385D06">
        <w:rPr>
          <w:rFonts w:ascii="Arial" w:hAnsi="Arial" w:cs="Arial"/>
        </w:rPr>
        <w:t xml:space="preserve">main </w:t>
      </w:r>
      <w:r w:rsidRPr="00385D06">
        <w:rPr>
          <w:rFonts w:ascii="Arial" w:hAnsi="Arial" w:cs="Arial"/>
        </w:rPr>
        <w:t>objectives are to determine</w:t>
      </w:r>
      <w:r w:rsidR="00FA245E">
        <w:rPr>
          <w:rFonts w:ascii="Arial" w:hAnsi="Arial" w:cs="Arial"/>
        </w:rPr>
        <w:t xml:space="preserve"> whether pre-conceptional B12 supplementation</w:t>
      </w:r>
      <w:r w:rsidR="000521D0">
        <w:rPr>
          <w:rFonts w:ascii="Arial" w:hAnsi="Arial" w:cs="Arial"/>
        </w:rPr>
        <w:t xml:space="preserve"> of adolescents/young adults</w:t>
      </w:r>
      <w:r w:rsidRPr="00385D06">
        <w:rPr>
          <w:rFonts w:ascii="Arial" w:hAnsi="Arial" w:cs="Arial"/>
        </w:rPr>
        <w:t xml:space="preserve">: </w:t>
      </w:r>
    </w:p>
    <w:p w14:paraId="0B2617DE" w14:textId="77777777" w:rsidR="003148F6" w:rsidRPr="00385D06" w:rsidRDefault="003148F6" w:rsidP="00540DF6">
      <w:pPr>
        <w:spacing w:after="0" w:line="240" w:lineRule="auto"/>
        <w:rPr>
          <w:rFonts w:ascii="Arial" w:hAnsi="Arial" w:cs="Arial"/>
        </w:rPr>
      </w:pPr>
    </w:p>
    <w:p w14:paraId="4F6E4928" w14:textId="18422A07" w:rsidR="00AD380E" w:rsidRPr="000521D0" w:rsidRDefault="00AD380E" w:rsidP="00AD380E">
      <w:pPr>
        <w:pStyle w:val="NormalWeb"/>
        <w:numPr>
          <w:ilvl w:val="0"/>
          <w:numId w:val="2"/>
        </w:numPr>
        <w:spacing w:before="0" w:beforeAutospacing="0" w:after="0" w:afterAutospacing="0"/>
        <w:jc w:val="left"/>
        <w:rPr>
          <w:rFonts w:ascii="Arial" w:hAnsi="Arial" w:cs="Arial"/>
          <w:bCs/>
          <w:color w:val="000000"/>
          <w:sz w:val="22"/>
          <w:szCs w:val="22"/>
        </w:rPr>
      </w:pPr>
      <w:r w:rsidRPr="000521D0">
        <w:rPr>
          <w:rFonts w:ascii="Arial" w:hAnsi="Arial" w:cs="Arial"/>
          <w:bCs/>
          <w:color w:val="000000"/>
          <w:sz w:val="22"/>
          <w:szCs w:val="22"/>
        </w:rPr>
        <w:t xml:space="preserve">improves the B12 status of their </w:t>
      </w:r>
      <w:r w:rsidR="001C1336" w:rsidRPr="000521D0">
        <w:rPr>
          <w:rFonts w:ascii="Arial" w:hAnsi="Arial" w:cs="Arial"/>
          <w:bCs/>
          <w:color w:val="000000"/>
          <w:sz w:val="22"/>
          <w:szCs w:val="22"/>
        </w:rPr>
        <w:t>new-borns</w:t>
      </w:r>
    </w:p>
    <w:p w14:paraId="54F9757F" w14:textId="77777777" w:rsidR="00AD380E" w:rsidRPr="000521D0" w:rsidRDefault="00AD380E" w:rsidP="00AD380E">
      <w:pPr>
        <w:pStyle w:val="NormalWeb"/>
        <w:numPr>
          <w:ilvl w:val="0"/>
          <w:numId w:val="2"/>
        </w:numPr>
        <w:spacing w:before="0" w:beforeAutospacing="0" w:after="0" w:afterAutospacing="0"/>
        <w:jc w:val="left"/>
        <w:rPr>
          <w:rFonts w:ascii="Arial" w:hAnsi="Arial" w:cs="Arial"/>
          <w:b/>
          <w:sz w:val="22"/>
          <w:szCs w:val="22"/>
        </w:rPr>
      </w:pPr>
      <w:r w:rsidRPr="000521D0">
        <w:rPr>
          <w:rFonts w:ascii="Arial" w:hAnsi="Arial" w:cs="Arial"/>
          <w:bCs/>
          <w:color w:val="000000"/>
          <w:sz w:val="22"/>
          <w:szCs w:val="22"/>
        </w:rPr>
        <w:t>improves birth weight, neonatal body composition</w:t>
      </w:r>
      <w:r w:rsidR="00324466">
        <w:rPr>
          <w:rFonts w:ascii="Arial" w:hAnsi="Arial" w:cs="Arial"/>
          <w:bCs/>
          <w:color w:val="000000"/>
          <w:sz w:val="22"/>
          <w:szCs w:val="22"/>
        </w:rPr>
        <w:t xml:space="preserve"> (increased lean mass and reduced adiposity)</w:t>
      </w:r>
      <w:r w:rsidRPr="000521D0">
        <w:rPr>
          <w:rFonts w:ascii="Arial" w:hAnsi="Arial" w:cs="Arial"/>
          <w:bCs/>
          <w:color w:val="000000"/>
          <w:sz w:val="22"/>
          <w:szCs w:val="22"/>
        </w:rPr>
        <w:t>, insulin sensitivity and cognitive function in the children</w:t>
      </w:r>
    </w:p>
    <w:p w14:paraId="011D6D8B" w14:textId="77777777" w:rsidR="006A0D7B" w:rsidRPr="00793F1F" w:rsidRDefault="00FA245E" w:rsidP="00CF4A95">
      <w:pPr>
        <w:pStyle w:val="ListParagraph"/>
        <w:numPr>
          <w:ilvl w:val="0"/>
          <w:numId w:val="2"/>
        </w:numPr>
        <w:spacing w:after="0" w:line="240" w:lineRule="auto"/>
        <w:contextualSpacing w:val="0"/>
        <w:rPr>
          <w:rFonts w:ascii="Arial" w:hAnsi="Arial" w:cs="Arial"/>
        </w:rPr>
      </w:pPr>
      <w:r w:rsidRPr="00793F1F">
        <w:rPr>
          <w:rFonts w:ascii="Arial" w:hAnsi="Arial" w:cs="Arial"/>
        </w:rPr>
        <w:lastRenderedPageBreak/>
        <w:t xml:space="preserve">alters the </w:t>
      </w:r>
      <w:r w:rsidR="00703601" w:rsidRPr="00793F1F">
        <w:rPr>
          <w:rFonts w:ascii="Arial" w:hAnsi="Arial" w:cs="Arial"/>
        </w:rPr>
        <w:t>methylome, transcriptome, and metabolome in the cord blood</w:t>
      </w:r>
      <w:r w:rsidRPr="00793F1F">
        <w:rPr>
          <w:rFonts w:ascii="Arial" w:hAnsi="Arial" w:cs="Arial"/>
        </w:rPr>
        <w:t xml:space="preserve"> </w:t>
      </w:r>
      <w:r w:rsidR="00703601" w:rsidRPr="00793F1F">
        <w:rPr>
          <w:rFonts w:ascii="Arial" w:hAnsi="Arial" w:cs="Arial"/>
        </w:rPr>
        <w:t>of babies born</w:t>
      </w:r>
      <w:r w:rsidRPr="00793F1F">
        <w:rPr>
          <w:rFonts w:ascii="Arial" w:hAnsi="Arial" w:cs="Arial"/>
        </w:rPr>
        <w:t xml:space="preserve"> </w:t>
      </w:r>
      <w:r w:rsidR="00703601" w:rsidRPr="00793F1F">
        <w:rPr>
          <w:rFonts w:ascii="Arial" w:hAnsi="Arial" w:cs="Arial"/>
        </w:rPr>
        <w:t>in the trial</w:t>
      </w:r>
      <w:r w:rsidR="00324466">
        <w:rPr>
          <w:rFonts w:ascii="Arial" w:hAnsi="Arial" w:cs="Arial"/>
        </w:rPr>
        <w:t>.</w:t>
      </w:r>
    </w:p>
    <w:p w14:paraId="61003041" w14:textId="77777777" w:rsidR="00FA245E" w:rsidRDefault="00703601" w:rsidP="000521D0">
      <w:pPr>
        <w:pStyle w:val="ListParagraph"/>
        <w:spacing w:after="0" w:line="240" w:lineRule="auto"/>
        <w:contextualSpacing w:val="0"/>
        <w:rPr>
          <w:rFonts w:ascii="Arial" w:hAnsi="Arial" w:cs="Arial"/>
        </w:rPr>
      </w:pPr>
      <w:r w:rsidRPr="00385D06">
        <w:rPr>
          <w:rFonts w:ascii="Arial" w:hAnsi="Arial" w:cs="Arial"/>
        </w:rPr>
        <w:t xml:space="preserve"> </w:t>
      </w:r>
    </w:p>
    <w:p w14:paraId="6E29B289" w14:textId="77777777" w:rsidR="00B54390" w:rsidRDefault="00B54390" w:rsidP="00540DF6">
      <w:pPr>
        <w:spacing w:line="240" w:lineRule="auto"/>
        <w:rPr>
          <w:rFonts w:ascii="Arial" w:hAnsi="Arial" w:cs="Arial"/>
          <w:b/>
        </w:rPr>
      </w:pPr>
    </w:p>
    <w:p w14:paraId="50B31E0A" w14:textId="7CF37605" w:rsidR="00C523F6" w:rsidRPr="00367603" w:rsidRDefault="00C523F6" w:rsidP="00540DF6">
      <w:pPr>
        <w:spacing w:line="240" w:lineRule="auto"/>
        <w:rPr>
          <w:rFonts w:ascii="Arial" w:hAnsi="Arial" w:cs="Arial"/>
          <w:b/>
        </w:rPr>
      </w:pPr>
      <w:r w:rsidRPr="00367603">
        <w:rPr>
          <w:rFonts w:ascii="Arial" w:hAnsi="Arial" w:cs="Arial"/>
          <w:b/>
        </w:rPr>
        <w:t>METHODS</w:t>
      </w:r>
      <w:r w:rsidR="00367603" w:rsidRPr="00367603">
        <w:rPr>
          <w:rFonts w:ascii="Arial" w:hAnsi="Arial" w:cs="Arial"/>
          <w:b/>
        </w:rPr>
        <w:t xml:space="preserve"> </w:t>
      </w:r>
    </w:p>
    <w:p w14:paraId="0294519C" w14:textId="77777777" w:rsidR="00703601" w:rsidRPr="00367603" w:rsidRDefault="003148F6" w:rsidP="00540DF6">
      <w:pPr>
        <w:spacing w:after="0" w:line="240" w:lineRule="auto"/>
        <w:ind w:left="-284" w:firstLine="284"/>
        <w:rPr>
          <w:rFonts w:ascii="Arial" w:hAnsi="Arial" w:cs="Arial"/>
          <w:b/>
        </w:rPr>
      </w:pPr>
      <w:r w:rsidRPr="00367603">
        <w:rPr>
          <w:rFonts w:ascii="Arial" w:hAnsi="Arial" w:cs="Arial"/>
          <w:b/>
        </w:rPr>
        <w:t>S</w:t>
      </w:r>
      <w:r w:rsidR="00C523F6" w:rsidRPr="00367603">
        <w:rPr>
          <w:rFonts w:ascii="Arial" w:hAnsi="Arial" w:cs="Arial"/>
          <w:b/>
        </w:rPr>
        <w:t>tudy population</w:t>
      </w:r>
      <w:r w:rsidR="00367603">
        <w:rPr>
          <w:rFonts w:ascii="Arial" w:hAnsi="Arial" w:cs="Arial"/>
          <w:b/>
        </w:rPr>
        <w:t>:</w:t>
      </w:r>
      <w:r w:rsidRPr="00367603">
        <w:rPr>
          <w:rFonts w:ascii="Arial" w:hAnsi="Arial" w:cs="Arial"/>
          <w:b/>
        </w:rPr>
        <w:t xml:space="preserve"> </w:t>
      </w:r>
    </w:p>
    <w:p w14:paraId="0F0B7756" w14:textId="34C36884" w:rsidR="00703601" w:rsidRPr="00385D06" w:rsidRDefault="003148F6" w:rsidP="00540DF6">
      <w:pPr>
        <w:spacing w:after="0" w:line="240" w:lineRule="auto"/>
        <w:rPr>
          <w:rFonts w:ascii="Arial" w:hAnsi="Arial" w:cs="Arial"/>
        </w:rPr>
      </w:pPr>
      <w:r w:rsidRPr="00385D06">
        <w:rPr>
          <w:rFonts w:ascii="Arial" w:hAnsi="Arial" w:cs="Arial"/>
        </w:rPr>
        <w:t>The Pune Maternal Nutrition S</w:t>
      </w:r>
      <w:r w:rsidR="00C523F6" w:rsidRPr="00385D06">
        <w:rPr>
          <w:rFonts w:ascii="Arial" w:hAnsi="Arial" w:cs="Arial"/>
        </w:rPr>
        <w:t>tudy (PMNS) was set up in 1993 (</w:t>
      </w:r>
      <w:r w:rsidR="007E4CD2">
        <w:rPr>
          <w:rFonts w:ascii="Arial" w:hAnsi="Arial" w:cs="Arial"/>
        </w:rPr>
        <w:t>2</w:t>
      </w:r>
      <w:r w:rsidR="00A37CD5">
        <w:rPr>
          <w:rFonts w:ascii="Arial" w:hAnsi="Arial" w:cs="Arial"/>
        </w:rPr>
        <w:t>5</w:t>
      </w:r>
      <w:r w:rsidR="00C523F6" w:rsidRPr="00385D06">
        <w:rPr>
          <w:rFonts w:ascii="Arial" w:hAnsi="Arial" w:cs="Arial"/>
        </w:rPr>
        <w:t>)</w:t>
      </w:r>
      <w:r w:rsidRPr="00385D06">
        <w:rPr>
          <w:rFonts w:ascii="Arial" w:hAnsi="Arial" w:cs="Arial"/>
        </w:rPr>
        <w:t xml:space="preserve">. </w:t>
      </w:r>
      <w:r w:rsidR="004A7FB3">
        <w:rPr>
          <w:rFonts w:ascii="Arial" w:hAnsi="Arial" w:cs="Arial"/>
        </w:rPr>
        <w:t>At that time, w</w:t>
      </w:r>
      <w:r w:rsidR="00B14A1D" w:rsidRPr="00077386">
        <w:rPr>
          <w:rFonts w:ascii="Arial" w:hAnsi="Arial" w:cs="Arial"/>
        </w:rPr>
        <w:t>e identified 2,675 married non-pregnant women in 6 villages near Pune for possible enrolment in the study</w:t>
      </w:r>
      <w:r w:rsidR="004A7FB3">
        <w:rPr>
          <w:rFonts w:ascii="Arial" w:hAnsi="Arial" w:cs="Arial"/>
        </w:rPr>
        <w:t>, of whom</w:t>
      </w:r>
      <w:r w:rsidR="00B14A1D" w:rsidRPr="00077386">
        <w:rPr>
          <w:rFonts w:ascii="Arial" w:hAnsi="Arial" w:cs="Arial"/>
        </w:rPr>
        <w:t xml:space="preserve"> 2,466 consented to take part. One thousand one hundred and two pregnan</w:t>
      </w:r>
      <w:r w:rsidR="00911D99">
        <w:rPr>
          <w:rFonts w:ascii="Arial" w:hAnsi="Arial" w:cs="Arial"/>
        </w:rPr>
        <w:t>cies</w:t>
      </w:r>
      <w:r w:rsidR="00B14A1D" w:rsidRPr="00077386">
        <w:rPr>
          <w:rFonts w:ascii="Arial" w:hAnsi="Arial" w:cs="Arial"/>
        </w:rPr>
        <w:t xml:space="preserve"> were identified and of these, women with a singleton pregnancy of less than 21 weeks gestation (n=797) entered the study</w:t>
      </w:r>
      <w:r w:rsidR="00B14A1D">
        <w:rPr>
          <w:rFonts w:ascii="Arial" w:hAnsi="Arial" w:cs="Arial"/>
        </w:rPr>
        <w:t xml:space="preserve"> and </w:t>
      </w:r>
      <w:r w:rsidR="00B14A1D" w:rsidRPr="00385D06">
        <w:rPr>
          <w:rFonts w:ascii="Arial" w:hAnsi="Arial" w:cs="Arial"/>
        </w:rPr>
        <w:t>were assessed for fetal growth, diet and micronutrient status</w:t>
      </w:r>
      <w:r w:rsidR="00536E12">
        <w:rPr>
          <w:rFonts w:ascii="Arial" w:hAnsi="Arial" w:cs="Arial"/>
        </w:rPr>
        <w:t xml:space="preserve"> (Figure 1)</w:t>
      </w:r>
      <w:r w:rsidR="00B14A1D" w:rsidRPr="00385D06">
        <w:rPr>
          <w:rFonts w:ascii="Arial" w:hAnsi="Arial" w:cs="Arial"/>
        </w:rPr>
        <w:t>.</w:t>
      </w:r>
      <w:r w:rsidR="00B14A1D" w:rsidRPr="00077386">
        <w:rPr>
          <w:rFonts w:ascii="Arial" w:hAnsi="Arial" w:cs="Arial"/>
        </w:rPr>
        <w:t xml:space="preserve"> </w:t>
      </w:r>
      <w:r w:rsidR="00C532F9">
        <w:rPr>
          <w:rFonts w:ascii="Arial" w:hAnsi="Arial" w:cs="Arial"/>
        </w:rPr>
        <w:t>T</w:t>
      </w:r>
      <w:r w:rsidR="00B14A1D" w:rsidRPr="00077386">
        <w:rPr>
          <w:rFonts w:ascii="Arial" w:hAnsi="Arial" w:cs="Arial"/>
        </w:rPr>
        <w:t xml:space="preserve">he study started in September 1993, the first pregnancy was enrolled in June 1994, and the last delivery occurred in April 1996. </w:t>
      </w:r>
      <w:r w:rsidR="008F61A4" w:rsidRPr="008F61A4">
        <w:rPr>
          <w:rFonts w:ascii="Arial" w:hAnsi="Arial" w:cs="Arial"/>
        </w:rPr>
        <w:t xml:space="preserve">Of the 797 mothers enrolled in the study, 12 had spontaneous abortions, 14 terminated their pregnancy, 8 babies were stillborn and 1 mother died during pregnancy. Thus 762 mothers delivered in the study of whom 9 had babies with </w:t>
      </w:r>
      <w:r w:rsidR="004A7FB3">
        <w:rPr>
          <w:rFonts w:ascii="Arial" w:hAnsi="Arial" w:cs="Arial"/>
        </w:rPr>
        <w:t xml:space="preserve">major </w:t>
      </w:r>
      <w:r w:rsidR="008F61A4" w:rsidRPr="008F61A4">
        <w:rPr>
          <w:rFonts w:ascii="Arial" w:hAnsi="Arial" w:cs="Arial"/>
        </w:rPr>
        <w:t>congenital anomalies.</w:t>
      </w:r>
      <w:r w:rsidR="008F61A4" w:rsidRPr="00D54884">
        <w:t xml:space="preserve"> </w:t>
      </w:r>
      <w:r w:rsidRPr="00385D06">
        <w:rPr>
          <w:rFonts w:ascii="Arial" w:hAnsi="Arial" w:cs="Arial"/>
        </w:rPr>
        <w:t>The</w:t>
      </w:r>
      <w:r w:rsidR="008F61A4">
        <w:rPr>
          <w:rFonts w:ascii="Arial" w:hAnsi="Arial" w:cs="Arial"/>
        </w:rPr>
        <w:t xml:space="preserve"> remaining </w:t>
      </w:r>
      <w:r w:rsidRPr="00385D06">
        <w:rPr>
          <w:rFonts w:ascii="Arial" w:hAnsi="Arial" w:cs="Arial"/>
        </w:rPr>
        <w:t>children had detailed anthropometry at birth</w:t>
      </w:r>
      <w:r w:rsidR="003B7293" w:rsidRPr="00385D06">
        <w:rPr>
          <w:rFonts w:ascii="Arial" w:hAnsi="Arial" w:cs="Arial"/>
        </w:rPr>
        <w:t xml:space="preserve"> (weight, length, head</w:t>
      </w:r>
      <w:r w:rsidR="004A7FB3">
        <w:rPr>
          <w:rFonts w:ascii="Arial" w:hAnsi="Arial" w:cs="Arial"/>
        </w:rPr>
        <w:t>, mid-upper-arm and abdominal</w:t>
      </w:r>
      <w:r w:rsidR="003B7293" w:rsidRPr="00385D06">
        <w:rPr>
          <w:rFonts w:ascii="Arial" w:hAnsi="Arial" w:cs="Arial"/>
        </w:rPr>
        <w:t xml:space="preserve"> circumference</w:t>
      </w:r>
      <w:r w:rsidR="004A7FB3">
        <w:rPr>
          <w:rFonts w:ascii="Arial" w:hAnsi="Arial" w:cs="Arial"/>
        </w:rPr>
        <w:t>s</w:t>
      </w:r>
      <w:r w:rsidR="003B7293" w:rsidRPr="00385D06">
        <w:rPr>
          <w:rFonts w:ascii="Arial" w:hAnsi="Arial" w:cs="Arial"/>
        </w:rPr>
        <w:t xml:space="preserve"> and skinfolds). Anthropometric data </w:t>
      </w:r>
      <w:r w:rsidR="004960A1">
        <w:rPr>
          <w:rFonts w:ascii="Arial" w:hAnsi="Arial" w:cs="Arial"/>
        </w:rPr>
        <w:t>were</w:t>
      </w:r>
      <w:r w:rsidR="003B7293" w:rsidRPr="00385D06">
        <w:rPr>
          <w:rFonts w:ascii="Arial" w:hAnsi="Arial" w:cs="Arial"/>
        </w:rPr>
        <w:t xml:space="preserve"> collected every 6 months</w:t>
      </w:r>
      <w:r w:rsidR="004A7FB3">
        <w:rPr>
          <w:rFonts w:ascii="Arial" w:hAnsi="Arial" w:cs="Arial"/>
        </w:rPr>
        <w:t>,</w:t>
      </w:r>
      <w:r w:rsidR="003B7293" w:rsidRPr="00385D06">
        <w:rPr>
          <w:rFonts w:ascii="Arial" w:hAnsi="Arial" w:cs="Arial"/>
        </w:rPr>
        <w:t xml:space="preserve"> and more detailed measurements </w:t>
      </w:r>
      <w:r w:rsidR="004A7FB3">
        <w:rPr>
          <w:rFonts w:ascii="Arial" w:hAnsi="Arial" w:cs="Arial"/>
        </w:rPr>
        <w:t>of body composition</w:t>
      </w:r>
      <w:r w:rsidR="00911D99">
        <w:rPr>
          <w:rFonts w:ascii="Arial" w:hAnsi="Arial" w:cs="Arial"/>
        </w:rPr>
        <w:t xml:space="preserve"> and</w:t>
      </w:r>
      <w:r w:rsidR="004A7FB3">
        <w:rPr>
          <w:rFonts w:ascii="Arial" w:hAnsi="Arial" w:cs="Arial"/>
        </w:rPr>
        <w:t xml:space="preserve"> </w:t>
      </w:r>
      <w:r w:rsidR="001C1336">
        <w:rPr>
          <w:rFonts w:ascii="Arial" w:hAnsi="Arial" w:cs="Arial"/>
        </w:rPr>
        <w:t>cardio metabolic</w:t>
      </w:r>
      <w:r w:rsidR="004A7FB3">
        <w:rPr>
          <w:rFonts w:ascii="Arial" w:hAnsi="Arial" w:cs="Arial"/>
        </w:rPr>
        <w:t xml:space="preserve"> risk factors </w:t>
      </w:r>
      <w:r w:rsidR="003B7293" w:rsidRPr="00385D06">
        <w:rPr>
          <w:rFonts w:ascii="Arial" w:hAnsi="Arial" w:cs="Arial"/>
        </w:rPr>
        <w:t>were performed at 6</w:t>
      </w:r>
      <w:r w:rsidR="004A7FB3">
        <w:rPr>
          <w:rFonts w:ascii="Arial" w:hAnsi="Arial" w:cs="Arial"/>
        </w:rPr>
        <w:t xml:space="preserve"> year</w:t>
      </w:r>
      <w:r w:rsidR="00C73663">
        <w:rPr>
          <w:rFonts w:ascii="Arial" w:hAnsi="Arial" w:cs="Arial"/>
        </w:rPr>
        <w:t>s</w:t>
      </w:r>
      <w:r w:rsidR="006A0D7B">
        <w:rPr>
          <w:rFonts w:ascii="Arial" w:hAnsi="Arial" w:cs="Arial"/>
        </w:rPr>
        <w:t>,</w:t>
      </w:r>
      <w:r w:rsidR="003B7293" w:rsidRPr="00385D06">
        <w:rPr>
          <w:rFonts w:ascii="Arial" w:hAnsi="Arial" w:cs="Arial"/>
        </w:rPr>
        <w:t xml:space="preserve"> 12</w:t>
      </w:r>
      <w:r w:rsidR="004A7FB3">
        <w:rPr>
          <w:rFonts w:ascii="Arial" w:hAnsi="Arial" w:cs="Arial"/>
        </w:rPr>
        <w:t xml:space="preserve"> years</w:t>
      </w:r>
      <w:r w:rsidR="003B7293" w:rsidRPr="00385D06">
        <w:rPr>
          <w:rFonts w:ascii="Arial" w:hAnsi="Arial" w:cs="Arial"/>
        </w:rPr>
        <w:t xml:space="preserve"> </w:t>
      </w:r>
      <w:r w:rsidR="006A0D7B">
        <w:rPr>
          <w:rFonts w:ascii="Arial" w:hAnsi="Arial" w:cs="Arial"/>
        </w:rPr>
        <w:t xml:space="preserve">and 18 </w:t>
      </w:r>
      <w:r w:rsidR="003B7293" w:rsidRPr="00385D06">
        <w:rPr>
          <w:rFonts w:ascii="Arial" w:hAnsi="Arial" w:cs="Arial"/>
        </w:rPr>
        <w:t>years of age</w:t>
      </w:r>
      <w:r w:rsidR="004A7FB3">
        <w:rPr>
          <w:rFonts w:ascii="Arial" w:hAnsi="Arial" w:cs="Arial"/>
        </w:rPr>
        <w:t xml:space="preserve"> </w:t>
      </w:r>
      <w:r w:rsidR="00CF4A95">
        <w:rPr>
          <w:rFonts w:ascii="Arial" w:hAnsi="Arial" w:cs="Arial"/>
        </w:rPr>
        <w:t>(Figure 2)</w:t>
      </w:r>
      <w:r w:rsidRPr="00385D06">
        <w:rPr>
          <w:rFonts w:ascii="Arial" w:hAnsi="Arial" w:cs="Arial"/>
        </w:rPr>
        <w:t xml:space="preserve">. </w:t>
      </w:r>
    </w:p>
    <w:p w14:paraId="45EDD16C" w14:textId="77777777" w:rsidR="00703601" w:rsidRPr="00385D06" w:rsidRDefault="00703601" w:rsidP="00540DF6">
      <w:pPr>
        <w:spacing w:after="0" w:line="240" w:lineRule="auto"/>
        <w:ind w:left="-284"/>
        <w:rPr>
          <w:rFonts w:ascii="Arial" w:hAnsi="Arial" w:cs="Arial"/>
        </w:rPr>
      </w:pPr>
    </w:p>
    <w:p w14:paraId="4F87E909" w14:textId="1E1E9637" w:rsidR="00ED710F" w:rsidRDefault="00E3246C" w:rsidP="00ED710F">
      <w:pPr>
        <w:widowControl w:val="0"/>
        <w:spacing w:after="0" w:line="240" w:lineRule="auto"/>
        <w:rPr>
          <w:rFonts w:ascii="Arial" w:hAnsi="Arial" w:cs="Arial"/>
        </w:rPr>
      </w:pPr>
      <w:r>
        <w:rPr>
          <w:rFonts w:ascii="Arial" w:hAnsi="Arial" w:cs="Arial"/>
        </w:rPr>
        <w:t>Based on the association</w:t>
      </w:r>
      <w:r w:rsidR="004960A1">
        <w:rPr>
          <w:rFonts w:ascii="Arial" w:hAnsi="Arial" w:cs="Arial"/>
        </w:rPr>
        <w:t>s</w:t>
      </w:r>
      <w:r>
        <w:rPr>
          <w:rFonts w:ascii="Arial" w:hAnsi="Arial" w:cs="Arial"/>
        </w:rPr>
        <w:t xml:space="preserve"> between maternal nutrition and </w:t>
      </w:r>
      <w:r w:rsidR="001C1336">
        <w:rPr>
          <w:rFonts w:ascii="Arial" w:hAnsi="Arial" w:cs="Arial"/>
        </w:rPr>
        <w:t>cardio metabolic</w:t>
      </w:r>
      <w:r>
        <w:rPr>
          <w:rFonts w:ascii="Arial" w:hAnsi="Arial" w:cs="Arial"/>
        </w:rPr>
        <w:t xml:space="preserve"> risk in the offspring</w:t>
      </w:r>
      <w:r w:rsidR="004960A1">
        <w:rPr>
          <w:rFonts w:ascii="Arial" w:hAnsi="Arial" w:cs="Arial"/>
        </w:rPr>
        <w:t xml:space="preserve"> descri</w:t>
      </w:r>
      <w:r w:rsidR="00ED3C60">
        <w:rPr>
          <w:rFonts w:ascii="Arial" w:hAnsi="Arial" w:cs="Arial"/>
        </w:rPr>
        <w:t>b</w:t>
      </w:r>
      <w:r w:rsidR="004960A1">
        <w:rPr>
          <w:rFonts w:ascii="Arial" w:hAnsi="Arial" w:cs="Arial"/>
        </w:rPr>
        <w:t>ed above</w:t>
      </w:r>
      <w:r>
        <w:rPr>
          <w:rFonts w:ascii="Arial" w:hAnsi="Arial" w:cs="Arial"/>
        </w:rPr>
        <w:t>, w</w:t>
      </w:r>
      <w:r w:rsidR="003148F6" w:rsidRPr="00385D06">
        <w:rPr>
          <w:rFonts w:ascii="Arial" w:hAnsi="Arial" w:cs="Arial"/>
        </w:rPr>
        <w:t xml:space="preserve">e </w:t>
      </w:r>
      <w:r w:rsidR="003B7293" w:rsidRPr="00385D06">
        <w:rPr>
          <w:rFonts w:ascii="Arial" w:hAnsi="Arial" w:cs="Arial"/>
        </w:rPr>
        <w:t xml:space="preserve">decided to </w:t>
      </w:r>
      <w:r w:rsidR="003148F6" w:rsidRPr="00385D06">
        <w:rPr>
          <w:rFonts w:ascii="Arial" w:hAnsi="Arial" w:cs="Arial"/>
        </w:rPr>
        <w:t>carry out th</w:t>
      </w:r>
      <w:r w:rsidR="004A7FB3">
        <w:rPr>
          <w:rFonts w:ascii="Arial" w:hAnsi="Arial" w:cs="Arial"/>
        </w:rPr>
        <w:t>e</w:t>
      </w:r>
      <w:r w:rsidR="003148F6" w:rsidRPr="00385D06">
        <w:rPr>
          <w:rFonts w:ascii="Arial" w:hAnsi="Arial" w:cs="Arial"/>
        </w:rPr>
        <w:t xml:space="preserve"> </w:t>
      </w:r>
      <w:r w:rsidR="00C532F9">
        <w:rPr>
          <w:rFonts w:ascii="Arial" w:hAnsi="Arial" w:cs="Arial"/>
        </w:rPr>
        <w:t xml:space="preserve">micronutrient </w:t>
      </w:r>
      <w:r w:rsidR="003148F6" w:rsidRPr="00385D06">
        <w:rPr>
          <w:rFonts w:ascii="Arial" w:hAnsi="Arial" w:cs="Arial"/>
        </w:rPr>
        <w:t xml:space="preserve">trial </w:t>
      </w:r>
      <w:r w:rsidR="00F52E1C">
        <w:rPr>
          <w:rFonts w:ascii="Arial" w:hAnsi="Arial" w:cs="Arial"/>
        </w:rPr>
        <w:t>in</w:t>
      </w:r>
      <w:r w:rsidR="003148F6" w:rsidRPr="00385D06">
        <w:rPr>
          <w:rFonts w:ascii="Arial" w:hAnsi="Arial" w:cs="Arial"/>
        </w:rPr>
        <w:t xml:space="preserve"> </w:t>
      </w:r>
      <w:r w:rsidR="003B7293" w:rsidRPr="00385D06">
        <w:rPr>
          <w:rFonts w:ascii="Arial" w:hAnsi="Arial" w:cs="Arial"/>
        </w:rPr>
        <w:t xml:space="preserve">these </w:t>
      </w:r>
      <w:r w:rsidR="003148F6" w:rsidRPr="00385D06">
        <w:rPr>
          <w:rFonts w:ascii="Arial" w:hAnsi="Arial" w:cs="Arial"/>
        </w:rPr>
        <w:t xml:space="preserve">boys and girls </w:t>
      </w:r>
      <w:r w:rsidR="004A7FB3">
        <w:rPr>
          <w:rFonts w:ascii="Arial" w:hAnsi="Arial" w:cs="Arial"/>
        </w:rPr>
        <w:t>because</w:t>
      </w:r>
      <w:r w:rsidR="003B7293" w:rsidRPr="00385D06">
        <w:rPr>
          <w:rFonts w:ascii="Arial" w:hAnsi="Arial" w:cs="Arial"/>
        </w:rPr>
        <w:t xml:space="preserve"> they had reached adolescence and we had data across their lifecourse</w:t>
      </w:r>
      <w:r w:rsidR="003148F6" w:rsidRPr="00385D06">
        <w:rPr>
          <w:rFonts w:ascii="Arial" w:hAnsi="Arial" w:cs="Arial"/>
        </w:rPr>
        <w:t>.</w:t>
      </w:r>
      <w:r w:rsidR="00ED710F">
        <w:rPr>
          <w:rFonts w:ascii="Arial" w:hAnsi="Arial" w:cs="Arial"/>
        </w:rPr>
        <w:t xml:space="preserve"> Recent evidence suggests that the nutritional status of fathers influences epigenetic processes in their offspring (</w:t>
      </w:r>
      <w:r w:rsidR="00A37CD5">
        <w:rPr>
          <w:rFonts w:ascii="Arial" w:hAnsi="Arial" w:cs="Arial"/>
        </w:rPr>
        <w:t>3</w:t>
      </w:r>
      <w:r w:rsidR="00FD37E8">
        <w:rPr>
          <w:rFonts w:ascii="Arial" w:hAnsi="Arial" w:cs="Arial"/>
        </w:rPr>
        <w:t>5</w:t>
      </w:r>
      <w:r w:rsidR="00ED710F">
        <w:rPr>
          <w:rFonts w:ascii="Arial" w:hAnsi="Arial" w:cs="Arial"/>
        </w:rPr>
        <w:t xml:space="preserve">) and we therefore </w:t>
      </w:r>
      <w:r w:rsidR="00ED710F" w:rsidRPr="00385D06">
        <w:rPr>
          <w:rFonts w:ascii="Arial" w:hAnsi="Arial" w:cs="Arial"/>
        </w:rPr>
        <w:t>include</w:t>
      </w:r>
      <w:r w:rsidR="00ED710F">
        <w:rPr>
          <w:rFonts w:ascii="Arial" w:hAnsi="Arial" w:cs="Arial"/>
        </w:rPr>
        <w:t>d</w:t>
      </w:r>
      <w:r w:rsidR="00ED710F" w:rsidRPr="00385D06">
        <w:rPr>
          <w:rFonts w:ascii="Arial" w:hAnsi="Arial" w:cs="Arial"/>
        </w:rPr>
        <w:t xml:space="preserve"> boys as well as girls</w:t>
      </w:r>
      <w:r w:rsidR="00ED710F">
        <w:rPr>
          <w:rFonts w:ascii="Arial" w:hAnsi="Arial" w:cs="Arial"/>
        </w:rPr>
        <w:t xml:space="preserve"> in the trial</w:t>
      </w:r>
      <w:r w:rsidR="00ED710F" w:rsidRPr="00385D06">
        <w:rPr>
          <w:rFonts w:ascii="Arial" w:hAnsi="Arial" w:cs="Arial"/>
        </w:rPr>
        <w:t xml:space="preserve">. </w:t>
      </w:r>
    </w:p>
    <w:p w14:paraId="2C03DF14" w14:textId="77777777" w:rsidR="004A7FB3" w:rsidRPr="00385D06" w:rsidRDefault="004A7FB3" w:rsidP="00ED710F">
      <w:pPr>
        <w:widowControl w:val="0"/>
        <w:spacing w:after="0" w:line="240" w:lineRule="auto"/>
        <w:rPr>
          <w:rFonts w:ascii="Arial" w:hAnsi="Arial" w:cs="Arial"/>
        </w:rPr>
      </w:pPr>
    </w:p>
    <w:p w14:paraId="2B91CFD1" w14:textId="77777777" w:rsidR="00703601" w:rsidRDefault="003B7293" w:rsidP="00342FA2">
      <w:pPr>
        <w:spacing w:after="0" w:line="240" w:lineRule="auto"/>
        <w:rPr>
          <w:rFonts w:ascii="Arial" w:hAnsi="Arial" w:cs="Arial"/>
        </w:rPr>
      </w:pPr>
      <w:r w:rsidRPr="00385D06">
        <w:rPr>
          <w:rFonts w:ascii="Arial" w:hAnsi="Arial" w:cs="Arial"/>
        </w:rPr>
        <w:t xml:space="preserve">In this rural community, </w:t>
      </w:r>
      <w:r w:rsidR="00911D99">
        <w:rPr>
          <w:rFonts w:ascii="Arial" w:hAnsi="Arial" w:cs="Arial"/>
        </w:rPr>
        <w:t>girls</w:t>
      </w:r>
      <w:r w:rsidRPr="00385D06">
        <w:rPr>
          <w:rFonts w:ascii="Arial" w:hAnsi="Arial" w:cs="Arial"/>
        </w:rPr>
        <w:t xml:space="preserve"> </w:t>
      </w:r>
      <w:r w:rsidR="00E3246C">
        <w:rPr>
          <w:rFonts w:ascii="Arial" w:hAnsi="Arial" w:cs="Arial"/>
        </w:rPr>
        <w:t>were</w:t>
      </w:r>
      <w:r w:rsidRPr="00385D06">
        <w:rPr>
          <w:rFonts w:ascii="Arial" w:hAnsi="Arial" w:cs="Arial"/>
        </w:rPr>
        <w:t xml:space="preserve"> </w:t>
      </w:r>
      <w:r w:rsidR="003148F6" w:rsidRPr="00385D06">
        <w:rPr>
          <w:rFonts w:ascii="Arial" w:hAnsi="Arial" w:cs="Arial"/>
        </w:rPr>
        <w:t xml:space="preserve">expected to marry and start families </w:t>
      </w:r>
      <w:r w:rsidR="005148B3">
        <w:rPr>
          <w:rFonts w:ascii="Arial" w:hAnsi="Arial" w:cs="Arial"/>
        </w:rPr>
        <w:t>quite young</w:t>
      </w:r>
      <w:r w:rsidR="00C532F9">
        <w:rPr>
          <w:rFonts w:ascii="Arial" w:hAnsi="Arial" w:cs="Arial"/>
        </w:rPr>
        <w:t>. L</w:t>
      </w:r>
      <w:r w:rsidR="00E70F2A">
        <w:rPr>
          <w:rFonts w:ascii="Arial" w:hAnsi="Arial" w:cs="Arial"/>
        </w:rPr>
        <w:t xml:space="preserve">ocal </w:t>
      </w:r>
      <w:r w:rsidR="005148B3">
        <w:rPr>
          <w:rFonts w:ascii="Arial" w:hAnsi="Arial" w:cs="Arial"/>
        </w:rPr>
        <w:t>s</w:t>
      </w:r>
      <w:r w:rsidR="00342FA2" w:rsidRPr="00385D06">
        <w:rPr>
          <w:rFonts w:ascii="Arial" w:hAnsi="Arial" w:cs="Arial"/>
        </w:rPr>
        <w:t>tatistics show</w:t>
      </w:r>
      <w:r w:rsidR="005148B3">
        <w:rPr>
          <w:rFonts w:ascii="Arial" w:hAnsi="Arial" w:cs="Arial"/>
        </w:rPr>
        <w:t>ed</w:t>
      </w:r>
      <w:r w:rsidR="00342FA2" w:rsidRPr="00385D06">
        <w:rPr>
          <w:rFonts w:ascii="Arial" w:hAnsi="Arial" w:cs="Arial"/>
        </w:rPr>
        <w:t xml:space="preserve"> that, although the legal age of marriage </w:t>
      </w:r>
      <w:r w:rsidR="00E3246C">
        <w:rPr>
          <w:rFonts w:ascii="Arial" w:hAnsi="Arial" w:cs="Arial"/>
        </w:rPr>
        <w:t xml:space="preserve">for girls </w:t>
      </w:r>
      <w:r w:rsidR="00342FA2" w:rsidRPr="00385D06">
        <w:rPr>
          <w:rFonts w:ascii="Arial" w:hAnsi="Arial" w:cs="Arial"/>
        </w:rPr>
        <w:t xml:space="preserve">is 18 years, the average age of marriage </w:t>
      </w:r>
      <w:r w:rsidR="005148B3">
        <w:rPr>
          <w:rFonts w:ascii="Arial" w:hAnsi="Arial" w:cs="Arial"/>
        </w:rPr>
        <w:t>wa</w:t>
      </w:r>
      <w:r w:rsidR="00342FA2" w:rsidRPr="00385D06">
        <w:rPr>
          <w:rFonts w:ascii="Arial" w:hAnsi="Arial" w:cs="Arial"/>
        </w:rPr>
        <w:t xml:space="preserve">s 17, and average age at first delivery 19. For boys these numbers </w:t>
      </w:r>
      <w:r w:rsidR="005148B3">
        <w:rPr>
          <w:rFonts w:ascii="Arial" w:hAnsi="Arial" w:cs="Arial"/>
        </w:rPr>
        <w:t>were</w:t>
      </w:r>
      <w:r w:rsidR="00342FA2" w:rsidRPr="00385D06">
        <w:rPr>
          <w:rFonts w:ascii="Arial" w:hAnsi="Arial" w:cs="Arial"/>
        </w:rPr>
        <w:t xml:space="preserve"> 21 and 24 respectively.</w:t>
      </w:r>
      <w:r w:rsidR="00342FA2">
        <w:rPr>
          <w:rFonts w:ascii="Arial" w:hAnsi="Arial" w:cs="Arial"/>
        </w:rPr>
        <w:t xml:space="preserve"> </w:t>
      </w:r>
      <w:r w:rsidRPr="00385D06">
        <w:rPr>
          <w:rFonts w:ascii="Arial" w:hAnsi="Arial" w:cs="Arial"/>
        </w:rPr>
        <w:t xml:space="preserve">We anticipated that approximately </w:t>
      </w:r>
      <w:r w:rsidR="00CC59D1">
        <w:rPr>
          <w:rFonts w:ascii="Arial" w:hAnsi="Arial" w:cs="Arial"/>
        </w:rPr>
        <w:t>180-200</w:t>
      </w:r>
      <w:r w:rsidRPr="00385D06">
        <w:rPr>
          <w:rFonts w:ascii="Arial" w:hAnsi="Arial" w:cs="Arial"/>
        </w:rPr>
        <w:t xml:space="preserve"> girls</w:t>
      </w:r>
      <w:r w:rsidR="00CC59D1">
        <w:rPr>
          <w:rFonts w:ascii="Arial" w:hAnsi="Arial" w:cs="Arial"/>
        </w:rPr>
        <w:t xml:space="preserve"> (and less than half that number of boys</w:t>
      </w:r>
      <w:r w:rsidRPr="00385D06">
        <w:rPr>
          <w:rFonts w:ascii="Arial" w:hAnsi="Arial" w:cs="Arial"/>
        </w:rPr>
        <w:t>) would marry and have children within four years</w:t>
      </w:r>
      <w:r w:rsidR="005148B3">
        <w:rPr>
          <w:rFonts w:ascii="Arial" w:hAnsi="Arial" w:cs="Arial"/>
        </w:rPr>
        <w:t xml:space="preserve"> of starting the trial</w:t>
      </w:r>
      <w:r w:rsidRPr="00385D06">
        <w:rPr>
          <w:rFonts w:ascii="Arial" w:hAnsi="Arial" w:cs="Arial"/>
        </w:rPr>
        <w:t>.</w:t>
      </w:r>
    </w:p>
    <w:p w14:paraId="530A8FB1" w14:textId="77777777" w:rsidR="002F71A5" w:rsidRDefault="002F71A5" w:rsidP="00342FA2">
      <w:pPr>
        <w:spacing w:after="0" w:line="240" w:lineRule="auto"/>
        <w:rPr>
          <w:rFonts w:ascii="Arial" w:hAnsi="Arial" w:cs="Arial"/>
        </w:rPr>
      </w:pPr>
    </w:p>
    <w:p w14:paraId="54E37701" w14:textId="77777777" w:rsidR="00703601" w:rsidRPr="00CC59D1" w:rsidRDefault="004159E1" w:rsidP="00540DF6">
      <w:pPr>
        <w:spacing w:after="0" w:line="240" w:lineRule="auto"/>
        <w:ind w:left="-284" w:firstLine="284"/>
        <w:rPr>
          <w:rFonts w:ascii="Arial" w:hAnsi="Arial" w:cs="Arial"/>
          <w:b/>
        </w:rPr>
      </w:pPr>
      <w:r w:rsidRPr="00CC59D1">
        <w:rPr>
          <w:rFonts w:ascii="Arial" w:hAnsi="Arial" w:cs="Arial"/>
          <w:b/>
        </w:rPr>
        <w:t>Study design</w:t>
      </w:r>
      <w:r w:rsidR="00CC59D1">
        <w:rPr>
          <w:rFonts w:ascii="Arial" w:hAnsi="Arial" w:cs="Arial"/>
          <w:b/>
        </w:rPr>
        <w:t>:</w:t>
      </w:r>
    </w:p>
    <w:p w14:paraId="35593EE0" w14:textId="1675803E" w:rsidR="005A375B" w:rsidRDefault="004159E1" w:rsidP="00540DF6">
      <w:pPr>
        <w:spacing w:after="0" w:line="240" w:lineRule="auto"/>
        <w:rPr>
          <w:rFonts w:ascii="Arial" w:hAnsi="Arial" w:cs="Arial"/>
        </w:rPr>
      </w:pPr>
      <w:r w:rsidRPr="00385D06">
        <w:rPr>
          <w:rFonts w:ascii="Arial" w:hAnsi="Arial" w:cs="Arial"/>
        </w:rPr>
        <w:t xml:space="preserve">The design is a randomised placebo controlled trial </w:t>
      </w:r>
      <w:r w:rsidR="003B7293" w:rsidRPr="00385D06">
        <w:rPr>
          <w:rFonts w:ascii="Arial" w:hAnsi="Arial" w:cs="Arial"/>
        </w:rPr>
        <w:t xml:space="preserve">with three arms </w:t>
      </w:r>
      <w:r w:rsidRPr="00385D06">
        <w:rPr>
          <w:rFonts w:ascii="Arial" w:hAnsi="Arial" w:cs="Arial"/>
        </w:rPr>
        <w:t xml:space="preserve">(Figure </w:t>
      </w:r>
      <w:r w:rsidR="008952EE">
        <w:rPr>
          <w:rFonts w:ascii="Arial" w:hAnsi="Arial" w:cs="Arial"/>
        </w:rPr>
        <w:t>3</w:t>
      </w:r>
      <w:r w:rsidRPr="00385D06">
        <w:rPr>
          <w:rFonts w:ascii="Arial" w:hAnsi="Arial" w:cs="Arial"/>
        </w:rPr>
        <w:t>). Participants were randomised individually into one of three groups to receive either</w:t>
      </w:r>
      <w:r w:rsidR="00ED3C60">
        <w:rPr>
          <w:rFonts w:ascii="Arial" w:hAnsi="Arial" w:cs="Arial"/>
        </w:rPr>
        <w:t>:</w:t>
      </w:r>
      <w:r w:rsidRPr="00385D06">
        <w:rPr>
          <w:rFonts w:ascii="Arial" w:hAnsi="Arial" w:cs="Arial"/>
        </w:rPr>
        <w:t xml:space="preserve"> </w:t>
      </w:r>
      <w:r w:rsidR="003B7293" w:rsidRPr="00385D06">
        <w:rPr>
          <w:rFonts w:ascii="Arial" w:hAnsi="Arial" w:cs="Arial"/>
        </w:rPr>
        <w:t xml:space="preserve">i) </w:t>
      </w:r>
      <w:r w:rsidRPr="00385D06">
        <w:rPr>
          <w:rFonts w:ascii="Arial" w:hAnsi="Arial" w:cs="Arial"/>
        </w:rPr>
        <w:t xml:space="preserve">2 </w:t>
      </w:r>
      <w:r w:rsidR="00DD22B5">
        <w:rPr>
          <w:rFonts w:ascii="Arial" w:hAnsi="Arial" w:cs="Arial"/>
        </w:rPr>
        <w:t>µ</w:t>
      </w:r>
      <w:r w:rsidRPr="00385D06">
        <w:rPr>
          <w:rFonts w:ascii="Arial" w:hAnsi="Arial" w:cs="Arial"/>
        </w:rPr>
        <w:t xml:space="preserve">g B12, </w:t>
      </w:r>
      <w:r w:rsidR="003B7293" w:rsidRPr="00385D06">
        <w:rPr>
          <w:rFonts w:ascii="Arial" w:hAnsi="Arial" w:cs="Arial"/>
        </w:rPr>
        <w:t xml:space="preserve">ii) </w:t>
      </w:r>
      <w:r w:rsidRPr="00385D06">
        <w:rPr>
          <w:rFonts w:ascii="Arial" w:hAnsi="Arial" w:cs="Arial"/>
        </w:rPr>
        <w:t xml:space="preserve">2 </w:t>
      </w:r>
      <w:r w:rsidR="00DD22B5">
        <w:rPr>
          <w:rFonts w:ascii="Arial" w:hAnsi="Arial" w:cs="Arial"/>
        </w:rPr>
        <w:t>µ</w:t>
      </w:r>
      <w:r w:rsidRPr="00385D06">
        <w:rPr>
          <w:rFonts w:ascii="Arial" w:hAnsi="Arial" w:cs="Arial"/>
        </w:rPr>
        <w:t xml:space="preserve">g B12 plus multiple micronutrients (MMN) plus </w:t>
      </w:r>
      <w:r w:rsidR="00CE5762">
        <w:rPr>
          <w:rFonts w:ascii="Arial" w:hAnsi="Arial" w:cs="Arial"/>
        </w:rPr>
        <w:t>20</w:t>
      </w:r>
      <w:r w:rsidR="003B7293" w:rsidRPr="00385D06">
        <w:rPr>
          <w:rFonts w:ascii="Arial" w:hAnsi="Arial" w:cs="Arial"/>
        </w:rPr>
        <w:t xml:space="preserve"> g milk </w:t>
      </w:r>
      <w:r w:rsidRPr="00385D06">
        <w:rPr>
          <w:rFonts w:ascii="Arial" w:hAnsi="Arial" w:cs="Arial"/>
        </w:rPr>
        <w:t>p</w:t>
      </w:r>
      <w:r w:rsidR="00CE5762">
        <w:rPr>
          <w:rFonts w:ascii="Arial" w:hAnsi="Arial" w:cs="Arial"/>
        </w:rPr>
        <w:t>owder (equivalent to 5g milk protein)</w:t>
      </w:r>
      <w:r w:rsidRPr="00385D06">
        <w:rPr>
          <w:rFonts w:ascii="Arial" w:hAnsi="Arial" w:cs="Arial"/>
        </w:rPr>
        <w:t xml:space="preserve">, or </w:t>
      </w:r>
      <w:r w:rsidR="003B7293" w:rsidRPr="00385D06">
        <w:rPr>
          <w:rFonts w:ascii="Arial" w:hAnsi="Arial" w:cs="Arial"/>
        </w:rPr>
        <w:t xml:space="preserve">iii) </w:t>
      </w:r>
      <w:r w:rsidRPr="00385D06">
        <w:rPr>
          <w:rFonts w:ascii="Arial" w:hAnsi="Arial" w:cs="Arial"/>
        </w:rPr>
        <w:t xml:space="preserve">placebo daily. </w:t>
      </w:r>
    </w:p>
    <w:p w14:paraId="3BCDE53A" w14:textId="77777777" w:rsidR="005A375B" w:rsidRDefault="005A375B" w:rsidP="00540DF6">
      <w:pPr>
        <w:spacing w:after="0" w:line="240" w:lineRule="auto"/>
        <w:rPr>
          <w:rFonts w:ascii="Arial" w:hAnsi="Arial" w:cs="Arial"/>
        </w:rPr>
      </w:pPr>
    </w:p>
    <w:p w14:paraId="64DFB158" w14:textId="145A625D" w:rsidR="00487098" w:rsidRDefault="00487098" w:rsidP="00487098">
      <w:pPr>
        <w:spacing w:after="0" w:line="240" w:lineRule="auto"/>
        <w:rPr>
          <w:rFonts w:ascii="Arial" w:hAnsi="Arial" w:cs="Arial"/>
        </w:rPr>
      </w:pPr>
      <w:r>
        <w:rPr>
          <w:rFonts w:ascii="Arial" w:hAnsi="Arial" w:cs="Arial"/>
        </w:rPr>
        <w:t xml:space="preserve">The MMN </w:t>
      </w:r>
      <w:r w:rsidR="00376B84">
        <w:rPr>
          <w:rFonts w:ascii="Arial" w:hAnsi="Arial" w:cs="Arial"/>
        </w:rPr>
        <w:t xml:space="preserve">plus </w:t>
      </w:r>
      <w:r>
        <w:rPr>
          <w:rFonts w:ascii="Arial" w:hAnsi="Arial" w:cs="Arial"/>
        </w:rPr>
        <w:t xml:space="preserve">protein group </w:t>
      </w:r>
      <w:r w:rsidRPr="00385D06">
        <w:rPr>
          <w:rFonts w:ascii="Arial" w:hAnsi="Arial" w:cs="Arial"/>
        </w:rPr>
        <w:t>is an important pragmatic strategy. Studies in rural India have shown that micronutrient deficiencies are usually multiple and that protein intakes are below recommended levels (</w:t>
      </w:r>
      <w:r>
        <w:rPr>
          <w:rFonts w:ascii="Arial" w:hAnsi="Arial" w:cs="Arial"/>
        </w:rPr>
        <w:t>25,3</w:t>
      </w:r>
      <w:r w:rsidR="00FD37E8">
        <w:rPr>
          <w:rFonts w:ascii="Arial" w:hAnsi="Arial" w:cs="Arial"/>
        </w:rPr>
        <w:t>6</w:t>
      </w:r>
      <w:r w:rsidRPr="00385D06">
        <w:rPr>
          <w:rFonts w:ascii="Arial" w:hAnsi="Arial" w:cs="Arial"/>
        </w:rPr>
        <w:t>). We wanted to ensure that other nutritional deficienc</w:t>
      </w:r>
      <w:r>
        <w:rPr>
          <w:rFonts w:ascii="Arial" w:hAnsi="Arial" w:cs="Arial"/>
        </w:rPr>
        <w:t xml:space="preserve">ies </w:t>
      </w:r>
      <w:r w:rsidRPr="00385D06">
        <w:rPr>
          <w:rFonts w:ascii="Arial" w:hAnsi="Arial" w:cs="Arial"/>
        </w:rPr>
        <w:t xml:space="preserve">that could limit the effects of B12 alone are covered in one arm of the trial. </w:t>
      </w:r>
    </w:p>
    <w:p w14:paraId="74A35D8C" w14:textId="77777777" w:rsidR="00487098" w:rsidRDefault="00487098" w:rsidP="00487098">
      <w:pPr>
        <w:spacing w:after="0" w:line="240" w:lineRule="auto"/>
        <w:rPr>
          <w:rFonts w:ascii="Arial" w:hAnsi="Arial" w:cs="Arial"/>
        </w:rPr>
      </w:pPr>
    </w:p>
    <w:p w14:paraId="3A48C93B" w14:textId="77777777" w:rsidR="005A375B" w:rsidRPr="00385D06" w:rsidRDefault="005A375B" w:rsidP="005A375B">
      <w:pPr>
        <w:spacing w:after="0" w:line="240" w:lineRule="auto"/>
        <w:rPr>
          <w:rFonts w:ascii="Arial" w:hAnsi="Arial" w:cs="Arial"/>
        </w:rPr>
      </w:pPr>
      <w:r w:rsidRPr="00385D06">
        <w:rPr>
          <w:rFonts w:ascii="Arial" w:hAnsi="Arial" w:cs="Arial"/>
        </w:rPr>
        <w:t xml:space="preserve">We follow the Indian </w:t>
      </w:r>
      <w:r>
        <w:rPr>
          <w:rFonts w:ascii="Arial" w:hAnsi="Arial" w:cs="Arial"/>
        </w:rPr>
        <w:t xml:space="preserve">national nutritional anaemia prophylaxis programme </w:t>
      </w:r>
      <w:r w:rsidRPr="00385D06">
        <w:rPr>
          <w:rFonts w:ascii="Arial" w:hAnsi="Arial" w:cs="Arial"/>
        </w:rPr>
        <w:t xml:space="preserve">guidelines for anaemia </w:t>
      </w:r>
      <w:r>
        <w:rPr>
          <w:rFonts w:ascii="Arial" w:hAnsi="Arial" w:cs="Arial"/>
        </w:rPr>
        <w:t>prevention</w:t>
      </w:r>
      <w:r w:rsidRPr="00385D06">
        <w:rPr>
          <w:rFonts w:ascii="Arial" w:hAnsi="Arial" w:cs="Arial"/>
        </w:rPr>
        <w:t xml:space="preserve"> </w:t>
      </w:r>
      <w:r>
        <w:rPr>
          <w:rFonts w:ascii="Arial" w:hAnsi="Arial" w:cs="Arial"/>
        </w:rPr>
        <w:t>(3</w:t>
      </w:r>
      <w:r w:rsidR="00FD37E8">
        <w:rPr>
          <w:rFonts w:ascii="Arial" w:hAnsi="Arial" w:cs="Arial"/>
        </w:rPr>
        <w:t>7</w:t>
      </w:r>
      <w:r>
        <w:rPr>
          <w:rFonts w:ascii="Arial" w:hAnsi="Arial" w:cs="Arial"/>
        </w:rPr>
        <w:t xml:space="preserve">). All participants are separately administered weekly </w:t>
      </w:r>
      <w:r w:rsidRPr="00385D06">
        <w:rPr>
          <w:rFonts w:ascii="Arial" w:hAnsi="Arial" w:cs="Arial"/>
        </w:rPr>
        <w:t>iron and folic acid</w:t>
      </w:r>
      <w:r>
        <w:rPr>
          <w:rFonts w:ascii="Arial" w:hAnsi="Arial" w:cs="Arial"/>
        </w:rPr>
        <w:t xml:space="preserve"> tablets (100mg iron and 500µg folic acid) and the MMN tablet does not contain these micronutrients</w:t>
      </w:r>
      <w:r w:rsidRPr="00385D06">
        <w:rPr>
          <w:rFonts w:ascii="Arial" w:hAnsi="Arial" w:cs="Arial"/>
        </w:rPr>
        <w:t>.</w:t>
      </w:r>
      <w:r>
        <w:rPr>
          <w:rFonts w:ascii="Arial" w:hAnsi="Arial" w:cs="Arial"/>
        </w:rPr>
        <w:t xml:space="preserve"> </w:t>
      </w:r>
      <w:r w:rsidR="00C532F9">
        <w:rPr>
          <w:rFonts w:ascii="Arial" w:hAnsi="Arial" w:cs="Arial"/>
        </w:rPr>
        <w:t>All participants</w:t>
      </w:r>
      <w:r>
        <w:rPr>
          <w:rFonts w:ascii="Arial" w:hAnsi="Arial" w:cs="Arial"/>
        </w:rPr>
        <w:t xml:space="preserve"> will be treated with a six month course of B12 at the end of the study.</w:t>
      </w:r>
    </w:p>
    <w:p w14:paraId="155CC290" w14:textId="77777777" w:rsidR="00E3246C" w:rsidRPr="00CF4A95" w:rsidRDefault="00E3246C" w:rsidP="00540DF6">
      <w:pPr>
        <w:spacing w:after="0" w:line="240" w:lineRule="auto"/>
        <w:rPr>
          <w:rFonts w:ascii="Arial" w:hAnsi="Arial" w:cs="Arial"/>
          <w:b/>
        </w:rPr>
      </w:pPr>
    </w:p>
    <w:p w14:paraId="22A0D7E5" w14:textId="77777777" w:rsidR="00E3246C" w:rsidRPr="00CF4A95" w:rsidRDefault="00E3246C" w:rsidP="00540DF6">
      <w:pPr>
        <w:spacing w:after="0" w:line="240" w:lineRule="auto"/>
        <w:rPr>
          <w:rFonts w:ascii="Arial" w:hAnsi="Arial" w:cs="Arial"/>
          <w:b/>
        </w:rPr>
      </w:pPr>
      <w:r w:rsidRPr="00CF4A95">
        <w:rPr>
          <w:rFonts w:ascii="Arial" w:hAnsi="Arial" w:cs="Arial"/>
          <w:b/>
        </w:rPr>
        <w:t>Sample size and power:</w:t>
      </w:r>
    </w:p>
    <w:p w14:paraId="0F872DE8" w14:textId="6A7C5144" w:rsidR="00DE315F" w:rsidRPr="00CF4A95" w:rsidRDefault="00E3246C" w:rsidP="00CF4A95">
      <w:pPr>
        <w:autoSpaceDE w:val="0"/>
        <w:autoSpaceDN w:val="0"/>
        <w:adjustRightInd w:val="0"/>
        <w:spacing w:after="0" w:line="240" w:lineRule="auto"/>
        <w:rPr>
          <w:rFonts w:ascii="Arial" w:hAnsi="Arial" w:cs="Arial"/>
        </w:rPr>
      </w:pPr>
      <w:r w:rsidRPr="00CF4A95">
        <w:rPr>
          <w:rFonts w:ascii="Arial" w:hAnsi="Arial" w:cs="Arial"/>
          <w:color w:val="000000"/>
        </w:rPr>
        <w:t xml:space="preserve">We calculated the power of the study from observational data from Pune relating maternal B12 concentrations to cord </w:t>
      </w:r>
      <w:r w:rsidRPr="00CF4A95">
        <w:rPr>
          <w:rFonts w:ascii="Arial" w:hAnsi="Arial" w:cs="Arial"/>
        </w:rPr>
        <w:t xml:space="preserve">blood B12 concentrations; a 1 SD higher maternal B12 concentration was associated with a 0.5 SD higher cord blood B12 concentration. Our earlier pilot intervention study (in men, </w:t>
      </w:r>
      <w:r w:rsidR="00902EE9" w:rsidRPr="00902EE9">
        <w:rPr>
          <w:rFonts w:ascii="Arial" w:hAnsi="Arial" w:cs="Arial"/>
        </w:rPr>
        <w:t xml:space="preserve">non-pregnant </w:t>
      </w:r>
      <w:r w:rsidRPr="00CF4A95">
        <w:rPr>
          <w:rFonts w:ascii="Arial" w:hAnsi="Arial" w:cs="Arial"/>
        </w:rPr>
        <w:t>women and children) showed that a dose of 2 μg of B12 led to a rise in B12 concentrations of approximately 1 SD over one year, with most of that increase achieved within 4 months</w:t>
      </w:r>
      <w:r w:rsidR="007331CF">
        <w:rPr>
          <w:rFonts w:ascii="Arial" w:hAnsi="Arial" w:cs="Arial"/>
        </w:rPr>
        <w:t xml:space="preserve"> (3</w:t>
      </w:r>
      <w:r w:rsidR="00FD37E8">
        <w:rPr>
          <w:rFonts w:ascii="Arial" w:hAnsi="Arial" w:cs="Arial"/>
        </w:rPr>
        <w:t>4</w:t>
      </w:r>
      <w:r w:rsidR="007331CF">
        <w:rPr>
          <w:rFonts w:ascii="Arial" w:hAnsi="Arial" w:cs="Arial"/>
        </w:rPr>
        <w:t>)</w:t>
      </w:r>
      <w:r w:rsidRPr="00CF4A95">
        <w:rPr>
          <w:rFonts w:ascii="Arial" w:hAnsi="Arial" w:cs="Arial"/>
        </w:rPr>
        <w:t xml:space="preserve">. Based on 180-200 pregnancies </w:t>
      </w:r>
      <w:r w:rsidRPr="008B3050">
        <w:rPr>
          <w:rFonts w:ascii="Arial" w:hAnsi="Arial" w:cs="Arial"/>
        </w:rPr>
        <w:t xml:space="preserve">in </w:t>
      </w:r>
      <w:r w:rsidR="009C6551" w:rsidRPr="008B3050">
        <w:rPr>
          <w:rFonts w:ascii="Arial" w:hAnsi="Arial" w:cs="Arial"/>
        </w:rPr>
        <w:t>the female participants</w:t>
      </w:r>
      <w:r w:rsidR="004631FD">
        <w:rPr>
          <w:rFonts w:ascii="Arial" w:hAnsi="Arial" w:cs="Arial"/>
        </w:rPr>
        <w:t>,</w:t>
      </w:r>
      <w:r w:rsidRPr="00CF4A95">
        <w:rPr>
          <w:rFonts w:ascii="Arial" w:hAnsi="Arial" w:cs="Arial"/>
        </w:rPr>
        <w:t xml:space="preserve"> th</w:t>
      </w:r>
      <w:r w:rsidR="004631FD">
        <w:rPr>
          <w:rFonts w:ascii="Arial" w:hAnsi="Arial" w:cs="Arial"/>
        </w:rPr>
        <w:t>e trial</w:t>
      </w:r>
      <w:r w:rsidRPr="00CF4A95">
        <w:rPr>
          <w:rFonts w:ascii="Arial" w:hAnsi="Arial" w:cs="Arial"/>
        </w:rPr>
        <w:t xml:space="preserve"> will have 78-82% power to detect a change in newborn B12, with B12 supplementation compared with </w:t>
      </w:r>
      <w:r w:rsidR="00376B84">
        <w:rPr>
          <w:rFonts w:ascii="Arial" w:hAnsi="Arial" w:cs="Arial"/>
        </w:rPr>
        <w:t>placebo</w:t>
      </w:r>
      <w:r w:rsidRPr="00CF4A95">
        <w:rPr>
          <w:rFonts w:ascii="Arial" w:hAnsi="Arial" w:cs="Arial"/>
        </w:rPr>
        <w:t>, of 0.5 SD, at the 5% significance level.</w:t>
      </w:r>
    </w:p>
    <w:p w14:paraId="4FF8DC38" w14:textId="77777777" w:rsidR="00E3246C" w:rsidRDefault="00E3246C" w:rsidP="00540DF6">
      <w:pPr>
        <w:spacing w:line="240" w:lineRule="auto"/>
        <w:ind w:firstLine="720"/>
        <w:rPr>
          <w:rFonts w:ascii="Arial" w:hAnsi="Arial" w:cs="Arial"/>
          <w:b/>
        </w:rPr>
      </w:pPr>
    </w:p>
    <w:p w14:paraId="6C6EC5B4" w14:textId="77777777" w:rsidR="00006ECF" w:rsidRDefault="004159E1" w:rsidP="00006ECF">
      <w:pPr>
        <w:spacing w:line="240" w:lineRule="auto"/>
        <w:rPr>
          <w:rFonts w:ascii="Arial" w:hAnsi="Arial" w:cs="Arial"/>
          <w:b/>
        </w:rPr>
      </w:pPr>
      <w:r w:rsidRPr="00385D06">
        <w:rPr>
          <w:rFonts w:ascii="Arial" w:hAnsi="Arial" w:cs="Arial"/>
          <w:b/>
        </w:rPr>
        <w:t>Inclusion criteria:</w:t>
      </w:r>
    </w:p>
    <w:p w14:paraId="4522F877" w14:textId="12A94B85" w:rsidR="004159E1" w:rsidRPr="00006ECF" w:rsidRDefault="004159E1" w:rsidP="00006ECF">
      <w:pPr>
        <w:pStyle w:val="ListParagraph"/>
        <w:numPr>
          <w:ilvl w:val="0"/>
          <w:numId w:val="6"/>
        </w:numPr>
        <w:spacing w:line="240" w:lineRule="auto"/>
        <w:rPr>
          <w:rFonts w:ascii="Arial" w:hAnsi="Arial" w:cs="Arial"/>
        </w:rPr>
      </w:pPr>
      <w:r w:rsidRPr="00006ECF">
        <w:rPr>
          <w:rFonts w:ascii="Arial" w:hAnsi="Arial" w:cs="Arial"/>
        </w:rPr>
        <w:t>Adolescent</w:t>
      </w:r>
      <w:r w:rsidR="004A5E0B">
        <w:rPr>
          <w:rFonts w:ascii="Arial" w:hAnsi="Arial" w:cs="Arial"/>
        </w:rPr>
        <w:t>s</w:t>
      </w:r>
      <w:r w:rsidRPr="00006ECF">
        <w:rPr>
          <w:rFonts w:ascii="Arial" w:hAnsi="Arial" w:cs="Arial"/>
        </w:rPr>
        <w:t xml:space="preserve"> (~16-18y) belonging to the original PMNS cohort</w:t>
      </w:r>
    </w:p>
    <w:p w14:paraId="69A2CE69" w14:textId="77777777" w:rsidR="004159E1" w:rsidRPr="00793F1F" w:rsidRDefault="004159E1" w:rsidP="00C532F9">
      <w:pPr>
        <w:spacing w:line="240" w:lineRule="auto"/>
        <w:rPr>
          <w:rFonts w:ascii="Arial" w:hAnsi="Arial" w:cs="Arial"/>
          <w:b/>
        </w:rPr>
      </w:pPr>
      <w:r w:rsidRPr="00793F1F">
        <w:rPr>
          <w:rFonts w:ascii="Arial" w:hAnsi="Arial" w:cs="Arial"/>
          <w:b/>
        </w:rPr>
        <w:t>Exclusion criteria:</w:t>
      </w:r>
    </w:p>
    <w:p w14:paraId="25D5828A" w14:textId="77777777" w:rsidR="004159E1" w:rsidRPr="00793F1F" w:rsidRDefault="00CB174A" w:rsidP="00540DF6">
      <w:pPr>
        <w:pStyle w:val="ListParagraph"/>
        <w:numPr>
          <w:ilvl w:val="0"/>
          <w:numId w:val="3"/>
        </w:numPr>
        <w:spacing w:after="100" w:afterAutospacing="1" w:line="240" w:lineRule="auto"/>
        <w:ind w:left="1077" w:hanging="357"/>
        <w:contextualSpacing w:val="0"/>
        <w:rPr>
          <w:rFonts w:ascii="Arial" w:hAnsi="Arial" w:cs="Arial"/>
        </w:rPr>
      </w:pPr>
      <w:r>
        <w:rPr>
          <w:rFonts w:ascii="Arial" w:hAnsi="Arial" w:cs="Arial"/>
        </w:rPr>
        <w:t>Severe</w:t>
      </w:r>
      <w:r w:rsidRPr="00793F1F">
        <w:rPr>
          <w:rFonts w:ascii="Arial" w:hAnsi="Arial" w:cs="Arial"/>
        </w:rPr>
        <w:t xml:space="preserve"> </w:t>
      </w:r>
      <w:r w:rsidR="004159E1" w:rsidRPr="00793F1F">
        <w:rPr>
          <w:rFonts w:ascii="Arial" w:hAnsi="Arial" w:cs="Arial"/>
        </w:rPr>
        <w:t xml:space="preserve">vitamin B12 </w:t>
      </w:r>
      <w:r>
        <w:rPr>
          <w:rFonts w:ascii="Arial" w:hAnsi="Arial" w:cs="Arial"/>
        </w:rPr>
        <w:t>deficiency (</w:t>
      </w:r>
      <w:r w:rsidR="004159E1" w:rsidRPr="00793F1F">
        <w:rPr>
          <w:rFonts w:ascii="Arial" w:hAnsi="Arial" w:cs="Arial"/>
        </w:rPr>
        <w:t>&lt; 100 pmol/L</w:t>
      </w:r>
      <w:r>
        <w:rPr>
          <w:rFonts w:ascii="Arial" w:hAnsi="Arial" w:cs="Arial"/>
        </w:rPr>
        <w:t>) or severe anaemia (haemoglobin &lt; 7 g/dL) (due to ethical considerations in a placebo controlled trial)</w:t>
      </w:r>
    </w:p>
    <w:p w14:paraId="0AFDAD4C" w14:textId="77777777" w:rsidR="004159E1" w:rsidRPr="00793F1F" w:rsidRDefault="004159E1" w:rsidP="00540DF6">
      <w:pPr>
        <w:pStyle w:val="ListParagraph"/>
        <w:numPr>
          <w:ilvl w:val="0"/>
          <w:numId w:val="3"/>
        </w:numPr>
        <w:spacing w:after="100" w:afterAutospacing="1" w:line="240" w:lineRule="auto"/>
        <w:ind w:left="1077" w:hanging="357"/>
        <w:contextualSpacing w:val="0"/>
        <w:rPr>
          <w:rFonts w:ascii="Arial" w:hAnsi="Arial" w:cs="Arial"/>
        </w:rPr>
      </w:pPr>
      <w:r w:rsidRPr="00793F1F">
        <w:rPr>
          <w:rFonts w:ascii="Arial" w:hAnsi="Arial" w:cs="Arial"/>
        </w:rPr>
        <w:t xml:space="preserve">Severe </w:t>
      </w:r>
      <w:r w:rsidR="006218D3" w:rsidRPr="00793F1F">
        <w:rPr>
          <w:rFonts w:ascii="Arial" w:hAnsi="Arial" w:cs="Arial"/>
        </w:rPr>
        <w:t xml:space="preserve">physical and mental </w:t>
      </w:r>
      <w:r w:rsidRPr="00793F1F">
        <w:rPr>
          <w:rFonts w:ascii="Arial" w:hAnsi="Arial" w:cs="Arial"/>
        </w:rPr>
        <w:t>disability likely to interfere with marriage and reproduction</w:t>
      </w:r>
    </w:p>
    <w:p w14:paraId="40EDE2D3" w14:textId="77777777" w:rsidR="004159E1" w:rsidRPr="00793F1F" w:rsidRDefault="004159E1" w:rsidP="00540DF6">
      <w:pPr>
        <w:pStyle w:val="ListParagraph"/>
        <w:numPr>
          <w:ilvl w:val="0"/>
          <w:numId w:val="3"/>
        </w:numPr>
        <w:spacing w:after="100" w:afterAutospacing="1" w:line="240" w:lineRule="auto"/>
        <w:ind w:left="1077" w:hanging="357"/>
        <w:contextualSpacing w:val="0"/>
        <w:rPr>
          <w:rFonts w:ascii="Arial" w:hAnsi="Arial" w:cs="Arial"/>
        </w:rPr>
      </w:pPr>
      <w:r w:rsidRPr="00793F1F">
        <w:rPr>
          <w:rFonts w:ascii="Arial" w:hAnsi="Arial" w:cs="Arial"/>
        </w:rPr>
        <w:t>Serious systemic illness (that would prohibit participation in any clinical trial e.g. malignancy, reproductive disorder leading to infertility, congenital or acquired cardiovascular disease with N</w:t>
      </w:r>
      <w:r w:rsidR="009F30BC">
        <w:rPr>
          <w:rFonts w:ascii="Arial" w:hAnsi="Arial" w:cs="Arial"/>
        </w:rPr>
        <w:t>ew York Heart Association</w:t>
      </w:r>
      <w:r w:rsidRPr="00793F1F">
        <w:rPr>
          <w:rFonts w:ascii="Arial" w:hAnsi="Arial" w:cs="Arial"/>
        </w:rPr>
        <w:t xml:space="preserve"> Functional Classification III or IV</w:t>
      </w:r>
      <w:r w:rsidR="0067433C">
        <w:rPr>
          <w:rFonts w:ascii="Arial" w:hAnsi="Arial" w:cs="Arial"/>
        </w:rPr>
        <w:t>)</w:t>
      </w:r>
    </w:p>
    <w:p w14:paraId="0123848F" w14:textId="3E46827B" w:rsidR="004159E1" w:rsidRPr="00793F1F" w:rsidRDefault="004159E1" w:rsidP="00540DF6">
      <w:pPr>
        <w:pStyle w:val="ListParagraph"/>
        <w:numPr>
          <w:ilvl w:val="0"/>
          <w:numId w:val="3"/>
        </w:numPr>
        <w:spacing w:after="100" w:afterAutospacing="1" w:line="240" w:lineRule="auto"/>
        <w:ind w:left="1077" w:hanging="357"/>
        <w:contextualSpacing w:val="0"/>
        <w:rPr>
          <w:rFonts w:ascii="Arial" w:hAnsi="Arial" w:cs="Arial"/>
        </w:rPr>
      </w:pPr>
      <w:r w:rsidRPr="00793F1F">
        <w:rPr>
          <w:rFonts w:ascii="Arial" w:hAnsi="Arial" w:cs="Arial"/>
        </w:rPr>
        <w:t xml:space="preserve">Treatment with drugs that interfere with </w:t>
      </w:r>
      <w:r w:rsidR="00376B84">
        <w:rPr>
          <w:rFonts w:ascii="Arial" w:hAnsi="Arial" w:cs="Arial"/>
        </w:rPr>
        <w:t>1-C</w:t>
      </w:r>
      <w:r w:rsidRPr="00793F1F">
        <w:rPr>
          <w:rFonts w:ascii="Arial" w:hAnsi="Arial" w:cs="Arial"/>
        </w:rPr>
        <w:t xml:space="preserve"> metabolism (e.g. </w:t>
      </w:r>
      <w:r w:rsidR="00911D99">
        <w:rPr>
          <w:rFonts w:ascii="Arial" w:hAnsi="Arial" w:cs="Arial"/>
        </w:rPr>
        <w:t xml:space="preserve">those interfering with </w:t>
      </w:r>
      <w:r w:rsidRPr="00793F1F">
        <w:rPr>
          <w:rFonts w:ascii="Arial" w:hAnsi="Arial" w:cs="Arial"/>
        </w:rPr>
        <w:t xml:space="preserve">folate </w:t>
      </w:r>
      <w:r w:rsidR="00911D99">
        <w:rPr>
          <w:rFonts w:ascii="Arial" w:hAnsi="Arial" w:cs="Arial"/>
        </w:rPr>
        <w:t xml:space="preserve">metabolism </w:t>
      </w:r>
      <w:r w:rsidRPr="00793F1F">
        <w:rPr>
          <w:rFonts w:ascii="Arial" w:hAnsi="Arial" w:cs="Arial"/>
        </w:rPr>
        <w:t>such as phenytoin, valproic acid, carbamazepine, trimethoprim, methotrexate and</w:t>
      </w:r>
      <w:r w:rsidR="00911D99">
        <w:rPr>
          <w:rFonts w:ascii="Arial" w:hAnsi="Arial" w:cs="Arial"/>
        </w:rPr>
        <w:t xml:space="preserve"> those interfering with</w:t>
      </w:r>
      <w:r w:rsidRPr="00793F1F">
        <w:rPr>
          <w:rFonts w:ascii="Arial" w:hAnsi="Arial" w:cs="Arial"/>
        </w:rPr>
        <w:t xml:space="preserve"> B12 a</w:t>
      </w:r>
      <w:r w:rsidR="00911D99">
        <w:rPr>
          <w:rFonts w:ascii="Arial" w:hAnsi="Arial" w:cs="Arial"/>
        </w:rPr>
        <w:t>bsorption</w:t>
      </w:r>
      <w:r w:rsidRPr="00793F1F">
        <w:rPr>
          <w:rFonts w:ascii="Arial" w:hAnsi="Arial" w:cs="Arial"/>
        </w:rPr>
        <w:t xml:space="preserve"> such as metformin, </w:t>
      </w:r>
      <w:r w:rsidR="006218D3" w:rsidRPr="00793F1F">
        <w:rPr>
          <w:rFonts w:ascii="Arial" w:hAnsi="Arial" w:cs="Arial"/>
        </w:rPr>
        <w:t>proton pump inhibitors</w:t>
      </w:r>
      <w:r w:rsidRPr="00793F1F">
        <w:rPr>
          <w:rFonts w:ascii="Arial" w:hAnsi="Arial" w:cs="Arial"/>
        </w:rPr>
        <w:t>)</w:t>
      </w:r>
    </w:p>
    <w:p w14:paraId="4AA11580" w14:textId="77777777" w:rsidR="004159E1" w:rsidRPr="00385D06" w:rsidRDefault="004159E1" w:rsidP="00540DF6">
      <w:pPr>
        <w:pStyle w:val="ListParagraph"/>
        <w:numPr>
          <w:ilvl w:val="0"/>
          <w:numId w:val="3"/>
        </w:numPr>
        <w:spacing w:after="100" w:afterAutospacing="1" w:line="240" w:lineRule="auto"/>
        <w:ind w:left="1077" w:hanging="357"/>
        <w:contextualSpacing w:val="0"/>
        <w:rPr>
          <w:rFonts w:ascii="Arial" w:hAnsi="Arial" w:cs="Arial"/>
        </w:rPr>
      </w:pPr>
      <w:r w:rsidRPr="00385D06">
        <w:rPr>
          <w:rFonts w:ascii="Arial" w:hAnsi="Arial" w:cs="Arial"/>
        </w:rPr>
        <w:t>Treatment with B12 supplements for more than 30 days at the time of randomisation.</w:t>
      </w:r>
    </w:p>
    <w:p w14:paraId="20C2A825" w14:textId="77777777" w:rsidR="009B2246" w:rsidRPr="00385D06" w:rsidRDefault="006956BC" w:rsidP="00540DF6">
      <w:pPr>
        <w:spacing w:line="240" w:lineRule="auto"/>
        <w:rPr>
          <w:rFonts w:ascii="Arial" w:hAnsi="Arial" w:cs="Arial"/>
          <w:iCs/>
        </w:rPr>
      </w:pPr>
      <w:r>
        <w:rPr>
          <w:rFonts w:ascii="Arial" w:hAnsi="Arial" w:cs="Arial"/>
          <w:iCs/>
        </w:rPr>
        <w:t>The participants</w:t>
      </w:r>
      <w:r w:rsidR="002E6CBF" w:rsidRPr="00385D06">
        <w:rPr>
          <w:rFonts w:ascii="Arial" w:hAnsi="Arial" w:cs="Arial"/>
          <w:iCs/>
        </w:rPr>
        <w:t xml:space="preserve"> will receive supplements for at least 3 years or until the first delivery</w:t>
      </w:r>
      <w:r>
        <w:rPr>
          <w:rFonts w:ascii="Arial" w:hAnsi="Arial" w:cs="Arial"/>
          <w:iCs/>
        </w:rPr>
        <w:t xml:space="preserve"> (girls) and </w:t>
      </w:r>
      <w:r w:rsidRPr="00385D06">
        <w:rPr>
          <w:rFonts w:ascii="Arial" w:hAnsi="Arial" w:cs="Arial"/>
          <w:iCs/>
        </w:rPr>
        <w:t>for</w:t>
      </w:r>
      <w:r w:rsidR="009B2246" w:rsidRPr="00385D06">
        <w:rPr>
          <w:rFonts w:ascii="Arial" w:hAnsi="Arial" w:cs="Arial"/>
          <w:iCs/>
        </w:rPr>
        <w:t xml:space="preserve"> the boys</w:t>
      </w:r>
      <w:r>
        <w:rPr>
          <w:rFonts w:ascii="Arial" w:hAnsi="Arial" w:cs="Arial"/>
          <w:iCs/>
        </w:rPr>
        <w:t>,</w:t>
      </w:r>
      <w:r w:rsidR="009B2246" w:rsidRPr="00385D06">
        <w:rPr>
          <w:rFonts w:ascii="Arial" w:hAnsi="Arial" w:cs="Arial"/>
          <w:iCs/>
        </w:rPr>
        <w:t xml:space="preserve"> </w:t>
      </w:r>
      <w:r w:rsidR="0067433C">
        <w:rPr>
          <w:rFonts w:ascii="Arial" w:hAnsi="Arial" w:cs="Arial"/>
          <w:iCs/>
        </w:rPr>
        <w:t>until</w:t>
      </w:r>
      <w:r w:rsidR="009B2246" w:rsidRPr="00385D06">
        <w:rPr>
          <w:rFonts w:ascii="Arial" w:hAnsi="Arial" w:cs="Arial"/>
          <w:iCs/>
        </w:rPr>
        <w:t xml:space="preserve"> their wives become pregnant. The children born to these young men and women will be followed up at birth and also later for growth and measurements of diabetes risk markers.</w:t>
      </w:r>
    </w:p>
    <w:p w14:paraId="66B94DCF" w14:textId="77777777" w:rsidR="00E3246C" w:rsidRPr="00553A43" w:rsidRDefault="00E3246C" w:rsidP="00E3246C">
      <w:pPr>
        <w:spacing w:after="0" w:line="240" w:lineRule="auto"/>
        <w:rPr>
          <w:rFonts w:ascii="Arial" w:hAnsi="Arial" w:cs="Arial"/>
          <w:b/>
        </w:rPr>
      </w:pPr>
      <w:r w:rsidRPr="005B2147">
        <w:rPr>
          <w:rFonts w:ascii="Arial" w:hAnsi="Arial" w:cs="Arial"/>
          <w:b/>
        </w:rPr>
        <w:t>Consenting process:</w:t>
      </w:r>
    </w:p>
    <w:p w14:paraId="3E5108EB" w14:textId="5FF8E225" w:rsidR="00877B50" w:rsidRDefault="00E3246C" w:rsidP="00F421C2">
      <w:pPr>
        <w:spacing w:after="0" w:line="240" w:lineRule="auto"/>
        <w:rPr>
          <w:rFonts w:ascii="Arial" w:hAnsi="Arial" w:cs="Arial"/>
        </w:rPr>
      </w:pPr>
      <w:r>
        <w:rPr>
          <w:rFonts w:ascii="Arial" w:hAnsi="Arial" w:cs="Arial"/>
        </w:rPr>
        <w:t>At the start of the study, d</w:t>
      </w:r>
      <w:r w:rsidRPr="00385D06">
        <w:rPr>
          <w:rFonts w:ascii="Arial" w:hAnsi="Arial" w:cs="Arial"/>
        </w:rPr>
        <w:t xml:space="preserve">etailed information and counselling was provided to the parents and children by </w:t>
      </w:r>
      <w:r w:rsidR="00C532F9">
        <w:rPr>
          <w:rFonts w:ascii="Arial" w:hAnsi="Arial" w:cs="Arial"/>
        </w:rPr>
        <w:t>investigators,</w:t>
      </w:r>
      <w:r w:rsidRPr="00385D06">
        <w:rPr>
          <w:rFonts w:ascii="Arial" w:hAnsi="Arial" w:cs="Arial"/>
        </w:rPr>
        <w:t xml:space="preserve"> co-investigator</w:t>
      </w:r>
      <w:r w:rsidR="00C532F9">
        <w:rPr>
          <w:rFonts w:ascii="Arial" w:hAnsi="Arial" w:cs="Arial"/>
        </w:rPr>
        <w:t>s</w:t>
      </w:r>
      <w:r w:rsidRPr="00385D06">
        <w:rPr>
          <w:rFonts w:ascii="Arial" w:hAnsi="Arial" w:cs="Arial"/>
        </w:rPr>
        <w:t xml:space="preserve"> </w:t>
      </w:r>
      <w:r w:rsidR="00C532F9">
        <w:rPr>
          <w:rFonts w:ascii="Arial" w:hAnsi="Arial" w:cs="Arial"/>
        </w:rPr>
        <w:t xml:space="preserve">or </w:t>
      </w:r>
      <w:r w:rsidR="00C532F9" w:rsidRPr="00385D06">
        <w:rPr>
          <w:rFonts w:ascii="Arial" w:hAnsi="Arial" w:cs="Arial"/>
        </w:rPr>
        <w:t>trained social worker</w:t>
      </w:r>
      <w:r w:rsidR="00C532F9">
        <w:rPr>
          <w:rFonts w:ascii="Arial" w:hAnsi="Arial" w:cs="Arial"/>
        </w:rPr>
        <w:t xml:space="preserve">s </w:t>
      </w:r>
      <w:r w:rsidRPr="00385D06">
        <w:rPr>
          <w:rFonts w:ascii="Arial" w:hAnsi="Arial" w:cs="Arial"/>
        </w:rPr>
        <w:t xml:space="preserve">at home or in small groups. The children and parents were </w:t>
      </w:r>
      <w:r w:rsidR="006C28C0">
        <w:rPr>
          <w:rFonts w:ascii="Arial" w:hAnsi="Arial" w:cs="Arial"/>
        </w:rPr>
        <w:t xml:space="preserve">invited </w:t>
      </w:r>
      <w:r w:rsidRPr="00385D06">
        <w:rPr>
          <w:rFonts w:ascii="Arial" w:hAnsi="Arial" w:cs="Arial"/>
        </w:rPr>
        <w:t xml:space="preserve">to a local </w:t>
      </w:r>
      <w:r w:rsidR="006C28C0">
        <w:rPr>
          <w:rFonts w:ascii="Arial" w:hAnsi="Arial" w:cs="Arial"/>
        </w:rPr>
        <w:t xml:space="preserve">village </w:t>
      </w:r>
      <w:r w:rsidRPr="00385D06">
        <w:rPr>
          <w:rFonts w:ascii="Arial" w:hAnsi="Arial" w:cs="Arial"/>
        </w:rPr>
        <w:t xml:space="preserve">centre for detailed explanation of the project and </w:t>
      </w:r>
      <w:r w:rsidR="006C28C0">
        <w:rPr>
          <w:rFonts w:ascii="Arial" w:hAnsi="Arial" w:cs="Arial"/>
        </w:rPr>
        <w:t xml:space="preserve">the </w:t>
      </w:r>
      <w:r w:rsidRPr="00385D06">
        <w:rPr>
          <w:rFonts w:ascii="Arial" w:hAnsi="Arial" w:cs="Arial"/>
        </w:rPr>
        <w:t>consent</w:t>
      </w:r>
      <w:r w:rsidR="006C28C0">
        <w:rPr>
          <w:rFonts w:ascii="Arial" w:hAnsi="Arial" w:cs="Arial"/>
        </w:rPr>
        <w:t xml:space="preserve"> process, with transport provided</w:t>
      </w:r>
      <w:r w:rsidRPr="00385D06">
        <w:rPr>
          <w:rFonts w:ascii="Arial" w:hAnsi="Arial" w:cs="Arial"/>
        </w:rPr>
        <w:t>. The</w:t>
      </w:r>
      <w:r w:rsidR="006C28C0">
        <w:rPr>
          <w:rFonts w:ascii="Arial" w:hAnsi="Arial" w:cs="Arial"/>
        </w:rPr>
        <w:t>y</w:t>
      </w:r>
      <w:r w:rsidRPr="00385D06">
        <w:rPr>
          <w:rFonts w:ascii="Arial" w:hAnsi="Arial" w:cs="Arial"/>
        </w:rPr>
        <w:t xml:space="preserve"> had sufficient opportunity to ask questions for further clarification</w:t>
      </w:r>
      <w:r w:rsidR="006C28C0">
        <w:rPr>
          <w:rFonts w:ascii="Arial" w:hAnsi="Arial" w:cs="Arial"/>
        </w:rPr>
        <w:t xml:space="preserve"> before agreeing to participate</w:t>
      </w:r>
      <w:r>
        <w:rPr>
          <w:rFonts w:ascii="Arial" w:hAnsi="Arial" w:cs="Arial"/>
        </w:rPr>
        <w:t xml:space="preserve">. For married participants, we also obtain consent from spouses for collecting cord blood. </w:t>
      </w:r>
      <w:r w:rsidR="00877B50" w:rsidRPr="00385D06">
        <w:rPr>
          <w:rFonts w:ascii="Arial" w:hAnsi="Arial" w:cs="Arial"/>
        </w:rPr>
        <w:t xml:space="preserve">When obtaining consent from the </w:t>
      </w:r>
      <w:r w:rsidR="00877B50">
        <w:rPr>
          <w:rFonts w:ascii="Arial" w:hAnsi="Arial" w:cs="Arial"/>
        </w:rPr>
        <w:t>participant</w:t>
      </w:r>
      <w:r w:rsidR="00877B50" w:rsidRPr="00385D06">
        <w:rPr>
          <w:rFonts w:ascii="Arial" w:hAnsi="Arial" w:cs="Arial"/>
        </w:rPr>
        <w:t>s, we have ensured that consent would cover use of the data to examine scientific questions outside the immediate remit of this study, with assurance of anonymity and confidentiality</w:t>
      </w:r>
      <w:r w:rsidR="00C532F9">
        <w:rPr>
          <w:rFonts w:ascii="Arial" w:hAnsi="Arial" w:cs="Arial"/>
        </w:rPr>
        <w:t xml:space="preserve">, including archiving of blood and DNA for relevant testing for </w:t>
      </w:r>
      <w:r w:rsidR="004A325C">
        <w:rPr>
          <w:rFonts w:ascii="Arial" w:hAnsi="Arial" w:cs="Arial"/>
        </w:rPr>
        <w:t>at least 20 years</w:t>
      </w:r>
      <w:r w:rsidR="00877B50" w:rsidRPr="00385D06">
        <w:rPr>
          <w:rFonts w:ascii="Arial" w:hAnsi="Arial" w:cs="Arial"/>
        </w:rPr>
        <w:t xml:space="preserve">. </w:t>
      </w:r>
    </w:p>
    <w:p w14:paraId="77DC93B2" w14:textId="77777777" w:rsidR="001C2D8C" w:rsidRPr="00385D06" w:rsidRDefault="001C2D8C" w:rsidP="00F421C2">
      <w:pPr>
        <w:spacing w:after="0" w:line="240" w:lineRule="auto"/>
        <w:rPr>
          <w:rFonts w:ascii="Arial" w:hAnsi="Arial" w:cs="Arial"/>
        </w:rPr>
      </w:pPr>
    </w:p>
    <w:p w14:paraId="45D0075F" w14:textId="77777777" w:rsidR="00035397" w:rsidRDefault="00DD105F" w:rsidP="00540DF6">
      <w:pPr>
        <w:spacing w:after="0" w:line="240" w:lineRule="auto"/>
        <w:rPr>
          <w:rFonts w:ascii="Arial" w:hAnsi="Arial" w:cs="Arial"/>
          <w:b/>
        </w:rPr>
      </w:pPr>
      <w:r w:rsidRPr="00385D06">
        <w:rPr>
          <w:rFonts w:ascii="Arial" w:hAnsi="Arial" w:cs="Arial"/>
          <w:b/>
        </w:rPr>
        <w:t>Pre-intervention screening:</w:t>
      </w:r>
    </w:p>
    <w:p w14:paraId="58B7A5D8" w14:textId="324C058C" w:rsidR="00B61084" w:rsidRDefault="00DD105F" w:rsidP="00B61084">
      <w:pPr>
        <w:spacing w:after="0" w:line="240" w:lineRule="auto"/>
        <w:rPr>
          <w:rFonts w:ascii="Arial" w:hAnsi="Arial" w:cs="Arial"/>
        </w:rPr>
      </w:pPr>
      <w:r w:rsidRPr="00385D06">
        <w:rPr>
          <w:rFonts w:ascii="Arial" w:hAnsi="Arial" w:cs="Arial"/>
        </w:rPr>
        <w:t>A team of investigators, biochemists, medical officer and medical social workers visit</w:t>
      </w:r>
      <w:r w:rsidR="00DE315F" w:rsidRPr="00385D06">
        <w:rPr>
          <w:rFonts w:ascii="Arial" w:hAnsi="Arial" w:cs="Arial"/>
        </w:rPr>
        <w:t xml:space="preserve">ed the six </w:t>
      </w:r>
      <w:r w:rsidR="00720640">
        <w:rPr>
          <w:rFonts w:ascii="Arial" w:hAnsi="Arial" w:cs="Arial"/>
        </w:rPr>
        <w:t xml:space="preserve">PMNS </w:t>
      </w:r>
      <w:r w:rsidR="00DE315F" w:rsidRPr="00385D06">
        <w:rPr>
          <w:rFonts w:ascii="Arial" w:hAnsi="Arial" w:cs="Arial"/>
        </w:rPr>
        <w:t>villages.</w:t>
      </w:r>
      <w:r w:rsidR="000446A1">
        <w:rPr>
          <w:rFonts w:ascii="Arial" w:hAnsi="Arial" w:cs="Arial"/>
        </w:rPr>
        <w:t xml:space="preserve"> </w:t>
      </w:r>
      <w:r w:rsidR="00B61084" w:rsidRPr="00385D06">
        <w:rPr>
          <w:rFonts w:ascii="Arial" w:hAnsi="Arial" w:cs="Arial"/>
        </w:rPr>
        <w:t xml:space="preserve">Screening </w:t>
      </w:r>
      <w:r w:rsidR="00720640">
        <w:rPr>
          <w:rFonts w:ascii="Arial" w:hAnsi="Arial" w:cs="Arial"/>
        </w:rPr>
        <w:t>procedures</w:t>
      </w:r>
      <w:r w:rsidR="00B61084" w:rsidRPr="00385D06">
        <w:rPr>
          <w:rFonts w:ascii="Arial" w:hAnsi="Arial" w:cs="Arial"/>
        </w:rPr>
        <w:t xml:space="preserve"> in</w:t>
      </w:r>
      <w:r w:rsidR="006C28C0">
        <w:rPr>
          <w:rFonts w:ascii="Arial" w:hAnsi="Arial" w:cs="Arial"/>
        </w:rPr>
        <w:t>cluded</w:t>
      </w:r>
      <w:r w:rsidR="00B61084" w:rsidRPr="00385D06">
        <w:rPr>
          <w:rFonts w:ascii="Arial" w:hAnsi="Arial" w:cs="Arial"/>
        </w:rPr>
        <w:t xml:space="preserve"> height, weight and blood pressure </w:t>
      </w:r>
      <w:r w:rsidR="00B61084" w:rsidRPr="00385D06">
        <w:rPr>
          <w:rFonts w:ascii="Arial" w:hAnsi="Arial" w:cs="Arial"/>
        </w:rPr>
        <w:lastRenderedPageBreak/>
        <w:t xml:space="preserve">measurements, </w:t>
      </w:r>
      <w:r w:rsidR="006C28C0">
        <w:rPr>
          <w:rFonts w:ascii="Arial" w:hAnsi="Arial" w:cs="Arial"/>
        </w:rPr>
        <w:t xml:space="preserve">a </w:t>
      </w:r>
      <w:r w:rsidR="00B61084" w:rsidRPr="00385D06">
        <w:rPr>
          <w:rFonts w:ascii="Arial" w:hAnsi="Arial" w:cs="Arial"/>
        </w:rPr>
        <w:t xml:space="preserve">clinical medical examination, </w:t>
      </w:r>
      <w:r w:rsidR="00FF5A07">
        <w:rPr>
          <w:rFonts w:ascii="Arial" w:hAnsi="Arial" w:cs="Arial"/>
        </w:rPr>
        <w:t>and a</w:t>
      </w:r>
      <w:r w:rsidR="00B61084" w:rsidRPr="00385D06">
        <w:rPr>
          <w:rFonts w:ascii="Arial" w:hAnsi="Arial" w:cs="Arial"/>
        </w:rPr>
        <w:t xml:space="preserve"> random blood sampl</w:t>
      </w:r>
      <w:r w:rsidR="00FF5A07">
        <w:rPr>
          <w:rFonts w:ascii="Arial" w:hAnsi="Arial" w:cs="Arial"/>
        </w:rPr>
        <w:t>e</w:t>
      </w:r>
      <w:r w:rsidR="00B61084" w:rsidRPr="00385D06">
        <w:rPr>
          <w:rFonts w:ascii="Arial" w:hAnsi="Arial" w:cs="Arial"/>
        </w:rPr>
        <w:t xml:space="preserve">. </w:t>
      </w:r>
      <w:r w:rsidR="008952EE" w:rsidRPr="00385D06">
        <w:rPr>
          <w:rFonts w:ascii="Arial" w:hAnsi="Arial" w:cs="Arial"/>
        </w:rPr>
        <w:t xml:space="preserve">Of the </w:t>
      </w:r>
      <w:r w:rsidR="00760AE2">
        <w:rPr>
          <w:rFonts w:ascii="Arial" w:hAnsi="Arial" w:cs="Arial"/>
        </w:rPr>
        <w:t>696</w:t>
      </w:r>
      <w:r w:rsidR="008952EE" w:rsidRPr="00385D06">
        <w:rPr>
          <w:rFonts w:ascii="Arial" w:hAnsi="Arial" w:cs="Arial"/>
        </w:rPr>
        <w:t xml:space="preserve"> who were </w:t>
      </w:r>
      <w:r w:rsidR="00C73663">
        <w:rPr>
          <w:rFonts w:ascii="Arial" w:hAnsi="Arial" w:cs="Arial"/>
        </w:rPr>
        <w:t xml:space="preserve">available and </w:t>
      </w:r>
      <w:r w:rsidR="008952EE" w:rsidRPr="00385D06">
        <w:rPr>
          <w:rFonts w:ascii="Arial" w:hAnsi="Arial" w:cs="Arial"/>
        </w:rPr>
        <w:t xml:space="preserve">approached, 690 underwent screening, </w:t>
      </w:r>
      <w:r w:rsidR="008952EE">
        <w:rPr>
          <w:rFonts w:ascii="Arial" w:hAnsi="Arial" w:cs="Arial"/>
        </w:rPr>
        <w:t xml:space="preserve">133 were excluded (117 due to </w:t>
      </w:r>
      <w:r w:rsidR="00720640">
        <w:rPr>
          <w:rFonts w:ascii="Arial" w:hAnsi="Arial" w:cs="Arial"/>
        </w:rPr>
        <w:t>severe</w:t>
      </w:r>
      <w:r w:rsidR="008952EE">
        <w:rPr>
          <w:rFonts w:ascii="Arial" w:hAnsi="Arial" w:cs="Arial"/>
        </w:rPr>
        <w:t xml:space="preserve"> B12</w:t>
      </w:r>
      <w:r w:rsidR="00720640">
        <w:rPr>
          <w:rFonts w:ascii="Arial" w:hAnsi="Arial" w:cs="Arial"/>
        </w:rPr>
        <w:t xml:space="preserve"> </w:t>
      </w:r>
      <w:r w:rsidR="00C73663">
        <w:rPr>
          <w:rFonts w:ascii="Arial" w:hAnsi="Arial" w:cs="Arial"/>
        </w:rPr>
        <w:t>deficiency</w:t>
      </w:r>
      <w:r w:rsidR="00CB174A">
        <w:rPr>
          <w:rFonts w:ascii="Arial" w:hAnsi="Arial" w:cs="Arial"/>
        </w:rPr>
        <w:t xml:space="preserve"> [&lt;100 pmol/L</w:t>
      </w:r>
      <w:r w:rsidR="00902EE9">
        <w:rPr>
          <w:rFonts w:ascii="Arial" w:hAnsi="Arial" w:cs="Arial"/>
        </w:rPr>
        <w:t>]</w:t>
      </w:r>
      <w:r w:rsidR="008952EE">
        <w:rPr>
          <w:rFonts w:ascii="Arial" w:hAnsi="Arial" w:cs="Arial"/>
        </w:rPr>
        <w:t xml:space="preserve">, 2 due to </w:t>
      </w:r>
      <w:r w:rsidR="00720640">
        <w:rPr>
          <w:rFonts w:ascii="Arial" w:hAnsi="Arial" w:cs="Arial"/>
        </w:rPr>
        <w:t>severe anaemia</w:t>
      </w:r>
      <w:r w:rsidR="008952EE">
        <w:rPr>
          <w:rFonts w:ascii="Arial" w:hAnsi="Arial" w:cs="Arial"/>
        </w:rPr>
        <w:t xml:space="preserve"> </w:t>
      </w:r>
      <w:r w:rsidR="00902EE9">
        <w:rPr>
          <w:rFonts w:ascii="Arial" w:hAnsi="Arial" w:cs="Arial"/>
        </w:rPr>
        <w:t>[&lt;7</w:t>
      </w:r>
      <w:r w:rsidR="00CB174A">
        <w:rPr>
          <w:rFonts w:ascii="Arial" w:hAnsi="Arial" w:cs="Arial"/>
        </w:rPr>
        <w:t xml:space="preserve"> g/dL] </w:t>
      </w:r>
      <w:r w:rsidR="008952EE">
        <w:rPr>
          <w:rFonts w:ascii="Arial" w:hAnsi="Arial" w:cs="Arial"/>
        </w:rPr>
        <w:t xml:space="preserve">and 14 due to medical conditions) leaving </w:t>
      </w:r>
      <w:r w:rsidR="008952EE" w:rsidRPr="00385D06">
        <w:rPr>
          <w:rFonts w:ascii="Arial" w:hAnsi="Arial" w:cs="Arial"/>
        </w:rPr>
        <w:t xml:space="preserve">557 eligible </w:t>
      </w:r>
      <w:r w:rsidR="008952EE">
        <w:rPr>
          <w:rFonts w:ascii="Arial" w:hAnsi="Arial" w:cs="Arial"/>
        </w:rPr>
        <w:t xml:space="preserve">participants. </w:t>
      </w:r>
      <w:r w:rsidR="008952EE" w:rsidRPr="00385D06">
        <w:rPr>
          <w:rFonts w:ascii="Arial" w:hAnsi="Arial" w:cs="Arial"/>
        </w:rPr>
        <w:t xml:space="preserve">Those </w:t>
      </w:r>
      <w:r w:rsidR="00CB174A">
        <w:rPr>
          <w:rFonts w:ascii="Arial" w:hAnsi="Arial" w:cs="Arial"/>
        </w:rPr>
        <w:t>who were excluded due to severe B12 deficiency and anaemia</w:t>
      </w:r>
      <w:r w:rsidR="00FF5A07">
        <w:rPr>
          <w:rFonts w:ascii="Arial" w:hAnsi="Arial" w:cs="Arial"/>
        </w:rPr>
        <w:t xml:space="preserve"> we</w:t>
      </w:r>
      <w:r w:rsidR="008952EE" w:rsidRPr="00385D06">
        <w:rPr>
          <w:rFonts w:ascii="Arial" w:hAnsi="Arial" w:cs="Arial"/>
        </w:rPr>
        <w:t>re treated appropriately.</w:t>
      </w:r>
    </w:p>
    <w:p w14:paraId="1862439C" w14:textId="77777777" w:rsidR="00DD105F" w:rsidRDefault="00DD105F" w:rsidP="00540DF6">
      <w:pPr>
        <w:spacing w:after="0" w:line="240" w:lineRule="auto"/>
        <w:rPr>
          <w:rFonts w:ascii="Arial" w:hAnsi="Arial" w:cs="Arial"/>
        </w:rPr>
      </w:pPr>
    </w:p>
    <w:p w14:paraId="0CC87FFB" w14:textId="77777777" w:rsidR="00DD105F" w:rsidRPr="00385D06" w:rsidRDefault="00075544" w:rsidP="00540DF6">
      <w:pPr>
        <w:spacing w:after="0" w:line="240" w:lineRule="auto"/>
        <w:rPr>
          <w:rFonts w:ascii="Arial" w:hAnsi="Arial" w:cs="Arial"/>
        </w:rPr>
      </w:pPr>
      <w:r w:rsidRPr="00385D06">
        <w:rPr>
          <w:rFonts w:ascii="Arial" w:hAnsi="Arial" w:cs="Arial"/>
          <w:b/>
        </w:rPr>
        <w:t>R</w:t>
      </w:r>
      <w:r w:rsidR="002E6CBF" w:rsidRPr="00385D06">
        <w:rPr>
          <w:rFonts w:ascii="Arial" w:hAnsi="Arial" w:cs="Arial"/>
          <w:b/>
        </w:rPr>
        <w:t>andomisation</w:t>
      </w:r>
      <w:r w:rsidR="00DD105F" w:rsidRPr="00385D06">
        <w:rPr>
          <w:rFonts w:ascii="Arial" w:hAnsi="Arial" w:cs="Arial"/>
          <w:b/>
        </w:rPr>
        <w:t>:</w:t>
      </w:r>
    </w:p>
    <w:p w14:paraId="02E27E87" w14:textId="297D881A" w:rsidR="008952EE" w:rsidRDefault="00D25EE4" w:rsidP="00540DF6">
      <w:pPr>
        <w:spacing w:after="0" w:line="240" w:lineRule="auto"/>
        <w:rPr>
          <w:rFonts w:ascii="Arial" w:hAnsi="Arial" w:cs="Arial"/>
        </w:rPr>
      </w:pPr>
      <w:r>
        <w:rPr>
          <w:rFonts w:ascii="Arial" w:hAnsi="Arial" w:cs="Arial"/>
        </w:rPr>
        <w:t xml:space="preserve">The 557 eligible participants </w:t>
      </w:r>
      <w:r w:rsidR="00DD105F" w:rsidRPr="00385D06">
        <w:rPr>
          <w:rFonts w:ascii="Arial" w:hAnsi="Arial" w:cs="Arial"/>
        </w:rPr>
        <w:t xml:space="preserve">were randomised </w:t>
      </w:r>
      <w:r w:rsidR="002E6CBF" w:rsidRPr="00385D06">
        <w:rPr>
          <w:rFonts w:ascii="Arial" w:hAnsi="Arial" w:cs="Arial"/>
        </w:rPr>
        <w:t xml:space="preserve">individually </w:t>
      </w:r>
      <w:r w:rsidR="00DD105F" w:rsidRPr="00385D06">
        <w:rPr>
          <w:rFonts w:ascii="Arial" w:hAnsi="Arial" w:cs="Arial"/>
        </w:rPr>
        <w:t xml:space="preserve">into three groups. </w:t>
      </w:r>
      <w:r w:rsidR="00506ABE">
        <w:rPr>
          <w:rFonts w:ascii="Arial" w:hAnsi="Arial" w:cs="Arial"/>
        </w:rPr>
        <w:t xml:space="preserve">Randomisation was achieved </w:t>
      </w:r>
      <w:r w:rsidR="00C73663">
        <w:rPr>
          <w:rFonts w:ascii="Arial" w:hAnsi="Arial" w:cs="Arial"/>
        </w:rPr>
        <w:t xml:space="preserve">by </w:t>
      </w:r>
      <w:r w:rsidR="00506ABE">
        <w:rPr>
          <w:rFonts w:ascii="Arial" w:hAnsi="Arial" w:cs="Arial"/>
        </w:rPr>
        <w:t>a computer generated random sequence numbering system</w:t>
      </w:r>
      <w:r w:rsidR="00C73663">
        <w:rPr>
          <w:rFonts w:ascii="Arial" w:hAnsi="Arial" w:cs="Arial"/>
        </w:rPr>
        <w:t xml:space="preserve"> using STATA</w:t>
      </w:r>
      <w:r w:rsidR="00506ABE">
        <w:rPr>
          <w:rFonts w:ascii="Arial" w:hAnsi="Arial" w:cs="Arial"/>
        </w:rPr>
        <w:t xml:space="preserve">. </w:t>
      </w:r>
    </w:p>
    <w:p w14:paraId="461CB950" w14:textId="77777777" w:rsidR="00D25EE4" w:rsidRPr="00385D06" w:rsidRDefault="00D25EE4" w:rsidP="00540DF6">
      <w:pPr>
        <w:spacing w:after="0" w:line="240" w:lineRule="auto"/>
        <w:rPr>
          <w:rFonts w:ascii="Arial" w:hAnsi="Arial" w:cs="Arial"/>
        </w:rPr>
      </w:pPr>
    </w:p>
    <w:p w14:paraId="56FE1BB6" w14:textId="77777777" w:rsidR="00506ABE" w:rsidRPr="00CF4A95" w:rsidRDefault="00506ABE" w:rsidP="00540DF6">
      <w:pPr>
        <w:spacing w:after="0" w:line="240" w:lineRule="auto"/>
        <w:rPr>
          <w:rFonts w:ascii="Arial" w:hAnsi="Arial" w:cs="Arial"/>
          <w:b/>
        </w:rPr>
      </w:pPr>
      <w:r w:rsidRPr="00CF4A95">
        <w:rPr>
          <w:rFonts w:ascii="Arial" w:hAnsi="Arial" w:cs="Arial"/>
          <w:b/>
        </w:rPr>
        <w:t>Blinding:</w:t>
      </w:r>
    </w:p>
    <w:p w14:paraId="6D7A0A4D" w14:textId="77777777" w:rsidR="00D25EE4" w:rsidRDefault="007500DA" w:rsidP="00D25EE4">
      <w:pPr>
        <w:spacing w:after="0" w:line="240" w:lineRule="auto"/>
        <w:rPr>
          <w:rFonts w:ascii="Arial" w:hAnsi="Arial" w:cs="Arial"/>
        </w:rPr>
      </w:pPr>
      <w:r>
        <w:rPr>
          <w:rFonts w:ascii="Arial" w:hAnsi="Arial" w:cs="Arial"/>
        </w:rPr>
        <w:t xml:space="preserve">The participants and the study team are blinded to the </w:t>
      </w:r>
      <w:r w:rsidR="00FF5A07">
        <w:rPr>
          <w:rFonts w:ascii="Arial" w:hAnsi="Arial" w:cs="Arial"/>
        </w:rPr>
        <w:t>vitamin/</w:t>
      </w:r>
      <w:r>
        <w:rPr>
          <w:rFonts w:ascii="Arial" w:hAnsi="Arial" w:cs="Arial"/>
        </w:rPr>
        <w:t xml:space="preserve">micronutrient supplementation. </w:t>
      </w:r>
      <w:r w:rsidR="003A0486">
        <w:rPr>
          <w:rFonts w:ascii="Arial" w:hAnsi="Arial" w:cs="Arial"/>
        </w:rPr>
        <w:t>After randomisation, the list of names of participants in each allocation group was used by an independent staff member not involved in the day-to-day running of the study to package the bottles of capsules into boxes labelled only with the partic</w:t>
      </w:r>
      <w:r w:rsidR="002C5B9A">
        <w:rPr>
          <w:rFonts w:ascii="Arial" w:hAnsi="Arial" w:cs="Arial"/>
        </w:rPr>
        <w:t>i</w:t>
      </w:r>
      <w:r w:rsidR="003A0486">
        <w:rPr>
          <w:rFonts w:ascii="Arial" w:hAnsi="Arial" w:cs="Arial"/>
        </w:rPr>
        <w:t>pants</w:t>
      </w:r>
      <w:r w:rsidR="00882C01">
        <w:rPr>
          <w:rFonts w:ascii="Arial" w:hAnsi="Arial" w:cs="Arial"/>
        </w:rPr>
        <w:t>’</w:t>
      </w:r>
      <w:r w:rsidR="003A0486">
        <w:rPr>
          <w:rFonts w:ascii="Arial" w:hAnsi="Arial" w:cs="Arial"/>
        </w:rPr>
        <w:t xml:space="preserve"> names (not with the allocation group). </w:t>
      </w:r>
      <w:r w:rsidR="00911D99">
        <w:rPr>
          <w:rFonts w:ascii="Arial" w:hAnsi="Arial" w:cs="Arial"/>
        </w:rPr>
        <w:t>T</w:t>
      </w:r>
      <w:r w:rsidR="003A0486">
        <w:rPr>
          <w:rFonts w:ascii="Arial" w:hAnsi="Arial" w:cs="Arial"/>
        </w:rPr>
        <w:t>he bottles of supplements were labelled with the participants’ names and ID numbers along with information such as instructions for storage</w:t>
      </w:r>
      <w:r w:rsidR="00255BFB">
        <w:rPr>
          <w:rFonts w:ascii="Arial" w:hAnsi="Arial" w:cs="Arial"/>
        </w:rPr>
        <w:t>,</w:t>
      </w:r>
      <w:r w:rsidR="003A0486">
        <w:rPr>
          <w:rFonts w:ascii="Arial" w:hAnsi="Arial" w:cs="Arial"/>
        </w:rPr>
        <w:t xml:space="preserve"> </w:t>
      </w:r>
      <w:r w:rsidR="00377238">
        <w:rPr>
          <w:rFonts w:ascii="Arial" w:hAnsi="Arial" w:cs="Arial"/>
        </w:rPr>
        <w:t xml:space="preserve">lot number, </w:t>
      </w:r>
      <w:r w:rsidR="003A0486">
        <w:rPr>
          <w:rFonts w:ascii="Arial" w:hAnsi="Arial" w:cs="Arial"/>
        </w:rPr>
        <w:t>expiry date</w:t>
      </w:r>
      <w:r w:rsidR="00377238">
        <w:rPr>
          <w:rFonts w:ascii="Arial" w:hAnsi="Arial" w:cs="Arial"/>
        </w:rPr>
        <w:t>,</w:t>
      </w:r>
      <w:r w:rsidR="00255BFB">
        <w:rPr>
          <w:rFonts w:ascii="Arial" w:hAnsi="Arial" w:cs="Arial"/>
        </w:rPr>
        <w:t xml:space="preserve"> manufacturer details</w:t>
      </w:r>
      <w:r w:rsidR="00377238">
        <w:rPr>
          <w:rFonts w:ascii="Arial" w:hAnsi="Arial" w:cs="Arial"/>
        </w:rPr>
        <w:t xml:space="preserve"> and </w:t>
      </w:r>
      <w:r w:rsidR="00882C01">
        <w:rPr>
          <w:rFonts w:ascii="Arial" w:hAnsi="Arial" w:cs="Arial"/>
        </w:rPr>
        <w:t xml:space="preserve">a statement </w:t>
      </w:r>
      <w:r w:rsidR="00377238">
        <w:rPr>
          <w:rFonts w:ascii="Arial" w:hAnsi="Arial" w:cs="Arial"/>
        </w:rPr>
        <w:t>that these are for trial purposes and not for sale</w:t>
      </w:r>
      <w:r w:rsidR="003A0486">
        <w:rPr>
          <w:rFonts w:ascii="Arial" w:hAnsi="Arial" w:cs="Arial"/>
        </w:rPr>
        <w:t xml:space="preserve">. </w:t>
      </w:r>
      <w:r w:rsidR="00255BFB">
        <w:rPr>
          <w:rFonts w:ascii="Arial" w:hAnsi="Arial" w:cs="Arial"/>
        </w:rPr>
        <w:t>The labels clearly highlighted that the contents were for the consumption of the individual named person only</w:t>
      </w:r>
      <w:r w:rsidR="002C5B9A">
        <w:rPr>
          <w:rFonts w:ascii="Arial" w:hAnsi="Arial" w:cs="Arial"/>
        </w:rPr>
        <w:t xml:space="preserve"> (Suppl Figure 1)</w:t>
      </w:r>
      <w:r w:rsidR="00255BFB">
        <w:rPr>
          <w:rFonts w:ascii="Arial" w:hAnsi="Arial" w:cs="Arial"/>
        </w:rPr>
        <w:t xml:space="preserve">. </w:t>
      </w:r>
      <w:r w:rsidR="00107C53">
        <w:rPr>
          <w:rFonts w:ascii="Arial" w:hAnsi="Arial" w:cs="Arial"/>
        </w:rPr>
        <w:t xml:space="preserve">The information on labels was </w:t>
      </w:r>
      <w:r w:rsidR="00255BFB">
        <w:rPr>
          <w:rFonts w:ascii="Arial" w:hAnsi="Arial" w:cs="Arial"/>
        </w:rPr>
        <w:t xml:space="preserve">based on guidance from the chair of the scientific advisory committee overseeing the trial. </w:t>
      </w:r>
      <w:r w:rsidR="003A0486">
        <w:rPr>
          <w:rFonts w:ascii="Arial" w:hAnsi="Arial" w:cs="Arial"/>
        </w:rPr>
        <w:t xml:space="preserve">These measures ensured that all members of the research team in direct contact with participants or involved in outcome measurements are completely blinded to the allocation group. </w:t>
      </w:r>
      <w:r w:rsidR="008952EE" w:rsidRPr="00385D06">
        <w:rPr>
          <w:rFonts w:ascii="Arial" w:hAnsi="Arial" w:cs="Arial"/>
        </w:rPr>
        <w:t xml:space="preserve">The </w:t>
      </w:r>
      <w:r w:rsidR="00FF5A07">
        <w:rPr>
          <w:rFonts w:ascii="Arial" w:hAnsi="Arial" w:cs="Arial"/>
        </w:rPr>
        <w:t>capsule</w:t>
      </w:r>
      <w:r w:rsidR="008952EE">
        <w:rPr>
          <w:rFonts w:ascii="Arial" w:hAnsi="Arial" w:cs="Arial"/>
        </w:rPr>
        <w:t xml:space="preserve"> supplements for</w:t>
      </w:r>
      <w:r w:rsidR="008952EE" w:rsidRPr="00385D06">
        <w:rPr>
          <w:rFonts w:ascii="Arial" w:hAnsi="Arial" w:cs="Arial"/>
        </w:rPr>
        <w:t xml:space="preserve"> all groups </w:t>
      </w:r>
      <w:r w:rsidR="008952EE">
        <w:rPr>
          <w:rFonts w:ascii="Arial" w:hAnsi="Arial" w:cs="Arial"/>
        </w:rPr>
        <w:t>are</w:t>
      </w:r>
      <w:r w:rsidR="008952EE" w:rsidRPr="00385D06">
        <w:rPr>
          <w:rFonts w:ascii="Arial" w:hAnsi="Arial" w:cs="Arial"/>
        </w:rPr>
        <w:t xml:space="preserve"> identical in appearance.</w:t>
      </w:r>
      <w:r w:rsidR="008952EE">
        <w:rPr>
          <w:rFonts w:ascii="Arial" w:hAnsi="Arial" w:cs="Arial"/>
        </w:rPr>
        <w:t xml:space="preserve"> T</w:t>
      </w:r>
      <w:r w:rsidR="008952EE" w:rsidRPr="00385D06">
        <w:rPr>
          <w:rFonts w:ascii="Arial" w:hAnsi="Arial" w:cs="Arial"/>
        </w:rPr>
        <w:t xml:space="preserve">he codified contents of the </w:t>
      </w:r>
      <w:r w:rsidR="00720640">
        <w:rPr>
          <w:rFonts w:ascii="Arial" w:hAnsi="Arial" w:cs="Arial"/>
        </w:rPr>
        <w:t>capsules</w:t>
      </w:r>
      <w:r w:rsidR="008952EE" w:rsidRPr="00385D06">
        <w:rPr>
          <w:rFonts w:ascii="Arial" w:hAnsi="Arial" w:cs="Arial"/>
        </w:rPr>
        <w:t xml:space="preserve"> are in the custody of the Director of Research, KEM Hospital</w:t>
      </w:r>
      <w:r w:rsidR="00114B22">
        <w:rPr>
          <w:rFonts w:ascii="Arial" w:hAnsi="Arial" w:cs="Arial"/>
        </w:rPr>
        <w:t xml:space="preserve"> Research Centre</w:t>
      </w:r>
      <w:r w:rsidR="008952EE" w:rsidRPr="00385D06">
        <w:rPr>
          <w:rFonts w:ascii="Arial" w:hAnsi="Arial" w:cs="Arial"/>
        </w:rPr>
        <w:t xml:space="preserve">, and </w:t>
      </w:r>
      <w:r w:rsidR="008952EE">
        <w:rPr>
          <w:rFonts w:ascii="Arial" w:hAnsi="Arial" w:cs="Arial"/>
        </w:rPr>
        <w:t xml:space="preserve">will be </w:t>
      </w:r>
      <w:r w:rsidR="008952EE" w:rsidRPr="00385D06">
        <w:rPr>
          <w:rFonts w:ascii="Arial" w:hAnsi="Arial" w:cs="Arial"/>
        </w:rPr>
        <w:t xml:space="preserve">revealed only at the end of the study, except in the case of an emergency medical situation or </w:t>
      </w:r>
      <w:r w:rsidR="008952EE">
        <w:rPr>
          <w:rFonts w:ascii="Arial" w:hAnsi="Arial" w:cs="Arial"/>
        </w:rPr>
        <w:t>severe adverse event requiring unblinding.</w:t>
      </w:r>
      <w:r w:rsidR="00F7576C">
        <w:rPr>
          <w:rFonts w:ascii="Arial" w:hAnsi="Arial" w:cs="Arial"/>
        </w:rPr>
        <w:t xml:space="preserve"> We had a buffer stock of supplements to allow for lost bottles. Bottles of each individual participant were kept in a box labelled with similar information as on the bottles. The log of distribution of individual bottles and date of collection of the previously distributed bottles was maintained </w:t>
      </w:r>
      <w:r w:rsidR="00393669">
        <w:rPr>
          <w:rFonts w:ascii="Arial" w:hAnsi="Arial" w:cs="Arial"/>
        </w:rPr>
        <w:t xml:space="preserve">for each participant and the information duplicated on these boxes. </w:t>
      </w:r>
    </w:p>
    <w:p w14:paraId="7DEA2F78" w14:textId="77777777" w:rsidR="008952EE" w:rsidRDefault="008952EE" w:rsidP="008952EE">
      <w:pPr>
        <w:spacing w:after="0" w:line="240" w:lineRule="auto"/>
        <w:rPr>
          <w:rFonts w:ascii="Arial" w:hAnsi="Arial" w:cs="Arial"/>
        </w:rPr>
      </w:pPr>
    </w:p>
    <w:p w14:paraId="1C2C0668" w14:textId="77777777" w:rsidR="007500DA" w:rsidRDefault="00720640" w:rsidP="00540DF6">
      <w:pPr>
        <w:spacing w:after="0" w:line="240" w:lineRule="auto"/>
        <w:rPr>
          <w:rFonts w:ascii="Arial" w:hAnsi="Arial" w:cs="Arial"/>
        </w:rPr>
      </w:pPr>
      <w:r>
        <w:rPr>
          <w:rFonts w:ascii="Arial" w:hAnsi="Arial" w:cs="Arial"/>
        </w:rPr>
        <w:t xml:space="preserve">The milk powder intervention is not blinded. </w:t>
      </w:r>
      <w:r w:rsidR="007500DA">
        <w:rPr>
          <w:rFonts w:ascii="Arial" w:hAnsi="Arial" w:cs="Arial"/>
        </w:rPr>
        <w:t>We initially intended to supply a placebo powder to the other groups</w:t>
      </w:r>
      <w:r>
        <w:rPr>
          <w:rFonts w:ascii="Arial" w:hAnsi="Arial" w:cs="Arial"/>
        </w:rPr>
        <w:t>, in order</w:t>
      </w:r>
      <w:r w:rsidR="007500DA">
        <w:rPr>
          <w:rFonts w:ascii="Arial" w:hAnsi="Arial" w:cs="Arial"/>
        </w:rPr>
        <w:t xml:space="preserve"> to blind the milk powder </w:t>
      </w:r>
      <w:r>
        <w:rPr>
          <w:rFonts w:ascii="Arial" w:hAnsi="Arial" w:cs="Arial"/>
        </w:rPr>
        <w:t>intervention</w:t>
      </w:r>
      <w:r w:rsidR="007500DA">
        <w:rPr>
          <w:rFonts w:ascii="Arial" w:hAnsi="Arial" w:cs="Arial"/>
        </w:rPr>
        <w:t xml:space="preserve">. However, </w:t>
      </w:r>
      <w:r>
        <w:rPr>
          <w:rFonts w:ascii="Arial" w:hAnsi="Arial" w:cs="Arial"/>
        </w:rPr>
        <w:t xml:space="preserve">this was not possible, </w:t>
      </w:r>
      <w:r w:rsidR="007500DA">
        <w:rPr>
          <w:rFonts w:ascii="Arial" w:hAnsi="Arial" w:cs="Arial"/>
        </w:rPr>
        <w:t xml:space="preserve">due to financial constraints. The field workers who distribute the supplements are unaware that it is only the MMN group </w:t>
      </w:r>
      <w:r>
        <w:rPr>
          <w:rFonts w:ascii="Arial" w:hAnsi="Arial" w:cs="Arial"/>
        </w:rPr>
        <w:t>that</w:t>
      </w:r>
      <w:r w:rsidR="007500DA">
        <w:rPr>
          <w:rFonts w:ascii="Arial" w:hAnsi="Arial" w:cs="Arial"/>
        </w:rPr>
        <w:t xml:space="preserve"> receive</w:t>
      </w:r>
      <w:r>
        <w:rPr>
          <w:rFonts w:ascii="Arial" w:hAnsi="Arial" w:cs="Arial"/>
        </w:rPr>
        <w:t>s</w:t>
      </w:r>
      <w:r w:rsidR="007500DA">
        <w:rPr>
          <w:rFonts w:ascii="Arial" w:hAnsi="Arial" w:cs="Arial"/>
        </w:rPr>
        <w:t xml:space="preserve"> milk powder. All </w:t>
      </w:r>
      <w:r w:rsidR="0067433C">
        <w:rPr>
          <w:rFonts w:ascii="Arial" w:hAnsi="Arial" w:cs="Arial"/>
        </w:rPr>
        <w:t xml:space="preserve">outcome </w:t>
      </w:r>
      <w:r w:rsidR="007500DA">
        <w:rPr>
          <w:rFonts w:ascii="Arial" w:hAnsi="Arial" w:cs="Arial"/>
        </w:rPr>
        <w:t xml:space="preserve">assessments are done by staff who are blinded to the allocation groups. </w:t>
      </w:r>
    </w:p>
    <w:p w14:paraId="5FFE8857" w14:textId="77777777" w:rsidR="00506ABE" w:rsidRDefault="00506ABE" w:rsidP="00540DF6">
      <w:pPr>
        <w:spacing w:after="0" w:line="240" w:lineRule="auto"/>
        <w:rPr>
          <w:rFonts w:ascii="Arial" w:hAnsi="Arial" w:cs="Arial"/>
        </w:rPr>
      </w:pPr>
    </w:p>
    <w:p w14:paraId="42C1532A" w14:textId="77777777" w:rsidR="00575829" w:rsidRPr="00CF4A95" w:rsidRDefault="00575829" w:rsidP="00540DF6">
      <w:pPr>
        <w:spacing w:after="0" w:line="240" w:lineRule="auto"/>
        <w:rPr>
          <w:rFonts w:ascii="Arial" w:hAnsi="Arial" w:cs="Arial"/>
          <w:b/>
        </w:rPr>
      </w:pPr>
      <w:r w:rsidRPr="00CF4A95">
        <w:rPr>
          <w:rFonts w:ascii="Arial" w:hAnsi="Arial" w:cs="Arial"/>
          <w:b/>
        </w:rPr>
        <w:t>I</w:t>
      </w:r>
      <w:r w:rsidR="0096584E">
        <w:rPr>
          <w:rFonts w:ascii="Arial" w:hAnsi="Arial" w:cs="Arial"/>
          <w:b/>
        </w:rPr>
        <w:t xml:space="preserve">ntervention </w:t>
      </w:r>
      <w:r w:rsidRPr="00CF4A95">
        <w:rPr>
          <w:rFonts w:ascii="Arial" w:hAnsi="Arial" w:cs="Arial"/>
          <w:b/>
        </w:rPr>
        <w:t>P</w:t>
      </w:r>
      <w:r w:rsidR="0096584E">
        <w:rPr>
          <w:rFonts w:ascii="Arial" w:hAnsi="Arial" w:cs="Arial"/>
          <w:b/>
        </w:rPr>
        <w:t>roduct (IP)</w:t>
      </w:r>
      <w:r w:rsidRPr="00CF4A95">
        <w:rPr>
          <w:rFonts w:ascii="Arial" w:hAnsi="Arial" w:cs="Arial"/>
          <w:b/>
        </w:rPr>
        <w:t xml:space="preserve"> development</w:t>
      </w:r>
      <w:r w:rsidR="00E3246C">
        <w:rPr>
          <w:rFonts w:ascii="Arial" w:hAnsi="Arial" w:cs="Arial"/>
          <w:b/>
        </w:rPr>
        <w:t>:</w:t>
      </w:r>
    </w:p>
    <w:p w14:paraId="0DA038C5" w14:textId="77777777" w:rsidR="00F7576C" w:rsidRPr="00D04AD2" w:rsidRDefault="00FF5A07" w:rsidP="001B6C62">
      <w:pPr>
        <w:spacing w:after="0" w:line="240" w:lineRule="auto"/>
        <w:rPr>
          <w:rFonts w:ascii="Arial" w:hAnsi="Arial" w:cs="Arial"/>
        </w:rPr>
      </w:pPr>
      <w:r w:rsidRPr="00F7576C">
        <w:rPr>
          <w:rFonts w:ascii="Arial" w:hAnsi="Arial" w:cs="Arial"/>
        </w:rPr>
        <w:t xml:space="preserve">The dose of vitamin B12 (2 µg/day) </w:t>
      </w:r>
      <w:r w:rsidR="00F7576C" w:rsidRPr="00F7576C">
        <w:rPr>
          <w:rFonts w:ascii="Arial" w:hAnsi="Arial" w:cs="Arial"/>
        </w:rPr>
        <w:t>was</w:t>
      </w:r>
      <w:r w:rsidRPr="00F7576C">
        <w:rPr>
          <w:rFonts w:ascii="Arial" w:hAnsi="Arial" w:cs="Arial"/>
        </w:rPr>
        <w:t xml:space="preserve"> shown to be efficacious in our pilot trial</w:t>
      </w:r>
      <w:r w:rsidR="00AF314F">
        <w:rPr>
          <w:rFonts w:ascii="Arial" w:hAnsi="Arial" w:cs="Arial"/>
        </w:rPr>
        <w:t xml:space="preserve"> (34)</w:t>
      </w:r>
      <w:r w:rsidRPr="00F7576C">
        <w:rPr>
          <w:rFonts w:ascii="Arial" w:hAnsi="Arial" w:cs="Arial"/>
        </w:rPr>
        <w:t xml:space="preserve">. </w:t>
      </w:r>
      <w:r w:rsidR="007331CF" w:rsidRPr="00D04AD2">
        <w:rPr>
          <w:rFonts w:ascii="Arial" w:hAnsi="Arial" w:cs="Arial"/>
        </w:rPr>
        <w:t xml:space="preserve">The composition of the MMN tablet was </w:t>
      </w:r>
      <w:r w:rsidR="007331CF">
        <w:rPr>
          <w:rFonts w:ascii="Arial" w:hAnsi="Arial" w:cs="Arial"/>
        </w:rPr>
        <w:t>guided by</w:t>
      </w:r>
      <w:r w:rsidR="007331CF" w:rsidRPr="00D04AD2">
        <w:rPr>
          <w:rFonts w:ascii="Arial" w:hAnsi="Arial" w:cs="Arial"/>
        </w:rPr>
        <w:t xml:space="preserve"> the WHO/UNICEF/UNU international multiple micronutrient preparation (UNIMMAP).</w:t>
      </w:r>
      <w:r w:rsidR="007331CF">
        <w:t xml:space="preserve"> </w:t>
      </w:r>
      <w:r w:rsidR="0014657E" w:rsidRPr="00F7576C">
        <w:rPr>
          <w:rFonts w:ascii="Arial" w:hAnsi="Arial" w:cs="Arial"/>
        </w:rPr>
        <w:t>It provides approximately 1 RDA of a range of vitamins and minerals,</w:t>
      </w:r>
      <w:r w:rsidR="00DD22B5" w:rsidRPr="00F7576C">
        <w:rPr>
          <w:rFonts w:ascii="Arial" w:hAnsi="Arial" w:cs="Arial"/>
        </w:rPr>
        <w:t xml:space="preserve"> </w:t>
      </w:r>
      <w:r w:rsidR="00AF314F">
        <w:rPr>
          <w:rFonts w:ascii="Arial" w:hAnsi="Arial" w:cs="Arial"/>
        </w:rPr>
        <w:t>except</w:t>
      </w:r>
      <w:r w:rsidR="0014657E" w:rsidRPr="00F7576C">
        <w:rPr>
          <w:rFonts w:ascii="Arial" w:hAnsi="Arial" w:cs="Arial"/>
        </w:rPr>
        <w:t xml:space="preserve"> iron and folic acid</w:t>
      </w:r>
      <w:r w:rsidR="00DD22B5" w:rsidRPr="00F7576C">
        <w:rPr>
          <w:rFonts w:ascii="Arial" w:hAnsi="Arial" w:cs="Arial"/>
        </w:rPr>
        <w:t xml:space="preserve"> (which are administered separately to all groups)</w:t>
      </w:r>
      <w:r w:rsidR="0014657E" w:rsidRPr="00F7576C">
        <w:rPr>
          <w:rFonts w:ascii="Arial" w:hAnsi="Arial" w:cs="Arial"/>
        </w:rPr>
        <w:t xml:space="preserve">. </w:t>
      </w:r>
      <w:r w:rsidR="00F7576C" w:rsidRPr="00D04AD2">
        <w:rPr>
          <w:rFonts w:ascii="Arial" w:hAnsi="Arial" w:cs="Arial"/>
        </w:rPr>
        <w:t xml:space="preserve">The final content was based on a pragmatic approach and a balance between Schedule V of </w:t>
      </w:r>
      <w:r w:rsidR="001B6C62">
        <w:rPr>
          <w:rFonts w:ascii="Arial" w:hAnsi="Arial" w:cs="Arial"/>
        </w:rPr>
        <w:t xml:space="preserve">the </w:t>
      </w:r>
      <w:r w:rsidR="00F7576C" w:rsidRPr="00D04AD2">
        <w:rPr>
          <w:rFonts w:ascii="Arial" w:hAnsi="Arial" w:cs="Arial"/>
        </w:rPr>
        <w:t>D</w:t>
      </w:r>
      <w:r w:rsidR="00F7576C">
        <w:rPr>
          <w:rFonts w:ascii="Arial" w:hAnsi="Arial" w:cs="Arial"/>
        </w:rPr>
        <w:t xml:space="preserve">rug </w:t>
      </w:r>
      <w:r w:rsidR="001B6C62">
        <w:rPr>
          <w:rFonts w:ascii="Arial" w:hAnsi="Arial" w:cs="Arial"/>
        </w:rPr>
        <w:t xml:space="preserve">and Cosmetic </w:t>
      </w:r>
      <w:r w:rsidR="00067920">
        <w:rPr>
          <w:rFonts w:ascii="Arial" w:hAnsi="Arial" w:cs="Arial"/>
        </w:rPr>
        <w:t>Act</w:t>
      </w:r>
      <w:r w:rsidR="001B6C62">
        <w:rPr>
          <w:rFonts w:ascii="Arial" w:hAnsi="Arial" w:cs="Arial"/>
        </w:rPr>
        <w:t xml:space="preserve"> 1945</w:t>
      </w:r>
      <w:r w:rsidR="00067920">
        <w:rPr>
          <w:rFonts w:ascii="Arial" w:hAnsi="Arial" w:cs="Arial"/>
        </w:rPr>
        <w:t xml:space="preserve"> (amended; 3</w:t>
      </w:r>
      <w:r w:rsidR="00FD37E8">
        <w:rPr>
          <w:rFonts w:ascii="Arial" w:hAnsi="Arial" w:cs="Arial"/>
        </w:rPr>
        <w:t>8</w:t>
      </w:r>
      <w:r w:rsidR="00067920">
        <w:rPr>
          <w:rFonts w:ascii="Arial" w:hAnsi="Arial" w:cs="Arial"/>
        </w:rPr>
        <w:t>)</w:t>
      </w:r>
      <w:r w:rsidR="001B6C62">
        <w:rPr>
          <w:rFonts w:ascii="Arial" w:hAnsi="Arial" w:cs="Arial"/>
        </w:rPr>
        <w:t>,</w:t>
      </w:r>
      <w:r w:rsidR="00F7576C">
        <w:rPr>
          <w:rFonts w:ascii="Arial" w:hAnsi="Arial" w:cs="Arial"/>
        </w:rPr>
        <w:t xml:space="preserve"> </w:t>
      </w:r>
      <w:r w:rsidR="00F7576C" w:rsidRPr="00D04AD2">
        <w:rPr>
          <w:rFonts w:ascii="Arial" w:hAnsi="Arial" w:cs="Arial"/>
        </w:rPr>
        <w:t>and the ICMR R</w:t>
      </w:r>
      <w:r w:rsidR="00F7576C">
        <w:rPr>
          <w:rFonts w:ascii="Arial" w:hAnsi="Arial" w:cs="Arial"/>
        </w:rPr>
        <w:t xml:space="preserve">ecommended </w:t>
      </w:r>
      <w:r w:rsidR="00F7576C" w:rsidRPr="00D04AD2">
        <w:rPr>
          <w:rFonts w:ascii="Arial" w:hAnsi="Arial" w:cs="Arial"/>
        </w:rPr>
        <w:t>D</w:t>
      </w:r>
      <w:r w:rsidR="00F7576C">
        <w:rPr>
          <w:rFonts w:ascii="Arial" w:hAnsi="Arial" w:cs="Arial"/>
        </w:rPr>
        <w:t xml:space="preserve">ietary </w:t>
      </w:r>
      <w:r w:rsidR="00F7576C" w:rsidRPr="00D04AD2">
        <w:rPr>
          <w:rFonts w:ascii="Arial" w:hAnsi="Arial" w:cs="Arial"/>
        </w:rPr>
        <w:t>A</w:t>
      </w:r>
      <w:r w:rsidR="00F7576C">
        <w:rPr>
          <w:rFonts w:ascii="Arial" w:hAnsi="Arial" w:cs="Arial"/>
        </w:rPr>
        <w:t>llowance</w:t>
      </w:r>
      <w:r w:rsidR="001B6C62">
        <w:rPr>
          <w:rFonts w:ascii="Arial" w:hAnsi="Arial" w:cs="Arial"/>
        </w:rPr>
        <w:t xml:space="preserve"> (3</w:t>
      </w:r>
      <w:r w:rsidR="00FD37E8">
        <w:rPr>
          <w:rFonts w:ascii="Arial" w:hAnsi="Arial" w:cs="Arial"/>
        </w:rPr>
        <w:t>9</w:t>
      </w:r>
      <w:r w:rsidR="001B6C62">
        <w:rPr>
          <w:rFonts w:ascii="Arial" w:hAnsi="Arial" w:cs="Arial"/>
        </w:rPr>
        <w:t>)</w:t>
      </w:r>
      <w:r w:rsidR="00F7576C" w:rsidRPr="00D04AD2">
        <w:rPr>
          <w:rFonts w:ascii="Arial" w:hAnsi="Arial" w:cs="Arial"/>
        </w:rPr>
        <w:t>.</w:t>
      </w:r>
      <w:r w:rsidR="00F7576C">
        <w:rPr>
          <w:rFonts w:ascii="Arial" w:hAnsi="Arial" w:cs="Arial"/>
        </w:rPr>
        <w:t xml:space="preserve"> As the dose of vitamin B12 could not exceed 1</w:t>
      </w:r>
      <w:r w:rsidR="00F7576C" w:rsidRPr="00F7576C">
        <w:rPr>
          <w:rFonts w:ascii="Arial" w:hAnsi="Arial" w:cs="Arial"/>
        </w:rPr>
        <w:t xml:space="preserve"> µg</w:t>
      </w:r>
      <w:r w:rsidR="00F7576C">
        <w:rPr>
          <w:rFonts w:ascii="Arial" w:hAnsi="Arial" w:cs="Arial"/>
        </w:rPr>
        <w:t xml:space="preserve"> in a single tablet</w:t>
      </w:r>
      <w:r w:rsidR="0067433C">
        <w:rPr>
          <w:rFonts w:ascii="Arial" w:hAnsi="Arial" w:cs="Arial"/>
        </w:rPr>
        <w:t>,</w:t>
      </w:r>
      <w:r w:rsidR="00F7576C">
        <w:rPr>
          <w:rFonts w:ascii="Arial" w:hAnsi="Arial" w:cs="Arial"/>
        </w:rPr>
        <w:t xml:space="preserve"> to fit in with DCA regulations, we decided to administer two tablets of micronutrients supplements, each containing 1 </w:t>
      </w:r>
      <w:r w:rsidR="00F7576C" w:rsidRPr="00F7576C">
        <w:rPr>
          <w:rFonts w:ascii="Arial" w:hAnsi="Arial" w:cs="Arial"/>
        </w:rPr>
        <w:t>µg</w:t>
      </w:r>
      <w:r w:rsidR="00F7576C">
        <w:rPr>
          <w:rFonts w:ascii="Arial" w:hAnsi="Arial" w:cs="Arial"/>
        </w:rPr>
        <w:t xml:space="preserve"> of vitamin B12</w:t>
      </w:r>
      <w:r w:rsidR="002C5B9A">
        <w:rPr>
          <w:rFonts w:ascii="Arial" w:hAnsi="Arial" w:cs="Arial"/>
        </w:rPr>
        <w:t xml:space="preserve"> (Table 1)</w:t>
      </w:r>
      <w:r w:rsidR="00F7576C">
        <w:rPr>
          <w:rFonts w:ascii="Arial" w:hAnsi="Arial" w:cs="Arial"/>
        </w:rPr>
        <w:t xml:space="preserve">. </w:t>
      </w:r>
      <w:r w:rsidR="00F7576C" w:rsidRPr="00D04AD2">
        <w:rPr>
          <w:rFonts w:ascii="Arial" w:hAnsi="Arial" w:cs="Arial"/>
        </w:rPr>
        <w:t>A reputed local manufacturer was contracted to supply the B12, B12 plus MMN and placebo tablets</w:t>
      </w:r>
      <w:r w:rsidR="00377238">
        <w:rPr>
          <w:rFonts w:ascii="Arial" w:hAnsi="Arial" w:cs="Arial"/>
        </w:rPr>
        <w:t xml:space="preserve"> in batches based on shelf life</w:t>
      </w:r>
      <w:r w:rsidR="00F7576C" w:rsidRPr="00D04AD2">
        <w:rPr>
          <w:rFonts w:ascii="Arial" w:hAnsi="Arial" w:cs="Arial"/>
        </w:rPr>
        <w:t xml:space="preserve">. </w:t>
      </w:r>
      <w:r w:rsidR="006956BC">
        <w:rPr>
          <w:rFonts w:ascii="Arial" w:hAnsi="Arial" w:cs="Arial"/>
        </w:rPr>
        <w:t>Since</w:t>
      </w:r>
      <w:r w:rsidR="00AF314F" w:rsidRPr="00D04AD2">
        <w:rPr>
          <w:rFonts w:ascii="Arial" w:hAnsi="Arial" w:cs="Arial"/>
        </w:rPr>
        <w:t xml:space="preserve"> the micronutrient supplement was considered a nutrient, and not a drug, F</w:t>
      </w:r>
      <w:r w:rsidR="00AF314F">
        <w:rPr>
          <w:rFonts w:ascii="Arial" w:hAnsi="Arial" w:cs="Arial"/>
        </w:rPr>
        <w:t xml:space="preserve">ood and </w:t>
      </w:r>
      <w:r w:rsidR="00AF314F" w:rsidRPr="00D04AD2">
        <w:rPr>
          <w:rFonts w:ascii="Arial" w:hAnsi="Arial" w:cs="Arial"/>
        </w:rPr>
        <w:t>D</w:t>
      </w:r>
      <w:r w:rsidR="00AF314F">
        <w:rPr>
          <w:rFonts w:ascii="Arial" w:hAnsi="Arial" w:cs="Arial"/>
        </w:rPr>
        <w:t xml:space="preserve">rug </w:t>
      </w:r>
      <w:r w:rsidR="00AF314F" w:rsidRPr="00D04AD2">
        <w:rPr>
          <w:rFonts w:ascii="Arial" w:hAnsi="Arial" w:cs="Arial"/>
        </w:rPr>
        <w:t>A</w:t>
      </w:r>
      <w:r w:rsidR="00AF314F">
        <w:rPr>
          <w:rFonts w:ascii="Arial" w:hAnsi="Arial" w:cs="Arial"/>
        </w:rPr>
        <w:t>dministration</w:t>
      </w:r>
      <w:r w:rsidR="00AF314F" w:rsidRPr="00D04AD2">
        <w:rPr>
          <w:rFonts w:ascii="Arial" w:hAnsi="Arial" w:cs="Arial"/>
        </w:rPr>
        <w:t xml:space="preserve"> approval was not necessary.</w:t>
      </w:r>
    </w:p>
    <w:p w14:paraId="56AE8E1E" w14:textId="77777777" w:rsidR="001B6C62" w:rsidRDefault="001B6C62" w:rsidP="00540DF6">
      <w:pPr>
        <w:spacing w:after="0" w:line="240" w:lineRule="auto"/>
        <w:rPr>
          <w:rFonts w:ascii="Arial" w:hAnsi="Arial" w:cs="Arial"/>
        </w:rPr>
      </w:pPr>
    </w:p>
    <w:p w14:paraId="018F09B7" w14:textId="77777777" w:rsidR="00D11BCC" w:rsidRDefault="0019361B" w:rsidP="00540DF6">
      <w:pPr>
        <w:spacing w:after="0" w:line="240" w:lineRule="auto"/>
        <w:rPr>
          <w:rFonts w:ascii="Arial" w:hAnsi="Arial" w:cs="Arial"/>
        </w:rPr>
      </w:pPr>
      <w:r>
        <w:rPr>
          <w:rFonts w:ascii="Arial" w:hAnsi="Arial" w:cs="Arial"/>
        </w:rPr>
        <w:lastRenderedPageBreak/>
        <w:t xml:space="preserve">To comply with </w:t>
      </w:r>
      <w:r w:rsidR="00D11BCC">
        <w:rPr>
          <w:rFonts w:ascii="Arial" w:hAnsi="Arial" w:cs="Arial"/>
        </w:rPr>
        <w:t>the Government programme of weekly supplementation with tablets of iron and folic acid</w:t>
      </w:r>
      <w:r w:rsidR="00AF314F">
        <w:rPr>
          <w:rFonts w:ascii="Arial" w:hAnsi="Arial" w:cs="Arial"/>
        </w:rPr>
        <w:t xml:space="preserve"> (100 mg of elemental iron and 500 </w:t>
      </w:r>
      <w:r w:rsidR="00AF314F" w:rsidRPr="00F7576C">
        <w:rPr>
          <w:rFonts w:ascii="Arial" w:hAnsi="Arial" w:cs="Arial"/>
        </w:rPr>
        <w:t>µg</w:t>
      </w:r>
      <w:r w:rsidR="00AF314F">
        <w:rPr>
          <w:rFonts w:ascii="Arial" w:hAnsi="Arial" w:cs="Arial"/>
        </w:rPr>
        <w:t xml:space="preserve"> of folic acid)</w:t>
      </w:r>
      <w:r>
        <w:rPr>
          <w:rFonts w:ascii="Arial" w:hAnsi="Arial" w:cs="Arial"/>
        </w:rPr>
        <w:t>,</w:t>
      </w:r>
      <w:r w:rsidR="00D11BCC">
        <w:rPr>
          <w:rFonts w:ascii="Arial" w:hAnsi="Arial" w:cs="Arial"/>
        </w:rPr>
        <w:t xml:space="preserve"> we </w:t>
      </w:r>
      <w:r w:rsidR="00114B22">
        <w:rPr>
          <w:rFonts w:ascii="Arial" w:hAnsi="Arial" w:cs="Arial"/>
        </w:rPr>
        <w:t xml:space="preserve">took the responsibility of </w:t>
      </w:r>
      <w:r w:rsidR="00D11BCC">
        <w:rPr>
          <w:rFonts w:ascii="Arial" w:hAnsi="Arial" w:cs="Arial"/>
        </w:rPr>
        <w:t>procur</w:t>
      </w:r>
      <w:r w:rsidR="00114B22">
        <w:rPr>
          <w:rFonts w:ascii="Arial" w:hAnsi="Arial" w:cs="Arial"/>
        </w:rPr>
        <w:t>ing</w:t>
      </w:r>
      <w:r w:rsidR="00D11BCC">
        <w:rPr>
          <w:rFonts w:ascii="Arial" w:hAnsi="Arial" w:cs="Arial"/>
        </w:rPr>
        <w:t xml:space="preserve"> and administer</w:t>
      </w:r>
      <w:r w:rsidR="00114B22">
        <w:rPr>
          <w:rFonts w:ascii="Arial" w:hAnsi="Arial" w:cs="Arial"/>
        </w:rPr>
        <w:t>ing</w:t>
      </w:r>
      <w:r w:rsidR="00D11BCC">
        <w:rPr>
          <w:rFonts w:ascii="Arial" w:hAnsi="Arial" w:cs="Arial"/>
        </w:rPr>
        <w:t xml:space="preserve"> the recommended </w:t>
      </w:r>
      <w:r w:rsidR="000002D7">
        <w:rPr>
          <w:rFonts w:ascii="Arial" w:hAnsi="Arial" w:cs="Arial"/>
        </w:rPr>
        <w:t>supplements</w:t>
      </w:r>
      <w:r w:rsidR="00D11BCC">
        <w:rPr>
          <w:rFonts w:ascii="Arial" w:hAnsi="Arial" w:cs="Arial"/>
        </w:rPr>
        <w:t xml:space="preserve"> to all participants.</w:t>
      </w:r>
    </w:p>
    <w:p w14:paraId="67746BC6" w14:textId="77777777" w:rsidR="00D11BCC" w:rsidRDefault="00D11BCC" w:rsidP="00540DF6">
      <w:pPr>
        <w:spacing w:after="0" w:line="240" w:lineRule="auto"/>
        <w:rPr>
          <w:rFonts w:ascii="Arial" w:hAnsi="Arial" w:cs="Arial"/>
        </w:rPr>
      </w:pPr>
    </w:p>
    <w:p w14:paraId="785770E8" w14:textId="4224BA68" w:rsidR="00035397" w:rsidRDefault="00D11BCC" w:rsidP="00540DF6">
      <w:pPr>
        <w:spacing w:after="0" w:line="240" w:lineRule="auto"/>
        <w:rPr>
          <w:rFonts w:ascii="Arial" w:hAnsi="Arial" w:cs="Arial"/>
        </w:rPr>
      </w:pPr>
      <w:r>
        <w:rPr>
          <w:rFonts w:ascii="Arial" w:hAnsi="Arial" w:cs="Arial"/>
        </w:rPr>
        <w:t>We originally intended to supply 300</w:t>
      </w:r>
      <w:r w:rsidR="00AB0BE7">
        <w:rPr>
          <w:rFonts w:ascii="Arial" w:hAnsi="Arial" w:cs="Arial"/>
        </w:rPr>
        <w:t xml:space="preserve"> </w:t>
      </w:r>
      <w:r>
        <w:rPr>
          <w:rFonts w:ascii="Arial" w:hAnsi="Arial" w:cs="Arial"/>
        </w:rPr>
        <w:t>ml of milk</w:t>
      </w:r>
      <w:r w:rsidR="0019361B">
        <w:rPr>
          <w:rFonts w:ascii="Arial" w:hAnsi="Arial" w:cs="Arial"/>
        </w:rPr>
        <w:t xml:space="preserve"> to achieve </w:t>
      </w:r>
      <w:r w:rsidR="00DD48D3">
        <w:rPr>
          <w:rFonts w:ascii="Arial" w:hAnsi="Arial" w:cs="Arial"/>
        </w:rPr>
        <w:t xml:space="preserve">the </w:t>
      </w:r>
      <w:r w:rsidR="0019361B">
        <w:rPr>
          <w:rFonts w:ascii="Arial" w:hAnsi="Arial" w:cs="Arial"/>
        </w:rPr>
        <w:t>increase in protein intake</w:t>
      </w:r>
      <w:r>
        <w:rPr>
          <w:rFonts w:ascii="Arial" w:hAnsi="Arial" w:cs="Arial"/>
        </w:rPr>
        <w:t xml:space="preserve">. However due to safety and logistical issues, we explored alternative options (nutrient bars, cookies, powder). We eventually decided to administer 20g of milk powder (containing 5g milk protein) in sachets. This formulation has a good shelf life </w:t>
      </w:r>
      <w:r w:rsidR="00FF0A25">
        <w:rPr>
          <w:rFonts w:ascii="Arial" w:hAnsi="Arial" w:cs="Arial"/>
        </w:rPr>
        <w:t xml:space="preserve">(2 years) </w:t>
      </w:r>
      <w:r>
        <w:rPr>
          <w:rFonts w:ascii="Arial" w:hAnsi="Arial" w:cs="Arial"/>
        </w:rPr>
        <w:t>and sachets can be distributed along with the micronutrients. The powder can be</w:t>
      </w:r>
      <w:r w:rsidR="006E15FD">
        <w:rPr>
          <w:rFonts w:ascii="Arial" w:hAnsi="Arial" w:cs="Arial"/>
        </w:rPr>
        <w:t xml:space="preserve"> dissolved either in milk or water</w:t>
      </w:r>
      <w:r w:rsidR="00DD48D3">
        <w:rPr>
          <w:rFonts w:ascii="Arial" w:hAnsi="Arial" w:cs="Arial"/>
        </w:rPr>
        <w:t xml:space="preserve"> to produce a</w:t>
      </w:r>
      <w:r w:rsidR="00AF314F">
        <w:rPr>
          <w:rFonts w:ascii="Arial" w:hAnsi="Arial" w:cs="Arial"/>
        </w:rPr>
        <w:t xml:space="preserve"> palatable</w:t>
      </w:r>
      <w:r w:rsidR="00DD48D3">
        <w:rPr>
          <w:rFonts w:ascii="Arial" w:hAnsi="Arial" w:cs="Arial"/>
        </w:rPr>
        <w:t xml:space="preserve"> drink</w:t>
      </w:r>
      <w:r w:rsidR="006E15FD">
        <w:rPr>
          <w:rFonts w:ascii="Arial" w:hAnsi="Arial" w:cs="Arial"/>
        </w:rPr>
        <w:t xml:space="preserve">. </w:t>
      </w:r>
    </w:p>
    <w:p w14:paraId="4D9361C0" w14:textId="77777777" w:rsidR="001B6C62" w:rsidRDefault="001B6C62" w:rsidP="00540DF6">
      <w:pPr>
        <w:spacing w:after="0" w:line="240" w:lineRule="auto"/>
        <w:rPr>
          <w:rFonts w:ascii="Arial" w:hAnsi="Arial" w:cs="Arial"/>
        </w:rPr>
      </w:pPr>
    </w:p>
    <w:p w14:paraId="2A19EB20" w14:textId="77777777" w:rsidR="00377238" w:rsidRDefault="00377238" w:rsidP="00AE01AC">
      <w:pPr>
        <w:spacing w:line="240" w:lineRule="auto"/>
        <w:rPr>
          <w:rFonts w:ascii="Arial" w:hAnsi="Arial" w:cs="Arial"/>
        </w:rPr>
      </w:pPr>
      <w:r>
        <w:rPr>
          <w:rFonts w:ascii="Arial" w:hAnsi="Arial" w:cs="Arial"/>
        </w:rPr>
        <w:t>All intervention products were kept in a separate secure room and the products were accessible only to specific staff members.</w:t>
      </w:r>
    </w:p>
    <w:p w14:paraId="3F5E0570" w14:textId="77777777" w:rsidR="00AE01AC" w:rsidRPr="00385D06" w:rsidRDefault="00AE01AC" w:rsidP="00CF4A95">
      <w:pPr>
        <w:spacing w:after="0" w:line="240" w:lineRule="auto"/>
        <w:rPr>
          <w:rFonts w:ascii="Arial" w:hAnsi="Arial" w:cs="Arial"/>
          <w:b/>
        </w:rPr>
      </w:pPr>
      <w:r>
        <w:rPr>
          <w:rFonts w:ascii="Arial" w:hAnsi="Arial" w:cs="Arial"/>
          <w:b/>
        </w:rPr>
        <w:t>Intervention:</w:t>
      </w:r>
    </w:p>
    <w:p w14:paraId="15037939" w14:textId="77777777" w:rsidR="00035397" w:rsidRDefault="00DD105F" w:rsidP="00DD22B5">
      <w:pPr>
        <w:spacing w:after="0" w:line="240" w:lineRule="auto"/>
        <w:rPr>
          <w:rFonts w:ascii="Arial" w:hAnsi="Arial" w:cs="Arial"/>
        </w:rPr>
      </w:pPr>
      <w:r w:rsidRPr="00822E36">
        <w:rPr>
          <w:rFonts w:ascii="Arial" w:hAnsi="Arial" w:cs="Arial"/>
        </w:rPr>
        <w:t>The intervention commenced in September 2012</w:t>
      </w:r>
      <w:r w:rsidRPr="00385D06">
        <w:rPr>
          <w:rFonts w:ascii="Arial" w:hAnsi="Arial" w:cs="Arial"/>
        </w:rPr>
        <w:t xml:space="preserve">. All participants were visited individually and counselled again before being given the </w:t>
      </w:r>
      <w:r w:rsidR="000002D7">
        <w:rPr>
          <w:rFonts w:ascii="Arial" w:hAnsi="Arial" w:cs="Arial"/>
        </w:rPr>
        <w:t>supplements</w:t>
      </w:r>
      <w:r w:rsidRPr="00385D06">
        <w:rPr>
          <w:rFonts w:ascii="Arial" w:hAnsi="Arial" w:cs="Arial"/>
        </w:rPr>
        <w:t xml:space="preserve">. Participants </w:t>
      </w:r>
      <w:r w:rsidR="00B54390">
        <w:rPr>
          <w:rFonts w:ascii="Arial" w:hAnsi="Arial" w:cs="Arial"/>
        </w:rPr>
        <w:t>receive supplements on a monthly cycle</w:t>
      </w:r>
      <w:r w:rsidRPr="00385D06">
        <w:rPr>
          <w:rFonts w:ascii="Arial" w:hAnsi="Arial" w:cs="Arial"/>
        </w:rPr>
        <w:t xml:space="preserve"> (with a buffer</w:t>
      </w:r>
      <w:r w:rsidR="000002D7">
        <w:rPr>
          <w:rFonts w:ascii="Arial" w:hAnsi="Arial" w:cs="Arial"/>
        </w:rPr>
        <w:t xml:space="preserve"> of </w:t>
      </w:r>
      <w:r w:rsidR="00097399">
        <w:rPr>
          <w:rFonts w:ascii="Arial" w:hAnsi="Arial" w:cs="Arial"/>
        </w:rPr>
        <w:t>3</w:t>
      </w:r>
      <w:r w:rsidR="000002D7">
        <w:rPr>
          <w:rFonts w:ascii="Arial" w:hAnsi="Arial" w:cs="Arial"/>
        </w:rPr>
        <w:t xml:space="preserve"> extra days’ supply</w:t>
      </w:r>
      <w:r w:rsidRPr="00385D06">
        <w:rPr>
          <w:rFonts w:ascii="Arial" w:hAnsi="Arial" w:cs="Arial"/>
        </w:rPr>
        <w:t xml:space="preserve">). The protein supplements were </w:t>
      </w:r>
      <w:r w:rsidR="00575829">
        <w:rPr>
          <w:rFonts w:ascii="Arial" w:hAnsi="Arial" w:cs="Arial"/>
        </w:rPr>
        <w:t>started</w:t>
      </w:r>
      <w:r w:rsidRPr="00385D06">
        <w:rPr>
          <w:rFonts w:ascii="Arial" w:hAnsi="Arial" w:cs="Arial"/>
        </w:rPr>
        <w:t xml:space="preserve"> in May 2013</w:t>
      </w:r>
      <w:r w:rsidR="0019361B">
        <w:rPr>
          <w:rFonts w:ascii="Arial" w:hAnsi="Arial" w:cs="Arial"/>
        </w:rPr>
        <w:t>.</w:t>
      </w:r>
    </w:p>
    <w:p w14:paraId="414E49E3" w14:textId="77777777" w:rsidR="00035397" w:rsidRDefault="00035397" w:rsidP="00540DF6">
      <w:pPr>
        <w:spacing w:after="0" w:line="240" w:lineRule="auto"/>
        <w:rPr>
          <w:rFonts w:ascii="Arial" w:hAnsi="Arial" w:cs="Arial"/>
        </w:rPr>
      </w:pPr>
    </w:p>
    <w:p w14:paraId="73755C8F" w14:textId="77777777" w:rsidR="00385D06" w:rsidRPr="00035397" w:rsidRDefault="00385D06" w:rsidP="00540DF6">
      <w:pPr>
        <w:spacing w:after="0" w:line="240" w:lineRule="auto"/>
        <w:rPr>
          <w:rFonts w:ascii="Arial" w:hAnsi="Arial" w:cs="Arial"/>
        </w:rPr>
      </w:pPr>
      <w:r w:rsidRPr="00385D06">
        <w:rPr>
          <w:rFonts w:ascii="Arial" w:hAnsi="Arial" w:cs="Arial"/>
          <w:b/>
        </w:rPr>
        <w:t>Compliance:</w:t>
      </w:r>
    </w:p>
    <w:p w14:paraId="786CC4A5" w14:textId="77777777" w:rsidR="00385D06" w:rsidRPr="00385D06" w:rsidRDefault="00385D06" w:rsidP="00633118">
      <w:pPr>
        <w:spacing w:after="0" w:line="240" w:lineRule="auto"/>
        <w:rPr>
          <w:rFonts w:ascii="Arial" w:hAnsi="Arial" w:cs="Arial"/>
        </w:rPr>
      </w:pPr>
      <w:r w:rsidRPr="00385D06">
        <w:rPr>
          <w:rFonts w:ascii="Arial" w:hAnsi="Arial" w:cs="Arial"/>
        </w:rPr>
        <w:t xml:space="preserve">Compliance is being monitored by retrieving the containers of the tablets and counting the number remaining in the container every month. Compliance is encouraged by follow-up telephone calls and </w:t>
      </w:r>
      <w:r w:rsidR="00633118">
        <w:rPr>
          <w:rFonts w:ascii="Arial" w:hAnsi="Arial" w:cs="Arial"/>
        </w:rPr>
        <w:t xml:space="preserve">a </w:t>
      </w:r>
      <w:r w:rsidRPr="00385D06">
        <w:rPr>
          <w:rFonts w:ascii="Arial" w:hAnsi="Arial" w:cs="Arial"/>
        </w:rPr>
        <w:t xml:space="preserve">newsletter. </w:t>
      </w:r>
      <w:r w:rsidR="00DD22B5">
        <w:rPr>
          <w:rFonts w:ascii="Arial" w:hAnsi="Arial" w:cs="Arial"/>
        </w:rPr>
        <w:t>W</w:t>
      </w:r>
      <w:r w:rsidRPr="00385D06">
        <w:rPr>
          <w:rFonts w:ascii="Arial" w:hAnsi="Arial" w:cs="Arial"/>
        </w:rPr>
        <w:t>e have used the monthly approach successfully in an earlier study which extended over a year, and at the end of which mean compliance</w:t>
      </w:r>
      <w:r w:rsidR="004A325C">
        <w:rPr>
          <w:rFonts w:ascii="Arial" w:hAnsi="Arial" w:cs="Arial"/>
        </w:rPr>
        <w:t xml:space="preserve"> </w:t>
      </w:r>
      <w:r w:rsidRPr="00385D06">
        <w:rPr>
          <w:rFonts w:ascii="Arial" w:hAnsi="Arial" w:cs="Arial"/>
        </w:rPr>
        <w:t xml:space="preserve">remained 80% </w:t>
      </w:r>
      <w:r w:rsidR="00BA4FAA">
        <w:rPr>
          <w:rFonts w:ascii="Arial" w:hAnsi="Arial" w:cs="Arial"/>
        </w:rPr>
        <w:t>(</w:t>
      </w:r>
      <w:r w:rsidR="007E4CD2">
        <w:rPr>
          <w:rFonts w:ascii="Arial" w:hAnsi="Arial" w:cs="Arial"/>
        </w:rPr>
        <w:t>3</w:t>
      </w:r>
      <w:r w:rsidR="00FD37E8">
        <w:rPr>
          <w:rFonts w:ascii="Arial" w:hAnsi="Arial" w:cs="Arial"/>
        </w:rPr>
        <w:t>4</w:t>
      </w:r>
      <w:r w:rsidR="00BA4FAA">
        <w:rPr>
          <w:rFonts w:ascii="Arial" w:hAnsi="Arial" w:cs="Arial"/>
        </w:rPr>
        <w:t>)</w:t>
      </w:r>
      <w:r w:rsidRPr="00385D06">
        <w:rPr>
          <w:rFonts w:ascii="Arial" w:hAnsi="Arial" w:cs="Arial"/>
        </w:rPr>
        <w:t>. We therefore consider the monthly approach both workable within available</w:t>
      </w:r>
      <w:r w:rsidR="00AF314F">
        <w:rPr>
          <w:rFonts w:ascii="Arial" w:hAnsi="Arial" w:cs="Arial"/>
        </w:rPr>
        <w:t xml:space="preserve"> </w:t>
      </w:r>
      <w:r w:rsidRPr="00385D06">
        <w:rPr>
          <w:rFonts w:ascii="Arial" w:hAnsi="Arial" w:cs="Arial"/>
        </w:rPr>
        <w:t>resources and effective in our population.</w:t>
      </w:r>
    </w:p>
    <w:p w14:paraId="7FC0E0F4" w14:textId="77777777" w:rsidR="00385D06" w:rsidRPr="00385D06" w:rsidRDefault="00385D06" w:rsidP="00540DF6">
      <w:pPr>
        <w:spacing w:after="0" w:line="240" w:lineRule="auto"/>
        <w:rPr>
          <w:rFonts w:ascii="Arial" w:hAnsi="Arial" w:cs="Arial"/>
        </w:rPr>
      </w:pPr>
    </w:p>
    <w:p w14:paraId="2582E9F4" w14:textId="77777777" w:rsidR="00035397" w:rsidRPr="00385D06" w:rsidRDefault="00035397" w:rsidP="00CF4A95">
      <w:pPr>
        <w:spacing w:after="0" w:line="240" w:lineRule="auto"/>
        <w:rPr>
          <w:rFonts w:ascii="Arial" w:hAnsi="Arial" w:cs="Arial"/>
        </w:rPr>
      </w:pPr>
      <w:r w:rsidRPr="00385D06">
        <w:rPr>
          <w:rFonts w:ascii="Arial" w:hAnsi="Arial" w:cs="Arial"/>
          <w:b/>
        </w:rPr>
        <w:t xml:space="preserve">Monitoring of </w:t>
      </w:r>
      <w:r>
        <w:rPr>
          <w:rFonts w:ascii="Arial" w:hAnsi="Arial" w:cs="Arial"/>
          <w:b/>
        </w:rPr>
        <w:t>adverse events/morbidity</w:t>
      </w:r>
      <w:r w:rsidRPr="00385D06">
        <w:rPr>
          <w:rFonts w:ascii="Arial" w:hAnsi="Arial" w:cs="Arial"/>
          <w:b/>
        </w:rPr>
        <w:t>:</w:t>
      </w:r>
    </w:p>
    <w:p w14:paraId="2A55EC1D" w14:textId="32088E4A" w:rsidR="00DD22B5" w:rsidRDefault="00633118" w:rsidP="00CF4A95">
      <w:pPr>
        <w:spacing w:after="0" w:line="240" w:lineRule="auto"/>
        <w:rPr>
          <w:rFonts w:ascii="Arial" w:hAnsi="Arial" w:cs="Arial"/>
        </w:rPr>
      </w:pPr>
      <w:r>
        <w:rPr>
          <w:rFonts w:ascii="Arial" w:hAnsi="Arial" w:cs="Arial"/>
        </w:rPr>
        <w:t>V</w:t>
      </w:r>
      <w:r w:rsidR="00385D06" w:rsidRPr="00385D06">
        <w:rPr>
          <w:rFonts w:ascii="Arial" w:hAnsi="Arial" w:cs="Arial"/>
        </w:rPr>
        <w:t xml:space="preserve">itamins </w:t>
      </w:r>
      <w:r>
        <w:rPr>
          <w:rFonts w:ascii="Arial" w:hAnsi="Arial" w:cs="Arial"/>
        </w:rPr>
        <w:t xml:space="preserve">in </w:t>
      </w:r>
      <w:r w:rsidR="00114B22">
        <w:rPr>
          <w:rFonts w:ascii="Arial" w:hAnsi="Arial" w:cs="Arial"/>
        </w:rPr>
        <w:t xml:space="preserve">the </w:t>
      </w:r>
      <w:r>
        <w:rPr>
          <w:rFonts w:ascii="Arial" w:hAnsi="Arial" w:cs="Arial"/>
        </w:rPr>
        <w:t>dosage</w:t>
      </w:r>
      <w:r w:rsidR="00114B22">
        <w:rPr>
          <w:rFonts w:ascii="Arial" w:hAnsi="Arial" w:cs="Arial"/>
        </w:rPr>
        <w:t>s used</w:t>
      </w:r>
      <w:r>
        <w:rPr>
          <w:rFonts w:ascii="Arial" w:hAnsi="Arial" w:cs="Arial"/>
        </w:rPr>
        <w:t xml:space="preserve"> </w:t>
      </w:r>
      <w:r w:rsidR="00385D06" w:rsidRPr="00385D06">
        <w:rPr>
          <w:rFonts w:ascii="Arial" w:hAnsi="Arial" w:cs="Arial"/>
        </w:rPr>
        <w:t>are not expected to produce any adverse effects.</w:t>
      </w:r>
      <w:r w:rsidR="00035397" w:rsidRPr="00035397">
        <w:rPr>
          <w:rFonts w:ascii="Arial" w:hAnsi="Arial" w:cs="Arial"/>
        </w:rPr>
        <w:t xml:space="preserve"> </w:t>
      </w:r>
      <w:r w:rsidR="00035397" w:rsidRPr="00385D06">
        <w:rPr>
          <w:rFonts w:ascii="Arial" w:hAnsi="Arial" w:cs="Arial"/>
        </w:rPr>
        <w:t xml:space="preserve">Participants have been encouraged to contact the </w:t>
      </w:r>
      <w:r w:rsidR="00035397">
        <w:rPr>
          <w:rFonts w:ascii="Arial" w:hAnsi="Arial" w:cs="Arial"/>
        </w:rPr>
        <w:t xml:space="preserve">field </w:t>
      </w:r>
      <w:r w:rsidR="00035397" w:rsidRPr="00385D06">
        <w:rPr>
          <w:rFonts w:ascii="Arial" w:hAnsi="Arial" w:cs="Arial"/>
        </w:rPr>
        <w:t xml:space="preserve">social workers if </w:t>
      </w:r>
      <w:r>
        <w:rPr>
          <w:rFonts w:ascii="Arial" w:hAnsi="Arial" w:cs="Arial"/>
        </w:rPr>
        <w:t xml:space="preserve">they feel unwell or experience </w:t>
      </w:r>
      <w:r w:rsidR="00035397" w:rsidRPr="00385D06">
        <w:rPr>
          <w:rFonts w:ascii="Arial" w:hAnsi="Arial" w:cs="Arial"/>
        </w:rPr>
        <w:t>any adverse events</w:t>
      </w:r>
      <w:r>
        <w:rPr>
          <w:rFonts w:ascii="Arial" w:hAnsi="Arial" w:cs="Arial"/>
        </w:rPr>
        <w:t>,</w:t>
      </w:r>
      <w:r w:rsidR="00035397" w:rsidRPr="00385D06">
        <w:rPr>
          <w:rFonts w:ascii="Arial" w:hAnsi="Arial" w:cs="Arial"/>
        </w:rPr>
        <w:t xml:space="preserve"> and in the event of hospitalisation</w:t>
      </w:r>
      <w:r>
        <w:rPr>
          <w:rFonts w:ascii="Arial" w:hAnsi="Arial" w:cs="Arial"/>
        </w:rPr>
        <w:t xml:space="preserve"> for any reason</w:t>
      </w:r>
      <w:r w:rsidR="00035397" w:rsidRPr="00385D06">
        <w:rPr>
          <w:rFonts w:ascii="Arial" w:hAnsi="Arial" w:cs="Arial"/>
        </w:rPr>
        <w:t xml:space="preserve">. Otherwise </w:t>
      </w:r>
      <w:r w:rsidR="00035397">
        <w:rPr>
          <w:rFonts w:ascii="Arial" w:hAnsi="Arial" w:cs="Arial"/>
        </w:rPr>
        <w:t>adverse events and morbidity are</w:t>
      </w:r>
      <w:r w:rsidR="00035397" w:rsidRPr="00385D06">
        <w:rPr>
          <w:rFonts w:ascii="Arial" w:hAnsi="Arial" w:cs="Arial"/>
        </w:rPr>
        <w:t xml:space="preserve"> monitored on a monthly basis </w:t>
      </w:r>
      <w:r w:rsidR="00DD48D3">
        <w:rPr>
          <w:rFonts w:ascii="Arial" w:hAnsi="Arial" w:cs="Arial"/>
        </w:rPr>
        <w:t>using</w:t>
      </w:r>
      <w:r w:rsidR="00035397" w:rsidRPr="00385D06">
        <w:rPr>
          <w:rFonts w:ascii="Arial" w:hAnsi="Arial" w:cs="Arial"/>
        </w:rPr>
        <w:t xml:space="preserve"> a standard</w:t>
      </w:r>
      <w:r w:rsidR="00DD48D3">
        <w:rPr>
          <w:rFonts w:ascii="Arial" w:hAnsi="Arial" w:cs="Arial"/>
        </w:rPr>
        <w:t>ised</w:t>
      </w:r>
      <w:r w:rsidR="00035397" w:rsidRPr="00385D06">
        <w:rPr>
          <w:rFonts w:ascii="Arial" w:hAnsi="Arial" w:cs="Arial"/>
        </w:rPr>
        <w:t xml:space="preserve"> questionnaire</w:t>
      </w:r>
      <w:r w:rsidR="00035397">
        <w:rPr>
          <w:rFonts w:ascii="Arial" w:hAnsi="Arial" w:cs="Arial"/>
        </w:rPr>
        <w:t>.</w:t>
      </w:r>
      <w:r w:rsidR="00035397" w:rsidRPr="00385D06">
        <w:rPr>
          <w:rFonts w:ascii="Arial" w:hAnsi="Arial" w:cs="Arial"/>
        </w:rPr>
        <w:t xml:space="preserve"> All relevant information about any illness is gathered</w:t>
      </w:r>
      <w:r w:rsidR="00DD48D3">
        <w:rPr>
          <w:rFonts w:ascii="Arial" w:hAnsi="Arial" w:cs="Arial"/>
        </w:rPr>
        <w:t>,</w:t>
      </w:r>
      <w:r w:rsidR="00035397" w:rsidRPr="00385D06">
        <w:rPr>
          <w:rFonts w:ascii="Arial" w:hAnsi="Arial" w:cs="Arial"/>
        </w:rPr>
        <w:t xml:space="preserve"> as well as details of any medication (self</w:t>
      </w:r>
      <w:r w:rsidR="001C1336">
        <w:rPr>
          <w:rFonts w:ascii="Arial" w:hAnsi="Arial" w:cs="Arial"/>
        </w:rPr>
        <w:t>-</w:t>
      </w:r>
      <w:r w:rsidR="00035397" w:rsidRPr="00385D06">
        <w:rPr>
          <w:rFonts w:ascii="Arial" w:hAnsi="Arial" w:cs="Arial"/>
        </w:rPr>
        <w:t>administered or prescribed by a doctor).</w:t>
      </w:r>
      <w:r w:rsidR="00035397">
        <w:rPr>
          <w:rFonts w:ascii="Arial" w:hAnsi="Arial" w:cs="Arial"/>
        </w:rPr>
        <w:t>S</w:t>
      </w:r>
      <w:r w:rsidR="00385D06" w:rsidRPr="00385D06">
        <w:rPr>
          <w:rFonts w:ascii="Arial" w:hAnsi="Arial" w:cs="Arial"/>
        </w:rPr>
        <w:t>erious adverse events (SAE; death, hospital admissions</w:t>
      </w:r>
      <w:r w:rsidR="00FC3BCC">
        <w:rPr>
          <w:rFonts w:ascii="Arial" w:hAnsi="Arial" w:cs="Arial"/>
        </w:rPr>
        <w:t xml:space="preserve"> for more than 24 hours</w:t>
      </w:r>
      <w:r w:rsidR="00385D06" w:rsidRPr="00385D06">
        <w:rPr>
          <w:rFonts w:ascii="Arial" w:hAnsi="Arial" w:cs="Arial"/>
        </w:rPr>
        <w:t xml:space="preserve">, debilitating illness) </w:t>
      </w:r>
      <w:r w:rsidR="00035397">
        <w:rPr>
          <w:rFonts w:ascii="Arial" w:hAnsi="Arial" w:cs="Arial"/>
        </w:rPr>
        <w:t>are</w:t>
      </w:r>
      <w:r w:rsidR="00385D06" w:rsidRPr="00385D06">
        <w:rPr>
          <w:rFonts w:ascii="Arial" w:hAnsi="Arial" w:cs="Arial"/>
        </w:rPr>
        <w:t xml:space="preserve"> recorded and investigated by medical personnel</w:t>
      </w:r>
      <w:r w:rsidR="00035397">
        <w:rPr>
          <w:rFonts w:ascii="Arial" w:hAnsi="Arial" w:cs="Arial"/>
        </w:rPr>
        <w:t xml:space="preserve"> overseen by the PI. Regular reports are submitted to the Ethics Committee and </w:t>
      </w:r>
      <w:r w:rsidR="00BA4FAA">
        <w:rPr>
          <w:rFonts w:ascii="Arial" w:hAnsi="Arial" w:cs="Arial"/>
        </w:rPr>
        <w:t xml:space="preserve">the </w:t>
      </w:r>
      <w:r w:rsidR="00035397">
        <w:rPr>
          <w:rFonts w:ascii="Arial" w:hAnsi="Arial" w:cs="Arial"/>
        </w:rPr>
        <w:t>D</w:t>
      </w:r>
      <w:r w:rsidR="00BA4FAA">
        <w:rPr>
          <w:rFonts w:ascii="Arial" w:hAnsi="Arial" w:cs="Arial"/>
        </w:rPr>
        <w:t xml:space="preserve">ata </w:t>
      </w:r>
      <w:r w:rsidR="00035397">
        <w:rPr>
          <w:rFonts w:ascii="Arial" w:hAnsi="Arial" w:cs="Arial"/>
        </w:rPr>
        <w:t>S</w:t>
      </w:r>
      <w:r w:rsidR="00BA4FAA">
        <w:rPr>
          <w:rFonts w:ascii="Arial" w:hAnsi="Arial" w:cs="Arial"/>
        </w:rPr>
        <w:t xml:space="preserve">afety </w:t>
      </w:r>
      <w:r w:rsidR="00035397">
        <w:rPr>
          <w:rFonts w:ascii="Arial" w:hAnsi="Arial" w:cs="Arial"/>
        </w:rPr>
        <w:t>M</w:t>
      </w:r>
      <w:r w:rsidR="00BA4FAA">
        <w:rPr>
          <w:rFonts w:ascii="Arial" w:hAnsi="Arial" w:cs="Arial"/>
        </w:rPr>
        <w:t xml:space="preserve">onitoring </w:t>
      </w:r>
      <w:r w:rsidR="00035397">
        <w:rPr>
          <w:rFonts w:ascii="Arial" w:hAnsi="Arial" w:cs="Arial"/>
        </w:rPr>
        <w:t>B</w:t>
      </w:r>
      <w:r w:rsidR="00BA4FAA">
        <w:rPr>
          <w:rFonts w:ascii="Arial" w:hAnsi="Arial" w:cs="Arial"/>
        </w:rPr>
        <w:t>oard (DSMB)</w:t>
      </w:r>
      <w:r w:rsidR="00035397">
        <w:rPr>
          <w:rFonts w:ascii="Arial" w:hAnsi="Arial" w:cs="Arial"/>
        </w:rPr>
        <w:t>.</w:t>
      </w:r>
      <w:r w:rsidR="00AF314F">
        <w:rPr>
          <w:rFonts w:ascii="Arial" w:hAnsi="Arial" w:cs="Arial"/>
        </w:rPr>
        <w:t xml:space="preserve"> On advice from the DSMB, hospital admission for delivery (&gt;24 hours) is also reported as an SAE, </w:t>
      </w:r>
      <w:r w:rsidR="00FD58DF">
        <w:rPr>
          <w:rFonts w:ascii="Arial" w:hAnsi="Arial" w:cs="Arial"/>
        </w:rPr>
        <w:t xml:space="preserve">taking into account </w:t>
      </w:r>
      <w:r w:rsidR="00AF314F">
        <w:rPr>
          <w:rFonts w:ascii="Arial" w:hAnsi="Arial" w:cs="Arial"/>
        </w:rPr>
        <w:t>that it is also the</w:t>
      </w:r>
      <w:r w:rsidR="00FD58DF">
        <w:rPr>
          <w:rFonts w:ascii="Arial" w:hAnsi="Arial" w:cs="Arial"/>
        </w:rPr>
        <w:t xml:space="preserve"> outcome of interest.</w:t>
      </w:r>
      <w:r w:rsidR="00AF314F">
        <w:rPr>
          <w:rFonts w:ascii="Arial" w:hAnsi="Arial" w:cs="Arial"/>
        </w:rPr>
        <w:t xml:space="preserve"> </w:t>
      </w:r>
    </w:p>
    <w:p w14:paraId="3D4FF066" w14:textId="77777777" w:rsidR="00E65F7F" w:rsidRDefault="00E65F7F" w:rsidP="00CF4A95">
      <w:pPr>
        <w:spacing w:after="0" w:line="240" w:lineRule="auto"/>
        <w:rPr>
          <w:rFonts w:ascii="Arial" w:hAnsi="Arial" w:cs="Arial"/>
          <w:b/>
        </w:rPr>
      </w:pPr>
    </w:p>
    <w:p w14:paraId="3EC6470E" w14:textId="77777777" w:rsidR="007A69B0" w:rsidRPr="00CF4A95" w:rsidRDefault="007A69B0" w:rsidP="00CF4A95">
      <w:pPr>
        <w:spacing w:after="0" w:line="240" w:lineRule="auto"/>
        <w:rPr>
          <w:rFonts w:ascii="Arial" w:hAnsi="Arial" w:cs="Arial"/>
          <w:b/>
        </w:rPr>
      </w:pPr>
      <w:r w:rsidRPr="00CF4A95">
        <w:rPr>
          <w:rFonts w:ascii="Arial" w:hAnsi="Arial" w:cs="Arial"/>
          <w:b/>
        </w:rPr>
        <w:t>Out of area migrations:</w:t>
      </w:r>
    </w:p>
    <w:p w14:paraId="57A0C14C" w14:textId="77777777" w:rsidR="007A69B0" w:rsidRDefault="0067433C" w:rsidP="00CF4A95">
      <w:pPr>
        <w:spacing w:after="0" w:line="240" w:lineRule="auto"/>
        <w:rPr>
          <w:rFonts w:ascii="Arial" w:hAnsi="Arial" w:cs="Arial"/>
        </w:rPr>
      </w:pPr>
      <w:r>
        <w:rPr>
          <w:rFonts w:ascii="Arial" w:hAnsi="Arial" w:cs="Arial"/>
        </w:rPr>
        <w:t>Participants</w:t>
      </w:r>
      <w:r w:rsidR="007A69B0" w:rsidRPr="00385D06">
        <w:rPr>
          <w:rFonts w:ascii="Arial" w:hAnsi="Arial" w:cs="Arial"/>
        </w:rPr>
        <w:t xml:space="preserve"> who ha</w:t>
      </w:r>
      <w:r w:rsidR="00633118">
        <w:rPr>
          <w:rFonts w:ascii="Arial" w:hAnsi="Arial" w:cs="Arial"/>
        </w:rPr>
        <w:t>ve</w:t>
      </w:r>
      <w:r w:rsidR="007A69B0" w:rsidRPr="00385D06">
        <w:rPr>
          <w:rFonts w:ascii="Arial" w:hAnsi="Arial" w:cs="Arial"/>
        </w:rPr>
        <w:t xml:space="preserve"> migrated </w:t>
      </w:r>
      <w:r w:rsidR="00B54390">
        <w:rPr>
          <w:rFonts w:ascii="Arial" w:hAnsi="Arial" w:cs="Arial"/>
        </w:rPr>
        <w:t xml:space="preserve">out of the </w:t>
      </w:r>
      <w:r w:rsidR="00DD48D3">
        <w:rPr>
          <w:rFonts w:ascii="Arial" w:hAnsi="Arial" w:cs="Arial"/>
        </w:rPr>
        <w:t xml:space="preserve">original </w:t>
      </w:r>
      <w:r w:rsidR="0047524F">
        <w:rPr>
          <w:rFonts w:ascii="Arial" w:hAnsi="Arial" w:cs="Arial"/>
        </w:rPr>
        <w:t xml:space="preserve">PMNS </w:t>
      </w:r>
      <w:r w:rsidR="00B54390">
        <w:rPr>
          <w:rFonts w:ascii="Arial" w:hAnsi="Arial" w:cs="Arial"/>
        </w:rPr>
        <w:t xml:space="preserve">study </w:t>
      </w:r>
      <w:r w:rsidR="00DD48D3">
        <w:rPr>
          <w:rFonts w:ascii="Arial" w:hAnsi="Arial" w:cs="Arial"/>
        </w:rPr>
        <w:t>area (approximately 60 sq</w:t>
      </w:r>
      <w:r w:rsidR="0047524F">
        <w:rPr>
          <w:rFonts w:ascii="Arial" w:hAnsi="Arial" w:cs="Arial"/>
        </w:rPr>
        <w:t>.</w:t>
      </w:r>
      <w:r w:rsidR="00DD48D3">
        <w:rPr>
          <w:rFonts w:ascii="Arial" w:hAnsi="Arial" w:cs="Arial"/>
        </w:rPr>
        <w:t xml:space="preserve"> km</w:t>
      </w:r>
      <w:r w:rsidR="0047524F">
        <w:rPr>
          <w:rFonts w:ascii="Arial" w:hAnsi="Arial" w:cs="Arial"/>
        </w:rPr>
        <w:t>.</w:t>
      </w:r>
      <w:r w:rsidR="00DD48D3">
        <w:rPr>
          <w:rFonts w:ascii="Arial" w:hAnsi="Arial" w:cs="Arial"/>
        </w:rPr>
        <w:t>)</w:t>
      </w:r>
      <w:r w:rsidR="00B54390">
        <w:rPr>
          <w:rFonts w:ascii="Arial" w:hAnsi="Arial" w:cs="Arial"/>
        </w:rPr>
        <w:t xml:space="preserve"> but </w:t>
      </w:r>
      <w:r w:rsidR="00633118">
        <w:rPr>
          <w:rFonts w:ascii="Arial" w:hAnsi="Arial" w:cs="Arial"/>
        </w:rPr>
        <w:t xml:space="preserve">remain </w:t>
      </w:r>
      <w:r w:rsidR="00B54390">
        <w:rPr>
          <w:rFonts w:ascii="Arial" w:hAnsi="Arial" w:cs="Arial"/>
        </w:rPr>
        <w:t xml:space="preserve">within the state </w:t>
      </w:r>
      <w:r w:rsidR="00633118">
        <w:rPr>
          <w:rFonts w:ascii="Arial" w:hAnsi="Arial" w:cs="Arial"/>
        </w:rPr>
        <w:t xml:space="preserve">of Maharashtra </w:t>
      </w:r>
      <w:r w:rsidR="00B54390">
        <w:rPr>
          <w:rFonts w:ascii="Arial" w:hAnsi="Arial" w:cs="Arial"/>
        </w:rPr>
        <w:t>are included in the study.</w:t>
      </w:r>
      <w:r w:rsidR="007A69B0" w:rsidRPr="00385D06">
        <w:rPr>
          <w:rFonts w:ascii="Arial" w:hAnsi="Arial" w:cs="Arial"/>
        </w:rPr>
        <w:t xml:space="preserve"> A total of 140 </w:t>
      </w:r>
      <w:r w:rsidR="00FD58DF">
        <w:rPr>
          <w:rFonts w:ascii="Arial" w:hAnsi="Arial" w:cs="Arial"/>
        </w:rPr>
        <w:t>participants</w:t>
      </w:r>
      <w:r w:rsidR="007A69B0" w:rsidRPr="00385D06">
        <w:rPr>
          <w:rFonts w:ascii="Arial" w:hAnsi="Arial" w:cs="Arial"/>
        </w:rPr>
        <w:t xml:space="preserve"> had migrated</w:t>
      </w:r>
      <w:r w:rsidR="00DD48D3">
        <w:rPr>
          <w:rFonts w:ascii="Arial" w:hAnsi="Arial" w:cs="Arial"/>
        </w:rPr>
        <w:t>, mainly for education</w:t>
      </w:r>
      <w:r w:rsidR="00FD58DF">
        <w:rPr>
          <w:rFonts w:ascii="Arial" w:hAnsi="Arial" w:cs="Arial"/>
        </w:rPr>
        <w:t>,</w:t>
      </w:r>
      <w:r w:rsidR="00DD48D3">
        <w:rPr>
          <w:rFonts w:ascii="Arial" w:hAnsi="Arial" w:cs="Arial"/>
        </w:rPr>
        <w:t xml:space="preserve"> marriage</w:t>
      </w:r>
      <w:r w:rsidR="00FD58DF">
        <w:rPr>
          <w:rFonts w:ascii="Arial" w:hAnsi="Arial" w:cs="Arial"/>
        </w:rPr>
        <w:t xml:space="preserve"> or work</w:t>
      </w:r>
      <w:r w:rsidR="00DD48D3">
        <w:rPr>
          <w:rFonts w:ascii="Arial" w:hAnsi="Arial" w:cs="Arial"/>
        </w:rPr>
        <w:t xml:space="preserve"> (Suppl Figure 2)</w:t>
      </w:r>
      <w:r w:rsidR="007A69B0" w:rsidRPr="00385D06">
        <w:rPr>
          <w:rFonts w:ascii="Arial" w:hAnsi="Arial" w:cs="Arial"/>
        </w:rPr>
        <w:t>. The majority (105) were within Pune district</w:t>
      </w:r>
      <w:r w:rsidR="00965F8E">
        <w:rPr>
          <w:rFonts w:ascii="Arial" w:hAnsi="Arial" w:cs="Arial"/>
        </w:rPr>
        <w:t xml:space="preserve"> </w:t>
      </w:r>
      <w:r w:rsidR="00DD48D3">
        <w:rPr>
          <w:rFonts w:ascii="Arial" w:hAnsi="Arial" w:cs="Arial"/>
        </w:rPr>
        <w:t xml:space="preserve">and </w:t>
      </w:r>
      <w:r w:rsidR="00965F8E">
        <w:rPr>
          <w:rFonts w:ascii="Arial" w:hAnsi="Arial" w:cs="Arial"/>
        </w:rPr>
        <w:t>less than 70 km</w:t>
      </w:r>
      <w:r w:rsidR="00DD48D3">
        <w:rPr>
          <w:rFonts w:ascii="Arial" w:hAnsi="Arial" w:cs="Arial"/>
        </w:rPr>
        <w:t xml:space="preserve"> away</w:t>
      </w:r>
      <w:r w:rsidR="00965F8E">
        <w:rPr>
          <w:rFonts w:ascii="Arial" w:hAnsi="Arial" w:cs="Arial"/>
        </w:rPr>
        <w:t xml:space="preserve">. However, some had migrated outside the district </w:t>
      </w:r>
      <w:r w:rsidR="001105DE">
        <w:rPr>
          <w:rFonts w:ascii="Arial" w:hAnsi="Arial" w:cs="Arial"/>
        </w:rPr>
        <w:t xml:space="preserve">and </w:t>
      </w:r>
      <w:r w:rsidR="00965F8E">
        <w:rPr>
          <w:rFonts w:ascii="Arial" w:hAnsi="Arial" w:cs="Arial"/>
        </w:rPr>
        <w:t xml:space="preserve">live at considerable distances from the study site; the farthest </w:t>
      </w:r>
      <w:r w:rsidR="001105DE">
        <w:rPr>
          <w:rFonts w:ascii="Arial" w:hAnsi="Arial" w:cs="Arial"/>
        </w:rPr>
        <w:t>is</w:t>
      </w:r>
      <w:r w:rsidR="00965F8E">
        <w:rPr>
          <w:rFonts w:ascii="Arial" w:hAnsi="Arial" w:cs="Arial"/>
        </w:rPr>
        <w:t xml:space="preserve"> ~700 km away. </w:t>
      </w:r>
      <w:r w:rsidR="001105DE">
        <w:rPr>
          <w:rFonts w:ascii="Arial" w:hAnsi="Arial" w:cs="Arial"/>
        </w:rPr>
        <w:t>W</w:t>
      </w:r>
      <w:r w:rsidR="00B54390" w:rsidRPr="00385D06">
        <w:rPr>
          <w:rFonts w:ascii="Arial" w:hAnsi="Arial" w:cs="Arial"/>
        </w:rPr>
        <w:t xml:space="preserve">e have modified the distribution </w:t>
      </w:r>
      <w:r w:rsidR="00633118">
        <w:rPr>
          <w:rFonts w:ascii="Arial" w:hAnsi="Arial" w:cs="Arial"/>
        </w:rPr>
        <w:t xml:space="preserve">of the supplements </w:t>
      </w:r>
      <w:r w:rsidR="00B54390" w:rsidRPr="00385D06">
        <w:rPr>
          <w:rFonts w:ascii="Arial" w:hAnsi="Arial" w:cs="Arial"/>
        </w:rPr>
        <w:t xml:space="preserve">to </w:t>
      </w:r>
      <w:r w:rsidR="004A325C">
        <w:rPr>
          <w:rFonts w:ascii="Arial" w:hAnsi="Arial" w:cs="Arial"/>
        </w:rPr>
        <w:t>every two months</w:t>
      </w:r>
      <w:r w:rsidR="00B54390">
        <w:rPr>
          <w:rFonts w:ascii="Arial" w:hAnsi="Arial" w:cs="Arial"/>
        </w:rPr>
        <w:t xml:space="preserve"> for </w:t>
      </w:r>
      <w:r w:rsidR="00633118">
        <w:rPr>
          <w:rFonts w:ascii="Arial" w:hAnsi="Arial" w:cs="Arial"/>
        </w:rPr>
        <w:t>participants who have migrated</w:t>
      </w:r>
      <w:r w:rsidR="00B54390">
        <w:rPr>
          <w:rFonts w:ascii="Arial" w:hAnsi="Arial" w:cs="Arial"/>
        </w:rPr>
        <w:t xml:space="preserve"> within the district</w:t>
      </w:r>
      <w:r w:rsidR="001105DE">
        <w:rPr>
          <w:rFonts w:ascii="Arial" w:hAnsi="Arial" w:cs="Arial"/>
        </w:rPr>
        <w:t xml:space="preserve"> and</w:t>
      </w:r>
      <w:r w:rsidR="00B54390" w:rsidRPr="00385D06">
        <w:rPr>
          <w:rFonts w:ascii="Arial" w:hAnsi="Arial" w:cs="Arial"/>
        </w:rPr>
        <w:t xml:space="preserve"> participants who have migrated out of the district are given </w:t>
      </w:r>
      <w:r w:rsidR="00B54390">
        <w:rPr>
          <w:rFonts w:ascii="Arial" w:hAnsi="Arial" w:cs="Arial"/>
        </w:rPr>
        <w:t>supplements</w:t>
      </w:r>
      <w:r w:rsidR="00B54390" w:rsidRPr="00385D06">
        <w:rPr>
          <w:rFonts w:ascii="Arial" w:hAnsi="Arial" w:cs="Arial"/>
        </w:rPr>
        <w:t xml:space="preserve"> for three months.</w:t>
      </w:r>
      <w:r w:rsidR="00FD37E8" w:rsidRPr="00FD37E8">
        <w:rPr>
          <w:rFonts w:ascii="Arial" w:hAnsi="Arial" w:cs="Arial"/>
        </w:rPr>
        <w:t xml:space="preserve"> </w:t>
      </w:r>
      <w:r w:rsidR="00FD37E8" w:rsidRPr="00D25EE4">
        <w:rPr>
          <w:rFonts w:ascii="Arial" w:hAnsi="Arial" w:cs="Arial"/>
        </w:rPr>
        <w:t>We expect to be able to collect delivery data even for women who have married outside the study area, as almost all women return to their mother’s home for the delivery and for 1-3 months after the birth.</w:t>
      </w:r>
    </w:p>
    <w:p w14:paraId="4D2458F3" w14:textId="77777777" w:rsidR="007A69B0" w:rsidRDefault="007A69B0" w:rsidP="00CF4A95">
      <w:pPr>
        <w:spacing w:after="0" w:line="240" w:lineRule="auto"/>
        <w:rPr>
          <w:rFonts w:ascii="Arial" w:hAnsi="Arial" w:cs="Arial"/>
        </w:rPr>
      </w:pPr>
    </w:p>
    <w:p w14:paraId="0675420A" w14:textId="77777777" w:rsidR="004159E1" w:rsidRPr="0096584E" w:rsidRDefault="004159E1" w:rsidP="00540DF6">
      <w:pPr>
        <w:spacing w:line="240" w:lineRule="auto"/>
        <w:rPr>
          <w:rFonts w:ascii="Arial" w:hAnsi="Arial" w:cs="Arial"/>
          <w:i/>
        </w:rPr>
      </w:pPr>
      <w:r w:rsidRPr="0096584E">
        <w:rPr>
          <w:rFonts w:ascii="Arial" w:hAnsi="Arial" w:cs="Arial"/>
          <w:b/>
          <w:i/>
        </w:rPr>
        <w:t xml:space="preserve">Study events during supplementation </w:t>
      </w:r>
    </w:p>
    <w:p w14:paraId="5B73325A" w14:textId="77777777" w:rsidR="0014657E" w:rsidRPr="00385D06" w:rsidRDefault="0014657E" w:rsidP="00D25EE4">
      <w:pPr>
        <w:spacing w:after="0" w:line="240" w:lineRule="auto"/>
        <w:rPr>
          <w:rFonts w:ascii="Arial" w:hAnsi="Arial" w:cs="Arial"/>
          <w:b/>
        </w:rPr>
      </w:pPr>
      <w:r w:rsidRPr="00385D06">
        <w:rPr>
          <w:rFonts w:ascii="Arial" w:hAnsi="Arial" w:cs="Arial"/>
          <w:b/>
        </w:rPr>
        <w:t>Interim sample collection:</w:t>
      </w:r>
    </w:p>
    <w:p w14:paraId="6D5F93CA" w14:textId="022116C5" w:rsidR="0014657E" w:rsidRPr="00385D06" w:rsidRDefault="0014657E" w:rsidP="00C73663">
      <w:pPr>
        <w:spacing w:after="0" w:line="240" w:lineRule="auto"/>
        <w:rPr>
          <w:rFonts w:ascii="Arial" w:hAnsi="Arial" w:cs="Arial"/>
        </w:rPr>
      </w:pPr>
      <w:r w:rsidRPr="00822E36">
        <w:rPr>
          <w:rFonts w:ascii="Arial" w:hAnsi="Arial" w:cs="Arial"/>
        </w:rPr>
        <w:t xml:space="preserve">We </w:t>
      </w:r>
      <w:r w:rsidR="00822E36" w:rsidRPr="00822E36">
        <w:rPr>
          <w:rFonts w:ascii="Arial" w:hAnsi="Arial" w:cs="Arial"/>
        </w:rPr>
        <w:t>collected</w:t>
      </w:r>
      <w:r w:rsidRPr="00822E36">
        <w:rPr>
          <w:rFonts w:ascii="Arial" w:hAnsi="Arial" w:cs="Arial"/>
        </w:rPr>
        <w:t xml:space="preserve"> </w:t>
      </w:r>
      <w:r w:rsidR="00F6533B" w:rsidRPr="00822E36">
        <w:rPr>
          <w:rFonts w:ascii="Arial" w:hAnsi="Arial" w:cs="Arial"/>
        </w:rPr>
        <w:t>an</w:t>
      </w:r>
      <w:r w:rsidRPr="00822E36">
        <w:rPr>
          <w:rFonts w:ascii="Arial" w:hAnsi="Arial" w:cs="Arial"/>
        </w:rPr>
        <w:t xml:space="preserve"> interim sample </w:t>
      </w:r>
      <w:r w:rsidR="00966C9A" w:rsidRPr="00822E36">
        <w:rPr>
          <w:rFonts w:ascii="Arial" w:hAnsi="Arial" w:cs="Arial"/>
        </w:rPr>
        <w:t xml:space="preserve">(at least </w:t>
      </w:r>
      <w:r w:rsidR="00DD22B5" w:rsidRPr="00822E36">
        <w:rPr>
          <w:rFonts w:ascii="Arial" w:hAnsi="Arial" w:cs="Arial"/>
        </w:rPr>
        <w:t xml:space="preserve">6 </w:t>
      </w:r>
      <w:r w:rsidR="00966C9A" w:rsidRPr="00822E36">
        <w:rPr>
          <w:rFonts w:ascii="Arial" w:hAnsi="Arial" w:cs="Arial"/>
        </w:rPr>
        <w:t xml:space="preserve">months </w:t>
      </w:r>
      <w:r w:rsidRPr="00822E36">
        <w:rPr>
          <w:rFonts w:ascii="Arial" w:hAnsi="Arial" w:cs="Arial"/>
        </w:rPr>
        <w:t>after start of supplement</w:t>
      </w:r>
      <w:r w:rsidR="00F6533B" w:rsidRPr="00822E36">
        <w:rPr>
          <w:rFonts w:ascii="Arial" w:hAnsi="Arial" w:cs="Arial"/>
        </w:rPr>
        <w:t>ation</w:t>
      </w:r>
      <w:r w:rsidR="00822E36" w:rsidRPr="00822E36">
        <w:rPr>
          <w:rFonts w:ascii="Arial" w:hAnsi="Arial" w:cs="Arial"/>
        </w:rPr>
        <w:t>) from</w:t>
      </w:r>
      <w:r w:rsidRPr="00822E36">
        <w:rPr>
          <w:rFonts w:ascii="Arial" w:hAnsi="Arial" w:cs="Arial"/>
        </w:rPr>
        <w:t xml:space="preserve"> April 2013.</w:t>
      </w:r>
      <w:r w:rsidRPr="00385D06">
        <w:rPr>
          <w:rFonts w:ascii="Arial" w:hAnsi="Arial" w:cs="Arial"/>
        </w:rPr>
        <w:t xml:space="preserve"> </w:t>
      </w:r>
      <w:r w:rsidR="00F6533B">
        <w:rPr>
          <w:rFonts w:ascii="Arial" w:hAnsi="Arial" w:cs="Arial"/>
        </w:rPr>
        <w:t>Its</w:t>
      </w:r>
      <w:r w:rsidRPr="00385D06">
        <w:rPr>
          <w:rFonts w:ascii="Arial" w:hAnsi="Arial" w:cs="Arial"/>
        </w:rPr>
        <w:t xml:space="preserve"> main purpose </w:t>
      </w:r>
      <w:r w:rsidR="00F6533B">
        <w:rPr>
          <w:rFonts w:ascii="Arial" w:hAnsi="Arial" w:cs="Arial"/>
        </w:rPr>
        <w:t>was</w:t>
      </w:r>
      <w:r w:rsidRPr="00385D06">
        <w:rPr>
          <w:rFonts w:ascii="Arial" w:hAnsi="Arial" w:cs="Arial"/>
        </w:rPr>
        <w:t xml:space="preserve"> to assess the </w:t>
      </w:r>
      <w:r w:rsidR="00575829">
        <w:rPr>
          <w:rFonts w:ascii="Arial" w:hAnsi="Arial" w:cs="Arial"/>
        </w:rPr>
        <w:t>efficacy</w:t>
      </w:r>
      <w:r w:rsidRPr="00385D06">
        <w:rPr>
          <w:rFonts w:ascii="Arial" w:hAnsi="Arial" w:cs="Arial"/>
        </w:rPr>
        <w:t xml:space="preserve"> of the supplementation in </w:t>
      </w:r>
      <w:r w:rsidR="00F6533B">
        <w:rPr>
          <w:rFonts w:ascii="Arial" w:hAnsi="Arial" w:cs="Arial"/>
        </w:rPr>
        <w:t xml:space="preserve">improving vitamin B12 status in </w:t>
      </w:r>
      <w:r w:rsidRPr="00385D06">
        <w:rPr>
          <w:rFonts w:ascii="Arial" w:hAnsi="Arial" w:cs="Arial"/>
        </w:rPr>
        <w:t xml:space="preserve">the different groups. </w:t>
      </w:r>
      <w:r w:rsidR="00F6533B">
        <w:rPr>
          <w:rFonts w:ascii="Arial" w:hAnsi="Arial" w:cs="Arial"/>
        </w:rPr>
        <w:t>The data</w:t>
      </w:r>
      <w:r w:rsidRPr="00385D06">
        <w:rPr>
          <w:rFonts w:ascii="Arial" w:hAnsi="Arial" w:cs="Arial"/>
        </w:rPr>
        <w:t xml:space="preserve"> w</w:t>
      </w:r>
      <w:r w:rsidR="00D55025">
        <w:rPr>
          <w:rFonts w:ascii="Arial" w:hAnsi="Arial" w:cs="Arial"/>
        </w:rPr>
        <w:t>ere</w:t>
      </w:r>
      <w:r w:rsidRPr="00385D06">
        <w:rPr>
          <w:rFonts w:ascii="Arial" w:hAnsi="Arial" w:cs="Arial"/>
        </w:rPr>
        <w:t xml:space="preserve"> analysed </w:t>
      </w:r>
      <w:r w:rsidR="00D55025">
        <w:rPr>
          <w:rFonts w:ascii="Arial" w:hAnsi="Arial" w:cs="Arial"/>
        </w:rPr>
        <w:t xml:space="preserve">by an </w:t>
      </w:r>
      <w:r w:rsidRPr="00385D06">
        <w:rPr>
          <w:rFonts w:ascii="Arial" w:hAnsi="Arial" w:cs="Arial"/>
        </w:rPr>
        <w:t>in</w:t>
      </w:r>
      <w:r w:rsidR="00D55025">
        <w:rPr>
          <w:rFonts w:ascii="Arial" w:hAnsi="Arial" w:cs="Arial"/>
        </w:rPr>
        <w:t>dependent statistician at</w:t>
      </w:r>
      <w:r w:rsidRPr="00385D06">
        <w:rPr>
          <w:rFonts w:ascii="Arial" w:hAnsi="Arial" w:cs="Arial"/>
        </w:rPr>
        <w:t xml:space="preserve"> the MRC Lifecourse Epidemiology Unit, Southampton and </w:t>
      </w:r>
      <w:r w:rsidR="00F6533B">
        <w:rPr>
          <w:rFonts w:ascii="Arial" w:hAnsi="Arial" w:cs="Arial"/>
        </w:rPr>
        <w:t>results were sent directly</w:t>
      </w:r>
      <w:r w:rsidRPr="00385D06">
        <w:rPr>
          <w:rFonts w:ascii="Arial" w:hAnsi="Arial" w:cs="Arial"/>
        </w:rPr>
        <w:t xml:space="preserve"> to the Advisory and DSMB Committees</w:t>
      </w:r>
      <w:r w:rsidR="00F6533B">
        <w:rPr>
          <w:rFonts w:ascii="Arial" w:hAnsi="Arial" w:cs="Arial"/>
        </w:rPr>
        <w:t xml:space="preserve">, ensuring that </w:t>
      </w:r>
      <w:r w:rsidRPr="00385D06">
        <w:rPr>
          <w:rFonts w:ascii="Arial" w:hAnsi="Arial" w:cs="Arial"/>
        </w:rPr>
        <w:t xml:space="preserve">investigators </w:t>
      </w:r>
      <w:r w:rsidR="007A69B0">
        <w:rPr>
          <w:rFonts w:ascii="Arial" w:hAnsi="Arial" w:cs="Arial"/>
        </w:rPr>
        <w:t>remain</w:t>
      </w:r>
      <w:r w:rsidR="00F6533B">
        <w:rPr>
          <w:rFonts w:ascii="Arial" w:hAnsi="Arial" w:cs="Arial"/>
        </w:rPr>
        <w:t>ed</w:t>
      </w:r>
      <w:r w:rsidR="00DD22B5" w:rsidRPr="00385D06">
        <w:rPr>
          <w:rFonts w:ascii="Arial" w:hAnsi="Arial" w:cs="Arial"/>
        </w:rPr>
        <w:t xml:space="preserve"> </w:t>
      </w:r>
      <w:r w:rsidRPr="00385D06">
        <w:rPr>
          <w:rFonts w:ascii="Arial" w:hAnsi="Arial" w:cs="Arial"/>
        </w:rPr>
        <w:t xml:space="preserve">unaware of </w:t>
      </w:r>
      <w:r w:rsidR="00F6533B">
        <w:rPr>
          <w:rFonts w:ascii="Arial" w:hAnsi="Arial" w:cs="Arial"/>
        </w:rPr>
        <w:t>results for specific allocation groups. Based on the results, the committees reported to the investigators that the vitamin B12 intervention was efficacious and recommended continuation of the trial</w:t>
      </w:r>
      <w:r w:rsidR="00DD22B5">
        <w:rPr>
          <w:rFonts w:ascii="Arial" w:hAnsi="Arial" w:cs="Arial"/>
        </w:rPr>
        <w:t xml:space="preserve">. </w:t>
      </w:r>
    </w:p>
    <w:p w14:paraId="06B59835" w14:textId="77777777" w:rsidR="0014657E" w:rsidRPr="00385D06" w:rsidRDefault="0014657E" w:rsidP="00540DF6">
      <w:pPr>
        <w:spacing w:after="0" w:line="240" w:lineRule="auto"/>
        <w:rPr>
          <w:rFonts w:ascii="Arial" w:hAnsi="Arial" w:cs="Arial"/>
          <w:b/>
        </w:rPr>
      </w:pPr>
    </w:p>
    <w:p w14:paraId="7F9CEB69" w14:textId="77777777" w:rsidR="004159E1" w:rsidRPr="00385D06" w:rsidRDefault="004159E1" w:rsidP="00540DF6">
      <w:pPr>
        <w:spacing w:after="0" w:line="240" w:lineRule="auto"/>
        <w:rPr>
          <w:rFonts w:ascii="Arial" w:hAnsi="Arial" w:cs="Arial"/>
        </w:rPr>
      </w:pPr>
      <w:r w:rsidRPr="00385D06">
        <w:rPr>
          <w:rFonts w:ascii="Arial" w:hAnsi="Arial" w:cs="Arial"/>
          <w:b/>
        </w:rPr>
        <w:t>Marriage</w:t>
      </w:r>
      <w:r w:rsidR="00075544" w:rsidRPr="00385D06">
        <w:rPr>
          <w:rFonts w:ascii="Arial" w:hAnsi="Arial" w:cs="Arial"/>
          <w:b/>
        </w:rPr>
        <w:t xml:space="preserve"> and pregnancy</w:t>
      </w:r>
      <w:r w:rsidRPr="00385D06">
        <w:rPr>
          <w:rFonts w:ascii="Arial" w:hAnsi="Arial" w:cs="Arial"/>
          <w:b/>
        </w:rPr>
        <w:t>:</w:t>
      </w:r>
      <w:r w:rsidRPr="00385D06">
        <w:rPr>
          <w:rFonts w:ascii="Arial" w:hAnsi="Arial" w:cs="Arial"/>
        </w:rPr>
        <w:t xml:space="preserve"> </w:t>
      </w:r>
    </w:p>
    <w:p w14:paraId="42002A42" w14:textId="77777777" w:rsidR="004159E1" w:rsidRPr="00385D06" w:rsidRDefault="004159E1" w:rsidP="00540DF6">
      <w:pPr>
        <w:spacing w:after="0" w:line="240" w:lineRule="auto"/>
        <w:rPr>
          <w:rFonts w:ascii="Arial" w:hAnsi="Arial" w:cs="Arial"/>
        </w:rPr>
      </w:pPr>
      <w:r w:rsidRPr="00385D06">
        <w:rPr>
          <w:rFonts w:ascii="Arial" w:hAnsi="Arial" w:cs="Arial"/>
        </w:rPr>
        <w:t xml:space="preserve">After marriage, </w:t>
      </w:r>
      <w:r w:rsidR="0047524F">
        <w:rPr>
          <w:rFonts w:ascii="Arial" w:hAnsi="Arial" w:cs="Arial"/>
        </w:rPr>
        <w:t>female</w:t>
      </w:r>
      <w:r w:rsidRPr="00385D06">
        <w:rPr>
          <w:rFonts w:ascii="Arial" w:hAnsi="Arial" w:cs="Arial"/>
        </w:rPr>
        <w:t xml:space="preserve"> participants and wives of male participants </w:t>
      </w:r>
      <w:r w:rsidR="00342FA2">
        <w:rPr>
          <w:rFonts w:ascii="Arial" w:hAnsi="Arial" w:cs="Arial"/>
        </w:rPr>
        <w:t>are</w:t>
      </w:r>
      <w:r w:rsidRPr="00385D06">
        <w:rPr>
          <w:rFonts w:ascii="Arial" w:hAnsi="Arial" w:cs="Arial"/>
        </w:rPr>
        <w:t xml:space="preserve"> monitored to detect pregnancy. </w:t>
      </w:r>
      <w:r w:rsidR="00075544" w:rsidRPr="00385D06">
        <w:rPr>
          <w:rFonts w:ascii="Arial" w:hAnsi="Arial" w:cs="Arial"/>
        </w:rPr>
        <w:t>This is being done by the field workers</w:t>
      </w:r>
      <w:r w:rsidR="0067433C">
        <w:rPr>
          <w:rFonts w:ascii="Arial" w:hAnsi="Arial" w:cs="Arial"/>
        </w:rPr>
        <w:t>,</w:t>
      </w:r>
      <w:r w:rsidR="00075544" w:rsidRPr="00385D06">
        <w:rPr>
          <w:rFonts w:ascii="Arial" w:hAnsi="Arial" w:cs="Arial"/>
        </w:rPr>
        <w:t xml:space="preserve"> who monitor menstrual dates</w:t>
      </w:r>
      <w:r w:rsidR="004A325C">
        <w:rPr>
          <w:rFonts w:ascii="Arial" w:hAnsi="Arial" w:cs="Arial"/>
        </w:rPr>
        <w:t xml:space="preserve">. When participants report missing a period, a urine pregnancy test </w:t>
      </w:r>
      <w:r w:rsidR="00FD37E8">
        <w:rPr>
          <w:rFonts w:ascii="Arial" w:hAnsi="Arial" w:cs="Arial"/>
        </w:rPr>
        <w:t xml:space="preserve">or an ultrasound scan </w:t>
      </w:r>
      <w:r w:rsidR="004A325C">
        <w:rPr>
          <w:rFonts w:ascii="Arial" w:hAnsi="Arial" w:cs="Arial"/>
        </w:rPr>
        <w:t>is done to confirm pregnancy</w:t>
      </w:r>
      <w:r w:rsidR="00075544" w:rsidRPr="00385D06">
        <w:rPr>
          <w:rFonts w:ascii="Arial" w:hAnsi="Arial" w:cs="Arial"/>
        </w:rPr>
        <w:t xml:space="preserve">. </w:t>
      </w:r>
    </w:p>
    <w:p w14:paraId="1B61FD6C" w14:textId="77777777" w:rsidR="00075544" w:rsidRPr="00385D06" w:rsidRDefault="00075544" w:rsidP="00540DF6">
      <w:pPr>
        <w:spacing w:after="0" w:line="240" w:lineRule="auto"/>
        <w:rPr>
          <w:rFonts w:ascii="Arial" w:hAnsi="Arial" w:cs="Arial"/>
        </w:rPr>
      </w:pPr>
    </w:p>
    <w:p w14:paraId="1943CABD" w14:textId="77777777" w:rsidR="004159E1" w:rsidRPr="00385D06" w:rsidRDefault="004159E1" w:rsidP="00540DF6">
      <w:pPr>
        <w:spacing w:after="0" w:line="240" w:lineRule="auto"/>
        <w:rPr>
          <w:rFonts w:ascii="Arial" w:hAnsi="Arial" w:cs="Arial"/>
        </w:rPr>
      </w:pPr>
      <w:r w:rsidRPr="00385D06">
        <w:rPr>
          <w:rFonts w:ascii="Arial" w:hAnsi="Arial" w:cs="Arial"/>
        </w:rPr>
        <w:t>Once pregnan</w:t>
      </w:r>
      <w:r w:rsidR="00F6533B">
        <w:rPr>
          <w:rFonts w:ascii="Arial" w:hAnsi="Arial" w:cs="Arial"/>
        </w:rPr>
        <w:t>cy is confirmed</w:t>
      </w:r>
      <w:r w:rsidRPr="00385D06">
        <w:rPr>
          <w:rFonts w:ascii="Arial" w:hAnsi="Arial" w:cs="Arial"/>
        </w:rPr>
        <w:t xml:space="preserve">, the women (including the wives of male participants) </w:t>
      </w:r>
      <w:r w:rsidR="00342FA2">
        <w:rPr>
          <w:rFonts w:ascii="Arial" w:hAnsi="Arial" w:cs="Arial"/>
        </w:rPr>
        <w:t>are</w:t>
      </w:r>
      <w:r w:rsidRPr="00385D06">
        <w:rPr>
          <w:rFonts w:ascii="Arial" w:hAnsi="Arial" w:cs="Arial"/>
        </w:rPr>
        <w:t xml:space="preserve"> given and advised to take </w:t>
      </w:r>
      <w:r w:rsidR="00966C9A">
        <w:rPr>
          <w:rFonts w:ascii="Arial" w:hAnsi="Arial" w:cs="Arial"/>
        </w:rPr>
        <w:t xml:space="preserve">1 tablet daily of </w:t>
      </w:r>
      <w:r w:rsidRPr="00385D06">
        <w:rPr>
          <w:rFonts w:ascii="Arial" w:hAnsi="Arial" w:cs="Arial"/>
        </w:rPr>
        <w:t xml:space="preserve">100 mg </w:t>
      </w:r>
      <w:r w:rsidR="00966C9A">
        <w:rPr>
          <w:rFonts w:ascii="Arial" w:hAnsi="Arial" w:cs="Arial"/>
        </w:rPr>
        <w:t xml:space="preserve">iron </w:t>
      </w:r>
      <w:r w:rsidRPr="00385D06">
        <w:rPr>
          <w:rFonts w:ascii="Arial" w:hAnsi="Arial" w:cs="Arial"/>
        </w:rPr>
        <w:t>and 500 µg</w:t>
      </w:r>
      <w:r w:rsidR="00C567D4" w:rsidRPr="00385D06">
        <w:rPr>
          <w:rFonts w:ascii="Arial" w:hAnsi="Arial" w:cs="Arial"/>
        </w:rPr>
        <w:t xml:space="preserve"> </w:t>
      </w:r>
      <w:r w:rsidR="00966C9A">
        <w:rPr>
          <w:rFonts w:ascii="Arial" w:hAnsi="Arial" w:cs="Arial"/>
        </w:rPr>
        <w:t>folic acid for 100 days</w:t>
      </w:r>
      <w:r w:rsidR="00C567D4" w:rsidRPr="00385D06">
        <w:rPr>
          <w:rFonts w:ascii="Arial" w:hAnsi="Arial" w:cs="Arial"/>
        </w:rPr>
        <w:t xml:space="preserve"> </w:t>
      </w:r>
      <w:r w:rsidRPr="00385D06">
        <w:rPr>
          <w:rFonts w:ascii="Arial" w:hAnsi="Arial" w:cs="Arial"/>
        </w:rPr>
        <w:t xml:space="preserve">to prevent anaemia, as per Indian Government guidelines. The study </w:t>
      </w:r>
      <w:r w:rsidR="00966C9A">
        <w:rPr>
          <w:rFonts w:ascii="Arial" w:hAnsi="Arial" w:cs="Arial"/>
        </w:rPr>
        <w:t>supplements</w:t>
      </w:r>
      <w:r w:rsidR="00966C9A" w:rsidRPr="00385D06">
        <w:rPr>
          <w:rFonts w:ascii="Arial" w:hAnsi="Arial" w:cs="Arial"/>
        </w:rPr>
        <w:t xml:space="preserve"> </w:t>
      </w:r>
      <w:r w:rsidR="00966C9A">
        <w:rPr>
          <w:rFonts w:ascii="Arial" w:hAnsi="Arial" w:cs="Arial"/>
        </w:rPr>
        <w:t>are</w:t>
      </w:r>
      <w:r w:rsidRPr="00385D06">
        <w:rPr>
          <w:rFonts w:ascii="Arial" w:hAnsi="Arial" w:cs="Arial"/>
        </w:rPr>
        <w:t xml:space="preserve"> continued among the PMNS girls until their first delivery. Ultrasound scans </w:t>
      </w:r>
      <w:r w:rsidR="00342FA2">
        <w:rPr>
          <w:rFonts w:ascii="Arial" w:hAnsi="Arial" w:cs="Arial"/>
        </w:rPr>
        <w:t>are</w:t>
      </w:r>
      <w:r w:rsidRPr="00385D06">
        <w:rPr>
          <w:rFonts w:ascii="Arial" w:hAnsi="Arial" w:cs="Arial"/>
        </w:rPr>
        <w:t xml:space="preserve"> carried out at 28 weeks gestation, </w:t>
      </w:r>
      <w:r w:rsidR="00F6533B">
        <w:rPr>
          <w:rFonts w:ascii="Arial" w:hAnsi="Arial" w:cs="Arial"/>
        </w:rPr>
        <w:t xml:space="preserve">when </w:t>
      </w:r>
      <w:r w:rsidRPr="00385D06">
        <w:rPr>
          <w:rFonts w:ascii="Arial" w:hAnsi="Arial" w:cs="Arial"/>
        </w:rPr>
        <w:t xml:space="preserve">blood pressure </w:t>
      </w:r>
      <w:r w:rsidR="00F6533B">
        <w:rPr>
          <w:rFonts w:ascii="Arial" w:hAnsi="Arial" w:cs="Arial"/>
        </w:rPr>
        <w:t xml:space="preserve">is also </w:t>
      </w:r>
      <w:r w:rsidR="00342FA2">
        <w:rPr>
          <w:rFonts w:ascii="Arial" w:hAnsi="Arial" w:cs="Arial"/>
        </w:rPr>
        <w:t>measured</w:t>
      </w:r>
      <w:r w:rsidRPr="00385D06">
        <w:rPr>
          <w:rFonts w:ascii="Arial" w:hAnsi="Arial" w:cs="Arial"/>
        </w:rPr>
        <w:t>, and an OGTT performed (75g</w:t>
      </w:r>
      <w:r w:rsidR="00342FA2">
        <w:rPr>
          <w:rFonts w:ascii="Arial" w:hAnsi="Arial" w:cs="Arial"/>
        </w:rPr>
        <w:t xml:space="preserve"> </w:t>
      </w:r>
      <w:r w:rsidRPr="00385D06">
        <w:rPr>
          <w:rFonts w:ascii="Arial" w:hAnsi="Arial" w:cs="Arial"/>
        </w:rPr>
        <w:t xml:space="preserve">anhydrous glucose). </w:t>
      </w:r>
      <w:r w:rsidR="00075544" w:rsidRPr="00385D06">
        <w:rPr>
          <w:rFonts w:ascii="Arial" w:hAnsi="Arial" w:cs="Arial"/>
        </w:rPr>
        <w:t xml:space="preserve">Samples for OMICs studies (blood, breast skin swab and stool) are also collected. </w:t>
      </w:r>
      <w:r w:rsidRPr="00385D06">
        <w:rPr>
          <w:rFonts w:ascii="Arial" w:hAnsi="Arial" w:cs="Arial"/>
        </w:rPr>
        <w:t xml:space="preserve">Women diagnosed with </w:t>
      </w:r>
      <w:r w:rsidR="00342FA2">
        <w:rPr>
          <w:rFonts w:ascii="Arial" w:hAnsi="Arial" w:cs="Arial"/>
        </w:rPr>
        <w:t>gestational diabetes are</w:t>
      </w:r>
      <w:r w:rsidRPr="00385D06">
        <w:rPr>
          <w:rFonts w:ascii="Arial" w:hAnsi="Arial" w:cs="Arial"/>
        </w:rPr>
        <w:t xml:space="preserve"> appropriately treated. Local physicians manage the women as per routine standards of care, and we </w:t>
      </w:r>
      <w:r w:rsidR="00C567D4" w:rsidRPr="00385D06">
        <w:rPr>
          <w:rFonts w:ascii="Arial" w:hAnsi="Arial" w:cs="Arial"/>
        </w:rPr>
        <w:t>do</w:t>
      </w:r>
      <w:r w:rsidRPr="00385D06">
        <w:rPr>
          <w:rFonts w:ascii="Arial" w:hAnsi="Arial" w:cs="Arial"/>
        </w:rPr>
        <w:t xml:space="preserve"> not become involved unless asked to. We record all concomitant medication, including vitamin supplements. </w:t>
      </w:r>
    </w:p>
    <w:p w14:paraId="58C57878" w14:textId="77777777" w:rsidR="004159E1" w:rsidRPr="00385D06" w:rsidRDefault="004159E1" w:rsidP="00540DF6">
      <w:pPr>
        <w:spacing w:after="0" w:line="240" w:lineRule="auto"/>
        <w:rPr>
          <w:rFonts w:ascii="Arial" w:hAnsi="Arial" w:cs="Arial"/>
        </w:rPr>
      </w:pPr>
    </w:p>
    <w:p w14:paraId="2AAB7C32" w14:textId="77777777" w:rsidR="004159E1" w:rsidRPr="00385D06" w:rsidRDefault="00966C9A" w:rsidP="00540DF6">
      <w:pPr>
        <w:spacing w:after="0" w:line="240" w:lineRule="auto"/>
        <w:rPr>
          <w:rFonts w:ascii="Arial" w:hAnsi="Arial" w:cs="Arial"/>
        </w:rPr>
      </w:pPr>
      <w:r>
        <w:rPr>
          <w:rFonts w:ascii="Arial" w:hAnsi="Arial" w:cs="Arial"/>
        </w:rPr>
        <w:t xml:space="preserve">Husbands of the female participants are offered </w:t>
      </w:r>
      <w:r w:rsidR="00342FA2">
        <w:rPr>
          <w:rFonts w:ascii="Arial" w:hAnsi="Arial" w:cs="Arial"/>
        </w:rPr>
        <w:t>anthropometr</w:t>
      </w:r>
      <w:r>
        <w:rPr>
          <w:rFonts w:ascii="Arial" w:hAnsi="Arial" w:cs="Arial"/>
        </w:rPr>
        <w:t>ic</w:t>
      </w:r>
      <w:r w:rsidR="00342FA2">
        <w:rPr>
          <w:rFonts w:ascii="Arial" w:hAnsi="Arial" w:cs="Arial"/>
        </w:rPr>
        <w:t xml:space="preserve"> and blood</w:t>
      </w:r>
      <w:r>
        <w:rPr>
          <w:rFonts w:ascii="Arial" w:hAnsi="Arial" w:cs="Arial"/>
        </w:rPr>
        <w:t xml:space="preserve"> tests at the time of the 28 weeks measurements</w:t>
      </w:r>
      <w:r w:rsidR="00FD58DF">
        <w:rPr>
          <w:rFonts w:ascii="Arial" w:hAnsi="Arial" w:cs="Arial"/>
        </w:rPr>
        <w:t xml:space="preserve"> (hemogram, blood glucose)</w:t>
      </w:r>
      <w:r>
        <w:rPr>
          <w:rFonts w:ascii="Arial" w:hAnsi="Arial" w:cs="Arial"/>
        </w:rPr>
        <w:t xml:space="preserve">. Wives of the male participants are offered the </w:t>
      </w:r>
      <w:r w:rsidRPr="00D25EE4">
        <w:rPr>
          <w:rFonts w:ascii="Arial" w:hAnsi="Arial" w:cs="Arial"/>
        </w:rPr>
        <w:t>same</w:t>
      </w:r>
      <w:r>
        <w:rPr>
          <w:rFonts w:ascii="Arial" w:hAnsi="Arial" w:cs="Arial"/>
        </w:rPr>
        <w:t xml:space="preserve"> tests during pregnancy as the female participants in the study</w:t>
      </w:r>
      <w:r w:rsidR="00342FA2">
        <w:rPr>
          <w:rFonts w:ascii="Arial" w:hAnsi="Arial" w:cs="Arial"/>
        </w:rPr>
        <w:t>.</w:t>
      </w:r>
      <w:r w:rsidR="004159E1" w:rsidRPr="00385D06">
        <w:rPr>
          <w:rFonts w:ascii="Arial" w:hAnsi="Arial" w:cs="Arial"/>
        </w:rPr>
        <w:t xml:space="preserve"> </w:t>
      </w:r>
    </w:p>
    <w:p w14:paraId="0FC85386" w14:textId="77777777" w:rsidR="004159E1" w:rsidRPr="00385D06" w:rsidRDefault="004159E1" w:rsidP="00540DF6">
      <w:pPr>
        <w:spacing w:after="0" w:line="240" w:lineRule="auto"/>
        <w:rPr>
          <w:rFonts w:ascii="Arial" w:hAnsi="Arial" w:cs="Arial"/>
        </w:rPr>
      </w:pPr>
    </w:p>
    <w:p w14:paraId="1338E87D" w14:textId="77777777" w:rsidR="004159E1" w:rsidRPr="00385D06" w:rsidRDefault="004159E1" w:rsidP="00540DF6">
      <w:pPr>
        <w:spacing w:after="0" w:line="240" w:lineRule="auto"/>
        <w:rPr>
          <w:rFonts w:ascii="Arial" w:hAnsi="Arial" w:cs="Arial"/>
          <w:b/>
        </w:rPr>
      </w:pPr>
      <w:r w:rsidRPr="00385D06">
        <w:rPr>
          <w:rFonts w:ascii="Arial" w:hAnsi="Arial" w:cs="Arial"/>
          <w:b/>
        </w:rPr>
        <w:t xml:space="preserve">Delivery: </w:t>
      </w:r>
    </w:p>
    <w:p w14:paraId="093BCEB7" w14:textId="6298E56D" w:rsidR="00C567D4" w:rsidRPr="00385D06" w:rsidRDefault="00342FA2" w:rsidP="00540DF6">
      <w:pPr>
        <w:spacing w:after="0" w:line="240" w:lineRule="auto"/>
        <w:rPr>
          <w:rFonts w:ascii="Arial" w:hAnsi="Arial" w:cs="Arial"/>
        </w:rPr>
      </w:pPr>
      <w:r>
        <w:rPr>
          <w:rFonts w:ascii="Arial" w:hAnsi="Arial" w:cs="Arial"/>
        </w:rPr>
        <w:t>We</w:t>
      </w:r>
      <w:r w:rsidR="004159E1" w:rsidRPr="00385D06">
        <w:rPr>
          <w:rFonts w:ascii="Arial" w:hAnsi="Arial" w:cs="Arial"/>
        </w:rPr>
        <w:t xml:space="preserve"> promote institutional delivery </w:t>
      </w:r>
      <w:r w:rsidR="00C567D4" w:rsidRPr="00385D06">
        <w:rPr>
          <w:rFonts w:ascii="Arial" w:hAnsi="Arial" w:cs="Arial"/>
        </w:rPr>
        <w:t xml:space="preserve">as per </w:t>
      </w:r>
      <w:r w:rsidR="004159E1" w:rsidRPr="00385D06">
        <w:rPr>
          <w:rFonts w:ascii="Arial" w:hAnsi="Arial" w:cs="Arial"/>
        </w:rPr>
        <w:t>Indian Government</w:t>
      </w:r>
      <w:r w:rsidR="00F6533B">
        <w:rPr>
          <w:rFonts w:ascii="Arial" w:hAnsi="Arial" w:cs="Arial"/>
        </w:rPr>
        <w:t xml:space="preserve"> recommendations</w:t>
      </w:r>
      <w:r w:rsidR="00C567D4" w:rsidRPr="00385D06">
        <w:rPr>
          <w:rFonts w:ascii="Arial" w:hAnsi="Arial" w:cs="Arial"/>
        </w:rPr>
        <w:t xml:space="preserve">. </w:t>
      </w:r>
      <w:r w:rsidR="004159E1" w:rsidRPr="00385D06">
        <w:rPr>
          <w:rFonts w:ascii="Arial" w:hAnsi="Arial" w:cs="Arial"/>
        </w:rPr>
        <w:t>Obstetric care</w:t>
      </w:r>
      <w:r w:rsidR="00ED54DD">
        <w:rPr>
          <w:rFonts w:ascii="Arial" w:hAnsi="Arial" w:cs="Arial"/>
        </w:rPr>
        <w:t xml:space="preserve"> is provided by </w:t>
      </w:r>
      <w:r w:rsidR="004159E1" w:rsidRPr="00385D06">
        <w:rPr>
          <w:rFonts w:ascii="Arial" w:hAnsi="Arial" w:cs="Arial"/>
        </w:rPr>
        <w:t>local doctors</w:t>
      </w:r>
      <w:r w:rsidR="00ED54DD">
        <w:rPr>
          <w:rFonts w:ascii="Arial" w:hAnsi="Arial" w:cs="Arial"/>
        </w:rPr>
        <w:t>. We</w:t>
      </w:r>
      <w:r w:rsidR="004159E1" w:rsidRPr="00385D06">
        <w:rPr>
          <w:rFonts w:ascii="Arial" w:hAnsi="Arial" w:cs="Arial"/>
        </w:rPr>
        <w:t xml:space="preserve"> record relevant events</w:t>
      </w:r>
      <w:r w:rsidR="00ED54DD">
        <w:rPr>
          <w:rFonts w:ascii="Arial" w:hAnsi="Arial" w:cs="Arial"/>
        </w:rPr>
        <w:t xml:space="preserve"> </w:t>
      </w:r>
      <w:r w:rsidR="008A43BF">
        <w:rPr>
          <w:rFonts w:ascii="Arial" w:hAnsi="Arial" w:cs="Arial"/>
        </w:rPr>
        <w:t xml:space="preserve">and details of supplements/medication </w:t>
      </w:r>
      <w:r w:rsidR="00ED54DD">
        <w:rPr>
          <w:rFonts w:ascii="Arial" w:hAnsi="Arial" w:cs="Arial"/>
        </w:rPr>
        <w:t>but decisions about obstetric care and management are made by the treating doctor</w:t>
      </w:r>
      <w:r w:rsidR="00F6533B">
        <w:rPr>
          <w:rFonts w:ascii="Arial" w:hAnsi="Arial" w:cs="Arial"/>
        </w:rPr>
        <w:t>,</w:t>
      </w:r>
      <w:r w:rsidR="00ED54DD">
        <w:rPr>
          <w:rFonts w:ascii="Arial" w:hAnsi="Arial" w:cs="Arial"/>
        </w:rPr>
        <w:t xml:space="preserve"> who is unaware of the allocation group</w:t>
      </w:r>
      <w:r w:rsidR="004159E1" w:rsidRPr="00385D06">
        <w:rPr>
          <w:rFonts w:ascii="Arial" w:hAnsi="Arial" w:cs="Arial"/>
        </w:rPr>
        <w:t xml:space="preserve">. </w:t>
      </w:r>
      <w:r w:rsidR="00385D06" w:rsidRPr="00385D06">
        <w:rPr>
          <w:rFonts w:ascii="Arial" w:hAnsi="Arial" w:cs="Arial"/>
        </w:rPr>
        <w:t xml:space="preserve">Maternal </w:t>
      </w:r>
      <w:r w:rsidR="004A325C">
        <w:rPr>
          <w:rFonts w:ascii="Arial" w:hAnsi="Arial" w:cs="Arial"/>
        </w:rPr>
        <w:t xml:space="preserve">blood and </w:t>
      </w:r>
      <w:r w:rsidR="00385D06" w:rsidRPr="00385D06">
        <w:rPr>
          <w:rFonts w:ascii="Arial" w:hAnsi="Arial" w:cs="Arial"/>
        </w:rPr>
        <w:t xml:space="preserve">samples </w:t>
      </w:r>
      <w:r w:rsidR="004A325C">
        <w:rPr>
          <w:rFonts w:ascii="Arial" w:hAnsi="Arial" w:cs="Arial"/>
        </w:rPr>
        <w:t xml:space="preserve">for microbiota </w:t>
      </w:r>
      <w:r w:rsidR="00CC59D1">
        <w:rPr>
          <w:rFonts w:ascii="Arial" w:hAnsi="Arial" w:cs="Arial"/>
        </w:rPr>
        <w:t xml:space="preserve">(vaginal swab, breast skin swab, </w:t>
      </w:r>
      <w:r w:rsidR="006E3A97">
        <w:rPr>
          <w:rFonts w:ascii="Arial" w:hAnsi="Arial" w:cs="Arial"/>
        </w:rPr>
        <w:t>and stool</w:t>
      </w:r>
      <w:r w:rsidR="00CC59D1">
        <w:rPr>
          <w:rFonts w:ascii="Arial" w:hAnsi="Arial" w:cs="Arial"/>
        </w:rPr>
        <w:t xml:space="preserve">) </w:t>
      </w:r>
      <w:r w:rsidR="00ED54DD">
        <w:rPr>
          <w:rFonts w:ascii="Arial" w:hAnsi="Arial" w:cs="Arial"/>
        </w:rPr>
        <w:t>are</w:t>
      </w:r>
      <w:r w:rsidR="00385D06" w:rsidRPr="00385D06">
        <w:rPr>
          <w:rFonts w:ascii="Arial" w:hAnsi="Arial" w:cs="Arial"/>
        </w:rPr>
        <w:t xml:space="preserve"> collected </w:t>
      </w:r>
      <w:r>
        <w:rPr>
          <w:rFonts w:ascii="Arial" w:hAnsi="Arial" w:cs="Arial"/>
        </w:rPr>
        <w:t>at delivery</w:t>
      </w:r>
      <w:r w:rsidR="00385D06" w:rsidRPr="00385D06">
        <w:rPr>
          <w:rFonts w:ascii="Arial" w:hAnsi="Arial" w:cs="Arial"/>
        </w:rPr>
        <w:t xml:space="preserve">. </w:t>
      </w:r>
      <w:r w:rsidR="004159E1" w:rsidRPr="00385D06">
        <w:rPr>
          <w:rFonts w:ascii="Arial" w:hAnsi="Arial" w:cs="Arial"/>
        </w:rPr>
        <w:t xml:space="preserve">Cord blood </w:t>
      </w:r>
      <w:r w:rsidR="00ED54DD">
        <w:rPr>
          <w:rFonts w:ascii="Arial" w:hAnsi="Arial" w:cs="Arial"/>
        </w:rPr>
        <w:t>is</w:t>
      </w:r>
      <w:r w:rsidR="004159E1" w:rsidRPr="00385D06">
        <w:rPr>
          <w:rFonts w:ascii="Arial" w:hAnsi="Arial" w:cs="Arial"/>
        </w:rPr>
        <w:t xml:space="preserve"> </w:t>
      </w:r>
      <w:r w:rsidR="00ED54DD">
        <w:rPr>
          <w:rFonts w:ascii="Arial" w:hAnsi="Arial" w:cs="Arial"/>
        </w:rPr>
        <w:t>collected</w:t>
      </w:r>
      <w:r w:rsidR="004159E1" w:rsidRPr="00385D06">
        <w:rPr>
          <w:rFonts w:ascii="Arial" w:hAnsi="Arial" w:cs="Arial"/>
        </w:rPr>
        <w:t xml:space="preserve"> for measurement of B12, folate and tHcy</w:t>
      </w:r>
      <w:r w:rsidR="00C567D4" w:rsidRPr="00385D06">
        <w:rPr>
          <w:rFonts w:ascii="Arial" w:hAnsi="Arial" w:cs="Arial"/>
        </w:rPr>
        <w:t>, and</w:t>
      </w:r>
      <w:r w:rsidR="004159E1" w:rsidRPr="00385D06">
        <w:rPr>
          <w:rFonts w:ascii="Arial" w:hAnsi="Arial" w:cs="Arial"/>
        </w:rPr>
        <w:t xml:space="preserve"> DNA </w:t>
      </w:r>
      <w:r w:rsidR="00C567D4" w:rsidRPr="00385D06">
        <w:rPr>
          <w:rFonts w:ascii="Arial" w:hAnsi="Arial" w:cs="Arial"/>
        </w:rPr>
        <w:t xml:space="preserve">and RNA </w:t>
      </w:r>
      <w:r>
        <w:rPr>
          <w:rFonts w:ascii="Arial" w:hAnsi="Arial" w:cs="Arial"/>
        </w:rPr>
        <w:t xml:space="preserve">samples </w:t>
      </w:r>
      <w:r w:rsidR="004159E1" w:rsidRPr="00385D06">
        <w:rPr>
          <w:rFonts w:ascii="Arial" w:hAnsi="Arial" w:cs="Arial"/>
        </w:rPr>
        <w:t>stored</w:t>
      </w:r>
      <w:r w:rsidR="00C567D4" w:rsidRPr="00385D06">
        <w:rPr>
          <w:rFonts w:ascii="Arial" w:hAnsi="Arial" w:cs="Arial"/>
        </w:rPr>
        <w:t xml:space="preserve">. </w:t>
      </w:r>
      <w:r w:rsidRPr="00385D06">
        <w:rPr>
          <w:rFonts w:ascii="Arial" w:hAnsi="Arial" w:cs="Arial"/>
        </w:rPr>
        <w:t xml:space="preserve">Placental weight, length and breadth </w:t>
      </w:r>
      <w:r w:rsidR="00ED54DD">
        <w:rPr>
          <w:rFonts w:ascii="Arial" w:hAnsi="Arial" w:cs="Arial"/>
        </w:rPr>
        <w:t>are</w:t>
      </w:r>
      <w:r w:rsidRPr="00385D06">
        <w:rPr>
          <w:rFonts w:ascii="Arial" w:hAnsi="Arial" w:cs="Arial"/>
        </w:rPr>
        <w:t xml:space="preserve"> </w:t>
      </w:r>
      <w:r>
        <w:rPr>
          <w:rFonts w:ascii="Arial" w:hAnsi="Arial" w:cs="Arial"/>
        </w:rPr>
        <w:t xml:space="preserve">measured, and </w:t>
      </w:r>
      <w:r w:rsidR="00C567D4" w:rsidRPr="00385D06">
        <w:rPr>
          <w:rFonts w:ascii="Arial" w:hAnsi="Arial" w:cs="Arial"/>
        </w:rPr>
        <w:t>samples for molecular biology measurements and histopathology</w:t>
      </w:r>
      <w:r>
        <w:rPr>
          <w:rFonts w:ascii="Arial" w:hAnsi="Arial" w:cs="Arial"/>
        </w:rPr>
        <w:t xml:space="preserve"> collected</w:t>
      </w:r>
      <w:r w:rsidR="00C567D4" w:rsidRPr="00385D06">
        <w:rPr>
          <w:rFonts w:ascii="Arial" w:hAnsi="Arial" w:cs="Arial"/>
        </w:rPr>
        <w:t xml:space="preserve">. </w:t>
      </w:r>
      <w:r w:rsidR="0019361B" w:rsidRPr="00385D06">
        <w:rPr>
          <w:rFonts w:ascii="Arial" w:hAnsi="Arial" w:cs="Arial"/>
        </w:rPr>
        <w:t xml:space="preserve">Detailed neonatal anthropometry (including skinfold thickness) </w:t>
      </w:r>
      <w:r w:rsidR="0019361B">
        <w:rPr>
          <w:rFonts w:ascii="Arial" w:hAnsi="Arial" w:cs="Arial"/>
        </w:rPr>
        <w:t>is</w:t>
      </w:r>
      <w:r w:rsidR="0019361B" w:rsidRPr="00385D06">
        <w:rPr>
          <w:rFonts w:ascii="Arial" w:hAnsi="Arial" w:cs="Arial"/>
        </w:rPr>
        <w:t xml:space="preserve"> carried out</w:t>
      </w:r>
      <w:r w:rsidR="0019361B">
        <w:rPr>
          <w:rFonts w:ascii="Arial" w:hAnsi="Arial" w:cs="Arial"/>
        </w:rPr>
        <w:t xml:space="preserve"> within 72 hours.</w:t>
      </w:r>
      <w:r w:rsidR="0019361B" w:rsidRPr="00385D06">
        <w:rPr>
          <w:rFonts w:ascii="Arial" w:hAnsi="Arial" w:cs="Arial"/>
        </w:rPr>
        <w:t xml:space="preserve"> </w:t>
      </w:r>
      <w:r w:rsidR="00385D06" w:rsidRPr="00385D06">
        <w:rPr>
          <w:rFonts w:ascii="Arial" w:hAnsi="Arial" w:cs="Arial"/>
        </w:rPr>
        <w:t xml:space="preserve">A newborn examination is performed by a </w:t>
      </w:r>
      <w:r w:rsidR="0047524F">
        <w:rPr>
          <w:rFonts w:ascii="Arial" w:hAnsi="Arial" w:cs="Arial"/>
        </w:rPr>
        <w:t>p</w:t>
      </w:r>
      <w:r w:rsidR="00F6533B">
        <w:rPr>
          <w:rFonts w:ascii="Arial" w:hAnsi="Arial" w:cs="Arial"/>
        </w:rPr>
        <w:t>a</w:t>
      </w:r>
      <w:r w:rsidR="00385D06" w:rsidRPr="00385D06">
        <w:rPr>
          <w:rFonts w:ascii="Arial" w:hAnsi="Arial" w:cs="Arial"/>
        </w:rPr>
        <w:t xml:space="preserve">ediatrician. </w:t>
      </w:r>
      <w:r w:rsidR="004159E1" w:rsidRPr="00385D06">
        <w:rPr>
          <w:rFonts w:ascii="Arial" w:hAnsi="Arial" w:cs="Arial"/>
        </w:rPr>
        <w:t xml:space="preserve">Any neonatal medical problems </w:t>
      </w:r>
      <w:r w:rsidR="00ED54DD">
        <w:rPr>
          <w:rFonts w:ascii="Arial" w:hAnsi="Arial" w:cs="Arial"/>
        </w:rPr>
        <w:t>are</w:t>
      </w:r>
      <w:r w:rsidR="004159E1" w:rsidRPr="00385D06">
        <w:rPr>
          <w:rFonts w:ascii="Arial" w:hAnsi="Arial" w:cs="Arial"/>
        </w:rPr>
        <w:t xml:space="preserve"> recorded in a questionnaire, </w:t>
      </w:r>
      <w:r w:rsidR="00385D06" w:rsidRPr="00385D06">
        <w:rPr>
          <w:rFonts w:ascii="Arial" w:hAnsi="Arial" w:cs="Arial"/>
        </w:rPr>
        <w:t xml:space="preserve">and </w:t>
      </w:r>
      <w:r w:rsidR="00385D06" w:rsidRPr="00D25EE4">
        <w:rPr>
          <w:rFonts w:ascii="Arial" w:hAnsi="Arial" w:cs="Arial"/>
        </w:rPr>
        <w:t xml:space="preserve">a </w:t>
      </w:r>
      <w:r w:rsidR="00F6533B">
        <w:rPr>
          <w:rFonts w:ascii="Arial" w:hAnsi="Arial" w:cs="Arial"/>
        </w:rPr>
        <w:t xml:space="preserve">newborn </w:t>
      </w:r>
      <w:r w:rsidR="00385D06" w:rsidRPr="00D25EE4">
        <w:rPr>
          <w:rFonts w:ascii="Arial" w:hAnsi="Arial" w:cs="Arial"/>
        </w:rPr>
        <w:t>stool sample</w:t>
      </w:r>
      <w:r w:rsidR="009F7C7C">
        <w:rPr>
          <w:rFonts w:ascii="Arial" w:hAnsi="Arial" w:cs="Arial"/>
        </w:rPr>
        <w:t>, as soon as possible after birth,</w:t>
      </w:r>
      <w:r w:rsidR="00385D06" w:rsidRPr="00D25EE4">
        <w:rPr>
          <w:rFonts w:ascii="Arial" w:hAnsi="Arial" w:cs="Arial"/>
        </w:rPr>
        <w:t xml:space="preserve"> </w:t>
      </w:r>
      <w:r w:rsidR="00F6533B">
        <w:rPr>
          <w:rFonts w:ascii="Arial" w:hAnsi="Arial" w:cs="Arial"/>
        </w:rPr>
        <w:t xml:space="preserve">is </w:t>
      </w:r>
      <w:r w:rsidR="00385D06" w:rsidRPr="00D25EE4">
        <w:rPr>
          <w:rFonts w:ascii="Arial" w:hAnsi="Arial" w:cs="Arial"/>
        </w:rPr>
        <w:t>collected</w:t>
      </w:r>
      <w:r w:rsidRPr="00D25EE4">
        <w:rPr>
          <w:rFonts w:ascii="Arial" w:hAnsi="Arial" w:cs="Arial"/>
        </w:rPr>
        <w:t xml:space="preserve"> for microbiota</w:t>
      </w:r>
      <w:r w:rsidR="00385D06" w:rsidRPr="00D25EE4">
        <w:rPr>
          <w:rFonts w:ascii="Arial" w:hAnsi="Arial" w:cs="Arial"/>
        </w:rPr>
        <w:t>.</w:t>
      </w:r>
      <w:r w:rsidR="00385D06" w:rsidRPr="00385D06">
        <w:rPr>
          <w:rFonts w:ascii="Arial" w:hAnsi="Arial" w:cs="Arial"/>
        </w:rPr>
        <w:t xml:space="preserve"> </w:t>
      </w:r>
      <w:r w:rsidR="003E4047">
        <w:rPr>
          <w:rFonts w:ascii="Arial" w:hAnsi="Arial" w:cs="Arial"/>
        </w:rPr>
        <w:t>New-borns</w:t>
      </w:r>
      <w:r w:rsidR="008367AC">
        <w:rPr>
          <w:rFonts w:ascii="Arial" w:hAnsi="Arial" w:cs="Arial"/>
        </w:rPr>
        <w:t xml:space="preserve"> also undergo (since January 2015) a neonatal DXA for detailed body composition measurements.</w:t>
      </w:r>
    </w:p>
    <w:p w14:paraId="56760B03" w14:textId="77777777" w:rsidR="00075544" w:rsidRPr="00385D06" w:rsidRDefault="00075544" w:rsidP="00540DF6">
      <w:pPr>
        <w:spacing w:after="0" w:line="240" w:lineRule="auto"/>
        <w:rPr>
          <w:rFonts w:ascii="Arial" w:hAnsi="Arial" w:cs="Arial"/>
        </w:rPr>
      </w:pPr>
    </w:p>
    <w:p w14:paraId="09914557" w14:textId="77777777" w:rsidR="00C567D4" w:rsidRPr="00385D06" w:rsidRDefault="00C567D4" w:rsidP="00540DF6">
      <w:pPr>
        <w:spacing w:after="0" w:line="240" w:lineRule="auto"/>
        <w:rPr>
          <w:rFonts w:ascii="Arial" w:hAnsi="Arial" w:cs="Arial"/>
          <w:b/>
        </w:rPr>
      </w:pPr>
      <w:r w:rsidRPr="00385D06">
        <w:rPr>
          <w:rFonts w:ascii="Arial" w:hAnsi="Arial" w:cs="Arial"/>
          <w:b/>
        </w:rPr>
        <w:t>Post-delivery:</w:t>
      </w:r>
    </w:p>
    <w:p w14:paraId="251DC684" w14:textId="77777777" w:rsidR="00C567D4" w:rsidRPr="00385D06" w:rsidRDefault="004A325C" w:rsidP="00540DF6">
      <w:pPr>
        <w:spacing w:after="0" w:line="240" w:lineRule="auto"/>
        <w:rPr>
          <w:rFonts w:ascii="Arial" w:hAnsi="Arial" w:cs="Arial"/>
        </w:rPr>
      </w:pPr>
      <w:r>
        <w:rPr>
          <w:rFonts w:ascii="Arial" w:hAnsi="Arial" w:cs="Arial"/>
        </w:rPr>
        <w:t>A</w:t>
      </w:r>
      <w:r w:rsidR="00C567D4" w:rsidRPr="00385D06">
        <w:rPr>
          <w:rFonts w:ascii="Arial" w:hAnsi="Arial" w:cs="Arial"/>
        </w:rPr>
        <w:t xml:space="preserve"> </w:t>
      </w:r>
      <w:r w:rsidR="0047524F">
        <w:rPr>
          <w:rFonts w:ascii="Arial" w:hAnsi="Arial" w:cs="Arial"/>
        </w:rPr>
        <w:t>p</w:t>
      </w:r>
      <w:r w:rsidR="0019361B">
        <w:rPr>
          <w:rFonts w:ascii="Arial" w:hAnsi="Arial" w:cs="Arial"/>
        </w:rPr>
        <w:t xml:space="preserve">aediatrician </w:t>
      </w:r>
      <w:r>
        <w:rPr>
          <w:rFonts w:ascii="Arial" w:hAnsi="Arial" w:cs="Arial"/>
        </w:rPr>
        <w:t xml:space="preserve">examines the baby </w:t>
      </w:r>
      <w:r w:rsidR="00C567D4" w:rsidRPr="00385D06">
        <w:rPr>
          <w:rFonts w:ascii="Arial" w:hAnsi="Arial" w:cs="Arial"/>
        </w:rPr>
        <w:t xml:space="preserve">at 28 days </w:t>
      </w:r>
      <w:r w:rsidR="006B525C">
        <w:rPr>
          <w:rFonts w:ascii="Arial" w:hAnsi="Arial" w:cs="Arial"/>
        </w:rPr>
        <w:t xml:space="preserve">post-natally </w:t>
      </w:r>
      <w:r w:rsidR="0019361B">
        <w:rPr>
          <w:rFonts w:ascii="Arial" w:hAnsi="Arial" w:cs="Arial"/>
        </w:rPr>
        <w:t xml:space="preserve">and </w:t>
      </w:r>
      <w:r w:rsidR="00C567D4" w:rsidRPr="00385D06">
        <w:rPr>
          <w:rFonts w:ascii="Arial" w:hAnsi="Arial" w:cs="Arial"/>
        </w:rPr>
        <w:t xml:space="preserve">information </w:t>
      </w:r>
      <w:r w:rsidR="00B54872">
        <w:rPr>
          <w:rFonts w:ascii="Arial" w:hAnsi="Arial" w:cs="Arial"/>
        </w:rPr>
        <w:t xml:space="preserve">on breast feeding, any hospital admissions, and medication during the neonatal period are </w:t>
      </w:r>
      <w:r w:rsidR="0019361B">
        <w:rPr>
          <w:rFonts w:ascii="Arial" w:hAnsi="Arial" w:cs="Arial"/>
        </w:rPr>
        <w:t>recorded</w:t>
      </w:r>
      <w:r w:rsidR="00C567D4" w:rsidRPr="00385D06">
        <w:rPr>
          <w:rFonts w:ascii="Arial" w:hAnsi="Arial" w:cs="Arial"/>
        </w:rPr>
        <w:t>.</w:t>
      </w:r>
    </w:p>
    <w:p w14:paraId="02557A5E" w14:textId="77777777" w:rsidR="00C567D4" w:rsidRPr="00385D06" w:rsidRDefault="00C567D4" w:rsidP="00540DF6">
      <w:pPr>
        <w:spacing w:after="0" w:line="240" w:lineRule="auto"/>
        <w:rPr>
          <w:rFonts w:ascii="Arial" w:hAnsi="Arial" w:cs="Arial"/>
        </w:rPr>
      </w:pPr>
      <w:r w:rsidRPr="00385D06">
        <w:rPr>
          <w:rFonts w:ascii="Arial" w:hAnsi="Arial" w:cs="Arial"/>
        </w:rPr>
        <w:t xml:space="preserve"> </w:t>
      </w:r>
    </w:p>
    <w:p w14:paraId="24441568" w14:textId="77777777" w:rsidR="0019361B" w:rsidRDefault="006B525C" w:rsidP="00540DF6">
      <w:pPr>
        <w:spacing w:after="0" w:line="240" w:lineRule="auto"/>
        <w:rPr>
          <w:rFonts w:ascii="Arial" w:hAnsi="Arial" w:cs="Arial"/>
        </w:rPr>
      </w:pPr>
      <w:r w:rsidRPr="0019361B">
        <w:rPr>
          <w:rFonts w:ascii="Arial" w:hAnsi="Arial" w:cs="Arial"/>
          <w:b/>
        </w:rPr>
        <w:t>Further plans:</w:t>
      </w:r>
      <w:r w:rsidRPr="00D25EE4">
        <w:rPr>
          <w:rFonts w:ascii="Arial" w:hAnsi="Arial" w:cs="Arial"/>
        </w:rPr>
        <w:t xml:space="preserve"> </w:t>
      </w:r>
    </w:p>
    <w:p w14:paraId="62F60588" w14:textId="02E2478A" w:rsidR="004159E1" w:rsidRPr="00385D06" w:rsidRDefault="00BF4490" w:rsidP="00540DF6">
      <w:pPr>
        <w:spacing w:after="0" w:line="240" w:lineRule="auto"/>
        <w:rPr>
          <w:rFonts w:ascii="Arial" w:hAnsi="Arial" w:cs="Arial"/>
        </w:rPr>
      </w:pPr>
      <w:r>
        <w:rPr>
          <w:rStyle w:val="formanswers"/>
          <w:rFonts w:ascii="Arial" w:hAnsi="Arial" w:cs="Arial"/>
        </w:rPr>
        <w:lastRenderedPageBreak/>
        <w:t xml:space="preserve">We originally intended to administer supplements for at least three years or until the first delivery. However, the number of marriages, and consequently pregnancies are lower than expected. Improving socioeconomic status and rising educational aspirations are some of the reasons for the later than predicted age of marriage in this rural area. </w:t>
      </w:r>
      <w:r>
        <w:rPr>
          <w:rFonts w:ascii="Arial" w:hAnsi="Arial" w:cs="Arial"/>
        </w:rPr>
        <w:t>We</w:t>
      </w:r>
      <w:r w:rsidRPr="00C73663">
        <w:rPr>
          <w:rFonts w:ascii="Arial" w:hAnsi="Arial" w:cs="Arial"/>
        </w:rPr>
        <w:t xml:space="preserve"> </w:t>
      </w:r>
      <w:r>
        <w:rPr>
          <w:rFonts w:ascii="Arial" w:hAnsi="Arial" w:cs="Arial"/>
        </w:rPr>
        <w:t xml:space="preserve">have therefore extended </w:t>
      </w:r>
      <w:r w:rsidRPr="00C73663">
        <w:rPr>
          <w:rFonts w:ascii="Arial" w:hAnsi="Arial" w:cs="Arial"/>
        </w:rPr>
        <w:t xml:space="preserve">the study to cover intervention for at least five years or until delivery so that adequate numbers of deliveries take place to </w:t>
      </w:r>
      <w:r>
        <w:rPr>
          <w:rFonts w:ascii="Arial" w:hAnsi="Arial" w:cs="Arial"/>
        </w:rPr>
        <w:t>enable</w:t>
      </w:r>
      <w:r w:rsidRPr="00C73663">
        <w:rPr>
          <w:rFonts w:ascii="Arial" w:hAnsi="Arial" w:cs="Arial"/>
        </w:rPr>
        <w:t xml:space="preserve"> a proper assessment of the primary outcome. The Chairs of the Advisory and DSMB Committees have advised us that there is no cause </w:t>
      </w:r>
      <w:r>
        <w:rPr>
          <w:rFonts w:ascii="Arial" w:hAnsi="Arial" w:cs="Arial"/>
        </w:rPr>
        <w:t>f</w:t>
      </w:r>
      <w:r w:rsidRPr="00C73663">
        <w:rPr>
          <w:rFonts w:ascii="Arial" w:hAnsi="Arial" w:cs="Arial"/>
        </w:rPr>
        <w:t xml:space="preserve">or concern </w:t>
      </w:r>
      <w:r>
        <w:rPr>
          <w:rFonts w:ascii="Arial" w:hAnsi="Arial" w:cs="Arial"/>
        </w:rPr>
        <w:t>in</w:t>
      </w:r>
      <w:r w:rsidRPr="00C73663">
        <w:rPr>
          <w:rFonts w:ascii="Arial" w:hAnsi="Arial" w:cs="Arial"/>
        </w:rPr>
        <w:t xml:space="preserve"> continuing the trial as there are no significant adverse events related to the intervention. </w:t>
      </w:r>
      <w:r>
        <w:rPr>
          <w:rFonts w:ascii="Arial" w:hAnsi="Arial" w:cs="Arial"/>
        </w:rPr>
        <w:t xml:space="preserve">We have since secured permission from both ICMR and MRC, and ethical approval from our institutional ethics committee to continue the supplementation for a further two year period. </w:t>
      </w:r>
      <w:r w:rsidR="008367AC">
        <w:rPr>
          <w:rFonts w:ascii="Arial" w:hAnsi="Arial" w:cs="Arial"/>
        </w:rPr>
        <w:t>L</w:t>
      </w:r>
      <w:r w:rsidR="004159E1" w:rsidRPr="00D25EE4">
        <w:rPr>
          <w:rFonts w:ascii="Arial" w:hAnsi="Arial" w:cs="Arial"/>
        </w:rPr>
        <w:t>ong-term follow-up, as in the PMNS itself, will start</w:t>
      </w:r>
      <w:r w:rsidR="00FD37E8">
        <w:rPr>
          <w:rFonts w:ascii="Arial" w:hAnsi="Arial" w:cs="Arial"/>
        </w:rPr>
        <w:t xml:space="preserve"> to document the growth and development</w:t>
      </w:r>
      <w:r w:rsidR="008367AC">
        <w:rPr>
          <w:rFonts w:ascii="Arial" w:hAnsi="Arial" w:cs="Arial"/>
        </w:rPr>
        <w:t>, and cardiometabolic risk factors</w:t>
      </w:r>
      <w:r w:rsidR="00FD37E8">
        <w:rPr>
          <w:rFonts w:ascii="Arial" w:hAnsi="Arial" w:cs="Arial"/>
        </w:rPr>
        <w:t xml:space="preserve"> of children born in the study</w:t>
      </w:r>
      <w:r w:rsidR="004159E1" w:rsidRPr="00D25EE4">
        <w:rPr>
          <w:rFonts w:ascii="Arial" w:hAnsi="Arial" w:cs="Arial"/>
        </w:rPr>
        <w:t xml:space="preserve">. </w:t>
      </w:r>
    </w:p>
    <w:p w14:paraId="133F1F94" w14:textId="77777777" w:rsidR="004159E1" w:rsidRPr="00385D06" w:rsidRDefault="004159E1" w:rsidP="00540DF6">
      <w:pPr>
        <w:spacing w:after="0" w:line="240" w:lineRule="auto"/>
        <w:rPr>
          <w:rFonts w:ascii="Arial" w:hAnsi="Arial" w:cs="Arial"/>
        </w:rPr>
      </w:pPr>
    </w:p>
    <w:p w14:paraId="77AB3D30" w14:textId="77777777" w:rsidR="004159E1" w:rsidRPr="00035397" w:rsidRDefault="00342FA2" w:rsidP="00540DF6">
      <w:pPr>
        <w:spacing w:after="0" w:line="240" w:lineRule="auto"/>
        <w:rPr>
          <w:rFonts w:ascii="Arial" w:hAnsi="Arial" w:cs="Arial"/>
          <w:b/>
        </w:rPr>
      </w:pPr>
      <w:r>
        <w:rPr>
          <w:rFonts w:ascii="Arial" w:hAnsi="Arial" w:cs="Arial"/>
          <w:b/>
        </w:rPr>
        <w:t>Laboratory m</w:t>
      </w:r>
      <w:r w:rsidR="004159E1" w:rsidRPr="00035397">
        <w:rPr>
          <w:rFonts w:ascii="Arial" w:hAnsi="Arial" w:cs="Arial"/>
          <w:b/>
        </w:rPr>
        <w:t>easurements</w:t>
      </w:r>
      <w:r w:rsidR="00035397" w:rsidRPr="00035397">
        <w:rPr>
          <w:rFonts w:ascii="Arial" w:hAnsi="Arial" w:cs="Arial"/>
          <w:b/>
        </w:rPr>
        <w:t>:</w:t>
      </w:r>
      <w:r w:rsidR="004159E1" w:rsidRPr="00035397">
        <w:rPr>
          <w:rFonts w:ascii="Arial" w:hAnsi="Arial" w:cs="Arial"/>
          <w:b/>
        </w:rPr>
        <w:t xml:space="preserve"> </w:t>
      </w:r>
    </w:p>
    <w:p w14:paraId="7F576520" w14:textId="14085FD2" w:rsidR="00BA4FAA" w:rsidRDefault="002C00D0" w:rsidP="00540DF6">
      <w:pPr>
        <w:spacing w:after="0" w:line="240" w:lineRule="auto"/>
        <w:rPr>
          <w:rFonts w:ascii="Arial" w:hAnsi="Arial" w:cs="Arial"/>
        </w:rPr>
      </w:pPr>
      <w:r>
        <w:rPr>
          <w:rFonts w:ascii="Arial" w:hAnsi="Arial" w:cs="Arial"/>
        </w:rPr>
        <w:t>Figure 4 shows the samples collected at various time points. A part of the whole b</w:t>
      </w:r>
      <w:r w:rsidR="00035397">
        <w:rPr>
          <w:rFonts w:ascii="Arial" w:hAnsi="Arial" w:cs="Arial"/>
        </w:rPr>
        <w:t xml:space="preserve">lood sample </w:t>
      </w:r>
      <w:r w:rsidR="00AD1A14">
        <w:rPr>
          <w:rFonts w:ascii="Arial" w:hAnsi="Arial" w:cs="Arial"/>
        </w:rPr>
        <w:t xml:space="preserve">at all time points </w:t>
      </w:r>
      <w:r w:rsidR="00035397">
        <w:rPr>
          <w:rFonts w:ascii="Arial" w:hAnsi="Arial" w:cs="Arial"/>
        </w:rPr>
        <w:t>(</w:t>
      </w:r>
      <w:r w:rsidR="004159E1" w:rsidRPr="00385D06">
        <w:rPr>
          <w:rFonts w:ascii="Arial" w:hAnsi="Arial" w:cs="Arial"/>
        </w:rPr>
        <w:t xml:space="preserve">EDTA vacutainer) </w:t>
      </w:r>
      <w:r w:rsidR="00F6533B">
        <w:rPr>
          <w:rFonts w:ascii="Arial" w:hAnsi="Arial" w:cs="Arial"/>
        </w:rPr>
        <w:t>is</w:t>
      </w:r>
      <w:r w:rsidR="004159E1" w:rsidRPr="00385D06">
        <w:rPr>
          <w:rFonts w:ascii="Arial" w:hAnsi="Arial" w:cs="Arial"/>
        </w:rPr>
        <w:t xml:space="preserve"> transferred to 2 ml </w:t>
      </w:r>
      <w:r w:rsidR="003E4047" w:rsidRPr="00385D06">
        <w:rPr>
          <w:rFonts w:ascii="Arial" w:hAnsi="Arial" w:cs="Arial"/>
        </w:rPr>
        <w:t>micro centrifuge</w:t>
      </w:r>
      <w:r w:rsidR="004159E1" w:rsidRPr="00385D06">
        <w:rPr>
          <w:rFonts w:ascii="Arial" w:hAnsi="Arial" w:cs="Arial"/>
        </w:rPr>
        <w:t xml:space="preserve"> tubes for </w:t>
      </w:r>
      <w:r w:rsidR="00F6533B">
        <w:rPr>
          <w:rFonts w:ascii="Arial" w:hAnsi="Arial" w:cs="Arial"/>
        </w:rPr>
        <w:t xml:space="preserve">a </w:t>
      </w:r>
      <w:r w:rsidR="004159E1" w:rsidRPr="00385D06">
        <w:rPr>
          <w:rFonts w:ascii="Arial" w:hAnsi="Arial" w:cs="Arial"/>
        </w:rPr>
        <w:t>h</w:t>
      </w:r>
      <w:r w:rsidR="00F6533B">
        <w:rPr>
          <w:rFonts w:ascii="Arial" w:hAnsi="Arial" w:cs="Arial"/>
        </w:rPr>
        <w:t>a</w:t>
      </w:r>
      <w:r w:rsidR="004159E1" w:rsidRPr="00385D06">
        <w:rPr>
          <w:rFonts w:ascii="Arial" w:hAnsi="Arial" w:cs="Arial"/>
        </w:rPr>
        <w:t>emogram</w:t>
      </w:r>
      <w:r>
        <w:rPr>
          <w:rFonts w:ascii="Arial" w:hAnsi="Arial" w:cs="Arial"/>
        </w:rPr>
        <w:t>.</w:t>
      </w:r>
      <w:r w:rsidR="004159E1" w:rsidRPr="00385D06">
        <w:rPr>
          <w:rFonts w:ascii="Arial" w:hAnsi="Arial" w:cs="Arial"/>
        </w:rPr>
        <w:t xml:space="preserve"> The remaining blood </w:t>
      </w:r>
      <w:r>
        <w:rPr>
          <w:rFonts w:ascii="Arial" w:hAnsi="Arial" w:cs="Arial"/>
        </w:rPr>
        <w:t>is</w:t>
      </w:r>
      <w:r w:rsidR="004159E1" w:rsidRPr="00385D06">
        <w:rPr>
          <w:rFonts w:ascii="Arial" w:hAnsi="Arial" w:cs="Arial"/>
        </w:rPr>
        <w:t xml:space="preserve"> centrifuged (2500 g x 15 min) within an hour of collection, and </w:t>
      </w:r>
      <w:r>
        <w:rPr>
          <w:rFonts w:ascii="Arial" w:hAnsi="Arial" w:cs="Arial"/>
        </w:rPr>
        <w:t xml:space="preserve">the separated </w:t>
      </w:r>
      <w:r w:rsidR="004159E1" w:rsidRPr="00385D06">
        <w:rPr>
          <w:rFonts w:ascii="Arial" w:hAnsi="Arial" w:cs="Arial"/>
        </w:rPr>
        <w:t xml:space="preserve">plasma </w:t>
      </w:r>
      <w:r>
        <w:rPr>
          <w:rFonts w:ascii="Arial" w:hAnsi="Arial" w:cs="Arial"/>
        </w:rPr>
        <w:t xml:space="preserve">is </w:t>
      </w:r>
      <w:r w:rsidR="004159E1" w:rsidRPr="00385D06">
        <w:rPr>
          <w:rFonts w:ascii="Arial" w:hAnsi="Arial" w:cs="Arial"/>
        </w:rPr>
        <w:t xml:space="preserve">stored at -70ºC until further analysis. </w:t>
      </w:r>
      <w:r w:rsidR="000446A1" w:rsidRPr="00385D06">
        <w:rPr>
          <w:rFonts w:ascii="Arial" w:hAnsi="Arial" w:cs="Arial"/>
        </w:rPr>
        <w:t xml:space="preserve">Packed cells </w:t>
      </w:r>
      <w:r>
        <w:rPr>
          <w:rFonts w:ascii="Arial" w:hAnsi="Arial" w:cs="Arial"/>
        </w:rPr>
        <w:t xml:space="preserve">are </w:t>
      </w:r>
      <w:r w:rsidR="000446A1" w:rsidRPr="00385D06">
        <w:rPr>
          <w:rFonts w:ascii="Arial" w:hAnsi="Arial" w:cs="Arial"/>
        </w:rPr>
        <w:t>stored</w:t>
      </w:r>
      <w:r>
        <w:rPr>
          <w:rFonts w:ascii="Arial" w:hAnsi="Arial" w:cs="Arial"/>
        </w:rPr>
        <w:t xml:space="preserve"> for DNA</w:t>
      </w:r>
      <w:r w:rsidR="001D169B">
        <w:rPr>
          <w:rFonts w:ascii="Arial" w:hAnsi="Arial" w:cs="Arial"/>
        </w:rPr>
        <w:t>; blood samples for RNA are</w:t>
      </w:r>
      <w:r w:rsidR="00035397">
        <w:rPr>
          <w:rFonts w:ascii="Arial" w:hAnsi="Arial" w:cs="Arial"/>
        </w:rPr>
        <w:t xml:space="preserve"> collected </w:t>
      </w:r>
      <w:r w:rsidR="00F6533B">
        <w:rPr>
          <w:rFonts w:ascii="Arial" w:hAnsi="Arial" w:cs="Arial"/>
        </w:rPr>
        <w:t>into</w:t>
      </w:r>
      <w:r w:rsidR="00035397">
        <w:rPr>
          <w:rFonts w:ascii="Arial" w:hAnsi="Arial" w:cs="Arial"/>
        </w:rPr>
        <w:t xml:space="preserve"> PAX</w:t>
      </w:r>
      <w:r w:rsidR="00CC59D1">
        <w:rPr>
          <w:rFonts w:ascii="Arial" w:hAnsi="Arial" w:cs="Arial"/>
        </w:rPr>
        <w:t xml:space="preserve">gene </w:t>
      </w:r>
      <w:r w:rsidR="00035397">
        <w:rPr>
          <w:rFonts w:ascii="Arial" w:hAnsi="Arial" w:cs="Arial"/>
        </w:rPr>
        <w:t>tubes</w:t>
      </w:r>
      <w:r w:rsidR="00CC59D1">
        <w:rPr>
          <w:rFonts w:ascii="Arial" w:hAnsi="Arial" w:cs="Arial"/>
        </w:rPr>
        <w:t>, extracted and stored</w:t>
      </w:r>
      <w:r w:rsidR="001D169B">
        <w:rPr>
          <w:rFonts w:ascii="Arial" w:hAnsi="Arial" w:cs="Arial"/>
        </w:rPr>
        <w:t xml:space="preserve"> at -70</w:t>
      </w:r>
      <w:r w:rsidR="001D169B" w:rsidRPr="001D169B">
        <w:rPr>
          <w:rFonts w:ascii="Arial" w:hAnsi="Arial" w:cs="Arial"/>
          <w:vertAlign w:val="superscript"/>
        </w:rPr>
        <w:t>0</w:t>
      </w:r>
      <w:r w:rsidR="001D169B">
        <w:rPr>
          <w:rFonts w:ascii="Arial" w:hAnsi="Arial" w:cs="Arial"/>
        </w:rPr>
        <w:t>C</w:t>
      </w:r>
      <w:r w:rsidR="00035397">
        <w:rPr>
          <w:rFonts w:ascii="Arial" w:hAnsi="Arial" w:cs="Arial"/>
        </w:rPr>
        <w:t>.</w:t>
      </w:r>
      <w:r w:rsidR="004159E1" w:rsidRPr="00385D06">
        <w:rPr>
          <w:rFonts w:ascii="Arial" w:hAnsi="Arial" w:cs="Arial"/>
        </w:rPr>
        <w:t xml:space="preserve"> </w:t>
      </w:r>
      <w:r w:rsidR="00B848C7" w:rsidRPr="00385D06">
        <w:rPr>
          <w:rFonts w:ascii="Arial" w:hAnsi="Arial" w:cs="Arial"/>
        </w:rPr>
        <w:t xml:space="preserve">Cord blood </w:t>
      </w:r>
      <w:r w:rsidR="00F25A14">
        <w:rPr>
          <w:rFonts w:ascii="Arial" w:hAnsi="Arial" w:cs="Arial"/>
        </w:rPr>
        <w:t xml:space="preserve">is </w:t>
      </w:r>
      <w:r w:rsidR="00B848C7" w:rsidRPr="00385D06">
        <w:rPr>
          <w:rFonts w:ascii="Arial" w:hAnsi="Arial" w:cs="Arial"/>
        </w:rPr>
        <w:t>collected</w:t>
      </w:r>
      <w:r w:rsidR="00ED69A3">
        <w:rPr>
          <w:rFonts w:ascii="Arial" w:hAnsi="Arial" w:cs="Arial"/>
        </w:rPr>
        <w:t xml:space="preserve"> </w:t>
      </w:r>
      <w:r w:rsidR="00B848C7" w:rsidRPr="00385D06">
        <w:rPr>
          <w:rFonts w:ascii="Arial" w:hAnsi="Arial" w:cs="Arial"/>
        </w:rPr>
        <w:t xml:space="preserve">after delivery of the baby and </w:t>
      </w:r>
      <w:r w:rsidR="004A325C">
        <w:rPr>
          <w:rFonts w:ascii="Arial" w:hAnsi="Arial" w:cs="Arial"/>
        </w:rPr>
        <w:t>clamping the cord</w:t>
      </w:r>
      <w:r w:rsidR="00B848C7" w:rsidRPr="00385D06">
        <w:rPr>
          <w:rFonts w:ascii="Arial" w:hAnsi="Arial" w:cs="Arial"/>
        </w:rPr>
        <w:t xml:space="preserve">. </w:t>
      </w:r>
      <w:r w:rsidR="00B848C7">
        <w:rPr>
          <w:rFonts w:ascii="Arial" w:hAnsi="Arial" w:cs="Arial"/>
        </w:rPr>
        <w:t xml:space="preserve">Up to 40 ml </w:t>
      </w:r>
      <w:r w:rsidR="00B848C7" w:rsidRPr="00385D06">
        <w:rPr>
          <w:rFonts w:ascii="Arial" w:hAnsi="Arial" w:cs="Arial"/>
        </w:rPr>
        <w:t>of free</w:t>
      </w:r>
      <w:r w:rsidR="00ED69A3">
        <w:rPr>
          <w:rFonts w:ascii="Arial" w:hAnsi="Arial" w:cs="Arial"/>
        </w:rPr>
        <w:t>-</w:t>
      </w:r>
      <w:r w:rsidR="00B848C7" w:rsidRPr="00385D06">
        <w:rPr>
          <w:rFonts w:ascii="Arial" w:hAnsi="Arial" w:cs="Arial"/>
        </w:rPr>
        <w:t xml:space="preserve">flowing cord blood </w:t>
      </w:r>
      <w:r w:rsidR="00F25A14">
        <w:rPr>
          <w:rFonts w:ascii="Arial" w:hAnsi="Arial" w:cs="Arial"/>
        </w:rPr>
        <w:t>is</w:t>
      </w:r>
      <w:r w:rsidR="00B848C7" w:rsidRPr="00385D06">
        <w:rPr>
          <w:rFonts w:ascii="Arial" w:hAnsi="Arial" w:cs="Arial"/>
        </w:rPr>
        <w:t xml:space="preserve"> collected in EDTA </w:t>
      </w:r>
      <w:r w:rsidR="00B848C7">
        <w:rPr>
          <w:rFonts w:ascii="Arial" w:hAnsi="Arial" w:cs="Arial"/>
        </w:rPr>
        <w:t xml:space="preserve">and heparin </w:t>
      </w:r>
      <w:r w:rsidR="00B848C7" w:rsidRPr="00385D06">
        <w:rPr>
          <w:rFonts w:ascii="Arial" w:hAnsi="Arial" w:cs="Arial"/>
        </w:rPr>
        <w:t>tub</w:t>
      </w:r>
      <w:r w:rsidR="001D169B">
        <w:rPr>
          <w:rFonts w:ascii="Arial" w:hAnsi="Arial" w:cs="Arial"/>
        </w:rPr>
        <w:t>es by releasing the cord clamp.</w:t>
      </w:r>
      <w:r w:rsidR="00B848C7" w:rsidRPr="00385D06">
        <w:rPr>
          <w:rFonts w:ascii="Arial" w:hAnsi="Arial" w:cs="Arial"/>
        </w:rPr>
        <w:t xml:space="preserve"> </w:t>
      </w:r>
      <w:r w:rsidR="008C28DC">
        <w:rPr>
          <w:rFonts w:ascii="Arial" w:hAnsi="Arial" w:cs="Arial"/>
        </w:rPr>
        <w:t xml:space="preserve">The heparin sample is processed for immunophenotyping within 6 hours and the rest is processed as above. </w:t>
      </w:r>
      <w:r w:rsidR="0030337C">
        <w:rPr>
          <w:rFonts w:ascii="Arial" w:hAnsi="Arial" w:cs="Arial"/>
        </w:rPr>
        <w:t>Samples for other OMICs studies (microbiota, immunophenotyping)</w:t>
      </w:r>
      <w:r w:rsidR="00191290">
        <w:rPr>
          <w:rFonts w:ascii="Arial" w:hAnsi="Arial" w:cs="Arial"/>
        </w:rPr>
        <w:t xml:space="preserve"> and placental samples</w:t>
      </w:r>
      <w:r w:rsidR="0030337C">
        <w:rPr>
          <w:rFonts w:ascii="Arial" w:hAnsi="Arial" w:cs="Arial"/>
        </w:rPr>
        <w:t xml:space="preserve"> are also stored at </w:t>
      </w:r>
      <w:r w:rsidR="0030337C" w:rsidRPr="00385D06">
        <w:rPr>
          <w:rFonts w:ascii="Arial" w:hAnsi="Arial" w:cs="Arial"/>
        </w:rPr>
        <w:t>-70</w:t>
      </w:r>
      <w:r w:rsidR="0030337C" w:rsidRPr="00CC59D1">
        <w:rPr>
          <w:rFonts w:ascii="Arial" w:hAnsi="Arial" w:cs="Arial"/>
          <w:vertAlign w:val="superscript"/>
        </w:rPr>
        <w:t>o</w:t>
      </w:r>
      <w:r w:rsidR="007043FE">
        <w:rPr>
          <w:rFonts w:ascii="Arial" w:hAnsi="Arial" w:cs="Arial"/>
        </w:rPr>
        <w:t>C.</w:t>
      </w:r>
    </w:p>
    <w:p w14:paraId="56CF8538" w14:textId="77777777" w:rsidR="00BA4FAA" w:rsidRDefault="00BA4FAA" w:rsidP="00540DF6">
      <w:pPr>
        <w:spacing w:after="0" w:line="240" w:lineRule="auto"/>
        <w:rPr>
          <w:rFonts w:ascii="Arial" w:hAnsi="Arial" w:cs="Arial"/>
        </w:rPr>
      </w:pPr>
    </w:p>
    <w:p w14:paraId="72369446" w14:textId="77777777" w:rsidR="00B848C7" w:rsidRPr="00385D06" w:rsidRDefault="00BA4FAA" w:rsidP="00540DF6">
      <w:pPr>
        <w:spacing w:after="0" w:line="240" w:lineRule="auto"/>
        <w:rPr>
          <w:rFonts w:ascii="Arial" w:hAnsi="Arial" w:cs="Arial"/>
        </w:rPr>
      </w:pPr>
      <w:r>
        <w:rPr>
          <w:rFonts w:ascii="Arial" w:hAnsi="Arial" w:cs="Arial"/>
        </w:rPr>
        <w:t>Biochemistry a</w:t>
      </w:r>
      <w:r w:rsidR="00F228BB">
        <w:rPr>
          <w:rFonts w:ascii="Arial" w:hAnsi="Arial" w:cs="Arial"/>
        </w:rPr>
        <w:t xml:space="preserve">nalyses </w:t>
      </w:r>
      <w:r w:rsidR="008C28DC">
        <w:rPr>
          <w:rFonts w:ascii="Arial" w:hAnsi="Arial" w:cs="Arial"/>
        </w:rPr>
        <w:t>are undertaken for various measurements</w:t>
      </w:r>
      <w:r w:rsidR="00F228BB">
        <w:rPr>
          <w:rFonts w:ascii="Arial" w:hAnsi="Arial" w:cs="Arial"/>
        </w:rPr>
        <w:t>:</w:t>
      </w:r>
    </w:p>
    <w:p w14:paraId="32E346F4" w14:textId="77777777" w:rsidR="004159E1" w:rsidRPr="00385D06" w:rsidRDefault="004159E1" w:rsidP="00540DF6">
      <w:pPr>
        <w:spacing w:after="0" w:line="240" w:lineRule="auto"/>
        <w:rPr>
          <w:rFonts w:ascii="Arial" w:hAnsi="Arial" w:cs="Arial"/>
        </w:rPr>
      </w:pPr>
    </w:p>
    <w:p w14:paraId="5425CC7D" w14:textId="77777777" w:rsidR="004159E1" w:rsidRPr="00F228BB" w:rsidRDefault="004159E1" w:rsidP="00540DF6">
      <w:pPr>
        <w:pStyle w:val="ListParagraph"/>
        <w:numPr>
          <w:ilvl w:val="0"/>
          <w:numId w:val="4"/>
        </w:numPr>
        <w:spacing w:after="0" w:line="240" w:lineRule="auto"/>
        <w:contextualSpacing w:val="0"/>
        <w:rPr>
          <w:rFonts w:ascii="Arial" w:hAnsi="Arial" w:cs="Arial"/>
        </w:rPr>
      </w:pPr>
      <w:r w:rsidRPr="00F228BB">
        <w:rPr>
          <w:rFonts w:ascii="Arial" w:hAnsi="Arial" w:cs="Arial"/>
        </w:rPr>
        <w:t xml:space="preserve">Hemogram: </w:t>
      </w:r>
      <w:r w:rsidR="001D169B">
        <w:rPr>
          <w:rFonts w:ascii="Arial" w:hAnsi="Arial" w:cs="Arial"/>
        </w:rPr>
        <w:t>Beckman</w:t>
      </w:r>
      <w:r w:rsidRPr="00F228BB">
        <w:rPr>
          <w:rFonts w:ascii="Arial" w:hAnsi="Arial" w:cs="Arial"/>
        </w:rPr>
        <w:t xml:space="preserve"> Coulter </w:t>
      </w:r>
      <w:r w:rsidR="001D169B">
        <w:rPr>
          <w:rFonts w:ascii="Arial" w:hAnsi="Arial" w:cs="Arial"/>
        </w:rPr>
        <w:t>analyser</w:t>
      </w:r>
      <w:r w:rsidRPr="00F228BB">
        <w:rPr>
          <w:rFonts w:ascii="Arial" w:hAnsi="Arial" w:cs="Arial"/>
        </w:rPr>
        <w:t xml:space="preserve"> (AC.T diffTM </w:t>
      </w:r>
      <w:r w:rsidR="00035397" w:rsidRPr="00F228BB">
        <w:rPr>
          <w:rFonts w:ascii="Arial" w:hAnsi="Arial" w:cs="Arial"/>
        </w:rPr>
        <w:t>Analyzer, Miami, Florida, USA) on the day of collection.</w:t>
      </w:r>
    </w:p>
    <w:p w14:paraId="4922CD0C" w14:textId="77777777" w:rsidR="004159E1" w:rsidRPr="00562739" w:rsidRDefault="004159E1" w:rsidP="00540DF6">
      <w:pPr>
        <w:pStyle w:val="ListParagraph"/>
        <w:numPr>
          <w:ilvl w:val="0"/>
          <w:numId w:val="4"/>
        </w:numPr>
        <w:spacing w:after="0" w:line="240" w:lineRule="auto"/>
        <w:contextualSpacing w:val="0"/>
        <w:rPr>
          <w:rFonts w:ascii="Arial" w:hAnsi="Arial" w:cs="Arial"/>
        </w:rPr>
      </w:pPr>
      <w:r w:rsidRPr="00562739">
        <w:rPr>
          <w:rFonts w:ascii="Arial" w:hAnsi="Arial" w:cs="Arial"/>
        </w:rPr>
        <w:t>Plasma glucose</w:t>
      </w:r>
      <w:r w:rsidR="004E7D29">
        <w:rPr>
          <w:rFonts w:ascii="Arial" w:hAnsi="Arial" w:cs="Arial"/>
        </w:rPr>
        <w:t xml:space="preserve"> and lipids</w:t>
      </w:r>
      <w:r w:rsidRPr="00562739">
        <w:rPr>
          <w:rFonts w:ascii="Arial" w:hAnsi="Arial" w:cs="Arial"/>
        </w:rPr>
        <w:t xml:space="preserve">: </w:t>
      </w:r>
      <w:r w:rsidR="00035397" w:rsidRPr="00562739">
        <w:rPr>
          <w:rFonts w:ascii="Arial" w:hAnsi="Arial" w:cs="Arial"/>
        </w:rPr>
        <w:t>A</w:t>
      </w:r>
      <w:r w:rsidRPr="00562739">
        <w:rPr>
          <w:rFonts w:ascii="Arial" w:hAnsi="Arial" w:cs="Arial"/>
        </w:rPr>
        <w:t xml:space="preserve">utomated biochemistry analyzer (Hitachi 902, </w:t>
      </w:r>
      <w:r w:rsidR="00562739" w:rsidRPr="00562739">
        <w:rPr>
          <w:rFonts w:ascii="Arial" w:hAnsi="Arial" w:cs="Arial"/>
        </w:rPr>
        <w:t xml:space="preserve">Roche Diagnostics, </w:t>
      </w:r>
      <w:r w:rsidRPr="00562739">
        <w:rPr>
          <w:rFonts w:ascii="Arial" w:hAnsi="Arial" w:cs="Arial"/>
        </w:rPr>
        <w:t xml:space="preserve">Germany) using standard enzymatic kits. </w:t>
      </w:r>
    </w:p>
    <w:p w14:paraId="572125F1" w14:textId="77777777" w:rsidR="001D169B" w:rsidRDefault="001D169B" w:rsidP="001D169B">
      <w:pPr>
        <w:pStyle w:val="ListParagraph"/>
        <w:numPr>
          <w:ilvl w:val="0"/>
          <w:numId w:val="4"/>
        </w:numPr>
        <w:spacing w:after="0" w:line="240" w:lineRule="auto"/>
        <w:contextualSpacing w:val="0"/>
        <w:rPr>
          <w:rFonts w:ascii="Arial" w:hAnsi="Arial" w:cs="Arial"/>
        </w:rPr>
      </w:pPr>
      <w:r w:rsidRPr="00F228BB">
        <w:rPr>
          <w:rFonts w:ascii="Arial" w:hAnsi="Arial" w:cs="Arial"/>
        </w:rPr>
        <w:t xml:space="preserve">Insulin: </w:t>
      </w:r>
      <w:r w:rsidR="00562739">
        <w:rPr>
          <w:rFonts w:ascii="Arial" w:hAnsi="Arial" w:cs="Arial"/>
        </w:rPr>
        <w:t>ELISA</w:t>
      </w:r>
      <w:r w:rsidRPr="00F228BB">
        <w:rPr>
          <w:rFonts w:ascii="Arial" w:hAnsi="Arial" w:cs="Arial"/>
        </w:rPr>
        <w:t xml:space="preserve"> kit (</w:t>
      </w:r>
      <w:r w:rsidR="00562739" w:rsidRPr="00574F33">
        <w:rPr>
          <w:rFonts w:ascii="Arial" w:eastAsia="Times New Roman" w:hAnsi="Arial" w:cs="Arial"/>
          <w:lang w:val="en-AU"/>
        </w:rPr>
        <w:t>Mercodia AB, Uppsala, Sweden</w:t>
      </w:r>
      <w:r w:rsidRPr="00574F33">
        <w:rPr>
          <w:rFonts w:ascii="Arial" w:hAnsi="Arial" w:cs="Arial"/>
        </w:rPr>
        <w:t xml:space="preserve">). </w:t>
      </w:r>
    </w:p>
    <w:p w14:paraId="2DB96D90" w14:textId="77777777" w:rsidR="00AD1A14" w:rsidRPr="00574F33" w:rsidRDefault="00AD1A14" w:rsidP="001D169B">
      <w:pPr>
        <w:pStyle w:val="ListParagraph"/>
        <w:numPr>
          <w:ilvl w:val="0"/>
          <w:numId w:val="4"/>
        </w:numPr>
        <w:spacing w:after="0" w:line="240" w:lineRule="auto"/>
        <w:contextualSpacing w:val="0"/>
        <w:rPr>
          <w:rFonts w:ascii="Arial" w:hAnsi="Arial" w:cs="Arial"/>
        </w:rPr>
      </w:pPr>
      <w:r>
        <w:rPr>
          <w:rFonts w:ascii="Arial" w:hAnsi="Arial" w:cs="Arial"/>
        </w:rPr>
        <w:t>Vitamin B2</w:t>
      </w:r>
      <w:r w:rsidR="00366BF7">
        <w:rPr>
          <w:rFonts w:ascii="Arial" w:hAnsi="Arial" w:cs="Arial"/>
        </w:rPr>
        <w:t xml:space="preserve"> and B6</w:t>
      </w:r>
      <w:r>
        <w:rPr>
          <w:rFonts w:ascii="Arial" w:hAnsi="Arial" w:cs="Arial"/>
        </w:rPr>
        <w:t xml:space="preserve">: </w:t>
      </w:r>
      <w:r w:rsidR="004E7D29">
        <w:rPr>
          <w:rFonts w:ascii="Arial" w:hAnsi="Arial" w:cs="Arial"/>
        </w:rPr>
        <w:t xml:space="preserve">standard kits (Recipe Chemicals + Instruments GmbH, Munchen, Germany) using </w:t>
      </w:r>
      <w:r w:rsidR="006E7219">
        <w:rPr>
          <w:rFonts w:ascii="Arial" w:hAnsi="Arial" w:cs="Arial"/>
        </w:rPr>
        <w:t>HPLC (PerkinElmer 200 Series, PerkinElmer, Shelton, CT, USA)</w:t>
      </w:r>
      <w:r w:rsidR="00366BF7">
        <w:rPr>
          <w:rFonts w:ascii="Arial" w:hAnsi="Arial" w:cs="Arial"/>
        </w:rPr>
        <w:t xml:space="preserve"> </w:t>
      </w:r>
      <w:r w:rsidR="004E7D29">
        <w:rPr>
          <w:rFonts w:ascii="Arial" w:hAnsi="Arial" w:cs="Arial"/>
        </w:rPr>
        <w:t>with</w:t>
      </w:r>
      <w:r w:rsidR="00366BF7">
        <w:rPr>
          <w:rFonts w:ascii="Arial" w:hAnsi="Arial" w:cs="Arial"/>
        </w:rPr>
        <w:t xml:space="preserve"> f</w:t>
      </w:r>
      <w:r w:rsidR="00366BF7" w:rsidRPr="00F228BB">
        <w:rPr>
          <w:rFonts w:ascii="Arial" w:hAnsi="Arial" w:cs="Arial"/>
        </w:rPr>
        <w:t xml:space="preserve">luorescence </w:t>
      </w:r>
      <w:r w:rsidR="00366BF7">
        <w:rPr>
          <w:rFonts w:ascii="Arial" w:hAnsi="Arial" w:cs="Arial"/>
        </w:rPr>
        <w:t>detector (B2 on whole blood; B6 on plasma)</w:t>
      </w:r>
      <w:r w:rsidR="006E7219">
        <w:rPr>
          <w:rFonts w:ascii="Arial" w:hAnsi="Arial" w:cs="Arial"/>
        </w:rPr>
        <w:t xml:space="preserve">. </w:t>
      </w:r>
    </w:p>
    <w:p w14:paraId="3DACED14" w14:textId="77777777" w:rsidR="004159E1" w:rsidRPr="00574F33" w:rsidRDefault="004159E1" w:rsidP="00540DF6">
      <w:pPr>
        <w:pStyle w:val="ListParagraph"/>
        <w:numPr>
          <w:ilvl w:val="0"/>
          <w:numId w:val="4"/>
        </w:numPr>
        <w:spacing w:after="0" w:line="240" w:lineRule="auto"/>
        <w:contextualSpacing w:val="0"/>
        <w:rPr>
          <w:rFonts w:ascii="Arial" w:hAnsi="Arial" w:cs="Arial"/>
        </w:rPr>
      </w:pPr>
      <w:r w:rsidRPr="00574F33">
        <w:rPr>
          <w:rFonts w:ascii="Arial" w:hAnsi="Arial" w:cs="Arial"/>
        </w:rPr>
        <w:t xml:space="preserve">Vitamin B12: Microbiological assay using a colistin sulfate-resistant strain of L. </w:t>
      </w:r>
    </w:p>
    <w:p w14:paraId="2E0FE1D9" w14:textId="77777777" w:rsidR="004159E1" w:rsidRPr="00574F33" w:rsidRDefault="00035397" w:rsidP="00540DF6">
      <w:pPr>
        <w:pStyle w:val="ListParagraph"/>
        <w:spacing w:after="0" w:line="240" w:lineRule="auto"/>
        <w:contextualSpacing w:val="0"/>
        <w:rPr>
          <w:rFonts w:ascii="Arial" w:hAnsi="Arial" w:cs="Arial"/>
        </w:rPr>
      </w:pPr>
      <w:r w:rsidRPr="00574F33">
        <w:rPr>
          <w:rFonts w:ascii="Arial" w:hAnsi="Arial" w:cs="Arial"/>
        </w:rPr>
        <w:t>Leichmanii</w:t>
      </w:r>
      <w:r w:rsidR="004159E1" w:rsidRPr="00574F33">
        <w:rPr>
          <w:rFonts w:ascii="Arial" w:hAnsi="Arial" w:cs="Arial"/>
        </w:rPr>
        <w:t xml:space="preserve">. </w:t>
      </w:r>
    </w:p>
    <w:p w14:paraId="3258038C" w14:textId="77777777" w:rsidR="004159E1" w:rsidRPr="00F228BB" w:rsidRDefault="004159E1" w:rsidP="00540DF6">
      <w:pPr>
        <w:pStyle w:val="ListParagraph"/>
        <w:numPr>
          <w:ilvl w:val="0"/>
          <w:numId w:val="4"/>
        </w:numPr>
        <w:spacing w:after="0" w:line="240" w:lineRule="auto"/>
        <w:contextualSpacing w:val="0"/>
        <w:rPr>
          <w:rFonts w:ascii="Arial" w:hAnsi="Arial" w:cs="Arial"/>
        </w:rPr>
      </w:pPr>
      <w:r w:rsidRPr="00F228BB">
        <w:rPr>
          <w:rFonts w:ascii="Arial" w:hAnsi="Arial" w:cs="Arial"/>
        </w:rPr>
        <w:t xml:space="preserve">Folate: Microbiological assay using a chloramphenicol-resistant strain of L. Casei. </w:t>
      </w:r>
    </w:p>
    <w:p w14:paraId="758CD0CC" w14:textId="77777777" w:rsidR="004159E1" w:rsidRPr="00F228BB" w:rsidRDefault="004159E1" w:rsidP="00A91299">
      <w:pPr>
        <w:pStyle w:val="ListParagraph"/>
        <w:numPr>
          <w:ilvl w:val="0"/>
          <w:numId w:val="4"/>
        </w:numPr>
        <w:spacing w:after="0" w:line="240" w:lineRule="auto"/>
        <w:contextualSpacing w:val="0"/>
        <w:rPr>
          <w:rFonts w:ascii="Arial" w:hAnsi="Arial" w:cs="Arial"/>
        </w:rPr>
      </w:pPr>
      <w:r w:rsidRPr="00F228BB">
        <w:rPr>
          <w:rFonts w:ascii="Arial" w:hAnsi="Arial" w:cs="Arial"/>
        </w:rPr>
        <w:t>Total Homocysteine</w:t>
      </w:r>
      <w:r w:rsidR="005C3A66">
        <w:rPr>
          <w:rFonts w:ascii="Arial" w:hAnsi="Arial" w:cs="Arial"/>
        </w:rPr>
        <w:t>, cysteine and glutathione</w:t>
      </w:r>
      <w:r w:rsidRPr="00F228BB">
        <w:rPr>
          <w:rFonts w:ascii="Arial" w:hAnsi="Arial" w:cs="Arial"/>
        </w:rPr>
        <w:t xml:space="preserve">: </w:t>
      </w:r>
      <w:r w:rsidR="005C3A66">
        <w:rPr>
          <w:rFonts w:ascii="Arial" w:hAnsi="Arial" w:cs="Arial"/>
        </w:rPr>
        <w:t>HPLC (PerkinElmer 200 Series, PerkinElmer, Shelton, CT, USA) using f</w:t>
      </w:r>
      <w:r w:rsidRPr="00F228BB">
        <w:rPr>
          <w:rFonts w:ascii="Arial" w:hAnsi="Arial" w:cs="Arial"/>
        </w:rPr>
        <w:t xml:space="preserve">luorescence </w:t>
      </w:r>
      <w:r w:rsidR="005C3A66">
        <w:rPr>
          <w:rFonts w:ascii="Arial" w:hAnsi="Arial" w:cs="Arial"/>
        </w:rPr>
        <w:t xml:space="preserve">detector. </w:t>
      </w:r>
    </w:p>
    <w:p w14:paraId="36331221" w14:textId="77777777" w:rsidR="001D169B" w:rsidRDefault="004159E1" w:rsidP="00540DF6">
      <w:pPr>
        <w:pStyle w:val="ListParagraph"/>
        <w:numPr>
          <w:ilvl w:val="0"/>
          <w:numId w:val="4"/>
        </w:numPr>
        <w:spacing w:after="0" w:line="240" w:lineRule="auto"/>
        <w:contextualSpacing w:val="0"/>
        <w:rPr>
          <w:rFonts w:ascii="Arial" w:hAnsi="Arial" w:cs="Arial"/>
        </w:rPr>
      </w:pPr>
      <w:r w:rsidRPr="001D169B">
        <w:rPr>
          <w:rFonts w:ascii="Arial" w:hAnsi="Arial" w:cs="Arial"/>
        </w:rPr>
        <w:t>Leptin</w:t>
      </w:r>
      <w:r w:rsidR="001D169B">
        <w:rPr>
          <w:rFonts w:ascii="Arial" w:hAnsi="Arial" w:cs="Arial"/>
        </w:rPr>
        <w:t xml:space="preserve"> and adiponectin</w:t>
      </w:r>
      <w:r w:rsidRPr="001D169B">
        <w:rPr>
          <w:rFonts w:ascii="Arial" w:hAnsi="Arial" w:cs="Arial"/>
        </w:rPr>
        <w:t xml:space="preserve">: </w:t>
      </w:r>
      <w:r w:rsidR="001D169B" w:rsidRPr="001D169B">
        <w:rPr>
          <w:rFonts w:ascii="Arial" w:hAnsi="Arial" w:cs="Arial"/>
        </w:rPr>
        <w:t xml:space="preserve">ELISA </w:t>
      </w:r>
      <w:r w:rsidR="004E7D29">
        <w:rPr>
          <w:rFonts w:ascii="Arial" w:hAnsi="Arial" w:cs="Arial"/>
        </w:rPr>
        <w:t>kits</w:t>
      </w:r>
      <w:r w:rsidR="001D169B" w:rsidRPr="001D169B">
        <w:rPr>
          <w:rFonts w:ascii="Arial" w:hAnsi="Arial" w:cs="Arial"/>
        </w:rPr>
        <w:t xml:space="preserve"> </w:t>
      </w:r>
      <w:r w:rsidR="001D169B" w:rsidRPr="001D169B">
        <w:rPr>
          <w:rFonts w:ascii="Arial" w:eastAsia="Times New Roman" w:hAnsi="Arial" w:cs="Arial"/>
        </w:rPr>
        <w:t xml:space="preserve">(Alpco, </w:t>
      </w:r>
      <w:r w:rsidR="00562739">
        <w:rPr>
          <w:rFonts w:ascii="Arial" w:eastAsia="Times New Roman" w:hAnsi="Arial" w:cs="Arial"/>
        </w:rPr>
        <w:t>Salem, NY</w:t>
      </w:r>
      <w:r w:rsidR="001D169B">
        <w:rPr>
          <w:rFonts w:ascii="Arial" w:eastAsia="Times New Roman" w:hAnsi="Arial" w:cs="Arial"/>
        </w:rPr>
        <w:t>, USA</w:t>
      </w:r>
      <w:r w:rsidR="001D169B" w:rsidRPr="001D169B">
        <w:rPr>
          <w:rFonts w:ascii="Arial" w:eastAsia="Times New Roman" w:hAnsi="Arial" w:cs="Arial"/>
        </w:rPr>
        <w:t>)</w:t>
      </w:r>
    </w:p>
    <w:p w14:paraId="604B44BE" w14:textId="77777777" w:rsidR="004159E1" w:rsidRPr="00385D06" w:rsidRDefault="004159E1" w:rsidP="00540DF6">
      <w:pPr>
        <w:spacing w:after="0" w:line="240" w:lineRule="auto"/>
        <w:rPr>
          <w:rFonts w:ascii="Arial" w:hAnsi="Arial" w:cs="Arial"/>
        </w:rPr>
      </w:pPr>
    </w:p>
    <w:p w14:paraId="4299152D" w14:textId="77777777" w:rsidR="004159E1" w:rsidRPr="00367603" w:rsidRDefault="004159E1" w:rsidP="00540DF6">
      <w:pPr>
        <w:spacing w:after="0" w:line="240" w:lineRule="auto"/>
        <w:rPr>
          <w:rFonts w:ascii="Arial" w:hAnsi="Arial" w:cs="Arial"/>
          <w:b/>
        </w:rPr>
      </w:pPr>
      <w:r w:rsidRPr="00367603">
        <w:rPr>
          <w:rFonts w:ascii="Arial" w:hAnsi="Arial" w:cs="Arial"/>
          <w:b/>
        </w:rPr>
        <w:t>D</w:t>
      </w:r>
      <w:r w:rsidR="00FF15A0" w:rsidRPr="00367603">
        <w:rPr>
          <w:rFonts w:ascii="Arial" w:hAnsi="Arial" w:cs="Arial"/>
          <w:b/>
        </w:rPr>
        <w:t>ata analysis</w:t>
      </w:r>
      <w:r w:rsidR="00FD37E8">
        <w:rPr>
          <w:rFonts w:ascii="Arial" w:hAnsi="Arial" w:cs="Arial"/>
          <w:b/>
        </w:rPr>
        <w:t>:</w:t>
      </w:r>
    </w:p>
    <w:p w14:paraId="05CE2542" w14:textId="77777777" w:rsidR="00255BFB" w:rsidRDefault="00255BFB" w:rsidP="00255BFB">
      <w:pPr>
        <w:autoSpaceDE w:val="0"/>
        <w:autoSpaceDN w:val="0"/>
        <w:adjustRightInd w:val="0"/>
        <w:spacing w:after="0" w:line="240" w:lineRule="auto"/>
        <w:rPr>
          <w:rFonts w:ascii="Arial" w:hAnsi="Arial" w:cs="Arial"/>
        </w:rPr>
      </w:pPr>
      <w:r>
        <w:rPr>
          <w:rFonts w:ascii="Arial" w:hAnsi="Arial" w:cs="Arial"/>
        </w:rPr>
        <w:t xml:space="preserve">The primary </w:t>
      </w:r>
      <w:r w:rsidR="0067433C">
        <w:rPr>
          <w:rFonts w:ascii="Arial" w:hAnsi="Arial" w:cs="Arial"/>
        </w:rPr>
        <w:t xml:space="preserve">short-term </w:t>
      </w:r>
      <w:r>
        <w:rPr>
          <w:rFonts w:ascii="Arial" w:hAnsi="Arial" w:cs="Arial"/>
        </w:rPr>
        <w:t xml:space="preserve">outcome </w:t>
      </w:r>
      <w:r w:rsidR="0067433C">
        <w:rPr>
          <w:rFonts w:ascii="Arial" w:hAnsi="Arial" w:cs="Arial"/>
        </w:rPr>
        <w:t xml:space="preserve">(within the period of current funding) </w:t>
      </w:r>
      <w:r>
        <w:rPr>
          <w:rFonts w:ascii="Arial" w:hAnsi="Arial" w:cs="Arial"/>
        </w:rPr>
        <w:t>is cord blood vitamin B12. Other birth outcomes include birth weight and newborn body composition</w:t>
      </w:r>
      <w:r w:rsidR="00562739">
        <w:rPr>
          <w:rFonts w:ascii="Arial" w:hAnsi="Arial" w:cs="Arial"/>
        </w:rPr>
        <w:t xml:space="preserve"> (by detailed anthropometry in all and by DXA where possible)</w:t>
      </w:r>
      <w:r>
        <w:rPr>
          <w:rFonts w:ascii="Arial" w:hAnsi="Arial" w:cs="Arial"/>
        </w:rPr>
        <w:t xml:space="preserve">. </w:t>
      </w:r>
      <w:r w:rsidR="0067433C">
        <w:rPr>
          <w:rFonts w:ascii="Arial" w:hAnsi="Arial" w:cs="Arial"/>
        </w:rPr>
        <w:t xml:space="preserve">The trial was set up to examine long-term outcomes, including growth, body composition, glucose and insulin parameters, cardiovascular disease risk markers, and cognitive function at intervals during childhood, and in adult life. </w:t>
      </w:r>
      <w:r>
        <w:rPr>
          <w:rFonts w:ascii="Arial" w:hAnsi="Arial" w:cs="Arial"/>
        </w:rPr>
        <w:t>The primary analysis will be by ‘</w:t>
      </w:r>
      <w:r w:rsidRPr="0019361B">
        <w:rPr>
          <w:rFonts w:ascii="Arial" w:hAnsi="Arial" w:cs="Arial"/>
          <w:i/>
        </w:rPr>
        <w:t>intention to treat</w:t>
      </w:r>
      <w:r>
        <w:rPr>
          <w:rFonts w:ascii="Arial" w:hAnsi="Arial" w:cs="Arial"/>
        </w:rPr>
        <w:t xml:space="preserve">’ (ITT), only including </w:t>
      </w:r>
      <w:r w:rsidR="0047524F">
        <w:rPr>
          <w:rFonts w:ascii="Arial" w:hAnsi="Arial" w:cs="Arial"/>
        </w:rPr>
        <w:t>newborns whose mothers</w:t>
      </w:r>
      <w:r>
        <w:rPr>
          <w:rFonts w:ascii="Arial" w:hAnsi="Arial" w:cs="Arial"/>
        </w:rPr>
        <w:t xml:space="preserve"> received </w:t>
      </w:r>
      <w:r w:rsidR="00562739">
        <w:rPr>
          <w:rFonts w:ascii="Arial" w:hAnsi="Arial" w:cs="Arial"/>
        </w:rPr>
        <w:t xml:space="preserve">micronutrient </w:t>
      </w:r>
      <w:r>
        <w:rPr>
          <w:rFonts w:ascii="Arial" w:hAnsi="Arial" w:cs="Arial"/>
        </w:rPr>
        <w:t xml:space="preserve">supplementation for at least 3 months before conception. We will </w:t>
      </w:r>
      <w:r w:rsidR="00562739">
        <w:rPr>
          <w:rFonts w:ascii="Arial" w:hAnsi="Arial" w:cs="Arial"/>
        </w:rPr>
        <w:t xml:space="preserve">also </w:t>
      </w:r>
      <w:r>
        <w:rPr>
          <w:rFonts w:ascii="Arial" w:hAnsi="Arial" w:cs="Arial"/>
        </w:rPr>
        <w:lastRenderedPageBreak/>
        <w:t xml:space="preserve">undertake a per protocol analysis limiting the analysis to </w:t>
      </w:r>
      <w:r w:rsidR="0047524F">
        <w:rPr>
          <w:rFonts w:ascii="Arial" w:hAnsi="Arial" w:cs="Arial"/>
        </w:rPr>
        <w:t>babies whose mothers</w:t>
      </w:r>
      <w:r>
        <w:rPr>
          <w:rFonts w:ascii="Arial" w:hAnsi="Arial" w:cs="Arial"/>
        </w:rPr>
        <w:t xml:space="preserve"> had at least 50% compliance. </w:t>
      </w:r>
      <w:r w:rsidR="00FD37E8">
        <w:rPr>
          <w:rFonts w:ascii="Arial" w:hAnsi="Arial" w:cs="Arial"/>
        </w:rPr>
        <w:t xml:space="preserve">We will undertake separate analyses for female and male participants. </w:t>
      </w:r>
    </w:p>
    <w:p w14:paraId="50781A82" w14:textId="77777777" w:rsidR="00255BFB" w:rsidRDefault="00255BFB" w:rsidP="00255BFB">
      <w:pPr>
        <w:autoSpaceDE w:val="0"/>
        <w:autoSpaceDN w:val="0"/>
        <w:adjustRightInd w:val="0"/>
        <w:spacing w:after="0" w:line="240" w:lineRule="auto"/>
        <w:rPr>
          <w:rFonts w:ascii="Arial" w:hAnsi="Arial" w:cs="Arial"/>
        </w:rPr>
      </w:pPr>
    </w:p>
    <w:p w14:paraId="2A9DDCA6" w14:textId="77777777" w:rsidR="00255BFB" w:rsidRDefault="00255BFB" w:rsidP="00255BFB">
      <w:pPr>
        <w:autoSpaceDE w:val="0"/>
        <w:autoSpaceDN w:val="0"/>
        <w:adjustRightInd w:val="0"/>
        <w:spacing w:after="0" w:line="240" w:lineRule="auto"/>
        <w:rPr>
          <w:rFonts w:ascii="Arial" w:hAnsi="Arial" w:cs="Arial"/>
        </w:rPr>
      </w:pPr>
      <w:r>
        <w:rPr>
          <w:rFonts w:ascii="Arial" w:hAnsi="Arial" w:cs="Arial"/>
        </w:rPr>
        <w:t xml:space="preserve">We will adjust for vitamin B12 supplements prescribed outside the trial when analysing the primary outcome. We expect that randomisation will generate comparable groups but we will explore the effect of possible confounders and effect modifiers as appropriate for the other outcomes. We will adjust our analyses for maternal age, socio-economic status (before and after marriage), paternal BMI and height, gestational age at birth, and gender of the offspring. We will also examine </w:t>
      </w:r>
      <w:r w:rsidR="00852368">
        <w:rPr>
          <w:rFonts w:ascii="Arial" w:hAnsi="Arial" w:cs="Arial"/>
        </w:rPr>
        <w:t>for</w:t>
      </w:r>
      <w:r>
        <w:rPr>
          <w:rFonts w:ascii="Arial" w:hAnsi="Arial" w:cs="Arial"/>
        </w:rPr>
        <w:t xml:space="preserve"> possible interaction between allocation group and the following pre-pregnancy factors: maternal BMI, height, age, pre-intervention B12 concentration; pregnancy factors: circulating folate, glucose and lipid concentrations</w:t>
      </w:r>
      <w:r w:rsidR="0067433C">
        <w:rPr>
          <w:rFonts w:ascii="Arial" w:hAnsi="Arial" w:cs="Arial"/>
        </w:rPr>
        <w:t>; and fetal factors: newborn sex, and carry out stratified analyses when appropriate</w:t>
      </w:r>
      <w:r>
        <w:rPr>
          <w:rFonts w:ascii="Arial" w:hAnsi="Arial" w:cs="Arial"/>
        </w:rPr>
        <w:t xml:space="preserve">. </w:t>
      </w:r>
    </w:p>
    <w:p w14:paraId="0526839B" w14:textId="77777777" w:rsidR="00255BFB" w:rsidRDefault="00255BFB" w:rsidP="00255BFB">
      <w:pPr>
        <w:autoSpaceDE w:val="0"/>
        <w:autoSpaceDN w:val="0"/>
        <w:adjustRightInd w:val="0"/>
        <w:spacing w:after="0" w:line="240" w:lineRule="auto"/>
        <w:rPr>
          <w:rFonts w:ascii="Arial" w:hAnsi="Arial" w:cs="Arial"/>
        </w:rPr>
      </w:pPr>
    </w:p>
    <w:p w14:paraId="319386BC" w14:textId="77777777" w:rsidR="00255BFB" w:rsidRDefault="00255BFB" w:rsidP="00255BFB">
      <w:pPr>
        <w:autoSpaceDE w:val="0"/>
        <w:autoSpaceDN w:val="0"/>
        <w:adjustRightInd w:val="0"/>
        <w:spacing w:after="0" w:line="240" w:lineRule="auto"/>
        <w:rPr>
          <w:rFonts w:ascii="Arial" w:hAnsi="Arial" w:cs="Arial"/>
        </w:rPr>
      </w:pPr>
      <w:r w:rsidRPr="00385D06">
        <w:rPr>
          <w:rFonts w:ascii="Arial" w:hAnsi="Arial" w:cs="Arial"/>
        </w:rPr>
        <w:t xml:space="preserve">We will use analysis of variance </w:t>
      </w:r>
      <w:r w:rsidR="00852368">
        <w:rPr>
          <w:rFonts w:ascii="Arial" w:hAnsi="Arial" w:cs="Arial"/>
        </w:rPr>
        <w:t xml:space="preserve">to test </w:t>
      </w:r>
      <w:r w:rsidRPr="00385D06">
        <w:rPr>
          <w:rFonts w:ascii="Arial" w:hAnsi="Arial" w:cs="Arial"/>
        </w:rPr>
        <w:t>for diff</w:t>
      </w:r>
      <w:r>
        <w:rPr>
          <w:rFonts w:ascii="Arial" w:hAnsi="Arial" w:cs="Arial"/>
        </w:rPr>
        <w:t>erences between group means. Appropriate transformations will be used to normalise data if required</w:t>
      </w:r>
      <w:r w:rsidRPr="00385D06">
        <w:rPr>
          <w:rFonts w:ascii="Arial" w:hAnsi="Arial" w:cs="Arial"/>
        </w:rPr>
        <w:t xml:space="preserve">. </w:t>
      </w:r>
    </w:p>
    <w:p w14:paraId="7B689677" w14:textId="77777777" w:rsidR="00A11FCE" w:rsidRDefault="00A11FCE" w:rsidP="00255BFB">
      <w:pPr>
        <w:autoSpaceDE w:val="0"/>
        <w:autoSpaceDN w:val="0"/>
        <w:adjustRightInd w:val="0"/>
        <w:spacing w:after="0" w:line="240" w:lineRule="auto"/>
        <w:rPr>
          <w:rFonts w:ascii="Arial" w:hAnsi="Arial" w:cs="Arial"/>
        </w:rPr>
      </w:pPr>
    </w:p>
    <w:p w14:paraId="0EBF1B97" w14:textId="77777777" w:rsidR="00A11FCE" w:rsidRDefault="00A11FCE" w:rsidP="00A11FCE">
      <w:pPr>
        <w:spacing w:after="0" w:line="240" w:lineRule="auto"/>
        <w:rPr>
          <w:rFonts w:ascii="Arial" w:hAnsi="Arial" w:cs="Arial"/>
          <w:b/>
        </w:rPr>
      </w:pPr>
      <w:r w:rsidRPr="00367603">
        <w:rPr>
          <w:rFonts w:ascii="Arial" w:hAnsi="Arial" w:cs="Arial"/>
          <w:b/>
        </w:rPr>
        <w:t>Data management:</w:t>
      </w:r>
    </w:p>
    <w:p w14:paraId="54923A68" w14:textId="77777777" w:rsidR="00A11FCE" w:rsidRDefault="00A11FCE" w:rsidP="00A11FCE">
      <w:pPr>
        <w:spacing w:after="0" w:line="240" w:lineRule="auto"/>
        <w:rPr>
          <w:rFonts w:ascii="Arial" w:hAnsi="Arial" w:cs="Arial"/>
        </w:rPr>
      </w:pPr>
      <w:r w:rsidRPr="007820A2">
        <w:rPr>
          <w:rFonts w:ascii="Arial" w:hAnsi="Arial" w:cs="Arial"/>
        </w:rPr>
        <w:t>Field methods are regularly subjected to inter-observer and intra-observer variability exercises, and laboratory methods are subject to quality control using in-house methods (duplicat</w:t>
      </w:r>
      <w:r>
        <w:rPr>
          <w:rFonts w:ascii="Arial" w:hAnsi="Arial" w:cs="Arial"/>
        </w:rPr>
        <w:t>es</w:t>
      </w:r>
      <w:r w:rsidRPr="007820A2">
        <w:rPr>
          <w:rFonts w:ascii="Arial" w:hAnsi="Arial" w:cs="Arial"/>
        </w:rPr>
        <w:t xml:space="preserve"> </w:t>
      </w:r>
      <w:r>
        <w:rPr>
          <w:rFonts w:ascii="Arial" w:hAnsi="Arial" w:cs="Arial"/>
        </w:rPr>
        <w:t>in</w:t>
      </w:r>
      <w:r w:rsidRPr="007820A2">
        <w:rPr>
          <w:rFonts w:ascii="Arial" w:hAnsi="Arial" w:cs="Arial"/>
        </w:rPr>
        <w:t xml:space="preserve"> assays, comparison with local standards) as well as national and international schemes (eg UK NEQAS schemes for insulin</w:t>
      </w:r>
      <w:r>
        <w:rPr>
          <w:rFonts w:ascii="Arial" w:hAnsi="Arial" w:cs="Arial"/>
        </w:rPr>
        <w:t xml:space="preserve"> </w:t>
      </w:r>
      <w:r w:rsidRPr="003F37B0">
        <w:rPr>
          <w:rFonts w:ascii="Arial" w:hAnsi="Arial" w:cs="Arial"/>
        </w:rPr>
        <w:t>and BioRad EQAS schemes for haematology and biochemistry</w:t>
      </w:r>
      <w:r w:rsidRPr="007820A2">
        <w:rPr>
          <w:rFonts w:ascii="Arial" w:hAnsi="Arial" w:cs="Arial"/>
        </w:rPr>
        <w:t>).</w:t>
      </w:r>
      <w:r>
        <w:rPr>
          <w:rFonts w:ascii="Arial" w:hAnsi="Arial" w:cs="Arial"/>
        </w:rPr>
        <w:t xml:space="preserve"> </w:t>
      </w:r>
      <w:r w:rsidRPr="00385D06">
        <w:rPr>
          <w:rFonts w:ascii="Arial" w:hAnsi="Arial" w:cs="Arial"/>
        </w:rPr>
        <w:t xml:space="preserve">Data entry </w:t>
      </w:r>
      <w:r>
        <w:rPr>
          <w:rFonts w:ascii="Arial" w:hAnsi="Arial" w:cs="Arial"/>
        </w:rPr>
        <w:t>is</w:t>
      </w:r>
      <w:r w:rsidRPr="00385D06">
        <w:rPr>
          <w:rFonts w:ascii="Arial" w:hAnsi="Arial" w:cs="Arial"/>
        </w:rPr>
        <w:t xml:space="preserve"> performed using Open Clinica, an open source software for clinical trial </w:t>
      </w:r>
      <w:r w:rsidRPr="00570758">
        <w:rPr>
          <w:rFonts w:ascii="Arial" w:hAnsi="Arial" w:cs="Arial"/>
        </w:rPr>
        <w:t>data management.</w:t>
      </w:r>
      <w:r>
        <w:rPr>
          <w:rFonts w:ascii="Arial" w:hAnsi="Arial" w:cs="Arial"/>
        </w:rPr>
        <w:t xml:space="preserve"> Hard copies</w:t>
      </w:r>
      <w:r w:rsidRPr="007820A2">
        <w:rPr>
          <w:rFonts w:ascii="Arial" w:hAnsi="Arial" w:cs="Arial"/>
        </w:rPr>
        <w:t xml:space="preserve"> are checked by research staff, double entered </w:t>
      </w:r>
      <w:r>
        <w:rPr>
          <w:rFonts w:ascii="Arial" w:hAnsi="Arial" w:cs="Arial"/>
        </w:rPr>
        <w:t>onto computers and checked for q</w:t>
      </w:r>
      <w:r w:rsidRPr="00C73663">
        <w:rPr>
          <w:rFonts w:ascii="Arial" w:hAnsi="Arial" w:cs="Arial"/>
        </w:rPr>
        <w:t>uality</w:t>
      </w:r>
      <w:r>
        <w:rPr>
          <w:rFonts w:ascii="Arial" w:hAnsi="Arial" w:cs="Arial"/>
        </w:rPr>
        <w:t>.</w:t>
      </w:r>
      <w:r w:rsidRPr="00C73663">
        <w:rPr>
          <w:rFonts w:ascii="Arial" w:hAnsi="Arial" w:cs="Arial"/>
        </w:rPr>
        <w:t xml:space="preserve"> Hard data copies are stored in secure filing systems</w:t>
      </w:r>
      <w:r>
        <w:rPr>
          <w:rFonts w:ascii="Arial" w:hAnsi="Arial" w:cs="Arial"/>
        </w:rPr>
        <w:t xml:space="preserve"> and s</w:t>
      </w:r>
      <w:r w:rsidRPr="00C73663">
        <w:rPr>
          <w:rFonts w:ascii="Arial" w:hAnsi="Arial" w:cs="Arial"/>
        </w:rPr>
        <w:t xml:space="preserve">tandard systems are in place to ensure </w:t>
      </w:r>
      <w:r>
        <w:rPr>
          <w:rFonts w:ascii="Arial" w:hAnsi="Arial" w:cs="Arial"/>
        </w:rPr>
        <w:t>security of electronic formats.</w:t>
      </w:r>
      <w:r w:rsidRPr="00C73663">
        <w:rPr>
          <w:rFonts w:ascii="Arial" w:hAnsi="Arial" w:cs="Arial"/>
        </w:rPr>
        <w:t xml:space="preserve"> Any data transfer not carried out through protected servers is always encrypted. All data is anonymised before analysis and strict confidentiality is maintained. Analysis files (e.g. STATA or SPSS) are issued by the data manager only after approval from the PI, and a log is maintained. </w:t>
      </w:r>
    </w:p>
    <w:p w14:paraId="76615321" w14:textId="77777777" w:rsidR="00A11FCE" w:rsidRPr="00385D06" w:rsidRDefault="00A11FCE" w:rsidP="00255BFB">
      <w:pPr>
        <w:autoSpaceDE w:val="0"/>
        <w:autoSpaceDN w:val="0"/>
        <w:adjustRightInd w:val="0"/>
        <w:spacing w:after="0" w:line="240" w:lineRule="auto"/>
        <w:rPr>
          <w:rFonts w:ascii="Arial" w:hAnsi="Arial" w:cs="Arial"/>
        </w:rPr>
      </w:pPr>
    </w:p>
    <w:p w14:paraId="52CA71EF" w14:textId="77777777" w:rsidR="00A11FCE" w:rsidRPr="00A11FCE" w:rsidRDefault="00A11FCE" w:rsidP="00540DF6">
      <w:pPr>
        <w:spacing w:after="0" w:line="240" w:lineRule="auto"/>
        <w:rPr>
          <w:rFonts w:ascii="Arial" w:hAnsi="Arial" w:cs="Arial"/>
          <w:b/>
        </w:rPr>
      </w:pPr>
      <w:r w:rsidRPr="00A11FCE">
        <w:rPr>
          <w:rFonts w:ascii="Arial" w:hAnsi="Arial" w:cs="Arial"/>
          <w:b/>
        </w:rPr>
        <w:t>Governance:</w:t>
      </w:r>
    </w:p>
    <w:p w14:paraId="0E2B3595" w14:textId="3B81D2B7" w:rsidR="004159E1" w:rsidRPr="00385D06" w:rsidRDefault="00A11FCE" w:rsidP="00540DF6">
      <w:pPr>
        <w:spacing w:after="0" w:line="240" w:lineRule="auto"/>
        <w:rPr>
          <w:rFonts w:ascii="Arial" w:hAnsi="Arial" w:cs="Arial"/>
        </w:rPr>
      </w:pPr>
      <w:r>
        <w:rPr>
          <w:rFonts w:ascii="Arial" w:hAnsi="Arial" w:cs="Arial"/>
        </w:rPr>
        <w:t>W</w:t>
      </w:r>
      <w:r w:rsidR="004159E1" w:rsidRPr="00385D06">
        <w:rPr>
          <w:rFonts w:ascii="Arial" w:hAnsi="Arial" w:cs="Arial"/>
        </w:rPr>
        <w:t>e have gone to special lengths to clarify and discuss the ethical aspects of this study</w:t>
      </w:r>
      <w:r w:rsidR="00FB6451">
        <w:rPr>
          <w:rFonts w:ascii="Arial" w:hAnsi="Arial" w:cs="Arial"/>
        </w:rPr>
        <w:t xml:space="preserve"> </w:t>
      </w:r>
      <w:r w:rsidR="00107C53">
        <w:rPr>
          <w:rFonts w:ascii="Arial" w:hAnsi="Arial" w:cs="Arial"/>
        </w:rPr>
        <w:t>including the issues around conducting a placebo controlled trial in a community with substantial B12 deficiency as per international criteria</w:t>
      </w:r>
      <w:r w:rsidR="004159E1" w:rsidRPr="00385D06">
        <w:rPr>
          <w:rFonts w:ascii="Arial" w:hAnsi="Arial" w:cs="Arial"/>
        </w:rPr>
        <w:t>. From a public health perspective, randomised studies are important because low B12 concentrations</w:t>
      </w:r>
      <w:r w:rsidR="0073448E">
        <w:rPr>
          <w:rFonts w:ascii="Arial" w:hAnsi="Arial" w:cs="Arial"/>
        </w:rPr>
        <w:t xml:space="preserve"> </w:t>
      </w:r>
      <w:r w:rsidR="004159E1" w:rsidRPr="00385D06">
        <w:rPr>
          <w:rFonts w:ascii="Arial" w:hAnsi="Arial" w:cs="Arial"/>
        </w:rPr>
        <w:t>are common, and if B12 supplementation of mothers has clear benefits, this would indicate the need for national level intervention. On the other hand, from an individual point of view, it could be unethical not to treat people who, although apparently healthy, have B12 concentrations considered insufficient by international standards. The concept of a</w:t>
      </w:r>
      <w:r w:rsidR="00605D37">
        <w:rPr>
          <w:rFonts w:ascii="Arial" w:hAnsi="Arial" w:cs="Arial"/>
        </w:rPr>
        <w:t xml:space="preserve"> randomised controlled trial</w:t>
      </w:r>
      <w:r w:rsidR="00B30AEC">
        <w:rPr>
          <w:rFonts w:ascii="Arial" w:hAnsi="Arial" w:cs="Arial"/>
        </w:rPr>
        <w:t xml:space="preserve"> </w:t>
      </w:r>
      <w:r w:rsidR="004159E1" w:rsidRPr="00385D06">
        <w:rPr>
          <w:rFonts w:ascii="Arial" w:hAnsi="Arial" w:cs="Arial"/>
        </w:rPr>
        <w:t xml:space="preserve">is unfamiliar to </w:t>
      </w:r>
      <w:r w:rsidR="00107C53">
        <w:rPr>
          <w:rFonts w:ascii="Arial" w:hAnsi="Arial" w:cs="Arial"/>
        </w:rPr>
        <w:t xml:space="preserve">the </w:t>
      </w:r>
      <w:r w:rsidR="004159E1" w:rsidRPr="00385D06">
        <w:rPr>
          <w:rFonts w:ascii="Arial" w:hAnsi="Arial" w:cs="Arial"/>
        </w:rPr>
        <w:t>villagers</w:t>
      </w:r>
      <w:r w:rsidR="00107C53">
        <w:rPr>
          <w:rFonts w:ascii="Arial" w:hAnsi="Arial" w:cs="Arial"/>
        </w:rPr>
        <w:t xml:space="preserve"> in our setting</w:t>
      </w:r>
      <w:r w:rsidR="004159E1" w:rsidRPr="00385D06">
        <w:rPr>
          <w:rFonts w:ascii="Arial" w:hAnsi="Arial" w:cs="Arial"/>
        </w:rPr>
        <w:t xml:space="preserve">, many of whom are poorly educated and tend to trust medical professionals unquestioningly. We held a series of </w:t>
      </w:r>
      <w:r w:rsidR="00107C53">
        <w:rPr>
          <w:rFonts w:ascii="Arial" w:hAnsi="Arial" w:cs="Arial"/>
        </w:rPr>
        <w:t xml:space="preserve">three </w:t>
      </w:r>
      <w:r w:rsidR="004159E1" w:rsidRPr="00385D06">
        <w:rPr>
          <w:rFonts w:ascii="Arial" w:hAnsi="Arial" w:cs="Arial"/>
        </w:rPr>
        <w:t>meetings in Pune with ~30 lay people and scientists from different disciplines,</w:t>
      </w:r>
      <w:r w:rsidR="00FF15A0">
        <w:rPr>
          <w:rFonts w:ascii="Arial" w:hAnsi="Arial" w:cs="Arial"/>
        </w:rPr>
        <w:t xml:space="preserve"> </w:t>
      </w:r>
      <w:r w:rsidR="004159E1" w:rsidRPr="00385D06">
        <w:rPr>
          <w:rFonts w:ascii="Arial" w:hAnsi="Arial" w:cs="Arial"/>
        </w:rPr>
        <w:t xml:space="preserve">focus group discussions with villagers, and meetings with a village Community Advisory Group made up of elders/leaders, teachers and participants in our research. We have also individually consulted experts in nutrition and public health research. The consensus </w:t>
      </w:r>
      <w:r w:rsidR="00FF15A0">
        <w:rPr>
          <w:rFonts w:ascii="Arial" w:hAnsi="Arial" w:cs="Arial"/>
        </w:rPr>
        <w:t>wa</w:t>
      </w:r>
      <w:r w:rsidR="004159E1" w:rsidRPr="00385D06">
        <w:rPr>
          <w:rFonts w:ascii="Arial" w:hAnsi="Arial" w:cs="Arial"/>
        </w:rPr>
        <w:t>s that</w:t>
      </w:r>
      <w:r w:rsidR="00FF15A0">
        <w:rPr>
          <w:rFonts w:ascii="Arial" w:hAnsi="Arial" w:cs="Arial"/>
        </w:rPr>
        <w:t xml:space="preserve"> </w:t>
      </w:r>
      <w:r w:rsidR="004159E1" w:rsidRPr="00385D06">
        <w:rPr>
          <w:rFonts w:ascii="Arial" w:hAnsi="Arial" w:cs="Arial"/>
        </w:rPr>
        <w:t xml:space="preserve">the intervention study should proceed, because of the public health importance of getting an answer, combined with the individual-level considerations that a) the low B12 concentrations in this population are sub-clinical and evidence of </w:t>
      </w:r>
      <w:r w:rsidR="00562739">
        <w:rPr>
          <w:rFonts w:ascii="Arial" w:hAnsi="Arial" w:cs="Arial"/>
        </w:rPr>
        <w:t xml:space="preserve">its detrimental health </w:t>
      </w:r>
      <w:r w:rsidR="004159E1" w:rsidRPr="00385D06">
        <w:rPr>
          <w:rFonts w:ascii="Arial" w:hAnsi="Arial" w:cs="Arial"/>
        </w:rPr>
        <w:t>effects is currently only observational and limited to risk markers; b) supplementation with B12 in the pilot trial produced no changes in h</w:t>
      </w:r>
      <w:r w:rsidR="00ED69A3">
        <w:rPr>
          <w:rFonts w:ascii="Arial" w:hAnsi="Arial" w:cs="Arial"/>
        </w:rPr>
        <w:t>a</w:t>
      </w:r>
      <w:r w:rsidR="004159E1" w:rsidRPr="00385D06">
        <w:rPr>
          <w:rFonts w:ascii="Arial" w:hAnsi="Arial" w:cs="Arial"/>
        </w:rPr>
        <w:t>emoglobin concentration or other measurable individual health benefits; c) participants with B12 concentrations &lt;100 pmol/l</w:t>
      </w:r>
      <w:r w:rsidR="00FF15A0">
        <w:rPr>
          <w:rFonts w:ascii="Arial" w:hAnsi="Arial" w:cs="Arial"/>
        </w:rPr>
        <w:t xml:space="preserve"> will be excluded</w:t>
      </w:r>
      <w:r w:rsidR="00107C53">
        <w:rPr>
          <w:rFonts w:ascii="Arial" w:hAnsi="Arial" w:cs="Arial"/>
        </w:rPr>
        <w:t xml:space="preserve"> and treated with B12 supplements</w:t>
      </w:r>
      <w:r w:rsidR="00DD0014">
        <w:rPr>
          <w:rFonts w:ascii="Arial" w:hAnsi="Arial" w:cs="Arial"/>
        </w:rPr>
        <w:t>, and d) the placebo group (all participants) will receive a 6 month course of B12 supplements at the end of the trial</w:t>
      </w:r>
      <w:r w:rsidR="004159E1" w:rsidRPr="00385D06">
        <w:rPr>
          <w:rFonts w:ascii="Arial" w:hAnsi="Arial" w:cs="Arial"/>
        </w:rPr>
        <w:t xml:space="preserve">. </w:t>
      </w:r>
    </w:p>
    <w:p w14:paraId="2AB3472F" w14:textId="77777777" w:rsidR="004159E1" w:rsidRPr="00385D06" w:rsidRDefault="004159E1" w:rsidP="00540DF6">
      <w:pPr>
        <w:spacing w:after="0" w:line="240" w:lineRule="auto"/>
        <w:rPr>
          <w:rFonts w:ascii="Arial" w:hAnsi="Arial" w:cs="Arial"/>
        </w:rPr>
      </w:pPr>
    </w:p>
    <w:p w14:paraId="3ABE9670" w14:textId="77777777" w:rsidR="004159E1" w:rsidRPr="00385D06" w:rsidRDefault="004159E1" w:rsidP="00540DF6">
      <w:pPr>
        <w:spacing w:after="0" w:line="240" w:lineRule="auto"/>
        <w:rPr>
          <w:rFonts w:ascii="Arial" w:hAnsi="Arial" w:cs="Arial"/>
        </w:rPr>
      </w:pPr>
      <w:r w:rsidRPr="00385D06">
        <w:rPr>
          <w:rFonts w:ascii="Arial" w:hAnsi="Arial" w:cs="Arial"/>
        </w:rPr>
        <w:t>We</w:t>
      </w:r>
      <w:r w:rsidR="00FF15A0">
        <w:rPr>
          <w:rFonts w:ascii="Arial" w:hAnsi="Arial" w:cs="Arial"/>
        </w:rPr>
        <w:t xml:space="preserve"> also</w:t>
      </w:r>
      <w:r w:rsidRPr="00385D06">
        <w:rPr>
          <w:rFonts w:ascii="Arial" w:hAnsi="Arial" w:cs="Arial"/>
        </w:rPr>
        <w:t xml:space="preserve"> commissioned a study in the villages by an </w:t>
      </w:r>
      <w:r w:rsidR="00FF15A0">
        <w:rPr>
          <w:rFonts w:ascii="Arial" w:hAnsi="Arial" w:cs="Arial"/>
        </w:rPr>
        <w:t xml:space="preserve">independent social scientist </w:t>
      </w:r>
      <w:r w:rsidRPr="00385D06">
        <w:rPr>
          <w:rFonts w:ascii="Arial" w:hAnsi="Arial" w:cs="Arial"/>
        </w:rPr>
        <w:t>to explore the community’s understanding of research</w:t>
      </w:r>
      <w:r w:rsidR="00FF15A0">
        <w:rPr>
          <w:rFonts w:ascii="Arial" w:hAnsi="Arial" w:cs="Arial"/>
        </w:rPr>
        <w:t xml:space="preserve"> which </w:t>
      </w:r>
      <w:r w:rsidRPr="00385D06">
        <w:rPr>
          <w:rFonts w:ascii="Arial" w:hAnsi="Arial" w:cs="Arial"/>
        </w:rPr>
        <w:t>suggested ways in which the study could be better explained to the participants.</w:t>
      </w:r>
      <w:r w:rsidR="00B61084">
        <w:rPr>
          <w:rFonts w:ascii="Arial" w:hAnsi="Arial" w:cs="Arial"/>
        </w:rPr>
        <w:t xml:space="preserve"> We have incorporated these findings in</w:t>
      </w:r>
      <w:r w:rsidR="00FF0A25">
        <w:rPr>
          <w:rFonts w:ascii="Arial" w:hAnsi="Arial" w:cs="Arial"/>
        </w:rPr>
        <w:t xml:space="preserve"> designing the information leaflets</w:t>
      </w:r>
      <w:r w:rsidR="00B61084">
        <w:rPr>
          <w:rFonts w:ascii="Arial" w:hAnsi="Arial" w:cs="Arial"/>
        </w:rPr>
        <w:t xml:space="preserve">.  </w:t>
      </w:r>
      <w:r w:rsidRPr="00385D06">
        <w:rPr>
          <w:rFonts w:ascii="Arial" w:hAnsi="Arial" w:cs="Arial"/>
        </w:rPr>
        <w:t xml:space="preserve"> </w:t>
      </w:r>
    </w:p>
    <w:p w14:paraId="3C9E21A7" w14:textId="77777777" w:rsidR="004159E1" w:rsidRPr="00385D06" w:rsidRDefault="004159E1" w:rsidP="00540DF6">
      <w:pPr>
        <w:spacing w:after="0" w:line="240" w:lineRule="auto"/>
        <w:rPr>
          <w:rFonts w:ascii="Arial" w:hAnsi="Arial" w:cs="Arial"/>
        </w:rPr>
      </w:pPr>
    </w:p>
    <w:p w14:paraId="09D8F63C" w14:textId="77777777" w:rsidR="00126F1F" w:rsidRDefault="004159E1" w:rsidP="003F2132">
      <w:pPr>
        <w:spacing w:after="0" w:line="240" w:lineRule="auto"/>
        <w:rPr>
          <w:rStyle w:val="formanswers"/>
          <w:rFonts w:ascii="Arial" w:hAnsi="Arial" w:cs="Arial"/>
        </w:rPr>
      </w:pPr>
      <w:r w:rsidRPr="00385D06">
        <w:rPr>
          <w:rFonts w:ascii="Arial" w:hAnsi="Arial" w:cs="Arial"/>
        </w:rPr>
        <w:t xml:space="preserve">We follow ICMR </w:t>
      </w:r>
      <w:r w:rsidR="00570758">
        <w:rPr>
          <w:rFonts w:ascii="Arial" w:hAnsi="Arial" w:cs="Arial"/>
        </w:rPr>
        <w:t xml:space="preserve">and MRC (UK) </w:t>
      </w:r>
      <w:r w:rsidRPr="00385D06">
        <w:rPr>
          <w:rFonts w:ascii="Arial" w:hAnsi="Arial" w:cs="Arial"/>
        </w:rPr>
        <w:t>guideline</w:t>
      </w:r>
      <w:r w:rsidR="00FF15A0">
        <w:rPr>
          <w:rFonts w:ascii="Arial" w:hAnsi="Arial" w:cs="Arial"/>
        </w:rPr>
        <w:t xml:space="preserve">s </w:t>
      </w:r>
      <w:r w:rsidR="00570758">
        <w:rPr>
          <w:rFonts w:ascii="Arial" w:hAnsi="Arial" w:cs="Arial"/>
        </w:rPr>
        <w:t xml:space="preserve">for the ethical conduct of </w:t>
      </w:r>
      <w:r w:rsidR="00FF15A0">
        <w:rPr>
          <w:rFonts w:ascii="Arial" w:hAnsi="Arial" w:cs="Arial"/>
        </w:rPr>
        <w:t>biomedical research</w:t>
      </w:r>
      <w:r w:rsidRPr="00385D06">
        <w:rPr>
          <w:rFonts w:ascii="Arial" w:hAnsi="Arial" w:cs="Arial"/>
        </w:rPr>
        <w:t xml:space="preserve">. We </w:t>
      </w:r>
      <w:r w:rsidR="0073448E">
        <w:rPr>
          <w:rFonts w:ascii="Arial" w:hAnsi="Arial" w:cs="Arial"/>
        </w:rPr>
        <w:t xml:space="preserve">have appointed </w:t>
      </w:r>
      <w:r w:rsidRPr="00385D06">
        <w:rPr>
          <w:rFonts w:ascii="Arial" w:hAnsi="Arial" w:cs="Arial"/>
        </w:rPr>
        <w:t>a</w:t>
      </w:r>
      <w:r w:rsidR="0073448E">
        <w:rPr>
          <w:rFonts w:ascii="Arial" w:hAnsi="Arial" w:cs="Arial"/>
        </w:rPr>
        <w:t xml:space="preserve"> Sci</w:t>
      </w:r>
      <w:r w:rsidR="00B30AEC">
        <w:rPr>
          <w:rFonts w:ascii="Arial" w:hAnsi="Arial" w:cs="Arial"/>
        </w:rPr>
        <w:t>e</w:t>
      </w:r>
      <w:r w:rsidR="0073448E">
        <w:rPr>
          <w:rFonts w:ascii="Arial" w:hAnsi="Arial" w:cs="Arial"/>
        </w:rPr>
        <w:t>ntific</w:t>
      </w:r>
      <w:r w:rsidRPr="00385D06">
        <w:rPr>
          <w:rFonts w:ascii="Arial" w:hAnsi="Arial" w:cs="Arial"/>
        </w:rPr>
        <w:t xml:space="preserve"> Advisory Committee </w:t>
      </w:r>
      <w:r w:rsidR="002346B8">
        <w:rPr>
          <w:rFonts w:ascii="Arial" w:hAnsi="Arial" w:cs="Arial"/>
        </w:rPr>
        <w:t xml:space="preserve">(SAC) </w:t>
      </w:r>
      <w:r w:rsidRPr="00385D06">
        <w:rPr>
          <w:rFonts w:ascii="Arial" w:hAnsi="Arial" w:cs="Arial"/>
        </w:rPr>
        <w:t xml:space="preserve">and a Data Safety Monitoring Board </w:t>
      </w:r>
      <w:r w:rsidR="00E512A5">
        <w:rPr>
          <w:rFonts w:ascii="Arial" w:hAnsi="Arial" w:cs="Arial"/>
        </w:rPr>
        <w:t xml:space="preserve">(DSMB) </w:t>
      </w:r>
      <w:r w:rsidRPr="00385D06">
        <w:rPr>
          <w:rFonts w:ascii="Arial" w:hAnsi="Arial" w:cs="Arial"/>
        </w:rPr>
        <w:t>to oversee the trial</w:t>
      </w:r>
      <w:r w:rsidR="0073448E">
        <w:rPr>
          <w:rFonts w:ascii="Arial" w:hAnsi="Arial" w:cs="Arial"/>
        </w:rPr>
        <w:t>, with appropriate membership</w:t>
      </w:r>
      <w:r w:rsidRPr="00385D06">
        <w:rPr>
          <w:rFonts w:ascii="Arial" w:hAnsi="Arial" w:cs="Arial"/>
        </w:rPr>
        <w:t xml:space="preserve">. </w:t>
      </w:r>
      <w:r w:rsidR="00B61084">
        <w:rPr>
          <w:rFonts w:ascii="Arial" w:hAnsi="Arial" w:cs="Arial"/>
        </w:rPr>
        <w:t>T</w:t>
      </w:r>
      <w:r w:rsidR="0073448E" w:rsidRPr="00183331">
        <w:rPr>
          <w:rFonts w:ascii="Arial" w:hAnsi="Arial" w:cs="Arial"/>
        </w:rPr>
        <w:t>he S</w:t>
      </w:r>
      <w:r w:rsidR="0073448E">
        <w:rPr>
          <w:rFonts w:ascii="Arial" w:hAnsi="Arial" w:cs="Arial"/>
        </w:rPr>
        <w:t xml:space="preserve">cientific </w:t>
      </w:r>
      <w:r w:rsidR="00107C53">
        <w:rPr>
          <w:rFonts w:ascii="Arial" w:hAnsi="Arial" w:cs="Arial"/>
        </w:rPr>
        <w:t xml:space="preserve">Advisory </w:t>
      </w:r>
      <w:r w:rsidR="0073448E" w:rsidRPr="00183331">
        <w:rPr>
          <w:rFonts w:ascii="Arial" w:hAnsi="Arial" w:cs="Arial"/>
        </w:rPr>
        <w:t>Committee</w:t>
      </w:r>
      <w:r w:rsidR="00107C53">
        <w:rPr>
          <w:rFonts w:ascii="Arial" w:hAnsi="Arial" w:cs="Arial"/>
        </w:rPr>
        <w:t xml:space="preserve"> </w:t>
      </w:r>
      <w:r w:rsidR="0073448E">
        <w:rPr>
          <w:rFonts w:ascii="Arial" w:hAnsi="Arial" w:cs="Arial"/>
        </w:rPr>
        <w:t>consists of clinicians, social scientists and medical administrators.</w:t>
      </w:r>
      <w:r w:rsidR="00B30AEC">
        <w:rPr>
          <w:rFonts w:ascii="Arial" w:hAnsi="Arial" w:cs="Arial"/>
        </w:rPr>
        <w:t xml:space="preserve"> </w:t>
      </w:r>
      <w:r w:rsidR="0073448E">
        <w:rPr>
          <w:rFonts w:ascii="Arial" w:hAnsi="Arial" w:cs="Arial"/>
        </w:rPr>
        <w:t>The</w:t>
      </w:r>
      <w:r w:rsidR="0073448E" w:rsidRPr="00183331">
        <w:rPr>
          <w:rFonts w:ascii="Arial" w:hAnsi="Arial" w:cs="Arial"/>
        </w:rPr>
        <w:t xml:space="preserve"> </w:t>
      </w:r>
      <w:r w:rsidR="00E512A5">
        <w:rPr>
          <w:rFonts w:ascii="Arial" w:hAnsi="Arial" w:cs="Arial"/>
        </w:rPr>
        <w:t>DSMB</w:t>
      </w:r>
      <w:r w:rsidR="0073448E" w:rsidRPr="00183331">
        <w:rPr>
          <w:rFonts w:ascii="Arial" w:hAnsi="Arial" w:cs="Arial"/>
        </w:rPr>
        <w:t xml:space="preserve"> </w:t>
      </w:r>
      <w:r w:rsidR="0073448E">
        <w:rPr>
          <w:rFonts w:ascii="Arial" w:hAnsi="Arial" w:cs="Arial"/>
        </w:rPr>
        <w:t>includes</w:t>
      </w:r>
      <w:r w:rsidR="0073448E" w:rsidRPr="00183331">
        <w:rPr>
          <w:rFonts w:ascii="Arial" w:hAnsi="Arial" w:cs="Arial"/>
        </w:rPr>
        <w:t xml:space="preserve"> </w:t>
      </w:r>
      <w:r w:rsidR="0073448E">
        <w:rPr>
          <w:rFonts w:ascii="Arial" w:hAnsi="Arial" w:cs="Arial"/>
        </w:rPr>
        <w:t>a</w:t>
      </w:r>
      <w:r w:rsidR="00B61084">
        <w:rPr>
          <w:rFonts w:ascii="Arial" w:hAnsi="Arial" w:cs="Arial"/>
        </w:rPr>
        <w:t>n epidemiologist,</w:t>
      </w:r>
      <w:r w:rsidR="0073448E">
        <w:rPr>
          <w:rFonts w:ascii="Arial" w:hAnsi="Arial" w:cs="Arial"/>
        </w:rPr>
        <w:t xml:space="preserve"> statistician, social scientist and nutritionist. </w:t>
      </w:r>
      <w:r w:rsidR="00B61084">
        <w:rPr>
          <w:rFonts w:ascii="Arial" w:hAnsi="Arial" w:cs="Arial"/>
        </w:rPr>
        <w:t xml:space="preserve">Both are chaired by independent </w:t>
      </w:r>
      <w:r w:rsidR="00B21075">
        <w:rPr>
          <w:rFonts w:ascii="Arial" w:hAnsi="Arial" w:cs="Arial"/>
        </w:rPr>
        <w:t xml:space="preserve">scientists with high level leadership experience in India. </w:t>
      </w:r>
      <w:r w:rsidR="00D7306A" w:rsidRPr="008B3050">
        <w:rPr>
          <w:rFonts w:ascii="Arial" w:hAnsi="Arial" w:cs="Arial"/>
        </w:rPr>
        <w:t xml:space="preserve">The SAC provides advice on the scientific aspects and conduct of the trial, and monitors its progress. </w:t>
      </w:r>
      <w:r w:rsidR="0073448E" w:rsidRPr="008B3050">
        <w:rPr>
          <w:rFonts w:ascii="Arial" w:hAnsi="Arial" w:cs="Arial"/>
        </w:rPr>
        <w:t>The</w:t>
      </w:r>
      <w:r w:rsidR="00D7306A" w:rsidRPr="008B3050">
        <w:rPr>
          <w:rFonts w:ascii="Arial" w:hAnsi="Arial" w:cs="Arial"/>
        </w:rPr>
        <w:t xml:space="preserve"> DSMB</w:t>
      </w:r>
      <w:r w:rsidR="0073448E" w:rsidRPr="008B3050">
        <w:rPr>
          <w:rFonts w:ascii="Arial" w:hAnsi="Arial" w:cs="Arial"/>
        </w:rPr>
        <w:t xml:space="preserve"> </w:t>
      </w:r>
      <w:r w:rsidR="00D7306A" w:rsidRPr="008B3050">
        <w:rPr>
          <w:rFonts w:ascii="Arial" w:hAnsi="Arial" w:cs="Arial"/>
        </w:rPr>
        <w:t xml:space="preserve">reviews data collection and quality, adherence to study protocol, </w:t>
      </w:r>
      <w:r w:rsidR="0073448E" w:rsidRPr="008B3050">
        <w:rPr>
          <w:rFonts w:ascii="Arial" w:hAnsi="Arial" w:cs="Arial"/>
        </w:rPr>
        <w:t xml:space="preserve">safety records </w:t>
      </w:r>
      <w:r w:rsidR="00D7306A" w:rsidRPr="008B3050">
        <w:rPr>
          <w:rFonts w:ascii="Arial" w:hAnsi="Arial" w:cs="Arial"/>
        </w:rPr>
        <w:t xml:space="preserve">and adverse events </w:t>
      </w:r>
      <w:r w:rsidR="0073448E" w:rsidRPr="008B3050">
        <w:rPr>
          <w:rFonts w:ascii="Arial" w:hAnsi="Arial" w:cs="Arial"/>
        </w:rPr>
        <w:t>and advise</w:t>
      </w:r>
      <w:r w:rsidR="00D7306A" w:rsidRPr="008B3050">
        <w:rPr>
          <w:rFonts w:ascii="Arial" w:hAnsi="Arial" w:cs="Arial"/>
        </w:rPr>
        <w:t>s</w:t>
      </w:r>
      <w:r w:rsidR="0073448E" w:rsidRPr="008B3050">
        <w:rPr>
          <w:rFonts w:ascii="Arial" w:hAnsi="Arial" w:cs="Arial"/>
        </w:rPr>
        <w:t xml:space="preserve"> on further course of action</w:t>
      </w:r>
      <w:r w:rsidR="00D7306A" w:rsidRPr="008B3050">
        <w:rPr>
          <w:rFonts w:ascii="Arial" w:hAnsi="Arial" w:cs="Arial"/>
        </w:rPr>
        <w:t xml:space="preserve"> including trial continuation</w:t>
      </w:r>
      <w:r w:rsidR="0073448E" w:rsidRPr="008B3050">
        <w:rPr>
          <w:rFonts w:ascii="Arial" w:hAnsi="Arial" w:cs="Arial"/>
        </w:rPr>
        <w:t xml:space="preserve">. </w:t>
      </w:r>
      <w:r w:rsidR="00D7306A" w:rsidRPr="008B3050">
        <w:rPr>
          <w:rFonts w:ascii="Arial" w:hAnsi="Arial" w:cs="Arial"/>
        </w:rPr>
        <w:t>Reports are submitted every six months to both committees and a face-to-face meeting takes place annually.</w:t>
      </w:r>
      <w:r w:rsidR="00D7306A">
        <w:rPr>
          <w:rFonts w:ascii="Arial" w:hAnsi="Arial" w:cs="Arial"/>
        </w:rPr>
        <w:t xml:space="preserve"> </w:t>
      </w:r>
      <w:r w:rsidRPr="00385D06">
        <w:rPr>
          <w:rFonts w:ascii="Arial" w:hAnsi="Arial" w:cs="Arial"/>
        </w:rPr>
        <w:t xml:space="preserve">The trial </w:t>
      </w:r>
      <w:r w:rsidR="0073448E">
        <w:rPr>
          <w:rFonts w:ascii="Arial" w:hAnsi="Arial" w:cs="Arial"/>
        </w:rPr>
        <w:t xml:space="preserve">has been </w:t>
      </w:r>
      <w:r w:rsidRPr="00385D06">
        <w:rPr>
          <w:rFonts w:ascii="Arial" w:hAnsi="Arial" w:cs="Arial"/>
        </w:rPr>
        <w:t xml:space="preserve">registered with the </w:t>
      </w:r>
      <w:r w:rsidR="00126F1F">
        <w:rPr>
          <w:rStyle w:val="formanswers"/>
          <w:rFonts w:ascii="Arial" w:hAnsi="Arial" w:cs="Arial"/>
        </w:rPr>
        <w:t>CTRI (</w:t>
      </w:r>
      <w:r w:rsidR="009567A5" w:rsidRPr="009567A5">
        <w:rPr>
          <w:rFonts w:ascii="Arial" w:hAnsi="Arial" w:cs="Arial"/>
          <w:bCs/>
        </w:rPr>
        <w:t>2012/12/003212</w:t>
      </w:r>
      <w:r w:rsidR="00126F1F">
        <w:rPr>
          <w:rStyle w:val="formanswers"/>
          <w:rFonts w:ascii="Arial" w:hAnsi="Arial" w:cs="Arial"/>
        </w:rPr>
        <w:t>) and ISRCTN (</w:t>
      </w:r>
      <w:r w:rsidR="009567A5" w:rsidRPr="009567A5">
        <w:rPr>
          <w:rStyle w:val="formanswers"/>
          <w:rFonts w:ascii="Arial" w:hAnsi="Arial" w:cs="Arial"/>
        </w:rPr>
        <w:t>32</w:t>
      </w:r>
      <w:r w:rsidR="009567A5" w:rsidRPr="009567A5">
        <w:rPr>
          <w:rFonts w:ascii="Arial" w:hAnsi="Arial" w:cs="Arial"/>
          <w:bCs/>
        </w:rPr>
        <w:t>921044</w:t>
      </w:r>
      <w:r w:rsidR="00126F1F">
        <w:rPr>
          <w:rStyle w:val="formanswers"/>
          <w:rFonts w:ascii="Arial" w:hAnsi="Arial" w:cs="Arial"/>
        </w:rPr>
        <w:t>).</w:t>
      </w:r>
    </w:p>
    <w:p w14:paraId="636B0947" w14:textId="77777777" w:rsidR="003F2132" w:rsidRPr="0004706A" w:rsidRDefault="003F2132" w:rsidP="003F2132">
      <w:pPr>
        <w:spacing w:after="0" w:line="240" w:lineRule="auto"/>
        <w:rPr>
          <w:rFonts w:ascii="Arial" w:hAnsi="Arial" w:cs="Arial"/>
        </w:rPr>
      </w:pPr>
    </w:p>
    <w:p w14:paraId="675DA353" w14:textId="77777777" w:rsidR="0096584E" w:rsidRDefault="00367603" w:rsidP="0096584E">
      <w:pPr>
        <w:spacing w:after="0" w:line="240" w:lineRule="auto"/>
        <w:rPr>
          <w:rFonts w:ascii="Arial" w:hAnsi="Arial" w:cs="Arial"/>
          <w:b/>
        </w:rPr>
      </w:pPr>
      <w:r w:rsidRPr="00367603">
        <w:rPr>
          <w:rFonts w:ascii="Arial" w:hAnsi="Arial" w:cs="Arial"/>
          <w:b/>
        </w:rPr>
        <w:t>Dissemination:</w:t>
      </w:r>
    </w:p>
    <w:p w14:paraId="0E4F984C" w14:textId="67E9A676" w:rsidR="00943E93" w:rsidRDefault="00943E93" w:rsidP="00D7306A">
      <w:pPr>
        <w:spacing w:after="0" w:line="240" w:lineRule="auto"/>
        <w:rPr>
          <w:rFonts w:ascii="Arial" w:hAnsi="Arial" w:cs="Arial"/>
        </w:rPr>
      </w:pPr>
      <w:r w:rsidRPr="006E11B6">
        <w:rPr>
          <w:rFonts w:ascii="Arial" w:hAnsi="Arial" w:cs="Arial"/>
        </w:rPr>
        <w:t>Our main target audience will be the scientific community</w:t>
      </w:r>
      <w:r>
        <w:rPr>
          <w:rFonts w:ascii="Arial" w:hAnsi="Arial" w:cs="Arial"/>
        </w:rPr>
        <w:t xml:space="preserve"> working in related fields</w:t>
      </w:r>
      <w:r w:rsidRPr="006E11B6">
        <w:rPr>
          <w:rFonts w:ascii="Arial" w:hAnsi="Arial" w:cs="Arial"/>
        </w:rPr>
        <w:t xml:space="preserve">. </w:t>
      </w:r>
      <w:r w:rsidRPr="006E11B6">
        <w:rPr>
          <w:rStyle w:val="formanswers"/>
          <w:rFonts w:ascii="Arial" w:hAnsi="Arial" w:cs="Arial"/>
        </w:rPr>
        <w:t xml:space="preserve">We will disseminate our findings through peer reviewed publications and presentations at national and international seminars/conferences. </w:t>
      </w:r>
      <w:r>
        <w:rPr>
          <w:rStyle w:val="formanswers"/>
          <w:rFonts w:ascii="Arial" w:hAnsi="Arial" w:cs="Arial"/>
        </w:rPr>
        <w:t>We will also extend our dissemination to scientists in other disciplines to whom our work will be relevant such as economists and agricultural scientists.</w:t>
      </w:r>
      <w:r w:rsidR="00BE50FC">
        <w:rPr>
          <w:rStyle w:val="formanswers"/>
          <w:rFonts w:ascii="Arial" w:hAnsi="Arial" w:cs="Arial"/>
        </w:rPr>
        <w:t xml:space="preserve"> </w:t>
      </w:r>
      <w:r w:rsidR="00D55025">
        <w:rPr>
          <w:rStyle w:val="formanswers"/>
          <w:rFonts w:ascii="Arial" w:hAnsi="Arial" w:cs="Arial"/>
        </w:rPr>
        <w:t>We aim to publish our work in open access</w:t>
      </w:r>
      <w:r w:rsidR="00BE50FC">
        <w:rPr>
          <w:rStyle w:val="formanswers"/>
          <w:rFonts w:ascii="Arial" w:hAnsi="Arial" w:cs="Arial"/>
        </w:rPr>
        <w:t xml:space="preserve"> </w:t>
      </w:r>
      <w:r w:rsidR="00D55025">
        <w:rPr>
          <w:rStyle w:val="formanswers"/>
          <w:rFonts w:ascii="Arial" w:hAnsi="Arial" w:cs="Arial"/>
        </w:rPr>
        <w:t>format</w:t>
      </w:r>
      <w:r w:rsidR="00BE50FC">
        <w:rPr>
          <w:rStyle w:val="formanswers"/>
          <w:rFonts w:ascii="Arial" w:hAnsi="Arial" w:cs="Arial"/>
        </w:rPr>
        <w:t>.</w:t>
      </w:r>
      <w:r w:rsidR="0067433C">
        <w:rPr>
          <w:rStyle w:val="formanswers"/>
          <w:rFonts w:ascii="Arial" w:hAnsi="Arial" w:cs="Arial"/>
        </w:rPr>
        <w:t xml:space="preserve"> </w:t>
      </w:r>
      <w:r w:rsidRPr="006E11B6">
        <w:rPr>
          <w:rStyle w:val="formanswers"/>
          <w:rFonts w:ascii="Arial" w:hAnsi="Arial" w:cs="Arial"/>
        </w:rPr>
        <w:t xml:space="preserve">We will also engage with Indian and international policy makers. Members of our collaborative group are linked into national and international policy advisory groups </w:t>
      </w:r>
      <w:r>
        <w:rPr>
          <w:rStyle w:val="formanswers"/>
          <w:rFonts w:ascii="Arial" w:hAnsi="Arial" w:cs="Arial"/>
        </w:rPr>
        <w:t xml:space="preserve">such as the Indian Council of Medical Research, Department of Biotechnology (India), </w:t>
      </w:r>
      <w:r w:rsidR="00DD0014">
        <w:rPr>
          <w:rStyle w:val="formanswers"/>
          <w:rFonts w:ascii="Arial" w:hAnsi="Arial" w:cs="Arial"/>
        </w:rPr>
        <w:t xml:space="preserve">FIGO, </w:t>
      </w:r>
      <w:r>
        <w:rPr>
          <w:rStyle w:val="formanswers"/>
          <w:rFonts w:ascii="Arial" w:hAnsi="Arial" w:cs="Arial"/>
        </w:rPr>
        <w:t>WHO and U</w:t>
      </w:r>
      <w:r w:rsidR="00BC2287">
        <w:rPr>
          <w:rStyle w:val="formanswers"/>
          <w:rFonts w:ascii="Arial" w:hAnsi="Arial" w:cs="Arial"/>
        </w:rPr>
        <w:t>NICEF</w:t>
      </w:r>
      <w:r>
        <w:rPr>
          <w:rStyle w:val="formanswers"/>
          <w:rFonts w:ascii="Arial" w:hAnsi="Arial" w:cs="Arial"/>
        </w:rPr>
        <w:t xml:space="preserve"> </w:t>
      </w:r>
      <w:r w:rsidRPr="006E11B6">
        <w:rPr>
          <w:rStyle w:val="formanswers"/>
          <w:rFonts w:ascii="Arial" w:hAnsi="Arial" w:cs="Arial"/>
        </w:rPr>
        <w:t>and we will ensure relevant findings are disseminated t</w:t>
      </w:r>
      <w:r>
        <w:rPr>
          <w:rStyle w:val="formanswers"/>
          <w:rFonts w:ascii="Arial" w:hAnsi="Arial" w:cs="Arial"/>
        </w:rPr>
        <w:t>hrough these groups to</w:t>
      </w:r>
      <w:r w:rsidRPr="006E11B6">
        <w:rPr>
          <w:rStyle w:val="formanswers"/>
          <w:rFonts w:ascii="Arial" w:hAnsi="Arial" w:cs="Arial"/>
        </w:rPr>
        <w:t xml:space="preserve"> influence policy.</w:t>
      </w:r>
      <w:r w:rsidR="008C1D2C" w:rsidRPr="008C1D2C">
        <w:rPr>
          <w:rFonts w:ascii="Arial" w:hAnsi="Arial" w:cs="Arial"/>
        </w:rPr>
        <w:t xml:space="preserve"> </w:t>
      </w:r>
    </w:p>
    <w:p w14:paraId="641B0DA5" w14:textId="77777777" w:rsidR="001C2D8C" w:rsidRPr="006E11B6" w:rsidRDefault="001C2D8C" w:rsidP="00D7306A">
      <w:pPr>
        <w:spacing w:after="0" w:line="240" w:lineRule="auto"/>
        <w:rPr>
          <w:rStyle w:val="formanswers"/>
          <w:rFonts w:ascii="Arial" w:hAnsi="Arial" w:cs="Arial"/>
        </w:rPr>
      </w:pPr>
    </w:p>
    <w:p w14:paraId="1E9259BA" w14:textId="77777777" w:rsidR="00540DF6" w:rsidRDefault="00943E93" w:rsidP="005B2147">
      <w:pPr>
        <w:spacing w:line="240" w:lineRule="auto"/>
        <w:rPr>
          <w:rStyle w:val="formanswers"/>
          <w:rFonts w:ascii="Arial" w:hAnsi="Arial" w:cs="Arial"/>
        </w:rPr>
      </w:pPr>
      <w:r w:rsidRPr="006E11B6">
        <w:rPr>
          <w:rStyle w:val="formanswers"/>
          <w:rFonts w:ascii="Arial" w:hAnsi="Arial" w:cs="Arial"/>
        </w:rPr>
        <w:t>As our participants are healthy volunteers, informing them about our findings has gained their support. Our research topics, including pregnancy, child health, and common adult disorders, are of general interest. We share information through community meetings, information leaflets and newsletters</w:t>
      </w:r>
      <w:r w:rsidR="008C1D2C">
        <w:rPr>
          <w:rStyle w:val="formanswers"/>
          <w:rFonts w:ascii="Arial" w:hAnsi="Arial" w:cs="Arial"/>
        </w:rPr>
        <w:t>, and one-to-one feedback</w:t>
      </w:r>
      <w:r w:rsidRPr="006E11B6">
        <w:rPr>
          <w:rStyle w:val="formanswers"/>
          <w:rFonts w:ascii="Arial" w:hAnsi="Arial" w:cs="Arial"/>
        </w:rPr>
        <w:t xml:space="preserve">. We also disseminate our research to the wider public through </w:t>
      </w:r>
      <w:r w:rsidR="00877B50">
        <w:rPr>
          <w:rStyle w:val="formanswers"/>
          <w:rFonts w:ascii="Arial" w:hAnsi="Arial" w:cs="Arial"/>
        </w:rPr>
        <w:t>a variety of mass media</w:t>
      </w:r>
      <w:r w:rsidRPr="006E11B6">
        <w:rPr>
          <w:rStyle w:val="formanswers"/>
          <w:rFonts w:ascii="Arial" w:hAnsi="Arial" w:cs="Arial"/>
        </w:rPr>
        <w:t xml:space="preserve">. </w:t>
      </w:r>
    </w:p>
    <w:p w14:paraId="28767C7E" w14:textId="77777777" w:rsidR="00170248" w:rsidRDefault="00170248" w:rsidP="006877DF">
      <w:pPr>
        <w:spacing w:after="0" w:line="240" w:lineRule="auto"/>
        <w:rPr>
          <w:rFonts w:ascii="Arial" w:hAnsi="Arial" w:cs="Arial"/>
          <w:b/>
        </w:rPr>
      </w:pPr>
    </w:p>
    <w:p w14:paraId="2BF02A95" w14:textId="77777777" w:rsidR="006877DF" w:rsidRPr="00367603" w:rsidRDefault="006877DF" w:rsidP="006877DF">
      <w:pPr>
        <w:spacing w:after="0" w:line="240" w:lineRule="auto"/>
        <w:rPr>
          <w:rFonts w:ascii="Arial" w:hAnsi="Arial" w:cs="Arial"/>
          <w:b/>
        </w:rPr>
      </w:pPr>
      <w:r>
        <w:rPr>
          <w:rFonts w:ascii="Arial" w:hAnsi="Arial" w:cs="Arial"/>
          <w:b/>
        </w:rPr>
        <w:t>DISSCUSSION</w:t>
      </w:r>
    </w:p>
    <w:p w14:paraId="01D492A6" w14:textId="77777777" w:rsidR="002F71A5" w:rsidRDefault="002F71A5" w:rsidP="008F2875">
      <w:pPr>
        <w:autoSpaceDE w:val="0"/>
        <w:autoSpaceDN w:val="0"/>
        <w:adjustRightInd w:val="0"/>
        <w:spacing w:after="0" w:line="240" w:lineRule="auto"/>
        <w:rPr>
          <w:rStyle w:val="formanswers"/>
          <w:rFonts w:ascii="Arial" w:hAnsi="Arial" w:cs="Arial"/>
        </w:rPr>
      </w:pPr>
    </w:p>
    <w:p w14:paraId="04052D8F" w14:textId="43A450E5" w:rsidR="008F2875" w:rsidRDefault="005F5749" w:rsidP="008F2875">
      <w:pPr>
        <w:autoSpaceDE w:val="0"/>
        <w:autoSpaceDN w:val="0"/>
        <w:adjustRightInd w:val="0"/>
        <w:spacing w:after="0" w:line="240" w:lineRule="auto"/>
        <w:rPr>
          <w:rFonts w:ascii="Arial" w:hAnsi="Arial" w:cs="Arial"/>
        </w:rPr>
      </w:pPr>
      <w:r>
        <w:rPr>
          <w:rStyle w:val="formanswers"/>
          <w:rFonts w:ascii="Arial" w:hAnsi="Arial" w:cs="Arial"/>
        </w:rPr>
        <w:t xml:space="preserve">Our study tests a primordial prevention strategy through an intergenerational intervention started pre-conceptionally in both boys and girls using physiological doses of micronutrients to improve immediate pregnancy-related and long-term cardio metabolic outcomes. </w:t>
      </w:r>
      <w:r w:rsidR="008F2875">
        <w:rPr>
          <w:rFonts w:ascii="Arial" w:hAnsi="Arial" w:cs="Arial"/>
        </w:rPr>
        <w:t xml:space="preserve">The results of our study will have potentially significant public health implications in an area where B12 deficiency is relatively common but folate deficiency is rare. </w:t>
      </w:r>
      <w:r w:rsidR="006E3A58">
        <w:rPr>
          <w:rStyle w:val="formanswers"/>
          <w:rFonts w:ascii="Arial" w:hAnsi="Arial" w:cs="Arial"/>
        </w:rPr>
        <w:t xml:space="preserve">The within cohort design and detailed information available will allow us to understand the lifecourse evolution of non-communicable </w:t>
      </w:r>
      <w:r w:rsidR="00E93B89">
        <w:rPr>
          <w:rStyle w:val="formanswers"/>
          <w:rFonts w:ascii="Arial" w:hAnsi="Arial" w:cs="Arial"/>
        </w:rPr>
        <w:t>diseases</w:t>
      </w:r>
      <w:r w:rsidR="00F80328">
        <w:rPr>
          <w:rStyle w:val="formanswers"/>
          <w:rFonts w:ascii="Arial" w:hAnsi="Arial" w:cs="Arial"/>
        </w:rPr>
        <w:t>,</w:t>
      </w:r>
      <w:r w:rsidR="006E3A58">
        <w:rPr>
          <w:rStyle w:val="formanswers"/>
          <w:rFonts w:ascii="Arial" w:hAnsi="Arial" w:cs="Arial"/>
        </w:rPr>
        <w:t xml:space="preserve"> and </w:t>
      </w:r>
      <w:r w:rsidR="008F2875">
        <w:rPr>
          <w:rFonts w:ascii="Arial" w:hAnsi="Arial" w:cs="Arial"/>
        </w:rPr>
        <w:t>the randomised design will allow us to understand causal relationships.</w:t>
      </w:r>
    </w:p>
    <w:p w14:paraId="543700CC" w14:textId="41059133" w:rsidR="005F5749" w:rsidRDefault="005F5749" w:rsidP="005F5749">
      <w:pPr>
        <w:spacing w:after="0" w:line="240" w:lineRule="auto"/>
        <w:rPr>
          <w:rStyle w:val="formanswers"/>
          <w:rFonts w:ascii="Arial" w:hAnsi="Arial" w:cs="Arial"/>
        </w:rPr>
      </w:pPr>
      <w:r>
        <w:rPr>
          <w:rStyle w:val="formanswers"/>
          <w:rFonts w:ascii="Arial" w:hAnsi="Arial" w:cs="Arial"/>
        </w:rPr>
        <w:t xml:space="preserve">  </w:t>
      </w:r>
    </w:p>
    <w:p w14:paraId="64D10FA4" w14:textId="77777777" w:rsidR="005F5749" w:rsidRDefault="005F5749" w:rsidP="005F5749">
      <w:pPr>
        <w:spacing w:after="0" w:line="240" w:lineRule="auto"/>
        <w:rPr>
          <w:rStyle w:val="formanswers"/>
          <w:rFonts w:ascii="Arial" w:hAnsi="Arial" w:cs="Arial"/>
        </w:rPr>
      </w:pPr>
    </w:p>
    <w:p w14:paraId="69EC2979" w14:textId="2D67E0DD" w:rsidR="00334981" w:rsidRDefault="00334981" w:rsidP="00006ECF">
      <w:pPr>
        <w:spacing w:line="240" w:lineRule="auto"/>
        <w:rPr>
          <w:rFonts w:ascii="Arial" w:hAnsi="Arial" w:cs="Arial"/>
          <w:b/>
        </w:rPr>
      </w:pPr>
      <w:r>
        <w:rPr>
          <w:rFonts w:ascii="Arial" w:hAnsi="Arial" w:cs="Arial"/>
          <w:b/>
        </w:rPr>
        <w:t>DECLARATIONS</w:t>
      </w:r>
    </w:p>
    <w:p w14:paraId="6BBA3FA4" w14:textId="7EDD156D" w:rsidR="00A11FCE" w:rsidRDefault="00334981" w:rsidP="00334981">
      <w:pPr>
        <w:spacing w:after="0" w:line="240" w:lineRule="auto"/>
        <w:rPr>
          <w:rFonts w:ascii="Arial" w:hAnsi="Arial" w:cs="Arial"/>
        </w:rPr>
      </w:pPr>
      <w:r w:rsidRPr="00334981">
        <w:rPr>
          <w:rFonts w:ascii="Arial" w:hAnsi="Arial" w:cs="Arial"/>
          <w:b/>
        </w:rPr>
        <w:t>Ethics approval and consent to participate</w:t>
      </w:r>
      <w:r w:rsidR="005F5749">
        <w:rPr>
          <w:rFonts w:ascii="Arial" w:hAnsi="Arial" w:cs="Arial"/>
          <w:b/>
        </w:rPr>
        <w:t>:</w:t>
      </w:r>
    </w:p>
    <w:p w14:paraId="052A5787" w14:textId="27435922" w:rsidR="00334981" w:rsidRPr="00183331" w:rsidRDefault="00334981" w:rsidP="00334981">
      <w:pPr>
        <w:spacing w:after="0" w:line="240" w:lineRule="auto"/>
        <w:rPr>
          <w:rFonts w:ascii="Arial" w:hAnsi="Arial" w:cs="Arial"/>
        </w:rPr>
      </w:pPr>
      <w:r w:rsidRPr="00385D06">
        <w:rPr>
          <w:rFonts w:ascii="Arial" w:hAnsi="Arial" w:cs="Arial"/>
        </w:rPr>
        <w:lastRenderedPageBreak/>
        <w:t>The study has been approved by the Ethic</w:t>
      </w:r>
      <w:r>
        <w:rPr>
          <w:rFonts w:ascii="Arial" w:hAnsi="Arial" w:cs="Arial"/>
        </w:rPr>
        <w:t>s Committee</w:t>
      </w:r>
      <w:r w:rsidRPr="00183331">
        <w:rPr>
          <w:rFonts w:ascii="Arial" w:hAnsi="Arial" w:cs="Arial"/>
        </w:rPr>
        <w:t xml:space="preserve"> of the KEM Hospital Research Centre, Pune</w:t>
      </w:r>
      <w:r>
        <w:rPr>
          <w:rFonts w:ascii="Arial" w:hAnsi="Arial" w:cs="Arial"/>
        </w:rPr>
        <w:t xml:space="preserve"> (</w:t>
      </w:r>
      <w:r w:rsidRPr="00857220">
        <w:rPr>
          <w:rFonts w:ascii="Arial" w:hAnsi="Arial" w:cs="Arial"/>
        </w:rPr>
        <w:t>October 2011</w:t>
      </w:r>
      <w:r w:rsidR="00D57C8E" w:rsidRPr="00857220">
        <w:rPr>
          <w:rFonts w:ascii="Arial" w:hAnsi="Arial" w:cs="Arial"/>
        </w:rPr>
        <w:t>;</w:t>
      </w:r>
      <w:r w:rsidR="00857220">
        <w:rPr>
          <w:rFonts w:ascii="Arial" w:hAnsi="Arial" w:cs="Arial"/>
        </w:rPr>
        <w:t xml:space="preserve"> n</w:t>
      </w:r>
      <w:r w:rsidR="00D57C8E" w:rsidRPr="00857220">
        <w:rPr>
          <w:rFonts w:ascii="Arial" w:hAnsi="Arial" w:cs="Arial"/>
        </w:rPr>
        <w:t xml:space="preserve">o. </w:t>
      </w:r>
      <w:r w:rsidR="00635696" w:rsidRPr="00857220">
        <w:rPr>
          <w:rFonts w:ascii="Arial" w:hAnsi="Arial" w:cs="Arial"/>
        </w:rPr>
        <w:t>1</w:t>
      </w:r>
      <w:r w:rsidR="00D57C8E" w:rsidRPr="00857220">
        <w:rPr>
          <w:rFonts w:ascii="Arial" w:hAnsi="Arial" w:cs="Arial"/>
        </w:rPr>
        <w:t>112A</w:t>
      </w:r>
      <w:r w:rsidRPr="00857220">
        <w:rPr>
          <w:rFonts w:ascii="Arial" w:hAnsi="Arial" w:cs="Arial"/>
        </w:rPr>
        <w:t>). The</w:t>
      </w:r>
      <w:r>
        <w:rPr>
          <w:rFonts w:ascii="Arial" w:hAnsi="Arial" w:cs="Arial"/>
        </w:rPr>
        <w:t xml:space="preserve"> committee</w:t>
      </w:r>
      <w:r w:rsidRPr="00183331">
        <w:rPr>
          <w:rFonts w:ascii="Arial" w:hAnsi="Arial" w:cs="Arial"/>
        </w:rPr>
        <w:t xml:space="preserve"> is </w:t>
      </w:r>
      <w:r>
        <w:rPr>
          <w:rFonts w:ascii="Arial" w:hAnsi="Arial" w:cs="Arial"/>
        </w:rPr>
        <w:t xml:space="preserve">registered with the </w:t>
      </w:r>
      <w:r w:rsidRPr="008952EE">
        <w:rPr>
          <w:rFonts w:ascii="Arial" w:hAnsi="Arial" w:cs="Arial"/>
        </w:rPr>
        <w:t xml:space="preserve">Drug Controller of </w:t>
      </w:r>
      <w:r>
        <w:rPr>
          <w:rFonts w:ascii="Arial" w:hAnsi="Arial" w:cs="Arial"/>
        </w:rPr>
        <w:t xml:space="preserve">the </w:t>
      </w:r>
      <w:r w:rsidRPr="008952EE">
        <w:rPr>
          <w:rFonts w:ascii="Arial" w:hAnsi="Arial" w:cs="Arial"/>
        </w:rPr>
        <w:t>Government of I</w:t>
      </w:r>
      <w:r>
        <w:rPr>
          <w:rFonts w:ascii="Arial" w:hAnsi="Arial" w:cs="Arial"/>
        </w:rPr>
        <w:t xml:space="preserve">ndia and its membership follows ICMR guidelines and </w:t>
      </w:r>
      <w:r w:rsidRPr="00183331">
        <w:rPr>
          <w:rFonts w:ascii="Arial" w:hAnsi="Arial" w:cs="Arial"/>
        </w:rPr>
        <w:t xml:space="preserve">is composed of a total of 11 members (2 clinicians, 3 scientists, 2 legal experts, 2 social scientists, 1 </w:t>
      </w:r>
      <w:r>
        <w:rPr>
          <w:rFonts w:ascii="Arial" w:hAnsi="Arial" w:cs="Arial"/>
        </w:rPr>
        <w:t xml:space="preserve">NGO </w:t>
      </w:r>
      <w:r w:rsidRPr="00183331">
        <w:rPr>
          <w:rFonts w:ascii="Arial" w:hAnsi="Arial" w:cs="Arial"/>
        </w:rPr>
        <w:t xml:space="preserve">representative </w:t>
      </w:r>
      <w:r>
        <w:rPr>
          <w:rFonts w:ascii="Arial" w:hAnsi="Arial" w:cs="Arial"/>
        </w:rPr>
        <w:t>and</w:t>
      </w:r>
      <w:r w:rsidRPr="00183331">
        <w:rPr>
          <w:rFonts w:ascii="Arial" w:hAnsi="Arial" w:cs="Arial"/>
        </w:rPr>
        <w:t xml:space="preserve"> 1 lay person).</w:t>
      </w:r>
    </w:p>
    <w:p w14:paraId="446C9655" w14:textId="77777777" w:rsidR="00334981" w:rsidRDefault="00334981" w:rsidP="00334981">
      <w:pPr>
        <w:spacing w:after="0" w:line="240" w:lineRule="auto"/>
        <w:rPr>
          <w:rFonts w:ascii="Arial" w:hAnsi="Arial" w:cs="Arial"/>
        </w:rPr>
      </w:pPr>
    </w:p>
    <w:p w14:paraId="14D00EE0" w14:textId="77777777" w:rsidR="00334981" w:rsidRDefault="00334981" w:rsidP="00334981">
      <w:pPr>
        <w:spacing w:after="0" w:line="240" w:lineRule="auto"/>
        <w:rPr>
          <w:rFonts w:ascii="Arial" w:hAnsi="Arial" w:cs="Arial"/>
        </w:rPr>
      </w:pPr>
      <w:r w:rsidRPr="00822E36">
        <w:rPr>
          <w:rFonts w:ascii="Arial" w:hAnsi="Arial" w:cs="Arial"/>
        </w:rPr>
        <w:t>We have also obtained permission from the Zilla Parishad (local governmental authority) who is responsible for the health of the community (February 2012). All foreign collaborative studies in India need the permission of the HMSC (Health Ministry Screening Committee) which we have obtained (November 2011).</w:t>
      </w:r>
    </w:p>
    <w:p w14:paraId="3C5906A4" w14:textId="77777777" w:rsidR="00334981" w:rsidRDefault="00334981" w:rsidP="00334981">
      <w:pPr>
        <w:spacing w:after="0" w:line="240" w:lineRule="auto"/>
        <w:rPr>
          <w:rFonts w:ascii="Arial" w:hAnsi="Arial" w:cs="Arial"/>
        </w:rPr>
      </w:pPr>
    </w:p>
    <w:p w14:paraId="7E0151AD" w14:textId="0883B3C6" w:rsidR="001C2D8C" w:rsidRDefault="006877DF" w:rsidP="00334981">
      <w:pPr>
        <w:spacing w:after="0" w:line="240" w:lineRule="auto"/>
        <w:rPr>
          <w:rFonts w:ascii="Arial" w:hAnsi="Arial" w:cs="Arial"/>
        </w:rPr>
      </w:pPr>
      <w:r>
        <w:rPr>
          <w:rFonts w:ascii="Arial" w:hAnsi="Arial" w:cs="Arial"/>
        </w:rPr>
        <w:t xml:space="preserve"> </w:t>
      </w:r>
      <w:r w:rsidRPr="00F421C2">
        <w:rPr>
          <w:rFonts w:ascii="Arial" w:hAnsi="Arial" w:cs="Arial"/>
        </w:rPr>
        <w:t>As the participants were all under 18 at the start of the study, written consent was obtained from the parents and assent from the children. It was made clear they could withdraw at any time during the study even if written consent had been given. In addition, children signed their own consent when they reached the age of 18</w:t>
      </w:r>
      <w:r w:rsidRPr="001C2D8C">
        <w:rPr>
          <w:rFonts w:ascii="Arial" w:hAnsi="Arial" w:cs="Arial"/>
        </w:rPr>
        <w:t xml:space="preserve"> years</w:t>
      </w:r>
      <w:r>
        <w:rPr>
          <w:rFonts w:ascii="Arial" w:hAnsi="Arial" w:cs="Arial"/>
        </w:rPr>
        <w:t>.</w:t>
      </w:r>
    </w:p>
    <w:p w14:paraId="151CC325" w14:textId="77777777" w:rsidR="001C2D8C" w:rsidRDefault="001C2D8C" w:rsidP="00334981">
      <w:pPr>
        <w:spacing w:after="0" w:line="240" w:lineRule="auto"/>
        <w:rPr>
          <w:rFonts w:ascii="Arial" w:hAnsi="Arial" w:cs="Arial"/>
        </w:rPr>
      </w:pPr>
    </w:p>
    <w:p w14:paraId="79F77BC8" w14:textId="13A752B6" w:rsidR="00A11FCE" w:rsidRDefault="00334981" w:rsidP="00334981">
      <w:pPr>
        <w:spacing w:after="0" w:line="240" w:lineRule="auto"/>
        <w:rPr>
          <w:rFonts w:ascii="Arial" w:hAnsi="Arial" w:cs="Arial"/>
        </w:rPr>
      </w:pPr>
      <w:r w:rsidRPr="00334981">
        <w:rPr>
          <w:rFonts w:ascii="Arial" w:hAnsi="Arial" w:cs="Arial"/>
          <w:b/>
        </w:rPr>
        <w:t>Consent for publication</w:t>
      </w:r>
      <w:r w:rsidR="005F5749">
        <w:rPr>
          <w:rFonts w:ascii="Arial" w:hAnsi="Arial" w:cs="Arial"/>
          <w:b/>
        </w:rPr>
        <w:t>:</w:t>
      </w:r>
    </w:p>
    <w:p w14:paraId="3E609589" w14:textId="17CCBF47" w:rsidR="00334981" w:rsidRDefault="00334981" w:rsidP="00334981">
      <w:pPr>
        <w:spacing w:after="0" w:line="240" w:lineRule="auto"/>
        <w:rPr>
          <w:rFonts w:ascii="Arial" w:hAnsi="Arial" w:cs="Arial"/>
        </w:rPr>
      </w:pPr>
      <w:r>
        <w:rPr>
          <w:rFonts w:ascii="Arial" w:hAnsi="Arial" w:cs="Arial"/>
        </w:rPr>
        <w:t>Not applicable.</w:t>
      </w:r>
    </w:p>
    <w:p w14:paraId="37D20BA8" w14:textId="77777777" w:rsidR="00334981" w:rsidRDefault="00334981" w:rsidP="00334981">
      <w:pPr>
        <w:spacing w:after="0" w:line="240" w:lineRule="auto"/>
        <w:rPr>
          <w:rFonts w:ascii="Arial" w:hAnsi="Arial" w:cs="Arial"/>
        </w:rPr>
      </w:pPr>
    </w:p>
    <w:p w14:paraId="68423140" w14:textId="4C883F3D" w:rsidR="00A11FCE" w:rsidRDefault="00334981" w:rsidP="00FD16BB">
      <w:pPr>
        <w:spacing w:after="0" w:line="240" w:lineRule="auto"/>
        <w:rPr>
          <w:rFonts w:ascii="Arial" w:hAnsi="Arial" w:cs="Arial"/>
        </w:rPr>
      </w:pPr>
      <w:r w:rsidRPr="00334981">
        <w:rPr>
          <w:rFonts w:ascii="Arial" w:hAnsi="Arial" w:cs="Arial"/>
          <w:b/>
        </w:rPr>
        <w:t>Availability of data and material</w:t>
      </w:r>
      <w:r w:rsidR="005F5749">
        <w:rPr>
          <w:rFonts w:ascii="Arial" w:hAnsi="Arial" w:cs="Arial"/>
          <w:b/>
        </w:rPr>
        <w:t>:</w:t>
      </w:r>
    </w:p>
    <w:p w14:paraId="2E1FCE1D" w14:textId="77777777" w:rsidR="006877DF" w:rsidRDefault="006877DF" w:rsidP="006877DF">
      <w:pPr>
        <w:spacing w:after="0" w:line="240" w:lineRule="auto"/>
        <w:rPr>
          <w:rFonts w:ascii="Arial" w:hAnsi="Arial" w:cs="Arial"/>
        </w:rPr>
      </w:pPr>
      <w:r>
        <w:rPr>
          <w:rFonts w:ascii="Arial" w:hAnsi="Arial" w:cs="Arial"/>
        </w:rPr>
        <w:t>Not applicable.</w:t>
      </w:r>
    </w:p>
    <w:p w14:paraId="14F37E1D" w14:textId="77777777" w:rsidR="00F80328" w:rsidRDefault="00F80328" w:rsidP="006877DF">
      <w:pPr>
        <w:spacing w:after="0" w:line="240" w:lineRule="auto"/>
        <w:rPr>
          <w:rFonts w:ascii="Arial" w:hAnsi="Arial" w:cs="Arial"/>
        </w:rPr>
      </w:pPr>
    </w:p>
    <w:p w14:paraId="38BE32EA" w14:textId="21EEEC2B" w:rsidR="00A11FCE" w:rsidRDefault="00FD16BB" w:rsidP="00A11FCE">
      <w:pPr>
        <w:spacing w:after="0" w:line="240" w:lineRule="auto"/>
        <w:rPr>
          <w:rFonts w:ascii="Arial" w:hAnsi="Arial" w:cs="Arial"/>
          <w:b/>
        </w:rPr>
      </w:pPr>
      <w:r>
        <w:rPr>
          <w:rFonts w:ascii="Arial" w:hAnsi="Arial" w:cs="Arial"/>
          <w:b/>
        </w:rPr>
        <w:t>Competing interests</w:t>
      </w:r>
      <w:r w:rsidR="005F5749">
        <w:rPr>
          <w:rFonts w:ascii="Arial" w:hAnsi="Arial" w:cs="Arial"/>
          <w:b/>
        </w:rPr>
        <w:t>:</w:t>
      </w:r>
    </w:p>
    <w:p w14:paraId="33E6B87C" w14:textId="11C02FB9" w:rsidR="00FD16BB" w:rsidRDefault="00FD16BB" w:rsidP="00A11FCE">
      <w:pPr>
        <w:spacing w:after="0" w:line="240" w:lineRule="auto"/>
        <w:rPr>
          <w:rFonts w:ascii="Arial" w:hAnsi="Arial" w:cs="Arial"/>
        </w:rPr>
      </w:pPr>
      <w:r>
        <w:rPr>
          <w:rFonts w:ascii="Arial" w:hAnsi="Arial" w:cs="Arial"/>
        </w:rPr>
        <w:t>None of the authors declare any conflict of interest in relation to this study.</w:t>
      </w:r>
      <w:r>
        <w:rPr>
          <w:rFonts w:ascii="Arial" w:hAnsi="Arial" w:cs="Arial"/>
        </w:rPr>
        <w:br w:type="page"/>
      </w:r>
    </w:p>
    <w:p w14:paraId="3A2FC58D" w14:textId="65E6F267" w:rsidR="00DC04B2" w:rsidRDefault="00FD16BB" w:rsidP="00DC04B2">
      <w:pPr>
        <w:spacing w:after="0" w:line="240" w:lineRule="auto"/>
        <w:rPr>
          <w:rFonts w:ascii="Arial" w:hAnsi="Arial" w:cs="Arial"/>
          <w:b/>
        </w:rPr>
      </w:pPr>
      <w:r>
        <w:rPr>
          <w:rFonts w:ascii="Arial" w:hAnsi="Arial" w:cs="Arial"/>
          <w:b/>
        </w:rPr>
        <w:lastRenderedPageBreak/>
        <w:t>Funding</w:t>
      </w:r>
      <w:r w:rsidR="005F5749">
        <w:rPr>
          <w:rFonts w:ascii="Arial" w:hAnsi="Arial" w:cs="Arial"/>
          <w:b/>
        </w:rPr>
        <w:t>:</w:t>
      </w:r>
    </w:p>
    <w:p w14:paraId="5564F19D" w14:textId="6FAD7E37" w:rsidR="00DC04B2" w:rsidRDefault="00DC04B2" w:rsidP="00DC04B2">
      <w:pPr>
        <w:spacing w:after="0" w:line="240" w:lineRule="auto"/>
        <w:rPr>
          <w:rFonts w:ascii="Arial" w:hAnsi="Arial" w:cs="Arial"/>
        </w:rPr>
      </w:pPr>
      <w:r w:rsidRPr="00C73663">
        <w:rPr>
          <w:rFonts w:ascii="Arial" w:hAnsi="Arial" w:cs="Arial"/>
        </w:rPr>
        <w:t>The mai</w:t>
      </w:r>
      <w:r>
        <w:rPr>
          <w:rFonts w:ascii="Arial" w:hAnsi="Arial" w:cs="Arial"/>
        </w:rPr>
        <w:t>n trial is fu</w:t>
      </w:r>
      <w:r w:rsidRPr="00B60C5E">
        <w:rPr>
          <w:rFonts w:ascii="Arial" w:hAnsi="Arial" w:cs="Arial"/>
        </w:rPr>
        <w:t>nded by the Indian Council of Medical Research (</w:t>
      </w:r>
      <w:r w:rsidRPr="00B60C5E">
        <w:rPr>
          <w:rFonts w:ascii="Arial" w:hAnsi="Arial" w:cs="Arial"/>
          <w:sz w:val="23"/>
          <w:szCs w:val="23"/>
        </w:rPr>
        <w:t xml:space="preserve">58/1/8/MRC-ICMR/2009/NCD-II) </w:t>
      </w:r>
      <w:r w:rsidRPr="00B60C5E">
        <w:rPr>
          <w:rFonts w:ascii="Arial" w:hAnsi="Arial" w:cs="Arial"/>
        </w:rPr>
        <w:t>and Medical Research Council, UK (</w:t>
      </w:r>
      <w:r w:rsidRPr="00B60C5E">
        <w:rPr>
          <w:rFonts w:ascii="Arial" w:hAnsi="Arial" w:cs="Arial"/>
          <w:sz w:val="23"/>
          <w:szCs w:val="23"/>
        </w:rPr>
        <w:t>MR/J000094/1)</w:t>
      </w:r>
      <w:r>
        <w:rPr>
          <w:rFonts w:ascii="Arial" w:hAnsi="Arial" w:cs="Arial"/>
          <w:color w:val="666666"/>
          <w:sz w:val="23"/>
          <w:szCs w:val="23"/>
        </w:rPr>
        <w:t xml:space="preserve"> </w:t>
      </w:r>
      <w:r>
        <w:rPr>
          <w:rFonts w:ascii="Arial" w:hAnsi="Arial" w:cs="Arial"/>
        </w:rPr>
        <w:t xml:space="preserve">as part of an Indo-UK collaborative </w:t>
      </w:r>
      <w:r w:rsidRPr="00344803">
        <w:rPr>
          <w:rFonts w:ascii="Arial" w:hAnsi="Arial" w:cs="Arial"/>
        </w:rPr>
        <w:t>call (grant title: Maternal B12, folate and homocysteine as determinants of inter-generational programming of diabesity: a community-based randomised controlled trial). The original Pune Maternal Nutrition Study (PMNS) is funded by the Wellcome Trust, UK (038128/Z/93) and so are the two follow-ups at 6 and 12 years (059609/Z/99 and 079877/Z/06/Z respectively). The</w:t>
      </w:r>
      <w:r w:rsidRPr="00797D43">
        <w:rPr>
          <w:rFonts w:ascii="Arial" w:hAnsi="Arial" w:cs="Arial"/>
        </w:rPr>
        <w:t xml:space="preserve"> sample collection for omi</w:t>
      </w:r>
      <w:r>
        <w:rPr>
          <w:rFonts w:ascii="Arial" w:hAnsi="Arial" w:cs="Arial"/>
        </w:rPr>
        <w:t xml:space="preserve">cs and initial measurements are funded by a centre of excellence grant from the Department of Biotechnology, Government of India (BT/01/CEIB/12/III/10). The funders do not have any role in the study design; data </w:t>
      </w:r>
      <w:r w:rsidRPr="00F60FD4">
        <w:rPr>
          <w:rFonts w:ascii="Arial" w:hAnsi="Arial" w:cs="Arial"/>
        </w:rPr>
        <w:t>collection, management, analysis, and interpretation of data; writing of the report; and the decision to submit for publication</w:t>
      </w:r>
      <w:r>
        <w:rPr>
          <w:rFonts w:ascii="Arial" w:hAnsi="Arial" w:cs="Arial"/>
        </w:rPr>
        <w:t>.</w:t>
      </w:r>
    </w:p>
    <w:p w14:paraId="1C960448" w14:textId="77777777" w:rsidR="00DC04B2" w:rsidRDefault="00DC04B2" w:rsidP="00DC04B2">
      <w:pPr>
        <w:spacing w:after="0" w:line="240" w:lineRule="auto"/>
        <w:rPr>
          <w:rFonts w:ascii="Arial" w:hAnsi="Arial" w:cs="Arial"/>
          <w:b/>
        </w:rPr>
      </w:pPr>
    </w:p>
    <w:p w14:paraId="00C7DF2F" w14:textId="67EE4FE1" w:rsidR="00DC04B2" w:rsidRDefault="00006ECF" w:rsidP="00DC04B2">
      <w:pPr>
        <w:spacing w:after="0" w:line="240" w:lineRule="auto"/>
        <w:rPr>
          <w:rFonts w:ascii="Arial" w:hAnsi="Arial" w:cs="Arial"/>
          <w:b/>
        </w:rPr>
      </w:pPr>
      <w:r w:rsidRPr="00006ECF">
        <w:rPr>
          <w:rFonts w:ascii="Arial" w:hAnsi="Arial" w:cs="Arial"/>
          <w:b/>
        </w:rPr>
        <w:t>A</w:t>
      </w:r>
      <w:r w:rsidR="00DC04B2">
        <w:rPr>
          <w:rFonts w:ascii="Arial" w:hAnsi="Arial" w:cs="Arial"/>
          <w:b/>
        </w:rPr>
        <w:t>uthors’ contributions</w:t>
      </w:r>
      <w:r w:rsidR="005F5749">
        <w:rPr>
          <w:rFonts w:ascii="Arial" w:hAnsi="Arial" w:cs="Arial"/>
          <w:b/>
        </w:rPr>
        <w:t>:</w:t>
      </w:r>
    </w:p>
    <w:p w14:paraId="1B949D34" w14:textId="6B30259F" w:rsidR="006E3A97" w:rsidRDefault="006E3A97" w:rsidP="00DC04B2">
      <w:pPr>
        <w:spacing w:after="0" w:line="240" w:lineRule="auto"/>
        <w:rPr>
          <w:rFonts w:ascii="Arial" w:hAnsi="Arial" w:cs="Arial"/>
        </w:rPr>
      </w:pPr>
      <w:r w:rsidRPr="00006ECF">
        <w:rPr>
          <w:rFonts w:ascii="Arial" w:hAnsi="Arial" w:cs="Arial"/>
        </w:rPr>
        <w:t xml:space="preserve">CY and CF conceptualised the study. KK, PY, HL, CJ, DB, CF and CY contributed to the study design and development of the trial protocol, and are involved in the conduct of the trial. PK, SJ, and RL are involved in the conduct of the trial. </w:t>
      </w:r>
      <w:r w:rsidR="0065010E" w:rsidRPr="00006ECF">
        <w:rPr>
          <w:rFonts w:ascii="Arial" w:hAnsi="Arial" w:cs="Arial"/>
        </w:rPr>
        <w:t xml:space="preserve">KK, </w:t>
      </w:r>
      <w:r w:rsidRPr="00006ECF">
        <w:rPr>
          <w:rFonts w:ascii="Arial" w:hAnsi="Arial" w:cs="Arial"/>
        </w:rPr>
        <w:t>CF and CY wrote the first draft of the manuscript; PY, HL, CJ, DB, PK, SJ and RL critic</w:t>
      </w:r>
      <w:r w:rsidR="0065010E" w:rsidRPr="00006ECF">
        <w:rPr>
          <w:rFonts w:ascii="Arial" w:hAnsi="Arial" w:cs="Arial"/>
        </w:rPr>
        <w:t>ally reviewed the manuscript. C</w:t>
      </w:r>
      <w:r w:rsidRPr="00006ECF">
        <w:rPr>
          <w:rFonts w:ascii="Arial" w:hAnsi="Arial" w:cs="Arial"/>
        </w:rPr>
        <w:t>Y is the guarantor of the study.</w:t>
      </w:r>
    </w:p>
    <w:p w14:paraId="3F14D4F4" w14:textId="77777777" w:rsidR="00DC04B2" w:rsidRDefault="00DC04B2" w:rsidP="00DC04B2">
      <w:pPr>
        <w:spacing w:after="0" w:line="240" w:lineRule="auto"/>
        <w:rPr>
          <w:rStyle w:val="formanswers"/>
          <w:rFonts w:ascii="Arial" w:hAnsi="Arial" w:cs="Arial"/>
        </w:rPr>
      </w:pPr>
    </w:p>
    <w:p w14:paraId="04BCBA4D" w14:textId="3C7B4B3F" w:rsidR="00DC04B2" w:rsidRDefault="00006ECF" w:rsidP="00DC04B2">
      <w:pPr>
        <w:spacing w:after="0" w:line="240" w:lineRule="auto"/>
        <w:rPr>
          <w:rFonts w:ascii="Arial" w:hAnsi="Arial" w:cs="Arial"/>
          <w:b/>
        </w:rPr>
      </w:pPr>
      <w:r>
        <w:rPr>
          <w:rFonts w:ascii="Arial" w:hAnsi="Arial" w:cs="Arial"/>
          <w:b/>
        </w:rPr>
        <w:t>A</w:t>
      </w:r>
      <w:r w:rsidR="00DC04B2">
        <w:rPr>
          <w:rFonts w:ascii="Arial" w:hAnsi="Arial" w:cs="Arial"/>
          <w:b/>
        </w:rPr>
        <w:t>cknowledgements</w:t>
      </w:r>
      <w:r w:rsidR="005F5749">
        <w:rPr>
          <w:rFonts w:ascii="Arial" w:hAnsi="Arial" w:cs="Arial"/>
          <w:b/>
        </w:rPr>
        <w:t>:</w:t>
      </w:r>
    </w:p>
    <w:p w14:paraId="529ACA96" w14:textId="5DBF9FDC" w:rsidR="004C2184" w:rsidRDefault="00DC04B2" w:rsidP="00DC04B2">
      <w:pPr>
        <w:spacing w:after="0" w:line="240" w:lineRule="auto"/>
        <w:rPr>
          <w:rFonts w:ascii="Arial" w:hAnsi="Arial" w:cs="Arial"/>
        </w:rPr>
      </w:pPr>
      <w:r w:rsidRPr="00DC04B2">
        <w:rPr>
          <w:rFonts w:ascii="Arial" w:hAnsi="Arial" w:cs="Arial"/>
        </w:rPr>
        <w:t>W</w:t>
      </w:r>
      <w:r w:rsidR="004C2184">
        <w:rPr>
          <w:rFonts w:ascii="Arial" w:hAnsi="Arial" w:cs="Arial"/>
        </w:rPr>
        <w:t xml:space="preserve">e are grateful to all our participants for their help </w:t>
      </w:r>
      <w:r w:rsidR="00D467EB">
        <w:rPr>
          <w:rFonts w:ascii="Arial" w:hAnsi="Arial" w:cs="Arial"/>
        </w:rPr>
        <w:t xml:space="preserve">over the years, and during this study. We appreciate the advice of Dr </w:t>
      </w:r>
      <w:r w:rsidR="004C2184">
        <w:rPr>
          <w:rFonts w:ascii="Arial" w:hAnsi="Arial" w:cs="Arial"/>
        </w:rPr>
        <w:t>AS</w:t>
      </w:r>
      <w:r w:rsidR="00D467EB">
        <w:rPr>
          <w:rFonts w:ascii="Arial" w:hAnsi="Arial" w:cs="Arial"/>
        </w:rPr>
        <w:t xml:space="preserve"> </w:t>
      </w:r>
      <w:r w:rsidR="004C2184">
        <w:rPr>
          <w:rFonts w:ascii="Arial" w:hAnsi="Arial" w:cs="Arial"/>
        </w:rPr>
        <w:t>N</w:t>
      </w:r>
      <w:r w:rsidR="00D467EB">
        <w:rPr>
          <w:rFonts w:ascii="Arial" w:hAnsi="Arial" w:cs="Arial"/>
        </w:rPr>
        <w:t>anivadekar and Dr M Gupte</w:t>
      </w:r>
      <w:r w:rsidR="004C2184">
        <w:rPr>
          <w:rFonts w:ascii="Arial" w:hAnsi="Arial" w:cs="Arial"/>
        </w:rPr>
        <w:t xml:space="preserve">, </w:t>
      </w:r>
      <w:r w:rsidR="00D467EB">
        <w:rPr>
          <w:rFonts w:ascii="Arial" w:hAnsi="Arial" w:cs="Arial"/>
        </w:rPr>
        <w:t xml:space="preserve">the chairs of our Scientific Advisory Committee and Data Safety and Monitoring Board respectively. We thank Dr VS Padbidri and Dr L Garda, former and current Directors of Research, KEM Hospital Research Centre, and </w:t>
      </w:r>
      <w:r w:rsidR="00D467EB" w:rsidRPr="00EC0243">
        <w:rPr>
          <w:rFonts w:ascii="Arial" w:hAnsi="Arial" w:cs="Arial"/>
        </w:rPr>
        <w:t xml:space="preserve">Dr KJ Coyaji, Director of KEM Hospital for their support. We also thank the staff of the Diabetes Unit for their help in conducting the study, particularly Dr U Deshmukh, </w:t>
      </w:r>
      <w:r w:rsidR="00D467EB" w:rsidRPr="00EC0243">
        <w:rPr>
          <w:rFonts w:ascii="Arial" w:hAnsi="Arial" w:cs="Arial"/>
          <w:bCs/>
        </w:rPr>
        <w:t xml:space="preserve">S Bagate, A Bhalerao, S Chaugule, R Dendge, T Deokar, M Gaikwad, N Gurav, S Jagtap, J Kalokhe, S Pandit, </w:t>
      </w:r>
      <w:r w:rsidR="0095549E" w:rsidRPr="00EC0243">
        <w:rPr>
          <w:rFonts w:ascii="Arial" w:hAnsi="Arial" w:cs="Arial"/>
          <w:bCs/>
        </w:rPr>
        <w:t xml:space="preserve">N Memane, </w:t>
      </w:r>
      <w:r w:rsidR="0030702B" w:rsidRPr="00EC0243">
        <w:rPr>
          <w:rFonts w:ascii="Arial" w:hAnsi="Arial" w:cs="Arial"/>
          <w:bCs/>
        </w:rPr>
        <w:t>F Raj</w:t>
      </w:r>
      <w:r w:rsidR="00730B80" w:rsidRPr="00EC0243">
        <w:rPr>
          <w:rFonts w:ascii="Arial" w:hAnsi="Arial" w:cs="Arial"/>
          <w:bCs/>
        </w:rPr>
        <w:t>gara</w:t>
      </w:r>
      <w:r w:rsidR="0030702B">
        <w:rPr>
          <w:rFonts w:ascii="Arial" w:hAnsi="Arial" w:cs="Arial"/>
          <w:bCs/>
        </w:rPr>
        <w:t xml:space="preserve">, </w:t>
      </w:r>
      <w:r w:rsidR="0095549E">
        <w:rPr>
          <w:rFonts w:ascii="Arial" w:hAnsi="Arial" w:cs="Arial"/>
          <w:bCs/>
        </w:rPr>
        <w:t xml:space="preserve">D Raut, </w:t>
      </w:r>
      <w:r w:rsidR="0030702B">
        <w:rPr>
          <w:rFonts w:ascii="Arial" w:hAnsi="Arial" w:cs="Arial"/>
          <w:bCs/>
        </w:rPr>
        <w:t>L</w:t>
      </w:r>
      <w:r w:rsidR="00D467EB" w:rsidRPr="00D467EB">
        <w:rPr>
          <w:rFonts w:ascii="Arial" w:hAnsi="Arial" w:cs="Arial"/>
          <w:bCs/>
        </w:rPr>
        <w:t xml:space="preserve"> Ramdas, M Raut, R Saswade, and V Solat.</w:t>
      </w:r>
      <w:r w:rsidR="00D467EB" w:rsidRPr="00D467EB">
        <w:rPr>
          <w:rFonts w:ascii="Arial" w:hAnsi="Arial" w:cs="Arial"/>
        </w:rPr>
        <w:t xml:space="preserve"> </w:t>
      </w:r>
      <w:r w:rsidR="0067433C">
        <w:rPr>
          <w:rFonts w:ascii="Arial" w:hAnsi="Arial" w:cs="Arial"/>
        </w:rPr>
        <w:t xml:space="preserve">We thank Ella Marley-Zagar, statistician, for independent data analyses for the DSMB. </w:t>
      </w:r>
      <w:r w:rsidR="00D467EB">
        <w:rPr>
          <w:rFonts w:ascii="Arial" w:hAnsi="Arial" w:cs="Arial"/>
        </w:rPr>
        <w:t xml:space="preserve">We are grateful to the Indian Council of Medical Research and the Medical Research Council, UK for their support. </w:t>
      </w:r>
      <w:r w:rsidR="00854186">
        <w:rPr>
          <w:rFonts w:ascii="Arial" w:hAnsi="Arial" w:cs="Arial"/>
        </w:rPr>
        <w:t>We also acknowledge</w:t>
      </w:r>
      <w:r w:rsidR="00643151">
        <w:rPr>
          <w:rFonts w:ascii="Arial" w:hAnsi="Arial" w:cs="Arial"/>
        </w:rPr>
        <w:t xml:space="preserve"> the contributions of the Department of Biotechnology, India and the Wellcome Trust, UK. We acknowledge</w:t>
      </w:r>
      <w:r w:rsidR="00854186">
        <w:rPr>
          <w:rFonts w:ascii="Arial" w:hAnsi="Arial" w:cs="Arial"/>
        </w:rPr>
        <w:t xml:space="preserve"> the support of Dr ND Deshmukh and the Zilla Parishad, Pune.</w:t>
      </w:r>
    </w:p>
    <w:p w14:paraId="6DD00082" w14:textId="77777777" w:rsidR="00DC04B2" w:rsidRDefault="00DC04B2" w:rsidP="001B51E3">
      <w:pPr>
        <w:spacing w:line="240" w:lineRule="auto"/>
        <w:rPr>
          <w:rFonts w:ascii="Arial" w:hAnsi="Arial" w:cs="Arial"/>
          <w:b/>
        </w:rPr>
      </w:pPr>
    </w:p>
    <w:p w14:paraId="5FB0773B" w14:textId="77777777" w:rsidR="00DC04B2" w:rsidRDefault="00DC04B2" w:rsidP="001B51E3">
      <w:pPr>
        <w:spacing w:line="240" w:lineRule="auto"/>
        <w:rPr>
          <w:rFonts w:ascii="Arial" w:hAnsi="Arial" w:cs="Arial"/>
          <w:b/>
        </w:rPr>
      </w:pPr>
    </w:p>
    <w:p w14:paraId="0FDB03F4" w14:textId="77777777" w:rsidR="00DC04B2" w:rsidRDefault="00DC04B2" w:rsidP="001B51E3">
      <w:pPr>
        <w:spacing w:line="240" w:lineRule="auto"/>
        <w:rPr>
          <w:rFonts w:ascii="Arial" w:hAnsi="Arial" w:cs="Arial"/>
          <w:b/>
        </w:rPr>
      </w:pPr>
    </w:p>
    <w:p w14:paraId="6033623C" w14:textId="77777777" w:rsidR="00DC04B2" w:rsidRDefault="00DC04B2" w:rsidP="001B51E3">
      <w:pPr>
        <w:spacing w:line="240" w:lineRule="auto"/>
        <w:rPr>
          <w:rFonts w:ascii="Arial" w:hAnsi="Arial" w:cs="Arial"/>
          <w:b/>
        </w:rPr>
      </w:pPr>
    </w:p>
    <w:p w14:paraId="2E4C7349" w14:textId="77777777" w:rsidR="00DC04B2" w:rsidRDefault="00DC04B2" w:rsidP="001B51E3">
      <w:pPr>
        <w:spacing w:line="240" w:lineRule="auto"/>
        <w:rPr>
          <w:rFonts w:ascii="Arial" w:hAnsi="Arial" w:cs="Arial"/>
          <w:b/>
        </w:rPr>
      </w:pPr>
    </w:p>
    <w:p w14:paraId="45EF890B" w14:textId="77777777" w:rsidR="00DC04B2" w:rsidRDefault="00DC04B2" w:rsidP="001B51E3">
      <w:pPr>
        <w:spacing w:line="240" w:lineRule="auto"/>
        <w:rPr>
          <w:rFonts w:ascii="Arial" w:hAnsi="Arial" w:cs="Arial"/>
          <w:b/>
        </w:rPr>
      </w:pPr>
    </w:p>
    <w:p w14:paraId="11693674" w14:textId="77777777" w:rsidR="00DC04B2" w:rsidRDefault="00DC04B2" w:rsidP="001B51E3">
      <w:pPr>
        <w:spacing w:line="240" w:lineRule="auto"/>
        <w:rPr>
          <w:rFonts w:ascii="Arial" w:hAnsi="Arial" w:cs="Arial"/>
          <w:b/>
        </w:rPr>
      </w:pPr>
    </w:p>
    <w:p w14:paraId="0C5AB040" w14:textId="77777777" w:rsidR="00DC04B2" w:rsidRDefault="00DC04B2" w:rsidP="001B51E3">
      <w:pPr>
        <w:spacing w:line="240" w:lineRule="auto"/>
        <w:rPr>
          <w:rFonts w:ascii="Arial" w:hAnsi="Arial" w:cs="Arial"/>
          <w:b/>
        </w:rPr>
      </w:pPr>
    </w:p>
    <w:p w14:paraId="0E282BE5" w14:textId="77777777" w:rsidR="00DC04B2" w:rsidRDefault="00DC04B2" w:rsidP="001B51E3">
      <w:pPr>
        <w:spacing w:line="240" w:lineRule="auto"/>
        <w:rPr>
          <w:rFonts w:ascii="Arial" w:hAnsi="Arial" w:cs="Arial"/>
          <w:b/>
        </w:rPr>
      </w:pPr>
    </w:p>
    <w:p w14:paraId="36289CD9" w14:textId="77777777" w:rsidR="00DC04B2" w:rsidRDefault="00DC04B2" w:rsidP="001B51E3">
      <w:pPr>
        <w:spacing w:line="240" w:lineRule="auto"/>
        <w:rPr>
          <w:rFonts w:ascii="Arial" w:hAnsi="Arial" w:cs="Arial"/>
          <w:b/>
        </w:rPr>
      </w:pPr>
    </w:p>
    <w:p w14:paraId="3750F56A" w14:textId="12F8707F" w:rsidR="001B51E3" w:rsidRPr="001B51E3" w:rsidRDefault="00006ECF" w:rsidP="001B51E3">
      <w:pPr>
        <w:spacing w:line="240" w:lineRule="auto"/>
        <w:rPr>
          <w:rFonts w:ascii="Arial" w:hAnsi="Arial" w:cs="Arial"/>
          <w:b/>
        </w:rPr>
      </w:pPr>
      <w:r>
        <w:rPr>
          <w:rFonts w:ascii="Arial" w:hAnsi="Arial" w:cs="Arial"/>
          <w:b/>
        </w:rPr>
        <w:lastRenderedPageBreak/>
        <w:t>REFERENCES</w:t>
      </w:r>
    </w:p>
    <w:p w14:paraId="37E3BF72" w14:textId="77777777" w:rsidR="001B51E3" w:rsidRPr="001B51E3" w:rsidRDefault="001B51E3" w:rsidP="001B51E3">
      <w:pPr>
        <w:numPr>
          <w:ilvl w:val="0"/>
          <w:numId w:val="5"/>
        </w:numPr>
        <w:tabs>
          <w:tab w:val="left" w:pos="0"/>
        </w:tabs>
        <w:spacing w:line="240" w:lineRule="auto"/>
        <w:rPr>
          <w:rFonts w:ascii="Arial" w:hAnsi="Arial" w:cs="Arial"/>
        </w:rPr>
      </w:pPr>
      <w:r w:rsidRPr="001B51E3">
        <w:rPr>
          <w:rFonts w:ascii="Arial" w:hAnsi="Arial" w:cs="Arial"/>
        </w:rPr>
        <w:t>Hales CN, Barker DJP. Type 2 (non-insulin-dependant) diabetes mellitus : the thrifty phenotype hypothesis. Diabetologia 1992;35:595-601.</w:t>
      </w:r>
    </w:p>
    <w:p w14:paraId="37344D62" w14:textId="77777777" w:rsid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spacing w:val="-2"/>
        </w:rPr>
      </w:pPr>
      <w:r w:rsidRPr="001B51E3">
        <w:rPr>
          <w:rFonts w:ascii="Arial" w:hAnsi="Arial" w:cs="Arial"/>
          <w:spacing w:val="-2"/>
        </w:rPr>
        <w:t xml:space="preserve">Hales CN, Barker DJP, Clark PMS, Cox LJ, Fall CHD. Fetal and infant growth and impaired glucose tolerance at age 64 years. </w:t>
      </w:r>
      <w:r w:rsidRPr="001B51E3">
        <w:rPr>
          <w:rFonts w:ascii="Arial" w:hAnsi="Arial" w:cs="Arial"/>
          <w:i/>
          <w:spacing w:val="-2"/>
        </w:rPr>
        <w:t>BMJ</w:t>
      </w:r>
      <w:r w:rsidRPr="001B51E3">
        <w:rPr>
          <w:rFonts w:ascii="Arial" w:hAnsi="Arial" w:cs="Arial"/>
          <w:spacing w:val="-2"/>
        </w:rPr>
        <w:t xml:space="preserve"> 1991; 303:1019-22.</w:t>
      </w:r>
    </w:p>
    <w:p w14:paraId="6C8981B0" w14:textId="77777777" w:rsidR="001B51E3" w:rsidRPr="001B51E3" w:rsidRDefault="001B51E3" w:rsidP="001B51E3">
      <w:pPr>
        <w:pStyle w:val="ListParagraph"/>
        <w:widowControl w:val="0"/>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spacing w:val="-2"/>
        </w:rPr>
      </w:pPr>
    </w:p>
    <w:p w14:paraId="72413C03" w14:textId="77777777" w:rsidR="001B51E3" w:rsidRPr="001B51E3" w:rsidRDefault="001B51E3" w:rsidP="001B51E3">
      <w:pPr>
        <w:numPr>
          <w:ilvl w:val="0"/>
          <w:numId w:val="5"/>
        </w:numPr>
        <w:tabs>
          <w:tab w:val="left" w:pos="0"/>
        </w:tabs>
        <w:spacing w:line="240" w:lineRule="auto"/>
        <w:ind w:left="714" w:hanging="357"/>
        <w:rPr>
          <w:rFonts w:ascii="Arial" w:hAnsi="Arial" w:cs="Arial"/>
        </w:rPr>
      </w:pPr>
      <w:r w:rsidRPr="001B51E3">
        <w:rPr>
          <w:rFonts w:ascii="Arial" w:hAnsi="Arial" w:cs="Arial"/>
        </w:rPr>
        <w:t xml:space="preserve">Mi J, Law C, Zhang KL, Osmond C, Stein C, Barker D. Effects of infant birthweight and maternal body mass index in pregnancy on components of the insulin resistance syndrome in China. </w:t>
      </w:r>
      <w:r w:rsidRPr="001B51E3">
        <w:rPr>
          <w:rFonts w:ascii="Arial" w:hAnsi="Arial" w:cs="Arial"/>
          <w:i/>
        </w:rPr>
        <w:t>Ann Intern Med</w:t>
      </w:r>
      <w:r w:rsidRPr="001B51E3">
        <w:rPr>
          <w:rFonts w:ascii="Arial" w:hAnsi="Arial" w:cs="Arial"/>
        </w:rPr>
        <w:t xml:space="preserve"> 2000; 132:253-260.</w:t>
      </w:r>
    </w:p>
    <w:p w14:paraId="4BA841B1" w14:textId="77777777" w:rsidR="001B51E3" w:rsidRPr="001B51E3" w:rsidRDefault="001B51E3" w:rsidP="001B51E3">
      <w:pPr>
        <w:pStyle w:val="ListParagraph"/>
        <w:widowControl w:val="0"/>
        <w:numPr>
          <w:ilvl w:val="0"/>
          <w:numId w:val="5"/>
        </w:numPr>
        <w:tabs>
          <w:tab w:val="left" w:pos="0"/>
        </w:tabs>
        <w:spacing w:after="0" w:line="240" w:lineRule="auto"/>
        <w:ind w:left="714" w:hanging="357"/>
        <w:rPr>
          <w:rFonts w:ascii="Arial" w:hAnsi="Arial" w:cs="Arial"/>
        </w:rPr>
      </w:pPr>
      <w:r w:rsidRPr="001B51E3">
        <w:rPr>
          <w:rFonts w:ascii="Arial" w:hAnsi="Arial" w:cs="Arial"/>
        </w:rPr>
        <w:t xml:space="preserve">Fall CHD, Stein CE, Kumaran K, Cox V, Osmond C, Barker DJP, Hales CN. Size at birth, maternal weight and type 2 diabetes in South India. </w:t>
      </w:r>
      <w:r w:rsidRPr="001B51E3">
        <w:rPr>
          <w:rFonts w:ascii="Arial" w:hAnsi="Arial" w:cs="Arial"/>
          <w:i/>
        </w:rPr>
        <w:t>Diabet Med</w:t>
      </w:r>
      <w:r w:rsidRPr="001B51E3">
        <w:rPr>
          <w:rFonts w:ascii="Arial" w:hAnsi="Arial" w:cs="Arial"/>
        </w:rPr>
        <w:t xml:space="preserve"> 1998; 15:220-7.</w:t>
      </w:r>
    </w:p>
    <w:p w14:paraId="10ECEDDC" w14:textId="77777777" w:rsidR="001B51E3" w:rsidRPr="001B51E3" w:rsidRDefault="001B51E3" w:rsidP="001B51E3">
      <w:pPr>
        <w:pStyle w:val="ListParagraph"/>
        <w:spacing w:after="0" w:line="240" w:lineRule="auto"/>
        <w:rPr>
          <w:rFonts w:ascii="Arial" w:hAnsi="Arial" w:cs="Arial"/>
        </w:rPr>
      </w:pPr>
    </w:p>
    <w:p w14:paraId="6C6DBA21" w14:textId="77777777" w:rsidR="001B51E3" w:rsidRDefault="001B51E3" w:rsidP="001B51E3">
      <w:pPr>
        <w:pStyle w:val="ListParagraph"/>
        <w:widowControl w:val="0"/>
        <w:numPr>
          <w:ilvl w:val="0"/>
          <w:numId w:val="5"/>
        </w:numPr>
        <w:tabs>
          <w:tab w:val="left" w:pos="0"/>
        </w:tabs>
        <w:spacing w:after="0" w:line="240" w:lineRule="auto"/>
        <w:rPr>
          <w:rFonts w:ascii="Arial" w:hAnsi="Arial" w:cs="Arial"/>
        </w:rPr>
      </w:pPr>
      <w:r w:rsidRPr="001B51E3">
        <w:rPr>
          <w:rFonts w:ascii="Arial" w:hAnsi="Arial" w:cs="Arial"/>
        </w:rPr>
        <w:t xml:space="preserve">Eriksson JG, Forsen T, Tuomilehto HJ, Barker DJP. Early growth and coronary heart disease in later life: longitudinal study. </w:t>
      </w:r>
      <w:r w:rsidRPr="001B51E3">
        <w:rPr>
          <w:rFonts w:ascii="Arial" w:hAnsi="Arial" w:cs="Arial"/>
          <w:i/>
        </w:rPr>
        <w:t>BMJ</w:t>
      </w:r>
      <w:r w:rsidRPr="001B51E3">
        <w:rPr>
          <w:rFonts w:ascii="Arial" w:hAnsi="Arial" w:cs="Arial"/>
          <w:iCs/>
        </w:rPr>
        <w:t xml:space="preserve"> 2001; </w:t>
      </w:r>
      <w:r w:rsidRPr="001B51E3">
        <w:rPr>
          <w:rFonts w:ascii="Arial" w:hAnsi="Arial" w:cs="Arial"/>
          <w:bCs/>
        </w:rPr>
        <w:t xml:space="preserve">322: </w:t>
      </w:r>
      <w:r w:rsidRPr="001B51E3">
        <w:rPr>
          <w:rFonts w:ascii="Arial" w:hAnsi="Arial" w:cs="Arial"/>
        </w:rPr>
        <w:t>949-53.</w:t>
      </w:r>
    </w:p>
    <w:p w14:paraId="488A8072" w14:textId="77777777" w:rsidR="001B51E3" w:rsidRPr="001B51E3" w:rsidRDefault="001B51E3" w:rsidP="001B51E3">
      <w:pPr>
        <w:pStyle w:val="ListParagraph"/>
        <w:spacing w:after="0" w:line="240" w:lineRule="auto"/>
        <w:rPr>
          <w:rFonts w:ascii="Arial" w:hAnsi="Arial" w:cs="Arial"/>
        </w:rPr>
      </w:pPr>
    </w:p>
    <w:p w14:paraId="046E6405" w14:textId="77777777" w:rsidR="001B51E3" w:rsidRPr="001B51E3" w:rsidRDefault="001B51E3" w:rsidP="001B51E3">
      <w:pPr>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bookmarkStart w:id="1" w:name="OLE_LINK4"/>
      <w:r w:rsidRPr="001B51E3">
        <w:rPr>
          <w:rFonts w:ascii="Arial" w:hAnsi="Arial" w:cs="Arial"/>
          <w:bCs/>
        </w:rPr>
        <w:t xml:space="preserve">Victora CG, Adair L, </w:t>
      </w:r>
      <w:r w:rsidRPr="001B51E3">
        <w:rPr>
          <w:rFonts w:ascii="Arial" w:hAnsi="Arial" w:cs="Arial"/>
        </w:rPr>
        <w:t>Fall C</w:t>
      </w:r>
      <w:r w:rsidRPr="001B51E3">
        <w:rPr>
          <w:rFonts w:ascii="Arial" w:hAnsi="Arial" w:cs="Arial"/>
          <w:bCs/>
        </w:rPr>
        <w:t xml:space="preserve">, Hallal PC, Martorell R, Richter L, Sachdev HPS and the </w:t>
      </w:r>
      <w:r w:rsidRPr="001B51E3">
        <w:rPr>
          <w:rFonts w:ascii="Arial" w:hAnsi="Arial" w:cs="Arial"/>
        </w:rPr>
        <w:t>Maternal and Child Undernutrition Study Group</w:t>
      </w:r>
      <w:r w:rsidRPr="001B51E3">
        <w:rPr>
          <w:rFonts w:ascii="Arial" w:hAnsi="Arial" w:cs="Arial"/>
          <w:bCs/>
        </w:rPr>
        <w:t xml:space="preserve">. Maternal and child undernutrition: consequences for adult health and human capital. </w:t>
      </w:r>
      <w:r w:rsidRPr="001B51E3">
        <w:rPr>
          <w:rFonts w:ascii="Arial" w:hAnsi="Arial" w:cs="Arial"/>
          <w:bCs/>
          <w:i/>
          <w:iCs/>
        </w:rPr>
        <w:t>Lancet</w:t>
      </w:r>
      <w:r w:rsidRPr="001B51E3">
        <w:rPr>
          <w:rFonts w:ascii="Arial" w:hAnsi="Arial" w:cs="Arial"/>
          <w:bCs/>
        </w:rPr>
        <w:t xml:space="preserve"> 2008; 371: 340-57.</w:t>
      </w:r>
      <w:bookmarkEnd w:id="1"/>
    </w:p>
    <w:p w14:paraId="19FFB5B0" w14:textId="77777777" w:rsidR="001B51E3" w:rsidRPr="001B51E3" w:rsidRDefault="001B51E3" w:rsidP="001B51E3">
      <w:pPr>
        <w:pStyle w:val="ListParagraph"/>
        <w:widowControl w:val="0"/>
        <w:tabs>
          <w:tab w:val="left" w:pos="-1440"/>
          <w:tab w:val="left" w:pos="-720"/>
          <w:tab w:val="left" w:pos="0"/>
          <w:tab w:val="left" w:pos="1440"/>
          <w:tab w:val="left" w:pos="2160"/>
          <w:tab w:val="left" w:pos="2880"/>
          <w:tab w:val="left" w:pos="3168"/>
          <w:tab w:val="left" w:pos="3744"/>
          <w:tab w:val="left" w:pos="4176"/>
          <w:tab w:val="left" w:pos="5040"/>
        </w:tabs>
        <w:rPr>
          <w:rFonts w:ascii="Arial" w:hAnsi="Arial" w:cs="Arial"/>
        </w:rPr>
      </w:pPr>
    </w:p>
    <w:p w14:paraId="01E9D850"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r w:rsidRPr="001B51E3">
        <w:rPr>
          <w:rFonts w:ascii="Arial" w:hAnsi="Arial" w:cs="Arial"/>
        </w:rPr>
        <w:t xml:space="preserve">Whincup PH, Kaye SJ, Owen CG, Huxley R, Cook DG, Anazawa S, Barrett-Connor E, Bhargava SK, Birgisdottir B, Carlsson S, De Rooij S, Dyck R, Eriksson JG, Falkner B, </w:t>
      </w:r>
      <w:r w:rsidRPr="001B51E3">
        <w:rPr>
          <w:rFonts w:ascii="Arial" w:hAnsi="Arial" w:cs="Arial"/>
          <w:bCs/>
        </w:rPr>
        <w:t>Fall CHD</w:t>
      </w:r>
      <w:r w:rsidRPr="001B51E3">
        <w:rPr>
          <w:rFonts w:ascii="Arial" w:hAnsi="Arial" w:cs="Arial"/>
        </w:rPr>
        <w:t>, Forsen T</w:t>
      </w:r>
      <w:r w:rsidRPr="001B51E3">
        <w:rPr>
          <w:rFonts w:ascii="Arial" w:eastAsia="Arial Unicode MS" w:hAnsi="Arial" w:cs="Arial"/>
        </w:rPr>
        <w:t xml:space="preserve">, </w:t>
      </w:r>
      <w:r w:rsidRPr="001B51E3">
        <w:rPr>
          <w:rFonts w:ascii="Arial" w:hAnsi="Arial" w:cs="Arial"/>
        </w:rPr>
        <w:t xml:space="preserve">Grill V, Gudnason V, Hulman S, Hypponen E, Jeffreys E, Lawlor D, Leon D, Mi J, Minami J, Mishra G, Osmond C, Power C, Rich-Edwards J, Roseboom TJ, Sachdev HPS, Suzuki T, Syddall H, Thorsdottir I, Vanhala M, Wadsworth M, Yarbrough DE. Birthweight and risk of type 2 diabetes: a quantitative systematic review of published evidence. </w:t>
      </w:r>
      <w:r w:rsidRPr="001B51E3">
        <w:rPr>
          <w:rFonts w:ascii="Arial" w:hAnsi="Arial" w:cs="Arial"/>
          <w:i/>
          <w:iCs/>
        </w:rPr>
        <w:t>JAMA</w:t>
      </w:r>
      <w:r w:rsidRPr="001B51E3">
        <w:rPr>
          <w:rFonts w:ascii="Arial" w:hAnsi="Arial" w:cs="Arial"/>
        </w:rPr>
        <w:t xml:space="preserve"> 2008; 300: 2885-97.</w:t>
      </w:r>
    </w:p>
    <w:p w14:paraId="031C3175" w14:textId="77777777" w:rsidR="001B51E3" w:rsidRPr="001B51E3" w:rsidRDefault="001B51E3" w:rsidP="001B51E3">
      <w:pPr>
        <w:pStyle w:val="ListParagraph"/>
        <w:widowControl w:val="0"/>
        <w:tabs>
          <w:tab w:val="left" w:pos="-1440"/>
          <w:tab w:val="left" w:pos="-720"/>
          <w:tab w:val="left" w:pos="0"/>
          <w:tab w:val="left" w:pos="1440"/>
          <w:tab w:val="left" w:pos="2160"/>
          <w:tab w:val="left" w:pos="2880"/>
          <w:tab w:val="left" w:pos="3168"/>
          <w:tab w:val="left" w:pos="3744"/>
          <w:tab w:val="left" w:pos="4176"/>
          <w:tab w:val="left" w:pos="5040"/>
        </w:tabs>
        <w:rPr>
          <w:rFonts w:ascii="Arial" w:hAnsi="Arial" w:cs="Arial"/>
        </w:rPr>
      </w:pPr>
    </w:p>
    <w:p w14:paraId="6BA2186A" w14:textId="77777777" w:rsidR="001B51E3" w:rsidRPr="001B51E3" w:rsidRDefault="001B51E3" w:rsidP="001B51E3">
      <w:pPr>
        <w:pStyle w:val="ListParagraph"/>
        <w:widowControl w:val="0"/>
        <w:numPr>
          <w:ilvl w:val="0"/>
          <w:numId w:val="5"/>
        </w:numPr>
        <w:tabs>
          <w:tab w:val="left" w:pos="540"/>
        </w:tabs>
        <w:autoSpaceDE w:val="0"/>
        <w:autoSpaceDN w:val="0"/>
        <w:adjustRightInd w:val="0"/>
        <w:spacing w:after="0" w:line="240" w:lineRule="auto"/>
        <w:rPr>
          <w:rFonts w:ascii="Arial" w:hAnsi="Arial" w:cs="Arial"/>
        </w:rPr>
      </w:pPr>
      <w:r w:rsidRPr="001B51E3">
        <w:rPr>
          <w:rFonts w:ascii="Arial" w:hAnsi="Arial" w:cs="Arial"/>
        </w:rPr>
        <w:t xml:space="preserve">Eriksson JG, Forsen T, Tuomilehto J, Osmond C, Barker DJP. Early adiposity rebound in childhood and risk of type 2 diabetes in adult life. </w:t>
      </w:r>
      <w:r w:rsidRPr="001B51E3">
        <w:rPr>
          <w:rFonts w:ascii="Arial" w:hAnsi="Arial" w:cs="Arial"/>
          <w:i/>
          <w:iCs/>
        </w:rPr>
        <w:t>Diabetologia</w:t>
      </w:r>
      <w:r w:rsidRPr="001B51E3">
        <w:rPr>
          <w:rFonts w:ascii="Arial" w:hAnsi="Arial" w:cs="Arial"/>
        </w:rPr>
        <w:t xml:space="preserve"> 2003; </w:t>
      </w:r>
      <w:r w:rsidRPr="001B51E3">
        <w:rPr>
          <w:rFonts w:ascii="Arial" w:hAnsi="Arial" w:cs="Arial"/>
          <w:bCs/>
        </w:rPr>
        <w:t xml:space="preserve">46: </w:t>
      </w:r>
      <w:r w:rsidRPr="001B51E3">
        <w:rPr>
          <w:rFonts w:ascii="Arial" w:hAnsi="Arial" w:cs="Arial"/>
        </w:rPr>
        <w:t>190-4.</w:t>
      </w:r>
    </w:p>
    <w:p w14:paraId="448F9336" w14:textId="77777777" w:rsidR="001B51E3" w:rsidRPr="001B51E3" w:rsidRDefault="001B51E3" w:rsidP="001B51E3">
      <w:pPr>
        <w:pStyle w:val="ListParagraph"/>
        <w:rPr>
          <w:rFonts w:ascii="Arial" w:hAnsi="Arial" w:cs="Arial"/>
        </w:rPr>
      </w:pPr>
    </w:p>
    <w:p w14:paraId="530F68CA" w14:textId="77777777" w:rsidR="001B51E3" w:rsidRPr="001B51E3" w:rsidRDefault="001B51E3" w:rsidP="001B51E3">
      <w:pPr>
        <w:pStyle w:val="ListParagraph"/>
        <w:widowControl w:val="0"/>
        <w:numPr>
          <w:ilvl w:val="0"/>
          <w:numId w:val="5"/>
        </w:numPr>
        <w:tabs>
          <w:tab w:val="left" w:pos="540"/>
        </w:tabs>
        <w:autoSpaceDE w:val="0"/>
        <w:autoSpaceDN w:val="0"/>
        <w:adjustRightInd w:val="0"/>
        <w:spacing w:after="0" w:line="240" w:lineRule="auto"/>
        <w:rPr>
          <w:rFonts w:ascii="Arial" w:hAnsi="Arial" w:cs="Arial"/>
        </w:rPr>
      </w:pPr>
      <w:r w:rsidRPr="001B51E3">
        <w:rPr>
          <w:rFonts w:ascii="Arial" w:hAnsi="Arial" w:cs="Arial"/>
        </w:rPr>
        <w:t xml:space="preserve">Gardner DS, Jackson AA, Langley-Evans SC. The effect of prenatal diet and glucocorticoids on growth and systolic blood pressure in the rat. </w:t>
      </w:r>
      <w:r w:rsidRPr="001B51E3">
        <w:rPr>
          <w:rFonts w:ascii="Arial" w:hAnsi="Arial" w:cs="Arial"/>
          <w:i/>
        </w:rPr>
        <w:t>Proc Nutr Soc</w:t>
      </w:r>
      <w:r w:rsidRPr="001B51E3">
        <w:rPr>
          <w:rFonts w:ascii="Arial" w:hAnsi="Arial" w:cs="Arial"/>
        </w:rPr>
        <w:t xml:space="preserve"> 1998; 57: 235-40.</w:t>
      </w:r>
    </w:p>
    <w:p w14:paraId="1133F5FC" w14:textId="77777777" w:rsidR="001B51E3" w:rsidRPr="001B51E3" w:rsidRDefault="001B51E3" w:rsidP="001B51E3">
      <w:pPr>
        <w:pStyle w:val="ListParagraph"/>
        <w:rPr>
          <w:rFonts w:ascii="Arial" w:hAnsi="Arial" w:cs="Arial"/>
        </w:rPr>
      </w:pPr>
    </w:p>
    <w:p w14:paraId="11708DE8"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r w:rsidRPr="001B51E3">
        <w:rPr>
          <w:rFonts w:ascii="Arial" w:hAnsi="Arial" w:cs="Arial"/>
        </w:rPr>
        <w:t xml:space="preserve">Warner MJ, Ozanne SE. Mechanisms involved in the developmental programming of adult disease. </w:t>
      </w:r>
      <w:r w:rsidRPr="001B51E3">
        <w:rPr>
          <w:rFonts w:ascii="Arial" w:hAnsi="Arial" w:cs="Arial"/>
          <w:i/>
        </w:rPr>
        <w:t>Biochemistry J</w:t>
      </w:r>
      <w:r w:rsidRPr="001B51E3">
        <w:rPr>
          <w:rFonts w:ascii="Arial" w:hAnsi="Arial" w:cs="Arial"/>
        </w:rPr>
        <w:t xml:space="preserve"> 2010; 427: 333-47.</w:t>
      </w:r>
    </w:p>
    <w:p w14:paraId="2600AA17" w14:textId="77777777" w:rsidR="001B51E3" w:rsidRPr="001B51E3" w:rsidRDefault="001B51E3" w:rsidP="001B51E3">
      <w:pPr>
        <w:pStyle w:val="ListParagraph"/>
        <w:widowControl w:val="0"/>
        <w:ind w:left="567" w:hanging="567"/>
        <w:rPr>
          <w:rFonts w:ascii="Arial" w:hAnsi="Arial" w:cs="Arial"/>
        </w:rPr>
      </w:pPr>
    </w:p>
    <w:p w14:paraId="0289FFAA" w14:textId="77777777" w:rsidR="001B51E3" w:rsidRPr="001B51E3" w:rsidRDefault="001B51E3" w:rsidP="001B51E3">
      <w:pPr>
        <w:pStyle w:val="ListParagraph"/>
        <w:widowControl w:val="0"/>
        <w:numPr>
          <w:ilvl w:val="0"/>
          <w:numId w:val="5"/>
        </w:numPr>
        <w:autoSpaceDE w:val="0"/>
        <w:autoSpaceDN w:val="0"/>
        <w:adjustRightInd w:val="0"/>
        <w:spacing w:after="0" w:line="240" w:lineRule="auto"/>
        <w:rPr>
          <w:rFonts w:ascii="Arial" w:hAnsi="Arial" w:cs="Arial"/>
        </w:rPr>
      </w:pPr>
      <w:r w:rsidRPr="001B51E3">
        <w:rPr>
          <w:rFonts w:ascii="Arial" w:hAnsi="Arial" w:cs="Arial"/>
        </w:rPr>
        <w:t xml:space="preserve">Kinra S, Sarma KVR, Ghafoorunissa, Mendu VVR, Ravikumar R, Mohan V, Wilkinson IB, Cockroft JR, Davey Smith G, Ben-Shlomo Y. Effect of integration of supplemental nutrition with public health programmes in pregnancy and early childhood on cardiovascular risk in rural Indian adolescents: long term follow-up of Hyderabad nutrition trial. </w:t>
      </w:r>
      <w:r w:rsidRPr="001B51E3">
        <w:rPr>
          <w:rFonts w:ascii="Arial" w:hAnsi="Arial" w:cs="Arial"/>
          <w:i/>
          <w:iCs/>
        </w:rPr>
        <w:t xml:space="preserve">BMJ </w:t>
      </w:r>
      <w:r w:rsidRPr="001B51E3">
        <w:rPr>
          <w:rFonts w:ascii="Arial" w:hAnsi="Arial" w:cs="Arial"/>
        </w:rPr>
        <w:t>2008; e605.</w:t>
      </w:r>
    </w:p>
    <w:p w14:paraId="0321BEEE" w14:textId="77777777" w:rsidR="001B51E3" w:rsidRPr="001B51E3" w:rsidRDefault="001B51E3" w:rsidP="001B51E3">
      <w:pPr>
        <w:pStyle w:val="ListParagraph"/>
        <w:widowControl w:val="0"/>
        <w:ind w:left="567" w:hanging="567"/>
        <w:rPr>
          <w:rFonts w:ascii="Arial" w:hAnsi="Arial" w:cs="Arial"/>
        </w:rPr>
      </w:pPr>
    </w:p>
    <w:p w14:paraId="40A65D58" w14:textId="77777777" w:rsidR="001B51E3" w:rsidRPr="001B51E3" w:rsidRDefault="001B51E3" w:rsidP="001B51E3">
      <w:pPr>
        <w:pStyle w:val="ListParagraph"/>
        <w:widowControl w:val="0"/>
        <w:numPr>
          <w:ilvl w:val="0"/>
          <w:numId w:val="5"/>
        </w:numPr>
        <w:tabs>
          <w:tab w:val="left" w:pos="5040"/>
        </w:tabs>
        <w:spacing w:after="0" w:line="240" w:lineRule="auto"/>
        <w:rPr>
          <w:rFonts w:ascii="Arial" w:hAnsi="Arial" w:cs="Arial"/>
        </w:rPr>
      </w:pPr>
      <w:r w:rsidRPr="001B51E3">
        <w:rPr>
          <w:rFonts w:ascii="Arial" w:hAnsi="Arial" w:cs="Arial"/>
        </w:rPr>
        <w:t xml:space="preserve">Vaidya A, Saville N, Shrestha BP, Costello AM, Manandhar DS, Osrin D. Effects of a maternal multiple micronutrient supplement on children’s weight and size at 2 years of age in Nepal; follow-up of a double blind randomised controlled trial. </w:t>
      </w:r>
      <w:r w:rsidRPr="001B51E3">
        <w:rPr>
          <w:rFonts w:ascii="Arial" w:hAnsi="Arial" w:cs="Arial"/>
          <w:i/>
          <w:iCs/>
        </w:rPr>
        <w:t>Lancet</w:t>
      </w:r>
      <w:r w:rsidRPr="001B51E3">
        <w:rPr>
          <w:rFonts w:ascii="Arial" w:hAnsi="Arial" w:cs="Arial"/>
        </w:rPr>
        <w:t xml:space="preserve"> 2008; 371: 452-4.</w:t>
      </w:r>
    </w:p>
    <w:p w14:paraId="4957E23D" w14:textId="77777777" w:rsidR="001B51E3" w:rsidRPr="001B51E3" w:rsidRDefault="001B51E3" w:rsidP="001B51E3">
      <w:pPr>
        <w:pStyle w:val="ListParagraph"/>
        <w:widowControl w:val="0"/>
        <w:ind w:left="567" w:hanging="567"/>
        <w:rPr>
          <w:rFonts w:ascii="Arial" w:hAnsi="Arial" w:cs="Arial"/>
        </w:rPr>
      </w:pPr>
    </w:p>
    <w:p w14:paraId="4B8F1839" w14:textId="77777777" w:rsidR="001B51E3" w:rsidRPr="001B51E3" w:rsidRDefault="001B51E3" w:rsidP="001B51E3">
      <w:pPr>
        <w:pStyle w:val="ListParagraph"/>
        <w:widowControl w:val="0"/>
        <w:numPr>
          <w:ilvl w:val="0"/>
          <w:numId w:val="5"/>
        </w:numPr>
        <w:tabs>
          <w:tab w:val="left" w:pos="5040"/>
        </w:tabs>
        <w:spacing w:after="0" w:line="240" w:lineRule="auto"/>
        <w:rPr>
          <w:rFonts w:ascii="Arial" w:hAnsi="Arial" w:cs="Arial"/>
        </w:rPr>
      </w:pPr>
      <w:r w:rsidRPr="001B51E3">
        <w:rPr>
          <w:rFonts w:ascii="Arial" w:hAnsi="Arial" w:cs="Arial"/>
        </w:rPr>
        <w:t xml:space="preserve">Hawkesworth S, Prentice A, Fulford A, Moore S. Maternal protein-energy supplementation does not affect adolescent blood pressure in the Gambia. </w:t>
      </w:r>
      <w:r w:rsidRPr="001B51E3">
        <w:rPr>
          <w:rFonts w:ascii="Arial" w:hAnsi="Arial" w:cs="Arial"/>
          <w:i/>
          <w:iCs/>
        </w:rPr>
        <w:t>Int J Epidemiol</w:t>
      </w:r>
      <w:r w:rsidRPr="001B51E3">
        <w:rPr>
          <w:rFonts w:ascii="Arial" w:hAnsi="Arial" w:cs="Arial"/>
        </w:rPr>
        <w:t xml:space="preserve"> 2008; 38: 119-27.</w:t>
      </w:r>
    </w:p>
    <w:p w14:paraId="4BA12949" w14:textId="77777777" w:rsidR="001B51E3" w:rsidRPr="001B51E3" w:rsidRDefault="001B51E3" w:rsidP="001B51E3">
      <w:pPr>
        <w:pStyle w:val="ListParagraph"/>
        <w:rPr>
          <w:rFonts w:ascii="Arial" w:hAnsi="Arial" w:cs="Arial"/>
        </w:rPr>
      </w:pPr>
    </w:p>
    <w:p w14:paraId="00B9A28D" w14:textId="77777777" w:rsidR="001B51E3" w:rsidRPr="001B51E3" w:rsidRDefault="001B51E3" w:rsidP="001B51E3">
      <w:pPr>
        <w:pStyle w:val="ListParagraph"/>
        <w:widowControl w:val="0"/>
        <w:numPr>
          <w:ilvl w:val="0"/>
          <w:numId w:val="5"/>
        </w:numPr>
        <w:tabs>
          <w:tab w:val="left" w:pos="0"/>
        </w:tabs>
        <w:spacing w:after="0" w:line="240" w:lineRule="auto"/>
        <w:rPr>
          <w:rFonts w:ascii="Arial" w:hAnsi="Arial" w:cs="Arial"/>
          <w:bCs/>
        </w:rPr>
      </w:pPr>
      <w:r w:rsidRPr="001B51E3">
        <w:rPr>
          <w:rFonts w:ascii="Arial" w:hAnsi="Arial" w:cs="Arial"/>
          <w:bCs/>
        </w:rPr>
        <w:t xml:space="preserve">Tarry-Adkins JL, Ozanne S. Mechanisms of early life programming: current knowledge and future directions. </w:t>
      </w:r>
      <w:r w:rsidRPr="001B51E3">
        <w:rPr>
          <w:rFonts w:ascii="Arial" w:hAnsi="Arial" w:cs="Arial"/>
          <w:bCs/>
          <w:i/>
        </w:rPr>
        <w:t>Am J Clin Nutr</w:t>
      </w:r>
      <w:r w:rsidRPr="001B51E3">
        <w:rPr>
          <w:rFonts w:ascii="Arial" w:hAnsi="Arial" w:cs="Arial"/>
          <w:bCs/>
        </w:rPr>
        <w:t xml:space="preserve"> 2011; 94(suppl):1765S-71S.</w:t>
      </w:r>
    </w:p>
    <w:p w14:paraId="6C9DA435" w14:textId="77777777" w:rsidR="001B51E3" w:rsidRPr="001B51E3" w:rsidRDefault="001B51E3" w:rsidP="001B51E3">
      <w:pPr>
        <w:pStyle w:val="ListParagraph"/>
        <w:rPr>
          <w:rFonts w:ascii="Arial" w:hAnsi="Arial" w:cs="Arial"/>
          <w:bCs/>
        </w:rPr>
      </w:pPr>
    </w:p>
    <w:p w14:paraId="76B16CCE" w14:textId="77777777" w:rsidR="001B51E3" w:rsidRPr="001B51E3" w:rsidRDefault="001B51E3" w:rsidP="001B51E3">
      <w:pPr>
        <w:pStyle w:val="ListParagraph"/>
        <w:widowControl w:val="0"/>
        <w:numPr>
          <w:ilvl w:val="0"/>
          <w:numId w:val="5"/>
        </w:numPr>
        <w:tabs>
          <w:tab w:val="left" w:pos="0"/>
        </w:tabs>
        <w:spacing w:after="0" w:line="240" w:lineRule="auto"/>
        <w:rPr>
          <w:rFonts w:ascii="Arial" w:hAnsi="Arial" w:cs="Arial"/>
          <w:bCs/>
        </w:rPr>
      </w:pPr>
      <w:r w:rsidRPr="001B51E3">
        <w:rPr>
          <w:rFonts w:ascii="Arial" w:hAnsi="Arial" w:cs="Arial"/>
          <w:bCs/>
        </w:rPr>
        <w:t xml:space="preserve">Burdge GC, </w:t>
      </w:r>
      <w:r w:rsidRPr="001B51E3">
        <w:rPr>
          <w:rFonts w:ascii="Arial" w:hAnsi="Arial" w:cs="Arial"/>
        </w:rPr>
        <w:t xml:space="preserve">Lillycrop KA. Nutrition, epigenetics, and developmental plasticity: implications for understanding human disease. </w:t>
      </w:r>
      <w:r w:rsidRPr="001B51E3">
        <w:rPr>
          <w:rFonts w:ascii="Arial" w:hAnsi="Arial" w:cs="Arial"/>
          <w:i/>
        </w:rPr>
        <w:t>Ann Rev Nutr</w:t>
      </w:r>
      <w:r w:rsidRPr="001B51E3">
        <w:rPr>
          <w:rFonts w:ascii="Arial" w:hAnsi="Arial" w:cs="Arial"/>
        </w:rPr>
        <w:t xml:space="preserve"> 2010; 30: 315-39.</w:t>
      </w:r>
    </w:p>
    <w:p w14:paraId="0FA80144" w14:textId="77777777" w:rsidR="001B51E3" w:rsidRPr="001B51E3" w:rsidRDefault="001B51E3" w:rsidP="001B51E3">
      <w:pPr>
        <w:pStyle w:val="ListParagraph"/>
        <w:rPr>
          <w:rFonts w:ascii="Arial" w:hAnsi="Arial" w:cs="Arial"/>
          <w:bCs/>
        </w:rPr>
      </w:pPr>
    </w:p>
    <w:p w14:paraId="3B454CDE" w14:textId="77777777" w:rsidR="001B51E3" w:rsidRPr="001B51E3" w:rsidRDefault="001B51E3" w:rsidP="001B51E3">
      <w:pPr>
        <w:pStyle w:val="ListParagraph"/>
        <w:widowControl w:val="0"/>
        <w:numPr>
          <w:ilvl w:val="0"/>
          <w:numId w:val="5"/>
        </w:numPr>
        <w:tabs>
          <w:tab w:val="left" w:pos="0"/>
        </w:tabs>
        <w:spacing w:after="0" w:line="240" w:lineRule="auto"/>
        <w:rPr>
          <w:rFonts w:ascii="Arial" w:hAnsi="Arial" w:cs="Arial"/>
          <w:bCs/>
        </w:rPr>
      </w:pPr>
      <w:r w:rsidRPr="001B51E3">
        <w:rPr>
          <w:rFonts w:ascii="Arial" w:hAnsi="Arial" w:cs="Arial"/>
          <w:bCs/>
        </w:rPr>
        <w:t>Waterland</w:t>
      </w:r>
      <w:r w:rsidRPr="001B51E3">
        <w:rPr>
          <w:rFonts w:ascii="Arial" w:hAnsi="Arial" w:cs="Arial"/>
        </w:rPr>
        <w:t xml:space="preserve"> RA, Jirtle RL. Transposable elements: Targets for early nutritional effects on epigenetic gene regulation. </w:t>
      </w:r>
      <w:r w:rsidRPr="001B51E3">
        <w:rPr>
          <w:rFonts w:ascii="Arial" w:hAnsi="Arial" w:cs="Arial"/>
          <w:i/>
        </w:rPr>
        <w:t>Mol Cell Biol</w:t>
      </w:r>
      <w:r w:rsidRPr="001B51E3">
        <w:rPr>
          <w:rFonts w:ascii="Arial" w:hAnsi="Arial" w:cs="Arial"/>
        </w:rPr>
        <w:t xml:space="preserve"> 2003; 23: 5293-300.</w:t>
      </w:r>
    </w:p>
    <w:p w14:paraId="6CA2BF35" w14:textId="77777777" w:rsidR="001B51E3" w:rsidRPr="001B51E3" w:rsidRDefault="001B51E3" w:rsidP="001B51E3">
      <w:pPr>
        <w:pStyle w:val="BodyText"/>
        <w:widowControl w:val="0"/>
        <w:tabs>
          <w:tab w:val="left" w:pos="567"/>
        </w:tabs>
        <w:ind w:left="567" w:hanging="567"/>
        <w:rPr>
          <w:rFonts w:ascii="Arial" w:hAnsi="Arial" w:cs="Arial"/>
          <w:sz w:val="22"/>
          <w:szCs w:val="22"/>
        </w:rPr>
      </w:pPr>
    </w:p>
    <w:p w14:paraId="3A8E36EF" w14:textId="77777777" w:rsidR="001B51E3" w:rsidRPr="001B51E3" w:rsidRDefault="001B51E3" w:rsidP="001B51E3">
      <w:pPr>
        <w:pStyle w:val="Title2"/>
        <w:widowControl w:val="0"/>
        <w:numPr>
          <w:ilvl w:val="0"/>
          <w:numId w:val="5"/>
        </w:numPr>
        <w:spacing w:before="0" w:beforeAutospacing="0" w:after="0" w:afterAutospacing="0"/>
        <w:rPr>
          <w:rFonts w:ascii="Arial" w:hAnsi="Arial" w:cs="Arial"/>
          <w:sz w:val="22"/>
          <w:szCs w:val="22"/>
        </w:rPr>
      </w:pPr>
      <w:r w:rsidRPr="001B51E3">
        <w:rPr>
          <w:rFonts w:ascii="Arial" w:eastAsiaTheme="minorHAnsi" w:hAnsi="Arial" w:cs="Arial"/>
          <w:sz w:val="22"/>
          <w:szCs w:val="22"/>
        </w:rPr>
        <w:t xml:space="preserve">Heijmans BT, Tobi EW, Stein AD, Putter H, Blauw GJ, Susser ES, Slagboom PE, Lumey LH. Persistent epigenetic differences associated with prenatal exposure to famine in humans. </w:t>
      </w:r>
      <w:r w:rsidRPr="001B51E3">
        <w:rPr>
          <w:rStyle w:val="jrnl"/>
          <w:rFonts w:ascii="Arial" w:hAnsi="Arial" w:cs="Arial"/>
          <w:i/>
          <w:sz w:val="22"/>
          <w:szCs w:val="22"/>
        </w:rPr>
        <w:t>Proc Natl Acad Sci USA</w:t>
      </w:r>
      <w:r w:rsidRPr="001B51E3">
        <w:rPr>
          <w:rFonts w:ascii="Arial" w:hAnsi="Arial" w:cs="Arial"/>
          <w:sz w:val="22"/>
          <w:szCs w:val="22"/>
        </w:rPr>
        <w:t xml:space="preserve"> 2008; 105: 17046-9.</w:t>
      </w:r>
    </w:p>
    <w:p w14:paraId="7CDE5134" w14:textId="77777777" w:rsidR="001B51E3" w:rsidRPr="001B51E3" w:rsidRDefault="001B51E3" w:rsidP="001B51E3">
      <w:pPr>
        <w:pStyle w:val="Title2"/>
        <w:widowControl w:val="0"/>
        <w:spacing w:before="0" w:beforeAutospacing="0" w:after="0" w:afterAutospacing="0"/>
        <w:ind w:left="567" w:hanging="567"/>
        <w:rPr>
          <w:rFonts w:ascii="Arial" w:hAnsi="Arial" w:cs="Arial"/>
          <w:sz w:val="22"/>
          <w:szCs w:val="22"/>
        </w:rPr>
      </w:pPr>
    </w:p>
    <w:p w14:paraId="77DE24AF" w14:textId="77777777" w:rsidR="001B51E3" w:rsidRPr="001B51E3" w:rsidRDefault="001B51E3" w:rsidP="001B51E3">
      <w:pPr>
        <w:pStyle w:val="Title2"/>
        <w:widowControl w:val="0"/>
        <w:numPr>
          <w:ilvl w:val="0"/>
          <w:numId w:val="5"/>
        </w:numPr>
        <w:spacing w:before="0" w:beforeAutospacing="0" w:after="0" w:afterAutospacing="0"/>
        <w:rPr>
          <w:rFonts w:ascii="Arial" w:hAnsi="Arial" w:cs="Arial"/>
          <w:sz w:val="22"/>
          <w:szCs w:val="22"/>
        </w:rPr>
      </w:pPr>
      <w:r w:rsidRPr="001B51E3">
        <w:rPr>
          <w:rFonts w:ascii="Arial" w:hAnsi="Arial" w:cs="Arial"/>
          <w:bCs/>
          <w:sz w:val="22"/>
          <w:szCs w:val="22"/>
        </w:rPr>
        <w:t>Steegers-Theunissen</w:t>
      </w:r>
      <w:r w:rsidRPr="001B51E3">
        <w:rPr>
          <w:rFonts w:ascii="Arial" w:hAnsi="Arial" w:cs="Arial"/>
          <w:sz w:val="22"/>
          <w:szCs w:val="22"/>
        </w:rPr>
        <w:t xml:space="preserve"> RP, Obermann-Borst SA, Kremer D, Lindemans J, Siebel C, Steegers EA, Slagboom PE, Heijmans BT. Periconceptional maternal folic acid use of 400 micrograms per day is related to increased methylation of the IGF2 gene in the very young child. </w:t>
      </w:r>
      <w:r w:rsidRPr="001B51E3">
        <w:rPr>
          <w:rStyle w:val="jrnl"/>
          <w:rFonts w:ascii="Arial" w:hAnsi="Arial" w:cs="Arial"/>
          <w:i/>
          <w:sz w:val="22"/>
          <w:szCs w:val="22"/>
        </w:rPr>
        <w:t>PLoS One</w:t>
      </w:r>
      <w:r w:rsidRPr="001B51E3">
        <w:rPr>
          <w:rFonts w:ascii="Arial" w:hAnsi="Arial" w:cs="Arial"/>
          <w:sz w:val="22"/>
          <w:szCs w:val="22"/>
        </w:rPr>
        <w:t xml:space="preserve"> 2009; 4: e7845.</w:t>
      </w:r>
    </w:p>
    <w:p w14:paraId="203243E3" w14:textId="77777777" w:rsidR="001B51E3" w:rsidRPr="001B51E3" w:rsidRDefault="001B51E3" w:rsidP="001B51E3">
      <w:pPr>
        <w:pStyle w:val="ListParagraph"/>
        <w:widowControl w:val="0"/>
        <w:spacing w:after="0" w:line="240" w:lineRule="auto"/>
        <w:ind w:left="567" w:hanging="567"/>
        <w:rPr>
          <w:rFonts w:ascii="Arial" w:hAnsi="Arial" w:cs="Arial"/>
        </w:rPr>
      </w:pPr>
    </w:p>
    <w:p w14:paraId="43632E1C" w14:textId="77777777" w:rsidR="001B51E3" w:rsidRPr="001B51E3" w:rsidRDefault="001B51E3" w:rsidP="001B51E3">
      <w:pPr>
        <w:pStyle w:val="desc"/>
        <w:widowControl w:val="0"/>
        <w:numPr>
          <w:ilvl w:val="0"/>
          <w:numId w:val="5"/>
        </w:numPr>
        <w:spacing w:before="0" w:beforeAutospacing="0" w:after="0" w:afterAutospacing="0"/>
        <w:rPr>
          <w:rFonts w:ascii="Arial" w:hAnsi="Arial" w:cs="Arial"/>
          <w:sz w:val="22"/>
          <w:szCs w:val="22"/>
        </w:rPr>
      </w:pPr>
      <w:r w:rsidRPr="001B51E3">
        <w:rPr>
          <w:rFonts w:ascii="Arial" w:hAnsi="Arial" w:cs="Arial"/>
          <w:bCs/>
          <w:sz w:val="22"/>
          <w:szCs w:val="22"/>
        </w:rPr>
        <w:t>Godfrey KM</w:t>
      </w:r>
      <w:r w:rsidRPr="001B51E3">
        <w:rPr>
          <w:rFonts w:ascii="Arial" w:hAnsi="Arial" w:cs="Arial"/>
          <w:sz w:val="22"/>
          <w:szCs w:val="22"/>
        </w:rPr>
        <w:t xml:space="preserve">, Sheppard A, Gluckman PD, Lillycrop KA, Burdge GC, McLean C, Rodford J, Slater-Jefferies JL, Garratt E, Crozier SR, Emerald BS, Gale CR, Inskip HM, Cooper C, Hanson MA. Epigenetic gene promoter methylation at birth is associated with child’s later adiposity. </w:t>
      </w:r>
      <w:r w:rsidRPr="001B51E3">
        <w:rPr>
          <w:rStyle w:val="jrnl"/>
          <w:rFonts w:ascii="Arial" w:hAnsi="Arial" w:cs="Arial"/>
          <w:bCs/>
          <w:i/>
          <w:sz w:val="22"/>
          <w:szCs w:val="22"/>
        </w:rPr>
        <w:t>Diabetes</w:t>
      </w:r>
      <w:r w:rsidRPr="001B51E3">
        <w:rPr>
          <w:rFonts w:ascii="Arial" w:hAnsi="Arial" w:cs="Arial"/>
          <w:sz w:val="22"/>
          <w:szCs w:val="22"/>
        </w:rPr>
        <w:t xml:space="preserve"> 2011; 60: 1528-34.</w:t>
      </w:r>
    </w:p>
    <w:p w14:paraId="4EECCF6C" w14:textId="77777777" w:rsidR="001B51E3" w:rsidRPr="001B51E3" w:rsidRDefault="001B51E3" w:rsidP="001B51E3">
      <w:pPr>
        <w:pStyle w:val="ListParagraph"/>
        <w:widowControl w:val="0"/>
        <w:spacing w:after="0" w:line="240" w:lineRule="auto"/>
        <w:rPr>
          <w:rFonts w:ascii="Arial" w:hAnsi="Arial" w:cs="Arial"/>
        </w:rPr>
      </w:pPr>
    </w:p>
    <w:p w14:paraId="6DDE479C" w14:textId="77777777" w:rsidR="001B51E3" w:rsidRDefault="001B51E3" w:rsidP="001B51E3">
      <w:pPr>
        <w:pStyle w:val="Title2"/>
        <w:widowControl w:val="0"/>
        <w:numPr>
          <w:ilvl w:val="0"/>
          <w:numId w:val="5"/>
        </w:numPr>
        <w:spacing w:before="0" w:beforeAutospacing="0" w:after="0" w:afterAutospacing="0"/>
        <w:rPr>
          <w:rFonts w:ascii="Arial" w:hAnsi="Arial" w:cs="Arial"/>
          <w:sz w:val="22"/>
          <w:szCs w:val="22"/>
        </w:rPr>
      </w:pPr>
      <w:r w:rsidRPr="001B51E3">
        <w:rPr>
          <w:rFonts w:ascii="Arial" w:hAnsi="Arial" w:cs="Arial"/>
          <w:sz w:val="22"/>
          <w:szCs w:val="22"/>
        </w:rPr>
        <w:t xml:space="preserve">Relton CL, Groom A, St Pourcain B, Sayers AE, Swan DC, Embleton ND, Pearce MS, Ring SM, Northstone K, Tobias JH, Trakalo J, Ness AR, Shaheen SO, Davey Smith G. DNA methylation patterns in cord blood DNA and body size in childhood. </w:t>
      </w:r>
      <w:r w:rsidRPr="001B51E3">
        <w:rPr>
          <w:rStyle w:val="jrnl"/>
          <w:rFonts w:ascii="Arial" w:hAnsi="Arial" w:cs="Arial"/>
          <w:i/>
          <w:sz w:val="22"/>
          <w:szCs w:val="22"/>
        </w:rPr>
        <w:t>PLoS One</w:t>
      </w:r>
      <w:r w:rsidRPr="001B51E3">
        <w:rPr>
          <w:rStyle w:val="jrnl"/>
          <w:rFonts w:ascii="Arial" w:hAnsi="Arial" w:cs="Arial"/>
          <w:sz w:val="22"/>
          <w:szCs w:val="22"/>
        </w:rPr>
        <w:t xml:space="preserve"> </w:t>
      </w:r>
      <w:r w:rsidRPr="001B51E3">
        <w:rPr>
          <w:rFonts w:ascii="Arial" w:hAnsi="Arial" w:cs="Arial"/>
          <w:sz w:val="22"/>
          <w:szCs w:val="22"/>
        </w:rPr>
        <w:t>2012; 7: e31821.</w:t>
      </w:r>
    </w:p>
    <w:p w14:paraId="036E22A9" w14:textId="77777777" w:rsidR="001B51E3" w:rsidRPr="001B51E3" w:rsidRDefault="001B51E3" w:rsidP="001B51E3">
      <w:pPr>
        <w:pStyle w:val="Title2"/>
        <w:widowControl w:val="0"/>
        <w:spacing w:before="0" w:beforeAutospacing="0" w:after="0" w:afterAutospacing="0"/>
        <w:rPr>
          <w:rFonts w:ascii="Arial" w:hAnsi="Arial" w:cs="Arial"/>
          <w:sz w:val="22"/>
          <w:szCs w:val="22"/>
        </w:rPr>
      </w:pPr>
    </w:p>
    <w:p w14:paraId="333471F4" w14:textId="77777777" w:rsidR="001B51E3" w:rsidRDefault="001B51E3" w:rsidP="001B51E3">
      <w:pPr>
        <w:pStyle w:val="Title2"/>
        <w:widowControl w:val="0"/>
        <w:numPr>
          <w:ilvl w:val="0"/>
          <w:numId w:val="5"/>
        </w:numPr>
        <w:spacing w:before="0" w:beforeAutospacing="0" w:after="0" w:afterAutospacing="0"/>
        <w:rPr>
          <w:rFonts w:ascii="Arial" w:hAnsi="Arial" w:cs="Arial"/>
          <w:sz w:val="22"/>
          <w:szCs w:val="22"/>
        </w:rPr>
      </w:pPr>
      <w:r w:rsidRPr="001B51E3">
        <w:rPr>
          <w:rFonts w:ascii="Arial" w:hAnsi="Arial" w:cs="Arial"/>
          <w:sz w:val="22"/>
          <w:szCs w:val="22"/>
        </w:rPr>
        <w:t xml:space="preserve">Waterland RA, Kellermayer R, Laritsky E, Rayco-Solon P, Harris RA, Travisano M, Zhang W, Torskaya MS, Zhang J, Shen L, Manary MJ, Prentice AM. Season of conception in rural Gambia affects DNA methylation at putative human metastable epialleles. </w:t>
      </w:r>
      <w:r w:rsidRPr="001B51E3">
        <w:rPr>
          <w:rStyle w:val="jrnl"/>
          <w:rFonts w:ascii="Arial" w:hAnsi="Arial" w:cs="Arial"/>
          <w:i/>
          <w:sz w:val="22"/>
          <w:szCs w:val="22"/>
        </w:rPr>
        <w:t>PLoS Genet</w:t>
      </w:r>
      <w:r w:rsidRPr="001B51E3">
        <w:rPr>
          <w:rFonts w:ascii="Arial" w:hAnsi="Arial" w:cs="Arial"/>
          <w:sz w:val="22"/>
          <w:szCs w:val="22"/>
        </w:rPr>
        <w:t xml:space="preserve"> 2010; 23; e1001252.</w:t>
      </w:r>
    </w:p>
    <w:p w14:paraId="7E047F32" w14:textId="77777777" w:rsidR="001B51E3" w:rsidRPr="001B51E3" w:rsidRDefault="001B51E3" w:rsidP="001B51E3">
      <w:pPr>
        <w:pStyle w:val="Title2"/>
        <w:widowControl w:val="0"/>
        <w:spacing w:before="0" w:beforeAutospacing="0" w:after="0" w:afterAutospacing="0"/>
        <w:rPr>
          <w:rFonts w:ascii="Arial" w:hAnsi="Arial" w:cs="Arial"/>
          <w:sz w:val="22"/>
          <w:szCs w:val="22"/>
        </w:rPr>
      </w:pPr>
    </w:p>
    <w:p w14:paraId="0D908E0A" w14:textId="77777777" w:rsidR="001B51E3" w:rsidRPr="001B51E3" w:rsidRDefault="001B51E3" w:rsidP="001B51E3">
      <w:pPr>
        <w:pStyle w:val="Title2"/>
        <w:widowControl w:val="0"/>
        <w:numPr>
          <w:ilvl w:val="0"/>
          <w:numId w:val="5"/>
        </w:numPr>
        <w:spacing w:before="0" w:beforeAutospacing="0" w:after="0" w:afterAutospacing="0"/>
        <w:rPr>
          <w:rFonts w:ascii="Arial" w:hAnsi="Arial" w:cs="Arial"/>
          <w:sz w:val="22"/>
          <w:szCs w:val="22"/>
        </w:rPr>
      </w:pPr>
      <w:r w:rsidRPr="001B51E3">
        <w:rPr>
          <w:rFonts w:ascii="Arial" w:hAnsi="Arial" w:cs="Arial"/>
          <w:sz w:val="22"/>
          <w:szCs w:val="22"/>
        </w:rPr>
        <w:t xml:space="preserve">Dominguez-Salas P, Moore SE, Baker MS, Bergen AW, Cox SE, Dyer RA, Fulford AJ, Guan Y, Laritsky E, Silver MJ, Swan GE, Zeisel SH, Innis SM, Waterland RA, Prentice AM, Hennig BJ. Maternal nutrition at conception modulates DNA methylation of human metastable epialleles. </w:t>
      </w:r>
      <w:r w:rsidRPr="001B51E3">
        <w:rPr>
          <w:rFonts w:ascii="Arial" w:hAnsi="Arial" w:cs="Arial"/>
          <w:i/>
          <w:sz w:val="22"/>
          <w:szCs w:val="22"/>
        </w:rPr>
        <w:t>Nature Communications</w:t>
      </w:r>
      <w:r w:rsidRPr="001B51E3">
        <w:rPr>
          <w:rFonts w:ascii="Arial" w:hAnsi="Arial" w:cs="Arial"/>
          <w:sz w:val="22"/>
          <w:szCs w:val="22"/>
        </w:rPr>
        <w:t xml:space="preserve"> 2014; doi:10.1038/ncomms4746. </w:t>
      </w:r>
    </w:p>
    <w:p w14:paraId="7DA5C642" w14:textId="77777777" w:rsidR="001B51E3" w:rsidRPr="001B51E3" w:rsidRDefault="001B51E3" w:rsidP="001B51E3">
      <w:pPr>
        <w:pStyle w:val="ListParagraph"/>
        <w:rPr>
          <w:rFonts w:ascii="Arial" w:hAnsi="Arial" w:cs="Arial"/>
        </w:rPr>
      </w:pPr>
    </w:p>
    <w:p w14:paraId="5BB3CDC2" w14:textId="77777777" w:rsidR="001B51E3" w:rsidRDefault="001B51E3" w:rsidP="001B51E3">
      <w:pPr>
        <w:pStyle w:val="ListParagraph"/>
        <w:widowControl w:val="0"/>
        <w:numPr>
          <w:ilvl w:val="0"/>
          <w:numId w:val="5"/>
        </w:numPr>
        <w:tabs>
          <w:tab w:val="left" w:pos="0"/>
        </w:tabs>
        <w:spacing w:after="0" w:line="240" w:lineRule="auto"/>
        <w:rPr>
          <w:rFonts w:ascii="Arial" w:hAnsi="Arial" w:cs="Arial"/>
          <w:bCs/>
        </w:rPr>
      </w:pPr>
      <w:r w:rsidRPr="001B51E3">
        <w:rPr>
          <w:rFonts w:ascii="Arial" w:hAnsi="Arial" w:cs="Arial"/>
          <w:bCs/>
        </w:rPr>
        <w:t xml:space="preserve">Ramachandran P. Maternal nutrition – effect on fetal growth and outcome of pregnancy. </w:t>
      </w:r>
      <w:r w:rsidRPr="001B51E3">
        <w:rPr>
          <w:rFonts w:ascii="Arial" w:hAnsi="Arial" w:cs="Arial"/>
          <w:bCs/>
          <w:i/>
        </w:rPr>
        <w:t>Nutr Rev</w:t>
      </w:r>
      <w:r w:rsidRPr="001B51E3">
        <w:rPr>
          <w:rFonts w:ascii="Arial" w:hAnsi="Arial" w:cs="Arial"/>
          <w:bCs/>
        </w:rPr>
        <w:t xml:space="preserve"> 2002; 60: S26-34.</w:t>
      </w:r>
    </w:p>
    <w:p w14:paraId="1BE96804" w14:textId="77777777" w:rsidR="001B51E3" w:rsidRPr="001B51E3" w:rsidRDefault="001B51E3" w:rsidP="001B51E3">
      <w:pPr>
        <w:widowControl w:val="0"/>
        <w:tabs>
          <w:tab w:val="left" w:pos="0"/>
        </w:tabs>
        <w:spacing w:after="0" w:line="240" w:lineRule="auto"/>
        <w:rPr>
          <w:rFonts w:ascii="Arial" w:hAnsi="Arial" w:cs="Arial"/>
          <w:bCs/>
        </w:rPr>
      </w:pPr>
    </w:p>
    <w:p w14:paraId="64482171" w14:textId="77777777" w:rsidR="001B51E3" w:rsidRPr="001B51E3" w:rsidRDefault="001B51E3" w:rsidP="001B51E3">
      <w:pPr>
        <w:numPr>
          <w:ilvl w:val="0"/>
          <w:numId w:val="5"/>
        </w:numPr>
        <w:spacing w:line="240" w:lineRule="auto"/>
        <w:rPr>
          <w:rFonts w:ascii="Arial" w:hAnsi="Arial" w:cs="Arial"/>
          <w:color w:val="000000"/>
        </w:rPr>
      </w:pPr>
      <w:r w:rsidRPr="001B51E3">
        <w:rPr>
          <w:rFonts w:ascii="Arial" w:hAnsi="Arial" w:cs="Arial"/>
          <w:bCs/>
          <w:color w:val="000000"/>
          <w:shd w:val="clear" w:color="auto" w:fill="FFFFFF"/>
        </w:rPr>
        <w:t xml:space="preserve">International Diabetes Federation. </w:t>
      </w:r>
      <w:r w:rsidRPr="001B51E3">
        <w:rPr>
          <w:rStyle w:val="Emphasis"/>
          <w:rFonts w:ascii="Arial" w:hAnsi="Arial" w:cs="Arial"/>
          <w:bCs/>
          <w:color w:val="000000"/>
          <w:shd w:val="clear" w:color="auto" w:fill="FFFFFF"/>
        </w:rPr>
        <w:t>IDF Diabetes Atlas, 7th edn.</w:t>
      </w:r>
      <w:r w:rsidRPr="001B51E3">
        <w:rPr>
          <w:rFonts w:ascii="Arial" w:hAnsi="Arial" w:cs="Arial"/>
          <w:bCs/>
          <w:color w:val="000000"/>
          <w:shd w:val="clear" w:color="auto" w:fill="FFFFFF"/>
        </w:rPr>
        <w:t xml:space="preserve"> Brussels, Belgium: International Diabetes Federation, 2015. </w:t>
      </w:r>
      <w:hyperlink r:id="rId11" w:history="1">
        <w:r w:rsidRPr="001B51E3">
          <w:rPr>
            <w:rStyle w:val="Hyperlink"/>
            <w:rFonts w:ascii="Arial" w:hAnsi="Arial" w:cs="Arial"/>
            <w:bCs/>
            <w:color w:val="000000"/>
            <w:shd w:val="clear" w:color="auto" w:fill="FFFFFF"/>
          </w:rPr>
          <w:t>http://www.idf.org/diabetesatlas</w:t>
        </w:r>
      </w:hyperlink>
    </w:p>
    <w:p w14:paraId="3E37CA89" w14:textId="77777777" w:rsid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spacing w:val="-2"/>
        </w:rPr>
      </w:pPr>
      <w:r w:rsidRPr="001B51E3">
        <w:rPr>
          <w:rFonts w:ascii="Arial" w:hAnsi="Arial" w:cs="Arial"/>
          <w:spacing w:val="-2"/>
        </w:rPr>
        <w:t xml:space="preserve">Rao S, Yajnik CS, Kanade A, Fall CH, Margetts BM, Jackson AA, Shier R, Joshi S, Rege </w:t>
      </w:r>
      <w:r w:rsidRPr="001B51E3">
        <w:rPr>
          <w:rFonts w:ascii="Arial" w:hAnsi="Arial" w:cs="Arial"/>
          <w:spacing w:val="-2"/>
        </w:rPr>
        <w:lastRenderedPageBreak/>
        <w:t xml:space="preserve">S, Lubree H, Desai B.  Intake of micronutrient-rich foods in rural Indian mothers is associated with the size of their babies at birth. </w:t>
      </w:r>
      <w:r w:rsidRPr="001B51E3">
        <w:rPr>
          <w:rFonts w:ascii="Arial" w:hAnsi="Arial" w:cs="Arial"/>
          <w:i/>
          <w:spacing w:val="-2"/>
        </w:rPr>
        <w:t>J Nutr</w:t>
      </w:r>
      <w:r w:rsidRPr="001B51E3">
        <w:rPr>
          <w:rFonts w:ascii="Arial" w:hAnsi="Arial" w:cs="Arial"/>
          <w:spacing w:val="-2"/>
        </w:rPr>
        <w:t xml:space="preserve"> 2001; 131: 1217-24.</w:t>
      </w:r>
    </w:p>
    <w:p w14:paraId="7D61C57A" w14:textId="77777777" w:rsidR="001B51E3" w:rsidRPr="001B51E3" w:rsidRDefault="001B51E3" w:rsidP="001B51E3">
      <w:pPr>
        <w:pStyle w:val="ListParagraph"/>
        <w:widowControl w:val="0"/>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spacing w:val="-2"/>
        </w:rPr>
      </w:pPr>
    </w:p>
    <w:p w14:paraId="2AE1E61D" w14:textId="77777777" w:rsidR="001B51E3" w:rsidRPr="001B51E3" w:rsidRDefault="001B51E3" w:rsidP="001B51E3">
      <w:pPr>
        <w:numPr>
          <w:ilvl w:val="0"/>
          <w:numId w:val="5"/>
        </w:numPr>
        <w:tabs>
          <w:tab w:val="right" w:pos="540"/>
          <w:tab w:val="left" w:pos="720"/>
        </w:tabs>
        <w:autoSpaceDE w:val="0"/>
        <w:autoSpaceDN w:val="0"/>
        <w:adjustRightInd w:val="0"/>
        <w:spacing w:after="0" w:line="240" w:lineRule="auto"/>
        <w:ind w:left="714" w:hanging="357"/>
        <w:rPr>
          <w:rFonts w:ascii="Arial" w:hAnsi="Arial" w:cs="Arial"/>
        </w:rPr>
      </w:pPr>
      <w:r w:rsidRPr="001B51E3">
        <w:rPr>
          <w:rFonts w:ascii="Arial" w:hAnsi="Arial" w:cs="Arial"/>
        </w:rPr>
        <w:t xml:space="preserve">Modi N, Thomas EL, Uthaya SN, Umranikar S, Bell JD, Yajnik C. Whole body magnetic resonance imaging of healthy newborn infants demonstrates increased central adiposity in Asian Indians. </w:t>
      </w:r>
      <w:r w:rsidRPr="001B51E3">
        <w:rPr>
          <w:rFonts w:ascii="Arial" w:hAnsi="Arial" w:cs="Arial"/>
          <w:i/>
        </w:rPr>
        <w:t>Pediatr Res</w:t>
      </w:r>
      <w:r w:rsidRPr="001B51E3">
        <w:rPr>
          <w:rFonts w:ascii="Arial" w:hAnsi="Arial" w:cs="Arial"/>
        </w:rPr>
        <w:t xml:space="preserve"> 2009; 65: 584-7.</w:t>
      </w:r>
    </w:p>
    <w:p w14:paraId="3745A5B3" w14:textId="77777777" w:rsidR="001B51E3" w:rsidRPr="001B51E3" w:rsidRDefault="001B51E3" w:rsidP="001B51E3">
      <w:pPr>
        <w:pStyle w:val="ListParagraph"/>
        <w:rPr>
          <w:rFonts w:ascii="Arial" w:hAnsi="Arial" w:cs="Arial"/>
          <w:spacing w:val="-2"/>
        </w:rPr>
      </w:pPr>
    </w:p>
    <w:p w14:paraId="05F2A297"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r w:rsidRPr="001B51E3">
        <w:rPr>
          <w:rFonts w:ascii="Arial" w:hAnsi="Arial" w:cs="Arial"/>
        </w:rPr>
        <w:t xml:space="preserve">Yajnik CS, Lubree HG, Rege SS, Naik SS, Deshpande JA, Deshpande SS, Joglekar CV, Yudkin JS. Adiposity and hyperinsulinemia in Indians are present at birth. </w:t>
      </w:r>
      <w:r w:rsidRPr="001B51E3">
        <w:rPr>
          <w:rFonts w:ascii="Arial" w:hAnsi="Arial" w:cs="Arial"/>
          <w:i/>
        </w:rPr>
        <w:t xml:space="preserve">J Clin Endocrinol Metab </w:t>
      </w:r>
      <w:r w:rsidRPr="001B51E3">
        <w:rPr>
          <w:rFonts w:ascii="Arial" w:hAnsi="Arial" w:cs="Arial"/>
        </w:rPr>
        <w:t>2002; 87: 5575-80.</w:t>
      </w:r>
    </w:p>
    <w:p w14:paraId="4854372C" w14:textId="77777777" w:rsidR="001B51E3" w:rsidRPr="001B51E3" w:rsidRDefault="001B51E3" w:rsidP="001B51E3">
      <w:pPr>
        <w:pStyle w:val="ListParagraph"/>
        <w:rPr>
          <w:rFonts w:ascii="Arial" w:hAnsi="Arial" w:cs="Arial"/>
          <w:spacing w:val="-2"/>
        </w:rPr>
      </w:pPr>
    </w:p>
    <w:p w14:paraId="61D5754A"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r w:rsidRPr="001B51E3">
        <w:rPr>
          <w:rFonts w:ascii="Arial" w:hAnsi="Arial" w:cs="Arial"/>
          <w:spacing w:val="-2"/>
        </w:rPr>
        <w:t xml:space="preserve">Yajnik CS, Fall CHD, Coyaji KJ, Hirve SS, Rao S, Barker DJP, Joglekar C, Kellingray S.  Neonatal anthropometry: the thin-fat Indian baby; the Pune Maternal Nutrition Study.  </w:t>
      </w:r>
      <w:r w:rsidRPr="001B51E3">
        <w:rPr>
          <w:rFonts w:ascii="Arial" w:hAnsi="Arial" w:cs="Arial"/>
          <w:i/>
          <w:spacing w:val="-2"/>
        </w:rPr>
        <w:t>Int J Obesity</w:t>
      </w:r>
      <w:r w:rsidRPr="001B51E3">
        <w:rPr>
          <w:rFonts w:ascii="Arial" w:hAnsi="Arial" w:cs="Arial"/>
          <w:spacing w:val="-2"/>
        </w:rPr>
        <w:t xml:space="preserve"> 2003; 27: 173-80.</w:t>
      </w:r>
    </w:p>
    <w:p w14:paraId="55017DB6" w14:textId="77777777" w:rsidR="001B51E3" w:rsidRPr="001B51E3" w:rsidRDefault="001B51E3" w:rsidP="001B51E3">
      <w:pPr>
        <w:pStyle w:val="ListParagraph"/>
        <w:rPr>
          <w:rFonts w:ascii="Arial" w:hAnsi="Arial" w:cs="Arial"/>
        </w:rPr>
      </w:pPr>
    </w:p>
    <w:p w14:paraId="35408330" w14:textId="77777777" w:rsid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r w:rsidRPr="001B51E3">
        <w:rPr>
          <w:rFonts w:ascii="Arial" w:hAnsi="Arial" w:cs="Arial"/>
        </w:rPr>
        <w:t xml:space="preserve">Yajnik CS, Deshpande SS, Panchanadikar AV, Naik SS, Deshpande JA, Coyaji KJ, </w:t>
      </w:r>
      <w:r w:rsidRPr="001B51E3">
        <w:rPr>
          <w:rFonts w:ascii="Arial" w:hAnsi="Arial" w:cs="Arial"/>
          <w:bCs/>
        </w:rPr>
        <w:t>Fall CHD</w:t>
      </w:r>
      <w:r w:rsidRPr="001B51E3">
        <w:rPr>
          <w:rFonts w:ascii="Arial" w:hAnsi="Arial" w:cs="Arial"/>
        </w:rPr>
        <w:t xml:space="preserve">, Refsum H. Maternal total homocysteine concentration and neonatal size in India. </w:t>
      </w:r>
      <w:r w:rsidRPr="001B51E3">
        <w:rPr>
          <w:rFonts w:ascii="Arial" w:hAnsi="Arial" w:cs="Arial"/>
          <w:i/>
          <w:iCs/>
        </w:rPr>
        <w:t>Asia Pacific Journal of Clinical Nutrition</w:t>
      </w:r>
      <w:r w:rsidRPr="001B51E3">
        <w:rPr>
          <w:rFonts w:ascii="Arial" w:hAnsi="Arial" w:cs="Arial"/>
        </w:rPr>
        <w:t xml:space="preserve"> 2005; 14: 179-81.</w:t>
      </w:r>
    </w:p>
    <w:p w14:paraId="06F59AA3" w14:textId="77777777" w:rsidR="001B51E3" w:rsidRPr="001B51E3" w:rsidRDefault="001B51E3" w:rsidP="001B51E3">
      <w:pPr>
        <w:pStyle w:val="ListParagraph"/>
        <w:spacing w:after="0" w:line="240" w:lineRule="auto"/>
        <w:rPr>
          <w:rFonts w:ascii="Arial" w:hAnsi="Arial" w:cs="Arial"/>
        </w:rPr>
      </w:pPr>
    </w:p>
    <w:p w14:paraId="173A1CA9" w14:textId="77777777" w:rsidR="001B51E3" w:rsidRPr="001B51E3" w:rsidRDefault="00903EE9" w:rsidP="001B51E3">
      <w:pPr>
        <w:numPr>
          <w:ilvl w:val="0"/>
          <w:numId w:val="5"/>
        </w:numPr>
        <w:tabs>
          <w:tab w:val="right" w:pos="540"/>
          <w:tab w:val="left" w:pos="720"/>
        </w:tabs>
        <w:autoSpaceDE w:val="0"/>
        <w:autoSpaceDN w:val="0"/>
        <w:adjustRightInd w:val="0"/>
        <w:spacing w:after="0" w:line="240" w:lineRule="auto"/>
        <w:ind w:left="714" w:hanging="357"/>
        <w:contextualSpacing/>
        <w:jc w:val="both"/>
        <w:rPr>
          <w:rFonts w:ascii="Arial" w:hAnsi="Arial" w:cs="Arial"/>
          <w:bCs/>
        </w:rPr>
      </w:pPr>
      <w:hyperlink r:id="rId12" w:history="1">
        <w:r w:rsidR="001B51E3" w:rsidRPr="001B51E3">
          <w:rPr>
            <w:rFonts w:ascii="Arial" w:hAnsi="Arial" w:cs="Arial"/>
          </w:rPr>
          <w:t>Yajnik CS</w:t>
        </w:r>
      </w:hyperlink>
      <w:r w:rsidR="001B51E3" w:rsidRPr="001B51E3">
        <w:rPr>
          <w:rFonts w:ascii="Arial" w:hAnsi="Arial" w:cs="Arial"/>
        </w:rPr>
        <w:t xml:space="preserve">, </w:t>
      </w:r>
      <w:hyperlink r:id="rId13" w:history="1">
        <w:r w:rsidR="001B51E3" w:rsidRPr="001B51E3">
          <w:rPr>
            <w:rFonts w:ascii="Arial" w:hAnsi="Arial" w:cs="Arial"/>
          </w:rPr>
          <w:t>Chandak GR</w:t>
        </w:r>
      </w:hyperlink>
      <w:r w:rsidR="001B51E3" w:rsidRPr="001B51E3">
        <w:rPr>
          <w:rFonts w:ascii="Arial" w:hAnsi="Arial" w:cs="Arial"/>
        </w:rPr>
        <w:t xml:space="preserve">, </w:t>
      </w:r>
      <w:hyperlink r:id="rId14" w:history="1">
        <w:r w:rsidR="001B51E3" w:rsidRPr="001B51E3">
          <w:rPr>
            <w:rFonts w:ascii="Arial" w:hAnsi="Arial" w:cs="Arial"/>
          </w:rPr>
          <w:t>Joglekar C</w:t>
        </w:r>
      </w:hyperlink>
      <w:r w:rsidR="001B51E3" w:rsidRPr="001B51E3">
        <w:rPr>
          <w:rFonts w:ascii="Arial" w:hAnsi="Arial" w:cs="Arial"/>
        </w:rPr>
        <w:t xml:space="preserve">, </w:t>
      </w:r>
      <w:hyperlink r:id="rId15" w:history="1">
        <w:r w:rsidR="001B51E3" w:rsidRPr="001B51E3">
          <w:rPr>
            <w:rFonts w:ascii="Arial" w:hAnsi="Arial" w:cs="Arial"/>
          </w:rPr>
          <w:t>Katre P</w:t>
        </w:r>
      </w:hyperlink>
      <w:r w:rsidR="001B51E3" w:rsidRPr="001B51E3">
        <w:rPr>
          <w:rFonts w:ascii="Arial" w:hAnsi="Arial" w:cs="Arial"/>
        </w:rPr>
        <w:t xml:space="preserve">, </w:t>
      </w:r>
      <w:hyperlink r:id="rId16" w:history="1">
        <w:r w:rsidR="001B51E3" w:rsidRPr="001B51E3">
          <w:rPr>
            <w:rFonts w:ascii="Arial" w:hAnsi="Arial" w:cs="Arial"/>
          </w:rPr>
          <w:t>Bhat DS</w:t>
        </w:r>
      </w:hyperlink>
      <w:r w:rsidR="001B51E3" w:rsidRPr="001B51E3">
        <w:rPr>
          <w:rFonts w:ascii="Arial" w:hAnsi="Arial" w:cs="Arial"/>
        </w:rPr>
        <w:t xml:space="preserve">, </w:t>
      </w:r>
      <w:hyperlink r:id="rId17" w:history="1">
        <w:r w:rsidR="001B51E3" w:rsidRPr="001B51E3">
          <w:rPr>
            <w:rFonts w:ascii="Arial" w:hAnsi="Arial" w:cs="Arial"/>
          </w:rPr>
          <w:t>Singh SN</w:t>
        </w:r>
      </w:hyperlink>
      <w:r w:rsidR="001B51E3" w:rsidRPr="001B51E3">
        <w:rPr>
          <w:rFonts w:ascii="Arial" w:hAnsi="Arial" w:cs="Arial"/>
        </w:rPr>
        <w:t xml:space="preserve">, </w:t>
      </w:r>
      <w:hyperlink r:id="rId18" w:history="1">
        <w:r w:rsidR="001B51E3" w:rsidRPr="001B51E3">
          <w:rPr>
            <w:rFonts w:ascii="Arial" w:hAnsi="Arial" w:cs="Arial"/>
          </w:rPr>
          <w:t>Janipalli CS</w:t>
        </w:r>
      </w:hyperlink>
      <w:r w:rsidR="001B51E3" w:rsidRPr="001B51E3">
        <w:rPr>
          <w:rFonts w:ascii="Arial" w:hAnsi="Arial" w:cs="Arial"/>
        </w:rPr>
        <w:t xml:space="preserve">, </w:t>
      </w:r>
      <w:hyperlink r:id="rId19" w:history="1">
        <w:r w:rsidR="001B51E3" w:rsidRPr="001B51E3">
          <w:rPr>
            <w:rFonts w:ascii="Arial" w:hAnsi="Arial" w:cs="Arial"/>
          </w:rPr>
          <w:t>Refsum H</w:t>
        </w:r>
      </w:hyperlink>
      <w:r w:rsidR="001B51E3" w:rsidRPr="001B51E3">
        <w:rPr>
          <w:rFonts w:ascii="Arial" w:hAnsi="Arial" w:cs="Arial"/>
        </w:rPr>
        <w:t xml:space="preserve">, </w:t>
      </w:r>
      <w:hyperlink r:id="rId20" w:history="1">
        <w:r w:rsidR="001B51E3" w:rsidRPr="001B51E3">
          <w:rPr>
            <w:rFonts w:ascii="Arial" w:hAnsi="Arial" w:cs="Arial"/>
          </w:rPr>
          <w:t>Krishnaveni G</w:t>
        </w:r>
      </w:hyperlink>
      <w:r w:rsidR="001B51E3" w:rsidRPr="001B51E3">
        <w:rPr>
          <w:rFonts w:ascii="Arial" w:hAnsi="Arial" w:cs="Arial"/>
        </w:rPr>
        <w:t xml:space="preserve">, </w:t>
      </w:r>
      <w:hyperlink r:id="rId21" w:history="1">
        <w:r w:rsidR="001B51E3" w:rsidRPr="001B51E3">
          <w:rPr>
            <w:rFonts w:ascii="Arial" w:hAnsi="Arial" w:cs="Arial"/>
          </w:rPr>
          <w:t>Veena S</w:t>
        </w:r>
      </w:hyperlink>
      <w:r w:rsidR="001B51E3" w:rsidRPr="001B51E3">
        <w:rPr>
          <w:rFonts w:ascii="Arial" w:hAnsi="Arial" w:cs="Arial"/>
        </w:rPr>
        <w:t xml:space="preserve">, </w:t>
      </w:r>
      <w:hyperlink r:id="rId22" w:history="1">
        <w:r w:rsidR="001B51E3" w:rsidRPr="001B51E3">
          <w:rPr>
            <w:rFonts w:ascii="Arial" w:hAnsi="Arial" w:cs="Arial"/>
          </w:rPr>
          <w:t>Osmond C</w:t>
        </w:r>
      </w:hyperlink>
      <w:r w:rsidR="001B51E3" w:rsidRPr="001B51E3">
        <w:rPr>
          <w:rFonts w:ascii="Arial" w:hAnsi="Arial" w:cs="Arial"/>
        </w:rPr>
        <w:t xml:space="preserve">, </w:t>
      </w:r>
      <w:hyperlink r:id="rId23" w:history="1">
        <w:r w:rsidR="001B51E3" w:rsidRPr="001B51E3">
          <w:rPr>
            <w:rFonts w:ascii="Arial" w:hAnsi="Arial" w:cs="Arial"/>
          </w:rPr>
          <w:t>Fall CH</w:t>
        </w:r>
      </w:hyperlink>
      <w:r w:rsidR="001B51E3" w:rsidRPr="001B51E3">
        <w:rPr>
          <w:rFonts w:ascii="Arial" w:hAnsi="Arial" w:cs="Arial"/>
        </w:rPr>
        <w:t xml:space="preserve">. Maternal homocysteine in pregnancy and offspring birthweight: epidemiological associations and Mendelian randomization analysis. </w:t>
      </w:r>
      <w:hyperlink r:id="rId24" w:tooltip="International journal of epidemiology." w:history="1">
        <w:r w:rsidR="001B51E3" w:rsidRPr="001B51E3">
          <w:rPr>
            <w:rFonts w:ascii="Arial" w:hAnsi="Arial" w:cs="Arial"/>
          </w:rPr>
          <w:t>Int J Epidemiol.</w:t>
        </w:r>
      </w:hyperlink>
      <w:r w:rsidR="001B51E3" w:rsidRPr="001B51E3">
        <w:rPr>
          <w:rFonts w:ascii="Arial" w:hAnsi="Arial" w:cs="Arial"/>
        </w:rPr>
        <w:t xml:space="preserve"> 2014;43:1487-97.</w:t>
      </w:r>
    </w:p>
    <w:p w14:paraId="2B6A30C6" w14:textId="77777777" w:rsidR="001B51E3" w:rsidRPr="001B51E3" w:rsidRDefault="001B51E3" w:rsidP="001B51E3">
      <w:pPr>
        <w:pStyle w:val="ListParagraph"/>
        <w:widowControl w:val="0"/>
        <w:tabs>
          <w:tab w:val="left" w:pos="-1440"/>
          <w:tab w:val="left" w:pos="-720"/>
          <w:tab w:val="left" w:pos="0"/>
          <w:tab w:val="left" w:pos="1440"/>
          <w:tab w:val="left" w:pos="2160"/>
          <w:tab w:val="left" w:pos="2880"/>
          <w:tab w:val="left" w:pos="3168"/>
          <w:tab w:val="left" w:pos="3744"/>
          <w:tab w:val="left" w:pos="4176"/>
          <w:tab w:val="left" w:pos="5040"/>
        </w:tabs>
        <w:rPr>
          <w:rFonts w:ascii="Arial" w:hAnsi="Arial" w:cs="Arial"/>
        </w:rPr>
      </w:pPr>
    </w:p>
    <w:p w14:paraId="23DDEA4F"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r w:rsidRPr="001B51E3">
        <w:rPr>
          <w:rFonts w:ascii="Arial" w:hAnsi="Arial" w:cs="Arial"/>
        </w:rPr>
        <w:t xml:space="preserve">Yajnik CS, Deshpande SS, Jackson AA, Refsum H, Rao S, Fisher DJ, Bhat DS, Naik SS, Coyaji KJ, Joglekar CV, Joshi N, Lubree HG, Deshpande VU, Rege SS, </w:t>
      </w:r>
      <w:r w:rsidRPr="001B51E3">
        <w:rPr>
          <w:rFonts w:ascii="Arial" w:hAnsi="Arial" w:cs="Arial"/>
          <w:bCs/>
        </w:rPr>
        <w:t>Fall CHD</w:t>
      </w:r>
      <w:r w:rsidRPr="001B51E3">
        <w:rPr>
          <w:rFonts w:ascii="Arial" w:hAnsi="Arial" w:cs="Arial"/>
        </w:rPr>
        <w:t xml:space="preserve">. Vitamin B12 and folate concentrations during pregnancy and insulin resistance in the offspring: The Pune Maternal Nutrition Study. </w:t>
      </w:r>
      <w:r w:rsidRPr="001B51E3">
        <w:rPr>
          <w:rFonts w:ascii="Arial" w:hAnsi="Arial" w:cs="Arial"/>
          <w:i/>
          <w:iCs/>
        </w:rPr>
        <w:t>Diabetologia</w:t>
      </w:r>
      <w:r w:rsidRPr="001B51E3">
        <w:rPr>
          <w:rFonts w:ascii="Arial" w:hAnsi="Arial" w:cs="Arial"/>
        </w:rPr>
        <w:t xml:space="preserve"> 2008; 51: 29-38.</w:t>
      </w:r>
    </w:p>
    <w:p w14:paraId="13728C07" w14:textId="77777777" w:rsidR="001B51E3" w:rsidRPr="001B51E3" w:rsidRDefault="001B51E3" w:rsidP="001B51E3">
      <w:pPr>
        <w:pStyle w:val="ListParagraph"/>
        <w:rPr>
          <w:rFonts w:ascii="Arial" w:hAnsi="Arial" w:cs="Arial"/>
        </w:rPr>
      </w:pPr>
    </w:p>
    <w:p w14:paraId="2C72AC48" w14:textId="77777777" w:rsidR="001B51E3" w:rsidRPr="001B51E3" w:rsidRDefault="001B51E3" w:rsidP="001B51E3">
      <w:pPr>
        <w:pStyle w:val="ListParagraph"/>
        <w:widowControl w:val="0"/>
        <w:numPr>
          <w:ilvl w:val="0"/>
          <w:numId w:val="5"/>
        </w:numPr>
        <w:spacing w:after="0" w:line="240" w:lineRule="auto"/>
        <w:rPr>
          <w:rFonts w:ascii="Arial" w:hAnsi="Arial" w:cs="Arial"/>
          <w:color w:val="000000" w:themeColor="text1"/>
        </w:rPr>
      </w:pPr>
      <w:r w:rsidRPr="001B51E3">
        <w:rPr>
          <w:rFonts w:ascii="Arial" w:hAnsi="Arial" w:cs="Arial"/>
          <w:color w:val="000000" w:themeColor="text1"/>
        </w:rPr>
        <w:t xml:space="preserve">Stewart CP, Christian P, Schulze KJ, Arguello M, LeClerq SC, Khatry SK, West KP. Low maternal vitamin B12 status is associated with offspring insulin resistance, regardless of micronutrient supplementation, in rural Nepal. </w:t>
      </w:r>
      <w:r w:rsidRPr="001B51E3">
        <w:rPr>
          <w:rFonts w:ascii="Arial" w:hAnsi="Arial" w:cs="Arial"/>
          <w:i/>
          <w:color w:val="000000" w:themeColor="text1"/>
        </w:rPr>
        <w:t>J Nutr</w:t>
      </w:r>
      <w:r w:rsidRPr="001B51E3">
        <w:rPr>
          <w:rFonts w:ascii="Arial" w:hAnsi="Arial" w:cs="Arial"/>
          <w:color w:val="000000" w:themeColor="text1"/>
        </w:rPr>
        <w:t xml:space="preserve"> 2011; 141: 1912-1917.</w:t>
      </w:r>
    </w:p>
    <w:p w14:paraId="4648016D" w14:textId="77777777" w:rsidR="001B51E3" w:rsidRPr="001B51E3" w:rsidRDefault="001B51E3" w:rsidP="001B51E3">
      <w:pPr>
        <w:pStyle w:val="ListParagraph"/>
        <w:rPr>
          <w:rFonts w:ascii="Arial" w:hAnsi="Arial" w:cs="Arial"/>
        </w:rPr>
      </w:pPr>
    </w:p>
    <w:p w14:paraId="536B8013"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spacing w:after="0" w:line="240" w:lineRule="auto"/>
        <w:rPr>
          <w:rFonts w:ascii="Arial" w:hAnsi="Arial" w:cs="Arial"/>
        </w:rPr>
      </w:pPr>
      <w:r w:rsidRPr="001B51E3">
        <w:rPr>
          <w:rFonts w:ascii="Arial" w:hAnsi="Arial" w:cs="Arial"/>
        </w:rPr>
        <w:t xml:space="preserve">Bhat DS, Thuse NV, Lubree HG, Joglekar CV, Naik SS, Ramdas LV, Johnston C, Refsum H, </w:t>
      </w:r>
      <w:r w:rsidRPr="001B51E3">
        <w:rPr>
          <w:rFonts w:ascii="Arial" w:hAnsi="Arial" w:cs="Arial"/>
          <w:bCs/>
        </w:rPr>
        <w:t>Fall CH</w:t>
      </w:r>
      <w:r w:rsidRPr="001B51E3">
        <w:rPr>
          <w:rFonts w:ascii="Arial" w:hAnsi="Arial" w:cs="Arial"/>
        </w:rPr>
        <w:t xml:space="preserve">, Yajnik CS. Increases in plasma holotranscobalamin can be used to assess vitamin B-12 absorption in individuals with low plasma vitamin B-12. </w:t>
      </w:r>
      <w:r w:rsidRPr="001B51E3">
        <w:rPr>
          <w:rFonts w:ascii="Arial" w:hAnsi="Arial" w:cs="Arial"/>
          <w:i/>
          <w:iCs/>
        </w:rPr>
        <w:t>J Nutr</w:t>
      </w:r>
      <w:r w:rsidRPr="001B51E3">
        <w:rPr>
          <w:rFonts w:ascii="Arial" w:hAnsi="Arial" w:cs="Arial"/>
        </w:rPr>
        <w:t xml:space="preserve"> 2010; 139: 2119-23.</w:t>
      </w:r>
    </w:p>
    <w:p w14:paraId="5E1D2BB2" w14:textId="77777777" w:rsidR="001B51E3" w:rsidRPr="001B51E3" w:rsidRDefault="001B51E3" w:rsidP="001B51E3">
      <w:pPr>
        <w:pStyle w:val="ListParagraph"/>
        <w:rPr>
          <w:rFonts w:ascii="Arial" w:hAnsi="Arial" w:cs="Arial"/>
        </w:rPr>
      </w:pPr>
    </w:p>
    <w:p w14:paraId="202240DB"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autoSpaceDE w:val="0"/>
        <w:autoSpaceDN w:val="0"/>
        <w:adjustRightInd w:val="0"/>
        <w:spacing w:after="0" w:line="240" w:lineRule="auto"/>
        <w:rPr>
          <w:rStyle w:val="src1"/>
          <w:rFonts w:ascii="Arial" w:hAnsi="Arial" w:cs="Arial"/>
        </w:rPr>
      </w:pPr>
      <w:r w:rsidRPr="001B51E3">
        <w:rPr>
          <w:rFonts w:ascii="Arial" w:hAnsi="Arial" w:cs="Arial"/>
        </w:rPr>
        <w:t xml:space="preserve">Deshmukh US, Joglekar CV, Lubree HG, Ramdas LV, Bhat DS, Naik SS, Hardikar PS, Raut DA, Konde TB, Wills AK, Jackson AA, Refsum H, Nanivadekar AS, Fall CH, Yajnik CS. Effect of physiological doses of vitamin B12 on plasma homocysteine; a randomised placebo-controlled double-blind trial in India. </w:t>
      </w:r>
      <w:r w:rsidRPr="001B51E3">
        <w:rPr>
          <w:rStyle w:val="jrnl"/>
          <w:rFonts w:ascii="Arial" w:hAnsi="Arial" w:cs="Arial"/>
          <w:i/>
        </w:rPr>
        <w:t>Eur J Clin Nutr</w:t>
      </w:r>
      <w:r w:rsidRPr="001B51E3">
        <w:rPr>
          <w:rStyle w:val="src1"/>
          <w:rFonts w:ascii="Arial" w:hAnsi="Arial" w:cs="Arial"/>
          <w:specVanish w:val="0"/>
        </w:rPr>
        <w:t xml:space="preserve"> 2010; 64: 495-502.</w:t>
      </w:r>
    </w:p>
    <w:p w14:paraId="5D1EC854" w14:textId="77777777" w:rsidR="001B51E3" w:rsidRPr="001B51E3" w:rsidRDefault="001B51E3" w:rsidP="001B51E3">
      <w:pPr>
        <w:pStyle w:val="ListParagraph"/>
        <w:rPr>
          <w:rStyle w:val="src1"/>
          <w:rFonts w:ascii="Arial" w:hAnsi="Arial" w:cs="Arial"/>
        </w:rPr>
      </w:pPr>
    </w:p>
    <w:p w14:paraId="00F83641"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autoSpaceDE w:val="0"/>
        <w:autoSpaceDN w:val="0"/>
        <w:adjustRightInd w:val="0"/>
        <w:spacing w:after="0" w:line="240" w:lineRule="auto"/>
        <w:rPr>
          <w:rStyle w:val="src1"/>
          <w:rFonts w:ascii="Arial" w:hAnsi="Arial" w:cs="Arial"/>
        </w:rPr>
      </w:pPr>
      <w:r w:rsidRPr="001B51E3">
        <w:rPr>
          <w:rStyle w:val="src1"/>
          <w:rFonts w:ascii="Arial" w:hAnsi="Arial" w:cs="Arial"/>
          <w:specVanish w:val="0"/>
        </w:rPr>
        <w:t xml:space="preserve">Curley JP, Mashoodh R, Champagne FA. Epigenetics and the origins of paternal effects. </w:t>
      </w:r>
      <w:r w:rsidRPr="001B51E3">
        <w:rPr>
          <w:rStyle w:val="src1"/>
          <w:rFonts w:ascii="Arial" w:hAnsi="Arial" w:cs="Arial"/>
          <w:i/>
          <w:specVanish w:val="0"/>
        </w:rPr>
        <w:t>Horm Beh</w:t>
      </w:r>
      <w:r w:rsidRPr="001B51E3">
        <w:rPr>
          <w:rStyle w:val="src1"/>
          <w:rFonts w:ascii="Arial" w:hAnsi="Arial" w:cs="Arial"/>
          <w:specVanish w:val="0"/>
        </w:rPr>
        <w:t xml:space="preserve"> 2011; 59: 306-14.</w:t>
      </w:r>
    </w:p>
    <w:p w14:paraId="4D461921" w14:textId="77777777" w:rsidR="001B51E3" w:rsidRPr="001B51E3" w:rsidRDefault="001B51E3" w:rsidP="001B51E3">
      <w:pPr>
        <w:pStyle w:val="ListParagraph"/>
        <w:rPr>
          <w:rStyle w:val="src1"/>
          <w:rFonts w:ascii="Arial" w:hAnsi="Arial" w:cs="Arial"/>
        </w:rPr>
      </w:pPr>
    </w:p>
    <w:p w14:paraId="153EE5B4"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autoSpaceDE w:val="0"/>
        <w:autoSpaceDN w:val="0"/>
        <w:adjustRightInd w:val="0"/>
        <w:spacing w:after="0" w:line="240" w:lineRule="auto"/>
        <w:rPr>
          <w:rStyle w:val="src1"/>
          <w:rFonts w:ascii="Arial" w:hAnsi="Arial" w:cs="Arial"/>
        </w:rPr>
      </w:pPr>
      <w:r w:rsidRPr="001B51E3">
        <w:rPr>
          <w:rStyle w:val="src1"/>
          <w:rFonts w:ascii="Arial" w:hAnsi="Arial" w:cs="Arial"/>
          <w:specVanish w:val="0"/>
        </w:rPr>
        <w:t xml:space="preserve">Chakravarty I, Sinha RK. Prevalence of micronutrient deficiency based on results obtained from the national pilot program on control of micronutrient malnutrition. </w:t>
      </w:r>
      <w:r w:rsidRPr="001B51E3">
        <w:rPr>
          <w:rStyle w:val="src1"/>
          <w:rFonts w:ascii="Arial" w:hAnsi="Arial" w:cs="Arial"/>
          <w:i/>
          <w:specVanish w:val="0"/>
        </w:rPr>
        <w:t>Nutr Rev</w:t>
      </w:r>
      <w:r w:rsidRPr="001B51E3">
        <w:rPr>
          <w:rStyle w:val="src1"/>
          <w:rFonts w:ascii="Arial" w:hAnsi="Arial" w:cs="Arial"/>
          <w:specVanish w:val="0"/>
        </w:rPr>
        <w:t xml:space="preserve"> 2002; 60: S53-8.</w:t>
      </w:r>
    </w:p>
    <w:p w14:paraId="28FED9BF" w14:textId="77777777" w:rsidR="001B51E3" w:rsidRPr="001B51E3" w:rsidRDefault="001B51E3" w:rsidP="001B51E3">
      <w:pPr>
        <w:pStyle w:val="ListParagraph"/>
        <w:rPr>
          <w:rStyle w:val="src1"/>
          <w:rFonts w:ascii="Arial" w:hAnsi="Arial" w:cs="Arial"/>
        </w:rPr>
      </w:pPr>
    </w:p>
    <w:p w14:paraId="53F4466F"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autoSpaceDE w:val="0"/>
        <w:autoSpaceDN w:val="0"/>
        <w:adjustRightInd w:val="0"/>
        <w:spacing w:after="0" w:line="240" w:lineRule="auto"/>
        <w:rPr>
          <w:rStyle w:val="src1"/>
          <w:rFonts w:ascii="Arial" w:hAnsi="Arial" w:cs="Arial"/>
        </w:rPr>
      </w:pPr>
      <w:r w:rsidRPr="001B51E3">
        <w:rPr>
          <w:rStyle w:val="src1"/>
          <w:rFonts w:ascii="Arial" w:hAnsi="Arial" w:cs="Arial"/>
          <w:specVanish w:val="0"/>
        </w:rPr>
        <w:t xml:space="preserve">Guidelines of control of iron deficiency anaemia. Ministry of Health and Family Welfare, Government of India. 2013. </w:t>
      </w:r>
      <w:hyperlink r:id="rId25" w:history="1">
        <w:r w:rsidRPr="001B51E3">
          <w:rPr>
            <w:rStyle w:val="Hyperlink"/>
            <w:rFonts w:ascii="Arial" w:hAnsi="Arial" w:cs="Arial"/>
            <w:specVanish/>
          </w:rPr>
          <w:t>http://www.pbnrhm.org/docs/iron_plus_guidelines.pdf</w:t>
        </w:r>
      </w:hyperlink>
    </w:p>
    <w:p w14:paraId="5D3EE631" w14:textId="77777777" w:rsidR="001B51E3" w:rsidRPr="001B51E3" w:rsidRDefault="001B51E3" w:rsidP="001B51E3">
      <w:pPr>
        <w:pStyle w:val="ListParagraph"/>
        <w:rPr>
          <w:rStyle w:val="src1"/>
          <w:rFonts w:ascii="Arial" w:hAnsi="Arial" w:cs="Arial"/>
        </w:rPr>
      </w:pPr>
    </w:p>
    <w:p w14:paraId="5111C5C9"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autoSpaceDE w:val="0"/>
        <w:autoSpaceDN w:val="0"/>
        <w:adjustRightInd w:val="0"/>
        <w:spacing w:after="0" w:line="240" w:lineRule="auto"/>
        <w:rPr>
          <w:rStyle w:val="src1"/>
          <w:rFonts w:ascii="Arial" w:hAnsi="Arial" w:cs="Arial"/>
        </w:rPr>
      </w:pPr>
      <w:r w:rsidRPr="001B51E3">
        <w:rPr>
          <w:rStyle w:val="src1"/>
          <w:rFonts w:ascii="Arial" w:hAnsi="Arial" w:cs="Arial"/>
          <w:specVanish w:val="0"/>
        </w:rPr>
        <w:t>The Drug and Cosmetic Act and Rules. Ministry of Health and Family Welfare, Government of India. 2005. http://www.indianmedicine.nic.in/writereaddata/mainlinkFile/File222.pdf</w:t>
      </w:r>
    </w:p>
    <w:p w14:paraId="31DD7DA5" w14:textId="77777777" w:rsidR="001B51E3" w:rsidRPr="001B51E3" w:rsidRDefault="001B51E3" w:rsidP="001B51E3">
      <w:pPr>
        <w:pStyle w:val="ListParagraph"/>
        <w:rPr>
          <w:rStyle w:val="src1"/>
          <w:rFonts w:ascii="Arial" w:hAnsi="Arial" w:cs="Arial"/>
        </w:rPr>
      </w:pPr>
    </w:p>
    <w:p w14:paraId="192A03AD" w14:textId="77777777" w:rsidR="001B51E3" w:rsidRPr="001B51E3" w:rsidRDefault="001B51E3" w:rsidP="001B51E3">
      <w:pPr>
        <w:pStyle w:val="ListParagraph"/>
        <w:widowControl w:val="0"/>
        <w:numPr>
          <w:ilvl w:val="0"/>
          <w:numId w:val="5"/>
        </w:numPr>
        <w:tabs>
          <w:tab w:val="left" w:pos="-1440"/>
          <w:tab w:val="left" w:pos="-720"/>
          <w:tab w:val="left" w:pos="0"/>
          <w:tab w:val="left" w:pos="1440"/>
          <w:tab w:val="left" w:pos="2160"/>
          <w:tab w:val="left" w:pos="2880"/>
          <w:tab w:val="left" w:pos="3168"/>
          <w:tab w:val="left" w:pos="3744"/>
          <w:tab w:val="left" w:pos="4176"/>
          <w:tab w:val="left" w:pos="5040"/>
        </w:tabs>
        <w:autoSpaceDE w:val="0"/>
        <w:autoSpaceDN w:val="0"/>
        <w:adjustRightInd w:val="0"/>
        <w:spacing w:after="0" w:line="240" w:lineRule="auto"/>
        <w:rPr>
          <w:rStyle w:val="src1"/>
          <w:rFonts w:ascii="Arial" w:hAnsi="Arial" w:cs="Arial"/>
        </w:rPr>
      </w:pPr>
      <w:r w:rsidRPr="001B51E3">
        <w:rPr>
          <w:rStyle w:val="src1"/>
          <w:rFonts w:ascii="Arial" w:hAnsi="Arial" w:cs="Arial"/>
          <w:specVanish w:val="0"/>
        </w:rPr>
        <w:t xml:space="preserve">Nutrient requirements and recommended dietary allowances for Indians. A report of the expert group of the Indian Council of Medical Research. National Institute of Nutrition, Hyderabad, India. 2010. </w:t>
      </w:r>
      <w:hyperlink r:id="rId26" w:history="1">
        <w:r w:rsidRPr="001B51E3">
          <w:rPr>
            <w:rStyle w:val="Hyperlink"/>
            <w:rFonts w:ascii="Arial" w:hAnsi="Arial" w:cs="Arial"/>
          </w:rPr>
          <w:t>http://icmr.nic.in/final/rda-2010.pdf</w:t>
        </w:r>
      </w:hyperlink>
    </w:p>
    <w:p w14:paraId="7BDBCA6D" w14:textId="77777777" w:rsidR="001B51E3" w:rsidRPr="00BB512D" w:rsidRDefault="001B51E3" w:rsidP="001B51E3">
      <w:pPr>
        <w:pStyle w:val="ListParagraph"/>
        <w:rPr>
          <w:rStyle w:val="src1"/>
          <w:rFonts w:cs="Arial"/>
        </w:rPr>
      </w:pPr>
    </w:p>
    <w:p w14:paraId="39F1BBD9" w14:textId="77777777" w:rsidR="001B51E3" w:rsidRPr="00D94BC8" w:rsidRDefault="001B51E3" w:rsidP="001B51E3">
      <w:pPr>
        <w:rPr>
          <w:rFonts w:ascii="Arial" w:hAnsi="Arial" w:cs="Arial"/>
        </w:rPr>
      </w:pPr>
    </w:p>
    <w:p w14:paraId="09C03E3D" w14:textId="77777777" w:rsidR="00C72F6E" w:rsidRDefault="00C72F6E">
      <w:pPr>
        <w:rPr>
          <w:rFonts w:ascii="Arial" w:hAnsi="Arial" w:cs="Arial"/>
        </w:rPr>
      </w:pPr>
      <w:r>
        <w:rPr>
          <w:rFonts w:ascii="Arial" w:hAnsi="Arial" w:cs="Arial"/>
        </w:rPr>
        <w:br w:type="page"/>
      </w:r>
    </w:p>
    <w:p w14:paraId="1562ADD5" w14:textId="77777777" w:rsidR="007B00E9" w:rsidRPr="00773C44" w:rsidRDefault="007B00E9" w:rsidP="007B00E9">
      <w:r>
        <w:rPr>
          <w:rFonts w:ascii="Arial" w:hAnsi="Arial" w:cs="Arial"/>
          <w:b/>
        </w:rPr>
        <w:lastRenderedPageBreak/>
        <w:t>T</w:t>
      </w:r>
      <w:r w:rsidRPr="0065603C">
        <w:rPr>
          <w:rFonts w:ascii="Arial" w:hAnsi="Arial" w:cs="Arial"/>
          <w:b/>
        </w:rPr>
        <w:t>able 1: Contents of the multiple micronutrient supplement tablets, and comparison with the WHO/UNICEF/UNU international multiple micronutrient preparation (UNIMMAP), Schedule V of the Drug and Cosmetic Act (DCA) regulations, and the Indian C</w:t>
      </w:r>
      <w:r>
        <w:rPr>
          <w:rFonts w:ascii="Arial" w:hAnsi="Arial" w:cs="Arial"/>
          <w:b/>
        </w:rPr>
        <w:t xml:space="preserve">ouncil of Medical Research (ICMR) </w:t>
      </w:r>
      <w:r w:rsidRPr="0065603C">
        <w:rPr>
          <w:rFonts w:ascii="Arial" w:hAnsi="Arial" w:cs="Arial"/>
          <w:b/>
        </w:rPr>
        <w:t>RDA for Indians</w:t>
      </w:r>
    </w:p>
    <w:p w14:paraId="05B36F8B" w14:textId="77777777" w:rsidR="007B00E9" w:rsidRPr="00F8454C" w:rsidRDefault="007B00E9" w:rsidP="007B00E9">
      <w:pPr>
        <w:rPr>
          <w:rFonts w:ascii="Arial" w:hAnsi="Arial" w:cs="Arial"/>
          <w:i/>
          <w:sz w:val="20"/>
        </w:rPr>
      </w:pPr>
      <w:r w:rsidRPr="00F8454C">
        <w:rPr>
          <w:rFonts w:ascii="Arial" w:hAnsi="Arial" w:cs="Arial"/>
          <w:i/>
          <w:sz w:val="20"/>
        </w:rPr>
        <w:t>(Note: Dose in PRIYA 2 capsules/day to achieve 2</w:t>
      </w:r>
      <w:r w:rsidRPr="00F8454C">
        <w:rPr>
          <w:rFonts w:ascii="Arial" w:hAnsi="Arial" w:cs="Arial"/>
          <w:bCs/>
          <w:sz w:val="20"/>
          <w:lang w:val="en-IN"/>
        </w:rPr>
        <w:t xml:space="preserve"> µg of Vitamin B12; B12 group tablet content is 1 µg of Vitamin B12 per capsule; placebo group tablet contains no micronutrients; iron and folic acid given separately to all groups</w:t>
      </w:r>
      <w:r w:rsidRPr="00F8454C">
        <w:rPr>
          <w:rFonts w:ascii="Arial" w:hAnsi="Arial" w:cs="Arial"/>
          <w:i/>
          <w:sz w:val="20"/>
        </w:rPr>
        <w:t>)</w:t>
      </w:r>
    </w:p>
    <w:tbl>
      <w:tblPr>
        <w:tblStyle w:val="TableGrid"/>
        <w:tblW w:w="9602" w:type="dxa"/>
        <w:tblLook w:val="04A0" w:firstRow="1" w:lastRow="0" w:firstColumn="1" w:lastColumn="0" w:noHBand="0" w:noVBand="1"/>
      </w:tblPr>
      <w:tblGrid>
        <w:gridCol w:w="2628"/>
        <w:gridCol w:w="1620"/>
        <w:gridCol w:w="1710"/>
        <w:gridCol w:w="2430"/>
        <w:gridCol w:w="1214"/>
      </w:tblGrid>
      <w:tr w:rsidR="007B00E9" w:rsidRPr="00FB7397" w14:paraId="28599CE8" w14:textId="77777777" w:rsidTr="00733294">
        <w:trPr>
          <w:trHeight w:val="602"/>
        </w:trPr>
        <w:tc>
          <w:tcPr>
            <w:tcW w:w="2628" w:type="dxa"/>
            <w:hideMark/>
          </w:tcPr>
          <w:p w14:paraId="4FCACC96"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 </w:t>
            </w:r>
          </w:p>
        </w:tc>
        <w:tc>
          <w:tcPr>
            <w:tcW w:w="1620" w:type="dxa"/>
            <w:hideMark/>
          </w:tcPr>
          <w:p w14:paraId="32176CF6"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US"/>
              </w:rPr>
              <w:t>UNIMMAP (1999)</w:t>
            </w:r>
          </w:p>
        </w:tc>
        <w:tc>
          <w:tcPr>
            <w:tcW w:w="1710" w:type="dxa"/>
            <w:hideMark/>
          </w:tcPr>
          <w:p w14:paraId="47BBE45F"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 xml:space="preserve">Schedule V, DCA (2003) </w:t>
            </w:r>
          </w:p>
        </w:tc>
        <w:tc>
          <w:tcPr>
            <w:tcW w:w="2430" w:type="dxa"/>
            <w:hideMark/>
          </w:tcPr>
          <w:p w14:paraId="0E34E389"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ICMR RDA (2010)</w:t>
            </w:r>
          </w:p>
          <w:p w14:paraId="1E09BC23"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Male     Female</w:t>
            </w:r>
          </w:p>
        </w:tc>
        <w:tc>
          <w:tcPr>
            <w:tcW w:w="1214" w:type="dxa"/>
            <w:hideMark/>
          </w:tcPr>
          <w:p w14:paraId="76835B7C"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US"/>
              </w:rPr>
              <w:t xml:space="preserve">PRIYA </w:t>
            </w:r>
          </w:p>
        </w:tc>
      </w:tr>
      <w:tr w:rsidR="007B00E9" w:rsidRPr="00FB7397" w14:paraId="71BCC643" w14:textId="77777777" w:rsidTr="00733294">
        <w:trPr>
          <w:trHeight w:val="501"/>
        </w:trPr>
        <w:tc>
          <w:tcPr>
            <w:tcW w:w="2628" w:type="dxa"/>
            <w:hideMark/>
          </w:tcPr>
          <w:p w14:paraId="10E549AD"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A (µg)</w:t>
            </w:r>
          </w:p>
        </w:tc>
        <w:tc>
          <w:tcPr>
            <w:tcW w:w="1620" w:type="dxa"/>
            <w:hideMark/>
          </w:tcPr>
          <w:p w14:paraId="474819B6" w14:textId="77777777" w:rsidR="007B00E9" w:rsidRPr="00FB7397" w:rsidRDefault="007B00E9" w:rsidP="00733294">
            <w:pPr>
              <w:rPr>
                <w:rFonts w:ascii="Arial" w:hAnsi="Arial" w:cs="Arial"/>
                <w:sz w:val="24"/>
                <w:szCs w:val="24"/>
              </w:rPr>
            </w:pPr>
            <w:r w:rsidRPr="00FB7397">
              <w:rPr>
                <w:rFonts w:ascii="Arial" w:hAnsi="Arial" w:cs="Arial"/>
                <w:sz w:val="24"/>
                <w:szCs w:val="24"/>
                <w:lang w:val="en-US"/>
              </w:rPr>
              <w:t>800</w:t>
            </w:r>
          </w:p>
        </w:tc>
        <w:tc>
          <w:tcPr>
            <w:tcW w:w="1710" w:type="dxa"/>
            <w:hideMark/>
          </w:tcPr>
          <w:p w14:paraId="340F26DF" w14:textId="77777777" w:rsidR="007B00E9" w:rsidRPr="00FB7397" w:rsidRDefault="007B00E9" w:rsidP="00733294">
            <w:pPr>
              <w:rPr>
                <w:rFonts w:ascii="Arial" w:hAnsi="Arial" w:cs="Arial"/>
                <w:sz w:val="24"/>
                <w:szCs w:val="24"/>
              </w:rPr>
            </w:pPr>
            <w:r w:rsidRPr="00FB7397">
              <w:rPr>
                <w:rFonts w:ascii="Arial" w:hAnsi="Arial" w:cs="Arial"/>
                <w:sz w:val="24"/>
                <w:szCs w:val="24"/>
                <w:lang w:val="en-US"/>
              </w:rPr>
              <w:t>480-750</w:t>
            </w:r>
          </w:p>
        </w:tc>
        <w:tc>
          <w:tcPr>
            <w:tcW w:w="2430" w:type="dxa"/>
            <w:hideMark/>
          </w:tcPr>
          <w:p w14:paraId="445304FD" w14:textId="77777777" w:rsidR="007B00E9" w:rsidRPr="00FB7397" w:rsidRDefault="007B00E9" w:rsidP="00733294">
            <w:pPr>
              <w:rPr>
                <w:rFonts w:ascii="Arial" w:hAnsi="Arial" w:cs="Arial"/>
                <w:sz w:val="24"/>
                <w:szCs w:val="24"/>
              </w:rPr>
            </w:pPr>
            <w:r w:rsidRPr="00FB7397">
              <w:rPr>
                <w:rFonts w:ascii="Arial" w:hAnsi="Arial" w:cs="Arial"/>
                <w:sz w:val="24"/>
                <w:szCs w:val="24"/>
                <w:lang w:val="en-US"/>
              </w:rPr>
              <w:t>600         600</w:t>
            </w:r>
          </w:p>
        </w:tc>
        <w:tc>
          <w:tcPr>
            <w:tcW w:w="1214" w:type="dxa"/>
            <w:hideMark/>
          </w:tcPr>
          <w:p w14:paraId="3FF33ECB"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US"/>
              </w:rPr>
              <w:t>300</w:t>
            </w:r>
          </w:p>
        </w:tc>
      </w:tr>
      <w:tr w:rsidR="007B00E9" w:rsidRPr="00FB7397" w14:paraId="60CC663D" w14:textId="77777777" w:rsidTr="00733294">
        <w:trPr>
          <w:trHeight w:val="501"/>
        </w:trPr>
        <w:tc>
          <w:tcPr>
            <w:tcW w:w="2628" w:type="dxa"/>
            <w:hideMark/>
          </w:tcPr>
          <w:p w14:paraId="720EF458"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D (IU)</w:t>
            </w:r>
          </w:p>
        </w:tc>
        <w:tc>
          <w:tcPr>
            <w:tcW w:w="1620" w:type="dxa"/>
            <w:hideMark/>
          </w:tcPr>
          <w:p w14:paraId="42C0C57C"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200</w:t>
            </w:r>
          </w:p>
        </w:tc>
        <w:tc>
          <w:tcPr>
            <w:tcW w:w="1710" w:type="dxa"/>
            <w:hideMark/>
          </w:tcPr>
          <w:p w14:paraId="78650713"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100-200</w:t>
            </w:r>
          </w:p>
        </w:tc>
        <w:tc>
          <w:tcPr>
            <w:tcW w:w="2430" w:type="dxa"/>
            <w:hideMark/>
          </w:tcPr>
          <w:p w14:paraId="56CD6CB8"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400</w:t>
            </w:r>
          </w:p>
        </w:tc>
        <w:tc>
          <w:tcPr>
            <w:tcW w:w="1214" w:type="dxa"/>
            <w:hideMark/>
          </w:tcPr>
          <w:p w14:paraId="21D0C2C3"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100</w:t>
            </w:r>
          </w:p>
        </w:tc>
      </w:tr>
      <w:tr w:rsidR="007B00E9" w:rsidRPr="00FB7397" w14:paraId="6BEB1600" w14:textId="77777777" w:rsidTr="00733294">
        <w:trPr>
          <w:trHeight w:val="501"/>
        </w:trPr>
        <w:tc>
          <w:tcPr>
            <w:tcW w:w="2628" w:type="dxa"/>
            <w:hideMark/>
          </w:tcPr>
          <w:p w14:paraId="1C7B233B"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E (mg)</w:t>
            </w:r>
          </w:p>
        </w:tc>
        <w:tc>
          <w:tcPr>
            <w:tcW w:w="1620" w:type="dxa"/>
            <w:hideMark/>
          </w:tcPr>
          <w:p w14:paraId="3B034595"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10</w:t>
            </w:r>
          </w:p>
        </w:tc>
        <w:tc>
          <w:tcPr>
            <w:tcW w:w="1710" w:type="dxa"/>
            <w:hideMark/>
          </w:tcPr>
          <w:p w14:paraId="079132FC"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xml:space="preserve">3.35-6.7 </w:t>
            </w:r>
          </w:p>
        </w:tc>
        <w:tc>
          <w:tcPr>
            <w:tcW w:w="2430" w:type="dxa"/>
            <w:hideMark/>
          </w:tcPr>
          <w:p w14:paraId="685D9675"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7.5-10</w:t>
            </w:r>
          </w:p>
        </w:tc>
        <w:tc>
          <w:tcPr>
            <w:tcW w:w="1214" w:type="dxa"/>
            <w:hideMark/>
          </w:tcPr>
          <w:p w14:paraId="6961E716"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5</w:t>
            </w:r>
          </w:p>
        </w:tc>
      </w:tr>
      <w:tr w:rsidR="007B00E9" w:rsidRPr="00FB7397" w14:paraId="61565F12" w14:textId="77777777" w:rsidTr="00733294">
        <w:trPr>
          <w:trHeight w:val="530"/>
        </w:trPr>
        <w:tc>
          <w:tcPr>
            <w:tcW w:w="2628" w:type="dxa"/>
            <w:hideMark/>
          </w:tcPr>
          <w:p w14:paraId="34B7E421"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C (mg)</w:t>
            </w:r>
          </w:p>
        </w:tc>
        <w:tc>
          <w:tcPr>
            <w:tcW w:w="1620" w:type="dxa"/>
            <w:hideMark/>
          </w:tcPr>
          <w:p w14:paraId="0DB78FA5"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70</w:t>
            </w:r>
          </w:p>
        </w:tc>
        <w:tc>
          <w:tcPr>
            <w:tcW w:w="1710" w:type="dxa"/>
            <w:hideMark/>
          </w:tcPr>
          <w:p w14:paraId="560E759F"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25-50</w:t>
            </w:r>
          </w:p>
        </w:tc>
        <w:tc>
          <w:tcPr>
            <w:tcW w:w="2430" w:type="dxa"/>
            <w:hideMark/>
          </w:tcPr>
          <w:p w14:paraId="03C335F3"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40           40</w:t>
            </w:r>
          </w:p>
        </w:tc>
        <w:tc>
          <w:tcPr>
            <w:tcW w:w="1214" w:type="dxa"/>
            <w:hideMark/>
          </w:tcPr>
          <w:p w14:paraId="72F94EF1"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20</w:t>
            </w:r>
          </w:p>
        </w:tc>
      </w:tr>
      <w:tr w:rsidR="007B00E9" w:rsidRPr="00FB7397" w14:paraId="709D3E5E" w14:textId="77777777" w:rsidTr="00733294">
        <w:trPr>
          <w:trHeight w:val="501"/>
        </w:trPr>
        <w:tc>
          <w:tcPr>
            <w:tcW w:w="2628" w:type="dxa"/>
            <w:hideMark/>
          </w:tcPr>
          <w:p w14:paraId="498A288E"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K (µg)</w:t>
            </w:r>
          </w:p>
        </w:tc>
        <w:tc>
          <w:tcPr>
            <w:tcW w:w="1620" w:type="dxa"/>
            <w:hideMark/>
          </w:tcPr>
          <w:p w14:paraId="5442A275" w14:textId="77777777" w:rsidR="007B00E9" w:rsidRPr="00FB7397" w:rsidRDefault="007B00E9" w:rsidP="00733294">
            <w:pPr>
              <w:rPr>
                <w:rFonts w:ascii="Arial" w:hAnsi="Arial" w:cs="Arial"/>
                <w:sz w:val="24"/>
                <w:szCs w:val="24"/>
              </w:rPr>
            </w:pPr>
            <w:r w:rsidRPr="00FB7397">
              <w:rPr>
                <w:rFonts w:ascii="Arial" w:hAnsi="Arial" w:cs="Arial"/>
                <w:sz w:val="24"/>
                <w:szCs w:val="24"/>
                <w:lang w:val="en-US"/>
              </w:rPr>
              <w:t>-</w:t>
            </w:r>
          </w:p>
        </w:tc>
        <w:tc>
          <w:tcPr>
            <w:tcW w:w="1710" w:type="dxa"/>
            <w:hideMark/>
          </w:tcPr>
          <w:p w14:paraId="1B5F384D"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w:t>
            </w:r>
          </w:p>
        </w:tc>
        <w:tc>
          <w:tcPr>
            <w:tcW w:w="2430" w:type="dxa"/>
            <w:hideMark/>
          </w:tcPr>
          <w:p w14:paraId="2EFF94A0"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55</w:t>
            </w:r>
          </w:p>
        </w:tc>
        <w:tc>
          <w:tcPr>
            <w:tcW w:w="1214" w:type="dxa"/>
            <w:hideMark/>
          </w:tcPr>
          <w:p w14:paraId="1DF58FE0"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US"/>
              </w:rPr>
              <w:t>-</w:t>
            </w:r>
          </w:p>
        </w:tc>
      </w:tr>
      <w:tr w:rsidR="007B00E9" w:rsidRPr="00FB7397" w14:paraId="7F7EC156" w14:textId="77777777" w:rsidTr="00733294">
        <w:trPr>
          <w:trHeight w:val="501"/>
        </w:trPr>
        <w:tc>
          <w:tcPr>
            <w:tcW w:w="2628" w:type="dxa"/>
            <w:hideMark/>
          </w:tcPr>
          <w:p w14:paraId="5B6E8C9D"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B1 (mg)</w:t>
            </w:r>
          </w:p>
        </w:tc>
        <w:tc>
          <w:tcPr>
            <w:tcW w:w="1620" w:type="dxa"/>
            <w:hideMark/>
          </w:tcPr>
          <w:p w14:paraId="3B15559A"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xml:space="preserve">1.4 </w:t>
            </w:r>
          </w:p>
        </w:tc>
        <w:tc>
          <w:tcPr>
            <w:tcW w:w="1710" w:type="dxa"/>
            <w:hideMark/>
          </w:tcPr>
          <w:p w14:paraId="3C81C45F"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1-2</w:t>
            </w:r>
          </w:p>
        </w:tc>
        <w:tc>
          <w:tcPr>
            <w:tcW w:w="2430" w:type="dxa"/>
            <w:hideMark/>
          </w:tcPr>
          <w:p w14:paraId="595738AB"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1.2-1.7    1.0-1.4</w:t>
            </w:r>
          </w:p>
        </w:tc>
        <w:tc>
          <w:tcPr>
            <w:tcW w:w="1214" w:type="dxa"/>
            <w:hideMark/>
          </w:tcPr>
          <w:p w14:paraId="0225CEE4"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0.75</w:t>
            </w:r>
          </w:p>
        </w:tc>
      </w:tr>
      <w:tr w:rsidR="007B00E9" w:rsidRPr="00FB7397" w14:paraId="6462902B" w14:textId="77777777" w:rsidTr="00733294">
        <w:trPr>
          <w:trHeight w:val="501"/>
        </w:trPr>
        <w:tc>
          <w:tcPr>
            <w:tcW w:w="2628" w:type="dxa"/>
            <w:hideMark/>
          </w:tcPr>
          <w:p w14:paraId="3CCC0F82"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B2 (mg)</w:t>
            </w:r>
          </w:p>
        </w:tc>
        <w:tc>
          <w:tcPr>
            <w:tcW w:w="1620" w:type="dxa"/>
            <w:hideMark/>
          </w:tcPr>
          <w:p w14:paraId="7B7BC42A"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xml:space="preserve">1.4 </w:t>
            </w:r>
          </w:p>
        </w:tc>
        <w:tc>
          <w:tcPr>
            <w:tcW w:w="1710" w:type="dxa"/>
            <w:hideMark/>
          </w:tcPr>
          <w:p w14:paraId="56218C92"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1-3</w:t>
            </w:r>
          </w:p>
        </w:tc>
        <w:tc>
          <w:tcPr>
            <w:tcW w:w="2430" w:type="dxa"/>
            <w:hideMark/>
          </w:tcPr>
          <w:p w14:paraId="601AAD0E"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1.4-2.1    1.1-1.7</w:t>
            </w:r>
          </w:p>
        </w:tc>
        <w:tc>
          <w:tcPr>
            <w:tcW w:w="1214" w:type="dxa"/>
            <w:hideMark/>
          </w:tcPr>
          <w:p w14:paraId="7A6DE120"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0.9</w:t>
            </w:r>
          </w:p>
        </w:tc>
      </w:tr>
      <w:tr w:rsidR="007B00E9" w:rsidRPr="00FB7397" w14:paraId="751A76FD" w14:textId="77777777" w:rsidTr="00733294">
        <w:trPr>
          <w:trHeight w:val="501"/>
        </w:trPr>
        <w:tc>
          <w:tcPr>
            <w:tcW w:w="2628" w:type="dxa"/>
            <w:hideMark/>
          </w:tcPr>
          <w:p w14:paraId="3441B217"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B3 (mg)</w:t>
            </w:r>
          </w:p>
        </w:tc>
        <w:tc>
          <w:tcPr>
            <w:tcW w:w="1620" w:type="dxa"/>
            <w:hideMark/>
          </w:tcPr>
          <w:p w14:paraId="5759E87B"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xml:space="preserve">18 </w:t>
            </w:r>
          </w:p>
        </w:tc>
        <w:tc>
          <w:tcPr>
            <w:tcW w:w="1710" w:type="dxa"/>
            <w:hideMark/>
          </w:tcPr>
          <w:p w14:paraId="2F38A581"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15-26</w:t>
            </w:r>
          </w:p>
        </w:tc>
        <w:tc>
          <w:tcPr>
            <w:tcW w:w="2430" w:type="dxa"/>
            <w:hideMark/>
          </w:tcPr>
          <w:p w14:paraId="2B321224"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16-21       12-16</w:t>
            </w:r>
          </w:p>
        </w:tc>
        <w:tc>
          <w:tcPr>
            <w:tcW w:w="1214" w:type="dxa"/>
            <w:hideMark/>
          </w:tcPr>
          <w:p w14:paraId="3AEEC579"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10</w:t>
            </w:r>
          </w:p>
        </w:tc>
      </w:tr>
      <w:tr w:rsidR="007B00E9" w:rsidRPr="00FB7397" w14:paraId="01D6F298" w14:textId="77777777" w:rsidTr="00733294">
        <w:trPr>
          <w:trHeight w:val="501"/>
        </w:trPr>
        <w:tc>
          <w:tcPr>
            <w:tcW w:w="2628" w:type="dxa"/>
            <w:hideMark/>
          </w:tcPr>
          <w:p w14:paraId="1353C56B"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B6 (mg)</w:t>
            </w:r>
          </w:p>
        </w:tc>
        <w:tc>
          <w:tcPr>
            <w:tcW w:w="1620" w:type="dxa"/>
            <w:hideMark/>
          </w:tcPr>
          <w:p w14:paraId="0FC956F1"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1.9</w:t>
            </w:r>
          </w:p>
        </w:tc>
        <w:tc>
          <w:tcPr>
            <w:tcW w:w="1710" w:type="dxa"/>
            <w:hideMark/>
          </w:tcPr>
          <w:p w14:paraId="3A191073"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0.5-1.5</w:t>
            </w:r>
          </w:p>
        </w:tc>
        <w:tc>
          <w:tcPr>
            <w:tcW w:w="2430" w:type="dxa"/>
            <w:hideMark/>
          </w:tcPr>
          <w:p w14:paraId="6E98EEC1"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xml:space="preserve">2               </w:t>
            </w:r>
          </w:p>
        </w:tc>
        <w:tc>
          <w:tcPr>
            <w:tcW w:w="1214" w:type="dxa"/>
            <w:hideMark/>
          </w:tcPr>
          <w:p w14:paraId="7C0C604A"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0.5</w:t>
            </w:r>
          </w:p>
        </w:tc>
      </w:tr>
      <w:tr w:rsidR="007B00E9" w:rsidRPr="00FB7397" w14:paraId="4D0E7148" w14:textId="77777777" w:rsidTr="00733294">
        <w:trPr>
          <w:trHeight w:val="501"/>
        </w:trPr>
        <w:tc>
          <w:tcPr>
            <w:tcW w:w="2628" w:type="dxa"/>
            <w:hideMark/>
          </w:tcPr>
          <w:p w14:paraId="2E256080"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Vitamin B12 (µg)</w:t>
            </w:r>
          </w:p>
        </w:tc>
        <w:tc>
          <w:tcPr>
            <w:tcW w:w="1620" w:type="dxa"/>
            <w:hideMark/>
          </w:tcPr>
          <w:p w14:paraId="6AF3D994" w14:textId="77777777" w:rsidR="007B00E9" w:rsidRPr="00FB7397" w:rsidRDefault="007B00E9" w:rsidP="00733294">
            <w:pPr>
              <w:rPr>
                <w:rFonts w:ascii="Arial" w:hAnsi="Arial" w:cs="Arial"/>
                <w:sz w:val="24"/>
                <w:szCs w:val="24"/>
              </w:rPr>
            </w:pPr>
            <w:r w:rsidRPr="00FB7397">
              <w:rPr>
                <w:rFonts w:ascii="Arial" w:hAnsi="Arial" w:cs="Arial"/>
                <w:sz w:val="24"/>
                <w:szCs w:val="24"/>
                <w:lang w:val="en-US"/>
              </w:rPr>
              <w:t>2.4</w:t>
            </w:r>
          </w:p>
        </w:tc>
        <w:tc>
          <w:tcPr>
            <w:tcW w:w="1710" w:type="dxa"/>
            <w:hideMark/>
          </w:tcPr>
          <w:p w14:paraId="27EEF3C2"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0.5-1</w:t>
            </w:r>
          </w:p>
        </w:tc>
        <w:tc>
          <w:tcPr>
            <w:tcW w:w="2430" w:type="dxa"/>
            <w:hideMark/>
          </w:tcPr>
          <w:p w14:paraId="150A3006"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1.0           1.0</w:t>
            </w:r>
          </w:p>
        </w:tc>
        <w:tc>
          <w:tcPr>
            <w:tcW w:w="1214" w:type="dxa"/>
            <w:hideMark/>
          </w:tcPr>
          <w:p w14:paraId="42E101CA"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1.0</w:t>
            </w:r>
          </w:p>
        </w:tc>
      </w:tr>
      <w:tr w:rsidR="007B00E9" w:rsidRPr="00FB7397" w14:paraId="177FB70C" w14:textId="77777777" w:rsidTr="00733294">
        <w:trPr>
          <w:trHeight w:val="501"/>
        </w:trPr>
        <w:tc>
          <w:tcPr>
            <w:tcW w:w="2628" w:type="dxa"/>
            <w:hideMark/>
          </w:tcPr>
          <w:p w14:paraId="3E1CBB43"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Zinc (mg)</w:t>
            </w:r>
          </w:p>
        </w:tc>
        <w:tc>
          <w:tcPr>
            <w:tcW w:w="1620" w:type="dxa"/>
            <w:hideMark/>
          </w:tcPr>
          <w:p w14:paraId="6F48C697"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15</w:t>
            </w:r>
          </w:p>
        </w:tc>
        <w:tc>
          <w:tcPr>
            <w:tcW w:w="1710" w:type="dxa"/>
            <w:hideMark/>
          </w:tcPr>
          <w:p w14:paraId="55F7731C"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w:t>
            </w:r>
          </w:p>
        </w:tc>
        <w:tc>
          <w:tcPr>
            <w:tcW w:w="2430" w:type="dxa"/>
            <w:hideMark/>
          </w:tcPr>
          <w:p w14:paraId="1107D483"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12            10</w:t>
            </w:r>
          </w:p>
        </w:tc>
        <w:tc>
          <w:tcPr>
            <w:tcW w:w="1214" w:type="dxa"/>
            <w:hideMark/>
          </w:tcPr>
          <w:p w14:paraId="7470692C"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6</w:t>
            </w:r>
          </w:p>
        </w:tc>
      </w:tr>
      <w:tr w:rsidR="007B00E9" w:rsidRPr="00FB7397" w14:paraId="26B4382D" w14:textId="77777777" w:rsidTr="00733294">
        <w:trPr>
          <w:trHeight w:val="501"/>
        </w:trPr>
        <w:tc>
          <w:tcPr>
            <w:tcW w:w="2628" w:type="dxa"/>
            <w:hideMark/>
          </w:tcPr>
          <w:p w14:paraId="199DF6CB"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Copper (mg)</w:t>
            </w:r>
          </w:p>
        </w:tc>
        <w:tc>
          <w:tcPr>
            <w:tcW w:w="1620" w:type="dxa"/>
            <w:hideMark/>
          </w:tcPr>
          <w:p w14:paraId="5C117C65"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xml:space="preserve">2 </w:t>
            </w:r>
          </w:p>
        </w:tc>
        <w:tc>
          <w:tcPr>
            <w:tcW w:w="1710" w:type="dxa"/>
            <w:hideMark/>
          </w:tcPr>
          <w:p w14:paraId="25DE26CE"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w:t>
            </w:r>
          </w:p>
        </w:tc>
        <w:tc>
          <w:tcPr>
            <w:tcW w:w="2430" w:type="dxa"/>
            <w:hideMark/>
          </w:tcPr>
          <w:p w14:paraId="568366D4"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2</w:t>
            </w:r>
          </w:p>
        </w:tc>
        <w:tc>
          <w:tcPr>
            <w:tcW w:w="1214" w:type="dxa"/>
            <w:hideMark/>
          </w:tcPr>
          <w:p w14:paraId="0A0CC37D"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1</w:t>
            </w:r>
          </w:p>
        </w:tc>
      </w:tr>
      <w:tr w:rsidR="007B00E9" w:rsidRPr="00FB7397" w14:paraId="29E88FA1" w14:textId="77777777" w:rsidTr="00733294">
        <w:trPr>
          <w:trHeight w:val="485"/>
        </w:trPr>
        <w:tc>
          <w:tcPr>
            <w:tcW w:w="2628" w:type="dxa"/>
            <w:hideMark/>
          </w:tcPr>
          <w:p w14:paraId="6ADBDECD"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Selenium (µg)</w:t>
            </w:r>
          </w:p>
        </w:tc>
        <w:tc>
          <w:tcPr>
            <w:tcW w:w="1620" w:type="dxa"/>
            <w:hideMark/>
          </w:tcPr>
          <w:p w14:paraId="0FFF511E"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65</w:t>
            </w:r>
          </w:p>
        </w:tc>
        <w:tc>
          <w:tcPr>
            <w:tcW w:w="1710" w:type="dxa"/>
            <w:hideMark/>
          </w:tcPr>
          <w:p w14:paraId="50D79C14"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w:t>
            </w:r>
          </w:p>
        </w:tc>
        <w:tc>
          <w:tcPr>
            <w:tcW w:w="2430" w:type="dxa"/>
            <w:hideMark/>
          </w:tcPr>
          <w:p w14:paraId="7A8B7D3C"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40</w:t>
            </w:r>
          </w:p>
        </w:tc>
        <w:tc>
          <w:tcPr>
            <w:tcW w:w="1214" w:type="dxa"/>
            <w:hideMark/>
          </w:tcPr>
          <w:p w14:paraId="54505C0F"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20</w:t>
            </w:r>
          </w:p>
        </w:tc>
      </w:tr>
      <w:tr w:rsidR="007B00E9" w:rsidRPr="00FB7397" w14:paraId="4078A1A8" w14:textId="77777777" w:rsidTr="00733294">
        <w:trPr>
          <w:trHeight w:val="501"/>
        </w:trPr>
        <w:tc>
          <w:tcPr>
            <w:tcW w:w="2628" w:type="dxa"/>
            <w:hideMark/>
          </w:tcPr>
          <w:p w14:paraId="59DAE7B5" w14:textId="77777777" w:rsidR="007B00E9" w:rsidRPr="00FB7397" w:rsidRDefault="007B00E9" w:rsidP="00733294">
            <w:pPr>
              <w:rPr>
                <w:rFonts w:ascii="Arial" w:hAnsi="Arial" w:cs="Arial"/>
                <w:b/>
                <w:sz w:val="24"/>
                <w:szCs w:val="24"/>
              </w:rPr>
            </w:pPr>
            <w:r w:rsidRPr="00FB7397">
              <w:rPr>
                <w:rFonts w:ascii="Arial" w:hAnsi="Arial" w:cs="Arial"/>
                <w:b/>
                <w:bCs/>
                <w:sz w:val="24"/>
                <w:szCs w:val="24"/>
                <w:lang w:val="en-IN"/>
              </w:rPr>
              <w:t>Iodine (µg)</w:t>
            </w:r>
          </w:p>
        </w:tc>
        <w:tc>
          <w:tcPr>
            <w:tcW w:w="1620" w:type="dxa"/>
            <w:hideMark/>
          </w:tcPr>
          <w:p w14:paraId="3DF7EAE3"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150</w:t>
            </w:r>
          </w:p>
        </w:tc>
        <w:tc>
          <w:tcPr>
            <w:tcW w:w="1710" w:type="dxa"/>
            <w:hideMark/>
          </w:tcPr>
          <w:p w14:paraId="6AFAE206"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 </w:t>
            </w:r>
          </w:p>
        </w:tc>
        <w:tc>
          <w:tcPr>
            <w:tcW w:w="2430" w:type="dxa"/>
            <w:hideMark/>
          </w:tcPr>
          <w:p w14:paraId="35BDFF09" w14:textId="77777777" w:rsidR="007B00E9" w:rsidRPr="00FB7397" w:rsidRDefault="007B00E9" w:rsidP="00733294">
            <w:pPr>
              <w:rPr>
                <w:rFonts w:ascii="Arial" w:hAnsi="Arial" w:cs="Arial"/>
                <w:sz w:val="24"/>
                <w:szCs w:val="24"/>
              </w:rPr>
            </w:pPr>
            <w:r w:rsidRPr="00FB7397">
              <w:rPr>
                <w:rFonts w:ascii="Arial" w:hAnsi="Arial" w:cs="Arial"/>
                <w:sz w:val="24"/>
                <w:szCs w:val="24"/>
                <w:lang w:val="en-IN"/>
              </w:rPr>
              <w:t>150         150</w:t>
            </w:r>
          </w:p>
        </w:tc>
        <w:tc>
          <w:tcPr>
            <w:tcW w:w="1214" w:type="dxa"/>
            <w:hideMark/>
          </w:tcPr>
          <w:p w14:paraId="54EDC3AD" w14:textId="77777777" w:rsidR="007B00E9" w:rsidRPr="00FB7397" w:rsidRDefault="007B00E9" w:rsidP="00733294">
            <w:pPr>
              <w:rPr>
                <w:rFonts w:ascii="Arial" w:hAnsi="Arial" w:cs="Arial"/>
                <w:sz w:val="24"/>
                <w:szCs w:val="24"/>
              </w:rPr>
            </w:pPr>
            <w:r w:rsidRPr="00FB7397">
              <w:rPr>
                <w:rFonts w:ascii="Arial" w:hAnsi="Arial" w:cs="Arial"/>
                <w:bCs/>
                <w:sz w:val="24"/>
                <w:szCs w:val="24"/>
                <w:lang w:val="en-IN"/>
              </w:rPr>
              <w:t>75</w:t>
            </w:r>
          </w:p>
        </w:tc>
      </w:tr>
    </w:tbl>
    <w:p w14:paraId="6EDE93C1" w14:textId="77777777" w:rsidR="007B00E9" w:rsidRDefault="007B00E9" w:rsidP="007B00E9"/>
    <w:p w14:paraId="6BD73844" w14:textId="77777777" w:rsidR="007B00E9" w:rsidRDefault="007B00E9" w:rsidP="007B00E9">
      <w:pPr>
        <w:rPr>
          <w:rFonts w:ascii="Arial" w:hAnsi="Arial" w:cs="Arial"/>
          <w:b/>
        </w:rPr>
      </w:pPr>
    </w:p>
    <w:p w14:paraId="3A966AEF" w14:textId="77777777" w:rsidR="007B00E9" w:rsidRDefault="007B00E9" w:rsidP="007B00E9">
      <w:pPr>
        <w:rPr>
          <w:rFonts w:ascii="Arial" w:hAnsi="Arial" w:cs="Arial"/>
          <w:b/>
        </w:rPr>
      </w:pPr>
    </w:p>
    <w:p w14:paraId="379131C2" w14:textId="77777777" w:rsidR="007B00E9" w:rsidRDefault="007B00E9" w:rsidP="007B00E9">
      <w:pPr>
        <w:rPr>
          <w:rFonts w:ascii="Arial" w:hAnsi="Arial" w:cs="Arial"/>
          <w:b/>
        </w:rPr>
      </w:pPr>
    </w:p>
    <w:p w14:paraId="582EBEA2" w14:textId="77777777" w:rsidR="007B00E9" w:rsidRDefault="007B00E9" w:rsidP="007B00E9">
      <w:pPr>
        <w:rPr>
          <w:rFonts w:ascii="Arial" w:hAnsi="Arial" w:cs="Arial"/>
          <w:b/>
        </w:rPr>
      </w:pPr>
    </w:p>
    <w:p w14:paraId="145440EB" w14:textId="77777777" w:rsidR="007B00E9" w:rsidRDefault="007B00E9" w:rsidP="007B00E9">
      <w:pPr>
        <w:rPr>
          <w:rFonts w:ascii="Arial" w:hAnsi="Arial" w:cs="Arial"/>
          <w:b/>
        </w:rPr>
      </w:pPr>
    </w:p>
    <w:p w14:paraId="592EBB35" w14:textId="77777777" w:rsidR="007B00E9" w:rsidRDefault="007B00E9" w:rsidP="007B00E9">
      <w:pPr>
        <w:rPr>
          <w:rFonts w:ascii="Arial" w:hAnsi="Arial" w:cs="Arial"/>
          <w:b/>
        </w:rPr>
      </w:pPr>
      <w:r>
        <w:rPr>
          <w:noProof/>
        </w:rPr>
        <w:lastRenderedPageBreak/>
        <mc:AlternateContent>
          <mc:Choice Requires="wps">
            <w:drawing>
              <wp:anchor distT="45720" distB="45720" distL="114300" distR="114300" simplePos="0" relativeHeight="251661312" behindDoc="0" locked="0" layoutInCell="1" allowOverlap="1" wp14:anchorId="021D20B0" wp14:editId="327BAED8">
                <wp:simplePos x="0" y="0"/>
                <wp:positionH relativeFrom="column">
                  <wp:posOffset>1647825</wp:posOffset>
                </wp:positionH>
                <wp:positionV relativeFrom="paragraph">
                  <wp:posOffset>314960</wp:posOffset>
                </wp:positionV>
                <wp:extent cx="21717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16E3A3F6" w14:textId="77777777" w:rsidR="007B00E9" w:rsidRPr="00477A72" w:rsidRDefault="007B00E9" w:rsidP="007B00E9">
                            <w:pPr>
                              <w:rPr>
                                <w:rFonts w:ascii="Times New Roman" w:hAnsi="Times New Roman" w:cs="Times New Roman"/>
                                <w:b/>
                                <w:sz w:val="18"/>
                              </w:rPr>
                            </w:pPr>
                            <w:r w:rsidRPr="00477A72">
                              <w:rPr>
                                <w:rFonts w:ascii="Times New Roman" w:hAnsi="Times New Roman" w:cs="Times New Roman"/>
                                <w:b/>
                                <w:sz w:val="18"/>
                              </w:rPr>
                              <w:t>Total population in 6 villages</w:t>
                            </w:r>
                            <w:r>
                              <w:rPr>
                                <w:rFonts w:ascii="Times New Roman" w:hAnsi="Times New Roman" w:cs="Times New Roman"/>
                                <w:b/>
                                <w:sz w:val="18"/>
                              </w:rPr>
                              <w:t>- ~36</w:t>
                            </w:r>
                            <w:r w:rsidRPr="00477A72">
                              <w:rPr>
                                <w:rFonts w:ascii="Times New Roman" w:hAnsi="Times New Roman" w:cs="Times New Roman"/>
                                <w:b/>
                                <w:sz w:val="18"/>
                              </w:rPr>
                              <w:t>,000</w:t>
                            </w:r>
                          </w:p>
                          <w:p w14:paraId="3615E298" w14:textId="77777777" w:rsidR="007B00E9" w:rsidRPr="00477A72" w:rsidRDefault="007B00E9" w:rsidP="007B00E9">
                            <w:pPr>
                              <w:rPr>
                                <w:rFonts w:ascii="Times New Roman" w:hAnsi="Times New Roman" w:cs="Times New Roman"/>
                                <w:b/>
                                <w:sz w:val="18"/>
                              </w:rPr>
                            </w:pPr>
                          </w:p>
                          <w:p w14:paraId="00A2ACFA" w14:textId="77777777" w:rsidR="007B00E9" w:rsidRDefault="007B00E9" w:rsidP="007B00E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75pt;margin-top:24.8pt;width:171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">
                <v:textbox>
                  <w:txbxContent>
                    <w:p w14:paraId="16E3A3F6" w14:textId="77777777" w:rsidR="007B00E9" w:rsidRPr="00477A72" w:rsidRDefault="007B00E9" w:rsidP="007B00E9">
                      <w:pPr>
                        <w:rPr>
                          <w:rFonts w:ascii="Times New Roman" w:hAnsi="Times New Roman" w:cs="Times New Roman"/>
                          <w:b/>
                          <w:sz w:val="18"/>
                        </w:rPr>
                      </w:pPr>
                      <w:r w:rsidRPr="00477A72">
                        <w:rPr>
                          <w:rFonts w:ascii="Times New Roman" w:hAnsi="Times New Roman" w:cs="Times New Roman"/>
                          <w:b/>
                          <w:sz w:val="18"/>
                        </w:rPr>
                        <w:t>Total population in 6 villages</w:t>
                      </w:r>
                      <w:r>
                        <w:rPr>
                          <w:rFonts w:ascii="Times New Roman" w:hAnsi="Times New Roman" w:cs="Times New Roman"/>
                          <w:b/>
                          <w:sz w:val="18"/>
                        </w:rPr>
                        <w:t>- ~36</w:t>
                      </w:r>
                      <w:r w:rsidRPr="00477A72">
                        <w:rPr>
                          <w:rFonts w:ascii="Times New Roman" w:hAnsi="Times New Roman" w:cs="Times New Roman"/>
                          <w:b/>
                          <w:sz w:val="18"/>
                        </w:rPr>
                        <w:t>,000</w:t>
                      </w:r>
                    </w:p>
                    <w:p w14:paraId="3615E298" w14:textId="77777777" w:rsidR="007B00E9" w:rsidRPr="00477A72" w:rsidRDefault="007B00E9" w:rsidP="007B00E9">
                      <w:pPr>
                        <w:rPr>
                          <w:rFonts w:ascii="Times New Roman" w:hAnsi="Times New Roman" w:cs="Times New Roman"/>
                          <w:b/>
                          <w:sz w:val="18"/>
                        </w:rPr>
                      </w:pPr>
                    </w:p>
                    <w:p w14:paraId="00A2ACFA" w14:textId="77777777" w:rsidR="007B00E9" w:rsidRDefault="007B00E9" w:rsidP="007B00E9">
                      <w:r>
                        <w:t>`</w:t>
                      </w:r>
                    </w:p>
                  </w:txbxContent>
                </v:textbox>
                <w10:wrap type="square"/>
              </v:shape>
            </w:pict>
          </mc:Fallback>
        </mc:AlternateContent>
      </w:r>
      <w:r w:rsidRPr="009B3894">
        <w:rPr>
          <w:rFonts w:ascii="Arial" w:hAnsi="Arial" w:cs="Arial"/>
          <w:b/>
        </w:rPr>
        <w:t>Figure 1: Flow of participants in the Pune Maternal Nutrition Study leading to the current trial</w:t>
      </w:r>
    </w:p>
    <w:p w14:paraId="70D0C062" w14:textId="77777777" w:rsidR="007B00E9" w:rsidRPr="009B3894" w:rsidRDefault="007B00E9" w:rsidP="007B00E9">
      <w:pPr>
        <w:rPr>
          <w:rFonts w:ascii="Arial" w:hAnsi="Arial" w:cs="Arial"/>
          <w:b/>
        </w:rPr>
      </w:pPr>
      <w:r>
        <w:rPr>
          <w:noProof/>
        </w:rPr>
        <mc:AlternateContent>
          <mc:Choice Requires="wps">
            <w:drawing>
              <wp:anchor distT="0" distB="0" distL="114300" distR="114300" simplePos="0" relativeHeight="251662336" behindDoc="0" locked="0" layoutInCell="1" allowOverlap="1" wp14:anchorId="4DEF6312" wp14:editId="73B888C5">
                <wp:simplePos x="0" y="0"/>
                <wp:positionH relativeFrom="column">
                  <wp:posOffset>2514600</wp:posOffset>
                </wp:positionH>
                <wp:positionV relativeFrom="paragraph">
                  <wp:posOffset>104140</wp:posOffset>
                </wp:positionV>
                <wp:extent cx="0" cy="274320"/>
                <wp:effectExtent l="76200" t="0" r="57150" b="49530"/>
                <wp:wrapNone/>
                <wp:docPr id="12" name="Straight Arrow Connector 12"/>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98pt;margin-top:8.2pt;width:0;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" strokecolor="black [3213]">
                <v:stroke endarrow="block"/>
              </v:shape>
            </w:pict>
          </mc:Fallback>
        </mc:AlternateContent>
      </w:r>
    </w:p>
    <w:p w14:paraId="13717188" w14:textId="77777777" w:rsidR="007B00E9" w:rsidRDefault="007B00E9" w:rsidP="007B00E9">
      <w:pPr>
        <w:jc w:val="center"/>
      </w:pPr>
      <w:r w:rsidRPr="007F0557">
        <w:rPr>
          <w:noProof/>
        </w:rPr>
        <w:drawing>
          <wp:inline distT="0" distB="0" distL="0" distR="0" wp14:anchorId="0963E89A" wp14:editId="58DF194F">
            <wp:extent cx="3429479" cy="4953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429479" cy="4953692"/>
                    </a:xfrm>
                    <a:prstGeom prst="rect">
                      <a:avLst/>
                    </a:prstGeom>
                  </pic:spPr>
                </pic:pic>
              </a:graphicData>
            </a:graphic>
          </wp:inline>
        </w:drawing>
      </w:r>
    </w:p>
    <w:p w14:paraId="2F206BCC" w14:textId="19A4EA9F" w:rsidR="00C72F6E" w:rsidRDefault="00C72F6E" w:rsidP="00C72F6E"/>
    <w:p w14:paraId="453CFE3D" w14:textId="77777777" w:rsidR="007B00E9" w:rsidRDefault="007B00E9" w:rsidP="00C72F6E"/>
    <w:p w14:paraId="4FF2437A" w14:textId="77777777" w:rsidR="007B00E9" w:rsidRDefault="007B00E9" w:rsidP="00C72F6E"/>
    <w:p w14:paraId="1C137D95" w14:textId="77777777" w:rsidR="007B00E9" w:rsidRDefault="007B00E9" w:rsidP="00C72F6E"/>
    <w:p w14:paraId="32C583F0" w14:textId="77777777" w:rsidR="007B00E9" w:rsidRDefault="007B00E9" w:rsidP="00C72F6E"/>
    <w:p w14:paraId="5E635A9D" w14:textId="77777777" w:rsidR="007B00E9" w:rsidRDefault="007B00E9" w:rsidP="00C72F6E"/>
    <w:p w14:paraId="24981D5E" w14:textId="77777777" w:rsidR="007B00E9" w:rsidRDefault="007B00E9" w:rsidP="00C72F6E"/>
    <w:p w14:paraId="751CCB1D" w14:textId="77777777" w:rsidR="007B00E9" w:rsidRPr="009B3894" w:rsidRDefault="007B00E9" w:rsidP="007B00E9">
      <w:pPr>
        <w:rPr>
          <w:rFonts w:ascii="Arial" w:hAnsi="Arial" w:cs="Arial"/>
          <w:b/>
        </w:rPr>
      </w:pPr>
      <w:r w:rsidRPr="009B3894">
        <w:rPr>
          <w:rFonts w:ascii="Arial" w:hAnsi="Arial" w:cs="Arial"/>
          <w:b/>
        </w:rPr>
        <w:lastRenderedPageBreak/>
        <w:t>Figure 2: Measurements and data available at each stage in the Pune Maternal Nutrition Study</w:t>
      </w:r>
    </w:p>
    <w:p w14:paraId="6CA91ACF" w14:textId="77777777" w:rsidR="007B00E9" w:rsidRDefault="007B00E9" w:rsidP="007B00E9">
      <w:r w:rsidRPr="00AF1AF4">
        <w:rPr>
          <w:noProof/>
        </w:rPr>
        <mc:AlternateContent>
          <mc:Choice Requires="wpg">
            <w:drawing>
              <wp:anchor distT="0" distB="0" distL="114300" distR="114300" simplePos="0" relativeHeight="251665408" behindDoc="0" locked="0" layoutInCell="1" allowOverlap="1" wp14:anchorId="2E765A08" wp14:editId="0D68AEDD">
                <wp:simplePos x="0" y="0"/>
                <wp:positionH relativeFrom="column">
                  <wp:posOffset>-666750</wp:posOffset>
                </wp:positionH>
                <wp:positionV relativeFrom="paragraph">
                  <wp:posOffset>170180</wp:posOffset>
                </wp:positionV>
                <wp:extent cx="7077075" cy="4797425"/>
                <wp:effectExtent l="0" t="0" r="47625" b="3175"/>
                <wp:wrapNone/>
                <wp:docPr id="50" name="Group 2"/>
                <wp:cNvGraphicFramePr/>
                <a:graphic xmlns:a="http://schemas.openxmlformats.org/drawingml/2006/main">
                  <a:graphicData uri="http://schemas.microsoft.com/office/word/2010/wordprocessingGroup">
                    <wpg:wgp>
                      <wpg:cNvGrpSpPr/>
                      <wpg:grpSpPr bwMode="auto">
                        <a:xfrm>
                          <a:off x="0" y="0"/>
                          <a:ext cx="7077075" cy="4797425"/>
                          <a:chOff x="0" y="0"/>
                          <a:chExt cx="5760" cy="3784"/>
                        </a:xfrm>
                      </wpg:grpSpPr>
                      <wps:wsp>
                        <wps:cNvPr id="51" name="Rectangle 51"/>
                        <wps:cNvSpPr>
                          <a:spLocks noChangeArrowheads="1"/>
                        </wps:cNvSpPr>
                        <wps:spPr bwMode="auto">
                          <a:xfrm>
                            <a:off x="1392" y="0"/>
                            <a:ext cx="2861"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75794" w14:textId="77777777" w:rsidR="007B00E9" w:rsidRPr="00773292" w:rsidRDefault="007B00E9" w:rsidP="007B00E9">
                              <w:pPr>
                                <w:pStyle w:val="NormalWeb"/>
                                <w:spacing w:before="0" w:beforeAutospacing="0" w:after="0" w:afterAutospacing="0"/>
                                <w:rPr>
                                  <w:u w:val="single"/>
                                </w:rPr>
                              </w:pPr>
                              <w:r w:rsidRPr="00773292">
                                <w:rPr>
                                  <w:rFonts w:asciiTheme="minorHAnsi" w:eastAsia="MS PGothic" w:hAnsi="Calibri" w:cstheme="minorBidi"/>
                                  <w:b/>
                                  <w:bCs/>
                                  <w:color w:val="000000"/>
                                  <w:kern w:val="24"/>
                                  <w:sz w:val="40"/>
                                  <w:szCs w:val="40"/>
                                  <w:u w:val="single"/>
                                  <w:lang w:val="en-US"/>
                                </w:rPr>
                                <w:t>Pune Maternal Nutrition Study</w:t>
                              </w:r>
                            </w:p>
                          </w:txbxContent>
                        </wps:txbx>
                        <wps:bodyPr wrap="square">
                          <a:noAutofit/>
                        </wps:bodyPr>
                      </wps:wsp>
                      <wps:wsp>
                        <wps:cNvPr id="52" name="AutoShape 9"/>
                        <wps:cNvSpPr>
                          <a:spLocks noChangeArrowheads="1"/>
                        </wps:cNvSpPr>
                        <wps:spPr bwMode="auto">
                          <a:xfrm>
                            <a:off x="16" y="904"/>
                            <a:ext cx="5744" cy="336"/>
                          </a:xfrm>
                          <a:prstGeom prst="rightArrow">
                            <a:avLst>
                              <a:gd name="adj1" fmla="val 66667"/>
                              <a:gd name="adj2" fmla="val 131042"/>
                            </a:avLst>
                          </a:prstGeom>
                          <a:solidFill>
                            <a:schemeClr val="accent1">
                              <a:lumMod val="20000"/>
                              <a:lumOff val="80000"/>
                            </a:schemeClr>
                          </a:solidFill>
                          <a:ln w="9525">
                            <a:solidFill>
                              <a:schemeClr val="accent1">
                                <a:lumMod val="60000"/>
                                <a:lumOff val="40000"/>
                              </a:schemeClr>
                            </a:solidFill>
                            <a:miter lim="800000"/>
                            <a:headEnd/>
                            <a:tailEnd/>
                          </a:ln>
                        </wps:spPr>
                        <wps:bodyPr wrap="none" anchor="ctr"/>
                      </wps:wsp>
                      <wps:wsp>
                        <wps:cNvPr id="53" name="Text Box 10"/>
                        <wps:cNvSpPr txBox="1">
                          <a:spLocks noChangeArrowheads="1"/>
                        </wps:cNvSpPr>
                        <wps:spPr bwMode="auto">
                          <a:xfrm>
                            <a:off x="12" y="950"/>
                            <a:ext cx="117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DB95"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Preconception</w:t>
                              </w:r>
                            </w:p>
                          </w:txbxContent>
                        </wps:txbx>
                        <wps:bodyPr wrap="square">
                          <a:noAutofit/>
                        </wps:bodyPr>
                      </wps:wsp>
                      <wps:wsp>
                        <wps:cNvPr id="54" name="Text Box 11"/>
                        <wps:cNvSpPr txBox="1">
                          <a:spLocks noChangeArrowheads="1"/>
                        </wps:cNvSpPr>
                        <wps:spPr bwMode="auto">
                          <a:xfrm>
                            <a:off x="1147" y="950"/>
                            <a:ext cx="100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2EC3"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Intrauterine</w:t>
                              </w:r>
                            </w:p>
                          </w:txbxContent>
                        </wps:txbx>
                        <wps:bodyPr wrap="square">
                          <a:noAutofit/>
                        </wps:bodyPr>
                      </wps:wsp>
                      <wps:wsp>
                        <wps:cNvPr id="55" name="Text Box 12"/>
                        <wps:cNvSpPr txBox="1">
                          <a:spLocks noChangeArrowheads="1"/>
                        </wps:cNvSpPr>
                        <wps:spPr bwMode="auto">
                          <a:xfrm>
                            <a:off x="2148" y="952"/>
                            <a:ext cx="55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AD20"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Birth</w:t>
                              </w:r>
                            </w:p>
                          </w:txbxContent>
                        </wps:txbx>
                        <wps:bodyPr wrap="square">
                          <a:noAutofit/>
                        </wps:bodyPr>
                      </wps:wsp>
                      <wps:wsp>
                        <wps:cNvPr id="56" name="Text Box 13"/>
                        <wps:cNvSpPr txBox="1">
                          <a:spLocks noChangeArrowheads="1"/>
                        </wps:cNvSpPr>
                        <wps:spPr bwMode="auto">
                          <a:xfrm>
                            <a:off x="2812" y="950"/>
                            <a:ext cx="92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48AF7"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Postnatal</w:t>
                              </w:r>
                            </w:p>
                          </w:txbxContent>
                        </wps:txbx>
                        <wps:bodyPr wrap="square">
                          <a:noAutofit/>
                        </wps:bodyPr>
                      </wps:wsp>
                      <wps:wsp>
                        <wps:cNvPr id="57" name="Text Box 14"/>
                        <wps:cNvSpPr txBox="1">
                          <a:spLocks noChangeArrowheads="1"/>
                        </wps:cNvSpPr>
                        <wps:spPr bwMode="auto">
                          <a:xfrm>
                            <a:off x="3738" y="950"/>
                            <a:ext cx="9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B5EF7" w14:textId="77777777" w:rsidR="007B00E9" w:rsidRPr="00987926" w:rsidRDefault="007B00E9" w:rsidP="007B00E9">
                              <w:pPr>
                                <w:pStyle w:val="NormalWeb"/>
                                <w:spacing w:before="0" w:beforeAutospacing="0" w:after="0" w:afterAutospacing="0"/>
                                <w:rPr>
                                  <w:sz w:val="22"/>
                                </w:rPr>
                              </w:pPr>
                              <w:r w:rsidRPr="001C3C30">
                                <w:rPr>
                                  <w:rFonts w:asciiTheme="minorHAnsi" w:eastAsia="MS PGothic" w:hAnsi="Calibri" w:cstheme="minorBidi"/>
                                  <w:b/>
                                  <w:bCs/>
                                  <w:color w:val="1F497D" w:themeColor="text2"/>
                                  <w:kern w:val="24"/>
                                  <w:sz w:val="28"/>
                                  <w:szCs w:val="32"/>
                                  <w:lang w:val="en-US"/>
                                </w:rPr>
                                <w:t>6</w:t>
                              </w:r>
                              <w:r w:rsidRPr="00987926">
                                <w:rPr>
                                  <w:rFonts w:asciiTheme="minorHAnsi" w:eastAsia="MS PGothic" w:hAnsi="Calibri" w:cstheme="minorBidi"/>
                                  <w:b/>
                                  <w:bCs/>
                                  <w:color w:val="000000"/>
                                  <w:kern w:val="24"/>
                                  <w:sz w:val="28"/>
                                  <w:szCs w:val="32"/>
                                  <w:lang w:val="en-US"/>
                                </w:rPr>
                                <w:t xml:space="preserve"> </w:t>
                              </w:r>
                              <w:r w:rsidRPr="001C3C30">
                                <w:rPr>
                                  <w:rFonts w:asciiTheme="minorHAnsi" w:eastAsia="MS PGothic" w:hAnsi="Calibri" w:cstheme="minorBidi"/>
                                  <w:b/>
                                  <w:bCs/>
                                  <w:color w:val="1F497D" w:themeColor="text2"/>
                                  <w:kern w:val="24"/>
                                  <w:sz w:val="28"/>
                                  <w:szCs w:val="32"/>
                                  <w:lang w:val="en-US"/>
                                </w:rPr>
                                <w:t>and</w:t>
                              </w:r>
                              <w:r>
                                <w:rPr>
                                  <w:rFonts w:asciiTheme="minorHAnsi" w:eastAsia="MS PGothic" w:hAnsi="Calibri" w:cstheme="minorBidi"/>
                                  <w:b/>
                                  <w:bCs/>
                                  <w:color w:val="1F497D" w:themeColor="text2"/>
                                  <w:kern w:val="24"/>
                                  <w:sz w:val="28"/>
                                  <w:szCs w:val="32"/>
                                  <w:lang w:val="en-US"/>
                                </w:rPr>
                                <w:t xml:space="preserve"> 12 </w:t>
                              </w:r>
                              <w:r w:rsidRPr="001C3C30">
                                <w:rPr>
                                  <w:rFonts w:asciiTheme="minorHAnsi" w:eastAsia="MS PGothic" w:hAnsi="Calibri" w:cstheme="minorBidi"/>
                                  <w:b/>
                                  <w:bCs/>
                                  <w:color w:val="1F497D" w:themeColor="text2"/>
                                  <w:kern w:val="24"/>
                                  <w:sz w:val="28"/>
                                  <w:szCs w:val="32"/>
                                  <w:lang w:val="en-US"/>
                                </w:rPr>
                                <w:t>y</w:t>
                              </w:r>
                            </w:p>
                          </w:txbxContent>
                        </wps:txbx>
                        <wps:bodyPr wrap="square">
                          <a:noAutofit/>
                        </wps:bodyPr>
                      </wps:wsp>
                      <wps:wsp>
                        <wps:cNvPr id="58" name="Text Box 15"/>
                        <wps:cNvSpPr txBox="1">
                          <a:spLocks noChangeArrowheads="1"/>
                        </wps:cNvSpPr>
                        <wps:spPr bwMode="auto">
                          <a:xfrm>
                            <a:off x="4912" y="952"/>
                            <a:ext cx="5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C38A4" w14:textId="77777777" w:rsidR="007B00E9" w:rsidRPr="00987926" w:rsidRDefault="007B00E9" w:rsidP="007B00E9">
                              <w:pPr>
                                <w:pStyle w:val="NormalWeb"/>
                                <w:spacing w:before="0" w:beforeAutospacing="0" w:after="0" w:afterAutospacing="0"/>
                                <w:rPr>
                                  <w:sz w:val="22"/>
                                </w:rPr>
                              </w:pPr>
                              <w:r w:rsidRPr="001C3C30">
                                <w:rPr>
                                  <w:rFonts w:asciiTheme="minorHAnsi" w:eastAsia="MS PGothic" w:hAnsi="Calibri" w:cstheme="minorBidi"/>
                                  <w:b/>
                                  <w:bCs/>
                                  <w:color w:val="1F497D" w:themeColor="text2"/>
                                  <w:kern w:val="24"/>
                                  <w:sz w:val="28"/>
                                  <w:szCs w:val="32"/>
                                  <w:lang w:val="en-US"/>
                                </w:rPr>
                                <w:t>18 y</w:t>
                              </w:r>
                            </w:p>
                          </w:txbxContent>
                        </wps:txbx>
                        <wps:bodyPr wrap="square">
                          <a:noAutofit/>
                        </wps:bodyPr>
                      </wps:wsp>
                      <wps:wsp>
                        <wps:cNvPr id="59" name="Text Box 16"/>
                        <wps:cNvSpPr txBox="1">
                          <a:spLocks noChangeArrowheads="1"/>
                        </wps:cNvSpPr>
                        <wps:spPr bwMode="auto">
                          <a:xfrm>
                            <a:off x="897" y="1336"/>
                            <a:ext cx="982" cy="1418"/>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779B838" w14:textId="77777777" w:rsidR="007B00E9" w:rsidRPr="001C3C30" w:rsidRDefault="007B00E9" w:rsidP="007B00E9">
                              <w:pPr>
                                <w:pStyle w:val="NormalWeb"/>
                                <w:spacing w:before="0" w:beforeAutospacing="0" w:after="0" w:afterAutospacing="0"/>
                                <w:jc w:val="center"/>
                                <w:rPr>
                                  <w:color w:val="C00000"/>
                                </w:rPr>
                              </w:pPr>
                              <w:r w:rsidRPr="00B529D4">
                                <w:rPr>
                                  <w:rFonts w:asciiTheme="minorHAnsi" w:eastAsia="MS PGothic" w:hAnsi="Calibri" w:cstheme="minorBidi"/>
                                  <w:b/>
                                  <w:bCs/>
                                  <w:color w:val="2B7495"/>
                                  <w:kern w:val="24"/>
                                  <w:lang w:val="en-US"/>
                                </w:rPr>
                                <w:t>Maternal</w:t>
                              </w:r>
                            </w:p>
                            <w:p w14:paraId="039D039B"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Size</w:t>
                              </w:r>
                              <w:r>
                                <w:rPr>
                                  <w:rFonts w:asciiTheme="minorHAnsi" w:eastAsia="MS PGothic" w:hAnsi="Calibri" w:cstheme="minorBidi"/>
                                  <w:b/>
                                  <w:bCs/>
                                  <w:color w:val="C0504D"/>
                                  <w:kern w:val="24"/>
                                  <w:lang w:val="en-US"/>
                                </w:rPr>
                                <w:t xml:space="preserve"> </w:t>
                              </w:r>
                            </w:p>
                            <w:p w14:paraId="399FFAD2"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C0504D"/>
                                  <w:kern w:val="24"/>
                                  <w:lang w:val="en-US"/>
                                </w:rPr>
                                <w:t xml:space="preserve">   </w:t>
                              </w:r>
                              <w:r>
                                <w:rPr>
                                  <w:rFonts w:asciiTheme="minorHAnsi" w:eastAsia="MS PGothic" w:hAnsi="Calibri" w:cstheme="minorBidi"/>
                                  <w:b/>
                                  <w:bCs/>
                                  <w:color w:val="000000" w:themeColor="text1"/>
                                  <w:kern w:val="24"/>
                                  <w:lang w:val="en-US"/>
                                </w:rPr>
                                <w:t>N</w:t>
                              </w:r>
                              <w:r>
                                <w:rPr>
                                  <w:rFonts w:asciiTheme="minorHAnsi" w:eastAsia="MS PGothic" w:hAnsi="Calibri" w:cstheme="minorBidi"/>
                                  <w:b/>
                                  <w:bCs/>
                                  <w:color w:val="000000"/>
                                  <w:kern w:val="24"/>
                                  <w:lang w:val="en-US"/>
                                </w:rPr>
                                <w:t>utrition</w:t>
                              </w:r>
                            </w:p>
                            <w:p w14:paraId="496615E4"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   Metabolism</w:t>
                              </w:r>
                            </w:p>
                            <w:p w14:paraId="6C62B03B"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Fetal growth (USG)</w:t>
                              </w:r>
                            </w:p>
                            <w:p w14:paraId="210FB08F" w14:textId="77777777" w:rsidR="007B00E9" w:rsidRDefault="007B00E9" w:rsidP="007B00E9">
                              <w:pPr>
                                <w:pStyle w:val="NormalWeb"/>
                                <w:spacing w:before="0" w:beforeAutospacing="0" w:after="0" w:afterAutospacing="0"/>
                                <w:jc w:val="center"/>
                              </w:pPr>
                              <w:r w:rsidRPr="00B529D4">
                                <w:rPr>
                                  <w:rFonts w:asciiTheme="minorHAnsi" w:eastAsia="MS PGothic" w:hAnsi="Calibri" w:cstheme="minorBidi"/>
                                  <w:b/>
                                  <w:bCs/>
                                  <w:color w:val="2B7495"/>
                                  <w:kern w:val="24"/>
                                  <w:lang w:val="en-US"/>
                                </w:rPr>
                                <w:t>Paternal</w:t>
                              </w:r>
                              <w:r w:rsidRPr="001C3C30">
                                <w:rPr>
                                  <w:rFonts w:asciiTheme="minorHAnsi" w:eastAsia="MS PGothic" w:hAnsi="Calibri" w:cstheme="minorBidi"/>
                                  <w:b/>
                                  <w:bCs/>
                                  <w:color w:val="C00000"/>
                                  <w:kern w:val="24"/>
                                  <w:lang w:val="en-US"/>
                                </w:rPr>
                                <w:t xml:space="preserve"> </w:t>
                              </w:r>
                            </w:p>
                            <w:p w14:paraId="71F531CB"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Size  </w:t>
                              </w:r>
                            </w:p>
                            <w:p w14:paraId="66841C66"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Metabolism</w:t>
                              </w:r>
                            </w:p>
                          </w:txbxContent>
                        </wps:txbx>
                        <wps:bodyPr wrap="square">
                          <a:noAutofit/>
                        </wps:bodyPr>
                      </wps:wsp>
                      <wps:wsp>
                        <wps:cNvPr id="60" name="Text Box 17"/>
                        <wps:cNvSpPr txBox="1">
                          <a:spLocks noChangeArrowheads="1"/>
                        </wps:cNvSpPr>
                        <wps:spPr bwMode="auto">
                          <a:xfrm>
                            <a:off x="3632" y="1336"/>
                            <a:ext cx="912" cy="1068"/>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F37D212"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Children</w:t>
                              </w:r>
                            </w:p>
                            <w:p w14:paraId="6B82A705"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 xml:space="preserve">&amp; parents </w:t>
                              </w:r>
                            </w:p>
                            <w:p w14:paraId="0E4E6AA6" w14:textId="77777777" w:rsidR="007B00E9" w:rsidRDefault="007B00E9" w:rsidP="007B00E9">
                              <w:pPr>
                                <w:pStyle w:val="NormalWeb"/>
                                <w:spacing w:before="0" w:beforeAutospacing="0" w:after="0" w:afterAutospacing="0"/>
                                <w:jc w:val="center"/>
                                <w:rPr>
                                  <w:rFonts w:asciiTheme="minorHAnsi" w:eastAsia="MS PGothic" w:hAnsi="Calibri" w:cstheme="minorBidi"/>
                                  <w:b/>
                                  <w:bCs/>
                                  <w:color w:val="000000"/>
                                  <w:kern w:val="24"/>
                                  <w:lang w:val="en-US"/>
                                </w:rPr>
                              </w:pPr>
                              <w:r>
                                <w:rPr>
                                  <w:rFonts w:asciiTheme="minorHAnsi" w:eastAsia="MS PGothic" w:hAnsi="Calibri" w:cstheme="minorBidi"/>
                                  <w:b/>
                                  <w:bCs/>
                                  <w:color w:val="C0504D"/>
                                  <w:kern w:val="24"/>
                                  <w:lang w:val="en-US"/>
                                </w:rPr>
                                <w:t xml:space="preserve">   </w:t>
                              </w:r>
                              <w:r>
                                <w:rPr>
                                  <w:rFonts w:asciiTheme="minorHAnsi" w:eastAsia="MS PGothic" w:hAnsi="Calibri" w:cstheme="minorBidi"/>
                                  <w:b/>
                                  <w:bCs/>
                                  <w:color w:val="000000"/>
                                  <w:kern w:val="24"/>
                                  <w:lang w:val="en-US"/>
                                </w:rPr>
                                <w:t>Size</w:t>
                              </w:r>
                            </w:p>
                            <w:p w14:paraId="715E1148"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Body composition Nutrition Metabolism</w:t>
                              </w:r>
                            </w:p>
                          </w:txbxContent>
                        </wps:txbx>
                        <wps:bodyPr wrap="square">
                          <a:noAutofit/>
                        </wps:bodyPr>
                      </wps:wsp>
                      <wps:wsp>
                        <wps:cNvPr id="61" name="Text Box 18"/>
                        <wps:cNvSpPr txBox="1">
                          <a:spLocks noChangeArrowheads="1"/>
                        </wps:cNvSpPr>
                        <wps:spPr bwMode="auto">
                          <a:xfrm>
                            <a:off x="8" y="1336"/>
                            <a:ext cx="720" cy="376"/>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E7F7D9E" w14:textId="77777777" w:rsidR="007B00E9" w:rsidRPr="00B529D4" w:rsidRDefault="007B00E9" w:rsidP="007B00E9">
                              <w:pPr>
                                <w:pStyle w:val="NormalWeb"/>
                                <w:spacing w:before="0" w:beforeAutospacing="0" w:after="0" w:afterAutospacing="0"/>
                                <w:jc w:val="center"/>
                                <w:rPr>
                                  <w:b/>
                                  <w:color w:val="2B7495"/>
                                </w:rPr>
                              </w:pPr>
                              <w:r>
                                <w:rPr>
                                  <w:rFonts w:asciiTheme="minorHAnsi" w:eastAsia="MS PGothic" w:hAnsi="Calibri" w:cstheme="minorBidi"/>
                                  <w:b/>
                                  <w:bCs/>
                                  <w:color w:val="000000"/>
                                  <w:kern w:val="24"/>
                                  <w:lang w:val="en-US"/>
                                </w:rPr>
                                <w:t xml:space="preserve"> </w:t>
                              </w:r>
                              <w:r w:rsidRPr="00B529D4">
                                <w:rPr>
                                  <w:rFonts w:asciiTheme="minorHAnsi" w:eastAsia="MS PGothic" w:hAnsi="Calibri" w:cstheme="minorBidi"/>
                                  <w:b/>
                                  <w:bCs/>
                                  <w:color w:val="2B7495"/>
                                  <w:kern w:val="24"/>
                                  <w:lang w:val="en-US"/>
                                </w:rPr>
                                <w:t>Maternal</w:t>
                              </w:r>
                            </w:p>
                            <w:p w14:paraId="1C02DC16" w14:textId="77777777" w:rsidR="007B00E9" w:rsidRPr="001C3C30" w:rsidRDefault="007B00E9" w:rsidP="007B00E9">
                              <w:pPr>
                                <w:pStyle w:val="NormalWeb"/>
                                <w:spacing w:before="0" w:beforeAutospacing="0" w:after="0" w:afterAutospacing="0"/>
                                <w:jc w:val="center"/>
                                <w:rPr>
                                  <w:rFonts w:asciiTheme="minorHAnsi" w:eastAsia="MS PGothic" w:hAnsi="Calibri" w:cstheme="minorBidi"/>
                                  <w:b/>
                                  <w:bCs/>
                                  <w:color w:val="000000"/>
                                  <w:kern w:val="24"/>
                                  <w:lang w:val="en-US"/>
                                </w:rPr>
                              </w:pPr>
                              <w:r w:rsidRPr="001C3C30">
                                <w:rPr>
                                  <w:rFonts w:asciiTheme="minorHAnsi" w:eastAsia="MS PGothic" w:hAnsi="Calibri" w:cstheme="minorBidi"/>
                                  <w:b/>
                                  <w:bCs/>
                                  <w:color w:val="000000"/>
                                  <w:kern w:val="24"/>
                                  <w:lang w:val="en-US"/>
                                </w:rPr>
                                <w:t>Size</w:t>
                              </w:r>
                            </w:p>
                            <w:p w14:paraId="34C1E89F" w14:textId="77777777" w:rsidR="007B00E9" w:rsidRDefault="007B00E9" w:rsidP="007B00E9">
                              <w:pPr>
                                <w:pStyle w:val="NormalWeb"/>
                                <w:spacing w:before="0" w:beforeAutospacing="0" w:after="0" w:afterAutospacing="0"/>
                                <w:jc w:val="center"/>
                              </w:pPr>
                            </w:p>
                          </w:txbxContent>
                        </wps:txbx>
                        <wps:bodyPr wrap="square">
                          <a:noAutofit/>
                        </wps:bodyPr>
                      </wps:wsp>
                      <wps:wsp>
                        <wps:cNvPr id="62" name="Text Box 19"/>
                        <wps:cNvSpPr txBox="1">
                          <a:spLocks noChangeArrowheads="1"/>
                        </wps:cNvSpPr>
                        <wps:spPr bwMode="auto">
                          <a:xfrm>
                            <a:off x="1918" y="1336"/>
                            <a:ext cx="978" cy="577"/>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5024E40" w14:textId="77777777" w:rsidR="007B00E9" w:rsidRPr="001C3C30" w:rsidRDefault="007B00E9" w:rsidP="007B00E9">
                              <w:pPr>
                                <w:pStyle w:val="NormalWeb"/>
                                <w:spacing w:before="0" w:beforeAutospacing="0" w:after="0" w:afterAutospacing="0"/>
                                <w:jc w:val="center"/>
                                <w:rPr>
                                  <w:color w:val="C00000"/>
                                </w:rPr>
                              </w:pPr>
                              <w:r w:rsidRPr="00B529D4">
                                <w:rPr>
                                  <w:rFonts w:asciiTheme="minorHAnsi" w:eastAsia="MS PGothic" w:hAnsi="Calibri" w:cstheme="minorBidi"/>
                                  <w:b/>
                                  <w:bCs/>
                                  <w:color w:val="2B7495"/>
                                  <w:kern w:val="24"/>
                                  <w:lang w:val="en-US"/>
                                </w:rPr>
                                <w:t>Size</w:t>
                              </w:r>
                              <w:r w:rsidRPr="001C3C30">
                                <w:rPr>
                                  <w:rFonts w:asciiTheme="minorHAnsi" w:eastAsia="MS PGothic" w:hAnsi="Calibri" w:cstheme="minorBidi"/>
                                  <w:b/>
                                  <w:bCs/>
                                  <w:color w:val="C00000"/>
                                  <w:kern w:val="24"/>
                                  <w:lang w:val="en-US"/>
                                </w:rPr>
                                <w:t xml:space="preserve"> </w:t>
                              </w:r>
                            </w:p>
                            <w:p w14:paraId="1480AD3E"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Detailed anthropometry</w:t>
                              </w:r>
                            </w:p>
                          </w:txbxContent>
                        </wps:txbx>
                        <wps:bodyPr wrap="square">
                          <a:noAutofit/>
                        </wps:bodyPr>
                      </wps:wsp>
                      <wps:wsp>
                        <wps:cNvPr id="63" name="Text Box 20"/>
                        <wps:cNvSpPr txBox="1">
                          <a:spLocks noChangeArrowheads="1"/>
                        </wps:cNvSpPr>
                        <wps:spPr bwMode="auto">
                          <a:xfrm>
                            <a:off x="2961" y="1336"/>
                            <a:ext cx="626" cy="674"/>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23124A7" w14:textId="77777777" w:rsidR="007B00E9" w:rsidRDefault="007B00E9" w:rsidP="007B00E9">
                              <w:pPr>
                                <w:pStyle w:val="NormalWeb"/>
                                <w:spacing w:before="0" w:beforeAutospacing="0" w:after="0" w:afterAutospacing="0"/>
                                <w:jc w:val="center"/>
                              </w:pPr>
                              <w:r w:rsidRPr="00B529D4">
                                <w:rPr>
                                  <w:rFonts w:asciiTheme="minorHAnsi" w:eastAsia="MS PGothic" w:hAnsi="Calibri" w:cstheme="minorBidi"/>
                                  <w:b/>
                                  <w:bCs/>
                                  <w:color w:val="2B7495"/>
                                  <w:kern w:val="24"/>
                                  <w:lang w:val="en-US"/>
                                </w:rPr>
                                <w:t>Growth</w:t>
                              </w:r>
                              <w:r w:rsidRPr="001C3C30">
                                <w:rPr>
                                  <w:rFonts w:asciiTheme="minorHAnsi" w:eastAsia="MS PGothic" w:hAnsi="Calibri" w:cstheme="minorBidi"/>
                                  <w:b/>
                                  <w:bCs/>
                                  <w:color w:val="C00000"/>
                                  <w:kern w:val="24"/>
                                  <w:lang w:val="en-US"/>
                                </w:rPr>
                                <w:t xml:space="preserve"> </w:t>
                              </w:r>
                            </w:p>
                            <w:p w14:paraId="12580119" w14:textId="77777777" w:rsidR="007B00E9" w:rsidRPr="001C3C30" w:rsidRDefault="007B00E9" w:rsidP="007B00E9">
                              <w:pPr>
                                <w:pStyle w:val="NormalWeb"/>
                                <w:spacing w:before="0" w:beforeAutospacing="0" w:after="0" w:afterAutospacing="0"/>
                                <w:jc w:val="center"/>
                                <w:rPr>
                                  <w:i/>
                                </w:rPr>
                              </w:pPr>
                              <w:r>
                                <w:rPr>
                                  <w:rFonts w:asciiTheme="minorHAnsi" w:eastAsia="MS PGothic" w:hAnsi="Calibri" w:cstheme="minorBidi"/>
                                  <w:b/>
                                  <w:bCs/>
                                  <w:i/>
                                  <w:color w:val="000000"/>
                                  <w:kern w:val="24"/>
                                  <w:lang w:val="en-US"/>
                                </w:rPr>
                                <w:t>(Every</w:t>
                              </w:r>
                              <w:r w:rsidRPr="001C3C30">
                                <w:rPr>
                                  <w:rFonts w:asciiTheme="minorHAnsi" w:eastAsia="MS PGothic" w:hAnsi="Calibri" w:cstheme="minorBidi"/>
                                  <w:b/>
                                  <w:bCs/>
                                  <w:i/>
                                  <w:color w:val="000000"/>
                                  <w:kern w:val="24"/>
                                  <w:lang w:val="en-US"/>
                                </w:rPr>
                                <w:t xml:space="preserve"> </w:t>
                              </w:r>
                            </w:p>
                            <w:p w14:paraId="552EDB2C" w14:textId="77777777" w:rsidR="007B00E9" w:rsidRPr="001C3C30" w:rsidRDefault="007B00E9" w:rsidP="007B00E9">
                              <w:pPr>
                                <w:pStyle w:val="NormalWeb"/>
                                <w:spacing w:before="0" w:beforeAutospacing="0" w:after="0" w:afterAutospacing="0"/>
                                <w:jc w:val="center"/>
                                <w:rPr>
                                  <w:i/>
                                </w:rPr>
                              </w:pPr>
                              <w:r w:rsidRPr="001C3C30">
                                <w:rPr>
                                  <w:rFonts w:asciiTheme="minorHAnsi" w:eastAsia="MS PGothic" w:hAnsi="Calibri" w:cstheme="minorBidi"/>
                                  <w:b/>
                                  <w:bCs/>
                                  <w:i/>
                                  <w:color w:val="000000"/>
                                  <w:kern w:val="24"/>
                                  <w:lang w:val="en-US"/>
                                </w:rPr>
                                <w:t>6 months</w:t>
                              </w:r>
                              <w:r>
                                <w:rPr>
                                  <w:rFonts w:asciiTheme="minorHAnsi" w:eastAsia="MS PGothic" w:hAnsi="Calibri" w:cstheme="minorBidi"/>
                                  <w:b/>
                                  <w:bCs/>
                                  <w:i/>
                                  <w:color w:val="000000"/>
                                  <w:kern w:val="24"/>
                                  <w:lang w:val="en-US"/>
                                </w:rPr>
                                <w:t>)</w:t>
                              </w:r>
                            </w:p>
                          </w:txbxContent>
                        </wps:txbx>
                        <wps:bodyPr wrap="square">
                          <a:noAutofit/>
                        </wps:bodyPr>
                      </wps:wsp>
                      <wps:wsp>
                        <wps:cNvPr id="64" name="Text Box 21"/>
                        <wps:cNvSpPr txBox="1">
                          <a:spLocks noChangeArrowheads="1"/>
                        </wps:cNvSpPr>
                        <wps:spPr bwMode="auto">
                          <a:xfrm>
                            <a:off x="4656" y="1344"/>
                            <a:ext cx="912" cy="94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2253435"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Children</w:t>
                              </w:r>
                            </w:p>
                            <w:p w14:paraId="585090D2"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 xml:space="preserve">&amp; parents </w:t>
                              </w:r>
                            </w:p>
                            <w:p w14:paraId="25D0BD24" w14:textId="77777777" w:rsidR="007B00E9" w:rsidRDefault="007B00E9" w:rsidP="007B00E9">
                              <w:pPr>
                                <w:pStyle w:val="NormalWeb"/>
                                <w:spacing w:before="0" w:beforeAutospacing="0" w:after="0" w:afterAutospacing="0"/>
                                <w:jc w:val="center"/>
                                <w:rPr>
                                  <w:rFonts w:asciiTheme="minorHAnsi" w:eastAsia="MS PGothic" w:hAnsi="Calibri" w:cstheme="minorBidi"/>
                                  <w:b/>
                                  <w:bCs/>
                                  <w:color w:val="000000"/>
                                  <w:kern w:val="24"/>
                                  <w:lang w:val="en-US"/>
                                </w:rPr>
                              </w:pPr>
                              <w:r>
                                <w:rPr>
                                  <w:rFonts w:asciiTheme="minorHAnsi" w:eastAsia="MS PGothic" w:hAnsi="Calibri" w:cstheme="minorBidi"/>
                                  <w:b/>
                                  <w:bCs/>
                                  <w:color w:val="000000"/>
                                  <w:kern w:val="24"/>
                                  <w:lang w:val="en-US"/>
                                </w:rPr>
                                <w:t xml:space="preserve">   Size</w:t>
                              </w:r>
                            </w:p>
                            <w:p w14:paraId="53F4DF00"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Body composition</w:t>
                              </w:r>
                            </w:p>
                            <w:p w14:paraId="741BE36E"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Nutrition </w:t>
                              </w:r>
                            </w:p>
                            <w:p w14:paraId="6CF0EA65"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   Metabolism</w:t>
                              </w:r>
                            </w:p>
                          </w:txbxContent>
                        </wps:txbx>
                        <wps:bodyPr wrap="square">
                          <a:noAutofit/>
                        </wps:bodyPr>
                      </wps:wsp>
                      <wps:wsp>
                        <wps:cNvPr id="65" name="AutoShape 22"/>
                        <wps:cNvSpPr>
                          <a:spLocks noChangeArrowheads="1"/>
                        </wps:cNvSpPr>
                        <wps:spPr bwMode="auto">
                          <a:xfrm>
                            <a:off x="336" y="1192"/>
                            <a:ext cx="96" cy="144"/>
                          </a:xfrm>
                          <a:prstGeom prst="downArrow">
                            <a:avLst>
                              <a:gd name="adj1" fmla="val 50000"/>
                              <a:gd name="adj2" fmla="val 37500"/>
                            </a:avLst>
                          </a:prstGeom>
                          <a:solidFill>
                            <a:schemeClr val="tx2"/>
                          </a:solidFill>
                          <a:ln w="9525">
                            <a:solidFill>
                              <a:srgbClr val="002060"/>
                            </a:solidFill>
                            <a:miter lim="800000"/>
                            <a:headEnd/>
                            <a:tailEnd/>
                          </a:ln>
                        </wps:spPr>
                        <wps:bodyPr wrap="none" anchor="ctr"/>
                      </wps:wsp>
                      <wps:wsp>
                        <wps:cNvPr id="66" name="AutoShape 23"/>
                        <wps:cNvSpPr>
                          <a:spLocks noChangeArrowheads="1"/>
                        </wps:cNvSpPr>
                        <wps:spPr bwMode="auto">
                          <a:xfrm>
                            <a:off x="1344" y="1192"/>
                            <a:ext cx="96" cy="144"/>
                          </a:xfrm>
                          <a:prstGeom prst="downArrow">
                            <a:avLst>
                              <a:gd name="adj1" fmla="val 50000"/>
                              <a:gd name="adj2" fmla="val 37500"/>
                            </a:avLst>
                          </a:prstGeom>
                          <a:solidFill>
                            <a:schemeClr val="tx2"/>
                          </a:solidFill>
                          <a:ln w="9525">
                            <a:solidFill>
                              <a:srgbClr val="002060"/>
                            </a:solidFill>
                            <a:miter lim="800000"/>
                            <a:headEnd/>
                            <a:tailEnd/>
                          </a:ln>
                        </wps:spPr>
                        <wps:bodyPr wrap="none" anchor="ctr"/>
                      </wps:wsp>
                      <wps:wsp>
                        <wps:cNvPr id="67" name="AutoShape 24"/>
                        <wps:cNvSpPr>
                          <a:spLocks noChangeArrowheads="1"/>
                        </wps:cNvSpPr>
                        <wps:spPr bwMode="auto">
                          <a:xfrm>
                            <a:off x="2352" y="1192"/>
                            <a:ext cx="96" cy="144"/>
                          </a:xfrm>
                          <a:prstGeom prst="downArrow">
                            <a:avLst>
                              <a:gd name="adj1" fmla="val 50000"/>
                              <a:gd name="adj2" fmla="val 37500"/>
                            </a:avLst>
                          </a:prstGeom>
                          <a:solidFill>
                            <a:schemeClr val="tx2"/>
                          </a:solidFill>
                          <a:ln w="9525">
                            <a:solidFill>
                              <a:srgbClr val="002060"/>
                            </a:solidFill>
                            <a:miter lim="800000"/>
                            <a:headEnd/>
                            <a:tailEnd/>
                          </a:ln>
                        </wps:spPr>
                        <wps:bodyPr wrap="none" anchor="ctr"/>
                      </wps:wsp>
                      <wps:wsp>
                        <wps:cNvPr id="68" name="AutoShape 25"/>
                        <wps:cNvSpPr>
                          <a:spLocks noChangeArrowheads="1"/>
                        </wps:cNvSpPr>
                        <wps:spPr bwMode="auto">
                          <a:xfrm>
                            <a:off x="3223" y="1196"/>
                            <a:ext cx="96" cy="144"/>
                          </a:xfrm>
                          <a:prstGeom prst="downArrow">
                            <a:avLst>
                              <a:gd name="adj1" fmla="val 50000"/>
                              <a:gd name="adj2" fmla="val 37500"/>
                            </a:avLst>
                          </a:prstGeom>
                          <a:solidFill>
                            <a:schemeClr val="tx2"/>
                          </a:solidFill>
                          <a:ln w="9525">
                            <a:solidFill>
                              <a:srgbClr val="002060"/>
                            </a:solidFill>
                            <a:miter lim="800000"/>
                            <a:headEnd/>
                            <a:tailEnd/>
                          </a:ln>
                        </wps:spPr>
                        <wps:bodyPr wrap="none" anchor="ctr"/>
                      </wps:wsp>
                      <wps:wsp>
                        <wps:cNvPr id="69" name="AutoShape 26"/>
                        <wps:cNvSpPr>
                          <a:spLocks noChangeArrowheads="1"/>
                        </wps:cNvSpPr>
                        <wps:spPr bwMode="auto">
                          <a:xfrm>
                            <a:off x="4032" y="1192"/>
                            <a:ext cx="96" cy="144"/>
                          </a:xfrm>
                          <a:prstGeom prst="downArrow">
                            <a:avLst>
                              <a:gd name="adj1" fmla="val 50000"/>
                              <a:gd name="adj2" fmla="val 37500"/>
                            </a:avLst>
                          </a:prstGeom>
                          <a:solidFill>
                            <a:schemeClr val="tx2"/>
                          </a:solidFill>
                          <a:ln w="9525">
                            <a:solidFill>
                              <a:srgbClr val="002060"/>
                            </a:solidFill>
                            <a:miter lim="800000"/>
                            <a:headEnd/>
                            <a:tailEnd/>
                          </a:ln>
                        </wps:spPr>
                        <wps:bodyPr wrap="none" anchor="ctr"/>
                      </wps:wsp>
                      <wps:wsp>
                        <wps:cNvPr id="70" name="AutoShape 27"/>
                        <wps:cNvSpPr>
                          <a:spLocks noChangeArrowheads="1"/>
                        </wps:cNvSpPr>
                        <wps:spPr bwMode="auto">
                          <a:xfrm>
                            <a:off x="5040" y="1192"/>
                            <a:ext cx="96" cy="144"/>
                          </a:xfrm>
                          <a:prstGeom prst="downArrow">
                            <a:avLst>
                              <a:gd name="adj1" fmla="val 50000"/>
                              <a:gd name="adj2" fmla="val 37500"/>
                            </a:avLst>
                          </a:prstGeom>
                          <a:solidFill>
                            <a:schemeClr val="tx2"/>
                          </a:solidFill>
                          <a:ln w="9525">
                            <a:solidFill>
                              <a:srgbClr val="002060"/>
                            </a:solidFill>
                            <a:miter lim="800000"/>
                            <a:headEnd/>
                            <a:tailEnd/>
                          </a:ln>
                        </wps:spPr>
                        <wps:bodyPr wrap="none" anchor="ctr"/>
                      </wps:wsp>
                      <wps:wsp>
                        <wps:cNvPr id="71" name="Rectangle 71"/>
                        <wps:cNvSpPr>
                          <a:spLocks noChangeArrowheads="1"/>
                        </wps:cNvSpPr>
                        <wps:spPr bwMode="auto">
                          <a:xfrm>
                            <a:off x="0" y="136"/>
                            <a:ext cx="5760" cy="3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nchor="ctr"/>
                      </wps:wsp>
                      <wps:wsp>
                        <wps:cNvPr id="72" name="Text Box 29"/>
                        <wps:cNvSpPr txBox="1">
                          <a:spLocks noChangeArrowheads="1"/>
                        </wps:cNvSpPr>
                        <wps:spPr bwMode="auto">
                          <a:xfrm>
                            <a:off x="192" y="764"/>
                            <a:ext cx="420"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6D576" w14:textId="77777777" w:rsidR="007B00E9" w:rsidRPr="00B529D4" w:rsidRDefault="007B00E9" w:rsidP="007B00E9">
                              <w:pPr>
                                <w:pStyle w:val="NormalWeb"/>
                                <w:spacing w:before="0" w:beforeAutospacing="0" w:after="0" w:afterAutospacing="0"/>
                                <w:rPr>
                                  <w:b/>
                                  <w:color w:val="C00000"/>
                                  <w:sz w:val="22"/>
                                </w:rPr>
                              </w:pPr>
                              <w:r w:rsidRPr="00B529D4">
                                <w:rPr>
                                  <w:rFonts w:asciiTheme="minorHAnsi" w:eastAsia="MS PGothic" w:hAnsi="Calibri" w:cstheme="minorBidi"/>
                                  <w:b/>
                                  <w:bCs/>
                                  <w:color w:val="C00000"/>
                                  <w:kern w:val="24"/>
                                  <w:sz w:val="22"/>
                                  <w:lang w:val="en-US"/>
                                </w:rPr>
                                <w:t>1993</w:t>
                              </w:r>
                            </w:p>
                          </w:txbxContent>
                        </wps:txbx>
                        <wps:bodyPr wrap="square">
                          <a:noAutofit/>
                        </wps:bodyPr>
                      </wps:wsp>
                      <wps:wsp>
                        <wps:cNvPr id="73" name="Text Box 30"/>
                        <wps:cNvSpPr txBox="1">
                          <a:spLocks noChangeArrowheads="1"/>
                        </wps:cNvSpPr>
                        <wps:spPr bwMode="auto">
                          <a:xfrm>
                            <a:off x="2148" y="764"/>
                            <a:ext cx="645"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035FB" w14:textId="77777777" w:rsidR="007B00E9" w:rsidRPr="00B529D4" w:rsidRDefault="007B00E9" w:rsidP="007B00E9">
                              <w:pPr>
                                <w:pStyle w:val="NormalWeb"/>
                                <w:spacing w:before="0" w:beforeAutospacing="0" w:after="0" w:afterAutospacing="0"/>
                                <w:rPr>
                                  <w:b/>
                                  <w:color w:val="C00000"/>
                                  <w:sz w:val="22"/>
                                </w:rPr>
                              </w:pPr>
                              <w:r w:rsidRPr="00B529D4">
                                <w:rPr>
                                  <w:rFonts w:asciiTheme="minorHAnsi" w:eastAsia="MS PGothic" w:hAnsi="Calibri" w:cstheme="minorBidi"/>
                                  <w:b/>
                                  <w:bCs/>
                                  <w:color w:val="C00000"/>
                                  <w:kern w:val="24"/>
                                  <w:sz w:val="22"/>
                                  <w:lang w:val="en-US"/>
                                </w:rPr>
                                <w:t>1994-96</w:t>
                              </w:r>
                            </w:p>
                          </w:txbxContent>
                        </wps:txbx>
                        <wps:bodyPr wrap="square">
                          <a:noAutofit/>
                        </wps:bodyPr>
                      </wps:wsp>
                      <wps:wsp>
                        <wps:cNvPr id="74" name="Text Box 31"/>
                        <wps:cNvSpPr txBox="1">
                          <a:spLocks noChangeArrowheads="1"/>
                        </wps:cNvSpPr>
                        <wps:spPr bwMode="auto">
                          <a:xfrm>
                            <a:off x="3900" y="638"/>
                            <a:ext cx="589"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8267" w14:textId="77777777" w:rsidR="007B00E9" w:rsidRDefault="007B00E9" w:rsidP="007B00E9">
                              <w:pPr>
                                <w:pStyle w:val="NormalWeb"/>
                                <w:spacing w:before="0" w:beforeAutospacing="0" w:after="0" w:afterAutospacing="0"/>
                                <w:jc w:val="left"/>
                                <w:rPr>
                                  <w:rFonts w:asciiTheme="minorHAnsi" w:eastAsia="MS PGothic" w:hAnsi="Calibri" w:cstheme="minorBidi"/>
                                  <w:b/>
                                  <w:bCs/>
                                  <w:color w:val="C00000"/>
                                  <w:kern w:val="24"/>
                                  <w:sz w:val="22"/>
                                  <w:lang w:val="en-US"/>
                                </w:rPr>
                              </w:pPr>
                              <w:r w:rsidRPr="00B529D4">
                                <w:rPr>
                                  <w:rFonts w:asciiTheme="minorHAnsi" w:eastAsia="MS PGothic" w:hAnsi="Calibri" w:cstheme="minorBidi"/>
                                  <w:b/>
                                  <w:bCs/>
                                  <w:color w:val="C00000"/>
                                  <w:kern w:val="24"/>
                                  <w:sz w:val="22"/>
                                  <w:lang w:val="en-US"/>
                                </w:rPr>
                                <w:t>2</w:t>
                              </w:r>
                              <w:r>
                                <w:rPr>
                                  <w:rFonts w:asciiTheme="minorHAnsi" w:eastAsia="MS PGothic" w:hAnsi="Calibri" w:cstheme="minorBidi"/>
                                  <w:b/>
                                  <w:bCs/>
                                  <w:color w:val="C00000"/>
                                  <w:kern w:val="24"/>
                                  <w:sz w:val="22"/>
                                  <w:lang w:val="en-US"/>
                                </w:rPr>
                                <w:t>000-03</w:t>
                              </w:r>
                            </w:p>
                            <w:p w14:paraId="47517C37" w14:textId="77777777" w:rsidR="007B00E9" w:rsidRPr="00B529D4" w:rsidRDefault="007B00E9" w:rsidP="007B00E9">
                              <w:pPr>
                                <w:pStyle w:val="NormalWeb"/>
                                <w:spacing w:before="0" w:beforeAutospacing="0" w:after="0" w:afterAutospacing="0"/>
                                <w:jc w:val="left"/>
                                <w:rPr>
                                  <w:b/>
                                  <w:color w:val="C00000"/>
                                  <w:sz w:val="22"/>
                                </w:rPr>
                              </w:pPr>
                              <w:r w:rsidRPr="00B529D4">
                                <w:rPr>
                                  <w:rFonts w:asciiTheme="minorHAnsi" w:eastAsia="MS PGothic" w:hAnsi="Calibri" w:cstheme="minorBidi"/>
                                  <w:b/>
                                  <w:bCs/>
                                  <w:color w:val="C00000"/>
                                  <w:kern w:val="24"/>
                                  <w:sz w:val="22"/>
                                  <w:lang w:val="en-US"/>
                                </w:rPr>
                                <w:t>2006-08</w:t>
                              </w:r>
                            </w:p>
                          </w:txbxContent>
                        </wps:txbx>
                        <wps:bodyPr wrap="square">
                          <a:noAutofit/>
                        </wps:bodyPr>
                      </wps:wsp>
                      <wps:wsp>
                        <wps:cNvPr id="75" name="Text Box 32"/>
                        <wps:cNvSpPr txBox="1">
                          <a:spLocks noChangeArrowheads="1"/>
                        </wps:cNvSpPr>
                        <wps:spPr bwMode="auto">
                          <a:xfrm>
                            <a:off x="4843" y="758"/>
                            <a:ext cx="607"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F73F9" w14:textId="77777777" w:rsidR="007B00E9" w:rsidRPr="00B529D4" w:rsidRDefault="007B00E9" w:rsidP="007B00E9">
                              <w:pPr>
                                <w:pStyle w:val="NormalWeb"/>
                                <w:spacing w:before="0" w:beforeAutospacing="0" w:after="0" w:afterAutospacing="0"/>
                                <w:rPr>
                                  <w:b/>
                                  <w:color w:val="C00000"/>
                                  <w:sz w:val="22"/>
                                </w:rPr>
                              </w:pPr>
                              <w:r w:rsidRPr="00B529D4">
                                <w:rPr>
                                  <w:rFonts w:asciiTheme="minorHAnsi" w:eastAsia="MS PGothic" w:hAnsi="Calibri" w:cstheme="minorBidi"/>
                                  <w:b/>
                                  <w:bCs/>
                                  <w:color w:val="C00000"/>
                                  <w:kern w:val="24"/>
                                  <w:sz w:val="22"/>
                                  <w:lang w:val="en-US"/>
                                </w:rPr>
                                <w:t>2013-14</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2" o:spid="_x0000_s1027" style="position:absolute;margin-left:-52.5pt;margin-top:13.4pt;width:557.25pt;height:377.75pt;z-index:251665408;mso-width-relative:margin;mso-height-relative:margin" coordsize="5760,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">
                <v:rect id="Rectangle 51" o:spid="_x0000_s1028" style="position:absolute;left:1392;width:2861;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v:textbox>
                    <w:txbxContent>
                      <w:p w14:paraId="15A75794" w14:textId="77777777" w:rsidR="007B00E9" w:rsidRPr="00773292" w:rsidRDefault="007B00E9" w:rsidP="007B00E9">
                        <w:pPr>
                          <w:pStyle w:val="NormalWeb"/>
                          <w:spacing w:before="0" w:beforeAutospacing="0" w:after="0" w:afterAutospacing="0"/>
                          <w:rPr>
                            <w:u w:val="single"/>
                          </w:rPr>
                        </w:pPr>
                        <w:r w:rsidRPr="00773292">
                          <w:rPr>
                            <w:rFonts w:asciiTheme="minorHAnsi" w:eastAsia="MS PGothic" w:hAnsi="Calibri" w:cstheme="minorBidi"/>
                            <w:b/>
                            <w:bCs/>
                            <w:color w:val="000000"/>
                            <w:kern w:val="24"/>
                            <w:sz w:val="40"/>
                            <w:szCs w:val="40"/>
                            <w:u w:val="single"/>
                            <w:lang w:val="en-US"/>
                          </w:rPr>
                          <w:t>Pune Maternal Nutrition Study</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9" type="#_x0000_t13" style="position:absolute;left:16;top:904;width:5744;height:33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p9MUA&#10;AADbAAAADwAAAGRycy9kb3ducmV2LnhtbESPQWvCQBSE74L/YXkFL6XZKLTYNKuIoBQEQevB3l6z&#10;r0lo9m3Mrkn017tCweMwM98w6bw3lWipcaVlBeMoBkGcWV1yruDwtXqZgnAeWWNlmRRcyMF8Nhyk&#10;mGjb8Y7avc9FgLBLUEHhfZ1I6bKCDLrI1sTB+7WNQR9kk0vdYBfgppKTOH6TBksOCwXWtCwo+9uf&#10;jYIrngyV3+/X7fNxo3+O6+263pBSo6d+8QHCU+8f4f/2p1bwOoH7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un0xQAAANsAAAAPAAAAAAAAAAAAAAAAAJgCAABkcnMv&#10;ZG93bnJldi54bWxQSwUGAAAAAAQABAD1AAAAigMAAAAA&#10;" adj="19944,3600" fillcolor="#dbe5f1 [660]" strokecolor="#95b3d7 [1940]"/>
                <v:shape id="Text Box 10" o:spid="_x0000_s1030" type="#_x0000_t202" style="position:absolute;left:12;top:950;width:1174;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1CA5DB95"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Preconception</w:t>
                        </w:r>
                      </w:p>
                    </w:txbxContent>
                  </v:textbox>
                </v:shape>
                <v:shape id="Text Box 11" o:spid="_x0000_s1031" type="#_x0000_t202" style="position:absolute;left:1147;top:950;width:100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7F652EC3"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Intrauterine</w:t>
                        </w:r>
                      </w:p>
                    </w:txbxContent>
                  </v:textbox>
                </v:shape>
                <v:shape id="Text Box 12" o:spid="_x0000_s1032" type="#_x0000_t202" style="position:absolute;left:2148;top:952;width:55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490BAD20"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Birth</w:t>
                        </w:r>
                      </w:p>
                    </w:txbxContent>
                  </v:textbox>
                </v:shape>
                <v:shape id="Text Box 13" o:spid="_x0000_s1033" type="#_x0000_t202" style="position:absolute;left:2812;top:950;width:926;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1B148AF7" w14:textId="77777777" w:rsidR="007B00E9" w:rsidRPr="001C3C30" w:rsidRDefault="007B00E9" w:rsidP="007B00E9">
                        <w:pPr>
                          <w:pStyle w:val="NormalWeb"/>
                          <w:spacing w:before="0" w:beforeAutospacing="0" w:after="0" w:afterAutospacing="0"/>
                          <w:rPr>
                            <w:color w:val="1F497D" w:themeColor="text2"/>
                            <w:sz w:val="22"/>
                          </w:rPr>
                        </w:pPr>
                        <w:r w:rsidRPr="001C3C30">
                          <w:rPr>
                            <w:rFonts w:asciiTheme="minorHAnsi" w:eastAsia="MS PGothic" w:hAnsi="Calibri" w:cstheme="minorBidi"/>
                            <w:b/>
                            <w:bCs/>
                            <w:color w:val="1F497D" w:themeColor="text2"/>
                            <w:kern w:val="24"/>
                            <w:sz w:val="28"/>
                            <w:szCs w:val="32"/>
                            <w:lang w:val="en-US"/>
                          </w:rPr>
                          <w:t>Postnatal</w:t>
                        </w:r>
                      </w:p>
                    </w:txbxContent>
                  </v:textbox>
                </v:shape>
                <v:shape id="_x0000_s1034" type="#_x0000_t202" style="position:absolute;left:3738;top:950;width:92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427B5EF7" w14:textId="77777777" w:rsidR="007B00E9" w:rsidRPr="00987926" w:rsidRDefault="007B00E9" w:rsidP="007B00E9">
                        <w:pPr>
                          <w:pStyle w:val="NormalWeb"/>
                          <w:spacing w:before="0" w:beforeAutospacing="0" w:after="0" w:afterAutospacing="0"/>
                          <w:rPr>
                            <w:sz w:val="22"/>
                          </w:rPr>
                        </w:pPr>
                        <w:r w:rsidRPr="001C3C30">
                          <w:rPr>
                            <w:rFonts w:asciiTheme="minorHAnsi" w:eastAsia="MS PGothic" w:hAnsi="Calibri" w:cstheme="minorBidi"/>
                            <w:b/>
                            <w:bCs/>
                            <w:color w:val="1F497D" w:themeColor="text2"/>
                            <w:kern w:val="24"/>
                            <w:sz w:val="28"/>
                            <w:szCs w:val="32"/>
                            <w:lang w:val="en-US"/>
                          </w:rPr>
                          <w:t>6</w:t>
                        </w:r>
                        <w:r w:rsidRPr="00987926">
                          <w:rPr>
                            <w:rFonts w:asciiTheme="minorHAnsi" w:eastAsia="MS PGothic" w:hAnsi="Calibri" w:cstheme="minorBidi"/>
                            <w:b/>
                            <w:bCs/>
                            <w:color w:val="000000"/>
                            <w:kern w:val="24"/>
                            <w:sz w:val="28"/>
                            <w:szCs w:val="32"/>
                            <w:lang w:val="en-US"/>
                          </w:rPr>
                          <w:t xml:space="preserve"> </w:t>
                        </w:r>
                        <w:r w:rsidRPr="001C3C30">
                          <w:rPr>
                            <w:rFonts w:asciiTheme="minorHAnsi" w:eastAsia="MS PGothic" w:hAnsi="Calibri" w:cstheme="minorBidi"/>
                            <w:b/>
                            <w:bCs/>
                            <w:color w:val="1F497D" w:themeColor="text2"/>
                            <w:kern w:val="24"/>
                            <w:sz w:val="28"/>
                            <w:szCs w:val="32"/>
                            <w:lang w:val="en-US"/>
                          </w:rPr>
                          <w:t>and</w:t>
                        </w:r>
                        <w:r>
                          <w:rPr>
                            <w:rFonts w:asciiTheme="minorHAnsi" w:eastAsia="MS PGothic" w:hAnsi="Calibri" w:cstheme="minorBidi"/>
                            <w:b/>
                            <w:bCs/>
                            <w:color w:val="1F497D" w:themeColor="text2"/>
                            <w:kern w:val="24"/>
                            <w:sz w:val="28"/>
                            <w:szCs w:val="32"/>
                            <w:lang w:val="en-US"/>
                          </w:rPr>
                          <w:t xml:space="preserve"> 12 </w:t>
                        </w:r>
                        <w:r w:rsidRPr="001C3C30">
                          <w:rPr>
                            <w:rFonts w:asciiTheme="minorHAnsi" w:eastAsia="MS PGothic" w:hAnsi="Calibri" w:cstheme="minorBidi"/>
                            <w:b/>
                            <w:bCs/>
                            <w:color w:val="1F497D" w:themeColor="text2"/>
                            <w:kern w:val="24"/>
                            <w:sz w:val="28"/>
                            <w:szCs w:val="32"/>
                            <w:lang w:val="en-US"/>
                          </w:rPr>
                          <w:t>y</w:t>
                        </w:r>
                      </w:p>
                    </w:txbxContent>
                  </v:textbox>
                </v:shape>
                <v:shape id="Text Box 15" o:spid="_x0000_s1035" type="#_x0000_t202" style="position:absolute;left:4912;top:952;width:55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4DCC38A4" w14:textId="77777777" w:rsidR="007B00E9" w:rsidRPr="00987926" w:rsidRDefault="007B00E9" w:rsidP="007B00E9">
                        <w:pPr>
                          <w:pStyle w:val="NormalWeb"/>
                          <w:spacing w:before="0" w:beforeAutospacing="0" w:after="0" w:afterAutospacing="0"/>
                          <w:rPr>
                            <w:sz w:val="22"/>
                          </w:rPr>
                        </w:pPr>
                        <w:r w:rsidRPr="001C3C30">
                          <w:rPr>
                            <w:rFonts w:asciiTheme="minorHAnsi" w:eastAsia="MS PGothic" w:hAnsi="Calibri" w:cstheme="minorBidi"/>
                            <w:b/>
                            <w:bCs/>
                            <w:color w:val="1F497D" w:themeColor="text2"/>
                            <w:kern w:val="24"/>
                            <w:sz w:val="28"/>
                            <w:szCs w:val="32"/>
                            <w:lang w:val="en-US"/>
                          </w:rPr>
                          <w:t>18 y</w:t>
                        </w:r>
                      </w:p>
                    </w:txbxContent>
                  </v:textbox>
                </v:shape>
                <v:shape id="_x0000_s1036" type="#_x0000_t202" style="position:absolute;left:897;top:1336;width:982;height:1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P1sMA&#10;AADbAAAADwAAAGRycy9kb3ducmV2LnhtbESPS6vCMBSE94L/IRzBnaYKvnqN4gNBRBc+kLs8NOe2&#10;5TYnpYla/70RBJfDzHzDTOe1KcSdKpdbVtDrRiCIE6tzThVczpvOGITzyBoLy6TgSQ7ms2ZjirG2&#10;Dz7S/eRTESDsYlSQeV/GUrokI4Oua0vi4P3ZyqAPskqlrvAR4KaQ/SgaSoM5h4UMS1pllPyfbkbB&#10;9vzcHUerw9Dsluvf/VW662a9V6rdqhc/IDzV/hv+tLdawWAC7y/hB8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P1sMAAADbAAAADwAAAAAAAAAAAAAAAACYAgAAZHJzL2Rv&#10;d25yZXYueG1sUEsFBgAAAAAEAAQA9QAAAIgDAAAAAA==&#10;" filled="f" strokecolor="black [3213]">
                  <v:textbox>
                    <w:txbxContent>
                      <w:p w14:paraId="2779B838" w14:textId="77777777" w:rsidR="007B00E9" w:rsidRPr="001C3C30" w:rsidRDefault="007B00E9" w:rsidP="007B00E9">
                        <w:pPr>
                          <w:pStyle w:val="NormalWeb"/>
                          <w:spacing w:before="0" w:beforeAutospacing="0" w:after="0" w:afterAutospacing="0"/>
                          <w:jc w:val="center"/>
                          <w:rPr>
                            <w:color w:val="C00000"/>
                          </w:rPr>
                        </w:pPr>
                        <w:r w:rsidRPr="00B529D4">
                          <w:rPr>
                            <w:rFonts w:asciiTheme="minorHAnsi" w:eastAsia="MS PGothic" w:hAnsi="Calibri" w:cstheme="minorBidi"/>
                            <w:b/>
                            <w:bCs/>
                            <w:color w:val="2B7495"/>
                            <w:kern w:val="24"/>
                            <w:lang w:val="en-US"/>
                          </w:rPr>
                          <w:t>Maternal</w:t>
                        </w:r>
                      </w:p>
                      <w:p w14:paraId="039D039B"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Size</w:t>
                        </w:r>
                        <w:r>
                          <w:rPr>
                            <w:rFonts w:asciiTheme="minorHAnsi" w:eastAsia="MS PGothic" w:hAnsi="Calibri" w:cstheme="minorBidi"/>
                            <w:b/>
                            <w:bCs/>
                            <w:color w:val="C0504D"/>
                            <w:kern w:val="24"/>
                            <w:lang w:val="en-US"/>
                          </w:rPr>
                          <w:t xml:space="preserve"> </w:t>
                        </w:r>
                      </w:p>
                      <w:p w14:paraId="399FFAD2"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C0504D"/>
                            <w:kern w:val="24"/>
                            <w:lang w:val="en-US"/>
                          </w:rPr>
                          <w:t xml:space="preserve">   </w:t>
                        </w:r>
                        <w:r>
                          <w:rPr>
                            <w:rFonts w:asciiTheme="minorHAnsi" w:eastAsia="MS PGothic" w:hAnsi="Calibri" w:cstheme="minorBidi"/>
                            <w:b/>
                            <w:bCs/>
                            <w:color w:val="000000" w:themeColor="text1"/>
                            <w:kern w:val="24"/>
                            <w:lang w:val="en-US"/>
                          </w:rPr>
                          <w:t>N</w:t>
                        </w:r>
                        <w:r>
                          <w:rPr>
                            <w:rFonts w:asciiTheme="minorHAnsi" w:eastAsia="MS PGothic" w:hAnsi="Calibri" w:cstheme="minorBidi"/>
                            <w:b/>
                            <w:bCs/>
                            <w:color w:val="000000"/>
                            <w:kern w:val="24"/>
                            <w:lang w:val="en-US"/>
                          </w:rPr>
                          <w:t>utrition</w:t>
                        </w:r>
                      </w:p>
                      <w:p w14:paraId="496615E4"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   Metabolism</w:t>
                        </w:r>
                      </w:p>
                      <w:p w14:paraId="6C62B03B"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Fetal growth (USG)</w:t>
                        </w:r>
                      </w:p>
                      <w:p w14:paraId="210FB08F" w14:textId="77777777" w:rsidR="007B00E9" w:rsidRDefault="007B00E9" w:rsidP="007B00E9">
                        <w:pPr>
                          <w:pStyle w:val="NormalWeb"/>
                          <w:spacing w:before="0" w:beforeAutospacing="0" w:after="0" w:afterAutospacing="0"/>
                          <w:jc w:val="center"/>
                        </w:pPr>
                        <w:r w:rsidRPr="00B529D4">
                          <w:rPr>
                            <w:rFonts w:asciiTheme="minorHAnsi" w:eastAsia="MS PGothic" w:hAnsi="Calibri" w:cstheme="minorBidi"/>
                            <w:b/>
                            <w:bCs/>
                            <w:color w:val="2B7495"/>
                            <w:kern w:val="24"/>
                            <w:lang w:val="en-US"/>
                          </w:rPr>
                          <w:t>Paternal</w:t>
                        </w:r>
                        <w:r w:rsidRPr="001C3C30">
                          <w:rPr>
                            <w:rFonts w:asciiTheme="minorHAnsi" w:eastAsia="MS PGothic" w:hAnsi="Calibri" w:cstheme="minorBidi"/>
                            <w:b/>
                            <w:bCs/>
                            <w:color w:val="C00000"/>
                            <w:kern w:val="24"/>
                            <w:lang w:val="en-US"/>
                          </w:rPr>
                          <w:t xml:space="preserve"> </w:t>
                        </w:r>
                      </w:p>
                      <w:p w14:paraId="71F531CB"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Size  </w:t>
                        </w:r>
                      </w:p>
                      <w:p w14:paraId="66841C66"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Metabolism</w:t>
                        </w:r>
                      </w:p>
                    </w:txbxContent>
                  </v:textbox>
                </v:shape>
                <v:shape id="Text Box 17" o:spid="_x0000_s1037" type="#_x0000_t202" style="position:absolute;left:3632;top:1336;width:912;height:1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s9r4A&#10;AADbAAAADwAAAGRycy9kb3ducmV2LnhtbERPyQrCMBC9C/5DGMGbpnqoUo3igiCiBxfE49CMbbGZ&#10;lCZq/XtzEDw+3j6dN6YUL6pdYVnBoB+BIE6tLjhTcDlvemMQziNrLC2Tgg85mM/arSkm2r75SK+T&#10;z0QIYZeggtz7KpHSpTkZdH1bEQfubmuDPsA6k7rGdwg3pRxGUSwNFhwacqxolVP6OD2Ngu35szuO&#10;VofY7Jbr2/4q3XWz3ivV7TSLCQhPjf+Lf+6tVhCH9eFL+AFy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7bPa+AAAA2wAAAA8AAAAAAAAAAAAAAAAAmAIAAGRycy9kb3ducmV2&#10;LnhtbFBLBQYAAAAABAAEAPUAAACDAwAAAAA=&#10;" filled="f" strokecolor="black [3213]">
                  <v:textbox>
                    <w:txbxContent>
                      <w:p w14:paraId="0F37D212"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Children</w:t>
                        </w:r>
                      </w:p>
                      <w:p w14:paraId="6B82A705"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 xml:space="preserve">&amp; parents </w:t>
                        </w:r>
                      </w:p>
                      <w:p w14:paraId="0E4E6AA6" w14:textId="77777777" w:rsidR="007B00E9" w:rsidRDefault="007B00E9" w:rsidP="007B00E9">
                        <w:pPr>
                          <w:pStyle w:val="NormalWeb"/>
                          <w:spacing w:before="0" w:beforeAutospacing="0" w:after="0" w:afterAutospacing="0"/>
                          <w:jc w:val="center"/>
                          <w:rPr>
                            <w:rFonts w:asciiTheme="minorHAnsi" w:eastAsia="MS PGothic" w:hAnsi="Calibri" w:cstheme="minorBidi"/>
                            <w:b/>
                            <w:bCs/>
                            <w:color w:val="000000"/>
                            <w:kern w:val="24"/>
                            <w:lang w:val="en-US"/>
                          </w:rPr>
                        </w:pPr>
                        <w:r>
                          <w:rPr>
                            <w:rFonts w:asciiTheme="minorHAnsi" w:eastAsia="MS PGothic" w:hAnsi="Calibri" w:cstheme="minorBidi"/>
                            <w:b/>
                            <w:bCs/>
                            <w:color w:val="C0504D"/>
                            <w:kern w:val="24"/>
                            <w:lang w:val="en-US"/>
                          </w:rPr>
                          <w:t xml:space="preserve">   </w:t>
                        </w:r>
                        <w:r>
                          <w:rPr>
                            <w:rFonts w:asciiTheme="minorHAnsi" w:eastAsia="MS PGothic" w:hAnsi="Calibri" w:cstheme="minorBidi"/>
                            <w:b/>
                            <w:bCs/>
                            <w:color w:val="000000"/>
                            <w:kern w:val="24"/>
                            <w:lang w:val="en-US"/>
                          </w:rPr>
                          <w:t>Size</w:t>
                        </w:r>
                      </w:p>
                      <w:p w14:paraId="715E1148"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Body composition Nutrition Metabolism</w:t>
                        </w:r>
                      </w:p>
                    </w:txbxContent>
                  </v:textbox>
                </v:shape>
                <v:shape id="_x0000_s1038" type="#_x0000_t202" style="position:absolute;left:8;top:1336;width:720;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JbcUA&#10;AADbAAAADwAAAGRycy9kb3ducmV2LnhtbESPzWvCQBTE7wX/h+UJ3upGD2lJXcUPAkHSgx9Ij4/s&#10;Mwlm34bsqsl/7xYKPQ4z8xtmsepNIx7Uudqygtk0AkFcWF1zqeB8St8/QTiPrLGxTAoGcrBajt4W&#10;mGj75AM9jr4UAcIuQQWV920ipSsqMuimtiUO3tV2Bn2QXSl1h88AN42cR1EsDdYcFipsaVtRcTve&#10;jYLsNOwPH9vv2Ow3u5/8It0l3eVKTcb9+guEp97/h//amVYQz+D3S/gBcv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8ltxQAAANsAAAAPAAAAAAAAAAAAAAAAAJgCAABkcnMv&#10;ZG93bnJldi54bWxQSwUGAAAAAAQABAD1AAAAigMAAAAA&#10;" filled="f" strokecolor="black [3213]">
                  <v:textbox>
                    <w:txbxContent>
                      <w:p w14:paraId="1E7F7D9E" w14:textId="77777777" w:rsidR="007B00E9" w:rsidRPr="00B529D4" w:rsidRDefault="007B00E9" w:rsidP="007B00E9">
                        <w:pPr>
                          <w:pStyle w:val="NormalWeb"/>
                          <w:spacing w:before="0" w:beforeAutospacing="0" w:after="0" w:afterAutospacing="0"/>
                          <w:jc w:val="center"/>
                          <w:rPr>
                            <w:b/>
                            <w:color w:val="2B7495"/>
                          </w:rPr>
                        </w:pPr>
                        <w:r>
                          <w:rPr>
                            <w:rFonts w:asciiTheme="minorHAnsi" w:eastAsia="MS PGothic" w:hAnsi="Calibri" w:cstheme="minorBidi"/>
                            <w:b/>
                            <w:bCs/>
                            <w:color w:val="000000"/>
                            <w:kern w:val="24"/>
                            <w:lang w:val="en-US"/>
                          </w:rPr>
                          <w:t xml:space="preserve"> </w:t>
                        </w:r>
                        <w:r w:rsidRPr="00B529D4">
                          <w:rPr>
                            <w:rFonts w:asciiTheme="minorHAnsi" w:eastAsia="MS PGothic" w:hAnsi="Calibri" w:cstheme="minorBidi"/>
                            <w:b/>
                            <w:bCs/>
                            <w:color w:val="2B7495"/>
                            <w:kern w:val="24"/>
                            <w:lang w:val="en-US"/>
                          </w:rPr>
                          <w:t>Maternal</w:t>
                        </w:r>
                      </w:p>
                      <w:p w14:paraId="1C02DC16" w14:textId="77777777" w:rsidR="007B00E9" w:rsidRPr="001C3C30" w:rsidRDefault="007B00E9" w:rsidP="007B00E9">
                        <w:pPr>
                          <w:pStyle w:val="NormalWeb"/>
                          <w:spacing w:before="0" w:beforeAutospacing="0" w:after="0" w:afterAutospacing="0"/>
                          <w:jc w:val="center"/>
                          <w:rPr>
                            <w:rFonts w:asciiTheme="minorHAnsi" w:eastAsia="MS PGothic" w:hAnsi="Calibri" w:cstheme="minorBidi"/>
                            <w:b/>
                            <w:bCs/>
                            <w:color w:val="000000"/>
                            <w:kern w:val="24"/>
                            <w:lang w:val="en-US"/>
                          </w:rPr>
                        </w:pPr>
                        <w:r w:rsidRPr="001C3C30">
                          <w:rPr>
                            <w:rFonts w:asciiTheme="minorHAnsi" w:eastAsia="MS PGothic" w:hAnsi="Calibri" w:cstheme="minorBidi"/>
                            <w:b/>
                            <w:bCs/>
                            <w:color w:val="000000"/>
                            <w:kern w:val="24"/>
                            <w:lang w:val="en-US"/>
                          </w:rPr>
                          <w:t>Size</w:t>
                        </w:r>
                      </w:p>
                      <w:p w14:paraId="34C1E89F" w14:textId="77777777" w:rsidR="007B00E9" w:rsidRDefault="007B00E9" w:rsidP="007B00E9">
                        <w:pPr>
                          <w:pStyle w:val="NormalWeb"/>
                          <w:spacing w:before="0" w:beforeAutospacing="0" w:after="0" w:afterAutospacing="0"/>
                          <w:jc w:val="center"/>
                        </w:pPr>
                      </w:p>
                    </w:txbxContent>
                  </v:textbox>
                </v:shape>
                <v:shape id="_x0000_s1039" type="#_x0000_t202" style="position:absolute;left:1918;top:1336;width:978;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XGsIA&#10;AADbAAAADwAAAGRycy9kb3ducmV2LnhtbESPS6vCMBSE94L/IRzBnaa6qJdqFB8IIrrwgbg8NMe2&#10;2JyUJmr990YQ7nKYmW+YyawxpXhS7QrLCgb9CARxanXBmYLzad37A+E8ssbSMil4k4PZtN2aYKLt&#10;iw/0PPpMBAi7BBXk3leJlC7NyaDr24o4eDdbG/RB1pnUNb4C3JRyGEWxNFhwWMixomVO6f34MAo2&#10;p/f2MFruY7NdrK67i3SX9WqnVLfTzMcgPDX+P/xrb7SCeAjfL+EHyO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pVcawgAAANsAAAAPAAAAAAAAAAAAAAAAAJgCAABkcnMvZG93&#10;bnJldi54bWxQSwUGAAAAAAQABAD1AAAAhwMAAAAA&#10;" filled="f" strokecolor="black [3213]">
                  <v:textbox>
                    <w:txbxContent>
                      <w:p w14:paraId="15024E40" w14:textId="77777777" w:rsidR="007B00E9" w:rsidRPr="001C3C30" w:rsidRDefault="007B00E9" w:rsidP="007B00E9">
                        <w:pPr>
                          <w:pStyle w:val="NormalWeb"/>
                          <w:spacing w:before="0" w:beforeAutospacing="0" w:after="0" w:afterAutospacing="0"/>
                          <w:jc w:val="center"/>
                          <w:rPr>
                            <w:color w:val="C00000"/>
                          </w:rPr>
                        </w:pPr>
                        <w:r w:rsidRPr="00B529D4">
                          <w:rPr>
                            <w:rFonts w:asciiTheme="minorHAnsi" w:eastAsia="MS PGothic" w:hAnsi="Calibri" w:cstheme="minorBidi"/>
                            <w:b/>
                            <w:bCs/>
                            <w:color w:val="2B7495"/>
                            <w:kern w:val="24"/>
                            <w:lang w:val="en-US"/>
                          </w:rPr>
                          <w:t>Size</w:t>
                        </w:r>
                        <w:r w:rsidRPr="001C3C30">
                          <w:rPr>
                            <w:rFonts w:asciiTheme="minorHAnsi" w:eastAsia="MS PGothic" w:hAnsi="Calibri" w:cstheme="minorBidi"/>
                            <w:b/>
                            <w:bCs/>
                            <w:color w:val="C00000"/>
                            <w:kern w:val="24"/>
                            <w:lang w:val="en-US"/>
                          </w:rPr>
                          <w:t xml:space="preserve"> </w:t>
                        </w:r>
                      </w:p>
                      <w:p w14:paraId="1480AD3E"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Detailed anthropometry</w:t>
                        </w:r>
                      </w:p>
                    </w:txbxContent>
                  </v:textbox>
                </v:shape>
                <v:shape id="Text Box 20" o:spid="_x0000_s1040" type="#_x0000_t202" style="position:absolute;left:2961;top:1336;width:626;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ygcQA&#10;AADbAAAADwAAAGRycy9kb3ducmV2LnhtbESPT4vCMBTE78J+h/AW9qbprlClNsquIojowT+Ix0fz&#10;bIvNS2lird9+Iwgeh5n5DZPOOlOJlhpXWlbwPYhAEGdWl5wrOB6W/TEI55E1VpZJwYMczKYfvRQT&#10;be+8o3bvcxEg7BJUUHhfJ1K6rCCDbmBr4uBdbGPQB9nkUjd4D3BTyZ8oiqXBksNCgTXNC8qu+5tR&#10;sDo81rvRfBub9d/ivDlJd1ouNkp9fXa/ExCeOv8Ov9orrSAewv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p8oHEAAAA2wAAAA8AAAAAAAAAAAAAAAAAmAIAAGRycy9k&#10;b3ducmV2LnhtbFBLBQYAAAAABAAEAPUAAACJAwAAAAA=&#10;" filled="f" strokecolor="black [3213]">
                  <v:textbox>
                    <w:txbxContent>
                      <w:p w14:paraId="623124A7" w14:textId="77777777" w:rsidR="007B00E9" w:rsidRDefault="007B00E9" w:rsidP="007B00E9">
                        <w:pPr>
                          <w:pStyle w:val="NormalWeb"/>
                          <w:spacing w:before="0" w:beforeAutospacing="0" w:after="0" w:afterAutospacing="0"/>
                          <w:jc w:val="center"/>
                        </w:pPr>
                        <w:r w:rsidRPr="00B529D4">
                          <w:rPr>
                            <w:rFonts w:asciiTheme="minorHAnsi" w:eastAsia="MS PGothic" w:hAnsi="Calibri" w:cstheme="minorBidi"/>
                            <w:b/>
                            <w:bCs/>
                            <w:color w:val="2B7495"/>
                            <w:kern w:val="24"/>
                            <w:lang w:val="en-US"/>
                          </w:rPr>
                          <w:t>Growth</w:t>
                        </w:r>
                        <w:r w:rsidRPr="001C3C30">
                          <w:rPr>
                            <w:rFonts w:asciiTheme="minorHAnsi" w:eastAsia="MS PGothic" w:hAnsi="Calibri" w:cstheme="minorBidi"/>
                            <w:b/>
                            <w:bCs/>
                            <w:color w:val="C00000"/>
                            <w:kern w:val="24"/>
                            <w:lang w:val="en-US"/>
                          </w:rPr>
                          <w:t xml:space="preserve"> </w:t>
                        </w:r>
                      </w:p>
                      <w:p w14:paraId="12580119" w14:textId="77777777" w:rsidR="007B00E9" w:rsidRPr="001C3C30" w:rsidRDefault="007B00E9" w:rsidP="007B00E9">
                        <w:pPr>
                          <w:pStyle w:val="NormalWeb"/>
                          <w:spacing w:before="0" w:beforeAutospacing="0" w:after="0" w:afterAutospacing="0"/>
                          <w:jc w:val="center"/>
                          <w:rPr>
                            <w:i/>
                          </w:rPr>
                        </w:pPr>
                        <w:r>
                          <w:rPr>
                            <w:rFonts w:asciiTheme="minorHAnsi" w:eastAsia="MS PGothic" w:hAnsi="Calibri" w:cstheme="minorBidi"/>
                            <w:b/>
                            <w:bCs/>
                            <w:i/>
                            <w:color w:val="000000"/>
                            <w:kern w:val="24"/>
                            <w:lang w:val="en-US"/>
                          </w:rPr>
                          <w:t>(Every</w:t>
                        </w:r>
                        <w:r w:rsidRPr="001C3C30">
                          <w:rPr>
                            <w:rFonts w:asciiTheme="minorHAnsi" w:eastAsia="MS PGothic" w:hAnsi="Calibri" w:cstheme="minorBidi"/>
                            <w:b/>
                            <w:bCs/>
                            <w:i/>
                            <w:color w:val="000000"/>
                            <w:kern w:val="24"/>
                            <w:lang w:val="en-US"/>
                          </w:rPr>
                          <w:t xml:space="preserve"> </w:t>
                        </w:r>
                      </w:p>
                      <w:p w14:paraId="552EDB2C" w14:textId="77777777" w:rsidR="007B00E9" w:rsidRPr="001C3C30" w:rsidRDefault="007B00E9" w:rsidP="007B00E9">
                        <w:pPr>
                          <w:pStyle w:val="NormalWeb"/>
                          <w:spacing w:before="0" w:beforeAutospacing="0" w:after="0" w:afterAutospacing="0"/>
                          <w:jc w:val="center"/>
                          <w:rPr>
                            <w:i/>
                          </w:rPr>
                        </w:pPr>
                        <w:r w:rsidRPr="001C3C30">
                          <w:rPr>
                            <w:rFonts w:asciiTheme="minorHAnsi" w:eastAsia="MS PGothic" w:hAnsi="Calibri" w:cstheme="minorBidi"/>
                            <w:b/>
                            <w:bCs/>
                            <w:i/>
                            <w:color w:val="000000"/>
                            <w:kern w:val="24"/>
                            <w:lang w:val="en-US"/>
                          </w:rPr>
                          <w:t>6 months</w:t>
                        </w:r>
                        <w:r>
                          <w:rPr>
                            <w:rFonts w:asciiTheme="minorHAnsi" w:eastAsia="MS PGothic" w:hAnsi="Calibri" w:cstheme="minorBidi"/>
                            <w:b/>
                            <w:bCs/>
                            <w:i/>
                            <w:color w:val="000000"/>
                            <w:kern w:val="24"/>
                            <w:lang w:val="en-US"/>
                          </w:rPr>
                          <w:t>)</w:t>
                        </w:r>
                      </w:p>
                    </w:txbxContent>
                  </v:textbox>
                </v:shape>
                <v:shape id="_x0000_s1041" type="#_x0000_t202" style="position:absolute;left:4656;top:1344;width:912;height: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q9cQA&#10;AADbAAAADwAAAGRycy9kb3ducmV2LnhtbESPT4vCMBTE78J+h/AW9qbpLlKlNsquIojowT+Ix0fz&#10;bIvNS2lird9+Iwgeh5n5DZPOOlOJlhpXWlbwPYhAEGdWl5wrOB6W/TEI55E1VpZJwYMczKYfvRQT&#10;be+8o3bvcxEg7BJUUHhfJ1K6rCCDbmBr4uBdbGPQB9nkUjd4D3BTyZ8oiqXBksNCgTXNC8qu+5tR&#10;sDo81rvRfBub9d/ivDlJd1ouNkp9fXa/ExCeOv8Ov9orrSAewv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AavXEAAAA2wAAAA8AAAAAAAAAAAAAAAAAmAIAAGRycy9k&#10;b3ducmV2LnhtbFBLBQYAAAAABAAEAPUAAACJAwAAAAA=&#10;" filled="f" strokecolor="black [3213]">
                  <v:textbox>
                    <w:txbxContent>
                      <w:p w14:paraId="32253435"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Children</w:t>
                        </w:r>
                      </w:p>
                      <w:p w14:paraId="585090D2" w14:textId="77777777" w:rsidR="007B00E9" w:rsidRPr="00B529D4" w:rsidRDefault="007B00E9" w:rsidP="007B00E9">
                        <w:pPr>
                          <w:pStyle w:val="NormalWeb"/>
                          <w:spacing w:before="0" w:beforeAutospacing="0" w:after="0" w:afterAutospacing="0"/>
                          <w:jc w:val="center"/>
                          <w:rPr>
                            <w:rFonts w:asciiTheme="minorHAnsi" w:eastAsia="MS PGothic" w:hAnsi="Calibri" w:cstheme="minorBidi"/>
                            <w:b/>
                            <w:bCs/>
                            <w:color w:val="2B7495"/>
                            <w:kern w:val="24"/>
                            <w:lang w:val="en-US"/>
                          </w:rPr>
                        </w:pPr>
                        <w:r w:rsidRPr="00B529D4">
                          <w:rPr>
                            <w:rFonts w:asciiTheme="minorHAnsi" w:eastAsia="MS PGothic" w:hAnsi="Calibri" w:cstheme="minorBidi"/>
                            <w:b/>
                            <w:bCs/>
                            <w:color w:val="2B7495"/>
                            <w:kern w:val="24"/>
                            <w:lang w:val="en-US"/>
                          </w:rPr>
                          <w:t xml:space="preserve">&amp; parents </w:t>
                        </w:r>
                      </w:p>
                      <w:p w14:paraId="25D0BD24" w14:textId="77777777" w:rsidR="007B00E9" w:rsidRDefault="007B00E9" w:rsidP="007B00E9">
                        <w:pPr>
                          <w:pStyle w:val="NormalWeb"/>
                          <w:spacing w:before="0" w:beforeAutospacing="0" w:after="0" w:afterAutospacing="0"/>
                          <w:jc w:val="center"/>
                          <w:rPr>
                            <w:rFonts w:asciiTheme="minorHAnsi" w:eastAsia="MS PGothic" w:hAnsi="Calibri" w:cstheme="minorBidi"/>
                            <w:b/>
                            <w:bCs/>
                            <w:color w:val="000000"/>
                            <w:kern w:val="24"/>
                            <w:lang w:val="en-US"/>
                          </w:rPr>
                        </w:pPr>
                        <w:r>
                          <w:rPr>
                            <w:rFonts w:asciiTheme="minorHAnsi" w:eastAsia="MS PGothic" w:hAnsi="Calibri" w:cstheme="minorBidi"/>
                            <w:b/>
                            <w:bCs/>
                            <w:color w:val="000000"/>
                            <w:kern w:val="24"/>
                            <w:lang w:val="en-US"/>
                          </w:rPr>
                          <w:t xml:space="preserve">   Size</w:t>
                        </w:r>
                      </w:p>
                      <w:p w14:paraId="53F4DF00"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Body composition</w:t>
                        </w:r>
                      </w:p>
                      <w:p w14:paraId="741BE36E"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Nutrition </w:t>
                        </w:r>
                      </w:p>
                      <w:p w14:paraId="6CF0EA65" w14:textId="77777777" w:rsidR="007B00E9" w:rsidRDefault="007B00E9" w:rsidP="007B00E9">
                        <w:pPr>
                          <w:pStyle w:val="NormalWeb"/>
                          <w:spacing w:before="0" w:beforeAutospacing="0" w:after="0" w:afterAutospacing="0"/>
                          <w:jc w:val="center"/>
                        </w:pPr>
                        <w:r>
                          <w:rPr>
                            <w:rFonts w:asciiTheme="minorHAnsi" w:eastAsia="MS PGothic" w:hAnsi="Calibri" w:cstheme="minorBidi"/>
                            <w:b/>
                            <w:bCs/>
                            <w:color w:val="000000"/>
                            <w:kern w:val="24"/>
                            <w:lang w:val="en-US"/>
                          </w:rPr>
                          <w:t xml:space="preserve">   Metabolism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42" type="#_x0000_t67" style="position:absolute;left:336;top:1192;width:96;height:1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ZR8MA&#10;AADbAAAADwAAAGRycy9kb3ducmV2LnhtbESPQWsCMRSE70L/Q3hCL1KzCkpZjSLFloIHMfbQ43Pz&#10;3F3cvCxJ6m7/vREEj8PMfMMs171txJV8qB0rmIwzEMSFMzWXCn6On2/vIEJENtg4JgX/FGC9ehks&#10;MTeu4wNddSxFgnDIUUEVY5tLGYqKLIaxa4mTd3beYkzSl9J47BLcNnKaZXNpsea0UGFLHxUVF/1n&#10;FWjztXcjvd2c/S+fpm3w2nQ7pV6H/WYBIlIfn+FH+9somM/g/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wZR8MAAADbAAAADwAAAAAAAAAAAAAAAACYAgAAZHJzL2Rv&#10;d25yZXYueG1sUEsFBgAAAAAEAAQA9QAAAIgDAAAAAA==&#10;" fillcolor="#1f497d [3215]" strokecolor="#002060"/>
                <v:shape id="AutoShape 23" o:spid="_x0000_s1043" type="#_x0000_t67" style="position:absolute;left:1344;top:1192;width:96;height:1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HMMQA&#10;AADbAAAADwAAAGRycy9kb3ducmV2LnhtbESPzWrDMBCE74W8g9hAL6WRk4MpTuQQShICOZSqPeS4&#10;tdY/1FoZSYndt48KhR6HmfmG2Wwn24sb+dA5VrBcZCCIK2c6bhR8fhyeX0CEiGywd0wKfijAtpw9&#10;bLAwbuR3uunYiAThUKCCNsahkDJULVkMCzcQJ6923mJM0jfSeBwT3PZylWW5tNhxWmhxoNeWqm99&#10;tQq0Ob65J73f1f7CX6sheG3Gs1KP82m3BhFpiv/hv/bJKMhz+P2SfoAs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OhzDEAAAA2wAAAA8AAAAAAAAAAAAAAAAAmAIAAGRycy9k&#10;b3ducmV2LnhtbFBLBQYAAAAABAAEAPUAAACJAwAAAAA=&#10;" fillcolor="#1f497d [3215]" strokecolor="#002060"/>
                <v:shape id="AutoShape 24" o:spid="_x0000_s1044" type="#_x0000_t67" style="position:absolute;left:2352;top:1192;width:96;height:1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iq8MA&#10;AADbAAAADwAAAGRycy9kb3ducmV2LnhtbESPQWsCMRSE70L/Q3hCL1KzetCyGkWKLQUPYuyhx+fm&#10;ubu4eVmS1N3+eyMIHoeZ+YZZrnvbiCv5UDtWMBlnIIgLZ2ouFfwcP9/eQYSIbLBxTAr+KcB69TJY&#10;Ym5cxwe66liKBOGQo4IqxjaXMhQVWQxj1xIn7+y8xZikL6Xx2CW4beQ0y2bSYs1pocKWPioqLvrP&#10;KtDma+9Gers5+18+Tdvgtel2Sr0O+80CRKQ+PsOP9rdRMJvD/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Iiq8MAAADbAAAADwAAAAAAAAAAAAAAAACYAgAAZHJzL2Rv&#10;d25yZXYueG1sUEsFBgAAAAAEAAQA9QAAAIgDAAAAAA==&#10;" fillcolor="#1f497d [3215]" strokecolor="#002060"/>
                <v:shape id="AutoShape 25" o:spid="_x0000_s1045" type="#_x0000_t67" style="position:absolute;left:3223;top:1196;width:96;height:1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22b8A&#10;AADbAAAADwAAAGRycy9kb3ducmV2LnhtbERPTYvCMBC9L/gfwgheFk3Xg0g1iogrwh7E6MHj2Ixt&#10;sZmUJNruvzeHhT0+3vdy3dtGvMiH2rGCr0kGgrhwpuZSweX8PZ6DCBHZYOOYFPxSgPVq8LHE3LiO&#10;T/TSsRQphEOOCqoY21zKUFRkMUxcS5y4u/MWY4K+lMZjl8JtI6dZNpMWa04NFba0rah46KdVoM3+&#10;6D71bnP3V75N2+C16X6UGg37zQJEpD7+i//cB6NglsamL+k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3bbZvwAAANsAAAAPAAAAAAAAAAAAAAAAAJgCAABkcnMvZG93bnJl&#10;di54bWxQSwUGAAAAAAQABAD1AAAAhAMAAAAA&#10;" fillcolor="#1f497d [3215]" strokecolor="#002060"/>
                <v:shape id="AutoShape 26" o:spid="_x0000_s1046" type="#_x0000_t67" style="position:absolute;left:4032;top:1192;width:96;height:1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ETQsMA&#10;AADbAAAADwAAAGRycy9kb3ducmV2LnhtbESPQWsCMRSE70L/Q3hCL1KzehC7GkWKLQUPYuyhx+fm&#10;ubu4eVmS1N3+eyMIHoeZ+YZZrnvbiCv5UDtWMBlnIIgLZ2ouFfwcP9/mIEJENtg4JgX/FGC9ehks&#10;MTeu4wNddSxFgnDIUUEVY5tLGYqKLIaxa4mTd3beYkzSl9J47BLcNnKaZTNpsea0UGFLHxUVF/1n&#10;FWjztXcjvd2c/S+fpm3w2nQ7pV6H/WYBIlIfn+FH+9somL3D/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ETQsMAAADbAAAADwAAAAAAAAAAAAAAAACYAgAAZHJzL2Rv&#10;d25yZXYueG1sUEsFBgAAAAAEAAQA9QAAAIgDAAAAAA==&#10;" fillcolor="#1f497d [3215]" strokecolor="#002060"/>
                <v:shape id="AutoShape 27" o:spid="_x0000_s1047" type="#_x0000_t67" style="position:absolute;left:5040;top:1192;width:96;height:1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IsAsAA&#10;AADbAAAADwAAAGRycy9kb3ducmV2LnhtbERPz2vCMBS+D/wfwht4GWuqh02qUURUBA9j0cOOz+bZ&#10;ljUvJYm2/vfmMNjx4/u9WA22FXfyoXGsYJLlIIhLZxquFJxPu/cZiBCRDbaOScGDAqyWo5cFFsb1&#10;/E13HSuRQjgUqKCOsSukDGVNFkPmOuLEXZ23GBP0lTQe+xRuWznN8w9pseHUUGNHm5rKX32zCrTZ&#10;f7k3vV1f/Q9fpl3w2vRHpcavw3oOItIQ/8V/7oNR8JnWpy/p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IsAsAAAADbAAAADwAAAAAAAAAAAAAAAACYAgAAZHJzL2Rvd25y&#10;ZXYueG1sUEsFBgAAAAAEAAQA9QAAAIUDAAAAAA==&#10;" fillcolor="#1f497d [3215]" strokecolor="#002060"/>
                <v:rect id="Rectangle 71" o:spid="_x0000_s1048" style="position:absolute;top:136;width:5760;height:36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Yv8YA&#10;AADbAAAADwAAAGRycy9kb3ducmV2LnhtbESPQWvCQBSE74L/YXmCl6KbSKkldRUtlLToxdQWenvN&#10;vibB7NuQ3Sbx37uFgsdhZr5hVpvB1KKj1lWWFcTzCARxbnXFhYLT+8vsEYTzyBpry6TgQg426/Fo&#10;hYm2PR+py3whAoRdggpK75tESpeXZNDNbUMcvB/bGvRBtoXULfYBbmq5iKIHabDisFBiQ88l5efs&#10;1yhIt/u3+13U33X118f3Z5peZHzIlJpOhu0TCE+Dv4X/269awTKGvy/hB8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qYv8YAAADbAAAADwAAAAAAAAAAAAAAAACYAgAAZHJz&#10;L2Rvd25yZXYueG1sUEsFBgAAAAAEAAQA9QAAAIsDAAAAAA==&#10;" filled="f" stroked="f"/>
                <v:shape id="_x0000_s1049" type="#_x0000_t202" style="position:absolute;left:192;top:764;width:42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14:paraId="1AB6D576" w14:textId="77777777" w:rsidR="007B00E9" w:rsidRPr="00B529D4" w:rsidRDefault="007B00E9" w:rsidP="007B00E9">
                        <w:pPr>
                          <w:pStyle w:val="NormalWeb"/>
                          <w:spacing w:before="0" w:beforeAutospacing="0" w:after="0" w:afterAutospacing="0"/>
                          <w:rPr>
                            <w:b/>
                            <w:color w:val="C00000"/>
                            <w:sz w:val="22"/>
                          </w:rPr>
                        </w:pPr>
                        <w:r w:rsidRPr="00B529D4">
                          <w:rPr>
                            <w:rFonts w:asciiTheme="minorHAnsi" w:eastAsia="MS PGothic" w:hAnsi="Calibri" w:cstheme="minorBidi"/>
                            <w:b/>
                            <w:bCs/>
                            <w:color w:val="C00000"/>
                            <w:kern w:val="24"/>
                            <w:sz w:val="22"/>
                            <w:lang w:val="en-US"/>
                          </w:rPr>
                          <w:t>1993</w:t>
                        </w:r>
                      </w:p>
                    </w:txbxContent>
                  </v:textbox>
                </v:shape>
                <v:shape id="Text Box 30" o:spid="_x0000_s1050" type="#_x0000_t202" style="position:absolute;left:2148;top:764;width:645;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5A8035FB" w14:textId="77777777" w:rsidR="007B00E9" w:rsidRPr="00B529D4" w:rsidRDefault="007B00E9" w:rsidP="007B00E9">
                        <w:pPr>
                          <w:pStyle w:val="NormalWeb"/>
                          <w:spacing w:before="0" w:beforeAutospacing="0" w:after="0" w:afterAutospacing="0"/>
                          <w:rPr>
                            <w:b/>
                            <w:color w:val="C00000"/>
                            <w:sz w:val="22"/>
                          </w:rPr>
                        </w:pPr>
                        <w:r w:rsidRPr="00B529D4">
                          <w:rPr>
                            <w:rFonts w:asciiTheme="minorHAnsi" w:eastAsia="MS PGothic" w:hAnsi="Calibri" w:cstheme="minorBidi"/>
                            <w:b/>
                            <w:bCs/>
                            <w:color w:val="C00000"/>
                            <w:kern w:val="24"/>
                            <w:sz w:val="22"/>
                            <w:lang w:val="en-US"/>
                          </w:rPr>
                          <w:t>1994-96</w:t>
                        </w:r>
                      </w:p>
                    </w:txbxContent>
                  </v:textbox>
                </v:shape>
                <v:shape id="Text Box 31" o:spid="_x0000_s1051" type="#_x0000_t202" style="position:absolute;left:3900;top:638;width:589;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3C028267" w14:textId="77777777" w:rsidR="007B00E9" w:rsidRDefault="007B00E9" w:rsidP="007B00E9">
                        <w:pPr>
                          <w:pStyle w:val="NormalWeb"/>
                          <w:spacing w:before="0" w:beforeAutospacing="0" w:after="0" w:afterAutospacing="0"/>
                          <w:jc w:val="left"/>
                          <w:rPr>
                            <w:rFonts w:asciiTheme="minorHAnsi" w:eastAsia="MS PGothic" w:hAnsi="Calibri" w:cstheme="minorBidi"/>
                            <w:b/>
                            <w:bCs/>
                            <w:color w:val="C00000"/>
                            <w:kern w:val="24"/>
                            <w:sz w:val="22"/>
                            <w:lang w:val="en-US"/>
                          </w:rPr>
                        </w:pPr>
                        <w:r w:rsidRPr="00B529D4">
                          <w:rPr>
                            <w:rFonts w:asciiTheme="minorHAnsi" w:eastAsia="MS PGothic" w:hAnsi="Calibri" w:cstheme="minorBidi"/>
                            <w:b/>
                            <w:bCs/>
                            <w:color w:val="C00000"/>
                            <w:kern w:val="24"/>
                            <w:sz w:val="22"/>
                            <w:lang w:val="en-US"/>
                          </w:rPr>
                          <w:t>2</w:t>
                        </w:r>
                        <w:r>
                          <w:rPr>
                            <w:rFonts w:asciiTheme="minorHAnsi" w:eastAsia="MS PGothic" w:hAnsi="Calibri" w:cstheme="minorBidi"/>
                            <w:b/>
                            <w:bCs/>
                            <w:color w:val="C00000"/>
                            <w:kern w:val="24"/>
                            <w:sz w:val="22"/>
                            <w:lang w:val="en-US"/>
                          </w:rPr>
                          <w:t>000-03</w:t>
                        </w:r>
                      </w:p>
                      <w:p w14:paraId="47517C37" w14:textId="77777777" w:rsidR="007B00E9" w:rsidRPr="00B529D4" w:rsidRDefault="007B00E9" w:rsidP="007B00E9">
                        <w:pPr>
                          <w:pStyle w:val="NormalWeb"/>
                          <w:spacing w:before="0" w:beforeAutospacing="0" w:after="0" w:afterAutospacing="0"/>
                          <w:jc w:val="left"/>
                          <w:rPr>
                            <w:b/>
                            <w:color w:val="C00000"/>
                            <w:sz w:val="22"/>
                          </w:rPr>
                        </w:pPr>
                        <w:r w:rsidRPr="00B529D4">
                          <w:rPr>
                            <w:rFonts w:asciiTheme="minorHAnsi" w:eastAsia="MS PGothic" w:hAnsi="Calibri" w:cstheme="minorBidi"/>
                            <w:b/>
                            <w:bCs/>
                            <w:color w:val="C00000"/>
                            <w:kern w:val="24"/>
                            <w:sz w:val="22"/>
                            <w:lang w:val="en-US"/>
                          </w:rPr>
                          <w:t>2006-08</w:t>
                        </w:r>
                      </w:p>
                    </w:txbxContent>
                  </v:textbox>
                </v:shape>
                <v:shape id="Text Box 32" o:spid="_x0000_s1052" type="#_x0000_t202" style="position:absolute;left:4843;top:758;width:607;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D1F73F9" w14:textId="77777777" w:rsidR="007B00E9" w:rsidRPr="00B529D4" w:rsidRDefault="007B00E9" w:rsidP="007B00E9">
                        <w:pPr>
                          <w:pStyle w:val="NormalWeb"/>
                          <w:spacing w:before="0" w:beforeAutospacing="0" w:after="0" w:afterAutospacing="0"/>
                          <w:rPr>
                            <w:b/>
                            <w:color w:val="C00000"/>
                            <w:sz w:val="22"/>
                          </w:rPr>
                        </w:pPr>
                        <w:r w:rsidRPr="00B529D4">
                          <w:rPr>
                            <w:rFonts w:asciiTheme="minorHAnsi" w:eastAsia="MS PGothic" w:hAnsi="Calibri" w:cstheme="minorBidi"/>
                            <w:b/>
                            <w:bCs/>
                            <w:color w:val="C00000"/>
                            <w:kern w:val="24"/>
                            <w:sz w:val="22"/>
                            <w:lang w:val="en-US"/>
                          </w:rPr>
                          <w:t>2013-14</w:t>
                        </w:r>
                      </w:p>
                    </w:txbxContent>
                  </v:textbox>
                </v:shape>
              </v:group>
            </w:pict>
          </mc:Fallback>
        </mc:AlternateContent>
      </w:r>
      <w:r w:rsidRPr="00AF1AF4">
        <w:rPr>
          <w:noProof/>
        </w:rPr>
        <mc:AlternateContent>
          <mc:Choice Requires="wps">
            <w:drawing>
              <wp:anchor distT="0" distB="0" distL="114300" distR="114300" simplePos="0" relativeHeight="251664384" behindDoc="0" locked="0" layoutInCell="1" allowOverlap="1" wp14:anchorId="0409127B" wp14:editId="6B16A304">
                <wp:simplePos x="0" y="0"/>
                <wp:positionH relativeFrom="column">
                  <wp:posOffset>-522605</wp:posOffset>
                </wp:positionH>
                <wp:positionV relativeFrom="paragraph">
                  <wp:posOffset>3761740</wp:posOffset>
                </wp:positionV>
                <wp:extent cx="6605905" cy="1015365"/>
                <wp:effectExtent l="0" t="0" r="0" b="0"/>
                <wp:wrapNone/>
                <wp:docPr id="2" name="TextBox 1"/>
                <wp:cNvGraphicFramePr/>
                <a:graphic xmlns:a="http://schemas.openxmlformats.org/drawingml/2006/main">
                  <a:graphicData uri="http://schemas.microsoft.com/office/word/2010/wordprocessingShape">
                    <wps:wsp>
                      <wps:cNvSpPr txBox="1"/>
                      <wps:spPr>
                        <a:xfrm>
                          <a:off x="0" y="0"/>
                          <a:ext cx="6605905" cy="1015365"/>
                        </a:xfrm>
                        <a:prstGeom prst="rect">
                          <a:avLst/>
                        </a:prstGeom>
                        <a:noFill/>
                      </wps:spPr>
                      <wps:txbx>
                        <w:txbxContent>
                          <w:p w14:paraId="6FE0F0E4" w14:textId="77777777" w:rsidR="007B00E9" w:rsidRPr="003A0CE9" w:rsidRDefault="007B00E9" w:rsidP="007B00E9">
                            <w:pPr>
                              <w:pStyle w:val="NormalWeb"/>
                              <w:spacing w:before="0" w:beforeAutospacing="0" w:after="0" w:afterAutospacing="0"/>
                              <w:rPr>
                                <w:i/>
                              </w:rPr>
                            </w:pPr>
                            <w:r w:rsidRPr="003A0CE9">
                              <w:rPr>
                                <w:rFonts w:asciiTheme="minorHAnsi" w:hAnsi="Calibri" w:cstheme="minorBidi"/>
                                <w:bCs/>
                                <w:i/>
                                <w:kern w:val="24"/>
                              </w:rPr>
                              <w:t>A biobank of stored plasma, serum, DNA, urine and stool samples are available from parents (F0) and offspring (F1) at various time points. Cord blood and placenta samples from the children born in the trial (F2) are collected for genetics and epigenetics, immunophenotyping, and microbiota.</w:t>
                            </w:r>
                          </w:p>
                        </w:txbxContent>
                      </wps:txbx>
                      <wps:bodyPr wrap="square" rtlCol="0">
                        <a:spAutoFit/>
                      </wps:bodyPr>
                    </wps:wsp>
                  </a:graphicData>
                </a:graphic>
                <wp14:sizeRelH relativeFrom="margin">
                  <wp14:pctWidth>0</wp14:pctWidth>
                </wp14:sizeRelH>
              </wp:anchor>
            </w:drawing>
          </mc:Choice>
          <mc:Fallback>
            <w:pict>
              <v:shape id="TextBox 1" o:spid="_x0000_s1053" type="#_x0000_t202" style="position:absolute;margin-left:-41.15pt;margin-top:296.2pt;width:520.15pt;height:79.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" filled="f" stroked="f">
                <v:textbox style="mso-fit-shape-to-text:t">
                  <w:txbxContent>
                    <w:p w14:paraId="6FE0F0E4" w14:textId="77777777" w:rsidR="007B00E9" w:rsidRPr="003A0CE9" w:rsidRDefault="007B00E9" w:rsidP="007B00E9">
                      <w:pPr>
                        <w:pStyle w:val="NormalWeb"/>
                        <w:spacing w:before="0" w:beforeAutospacing="0" w:after="0" w:afterAutospacing="0"/>
                        <w:rPr>
                          <w:i/>
                        </w:rPr>
                      </w:pPr>
                      <w:r w:rsidRPr="003A0CE9">
                        <w:rPr>
                          <w:rFonts w:asciiTheme="minorHAnsi" w:hAnsi="Calibri" w:cstheme="minorBidi"/>
                          <w:bCs/>
                          <w:i/>
                          <w:kern w:val="24"/>
                        </w:rPr>
                        <w:t xml:space="preserve">A biobank of stored plasma, serum, DNA, urine and stool samples are available from parents (F0) and offspring (F1) at various time points. Cord blood and placenta samples from the children born in the trial (F2) are collected for genetics and epigenetics, </w:t>
                      </w:r>
                      <w:proofErr w:type="spellStart"/>
                      <w:r w:rsidRPr="003A0CE9">
                        <w:rPr>
                          <w:rFonts w:asciiTheme="minorHAnsi" w:hAnsi="Calibri" w:cstheme="minorBidi"/>
                          <w:bCs/>
                          <w:i/>
                          <w:kern w:val="24"/>
                        </w:rPr>
                        <w:t>immunophenotyping</w:t>
                      </w:r>
                      <w:proofErr w:type="spellEnd"/>
                      <w:r w:rsidRPr="003A0CE9">
                        <w:rPr>
                          <w:rFonts w:asciiTheme="minorHAnsi" w:hAnsi="Calibri" w:cstheme="minorBidi"/>
                          <w:bCs/>
                          <w:i/>
                          <w:kern w:val="24"/>
                        </w:rPr>
                        <w:t>, and microbiota.</w:t>
                      </w:r>
                    </w:p>
                  </w:txbxContent>
                </v:textbox>
              </v:shape>
            </w:pict>
          </mc:Fallback>
        </mc:AlternateContent>
      </w:r>
    </w:p>
    <w:p w14:paraId="7AAB5AF0" w14:textId="77777777" w:rsidR="007B00E9" w:rsidRDefault="007B00E9" w:rsidP="00C72F6E"/>
    <w:p w14:paraId="5E78C258" w14:textId="77777777" w:rsidR="007B00E9" w:rsidRDefault="007B00E9" w:rsidP="00C72F6E">
      <w:pPr>
        <w:rPr>
          <w:rFonts w:ascii="Arial" w:hAnsi="Arial" w:cs="Arial"/>
          <w:b/>
        </w:rPr>
      </w:pPr>
    </w:p>
    <w:p w14:paraId="59C48767" w14:textId="77777777" w:rsidR="007B00E9" w:rsidRDefault="007B00E9" w:rsidP="00C72F6E">
      <w:pPr>
        <w:rPr>
          <w:rFonts w:ascii="Arial" w:hAnsi="Arial" w:cs="Arial"/>
          <w:b/>
        </w:rPr>
      </w:pPr>
    </w:p>
    <w:p w14:paraId="638B67A9" w14:textId="77777777" w:rsidR="007B00E9" w:rsidRDefault="007B00E9" w:rsidP="00C72F6E">
      <w:pPr>
        <w:rPr>
          <w:rFonts w:ascii="Arial" w:hAnsi="Arial" w:cs="Arial"/>
          <w:b/>
        </w:rPr>
      </w:pPr>
    </w:p>
    <w:p w14:paraId="7614B826" w14:textId="77777777" w:rsidR="007B00E9" w:rsidRDefault="007B00E9" w:rsidP="00C72F6E">
      <w:pPr>
        <w:rPr>
          <w:rFonts w:ascii="Arial" w:hAnsi="Arial" w:cs="Arial"/>
          <w:b/>
        </w:rPr>
      </w:pPr>
    </w:p>
    <w:p w14:paraId="13E99061" w14:textId="77777777" w:rsidR="007B00E9" w:rsidRDefault="007B00E9" w:rsidP="00C72F6E">
      <w:pPr>
        <w:rPr>
          <w:rFonts w:ascii="Arial" w:hAnsi="Arial" w:cs="Arial"/>
          <w:b/>
        </w:rPr>
      </w:pPr>
    </w:p>
    <w:p w14:paraId="02549569" w14:textId="77777777" w:rsidR="007B00E9" w:rsidRDefault="007B00E9" w:rsidP="00C72F6E">
      <w:pPr>
        <w:rPr>
          <w:rFonts w:ascii="Arial" w:hAnsi="Arial" w:cs="Arial"/>
          <w:b/>
        </w:rPr>
      </w:pPr>
    </w:p>
    <w:p w14:paraId="01F48B28" w14:textId="77777777" w:rsidR="007B00E9" w:rsidRDefault="007B00E9" w:rsidP="00C72F6E">
      <w:pPr>
        <w:rPr>
          <w:rFonts w:ascii="Arial" w:hAnsi="Arial" w:cs="Arial"/>
          <w:b/>
        </w:rPr>
      </w:pPr>
    </w:p>
    <w:p w14:paraId="1D8B1EE1" w14:textId="77777777" w:rsidR="007B00E9" w:rsidRDefault="007B00E9" w:rsidP="00C72F6E">
      <w:pPr>
        <w:rPr>
          <w:rFonts w:ascii="Arial" w:hAnsi="Arial" w:cs="Arial"/>
          <w:b/>
        </w:rPr>
      </w:pPr>
    </w:p>
    <w:p w14:paraId="7D2C61B1" w14:textId="77777777" w:rsidR="007B00E9" w:rsidRDefault="007B00E9" w:rsidP="00C72F6E">
      <w:pPr>
        <w:rPr>
          <w:rFonts w:ascii="Arial" w:hAnsi="Arial" w:cs="Arial"/>
          <w:b/>
        </w:rPr>
      </w:pPr>
    </w:p>
    <w:p w14:paraId="2AACB232" w14:textId="77777777" w:rsidR="007B00E9" w:rsidRDefault="007B00E9" w:rsidP="00C72F6E">
      <w:pPr>
        <w:rPr>
          <w:rFonts w:ascii="Arial" w:hAnsi="Arial" w:cs="Arial"/>
          <w:b/>
        </w:rPr>
      </w:pPr>
    </w:p>
    <w:p w14:paraId="3E3CFB69" w14:textId="77777777" w:rsidR="007B00E9" w:rsidRDefault="007B00E9" w:rsidP="00C72F6E">
      <w:pPr>
        <w:rPr>
          <w:rFonts w:ascii="Arial" w:hAnsi="Arial" w:cs="Arial"/>
          <w:b/>
        </w:rPr>
      </w:pPr>
    </w:p>
    <w:p w14:paraId="4485BD6A" w14:textId="77777777" w:rsidR="007B00E9" w:rsidRDefault="007B00E9" w:rsidP="00C72F6E">
      <w:pPr>
        <w:rPr>
          <w:rFonts w:ascii="Arial" w:hAnsi="Arial" w:cs="Arial"/>
          <w:b/>
        </w:rPr>
      </w:pPr>
    </w:p>
    <w:p w14:paraId="59C07648" w14:textId="77777777" w:rsidR="007B00E9" w:rsidRDefault="007B00E9" w:rsidP="00C72F6E">
      <w:pPr>
        <w:rPr>
          <w:rFonts w:ascii="Arial" w:hAnsi="Arial" w:cs="Arial"/>
          <w:b/>
        </w:rPr>
      </w:pPr>
    </w:p>
    <w:p w14:paraId="47867BC7" w14:textId="77777777" w:rsidR="007B00E9" w:rsidRDefault="007B00E9" w:rsidP="00C72F6E">
      <w:pPr>
        <w:rPr>
          <w:rFonts w:ascii="Arial" w:hAnsi="Arial" w:cs="Arial"/>
          <w:b/>
        </w:rPr>
      </w:pPr>
    </w:p>
    <w:p w14:paraId="0D47500C" w14:textId="77777777" w:rsidR="007B00E9" w:rsidRDefault="007B00E9" w:rsidP="00C72F6E">
      <w:pPr>
        <w:rPr>
          <w:rFonts w:ascii="Arial" w:hAnsi="Arial" w:cs="Arial"/>
          <w:b/>
        </w:rPr>
      </w:pPr>
    </w:p>
    <w:p w14:paraId="03D68C2B" w14:textId="77777777" w:rsidR="007B00E9" w:rsidRDefault="007B00E9" w:rsidP="00C72F6E">
      <w:pPr>
        <w:rPr>
          <w:rFonts w:ascii="Arial" w:hAnsi="Arial" w:cs="Arial"/>
          <w:b/>
        </w:rPr>
      </w:pPr>
    </w:p>
    <w:p w14:paraId="58CBFCC0" w14:textId="77777777" w:rsidR="007B00E9" w:rsidRDefault="007B00E9" w:rsidP="00C72F6E">
      <w:pPr>
        <w:rPr>
          <w:rFonts w:ascii="Arial" w:hAnsi="Arial" w:cs="Arial"/>
          <w:b/>
        </w:rPr>
      </w:pPr>
    </w:p>
    <w:p w14:paraId="24AC3542" w14:textId="77777777" w:rsidR="007B00E9" w:rsidRDefault="007B00E9" w:rsidP="00C72F6E">
      <w:pPr>
        <w:rPr>
          <w:rFonts w:ascii="Arial" w:hAnsi="Arial" w:cs="Arial"/>
          <w:b/>
        </w:rPr>
      </w:pPr>
    </w:p>
    <w:p w14:paraId="7D83E0D7" w14:textId="77777777" w:rsidR="007B00E9" w:rsidRDefault="007B00E9" w:rsidP="00C72F6E">
      <w:pPr>
        <w:rPr>
          <w:rFonts w:ascii="Arial" w:hAnsi="Arial" w:cs="Arial"/>
          <w:b/>
        </w:rPr>
      </w:pPr>
    </w:p>
    <w:p w14:paraId="47559D54" w14:textId="77777777" w:rsidR="007B00E9" w:rsidRDefault="007B00E9" w:rsidP="00C72F6E">
      <w:pPr>
        <w:rPr>
          <w:rFonts w:ascii="Arial" w:hAnsi="Arial" w:cs="Arial"/>
          <w:b/>
        </w:rPr>
      </w:pPr>
    </w:p>
    <w:p w14:paraId="3A8177DB" w14:textId="77777777" w:rsidR="007B00E9" w:rsidRDefault="007B00E9" w:rsidP="00C72F6E">
      <w:pPr>
        <w:rPr>
          <w:rFonts w:ascii="Arial" w:hAnsi="Arial" w:cs="Arial"/>
          <w:b/>
        </w:rPr>
      </w:pPr>
    </w:p>
    <w:p w14:paraId="13DFEC52" w14:textId="77777777" w:rsidR="007B00E9" w:rsidRDefault="007B00E9" w:rsidP="00C72F6E">
      <w:pPr>
        <w:rPr>
          <w:rFonts w:ascii="Arial" w:hAnsi="Arial" w:cs="Arial"/>
          <w:b/>
        </w:rPr>
      </w:pPr>
    </w:p>
    <w:p w14:paraId="1079BE83" w14:textId="77777777" w:rsidR="007B00E9" w:rsidRDefault="007B00E9" w:rsidP="00C72F6E">
      <w:pPr>
        <w:rPr>
          <w:rFonts w:ascii="Arial" w:hAnsi="Arial" w:cs="Arial"/>
          <w:b/>
        </w:rPr>
      </w:pPr>
    </w:p>
    <w:p w14:paraId="697C37A8" w14:textId="77777777" w:rsidR="007B00E9" w:rsidRPr="0076288B" w:rsidRDefault="007B00E9" w:rsidP="007B00E9">
      <w:r w:rsidRPr="005E6187">
        <w:rPr>
          <w:rFonts w:ascii="Arial" w:hAnsi="Arial" w:cs="Arial"/>
          <w:b/>
        </w:rPr>
        <w:lastRenderedPageBreak/>
        <w:t>Figure 3:</w:t>
      </w:r>
      <w:r w:rsidRPr="009B3894">
        <w:rPr>
          <w:rFonts w:ascii="Arial" w:hAnsi="Arial" w:cs="Arial"/>
          <w:b/>
        </w:rPr>
        <w:t xml:space="preserve"> The design of the Pune Rural Intervention in Young Adults study</w:t>
      </w:r>
    </w:p>
    <w:p w14:paraId="5D701294" w14:textId="77777777" w:rsidR="007B00E9" w:rsidRDefault="00903EE9" w:rsidP="007B00E9">
      <w:r>
        <w:rPr>
          <w:rFonts w:ascii="Arial" w:hAnsi="Arial" w:cs="Arial"/>
          <w:b/>
          <w:sz w:val="24"/>
          <w:szCs w:val="24"/>
          <w:lang w:eastAsia="en-US"/>
        </w:rPr>
        <w:pict w14:anchorId="3E06C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margin-left:24.45pt;margin-top:22.1pt;width:355.75pt;height:212.15pt;z-index:251667456" filled="t" fillcolor="#fc9">
            <v:imagedata r:id="rId28" o:title=""/>
          </v:shape>
          <o:OLEObject Type="Embed" ProgID="PowerPoint.Show.12" ShapeID="Object 2" DrawAspect="Content" ObjectID="_1562756601" r:id="rId29"/>
        </w:pict>
      </w:r>
    </w:p>
    <w:p w14:paraId="2F859CD8" w14:textId="77777777" w:rsidR="007B00E9" w:rsidRDefault="007B00E9" w:rsidP="007B00E9"/>
    <w:p w14:paraId="33DEE595" w14:textId="77777777" w:rsidR="007B00E9" w:rsidRDefault="007B00E9" w:rsidP="007B00E9"/>
    <w:p w14:paraId="091A5A2D" w14:textId="77777777" w:rsidR="007B00E9" w:rsidRDefault="007B00E9" w:rsidP="007B00E9"/>
    <w:p w14:paraId="53022A0B" w14:textId="77777777" w:rsidR="007B00E9" w:rsidRDefault="007B00E9" w:rsidP="007B00E9"/>
    <w:p w14:paraId="1513BC98" w14:textId="77777777" w:rsidR="007B00E9" w:rsidRDefault="007B00E9" w:rsidP="007B00E9"/>
    <w:p w14:paraId="3136C978" w14:textId="77777777" w:rsidR="007B00E9" w:rsidRDefault="007B00E9" w:rsidP="007B00E9"/>
    <w:p w14:paraId="1DDBC78E" w14:textId="77777777" w:rsidR="007B00E9" w:rsidRDefault="007B00E9" w:rsidP="007B00E9"/>
    <w:p w14:paraId="13834697" w14:textId="77777777" w:rsidR="007B00E9" w:rsidRDefault="007B00E9" w:rsidP="007B00E9"/>
    <w:p w14:paraId="2E37C495" w14:textId="77777777" w:rsidR="007B00E9" w:rsidRDefault="007B00E9" w:rsidP="007B00E9"/>
    <w:p w14:paraId="2C7D44AC" w14:textId="77777777" w:rsidR="007B00E9" w:rsidRDefault="007B00E9" w:rsidP="007B00E9"/>
    <w:p w14:paraId="298E6E53" w14:textId="77777777" w:rsidR="007B00E9" w:rsidRDefault="007B00E9" w:rsidP="00C72F6E">
      <w:pPr>
        <w:rPr>
          <w:rFonts w:ascii="Arial" w:hAnsi="Arial" w:cs="Arial"/>
          <w:b/>
        </w:rPr>
      </w:pPr>
    </w:p>
    <w:p w14:paraId="5CC04B55" w14:textId="77777777" w:rsidR="007B00E9" w:rsidRDefault="007B00E9" w:rsidP="00C72F6E">
      <w:pPr>
        <w:rPr>
          <w:rFonts w:ascii="Arial" w:hAnsi="Arial" w:cs="Arial"/>
          <w:b/>
        </w:rPr>
      </w:pPr>
    </w:p>
    <w:p w14:paraId="5816D558" w14:textId="77777777" w:rsidR="007B00E9" w:rsidRDefault="007B00E9" w:rsidP="00C72F6E">
      <w:pPr>
        <w:rPr>
          <w:rFonts w:ascii="Arial" w:hAnsi="Arial" w:cs="Arial"/>
          <w:b/>
        </w:rPr>
      </w:pPr>
    </w:p>
    <w:p w14:paraId="7F036629" w14:textId="77777777" w:rsidR="007B00E9" w:rsidRDefault="007B00E9" w:rsidP="00C72F6E">
      <w:pPr>
        <w:rPr>
          <w:rFonts w:ascii="Arial" w:hAnsi="Arial" w:cs="Arial"/>
          <w:b/>
        </w:rPr>
      </w:pPr>
    </w:p>
    <w:p w14:paraId="407320E4" w14:textId="77777777" w:rsidR="007B00E9" w:rsidRDefault="007B00E9" w:rsidP="00C72F6E">
      <w:pPr>
        <w:rPr>
          <w:rFonts w:ascii="Arial" w:hAnsi="Arial" w:cs="Arial"/>
          <w:b/>
        </w:rPr>
      </w:pPr>
    </w:p>
    <w:p w14:paraId="1BC1972F" w14:textId="77777777" w:rsidR="007B00E9" w:rsidRDefault="007B00E9" w:rsidP="00C72F6E">
      <w:pPr>
        <w:rPr>
          <w:rFonts w:ascii="Arial" w:hAnsi="Arial" w:cs="Arial"/>
          <w:b/>
        </w:rPr>
      </w:pPr>
    </w:p>
    <w:p w14:paraId="6CD19D12" w14:textId="77777777" w:rsidR="007B00E9" w:rsidRDefault="007B00E9" w:rsidP="00C72F6E">
      <w:pPr>
        <w:rPr>
          <w:rFonts w:ascii="Arial" w:hAnsi="Arial" w:cs="Arial"/>
          <w:b/>
        </w:rPr>
      </w:pPr>
    </w:p>
    <w:p w14:paraId="4083A1D1" w14:textId="77777777" w:rsidR="007B00E9" w:rsidRDefault="007B00E9" w:rsidP="00C72F6E">
      <w:pPr>
        <w:rPr>
          <w:rFonts w:ascii="Arial" w:hAnsi="Arial" w:cs="Arial"/>
          <w:b/>
        </w:rPr>
      </w:pPr>
    </w:p>
    <w:p w14:paraId="14E3A685" w14:textId="77777777" w:rsidR="007B00E9" w:rsidRDefault="007B00E9" w:rsidP="00C72F6E">
      <w:pPr>
        <w:rPr>
          <w:rFonts w:ascii="Arial" w:hAnsi="Arial" w:cs="Arial"/>
          <w:b/>
        </w:rPr>
      </w:pPr>
    </w:p>
    <w:p w14:paraId="7C77FCC0" w14:textId="77777777" w:rsidR="007B00E9" w:rsidRDefault="007B00E9" w:rsidP="00C72F6E">
      <w:pPr>
        <w:rPr>
          <w:rFonts w:ascii="Arial" w:hAnsi="Arial" w:cs="Arial"/>
          <w:b/>
        </w:rPr>
      </w:pPr>
    </w:p>
    <w:p w14:paraId="22285A0C" w14:textId="77777777" w:rsidR="007B00E9" w:rsidRDefault="007B00E9" w:rsidP="00C72F6E">
      <w:pPr>
        <w:rPr>
          <w:rFonts w:ascii="Arial" w:hAnsi="Arial" w:cs="Arial"/>
          <w:b/>
        </w:rPr>
      </w:pPr>
    </w:p>
    <w:p w14:paraId="0113416D" w14:textId="77777777" w:rsidR="007B00E9" w:rsidRDefault="007B00E9" w:rsidP="00C72F6E">
      <w:pPr>
        <w:rPr>
          <w:rFonts w:ascii="Arial" w:hAnsi="Arial" w:cs="Arial"/>
          <w:b/>
        </w:rPr>
      </w:pPr>
    </w:p>
    <w:p w14:paraId="5AC19583" w14:textId="77777777" w:rsidR="007B00E9" w:rsidRDefault="007B00E9" w:rsidP="00C72F6E">
      <w:pPr>
        <w:rPr>
          <w:rFonts w:ascii="Arial" w:hAnsi="Arial" w:cs="Arial"/>
          <w:b/>
        </w:rPr>
      </w:pPr>
    </w:p>
    <w:p w14:paraId="4F91B528" w14:textId="77777777" w:rsidR="007B00E9" w:rsidRDefault="007B00E9" w:rsidP="00C72F6E">
      <w:pPr>
        <w:rPr>
          <w:rFonts w:ascii="Arial" w:hAnsi="Arial" w:cs="Arial"/>
          <w:b/>
        </w:rPr>
      </w:pPr>
    </w:p>
    <w:p w14:paraId="2150DF3D" w14:textId="77777777" w:rsidR="007B00E9" w:rsidRPr="00E44516" w:rsidRDefault="007B00E9" w:rsidP="007B00E9">
      <w:pPr>
        <w:rPr>
          <w:rFonts w:ascii="Arial" w:hAnsi="Arial" w:cs="Arial"/>
          <w:b/>
        </w:rPr>
      </w:pPr>
      <w:r w:rsidRPr="00E44516">
        <w:rPr>
          <w:rFonts w:ascii="Arial" w:hAnsi="Arial" w:cs="Arial"/>
          <w:b/>
        </w:rPr>
        <w:lastRenderedPageBreak/>
        <w:t>Figure 4: Sample collection at various time points in the trial</w:t>
      </w:r>
    </w:p>
    <w:p w14:paraId="3690E008" w14:textId="77777777" w:rsidR="007B00E9" w:rsidRPr="002B4462" w:rsidRDefault="007B00E9" w:rsidP="007B00E9">
      <w:pPr>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9504" behindDoc="0" locked="0" layoutInCell="1" allowOverlap="1" wp14:anchorId="3EAB9B35" wp14:editId="586E2901">
                <wp:simplePos x="0" y="0"/>
                <wp:positionH relativeFrom="column">
                  <wp:posOffset>-513715</wp:posOffset>
                </wp:positionH>
                <wp:positionV relativeFrom="paragraph">
                  <wp:posOffset>12700</wp:posOffset>
                </wp:positionV>
                <wp:extent cx="799465" cy="314325"/>
                <wp:effectExtent l="0" t="0" r="1968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14325"/>
                        </a:xfrm>
                        <a:prstGeom prst="rect">
                          <a:avLst/>
                        </a:prstGeom>
                        <a:solidFill>
                          <a:srgbClr val="FFFFFF"/>
                        </a:solidFill>
                        <a:ln w="9525">
                          <a:solidFill>
                            <a:srgbClr val="000000"/>
                          </a:solidFill>
                          <a:miter lim="800000"/>
                          <a:headEnd/>
                          <a:tailEnd/>
                        </a:ln>
                      </wps:spPr>
                      <wps:txbx>
                        <w:txbxContent>
                          <w:p w14:paraId="2F6B2C2A" w14:textId="77777777" w:rsidR="007B00E9" w:rsidRPr="00E44516" w:rsidRDefault="007B00E9" w:rsidP="007B00E9">
                            <w:pPr>
                              <w:rPr>
                                <w:b/>
                              </w:rPr>
                            </w:pPr>
                            <w:r w:rsidRPr="00E44516">
                              <w:rPr>
                                <w:b/>
                              </w:rPr>
                              <w:t>Screening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54" type="#_x0000_t202" style="position:absolute;margin-left:-40.45pt;margin-top:1pt;width:62.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">
                <v:textbox>
                  <w:txbxContent>
                    <w:p w14:paraId="2F6B2C2A" w14:textId="77777777" w:rsidR="007B00E9" w:rsidRPr="00E44516" w:rsidRDefault="007B00E9" w:rsidP="007B00E9">
                      <w:pPr>
                        <w:rPr>
                          <w:b/>
                        </w:rPr>
                      </w:pPr>
                      <w:r w:rsidRPr="00E44516">
                        <w:rPr>
                          <w:b/>
                        </w:rPr>
                        <w:t>Screening</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81792" behindDoc="0" locked="0" layoutInCell="1" allowOverlap="1" wp14:anchorId="1527E2A8" wp14:editId="362F11F6">
                <wp:simplePos x="0" y="0"/>
                <wp:positionH relativeFrom="column">
                  <wp:posOffset>454660</wp:posOffset>
                </wp:positionH>
                <wp:positionV relativeFrom="paragraph">
                  <wp:posOffset>10795</wp:posOffset>
                </wp:positionV>
                <wp:extent cx="997585" cy="367030"/>
                <wp:effectExtent l="0" t="0" r="12065"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367030"/>
                        </a:xfrm>
                        <a:prstGeom prst="rect">
                          <a:avLst/>
                        </a:prstGeom>
                        <a:solidFill>
                          <a:srgbClr val="FFFFFF"/>
                        </a:solidFill>
                        <a:ln w="9525">
                          <a:solidFill>
                            <a:srgbClr val="000000"/>
                          </a:solidFill>
                          <a:miter lim="800000"/>
                          <a:headEnd/>
                          <a:tailEnd/>
                        </a:ln>
                      </wps:spPr>
                      <wps:txbx>
                        <w:txbxContent>
                          <w:p w14:paraId="72A6C17B" w14:textId="77777777" w:rsidR="007B00E9" w:rsidRPr="00E44516" w:rsidRDefault="007B00E9" w:rsidP="007B00E9">
                            <w:pPr>
                              <w:rPr>
                                <w:b/>
                              </w:rPr>
                            </w:pPr>
                            <w:r>
                              <w:rPr>
                                <w:b/>
                              </w:rPr>
                              <w:t>Intervention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55" type="#_x0000_t202" style="position:absolute;margin-left:35.8pt;margin-top:.85pt;width:78.55pt;height:2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">
                <v:textbox>
                  <w:txbxContent>
                    <w:p w14:paraId="72A6C17B" w14:textId="77777777" w:rsidR="007B00E9" w:rsidRPr="00E44516" w:rsidRDefault="007B00E9" w:rsidP="007B00E9">
                      <w:pPr>
                        <w:rPr>
                          <w:b/>
                        </w:rPr>
                      </w:pPr>
                      <w:r>
                        <w:rPr>
                          <w:b/>
                        </w:rPr>
                        <w:t>Intervention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9744" behindDoc="0" locked="0" layoutInCell="1" allowOverlap="1" wp14:anchorId="46D0D66B" wp14:editId="54BEAEB9">
                <wp:simplePos x="0" y="0"/>
                <wp:positionH relativeFrom="column">
                  <wp:posOffset>1577975</wp:posOffset>
                </wp:positionH>
                <wp:positionV relativeFrom="paragraph">
                  <wp:posOffset>8255</wp:posOffset>
                </wp:positionV>
                <wp:extent cx="994410" cy="584835"/>
                <wp:effectExtent l="0" t="0" r="15240" b="247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584835"/>
                        </a:xfrm>
                        <a:prstGeom prst="rect">
                          <a:avLst/>
                        </a:prstGeom>
                        <a:solidFill>
                          <a:srgbClr val="FFFFFF"/>
                        </a:solidFill>
                        <a:ln w="9525">
                          <a:solidFill>
                            <a:srgbClr val="000000"/>
                          </a:solidFill>
                          <a:miter lim="800000"/>
                          <a:headEnd/>
                          <a:tailEnd/>
                        </a:ln>
                      </wps:spPr>
                      <wps:txbx>
                        <w:txbxContent>
                          <w:p w14:paraId="4019180F" w14:textId="77777777" w:rsidR="007B00E9" w:rsidRPr="00593BD8" w:rsidRDefault="007B00E9" w:rsidP="007B00E9">
                            <w:pPr>
                              <w:spacing w:line="240" w:lineRule="auto"/>
                              <w:rPr>
                                <w:b/>
                              </w:rPr>
                            </w:pPr>
                            <w:r w:rsidRPr="00E44516">
                              <w:rPr>
                                <w:b/>
                              </w:rPr>
                              <w:t>Interim blood sample</w:t>
                            </w:r>
                            <w:r>
                              <w:rPr>
                                <w:b/>
                              </w:rPr>
                              <w:t xml:space="preserve">        </w:t>
                            </w:r>
                            <w:r w:rsidRPr="00593BD8">
                              <w:t xml:space="preserve"> </w:t>
                            </w:r>
                            <w:r w:rsidRPr="00593BD8">
                              <w:rPr>
                                <w:b/>
                              </w:rPr>
                              <w:t xml:space="preserve">6-18 months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56" type="#_x0000_t202" style="position:absolute;margin-left:124.25pt;margin-top:.65pt;width:78.3pt;height:4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">
                <v:textbox>
                  <w:txbxContent>
                    <w:p w14:paraId="4019180F" w14:textId="77777777" w:rsidR="007B00E9" w:rsidRPr="00593BD8" w:rsidRDefault="007B00E9" w:rsidP="007B00E9">
                      <w:pPr>
                        <w:spacing w:line="240" w:lineRule="auto"/>
                        <w:rPr>
                          <w:b/>
                        </w:rPr>
                      </w:pPr>
                      <w:r w:rsidRPr="00E44516">
                        <w:rPr>
                          <w:b/>
                        </w:rPr>
                        <w:t>Interim blood sample</w:t>
                      </w:r>
                      <w:r>
                        <w:rPr>
                          <w:b/>
                        </w:rPr>
                        <w:t xml:space="preserve">        </w:t>
                      </w:r>
                      <w:r w:rsidRPr="00593BD8">
                        <w:t xml:space="preserve"> </w:t>
                      </w:r>
                      <w:r w:rsidRPr="00593BD8">
                        <w:rPr>
                          <w:b/>
                        </w:rPr>
                        <w:t xml:space="preserve">6-18 months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6672" behindDoc="0" locked="0" layoutInCell="1" allowOverlap="1" wp14:anchorId="3241BF9B" wp14:editId="1F607354">
                <wp:simplePos x="0" y="0"/>
                <wp:positionH relativeFrom="column">
                  <wp:posOffset>5228590</wp:posOffset>
                </wp:positionH>
                <wp:positionV relativeFrom="paragraph">
                  <wp:posOffset>8255</wp:posOffset>
                </wp:positionV>
                <wp:extent cx="1020445" cy="356870"/>
                <wp:effectExtent l="0" t="0" r="27305" b="241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356870"/>
                        </a:xfrm>
                        <a:prstGeom prst="rect">
                          <a:avLst/>
                        </a:prstGeom>
                        <a:solidFill>
                          <a:srgbClr val="FFFFFF"/>
                        </a:solidFill>
                        <a:ln w="9525">
                          <a:solidFill>
                            <a:srgbClr val="000000"/>
                          </a:solidFill>
                          <a:miter lim="800000"/>
                          <a:headEnd/>
                          <a:tailEnd/>
                        </a:ln>
                      </wps:spPr>
                      <wps:txbx>
                        <w:txbxContent>
                          <w:p w14:paraId="6D06EB77" w14:textId="77777777" w:rsidR="007B00E9" w:rsidRPr="00E44516" w:rsidRDefault="007B00E9" w:rsidP="007B00E9">
                            <w:pPr>
                              <w:spacing w:line="240" w:lineRule="auto"/>
                              <w:rPr>
                                <w:b/>
                              </w:rPr>
                            </w:pPr>
                            <w:r w:rsidRPr="00E44516">
                              <w:rPr>
                                <w:b/>
                              </w:rPr>
                              <w:t>Post-delivery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57" type="#_x0000_t202" style="position:absolute;margin-left:411.7pt;margin-top:.65pt;width:80.35pt;height:2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">
                <v:textbox>
                  <w:txbxContent>
                    <w:p w14:paraId="6D06EB77" w14:textId="77777777" w:rsidR="007B00E9" w:rsidRPr="00E44516" w:rsidRDefault="007B00E9" w:rsidP="007B00E9">
                      <w:pPr>
                        <w:spacing w:line="240" w:lineRule="auto"/>
                        <w:rPr>
                          <w:b/>
                        </w:rPr>
                      </w:pPr>
                      <w:r w:rsidRPr="00E44516">
                        <w:rPr>
                          <w:b/>
                        </w:rPr>
                        <w:t>Post-delivery</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5648" behindDoc="0" locked="0" layoutInCell="1" allowOverlap="1" wp14:anchorId="52352512" wp14:editId="5BDC0F49">
                <wp:simplePos x="0" y="0"/>
                <wp:positionH relativeFrom="column">
                  <wp:posOffset>4078605</wp:posOffset>
                </wp:positionH>
                <wp:positionV relativeFrom="paragraph">
                  <wp:posOffset>1270</wp:posOffset>
                </wp:positionV>
                <wp:extent cx="706120" cy="356870"/>
                <wp:effectExtent l="0" t="0" r="1778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356870"/>
                        </a:xfrm>
                        <a:prstGeom prst="rect">
                          <a:avLst/>
                        </a:prstGeom>
                        <a:solidFill>
                          <a:srgbClr val="FFFFFF"/>
                        </a:solidFill>
                        <a:ln w="9525">
                          <a:solidFill>
                            <a:srgbClr val="000000"/>
                          </a:solidFill>
                          <a:miter lim="800000"/>
                          <a:headEnd/>
                          <a:tailEnd/>
                        </a:ln>
                      </wps:spPr>
                      <wps:txbx>
                        <w:txbxContent>
                          <w:p w14:paraId="108F3E19" w14:textId="77777777" w:rsidR="007B00E9" w:rsidRPr="00E44516" w:rsidRDefault="007B00E9" w:rsidP="007B00E9">
                            <w:pPr>
                              <w:spacing w:line="240" w:lineRule="auto"/>
                              <w:rPr>
                                <w:b/>
                              </w:rPr>
                            </w:pPr>
                            <w:r w:rsidRPr="00E44516">
                              <w:rPr>
                                <w:b/>
                              </w:rPr>
                              <w:t xml:space="preserve">Delivery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58" type="#_x0000_t202" style="position:absolute;margin-left:321.15pt;margin-top:.1pt;width:55.6pt;height:2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bRLQIAAFk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">
                <v:textbox>
                  <w:txbxContent>
                    <w:p w14:paraId="108F3E19" w14:textId="77777777" w:rsidR="007B00E9" w:rsidRPr="00E44516" w:rsidRDefault="007B00E9" w:rsidP="007B00E9">
                      <w:pPr>
                        <w:spacing w:line="240" w:lineRule="auto"/>
                        <w:rPr>
                          <w:b/>
                        </w:rPr>
                      </w:pPr>
                      <w:r w:rsidRPr="00E44516">
                        <w:rPr>
                          <w:b/>
                        </w:rPr>
                        <w:t xml:space="preserve">Delivery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3600" behindDoc="0" locked="0" layoutInCell="1" allowOverlap="1" wp14:anchorId="24434501" wp14:editId="43BAF6E7">
                <wp:simplePos x="0" y="0"/>
                <wp:positionH relativeFrom="column">
                  <wp:posOffset>2708910</wp:posOffset>
                </wp:positionH>
                <wp:positionV relativeFrom="paragraph">
                  <wp:posOffset>-1270</wp:posOffset>
                </wp:positionV>
                <wp:extent cx="1221105" cy="960755"/>
                <wp:effectExtent l="0" t="0" r="1714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960755"/>
                        </a:xfrm>
                        <a:prstGeom prst="rect">
                          <a:avLst/>
                        </a:prstGeom>
                        <a:solidFill>
                          <a:srgbClr val="FFFFFF"/>
                        </a:solidFill>
                        <a:ln w="9525">
                          <a:solidFill>
                            <a:srgbClr val="000000"/>
                          </a:solidFill>
                          <a:miter lim="800000"/>
                          <a:headEnd/>
                          <a:tailEnd/>
                        </a:ln>
                      </wps:spPr>
                      <wps:txbx>
                        <w:txbxContent>
                          <w:p w14:paraId="62D8480B" w14:textId="77777777" w:rsidR="007B00E9" w:rsidRPr="00E44516" w:rsidRDefault="007B00E9" w:rsidP="007B00E9">
                            <w:pPr>
                              <w:spacing w:line="240" w:lineRule="auto"/>
                              <w:rPr>
                                <w:b/>
                              </w:rPr>
                            </w:pPr>
                            <w:r w:rsidRPr="00E44516">
                              <w:rPr>
                                <w:b/>
                              </w:rPr>
                              <w:t xml:space="preserve">28 weeks of gestation </w:t>
                            </w:r>
                            <w:r>
                              <w:rPr>
                                <w:b/>
                              </w:rPr>
                              <w:t>(female participants and wives of male participants)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59" type="#_x0000_t202" style="position:absolute;margin-left:213.3pt;margin-top:-.1pt;width:96.15pt;height:7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">
                <v:textbox>
                  <w:txbxContent>
                    <w:p w14:paraId="62D8480B" w14:textId="77777777" w:rsidR="007B00E9" w:rsidRPr="00E44516" w:rsidRDefault="007B00E9" w:rsidP="007B00E9">
                      <w:pPr>
                        <w:spacing w:line="240" w:lineRule="auto"/>
                        <w:rPr>
                          <w:b/>
                        </w:rPr>
                      </w:pPr>
                      <w:r w:rsidRPr="00E44516">
                        <w:rPr>
                          <w:b/>
                        </w:rPr>
                        <w:t xml:space="preserve">28 weeks of gestation </w:t>
                      </w:r>
                      <w:r>
                        <w:rPr>
                          <w:b/>
                        </w:rPr>
                        <w:t>(female participants and wives of male participants)</w:t>
                      </w:r>
                    </w:p>
                  </w:txbxContent>
                </v:textbox>
              </v:shape>
            </w:pict>
          </mc:Fallback>
        </mc:AlternateContent>
      </w:r>
    </w:p>
    <w:p w14:paraId="6EEF6793" w14:textId="77777777" w:rsidR="007B00E9" w:rsidRPr="002B4462" w:rsidRDefault="007B00E9" w:rsidP="007B00E9">
      <w:pPr>
        <w:autoSpaceDE w:val="0"/>
        <w:autoSpaceDN w:val="0"/>
        <w:adjustRightInd w:val="0"/>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4864" behindDoc="0" locked="0" layoutInCell="1" allowOverlap="1" wp14:anchorId="769ED6F4" wp14:editId="46A94314">
                <wp:simplePos x="0" y="0"/>
                <wp:positionH relativeFrom="column">
                  <wp:posOffset>5674995</wp:posOffset>
                </wp:positionH>
                <wp:positionV relativeFrom="paragraph">
                  <wp:posOffset>271145</wp:posOffset>
                </wp:positionV>
                <wp:extent cx="90805" cy="607060"/>
                <wp:effectExtent l="19050" t="0" r="42545" b="59690"/>
                <wp:wrapNone/>
                <wp:docPr id="33" name="Down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07060"/>
                        </a:xfrm>
                        <a:prstGeom prst="downArrow">
                          <a:avLst>
                            <a:gd name="adj1" fmla="val 50000"/>
                            <a:gd name="adj2" fmla="val 1671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33" o:spid="_x0000_s1026" type="#_x0000_t67" style="position:absolute;margin-left:446.85pt;margin-top:21.35pt;width:7.15pt;height:4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">
                <v:textbox style="layout-flow:vertical-ideographic"/>
              </v:shape>
            </w:pict>
          </mc:Fallback>
        </mc:AlternateContent>
      </w:r>
      <w:r>
        <w:rPr>
          <w:rFonts w:ascii="Calibri" w:eastAsia="Times New Roman" w:hAnsi="Calibri" w:cs="Times New Roman"/>
          <w:noProof/>
        </w:rPr>
        <mc:AlternateContent>
          <mc:Choice Requires="wps">
            <w:drawing>
              <wp:anchor distT="0" distB="0" distL="114300" distR="114300" simplePos="0" relativeHeight="251683840" behindDoc="0" locked="0" layoutInCell="1" allowOverlap="1" wp14:anchorId="667F3A98" wp14:editId="39F7BB60">
                <wp:simplePos x="0" y="0"/>
                <wp:positionH relativeFrom="column">
                  <wp:posOffset>4379290</wp:posOffset>
                </wp:positionH>
                <wp:positionV relativeFrom="paragraph">
                  <wp:posOffset>271145</wp:posOffset>
                </wp:positionV>
                <wp:extent cx="90805" cy="607060"/>
                <wp:effectExtent l="19050" t="0" r="42545" b="59690"/>
                <wp:wrapNone/>
                <wp:docPr id="32" name="Down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07060"/>
                        </a:xfrm>
                        <a:prstGeom prst="downArrow">
                          <a:avLst>
                            <a:gd name="adj1" fmla="val 50000"/>
                            <a:gd name="adj2" fmla="val 1671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32" o:spid="_x0000_s1026" type="#_x0000_t67" style="position:absolute;margin-left:344.85pt;margin-top:21.35pt;width:7.15pt;height:4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">
                <v:textbox style="layout-flow:vertical-ideographic"/>
              </v:shape>
            </w:pict>
          </mc:Fallback>
        </mc:AlternateContent>
      </w:r>
      <w:r>
        <w:rPr>
          <w:rFonts w:ascii="Calibri" w:eastAsia="Times New Roman" w:hAnsi="Calibri" w:cs="Times New Roman"/>
          <w:noProof/>
        </w:rPr>
        <mc:AlternateContent>
          <mc:Choice Requires="wps">
            <w:drawing>
              <wp:anchor distT="0" distB="0" distL="114300" distR="114300" simplePos="0" relativeHeight="251670528" behindDoc="0" locked="0" layoutInCell="1" allowOverlap="1" wp14:anchorId="6FDC29C3" wp14:editId="6C3B2083">
                <wp:simplePos x="0" y="0"/>
                <wp:positionH relativeFrom="column">
                  <wp:posOffset>-190500</wp:posOffset>
                </wp:positionH>
                <wp:positionV relativeFrom="paragraph">
                  <wp:posOffset>214935</wp:posOffset>
                </wp:positionV>
                <wp:extent cx="90805" cy="607060"/>
                <wp:effectExtent l="19050" t="0" r="42545" b="5969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07060"/>
                        </a:xfrm>
                        <a:prstGeom prst="downArrow">
                          <a:avLst>
                            <a:gd name="adj1" fmla="val 50000"/>
                            <a:gd name="adj2" fmla="val 1671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10" o:spid="_x0000_s1026" type="#_x0000_t67" style="position:absolute;margin-left:-15pt;margin-top:16.9pt;width:7.15pt;height:4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">
                <v:textbox style="layout-flow:vertical-ideographic"/>
              </v:shape>
            </w:pict>
          </mc:Fallback>
        </mc:AlternateContent>
      </w:r>
    </w:p>
    <w:p w14:paraId="716555FB" w14:textId="77777777" w:rsidR="007B00E9" w:rsidRPr="002B4462" w:rsidRDefault="007B00E9" w:rsidP="007B00E9">
      <w:pPr>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2816" behindDoc="0" locked="0" layoutInCell="1" allowOverlap="1" wp14:anchorId="335B3967" wp14:editId="4DB5E8FA">
                <wp:simplePos x="0" y="0"/>
                <wp:positionH relativeFrom="column">
                  <wp:posOffset>1966265</wp:posOffset>
                </wp:positionH>
                <wp:positionV relativeFrom="paragraph">
                  <wp:posOffset>59080</wp:posOffset>
                </wp:positionV>
                <wp:extent cx="90805" cy="607060"/>
                <wp:effectExtent l="19050" t="0" r="42545" b="5969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07060"/>
                        </a:xfrm>
                        <a:prstGeom prst="downArrow">
                          <a:avLst>
                            <a:gd name="adj1" fmla="val 50000"/>
                            <a:gd name="adj2" fmla="val 1671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31" o:spid="_x0000_s1026" type="#_x0000_t67" style="position:absolute;margin-left:154.8pt;margin-top:4.65pt;width:7.15pt;height:4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">
                <v:textbox style="layout-flow:vertical-ideographic"/>
              </v:shape>
            </w:pict>
          </mc:Fallback>
        </mc:AlternateContent>
      </w:r>
    </w:p>
    <w:p w14:paraId="57A06775" w14:textId="77777777" w:rsidR="007B00E9" w:rsidRDefault="007B00E9" w:rsidP="007B00E9">
      <w:pPr>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74624" behindDoc="0" locked="0" layoutInCell="1" allowOverlap="1" wp14:anchorId="56B7A060" wp14:editId="5D906FBF">
                <wp:simplePos x="0" y="0"/>
                <wp:positionH relativeFrom="column">
                  <wp:posOffset>3063925</wp:posOffset>
                </wp:positionH>
                <wp:positionV relativeFrom="paragraph">
                  <wp:posOffset>77470</wp:posOffset>
                </wp:positionV>
                <wp:extent cx="90805" cy="375920"/>
                <wp:effectExtent l="19050" t="0" r="42545" b="4318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75920"/>
                        </a:xfrm>
                        <a:prstGeom prst="downArrow">
                          <a:avLst>
                            <a:gd name="adj1" fmla="val 50000"/>
                            <a:gd name="adj2" fmla="val 10349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8" o:spid="_x0000_s1026" type="#_x0000_t67" style="position:absolute;margin-left:241.25pt;margin-top:6.1pt;width:7.15pt;height:2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">
                <v:textbox style="layout-flow:vertical-ideographic"/>
              </v:shape>
            </w:pict>
          </mc:Fallback>
        </mc:AlternateContent>
      </w:r>
    </w:p>
    <w:p w14:paraId="3FADD549" w14:textId="77777777" w:rsidR="007B00E9" w:rsidRDefault="007B00E9" w:rsidP="007B00E9">
      <w:pPr>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0768" behindDoc="0" locked="0" layoutInCell="1" allowOverlap="1" wp14:anchorId="091BC94F" wp14:editId="0A0683CA">
                <wp:simplePos x="0" y="0"/>
                <wp:positionH relativeFrom="column">
                  <wp:posOffset>1533525</wp:posOffset>
                </wp:positionH>
                <wp:positionV relativeFrom="paragraph">
                  <wp:posOffset>186690</wp:posOffset>
                </wp:positionV>
                <wp:extent cx="1014730" cy="2019300"/>
                <wp:effectExtent l="0" t="0" r="139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019300"/>
                        </a:xfrm>
                        <a:prstGeom prst="rect">
                          <a:avLst/>
                        </a:prstGeom>
                        <a:solidFill>
                          <a:srgbClr val="FFFFFF"/>
                        </a:solidFill>
                        <a:ln w="9525">
                          <a:solidFill>
                            <a:srgbClr val="000000"/>
                          </a:solidFill>
                          <a:miter lim="800000"/>
                          <a:headEnd/>
                          <a:tailEnd/>
                        </a:ln>
                      </wps:spPr>
                      <wps:txbx>
                        <w:txbxContent>
                          <w:p w14:paraId="1AE404A5" w14:textId="77777777" w:rsidR="007B00E9" w:rsidRDefault="007B00E9" w:rsidP="007B00E9">
                            <w:pPr>
                              <w:spacing w:after="0" w:line="240" w:lineRule="auto"/>
                              <w:rPr>
                                <w:b/>
                                <w:i/>
                              </w:rPr>
                            </w:pPr>
                            <w:r w:rsidRPr="008B7BFB">
                              <w:rPr>
                                <w:b/>
                                <w:i/>
                              </w:rPr>
                              <w:t>Blood:</w:t>
                            </w:r>
                          </w:p>
                          <w:p w14:paraId="3892EC95" w14:textId="77777777" w:rsidR="007B00E9" w:rsidRDefault="007B00E9" w:rsidP="007B00E9">
                            <w:pPr>
                              <w:spacing w:after="0" w:line="240" w:lineRule="auto"/>
                            </w:pPr>
                            <w:r>
                              <w:t xml:space="preserve">Hemogram </w:t>
                            </w:r>
                          </w:p>
                          <w:p w14:paraId="778AE445" w14:textId="77777777" w:rsidR="007B00E9" w:rsidRDefault="007B00E9" w:rsidP="007B00E9">
                            <w:pPr>
                              <w:spacing w:after="0" w:line="240" w:lineRule="auto"/>
                            </w:pPr>
                            <w:r>
                              <w:t>Vitamin B12 Folate Homocysteine</w:t>
                            </w:r>
                          </w:p>
                          <w:p w14:paraId="26642A99" w14:textId="77777777" w:rsidR="007B00E9" w:rsidRDefault="007B00E9" w:rsidP="007B00E9">
                            <w:pPr>
                              <w:spacing w:after="0" w:line="240" w:lineRule="auto"/>
                            </w:pPr>
                            <w:r>
                              <w:t>DNA</w:t>
                            </w:r>
                          </w:p>
                          <w:p w14:paraId="6BC2E90D" w14:textId="77777777" w:rsidR="007B00E9" w:rsidRDefault="007B00E9" w:rsidP="007B00E9">
                            <w:pPr>
                              <w:spacing w:after="0" w:line="240" w:lineRule="auto"/>
                            </w:pPr>
                            <w:r>
                              <w:t>Insulin</w:t>
                            </w:r>
                          </w:p>
                          <w:p w14:paraId="2F737DC7" w14:textId="77777777" w:rsidR="007B00E9" w:rsidRDefault="007B00E9" w:rsidP="007B00E9">
                            <w:pPr>
                              <w:spacing w:after="0" w:line="240" w:lineRule="auto"/>
                            </w:pPr>
                            <w:r>
                              <w:t>Adiponectin</w:t>
                            </w:r>
                          </w:p>
                          <w:p w14:paraId="7CACFE0D" w14:textId="77777777" w:rsidR="007B00E9" w:rsidRDefault="007B00E9" w:rsidP="007B00E9">
                            <w:pPr>
                              <w:spacing w:after="0" w:line="240" w:lineRule="auto"/>
                            </w:pPr>
                            <w:r>
                              <w:t>Leptin</w:t>
                            </w:r>
                          </w:p>
                          <w:p w14:paraId="139B32DC" w14:textId="77777777" w:rsidR="007B00E9" w:rsidRDefault="007B00E9" w:rsidP="007B00E9">
                            <w:pPr>
                              <w:spacing w:after="0" w:line="240" w:lineRule="auto"/>
                            </w:pPr>
                            <w:r>
                              <w:t>Vitamin B2</w:t>
                            </w:r>
                          </w:p>
                          <w:p w14:paraId="43FAD865" w14:textId="77777777" w:rsidR="007B00E9" w:rsidRDefault="007B00E9" w:rsidP="007B00E9">
                            <w:pPr>
                              <w:spacing w:after="0" w:line="240" w:lineRule="auto"/>
                            </w:pPr>
                            <w:r>
                              <w:t>Vitamin B6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60" type="#_x0000_t202" style="position:absolute;margin-left:120.75pt;margin-top:14.7pt;width:79.9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">
                <v:textbox>
                  <w:txbxContent>
                    <w:p w14:paraId="1AE404A5" w14:textId="77777777" w:rsidR="007B00E9" w:rsidRDefault="007B00E9" w:rsidP="007B00E9">
                      <w:pPr>
                        <w:spacing w:after="0" w:line="240" w:lineRule="auto"/>
                        <w:rPr>
                          <w:b/>
                          <w:i/>
                        </w:rPr>
                      </w:pPr>
                      <w:r w:rsidRPr="008B7BFB">
                        <w:rPr>
                          <w:b/>
                          <w:i/>
                        </w:rPr>
                        <w:t>Blood:</w:t>
                      </w:r>
                    </w:p>
                    <w:p w14:paraId="3892EC95" w14:textId="77777777" w:rsidR="007B00E9" w:rsidRDefault="007B00E9" w:rsidP="007B00E9">
                      <w:pPr>
                        <w:spacing w:after="0" w:line="240" w:lineRule="auto"/>
                      </w:pPr>
                      <w:proofErr w:type="spellStart"/>
                      <w:r>
                        <w:t>Hemogram</w:t>
                      </w:r>
                      <w:proofErr w:type="spellEnd"/>
                      <w:r>
                        <w:t xml:space="preserve"> </w:t>
                      </w:r>
                    </w:p>
                    <w:p w14:paraId="778AE445" w14:textId="77777777" w:rsidR="007B00E9" w:rsidRDefault="007B00E9" w:rsidP="007B00E9">
                      <w:pPr>
                        <w:spacing w:after="0" w:line="240" w:lineRule="auto"/>
                      </w:pPr>
                      <w:r>
                        <w:t>Vitamin B12 Folate Homocysteine</w:t>
                      </w:r>
                    </w:p>
                    <w:p w14:paraId="26642A99" w14:textId="77777777" w:rsidR="007B00E9" w:rsidRDefault="007B00E9" w:rsidP="007B00E9">
                      <w:pPr>
                        <w:spacing w:after="0" w:line="240" w:lineRule="auto"/>
                      </w:pPr>
                      <w:r>
                        <w:t>DNA</w:t>
                      </w:r>
                    </w:p>
                    <w:p w14:paraId="6BC2E90D" w14:textId="77777777" w:rsidR="007B00E9" w:rsidRDefault="007B00E9" w:rsidP="007B00E9">
                      <w:pPr>
                        <w:spacing w:after="0" w:line="240" w:lineRule="auto"/>
                      </w:pPr>
                      <w:r>
                        <w:t>Insulin</w:t>
                      </w:r>
                    </w:p>
                    <w:p w14:paraId="2F737DC7" w14:textId="77777777" w:rsidR="007B00E9" w:rsidRDefault="007B00E9" w:rsidP="007B00E9">
                      <w:pPr>
                        <w:spacing w:after="0" w:line="240" w:lineRule="auto"/>
                      </w:pPr>
                      <w:r>
                        <w:t>Adiponectin</w:t>
                      </w:r>
                    </w:p>
                    <w:p w14:paraId="7CACFE0D" w14:textId="77777777" w:rsidR="007B00E9" w:rsidRDefault="007B00E9" w:rsidP="007B00E9">
                      <w:pPr>
                        <w:spacing w:after="0" w:line="240" w:lineRule="auto"/>
                      </w:pPr>
                      <w:r>
                        <w:t>Leptin</w:t>
                      </w:r>
                    </w:p>
                    <w:p w14:paraId="139B32DC" w14:textId="77777777" w:rsidR="007B00E9" w:rsidRDefault="007B00E9" w:rsidP="007B00E9">
                      <w:pPr>
                        <w:spacing w:after="0" w:line="240" w:lineRule="auto"/>
                      </w:pPr>
                      <w:r>
                        <w:t>Vitamin B2</w:t>
                      </w:r>
                    </w:p>
                    <w:p w14:paraId="43FAD865" w14:textId="77777777" w:rsidR="007B00E9" w:rsidRDefault="007B00E9" w:rsidP="007B00E9">
                      <w:pPr>
                        <w:spacing w:after="0" w:line="240" w:lineRule="auto"/>
                      </w:pPr>
                      <w:r>
                        <w:t>Vitamin B6</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8720" behindDoc="0" locked="0" layoutInCell="1" allowOverlap="1" wp14:anchorId="36FA96AE" wp14:editId="467350D3">
                <wp:simplePos x="0" y="0"/>
                <wp:positionH relativeFrom="column">
                  <wp:posOffset>3876675</wp:posOffset>
                </wp:positionH>
                <wp:positionV relativeFrom="paragraph">
                  <wp:posOffset>186691</wp:posOffset>
                </wp:positionV>
                <wp:extent cx="1191895" cy="6496050"/>
                <wp:effectExtent l="0" t="0" r="2730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6496050"/>
                        </a:xfrm>
                        <a:prstGeom prst="rect">
                          <a:avLst/>
                        </a:prstGeom>
                        <a:solidFill>
                          <a:srgbClr val="FFFFFF"/>
                        </a:solidFill>
                        <a:ln w="9525">
                          <a:solidFill>
                            <a:srgbClr val="000000"/>
                          </a:solidFill>
                          <a:miter lim="800000"/>
                          <a:headEnd/>
                          <a:tailEnd/>
                        </a:ln>
                      </wps:spPr>
                      <wps:txbx>
                        <w:txbxContent>
                          <w:p w14:paraId="556CF396" w14:textId="77777777" w:rsidR="007B00E9" w:rsidRPr="00401570" w:rsidRDefault="007B00E9" w:rsidP="007B00E9">
                            <w:pPr>
                              <w:spacing w:after="0" w:line="240" w:lineRule="auto"/>
                              <w:rPr>
                                <w:b/>
                                <w:u w:val="single"/>
                              </w:rPr>
                            </w:pPr>
                            <w:r>
                              <w:rPr>
                                <w:b/>
                                <w:u w:val="single"/>
                              </w:rPr>
                              <w:t>Mother</w:t>
                            </w:r>
                          </w:p>
                          <w:p w14:paraId="4FC99EB4" w14:textId="77777777" w:rsidR="007B00E9" w:rsidRPr="008B7BFB" w:rsidRDefault="007B00E9" w:rsidP="007B00E9">
                            <w:pPr>
                              <w:spacing w:after="0" w:line="240" w:lineRule="auto"/>
                              <w:rPr>
                                <w:b/>
                                <w:i/>
                              </w:rPr>
                            </w:pPr>
                            <w:r w:rsidRPr="008B7BFB">
                              <w:rPr>
                                <w:b/>
                                <w:i/>
                              </w:rPr>
                              <w:t>Blood:</w:t>
                            </w:r>
                          </w:p>
                          <w:p w14:paraId="04DA37BC" w14:textId="77777777" w:rsidR="007B00E9" w:rsidRDefault="007B00E9" w:rsidP="007B00E9">
                            <w:pPr>
                              <w:spacing w:after="0" w:line="240" w:lineRule="auto"/>
                            </w:pPr>
                            <w:r>
                              <w:t xml:space="preserve">Hemogram </w:t>
                            </w:r>
                          </w:p>
                          <w:p w14:paraId="4298E0B1" w14:textId="77777777" w:rsidR="007B00E9" w:rsidRDefault="007B00E9" w:rsidP="007B00E9">
                            <w:pPr>
                              <w:spacing w:after="0" w:line="240" w:lineRule="auto"/>
                            </w:pPr>
                            <w:r w:rsidRPr="004E24A4">
                              <w:t>Glucose</w:t>
                            </w:r>
                          </w:p>
                          <w:p w14:paraId="7DF0C562" w14:textId="77777777" w:rsidR="007B00E9" w:rsidRPr="004E24A4" w:rsidRDefault="007B00E9" w:rsidP="007B00E9">
                            <w:pPr>
                              <w:spacing w:after="0" w:line="240" w:lineRule="auto"/>
                              <w:rPr>
                                <w:b/>
                                <w:i/>
                              </w:rPr>
                            </w:pPr>
                            <w:r w:rsidRPr="004E24A4">
                              <w:rPr>
                                <w:b/>
                                <w:i/>
                              </w:rPr>
                              <w:t>Breast and vaginal swabs:</w:t>
                            </w:r>
                          </w:p>
                          <w:p w14:paraId="18D12DB3" w14:textId="77777777" w:rsidR="007B00E9" w:rsidRDefault="007B00E9" w:rsidP="007B00E9">
                            <w:pPr>
                              <w:spacing w:after="0" w:line="240" w:lineRule="auto"/>
                            </w:pPr>
                            <w:r>
                              <w:t>Microbiota</w:t>
                            </w:r>
                          </w:p>
                          <w:p w14:paraId="2BD2F17D" w14:textId="77777777" w:rsidR="007B00E9" w:rsidRPr="004E24A4" w:rsidRDefault="007B00E9" w:rsidP="007B00E9">
                            <w:pPr>
                              <w:spacing w:after="0" w:line="240" w:lineRule="auto"/>
                              <w:rPr>
                                <w:b/>
                                <w:i/>
                              </w:rPr>
                            </w:pPr>
                            <w:r w:rsidRPr="004E24A4">
                              <w:rPr>
                                <w:b/>
                                <w:i/>
                              </w:rPr>
                              <w:t>Stool:</w:t>
                            </w:r>
                          </w:p>
                          <w:p w14:paraId="56870A7F" w14:textId="77777777" w:rsidR="007B00E9" w:rsidRDefault="007B00E9" w:rsidP="007B00E9">
                            <w:pPr>
                              <w:spacing w:after="0" w:line="240" w:lineRule="auto"/>
                            </w:pPr>
                            <w:r>
                              <w:t>Microbiota</w:t>
                            </w:r>
                          </w:p>
                          <w:p w14:paraId="15AA8BEC" w14:textId="77777777" w:rsidR="007B00E9" w:rsidRDefault="007B00E9" w:rsidP="007B00E9">
                            <w:pPr>
                              <w:spacing w:after="0" w:line="240" w:lineRule="auto"/>
                              <w:rPr>
                                <w:b/>
                                <w:u w:val="single"/>
                              </w:rPr>
                            </w:pPr>
                          </w:p>
                          <w:p w14:paraId="4AC691C9" w14:textId="77777777" w:rsidR="007B00E9" w:rsidRPr="00401570" w:rsidRDefault="007B00E9" w:rsidP="007B00E9">
                            <w:pPr>
                              <w:spacing w:after="0" w:line="240" w:lineRule="auto"/>
                              <w:rPr>
                                <w:b/>
                                <w:u w:val="single"/>
                              </w:rPr>
                            </w:pPr>
                            <w:r w:rsidRPr="00401570">
                              <w:rPr>
                                <w:b/>
                                <w:u w:val="single"/>
                              </w:rPr>
                              <w:t>Baby</w:t>
                            </w:r>
                          </w:p>
                          <w:p w14:paraId="3ED39693" w14:textId="77777777" w:rsidR="007B00E9" w:rsidRPr="004E24A4" w:rsidRDefault="007B00E9" w:rsidP="007B00E9">
                            <w:pPr>
                              <w:spacing w:after="0" w:line="240" w:lineRule="auto"/>
                              <w:rPr>
                                <w:b/>
                                <w:i/>
                              </w:rPr>
                            </w:pPr>
                            <w:r w:rsidRPr="004E24A4">
                              <w:rPr>
                                <w:b/>
                                <w:i/>
                              </w:rPr>
                              <w:t>Body size and composition:</w:t>
                            </w:r>
                          </w:p>
                          <w:p w14:paraId="564454FA" w14:textId="77777777" w:rsidR="007B00E9" w:rsidRDefault="007B00E9" w:rsidP="007B00E9">
                            <w:pPr>
                              <w:spacing w:after="0" w:line="240" w:lineRule="auto"/>
                            </w:pPr>
                            <w:r>
                              <w:t>Anthropometry DXA</w:t>
                            </w:r>
                          </w:p>
                          <w:p w14:paraId="167CD0EA" w14:textId="77777777" w:rsidR="007B00E9" w:rsidRPr="00401570" w:rsidRDefault="007B00E9" w:rsidP="007B00E9">
                            <w:pPr>
                              <w:spacing w:after="0" w:line="240" w:lineRule="auto"/>
                              <w:rPr>
                                <w:b/>
                                <w:i/>
                              </w:rPr>
                            </w:pPr>
                            <w:r w:rsidRPr="00401570">
                              <w:rPr>
                                <w:b/>
                                <w:i/>
                              </w:rPr>
                              <w:t>Cord blood</w:t>
                            </w:r>
                            <w:r>
                              <w:rPr>
                                <w:b/>
                                <w:i/>
                              </w:rPr>
                              <w:t>:</w:t>
                            </w:r>
                          </w:p>
                          <w:p w14:paraId="4D676F88" w14:textId="77777777" w:rsidR="007B00E9" w:rsidRDefault="007B00E9" w:rsidP="007B00E9">
                            <w:pPr>
                              <w:spacing w:after="0" w:line="240" w:lineRule="auto"/>
                            </w:pPr>
                            <w:r>
                              <w:t xml:space="preserve">Hemogram Glucose </w:t>
                            </w:r>
                          </w:p>
                          <w:p w14:paraId="142E9C09" w14:textId="77777777" w:rsidR="007B00E9" w:rsidRDefault="007B00E9" w:rsidP="007B00E9">
                            <w:pPr>
                              <w:spacing w:after="0" w:line="240" w:lineRule="auto"/>
                            </w:pPr>
                            <w:r>
                              <w:t>Insulin</w:t>
                            </w:r>
                          </w:p>
                          <w:p w14:paraId="5B24C0C3" w14:textId="77777777" w:rsidR="007B00E9" w:rsidRDefault="007B00E9" w:rsidP="007B00E9">
                            <w:pPr>
                              <w:spacing w:after="0" w:line="240" w:lineRule="auto"/>
                            </w:pPr>
                            <w:r>
                              <w:t>Vitamin B2, B6, B12</w:t>
                            </w:r>
                          </w:p>
                          <w:p w14:paraId="2C03DB39" w14:textId="77777777" w:rsidR="007B00E9" w:rsidRDefault="007B00E9" w:rsidP="007B00E9">
                            <w:pPr>
                              <w:spacing w:after="0" w:line="240" w:lineRule="auto"/>
                            </w:pPr>
                            <w:r>
                              <w:t>Folate</w:t>
                            </w:r>
                          </w:p>
                          <w:p w14:paraId="2AFDE024" w14:textId="77777777" w:rsidR="007B00E9" w:rsidRDefault="007B00E9" w:rsidP="007B00E9">
                            <w:pPr>
                              <w:spacing w:after="0" w:line="240" w:lineRule="auto"/>
                            </w:pPr>
                            <w:r>
                              <w:t>Homocysteine</w:t>
                            </w:r>
                          </w:p>
                          <w:p w14:paraId="688C9506" w14:textId="77777777" w:rsidR="007B00E9" w:rsidRDefault="007B00E9" w:rsidP="007B00E9">
                            <w:pPr>
                              <w:spacing w:after="0" w:line="240" w:lineRule="auto"/>
                            </w:pPr>
                            <w:r>
                              <w:t xml:space="preserve">Leptin, Adiponectin </w:t>
                            </w:r>
                          </w:p>
                          <w:p w14:paraId="743E001C" w14:textId="77777777" w:rsidR="007B00E9" w:rsidRDefault="007B00E9" w:rsidP="007B00E9">
                            <w:pPr>
                              <w:spacing w:after="0" w:line="240" w:lineRule="auto"/>
                            </w:pPr>
                            <w:r>
                              <w:t>Immunopheno-typing</w:t>
                            </w:r>
                          </w:p>
                          <w:p w14:paraId="099738D2" w14:textId="77777777" w:rsidR="007B00E9" w:rsidRDefault="007B00E9" w:rsidP="007B00E9">
                            <w:pPr>
                              <w:spacing w:after="0" w:line="240" w:lineRule="auto"/>
                            </w:pPr>
                            <w:r>
                              <w:t>DNA, RNA</w:t>
                            </w:r>
                          </w:p>
                          <w:p w14:paraId="096B9381" w14:textId="77777777" w:rsidR="007B00E9" w:rsidRDefault="007B00E9" w:rsidP="007B00E9">
                            <w:pPr>
                              <w:spacing w:after="0" w:line="240" w:lineRule="auto"/>
                            </w:pPr>
                            <w:r>
                              <w:t xml:space="preserve"> </w:t>
                            </w:r>
                          </w:p>
                          <w:p w14:paraId="7F066CB7" w14:textId="77777777" w:rsidR="007B00E9" w:rsidRDefault="007B00E9" w:rsidP="007B00E9">
                            <w:pPr>
                              <w:spacing w:after="0" w:line="240" w:lineRule="auto"/>
                              <w:rPr>
                                <w:b/>
                                <w:i/>
                              </w:rPr>
                            </w:pPr>
                            <w:r w:rsidRPr="00D7353E">
                              <w:rPr>
                                <w:b/>
                                <w:i/>
                              </w:rPr>
                              <w:t>Placenta</w:t>
                            </w:r>
                            <w:r>
                              <w:rPr>
                                <w:b/>
                                <w:i/>
                              </w:rPr>
                              <w:t>:</w:t>
                            </w:r>
                          </w:p>
                          <w:p w14:paraId="348592CE" w14:textId="77777777" w:rsidR="007B00E9" w:rsidRDefault="007B00E9" w:rsidP="007B00E9">
                            <w:pPr>
                              <w:spacing w:after="0" w:line="240" w:lineRule="auto"/>
                            </w:pPr>
                            <w:r>
                              <w:t>Size</w:t>
                            </w:r>
                          </w:p>
                          <w:p w14:paraId="035DB917" w14:textId="77777777" w:rsidR="007B00E9" w:rsidRDefault="007B00E9" w:rsidP="007B00E9">
                            <w:pPr>
                              <w:spacing w:after="0" w:line="240" w:lineRule="auto"/>
                            </w:pPr>
                            <w:r>
                              <w:t>DNA, RNA, Protein</w:t>
                            </w:r>
                          </w:p>
                          <w:p w14:paraId="3D924913" w14:textId="77777777" w:rsidR="007B00E9" w:rsidRDefault="007B00E9" w:rsidP="007B00E9">
                            <w:pPr>
                              <w:spacing w:after="0" w:line="240" w:lineRule="auto"/>
                            </w:pPr>
                            <w:r>
                              <w:t>Histopathology</w:t>
                            </w:r>
                          </w:p>
                          <w:p w14:paraId="300A2DB4" w14:textId="77777777" w:rsidR="007B00E9" w:rsidRDefault="007B00E9" w:rsidP="007B00E9">
                            <w:pPr>
                              <w:spacing w:after="0" w:line="240" w:lineRule="auto"/>
                              <w:rPr>
                                <w:b/>
                                <w:i/>
                              </w:rPr>
                            </w:pPr>
                          </w:p>
                          <w:p w14:paraId="11881707" w14:textId="77777777" w:rsidR="007B00E9" w:rsidRPr="002B1319" w:rsidRDefault="007B00E9" w:rsidP="007B00E9">
                            <w:pPr>
                              <w:spacing w:after="0" w:line="240" w:lineRule="auto"/>
                              <w:rPr>
                                <w:b/>
                                <w:i/>
                              </w:rPr>
                            </w:pPr>
                            <w:r w:rsidRPr="002B1319">
                              <w:rPr>
                                <w:b/>
                                <w:i/>
                              </w:rPr>
                              <w:t>Stool:</w:t>
                            </w:r>
                          </w:p>
                          <w:p w14:paraId="2CE829B5" w14:textId="77777777" w:rsidR="007B00E9" w:rsidRDefault="007B00E9" w:rsidP="007B00E9">
                            <w:pPr>
                              <w:spacing w:after="0" w:line="240" w:lineRule="auto"/>
                            </w:pPr>
                            <w:r>
                              <w:t>Microbiota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61" type="#_x0000_t202" style="position:absolute;margin-left:305.25pt;margin-top:14.7pt;width:93.85pt;height:5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">
                <v:textbox>
                  <w:txbxContent>
                    <w:p w14:paraId="556CF396" w14:textId="77777777" w:rsidR="007B00E9" w:rsidRPr="00401570" w:rsidRDefault="007B00E9" w:rsidP="007B00E9">
                      <w:pPr>
                        <w:spacing w:after="0" w:line="240" w:lineRule="auto"/>
                        <w:rPr>
                          <w:b/>
                          <w:u w:val="single"/>
                        </w:rPr>
                      </w:pPr>
                      <w:r>
                        <w:rPr>
                          <w:b/>
                          <w:u w:val="single"/>
                        </w:rPr>
                        <w:t>Mother</w:t>
                      </w:r>
                    </w:p>
                    <w:p w14:paraId="4FC99EB4" w14:textId="77777777" w:rsidR="007B00E9" w:rsidRPr="008B7BFB" w:rsidRDefault="007B00E9" w:rsidP="007B00E9">
                      <w:pPr>
                        <w:spacing w:after="0" w:line="240" w:lineRule="auto"/>
                        <w:rPr>
                          <w:b/>
                          <w:i/>
                        </w:rPr>
                      </w:pPr>
                      <w:r w:rsidRPr="008B7BFB">
                        <w:rPr>
                          <w:b/>
                          <w:i/>
                        </w:rPr>
                        <w:t>Blood:</w:t>
                      </w:r>
                    </w:p>
                    <w:p w14:paraId="04DA37BC" w14:textId="77777777" w:rsidR="007B00E9" w:rsidRDefault="007B00E9" w:rsidP="007B00E9">
                      <w:pPr>
                        <w:spacing w:after="0" w:line="240" w:lineRule="auto"/>
                      </w:pPr>
                      <w:proofErr w:type="spellStart"/>
                      <w:r>
                        <w:t>Hemogram</w:t>
                      </w:r>
                      <w:proofErr w:type="spellEnd"/>
                      <w:r>
                        <w:t xml:space="preserve"> </w:t>
                      </w:r>
                    </w:p>
                    <w:p w14:paraId="4298E0B1" w14:textId="77777777" w:rsidR="007B00E9" w:rsidRDefault="007B00E9" w:rsidP="007B00E9">
                      <w:pPr>
                        <w:spacing w:after="0" w:line="240" w:lineRule="auto"/>
                      </w:pPr>
                      <w:r w:rsidRPr="004E24A4">
                        <w:t>Glucose</w:t>
                      </w:r>
                    </w:p>
                    <w:p w14:paraId="7DF0C562" w14:textId="77777777" w:rsidR="007B00E9" w:rsidRPr="004E24A4" w:rsidRDefault="007B00E9" w:rsidP="007B00E9">
                      <w:pPr>
                        <w:spacing w:after="0" w:line="240" w:lineRule="auto"/>
                        <w:rPr>
                          <w:b/>
                          <w:i/>
                        </w:rPr>
                      </w:pPr>
                      <w:r w:rsidRPr="004E24A4">
                        <w:rPr>
                          <w:b/>
                          <w:i/>
                        </w:rPr>
                        <w:t>Breast and vaginal swabs:</w:t>
                      </w:r>
                    </w:p>
                    <w:p w14:paraId="18D12DB3" w14:textId="77777777" w:rsidR="007B00E9" w:rsidRDefault="007B00E9" w:rsidP="007B00E9">
                      <w:pPr>
                        <w:spacing w:after="0" w:line="240" w:lineRule="auto"/>
                      </w:pPr>
                      <w:r>
                        <w:t>Microbiota</w:t>
                      </w:r>
                    </w:p>
                    <w:p w14:paraId="2BD2F17D" w14:textId="77777777" w:rsidR="007B00E9" w:rsidRPr="004E24A4" w:rsidRDefault="007B00E9" w:rsidP="007B00E9">
                      <w:pPr>
                        <w:spacing w:after="0" w:line="240" w:lineRule="auto"/>
                        <w:rPr>
                          <w:b/>
                          <w:i/>
                        </w:rPr>
                      </w:pPr>
                      <w:r w:rsidRPr="004E24A4">
                        <w:rPr>
                          <w:b/>
                          <w:i/>
                        </w:rPr>
                        <w:t>Stool:</w:t>
                      </w:r>
                    </w:p>
                    <w:p w14:paraId="56870A7F" w14:textId="77777777" w:rsidR="007B00E9" w:rsidRDefault="007B00E9" w:rsidP="007B00E9">
                      <w:pPr>
                        <w:spacing w:after="0" w:line="240" w:lineRule="auto"/>
                      </w:pPr>
                      <w:r>
                        <w:t>Microbiota</w:t>
                      </w:r>
                    </w:p>
                    <w:p w14:paraId="15AA8BEC" w14:textId="77777777" w:rsidR="007B00E9" w:rsidRDefault="007B00E9" w:rsidP="007B00E9">
                      <w:pPr>
                        <w:spacing w:after="0" w:line="240" w:lineRule="auto"/>
                        <w:rPr>
                          <w:b/>
                          <w:u w:val="single"/>
                        </w:rPr>
                      </w:pPr>
                    </w:p>
                    <w:p w14:paraId="4AC691C9" w14:textId="77777777" w:rsidR="007B00E9" w:rsidRPr="00401570" w:rsidRDefault="007B00E9" w:rsidP="007B00E9">
                      <w:pPr>
                        <w:spacing w:after="0" w:line="240" w:lineRule="auto"/>
                        <w:rPr>
                          <w:b/>
                          <w:u w:val="single"/>
                        </w:rPr>
                      </w:pPr>
                      <w:r w:rsidRPr="00401570">
                        <w:rPr>
                          <w:b/>
                          <w:u w:val="single"/>
                        </w:rPr>
                        <w:t>Baby</w:t>
                      </w:r>
                    </w:p>
                    <w:p w14:paraId="3ED39693" w14:textId="77777777" w:rsidR="007B00E9" w:rsidRPr="004E24A4" w:rsidRDefault="007B00E9" w:rsidP="007B00E9">
                      <w:pPr>
                        <w:spacing w:after="0" w:line="240" w:lineRule="auto"/>
                        <w:rPr>
                          <w:b/>
                          <w:i/>
                        </w:rPr>
                      </w:pPr>
                      <w:r w:rsidRPr="004E24A4">
                        <w:rPr>
                          <w:b/>
                          <w:i/>
                        </w:rPr>
                        <w:t>Body size and composition:</w:t>
                      </w:r>
                    </w:p>
                    <w:p w14:paraId="564454FA" w14:textId="77777777" w:rsidR="007B00E9" w:rsidRDefault="007B00E9" w:rsidP="007B00E9">
                      <w:pPr>
                        <w:spacing w:after="0" w:line="240" w:lineRule="auto"/>
                      </w:pPr>
                      <w:r>
                        <w:t>Anthropometry DXA</w:t>
                      </w:r>
                    </w:p>
                    <w:p w14:paraId="167CD0EA" w14:textId="77777777" w:rsidR="007B00E9" w:rsidRPr="00401570" w:rsidRDefault="007B00E9" w:rsidP="007B00E9">
                      <w:pPr>
                        <w:spacing w:after="0" w:line="240" w:lineRule="auto"/>
                        <w:rPr>
                          <w:b/>
                          <w:i/>
                        </w:rPr>
                      </w:pPr>
                      <w:r w:rsidRPr="00401570">
                        <w:rPr>
                          <w:b/>
                          <w:i/>
                        </w:rPr>
                        <w:t>Cord blood</w:t>
                      </w:r>
                      <w:r>
                        <w:rPr>
                          <w:b/>
                          <w:i/>
                        </w:rPr>
                        <w:t>:</w:t>
                      </w:r>
                    </w:p>
                    <w:p w14:paraId="4D676F88" w14:textId="77777777" w:rsidR="007B00E9" w:rsidRDefault="007B00E9" w:rsidP="007B00E9">
                      <w:pPr>
                        <w:spacing w:after="0" w:line="240" w:lineRule="auto"/>
                      </w:pPr>
                      <w:proofErr w:type="spellStart"/>
                      <w:r>
                        <w:t>Hemogram</w:t>
                      </w:r>
                      <w:proofErr w:type="spellEnd"/>
                      <w:r>
                        <w:t xml:space="preserve"> Glucose </w:t>
                      </w:r>
                    </w:p>
                    <w:p w14:paraId="142E9C09" w14:textId="77777777" w:rsidR="007B00E9" w:rsidRDefault="007B00E9" w:rsidP="007B00E9">
                      <w:pPr>
                        <w:spacing w:after="0" w:line="240" w:lineRule="auto"/>
                      </w:pPr>
                      <w:r>
                        <w:t>Insulin</w:t>
                      </w:r>
                    </w:p>
                    <w:p w14:paraId="5B24C0C3" w14:textId="77777777" w:rsidR="007B00E9" w:rsidRDefault="007B00E9" w:rsidP="007B00E9">
                      <w:pPr>
                        <w:spacing w:after="0" w:line="240" w:lineRule="auto"/>
                      </w:pPr>
                      <w:r>
                        <w:t>Vitamin B2, B6, B12</w:t>
                      </w:r>
                    </w:p>
                    <w:p w14:paraId="2C03DB39" w14:textId="77777777" w:rsidR="007B00E9" w:rsidRDefault="007B00E9" w:rsidP="007B00E9">
                      <w:pPr>
                        <w:spacing w:after="0" w:line="240" w:lineRule="auto"/>
                      </w:pPr>
                      <w:r>
                        <w:t>Folate</w:t>
                      </w:r>
                    </w:p>
                    <w:p w14:paraId="2AFDE024" w14:textId="77777777" w:rsidR="007B00E9" w:rsidRDefault="007B00E9" w:rsidP="007B00E9">
                      <w:pPr>
                        <w:spacing w:after="0" w:line="240" w:lineRule="auto"/>
                      </w:pPr>
                      <w:r>
                        <w:t>Homocysteine</w:t>
                      </w:r>
                    </w:p>
                    <w:p w14:paraId="688C9506" w14:textId="77777777" w:rsidR="007B00E9" w:rsidRDefault="007B00E9" w:rsidP="007B00E9">
                      <w:pPr>
                        <w:spacing w:after="0" w:line="240" w:lineRule="auto"/>
                      </w:pPr>
                      <w:r>
                        <w:t xml:space="preserve">Leptin, Adiponectin </w:t>
                      </w:r>
                    </w:p>
                    <w:p w14:paraId="743E001C" w14:textId="77777777" w:rsidR="007B00E9" w:rsidRDefault="007B00E9" w:rsidP="007B00E9">
                      <w:pPr>
                        <w:spacing w:after="0" w:line="240" w:lineRule="auto"/>
                      </w:pPr>
                      <w:proofErr w:type="spellStart"/>
                      <w:r>
                        <w:t>Immunopheno</w:t>
                      </w:r>
                      <w:proofErr w:type="spellEnd"/>
                      <w:r>
                        <w:t>-typing</w:t>
                      </w:r>
                    </w:p>
                    <w:p w14:paraId="099738D2" w14:textId="77777777" w:rsidR="007B00E9" w:rsidRDefault="007B00E9" w:rsidP="007B00E9">
                      <w:pPr>
                        <w:spacing w:after="0" w:line="240" w:lineRule="auto"/>
                      </w:pPr>
                      <w:r>
                        <w:t>DNA, RNA</w:t>
                      </w:r>
                    </w:p>
                    <w:p w14:paraId="096B9381" w14:textId="77777777" w:rsidR="007B00E9" w:rsidRDefault="007B00E9" w:rsidP="007B00E9">
                      <w:pPr>
                        <w:spacing w:after="0" w:line="240" w:lineRule="auto"/>
                      </w:pPr>
                      <w:r>
                        <w:t xml:space="preserve"> </w:t>
                      </w:r>
                    </w:p>
                    <w:p w14:paraId="7F066CB7" w14:textId="77777777" w:rsidR="007B00E9" w:rsidRDefault="007B00E9" w:rsidP="007B00E9">
                      <w:pPr>
                        <w:spacing w:after="0" w:line="240" w:lineRule="auto"/>
                        <w:rPr>
                          <w:b/>
                          <w:i/>
                        </w:rPr>
                      </w:pPr>
                      <w:r w:rsidRPr="00D7353E">
                        <w:rPr>
                          <w:b/>
                          <w:i/>
                        </w:rPr>
                        <w:t>Placenta</w:t>
                      </w:r>
                      <w:r>
                        <w:rPr>
                          <w:b/>
                          <w:i/>
                        </w:rPr>
                        <w:t>:</w:t>
                      </w:r>
                    </w:p>
                    <w:p w14:paraId="348592CE" w14:textId="77777777" w:rsidR="007B00E9" w:rsidRDefault="007B00E9" w:rsidP="007B00E9">
                      <w:pPr>
                        <w:spacing w:after="0" w:line="240" w:lineRule="auto"/>
                      </w:pPr>
                      <w:r>
                        <w:t>Size</w:t>
                      </w:r>
                    </w:p>
                    <w:p w14:paraId="035DB917" w14:textId="77777777" w:rsidR="007B00E9" w:rsidRDefault="007B00E9" w:rsidP="007B00E9">
                      <w:pPr>
                        <w:spacing w:after="0" w:line="240" w:lineRule="auto"/>
                      </w:pPr>
                      <w:r>
                        <w:t>DNA, RNA, Protein</w:t>
                      </w:r>
                    </w:p>
                    <w:p w14:paraId="3D924913" w14:textId="77777777" w:rsidR="007B00E9" w:rsidRDefault="007B00E9" w:rsidP="007B00E9">
                      <w:pPr>
                        <w:spacing w:after="0" w:line="240" w:lineRule="auto"/>
                      </w:pPr>
                      <w:r>
                        <w:t>Histopathology</w:t>
                      </w:r>
                    </w:p>
                    <w:p w14:paraId="300A2DB4" w14:textId="77777777" w:rsidR="007B00E9" w:rsidRDefault="007B00E9" w:rsidP="007B00E9">
                      <w:pPr>
                        <w:spacing w:after="0" w:line="240" w:lineRule="auto"/>
                        <w:rPr>
                          <w:b/>
                          <w:i/>
                        </w:rPr>
                      </w:pPr>
                    </w:p>
                    <w:p w14:paraId="11881707" w14:textId="77777777" w:rsidR="007B00E9" w:rsidRPr="002B1319" w:rsidRDefault="007B00E9" w:rsidP="007B00E9">
                      <w:pPr>
                        <w:spacing w:after="0" w:line="240" w:lineRule="auto"/>
                        <w:rPr>
                          <w:b/>
                          <w:i/>
                        </w:rPr>
                      </w:pPr>
                      <w:r w:rsidRPr="002B1319">
                        <w:rPr>
                          <w:b/>
                          <w:i/>
                        </w:rPr>
                        <w:t>Stool:</w:t>
                      </w:r>
                    </w:p>
                    <w:p w14:paraId="2CE829B5" w14:textId="77777777" w:rsidR="007B00E9" w:rsidRDefault="007B00E9" w:rsidP="007B00E9">
                      <w:pPr>
                        <w:spacing w:after="0" w:line="240" w:lineRule="auto"/>
                      </w:pPr>
                      <w:r>
                        <w:t>Microbiota</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2576" behindDoc="0" locked="0" layoutInCell="1" allowOverlap="1" wp14:anchorId="50F090A8" wp14:editId="37EA6D59">
                <wp:simplePos x="0" y="0"/>
                <wp:positionH relativeFrom="column">
                  <wp:posOffset>2722575</wp:posOffset>
                </wp:positionH>
                <wp:positionV relativeFrom="paragraph">
                  <wp:posOffset>188595</wp:posOffset>
                </wp:positionV>
                <wp:extent cx="1014730" cy="2999740"/>
                <wp:effectExtent l="0" t="0" r="1397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99740"/>
                        </a:xfrm>
                        <a:prstGeom prst="rect">
                          <a:avLst/>
                        </a:prstGeom>
                        <a:solidFill>
                          <a:srgbClr val="FFFFFF"/>
                        </a:solidFill>
                        <a:ln w="9525">
                          <a:solidFill>
                            <a:srgbClr val="000000"/>
                          </a:solidFill>
                          <a:miter lim="800000"/>
                          <a:headEnd/>
                          <a:tailEnd/>
                        </a:ln>
                      </wps:spPr>
                      <wps:txbx>
                        <w:txbxContent>
                          <w:p w14:paraId="23A8875F" w14:textId="77777777" w:rsidR="007B00E9" w:rsidRPr="008B7BFB" w:rsidRDefault="007B00E9" w:rsidP="007B00E9">
                            <w:pPr>
                              <w:spacing w:after="0" w:line="240" w:lineRule="auto"/>
                              <w:rPr>
                                <w:b/>
                                <w:i/>
                              </w:rPr>
                            </w:pPr>
                            <w:r w:rsidRPr="008B7BFB">
                              <w:rPr>
                                <w:b/>
                                <w:i/>
                              </w:rPr>
                              <w:t>Blood:</w:t>
                            </w:r>
                          </w:p>
                          <w:p w14:paraId="135E1271" w14:textId="77777777" w:rsidR="007B00E9" w:rsidRDefault="007B00E9" w:rsidP="007B00E9">
                            <w:pPr>
                              <w:spacing w:after="0" w:line="240" w:lineRule="auto"/>
                            </w:pPr>
                            <w:r>
                              <w:t>Hemogram OGTT</w:t>
                            </w:r>
                          </w:p>
                          <w:p w14:paraId="1AF6451B" w14:textId="77777777" w:rsidR="007B00E9" w:rsidRDefault="007B00E9" w:rsidP="007B00E9">
                            <w:pPr>
                              <w:spacing w:after="0" w:line="240" w:lineRule="auto"/>
                            </w:pPr>
                            <w:r>
                              <w:t>Insulin</w:t>
                            </w:r>
                          </w:p>
                          <w:p w14:paraId="74C5DE4B" w14:textId="77777777" w:rsidR="007B00E9" w:rsidRDefault="007B00E9" w:rsidP="007B00E9">
                            <w:pPr>
                              <w:spacing w:after="0" w:line="240" w:lineRule="auto"/>
                            </w:pPr>
                            <w:r>
                              <w:t>Vitamin B2, B6, B12, Folate</w:t>
                            </w:r>
                          </w:p>
                          <w:p w14:paraId="65EDDA01" w14:textId="77777777" w:rsidR="007B00E9" w:rsidRDefault="007B00E9" w:rsidP="007B00E9">
                            <w:pPr>
                              <w:spacing w:after="0" w:line="240" w:lineRule="auto"/>
                            </w:pPr>
                            <w:r>
                              <w:t>Homocysteine</w:t>
                            </w:r>
                          </w:p>
                          <w:p w14:paraId="70D154D1" w14:textId="77777777" w:rsidR="007B00E9" w:rsidRDefault="007B00E9" w:rsidP="007B00E9">
                            <w:pPr>
                              <w:spacing w:after="0" w:line="240" w:lineRule="auto"/>
                            </w:pPr>
                            <w:r>
                              <w:t>Leptin Adiponectin,</w:t>
                            </w:r>
                          </w:p>
                          <w:p w14:paraId="29AFCAD1" w14:textId="77777777" w:rsidR="007B00E9" w:rsidRDefault="007B00E9" w:rsidP="007B00E9">
                            <w:pPr>
                              <w:spacing w:after="0" w:line="240" w:lineRule="auto"/>
                            </w:pPr>
                            <w:r>
                              <w:t>DNA/RNA</w:t>
                            </w:r>
                          </w:p>
                          <w:p w14:paraId="58047530" w14:textId="77777777" w:rsidR="007B00E9" w:rsidRDefault="007B00E9" w:rsidP="007B00E9">
                            <w:pPr>
                              <w:spacing w:after="0" w:line="240" w:lineRule="auto"/>
                            </w:pPr>
                          </w:p>
                          <w:p w14:paraId="3E10944B" w14:textId="77777777" w:rsidR="007B00E9" w:rsidRPr="004E24A4" w:rsidRDefault="007B00E9" w:rsidP="007B00E9">
                            <w:pPr>
                              <w:spacing w:after="0" w:line="240" w:lineRule="auto"/>
                              <w:rPr>
                                <w:b/>
                                <w:i/>
                              </w:rPr>
                            </w:pPr>
                            <w:r>
                              <w:rPr>
                                <w:b/>
                                <w:i/>
                              </w:rPr>
                              <w:t xml:space="preserve">Breast </w:t>
                            </w:r>
                            <w:r w:rsidRPr="004E24A4">
                              <w:rPr>
                                <w:b/>
                                <w:i/>
                              </w:rPr>
                              <w:t>swab:</w:t>
                            </w:r>
                          </w:p>
                          <w:p w14:paraId="1D15E3A1" w14:textId="77777777" w:rsidR="007B00E9" w:rsidRDefault="007B00E9" w:rsidP="007B00E9">
                            <w:pPr>
                              <w:spacing w:after="0" w:line="240" w:lineRule="auto"/>
                            </w:pPr>
                            <w:r>
                              <w:t>Microbiota</w:t>
                            </w:r>
                          </w:p>
                          <w:p w14:paraId="6BCA5DEB" w14:textId="77777777" w:rsidR="007B00E9" w:rsidRPr="004E24A4" w:rsidRDefault="007B00E9" w:rsidP="007B00E9">
                            <w:pPr>
                              <w:spacing w:after="0" w:line="240" w:lineRule="auto"/>
                              <w:rPr>
                                <w:b/>
                                <w:i/>
                              </w:rPr>
                            </w:pPr>
                            <w:r w:rsidRPr="004E24A4">
                              <w:rPr>
                                <w:b/>
                                <w:i/>
                              </w:rPr>
                              <w:t>Stool:</w:t>
                            </w:r>
                          </w:p>
                          <w:p w14:paraId="4D81F6AF" w14:textId="77777777" w:rsidR="007B00E9" w:rsidRDefault="007B00E9" w:rsidP="007B00E9">
                            <w:pPr>
                              <w:spacing w:after="0" w:line="240" w:lineRule="auto"/>
                            </w:pPr>
                            <w:r>
                              <w:t>Microbiota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62" type="#_x0000_t202" style="position:absolute;margin-left:214.4pt;margin-top:14.85pt;width:79.9pt;height:236.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">
                <v:textbox style="mso-fit-shape-to-text:t">
                  <w:txbxContent>
                    <w:p w14:paraId="23A8875F" w14:textId="77777777" w:rsidR="007B00E9" w:rsidRPr="008B7BFB" w:rsidRDefault="007B00E9" w:rsidP="007B00E9">
                      <w:pPr>
                        <w:spacing w:after="0" w:line="240" w:lineRule="auto"/>
                        <w:rPr>
                          <w:b/>
                          <w:i/>
                        </w:rPr>
                      </w:pPr>
                      <w:r w:rsidRPr="008B7BFB">
                        <w:rPr>
                          <w:b/>
                          <w:i/>
                        </w:rPr>
                        <w:t>Blood:</w:t>
                      </w:r>
                    </w:p>
                    <w:p w14:paraId="135E1271" w14:textId="77777777" w:rsidR="007B00E9" w:rsidRDefault="007B00E9" w:rsidP="007B00E9">
                      <w:pPr>
                        <w:spacing w:after="0" w:line="240" w:lineRule="auto"/>
                      </w:pPr>
                      <w:proofErr w:type="spellStart"/>
                      <w:r>
                        <w:t>Hemogram</w:t>
                      </w:r>
                      <w:proofErr w:type="spellEnd"/>
                      <w:r>
                        <w:t xml:space="preserve"> OGTT</w:t>
                      </w:r>
                    </w:p>
                    <w:p w14:paraId="1AF6451B" w14:textId="77777777" w:rsidR="007B00E9" w:rsidRDefault="007B00E9" w:rsidP="007B00E9">
                      <w:pPr>
                        <w:spacing w:after="0" w:line="240" w:lineRule="auto"/>
                      </w:pPr>
                      <w:r>
                        <w:t>Insulin</w:t>
                      </w:r>
                    </w:p>
                    <w:p w14:paraId="74C5DE4B" w14:textId="77777777" w:rsidR="007B00E9" w:rsidRDefault="007B00E9" w:rsidP="007B00E9">
                      <w:pPr>
                        <w:spacing w:after="0" w:line="240" w:lineRule="auto"/>
                      </w:pPr>
                      <w:r>
                        <w:t>Vitamin B2, B6, B12, Folate</w:t>
                      </w:r>
                    </w:p>
                    <w:p w14:paraId="65EDDA01" w14:textId="77777777" w:rsidR="007B00E9" w:rsidRDefault="007B00E9" w:rsidP="007B00E9">
                      <w:pPr>
                        <w:spacing w:after="0" w:line="240" w:lineRule="auto"/>
                      </w:pPr>
                      <w:r>
                        <w:t>Homocysteine</w:t>
                      </w:r>
                    </w:p>
                    <w:p w14:paraId="70D154D1" w14:textId="77777777" w:rsidR="007B00E9" w:rsidRDefault="007B00E9" w:rsidP="007B00E9">
                      <w:pPr>
                        <w:spacing w:after="0" w:line="240" w:lineRule="auto"/>
                      </w:pPr>
                      <w:r>
                        <w:t>Leptin Adiponectin,</w:t>
                      </w:r>
                    </w:p>
                    <w:p w14:paraId="29AFCAD1" w14:textId="77777777" w:rsidR="007B00E9" w:rsidRDefault="007B00E9" w:rsidP="007B00E9">
                      <w:pPr>
                        <w:spacing w:after="0" w:line="240" w:lineRule="auto"/>
                      </w:pPr>
                      <w:r>
                        <w:t>DNA/RNA</w:t>
                      </w:r>
                    </w:p>
                    <w:p w14:paraId="58047530" w14:textId="77777777" w:rsidR="007B00E9" w:rsidRDefault="007B00E9" w:rsidP="007B00E9">
                      <w:pPr>
                        <w:spacing w:after="0" w:line="240" w:lineRule="auto"/>
                      </w:pPr>
                    </w:p>
                    <w:p w14:paraId="3E10944B" w14:textId="77777777" w:rsidR="007B00E9" w:rsidRPr="004E24A4" w:rsidRDefault="007B00E9" w:rsidP="007B00E9">
                      <w:pPr>
                        <w:spacing w:after="0" w:line="240" w:lineRule="auto"/>
                        <w:rPr>
                          <w:b/>
                          <w:i/>
                        </w:rPr>
                      </w:pPr>
                      <w:r>
                        <w:rPr>
                          <w:b/>
                          <w:i/>
                        </w:rPr>
                        <w:t xml:space="preserve">Breast </w:t>
                      </w:r>
                      <w:r w:rsidRPr="004E24A4">
                        <w:rPr>
                          <w:b/>
                          <w:i/>
                        </w:rPr>
                        <w:t>swab:</w:t>
                      </w:r>
                    </w:p>
                    <w:p w14:paraId="1D15E3A1" w14:textId="77777777" w:rsidR="007B00E9" w:rsidRDefault="007B00E9" w:rsidP="007B00E9">
                      <w:pPr>
                        <w:spacing w:after="0" w:line="240" w:lineRule="auto"/>
                      </w:pPr>
                      <w:r>
                        <w:t>Microbiota</w:t>
                      </w:r>
                    </w:p>
                    <w:p w14:paraId="6BCA5DEB" w14:textId="77777777" w:rsidR="007B00E9" w:rsidRPr="004E24A4" w:rsidRDefault="007B00E9" w:rsidP="007B00E9">
                      <w:pPr>
                        <w:spacing w:after="0" w:line="240" w:lineRule="auto"/>
                        <w:rPr>
                          <w:b/>
                          <w:i/>
                        </w:rPr>
                      </w:pPr>
                      <w:r w:rsidRPr="004E24A4">
                        <w:rPr>
                          <w:b/>
                          <w:i/>
                        </w:rPr>
                        <w:t>Stool:</w:t>
                      </w:r>
                    </w:p>
                    <w:p w14:paraId="4D81F6AF" w14:textId="77777777" w:rsidR="007B00E9" w:rsidRDefault="007B00E9" w:rsidP="007B00E9">
                      <w:pPr>
                        <w:spacing w:after="0" w:line="240" w:lineRule="auto"/>
                      </w:pPr>
                      <w:r>
                        <w:t>Microbiota</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7696" behindDoc="0" locked="0" layoutInCell="1" allowOverlap="1" wp14:anchorId="3771D3E3" wp14:editId="24DA7C2A">
                <wp:simplePos x="0" y="0"/>
                <wp:positionH relativeFrom="column">
                  <wp:posOffset>5136845</wp:posOffset>
                </wp:positionH>
                <wp:positionV relativeFrom="paragraph">
                  <wp:posOffset>164465</wp:posOffset>
                </wp:positionV>
                <wp:extent cx="1162050" cy="3071495"/>
                <wp:effectExtent l="0" t="0" r="19050"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71495"/>
                        </a:xfrm>
                        <a:prstGeom prst="rect">
                          <a:avLst/>
                        </a:prstGeom>
                        <a:solidFill>
                          <a:srgbClr val="FFFFFF"/>
                        </a:solidFill>
                        <a:ln w="9525">
                          <a:solidFill>
                            <a:srgbClr val="000000"/>
                          </a:solidFill>
                          <a:miter lim="800000"/>
                          <a:headEnd/>
                          <a:tailEnd/>
                        </a:ln>
                      </wps:spPr>
                      <wps:txbx>
                        <w:txbxContent>
                          <w:p w14:paraId="1BB4CD99" w14:textId="77777777" w:rsidR="007B00E9" w:rsidRDefault="007B00E9" w:rsidP="007B00E9">
                            <w:pPr>
                              <w:spacing w:after="0" w:line="240" w:lineRule="auto"/>
                              <w:rPr>
                                <w:b/>
                                <w:u w:val="single"/>
                              </w:rPr>
                            </w:pPr>
                            <w:r w:rsidRPr="00D7353E">
                              <w:rPr>
                                <w:b/>
                                <w:u w:val="single"/>
                              </w:rPr>
                              <w:t>Baby</w:t>
                            </w:r>
                          </w:p>
                          <w:p w14:paraId="0240259A" w14:textId="77777777" w:rsidR="007B00E9" w:rsidRPr="004E24A4" w:rsidRDefault="007B00E9" w:rsidP="007B00E9">
                            <w:pPr>
                              <w:spacing w:after="0" w:line="240" w:lineRule="auto"/>
                              <w:rPr>
                                <w:b/>
                                <w:i/>
                              </w:rPr>
                            </w:pPr>
                            <w:r w:rsidRPr="004E24A4">
                              <w:rPr>
                                <w:b/>
                                <w:i/>
                              </w:rPr>
                              <w:t>Body size and composition:</w:t>
                            </w:r>
                          </w:p>
                          <w:p w14:paraId="71EF2F34" w14:textId="77777777" w:rsidR="007B00E9" w:rsidRDefault="007B00E9" w:rsidP="007B00E9">
                            <w:pPr>
                              <w:spacing w:after="0" w:line="240" w:lineRule="auto"/>
                            </w:pPr>
                            <w:r>
                              <w:t>Anthropometry, DXA (up to 2 years)</w:t>
                            </w:r>
                          </w:p>
                          <w:p w14:paraId="7FF2C8D0" w14:textId="77777777" w:rsidR="007B00E9" w:rsidRDefault="007B00E9" w:rsidP="007B00E9">
                            <w:pPr>
                              <w:spacing w:after="0" w:line="240" w:lineRule="auto"/>
                              <w:rPr>
                                <w:b/>
                              </w:rPr>
                            </w:pPr>
                          </w:p>
                          <w:p w14:paraId="200ECC20" w14:textId="77777777" w:rsidR="007B00E9" w:rsidRPr="004E24A4" w:rsidRDefault="007B00E9" w:rsidP="007B00E9">
                            <w:pPr>
                              <w:spacing w:after="0" w:line="240" w:lineRule="auto"/>
                              <w:rPr>
                                <w:b/>
                                <w:i/>
                              </w:rPr>
                            </w:pPr>
                            <w:r w:rsidRPr="004E24A4">
                              <w:rPr>
                                <w:b/>
                                <w:i/>
                              </w:rPr>
                              <w:t>Stool:</w:t>
                            </w:r>
                          </w:p>
                          <w:p w14:paraId="72B9A523" w14:textId="77777777" w:rsidR="007B00E9" w:rsidRDefault="007B00E9" w:rsidP="007B00E9">
                            <w:pPr>
                              <w:spacing w:after="0" w:line="240" w:lineRule="auto"/>
                            </w:pPr>
                            <w:r>
                              <w:t>Microbiota (up to 2 years)</w:t>
                            </w:r>
                          </w:p>
                          <w:p w14:paraId="570134C9" w14:textId="77777777" w:rsidR="007B00E9" w:rsidRDefault="007B00E9" w:rsidP="007B00E9">
                            <w:pPr>
                              <w:spacing w:after="0" w:line="240" w:lineRule="auto"/>
                            </w:pPr>
                          </w:p>
                          <w:p w14:paraId="6452F3A3" w14:textId="77777777" w:rsidR="007B00E9" w:rsidRDefault="007B00E9" w:rsidP="007B00E9">
                            <w:pPr>
                              <w:spacing w:after="0" w:line="240" w:lineRule="auto"/>
                              <w:rPr>
                                <w:b/>
                              </w:rPr>
                            </w:pPr>
                            <w:r w:rsidRPr="00D7353E">
                              <w:rPr>
                                <w:b/>
                              </w:rPr>
                              <w:t>Long-term:</w:t>
                            </w:r>
                          </w:p>
                          <w:p w14:paraId="5D598E47" w14:textId="77777777" w:rsidR="007B00E9" w:rsidRPr="00D7353E" w:rsidRDefault="007B00E9" w:rsidP="007B00E9">
                            <w:pPr>
                              <w:spacing w:after="0" w:line="240" w:lineRule="auto"/>
                              <w:rPr>
                                <w:i/>
                              </w:rPr>
                            </w:pPr>
                            <w:r w:rsidRPr="00D7353E">
                              <w:rPr>
                                <w:i/>
                              </w:rPr>
                              <w:t>Body size and composition</w:t>
                            </w:r>
                          </w:p>
                          <w:p w14:paraId="4FB4205F" w14:textId="77777777" w:rsidR="007B00E9" w:rsidRPr="00D7353E" w:rsidRDefault="007B00E9" w:rsidP="007B00E9">
                            <w:pPr>
                              <w:spacing w:after="0" w:line="240" w:lineRule="auto"/>
                              <w:rPr>
                                <w:i/>
                              </w:rPr>
                            </w:pPr>
                            <w:r w:rsidRPr="00D7353E">
                              <w:rPr>
                                <w:i/>
                              </w:rPr>
                              <w:t>Cardiometabolic Cognition</w:t>
                            </w:r>
                          </w:p>
                          <w:p w14:paraId="4C4AA98A" w14:textId="77777777" w:rsidR="007B00E9" w:rsidRDefault="007B00E9" w:rsidP="007B00E9">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63" type="#_x0000_t202" style="position:absolute;margin-left:404.5pt;margin-top:12.95pt;width:91.5pt;height:24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OOLQIAAFk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">
                <v:textbox>
                  <w:txbxContent>
                    <w:p w14:paraId="1BB4CD99" w14:textId="77777777" w:rsidR="007B00E9" w:rsidRDefault="007B00E9" w:rsidP="007B00E9">
                      <w:pPr>
                        <w:spacing w:after="0" w:line="240" w:lineRule="auto"/>
                        <w:rPr>
                          <w:b/>
                          <w:u w:val="single"/>
                        </w:rPr>
                      </w:pPr>
                      <w:r w:rsidRPr="00D7353E">
                        <w:rPr>
                          <w:b/>
                          <w:u w:val="single"/>
                        </w:rPr>
                        <w:t>Baby</w:t>
                      </w:r>
                    </w:p>
                    <w:p w14:paraId="0240259A" w14:textId="77777777" w:rsidR="007B00E9" w:rsidRPr="004E24A4" w:rsidRDefault="007B00E9" w:rsidP="007B00E9">
                      <w:pPr>
                        <w:spacing w:after="0" w:line="240" w:lineRule="auto"/>
                        <w:rPr>
                          <w:b/>
                          <w:i/>
                        </w:rPr>
                      </w:pPr>
                      <w:r w:rsidRPr="004E24A4">
                        <w:rPr>
                          <w:b/>
                          <w:i/>
                        </w:rPr>
                        <w:t>Body size and composition:</w:t>
                      </w:r>
                    </w:p>
                    <w:p w14:paraId="71EF2F34" w14:textId="77777777" w:rsidR="007B00E9" w:rsidRDefault="007B00E9" w:rsidP="007B00E9">
                      <w:pPr>
                        <w:spacing w:after="0" w:line="240" w:lineRule="auto"/>
                      </w:pPr>
                      <w:r>
                        <w:t>Anthropometry, DXA (up to 2 years)</w:t>
                      </w:r>
                    </w:p>
                    <w:p w14:paraId="7FF2C8D0" w14:textId="77777777" w:rsidR="007B00E9" w:rsidRDefault="007B00E9" w:rsidP="007B00E9">
                      <w:pPr>
                        <w:spacing w:after="0" w:line="240" w:lineRule="auto"/>
                        <w:rPr>
                          <w:b/>
                        </w:rPr>
                      </w:pPr>
                    </w:p>
                    <w:p w14:paraId="200ECC20" w14:textId="77777777" w:rsidR="007B00E9" w:rsidRPr="004E24A4" w:rsidRDefault="007B00E9" w:rsidP="007B00E9">
                      <w:pPr>
                        <w:spacing w:after="0" w:line="240" w:lineRule="auto"/>
                        <w:rPr>
                          <w:b/>
                          <w:i/>
                        </w:rPr>
                      </w:pPr>
                      <w:r w:rsidRPr="004E24A4">
                        <w:rPr>
                          <w:b/>
                          <w:i/>
                        </w:rPr>
                        <w:t>Stool:</w:t>
                      </w:r>
                    </w:p>
                    <w:p w14:paraId="72B9A523" w14:textId="77777777" w:rsidR="007B00E9" w:rsidRDefault="007B00E9" w:rsidP="007B00E9">
                      <w:pPr>
                        <w:spacing w:after="0" w:line="240" w:lineRule="auto"/>
                      </w:pPr>
                      <w:r>
                        <w:t>Microbiota (up to 2 years)</w:t>
                      </w:r>
                    </w:p>
                    <w:p w14:paraId="570134C9" w14:textId="77777777" w:rsidR="007B00E9" w:rsidRDefault="007B00E9" w:rsidP="007B00E9">
                      <w:pPr>
                        <w:spacing w:after="0" w:line="240" w:lineRule="auto"/>
                      </w:pPr>
                    </w:p>
                    <w:p w14:paraId="6452F3A3" w14:textId="77777777" w:rsidR="007B00E9" w:rsidRDefault="007B00E9" w:rsidP="007B00E9">
                      <w:pPr>
                        <w:spacing w:after="0" w:line="240" w:lineRule="auto"/>
                        <w:rPr>
                          <w:b/>
                        </w:rPr>
                      </w:pPr>
                      <w:r w:rsidRPr="00D7353E">
                        <w:rPr>
                          <w:b/>
                        </w:rPr>
                        <w:t>Long-term:</w:t>
                      </w:r>
                    </w:p>
                    <w:p w14:paraId="5D598E47" w14:textId="77777777" w:rsidR="007B00E9" w:rsidRPr="00D7353E" w:rsidRDefault="007B00E9" w:rsidP="007B00E9">
                      <w:pPr>
                        <w:spacing w:after="0" w:line="240" w:lineRule="auto"/>
                        <w:rPr>
                          <w:i/>
                        </w:rPr>
                      </w:pPr>
                      <w:r w:rsidRPr="00D7353E">
                        <w:rPr>
                          <w:i/>
                        </w:rPr>
                        <w:t>Body size and composition</w:t>
                      </w:r>
                    </w:p>
                    <w:p w14:paraId="4FB4205F" w14:textId="77777777" w:rsidR="007B00E9" w:rsidRPr="00D7353E" w:rsidRDefault="007B00E9" w:rsidP="007B00E9">
                      <w:pPr>
                        <w:spacing w:after="0" w:line="240" w:lineRule="auto"/>
                        <w:rPr>
                          <w:i/>
                        </w:rPr>
                      </w:pPr>
                      <w:proofErr w:type="spellStart"/>
                      <w:r w:rsidRPr="00D7353E">
                        <w:rPr>
                          <w:i/>
                        </w:rPr>
                        <w:t>Cardiometabolic</w:t>
                      </w:r>
                      <w:proofErr w:type="spellEnd"/>
                      <w:r w:rsidRPr="00D7353E">
                        <w:rPr>
                          <w:i/>
                        </w:rPr>
                        <w:t xml:space="preserve"> Cognition</w:t>
                      </w:r>
                    </w:p>
                    <w:p w14:paraId="4C4AA98A" w14:textId="77777777" w:rsidR="007B00E9" w:rsidRDefault="007B00E9" w:rsidP="007B00E9">
                      <w:pPr>
                        <w:spacing w:after="0" w:line="240" w:lineRule="auto"/>
                      </w:pP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1552" behindDoc="0" locked="0" layoutInCell="1" allowOverlap="1" wp14:anchorId="6CDA22C8" wp14:editId="07755675">
                <wp:simplePos x="0" y="0"/>
                <wp:positionH relativeFrom="column">
                  <wp:posOffset>-571500</wp:posOffset>
                </wp:positionH>
                <wp:positionV relativeFrom="paragraph">
                  <wp:posOffset>168275</wp:posOffset>
                </wp:positionV>
                <wp:extent cx="1026795" cy="1438275"/>
                <wp:effectExtent l="0" t="0" r="2095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438275"/>
                        </a:xfrm>
                        <a:prstGeom prst="rect">
                          <a:avLst/>
                        </a:prstGeom>
                        <a:solidFill>
                          <a:srgbClr val="FFFFFF"/>
                        </a:solidFill>
                        <a:ln w="9525">
                          <a:solidFill>
                            <a:srgbClr val="000000"/>
                          </a:solidFill>
                          <a:miter lim="800000"/>
                          <a:headEnd/>
                          <a:tailEnd/>
                        </a:ln>
                      </wps:spPr>
                      <wps:txbx>
                        <w:txbxContent>
                          <w:p w14:paraId="0B3B703D" w14:textId="77777777" w:rsidR="007B00E9" w:rsidRDefault="007B00E9" w:rsidP="007B00E9">
                            <w:pPr>
                              <w:spacing w:after="0" w:line="240" w:lineRule="auto"/>
                              <w:rPr>
                                <w:b/>
                                <w:i/>
                              </w:rPr>
                            </w:pPr>
                            <w:r w:rsidRPr="007777F6">
                              <w:rPr>
                                <w:b/>
                                <w:i/>
                              </w:rPr>
                              <w:t>Blood:</w:t>
                            </w:r>
                          </w:p>
                          <w:p w14:paraId="024D88B0" w14:textId="77777777" w:rsidR="007B00E9" w:rsidRDefault="007B00E9" w:rsidP="007B00E9">
                            <w:pPr>
                              <w:spacing w:after="0" w:line="240" w:lineRule="auto"/>
                            </w:pPr>
                            <w:r>
                              <w:t>Hemogram Vitamin B12, Folate HomocysteineLeptin Adiponectin</w:t>
                            </w:r>
                          </w:p>
                          <w:p w14:paraId="73818813" w14:textId="77777777" w:rsidR="007B00E9" w:rsidRDefault="007B00E9" w:rsidP="007B00E9">
                            <w:pPr>
                              <w:spacing w:after="0" w:line="240" w:lineRule="auto"/>
                            </w:pPr>
                            <w:r>
                              <w:t>DNA</w:t>
                            </w:r>
                          </w:p>
                          <w:p w14:paraId="4B4E2D53" w14:textId="77777777" w:rsidR="007B00E9" w:rsidRDefault="007B00E9" w:rsidP="007B00E9">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64" type="#_x0000_t202" style="position:absolute;margin-left:-45pt;margin-top:13.25pt;width:80.85pt;height:1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KcLgIAAFk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">
                <v:textbox>
                  <w:txbxContent>
                    <w:p w14:paraId="0B3B703D" w14:textId="77777777" w:rsidR="007B00E9" w:rsidRDefault="007B00E9" w:rsidP="007B00E9">
                      <w:pPr>
                        <w:spacing w:after="0" w:line="240" w:lineRule="auto"/>
                        <w:rPr>
                          <w:b/>
                          <w:i/>
                        </w:rPr>
                      </w:pPr>
                      <w:r w:rsidRPr="007777F6">
                        <w:rPr>
                          <w:b/>
                          <w:i/>
                        </w:rPr>
                        <w:t>Blood:</w:t>
                      </w:r>
                    </w:p>
                    <w:p w14:paraId="024D88B0" w14:textId="77777777" w:rsidR="007B00E9" w:rsidRDefault="007B00E9" w:rsidP="007B00E9">
                      <w:pPr>
                        <w:spacing w:after="0" w:line="240" w:lineRule="auto"/>
                      </w:pPr>
                      <w:proofErr w:type="spellStart"/>
                      <w:r>
                        <w:t>Hemogram</w:t>
                      </w:r>
                      <w:proofErr w:type="spellEnd"/>
                      <w:r>
                        <w:t xml:space="preserve"> Vitamin B12, Folate </w:t>
                      </w:r>
                      <w:proofErr w:type="spellStart"/>
                      <w:r>
                        <w:t>HomocysteineLeptin</w:t>
                      </w:r>
                      <w:proofErr w:type="spellEnd"/>
                      <w:r>
                        <w:t xml:space="preserve"> Adiponectin</w:t>
                      </w:r>
                    </w:p>
                    <w:p w14:paraId="73818813" w14:textId="77777777" w:rsidR="007B00E9" w:rsidRDefault="007B00E9" w:rsidP="007B00E9">
                      <w:pPr>
                        <w:spacing w:after="0" w:line="240" w:lineRule="auto"/>
                      </w:pPr>
                      <w:r>
                        <w:t>DNA</w:t>
                      </w:r>
                    </w:p>
                    <w:p w14:paraId="4B4E2D53" w14:textId="77777777" w:rsidR="007B00E9" w:rsidRDefault="007B00E9" w:rsidP="007B00E9">
                      <w:pPr>
                        <w:spacing w:after="0" w:line="240" w:lineRule="auto"/>
                      </w:pPr>
                    </w:p>
                  </w:txbxContent>
                </v:textbox>
              </v:shape>
            </w:pict>
          </mc:Fallback>
        </mc:AlternateContent>
      </w:r>
    </w:p>
    <w:p w14:paraId="0ADC2CF0" w14:textId="77777777" w:rsidR="007B00E9" w:rsidRDefault="007B00E9" w:rsidP="007B00E9">
      <w:pPr>
        <w:rPr>
          <w:rFonts w:ascii="Calibri" w:eastAsia="Times New Roman" w:hAnsi="Calibri" w:cs="Times New Roman"/>
        </w:rPr>
      </w:pPr>
    </w:p>
    <w:p w14:paraId="3BB49761" w14:textId="77777777" w:rsidR="007B00E9" w:rsidRDefault="007B00E9" w:rsidP="007B00E9">
      <w:pPr>
        <w:rPr>
          <w:rFonts w:ascii="Calibri" w:eastAsia="Times New Roman" w:hAnsi="Calibri" w:cs="Times New Roman"/>
        </w:rPr>
      </w:pPr>
    </w:p>
    <w:p w14:paraId="1A2033D1" w14:textId="77777777" w:rsidR="007B00E9" w:rsidRDefault="007B00E9" w:rsidP="007B00E9">
      <w:pPr>
        <w:rPr>
          <w:rFonts w:ascii="Calibri" w:eastAsia="Times New Roman" w:hAnsi="Calibri" w:cs="Times New Roman"/>
        </w:rPr>
      </w:pPr>
    </w:p>
    <w:p w14:paraId="607088A7" w14:textId="77777777" w:rsidR="007B00E9" w:rsidRDefault="007B00E9" w:rsidP="007B00E9">
      <w:pPr>
        <w:rPr>
          <w:rFonts w:ascii="Calibri" w:eastAsia="Times New Roman" w:hAnsi="Calibri" w:cs="Times New Roman"/>
        </w:rPr>
      </w:pPr>
    </w:p>
    <w:p w14:paraId="5837638E" w14:textId="77777777" w:rsidR="007B00E9" w:rsidRDefault="007B00E9" w:rsidP="007B00E9">
      <w:pPr>
        <w:rPr>
          <w:rFonts w:ascii="Calibri" w:eastAsia="Times New Roman" w:hAnsi="Calibri" w:cs="Times New Roman"/>
        </w:rPr>
      </w:pPr>
    </w:p>
    <w:p w14:paraId="5FF32636" w14:textId="77777777" w:rsidR="007B00E9" w:rsidRDefault="007B00E9" w:rsidP="007B00E9">
      <w:pPr>
        <w:rPr>
          <w:rFonts w:ascii="Calibri" w:eastAsia="Times New Roman" w:hAnsi="Calibri" w:cs="Times New Roman"/>
        </w:rPr>
      </w:pPr>
    </w:p>
    <w:p w14:paraId="0E0DC77A" w14:textId="77777777" w:rsidR="007B00E9" w:rsidRPr="002B4462" w:rsidRDefault="007B00E9" w:rsidP="007B00E9">
      <w:pPr>
        <w:rPr>
          <w:rFonts w:ascii="Calibri" w:eastAsia="Times New Roman" w:hAnsi="Calibri" w:cs="Times New Roman"/>
        </w:rPr>
      </w:pPr>
    </w:p>
    <w:p w14:paraId="41AA4F57" w14:textId="77777777" w:rsidR="007B00E9" w:rsidRDefault="007B00E9" w:rsidP="007B00E9"/>
    <w:sectPr w:rsidR="007B00E9" w:rsidSect="0037287B">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A53AF" w14:textId="77777777" w:rsidR="00117719" w:rsidRDefault="00117719" w:rsidP="00540DF6">
      <w:pPr>
        <w:spacing w:after="0" w:line="240" w:lineRule="auto"/>
      </w:pPr>
      <w:r>
        <w:separator/>
      </w:r>
    </w:p>
  </w:endnote>
  <w:endnote w:type="continuationSeparator" w:id="0">
    <w:p w14:paraId="38DEF3B4" w14:textId="77777777" w:rsidR="00117719" w:rsidRDefault="00117719" w:rsidP="0054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498502"/>
      <w:docPartObj>
        <w:docPartGallery w:val="Page Numbers (Bottom of Page)"/>
        <w:docPartUnique/>
      </w:docPartObj>
    </w:sdtPr>
    <w:sdtEndPr>
      <w:rPr>
        <w:noProof/>
      </w:rPr>
    </w:sdtEndPr>
    <w:sdtContent>
      <w:p w14:paraId="06C1B1CB" w14:textId="77777777" w:rsidR="002F71A5" w:rsidRDefault="002F71A5">
        <w:pPr>
          <w:pStyle w:val="Footer"/>
          <w:jc w:val="right"/>
        </w:pPr>
        <w:r>
          <w:fldChar w:fldCharType="begin"/>
        </w:r>
        <w:r>
          <w:instrText xml:space="preserve"> PAGE   \* MERGEFORMAT </w:instrText>
        </w:r>
        <w:r>
          <w:fldChar w:fldCharType="separate"/>
        </w:r>
        <w:r w:rsidR="00903EE9">
          <w:rPr>
            <w:noProof/>
          </w:rPr>
          <w:t>1</w:t>
        </w:r>
        <w:r>
          <w:rPr>
            <w:noProof/>
          </w:rPr>
          <w:fldChar w:fldCharType="end"/>
        </w:r>
      </w:p>
    </w:sdtContent>
  </w:sdt>
  <w:p w14:paraId="4FCE77D6" w14:textId="77777777" w:rsidR="002F71A5" w:rsidRDefault="002F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A1B40" w14:textId="77777777" w:rsidR="00117719" w:rsidRDefault="00117719" w:rsidP="00540DF6">
      <w:pPr>
        <w:spacing w:after="0" w:line="240" w:lineRule="auto"/>
      </w:pPr>
      <w:r>
        <w:separator/>
      </w:r>
    </w:p>
  </w:footnote>
  <w:footnote w:type="continuationSeparator" w:id="0">
    <w:p w14:paraId="2E6BEFDB" w14:textId="77777777" w:rsidR="00117719" w:rsidRDefault="00117719" w:rsidP="00540D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0AA"/>
    <w:multiLevelType w:val="hybridMultilevel"/>
    <w:tmpl w:val="B024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093295"/>
    <w:multiLevelType w:val="hybridMultilevel"/>
    <w:tmpl w:val="93A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486170"/>
    <w:multiLevelType w:val="hybridMultilevel"/>
    <w:tmpl w:val="ABAE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4F6287"/>
    <w:multiLevelType w:val="hybridMultilevel"/>
    <w:tmpl w:val="C622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E51525"/>
    <w:multiLevelType w:val="hybridMultilevel"/>
    <w:tmpl w:val="D722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BF32CD"/>
    <w:multiLevelType w:val="hybridMultilevel"/>
    <w:tmpl w:val="E1BA4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E101A1"/>
    <w:multiLevelType w:val="hybridMultilevel"/>
    <w:tmpl w:val="7BDE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F40993"/>
    <w:multiLevelType w:val="hybridMultilevel"/>
    <w:tmpl w:val="0502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tema Rajgara">
    <w15:presenceInfo w15:providerId="Windows Live" w15:userId="010f4166e3597f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E1"/>
    <w:rsid w:val="000002D7"/>
    <w:rsid w:val="00003475"/>
    <w:rsid w:val="00006392"/>
    <w:rsid w:val="00006ECF"/>
    <w:rsid w:val="000232F6"/>
    <w:rsid w:val="00031343"/>
    <w:rsid w:val="00031A84"/>
    <w:rsid w:val="00035397"/>
    <w:rsid w:val="00043744"/>
    <w:rsid w:val="000446A1"/>
    <w:rsid w:val="0004706A"/>
    <w:rsid w:val="00050287"/>
    <w:rsid w:val="000521D0"/>
    <w:rsid w:val="000526B0"/>
    <w:rsid w:val="00067920"/>
    <w:rsid w:val="00072A2E"/>
    <w:rsid w:val="00072ACF"/>
    <w:rsid w:val="00075544"/>
    <w:rsid w:val="00090A95"/>
    <w:rsid w:val="00091FCD"/>
    <w:rsid w:val="00097399"/>
    <w:rsid w:val="000B0204"/>
    <w:rsid w:val="000B049F"/>
    <w:rsid w:val="000C3843"/>
    <w:rsid w:val="000D0871"/>
    <w:rsid w:val="000D105F"/>
    <w:rsid w:val="000D4910"/>
    <w:rsid w:val="000F65D2"/>
    <w:rsid w:val="00101695"/>
    <w:rsid w:val="001048E3"/>
    <w:rsid w:val="00107C53"/>
    <w:rsid w:val="001105DE"/>
    <w:rsid w:val="001119EE"/>
    <w:rsid w:val="00114B22"/>
    <w:rsid w:val="00117719"/>
    <w:rsid w:val="00126F1F"/>
    <w:rsid w:val="00141081"/>
    <w:rsid w:val="00143ABA"/>
    <w:rsid w:val="0014657E"/>
    <w:rsid w:val="0015122B"/>
    <w:rsid w:val="00155430"/>
    <w:rsid w:val="00163B38"/>
    <w:rsid w:val="00164587"/>
    <w:rsid w:val="00170248"/>
    <w:rsid w:val="00171D96"/>
    <w:rsid w:val="00176DC4"/>
    <w:rsid w:val="00191290"/>
    <w:rsid w:val="0019361B"/>
    <w:rsid w:val="00195338"/>
    <w:rsid w:val="00197507"/>
    <w:rsid w:val="001A0295"/>
    <w:rsid w:val="001A679C"/>
    <w:rsid w:val="001B408F"/>
    <w:rsid w:val="001B48A1"/>
    <w:rsid w:val="001B51E3"/>
    <w:rsid w:val="001B6C62"/>
    <w:rsid w:val="001C1336"/>
    <w:rsid w:val="001C1ABE"/>
    <w:rsid w:val="001C2D8C"/>
    <w:rsid w:val="001D04DE"/>
    <w:rsid w:val="001D0E26"/>
    <w:rsid w:val="001D169B"/>
    <w:rsid w:val="001D5682"/>
    <w:rsid w:val="001D73FD"/>
    <w:rsid w:val="001D78A7"/>
    <w:rsid w:val="0022118F"/>
    <w:rsid w:val="002246F7"/>
    <w:rsid w:val="002255B4"/>
    <w:rsid w:val="002263B1"/>
    <w:rsid w:val="002346B8"/>
    <w:rsid w:val="00235AC4"/>
    <w:rsid w:val="002416B2"/>
    <w:rsid w:val="00254CCB"/>
    <w:rsid w:val="00255BFB"/>
    <w:rsid w:val="00264121"/>
    <w:rsid w:val="002717A6"/>
    <w:rsid w:val="002978CB"/>
    <w:rsid w:val="002A7DC9"/>
    <w:rsid w:val="002B1319"/>
    <w:rsid w:val="002B22EB"/>
    <w:rsid w:val="002C00D0"/>
    <w:rsid w:val="002C1C41"/>
    <w:rsid w:val="002C258E"/>
    <w:rsid w:val="002C5B9A"/>
    <w:rsid w:val="002D39DB"/>
    <w:rsid w:val="002D4B6A"/>
    <w:rsid w:val="002E6CBF"/>
    <w:rsid w:val="002F0F38"/>
    <w:rsid w:val="002F6348"/>
    <w:rsid w:val="002F71A5"/>
    <w:rsid w:val="0030337C"/>
    <w:rsid w:val="0030702B"/>
    <w:rsid w:val="003148F6"/>
    <w:rsid w:val="00317666"/>
    <w:rsid w:val="00324466"/>
    <w:rsid w:val="00325471"/>
    <w:rsid w:val="00325800"/>
    <w:rsid w:val="00326EBD"/>
    <w:rsid w:val="00334981"/>
    <w:rsid w:val="00341BFE"/>
    <w:rsid w:val="00342FA2"/>
    <w:rsid w:val="00344803"/>
    <w:rsid w:val="00353673"/>
    <w:rsid w:val="003617FD"/>
    <w:rsid w:val="0036637E"/>
    <w:rsid w:val="00366BF7"/>
    <w:rsid w:val="00367603"/>
    <w:rsid w:val="0037287B"/>
    <w:rsid w:val="00373367"/>
    <w:rsid w:val="0037598E"/>
    <w:rsid w:val="00376B84"/>
    <w:rsid w:val="00377238"/>
    <w:rsid w:val="0038015F"/>
    <w:rsid w:val="00385D06"/>
    <w:rsid w:val="00387CF2"/>
    <w:rsid w:val="00390BD9"/>
    <w:rsid w:val="00393669"/>
    <w:rsid w:val="00394D0C"/>
    <w:rsid w:val="003971AC"/>
    <w:rsid w:val="003A0486"/>
    <w:rsid w:val="003B7293"/>
    <w:rsid w:val="003D219C"/>
    <w:rsid w:val="003D615A"/>
    <w:rsid w:val="003E4047"/>
    <w:rsid w:val="003E7A37"/>
    <w:rsid w:val="003F2132"/>
    <w:rsid w:val="003F37B0"/>
    <w:rsid w:val="004028BC"/>
    <w:rsid w:val="004033AE"/>
    <w:rsid w:val="004068C7"/>
    <w:rsid w:val="00411E1A"/>
    <w:rsid w:val="004159E1"/>
    <w:rsid w:val="00435536"/>
    <w:rsid w:val="00441CD0"/>
    <w:rsid w:val="004528FE"/>
    <w:rsid w:val="00460675"/>
    <w:rsid w:val="004631FD"/>
    <w:rsid w:val="00463C79"/>
    <w:rsid w:val="0047524F"/>
    <w:rsid w:val="00476259"/>
    <w:rsid w:val="00477A72"/>
    <w:rsid w:val="00487098"/>
    <w:rsid w:val="00487921"/>
    <w:rsid w:val="00487E7F"/>
    <w:rsid w:val="00491469"/>
    <w:rsid w:val="004960A1"/>
    <w:rsid w:val="004A2520"/>
    <w:rsid w:val="004A325C"/>
    <w:rsid w:val="004A5C64"/>
    <w:rsid w:val="004A5E0B"/>
    <w:rsid w:val="004A7FB3"/>
    <w:rsid w:val="004C2184"/>
    <w:rsid w:val="004C34D5"/>
    <w:rsid w:val="004C3A9F"/>
    <w:rsid w:val="004C5233"/>
    <w:rsid w:val="004D69AC"/>
    <w:rsid w:val="004E7D29"/>
    <w:rsid w:val="004F64FB"/>
    <w:rsid w:val="00506ABE"/>
    <w:rsid w:val="005148B3"/>
    <w:rsid w:val="00522B24"/>
    <w:rsid w:val="00531B80"/>
    <w:rsid w:val="00536E12"/>
    <w:rsid w:val="00540DF6"/>
    <w:rsid w:val="00546B97"/>
    <w:rsid w:val="00553A43"/>
    <w:rsid w:val="00561275"/>
    <w:rsid w:val="00562739"/>
    <w:rsid w:val="00567B3B"/>
    <w:rsid w:val="00570383"/>
    <w:rsid w:val="00570758"/>
    <w:rsid w:val="00574F33"/>
    <w:rsid w:val="00575829"/>
    <w:rsid w:val="00593BD8"/>
    <w:rsid w:val="005A375B"/>
    <w:rsid w:val="005B173F"/>
    <w:rsid w:val="005B2147"/>
    <w:rsid w:val="005B6AFA"/>
    <w:rsid w:val="005C05FA"/>
    <w:rsid w:val="005C3A66"/>
    <w:rsid w:val="005D6118"/>
    <w:rsid w:val="005E5940"/>
    <w:rsid w:val="005E6187"/>
    <w:rsid w:val="005F3B70"/>
    <w:rsid w:val="005F5749"/>
    <w:rsid w:val="005F775F"/>
    <w:rsid w:val="0060281C"/>
    <w:rsid w:val="00605D37"/>
    <w:rsid w:val="006146AD"/>
    <w:rsid w:val="00614990"/>
    <w:rsid w:val="006218D3"/>
    <w:rsid w:val="00627E76"/>
    <w:rsid w:val="006312F3"/>
    <w:rsid w:val="00633118"/>
    <w:rsid w:val="00635696"/>
    <w:rsid w:val="00641DAB"/>
    <w:rsid w:val="00642A43"/>
    <w:rsid w:val="00643151"/>
    <w:rsid w:val="0065010E"/>
    <w:rsid w:val="0065166C"/>
    <w:rsid w:val="00653CEB"/>
    <w:rsid w:val="006701D0"/>
    <w:rsid w:val="006709BF"/>
    <w:rsid w:val="0067433C"/>
    <w:rsid w:val="006877DF"/>
    <w:rsid w:val="006956BC"/>
    <w:rsid w:val="00697D62"/>
    <w:rsid w:val="006A0D7B"/>
    <w:rsid w:val="006B525C"/>
    <w:rsid w:val="006C28C0"/>
    <w:rsid w:val="006C7F79"/>
    <w:rsid w:val="006D4A11"/>
    <w:rsid w:val="006E15FD"/>
    <w:rsid w:val="006E3A58"/>
    <w:rsid w:val="006E3A97"/>
    <w:rsid w:val="006E7219"/>
    <w:rsid w:val="006F2EC0"/>
    <w:rsid w:val="006F7E4C"/>
    <w:rsid w:val="00703601"/>
    <w:rsid w:val="007043FE"/>
    <w:rsid w:val="00720640"/>
    <w:rsid w:val="00721107"/>
    <w:rsid w:val="00730B80"/>
    <w:rsid w:val="0073154D"/>
    <w:rsid w:val="007331CF"/>
    <w:rsid w:val="007332E3"/>
    <w:rsid w:val="0073448E"/>
    <w:rsid w:val="00743260"/>
    <w:rsid w:val="00744459"/>
    <w:rsid w:val="00744FD1"/>
    <w:rsid w:val="007500DA"/>
    <w:rsid w:val="007521D4"/>
    <w:rsid w:val="00754CF3"/>
    <w:rsid w:val="00760AE2"/>
    <w:rsid w:val="0076288B"/>
    <w:rsid w:val="00773C44"/>
    <w:rsid w:val="00774AAE"/>
    <w:rsid w:val="00777A4C"/>
    <w:rsid w:val="00781BCB"/>
    <w:rsid w:val="00781C26"/>
    <w:rsid w:val="00785F62"/>
    <w:rsid w:val="0078640D"/>
    <w:rsid w:val="007877EF"/>
    <w:rsid w:val="00792DC4"/>
    <w:rsid w:val="00793F1F"/>
    <w:rsid w:val="00796640"/>
    <w:rsid w:val="00797D43"/>
    <w:rsid w:val="00797DD9"/>
    <w:rsid w:val="007A4389"/>
    <w:rsid w:val="007A69B0"/>
    <w:rsid w:val="007B00E9"/>
    <w:rsid w:val="007B4C1F"/>
    <w:rsid w:val="007D0323"/>
    <w:rsid w:val="007D2707"/>
    <w:rsid w:val="007E1862"/>
    <w:rsid w:val="007E4CD2"/>
    <w:rsid w:val="007E6314"/>
    <w:rsid w:val="007F0436"/>
    <w:rsid w:val="007F402F"/>
    <w:rsid w:val="008055B5"/>
    <w:rsid w:val="00805692"/>
    <w:rsid w:val="00822E36"/>
    <w:rsid w:val="00827154"/>
    <w:rsid w:val="0083677A"/>
    <w:rsid w:val="008367AC"/>
    <w:rsid w:val="00836978"/>
    <w:rsid w:val="00836DDB"/>
    <w:rsid w:val="00852368"/>
    <w:rsid w:val="00854186"/>
    <w:rsid w:val="00857220"/>
    <w:rsid w:val="00860BD5"/>
    <w:rsid w:val="00864DCF"/>
    <w:rsid w:val="008724F8"/>
    <w:rsid w:val="00877B50"/>
    <w:rsid w:val="00880AFE"/>
    <w:rsid w:val="00882671"/>
    <w:rsid w:val="00882C01"/>
    <w:rsid w:val="00882C81"/>
    <w:rsid w:val="00894412"/>
    <w:rsid w:val="008952EE"/>
    <w:rsid w:val="008A1387"/>
    <w:rsid w:val="008A43BF"/>
    <w:rsid w:val="008B3050"/>
    <w:rsid w:val="008C18CB"/>
    <w:rsid w:val="008C1D2C"/>
    <w:rsid w:val="008C28DC"/>
    <w:rsid w:val="008C6807"/>
    <w:rsid w:val="008E04CF"/>
    <w:rsid w:val="008F2875"/>
    <w:rsid w:val="008F61A4"/>
    <w:rsid w:val="00902EE9"/>
    <w:rsid w:val="00903EE9"/>
    <w:rsid w:val="00907B86"/>
    <w:rsid w:val="00911D99"/>
    <w:rsid w:val="0092191D"/>
    <w:rsid w:val="00923B60"/>
    <w:rsid w:val="00931D03"/>
    <w:rsid w:val="009360E1"/>
    <w:rsid w:val="00941727"/>
    <w:rsid w:val="00942CFC"/>
    <w:rsid w:val="00943E93"/>
    <w:rsid w:val="00953E60"/>
    <w:rsid w:val="0095549E"/>
    <w:rsid w:val="009567A5"/>
    <w:rsid w:val="00956847"/>
    <w:rsid w:val="0096584E"/>
    <w:rsid w:val="00965F8E"/>
    <w:rsid w:val="00966C9A"/>
    <w:rsid w:val="00973B1A"/>
    <w:rsid w:val="009B2246"/>
    <w:rsid w:val="009B2336"/>
    <w:rsid w:val="009B653F"/>
    <w:rsid w:val="009C6551"/>
    <w:rsid w:val="009C7679"/>
    <w:rsid w:val="009D1759"/>
    <w:rsid w:val="009D48E3"/>
    <w:rsid w:val="009F30BC"/>
    <w:rsid w:val="009F3CA6"/>
    <w:rsid w:val="009F5576"/>
    <w:rsid w:val="009F5ED8"/>
    <w:rsid w:val="009F7C7C"/>
    <w:rsid w:val="00A11FCE"/>
    <w:rsid w:val="00A12951"/>
    <w:rsid w:val="00A33765"/>
    <w:rsid w:val="00A379D7"/>
    <w:rsid w:val="00A37CD5"/>
    <w:rsid w:val="00A542C1"/>
    <w:rsid w:val="00A61D7C"/>
    <w:rsid w:val="00A664BD"/>
    <w:rsid w:val="00A71A57"/>
    <w:rsid w:val="00A77FE9"/>
    <w:rsid w:val="00A838B2"/>
    <w:rsid w:val="00A9086E"/>
    <w:rsid w:val="00A91299"/>
    <w:rsid w:val="00A931CD"/>
    <w:rsid w:val="00AA434C"/>
    <w:rsid w:val="00AA5C9A"/>
    <w:rsid w:val="00AA7BD5"/>
    <w:rsid w:val="00AB0699"/>
    <w:rsid w:val="00AB0BE7"/>
    <w:rsid w:val="00AB7DBC"/>
    <w:rsid w:val="00AC5293"/>
    <w:rsid w:val="00AC7BF7"/>
    <w:rsid w:val="00AD1A14"/>
    <w:rsid w:val="00AD1D1F"/>
    <w:rsid w:val="00AD380E"/>
    <w:rsid w:val="00AE01AC"/>
    <w:rsid w:val="00AE276F"/>
    <w:rsid w:val="00AE4921"/>
    <w:rsid w:val="00AE4A2F"/>
    <w:rsid w:val="00AF314F"/>
    <w:rsid w:val="00AF5022"/>
    <w:rsid w:val="00B00774"/>
    <w:rsid w:val="00B02D9B"/>
    <w:rsid w:val="00B14A1D"/>
    <w:rsid w:val="00B14A3A"/>
    <w:rsid w:val="00B2063C"/>
    <w:rsid w:val="00B21075"/>
    <w:rsid w:val="00B309D6"/>
    <w:rsid w:val="00B30AEC"/>
    <w:rsid w:val="00B3688B"/>
    <w:rsid w:val="00B529D4"/>
    <w:rsid w:val="00B54118"/>
    <w:rsid w:val="00B54390"/>
    <w:rsid w:val="00B54872"/>
    <w:rsid w:val="00B57258"/>
    <w:rsid w:val="00B60C5E"/>
    <w:rsid w:val="00B61084"/>
    <w:rsid w:val="00B625A9"/>
    <w:rsid w:val="00B70662"/>
    <w:rsid w:val="00B848C7"/>
    <w:rsid w:val="00B84D56"/>
    <w:rsid w:val="00BA1196"/>
    <w:rsid w:val="00BA4FAA"/>
    <w:rsid w:val="00BB42B6"/>
    <w:rsid w:val="00BC2287"/>
    <w:rsid w:val="00BC699D"/>
    <w:rsid w:val="00BD4BCC"/>
    <w:rsid w:val="00BD76B4"/>
    <w:rsid w:val="00BE50FC"/>
    <w:rsid w:val="00BF43AE"/>
    <w:rsid w:val="00BF4490"/>
    <w:rsid w:val="00C07626"/>
    <w:rsid w:val="00C314F8"/>
    <w:rsid w:val="00C37B13"/>
    <w:rsid w:val="00C4713E"/>
    <w:rsid w:val="00C51E04"/>
    <w:rsid w:val="00C523F6"/>
    <w:rsid w:val="00C532F9"/>
    <w:rsid w:val="00C55BB4"/>
    <w:rsid w:val="00C567D4"/>
    <w:rsid w:val="00C7209F"/>
    <w:rsid w:val="00C72F6E"/>
    <w:rsid w:val="00C73663"/>
    <w:rsid w:val="00CA79E5"/>
    <w:rsid w:val="00CB174A"/>
    <w:rsid w:val="00CB298E"/>
    <w:rsid w:val="00CB6C41"/>
    <w:rsid w:val="00CC22F4"/>
    <w:rsid w:val="00CC5969"/>
    <w:rsid w:val="00CC59D1"/>
    <w:rsid w:val="00CE5762"/>
    <w:rsid w:val="00CE7CB9"/>
    <w:rsid w:val="00CF08E4"/>
    <w:rsid w:val="00CF4A95"/>
    <w:rsid w:val="00CF6B8C"/>
    <w:rsid w:val="00D04AD2"/>
    <w:rsid w:val="00D06123"/>
    <w:rsid w:val="00D11BCC"/>
    <w:rsid w:val="00D158E4"/>
    <w:rsid w:val="00D25EE4"/>
    <w:rsid w:val="00D26B87"/>
    <w:rsid w:val="00D42940"/>
    <w:rsid w:val="00D467EB"/>
    <w:rsid w:val="00D46AF0"/>
    <w:rsid w:val="00D51CE7"/>
    <w:rsid w:val="00D55025"/>
    <w:rsid w:val="00D57C8E"/>
    <w:rsid w:val="00D7306A"/>
    <w:rsid w:val="00D829BF"/>
    <w:rsid w:val="00D82FF7"/>
    <w:rsid w:val="00D85AB5"/>
    <w:rsid w:val="00D873DC"/>
    <w:rsid w:val="00DA0733"/>
    <w:rsid w:val="00DB55A1"/>
    <w:rsid w:val="00DB65D8"/>
    <w:rsid w:val="00DB7F7B"/>
    <w:rsid w:val="00DC04B2"/>
    <w:rsid w:val="00DC2775"/>
    <w:rsid w:val="00DC43F1"/>
    <w:rsid w:val="00DC4548"/>
    <w:rsid w:val="00DC6B19"/>
    <w:rsid w:val="00DD0014"/>
    <w:rsid w:val="00DD105F"/>
    <w:rsid w:val="00DD1F1A"/>
    <w:rsid w:val="00DD22B5"/>
    <w:rsid w:val="00DD48D3"/>
    <w:rsid w:val="00DE315F"/>
    <w:rsid w:val="00DE6FC6"/>
    <w:rsid w:val="00DF59FE"/>
    <w:rsid w:val="00DF76CA"/>
    <w:rsid w:val="00E04248"/>
    <w:rsid w:val="00E11E35"/>
    <w:rsid w:val="00E169CC"/>
    <w:rsid w:val="00E260A5"/>
    <w:rsid w:val="00E31E69"/>
    <w:rsid w:val="00E3246C"/>
    <w:rsid w:val="00E43154"/>
    <w:rsid w:val="00E50CEE"/>
    <w:rsid w:val="00E512A5"/>
    <w:rsid w:val="00E63E56"/>
    <w:rsid w:val="00E65F7F"/>
    <w:rsid w:val="00E70F2A"/>
    <w:rsid w:val="00E73B0F"/>
    <w:rsid w:val="00E747B6"/>
    <w:rsid w:val="00E83980"/>
    <w:rsid w:val="00E93B89"/>
    <w:rsid w:val="00EA172F"/>
    <w:rsid w:val="00EB2A21"/>
    <w:rsid w:val="00EC0243"/>
    <w:rsid w:val="00EC6402"/>
    <w:rsid w:val="00ED3C60"/>
    <w:rsid w:val="00ED54DD"/>
    <w:rsid w:val="00ED69A3"/>
    <w:rsid w:val="00ED710F"/>
    <w:rsid w:val="00EE261F"/>
    <w:rsid w:val="00EE585F"/>
    <w:rsid w:val="00EF0868"/>
    <w:rsid w:val="00F1268F"/>
    <w:rsid w:val="00F139B7"/>
    <w:rsid w:val="00F228BB"/>
    <w:rsid w:val="00F23C8C"/>
    <w:rsid w:val="00F24B94"/>
    <w:rsid w:val="00F25A14"/>
    <w:rsid w:val="00F359D8"/>
    <w:rsid w:val="00F40156"/>
    <w:rsid w:val="00F421C2"/>
    <w:rsid w:val="00F50CFE"/>
    <w:rsid w:val="00F52E1C"/>
    <w:rsid w:val="00F6533B"/>
    <w:rsid w:val="00F74CE3"/>
    <w:rsid w:val="00F7576C"/>
    <w:rsid w:val="00F80328"/>
    <w:rsid w:val="00F83DA8"/>
    <w:rsid w:val="00F8454C"/>
    <w:rsid w:val="00F92B6A"/>
    <w:rsid w:val="00FA245E"/>
    <w:rsid w:val="00FA2940"/>
    <w:rsid w:val="00FB6451"/>
    <w:rsid w:val="00FB7397"/>
    <w:rsid w:val="00FC3BCC"/>
    <w:rsid w:val="00FC7001"/>
    <w:rsid w:val="00FD0DD1"/>
    <w:rsid w:val="00FD16BB"/>
    <w:rsid w:val="00FD37E8"/>
    <w:rsid w:val="00FD58DF"/>
    <w:rsid w:val="00FE19FE"/>
    <w:rsid w:val="00FE1AAE"/>
    <w:rsid w:val="00FF0A25"/>
    <w:rsid w:val="00FF15A0"/>
    <w:rsid w:val="00FF1BE9"/>
    <w:rsid w:val="00FF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89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24F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724F8"/>
    <w:rPr>
      <w:rFonts w:ascii="Times New Roman" w:eastAsia="Times New Roman" w:hAnsi="Times New Roman" w:cs="Times New Roman"/>
      <w:sz w:val="24"/>
      <w:szCs w:val="20"/>
      <w:lang w:val="en-GB"/>
    </w:rPr>
  </w:style>
  <w:style w:type="paragraph" w:styleId="NormalWeb">
    <w:name w:val="Normal (Web)"/>
    <w:basedOn w:val="Normal"/>
    <w:rsid w:val="00476259"/>
    <w:pPr>
      <w:spacing w:before="100" w:beforeAutospacing="1" w:after="100" w:afterAutospacing="1" w:line="240" w:lineRule="auto"/>
      <w:jc w:val="both"/>
    </w:pPr>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476259"/>
    <w:pPr>
      <w:ind w:left="720"/>
      <w:contextualSpacing/>
    </w:pPr>
  </w:style>
  <w:style w:type="paragraph" w:styleId="BalloonText">
    <w:name w:val="Balloon Text"/>
    <w:basedOn w:val="Normal"/>
    <w:link w:val="BalloonTextChar"/>
    <w:uiPriority w:val="99"/>
    <w:semiHidden/>
    <w:unhideWhenUsed/>
    <w:rsid w:val="00DD1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05F"/>
    <w:rPr>
      <w:rFonts w:ascii="Tahoma" w:hAnsi="Tahoma" w:cs="Tahoma"/>
      <w:sz w:val="16"/>
      <w:szCs w:val="16"/>
    </w:rPr>
  </w:style>
  <w:style w:type="paragraph" w:customStyle="1" w:styleId="Default">
    <w:name w:val="Default"/>
    <w:rsid w:val="00FF15A0"/>
    <w:pPr>
      <w:autoSpaceDE w:val="0"/>
      <w:autoSpaceDN w:val="0"/>
      <w:adjustRightInd w:val="0"/>
      <w:spacing w:after="0" w:line="240" w:lineRule="auto"/>
    </w:pPr>
    <w:rPr>
      <w:rFonts w:ascii="Arial" w:hAnsi="Arial" w:cs="Arial"/>
      <w:color w:val="000000"/>
      <w:sz w:val="24"/>
      <w:szCs w:val="24"/>
    </w:rPr>
  </w:style>
  <w:style w:type="character" w:customStyle="1" w:styleId="formanswers">
    <w:name w:val="formanswers"/>
    <w:basedOn w:val="DefaultParagraphFont"/>
    <w:rsid w:val="00943E93"/>
  </w:style>
  <w:style w:type="paragraph" w:styleId="Header">
    <w:name w:val="header"/>
    <w:basedOn w:val="Normal"/>
    <w:link w:val="HeaderChar"/>
    <w:uiPriority w:val="99"/>
    <w:unhideWhenUsed/>
    <w:rsid w:val="0054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DF6"/>
  </w:style>
  <w:style w:type="paragraph" w:styleId="Footer">
    <w:name w:val="footer"/>
    <w:basedOn w:val="Normal"/>
    <w:link w:val="FooterChar"/>
    <w:uiPriority w:val="99"/>
    <w:unhideWhenUsed/>
    <w:rsid w:val="0054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DF6"/>
  </w:style>
  <w:style w:type="character" w:styleId="CommentReference">
    <w:name w:val="annotation reference"/>
    <w:basedOn w:val="DefaultParagraphFont"/>
    <w:uiPriority w:val="99"/>
    <w:semiHidden/>
    <w:unhideWhenUsed/>
    <w:rsid w:val="00342FA2"/>
    <w:rPr>
      <w:sz w:val="16"/>
      <w:szCs w:val="16"/>
    </w:rPr>
  </w:style>
  <w:style w:type="paragraph" w:styleId="CommentText">
    <w:name w:val="annotation text"/>
    <w:basedOn w:val="Normal"/>
    <w:link w:val="CommentTextChar"/>
    <w:uiPriority w:val="99"/>
    <w:semiHidden/>
    <w:unhideWhenUsed/>
    <w:rsid w:val="00342FA2"/>
    <w:pPr>
      <w:spacing w:line="240" w:lineRule="auto"/>
    </w:pPr>
    <w:rPr>
      <w:sz w:val="20"/>
      <w:szCs w:val="20"/>
    </w:rPr>
  </w:style>
  <w:style w:type="character" w:customStyle="1" w:styleId="CommentTextChar">
    <w:name w:val="Comment Text Char"/>
    <w:basedOn w:val="DefaultParagraphFont"/>
    <w:link w:val="CommentText"/>
    <w:uiPriority w:val="99"/>
    <w:semiHidden/>
    <w:rsid w:val="00342FA2"/>
    <w:rPr>
      <w:sz w:val="20"/>
      <w:szCs w:val="20"/>
    </w:rPr>
  </w:style>
  <w:style w:type="paragraph" w:styleId="CommentSubject">
    <w:name w:val="annotation subject"/>
    <w:basedOn w:val="CommentText"/>
    <w:next w:val="CommentText"/>
    <w:link w:val="CommentSubjectChar"/>
    <w:uiPriority w:val="99"/>
    <w:semiHidden/>
    <w:unhideWhenUsed/>
    <w:rsid w:val="00342FA2"/>
    <w:rPr>
      <w:b/>
      <w:bCs/>
    </w:rPr>
  </w:style>
  <w:style w:type="character" w:customStyle="1" w:styleId="CommentSubjectChar">
    <w:name w:val="Comment Subject Char"/>
    <w:basedOn w:val="CommentTextChar"/>
    <w:link w:val="CommentSubject"/>
    <w:uiPriority w:val="99"/>
    <w:semiHidden/>
    <w:rsid w:val="00342FA2"/>
    <w:rPr>
      <w:b/>
      <w:bCs/>
      <w:sz w:val="20"/>
      <w:szCs w:val="20"/>
    </w:rPr>
  </w:style>
  <w:style w:type="character" w:customStyle="1" w:styleId="jrnl">
    <w:name w:val="jrnl"/>
    <w:basedOn w:val="DefaultParagraphFont"/>
    <w:rsid w:val="001B51E3"/>
  </w:style>
  <w:style w:type="paragraph" w:customStyle="1" w:styleId="Title2">
    <w:name w:val="Title2"/>
    <w:basedOn w:val="Normal"/>
    <w:uiPriority w:val="99"/>
    <w:rsid w:val="001B51E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sc">
    <w:name w:val="desc"/>
    <w:basedOn w:val="Normal"/>
    <w:rsid w:val="001B51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51E3"/>
    <w:rPr>
      <w:color w:val="0000FF"/>
      <w:u w:val="single"/>
    </w:rPr>
  </w:style>
  <w:style w:type="character" w:styleId="Emphasis">
    <w:name w:val="Emphasis"/>
    <w:basedOn w:val="DefaultParagraphFont"/>
    <w:uiPriority w:val="20"/>
    <w:qFormat/>
    <w:rsid w:val="001B51E3"/>
    <w:rPr>
      <w:i/>
      <w:iCs/>
    </w:rPr>
  </w:style>
  <w:style w:type="character" w:customStyle="1" w:styleId="src1">
    <w:name w:val="src1"/>
    <w:basedOn w:val="DefaultParagraphFont"/>
    <w:uiPriority w:val="99"/>
    <w:rsid w:val="001B51E3"/>
    <w:rPr>
      <w:vanish w:val="0"/>
      <w:webHidden w:val="0"/>
      <w:specVanish w:val="0"/>
    </w:rPr>
  </w:style>
  <w:style w:type="table" w:styleId="TableGrid">
    <w:name w:val="Table Grid"/>
    <w:basedOn w:val="TableNormal"/>
    <w:uiPriority w:val="59"/>
    <w:rsid w:val="00FB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24F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724F8"/>
    <w:rPr>
      <w:rFonts w:ascii="Times New Roman" w:eastAsia="Times New Roman" w:hAnsi="Times New Roman" w:cs="Times New Roman"/>
      <w:sz w:val="24"/>
      <w:szCs w:val="20"/>
      <w:lang w:val="en-GB"/>
    </w:rPr>
  </w:style>
  <w:style w:type="paragraph" w:styleId="NormalWeb">
    <w:name w:val="Normal (Web)"/>
    <w:basedOn w:val="Normal"/>
    <w:rsid w:val="00476259"/>
    <w:pPr>
      <w:spacing w:before="100" w:beforeAutospacing="1" w:after="100" w:afterAutospacing="1" w:line="240" w:lineRule="auto"/>
      <w:jc w:val="both"/>
    </w:pPr>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476259"/>
    <w:pPr>
      <w:ind w:left="720"/>
      <w:contextualSpacing/>
    </w:pPr>
  </w:style>
  <w:style w:type="paragraph" w:styleId="BalloonText">
    <w:name w:val="Balloon Text"/>
    <w:basedOn w:val="Normal"/>
    <w:link w:val="BalloonTextChar"/>
    <w:uiPriority w:val="99"/>
    <w:semiHidden/>
    <w:unhideWhenUsed/>
    <w:rsid w:val="00DD1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05F"/>
    <w:rPr>
      <w:rFonts w:ascii="Tahoma" w:hAnsi="Tahoma" w:cs="Tahoma"/>
      <w:sz w:val="16"/>
      <w:szCs w:val="16"/>
    </w:rPr>
  </w:style>
  <w:style w:type="paragraph" w:customStyle="1" w:styleId="Default">
    <w:name w:val="Default"/>
    <w:rsid w:val="00FF15A0"/>
    <w:pPr>
      <w:autoSpaceDE w:val="0"/>
      <w:autoSpaceDN w:val="0"/>
      <w:adjustRightInd w:val="0"/>
      <w:spacing w:after="0" w:line="240" w:lineRule="auto"/>
    </w:pPr>
    <w:rPr>
      <w:rFonts w:ascii="Arial" w:hAnsi="Arial" w:cs="Arial"/>
      <w:color w:val="000000"/>
      <w:sz w:val="24"/>
      <w:szCs w:val="24"/>
    </w:rPr>
  </w:style>
  <w:style w:type="character" w:customStyle="1" w:styleId="formanswers">
    <w:name w:val="formanswers"/>
    <w:basedOn w:val="DefaultParagraphFont"/>
    <w:rsid w:val="00943E93"/>
  </w:style>
  <w:style w:type="paragraph" w:styleId="Header">
    <w:name w:val="header"/>
    <w:basedOn w:val="Normal"/>
    <w:link w:val="HeaderChar"/>
    <w:uiPriority w:val="99"/>
    <w:unhideWhenUsed/>
    <w:rsid w:val="0054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DF6"/>
  </w:style>
  <w:style w:type="paragraph" w:styleId="Footer">
    <w:name w:val="footer"/>
    <w:basedOn w:val="Normal"/>
    <w:link w:val="FooterChar"/>
    <w:uiPriority w:val="99"/>
    <w:unhideWhenUsed/>
    <w:rsid w:val="0054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DF6"/>
  </w:style>
  <w:style w:type="character" w:styleId="CommentReference">
    <w:name w:val="annotation reference"/>
    <w:basedOn w:val="DefaultParagraphFont"/>
    <w:uiPriority w:val="99"/>
    <w:semiHidden/>
    <w:unhideWhenUsed/>
    <w:rsid w:val="00342FA2"/>
    <w:rPr>
      <w:sz w:val="16"/>
      <w:szCs w:val="16"/>
    </w:rPr>
  </w:style>
  <w:style w:type="paragraph" w:styleId="CommentText">
    <w:name w:val="annotation text"/>
    <w:basedOn w:val="Normal"/>
    <w:link w:val="CommentTextChar"/>
    <w:uiPriority w:val="99"/>
    <w:semiHidden/>
    <w:unhideWhenUsed/>
    <w:rsid w:val="00342FA2"/>
    <w:pPr>
      <w:spacing w:line="240" w:lineRule="auto"/>
    </w:pPr>
    <w:rPr>
      <w:sz w:val="20"/>
      <w:szCs w:val="20"/>
    </w:rPr>
  </w:style>
  <w:style w:type="character" w:customStyle="1" w:styleId="CommentTextChar">
    <w:name w:val="Comment Text Char"/>
    <w:basedOn w:val="DefaultParagraphFont"/>
    <w:link w:val="CommentText"/>
    <w:uiPriority w:val="99"/>
    <w:semiHidden/>
    <w:rsid w:val="00342FA2"/>
    <w:rPr>
      <w:sz w:val="20"/>
      <w:szCs w:val="20"/>
    </w:rPr>
  </w:style>
  <w:style w:type="paragraph" w:styleId="CommentSubject">
    <w:name w:val="annotation subject"/>
    <w:basedOn w:val="CommentText"/>
    <w:next w:val="CommentText"/>
    <w:link w:val="CommentSubjectChar"/>
    <w:uiPriority w:val="99"/>
    <w:semiHidden/>
    <w:unhideWhenUsed/>
    <w:rsid w:val="00342FA2"/>
    <w:rPr>
      <w:b/>
      <w:bCs/>
    </w:rPr>
  </w:style>
  <w:style w:type="character" w:customStyle="1" w:styleId="CommentSubjectChar">
    <w:name w:val="Comment Subject Char"/>
    <w:basedOn w:val="CommentTextChar"/>
    <w:link w:val="CommentSubject"/>
    <w:uiPriority w:val="99"/>
    <w:semiHidden/>
    <w:rsid w:val="00342FA2"/>
    <w:rPr>
      <w:b/>
      <w:bCs/>
      <w:sz w:val="20"/>
      <w:szCs w:val="20"/>
    </w:rPr>
  </w:style>
  <w:style w:type="character" w:customStyle="1" w:styleId="jrnl">
    <w:name w:val="jrnl"/>
    <w:basedOn w:val="DefaultParagraphFont"/>
    <w:rsid w:val="001B51E3"/>
  </w:style>
  <w:style w:type="paragraph" w:customStyle="1" w:styleId="Title2">
    <w:name w:val="Title2"/>
    <w:basedOn w:val="Normal"/>
    <w:uiPriority w:val="99"/>
    <w:rsid w:val="001B51E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sc">
    <w:name w:val="desc"/>
    <w:basedOn w:val="Normal"/>
    <w:rsid w:val="001B51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51E3"/>
    <w:rPr>
      <w:color w:val="0000FF"/>
      <w:u w:val="single"/>
    </w:rPr>
  </w:style>
  <w:style w:type="character" w:styleId="Emphasis">
    <w:name w:val="Emphasis"/>
    <w:basedOn w:val="DefaultParagraphFont"/>
    <w:uiPriority w:val="20"/>
    <w:qFormat/>
    <w:rsid w:val="001B51E3"/>
    <w:rPr>
      <w:i/>
      <w:iCs/>
    </w:rPr>
  </w:style>
  <w:style w:type="character" w:customStyle="1" w:styleId="src1">
    <w:name w:val="src1"/>
    <w:basedOn w:val="DefaultParagraphFont"/>
    <w:uiPriority w:val="99"/>
    <w:rsid w:val="001B51E3"/>
    <w:rPr>
      <w:vanish w:val="0"/>
      <w:webHidden w:val="0"/>
      <w:specVanish w:val="0"/>
    </w:rPr>
  </w:style>
  <w:style w:type="table" w:styleId="TableGrid">
    <w:name w:val="Table Grid"/>
    <w:basedOn w:val="TableNormal"/>
    <w:uiPriority w:val="59"/>
    <w:rsid w:val="00FB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00300">
      <w:bodyDiv w:val="1"/>
      <w:marLeft w:val="0"/>
      <w:marRight w:val="0"/>
      <w:marTop w:val="0"/>
      <w:marBottom w:val="0"/>
      <w:divBdr>
        <w:top w:val="none" w:sz="0" w:space="0" w:color="auto"/>
        <w:left w:val="none" w:sz="0" w:space="0" w:color="auto"/>
        <w:bottom w:val="none" w:sz="0" w:space="0" w:color="auto"/>
        <w:right w:val="none" w:sz="0" w:space="0" w:color="auto"/>
      </w:divBdr>
    </w:div>
    <w:div w:id="966814973">
      <w:bodyDiv w:val="1"/>
      <w:marLeft w:val="0"/>
      <w:marRight w:val="0"/>
      <w:marTop w:val="0"/>
      <w:marBottom w:val="0"/>
      <w:divBdr>
        <w:top w:val="none" w:sz="0" w:space="0" w:color="auto"/>
        <w:left w:val="none" w:sz="0" w:space="0" w:color="auto"/>
        <w:bottom w:val="none" w:sz="0" w:space="0" w:color="auto"/>
        <w:right w:val="none" w:sz="0" w:space="0" w:color="auto"/>
      </w:divBdr>
    </w:div>
    <w:div w:id="1088843666">
      <w:bodyDiv w:val="1"/>
      <w:marLeft w:val="0"/>
      <w:marRight w:val="0"/>
      <w:marTop w:val="0"/>
      <w:marBottom w:val="0"/>
      <w:divBdr>
        <w:top w:val="none" w:sz="0" w:space="0" w:color="auto"/>
        <w:left w:val="none" w:sz="0" w:space="0" w:color="auto"/>
        <w:bottom w:val="none" w:sz="0" w:space="0" w:color="auto"/>
        <w:right w:val="none" w:sz="0" w:space="0" w:color="auto"/>
      </w:divBdr>
      <w:divsChild>
        <w:div w:id="1967463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1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9953">
      <w:bodyDiv w:val="1"/>
      <w:marLeft w:val="0"/>
      <w:marRight w:val="0"/>
      <w:marTop w:val="0"/>
      <w:marBottom w:val="0"/>
      <w:divBdr>
        <w:top w:val="none" w:sz="0" w:space="0" w:color="auto"/>
        <w:left w:val="none" w:sz="0" w:space="0" w:color="auto"/>
        <w:bottom w:val="none" w:sz="0" w:space="0" w:color="auto"/>
        <w:right w:val="none" w:sz="0" w:space="0" w:color="auto"/>
      </w:divBdr>
    </w:div>
    <w:div w:id="1130057262">
      <w:bodyDiv w:val="1"/>
      <w:marLeft w:val="0"/>
      <w:marRight w:val="0"/>
      <w:marTop w:val="0"/>
      <w:marBottom w:val="0"/>
      <w:divBdr>
        <w:top w:val="none" w:sz="0" w:space="0" w:color="auto"/>
        <w:left w:val="none" w:sz="0" w:space="0" w:color="auto"/>
        <w:bottom w:val="none" w:sz="0" w:space="0" w:color="auto"/>
        <w:right w:val="none" w:sz="0" w:space="0" w:color="auto"/>
      </w:divBdr>
      <w:divsChild>
        <w:div w:id="87361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682">
      <w:bodyDiv w:val="1"/>
      <w:marLeft w:val="0"/>
      <w:marRight w:val="0"/>
      <w:marTop w:val="0"/>
      <w:marBottom w:val="0"/>
      <w:divBdr>
        <w:top w:val="none" w:sz="0" w:space="0" w:color="auto"/>
        <w:left w:val="none" w:sz="0" w:space="0" w:color="auto"/>
        <w:bottom w:val="none" w:sz="0" w:space="0" w:color="auto"/>
        <w:right w:val="none" w:sz="0" w:space="0" w:color="auto"/>
      </w:divBdr>
      <w:divsChild>
        <w:div w:id="1121413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7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Chandak%20GR%5BAuthor%5D&amp;cauthor=true&amp;cauthor_uid=25052622" TargetMode="External"/><Relationship Id="rId18" Type="http://schemas.openxmlformats.org/officeDocument/2006/relationships/hyperlink" Target="http://www.ncbi.nlm.nih.gov/pubmed/?term=Janipalli%20CS%5BAuthor%5D&amp;cauthor=true&amp;cauthor_uid=25052622" TargetMode="External"/><Relationship Id="rId26" Type="http://schemas.openxmlformats.org/officeDocument/2006/relationships/hyperlink" Target="http://icmr.nic.in/final/rda-2010.pdf" TargetMode="External"/><Relationship Id="rId3" Type="http://schemas.openxmlformats.org/officeDocument/2006/relationships/styles" Target="styles.xml"/><Relationship Id="rId21" Type="http://schemas.openxmlformats.org/officeDocument/2006/relationships/hyperlink" Target="http://www.ncbi.nlm.nih.gov/pubmed/?term=Veena%20S%5BAuthor%5D&amp;cauthor=true&amp;cauthor_uid=25052622" TargetMode="External"/><Relationship Id="rId7" Type="http://schemas.openxmlformats.org/officeDocument/2006/relationships/footnotes" Target="footnotes.xml"/><Relationship Id="rId12" Type="http://schemas.openxmlformats.org/officeDocument/2006/relationships/hyperlink" Target="http://www.ncbi.nlm.nih.gov/pubmed/?term=Yajnik%20CS%5BAuthor%5D&amp;cauthor=true&amp;cauthor_uid=25052622" TargetMode="External"/><Relationship Id="rId17" Type="http://schemas.openxmlformats.org/officeDocument/2006/relationships/hyperlink" Target="http://www.ncbi.nlm.nih.gov/pubmed/?term=Singh%20SN%5BAuthor%5D&amp;cauthor=true&amp;cauthor_uid=25052622" TargetMode="External"/><Relationship Id="rId25" Type="http://schemas.openxmlformats.org/officeDocument/2006/relationships/hyperlink" Target="http://www.pbnrhm.org/docs/iron_plus_guidelines.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ncbi.nlm.nih.gov/pubmed/?term=Bhat%20DS%5BAuthor%5D&amp;cauthor=true&amp;cauthor_uid=25052622" TargetMode="External"/><Relationship Id="rId20" Type="http://schemas.openxmlformats.org/officeDocument/2006/relationships/hyperlink" Target="http://www.ncbi.nlm.nih.gov/pubmed/?term=Krishnaveni%20G%5BAuthor%5D&amp;cauthor=true&amp;cauthor_uid=25052622" TargetMode="External"/><Relationship Id="rId29" Type="http://schemas.openxmlformats.org/officeDocument/2006/relationships/package" Target="embeddings/Microsoft_PowerPoint_Presentation1.ppt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f.org/diabetesatlas" TargetMode="External"/><Relationship Id="rId24" Type="http://schemas.openxmlformats.org/officeDocument/2006/relationships/hyperlink" Target="http://www.ncbi.nlm.nih.gov/pubmed/25052622"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term=Katre%20P%5BAuthor%5D&amp;cauthor=true&amp;cauthor_uid=25052622" TargetMode="External"/><Relationship Id="rId23" Type="http://schemas.openxmlformats.org/officeDocument/2006/relationships/hyperlink" Target="http://www.ncbi.nlm.nih.gov/pubmed/?term=Fall%20CH%5BAuthor%5D&amp;cauthor=true&amp;cauthor_uid=25052622" TargetMode="External"/><Relationship Id="rId28" Type="http://schemas.openxmlformats.org/officeDocument/2006/relationships/image" Target="media/image2.emf"/><Relationship Id="rId10" Type="http://schemas.openxmlformats.org/officeDocument/2006/relationships/hyperlink" Target="mailto:csyajnik@gmail.com" TargetMode="External"/><Relationship Id="rId19" Type="http://schemas.openxmlformats.org/officeDocument/2006/relationships/hyperlink" Target="http://www.ncbi.nlm.nih.gov/pubmed/?term=Refsum%20H%5BAuthor%5D&amp;cauthor=true&amp;cauthor_uid=2505262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iabetes@kemdiabetes.org" TargetMode="External"/><Relationship Id="rId14" Type="http://schemas.openxmlformats.org/officeDocument/2006/relationships/hyperlink" Target="http://www.ncbi.nlm.nih.gov/pubmed/?term=Joglekar%20C%5BAuthor%5D&amp;cauthor=true&amp;cauthor_uid=25052622" TargetMode="External"/><Relationship Id="rId22" Type="http://schemas.openxmlformats.org/officeDocument/2006/relationships/hyperlink" Target="http://www.ncbi.nlm.nih.gov/pubmed/?term=Osmond%20C%5BAuthor%5D&amp;cauthor=true&amp;cauthor_uid=25052622" TargetMode="External"/><Relationship Id="rId27" Type="http://schemas.openxmlformats.org/officeDocument/2006/relationships/image" Target="media/image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71EB-8843-4C90-9FE8-8FBDB085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8089</Words>
  <Characters>46113</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54094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Karen Drake</cp:lastModifiedBy>
  <cp:revision>2</cp:revision>
  <cp:lastPrinted>2016-08-23T10:45:00Z</cp:lastPrinted>
  <dcterms:created xsi:type="dcterms:W3CDTF">2017-07-28T13:17:00Z</dcterms:created>
  <dcterms:modified xsi:type="dcterms:W3CDTF">2017-07-28T13:17:00Z</dcterms:modified>
</cp:coreProperties>
</file>