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B01EC" w14:textId="77777777" w:rsidR="00E569E5" w:rsidRPr="00B630C2" w:rsidRDefault="00BD0332" w:rsidP="00E569E5">
      <w:pPr>
        <w:spacing w:after="0" w:line="240" w:lineRule="auto"/>
        <w:contextualSpacing/>
        <w:jc w:val="center"/>
        <w:rPr>
          <w:rFonts w:ascii="Times New Roman" w:hAnsi="Times New Roman"/>
          <w:b/>
          <w:sz w:val="24"/>
          <w:szCs w:val="24"/>
        </w:rPr>
      </w:pPr>
      <w:bookmarkStart w:id="0" w:name="_GoBack"/>
      <w:bookmarkEnd w:id="0"/>
      <w:r>
        <w:rPr>
          <w:rFonts w:ascii="Times New Roman" w:hAnsi="Times New Roman"/>
          <w:b/>
          <w:sz w:val="24"/>
          <w:szCs w:val="24"/>
        </w:rPr>
        <w:t>R</w:t>
      </w:r>
      <w:r w:rsidR="00E569E5" w:rsidRPr="00B630C2">
        <w:rPr>
          <w:rFonts w:ascii="Times New Roman" w:hAnsi="Times New Roman"/>
          <w:b/>
          <w:sz w:val="24"/>
          <w:szCs w:val="24"/>
        </w:rPr>
        <w:t>eal Activities Manipulation and Firm Valuation</w:t>
      </w:r>
    </w:p>
    <w:p w14:paraId="0D657A21" w14:textId="77777777" w:rsidR="009A5D46" w:rsidRPr="00B630C2" w:rsidRDefault="009A5D46" w:rsidP="009A5D46">
      <w:pPr>
        <w:spacing w:after="0" w:line="480" w:lineRule="auto"/>
        <w:rPr>
          <w:rFonts w:ascii="Times New Roman" w:hAnsi="Times New Roman"/>
          <w:b/>
          <w:sz w:val="24"/>
          <w:szCs w:val="24"/>
        </w:rPr>
      </w:pPr>
    </w:p>
    <w:p w14:paraId="090AEABB" w14:textId="77777777" w:rsidR="009A5D46" w:rsidRDefault="00E569E5" w:rsidP="00E569E5">
      <w:pPr>
        <w:spacing w:after="0" w:line="480" w:lineRule="auto"/>
        <w:jc w:val="center"/>
        <w:rPr>
          <w:rFonts w:ascii="Times New Roman" w:hAnsi="Times New Roman"/>
          <w:sz w:val="24"/>
          <w:szCs w:val="24"/>
        </w:rPr>
      </w:pPr>
      <w:r>
        <w:rPr>
          <w:rFonts w:ascii="Times New Roman" w:hAnsi="Times New Roman"/>
          <w:b/>
          <w:sz w:val="24"/>
          <w:szCs w:val="24"/>
        </w:rPr>
        <w:t>Abstract</w:t>
      </w:r>
    </w:p>
    <w:p w14:paraId="02DBB7E4" w14:textId="77777777" w:rsidR="00E569E5" w:rsidRDefault="00E569E5" w:rsidP="009A5D46">
      <w:pPr>
        <w:spacing w:after="0" w:line="480" w:lineRule="auto"/>
        <w:rPr>
          <w:rFonts w:ascii="Times New Roman" w:hAnsi="Times New Roman"/>
          <w:sz w:val="24"/>
          <w:szCs w:val="24"/>
        </w:rPr>
      </w:pPr>
      <w:r w:rsidRPr="00E569E5">
        <w:rPr>
          <w:rFonts w:ascii="Times New Roman" w:hAnsi="Times New Roman"/>
          <w:sz w:val="24"/>
          <w:szCs w:val="24"/>
        </w:rPr>
        <w:t xml:space="preserve">In this paper, we study the link between real earnings management and firm value. </w:t>
      </w:r>
      <w:r w:rsidR="00AC03FD">
        <w:rPr>
          <w:rFonts w:ascii="Times New Roman" w:hAnsi="Times New Roman"/>
          <w:sz w:val="24"/>
          <w:szCs w:val="24"/>
        </w:rPr>
        <w:t xml:space="preserve">Consistent with prior studies, </w:t>
      </w:r>
      <w:r w:rsidR="00AC03FD" w:rsidRPr="00E569E5">
        <w:rPr>
          <w:rFonts w:ascii="Times New Roman" w:hAnsi="Times New Roman"/>
          <w:sz w:val="24"/>
          <w:szCs w:val="24"/>
        </w:rPr>
        <w:t>we</w:t>
      </w:r>
      <w:r w:rsidRPr="00E569E5">
        <w:rPr>
          <w:rFonts w:ascii="Times New Roman" w:hAnsi="Times New Roman"/>
          <w:sz w:val="24"/>
          <w:szCs w:val="24"/>
        </w:rPr>
        <w:t xml:space="preserve"> expect </w:t>
      </w:r>
      <w:r w:rsidR="00337742">
        <w:rPr>
          <w:rFonts w:ascii="Times New Roman" w:hAnsi="Times New Roman"/>
          <w:sz w:val="24"/>
          <w:szCs w:val="24"/>
        </w:rPr>
        <w:t xml:space="preserve">the ability of </w:t>
      </w:r>
      <w:r w:rsidR="00337742" w:rsidRPr="00AE3090">
        <w:rPr>
          <w:rFonts w:ascii="Times New Roman" w:hAnsi="Times New Roman"/>
          <w:noProof/>
          <w:sz w:val="24"/>
          <w:szCs w:val="24"/>
        </w:rPr>
        <w:t>a firm</w:t>
      </w:r>
      <w:r w:rsidR="00337742">
        <w:rPr>
          <w:rFonts w:ascii="Times New Roman" w:hAnsi="Times New Roman"/>
          <w:sz w:val="24"/>
          <w:szCs w:val="24"/>
        </w:rPr>
        <w:t xml:space="preserve"> to generate future cash flows</w:t>
      </w:r>
      <w:r w:rsidR="00AC03FD">
        <w:rPr>
          <w:rFonts w:ascii="Times New Roman" w:hAnsi="Times New Roman"/>
          <w:sz w:val="24"/>
          <w:szCs w:val="24"/>
        </w:rPr>
        <w:t xml:space="preserve"> </w:t>
      </w:r>
      <w:r w:rsidRPr="00E569E5">
        <w:rPr>
          <w:rFonts w:ascii="Times New Roman" w:hAnsi="Times New Roman"/>
          <w:sz w:val="24"/>
          <w:szCs w:val="24"/>
        </w:rPr>
        <w:t xml:space="preserve">to be significantly impaired by </w:t>
      </w:r>
      <w:r w:rsidR="00337742">
        <w:rPr>
          <w:rFonts w:ascii="Times New Roman" w:hAnsi="Times New Roman"/>
          <w:sz w:val="24"/>
          <w:szCs w:val="24"/>
        </w:rPr>
        <w:t>its</w:t>
      </w:r>
      <w:r w:rsidRPr="00E569E5">
        <w:rPr>
          <w:rFonts w:ascii="Times New Roman" w:hAnsi="Times New Roman"/>
          <w:sz w:val="24"/>
          <w:szCs w:val="24"/>
        </w:rPr>
        <w:t xml:space="preserve"> use of real activities manipulations. Using a cross-section of companies from the Standard &amp; Poor's Compustat database from 1990 to 2013, we find </w:t>
      </w:r>
      <w:r w:rsidR="00B15A3D">
        <w:rPr>
          <w:rFonts w:ascii="Times New Roman" w:hAnsi="Times New Roman"/>
          <w:sz w:val="24"/>
          <w:szCs w:val="24"/>
        </w:rPr>
        <w:t xml:space="preserve">that </w:t>
      </w:r>
      <w:r w:rsidRPr="00E569E5">
        <w:rPr>
          <w:rFonts w:ascii="Times New Roman" w:hAnsi="Times New Roman"/>
          <w:sz w:val="24"/>
          <w:szCs w:val="24"/>
        </w:rPr>
        <w:t xml:space="preserve">firms with higher real earnings management are associated with lower </w:t>
      </w:r>
      <w:r w:rsidR="00D1091B">
        <w:rPr>
          <w:rFonts w:ascii="Times New Roman" w:hAnsi="Times New Roman"/>
          <w:sz w:val="24"/>
          <w:szCs w:val="24"/>
        </w:rPr>
        <w:t xml:space="preserve">industry-adjusted </w:t>
      </w:r>
      <w:r w:rsidRPr="00E569E5">
        <w:rPr>
          <w:rFonts w:ascii="Times New Roman" w:hAnsi="Times New Roman"/>
          <w:sz w:val="24"/>
          <w:szCs w:val="24"/>
        </w:rPr>
        <w:t xml:space="preserve">Tobin's Q and </w:t>
      </w:r>
      <w:r w:rsidR="00D1091B">
        <w:rPr>
          <w:rFonts w:ascii="Times New Roman" w:hAnsi="Times New Roman"/>
          <w:sz w:val="24"/>
          <w:szCs w:val="24"/>
        </w:rPr>
        <w:t>firm-specific misvaluation measure</w:t>
      </w:r>
      <w:r w:rsidRPr="00E569E5">
        <w:rPr>
          <w:rFonts w:ascii="Times New Roman" w:hAnsi="Times New Roman"/>
          <w:sz w:val="24"/>
          <w:szCs w:val="24"/>
        </w:rPr>
        <w:t xml:space="preserve">. Our results are consistent </w:t>
      </w:r>
      <w:r w:rsidR="007A3E5D" w:rsidRPr="00AE3090">
        <w:rPr>
          <w:rFonts w:ascii="Times New Roman" w:hAnsi="Times New Roman"/>
          <w:noProof/>
          <w:sz w:val="24"/>
          <w:szCs w:val="24"/>
        </w:rPr>
        <w:t>under</w:t>
      </w:r>
      <w:r w:rsidR="007A3E5D" w:rsidRPr="00E569E5">
        <w:rPr>
          <w:rFonts w:ascii="Times New Roman" w:hAnsi="Times New Roman"/>
          <w:sz w:val="24"/>
          <w:szCs w:val="24"/>
        </w:rPr>
        <w:t xml:space="preserve"> </w:t>
      </w:r>
      <w:r w:rsidR="007A3E5D">
        <w:rPr>
          <w:rFonts w:ascii="Times New Roman" w:hAnsi="Times New Roman"/>
          <w:sz w:val="24"/>
          <w:szCs w:val="24"/>
        </w:rPr>
        <w:t xml:space="preserve">several regression techniques </w:t>
      </w:r>
      <w:r w:rsidR="00397807">
        <w:rPr>
          <w:rFonts w:ascii="Times New Roman" w:hAnsi="Times New Roman"/>
          <w:sz w:val="24"/>
          <w:szCs w:val="24"/>
        </w:rPr>
        <w:t xml:space="preserve">addressing potential endogeneity issues </w:t>
      </w:r>
      <w:r w:rsidR="007A3E5D">
        <w:rPr>
          <w:rFonts w:ascii="Times New Roman" w:hAnsi="Times New Roman"/>
          <w:sz w:val="24"/>
          <w:szCs w:val="24"/>
        </w:rPr>
        <w:t>and</w:t>
      </w:r>
      <w:r w:rsidR="00D41E8E">
        <w:rPr>
          <w:rFonts w:ascii="Times New Roman" w:hAnsi="Times New Roman"/>
          <w:sz w:val="24"/>
          <w:szCs w:val="24"/>
        </w:rPr>
        <w:t xml:space="preserve"> </w:t>
      </w:r>
      <w:r w:rsidR="007A3E5D">
        <w:rPr>
          <w:rFonts w:ascii="Times New Roman" w:hAnsi="Times New Roman"/>
          <w:sz w:val="24"/>
          <w:szCs w:val="24"/>
        </w:rPr>
        <w:t>a</w:t>
      </w:r>
      <w:r w:rsidRPr="00E569E5">
        <w:rPr>
          <w:rFonts w:ascii="Times New Roman" w:hAnsi="Times New Roman"/>
          <w:sz w:val="24"/>
          <w:szCs w:val="24"/>
        </w:rPr>
        <w:t>lternative proxies for real earnings management</w:t>
      </w:r>
      <w:r w:rsidR="007A3E5D">
        <w:rPr>
          <w:rFonts w:ascii="Times New Roman" w:hAnsi="Times New Roman"/>
          <w:sz w:val="24"/>
          <w:szCs w:val="24"/>
        </w:rPr>
        <w:t xml:space="preserve"> after controlling for known factors to affect </w:t>
      </w:r>
      <w:r w:rsidR="007A3E5D" w:rsidRPr="00AE3090">
        <w:rPr>
          <w:rFonts w:ascii="Times New Roman" w:hAnsi="Times New Roman"/>
          <w:noProof/>
          <w:sz w:val="24"/>
          <w:szCs w:val="24"/>
        </w:rPr>
        <w:t>firm</w:t>
      </w:r>
      <w:r w:rsidR="007A3E5D">
        <w:rPr>
          <w:rFonts w:ascii="Times New Roman" w:hAnsi="Times New Roman"/>
          <w:sz w:val="24"/>
          <w:szCs w:val="24"/>
        </w:rPr>
        <w:t xml:space="preserve"> market values.</w:t>
      </w:r>
    </w:p>
    <w:p w14:paraId="422A62E5" w14:textId="77777777" w:rsidR="00E569E5" w:rsidRDefault="00E569E5" w:rsidP="009A5D46">
      <w:pPr>
        <w:spacing w:after="0" w:line="480" w:lineRule="auto"/>
        <w:rPr>
          <w:rFonts w:ascii="Times New Roman" w:hAnsi="Times New Roman"/>
          <w:sz w:val="24"/>
          <w:szCs w:val="24"/>
        </w:rPr>
      </w:pPr>
    </w:p>
    <w:p w14:paraId="6F20C674" w14:textId="77777777" w:rsidR="00843498" w:rsidRDefault="00843498" w:rsidP="009A5D46">
      <w:pPr>
        <w:spacing w:after="0" w:line="480" w:lineRule="auto"/>
        <w:rPr>
          <w:rFonts w:ascii="Times New Roman" w:hAnsi="Times New Roman"/>
          <w:sz w:val="24"/>
          <w:szCs w:val="24"/>
        </w:rPr>
      </w:pPr>
      <w:r w:rsidRPr="00843498">
        <w:rPr>
          <w:rFonts w:ascii="Times New Roman" w:hAnsi="Times New Roman"/>
          <w:sz w:val="24"/>
          <w:szCs w:val="24"/>
        </w:rPr>
        <w:t>JEL Classification</w:t>
      </w:r>
      <w:r>
        <w:rPr>
          <w:rFonts w:ascii="Times New Roman" w:hAnsi="Times New Roman"/>
          <w:sz w:val="24"/>
          <w:szCs w:val="24"/>
        </w:rPr>
        <w:t>: G14; G32</w:t>
      </w:r>
    </w:p>
    <w:p w14:paraId="576A4A1F" w14:textId="77777777" w:rsidR="00E569E5" w:rsidRPr="00E569E5" w:rsidRDefault="00E569E5" w:rsidP="009A5D46">
      <w:pPr>
        <w:spacing w:after="0" w:line="480" w:lineRule="auto"/>
        <w:rPr>
          <w:rFonts w:ascii="Times New Roman" w:hAnsi="Times New Roman"/>
          <w:sz w:val="24"/>
          <w:szCs w:val="24"/>
        </w:rPr>
      </w:pPr>
      <w:r>
        <w:rPr>
          <w:rFonts w:ascii="Times New Roman" w:hAnsi="Times New Roman"/>
          <w:sz w:val="24"/>
          <w:szCs w:val="24"/>
        </w:rPr>
        <w:t xml:space="preserve">Keywords: Earnings Management; </w:t>
      </w:r>
      <w:r w:rsidR="00783C9E">
        <w:rPr>
          <w:rFonts w:ascii="Times New Roman" w:hAnsi="Times New Roman"/>
          <w:sz w:val="24"/>
          <w:szCs w:val="24"/>
        </w:rPr>
        <w:t xml:space="preserve">Real Activities Manipulation; </w:t>
      </w:r>
      <w:r w:rsidR="00FD5F6D">
        <w:rPr>
          <w:rFonts w:ascii="Times New Roman" w:hAnsi="Times New Roman"/>
          <w:sz w:val="24"/>
          <w:szCs w:val="24"/>
        </w:rPr>
        <w:t xml:space="preserve">Real Earnings Management; </w:t>
      </w:r>
      <w:r>
        <w:rPr>
          <w:rFonts w:ascii="Times New Roman" w:hAnsi="Times New Roman"/>
          <w:sz w:val="24"/>
          <w:szCs w:val="24"/>
        </w:rPr>
        <w:t>Mispricing</w:t>
      </w:r>
    </w:p>
    <w:p w14:paraId="23AA7C60" w14:textId="77777777" w:rsidR="009A5D46" w:rsidRPr="00B630C2" w:rsidRDefault="009A5D46" w:rsidP="009A5D46">
      <w:pPr>
        <w:spacing w:after="0" w:line="480" w:lineRule="auto"/>
        <w:rPr>
          <w:rFonts w:ascii="Times New Roman" w:hAnsi="Times New Roman"/>
          <w:b/>
          <w:sz w:val="24"/>
          <w:szCs w:val="24"/>
        </w:rPr>
      </w:pPr>
    </w:p>
    <w:p w14:paraId="5E72450A" w14:textId="77777777" w:rsidR="009A5D46" w:rsidRPr="00B630C2" w:rsidRDefault="009A5D46" w:rsidP="009A5D46">
      <w:pPr>
        <w:spacing w:after="0" w:line="480" w:lineRule="auto"/>
        <w:rPr>
          <w:rFonts w:ascii="Times New Roman" w:hAnsi="Times New Roman"/>
          <w:b/>
          <w:sz w:val="24"/>
          <w:szCs w:val="24"/>
        </w:rPr>
      </w:pPr>
    </w:p>
    <w:p w14:paraId="60CF8C7D" w14:textId="77777777" w:rsidR="009A5D46" w:rsidRPr="00B630C2" w:rsidRDefault="009A5D46" w:rsidP="009A5D46">
      <w:pPr>
        <w:spacing w:after="0" w:line="480" w:lineRule="auto"/>
        <w:rPr>
          <w:rFonts w:ascii="Times New Roman" w:hAnsi="Times New Roman"/>
          <w:b/>
          <w:sz w:val="24"/>
          <w:szCs w:val="24"/>
        </w:rPr>
      </w:pPr>
    </w:p>
    <w:p w14:paraId="154D7AEB" w14:textId="77777777" w:rsidR="009A5D46" w:rsidRPr="00B630C2" w:rsidRDefault="009A5D46" w:rsidP="009A5D46">
      <w:pPr>
        <w:spacing w:after="0" w:line="480" w:lineRule="auto"/>
        <w:rPr>
          <w:rFonts w:ascii="Times New Roman" w:hAnsi="Times New Roman"/>
          <w:b/>
          <w:sz w:val="24"/>
          <w:szCs w:val="24"/>
        </w:rPr>
      </w:pPr>
    </w:p>
    <w:p w14:paraId="5871453D" w14:textId="77777777" w:rsidR="009A5D46" w:rsidRPr="00B630C2" w:rsidRDefault="009A5D46" w:rsidP="009A5D46">
      <w:pPr>
        <w:spacing w:after="0" w:line="480" w:lineRule="auto"/>
        <w:rPr>
          <w:rFonts w:ascii="Times New Roman" w:hAnsi="Times New Roman"/>
          <w:b/>
          <w:sz w:val="24"/>
          <w:szCs w:val="24"/>
        </w:rPr>
      </w:pPr>
    </w:p>
    <w:p w14:paraId="0C7A1406" w14:textId="77777777" w:rsidR="009A5D46" w:rsidRPr="00B630C2" w:rsidRDefault="009A5D46" w:rsidP="009A5D46">
      <w:pPr>
        <w:spacing w:after="0" w:line="480" w:lineRule="auto"/>
        <w:rPr>
          <w:rFonts w:ascii="Times New Roman" w:hAnsi="Times New Roman"/>
          <w:b/>
          <w:sz w:val="24"/>
          <w:szCs w:val="24"/>
        </w:rPr>
      </w:pPr>
    </w:p>
    <w:p w14:paraId="425EDC02" w14:textId="77777777" w:rsidR="009A5D46" w:rsidRPr="00B630C2" w:rsidRDefault="009A5D46" w:rsidP="009A5D46">
      <w:pPr>
        <w:spacing w:after="0" w:line="480" w:lineRule="auto"/>
        <w:rPr>
          <w:rFonts w:ascii="Times New Roman" w:hAnsi="Times New Roman"/>
          <w:b/>
          <w:sz w:val="24"/>
          <w:szCs w:val="24"/>
        </w:rPr>
      </w:pPr>
    </w:p>
    <w:p w14:paraId="4C2B0A8C" w14:textId="77777777" w:rsidR="009A5D46" w:rsidRPr="00B630C2" w:rsidRDefault="009A5D46" w:rsidP="009A5D46">
      <w:pPr>
        <w:spacing w:after="0" w:line="480" w:lineRule="auto"/>
        <w:rPr>
          <w:rFonts w:ascii="Times New Roman" w:hAnsi="Times New Roman"/>
          <w:b/>
          <w:sz w:val="24"/>
          <w:szCs w:val="24"/>
        </w:rPr>
      </w:pPr>
    </w:p>
    <w:p w14:paraId="2A408430" w14:textId="77777777" w:rsidR="00B67358" w:rsidRPr="00B630C2" w:rsidRDefault="00B67358">
      <w:pPr>
        <w:spacing w:after="160" w:line="259" w:lineRule="auto"/>
        <w:rPr>
          <w:rFonts w:ascii="Times New Roman" w:hAnsi="Times New Roman"/>
          <w:b/>
          <w:sz w:val="24"/>
          <w:szCs w:val="24"/>
        </w:rPr>
      </w:pPr>
      <w:r w:rsidRPr="00B630C2">
        <w:rPr>
          <w:rFonts w:ascii="Times New Roman" w:hAnsi="Times New Roman"/>
          <w:b/>
          <w:sz w:val="24"/>
          <w:szCs w:val="24"/>
        </w:rPr>
        <w:br w:type="page"/>
      </w:r>
    </w:p>
    <w:p w14:paraId="081BEB6D" w14:textId="77777777" w:rsidR="009A5D46" w:rsidRPr="00B630C2" w:rsidRDefault="009A5D46" w:rsidP="009A5D46">
      <w:pPr>
        <w:spacing w:after="0" w:line="480" w:lineRule="auto"/>
        <w:rPr>
          <w:rFonts w:ascii="Times New Roman" w:hAnsi="Times New Roman"/>
          <w:b/>
          <w:sz w:val="24"/>
          <w:szCs w:val="24"/>
        </w:rPr>
      </w:pPr>
      <w:r w:rsidRPr="00B630C2">
        <w:rPr>
          <w:rFonts w:ascii="Times New Roman" w:hAnsi="Times New Roman"/>
          <w:b/>
          <w:sz w:val="24"/>
          <w:szCs w:val="24"/>
        </w:rPr>
        <w:lastRenderedPageBreak/>
        <w:t>Introduction</w:t>
      </w:r>
    </w:p>
    <w:p w14:paraId="32235ABD" w14:textId="2B3DB144" w:rsidR="00F671D4" w:rsidRPr="00B630C2" w:rsidRDefault="000B0C5A" w:rsidP="00B15A3D">
      <w:pPr>
        <w:spacing w:after="0" w:line="480" w:lineRule="auto"/>
        <w:ind w:firstLine="720"/>
        <w:rPr>
          <w:rFonts w:ascii="Times New Roman" w:hAnsi="Times New Roman"/>
          <w:sz w:val="24"/>
          <w:szCs w:val="24"/>
        </w:rPr>
      </w:pPr>
      <w:r>
        <w:rPr>
          <w:rFonts w:ascii="Times New Roman" w:hAnsi="Times New Roman"/>
          <w:sz w:val="24"/>
          <w:szCs w:val="24"/>
        </w:rPr>
        <w:t>Prior</w:t>
      </w:r>
      <w:r w:rsidR="00F671D4" w:rsidRPr="00B630C2">
        <w:rPr>
          <w:rFonts w:ascii="Times New Roman" w:hAnsi="Times New Roman"/>
          <w:sz w:val="24"/>
          <w:szCs w:val="24"/>
        </w:rPr>
        <w:t xml:space="preserve"> studies </w:t>
      </w:r>
      <w:r>
        <w:rPr>
          <w:rFonts w:ascii="Times New Roman" w:hAnsi="Times New Roman"/>
          <w:sz w:val="24"/>
          <w:szCs w:val="24"/>
        </w:rPr>
        <w:t>suggest</w:t>
      </w:r>
      <w:r w:rsidR="00F671D4" w:rsidRPr="00B630C2">
        <w:rPr>
          <w:rFonts w:ascii="Times New Roman" w:hAnsi="Times New Roman"/>
          <w:sz w:val="24"/>
          <w:szCs w:val="24"/>
        </w:rPr>
        <w:t xml:space="preserve"> that firms with overvalued equity engage in a variety of actio</w:t>
      </w:r>
      <w:r w:rsidR="00462AC1">
        <w:rPr>
          <w:rFonts w:ascii="Times New Roman" w:hAnsi="Times New Roman"/>
          <w:sz w:val="24"/>
          <w:szCs w:val="24"/>
        </w:rPr>
        <w:t>ns to sustain the overvaluation; among</w:t>
      </w:r>
      <w:r w:rsidR="00F671D4" w:rsidRPr="00B630C2">
        <w:rPr>
          <w:rFonts w:ascii="Times New Roman" w:hAnsi="Times New Roman"/>
          <w:sz w:val="24"/>
          <w:szCs w:val="24"/>
        </w:rPr>
        <w:t xml:space="preserve"> which </w:t>
      </w:r>
      <w:r w:rsidR="00537AAE">
        <w:rPr>
          <w:rFonts w:ascii="Times New Roman" w:hAnsi="Times New Roman"/>
          <w:sz w:val="24"/>
          <w:szCs w:val="24"/>
        </w:rPr>
        <w:t>is</w:t>
      </w:r>
      <w:r w:rsidR="00537AAE" w:rsidRPr="00B630C2">
        <w:rPr>
          <w:rFonts w:ascii="Times New Roman" w:hAnsi="Times New Roman"/>
          <w:sz w:val="24"/>
          <w:szCs w:val="24"/>
        </w:rPr>
        <w:t xml:space="preserve"> </w:t>
      </w:r>
      <w:r w:rsidR="00F671D4" w:rsidRPr="00B630C2">
        <w:rPr>
          <w:rFonts w:ascii="Times New Roman" w:hAnsi="Times New Roman"/>
          <w:sz w:val="24"/>
          <w:szCs w:val="24"/>
        </w:rPr>
        <w:t>earnings manipulations (</w:t>
      </w:r>
      <w:r w:rsidR="00571F87">
        <w:rPr>
          <w:rFonts w:ascii="Times New Roman" w:hAnsi="Times New Roman"/>
          <w:sz w:val="24"/>
          <w:szCs w:val="24"/>
        </w:rPr>
        <w:t>see</w:t>
      </w:r>
      <w:r w:rsidR="0053022A">
        <w:rPr>
          <w:rFonts w:ascii="Times New Roman" w:hAnsi="Times New Roman"/>
          <w:sz w:val="24"/>
          <w:szCs w:val="24"/>
        </w:rPr>
        <w:t xml:space="preserve"> </w:t>
      </w:r>
      <w:r w:rsidR="0053022A" w:rsidRPr="001A7DB3">
        <w:rPr>
          <w:rFonts w:ascii="Times New Roman" w:hAnsi="Times New Roman"/>
          <w:sz w:val="24"/>
          <w:szCs w:val="24"/>
        </w:rPr>
        <w:t>Jensen 2005</w:t>
      </w:r>
      <w:r w:rsidR="00D20BDB" w:rsidRPr="00B630C2">
        <w:rPr>
          <w:rFonts w:ascii="Times New Roman" w:hAnsi="Times New Roman"/>
          <w:sz w:val="24"/>
          <w:szCs w:val="24"/>
        </w:rPr>
        <w:t>).</w:t>
      </w:r>
      <w:r w:rsidR="00F671D4" w:rsidRPr="00B630C2">
        <w:rPr>
          <w:rFonts w:ascii="Times New Roman" w:hAnsi="Times New Roman"/>
          <w:sz w:val="24"/>
          <w:szCs w:val="24"/>
        </w:rPr>
        <w:t xml:space="preserve"> </w:t>
      </w:r>
      <w:r w:rsidR="00B15A3D">
        <w:rPr>
          <w:rFonts w:ascii="Times New Roman" w:hAnsi="Times New Roman"/>
          <w:sz w:val="24"/>
          <w:szCs w:val="24"/>
        </w:rPr>
        <w:t xml:space="preserve">However, the </w:t>
      </w:r>
      <w:r w:rsidR="007121E6">
        <w:rPr>
          <w:rFonts w:ascii="Times New Roman" w:hAnsi="Times New Roman"/>
          <w:sz w:val="24"/>
          <w:szCs w:val="24"/>
        </w:rPr>
        <w:t>ways in which these firms</w:t>
      </w:r>
      <w:r w:rsidR="00B15A3D">
        <w:rPr>
          <w:rFonts w:ascii="Times New Roman" w:hAnsi="Times New Roman"/>
          <w:sz w:val="24"/>
          <w:szCs w:val="24"/>
        </w:rPr>
        <w:t xml:space="preserve"> manage earnings have </w:t>
      </w:r>
      <w:r w:rsidR="00F671D4" w:rsidRPr="00B630C2">
        <w:rPr>
          <w:rFonts w:ascii="Times New Roman" w:hAnsi="Times New Roman"/>
          <w:sz w:val="24"/>
          <w:szCs w:val="24"/>
        </w:rPr>
        <w:t xml:space="preserve">received relatively little attention in the academic literature. </w:t>
      </w:r>
      <w:r w:rsidR="00FE2EC3" w:rsidRPr="00FE2EC3">
        <w:rPr>
          <w:rFonts w:ascii="Times New Roman" w:hAnsi="Times New Roman"/>
          <w:sz w:val="24"/>
          <w:szCs w:val="24"/>
        </w:rPr>
        <w:t xml:space="preserve">Therefore, such a study is timely to establish </w:t>
      </w:r>
      <w:r w:rsidR="00876ED9" w:rsidRPr="00876ED9">
        <w:rPr>
          <w:rFonts w:ascii="Times New Roman" w:hAnsi="Times New Roman"/>
          <w:sz w:val="24"/>
          <w:szCs w:val="24"/>
        </w:rPr>
        <w:t>the extent to which</w:t>
      </w:r>
      <w:r w:rsidR="00F671D4" w:rsidRPr="00B630C2">
        <w:rPr>
          <w:rFonts w:ascii="Times New Roman" w:hAnsi="Times New Roman"/>
          <w:sz w:val="24"/>
          <w:szCs w:val="24"/>
        </w:rPr>
        <w:t xml:space="preserve"> companies with overvalued equity manipulate earnings. We </w:t>
      </w:r>
      <w:r w:rsidR="007121E6">
        <w:rPr>
          <w:rFonts w:ascii="Times New Roman" w:hAnsi="Times New Roman"/>
          <w:sz w:val="24"/>
          <w:szCs w:val="24"/>
        </w:rPr>
        <w:t xml:space="preserve">examine these and related </w:t>
      </w:r>
      <w:r w:rsidR="008C7ECC">
        <w:rPr>
          <w:rFonts w:ascii="Times New Roman" w:hAnsi="Times New Roman"/>
          <w:sz w:val="24"/>
          <w:szCs w:val="24"/>
        </w:rPr>
        <w:t xml:space="preserve">issues </w:t>
      </w:r>
      <w:r w:rsidR="007121E6">
        <w:rPr>
          <w:rFonts w:ascii="Times New Roman" w:hAnsi="Times New Roman"/>
          <w:sz w:val="24"/>
          <w:szCs w:val="24"/>
        </w:rPr>
        <w:t>in the paper</w:t>
      </w:r>
      <w:r w:rsidR="00F671D4" w:rsidRPr="00B630C2">
        <w:rPr>
          <w:rFonts w:ascii="Times New Roman" w:hAnsi="Times New Roman"/>
          <w:sz w:val="24"/>
          <w:szCs w:val="24"/>
        </w:rPr>
        <w:t>.</w:t>
      </w:r>
    </w:p>
    <w:p w14:paraId="115CC999" w14:textId="77777777" w:rsidR="007121E6" w:rsidRDefault="00DA3652" w:rsidP="00F671D4">
      <w:pPr>
        <w:spacing w:after="0" w:line="480" w:lineRule="auto"/>
        <w:rPr>
          <w:rFonts w:ascii="Times New Roman" w:hAnsi="Times New Roman"/>
          <w:sz w:val="24"/>
          <w:szCs w:val="24"/>
        </w:rPr>
      </w:pPr>
      <w:r w:rsidRPr="00B630C2">
        <w:rPr>
          <w:rFonts w:ascii="Times New Roman" w:hAnsi="Times New Roman"/>
          <w:sz w:val="24"/>
          <w:szCs w:val="24"/>
        </w:rPr>
        <w:tab/>
      </w:r>
      <w:r w:rsidR="00FC2DC6">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AuthorYear="1"&gt;&lt;Author&gt;Dechow&lt;/Author&gt;&lt;Year&gt;1996&lt;/Year&gt;&lt;RecNum&gt;544&lt;/RecNum&gt;&lt;DisplayText&gt;Dechow, Sloan, and Sweeney (1996)&lt;/DisplayText&gt;&lt;record&gt;&lt;rec-number&gt;544&lt;/rec-number&gt;&lt;foreign-keys&gt;&lt;key app="EN" db-id="dxerdwwev0txwle5v0rvz5975wtfzxtvz9fs" timestamp="1380305556"&gt;544&lt;/key&gt;&lt;/foreign-keys&gt;&lt;ref-type name="Journal Article"&gt;17&lt;/ref-type&gt;&lt;contributors&gt;&lt;authors&gt;&lt;author&gt;Dechow, Patricia M.&lt;/author&gt;&lt;author&gt;Sloan, Richard G.&lt;/author&gt;&lt;author&gt;Sweeney, Amy P.&lt;/author&gt;&lt;/authors&gt;&lt;/contributors&gt;&lt;titles&gt;&lt;title&gt;Causes and Consequences of Earnings Manipulation: An Analysis of Firms Subject to Enforcement Actions by the SEC*&lt;/title&gt;&lt;secondary-title&gt;Contemporary Accounting Research&lt;/secondary-title&gt;&lt;/titles&gt;&lt;periodical&gt;&lt;full-title&gt;Contemporary Accounting Research&lt;/full-title&gt;&lt;/periodical&gt;&lt;pages&gt;1-36&lt;/pages&gt;&lt;volume&gt;13&lt;/volume&gt;&lt;number&gt;1&lt;/number&gt;&lt;dates&gt;&lt;year&gt;1996&lt;/year&gt;&lt;/dates&gt;&lt;publisher&gt;Blackwell Publishing Ltd&lt;/publisher&gt;&lt;isbn&gt;1911-3846&lt;/isbn&gt;&lt;urls&gt;&lt;related-urls&gt;&lt;url&gt;http://dx.doi.org/10.1111/j.1911-3846.1996.tb00489.x&lt;/url&gt;&lt;/related-urls&gt;&lt;/urls&gt;&lt;electronic-resource-num&gt;10.1111/j.1911-3846.1996.tb00489.x&lt;/electronic-resource-num&gt;&lt;/record&gt;&lt;/Cite&gt;&lt;/EndNote&gt;</w:instrText>
      </w:r>
      <w:r w:rsidR="00FC2DC6">
        <w:rPr>
          <w:rFonts w:ascii="Times New Roman" w:hAnsi="Times New Roman"/>
          <w:sz w:val="24"/>
          <w:szCs w:val="24"/>
        </w:rPr>
        <w:fldChar w:fldCharType="separate"/>
      </w:r>
      <w:r w:rsidR="00792181">
        <w:rPr>
          <w:rFonts w:ascii="Times New Roman" w:hAnsi="Times New Roman"/>
          <w:noProof/>
          <w:sz w:val="24"/>
          <w:szCs w:val="24"/>
        </w:rPr>
        <w:t>Dechow, Sloan</w:t>
      </w:r>
      <w:r w:rsidR="00FC2DC6">
        <w:rPr>
          <w:rFonts w:ascii="Times New Roman" w:hAnsi="Times New Roman"/>
          <w:noProof/>
          <w:sz w:val="24"/>
          <w:szCs w:val="24"/>
        </w:rPr>
        <w:t xml:space="preserve"> and Sweeney (1996)</w:t>
      </w:r>
      <w:r w:rsidR="00FC2DC6">
        <w:rPr>
          <w:rFonts w:ascii="Times New Roman" w:hAnsi="Times New Roman"/>
          <w:sz w:val="24"/>
          <w:szCs w:val="24"/>
        </w:rPr>
        <w:fldChar w:fldCharType="end"/>
      </w:r>
      <w:r w:rsidR="00FC2DC6">
        <w:rPr>
          <w:rFonts w:ascii="Times New Roman" w:hAnsi="Times New Roman"/>
          <w:sz w:val="24"/>
          <w:szCs w:val="24"/>
        </w:rPr>
        <w:t xml:space="preserve"> </w:t>
      </w:r>
      <w:r w:rsidR="00F671D4" w:rsidRPr="00B630C2">
        <w:rPr>
          <w:rFonts w:ascii="Times New Roman" w:hAnsi="Times New Roman"/>
          <w:sz w:val="24"/>
          <w:szCs w:val="24"/>
        </w:rPr>
        <w:t xml:space="preserve"> </w:t>
      </w:r>
      <w:r w:rsidR="00F671D4" w:rsidRPr="001A7DB3">
        <w:rPr>
          <w:rFonts w:ascii="Times New Roman" w:hAnsi="Times New Roman"/>
          <w:sz w:val="24"/>
          <w:szCs w:val="24"/>
        </w:rPr>
        <w:t>st</w:t>
      </w:r>
      <w:r w:rsidR="00F671D4" w:rsidRPr="00B630C2">
        <w:rPr>
          <w:rFonts w:ascii="Times New Roman" w:hAnsi="Times New Roman"/>
          <w:sz w:val="24"/>
          <w:szCs w:val="24"/>
        </w:rPr>
        <w:t xml:space="preserve">udy the consequences of earnings manipulation in a sample of firms subject to accounting enforcement actions by the Securities and Exchange Commission (SEC). Consistent </w:t>
      </w:r>
      <w:r w:rsidR="00F671D4" w:rsidRPr="001A7DB3">
        <w:rPr>
          <w:rFonts w:ascii="Times New Roman" w:hAnsi="Times New Roman"/>
          <w:sz w:val="24"/>
          <w:szCs w:val="24"/>
        </w:rPr>
        <w:t>with</w:t>
      </w:r>
      <w:r w:rsidR="00F671D4" w:rsidRPr="00B630C2">
        <w:rPr>
          <w:rFonts w:ascii="Times New Roman" w:hAnsi="Times New Roman"/>
          <w:sz w:val="24"/>
          <w:szCs w:val="24"/>
        </w:rPr>
        <w:t xml:space="preserve"> </w:t>
      </w:r>
      <w:r w:rsidR="005C6932">
        <w:rPr>
          <w:rFonts w:ascii="Times New Roman" w:hAnsi="Times New Roman"/>
          <w:sz w:val="24"/>
          <w:szCs w:val="24"/>
        </w:rPr>
        <w:fldChar w:fldCharType="begin"/>
      </w:r>
      <w:r w:rsidR="005C6932">
        <w:rPr>
          <w:rFonts w:ascii="Times New Roman" w:hAnsi="Times New Roman"/>
          <w:sz w:val="24"/>
          <w:szCs w:val="24"/>
        </w:rPr>
        <w:instrText xml:space="preserve"> ADDIN EN.CITE &lt;EndNote&gt;&lt;Cite AuthorYear="1"&gt;&lt;Author&gt;Feroz&lt;/Author&gt;&lt;Year&gt;1991&lt;/Year&gt;&lt;RecNum&gt;657&lt;/RecNum&gt;&lt;DisplayText&gt;Feroz, Park, and Pastena (1991)&lt;/DisplayText&gt;&lt;record&gt;&lt;rec-number&gt;657&lt;/rec-number&gt;&lt;foreign-keys&gt;&lt;key app="EN" db-id="r5vav52ro9sa5jereropdp2f5azp0e25dwfz" timestamp="1456416403"&gt;657&lt;/key&gt;&lt;/foreign-keys&gt;&lt;ref-type name="Journal Article"&gt;17&lt;/ref-type&gt;&lt;contributors&gt;&lt;authors&gt;&lt;author&gt;Feroz, Ehsan H.&lt;/author&gt;&lt;author&gt;Park, Kyungjoo&lt;/author&gt;&lt;author&gt;Pastena, Victor S.&lt;/author&gt;&lt;/authors&gt;&lt;/contributors&gt;&lt;titles&gt;&lt;title&gt;The Financial and Market Effects of the SEC&amp;apos;s Accounting and Auditing Enforcement Releases&lt;/title&gt;&lt;secondary-title&gt;Journal of Accounting Research&lt;/secondary-title&gt;&lt;/titles&gt;&lt;periodical&gt;&lt;full-title&gt;Journal of Accounting Research&lt;/full-title&gt;&lt;/periodical&gt;&lt;pages&gt;107-142&lt;/pages&gt;&lt;volume&gt;29&lt;/volume&gt;&lt;dates&gt;&lt;year&gt;1991&lt;/year&gt;&lt;/dates&gt;&lt;publisher&gt;[Accounting Research Center, Booth School of Business, University of Chicago, Wiley]&lt;/publisher&gt;&lt;isbn&gt;00218456, 1475679X&lt;/isbn&gt;&lt;urls&gt;&lt;related-urls&gt;&lt;url&gt;http://www.jstor.org/stable/2491006&lt;/url&gt;&lt;/related-urls&gt;&lt;/urls&gt;&lt;custom1&gt;Full publication date: 1991&lt;/custom1&gt;&lt;electronic-resource-num&gt;10.2307/2491006&lt;/electronic-resource-num&gt;&lt;/record&gt;&lt;/Cite&gt;&lt;/EndNote&gt;</w:instrText>
      </w:r>
      <w:r w:rsidR="005C6932">
        <w:rPr>
          <w:rFonts w:ascii="Times New Roman" w:hAnsi="Times New Roman"/>
          <w:sz w:val="24"/>
          <w:szCs w:val="24"/>
        </w:rPr>
        <w:fldChar w:fldCharType="separate"/>
      </w:r>
      <w:r w:rsidR="003402B8">
        <w:rPr>
          <w:rFonts w:ascii="Times New Roman" w:hAnsi="Times New Roman"/>
          <w:noProof/>
          <w:sz w:val="24"/>
          <w:szCs w:val="24"/>
        </w:rPr>
        <w:t>Feroz, Park</w:t>
      </w:r>
      <w:r w:rsidR="005C6932">
        <w:rPr>
          <w:rFonts w:ascii="Times New Roman" w:hAnsi="Times New Roman"/>
          <w:noProof/>
          <w:sz w:val="24"/>
          <w:szCs w:val="24"/>
        </w:rPr>
        <w:t xml:space="preserve"> and Pastena (1991)</w:t>
      </w:r>
      <w:r w:rsidR="005C6932">
        <w:rPr>
          <w:rFonts w:ascii="Times New Roman" w:hAnsi="Times New Roman"/>
          <w:sz w:val="24"/>
          <w:szCs w:val="24"/>
        </w:rPr>
        <w:fldChar w:fldCharType="end"/>
      </w:r>
      <w:r w:rsidR="003C1BAD">
        <w:rPr>
          <w:rFonts w:ascii="Times New Roman" w:hAnsi="Times New Roman"/>
          <w:sz w:val="24"/>
          <w:szCs w:val="24"/>
        </w:rPr>
        <w:t>,</w:t>
      </w:r>
      <w:r w:rsidR="00F671D4" w:rsidRPr="00B630C2">
        <w:rPr>
          <w:rFonts w:ascii="Times New Roman" w:hAnsi="Times New Roman"/>
          <w:sz w:val="24"/>
          <w:szCs w:val="24"/>
        </w:rPr>
        <w:t xml:space="preserve"> they find a significant drop in the </w:t>
      </w:r>
      <w:r w:rsidRPr="00B630C2">
        <w:rPr>
          <w:rFonts w:ascii="Times New Roman" w:hAnsi="Times New Roman"/>
          <w:sz w:val="24"/>
          <w:szCs w:val="24"/>
        </w:rPr>
        <w:t xml:space="preserve">manipulating </w:t>
      </w:r>
      <w:r w:rsidR="00F671D4" w:rsidRPr="00B630C2">
        <w:rPr>
          <w:rFonts w:ascii="Times New Roman" w:hAnsi="Times New Roman"/>
          <w:sz w:val="24"/>
          <w:szCs w:val="24"/>
        </w:rPr>
        <w:t>firms' stock prices at the announcement of the earnings manipulation.</w:t>
      </w:r>
      <w:r w:rsidR="009751AE">
        <w:rPr>
          <w:rFonts w:ascii="Times New Roman" w:hAnsi="Times New Roman"/>
          <w:sz w:val="24"/>
          <w:szCs w:val="24"/>
        </w:rPr>
        <w:t xml:space="preserve"> </w:t>
      </w:r>
      <w:r w:rsidR="005C6932">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AuthorYear="1"&gt;&lt;Author&gt;Marciukaityte&lt;/Author&gt;&lt;Year&gt;2008&lt;/Year&gt;&lt;RecNum&gt;299&lt;/RecNum&gt;&lt;DisplayText&gt;Marciukaityte and Varma (2008)&lt;/DisplayText&gt;&lt;record&gt;&lt;rec-number&gt;299&lt;/rec-number&gt;&lt;foreign-keys&gt;&lt;key app="EN" db-id="dxerdwwev0txwle5v0rvz5975wtfzxtvz9fs" timestamp="0"&gt;299&lt;/key&gt;&lt;/foreign-keys&gt;&lt;ref-type name="Journal Article"&gt;17&lt;/ref-type&gt;&lt;contributors&gt;&lt;authors&gt;&lt;author&gt;Marciukaityte, Dalia&lt;/author&gt;&lt;author&gt;Varma, Raj&lt;/author&gt;&lt;/authors&gt;&lt;/contributors&gt;&lt;titles&gt;&lt;title&gt;Consequences of overvalued equity: Evidence from earnings manipulation&lt;/title&gt;&lt;secondary-title&gt;Journal of Corporate Finance&lt;/secondary-title&gt;&lt;/titles&gt;&lt;periodical&gt;&lt;full-title&gt;Journal of Corporate Finance&lt;/full-title&gt;&lt;/periodical&gt;&lt;pages&gt;418-430&lt;/pages&gt;&lt;volume&gt;14&lt;/volume&gt;&lt;number&gt;4&lt;/number&gt;&lt;keywords&gt;&lt;keyword&gt;Earnings manipulation&lt;/keyword&gt;&lt;keyword&gt;Earnings restatements&lt;/keyword&gt;&lt;keyword&gt;Agency costs of overvalued equity&lt;/keyword&gt;&lt;keyword&gt;Long-run performance&lt;/keyword&gt;&lt;/keywords&gt;&lt;dates&gt;&lt;year&gt;2008&lt;/year&gt;&lt;pub-dates&gt;&lt;date&gt;9//&lt;/date&gt;&lt;/pub-dates&gt;&lt;/dates&gt;&lt;isbn&gt;0929-1199&lt;/isbn&gt;&lt;urls&gt;&lt;related-urls&gt;&lt;url&gt;http://www.sciencedirect.com/science/article/pii/S0929119908000552&lt;/url&gt;&lt;/related-urls&gt;&lt;/urls&gt;&lt;electronic-resource-num&gt;http://dx.doi.org/10.1016/j.jcorpfin.2008.05.002&lt;/electronic-resource-num&gt;&lt;/record&gt;&lt;/Cite&gt;&lt;/EndNote&gt;</w:instrText>
      </w:r>
      <w:r w:rsidR="005C6932">
        <w:rPr>
          <w:rFonts w:ascii="Times New Roman" w:hAnsi="Times New Roman"/>
          <w:sz w:val="24"/>
          <w:szCs w:val="24"/>
        </w:rPr>
        <w:fldChar w:fldCharType="separate"/>
      </w:r>
      <w:r w:rsidR="005C6932">
        <w:rPr>
          <w:rFonts w:ascii="Times New Roman" w:hAnsi="Times New Roman"/>
          <w:noProof/>
          <w:sz w:val="24"/>
          <w:szCs w:val="24"/>
        </w:rPr>
        <w:t>Marciukaityte and Varma (2008)</w:t>
      </w:r>
      <w:r w:rsidR="005C6932">
        <w:rPr>
          <w:rFonts w:ascii="Times New Roman" w:hAnsi="Times New Roman"/>
          <w:sz w:val="24"/>
          <w:szCs w:val="24"/>
        </w:rPr>
        <w:fldChar w:fldCharType="end"/>
      </w:r>
      <w:r w:rsidR="00F671D4" w:rsidRPr="00B630C2">
        <w:rPr>
          <w:rFonts w:ascii="Times New Roman" w:hAnsi="Times New Roman"/>
          <w:sz w:val="24"/>
          <w:szCs w:val="24"/>
        </w:rPr>
        <w:t xml:space="preserve"> </w:t>
      </w:r>
      <w:r w:rsidR="00F671D4" w:rsidRPr="001A7DB3">
        <w:rPr>
          <w:rFonts w:ascii="Times New Roman" w:hAnsi="Times New Roman"/>
          <w:sz w:val="24"/>
          <w:szCs w:val="24"/>
        </w:rPr>
        <w:t>find</w:t>
      </w:r>
      <w:r w:rsidR="00F671D4" w:rsidRPr="00B630C2">
        <w:rPr>
          <w:rFonts w:ascii="Times New Roman" w:hAnsi="Times New Roman"/>
          <w:sz w:val="24"/>
          <w:szCs w:val="24"/>
        </w:rPr>
        <w:t xml:space="preserve"> that </w:t>
      </w:r>
      <w:r w:rsidR="00F671D4" w:rsidRPr="00AE3090">
        <w:rPr>
          <w:rFonts w:ascii="Times New Roman" w:hAnsi="Times New Roman"/>
          <w:noProof/>
          <w:sz w:val="24"/>
          <w:szCs w:val="24"/>
        </w:rPr>
        <w:t>firms</w:t>
      </w:r>
      <w:r w:rsidR="00F671D4" w:rsidRPr="00B630C2">
        <w:rPr>
          <w:rFonts w:ascii="Times New Roman" w:hAnsi="Times New Roman"/>
          <w:sz w:val="24"/>
          <w:szCs w:val="24"/>
        </w:rPr>
        <w:t xml:space="preserve"> that </w:t>
      </w:r>
      <w:r w:rsidR="00576802">
        <w:rPr>
          <w:rFonts w:ascii="Times New Roman" w:hAnsi="Times New Roman"/>
          <w:sz w:val="24"/>
          <w:szCs w:val="24"/>
        </w:rPr>
        <w:t>restate</w:t>
      </w:r>
      <w:r w:rsidR="00576802" w:rsidRPr="00B630C2">
        <w:rPr>
          <w:rFonts w:ascii="Times New Roman" w:hAnsi="Times New Roman"/>
          <w:sz w:val="24"/>
          <w:szCs w:val="24"/>
        </w:rPr>
        <w:t xml:space="preserve"> </w:t>
      </w:r>
      <w:r w:rsidR="00F671D4" w:rsidRPr="00B630C2">
        <w:rPr>
          <w:rFonts w:ascii="Times New Roman" w:hAnsi="Times New Roman"/>
          <w:sz w:val="24"/>
          <w:szCs w:val="24"/>
        </w:rPr>
        <w:t xml:space="preserve">their earnings downwards (consistent with prior years' earnings management) are associated with abnormally lower returns surrounding the restatement announcements and exhibit unusually high valuations in the previous years. </w:t>
      </w:r>
    </w:p>
    <w:p w14:paraId="2FAEAA41" w14:textId="527BD8E1" w:rsidR="00F671D4" w:rsidRPr="00B630C2" w:rsidRDefault="003C1BAD" w:rsidP="007121E6">
      <w:pPr>
        <w:spacing w:after="0" w:line="480" w:lineRule="auto"/>
        <w:ind w:firstLine="720"/>
        <w:rPr>
          <w:rFonts w:ascii="Times New Roman" w:hAnsi="Times New Roman"/>
          <w:sz w:val="24"/>
          <w:szCs w:val="24"/>
        </w:rPr>
      </w:pPr>
      <w:r>
        <w:rPr>
          <w:rFonts w:ascii="Times New Roman" w:hAnsi="Times New Roman"/>
          <w:sz w:val="24"/>
          <w:szCs w:val="24"/>
        </w:rPr>
        <w:t xml:space="preserve">Many </w:t>
      </w:r>
      <w:r w:rsidRPr="007121E6">
        <w:rPr>
          <w:rFonts w:ascii="Times New Roman" w:hAnsi="Times New Roman"/>
          <w:sz w:val="24"/>
          <w:szCs w:val="24"/>
        </w:rPr>
        <w:t xml:space="preserve">firms </w:t>
      </w:r>
      <w:r w:rsidR="007121E6" w:rsidRPr="007121E6">
        <w:rPr>
          <w:rFonts w:ascii="Times New Roman" w:hAnsi="Times New Roman"/>
          <w:sz w:val="24"/>
          <w:szCs w:val="24"/>
        </w:rPr>
        <w:t xml:space="preserve">admit to </w:t>
      </w:r>
      <w:r w:rsidR="007121E6" w:rsidRPr="00AE3090">
        <w:rPr>
          <w:rFonts w:ascii="Times New Roman" w:hAnsi="Times New Roman"/>
          <w:noProof/>
          <w:sz w:val="24"/>
          <w:szCs w:val="24"/>
        </w:rPr>
        <w:t>prior</w:t>
      </w:r>
      <w:r w:rsidR="007121E6" w:rsidRPr="007121E6">
        <w:rPr>
          <w:rFonts w:ascii="Times New Roman" w:hAnsi="Times New Roman"/>
          <w:sz w:val="24"/>
          <w:szCs w:val="24"/>
        </w:rPr>
        <w:t xml:space="preserve"> earnings manipulation by </w:t>
      </w:r>
      <w:r w:rsidR="00576802">
        <w:rPr>
          <w:rFonts w:ascii="Times New Roman" w:hAnsi="Times New Roman"/>
          <w:sz w:val="24"/>
          <w:szCs w:val="24"/>
        </w:rPr>
        <w:t>restating</w:t>
      </w:r>
      <w:r w:rsidR="00576802" w:rsidRPr="007121E6">
        <w:rPr>
          <w:rFonts w:ascii="Times New Roman" w:hAnsi="Times New Roman"/>
          <w:sz w:val="24"/>
          <w:szCs w:val="24"/>
        </w:rPr>
        <w:t xml:space="preserve"> earnings</w:t>
      </w:r>
      <w:r w:rsidR="00576802">
        <w:rPr>
          <w:rFonts w:ascii="Times New Roman" w:hAnsi="Times New Roman"/>
          <w:sz w:val="24"/>
          <w:szCs w:val="24"/>
        </w:rPr>
        <w:t xml:space="preserve"> downward</w:t>
      </w:r>
      <w:r w:rsidR="00537AAE">
        <w:rPr>
          <w:rFonts w:ascii="Times New Roman" w:hAnsi="Times New Roman"/>
          <w:sz w:val="24"/>
          <w:szCs w:val="24"/>
        </w:rPr>
        <w:t xml:space="preserve">, </w:t>
      </w:r>
      <w:r w:rsidR="007121E6" w:rsidRPr="007121E6">
        <w:rPr>
          <w:rFonts w:ascii="Times New Roman" w:hAnsi="Times New Roman"/>
          <w:sz w:val="24"/>
          <w:szCs w:val="24"/>
        </w:rPr>
        <w:t xml:space="preserve"> </w:t>
      </w:r>
      <w:r w:rsidR="00537AAE">
        <w:rPr>
          <w:rFonts w:ascii="Times New Roman" w:hAnsi="Times New Roman"/>
          <w:sz w:val="24"/>
          <w:szCs w:val="24"/>
        </w:rPr>
        <w:t>alt</w:t>
      </w:r>
      <w:r w:rsidR="007121E6" w:rsidRPr="007121E6">
        <w:rPr>
          <w:rFonts w:ascii="Times New Roman" w:hAnsi="Times New Roman"/>
          <w:sz w:val="24"/>
          <w:szCs w:val="24"/>
        </w:rPr>
        <w:t xml:space="preserve">hough we can </w:t>
      </w:r>
      <w:r w:rsidR="00FE2EC3">
        <w:rPr>
          <w:rFonts w:ascii="Times New Roman" w:hAnsi="Times New Roman"/>
          <w:sz w:val="24"/>
          <w:szCs w:val="24"/>
        </w:rPr>
        <w:t>identify</w:t>
      </w:r>
      <w:r w:rsidR="007121E6" w:rsidRPr="007121E6">
        <w:rPr>
          <w:rFonts w:ascii="Times New Roman" w:hAnsi="Times New Roman"/>
          <w:sz w:val="24"/>
          <w:szCs w:val="24"/>
        </w:rPr>
        <w:t xml:space="preserve"> </w:t>
      </w:r>
      <w:r w:rsidR="007121E6" w:rsidRPr="00AE3090">
        <w:rPr>
          <w:rFonts w:ascii="Times New Roman" w:hAnsi="Times New Roman"/>
          <w:noProof/>
          <w:sz w:val="24"/>
          <w:szCs w:val="24"/>
        </w:rPr>
        <w:t>certain</w:t>
      </w:r>
      <w:r w:rsidR="007121E6" w:rsidRPr="007121E6">
        <w:rPr>
          <w:rFonts w:ascii="Times New Roman" w:hAnsi="Times New Roman"/>
          <w:sz w:val="24"/>
          <w:szCs w:val="24"/>
        </w:rPr>
        <w:t xml:space="preserve"> companies that m</w:t>
      </w:r>
      <w:r w:rsidR="007F059A">
        <w:rPr>
          <w:rFonts w:ascii="Times New Roman" w:hAnsi="Times New Roman"/>
          <w:sz w:val="24"/>
          <w:szCs w:val="24"/>
        </w:rPr>
        <w:t>anipulate earnings but never have</w:t>
      </w:r>
      <w:r w:rsidR="007121E6" w:rsidRPr="007121E6">
        <w:rPr>
          <w:rFonts w:ascii="Times New Roman" w:hAnsi="Times New Roman"/>
          <w:sz w:val="24"/>
          <w:szCs w:val="24"/>
        </w:rPr>
        <w:t xml:space="preserve"> to </w:t>
      </w:r>
      <w:r w:rsidR="00576802">
        <w:rPr>
          <w:rFonts w:ascii="Times New Roman" w:hAnsi="Times New Roman"/>
          <w:sz w:val="24"/>
          <w:szCs w:val="24"/>
        </w:rPr>
        <w:t>restate</w:t>
      </w:r>
      <w:r w:rsidR="00576802" w:rsidRPr="007121E6">
        <w:rPr>
          <w:rFonts w:ascii="Times New Roman" w:hAnsi="Times New Roman"/>
          <w:sz w:val="24"/>
          <w:szCs w:val="24"/>
        </w:rPr>
        <w:t xml:space="preserve"> </w:t>
      </w:r>
      <w:r w:rsidR="007121E6" w:rsidRPr="007121E6">
        <w:rPr>
          <w:rFonts w:ascii="Times New Roman" w:hAnsi="Times New Roman"/>
          <w:sz w:val="24"/>
          <w:szCs w:val="24"/>
        </w:rPr>
        <w:t>earnings</w:t>
      </w:r>
      <w:r w:rsidR="007F059A">
        <w:rPr>
          <w:rFonts w:ascii="Times New Roman" w:hAnsi="Times New Roman"/>
          <w:sz w:val="24"/>
          <w:szCs w:val="24"/>
        </w:rPr>
        <w:t xml:space="preserve"> subsequently</w:t>
      </w:r>
      <w:r w:rsidR="007121E6" w:rsidRPr="007121E6">
        <w:rPr>
          <w:rFonts w:ascii="Times New Roman" w:hAnsi="Times New Roman"/>
          <w:sz w:val="24"/>
          <w:szCs w:val="24"/>
        </w:rPr>
        <w:t xml:space="preserve">. These </w:t>
      </w:r>
      <w:r w:rsidR="007121E6" w:rsidRPr="00AE3090">
        <w:rPr>
          <w:rFonts w:ascii="Times New Roman" w:hAnsi="Times New Roman"/>
          <w:noProof/>
          <w:sz w:val="24"/>
          <w:szCs w:val="24"/>
        </w:rPr>
        <w:t>firms</w:t>
      </w:r>
      <w:r w:rsidR="007121E6" w:rsidRPr="007121E6">
        <w:rPr>
          <w:rFonts w:ascii="Times New Roman" w:hAnsi="Times New Roman"/>
          <w:sz w:val="24"/>
          <w:szCs w:val="24"/>
        </w:rPr>
        <w:t xml:space="preserve"> </w:t>
      </w:r>
      <w:r w:rsidR="00FE2EC3">
        <w:rPr>
          <w:rFonts w:ascii="Times New Roman" w:hAnsi="Times New Roman"/>
          <w:sz w:val="24"/>
          <w:szCs w:val="24"/>
        </w:rPr>
        <w:t>operate</w:t>
      </w:r>
      <w:r w:rsidR="007121E6" w:rsidRPr="007121E6">
        <w:rPr>
          <w:rFonts w:ascii="Times New Roman" w:hAnsi="Times New Roman"/>
          <w:sz w:val="24"/>
          <w:szCs w:val="24"/>
        </w:rPr>
        <w:t xml:space="preserve"> under the radar and do not </w:t>
      </w:r>
      <w:r w:rsidR="008C7ECC">
        <w:rPr>
          <w:rFonts w:ascii="Times New Roman" w:hAnsi="Times New Roman"/>
          <w:sz w:val="24"/>
          <w:szCs w:val="24"/>
        </w:rPr>
        <w:t>necessarily</w:t>
      </w:r>
      <w:r w:rsidR="008C7ECC" w:rsidRPr="007121E6">
        <w:rPr>
          <w:rFonts w:ascii="Times New Roman" w:hAnsi="Times New Roman"/>
          <w:sz w:val="24"/>
          <w:szCs w:val="24"/>
        </w:rPr>
        <w:t xml:space="preserve"> encounter</w:t>
      </w:r>
      <w:r w:rsidR="007121E6" w:rsidRPr="007121E6">
        <w:rPr>
          <w:rFonts w:ascii="Times New Roman" w:hAnsi="Times New Roman"/>
          <w:sz w:val="24"/>
          <w:szCs w:val="24"/>
        </w:rPr>
        <w:t xml:space="preserve"> the same </w:t>
      </w:r>
      <w:r w:rsidR="002F4000">
        <w:rPr>
          <w:rFonts w:ascii="Times New Roman" w:hAnsi="Times New Roman"/>
          <w:sz w:val="24"/>
          <w:szCs w:val="24"/>
        </w:rPr>
        <w:t xml:space="preserve">negative </w:t>
      </w:r>
      <w:r w:rsidR="007121E6" w:rsidRPr="007121E6">
        <w:rPr>
          <w:rFonts w:ascii="Times New Roman" w:hAnsi="Times New Roman"/>
          <w:sz w:val="24"/>
          <w:szCs w:val="24"/>
        </w:rPr>
        <w:t>reaction</w:t>
      </w:r>
      <w:r w:rsidR="008C7ECC">
        <w:rPr>
          <w:rFonts w:ascii="Times New Roman" w:hAnsi="Times New Roman"/>
          <w:sz w:val="24"/>
          <w:szCs w:val="24"/>
        </w:rPr>
        <w:t>s</w:t>
      </w:r>
      <w:r w:rsidR="007121E6" w:rsidRPr="007121E6">
        <w:rPr>
          <w:rFonts w:ascii="Times New Roman" w:hAnsi="Times New Roman"/>
          <w:sz w:val="24"/>
          <w:szCs w:val="24"/>
        </w:rPr>
        <w:t xml:space="preserve"> from investors as </w:t>
      </w:r>
      <w:r w:rsidR="008C7ECC">
        <w:rPr>
          <w:rFonts w:ascii="Times New Roman" w:hAnsi="Times New Roman"/>
          <w:sz w:val="24"/>
          <w:szCs w:val="24"/>
        </w:rPr>
        <w:t xml:space="preserve">companies </w:t>
      </w:r>
      <w:r w:rsidR="007121E6" w:rsidRPr="007121E6">
        <w:rPr>
          <w:rFonts w:ascii="Times New Roman" w:hAnsi="Times New Roman"/>
          <w:sz w:val="24"/>
          <w:szCs w:val="24"/>
        </w:rPr>
        <w:t xml:space="preserve">that </w:t>
      </w:r>
      <w:r w:rsidR="002F4000">
        <w:rPr>
          <w:rFonts w:ascii="Times New Roman" w:hAnsi="Times New Roman"/>
          <w:sz w:val="24"/>
          <w:szCs w:val="24"/>
        </w:rPr>
        <w:t>are</w:t>
      </w:r>
      <w:r w:rsidR="007121E6" w:rsidRPr="007121E6">
        <w:rPr>
          <w:rFonts w:ascii="Times New Roman" w:hAnsi="Times New Roman"/>
          <w:sz w:val="24"/>
          <w:szCs w:val="24"/>
        </w:rPr>
        <w:t xml:space="preserve"> found liable for earnings management</w:t>
      </w:r>
      <w:r w:rsidR="00537AAE">
        <w:rPr>
          <w:rFonts w:ascii="Times New Roman" w:hAnsi="Times New Roman"/>
          <w:sz w:val="24"/>
          <w:szCs w:val="24"/>
        </w:rPr>
        <w:t xml:space="preserve"> do</w:t>
      </w:r>
      <w:r w:rsidR="007121E6" w:rsidRPr="007121E6">
        <w:rPr>
          <w:rFonts w:ascii="Times New Roman" w:hAnsi="Times New Roman"/>
          <w:sz w:val="24"/>
          <w:szCs w:val="24"/>
        </w:rPr>
        <w:t xml:space="preserve">. </w:t>
      </w:r>
      <w:r w:rsidR="00D32CA3" w:rsidRPr="00D32CA3">
        <w:rPr>
          <w:rFonts w:ascii="Times New Roman" w:hAnsi="Times New Roman"/>
          <w:sz w:val="24"/>
          <w:szCs w:val="24"/>
        </w:rPr>
        <w:t>Studies based on samples of earnings-decreasing restatements or enforcement actions by the SEC tend to favor the inclusion of the most prominent cases of earnings manipulation (</w:t>
      </w:r>
      <w:r w:rsidR="00D32CA3" w:rsidRPr="001A7DB3">
        <w:rPr>
          <w:rFonts w:ascii="Times New Roman" w:hAnsi="Times New Roman"/>
          <w:sz w:val="24"/>
          <w:szCs w:val="24"/>
        </w:rPr>
        <w:t>Dechow et al. 1996)</w:t>
      </w:r>
      <w:r w:rsidR="00D32CA3" w:rsidRPr="00D32CA3">
        <w:rPr>
          <w:rFonts w:ascii="Times New Roman" w:hAnsi="Times New Roman"/>
          <w:sz w:val="24"/>
          <w:szCs w:val="24"/>
        </w:rPr>
        <w:t xml:space="preserve"> and, consequently, overlook other </w:t>
      </w:r>
      <w:r w:rsidR="002F4000">
        <w:rPr>
          <w:rFonts w:ascii="Times New Roman" w:hAnsi="Times New Roman"/>
          <w:sz w:val="24"/>
          <w:szCs w:val="24"/>
        </w:rPr>
        <w:t xml:space="preserve">undetected </w:t>
      </w:r>
      <w:r w:rsidR="00D32CA3" w:rsidRPr="00D32CA3">
        <w:rPr>
          <w:rFonts w:ascii="Times New Roman" w:hAnsi="Times New Roman"/>
          <w:sz w:val="24"/>
          <w:szCs w:val="24"/>
        </w:rPr>
        <w:t>manipulators.</w:t>
      </w:r>
      <w:r w:rsidR="00D32CA3" w:rsidRPr="007121E6">
        <w:rPr>
          <w:rFonts w:ascii="Times New Roman" w:hAnsi="Times New Roman"/>
          <w:sz w:val="24"/>
          <w:szCs w:val="24"/>
        </w:rPr>
        <w:t xml:space="preserve"> In</w:t>
      </w:r>
      <w:r w:rsidR="007121E6" w:rsidRPr="007121E6">
        <w:rPr>
          <w:rFonts w:ascii="Times New Roman" w:hAnsi="Times New Roman"/>
          <w:sz w:val="24"/>
          <w:szCs w:val="24"/>
        </w:rPr>
        <w:t xml:space="preserve"> this paper, we </w:t>
      </w:r>
      <w:r w:rsidR="00132514">
        <w:rPr>
          <w:rFonts w:ascii="Times New Roman" w:hAnsi="Times New Roman"/>
          <w:sz w:val="24"/>
          <w:szCs w:val="24"/>
        </w:rPr>
        <w:t>examine</w:t>
      </w:r>
      <w:r>
        <w:rPr>
          <w:rFonts w:ascii="Times New Roman" w:hAnsi="Times New Roman"/>
          <w:sz w:val="24"/>
          <w:szCs w:val="24"/>
        </w:rPr>
        <w:t xml:space="preserve"> an enlarged</w:t>
      </w:r>
      <w:r w:rsidRPr="007121E6">
        <w:rPr>
          <w:rFonts w:ascii="Times New Roman" w:hAnsi="Times New Roman"/>
          <w:sz w:val="24"/>
          <w:szCs w:val="24"/>
        </w:rPr>
        <w:t xml:space="preserve"> </w:t>
      </w:r>
      <w:r>
        <w:rPr>
          <w:rFonts w:ascii="Times New Roman" w:hAnsi="Times New Roman"/>
          <w:sz w:val="24"/>
          <w:szCs w:val="24"/>
        </w:rPr>
        <w:t>dataset</w:t>
      </w:r>
      <w:r w:rsidR="00132514">
        <w:rPr>
          <w:rFonts w:ascii="Times New Roman" w:hAnsi="Times New Roman"/>
          <w:sz w:val="24"/>
          <w:szCs w:val="24"/>
        </w:rPr>
        <w:t>,</w:t>
      </w:r>
      <w:r w:rsidRPr="007121E6">
        <w:rPr>
          <w:rFonts w:ascii="Times New Roman" w:hAnsi="Times New Roman"/>
          <w:sz w:val="24"/>
          <w:szCs w:val="24"/>
        </w:rPr>
        <w:t xml:space="preserve"> </w:t>
      </w:r>
      <w:r w:rsidR="00132514">
        <w:rPr>
          <w:rFonts w:ascii="Times New Roman" w:hAnsi="Times New Roman"/>
          <w:sz w:val="24"/>
          <w:szCs w:val="24"/>
        </w:rPr>
        <w:t>which</w:t>
      </w:r>
      <w:r w:rsidR="007121E6" w:rsidRPr="007121E6">
        <w:rPr>
          <w:rFonts w:ascii="Times New Roman" w:hAnsi="Times New Roman"/>
          <w:sz w:val="24"/>
          <w:szCs w:val="24"/>
        </w:rPr>
        <w:t xml:space="preserve"> include</w:t>
      </w:r>
      <w:r w:rsidR="00132514">
        <w:rPr>
          <w:rFonts w:ascii="Times New Roman" w:hAnsi="Times New Roman"/>
          <w:sz w:val="24"/>
          <w:szCs w:val="24"/>
        </w:rPr>
        <w:t>s</w:t>
      </w:r>
      <w:r w:rsidR="007121E6" w:rsidRPr="007121E6">
        <w:rPr>
          <w:rFonts w:ascii="Times New Roman" w:hAnsi="Times New Roman"/>
          <w:sz w:val="24"/>
          <w:szCs w:val="24"/>
        </w:rPr>
        <w:t xml:space="preserve"> firms that do not </w:t>
      </w:r>
      <w:r w:rsidR="00576802">
        <w:rPr>
          <w:rFonts w:ascii="Times New Roman" w:hAnsi="Times New Roman"/>
          <w:sz w:val="24"/>
          <w:szCs w:val="24"/>
        </w:rPr>
        <w:t>restate</w:t>
      </w:r>
      <w:r w:rsidR="00576802" w:rsidRPr="007121E6">
        <w:rPr>
          <w:rFonts w:ascii="Times New Roman" w:hAnsi="Times New Roman"/>
          <w:sz w:val="24"/>
          <w:szCs w:val="24"/>
        </w:rPr>
        <w:t xml:space="preserve"> </w:t>
      </w:r>
      <w:r w:rsidR="007121E6" w:rsidRPr="007121E6">
        <w:rPr>
          <w:rFonts w:ascii="Times New Roman" w:hAnsi="Times New Roman"/>
          <w:sz w:val="24"/>
          <w:szCs w:val="24"/>
        </w:rPr>
        <w:t>earnings but are nonetheless engaged in earnings management.</w:t>
      </w:r>
      <w:r w:rsidR="004D478B" w:rsidRPr="004D478B">
        <w:rPr>
          <w:rFonts w:ascii="Times New Roman" w:hAnsi="Times New Roman"/>
          <w:sz w:val="24"/>
          <w:szCs w:val="24"/>
        </w:rPr>
        <w:t xml:space="preserve"> </w:t>
      </w:r>
    </w:p>
    <w:p w14:paraId="5AC657E1" w14:textId="743C00CF" w:rsidR="00F671D4" w:rsidRPr="00B630C2" w:rsidRDefault="00AC03FD" w:rsidP="008E1B02">
      <w:pPr>
        <w:spacing w:after="0" w:line="480" w:lineRule="auto"/>
        <w:ind w:firstLine="720"/>
        <w:rPr>
          <w:rFonts w:ascii="Times New Roman" w:hAnsi="Times New Roman"/>
          <w:sz w:val="24"/>
          <w:szCs w:val="24"/>
        </w:rPr>
      </w:pPr>
      <w:r w:rsidRPr="00AC03FD">
        <w:rPr>
          <w:rFonts w:ascii="Times New Roman" w:hAnsi="Times New Roman"/>
          <w:sz w:val="24"/>
          <w:szCs w:val="24"/>
        </w:rPr>
        <w:lastRenderedPageBreak/>
        <w:t xml:space="preserve">Earnings restatements could be due to several earnings management techniques, but not all of them inhibit a firm's </w:t>
      </w:r>
      <w:r>
        <w:rPr>
          <w:rFonts w:ascii="Times New Roman" w:hAnsi="Times New Roman"/>
          <w:sz w:val="24"/>
          <w:szCs w:val="24"/>
        </w:rPr>
        <w:t xml:space="preserve">operations and </w:t>
      </w:r>
      <w:r w:rsidRPr="00AC03FD">
        <w:rPr>
          <w:rFonts w:ascii="Times New Roman" w:hAnsi="Times New Roman"/>
          <w:sz w:val="24"/>
          <w:szCs w:val="24"/>
        </w:rPr>
        <w:t>performance in a similar manner.</w:t>
      </w:r>
      <w:r w:rsidRPr="00B630C2">
        <w:rPr>
          <w:rFonts w:ascii="Times New Roman" w:hAnsi="Times New Roman"/>
          <w:sz w:val="24"/>
          <w:szCs w:val="24"/>
        </w:rPr>
        <w:t xml:space="preserve"> Earnings</w:t>
      </w:r>
      <w:r w:rsidR="00F671D4" w:rsidRPr="00B630C2">
        <w:rPr>
          <w:rFonts w:ascii="Times New Roman" w:hAnsi="Times New Roman"/>
          <w:sz w:val="24"/>
          <w:szCs w:val="24"/>
        </w:rPr>
        <w:t xml:space="preserve"> management techniques </w:t>
      </w:r>
      <w:r>
        <w:rPr>
          <w:rFonts w:ascii="Times New Roman" w:hAnsi="Times New Roman"/>
          <w:sz w:val="24"/>
          <w:szCs w:val="24"/>
        </w:rPr>
        <w:t>generally</w:t>
      </w:r>
      <w:r w:rsidRPr="00B630C2">
        <w:rPr>
          <w:rFonts w:ascii="Times New Roman" w:hAnsi="Times New Roman"/>
          <w:sz w:val="24"/>
          <w:szCs w:val="24"/>
        </w:rPr>
        <w:t xml:space="preserve"> fall</w:t>
      </w:r>
      <w:r w:rsidR="00F671D4" w:rsidRPr="00B630C2">
        <w:rPr>
          <w:rFonts w:ascii="Times New Roman" w:hAnsi="Times New Roman"/>
          <w:sz w:val="24"/>
          <w:szCs w:val="24"/>
        </w:rPr>
        <w:t xml:space="preserve"> into two categories</w:t>
      </w:r>
      <w:r w:rsidR="006948BF">
        <w:rPr>
          <w:rFonts w:ascii="Times New Roman" w:hAnsi="Times New Roman"/>
          <w:sz w:val="24"/>
          <w:szCs w:val="24"/>
        </w:rPr>
        <w:t>,</w:t>
      </w:r>
      <w:r w:rsidR="00F671D4" w:rsidRPr="00B630C2">
        <w:rPr>
          <w:rFonts w:ascii="Times New Roman" w:hAnsi="Times New Roman"/>
          <w:sz w:val="24"/>
          <w:szCs w:val="24"/>
        </w:rPr>
        <w:t xml:space="preserve"> accruals-based (AM) and real activities manipulation (RM</w:t>
      </w:r>
      <w:r w:rsidRPr="00B630C2">
        <w:rPr>
          <w:rFonts w:ascii="Times New Roman" w:hAnsi="Times New Roman"/>
          <w:sz w:val="24"/>
          <w:szCs w:val="24"/>
        </w:rPr>
        <w:t>)</w:t>
      </w:r>
      <w:r w:rsidR="008C7ECC">
        <w:rPr>
          <w:rFonts w:ascii="Times New Roman" w:hAnsi="Times New Roman"/>
          <w:sz w:val="24"/>
          <w:szCs w:val="24"/>
        </w:rPr>
        <w:t>;</w:t>
      </w:r>
      <w:r w:rsidR="004D478B">
        <w:rPr>
          <w:rFonts w:ascii="Times New Roman" w:hAnsi="Times New Roman"/>
          <w:sz w:val="24"/>
          <w:szCs w:val="24"/>
        </w:rPr>
        <w:t xml:space="preserve"> </w:t>
      </w:r>
      <w:r w:rsidR="006948BF">
        <w:rPr>
          <w:rFonts w:ascii="Times New Roman" w:hAnsi="Times New Roman"/>
          <w:sz w:val="24"/>
          <w:szCs w:val="24"/>
        </w:rPr>
        <w:t>al</w:t>
      </w:r>
      <w:r w:rsidR="00F671D4" w:rsidRPr="00B630C2">
        <w:rPr>
          <w:rFonts w:ascii="Times New Roman" w:hAnsi="Times New Roman"/>
          <w:sz w:val="24"/>
          <w:szCs w:val="24"/>
        </w:rPr>
        <w:t>though</w:t>
      </w:r>
      <w:r w:rsidR="004D478B">
        <w:rPr>
          <w:rFonts w:ascii="Times New Roman" w:hAnsi="Times New Roman"/>
          <w:sz w:val="24"/>
          <w:szCs w:val="24"/>
        </w:rPr>
        <w:t xml:space="preserve"> </w:t>
      </w:r>
      <w:r w:rsidR="00F671D4" w:rsidRPr="00B630C2">
        <w:rPr>
          <w:rFonts w:ascii="Times New Roman" w:hAnsi="Times New Roman"/>
          <w:sz w:val="24"/>
          <w:szCs w:val="24"/>
        </w:rPr>
        <w:t xml:space="preserve">their effects on business operations tend to differ. AM hardly affects </w:t>
      </w:r>
      <w:r w:rsidR="008C7ECC">
        <w:rPr>
          <w:rFonts w:ascii="Times New Roman" w:hAnsi="Times New Roman"/>
          <w:sz w:val="24"/>
          <w:szCs w:val="24"/>
        </w:rPr>
        <w:t>a</w:t>
      </w:r>
      <w:r w:rsidR="008C7ECC" w:rsidRPr="00B630C2">
        <w:rPr>
          <w:rFonts w:ascii="Times New Roman" w:hAnsi="Times New Roman"/>
          <w:sz w:val="24"/>
          <w:szCs w:val="24"/>
        </w:rPr>
        <w:t xml:space="preserve"> </w:t>
      </w:r>
      <w:r w:rsidR="00F671D4" w:rsidRPr="00B630C2">
        <w:rPr>
          <w:rFonts w:ascii="Times New Roman" w:hAnsi="Times New Roman"/>
          <w:sz w:val="24"/>
          <w:szCs w:val="24"/>
        </w:rPr>
        <w:t xml:space="preserve">firm’s operations </w:t>
      </w:r>
      <w:r w:rsidR="0011495B">
        <w:rPr>
          <w:rFonts w:ascii="Times New Roman" w:hAnsi="Times New Roman"/>
          <w:sz w:val="24"/>
          <w:szCs w:val="24"/>
        </w:rPr>
        <w:t>and</w:t>
      </w:r>
      <w:r w:rsidR="00F671D4" w:rsidRPr="00B630C2">
        <w:rPr>
          <w:rFonts w:ascii="Times New Roman" w:hAnsi="Times New Roman"/>
          <w:sz w:val="24"/>
          <w:szCs w:val="24"/>
        </w:rPr>
        <w:t xml:space="preserve"> </w:t>
      </w:r>
      <w:r w:rsidR="004D478B">
        <w:rPr>
          <w:rFonts w:ascii="Times New Roman" w:hAnsi="Times New Roman"/>
          <w:sz w:val="24"/>
          <w:szCs w:val="24"/>
        </w:rPr>
        <w:t>its effects are reversed</w:t>
      </w:r>
      <w:r w:rsidR="004D478B" w:rsidRPr="00B630C2">
        <w:rPr>
          <w:rFonts w:ascii="Times New Roman" w:hAnsi="Times New Roman"/>
          <w:sz w:val="24"/>
          <w:szCs w:val="24"/>
        </w:rPr>
        <w:t xml:space="preserve"> </w:t>
      </w:r>
      <w:r w:rsidRPr="00B630C2">
        <w:rPr>
          <w:rFonts w:ascii="Times New Roman" w:hAnsi="Times New Roman"/>
          <w:sz w:val="24"/>
          <w:szCs w:val="24"/>
        </w:rPr>
        <w:t>over</w:t>
      </w:r>
      <w:r w:rsidR="00F671D4" w:rsidRPr="00B630C2">
        <w:rPr>
          <w:rFonts w:ascii="Times New Roman" w:hAnsi="Times New Roman"/>
          <w:sz w:val="24"/>
          <w:szCs w:val="24"/>
        </w:rPr>
        <w:t xml:space="preserve"> time. Under this method of earnings management, managers try to inflate reported earnings figure</w:t>
      </w:r>
      <w:r w:rsidR="006948BF">
        <w:rPr>
          <w:rFonts w:ascii="Times New Roman" w:hAnsi="Times New Roman"/>
          <w:sz w:val="24"/>
          <w:szCs w:val="24"/>
        </w:rPr>
        <w:t>s</w:t>
      </w:r>
      <w:r w:rsidR="00F671D4" w:rsidRPr="00B630C2">
        <w:rPr>
          <w:rFonts w:ascii="Times New Roman" w:hAnsi="Times New Roman"/>
          <w:sz w:val="24"/>
          <w:szCs w:val="24"/>
        </w:rPr>
        <w:t xml:space="preserve"> by merely changing accounting methods. For instance, a change in </w:t>
      </w:r>
      <w:r w:rsidR="004D478B">
        <w:rPr>
          <w:rFonts w:ascii="Times New Roman" w:hAnsi="Times New Roman"/>
          <w:sz w:val="24"/>
          <w:szCs w:val="24"/>
        </w:rPr>
        <w:t>the</w:t>
      </w:r>
      <w:r w:rsidR="004D478B" w:rsidRPr="00B630C2">
        <w:rPr>
          <w:rFonts w:ascii="Times New Roman" w:hAnsi="Times New Roman"/>
          <w:sz w:val="24"/>
          <w:szCs w:val="24"/>
        </w:rPr>
        <w:t xml:space="preserve"> depreciation</w:t>
      </w:r>
      <w:r w:rsidR="00F671D4" w:rsidRPr="00B630C2">
        <w:rPr>
          <w:rFonts w:ascii="Times New Roman" w:hAnsi="Times New Roman"/>
          <w:sz w:val="24"/>
          <w:szCs w:val="24"/>
        </w:rPr>
        <w:t xml:space="preserve"> method or inventory valuation method can </w:t>
      </w:r>
      <w:r w:rsidR="00F71311" w:rsidRPr="00B630C2">
        <w:rPr>
          <w:rFonts w:ascii="Times New Roman" w:hAnsi="Times New Roman"/>
          <w:sz w:val="24"/>
          <w:szCs w:val="24"/>
        </w:rPr>
        <w:t>provide an artificial boost to</w:t>
      </w:r>
      <w:r w:rsidR="00F671D4" w:rsidRPr="00B630C2">
        <w:rPr>
          <w:rFonts w:ascii="Times New Roman" w:hAnsi="Times New Roman"/>
          <w:sz w:val="24"/>
          <w:szCs w:val="24"/>
        </w:rPr>
        <w:t xml:space="preserve"> reported earnings.</w:t>
      </w:r>
    </w:p>
    <w:p w14:paraId="06262B88" w14:textId="3661341C" w:rsidR="00F671D4" w:rsidRPr="00B630C2" w:rsidRDefault="00DA3652" w:rsidP="00F671D4">
      <w:pPr>
        <w:spacing w:after="0" w:line="480" w:lineRule="auto"/>
        <w:rPr>
          <w:rFonts w:ascii="Times New Roman" w:hAnsi="Times New Roman"/>
          <w:sz w:val="24"/>
          <w:szCs w:val="24"/>
        </w:rPr>
      </w:pPr>
      <w:r w:rsidRPr="00B630C2">
        <w:rPr>
          <w:rFonts w:ascii="Times New Roman" w:hAnsi="Times New Roman"/>
          <w:sz w:val="24"/>
          <w:szCs w:val="24"/>
        </w:rPr>
        <w:tab/>
      </w:r>
      <w:r w:rsidR="00F671D4" w:rsidRPr="00B630C2">
        <w:rPr>
          <w:rFonts w:ascii="Times New Roman" w:hAnsi="Times New Roman"/>
          <w:sz w:val="24"/>
          <w:szCs w:val="24"/>
        </w:rPr>
        <w:t xml:space="preserve">Conversely, the effects on business operations of RM are more significant. They can take various forms including </w:t>
      </w:r>
      <w:r w:rsidR="004D478B">
        <w:rPr>
          <w:rFonts w:ascii="Times New Roman" w:hAnsi="Times New Roman"/>
          <w:sz w:val="24"/>
          <w:szCs w:val="24"/>
        </w:rPr>
        <w:t xml:space="preserve">– but </w:t>
      </w:r>
      <w:r w:rsidR="00F671D4" w:rsidRPr="00B630C2">
        <w:rPr>
          <w:rFonts w:ascii="Times New Roman" w:hAnsi="Times New Roman"/>
          <w:sz w:val="24"/>
          <w:szCs w:val="24"/>
        </w:rPr>
        <w:t xml:space="preserve">not limited to </w:t>
      </w:r>
      <w:r w:rsidR="004D478B">
        <w:rPr>
          <w:rFonts w:ascii="Times New Roman" w:hAnsi="Times New Roman"/>
          <w:sz w:val="24"/>
          <w:szCs w:val="24"/>
        </w:rPr>
        <w:t>–</w:t>
      </w:r>
      <w:r w:rsidR="004D478B" w:rsidRPr="00B630C2">
        <w:rPr>
          <w:rFonts w:ascii="Times New Roman" w:hAnsi="Times New Roman"/>
          <w:sz w:val="24"/>
          <w:szCs w:val="24"/>
        </w:rPr>
        <w:t xml:space="preserve"> overproduction</w:t>
      </w:r>
      <w:r w:rsidR="004D478B">
        <w:rPr>
          <w:rFonts w:ascii="Times New Roman" w:hAnsi="Times New Roman"/>
          <w:sz w:val="24"/>
          <w:szCs w:val="24"/>
        </w:rPr>
        <w:t xml:space="preserve"> </w:t>
      </w:r>
      <w:r w:rsidR="004D478B" w:rsidRPr="00B630C2">
        <w:rPr>
          <w:rFonts w:ascii="Times New Roman" w:hAnsi="Times New Roman"/>
          <w:sz w:val="24"/>
          <w:szCs w:val="24"/>
        </w:rPr>
        <w:t>and</w:t>
      </w:r>
      <w:r w:rsidR="00F671D4" w:rsidRPr="00B630C2">
        <w:rPr>
          <w:rFonts w:ascii="Times New Roman" w:hAnsi="Times New Roman"/>
          <w:sz w:val="24"/>
          <w:szCs w:val="24"/>
        </w:rPr>
        <w:t xml:space="preserve"> high inventory costs (which are then subtracted from the current year’s costs and are carried forward), </w:t>
      </w:r>
      <w:r w:rsidR="00736545">
        <w:rPr>
          <w:rFonts w:ascii="Times New Roman" w:hAnsi="Times New Roman"/>
          <w:sz w:val="24"/>
          <w:szCs w:val="24"/>
        </w:rPr>
        <w:t xml:space="preserve">and </w:t>
      </w:r>
      <w:r w:rsidR="00F671D4" w:rsidRPr="00B630C2">
        <w:rPr>
          <w:rFonts w:ascii="Times New Roman" w:hAnsi="Times New Roman"/>
          <w:sz w:val="24"/>
          <w:szCs w:val="24"/>
        </w:rPr>
        <w:t>reductions in discretionary expenditures like</w:t>
      </w:r>
      <w:r w:rsidR="00F73B05">
        <w:rPr>
          <w:rFonts w:ascii="Times New Roman" w:hAnsi="Times New Roman"/>
          <w:sz w:val="24"/>
          <w:szCs w:val="24"/>
        </w:rPr>
        <w:t xml:space="preserve"> research and development (R&amp;D)</w:t>
      </w:r>
      <w:r w:rsidR="00F671D4" w:rsidRPr="00B630C2">
        <w:rPr>
          <w:rFonts w:ascii="Times New Roman" w:hAnsi="Times New Roman"/>
          <w:sz w:val="24"/>
          <w:szCs w:val="24"/>
        </w:rPr>
        <w:t xml:space="preserve"> and selling</w:t>
      </w:r>
      <w:r w:rsidR="00FE2EC3">
        <w:rPr>
          <w:rFonts w:ascii="Times New Roman" w:hAnsi="Times New Roman"/>
          <w:sz w:val="24"/>
          <w:szCs w:val="24"/>
        </w:rPr>
        <w:t xml:space="preserve">, </w:t>
      </w:r>
      <w:r w:rsidR="00F671D4" w:rsidRPr="00B630C2">
        <w:rPr>
          <w:rFonts w:ascii="Times New Roman" w:hAnsi="Times New Roman"/>
          <w:sz w:val="24"/>
          <w:szCs w:val="24"/>
        </w:rPr>
        <w:t xml:space="preserve">general and administrative (SG&amp;A) expenses. Investing less in R&amp;D </w:t>
      </w:r>
      <w:r w:rsidRPr="00B630C2">
        <w:rPr>
          <w:rFonts w:ascii="Times New Roman" w:hAnsi="Times New Roman"/>
          <w:sz w:val="24"/>
          <w:szCs w:val="24"/>
        </w:rPr>
        <w:t xml:space="preserve">will </w:t>
      </w:r>
      <w:r w:rsidR="00F671D4" w:rsidRPr="00B630C2">
        <w:rPr>
          <w:rFonts w:ascii="Times New Roman" w:hAnsi="Times New Roman"/>
          <w:sz w:val="24"/>
          <w:szCs w:val="24"/>
        </w:rPr>
        <w:t xml:space="preserve">adversely affect the firm’s competitive position in </w:t>
      </w:r>
      <w:r w:rsidRPr="00B630C2">
        <w:rPr>
          <w:rFonts w:ascii="Times New Roman" w:hAnsi="Times New Roman"/>
          <w:sz w:val="24"/>
          <w:szCs w:val="24"/>
        </w:rPr>
        <w:t>its industry</w:t>
      </w:r>
      <w:r w:rsidR="00F671D4" w:rsidRPr="00B630C2">
        <w:rPr>
          <w:rFonts w:ascii="Times New Roman" w:hAnsi="Times New Roman"/>
          <w:sz w:val="24"/>
          <w:szCs w:val="24"/>
        </w:rPr>
        <w:t xml:space="preserve">. Real activities manipulations tend to lead to abnormally high levels of production costs and low levels of discretionary expenses. When compared to accruals management, they </w:t>
      </w:r>
      <w:r w:rsidR="006948BF" w:rsidRPr="00B630C2">
        <w:rPr>
          <w:rFonts w:ascii="Times New Roman" w:hAnsi="Times New Roman"/>
          <w:sz w:val="24"/>
          <w:szCs w:val="24"/>
        </w:rPr>
        <w:t>more severely</w:t>
      </w:r>
      <w:r w:rsidR="006948BF">
        <w:rPr>
          <w:rFonts w:ascii="Times New Roman" w:hAnsi="Times New Roman"/>
          <w:sz w:val="24"/>
          <w:szCs w:val="24"/>
        </w:rPr>
        <w:t xml:space="preserve"> </w:t>
      </w:r>
      <w:r w:rsidR="00F671D4" w:rsidRPr="00B630C2">
        <w:rPr>
          <w:rFonts w:ascii="Times New Roman" w:hAnsi="Times New Roman"/>
          <w:sz w:val="24"/>
          <w:szCs w:val="24"/>
        </w:rPr>
        <w:t xml:space="preserve">impede a firm's ability to generate future cash flows </w:t>
      </w:r>
      <w:r w:rsidR="00F41627">
        <w:rPr>
          <w:rFonts w:ascii="Times New Roman" w:hAnsi="Times New Roman"/>
          <w:sz w:val="24"/>
          <w:szCs w:val="24"/>
        </w:rPr>
        <w:fldChar w:fldCharType="begin">
          <w:fldData xml:space="preserve">PEVuZE5vdGU+PENpdGU+PEF1dGhvcj5HcmFoYW08L0F1dGhvcj48WWVhcj4yMDA1PC9ZZWFyPjxS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</w:fldData>
        </w:fldChar>
      </w:r>
      <w:r w:rsidR="0002604C">
        <w:rPr>
          <w:rFonts w:ascii="Times New Roman" w:hAnsi="Times New Roman"/>
          <w:sz w:val="24"/>
          <w:szCs w:val="24"/>
        </w:rPr>
        <w:instrText xml:space="preserve"> ADDIN EN.CITE </w:instrText>
      </w:r>
      <w:r w:rsidR="0002604C">
        <w:rPr>
          <w:rFonts w:ascii="Times New Roman" w:hAnsi="Times New Roman"/>
          <w:sz w:val="24"/>
          <w:szCs w:val="24"/>
        </w:rPr>
        <w:fldChar w:fldCharType="begin">
          <w:fldData xml:space="preserve">PEVuZE5vdGU+PENpdGU+PEF1dGhvcj5HcmFoYW08L0F1dGhvcj48WWVhcj4yMDA1PC9ZZWFyPjxS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</w:fldData>
        </w:fldChar>
      </w:r>
      <w:r w:rsidR="0002604C">
        <w:rPr>
          <w:rFonts w:ascii="Times New Roman" w:hAnsi="Times New Roman"/>
          <w:sz w:val="24"/>
          <w:szCs w:val="24"/>
        </w:rPr>
        <w:instrText xml:space="preserve"> ADDIN EN.CITE.DATA </w:instrText>
      </w:r>
      <w:r w:rsidR="0002604C">
        <w:rPr>
          <w:rFonts w:ascii="Times New Roman" w:hAnsi="Times New Roman"/>
          <w:sz w:val="24"/>
          <w:szCs w:val="24"/>
        </w:rPr>
      </w:r>
      <w:r w:rsidR="0002604C">
        <w:rPr>
          <w:rFonts w:ascii="Times New Roman" w:hAnsi="Times New Roman"/>
          <w:sz w:val="24"/>
          <w:szCs w:val="24"/>
        </w:rPr>
        <w:fldChar w:fldCharType="end"/>
      </w:r>
      <w:r w:rsidR="00F41627">
        <w:rPr>
          <w:rFonts w:ascii="Times New Roman" w:hAnsi="Times New Roman"/>
          <w:sz w:val="24"/>
          <w:szCs w:val="24"/>
        </w:rPr>
      </w:r>
      <w:r w:rsidR="00F41627">
        <w:rPr>
          <w:rFonts w:ascii="Times New Roman" w:hAnsi="Times New Roman"/>
          <w:sz w:val="24"/>
          <w:szCs w:val="24"/>
        </w:rPr>
        <w:fldChar w:fldCharType="separate"/>
      </w:r>
      <w:r w:rsidR="008164FA">
        <w:rPr>
          <w:rFonts w:ascii="Times New Roman" w:hAnsi="Times New Roman"/>
          <w:noProof/>
          <w:sz w:val="24"/>
          <w:szCs w:val="24"/>
        </w:rPr>
        <w:t>(Cohen, Dey</w:t>
      </w:r>
      <w:r w:rsidR="00BA5CDC">
        <w:rPr>
          <w:rFonts w:ascii="Times New Roman" w:hAnsi="Times New Roman"/>
          <w:noProof/>
          <w:sz w:val="24"/>
          <w:szCs w:val="24"/>
        </w:rPr>
        <w:t xml:space="preserve"> </w:t>
      </w:r>
      <w:r w:rsidR="006948BF">
        <w:rPr>
          <w:rFonts w:ascii="Times New Roman" w:hAnsi="Times New Roman"/>
          <w:noProof/>
          <w:sz w:val="24"/>
          <w:szCs w:val="24"/>
        </w:rPr>
        <w:t>and</w:t>
      </w:r>
      <w:r w:rsidR="00BA5CDC">
        <w:rPr>
          <w:rFonts w:ascii="Times New Roman" w:hAnsi="Times New Roman"/>
          <w:noProof/>
          <w:sz w:val="24"/>
          <w:szCs w:val="24"/>
        </w:rPr>
        <w:t xml:space="preserve"> Lys 2008b; Cohen </w:t>
      </w:r>
      <w:r w:rsidR="006948BF">
        <w:rPr>
          <w:rFonts w:ascii="Times New Roman" w:hAnsi="Times New Roman"/>
          <w:noProof/>
          <w:sz w:val="24"/>
          <w:szCs w:val="24"/>
        </w:rPr>
        <w:t>and</w:t>
      </w:r>
      <w:r w:rsidR="008164FA">
        <w:rPr>
          <w:rFonts w:ascii="Times New Roman" w:hAnsi="Times New Roman"/>
          <w:noProof/>
          <w:sz w:val="24"/>
          <w:szCs w:val="24"/>
        </w:rPr>
        <w:t xml:space="preserve"> Zarowin 2010; Graham, Harvey</w:t>
      </w:r>
      <w:r w:rsidR="00BA5CDC">
        <w:rPr>
          <w:rFonts w:ascii="Times New Roman" w:hAnsi="Times New Roman"/>
          <w:noProof/>
          <w:sz w:val="24"/>
          <w:szCs w:val="24"/>
        </w:rPr>
        <w:t xml:space="preserve"> </w:t>
      </w:r>
      <w:r w:rsidR="006948BF">
        <w:rPr>
          <w:rFonts w:ascii="Times New Roman" w:hAnsi="Times New Roman"/>
          <w:noProof/>
          <w:sz w:val="24"/>
          <w:szCs w:val="24"/>
        </w:rPr>
        <w:t>and</w:t>
      </w:r>
      <w:r w:rsidR="00BA5CDC">
        <w:rPr>
          <w:rFonts w:ascii="Times New Roman" w:hAnsi="Times New Roman"/>
          <w:noProof/>
          <w:sz w:val="24"/>
          <w:szCs w:val="24"/>
        </w:rPr>
        <w:t xml:space="preserve"> Rajgopal 2005; Roychowdhury 2006; Zang 2012)</w:t>
      </w:r>
      <w:r w:rsidR="00F41627">
        <w:rPr>
          <w:rFonts w:ascii="Times New Roman" w:hAnsi="Times New Roman"/>
          <w:sz w:val="24"/>
          <w:szCs w:val="24"/>
        </w:rPr>
        <w:fldChar w:fldCharType="end"/>
      </w:r>
      <w:r w:rsidR="00F671D4" w:rsidRPr="00B630C2">
        <w:rPr>
          <w:rFonts w:ascii="Times New Roman" w:hAnsi="Times New Roman"/>
          <w:sz w:val="24"/>
          <w:szCs w:val="24"/>
        </w:rPr>
        <w:t xml:space="preserve">. </w:t>
      </w:r>
    </w:p>
    <w:p w14:paraId="0160BD41" w14:textId="1B41CF2F" w:rsidR="00DA3652" w:rsidRPr="00B630C2" w:rsidRDefault="00DA3652" w:rsidP="00F671D4">
      <w:pPr>
        <w:spacing w:after="0" w:line="480" w:lineRule="auto"/>
        <w:rPr>
          <w:rFonts w:ascii="Times New Roman" w:hAnsi="Times New Roman"/>
          <w:sz w:val="24"/>
          <w:szCs w:val="24"/>
        </w:rPr>
      </w:pPr>
      <w:r w:rsidRPr="00B630C2">
        <w:rPr>
          <w:rFonts w:ascii="Times New Roman" w:hAnsi="Times New Roman"/>
          <w:sz w:val="24"/>
          <w:szCs w:val="24"/>
        </w:rPr>
        <w:tab/>
      </w:r>
      <w:r w:rsidR="00F671D4" w:rsidRPr="00B630C2">
        <w:rPr>
          <w:rFonts w:ascii="Times New Roman" w:hAnsi="Times New Roman"/>
          <w:sz w:val="24"/>
          <w:szCs w:val="24"/>
        </w:rPr>
        <w:t xml:space="preserve">Besides, changes in the regulatory environment are forcing managers to trade between the two methods. Following the Sarbanes-Oxley Act (SOX) of 2002, managers favor real activities manipulations over discretionary accruals since they </w:t>
      </w:r>
      <w:r w:rsidR="00D243A0">
        <w:rPr>
          <w:rFonts w:ascii="Times New Roman" w:hAnsi="Times New Roman"/>
          <w:sz w:val="24"/>
          <w:szCs w:val="24"/>
        </w:rPr>
        <w:t>are construed as business decisions and are harder to challenge</w:t>
      </w:r>
      <w:r w:rsidR="00F41627">
        <w:rPr>
          <w:rFonts w:ascii="Times New Roman" w:hAnsi="Times New Roman"/>
          <w:sz w:val="24"/>
          <w:szCs w:val="24"/>
        </w:rPr>
        <w:t xml:space="preserve"> </w:t>
      </w:r>
      <w:r w:rsidR="00F41627">
        <w:rPr>
          <w:rFonts w:ascii="Times New Roman" w:hAnsi="Times New Roman"/>
          <w:sz w:val="24"/>
          <w:szCs w:val="24"/>
        </w:rPr>
        <w:fldChar w:fldCharType="begin"/>
      </w:r>
      <w:r w:rsidR="00F41627">
        <w:rPr>
          <w:rFonts w:ascii="Times New Roman" w:hAnsi="Times New Roman"/>
          <w:sz w:val="24"/>
          <w:szCs w:val="24"/>
        </w:rPr>
        <w:instrText xml:space="preserve"> ADDIN EN.CITE &lt;EndNote&gt;&lt;Cite&gt;&lt;Author&gt;Cohen&lt;/Author&gt;&lt;Year&gt;2008&lt;/Year&gt;&lt;RecNum&gt;622&lt;/RecNum&gt;&lt;DisplayText&gt;(Cohen et al., 2008b)&lt;/DisplayText&gt;&lt;record&gt;&lt;rec-number&gt;622&lt;/rec-number&gt;&lt;foreign-keys&gt;&lt;key app="EN" db-id="r5vav52ro9sa5jereropdp2f5azp0e25dwfz" timestamp="1431640208"&gt;622&lt;/key&gt;&lt;/foreign-keys&gt;&lt;ref-type name="Journal Article"&gt;17&lt;/ref-type&gt;&lt;contributors&gt;&lt;authors&gt;&lt;author&gt;Daniel A. Cohen&lt;/author&gt;&lt;author&gt;Aiyesha Dey&lt;/author&gt;&lt;author&gt;Thomas Z. Lys&lt;/author&gt;&lt;/authors&gt;&lt;/contributors&gt;&lt;titles&gt;&lt;title&gt;Real and Accrual</w:instrText>
      </w:r>
      <w:r w:rsidR="00F41627">
        <w:rPr>
          <w:rFonts w:ascii="Cambria Math" w:hAnsi="Cambria Math" w:cs="Cambria Math"/>
          <w:sz w:val="24"/>
          <w:szCs w:val="24"/>
        </w:rPr>
        <w:instrText>‐</w:instrText>
      </w:r>
      <w:r w:rsidR="00F41627">
        <w:rPr>
          <w:rFonts w:ascii="Times New Roman" w:hAnsi="Times New Roman"/>
          <w:sz w:val="24"/>
          <w:szCs w:val="24"/>
        </w:rPr>
        <w:instrText>Based Earnings Management in the Pre</w:instrText>
      </w:r>
      <w:r w:rsidR="00F41627">
        <w:rPr>
          <w:rFonts w:ascii="Cambria Math" w:hAnsi="Cambria Math" w:cs="Cambria Math"/>
          <w:sz w:val="24"/>
          <w:szCs w:val="24"/>
        </w:rPr>
        <w:instrText>‐</w:instrText>
      </w:r>
      <w:r w:rsidR="00F41627">
        <w:rPr>
          <w:rFonts w:ascii="Times New Roman" w:hAnsi="Times New Roman"/>
          <w:sz w:val="24"/>
          <w:szCs w:val="24"/>
        </w:rPr>
        <w:instrText xml:space="preserve"> and Post</w:instrText>
      </w:r>
      <w:r w:rsidR="00F41627">
        <w:rPr>
          <w:rFonts w:ascii="Cambria Math" w:hAnsi="Cambria Math" w:cs="Cambria Math"/>
          <w:sz w:val="24"/>
          <w:szCs w:val="24"/>
        </w:rPr>
        <w:instrText>‐</w:instrText>
      </w:r>
      <w:r w:rsidR="00F41627">
        <w:rPr>
          <w:rFonts w:ascii="Times New Roman" w:hAnsi="Times New Roman"/>
          <w:sz w:val="24"/>
          <w:szCs w:val="24"/>
        </w:rPr>
        <w:instrText>Sarbanes</w:instrText>
      </w:r>
      <w:r w:rsidR="00F41627">
        <w:rPr>
          <w:rFonts w:ascii="Cambria Math" w:hAnsi="Cambria Math" w:cs="Cambria Math"/>
          <w:sz w:val="24"/>
          <w:szCs w:val="24"/>
        </w:rPr>
        <w:instrText>‐</w:instrText>
      </w:r>
      <w:r w:rsidR="00F41627">
        <w:rPr>
          <w:rFonts w:ascii="Times New Roman" w:hAnsi="Times New Roman"/>
          <w:sz w:val="24"/>
          <w:szCs w:val="24"/>
        </w:rPr>
        <w:instrText>Oxley Periods&lt;/title&gt;&lt;secondary-title&gt;The Accounting Review&lt;/secondary-title&gt;&lt;/titles&gt;&lt;periodical&gt;&lt;full-title&gt;The Accounting Review&lt;/full-title&gt;&lt;/periodical&gt;&lt;pages&gt;757-787&lt;/pages&gt;&lt;volume&gt;83&lt;/volume&gt;&lt;number&gt;3&lt;/number&gt;&lt;dates&gt;&lt;year&gt;2008&lt;/year&gt;&lt;/dates&gt;&lt;urls&gt;&lt;related-urls&gt;&lt;url&gt;http://www.aaajournals.org/doi/abs/10.2308/accr.2008.83.3.757&lt;/url&gt;&lt;/related-urls&gt;&lt;/urls&gt;&lt;electronic-resource-num&gt;doi:10.2308/accr.2008.83.3.757&lt;/electronic-resource-num&gt;&lt;/record&gt;&lt;/Cite&gt;&lt;/EndNote&gt;</w:instrText>
      </w:r>
      <w:r w:rsidR="00F41627">
        <w:rPr>
          <w:rFonts w:ascii="Times New Roman" w:hAnsi="Times New Roman"/>
          <w:sz w:val="24"/>
          <w:szCs w:val="24"/>
        </w:rPr>
        <w:fldChar w:fldCharType="separate"/>
      </w:r>
      <w:r w:rsidR="00F41627">
        <w:rPr>
          <w:rFonts w:ascii="Times New Roman" w:hAnsi="Times New Roman"/>
          <w:noProof/>
          <w:sz w:val="24"/>
          <w:szCs w:val="24"/>
        </w:rPr>
        <w:t>(Cohen et al. 2008b)</w:t>
      </w:r>
      <w:r w:rsidR="00F41627">
        <w:rPr>
          <w:rFonts w:ascii="Times New Roman" w:hAnsi="Times New Roman"/>
          <w:sz w:val="24"/>
          <w:szCs w:val="24"/>
        </w:rPr>
        <w:fldChar w:fldCharType="end"/>
      </w:r>
      <w:r w:rsidR="00F671D4" w:rsidRPr="00B630C2">
        <w:rPr>
          <w:rFonts w:ascii="Times New Roman" w:hAnsi="Times New Roman"/>
          <w:sz w:val="24"/>
          <w:szCs w:val="24"/>
        </w:rPr>
        <w:t xml:space="preserve">. </w:t>
      </w:r>
      <w:r w:rsidR="00216A32" w:rsidRPr="00743BA2">
        <w:rPr>
          <w:rFonts w:ascii="Times New Roman" w:hAnsi="Times New Roman"/>
          <w:sz w:val="24"/>
          <w:szCs w:val="24"/>
        </w:rPr>
        <w:t>Francis</w:t>
      </w:r>
      <w:r w:rsidR="00216A32">
        <w:rPr>
          <w:rFonts w:ascii="Times New Roman" w:hAnsi="Times New Roman"/>
          <w:sz w:val="24"/>
          <w:szCs w:val="24"/>
        </w:rPr>
        <w:t>, Hasan and Li (2016) find that</w:t>
      </w:r>
      <w:r w:rsidR="006948BF">
        <w:rPr>
          <w:rFonts w:ascii="Times New Roman" w:hAnsi="Times New Roman"/>
          <w:sz w:val="24"/>
          <w:szCs w:val="24"/>
        </w:rPr>
        <w:t>,</w:t>
      </w:r>
      <w:r w:rsidR="00216A32">
        <w:rPr>
          <w:rFonts w:ascii="Times New Roman" w:hAnsi="Times New Roman"/>
          <w:sz w:val="24"/>
          <w:szCs w:val="24"/>
        </w:rPr>
        <w:t xml:space="preserve"> post-SOX, </w:t>
      </w:r>
      <w:r w:rsidR="00EB5599">
        <w:rPr>
          <w:rFonts w:ascii="Times New Roman" w:hAnsi="Times New Roman"/>
          <w:sz w:val="24"/>
          <w:szCs w:val="24"/>
        </w:rPr>
        <w:t>a firm’s</w:t>
      </w:r>
      <w:r w:rsidR="00216A32">
        <w:rPr>
          <w:rFonts w:ascii="Times New Roman" w:hAnsi="Times New Roman"/>
          <w:sz w:val="24"/>
          <w:szCs w:val="24"/>
        </w:rPr>
        <w:t xml:space="preserve"> deviation in real op</w:t>
      </w:r>
      <w:r w:rsidR="00901573">
        <w:rPr>
          <w:rFonts w:ascii="Times New Roman" w:hAnsi="Times New Roman"/>
          <w:sz w:val="24"/>
          <w:szCs w:val="24"/>
        </w:rPr>
        <w:t>erations from industry norms has</w:t>
      </w:r>
      <w:r w:rsidR="00216A32">
        <w:rPr>
          <w:rFonts w:ascii="Times New Roman" w:hAnsi="Times New Roman"/>
          <w:sz w:val="24"/>
          <w:szCs w:val="24"/>
        </w:rPr>
        <w:t xml:space="preserve"> </w:t>
      </w:r>
      <w:r w:rsidR="00187179">
        <w:rPr>
          <w:rFonts w:ascii="Times New Roman" w:hAnsi="Times New Roman"/>
          <w:sz w:val="24"/>
          <w:szCs w:val="24"/>
        </w:rPr>
        <w:t xml:space="preserve">greater </w:t>
      </w:r>
      <w:r w:rsidR="00216A32">
        <w:rPr>
          <w:rFonts w:ascii="Times New Roman" w:hAnsi="Times New Roman"/>
          <w:sz w:val="24"/>
          <w:szCs w:val="24"/>
        </w:rPr>
        <w:t xml:space="preserve">predictive </w:t>
      </w:r>
      <w:r w:rsidR="00216A32">
        <w:rPr>
          <w:rFonts w:ascii="Times New Roman" w:hAnsi="Times New Roman"/>
          <w:sz w:val="24"/>
          <w:szCs w:val="24"/>
        </w:rPr>
        <w:lastRenderedPageBreak/>
        <w:t>power for crash risk in stock prices than discretionary accruals</w:t>
      </w:r>
      <w:r w:rsidR="00187179">
        <w:rPr>
          <w:rFonts w:ascii="Times New Roman" w:hAnsi="Times New Roman"/>
          <w:sz w:val="24"/>
          <w:szCs w:val="24"/>
        </w:rPr>
        <w:t xml:space="preserve"> has</w:t>
      </w:r>
      <w:r w:rsidR="00216A32">
        <w:rPr>
          <w:rFonts w:ascii="Times New Roman" w:hAnsi="Times New Roman"/>
          <w:sz w:val="24"/>
          <w:szCs w:val="24"/>
        </w:rPr>
        <w:t xml:space="preserve">. </w:t>
      </w:r>
      <w:r w:rsidR="00F41627">
        <w:rPr>
          <w:rFonts w:ascii="Times New Roman" w:hAnsi="Times New Roman"/>
          <w:sz w:val="24"/>
          <w:szCs w:val="24"/>
        </w:rPr>
        <w:fldChar w:fldCharType="begin"/>
      </w:r>
      <w:r w:rsidR="00F41627">
        <w:rPr>
          <w:rFonts w:ascii="Times New Roman" w:hAnsi="Times New Roman"/>
          <w:sz w:val="24"/>
          <w:szCs w:val="24"/>
        </w:rPr>
        <w:instrText xml:space="preserve"> ADDIN EN.CITE &lt;EndNote&gt;&lt;Cite AuthorYear="1"&gt;&lt;Author&gt;Zang&lt;/Author&gt;&lt;Year&gt;2012&lt;/Year&gt;&lt;RecNum&gt;601&lt;/RecNum&gt;&lt;DisplayText&gt;Zang (2012)&lt;/DisplayText&gt;&lt;record&gt;&lt;rec-number&gt;601&lt;/rec-number&gt;&lt;foreign-keys&gt;&lt;key app="EN" db-id="r5vav52ro9sa5jereropdp2f5azp0e25dwfz" timestamp="0"&gt;601&lt;/key&gt;&lt;/foreign-keys&gt;&lt;ref-type name="Journal Article"&gt;17&lt;/ref-type&gt;&lt;contributors&gt;&lt;authors&gt;&lt;author&gt;Zang, Amy Y.&lt;/author&gt;&lt;/authors&gt;&lt;/contributors&gt;&lt;titles&gt;&lt;title&gt;Evidence on the Trade-Off between Real Activities Manipulation and Accrual-Based Earnings Management&lt;/title&gt;&lt;secondary-title&gt;Accounting Review&lt;/secondary-title&gt;&lt;/titles&gt;&lt;pages&gt;675-703&lt;/pages&gt;&lt;volume&gt;87&lt;/volume&gt;&lt;number&gt;2&lt;/number&gt;&lt;keywords&gt;&lt;keyword&gt;ACCRUAL basis accounting&lt;/keyword&gt;&lt;keyword&gt;ACCOUNTING methods&lt;/keyword&gt;&lt;keyword&gt;EARNINGS management&lt;/keyword&gt;&lt;keyword&gt;CORPORATE governance&lt;/keyword&gt;&lt;keyword&gt;ACCOUNTING standards&lt;/keyword&gt;&lt;keyword&gt;ACCOUNTING -- Mathematical models&lt;/keyword&gt;&lt;keyword&gt;EXECUTIVE compensation&lt;/keyword&gt;&lt;keyword&gt;RESEARCH&lt;/keyword&gt;&lt;keyword&gt;EXECUTIVES&lt;/keyword&gt;&lt;keyword&gt;MANAGEMENT&lt;/keyword&gt;&lt;keyword&gt;INDUSTRIAL management&lt;/keyword&gt;&lt;keyword&gt;ACCOUNTING&lt;/keyword&gt;&lt;keyword&gt;RESEARCH &amp;amp; development&lt;/keyword&gt;&lt;keyword&gt;FINANCE&lt;/keyword&gt;&lt;keyword&gt;SEASONED equity offerings&lt;/keyword&gt;&lt;keyword&gt;CHIEF financial officers -- Surveys&lt;/keyword&gt;&lt;keyword&gt;EVALUATION&lt;/keyword&gt;&lt;keyword&gt;accrual-based earnings management&lt;/keyword&gt;&lt;keyword&gt;real activities manipulation&lt;/keyword&gt;&lt;keyword&gt;trade-off&lt;/keyword&gt;&lt;/keywords&gt;&lt;dates&gt;&lt;year&gt;2012&lt;/year&gt;&lt;/dates&gt;&lt;publisher&gt;American Accounting Association&lt;/publisher&gt;&lt;isbn&gt;00014826&lt;/isbn&gt;&lt;accession-num&gt;75067168&lt;/accession-num&gt;&lt;work-type&gt;Article&lt;/work-type&gt;&lt;urls&gt;&lt;related-urls&gt;&lt;url&gt;http://search.ebscohost.com/login.aspx?direct=true&amp;amp;db=bth&amp;amp;AN=75067168&amp;amp;site=ehost-live&amp;amp;scope=site&lt;/url&gt;&lt;/related-urls&gt;&lt;/urls&gt;&lt;electronic-resource-num&gt;10.2308/accr-10196&lt;/electronic-resource-num&gt;&lt;remote-database-name&gt;bth&lt;/remote-database-name&gt;&lt;remote-database-provider&gt;EBSCOhost&lt;/remote-database-provider&gt;&lt;/record&gt;&lt;/Cite&gt;&lt;/EndNote&gt;</w:instrText>
      </w:r>
      <w:r w:rsidR="00F41627">
        <w:rPr>
          <w:rFonts w:ascii="Times New Roman" w:hAnsi="Times New Roman"/>
          <w:sz w:val="24"/>
          <w:szCs w:val="24"/>
        </w:rPr>
        <w:fldChar w:fldCharType="separate"/>
      </w:r>
      <w:r w:rsidR="00F41627">
        <w:rPr>
          <w:rFonts w:ascii="Times New Roman" w:hAnsi="Times New Roman"/>
          <w:noProof/>
          <w:sz w:val="24"/>
          <w:szCs w:val="24"/>
        </w:rPr>
        <w:t>Zang (2012)</w:t>
      </w:r>
      <w:r w:rsidR="00F41627">
        <w:rPr>
          <w:rFonts w:ascii="Times New Roman" w:hAnsi="Times New Roman"/>
          <w:sz w:val="24"/>
          <w:szCs w:val="24"/>
        </w:rPr>
        <w:fldChar w:fldCharType="end"/>
      </w:r>
      <w:r w:rsidR="00F41627">
        <w:rPr>
          <w:rFonts w:ascii="Times New Roman" w:hAnsi="Times New Roman"/>
          <w:sz w:val="24"/>
          <w:szCs w:val="24"/>
        </w:rPr>
        <w:t xml:space="preserve"> </w:t>
      </w:r>
      <w:r w:rsidR="004D478B" w:rsidRPr="00743BA2">
        <w:rPr>
          <w:rFonts w:ascii="Times New Roman" w:hAnsi="Times New Roman"/>
          <w:sz w:val="24"/>
          <w:szCs w:val="24"/>
        </w:rPr>
        <w:t>argues</w:t>
      </w:r>
      <w:r w:rsidR="004D478B" w:rsidRPr="00B630C2">
        <w:rPr>
          <w:rFonts w:ascii="Times New Roman" w:hAnsi="Times New Roman"/>
          <w:sz w:val="24"/>
          <w:szCs w:val="24"/>
        </w:rPr>
        <w:t xml:space="preserve"> </w:t>
      </w:r>
      <w:r w:rsidR="00F671D4" w:rsidRPr="00B630C2">
        <w:rPr>
          <w:rFonts w:ascii="Times New Roman" w:hAnsi="Times New Roman"/>
          <w:sz w:val="24"/>
          <w:szCs w:val="24"/>
        </w:rPr>
        <w:t xml:space="preserve">that managers </w:t>
      </w:r>
      <w:r w:rsidR="004D478B">
        <w:rPr>
          <w:rFonts w:ascii="Times New Roman" w:hAnsi="Times New Roman"/>
          <w:sz w:val="24"/>
          <w:szCs w:val="24"/>
        </w:rPr>
        <w:t xml:space="preserve">tend to </w:t>
      </w:r>
      <w:r w:rsidR="00F671D4" w:rsidRPr="00B630C2">
        <w:rPr>
          <w:rFonts w:ascii="Times New Roman" w:hAnsi="Times New Roman"/>
          <w:sz w:val="24"/>
          <w:szCs w:val="24"/>
        </w:rPr>
        <w:t xml:space="preserve">trade-off between the two methods based on their relative costs and benefits. Managers favor real activities manipulations during the year by altering operations, finances, and investments. </w:t>
      </w:r>
      <w:r w:rsidR="004D478B">
        <w:rPr>
          <w:rFonts w:ascii="Times New Roman" w:hAnsi="Times New Roman"/>
          <w:sz w:val="24"/>
          <w:szCs w:val="24"/>
        </w:rPr>
        <w:t xml:space="preserve">They adjust </w:t>
      </w:r>
      <w:r w:rsidR="004D478B" w:rsidRPr="00B630C2">
        <w:rPr>
          <w:rFonts w:ascii="Times New Roman" w:hAnsi="Times New Roman"/>
          <w:sz w:val="24"/>
          <w:szCs w:val="24"/>
        </w:rPr>
        <w:t xml:space="preserve">accruals </w:t>
      </w:r>
      <w:r w:rsidR="00F671D4" w:rsidRPr="00B630C2">
        <w:rPr>
          <w:rFonts w:ascii="Times New Roman" w:hAnsi="Times New Roman"/>
          <w:sz w:val="24"/>
          <w:szCs w:val="24"/>
        </w:rPr>
        <w:t>at year</w:t>
      </w:r>
      <w:r w:rsidR="00187179">
        <w:rPr>
          <w:rFonts w:ascii="Times New Roman" w:hAnsi="Times New Roman"/>
          <w:sz w:val="24"/>
          <w:szCs w:val="24"/>
        </w:rPr>
        <w:t>-</w:t>
      </w:r>
      <w:r w:rsidR="00F671D4" w:rsidRPr="00B630C2">
        <w:rPr>
          <w:rFonts w:ascii="Times New Roman" w:hAnsi="Times New Roman"/>
          <w:sz w:val="24"/>
          <w:szCs w:val="24"/>
        </w:rPr>
        <w:t>end based on the outcomes of real activities manipulations</w:t>
      </w:r>
      <w:r w:rsidR="004D478B">
        <w:rPr>
          <w:rFonts w:ascii="Times New Roman" w:hAnsi="Times New Roman"/>
          <w:sz w:val="24"/>
          <w:szCs w:val="24"/>
        </w:rPr>
        <w:t xml:space="preserve"> used during the year</w:t>
      </w:r>
      <w:r w:rsidR="00F671D4" w:rsidRPr="00B630C2">
        <w:rPr>
          <w:rFonts w:ascii="Times New Roman" w:hAnsi="Times New Roman"/>
          <w:sz w:val="24"/>
          <w:szCs w:val="24"/>
        </w:rPr>
        <w:t xml:space="preserve">. Thus, the two methods are not perfect substitutes, and the findings based on accruals management cannot be generalized to real activities manipulations. </w:t>
      </w:r>
    </w:p>
    <w:p w14:paraId="7749069B" w14:textId="28815A5F" w:rsidR="00271DDB" w:rsidRPr="00B630C2" w:rsidRDefault="00271DDB" w:rsidP="00B630C2">
      <w:pPr>
        <w:spacing w:after="0" w:line="480" w:lineRule="auto"/>
        <w:ind w:firstLine="720"/>
        <w:rPr>
          <w:rFonts w:ascii="Times New Roman" w:hAnsi="Times New Roman"/>
          <w:sz w:val="24"/>
          <w:szCs w:val="24"/>
        </w:rPr>
      </w:pPr>
      <w:r w:rsidRPr="00B630C2">
        <w:rPr>
          <w:rFonts w:ascii="Times New Roman" w:hAnsi="Times New Roman"/>
          <w:sz w:val="24"/>
          <w:szCs w:val="24"/>
        </w:rPr>
        <w:t>To assess the true effect of earnings manipulation on firm value, we consider real activities manipulations</w:t>
      </w:r>
      <w:r w:rsidR="0011495B">
        <w:rPr>
          <w:rFonts w:ascii="Times New Roman" w:hAnsi="Times New Roman"/>
          <w:sz w:val="24"/>
          <w:szCs w:val="24"/>
        </w:rPr>
        <w:t xml:space="preserve"> (RM)</w:t>
      </w:r>
      <w:r w:rsidRPr="00B630C2">
        <w:rPr>
          <w:rFonts w:ascii="Times New Roman" w:hAnsi="Times New Roman"/>
          <w:sz w:val="24"/>
          <w:szCs w:val="24"/>
        </w:rPr>
        <w:t xml:space="preserve"> instead of discretionary accruals</w:t>
      </w:r>
      <w:r w:rsidR="00B630C2" w:rsidRPr="00B630C2">
        <w:rPr>
          <w:rFonts w:ascii="Times New Roman" w:hAnsi="Times New Roman"/>
          <w:sz w:val="24"/>
          <w:szCs w:val="24"/>
        </w:rPr>
        <w:t xml:space="preserve"> </w:t>
      </w:r>
      <w:r w:rsidR="0011495B">
        <w:rPr>
          <w:rFonts w:ascii="Times New Roman" w:hAnsi="Times New Roman"/>
          <w:sz w:val="24"/>
          <w:szCs w:val="24"/>
        </w:rPr>
        <w:t xml:space="preserve">(AM) </w:t>
      </w:r>
      <w:r w:rsidR="00B630C2" w:rsidRPr="00B630C2">
        <w:rPr>
          <w:rFonts w:ascii="Times New Roman" w:hAnsi="Times New Roman"/>
          <w:sz w:val="24"/>
          <w:szCs w:val="24"/>
        </w:rPr>
        <w:t xml:space="preserve">for the </w:t>
      </w:r>
      <w:r w:rsidR="00B77AEB">
        <w:rPr>
          <w:rFonts w:ascii="Times New Roman" w:hAnsi="Times New Roman"/>
          <w:sz w:val="24"/>
          <w:szCs w:val="24"/>
        </w:rPr>
        <w:t>following reasons</w:t>
      </w:r>
      <w:r w:rsidRPr="00B630C2">
        <w:rPr>
          <w:rFonts w:ascii="Times New Roman" w:hAnsi="Times New Roman"/>
          <w:sz w:val="24"/>
          <w:szCs w:val="24"/>
        </w:rPr>
        <w:t xml:space="preserve">. </w:t>
      </w:r>
      <w:r w:rsidR="00B630C2" w:rsidRPr="00B630C2">
        <w:rPr>
          <w:rFonts w:ascii="Times New Roman" w:hAnsi="Times New Roman"/>
          <w:sz w:val="24"/>
          <w:szCs w:val="24"/>
        </w:rPr>
        <w:t>First</w:t>
      </w:r>
      <w:r w:rsidRPr="00B630C2">
        <w:rPr>
          <w:rFonts w:ascii="Times New Roman" w:hAnsi="Times New Roman"/>
          <w:sz w:val="24"/>
          <w:szCs w:val="24"/>
        </w:rPr>
        <w:t xml:space="preserve">, there </w:t>
      </w:r>
      <w:r w:rsidR="00B77AEB">
        <w:rPr>
          <w:rFonts w:ascii="Times New Roman" w:hAnsi="Times New Roman"/>
          <w:sz w:val="24"/>
          <w:szCs w:val="24"/>
        </w:rPr>
        <w:t>are</w:t>
      </w:r>
      <w:r w:rsidR="00B77AEB" w:rsidRPr="00B630C2">
        <w:rPr>
          <w:rFonts w:ascii="Times New Roman" w:hAnsi="Times New Roman"/>
          <w:sz w:val="24"/>
          <w:szCs w:val="24"/>
        </w:rPr>
        <w:t xml:space="preserve"> several</w:t>
      </w:r>
      <w:r w:rsidRPr="00B630C2">
        <w:rPr>
          <w:rFonts w:ascii="Times New Roman" w:hAnsi="Times New Roman"/>
          <w:sz w:val="24"/>
          <w:szCs w:val="24"/>
        </w:rPr>
        <w:t xml:space="preserve"> studies already published on the effects of accruals management on firm value</w:t>
      </w:r>
      <w:r w:rsidR="0011495B">
        <w:rPr>
          <w:rFonts w:ascii="Times New Roman" w:hAnsi="Times New Roman"/>
          <w:sz w:val="24"/>
          <w:szCs w:val="24"/>
        </w:rPr>
        <w:t xml:space="preserve">, </w:t>
      </w:r>
      <w:r w:rsidR="006B74F7">
        <w:rPr>
          <w:rFonts w:ascii="Times New Roman" w:hAnsi="Times New Roman"/>
          <w:sz w:val="24"/>
          <w:szCs w:val="24"/>
        </w:rPr>
        <w:t xml:space="preserve">in particular </w:t>
      </w:r>
      <w:r w:rsidR="006B74F7" w:rsidRPr="00743BA2">
        <w:rPr>
          <w:rFonts w:ascii="Times New Roman" w:hAnsi="Times New Roman"/>
          <w:sz w:val="24"/>
          <w:szCs w:val="24"/>
        </w:rPr>
        <w:t>Chi</w:t>
      </w:r>
      <w:r w:rsidR="006B74F7">
        <w:rPr>
          <w:rFonts w:ascii="Times New Roman" w:hAnsi="Times New Roman"/>
          <w:sz w:val="24"/>
          <w:szCs w:val="24"/>
        </w:rPr>
        <w:t xml:space="preserve"> and Gupta (2009), </w:t>
      </w:r>
      <w:r w:rsidR="0011495B">
        <w:rPr>
          <w:rFonts w:ascii="Times New Roman" w:hAnsi="Times New Roman"/>
          <w:sz w:val="24"/>
          <w:szCs w:val="24"/>
        </w:rPr>
        <w:t>which we review in the following section</w:t>
      </w:r>
      <w:r w:rsidRPr="00B630C2">
        <w:rPr>
          <w:rFonts w:ascii="Times New Roman" w:hAnsi="Times New Roman"/>
          <w:sz w:val="24"/>
          <w:szCs w:val="24"/>
        </w:rPr>
        <w:t xml:space="preserve">. Second, accruals management </w:t>
      </w:r>
      <w:r w:rsidR="00187179">
        <w:rPr>
          <w:rFonts w:ascii="Times New Roman" w:hAnsi="Times New Roman"/>
          <w:sz w:val="24"/>
          <w:szCs w:val="24"/>
        </w:rPr>
        <w:t>is</w:t>
      </w:r>
      <w:r w:rsidR="00187179" w:rsidRPr="00B630C2">
        <w:rPr>
          <w:rFonts w:ascii="Times New Roman" w:hAnsi="Times New Roman"/>
          <w:sz w:val="24"/>
          <w:szCs w:val="24"/>
        </w:rPr>
        <w:t xml:space="preserve"> </w:t>
      </w:r>
      <w:r w:rsidRPr="00B630C2">
        <w:rPr>
          <w:rFonts w:ascii="Times New Roman" w:hAnsi="Times New Roman"/>
          <w:sz w:val="24"/>
          <w:szCs w:val="24"/>
        </w:rPr>
        <w:t xml:space="preserve">subject to diverse interpretations including </w:t>
      </w:r>
      <w:r w:rsidR="00B54FBD">
        <w:rPr>
          <w:rFonts w:ascii="Times New Roman" w:hAnsi="Times New Roman"/>
          <w:sz w:val="24"/>
          <w:szCs w:val="24"/>
        </w:rPr>
        <w:t>inference</w:t>
      </w:r>
      <w:r w:rsidRPr="00B630C2">
        <w:rPr>
          <w:rFonts w:ascii="Times New Roman" w:hAnsi="Times New Roman"/>
          <w:sz w:val="24"/>
          <w:szCs w:val="24"/>
        </w:rPr>
        <w:t xml:space="preserve"> of a firm's business strength.</w:t>
      </w:r>
      <w:r w:rsidR="00B630C2" w:rsidRPr="00B630C2">
        <w:rPr>
          <w:rFonts w:ascii="Times New Roman" w:hAnsi="Times New Roman"/>
          <w:sz w:val="24"/>
          <w:szCs w:val="24"/>
        </w:rPr>
        <w:t xml:space="preserve"> </w:t>
      </w:r>
      <w:r w:rsidRPr="00B630C2">
        <w:rPr>
          <w:rFonts w:ascii="Times New Roman" w:hAnsi="Times New Roman"/>
          <w:sz w:val="24"/>
          <w:szCs w:val="24"/>
        </w:rPr>
        <w:t xml:space="preserve">Unlike real activities manipulations, high accruals are not always symptomatic of earnings management. Growing businesses </w:t>
      </w:r>
      <w:r w:rsidR="00437A03">
        <w:rPr>
          <w:rFonts w:ascii="Times New Roman" w:hAnsi="Times New Roman"/>
          <w:sz w:val="24"/>
          <w:szCs w:val="24"/>
        </w:rPr>
        <w:t>tend to</w:t>
      </w:r>
      <w:r w:rsidR="00437A03" w:rsidRPr="00B630C2">
        <w:rPr>
          <w:rFonts w:ascii="Times New Roman" w:hAnsi="Times New Roman"/>
          <w:sz w:val="24"/>
          <w:szCs w:val="24"/>
        </w:rPr>
        <w:t xml:space="preserve"> </w:t>
      </w:r>
      <w:r w:rsidRPr="00B630C2">
        <w:rPr>
          <w:rFonts w:ascii="Times New Roman" w:hAnsi="Times New Roman"/>
          <w:sz w:val="24"/>
          <w:szCs w:val="24"/>
        </w:rPr>
        <w:t xml:space="preserve">accrue </w:t>
      </w:r>
      <w:r w:rsidR="00B54FBD">
        <w:rPr>
          <w:rFonts w:ascii="Times New Roman" w:hAnsi="Times New Roman"/>
          <w:sz w:val="24"/>
          <w:szCs w:val="24"/>
        </w:rPr>
        <w:t>many</w:t>
      </w:r>
      <w:r w:rsidR="00437A03">
        <w:rPr>
          <w:rFonts w:ascii="Times New Roman" w:hAnsi="Times New Roman"/>
          <w:sz w:val="24"/>
          <w:szCs w:val="24"/>
        </w:rPr>
        <w:t xml:space="preserve"> </w:t>
      </w:r>
      <w:r w:rsidRPr="00B630C2">
        <w:rPr>
          <w:rFonts w:ascii="Times New Roman" w:hAnsi="Times New Roman"/>
          <w:sz w:val="24"/>
          <w:szCs w:val="24"/>
        </w:rPr>
        <w:t xml:space="preserve">expenses while they use scarce cash to finance growth. Once </w:t>
      </w:r>
      <w:r w:rsidR="00437A03">
        <w:rPr>
          <w:rFonts w:ascii="Times New Roman" w:hAnsi="Times New Roman"/>
          <w:sz w:val="24"/>
          <w:szCs w:val="24"/>
        </w:rPr>
        <w:t>they reach their</w:t>
      </w:r>
      <w:r w:rsidRPr="00B630C2">
        <w:rPr>
          <w:rFonts w:ascii="Times New Roman" w:hAnsi="Times New Roman"/>
          <w:sz w:val="24"/>
          <w:szCs w:val="24"/>
        </w:rPr>
        <w:t xml:space="preserve"> </w:t>
      </w:r>
      <w:r w:rsidR="00437A03" w:rsidRPr="00B630C2">
        <w:rPr>
          <w:rFonts w:ascii="Times New Roman" w:hAnsi="Times New Roman"/>
          <w:sz w:val="24"/>
          <w:szCs w:val="24"/>
        </w:rPr>
        <w:t>potential</w:t>
      </w:r>
      <w:r w:rsidRPr="00B630C2">
        <w:rPr>
          <w:rFonts w:ascii="Times New Roman" w:hAnsi="Times New Roman"/>
          <w:sz w:val="24"/>
          <w:szCs w:val="24"/>
        </w:rPr>
        <w:t xml:space="preserve">, they repay the accrued expenses. </w:t>
      </w:r>
    </w:p>
    <w:p w14:paraId="478F57A7" w14:textId="0F47F0F3" w:rsidR="00271DDB" w:rsidRDefault="0011495B" w:rsidP="00271DDB">
      <w:pPr>
        <w:spacing w:after="0" w:line="480" w:lineRule="auto"/>
        <w:ind w:firstLine="720"/>
        <w:rPr>
          <w:rFonts w:ascii="Times New Roman" w:hAnsi="Times New Roman"/>
          <w:sz w:val="24"/>
          <w:szCs w:val="24"/>
        </w:rPr>
      </w:pPr>
      <w:r>
        <w:rPr>
          <w:rFonts w:ascii="Times New Roman" w:hAnsi="Times New Roman"/>
          <w:sz w:val="24"/>
          <w:szCs w:val="24"/>
        </w:rPr>
        <w:t>Along these li</w:t>
      </w:r>
      <w:r w:rsidRPr="00743BA2">
        <w:rPr>
          <w:rFonts w:ascii="Times New Roman" w:hAnsi="Times New Roman"/>
          <w:sz w:val="24"/>
          <w:szCs w:val="24"/>
        </w:rPr>
        <w:t>nes</w:t>
      </w:r>
      <w:r w:rsidR="00271DDB" w:rsidRPr="00743BA2">
        <w:rPr>
          <w:rFonts w:ascii="Times New Roman" w:hAnsi="Times New Roman"/>
          <w:sz w:val="24"/>
          <w:szCs w:val="24"/>
        </w:rPr>
        <w:t>,</w:t>
      </w:r>
      <w:r w:rsidR="00271DDB" w:rsidRPr="00B630C2">
        <w:rPr>
          <w:rFonts w:ascii="Times New Roman" w:hAnsi="Times New Roman"/>
          <w:sz w:val="24"/>
          <w:szCs w:val="24"/>
        </w:rPr>
        <w:t xml:space="preserve"> </w:t>
      </w:r>
      <w:r w:rsidR="00F41627">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AuthorYear="1"&gt;&lt;Author&gt;Subramanyam&lt;/Author&gt;&lt;Year&gt;1996&lt;/Year&gt;&lt;RecNum&gt;359&lt;/RecNum&gt;&lt;DisplayText&gt;Subramanyam (1996)&lt;/DisplayText&gt;&lt;record&gt;&lt;rec-number&gt;359&lt;/rec-number&gt;&lt;foreign-keys&gt;&lt;key app="EN" db-id="dxerdwwev0txwle5v0rvz5975wtfzxtvz9fs" timestamp="0"&gt;359&lt;/key&gt;&lt;/foreign-keys&gt;&lt;ref-type name="Journal Article"&gt;17&lt;/ref-type&gt;&lt;contributors&gt;&lt;authors&gt;&lt;author&gt;Subramanyam, K. R.&lt;/author&gt;&lt;/authors&gt;&lt;/contributors&gt;&lt;titles&gt;&lt;title&gt;The pricing of discretionary accruals&lt;/title&gt;&lt;secondary-title&gt;Journal of Accounting and Economics&lt;/secondary-title&gt;&lt;/titles&gt;&lt;periodical&gt;&lt;full-title&gt;Journal of accounting and economics&lt;/full-title&gt;&lt;/periodical&gt;&lt;pages&gt;249-281&lt;/pages&gt;&lt;volume&gt;22&lt;/volume&gt;&lt;number&gt;1–3&lt;/number&gt;&lt;keywords&gt;&lt;keyword&gt;Capital markets&lt;/keyword&gt;&lt;keyword&gt;Valuation&lt;/keyword&gt;&lt;keyword&gt;Earnings management&lt;/keyword&gt;&lt;keyword&gt;Discretionary accruals&lt;/keyword&gt;&lt;keyword&gt;Income smoothing&lt;/keyword&gt;&lt;keyword&gt;Dividends&lt;/keyword&gt;&lt;keyword&gt;Signaling&lt;/keyword&gt;&lt;/keywords&gt;&lt;dates&gt;&lt;year&gt;1996&lt;/year&gt;&lt;pub-dates&gt;&lt;date&gt;8//&lt;/date&gt;&lt;/pub-dates&gt;&lt;/dates&gt;&lt;isbn&gt;0165-4101&lt;/isbn&gt;&lt;urls&gt;&lt;related-urls&gt;&lt;url&gt;http://www.sciencedirect.com/science/article/pii/S016541019600434X&lt;/url&gt;&lt;/related-urls&gt;&lt;/urls&gt;&lt;electronic-resource-num&gt;http://dx.doi.org/10.1016/S0165-4101(96)00434-X&lt;/electronic-resource-num&gt;&lt;access-date&gt;1996/12//&lt;/access-date&gt;&lt;/record&gt;&lt;/Cite&gt;&lt;/EndNote&gt;</w:instrText>
      </w:r>
      <w:r w:rsidR="00F41627">
        <w:rPr>
          <w:rFonts w:ascii="Times New Roman" w:hAnsi="Times New Roman"/>
          <w:sz w:val="24"/>
          <w:szCs w:val="24"/>
        </w:rPr>
        <w:fldChar w:fldCharType="separate"/>
      </w:r>
      <w:r w:rsidR="00F41627">
        <w:rPr>
          <w:rFonts w:ascii="Times New Roman" w:hAnsi="Times New Roman"/>
          <w:noProof/>
          <w:sz w:val="24"/>
          <w:szCs w:val="24"/>
        </w:rPr>
        <w:t>Subramanyam (1996)</w:t>
      </w:r>
      <w:r w:rsidR="00F41627">
        <w:rPr>
          <w:rFonts w:ascii="Times New Roman" w:hAnsi="Times New Roman"/>
          <w:sz w:val="24"/>
          <w:szCs w:val="24"/>
        </w:rPr>
        <w:fldChar w:fldCharType="end"/>
      </w:r>
      <w:r w:rsidR="00271DDB" w:rsidRPr="00B630C2">
        <w:rPr>
          <w:rFonts w:ascii="Times New Roman" w:hAnsi="Times New Roman"/>
          <w:sz w:val="24"/>
          <w:szCs w:val="24"/>
        </w:rPr>
        <w:t xml:space="preserve">  documents a positive relationship between abnormal accruals and stock returns as high accrual signals that the business prospects and growth potential are strong. </w:t>
      </w:r>
      <w:r w:rsidR="001462D0">
        <w:rPr>
          <w:rFonts w:ascii="Times New Roman" w:hAnsi="Times New Roman"/>
          <w:sz w:val="24"/>
          <w:szCs w:val="24"/>
        </w:rPr>
        <w:fldChar w:fldCharType="begin"/>
      </w:r>
      <w:r w:rsidR="001462D0">
        <w:rPr>
          <w:rFonts w:ascii="Times New Roman" w:hAnsi="Times New Roman"/>
          <w:sz w:val="24"/>
          <w:szCs w:val="24"/>
        </w:rPr>
        <w:instrText xml:space="preserve"> ADDIN EN.CITE &lt;EndNote&gt;&lt;Cite AuthorYear="1"&gt;&lt;Author&gt;Demski&lt;/Author&gt;&lt;Year&gt;1998&lt;/Year&gt;&lt;RecNum&gt;658&lt;/RecNum&gt;&lt;DisplayText&gt;Demski (1998)&lt;/DisplayText&gt;&lt;record&gt;&lt;rec-number&gt;658&lt;/rec-number&gt;&lt;foreign-keys&gt;&lt;key app="EN" db-id="r5vav52ro9sa5jereropdp2f5azp0e25dwfz" timestamp="1456417356"&gt;658&lt;/key&gt;&lt;/foreign-keys&gt;&lt;ref-type name="Journal Article"&gt;17&lt;/ref-type&gt;&lt;contributors&gt;&lt;authors&gt;&lt;author&gt;Demski, Joel S.&lt;/author&gt;&lt;/authors&gt;&lt;/contributors&gt;&lt;titles&gt;&lt;title&gt;Performance Measure Manipulation*&lt;/title&gt;&lt;secondary-title&gt;Contemporary Accounting Research&lt;/secondary-title&gt;&lt;/titles&gt;&lt;periodical&gt;&lt;full-title&gt;Contemporary Accounting Research&lt;/full-title&gt;&lt;/periodical&gt;&lt;pages&gt;261-285&lt;/pages&gt;&lt;volume&gt;15&lt;/volume&gt;&lt;number&gt;3&lt;/number&gt;&lt;dates&gt;&lt;year&gt;1998&lt;/year&gt;&lt;/dates&gt;&lt;publisher&gt;Blackwell Publishing Ltd&lt;/publisher&gt;&lt;isbn&gt;1911-3846&lt;/isbn&gt;&lt;urls&gt;&lt;related-urls&gt;&lt;url&gt;http://dx.doi.org/10.1111/j.1911-3846.1998.tb00560.x&lt;/url&gt;&lt;/related-urls&gt;&lt;/urls&gt;&lt;electronic-resource-num&gt;10.1111/j.1911-3846.1998.tb00560.x&lt;/electronic-resource-num&gt;&lt;/record&gt;&lt;/Cite&gt;&lt;/EndNote&gt;</w:instrText>
      </w:r>
      <w:r w:rsidR="001462D0">
        <w:rPr>
          <w:rFonts w:ascii="Times New Roman" w:hAnsi="Times New Roman"/>
          <w:sz w:val="24"/>
          <w:szCs w:val="24"/>
        </w:rPr>
        <w:fldChar w:fldCharType="separate"/>
      </w:r>
      <w:r w:rsidR="001462D0">
        <w:rPr>
          <w:rFonts w:ascii="Times New Roman" w:hAnsi="Times New Roman"/>
          <w:noProof/>
          <w:sz w:val="24"/>
          <w:szCs w:val="24"/>
        </w:rPr>
        <w:t>Demski (1998)</w:t>
      </w:r>
      <w:r w:rsidR="001462D0">
        <w:rPr>
          <w:rFonts w:ascii="Times New Roman" w:hAnsi="Times New Roman"/>
          <w:sz w:val="24"/>
          <w:szCs w:val="24"/>
        </w:rPr>
        <w:fldChar w:fldCharType="end"/>
      </w:r>
      <w:r w:rsidR="00271DDB" w:rsidRPr="00B630C2">
        <w:rPr>
          <w:rFonts w:ascii="Times New Roman" w:hAnsi="Times New Roman"/>
          <w:sz w:val="24"/>
          <w:szCs w:val="24"/>
        </w:rPr>
        <w:t xml:space="preserve"> </w:t>
      </w:r>
      <w:r w:rsidR="00271DDB" w:rsidRPr="00743BA2">
        <w:rPr>
          <w:rFonts w:ascii="Times New Roman" w:hAnsi="Times New Roman"/>
          <w:sz w:val="24"/>
          <w:szCs w:val="24"/>
        </w:rPr>
        <w:t>arg</w:t>
      </w:r>
      <w:r w:rsidR="00271DDB" w:rsidRPr="00B630C2">
        <w:rPr>
          <w:rFonts w:ascii="Times New Roman" w:hAnsi="Times New Roman"/>
          <w:sz w:val="24"/>
          <w:szCs w:val="24"/>
        </w:rPr>
        <w:t xml:space="preserve">ues that high accruals signal managers’ expertise and greater future returns. </w:t>
      </w:r>
      <w:r w:rsidR="005268C9">
        <w:rPr>
          <w:rFonts w:ascii="Times New Roman" w:hAnsi="Times New Roman"/>
          <w:sz w:val="24"/>
          <w:szCs w:val="24"/>
        </w:rPr>
        <w:t xml:space="preserve">While </w:t>
      </w:r>
      <w:r w:rsidR="001462D0">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AuthorYear="1"&gt;&lt;Author&gt;Louis&lt;/Author&gt;&lt;Year&gt;2005&lt;/Year&gt;&lt;RecNum&gt;334&lt;/RecNum&gt;&lt;DisplayText&gt;Louis and Robinson (2005)&lt;/DisplayText&gt;&lt;record&gt;&lt;rec-number&gt;334&lt;/rec-number&gt;&lt;foreign-keys&gt;&lt;key app="EN" db-id="dxerdwwev0txwle5v0rvz5975wtfzxtvz9fs" timestamp="0"&gt;334&lt;/key&gt;&lt;/foreign-keys&gt;&lt;ref-type name="Journal Article"&gt;17&lt;/ref-type&gt;&lt;contributors&gt;&lt;authors&gt;&lt;author&gt;Louis, Henock&lt;/author&gt;&lt;author&gt;Robinson, Dahlia&lt;/author&gt;&lt;/authors&gt;&lt;/contributors&gt;&lt;titles&gt;&lt;title&gt;Do managers credibly use accruals to signal private information? Evidence from the pricing of discretionary accruals around stock splits&lt;/title&gt;&lt;secondary-title&gt;Journal of Accounting and Economics&lt;/secondary-title&gt;&lt;/titles&gt;&lt;periodical&gt;&lt;full-title&gt;Journal of accounting and economics&lt;/full-title&gt;&lt;/periodical&gt;&lt;pages&gt;361-380&lt;/pages&gt;&lt;volume&gt;39&lt;/volume&gt;&lt;number&gt;2&lt;/number&gt;&lt;keywords&gt;&lt;keyword&gt;Discretionary accruals&lt;/keyword&gt;&lt;keyword&gt;Earnings management&lt;/keyword&gt;&lt;keyword&gt;Stock split&lt;/keyword&gt;&lt;keyword&gt;Signaling&lt;/keyword&gt;&lt;/keywords&gt;&lt;dates&gt;&lt;year&gt;2005&lt;/year&gt;&lt;pub-dates&gt;&lt;date&gt;6//&lt;/date&gt;&lt;/pub-dates&gt;&lt;/dates&gt;&lt;isbn&gt;0165-4101&lt;/isbn&gt;&lt;urls&gt;&lt;related-urls&gt;&lt;url&gt;http://www.sciencedirect.com/science/article/pii/S0165410105000224&lt;/url&gt;&lt;/related-urls&gt;&lt;/urls&gt;&lt;electronic-resource-num&gt;http://dx.doi.org/10.1016/j.jacceco.2004.07.004&lt;/electronic-resource-num&gt;&lt;/record&gt;&lt;/Cite&gt;&lt;/EndNote&gt;</w:instrText>
      </w:r>
      <w:r w:rsidR="001462D0">
        <w:rPr>
          <w:rFonts w:ascii="Times New Roman" w:hAnsi="Times New Roman"/>
          <w:sz w:val="24"/>
          <w:szCs w:val="24"/>
        </w:rPr>
        <w:fldChar w:fldCharType="separate"/>
      </w:r>
      <w:r w:rsidR="001462D0">
        <w:rPr>
          <w:rFonts w:ascii="Times New Roman" w:hAnsi="Times New Roman"/>
          <w:noProof/>
          <w:sz w:val="24"/>
          <w:szCs w:val="24"/>
        </w:rPr>
        <w:t>Louis and Robinson (2005)</w:t>
      </w:r>
      <w:r w:rsidR="001462D0">
        <w:rPr>
          <w:rFonts w:ascii="Times New Roman" w:hAnsi="Times New Roman"/>
          <w:sz w:val="24"/>
          <w:szCs w:val="24"/>
        </w:rPr>
        <w:fldChar w:fldCharType="end"/>
      </w:r>
      <w:r w:rsidR="001462D0">
        <w:rPr>
          <w:rFonts w:ascii="Times New Roman" w:hAnsi="Times New Roman"/>
          <w:sz w:val="24"/>
          <w:szCs w:val="24"/>
        </w:rPr>
        <w:t xml:space="preserve"> </w:t>
      </w:r>
      <w:r w:rsidR="00271DDB" w:rsidRPr="00743BA2">
        <w:rPr>
          <w:rFonts w:ascii="Times New Roman" w:hAnsi="Times New Roman"/>
          <w:sz w:val="24"/>
          <w:szCs w:val="24"/>
        </w:rPr>
        <w:t>clai</w:t>
      </w:r>
      <w:r w:rsidR="00271DDB" w:rsidRPr="00B630C2">
        <w:rPr>
          <w:rFonts w:ascii="Times New Roman" w:hAnsi="Times New Roman"/>
          <w:sz w:val="24"/>
          <w:szCs w:val="24"/>
        </w:rPr>
        <w:t>m that a higher level of accruals before a stock split is a sign of managerial optimism, which is further reinforced by the stock split</w:t>
      </w:r>
      <w:r w:rsidR="005268C9">
        <w:rPr>
          <w:rFonts w:ascii="Times New Roman" w:hAnsi="Times New Roman"/>
          <w:sz w:val="24"/>
          <w:szCs w:val="24"/>
        </w:rPr>
        <w:t xml:space="preserve">, </w:t>
      </w:r>
      <w:r w:rsidR="00271DDB" w:rsidRPr="00B630C2">
        <w:rPr>
          <w:rFonts w:ascii="Times New Roman" w:hAnsi="Times New Roman"/>
          <w:sz w:val="24"/>
          <w:szCs w:val="24"/>
        </w:rPr>
        <w:t xml:space="preserve"> </w:t>
      </w:r>
      <w:r w:rsidR="00271DDB" w:rsidRPr="00743BA2">
        <w:rPr>
          <w:rFonts w:ascii="Times New Roman" w:hAnsi="Times New Roman"/>
          <w:sz w:val="24"/>
          <w:szCs w:val="24"/>
        </w:rPr>
        <w:t>Xu and Lacina (2009)</w:t>
      </w:r>
      <w:r w:rsidR="00271DDB" w:rsidRPr="00B630C2">
        <w:rPr>
          <w:rFonts w:ascii="Times New Roman" w:hAnsi="Times New Roman"/>
          <w:sz w:val="24"/>
          <w:szCs w:val="24"/>
        </w:rPr>
        <w:t xml:space="preserve"> </w:t>
      </w:r>
      <w:r w:rsidR="00067525">
        <w:rPr>
          <w:rFonts w:ascii="Times New Roman" w:hAnsi="Times New Roman"/>
          <w:sz w:val="24"/>
          <w:szCs w:val="24"/>
        </w:rPr>
        <w:t>suggest</w:t>
      </w:r>
      <w:r w:rsidR="00271DDB" w:rsidRPr="00B630C2">
        <w:rPr>
          <w:rFonts w:ascii="Times New Roman" w:hAnsi="Times New Roman"/>
          <w:sz w:val="24"/>
          <w:szCs w:val="24"/>
        </w:rPr>
        <w:t xml:space="preserve"> that lower</w:t>
      </w:r>
      <w:r w:rsidR="005268C9">
        <w:rPr>
          <w:rFonts w:ascii="Times New Roman" w:hAnsi="Times New Roman"/>
          <w:sz w:val="24"/>
          <w:szCs w:val="24"/>
        </w:rPr>
        <w:t>-</w:t>
      </w:r>
      <w:r w:rsidR="00271DDB" w:rsidRPr="00B630C2">
        <w:rPr>
          <w:rFonts w:ascii="Times New Roman" w:hAnsi="Times New Roman"/>
          <w:sz w:val="24"/>
          <w:szCs w:val="24"/>
        </w:rPr>
        <w:t>accrual firms tend to experience lower future returns as opposed to higher accrual firms since they are perceived as less risky business</w:t>
      </w:r>
      <w:r w:rsidR="00271DDB" w:rsidRPr="00743BA2">
        <w:rPr>
          <w:rFonts w:ascii="Times New Roman" w:hAnsi="Times New Roman"/>
          <w:sz w:val="24"/>
          <w:szCs w:val="24"/>
        </w:rPr>
        <w:t>es.</w:t>
      </w:r>
      <w:r w:rsidR="00271DDB" w:rsidRPr="00B630C2">
        <w:rPr>
          <w:rFonts w:ascii="Times New Roman" w:hAnsi="Times New Roman"/>
          <w:sz w:val="24"/>
          <w:szCs w:val="24"/>
        </w:rPr>
        <w:t xml:space="preserve"> </w:t>
      </w:r>
      <w:r w:rsidR="002731D7">
        <w:rPr>
          <w:rFonts w:ascii="Times New Roman" w:hAnsi="Times New Roman"/>
          <w:sz w:val="24"/>
          <w:szCs w:val="24"/>
        </w:rPr>
        <w:fldChar w:fldCharType="begin"/>
      </w:r>
      <w:r w:rsidR="002731D7">
        <w:rPr>
          <w:rFonts w:ascii="Times New Roman" w:hAnsi="Times New Roman"/>
          <w:sz w:val="24"/>
          <w:szCs w:val="24"/>
        </w:rPr>
        <w:instrText xml:space="preserve"> ADDIN EN.CITE &lt;EndNote&gt;&lt;Cite AuthorYear="1"&gt;&lt;Author&gt;Kim&lt;/Author&gt;&lt;Year&gt;2010&lt;/Year&gt;&lt;RecNum&gt;659&lt;/RecNum&gt;&lt;DisplayText&gt;Kim and Qi (2010)&lt;/DisplayText&gt;&lt;record&gt;&lt;rec-number&gt;659&lt;/rec-number&gt;&lt;foreign-keys&gt;&lt;key app="EN" db-id="r5vav52ro9sa5jereropdp2f5azp0e25dwfz" timestamp="1456429291"&gt;659&lt;/key&gt;&lt;/foreign-keys&gt;&lt;ref-type name="Journal Article"&gt;17&lt;/ref-type&gt;&lt;contributors&gt;&lt;authors&gt;&lt;author&gt;Dongcheol Kim&lt;/author&gt;&lt;author&gt;Yaxuan Qi&lt;/author&gt;&lt;/authors&gt;&lt;/contributors&gt;&lt;titles&gt;&lt;title&gt;Accruals Quality, Stock Returns, and Macroeconomic Conditions&lt;/title&gt;&lt;secondary-title&gt;The Accounting Review&lt;/secondary-title&gt;&lt;/titles&gt;&lt;periodical&gt;&lt;full-title&gt;The Accounting Review&lt;/full-title&gt;&lt;/periodical&gt;&lt;pages&gt;937-978&lt;/pages&gt;&lt;volume&gt;85&lt;/volume&gt;&lt;number&gt;3&lt;/number&gt;&lt;dates&gt;&lt;year&gt;2010&lt;/year&gt;&lt;/dates&gt;&lt;urls&gt;&lt;related-urls&gt;&lt;url&gt;http://www.aaajournals.org/doi/abs/10.2308/accr.2010.85.3.937&lt;/url&gt;&lt;/related-urls&gt;&lt;/urls&gt;&lt;electronic-resource-num&gt;doi:10.2308/accr.2010.85.3.937&lt;/electronic-resource-num&gt;&lt;/record&gt;&lt;/Cite&gt;&lt;/EndNote&gt;</w:instrText>
      </w:r>
      <w:r w:rsidR="002731D7">
        <w:rPr>
          <w:rFonts w:ascii="Times New Roman" w:hAnsi="Times New Roman"/>
          <w:sz w:val="24"/>
          <w:szCs w:val="24"/>
        </w:rPr>
        <w:fldChar w:fldCharType="separate"/>
      </w:r>
      <w:r w:rsidR="002731D7">
        <w:rPr>
          <w:rFonts w:ascii="Times New Roman" w:hAnsi="Times New Roman"/>
          <w:noProof/>
          <w:sz w:val="24"/>
          <w:szCs w:val="24"/>
        </w:rPr>
        <w:t>Kim and Qi (2010)</w:t>
      </w:r>
      <w:r w:rsidR="002731D7">
        <w:rPr>
          <w:rFonts w:ascii="Times New Roman" w:hAnsi="Times New Roman"/>
          <w:sz w:val="24"/>
          <w:szCs w:val="24"/>
        </w:rPr>
        <w:fldChar w:fldCharType="end"/>
      </w:r>
      <w:r w:rsidR="002731D7">
        <w:rPr>
          <w:rFonts w:ascii="Times New Roman" w:hAnsi="Times New Roman"/>
          <w:sz w:val="24"/>
          <w:szCs w:val="24"/>
        </w:rPr>
        <w:t xml:space="preserve"> </w:t>
      </w:r>
      <w:r w:rsidR="00271DDB" w:rsidRPr="00B630C2">
        <w:rPr>
          <w:rFonts w:ascii="Times New Roman" w:hAnsi="Times New Roman"/>
          <w:sz w:val="24"/>
          <w:szCs w:val="24"/>
        </w:rPr>
        <w:t>find that firms with high accruals are more sensitive to macroeconomic shocks than firms with low accruals</w:t>
      </w:r>
      <w:r w:rsidR="005268C9">
        <w:rPr>
          <w:rFonts w:ascii="Times New Roman" w:hAnsi="Times New Roman"/>
          <w:sz w:val="24"/>
          <w:szCs w:val="24"/>
        </w:rPr>
        <w:t xml:space="preserve"> are</w:t>
      </w:r>
      <w:r w:rsidR="00271DDB" w:rsidRPr="00B630C2">
        <w:rPr>
          <w:rFonts w:ascii="Times New Roman" w:hAnsi="Times New Roman"/>
          <w:sz w:val="24"/>
          <w:szCs w:val="24"/>
        </w:rPr>
        <w:t>.</w:t>
      </w:r>
    </w:p>
    <w:p w14:paraId="612283E6" w14:textId="2582383E" w:rsidR="00AA0C08" w:rsidRDefault="00E03CE1" w:rsidP="00271DDB">
      <w:pPr>
        <w:spacing w:after="0" w:line="480" w:lineRule="auto"/>
        <w:ind w:firstLine="720"/>
        <w:rPr>
          <w:rFonts w:ascii="Times New Roman" w:hAnsi="Times New Roman"/>
          <w:sz w:val="24"/>
          <w:szCs w:val="24"/>
        </w:rPr>
      </w:pPr>
      <w:r w:rsidRPr="00E03CE1">
        <w:rPr>
          <w:rFonts w:ascii="Times New Roman" w:hAnsi="Times New Roman"/>
          <w:sz w:val="24"/>
          <w:szCs w:val="24"/>
        </w:rPr>
        <w:lastRenderedPageBreak/>
        <w:t xml:space="preserve">Third, the </w:t>
      </w:r>
      <w:r w:rsidR="00D8206C">
        <w:rPr>
          <w:rFonts w:ascii="Times New Roman" w:hAnsi="Times New Roman"/>
          <w:sz w:val="24"/>
          <w:szCs w:val="24"/>
        </w:rPr>
        <w:t>ever</w:t>
      </w:r>
      <w:r w:rsidR="005268C9">
        <w:rPr>
          <w:rFonts w:ascii="Times New Roman" w:hAnsi="Times New Roman"/>
          <w:sz w:val="24"/>
          <w:szCs w:val="24"/>
        </w:rPr>
        <w:t>-</w:t>
      </w:r>
      <w:r w:rsidRPr="00E03CE1">
        <w:rPr>
          <w:rFonts w:ascii="Times New Roman" w:hAnsi="Times New Roman"/>
          <w:sz w:val="24"/>
          <w:szCs w:val="24"/>
        </w:rPr>
        <w:t>tightening of regulations</w:t>
      </w:r>
      <w:r w:rsidR="00AB4E47">
        <w:rPr>
          <w:rFonts w:ascii="Times New Roman" w:hAnsi="Times New Roman"/>
          <w:sz w:val="24"/>
          <w:szCs w:val="24"/>
        </w:rPr>
        <w:t>,</w:t>
      </w:r>
      <w:r w:rsidRPr="00E03CE1">
        <w:rPr>
          <w:rFonts w:ascii="Times New Roman" w:hAnsi="Times New Roman"/>
          <w:sz w:val="24"/>
          <w:szCs w:val="24"/>
        </w:rPr>
        <w:t xml:space="preserve"> </w:t>
      </w:r>
      <w:r w:rsidR="00437A03" w:rsidRPr="00E03CE1">
        <w:rPr>
          <w:rFonts w:ascii="Times New Roman" w:hAnsi="Times New Roman"/>
          <w:sz w:val="24"/>
          <w:szCs w:val="24"/>
        </w:rPr>
        <w:t>particularly</w:t>
      </w:r>
      <w:r w:rsidRPr="00E03CE1">
        <w:rPr>
          <w:rFonts w:ascii="Times New Roman" w:hAnsi="Times New Roman"/>
          <w:sz w:val="24"/>
          <w:szCs w:val="24"/>
        </w:rPr>
        <w:t xml:space="preserve"> </w:t>
      </w:r>
      <w:r w:rsidR="00437A03">
        <w:rPr>
          <w:rFonts w:ascii="Times New Roman" w:hAnsi="Times New Roman"/>
          <w:sz w:val="24"/>
          <w:szCs w:val="24"/>
        </w:rPr>
        <w:t>following</w:t>
      </w:r>
      <w:r w:rsidR="00437A03" w:rsidRPr="00E03CE1">
        <w:rPr>
          <w:rFonts w:ascii="Times New Roman" w:hAnsi="Times New Roman"/>
          <w:sz w:val="24"/>
          <w:szCs w:val="24"/>
        </w:rPr>
        <w:t xml:space="preserve"> </w:t>
      </w:r>
      <w:r w:rsidRPr="00E03CE1">
        <w:rPr>
          <w:rFonts w:ascii="Times New Roman" w:hAnsi="Times New Roman"/>
          <w:sz w:val="24"/>
          <w:szCs w:val="24"/>
        </w:rPr>
        <w:t xml:space="preserve">the </w:t>
      </w:r>
      <w:r w:rsidR="00437A03">
        <w:rPr>
          <w:rFonts w:ascii="Times New Roman" w:hAnsi="Times New Roman"/>
          <w:sz w:val="24"/>
          <w:szCs w:val="24"/>
        </w:rPr>
        <w:t xml:space="preserve">passage of </w:t>
      </w:r>
      <w:r w:rsidRPr="00E03CE1">
        <w:rPr>
          <w:rFonts w:ascii="Times New Roman" w:hAnsi="Times New Roman"/>
          <w:sz w:val="24"/>
          <w:szCs w:val="24"/>
        </w:rPr>
        <w:t xml:space="preserve">Sarbanes-Oxley Act of 2002 </w:t>
      </w:r>
      <w:r w:rsidR="00DF642B">
        <w:rPr>
          <w:rFonts w:ascii="Times New Roman" w:hAnsi="Times New Roman"/>
          <w:sz w:val="24"/>
          <w:szCs w:val="24"/>
        </w:rPr>
        <w:t>(SOX)</w:t>
      </w:r>
      <w:r w:rsidR="00AB4E47">
        <w:rPr>
          <w:rFonts w:ascii="Times New Roman" w:hAnsi="Times New Roman"/>
          <w:sz w:val="24"/>
          <w:szCs w:val="24"/>
        </w:rPr>
        <w:t>,</w:t>
      </w:r>
      <w:r w:rsidR="00DF642B">
        <w:rPr>
          <w:rFonts w:ascii="Times New Roman" w:hAnsi="Times New Roman"/>
          <w:sz w:val="24"/>
          <w:szCs w:val="24"/>
        </w:rPr>
        <w:t xml:space="preserve"> </w:t>
      </w:r>
      <w:r w:rsidR="00B54FBD" w:rsidRPr="00B54FBD">
        <w:rPr>
          <w:rFonts w:ascii="Times New Roman" w:hAnsi="Times New Roman"/>
          <w:sz w:val="24"/>
          <w:szCs w:val="24"/>
        </w:rPr>
        <w:t xml:space="preserve">makes it harder to achieve accruals management </w:t>
      </w:r>
      <w:r w:rsidR="002731D7">
        <w:rPr>
          <w:rFonts w:ascii="Times New Roman" w:hAnsi="Times New Roman"/>
          <w:sz w:val="24"/>
          <w:szCs w:val="24"/>
        </w:rPr>
        <w:fldChar w:fldCharType="begin"/>
      </w:r>
      <w:r w:rsidR="002731D7">
        <w:rPr>
          <w:rFonts w:ascii="Times New Roman" w:hAnsi="Times New Roman"/>
          <w:sz w:val="24"/>
          <w:szCs w:val="24"/>
        </w:rPr>
        <w:instrText xml:space="preserve"> ADDIN EN.CITE &lt;EndNote&gt;&lt;Cite&gt;&lt;Author&gt;Ewert&lt;/Author&gt;&lt;Year&gt;2005&lt;/Year&gt;&lt;RecNum&gt;660&lt;/RecNum&gt;&lt;DisplayText&gt;(Ewert &amp;amp; Wagenhofer, 2005)&lt;/DisplayText&gt;&lt;record&gt;&lt;rec-number&gt;660&lt;/rec-number&gt;&lt;foreign-keys&gt;&lt;key app="EN" db-id="r5vav52ro9sa5jereropdp2f5azp0e25dwfz" timestamp="1456429488"&gt;660&lt;/key&gt;&lt;/foreign-keys&gt;&lt;ref-type name="Journal Article"&gt;17&lt;/ref-type&gt;&lt;contributors&gt;&lt;authors&gt;&lt;author&gt;Ewert, Ralf&lt;/author&gt;&lt;author&gt;Wagenhofer, Alfred&lt;/author&gt;&lt;/authors&gt;&lt;/contributors&gt;&lt;titles&gt;&lt;title&gt;Economic Effects of Tightening Accounting Standards to Restrict Earnings Management&lt;/title&gt;&lt;secondary-title&gt;The Accounting Review&lt;/secondary-title&gt;&lt;/titles&gt;&lt;periodical&gt;&lt;full-title&gt;The Accounting Review&lt;/full-title&gt;&lt;/periodical&gt;&lt;pages&gt;1101-1124&lt;/pages&gt;&lt;volume&gt;80&lt;/volume&gt;&lt;number&gt;4&lt;/number&gt;&lt;dates&gt;&lt;year&gt;2005&lt;/year&gt;&lt;pub-dates&gt;&lt;date&gt;2005/10/01&lt;/date&gt;&lt;/pub-dates&gt;&lt;/dates&gt;&lt;publisher&gt;American Accounting Association&lt;/publisher&gt;&lt;isbn&gt;0001-4826&lt;/isbn&gt;&lt;urls&gt;&lt;related-urls&gt;&lt;url&gt;http://dx.doi.org/10.2308/accr.2005.80.4.1101&lt;/url&gt;&lt;/related-urls&gt;&lt;/urls&gt;&lt;electronic-resource-num&gt;10.2308/accr.2005.80.4.1101&lt;/electronic-resource-num&gt;&lt;access-date&gt;2016/02/25&lt;/access-date&gt;&lt;/record&gt;&lt;/Cite&gt;&lt;/EndNote&gt;</w:instrText>
      </w:r>
      <w:r w:rsidR="002731D7">
        <w:rPr>
          <w:rFonts w:ascii="Times New Roman" w:hAnsi="Times New Roman"/>
          <w:sz w:val="24"/>
          <w:szCs w:val="24"/>
        </w:rPr>
        <w:fldChar w:fldCharType="separate"/>
      </w:r>
      <w:r w:rsidR="002731D7">
        <w:rPr>
          <w:rFonts w:ascii="Times New Roman" w:hAnsi="Times New Roman"/>
          <w:noProof/>
          <w:sz w:val="24"/>
          <w:szCs w:val="24"/>
        </w:rPr>
        <w:t xml:space="preserve">(Ewert </w:t>
      </w:r>
      <w:r w:rsidR="005268C9">
        <w:rPr>
          <w:rFonts w:ascii="Times New Roman" w:hAnsi="Times New Roman"/>
          <w:noProof/>
          <w:sz w:val="24"/>
          <w:szCs w:val="24"/>
        </w:rPr>
        <w:t>and</w:t>
      </w:r>
      <w:r w:rsidR="002731D7">
        <w:rPr>
          <w:rFonts w:ascii="Times New Roman" w:hAnsi="Times New Roman"/>
          <w:noProof/>
          <w:sz w:val="24"/>
          <w:szCs w:val="24"/>
        </w:rPr>
        <w:t xml:space="preserve"> Wagenhofer 2005)</w:t>
      </w:r>
      <w:r w:rsidR="002731D7">
        <w:rPr>
          <w:rFonts w:ascii="Times New Roman" w:hAnsi="Times New Roman"/>
          <w:sz w:val="24"/>
          <w:szCs w:val="24"/>
        </w:rPr>
        <w:fldChar w:fldCharType="end"/>
      </w:r>
      <w:r w:rsidRPr="00E03CE1">
        <w:rPr>
          <w:rFonts w:ascii="Times New Roman" w:hAnsi="Times New Roman"/>
          <w:sz w:val="24"/>
          <w:szCs w:val="24"/>
        </w:rPr>
        <w:t>.</w:t>
      </w:r>
      <w:r>
        <w:rPr>
          <w:rFonts w:ascii="Times New Roman" w:hAnsi="Times New Roman"/>
          <w:sz w:val="24"/>
          <w:szCs w:val="24"/>
        </w:rPr>
        <w:t xml:space="preserve"> </w:t>
      </w:r>
      <w:r w:rsidR="002731D7">
        <w:rPr>
          <w:rFonts w:ascii="Times New Roman" w:hAnsi="Times New Roman"/>
          <w:sz w:val="24"/>
          <w:szCs w:val="24"/>
        </w:rPr>
        <w:fldChar w:fldCharType="begin"/>
      </w:r>
      <w:r w:rsidR="002731D7">
        <w:rPr>
          <w:rFonts w:ascii="Times New Roman" w:hAnsi="Times New Roman"/>
          <w:sz w:val="24"/>
          <w:szCs w:val="24"/>
        </w:rPr>
        <w:instrText xml:space="preserve"> ADDIN EN.CITE &lt;EndNote&gt;&lt;Cite AuthorYear="1"&gt;&lt;Author&gt;Cohen&lt;/Author&gt;&lt;Year&gt;2008&lt;/Year&gt;&lt;RecNum&gt;622&lt;/RecNum&gt;&lt;DisplayText&gt;Cohen et al. (2008b)&lt;/DisplayText&gt;&lt;record&gt;&lt;rec-number&gt;622&lt;/rec-number&gt;&lt;foreign-keys&gt;&lt;key app="EN" db-id="r5vav52ro9sa5jereropdp2f5azp0e25dwfz" timestamp="1431640208"&gt;622&lt;/key&gt;&lt;/foreign-keys&gt;&lt;ref-type name="Journal Article"&gt;17&lt;/ref-type&gt;&lt;contributors&gt;&lt;authors&gt;&lt;author&gt;Daniel A. Cohen&lt;/author&gt;&lt;author&gt;Aiyesha Dey&lt;/author&gt;&lt;author&gt;Thomas Z. Lys&lt;/author&gt;&lt;/authors&gt;&lt;/contributors&gt;&lt;titles&gt;&lt;title&gt;Real and Accrual</w:instrText>
      </w:r>
      <w:r w:rsidR="002731D7">
        <w:rPr>
          <w:rFonts w:ascii="Cambria Math" w:hAnsi="Cambria Math" w:cs="Cambria Math"/>
          <w:sz w:val="24"/>
          <w:szCs w:val="24"/>
        </w:rPr>
        <w:instrText>‐</w:instrText>
      </w:r>
      <w:r w:rsidR="002731D7">
        <w:rPr>
          <w:rFonts w:ascii="Times New Roman" w:hAnsi="Times New Roman"/>
          <w:sz w:val="24"/>
          <w:szCs w:val="24"/>
        </w:rPr>
        <w:instrText>Based Earnings Management in the Pre</w:instrText>
      </w:r>
      <w:r w:rsidR="002731D7">
        <w:rPr>
          <w:rFonts w:ascii="Cambria Math" w:hAnsi="Cambria Math" w:cs="Cambria Math"/>
          <w:sz w:val="24"/>
          <w:szCs w:val="24"/>
        </w:rPr>
        <w:instrText>‐</w:instrText>
      </w:r>
      <w:r w:rsidR="002731D7">
        <w:rPr>
          <w:rFonts w:ascii="Times New Roman" w:hAnsi="Times New Roman"/>
          <w:sz w:val="24"/>
          <w:szCs w:val="24"/>
        </w:rPr>
        <w:instrText xml:space="preserve"> and Post</w:instrText>
      </w:r>
      <w:r w:rsidR="002731D7">
        <w:rPr>
          <w:rFonts w:ascii="Cambria Math" w:hAnsi="Cambria Math" w:cs="Cambria Math"/>
          <w:sz w:val="24"/>
          <w:szCs w:val="24"/>
        </w:rPr>
        <w:instrText>‐</w:instrText>
      </w:r>
      <w:r w:rsidR="002731D7">
        <w:rPr>
          <w:rFonts w:ascii="Times New Roman" w:hAnsi="Times New Roman"/>
          <w:sz w:val="24"/>
          <w:szCs w:val="24"/>
        </w:rPr>
        <w:instrText>Sarbanes</w:instrText>
      </w:r>
      <w:r w:rsidR="002731D7">
        <w:rPr>
          <w:rFonts w:ascii="Cambria Math" w:hAnsi="Cambria Math" w:cs="Cambria Math"/>
          <w:sz w:val="24"/>
          <w:szCs w:val="24"/>
        </w:rPr>
        <w:instrText>‐</w:instrText>
      </w:r>
      <w:r w:rsidR="002731D7">
        <w:rPr>
          <w:rFonts w:ascii="Times New Roman" w:hAnsi="Times New Roman"/>
          <w:sz w:val="24"/>
          <w:szCs w:val="24"/>
        </w:rPr>
        <w:instrText>Oxley Periods&lt;/title&gt;&lt;secondary-title&gt;The Accounting Review&lt;/secondary-title&gt;&lt;/titles&gt;&lt;periodical&gt;&lt;full-title&gt;The Accounting Review&lt;/full-title&gt;&lt;/periodical&gt;&lt;pages&gt;757-787&lt;/pages&gt;&lt;volume&gt;83&lt;/volume&gt;&lt;number&gt;3&lt;/number&gt;&lt;dates&gt;&lt;year&gt;2008&lt;/year&gt;&lt;/dates&gt;&lt;urls&gt;&lt;related-urls&gt;&lt;url&gt;http://www.aaajournals.org/doi/abs/10.2308/accr.2008.83.3.757&lt;/url&gt;&lt;/related-urls&gt;&lt;/urls&gt;&lt;electronic-resource-num&gt;doi:10.2308/accr.2008.83.3.757&lt;/electronic-resource-num&gt;&lt;/record&gt;&lt;/Cite&gt;&lt;/EndNote&gt;</w:instrText>
      </w:r>
      <w:r w:rsidR="002731D7">
        <w:rPr>
          <w:rFonts w:ascii="Times New Roman" w:hAnsi="Times New Roman"/>
          <w:sz w:val="24"/>
          <w:szCs w:val="24"/>
        </w:rPr>
        <w:fldChar w:fldCharType="separate"/>
      </w:r>
      <w:r w:rsidR="002731D7">
        <w:rPr>
          <w:rFonts w:ascii="Times New Roman" w:hAnsi="Times New Roman"/>
          <w:noProof/>
          <w:sz w:val="24"/>
          <w:szCs w:val="24"/>
        </w:rPr>
        <w:t>Cohen et al. (2008b)</w:t>
      </w:r>
      <w:r w:rsidR="002731D7">
        <w:rPr>
          <w:rFonts w:ascii="Times New Roman" w:hAnsi="Times New Roman"/>
          <w:sz w:val="24"/>
          <w:szCs w:val="24"/>
        </w:rPr>
        <w:fldChar w:fldCharType="end"/>
      </w:r>
      <w:r w:rsidR="002731D7">
        <w:rPr>
          <w:rFonts w:ascii="Times New Roman" w:hAnsi="Times New Roman"/>
          <w:sz w:val="24"/>
          <w:szCs w:val="24"/>
        </w:rPr>
        <w:t xml:space="preserve"> </w:t>
      </w:r>
      <w:r w:rsidR="00DF642B">
        <w:rPr>
          <w:rFonts w:ascii="Times New Roman" w:hAnsi="Times New Roman"/>
          <w:sz w:val="24"/>
          <w:szCs w:val="24"/>
        </w:rPr>
        <w:t xml:space="preserve">find a significant decline in accrual-based earnings management following the passage of SOX and a significant increase in real earnings management post-SOX. </w:t>
      </w:r>
      <w:r>
        <w:rPr>
          <w:rFonts w:ascii="Times New Roman" w:hAnsi="Times New Roman"/>
          <w:sz w:val="24"/>
          <w:szCs w:val="24"/>
        </w:rPr>
        <w:t>Fourth</w:t>
      </w:r>
      <w:r w:rsidRPr="00743BA2">
        <w:rPr>
          <w:rFonts w:ascii="Times New Roman" w:hAnsi="Times New Roman"/>
          <w:sz w:val="24"/>
          <w:szCs w:val="24"/>
        </w:rPr>
        <w:t>,</w:t>
      </w:r>
      <w:r>
        <w:rPr>
          <w:rFonts w:ascii="Times New Roman" w:hAnsi="Times New Roman"/>
          <w:sz w:val="24"/>
          <w:szCs w:val="24"/>
        </w:rPr>
        <w:t xml:space="preserve"> </w:t>
      </w:r>
      <w:r w:rsidR="002731D7">
        <w:rPr>
          <w:rFonts w:ascii="Times New Roman" w:hAnsi="Times New Roman"/>
          <w:sz w:val="24"/>
          <w:szCs w:val="24"/>
        </w:rPr>
        <w:t xml:space="preserve"> </w:t>
      </w:r>
      <w:r w:rsidR="002731D7">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AuthorYear="1"&gt;&lt;Author&gt;Gunny&lt;/Author&gt;&lt;Year&gt;2010&lt;/Year&gt;&lt;RecNum&gt;413&lt;/RecNum&gt;&lt;DisplayText&gt;Gunny (2010)&lt;/DisplayText&gt;&lt;record&gt;&lt;rec-number&gt;413&lt;/rec-number&gt;&lt;foreign-keys&gt;&lt;key app="EN" db-id="dxerdwwev0txwle5v0rvz5975wtfzxtvz9fs" timestamp="0"&gt;413&lt;/key&gt;&lt;/foreign-keys&gt;&lt;ref-type name="Journal Article"&gt;17&lt;/ref-type&gt;&lt;contributors&gt;&lt;authors&gt;&lt;author&gt;Gunny, Katherine A.&lt;/author&gt;&lt;/authors&gt;&lt;/contributors&gt;&lt;titles&gt;&lt;title&gt;The Relation Between Earnings Management Using Real Activities Manipulation and Future Performance: Evidence from Meeting Earnings Benchmarks&lt;/title&gt;&lt;secondary-title&gt;Contemporary Accounting Research&lt;/secondary-title&gt;&lt;/titles&gt;&lt;periodical&gt;&lt;full-title&gt;Contemporary Accounting Research&lt;/full-title&gt;&lt;/periodical&gt;&lt;pages&gt;855-888&lt;/pages&gt;&lt;volume&gt;27&lt;/volume&gt;&lt;number&gt;3&lt;/number&gt;&lt;keywords&gt;&lt;keyword&gt;EARNINGS management&lt;/keyword&gt;&lt;keyword&gt;CORPORATIONS -- Finance&lt;/keyword&gt;&lt;keyword&gt;FINANCIAL statements&lt;/keyword&gt;&lt;keyword&gt;BENCHMARKING (Management)&lt;/keyword&gt;&lt;keyword&gt;EARNINGS forecasting&lt;/keyword&gt;&lt;keyword&gt;PRICING&lt;/keyword&gt;&lt;keyword&gt;FINANCIAL performance&lt;/keyword&gt;&lt;keyword&gt;CORPORATION reports&lt;/keyword&gt;&lt;keyword&gt;SALES forecasting&lt;/keyword&gt;&lt;keyword&gt;FAIR presentation&lt;/keyword&gt;&lt;keyword&gt;ACCOUNTING&lt;/keyword&gt;&lt;keyword&gt;DECISION making&lt;/keyword&gt;&lt;keyword&gt;ACCOUNTING standards&lt;/keyword&gt;&lt;/keywords&gt;&lt;dates&gt;&lt;year&gt;2010&lt;/year&gt;&lt;pub-dates&gt;&lt;date&gt;Fall2010&lt;/date&gt;&lt;/pub-dates&gt;&lt;/dates&gt;&lt;publisher&gt;Canadian Academic Accounting Association&lt;/publisher&gt;&lt;isbn&gt;08239150&lt;/isbn&gt;&lt;accession-num&gt;57556572&lt;/accession-num&gt;&lt;work-type&gt;Article&lt;/work-type&gt;&lt;urls&gt;&lt;related-urls&gt;&lt;url&gt;http://search.ebscohost.com/login.aspx?direct=true&amp;amp;db=bth&amp;amp;AN=57556572&amp;amp;site=ehost-live&amp;amp;scope=site&lt;/url&gt;&lt;/related-urls&gt;&lt;/urls&gt;&lt;electronic-resource-num&gt;10.1111/j.1911-3846.2010.01029.x&lt;/electronic-resource-num&gt;&lt;remote-database-name&gt;bth&lt;/remote-database-name&gt;&lt;remote-database-provider&gt;EBSCOhost&lt;/remote-database-provider&gt;&lt;/record&gt;&lt;/Cite&gt;&lt;/EndNote&gt;</w:instrText>
      </w:r>
      <w:r w:rsidR="002731D7">
        <w:rPr>
          <w:rFonts w:ascii="Times New Roman" w:hAnsi="Times New Roman"/>
          <w:sz w:val="24"/>
          <w:szCs w:val="24"/>
        </w:rPr>
        <w:fldChar w:fldCharType="separate"/>
      </w:r>
      <w:r w:rsidR="002731D7">
        <w:rPr>
          <w:rFonts w:ascii="Times New Roman" w:hAnsi="Times New Roman"/>
          <w:noProof/>
          <w:sz w:val="24"/>
          <w:szCs w:val="24"/>
        </w:rPr>
        <w:t>Gunny (2010)</w:t>
      </w:r>
      <w:r w:rsidR="002731D7">
        <w:rPr>
          <w:rFonts w:ascii="Times New Roman" w:hAnsi="Times New Roman"/>
          <w:sz w:val="24"/>
          <w:szCs w:val="24"/>
        </w:rPr>
        <w:fldChar w:fldCharType="end"/>
      </w:r>
      <w:r w:rsidR="00AA0C08" w:rsidRPr="00AA0C08">
        <w:rPr>
          <w:rFonts w:ascii="Times New Roman" w:hAnsi="Times New Roman"/>
          <w:sz w:val="24"/>
          <w:szCs w:val="24"/>
        </w:rPr>
        <w:t xml:space="preserve">  </w:t>
      </w:r>
      <w:r w:rsidR="00B54FBD">
        <w:rPr>
          <w:rFonts w:ascii="Times New Roman" w:hAnsi="Times New Roman"/>
          <w:sz w:val="24"/>
          <w:szCs w:val="24"/>
        </w:rPr>
        <w:t>cites</w:t>
      </w:r>
      <w:r w:rsidR="00AA0C08" w:rsidRPr="00AA0C08">
        <w:rPr>
          <w:rFonts w:ascii="Times New Roman" w:hAnsi="Times New Roman"/>
          <w:sz w:val="24"/>
          <w:szCs w:val="24"/>
        </w:rPr>
        <w:t xml:space="preserve"> a number of reasons as to why managers may want to engage in RM versus using accruals management. She explains how SEC scrutiny and class-action litigations dissuade managers from engaging in accruals management, which </w:t>
      </w:r>
      <w:r w:rsidR="00437A03">
        <w:rPr>
          <w:rFonts w:ascii="Times New Roman" w:hAnsi="Times New Roman"/>
          <w:sz w:val="24"/>
          <w:szCs w:val="24"/>
        </w:rPr>
        <w:t>is</w:t>
      </w:r>
      <w:r w:rsidR="00AA0C08" w:rsidRPr="00AA0C08">
        <w:rPr>
          <w:rFonts w:ascii="Times New Roman" w:hAnsi="Times New Roman"/>
          <w:sz w:val="24"/>
          <w:szCs w:val="24"/>
        </w:rPr>
        <w:t xml:space="preserve"> easily </w:t>
      </w:r>
      <w:r w:rsidR="00437A03" w:rsidRPr="00AA0C08">
        <w:rPr>
          <w:rFonts w:ascii="Times New Roman" w:hAnsi="Times New Roman"/>
          <w:sz w:val="24"/>
          <w:szCs w:val="24"/>
        </w:rPr>
        <w:t>recognized</w:t>
      </w:r>
      <w:r w:rsidR="00AA0C08" w:rsidRPr="00AA0C08">
        <w:rPr>
          <w:rFonts w:ascii="Times New Roman" w:hAnsi="Times New Roman"/>
          <w:sz w:val="24"/>
          <w:szCs w:val="24"/>
        </w:rPr>
        <w:t xml:space="preserve"> as an earnings manipulation technique. Firms cannot engage in accruals manipulation </w:t>
      </w:r>
      <w:r w:rsidR="00B54FBD">
        <w:rPr>
          <w:rFonts w:ascii="Times New Roman" w:hAnsi="Times New Roman"/>
          <w:sz w:val="24"/>
          <w:szCs w:val="24"/>
        </w:rPr>
        <w:t>over the long term</w:t>
      </w:r>
      <w:r w:rsidR="00AA0C08" w:rsidRPr="00AA0C08">
        <w:rPr>
          <w:rFonts w:ascii="Times New Roman" w:hAnsi="Times New Roman"/>
          <w:sz w:val="24"/>
          <w:szCs w:val="24"/>
        </w:rPr>
        <w:t xml:space="preserve"> and past actions constrain managers' ability to manage </w:t>
      </w:r>
      <w:r w:rsidR="00AA0C08" w:rsidRPr="00743BA2">
        <w:rPr>
          <w:rFonts w:ascii="Times New Roman" w:hAnsi="Times New Roman"/>
          <w:sz w:val="24"/>
          <w:szCs w:val="24"/>
        </w:rPr>
        <w:t>accruals</w:t>
      </w:r>
      <w:r w:rsidR="00AA0C08" w:rsidRPr="00AA0C08">
        <w:rPr>
          <w:rFonts w:ascii="Times New Roman" w:hAnsi="Times New Roman"/>
          <w:sz w:val="24"/>
          <w:szCs w:val="24"/>
        </w:rPr>
        <w:t xml:space="preserve"> </w:t>
      </w:r>
      <w:r w:rsidR="00BD71AE">
        <w:rPr>
          <w:rFonts w:ascii="Times New Roman" w:hAnsi="Times New Roman"/>
          <w:sz w:val="24"/>
          <w:szCs w:val="24"/>
        </w:rPr>
        <w:fldChar w:fldCharType="begin"/>
      </w:r>
      <w:r w:rsidR="00BD71AE">
        <w:rPr>
          <w:rFonts w:ascii="Times New Roman" w:hAnsi="Times New Roman"/>
          <w:sz w:val="24"/>
          <w:szCs w:val="24"/>
        </w:rPr>
        <w:instrText xml:space="preserve"> ADDIN EN.CITE &lt;EndNote&gt;&lt;Cite&gt;&lt;Author&gt;Barton&lt;/Author&gt;&lt;Year&gt;2002&lt;/Year&gt;&lt;RecNum&gt;661&lt;/RecNum&gt;&lt;DisplayText&gt;(Barton &amp;amp; Simko, 2002)&lt;/DisplayText&gt;&lt;record&gt;&lt;rec-number&gt;661&lt;/rec-number&gt;&lt;foreign-keys&gt;&lt;key app="EN" db-id="r5vav52ro9sa5jereropdp2f5azp0e25dwfz" timestamp="1456429677"&gt;661&lt;/key&gt;&lt;/foreign-keys&gt;&lt;ref-type name="Journal Article"&gt;17&lt;/ref-type&gt;&lt;contributors&gt;&lt;authors&gt;&lt;author&gt;Barton, Jan&lt;/author&gt;&lt;author&gt;Simko, Paul J&lt;/author&gt;&lt;/authors&gt;&lt;/contributors&gt;&lt;titles&gt;&lt;title&gt;The balance sheet as an earnings management constraint&lt;/title&gt;&lt;secondary-title&gt;The accounting review&lt;/secondary-title&gt;&lt;/titles&gt;&lt;periodical&gt;&lt;full-title&gt;The Accounting Review&lt;/full-title&gt;&lt;/periodical&gt;&lt;pages&gt;1-27&lt;/pages&gt;&lt;volume&gt;77&lt;/volume&gt;&lt;number&gt;s-1&lt;/number&gt;&lt;dates&gt;&lt;year&gt;2002&lt;/year&gt;&lt;/dates&gt;&lt;isbn&gt;0001-4826&lt;/isbn&gt;&lt;urls&gt;&lt;/urls&gt;&lt;/record&gt;&lt;/Cite&gt;&lt;/EndNote&gt;</w:instrText>
      </w:r>
      <w:r w:rsidR="00BD71AE">
        <w:rPr>
          <w:rFonts w:ascii="Times New Roman" w:hAnsi="Times New Roman"/>
          <w:sz w:val="24"/>
          <w:szCs w:val="24"/>
        </w:rPr>
        <w:fldChar w:fldCharType="separate"/>
      </w:r>
      <w:r w:rsidR="00BD71AE">
        <w:rPr>
          <w:rFonts w:ascii="Times New Roman" w:hAnsi="Times New Roman"/>
          <w:noProof/>
          <w:sz w:val="24"/>
          <w:szCs w:val="24"/>
        </w:rPr>
        <w:t xml:space="preserve">(Barton </w:t>
      </w:r>
      <w:r w:rsidR="005268C9">
        <w:rPr>
          <w:rFonts w:ascii="Times New Roman" w:hAnsi="Times New Roman"/>
          <w:noProof/>
          <w:sz w:val="24"/>
          <w:szCs w:val="24"/>
        </w:rPr>
        <w:t xml:space="preserve">and </w:t>
      </w:r>
      <w:r w:rsidR="00BD71AE">
        <w:rPr>
          <w:rFonts w:ascii="Times New Roman" w:hAnsi="Times New Roman"/>
          <w:noProof/>
          <w:sz w:val="24"/>
          <w:szCs w:val="24"/>
        </w:rPr>
        <w:t>Simko 2002)</w:t>
      </w:r>
      <w:r w:rsidR="00BD71AE">
        <w:rPr>
          <w:rFonts w:ascii="Times New Roman" w:hAnsi="Times New Roman"/>
          <w:sz w:val="24"/>
          <w:szCs w:val="24"/>
        </w:rPr>
        <w:fldChar w:fldCharType="end"/>
      </w:r>
      <w:r w:rsidR="00AA0C08" w:rsidRPr="00AA0C08">
        <w:rPr>
          <w:rFonts w:ascii="Times New Roman" w:hAnsi="Times New Roman"/>
          <w:sz w:val="24"/>
          <w:szCs w:val="24"/>
        </w:rPr>
        <w:t xml:space="preserve">. Similar to </w:t>
      </w:r>
      <w:r w:rsidR="00BD71AE">
        <w:rPr>
          <w:rFonts w:ascii="Times New Roman" w:hAnsi="Times New Roman"/>
          <w:sz w:val="24"/>
          <w:szCs w:val="24"/>
        </w:rPr>
        <w:fldChar w:fldCharType="begin"/>
      </w:r>
      <w:r w:rsidR="00BD71AE">
        <w:rPr>
          <w:rFonts w:ascii="Times New Roman" w:hAnsi="Times New Roman"/>
          <w:sz w:val="24"/>
          <w:szCs w:val="24"/>
        </w:rPr>
        <w:instrText xml:space="preserve"> ADDIN EN.CITE &lt;EndNote&gt;&lt;Cite AuthorYear="1"&gt;&lt;Author&gt;Zang&lt;/Author&gt;&lt;Year&gt;2012&lt;/Year&gt;&lt;RecNum&gt;601&lt;/RecNum&gt;&lt;DisplayText&gt;Zang (2012)&lt;/DisplayText&gt;&lt;record&gt;&lt;rec-number&gt;601&lt;/rec-number&gt;&lt;foreign-keys&gt;&lt;key app="EN" db-id="r5vav52ro9sa5jereropdp2f5azp0e25dwfz" timestamp="0"&gt;601&lt;/key&gt;&lt;/foreign-keys&gt;&lt;ref-type name="Journal Article"&gt;17&lt;/ref-type&gt;&lt;contributors&gt;&lt;authors&gt;&lt;author&gt;Zang, Amy Y.&lt;/author&gt;&lt;/authors&gt;&lt;/contributors&gt;&lt;titles&gt;&lt;title&gt;Evidence on the Trade-Off between Real Activities Manipulation and Accrual-Based Earnings Management&lt;/title&gt;&lt;secondary-title&gt;Accounting Review&lt;/secondary-title&gt;&lt;/titles&gt;&lt;pages&gt;675-703&lt;/pages&gt;&lt;volume&gt;87&lt;/volume&gt;&lt;number&gt;2&lt;/number&gt;&lt;keywords&gt;&lt;keyword&gt;ACCRUAL basis accounting&lt;/keyword&gt;&lt;keyword&gt;ACCOUNTING methods&lt;/keyword&gt;&lt;keyword&gt;EARNINGS management&lt;/keyword&gt;&lt;keyword&gt;CORPORATE governance&lt;/keyword&gt;&lt;keyword&gt;ACCOUNTING standards&lt;/keyword&gt;&lt;keyword&gt;ACCOUNTING -- Mathematical models&lt;/keyword&gt;&lt;keyword&gt;EXECUTIVE compensation&lt;/keyword&gt;&lt;keyword&gt;RESEARCH&lt;/keyword&gt;&lt;keyword&gt;EXECUTIVES&lt;/keyword&gt;&lt;keyword&gt;MANAGEMENT&lt;/keyword&gt;&lt;keyword&gt;INDUSTRIAL management&lt;/keyword&gt;&lt;keyword&gt;ACCOUNTING&lt;/keyword&gt;&lt;keyword&gt;RESEARCH &amp;amp; development&lt;/keyword&gt;&lt;keyword&gt;FINANCE&lt;/keyword&gt;&lt;keyword&gt;SEASONED equity offerings&lt;/keyword&gt;&lt;keyword&gt;CHIEF financial officers -- Surveys&lt;/keyword&gt;&lt;keyword&gt;EVALUATION&lt;/keyword&gt;&lt;keyword&gt;accrual-based earnings management&lt;/keyword&gt;&lt;keyword&gt;real activities manipulation&lt;/keyword&gt;&lt;keyword&gt;trade-off&lt;/keyword&gt;&lt;/keywords&gt;&lt;dates&gt;&lt;year&gt;2012&lt;/year&gt;&lt;/dates&gt;&lt;publisher&gt;American Accounting Association&lt;/publisher&gt;&lt;isbn&gt;00014826&lt;/isbn&gt;&lt;accession-num&gt;75067168&lt;/accession-num&gt;&lt;work-type&gt;Article&lt;/work-type&gt;&lt;urls&gt;&lt;related-urls&gt;&lt;url&gt;http://search.ebscohost.com/login.aspx?direct=true&amp;amp;db=bth&amp;amp;AN=75067168&amp;amp;site=ehost-live&amp;amp;scope=site&lt;/url&gt;&lt;/related-urls&gt;&lt;/urls&gt;&lt;electronic-resource-num&gt;10.2308/accr-10196&lt;/electronic-resource-num&gt;&lt;remote-database-name&gt;bth&lt;/remote-database-name&gt;&lt;remote-database-provider&gt;EBSCOhost&lt;/remote-database-provider&gt;&lt;/record&gt;&lt;/Cite&gt;&lt;/EndNote&gt;</w:instrText>
      </w:r>
      <w:r w:rsidR="00BD71AE">
        <w:rPr>
          <w:rFonts w:ascii="Times New Roman" w:hAnsi="Times New Roman"/>
          <w:sz w:val="24"/>
          <w:szCs w:val="24"/>
        </w:rPr>
        <w:fldChar w:fldCharType="separate"/>
      </w:r>
      <w:r w:rsidR="00BD71AE">
        <w:rPr>
          <w:rFonts w:ascii="Times New Roman" w:hAnsi="Times New Roman"/>
          <w:noProof/>
          <w:sz w:val="24"/>
          <w:szCs w:val="24"/>
        </w:rPr>
        <w:t>Zang (2012)</w:t>
      </w:r>
      <w:r w:rsidR="00BD71AE">
        <w:rPr>
          <w:rFonts w:ascii="Times New Roman" w:hAnsi="Times New Roman"/>
          <w:sz w:val="24"/>
          <w:szCs w:val="24"/>
        </w:rPr>
        <w:fldChar w:fldCharType="end"/>
      </w:r>
      <w:r w:rsidR="00AA0C08" w:rsidRPr="00AA0C08">
        <w:rPr>
          <w:rFonts w:ascii="Times New Roman" w:hAnsi="Times New Roman"/>
          <w:sz w:val="24"/>
          <w:szCs w:val="24"/>
        </w:rPr>
        <w:t xml:space="preserve">, </w:t>
      </w:r>
      <w:r w:rsidR="00BD71AE">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AuthorYear="1"&gt;&lt;Author&gt;Gunny&lt;/Author&gt;&lt;Year&gt;2010&lt;/Year&gt;&lt;RecNum&gt;413&lt;/RecNum&gt;&lt;DisplayText&gt;Gunny (2010)&lt;/DisplayText&gt;&lt;record&gt;&lt;rec-number&gt;413&lt;/rec-number&gt;&lt;foreign-keys&gt;&lt;key app="EN" db-id="dxerdwwev0txwle5v0rvz5975wtfzxtvz9fs" timestamp="0"&gt;413&lt;/key&gt;&lt;/foreign-keys&gt;&lt;ref-type name="Journal Article"&gt;17&lt;/ref-type&gt;&lt;contributors&gt;&lt;authors&gt;&lt;author&gt;Gunny, Katherine A.&lt;/author&gt;&lt;/authors&gt;&lt;/contributors&gt;&lt;titles&gt;&lt;title&gt;The Relation Between Earnings Management Using Real Activities Manipulation and Future Performance: Evidence from Meeting Earnings Benchmarks&lt;/title&gt;&lt;secondary-title&gt;Contemporary Accounting Research&lt;/secondary-title&gt;&lt;/titles&gt;&lt;periodical&gt;&lt;full-title&gt;Contemporary Accounting Research&lt;/full-title&gt;&lt;/periodical&gt;&lt;pages&gt;855-888&lt;/pages&gt;&lt;volume&gt;27&lt;/volume&gt;&lt;number&gt;3&lt;/number&gt;&lt;keywords&gt;&lt;keyword&gt;EARNINGS management&lt;/keyword&gt;&lt;keyword&gt;CORPORATIONS -- Finance&lt;/keyword&gt;&lt;keyword&gt;FINANCIAL statements&lt;/keyword&gt;&lt;keyword&gt;BENCHMARKING (Management)&lt;/keyword&gt;&lt;keyword&gt;EARNINGS forecasting&lt;/keyword&gt;&lt;keyword&gt;PRICING&lt;/keyword&gt;&lt;keyword&gt;FINANCIAL performance&lt;/keyword&gt;&lt;keyword&gt;CORPORATION reports&lt;/keyword&gt;&lt;keyword&gt;SALES forecasting&lt;/keyword&gt;&lt;keyword&gt;FAIR presentation&lt;/keyword&gt;&lt;keyword&gt;ACCOUNTING&lt;/keyword&gt;&lt;keyword&gt;DECISION making&lt;/keyword&gt;&lt;keyword&gt;ACCOUNTING standards&lt;/keyword&gt;&lt;/keywords&gt;&lt;dates&gt;&lt;year&gt;2010&lt;/year&gt;&lt;pub-dates&gt;&lt;date&gt;Fall2010&lt;/date&gt;&lt;/pub-dates&gt;&lt;/dates&gt;&lt;publisher&gt;Canadian Academic Accounting Association&lt;/publisher&gt;&lt;isbn&gt;08239150&lt;/isbn&gt;&lt;accession-num&gt;57556572&lt;/accession-num&gt;&lt;work-type&gt;Article&lt;/work-type&gt;&lt;urls&gt;&lt;related-urls&gt;&lt;url&gt;http://search.ebscohost.com/login.aspx?direct=true&amp;amp;db=bth&amp;amp;AN=57556572&amp;amp;site=ehost-live&amp;amp;scope=site&lt;/url&gt;&lt;/related-urls&gt;&lt;/urls&gt;&lt;electronic-resource-num&gt;10.1111/j.1911-3846.2010.01029.x&lt;/electronic-resource-num&gt;&lt;remote-database-name&gt;bth&lt;/remote-database-name&gt;&lt;remote-database-provider&gt;EBSCOhost&lt;/remote-database-provider&gt;&lt;/record&gt;&lt;/Cite&gt;&lt;/EndNote&gt;</w:instrText>
      </w:r>
      <w:r w:rsidR="00BD71AE">
        <w:rPr>
          <w:rFonts w:ascii="Times New Roman" w:hAnsi="Times New Roman"/>
          <w:sz w:val="24"/>
          <w:szCs w:val="24"/>
        </w:rPr>
        <w:fldChar w:fldCharType="separate"/>
      </w:r>
      <w:r w:rsidR="00BD71AE">
        <w:rPr>
          <w:rFonts w:ascii="Times New Roman" w:hAnsi="Times New Roman"/>
          <w:noProof/>
          <w:sz w:val="24"/>
          <w:szCs w:val="24"/>
        </w:rPr>
        <w:t>Gunny (2010)</w:t>
      </w:r>
      <w:r w:rsidR="00BD71AE">
        <w:rPr>
          <w:rFonts w:ascii="Times New Roman" w:hAnsi="Times New Roman"/>
          <w:sz w:val="24"/>
          <w:szCs w:val="24"/>
        </w:rPr>
        <w:fldChar w:fldCharType="end"/>
      </w:r>
      <w:r w:rsidR="00AA0C08" w:rsidRPr="00AA0C08">
        <w:rPr>
          <w:rFonts w:ascii="Times New Roman" w:hAnsi="Times New Roman"/>
          <w:sz w:val="24"/>
          <w:szCs w:val="24"/>
        </w:rPr>
        <w:t xml:space="preserve"> argues that decisions on accruals management are taken at year</w:t>
      </w:r>
      <w:r w:rsidR="005268C9">
        <w:rPr>
          <w:rFonts w:ascii="Times New Roman" w:hAnsi="Times New Roman"/>
          <w:sz w:val="24"/>
          <w:szCs w:val="24"/>
        </w:rPr>
        <w:t>-</w:t>
      </w:r>
      <w:r w:rsidR="00AA0C08" w:rsidRPr="00AA0C08">
        <w:rPr>
          <w:rFonts w:ascii="Times New Roman" w:hAnsi="Times New Roman"/>
          <w:sz w:val="24"/>
          <w:szCs w:val="24"/>
        </w:rPr>
        <w:t xml:space="preserve">end and many managers would rather engage in activities to inflate earnings during the year. AM involves accounting choices that are subject to auditors' scrutiny while the deliberate business decisions taken to alter operations </w:t>
      </w:r>
      <w:r w:rsidR="00B54FBD">
        <w:rPr>
          <w:rFonts w:ascii="Times New Roman" w:hAnsi="Times New Roman"/>
          <w:sz w:val="24"/>
          <w:szCs w:val="24"/>
        </w:rPr>
        <w:t>as</w:t>
      </w:r>
      <w:r w:rsidR="00AA0C08" w:rsidRPr="00AA0C08">
        <w:rPr>
          <w:rFonts w:ascii="Times New Roman" w:hAnsi="Times New Roman"/>
          <w:sz w:val="24"/>
          <w:szCs w:val="24"/>
        </w:rPr>
        <w:t xml:space="preserve"> a way to inflate short-term earnings under RM are not subject to </w:t>
      </w:r>
      <w:r w:rsidR="005A4C52">
        <w:rPr>
          <w:rFonts w:ascii="Times New Roman" w:hAnsi="Times New Roman"/>
          <w:sz w:val="24"/>
          <w:szCs w:val="24"/>
        </w:rPr>
        <w:t>the same</w:t>
      </w:r>
      <w:r w:rsidR="00AA0C08" w:rsidRPr="00AA0C08">
        <w:rPr>
          <w:rFonts w:ascii="Times New Roman" w:hAnsi="Times New Roman"/>
          <w:sz w:val="24"/>
          <w:szCs w:val="24"/>
        </w:rPr>
        <w:t xml:space="preserve"> scrutiny.</w:t>
      </w:r>
      <w:r>
        <w:rPr>
          <w:rFonts w:ascii="Times New Roman" w:hAnsi="Times New Roman"/>
          <w:sz w:val="24"/>
          <w:szCs w:val="24"/>
        </w:rPr>
        <w:t xml:space="preserve"> </w:t>
      </w:r>
      <w:r w:rsidRPr="00E03CE1">
        <w:rPr>
          <w:rFonts w:ascii="Times New Roman" w:hAnsi="Times New Roman"/>
          <w:sz w:val="24"/>
          <w:szCs w:val="24"/>
        </w:rPr>
        <w:t xml:space="preserve">A survey of practitioners by </w:t>
      </w:r>
      <w:r w:rsidR="00BD71AE">
        <w:rPr>
          <w:rFonts w:ascii="Times New Roman" w:hAnsi="Times New Roman"/>
          <w:sz w:val="24"/>
          <w:szCs w:val="24"/>
        </w:rPr>
        <w:fldChar w:fldCharType="begin"/>
      </w:r>
      <w:r w:rsidR="00BA5CDC">
        <w:rPr>
          <w:rFonts w:ascii="Times New Roman" w:hAnsi="Times New Roman"/>
          <w:sz w:val="24"/>
          <w:szCs w:val="24"/>
        </w:rPr>
        <w:instrText xml:space="preserve"> ADDIN EN.CITE &lt;EndNote&gt;&lt;Cite AuthorYear="1"&gt;&lt;Author&gt;Graham&lt;/Author&gt;&lt;Year&gt;2005&lt;/Year&gt;&lt;RecNum&gt;621&lt;/RecNum&gt;&lt;DisplayText&gt;Graham et al. (2005)&lt;/DisplayText&gt;&lt;record&gt;&lt;rec-number&gt;621&lt;/rec-number&gt;&lt;foreign-keys&gt;&lt;key app="EN" db-id="r5vav52ro9sa5jereropdp2f5azp0e25dwfz" timestamp="1431639910"&gt;621&lt;/key&gt;&lt;/foreign-keys&gt;&lt;ref-type name="Journal Article"&gt;17&lt;/ref-type&gt;&lt;contributors&gt;&lt;authors&gt;&lt;author&gt;Graham, John R.&lt;/author&gt;&lt;author&gt;Harvey, Campbell R.&lt;/author&gt;&lt;author&gt;Rajgopal, Shiva&lt;/author&gt;&lt;/authors&gt;&lt;/contributors&gt;&lt;titles&gt;&lt;title&gt;The economic implications of corporate financial reporting&lt;/title&gt;&lt;secondary-title&gt;Journal of Accounting and Economics&lt;/secondary-title&gt;&lt;/titles&gt;&lt;periodical&gt;&lt;full-title&gt;Journal of accounting and economics&lt;/full-title&gt;&lt;/periodical&gt;&lt;pages&gt;3-73&lt;/pages&gt;&lt;volume&gt;40&lt;/volume&gt;&lt;number&gt;1–3&lt;/number&gt;&lt;keywords&gt;&lt;keyword&gt;Financial statement&lt;/keyword&gt;&lt;keyword&gt;Earnings management&lt;/keyword&gt;&lt;keyword&gt;Earnings benchmark&lt;/keyword&gt;&lt;keyword&gt;Voluntary disclosure&lt;/keyword&gt;&lt;keyword&gt;Information risk&lt;/keyword&gt;&lt;keyword&gt;Earnings predictability&lt;/keyword&gt;&lt;keyword&gt;Earnings smoothing&lt;/keyword&gt;&lt;keyword&gt;Agency costs&lt;/keyword&gt;&lt;/keywords&gt;&lt;dates&gt;&lt;year&gt;2005&lt;/year&gt;&lt;pub-dates&gt;&lt;date&gt;12//&lt;/date&gt;&lt;/pub-dates&gt;&lt;/dates&gt;&lt;isbn&gt;0165-4101&lt;/isbn&gt;&lt;urls&gt;&lt;related-urls&gt;&lt;url&gt;http://www.sciencedirect.com/science/article/pii/S0165410105000571&lt;/url&gt;&lt;/related-urls&gt;&lt;/urls&gt;&lt;electronic-resource-num&gt;http://dx.doi.org/10.1016/j.jacceco.2005.01.002&lt;/electronic-resource-num&gt;&lt;/record&gt;&lt;/Cite&gt;&lt;/EndNote&gt;</w:instrText>
      </w:r>
      <w:r w:rsidR="00BD71AE">
        <w:rPr>
          <w:rFonts w:ascii="Times New Roman" w:hAnsi="Times New Roman"/>
          <w:sz w:val="24"/>
          <w:szCs w:val="24"/>
        </w:rPr>
        <w:fldChar w:fldCharType="separate"/>
      </w:r>
      <w:r w:rsidR="00BA5CDC">
        <w:rPr>
          <w:rFonts w:ascii="Times New Roman" w:hAnsi="Times New Roman"/>
          <w:noProof/>
          <w:sz w:val="24"/>
          <w:szCs w:val="24"/>
        </w:rPr>
        <w:t>Graham et al. (2005)</w:t>
      </w:r>
      <w:r w:rsidR="00BD71AE">
        <w:rPr>
          <w:rFonts w:ascii="Times New Roman" w:hAnsi="Times New Roman"/>
          <w:sz w:val="24"/>
          <w:szCs w:val="24"/>
        </w:rPr>
        <w:fldChar w:fldCharType="end"/>
      </w:r>
      <w:r w:rsidRPr="00E03CE1">
        <w:rPr>
          <w:rFonts w:ascii="Times New Roman" w:hAnsi="Times New Roman"/>
          <w:sz w:val="24"/>
          <w:szCs w:val="24"/>
        </w:rPr>
        <w:t xml:space="preserve"> attest</w:t>
      </w:r>
      <w:r w:rsidR="00A42DA0">
        <w:rPr>
          <w:rFonts w:ascii="Times New Roman" w:hAnsi="Times New Roman"/>
          <w:sz w:val="24"/>
          <w:szCs w:val="24"/>
        </w:rPr>
        <w:t>s</w:t>
      </w:r>
      <w:r w:rsidRPr="00E03CE1">
        <w:rPr>
          <w:rFonts w:ascii="Times New Roman" w:hAnsi="Times New Roman"/>
          <w:sz w:val="24"/>
          <w:szCs w:val="24"/>
        </w:rPr>
        <w:t xml:space="preserve"> to the common practice of managers to engage in RM as long as it is within GAAP and help</w:t>
      </w:r>
      <w:r w:rsidR="0011495B">
        <w:rPr>
          <w:rFonts w:ascii="Times New Roman" w:hAnsi="Times New Roman"/>
          <w:sz w:val="24"/>
          <w:szCs w:val="24"/>
        </w:rPr>
        <w:t>s</w:t>
      </w:r>
      <w:r w:rsidRPr="00E03CE1">
        <w:rPr>
          <w:rFonts w:ascii="Times New Roman" w:hAnsi="Times New Roman"/>
          <w:sz w:val="24"/>
          <w:szCs w:val="24"/>
        </w:rPr>
        <w:t xml:space="preserve"> to deliver earnings on paper.</w:t>
      </w:r>
      <w:r w:rsidR="0011495B">
        <w:rPr>
          <w:rFonts w:ascii="Times New Roman" w:hAnsi="Times New Roman"/>
          <w:sz w:val="24"/>
          <w:szCs w:val="24"/>
        </w:rPr>
        <w:t xml:space="preserve"> </w:t>
      </w:r>
      <w:r w:rsidR="00437A03">
        <w:rPr>
          <w:rFonts w:ascii="Times New Roman" w:hAnsi="Times New Roman"/>
          <w:sz w:val="24"/>
          <w:szCs w:val="24"/>
        </w:rPr>
        <w:t>We examine</w:t>
      </w:r>
      <w:r w:rsidR="0011495B">
        <w:rPr>
          <w:rFonts w:ascii="Times New Roman" w:hAnsi="Times New Roman"/>
          <w:sz w:val="24"/>
          <w:szCs w:val="24"/>
        </w:rPr>
        <w:t xml:space="preserve"> the effects of real activities manipulations on </w:t>
      </w:r>
      <w:r w:rsidR="00A052AE">
        <w:rPr>
          <w:rFonts w:ascii="Times New Roman" w:hAnsi="Times New Roman"/>
          <w:sz w:val="24"/>
          <w:szCs w:val="24"/>
        </w:rPr>
        <w:t>share value</w:t>
      </w:r>
      <w:r w:rsidR="0011495B">
        <w:rPr>
          <w:rFonts w:ascii="Times New Roman" w:hAnsi="Times New Roman"/>
          <w:sz w:val="24"/>
          <w:szCs w:val="24"/>
        </w:rPr>
        <w:t>.</w:t>
      </w:r>
    </w:p>
    <w:p w14:paraId="042AED6B" w14:textId="2CAC51E7" w:rsidR="00500A2D" w:rsidRDefault="00437A03" w:rsidP="00271DDB">
      <w:pPr>
        <w:spacing w:after="0" w:line="480" w:lineRule="auto"/>
        <w:ind w:firstLine="720"/>
        <w:rPr>
          <w:rFonts w:ascii="Times New Roman" w:hAnsi="Times New Roman"/>
          <w:sz w:val="24"/>
          <w:szCs w:val="24"/>
        </w:rPr>
      </w:pPr>
      <w:r>
        <w:rPr>
          <w:rFonts w:ascii="Times New Roman" w:hAnsi="Times New Roman"/>
          <w:sz w:val="24"/>
          <w:szCs w:val="24"/>
        </w:rPr>
        <w:t>Our</w:t>
      </w:r>
      <w:r w:rsidRPr="00500A2D">
        <w:rPr>
          <w:rFonts w:ascii="Times New Roman" w:hAnsi="Times New Roman"/>
          <w:sz w:val="24"/>
          <w:szCs w:val="24"/>
        </w:rPr>
        <w:t xml:space="preserve"> </w:t>
      </w:r>
      <w:r w:rsidR="00500A2D" w:rsidRPr="00500A2D">
        <w:rPr>
          <w:rFonts w:ascii="Times New Roman" w:hAnsi="Times New Roman"/>
          <w:sz w:val="24"/>
          <w:szCs w:val="24"/>
        </w:rPr>
        <w:t xml:space="preserve">paper contributes to the literature on earnings management. By considering all the firms from the COMPUSTAT database, we limit the risk of excluding companies that were managing earnings but were </w:t>
      </w:r>
      <w:r w:rsidR="006E7427" w:rsidRPr="00500A2D">
        <w:rPr>
          <w:rFonts w:ascii="Times New Roman" w:hAnsi="Times New Roman"/>
          <w:sz w:val="24"/>
          <w:szCs w:val="24"/>
        </w:rPr>
        <w:t>omitted</w:t>
      </w:r>
      <w:r w:rsidR="00500A2D" w:rsidRPr="00500A2D">
        <w:rPr>
          <w:rFonts w:ascii="Times New Roman" w:hAnsi="Times New Roman"/>
          <w:sz w:val="24"/>
          <w:szCs w:val="24"/>
        </w:rPr>
        <w:t xml:space="preserve"> from the samples of prior studies, which tend to be event</w:t>
      </w:r>
      <w:r w:rsidR="0011495B">
        <w:rPr>
          <w:rFonts w:ascii="Times New Roman" w:hAnsi="Times New Roman"/>
          <w:sz w:val="24"/>
          <w:szCs w:val="24"/>
        </w:rPr>
        <w:t>-</w:t>
      </w:r>
      <w:r w:rsidR="00500A2D" w:rsidRPr="00500A2D">
        <w:rPr>
          <w:rFonts w:ascii="Times New Roman" w:hAnsi="Times New Roman"/>
          <w:sz w:val="24"/>
          <w:szCs w:val="24"/>
        </w:rPr>
        <w:t xml:space="preserve"> </w:t>
      </w:r>
      <w:r w:rsidR="0011495B">
        <w:rPr>
          <w:rFonts w:ascii="Times New Roman" w:hAnsi="Times New Roman"/>
          <w:sz w:val="24"/>
          <w:szCs w:val="24"/>
        </w:rPr>
        <w:t>or context</w:t>
      </w:r>
      <w:r w:rsidR="005268C9">
        <w:rPr>
          <w:rFonts w:ascii="Times New Roman" w:hAnsi="Times New Roman"/>
          <w:sz w:val="24"/>
          <w:szCs w:val="24"/>
        </w:rPr>
        <w:t>-</w:t>
      </w:r>
      <w:r w:rsidR="00500A2D" w:rsidRPr="00500A2D">
        <w:rPr>
          <w:rFonts w:ascii="Times New Roman" w:hAnsi="Times New Roman"/>
          <w:sz w:val="24"/>
          <w:szCs w:val="24"/>
        </w:rPr>
        <w:t>specific, i.e. based on enforcement actions by regulators and/or earnings restatements and/or meeting analyst forecasts</w:t>
      </w:r>
      <w:r w:rsidR="00B54FBD">
        <w:rPr>
          <w:rFonts w:ascii="Times New Roman" w:hAnsi="Times New Roman"/>
          <w:sz w:val="24"/>
          <w:szCs w:val="24"/>
        </w:rPr>
        <w:t>, among others</w:t>
      </w:r>
      <w:r w:rsidR="00500A2D" w:rsidRPr="00500A2D">
        <w:rPr>
          <w:rFonts w:ascii="Times New Roman" w:hAnsi="Times New Roman"/>
          <w:sz w:val="24"/>
          <w:szCs w:val="24"/>
        </w:rPr>
        <w:t xml:space="preserve">. </w:t>
      </w:r>
      <w:r w:rsidR="000E2044" w:rsidRPr="000E2044">
        <w:rPr>
          <w:rFonts w:ascii="Times New Roman" w:hAnsi="Times New Roman"/>
          <w:sz w:val="24"/>
          <w:szCs w:val="24"/>
        </w:rPr>
        <w:t>Our study design differ</w:t>
      </w:r>
      <w:r w:rsidR="005268C9">
        <w:rPr>
          <w:rFonts w:ascii="Times New Roman" w:hAnsi="Times New Roman"/>
          <w:sz w:val="24"/>
          <w:szCs w:val="24"/>
        </w:rPr>
        <w:t>s</w:t>
      </w:r>
      <w:r w:rsidR="000E2044" w:rsidRPr="000E2044">
        <w:rPr>
          <w:rFonts w:ascii="Times New Roman" w:hAnsi="Times New Roman"/>
          <w:sz w:val="24"/>
          <w:szCs w:val="24"/>
        </w:rPr>
        <w:t xml:space="preserve"> from prior ones in that</w:t>
      </w:r>
      <w:r w:rsidR="005268C9">
        <w:rPr>
          <w:rFonts w:ascii="Times New Roman" w:hAnsi="Times New Roman"/>
          <w:sz w:val="24"/>
          <w:szCs w:val="24"/>
        </w:rPr>
        <w:t>,</w:t>
      </w:r>
      <w:r w:rsidR="000E2044" w:rsidRPr="000E2044">
        <w:rPr>
          <w:rFonts w:ascii="Times New Roman" w:hAnsi="Times New Roman"/>
          <w:sz w:val="24"/>
          <w:szCs w:val="24"/>
        </w:rPr>
        <w:t xml:space="preserve"> instead of relying on an event, it tracks the performance of the firms over time. Thus, we provide both a cross-section and time </w:t>
      </w:r>
      <w:r w:rsidRPr="000E2044">
        <w:rPr>
          <w:rFonts w:ascii="Times New Roman" w:hAnsi="Times New Roman"/>
          <w:sz w:val="24"/>
          <w:szCs w:val="24"/>
        </w:rPr>
        <w:t>dimension</w:t>
      </w:r>
      <w:r>
        <w:rPr>
          <w:rFonts w:ascii="Times New Roman" w:hAnsi="Times New Roman"/>
          <w:sz w:val="24"/>
          <w:szCs w:val="24"/>
        </w:rPr>
        <w:t>s</w:t>
      </w:r>
      <w:r w:rsidR="000E2044" w:rsidRPr="000E2044">
        <w:rPr>
          <w:rFonts w:ascii="Times New Roman" w:hAnsi="Times New Roman"/>
          <w:sz w:val="24"/>
          <w:szCs w:val="24"/>
        </w:rPr>
        <w:t xml:space="preserve"> on the impact of RM on firm value. In that </w:t>
      </w:r>
      <w:r w:rsidR="00B54FBD">
        <w:rPr>
          <w:rFonts w:ascii="Times New Roman" w:hAnsi="Times New Roman"/>
          <w:sz w:val="24"/>
          <w:szCs w:val="24"/>
        </w:rPr>
        <w:t>context</w:t>
      </w:r>
      <w:r w:rsidR="000E2044" w:rsidRPr="000E2044">
        <w:rPr>
          <w:rFonts w:ascii="Times New Roman" w:hAnsi="Times New Roman"/>
          <w:sz w:val="24"/>
          <w:szCs w:val="24"/>
        </w:rPr>
        <w:t xml:space="preserve">, it would be </w:t>
      </w:r>
      <w:r w:rsidR="00AE3CE8" w:rsidRPr="000E2044">
        <w:rPr>
          <w:rFonts w:ascii="Times New Roman" w:hAnsi="Times New Roman"/>
          <w:sz w:val="24"/>
          <w:szCs w:val="24"/>
        </w:rPr>
        <w:t>noteworthy</w:t>
      </w:r>
      <w:r w:rsidR="000E2044" w:rsidRPr="000E2044">
        <w:rPr>
          <w:rFonts w:ascii="Times New Roman" w:hAnsi="Times New Roman"/>
          <w:sz w:val="24"/>
          <w:szCs w:val="24"/>
        </w:rPr>
        <w:t xml:space="preserve"> to see if a manipulating company </w:t>
      </w:r>
      <w:r w:rsidR="00B54FBD">
        <w:rPr>
          <w:rFonts w:ascii="Times New Roman" w:hAnsi="Times New Roman"/>
          <w:sz w:val="24"/>
          <w:szCs w:val="24"/>
        </w:rPr>
        <w:t>that has survived</w:t>
      </w:r>
      <w:r w:rsidR="000E2044" w:rsidRPr="000E2044">
        <w:rPr>
          <w:rFonts w:ascii="Times New Roman" w:hAnsi="Times New Roman"/>
          <w:sz w:val="24"/>
          <w:szCs w:val="24"/>
        </w:rPr>
        <w:t xml:space="preserve"> the whole sample period (which extends over 23 years) can consistently mislead investors and continues to be associated with overvalued shares.</w:t>
      </w:r>
      <w:r w:rsidR="00DF642B">
        <w:rPr>
          <w:rFonts w:ascii="Times New Roman" w:hAnsi="Times New Roman"/>
          <w:sz w:val="24"/>
          <w:szCs w:val="24"/>
        </w:rPr>
        <w:t xml:space="preserve"> Such designs are important since they tend to yield different results. For </w:t>
      </w:r>
      <w:r w:rsidR="00DF642B" w:rsidRPr="00743BA2">
        <w:rPr>
          <w:rFonts w:ascii="Times New Roman" w:hAnsi="Times New Roman"/>
          <w:sz w:val="24"/>
          <w:szCs w:val="24"/>
        </w:rPr>
        <w:t>instance,</w:t>
      </w:r>
      <w:r w:rsidR="00613C76">
        <w:rPr>
          <w:rFonts w:ascii="Times New Roman" w:hAnsi="Times New Roman"/>
          <w:sz w:val="24"/>
          <w:szCs w:val="24"/>
        </w:rPr>
        <w:t xml:space="preserve"> </w:t>
      </w:r>
      <w:r w:rsidR="00613C76">
        <w:rPr>
          <w:rFonts w:ascii="Times New Roman" w:hAnsi="Times New Roman"/>
          <w:sz w:val="24"/>
          <w:szCs w:val="24"/>
        </w:rPr>
        <w:fldChar w:fldCharType="begin"/>
      </w:r>
      <w:r w:rsidR="00613C76">
        <w:rPr>
          <w:rFonts w:ascii="Times New Roman" w:hAnsi="Times New Roman"/>
          <w:sz w:val="24"/>
          <w:szCs w:val="24"/>
        </w:rPr>
        <w:instrText xml:space="preserve"> ADDIN EN.CITE &lt;EndNote&gt;&lt;Cite AuthorYear="1"&gt;&lt;Author&gt;Bhattacharya&lt;/Author&gt;&lt;Year&gt;2003&lt;/Year&gt;&lt;RecNum&gt;662&lt;/RecNum&gt;&lt;DisplayText&gt;Bhattacharya, Daouk, and Welker (2003)&lt;/DisplayText&gt;&lt;record&gt;&lt;rec-number&gt;662&lt;/rec-number&gt;&lt;foreign-keys&gt;&lt;key app="EN" db-id="r5vav52ro9sa5jereropdp2f5azp0e25dwfz" timestamp="1456431869"&gt;662&lt;/key&gt;&lt;/foreign-keys&gt;&lt;ref-type name="Journal Article"&gt;17&lt;/ref-type&gt;&lt;contributors&gt;&lt;authors&gt;&lt;author&gt;Utpal Bhattacharya&lt;/author&gt;&lt;author&gt;Hazem Daouk&lt;/author&gt;&lt;author&gt;Michael Welker&lt;/author&gt;&lt;/authors&gt;&lt;/contributors&gt;&lt;titles&gt;&lt;title&gt;The World Price of Earnings Opacity&lt;/title&gt;&lt;secondary-title&gt;The Accounting Review&lt;/secondary-title&gt;&lt;/titles&gt;&lt;periodical&gt;&lt;full-title&gt;The Accounting Review&lt;/full-title&gt;&lt;/periodical&gt;&lt;pages&gt;641-678&lt;/pages&gt;&lt;volume&gt;78&lt;/volume&gt;&lt;number&gt;3&lt;/number&gt;&lt;dates&gt;&lt;year&gt;2003&lt;/year&gt;&lt;/dates&gt;&lt;urls&gt;&lt;related-urls&gt;&lt;url&gt;http://www.aaajournals.org/doi/abs/10.2308/accr.2003.78.3.641&lt;/url&gt;&lt;/related-urls&gt;&lt;/urls&gt;&lt;electronic-resource-num&gt;doi:10.2308/accr.2003.78.3.641&lt;/electronic-resource-num&gt;&lt;/record&gt;&lt;/Cite&gt;&lt;/EndNote&gt;</w:instrText>
      </w:r>
      <w:r w:rsidR="00613C76">
        <w:rPr>
          <w:rFonts w:ascii="Times New Roman" w:hAnsi="Times New Roman"/>
          <w:sz w:val="24"/>
          <w:szCs w:val="24"/>
        </w:rPr>
        <w:fldChar w:fldCharType="separate"/>
      </w:r>
      <w:r w:rsidR="00613C76">
        <w:rPr>
          <w:rFonts w:ascii="Times New Roman" w:hAnsi="Times New Roman"/>
          <w:noProof/>
          <w:sz w:val="24"/>
          <w:szCs w:val="24"/>
        </w:rPr>
        <w:t>Bhattacharya, Daouk and Welker (2003)</w:t>
      </w:r>
      <w:r w:rsidR="00613C76">
        <w:rPr>
          <w:rFonts w:ascii="Times New Roman" w:hAnsi="Times New Roman"/>
          <w:sz w:val="24"/>
          <w:szCs w:val="24"/>
        </w:rPr>
        <w:fldChar w:fldCharType="end"/>
      </w:r>
      <w:r w:rsidR="00DF642B">
        <w:rPr>
          <w:rFonts w:ascii="Times New Roman" w:hAnsi="Times New Roman"/>
          <w:sz w:val="24"/>
          <w:szCs w:val="24"/>
        </w:rPr>
        <w:t xml:space="preserve"> analyze financial statements from 34 countries for the period 1984-1998 to construct a panel dataset and derive a time-series measure of earnings opacity per country. They find that an increase in overall earnings opacity in a country is linked to an increase in the cost of equity.</w:t>
      </w:r>
    </w:p>
    <w:p w14:paraId="7DE2D3B2" w14:textId="02AE19E6" w:rsidR="000645CE" w:rsidRDefault="000645CE" w:rsidP="000645CE">
      <w:pPr>
        <w:spacing w:after="0" w:line="480" w:lineRule="auto"/>
        <w:ind w:firstLine="720"/>
        <w:rPr>
          <w:rFonts w:ascii="Times New Roman" w:hAnsi="Times New Roman"/>
          <w:sz w:val="24"/>
          <w:szCs w:val="24"/>
        </w:rPr>
      </w:pPr>
      <w:r w:rsidRPr="000645CE">
        <w:rPr>
          <w:rFonts w:ascii="Times New Roman" w:hAnsi="Times New Roman"/>
          <w:sz w:val="24"/>
          <w:szCs w:val="24"/>
        </w:rPr>
        <w:t>One significant feature of the related studies that we review in the following section</w:t>
      </w:r>
      <w:r w:rsidR="0011495B">
        <w:rPr>
          <w:rFonts w:ascii="Times New Roman" w:hAnsi="Times New Roman"/>
          <w:sz w:val="24"/>
          <w:szCs w:val="24"/>
        </w:rPr>
        <w:t xml:space="preserve"> and some of the aforementioned ones</w:t>
      </w:r>
      <w:r w:rsidRPr="000645CE">
        <w:rPr>
          <w:rFonts w:ascii="Times New Roman" w:hAnsi="Times New Roman"/>
          <w:sz w:val="24"/>
          <w:szCs w:val="24"/>
        </w:rPr>
        <w:t xml:space="preserve"> is that they analyze earnings management in a given context</w:t>
      </w:r>
      <w:r>
        <w:rPr>
          <w:rFonts w:ascii="Times New Roman" w:hAnsi="Times New Roman"/>
          <w:sz w:val="24"/>
          <w:szCs w:val="24"/>
        </w:rPr>
        <w:t xml:space="preserve"> or in anticipation of an event</w:t>
      </w:r>
      <w:r w:rsidRPr="000645CE">
        <w:rPr>
          <w:rFonts w:ascii="Times New Roman" w:hAnsi="Times New Roman"/>
          <w:sz w:val="24"/>
          <w:szCs w:val="24"/>
        </w:rPr>
        <w:t xml:space="preserve"> (e.g., to meet earnings forecasts, issue shares</w:t>
      </w:r>
      <w:r w:rsidR="00065324">
        <w:rPr>
          <w:rFonts w:ascii="Times New Roman" w:hAnsi="Times New Roman"/>
          <w:sz w:val="24"/>
          <w:szCs w:val="24"/>
        </w:rPr>
        <w:t xml:space="preserve"> (</w:t>
      </w:r>
      <w:r w:rsidR="00065324" w:rsidRPr="00743BA2">
        <w:rPr>
          <w:rFonts w:ascii="Times New Roman" w:hAnsi="Times New Roman"/>
          <w:sz w:val="24"/>
          <w:szCs w:val="24"/>
        </w:rPr>
        <w:t>Nagata and Hachiya 2007</w:t>
      </w:r>
      <w:r w:rsidR="00065324">
        <w:rPr>
          <w:rFonts w:ascii="Times New Roman" w:hAnsi="Times New Roman"/>
          <w:sz w:val="24"/>
          <w:szCs w:val="24"/>
        </w:rPr>
        <w:t>)</w:t>
      </w:r>
      <w:r w:rsidRPr="000645CE">
        <w:rPr>
          <w:rFonts w:ascii="Times New Roman" w:hAnsi="Times New Roman"/>
          <w:sz w:val="24"/>
          <w:szCs w:val="24"/>
        </w:rPr>
        <w:t>, stock swap transactions, exercis</w:t>
      </w:r>
      <w:r w:rsidR="004D59FD">
        <w:rPr>
          <w:rFonts w:ascii="Times New Roman" w:hAnsi="Times New Roman"/>
          <w:sz w:val="24"/>
          <w:szCs w:val="24"/>
        </w:rPr>
        <w:t>e</w:t>
      </w:r>
      <w:r w:rsidRPr="000645CE">
        <w:rPr>
          <w:rFonts w:ascii="Times New Roman" w:hAnsi="Times New Roman"/>
          <w:sz w:val="24"/>
          <w:szCs w:val="24"/>
        </w:rPr>
        <w:t xml:space="preserve"> stock-based options, </w:t>
      </w:r>
      <w:r w:rsidR="00065324">
        <w:rPr>
          <w:rFonts w:ascii="Times New Roman" w:hAnsi="Times New Roman"/>
          <w:sz w:val="24"/>
          <w:szCs w:val="24"/>
        </w:rPr>
        <w:t>IPO lockup (</w:t>
      </w:r>
      <w:r w:rsidR="00065324" w:rsidRPr="00743BA2">
        <w:rPr>
          <w:rFonts w:ascii="Times New Roman" w:hAnsi="Times New Roman"/>
          <w:sz w:val="24"/>
          <w:szCs w:val="24"/>
        </w:rPr>
        <w:t>Liao, Huang and Liu</w:t>
      </w:r>
      <w:r w:rsidR="00065324">
        <w:rPr>
          <w:rFonts w:ascii="Times New Roman" w:hAnsi="Times New Roman"/>
          <w:sz w:val="24"/>
          <w:szCs w:val="24"/>
        </w:rPr>
        <w:t xml:space="preserve"> 2015) </w:t>
      </w:r>
      <w:r w:rsidRPr="000645CE">
        <w:rPr>
          <w:rFonts w:ascii="Times New Roman" w:hAnsi="Times New Roman"/>
          <w:sz w:val="24"/>
          <w:szCs w:val="24"/>
        </w:rPr>
        <w:t>etc.). As su</w:t>
      </w:r>
      <w:r w:rsidRPr="00743BA2">
        <w:rPr>
          <w:rFonts w:ascii="Times New Roman" w:hAnsi="Times New Roman"/>
          <w:sz w:val="24"/>
          <w:szCs w:val="24"/>
        </w:rPr>
        <w:t xml:space="preserve">ch, </w:t>
      </w:r>
      <w:r w:rsidR="00CC68DB" w:rsidRPr="00743BA2">
        <w:rPr>
          <w:rFonts w:ascii="Times New Roman" w:hAnsi="Times New Roman"/>
          <w:sz w:val="24"/>
          <w:szCs w:val="24"/>
        </w:rPr>
        <w:fldChar w:fldCharType="begin"/>
      </w:r>
      <w:r w:rsidR="00CC68DB" w:rsidRPr="00743BA2">
        <w:rPr>
          <w:rFonts w:ascii="Times New Roman" w:hAnsi="Times New Roman"/>
          <w:sz w:val="24"/>
          <w:szCs w:val="24"/>
        </w:rPr>
        <w:instrText xml:space="preserve"> ADDIN EN.CITE &lt;EndNote&gt;&lt;Cite AuthorYear="1"&gt;&lt;Author&gt;McNichols&lt;/Author&gt;&lt;Year&gt;2001&lt;/Year&gt;&lt;RecNum&gt;663&lt;/RecNum&gt;&lt;DisplayText&gt;McNichols (2001)&lt;/DisplayText&gt;&lt;record&gt;&lt;rec-number&gt;663&lt;/rec-number&gt;&lt;foreign-keys&gt;&lt;key app="EN" db-id="r5vav52ro9sa5jereropdp2f5azp0e25dwfz" timestamp="1456434341"&gt;663&lt;/key&gt;&lt;/foreign-keys&gt;&lt;ref-type name="Journal Article"&gt;17&lt;/ref-type&gt;&lt;contributors&gt;&lt;authors&gt;&lt;author&gt;McNichols, Maureen F&lt;/author&gt;&lt;/authors&gt;&lt;/contributors&gt;&lt;titles&gt;&lt;title&gt;Research design issues in earnings management studies&lt;/title&gt;&lt;secondary-title&gt;Journal of accounting and public policy&lt;/secondary-title&gt;&lt;/titles&gt;&lt;periodical&gt;&lt;full-title&gt;Journal of Accounting and Public Policy&lt;/full-title&gt;&lt;/periodical&gt;&lt;pages&gt;313-345&lt;/pages&gt;&lt;volume&gt;19&lt;/volume&gt;&lt;number&gt;4&lt;/number&gt;&lt;dates&gt;&lt;year&gt;2001&lt;/year&gt;&lt;/dates&gt;&lt;isbn&gt;0278-4254&lt;/isbn&gt;&lt;urls&gt;&lt;/urls&gt;&lt;/record&gt;&lt;/Cite&gt;&lt;/EndNote&gt;</w:instrText>
      </w:r>
      <w:r w:rsidR="00CC68DB" w:rsidRPr="00743BA2">
        <w:rPr>
          <w:rFonts w:ascii="Times New Roman" w:hAnsi="Times New Roman"/>
          <w:sz w:val="24"/>
          <w:szCs w:val="24"/>
        </w:rPr>
        <w:fldChar w:fldCharType="separate"/>
      </w:r>
      <w:r w:rsidR="00CC68DB" w:rsidRPr="00743BA2">
        <w:rPr>
          <w:rFonts w:ascii="Times New Roman" w:hAnsi="Times New Roman"/>
          <w:noProof/>
          <w:sz w:val="24"/>
          <w:szCs w:val="24"/>
        </w:rPr>
        <w:t>McNichols (2001)</w:t>
      </w:r>
      <w:r w:rsidR="00CC68DB" w:rsidRPr="00743BA2">
        <w:rPr>
          <w:rFonts w:ascii="Times New Roman" w:hAnsi="Times New Roman"/>
          <w:sz w:val="24"/>
          <w:szCs w:val="24"/>
        </w:rPr>
        <w:fldChar w:fldCharType="end"/>
      </w:r>
      <w:r w:rsidRPr="000645CE">
        <w:rPr>
          <w:rFonts w:ascii="Times New Roman" w:hAnsi="Times New Roman"/>
          <w:sz w:val="24"/>
          <w:szCs w:val="24"/>
        </w:rPr>
        <w:t xml:space="preserve"> argues that researchers aim to identify contexts where the incentives to manage earnings are of interest. Our approach is to examine the link between earnings management and firm valuation </w:t>
      </w:r>
      <w:r w:rsidR="00B54FBD">
        <w:rPr>
          <w:rFonts w:ascii="Times New Roman" w:hAnsi="Times New Roman"/>
          <w:sz w:val="24"/>
          <w:szCs w:val="24"/>
        </w:rPr>
        <w:t>regardless of</w:t>
      </w:r>
      <w:r w:rsidRPr="000645CE">
        <w:rPr>
          <w:rFonts w:ascii="Times New Roman" w:hAnsi="Times New Roman"/>
          <w:sz w:val="24"/>
          <w:szCs w:val="24"/>
        </w:rPr>
        <w:t xml:space="preserve"> the context.</w:t>
      </w:r>
      <w:r w:rsidR="00521653">
        <w:rPr>
          <w:rFonts w:ascii="Times New Roman" w:hAnsi="Times New Roman"/>
          <w:sz w:val="24"/>
          <w:szCs w:val="24"/>
        </w:rPr>
        <w:t xml:space="preserve"> </w:t>
      </w:r>
      <w:r w:rsidR="00104609" w:rsidRPr="00104609">
        <w:rPr>
          <w:rFonts w:ascii="Times New Roman" w:hAnsi="Times New Roman"/>
          <w:sz w:val="24"/>
          <w:szCs w:val="24"/>
        </w:rPr>
        <w:t xml:space="preserve">We minimize the likelihood of </w:t>
      </w:r>
      <w:r w:rsidR="00B54FBD">
        <w:rPr>
          <w:rFonts w:ascii="Times New Roman" w:hAnsi="Times New Roman"/>
          <w:sz w:val="24"/>
          <w:szCs w:val="24"/>
        </w:rPr>
        <w:t>omitting</w:t>
      </w:r>
      <w:r w:rsidR="00104609" w:rsidRPr="00104609">
        <w:rPr>
          <w:rFonts w:ascii="Times New Roman" w:hAnsi="Times New Roman"/>
          <w:sz w:val="24"/>
          <w:szCs w:val="24"/>
        </w:rPr>
        <w:t xml:space="preserve"> managers </w:t>
      </w:r>
      <w:r w:rsidR="00104609">
        <w:rPr>
          <w:rFonts w:ascii="Times New Roman" w:hAnsi="Times New Roman"/>
          <w:sz w:val="24"/>
          <w:szCs w:val="24"/>
        </w:rPr>
        <w:t>who</w:t>
      </w:r>
      <w:r w:rsidR="00104609" w:rsidRPr="00104609">
        <w:rPr>
          <w:rFonts w:ascii="Times New Roman" w:hAnsi="Times New Roman"/>
          <w:sz w:val="24"/>
          <w:szCs w:val="24"/>
        </w:rPr>
        <w:t xml:space="preserve"> manipulate earnings but were excluded from prior samples, i.e. managers </w:t>
      </w:r>
      <w:r w:rsidR="00104609">
        <w:rPr>
          <w:rFonts w:ascii="Times New Roman" w:hAnsi="Times New Roman"/>
          <w:sz w:val="24"/>
          <w:szCs w:val="24"/>
        </w:rPr>
        <w:t>who</w:t>
      </w:r>
      <w:r w:rsidR="00104609" w:rsidRPr="00104609">
        <w:rPr>
          <w:rFonts w:ascii="Times New Roman" w:hAnsi="Times New Roman"/>
          <w:sz w:val="24"/>
          <w:szCs w:val="24"/>
        </w:rPr>
        <w:t xml:space="preserve"> manage earnings routinely without contemplating an event of the type covered above.</w:t>
      </w:r>
    </w:p>
    <w:p w14:paraId="01E04BDA" w14:textId="40086536" w:rsidR="004B4C77" w:rsidRDefault="004B4C77" w:rsidP="003600B8">
      <w:pPr>
        <w:spacing w:after="0" w:line="480" w:lineRule="auto"/>
        <w:ind w:firstLine="720"/>
        <w:rPr>
          <w:rFonts w:ascii="Times New Roman" w:hAnsi="Times New Roman"/>
          <w:sz w:val="24"/>
          <w:szCs w:val="24"/>
        </w:rPr>
      </w:pPr>
      <w:r w:rsidRPr="004B4C77">
        <w:rPr>
          <w:rFonts w:ascii="Times New Roman" w:hAnsi="Times New Roman"/>
          <w:sz w:val="24"/>
          <w:szCs w:val="24"/>
        </w:rPr>
        <w:t xml:space="preserve">Our sample </w:t>
      </w:r>
      <w:r w:rsidR="004D59FD">
        <w:rPr>
          <w:rFonts w:ascii="Times New Roman" w:hAnsi="Times New Roman"/>
          <w:sz w:val="24"/>
          <w:szCs w:val="24"/>
        </w:rPr>
        <w:t>comprises</w:t>
      </w:r>
      <w:r w:rsidR="004D59FD" w:rsidRPr="004B4C77">
        <w:rPr>
          <w:rFonts w:ascii="Times New Roman" w:hAnsi="Times New Roman"/>
          <w:sz w:val="24"/>
          <w:szCs w:val="24"/>
        </w:rPr>
        <w:t xml:space="preserve"> </w:t>
      </w:r>
      <w:r w:rsidRPr="004B4C77">
        <w:rPr>
          <w:rFonts w:ascii="Times New Roman" w:hAnsi="Times New Roman"/>
          <w:sz w:val="24"/>
          <w:szCs w:val="24"/>
        </w:rPr>
        <w:t xml:space="preserve">9,987 firms from 1990-2013 from the Standard &amp; Poor's Compustat database. We measure mispricing in the shares of these </w:t>
      </w:r>
      <w:r w:rsidRPr="00AE3090">
        <w:rPr>
          <w:rFonts w:ascii="Times New Roman" w:hAnsi="Times New Roman"/>
          <w:noProof/>
          <w:sz w:val="24"/>
          <w:szCs w:val="24"/>
        </w:rPr>
        <w:t>firms</w:t>
      </w:r>
      <w:r w:rsidRPr="004B4C77">
        <w:rPr>
          <w:rFonts w:ascii="Times New Roman" w:hAnsi="Times New Roman"/>
          <w:sz w:val="24"/>
          <w:szCs w:val="24"/>
        </w:rPr>
        <w:t xml:space="preserve"> using firstly an adjusted Tobin's Q measure f</w:t>
      </w:r>
      <w:r w:rsidRPr="00743BA2">
        <w:rPr>
          <w:rFonts w:ascii="Times New Roman" w:hAnsi="Times New Roman"/>
          <w:sz w:val="24"/>
          <w:szCs w:val="24"/>
        </w:rPr>
        <w:t>ollowing</w:t>
      </w:r>
      <w:r w:rsidRPr="004B4C77">
        <w:rPr>
          <w:rFonts w:ascii="Times New Roman" w:hAnsi="Times New Roman"/>
          <w:sz w:val="24"/>
          <w:szCs w:val="24"/>
        </w:rPr>
        <w:t xml:space="preserve"> </w:t>
      </w:r>
      <w:r w:rsidR="00CC68DB">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AuthorYear="1"&gt;&lt;Author&gt;Marciukaityte&lt;/Author&gt;&lt;Year&gt;2008&lt;/Year&gt;&lt;RecNum&gt;299&lt;/RecNum&gt;&lt;DisplayText&gt;Marciukaityte and Varma (2008)&lt;/DisplayText&gt;&lt;record&gt;&lt;rec-number&gt;299&lt;/rec-number&gt;&lt;foreign-keys&gt;&lt;key app="EN" db-id="dxerdwwev0txwle5v0rvz5975wtfzxtvz9fs" timestamp="0"&gt;299&lt;/key&gt;&lt;/foreign-keys&gt;&lt;ref-type name="Journal Article"&gt;17&lt;/ref-type&gt;&lt;contributors&gt;&lt;authors&gt;&lt;author&gt;Marciukaityte, Dalia&lt;/author&gt;&lt;author&gt;Varma, Raj&lt;/author&gt;&lt;/authors&gt;&lt;/contributors&gt;&lt;titles&gt;&lt;title&gt;Consequences of overvalued equity: Evidence from earnings manipulation&lt;/title&gt;&lt;secondary-title&gt;Journal of Corporate Finance&lt;/secondary-title&gt;&lt;/titles&gt;&lt;periodical&gt;&lt;full-title&gt;Journal of Corporate Finance&lt;/full-title&gt;&lt;/periodical&gt;&lt;pages&gt;418-430&lt;/pages&gt;&lt;volume&gt;14&lt;/volume&gt;&lt;number&gt;4&lt;/number&gt;&lt;keywords&gt;&lt;keyword&gt;Earnings manipulation&lt;/keyword&gt;&lt;keyword&gt;Earnings restatements&lt;/keyword&gt;&lt;keyword&gt;Agency costs of overvalued equity&lt;/keyword&gt;&lt;keyword&gt;Long-run performance&lt;/keyword&gt;&lt;/keywords&gt;&lt;dates&gt;&lt;year&gt;2008&lt;/year&gt;&lt;pub-dates&gt;&lt;date&gt;9//&lt;/date&gt;&lt;/pub-dates&gt;&lt;/dates&gt;&lt;isbn&gt;0929-1199&lt;/isbn&gt;&lt;urls&gt;&lt;related-urls&gt;&lt;url&gt;http://www.sciencedirect.com/science/article/pii/S0929119908000552&lt;/url&gt;&lt;/related-urls&gt;&lt;/urls&gt;&lt;electronic-resource-num&gt;http://dx.doi.org/10.1016/j.jcorpfin.2008.05.002&lt;/electronic-resource-num&gt;&lt;/record&gt;&lt;/Cite&gt;&lt;/EndNote&gt;</w:instrText>
      </w:r>
      <w:r w:rsidR="00CC68DB">
        <w:rPr>
          <w:rFonts w:ascii="Times New Roman" w:hAnsi="Times New Roman"/>
          <w:sz w:val="24"/>
          <w:szCs w:val="24"/>
        </w:rPr>
        <w:fldChar w:fldCharType="separate"/>
      </w:r>
      <w:r w:rsidR="00CC68DB">
        <w:rPr>
          <w:rFonts w:ascii="Times New Roman" w:hAnsi="Times New Roman"/>
          <w:noProof/>
          <w:sz w:val="24"/>
          <w:szCs w:val="24"/>
        </w:rPr>
        <w:t>Marciukaityte and Varma (2008)</w:t>
      </w:r>
      <w:r w:rsidR="00CC68DB">
        <w:rPr>
          <w:rFonts w:ascii="Times New Roman" w:hAnsi="Times New Roman"/>
          <w:sz w:val="24"/>
          <w:szCs w:val="24"/>
        </w:rPr>
        <w:fldChar w:fldCharType="end"/>
      </w:r>
      <w:r w:rsidRPr="004B4C77">
        <w:rPr>
          <w:rFonts w:ascii="Times New Roman" w:hAnsi="Times New Roman"/>
          <w:sz w:val="24"/>
          <w:szCs w:val="24"/>
        </w:rPr>
        <w:t xml:space="preserve"> and seco</w:t>
      </w:r>
      <w:r w:rsidRPr="00743BA2">
        <w:rPr>
          <w:rFonts w:ascii="Times New Roman" w:hAnsi="Times New Roman"/>
          <w:sz w:val="24"/>
          <w:szCs w:val="24"/>
        </w:rPr>
        <w:t>ndly</w:t>
      </w:r>
      <w:r w:rsidRPr="004B4C77">
        <w:rPr>
          <w:rFonts w:ascii="Times New Roman" w:hAnsi="Times New Roman"/>
          <w:sz w:val="24"/>
          <w:szCs w:val="24"/>
        </w:rPr>
        <w:t xml:space="preserve"> </w:t>
      </w:r>
      <w:r w:rsidR="00C2616A">
        <w:rPr>
          <w:rFonts w:ascii="Times New Roman" w:hAnsi="Times New Roman"/>
          <w:sz w:val="24"/>
          <w:szCs w:val="24"/>
        </w:rPr>
        <w:fldChar w:fldCharType="begin"/>
      </w:r>
      <w:r w:rsidR="00C2616A">
        <w:rPr>
          <w:rFonts w:ascii="Times New Roman" w:hAnsi="Times New Roman"/>
          <w:sz w:val="24"/>
          <w:szCs w:val="24"/>
        </w:rPr>
        <w:instrText xml:space="preserve"> ADDIN EN.CITE &lt;EndNote&gt;&lt;Cite AuthorYear="1"&gt;&lt;Author&gt;Rhodes–Kropf&lt;/Author&gt;&lt;Year&gt;2005&lt;/Year&gt;&lt;RecNum&gt;664&lt;/RecNum&gt;&lt;DisplayText&gt;Rhodes–Kropf, Robinson, and Viswanathan (2005)&lt;/DisplayText&gt;&lt;record&gt;&lt;rec-number&gt;664&lt;/rec-number&gt;&lt;foreign-keys&gt;&lt;key app="EN" db-id="r5vav52ro9sa5jereropdp2f5azp0e25dwfz" timestamp="1456435104"&gt;664&lt;/key&gt;&lt;/foreign-keys&gt;&lt;ref-type name="Journal Article"&gt;17&lt;/ref-type&gt;&lt;contributors&gt;&lt;authors&gt;&lt;author&gt;Rhodes–Kropf, Matthew&lt;/author&gt;&lt;author&gt;Robinson, David T.&lt;/author&gt;&lt;author&gt;Viswanathan, S.&lt;/author&gt;&lt;/authors&gt;&lt;/contributors&gt;&lt;titles&gt;&lt;title&gt;Valuation waves and merger activity: The empirical evidence&lt;/title&gt;&lt;secondary-title&gt;Journal of Financial Economics&lt;/secondary-title&gt;&lt;/titles&gt;&lt;periodical&gt;&lt;full-title&gt;Journal of financial economics&lt;/full-title&gt;&lt;/periodical&gt;&lt;pages&gt;561-603&lt;/pages&gt;&lt;volume&gt;77&lt;/volume&gt;&lt;number&gt;3&lt;/number&gt;&lt;keywords&gt;&lt;keyword&gt;Mergers and acquisitions&lt;/keyword&gt;&lt;keyword&gt;Merger waves&lt;/keyword&gt;&lt;keyword&gt;Valuation&lt;/keyword&gt;&lt;/keywords&gt;&lt;dates&gt;&lt;year&gt;2005&lt;/year&gt;&lt;pub-dates&gt;&lt;date&gt;9//&lt;/date&gt;&lt;/pub-dates&gt;&lt;/dates&gt;&lt;isbn&gt;0304-405X&lt;/isbn&gt;&lt;urls&gt;&lt;related-urls&gt;&lt;url&gt;http://www.sciencedirect.com/science/article/pii/S0304405X05000760&lt;/url&gt;&lt;/related-urls&gt;&lt;/urls&gt;&lt;electronic-resource-num&gt;http://dx.doi.org/10.1016/j.jfineco.2004.06.015&lt;/electronic-resource-num&gt;&lt;/record&gt;&lt;/Cite&gt;&lt;/EndNote&gt;</w:instrText>
      </w:r>
      <w:r w:rsidR="00C2616A">
        <w:rPr>
          <w:rFonts w:ascii="Times New Roman" w:hAnsi="Times New Roman"/>
          <w:sz w:val="24"/>
          <w:szCs w:val="24"/>
        </w:rPr>
        <w:fldChar w:fldCharType="separate"/>
      </w:r>
      <w:r w:rsidR="00C2616A">
        <w:rPr>
          <w:rFonts w:ascii="Times New Roman" w:hAnsi="Times New Roman"/>
          <w:noProof/>
          <w:sz w:val="24"/>
          <w:szCs w:val="24"/>
        </w:rPr>
        <w:t>Rhodes</w:t>
      </w:r>
      <w:r w:rsidR="00743BA2">
        <w:rPr>
          <w:rFonts w:ascii="Times New Roman" w:hAnsi="Times New Roman"/>
          <w:noProof/>
          <w:sz w:val="24"/>
          <w:szCs w:val="24"/>
        </w:rPr>
        <w:t>-</w:t>
      </w:r>
      <w:r w:rsidR="00C2616A">
        <w:rPr>
          <w:rFonts w:ascii="Times New Roman" w:hAnsi="Times New Roman"/>
          <w:noProof/>
          <w:sz w:val="24"/>
          <w:szCs w:val="24"/>
        </w:rPr>
        <w:t>Kropf, Robinson, and Viswanathan</w:t>
      </w:r>
      <w:r w:rsidR="004D59FD">
        <w:rPr>
          <w:rFonts w:ascii="Times New Roman" w:hAnsi="Times New Roman"/>
          <w:noProof/>
          <w:sz w:val="24"/>
          <w:szCs w:val="24"/>
        </w:rPr>
        <w:t>'s</w:t>
      </w:r>
      <w:r w:rsidR="00C2616A">
        <w:rPr>
          <w:rFonts w:ascii="Times New Roman" w:hAnsi="Times New Roman"/>
          <w:noProof/>
          <w:sz w:val="24"/>
          <w:szCs w:val="24"/>
        </w:rPr>
        <w:t xml:space="preserve"> (2005)</w:t>
      </w:r>
      <w:r w:rsidR="00C2616A">
        <w:rPr>
          <w:rFonts w:ascii="Times New Roman" w:hAnsi="Times New Roman"/>
          <w:sz w:val="24"/>
          <w:szCs w:val="24"/>
        </w:rPr>
        <w:fldChar w:fldCharType="end"/>
      </w:r>
      <w:r w:rsidRPr="004B4C77">
        <w:rPr>
          <w:rFonts w:ascii="Times New Roman" w:hAnsi="Times New Roman"/>
          <w:sz w:val="24"/>
          <w:szCs w:val="24"/>
        </w:rPr>
        <w:t xml:space="preserve"> measure of firm-specific price-to-book ratio. Following </w:t>
      </w:r>
      <w:r w:rsidR="00C2616A">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AuthorYear="1"&gt;&lt;Author&gt;Roychowdhury&lt;/Author&gt;&lt;Year&gt;2006&lt;/Year&gt;&lt;RecNum&gt;282&lt;/RecNum&gt;&lt;DisplayText&gt;Roychowdhury (2006)&lt;/DisplayText&gt;&lt;record&gt;&lt;rec-number&gt;282&lt;/rec-number&gt;&lt;foreign-keys&gt;&lt;key app="EN" db-id="dxerdwwev0txwle5v0rvz5975wtfzxtvz9fs" timestamp="0"&gt;282&lt;/key&gt;&lt;/foreign-keys&gt;&lt;ref-type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12//&lt;/date&gt;&lt;/pub-dates&gt;&lt;/dates&gt;&lt;isbn&gt;0165-4101&lt;/isbn&gt;&lt;urls&gt;&lt;related-urls&gt;&lt;url&gt;http://www.sciencedirect.com/science/article/pii/S0165410106000401&lt;/url&gt;&lt;/related-urls&gt;&lt;/urls&gt;&lt;electronic-resource-num&gt;http://dx.doi.org/10.1016/j.jacceco.2006.01.002&lt;/electronic-resource-num&gt;&lt;/record&gt;&lt;/Cite&gt;&lt;/EndNote&gt;</w:instrText>
      </w:r>
      <w:r w:rsidR="00C2616A">
        <w:rPr>
          <w:rFonts w:ascii="Times New Roman" w:hAnsi="Times New Roman"/>
          <w:sz w:val="24"/>
          <w:szCs w:val="24"/>
        </w:rPr>
        <w:fldChar w:fldCharType="separate"/>
      </w:r>
      <w:r w:rsidR="00C2616A">
        <w:rPr>
          <w:rFonts w:ascii="Times New Roman" w:hAnsi="Times New Roman"/>
          <w:noProof/>
          <w:sz w:val="24"/>
          <w:szCs w:val="24"/>
        </w:rPr>
        <w:t>Roychowdhury (2006)</w:t>
      </w:r>
      <w:r w:rsidR="00C2616A">
        <w:rPr>
          <w:rFonts w:ascii="Times New Roman" w:hAnsi="Times New Roman"/>
          <w:sz w:val="24"/>
          <w:szCs w:val="24"/>
        </w:rPr>
        <w:fldChar w:fldCharType="end"/>
      </w:r>
      <w:r w:rsidRPr="004B4C77">
        <w:rPr>
          <w:rFonts w:ascii="Times New Roman" w:hAnsi="Times New Roman"/>
          <w:sz w:val="24"/>
          <w:szCs w:val="24"/>
        </w:rPr>
        <w:t xml:space="preserve"> and </w:t>
      </w:r>
      <w:r w:rsidR="00C2616A">
        <w:rPr>
          <w:rFonts w:ascii="Times New Roman" w:hAnsi="Times New Roman"/>
          <w:sz w:val="24"/>
          <w:szCs w:val="24"/>
        </w:rPr>
        <w:fldChar w:fldCharType="begin"/>
      </w:r>
      <w:r w:rsidR="00C2616A">
        <w:rPr>
          <w:rFonts w:ascii="Times New Roman" w:hAnsi="Times New Roman"/>
          <w:sz w:val="24"/>
          <w:szCs w:val="24"/>
        </w:rPr>
        <w:instrText xml:space="preserve"> ADDIN EN.CITE &lt;EndNote&gt;&lt;Cite AuthorYear="1"&gt;&lt;Author&gt;Zang&lt;/Author&gt;&lt;Year&gt;2012&lt;/Year&gt;&lt;RecNum&gt;601&lt;/RecNum&gt;&lt;DisplayText&gt;Zang (2012)&lt;/DisplayText&gt;&lt;record&gt;&lt;rec-number&gt;601&lt;/rec-number&gt;&lt;foreign-keys&gt;&lt;key app="EN" db-id="r5vav52ro9sa5jereropdp2f5azp0e25dwfz" timestamp="0"&gt;601&lt;/key&gt;&lt;/foreign-keys&gt;&lt;ref-type name="Journal Article"&gt;17&lt;/ref-type&gt;&lt;contributors&gt;&lt;authors&gt;&lt;author&gt;Zang, Amy Y.&lt;/author&gt;&lt;/authors&gt;&lt;/contributors&gt;&lt;titles&gt;&lt;title&gt;Evidence on the Trade-Off between Real Activities Manipulation and Accrual-Based Earnings Management&lt;/title&gt;&lt;secondary-title&gt;Accounting Review&lt;/secondary-title&gt;&lt;/titles&gt;&lt;pages&gt;675-703&lt;/pages&gt;&lt;volume&gt;87&lt;/volume&gt;&lt;number&gt;2&lt;/number&gt;&lt;keywords&gt;&lt;keyword&gt;ACCRUAL basis accounting&lt;/keyword&gt;&lt;keyword&gt;ACCOUNTING methods&lt;/keyword&gt;&lt;keyword&gt;EARNINGS management&lt;/keyword&gt;&lt;keyword&gt;CORPORATE governance&lt;/keyword&gt;&lt;keyword&gt;ACCOUNTING standards&lt;/keyword&gt;&lt;keyword&gt;ACCOUNTING -- Mathematical models&lt;/keyword&gt;&lt;keyword&gt;EXECUTIVE compensation&lt;/keyword&gt;&lt;keyword&gt;RESEARCH&lt;/keyword&gt;&lt;keyword&gt;EXECUTIVES&lt;/keyword&gt;&lt;keyword&gt;MANAGEMENT&lt;/keyword&gt;&lt;keyword&gt;INDUSTRIAL management&lt;/keyword&gt;&lt;keyword&gt;ACCOUNTING&lt;/keyword&gt;&lt;keyword&gt;RESEARCH &amp;amp; development&lt;/keyword&gt;&lt;keyword&gt;FINANCE&lt;/keyword&gt;&lt;keyword&gt;SEASONED equity offerings&lt;/keyword&gt;&lt;keyword&gt;CHIEF financial officers -- Surveys&lt;/keyword&gt;&lt;keyword&gt;EVALUATION&lt;/keyword&gt;&lt;keyword&gt;accrual-based earnings management&lt;/keyword&gt;&lt;keyword&gt;real activities manipulation&lt;/keyword&gt;&lt;keyword&gt;trade-off&lt;/keyword&gt;&lt;/keywords&gt;&lt;dates&gt;&lt;year&gt;2012&lt;/year&gt;&lt;/dates&gt;&lt;publisher&gt;American Accounting Association&lt;/publisher&gt;&lt;isbn&gt;00014826&lt;/isbn&gt;&lt;accession-num&gt;75067168&lt;/accession-num&gt;&lt;work-type&gt;Article&lt;/work-type&gt;&lt;urls&gt;&lt;related-urls&gt;&lt;url&gt;http://search.ebscohost.com/login.aspx?direct=true&amp;amp;db=bth&amp;amp;AN=75067168&amp;amp;site=ehost-live&amp;amp;scope=site&lt;/url&gt;&lt;/related-urls&gt;&lt;/urls&gt;&lt;electronic-resource-num&gt;10.2308/accr-10196&lt;/electronic-resource-num&gt;&lt;remote-database-name&gt;bth&lt;/remote-database-name&gt;&lt;remote-database-provider&gt;EBSCOhost&lt;/remote-database-provider&gt;&lt;/record&gt;&lt;/Cite&gt;&lt;/EndNote&gt;</w:instrText>
      </w:r>
      <w:r w:rsidR="00C2616A">
        <w:rPr>
          <w:rFonts w:ascii="Times New Roman" w:hAnsi="Times New Roman"/>
          <w:sz w:val="24"/>
          <w:szCs w:val="24"/>
        </w:rPr>
        <w:fldChar w:fldCharType="separate"/>
      </w:r>
      <w:r w:rsidR="00C2616A">
        <w:rPr>
          <w:rFonts w:ascii="Times New Roman" w:hAnsi="Times New Roman"/>
          <w:noProof/>
          <w:sz w:val="24"/>
          <w:szCs w:val="24"/>
        </w:rPr>
        <w:t>Zang (2012)</w:t>
      </w:r>
      <w:r w:rsidR="00C2616A">
        <w:rPr>
          <w:rFonts w:ascii="Times New Roman" w:hAnsi="Times New Roman"/>
          <w:sz w:val="24"/>
          <w:szCs w:val="24"/>
        </w:rPr>
        <w:fldChar w:fldCharType="end"/>
      </w:r>
      <w:r w:rsidRPr="004B4C77">
        <w:rPr>
          <w:rFonts w:ascii="Times New Roman" w:hAnsi="Times New Roman"/>
          <w:sz w:val="24"/>
          <w:szCs w:val="24"/>
        </w:rPr>
        <w:t xml:space="preserve">, we use </w:t>
      </w:r>
      <w:r w:rsidRPr="00AE3090">
        <w:rPr>
          <w:rFonts w:ascii="Times New Roman" w:hAnsi="Times New Roman"/>
          <w:noProof/>
          <w:sz w:val="24"/>
          <w:szCs w:val="24"/>
        </w:rPr>
        <w:t>abnormal</w:t>
      </w:r>
      <w:r w:rsidRPr="004B4C77">
        <w:rPr>
          <w:rFonts w:ascii="Times New Roman" w:hAnsi="Times New Roman"/>
          <w:sz w:val="24"/>
          <w:szCs w:val="24"/>
        </w:rPr>
        <w:t xml:space="preserve"> production costs and </w:t>
      </w:r>
      <w:r w:rsidRPr="00AE3090">
        <w:rPr>
          <w:rFonts w:ascii="Times New Roman" w:hAnsi="Times New Roman"/>
          <w:noProof/>
          <w:sz w:val="24"/>
          <w:szCs w:val="24"/>
        </w:rPr>
        <w:t>abnormal</w:t>
      </w:r>
      <w:r w:rsidRPr="004B4C77">
        <w:rPr>
          <w:rFonts w:ascii="Times New Roman" w:hAnsi="Times New Roman"/>
          <w:sz w:val="24"/>
          <w:szCs w:val="24"/>
        </w:rPr>
        <w:t xml:space="preserve"> discretionary </w:t>
      </w:r>
      <w:r>
        <w:rPr>
          <w:rFonts w:ascii="Times New Roman" w:hAnsi="Times New Roman"/>
          <w:sz w:val="24"/>
          <w:szCs w:val="24"/>
        </w:rPr>
        <w:t>expenditure</w:t>
      </w:r>
      <w:r w:rsidRPr="004B4C77">
        <w:rPr>
          <w:rFonts w:ascii="Times New Roman" w:hAnsi="Times New Roman"/>
          <w:sz w:val="24"/>
          <w:szCs w:val="24"/>
        </w:rPr>
        <w:t xml:space="preserve"> to proxy for real activities manipulation. In the univariate test, we find that </w:t>
      </w:r>
      <w:r w:rsidRPr="00AE3090">
        <w:rPr>
          <w:rFonts w:ascii="Times New Roman" w:hAnsi="Times New Roman"/>
          <w:noProof/>
          <w:sz w:val="24"/>
          <w:szCs w:val="24"/>
        </w:rPr>
        <w:t>low</w:t>
      </w:r>
      <w:r w:rsidR="004D59FD">
        <w:rPr>
          <w:rFonts w:ascii="Times New Roman" w:hAnsi="Times New Roman"/>
          <w:sz w:val="24"/>
          <w:szCs w:val="24"/>
        </w:rPr>
        <w:t>-</w:t>
      </w:r>
      <w:r w:rsidRPr="004B4C77">
        <w:rPr>
          <w:rFonts w:ascii="Times New Roman" w:hAnsi="Times New Roman"/>
          <w:sz w:val="24"/>
          <w:szCs w:val="24"/>
        </w:rPr>
        <w:t xml:space="preserve">valuation firms are associated with abnormally high production costs and abnormally </w:t>
      </w:r>
      <w:r w:rsidRPr="00AE3090">
        <w:rPr>
          <w:rFonts w:ascii="Times New Roman" w:hAnsi="Times New Roman"/>
          <w:noProof/>
          <w:sz w:val="24"/>
          <w:szCs w:val="24"/>
        </w:rPr>
        <w:t>low</w:t>
      </w:r>
      <w:r w:rsidRPr="004B4C77">
        <w:rPr>
          <w:rFonts w:ascii="Times New Roman" w:hAnsi="Times New Roman"/>
          <w:sz w:val="24"/>
          <w:szCs w:val="24"/>
        </w:rPr>
        <w:t xml:space="preserve"> discretionary expenditure. Similarly, total real earnings management is greater </w:t>
      </w:r>
      <w:r w:rsidR="004D59FD">
        <w:rPr>
          <w:rFonts w:ascii="Times New Roman" w:hAnsi="Times New Roman"/>
          <w:sz w:val="24"/>
          <w:szCs w:val="24"/>
        </w:rPr>
        <w:t>in</w:t>
      </w:r>
      <w:r w:rsidR="004D59FD" w:rsidRPr="004B4C77">
        <w:rPr>
          <w:rFonts w:ascii="Times New Roman" w:hAnsi="Times New Roman"/>
          <w:sz w:val="24"/>
          <w:szCs w:val="24"/>
        </w:rPr>
        <w:t xml:space="preserve"> </w:t>
      </w:r>
      <w:r w:rsidRPr="004B4C77">
        <w:rPr>
          <w:rFonts w:ascii="Times New Roman" w:hAnsi="Times New Roman"/>
          <w:sz w:val="24"/>
          <w:szCs w:val="24"/>
        </w:rPr>
        <w:t>low</w:t>
      </w:r>
      <w:r w:rsidR="004D59FD">
        <w:rPr>
          <w:rFonts w:ascii="Times New Roman" w:hAnsi="Times New Roman"/>
          <w:sz w:val="24"/>
          <w:szCs w:val="24"/>
        </w:rPr>
        <w:t>-</w:t>
      </w:r>
      <w:r w:rsidRPr="004B4C77">
        <w:rPr>
          <w:rFonts w:ascii="Times New Roman" w:hAnsi="Times New Roman"/>
          <w:sz w:val="24"/>
          <w:szCs w:val="24"/>
        </w:rPr>
        <w:t xml:space="preserve">valuation firms compared to highly valued ones. In multiple regressions, we find </w:t>
      </w:r>
      <w:r w:rsidR="004D59FD">
        <w:rPr>
          <w:rFonts w:ascii="Times New Roman" w:hAnsi="Times New Roman"/>
          <w:sz w:val="24"/>
          <w:szCs w:val="24"/>
        </w:rPr>
        <w:t xml:space="preserve">that </w:t>
      </w:r>
      <w:r w:rsidR="002C6736">
        <w:rPr>
          <w:rFonts w:ascii="Times New Roman" w:hAnsi="Times New Roman"/>
          <w:sz w:val="24"/>
          <w:szCs w:val="24"/>
        </w:rPr>
        <w:t>t</w:t>
      </w:r>
      <w:r w:rsidRPr="004B4C77">
        <w:rPr>
          <w:rFonts w:ascii="Times New Roman" w:hAnsi="Times New Roman"/>
          <w:sz w:val="24"/>
          <w:szCs w:val="24"/>
        </w:rPr>
        <w:t>he coefficients of each of the real earnings management variables are negative and highly s</w:t>
      </w:r>
      <w:r w:rsidR="00B101C8">
        <w:rPr>
          <w:rFonts w:ascii="Times New Roman" w:hAnsi="Times New Roman"/>
          <w:sz w:val="24"/>
          <w:szCs w:val="24"/>
        </w:rPr>
        <w:t xml:space="preserve">ignificant. We find that both industry-adjusted </w:t>
      </w:r>
      <w:r w:rsidRPr="004B4C77">
        <w:rPr>
          <w:rFonts w:ascii="Times New Roman" w:hAnsi="Times New Roman"/>
          <w:sz w:val="24"/>
          <w:szCs w:val="24"/>
        </w:rPr>
        <w:t xml:space="preserve">Tobin's Q and </w:t>
      </w:r>
      <w:r w:rsidR="00B101C8">
        <w:rPr>
          <w:rFonts w:ascii="Times New Roman" w:hAnsi="Times New Roman"/>
          <w:sz w:val="24"/>
          <w:szCs w:val="24"/>
        </w:rPr>
        <w:t>firm</w:t>
      </w:r>
      <w:r w:rsidR="004D59FD">
        <w:rPr>
          <w:rFonts w:ascii="Times New Roman" w:hAnsi="Times New Roman"/>
          <w:sz w:val="24"/>
          <w:szCs w:val="24"/>
        </w:rPr>
        <w:t>-</w:t>
      </w:r>
      <w:r w:rsidR="00605CB0">
        <w:rPr>
          <w:rFonts w:ascii="Times New Roman" w:hAnsi="Times New Roman"/>
          <w:sz w:val="24"/>
          <w:szCs w:val="24"/>
        </w:rPr>
        <w:t xml:space="preserve">specific </w:t>
      </w:r>
      <w:r w:rsidRPr="004B4C77">
        <w:rPr>
          <w:rFonts w:ascii="Times New Roman" w:hAnsi="Times New Roman"/>
          <w:sz w:val="24"/>
          <w:szCs w:val="24"/>
        </w:rPr>
        <w:t>price-to-book</w:t>
      </w:r>
      <w:r w:rsidR="00605CB0">
        <w:rPr>
          <w:rFonts w:ascii="Times New Roman" w:hAnsi="Times New Roman"/>
          <w:sz w:val="24"/>
          <w:szCs w:val="24"/>
        </w:rPr>
        <w:t xml:space="preserve"> misvaluation measure</w:t>
      </w:r>
      <w:r w:rsidRPr="004B4C77">
        <w:rPr>
          <w:rFonts w:ascii="Times New Roman" w:hAnsi="Times New Roman"/>
          <w:sz w:val="24"/>
          <w:szCs w:val="24"/>
        </w:rPr>
        <w:t xml:space="preserve"> are inversely </w:t>
      </w:r>
      <w:r w:rsidR="00B101C8">
        <w:rPr>
          <w:rFonts w:ascii="Times New Roman" w:hAnsi="Times New Roman"/>
          <w:sz w:val="24"/>
          <w:szCs w:val="24"/>
        </w:rPr>
        <w:t>and significantly related to firms’</w:t>
      </w:r>
      <w:r w:rsidRPr="004B4C77">
        <w:rPr>
          <w:rFonts w:ascii="Times New Roman" w:hAnsi="Times New Roman"/>
          <w:sz w:val="24"/>
          <w:szCs w:val="24"/>
        </w:rPr>
        <w:t xml:space="preserve"> level of real activities manipulation.</w:t>
      </w:r>
      <w:r w:rsidR="003600B8">
        <w:rPr>
          <w:rFonts w:ascii="Times New Roman" w:hAnsi="Times New Roman"/>
          <w:sz w:val="24"/>
          <w:szCs w:val="24"/>
        </w:rPr>
        <w:t xml:space="preserve"> Our findings are broadly consistent with </w:t>
      </w:r>
      <w:r w:rsidR="003600B8" w:rsidRPr="00743BA2">
        <w:rPr>
          <w:rFonts w:ascii="Times New Roman" w:hAnsi="Times New Roman"/>
          <w:sz w:val="24"/>
          <w:szCs w:val="24"/>
        </w:rPr>
        <w:t>Bhojraj, Hribar, Picconi and McInnis (2009) as well as Kothari, Mizik and Roychowdhury (</w:t>
      </w:r>
      <w:r w:rsidR="003600B8" w:rsidRPr="003600B8">
        <w:rPr>
          <w:rFonts w:ascii="Times New Roman" w:hAnsi="Times New Roman"/>
          <w:sz w:val="24"/>
          <w:szCs w:val="24"/>
        </w:rPr>
        <w:t>2016)</w:t>
      </w:r>
      <w:r w:rsidR="003600B8">
        <w:rPr>
          <w:rFonts w:ascii="Times New Roman" w:hAnsi="Times New Roman"/>
          <w:sz w:val="24"/>
          <w:szCs w:val="24"/>
        </w:rPr>
        <w:t xml:space="preserve">. Bhojraj </w:t>
      </w:r>
      <w:r w:rsidR="003600B8" w:rsidRPr="00650DF6">
        <w:rPr>
          <w:rFonts w:ascii="Times New Roman" w:hAnsi="Times New Roman"/>
          <w:sz w:val="24"/>
          <w:szCs w:val="24"/>
        </w:rPr>
        <w:t>et al</w:t>
      </w:r>
      <w:r w:rsidR="003600B8" w:rsidRPr="004D59FD">
        <w:rPr>
          <w:rFonts w:ascii="Times New Roman" w:hAnsi="Times New Roman"/>
          <w:sz w:val="24"/>
          <w:szCs w:val="24"/>
        </w:rPr>
        <w:t>.</w:t>
      </w:r>
      <w:r w:rsidR="003600B8">
        <w:rPr>
          <w:rFonts w:ascii="Times New Roman" w:hAnsi="Times New Roman"/>
          <w:sz w:val="24"/>
          <w:szCs w:val="24"/>
        </w:rPr>
        <w:t xml:space="preserve"> (2009) find that the </w:t>
      </w:r>
      <w:r w:rsidR="003600B8" w:rsidRPr="003600B8">
        <w:rPr>
          <w:rFonts w:ascii="Times New Roman" w:hAnsi="Times New Roman"/>
          <w:noProof/>
          <w:sz w:val="24"/>
          <w:szCs w:val="24"/>
        </w:rPr>
        <w:t>long</w:t>
      </w:r>
      <w:r w:rsidR="003600B8">
        <w:rPr>
          <w:rFonts w:ascii="Times New Roman" w:hAnsi="Times New Roman"/>
          <w:noProof/>
          <w:sz w:val="24"/>
          <w:szCs w:val="24"/>
        </w:rPr>
        <w:t>-</w:t>
      </w:r>
      <w:r w:rsidR="003600B8" w:rsidRPr="003600B8">
        <w:rPr>
          <w:rFonts w:ascii="Times New Roman" w:hAnsi="Times New Roman"/>
          <w:noProof/>
          <w:sz w:val="24"/>
          <w:szCs w:val="24"/>
        </w:rPr>
        <w:t>run</w:t>
      </w:r>
      <w:r w:rsidR="003600B8">
        <w:rPr>
          <w:rFonts w:ascii="Times New Roman" w:hAnsi="Times New Roman"/>
          <w:sz w:val="24"/>
          <w:szCs w:val="24"/>
        </w:rPr>
        <w:t xml:space="preserve"> stock performance of firms </w:t>
      </w:r>
      <w:r w:rsidR="003600B8" w:rsidRPr="003600B8">
        <w:rPr>
          <w:rFonts w:ascii="Times New Roman" w:hAnsi="Times New Roman"/>
          <w:sz w:val="24"/>
          <w:szCs w:val="24"/>
        </w:rPr>
        <w:t xml:space="preserve">that </w:t>
      </w:r>
      <w:r w:rsidR="003600B8">
        <w:rPr>
          <w:rFonts w:ascii="Times New Roman" w:hAnsi="Times New Roman"/>
          <w:sz w:val="24"/>
          <w:szCs w:val="24"/>
        </w:rPr>
        <w:t>manage to</w:t>
      </w:r>
      <w:r w:rsidR="003600B8" w:rsidRPr="003600B8">
        <w:rPr>
          <w:rFonts w:ascii="Times New Roman" w:hAnsi="Times New Roman"/>
          <w:sz w:val="24"/>
          <w:szCs w:val="24"/>
        </w:rPr>
        <w:t xml:space="preserve"> beat analyst</w:t>
      </w:r>
      <w:r w:rsidR="004D59FD">
        <w:rPr>
          <w:rFonts w:ascii="Times New Roman" w:hAnsi="Times New Roman"/>
          <w:sz w:val="24"/>
          <w:szCs w:val="24"/>
        </w:rPr>
        <w:t>s’</w:t>
      </w:r>
      <w:r w:rsidR="003600B8" w:rsidRPr="003600B8">
        <w:rPr>
          <w:rFonts w:ascii="Times New Roman" w:hAnsi="Times New Roman"/>
          <w:sz w:val="24"/>
          <w:szCs w:val="24"/>
        </w:rPr>
        <w:t xml:space="preserve"> forecasts with </w:t>
      </w:r>
      <w:r w:rsidR="003600B8" w:rsidRPr="003600B8">
        <w:rPr>
          <w:rFonts w:ascii="Times New Roman" w:hAnsi="Times New Roman"/>
          <w:noProof/>
          <w:sz w:val="24"/>
          <w:szCs w:val="24"/>
        </w:rPr>
        <w:t>low</w:t>
      </w:r>
      <w:r w:rsidR="003600B8">
        <w:rPr>
          <w:rFonts w:ascii="Times New Roman" w:hAnsi="Times New Roman"/>
          <w:noProof/>
          <w:sz w:val="24"/>
          <w:szCs w:val="24"/>
        </w:rPr>
        <w:t>-</w:t>
      </w:r>
      <w:r w:rsidR="003600B8" w:rsidRPr="003600B8">
        <w:rPr>
          <w:rFonts w:ascii="Times New Roman" w:hAnsi="Times New Roman"/>
          <w:noProof/>
          <w:sz w:val="24"/>
          <w:szCs w:val="24"/>
        </w:rPr>
        <w:t>quality</w:t>
      </w:r>
      <w:r w:rsidR="003600B8" w:rsidRPr="003600B8">
        <w:rPr>
          <w:rFonts w:ascii="Times New Roman" w:hAnsi="Times New Roman"/>
          <w:sz w:val="24"/>
          <w:szCs w:val="24"/>
        </w:rPr>
        <w:t xml:space="preserve"> earnings </w:t>
      </w:r>
      <w:r w:rsidR="003600B8">
        <w:rPr>
          <w:rFonts w:ascii="Times New Roman" w:hAnsi="Times New Roman"/>
          <w:sz w:val="24"/>
          <w:szCs w:val="24"/>
        </w:rPr>
        <w:t xml:space="preserve">are </w:t>
      </w:r>
      <w:r w:rsidR="003600B8">
        <w:rPr>
          <w:rFonts w:ascii="Times New Roman" w:hAnsi="Times New Roman"/>
          <w:noProof/>
          <w:sz w:val="24"/>
          <w:szCs w:val="24"/>
        </w:rPr>
        <w:t>weak</w:t>
      </w:r>
      <w:r w:rsidR="003600B8">
        <w:rPr>
          <w:rFonts w:ascii="Times New Roman" w:hAnsi="Times New Roman"/>
          <w:sz w:val="24"/>
          <w:szCs w:val="24"/>
        </w:rPr>
        <w:t xml:space="preserve">. Insiders at these </w:t>
      </w:r>
      <w:r w:rsidR="003600B8">
        <w:rPr>
          <w:rFonts w:ascii="Times New Roman" w:hAnsi="Times New Roman"/>
          <w:noProof/>
          <w:sz w:val="24"/>
          <w:szCs w:val="24"/>
        </w:rPr>
        <w:t>companie</w:t>
      </w:r>
      <w:r w:rsidR="003600B8" w:rsidRPr="003600B8">
        <w:rPr>
          <w:rFonts w:ascii="Times New Roman" w:hAnsi="Times New Roman"/>
          <w:noProof/>
          <w:sz w:val="24"/>
          <w:szCs w:val="24"/>
        </w:rPr>
        <w:t>s</w:t>
      </w:r>
      <w:r w:rsidR="003600B8">
        <w:rPr>
          <w:rFonts w:ascii="Times New Roman" w:hAnsi="Times New Roman"/>
          <w:sz w:val="24"/>
          <w:szCs w:val="24"/>
        </w:rPr>
        <w:t xml:space="preserve"> tend to sell their shares shortly </w:t>
      </w:r>
      <w:r w:rsidR="003600B8" w:rsidRPr="003600B8">
        <w:rPr>
          <w:rFonts w:ascii="Times New Roman" w:hAnsi="Times New Roman"/>
          <w:noProof/>
          <w:sz w:val="24"/>
          <w:szCs w:val="24"/>
        </w:rPr>
        <w:t>afterward</w:t>
      </w:r>
      <w:r w:rsidR="003600B8">
        <w:rPr>
          <w:rFonts w:ascii="Times New Roman" w:hAnsi="Times New Roman"/>
          <w:sz w:val="24"/>
          <w:szCs w:val="24"/>
        </w:rPr>
        <w:t xml:space="preserve">, which the authors argue is </w:t>
      </w:r>
      <w:r w:rsidR="003600B8" w:rsidRPr="003600B8">
        <w:rPr>
          <w:rFonts w:ascii="Times New Roman" w:hAnsi="Times New Roman"/>
          <w:sz w:val="24"/>
          <w:szCs w:val="24"/>
        </w:rPr>
        <w:t>consistent with managers understanding the myopic nature of their actions.</w:t>
      </w:r>
      <w:r w:rsidR="003600B8">
        <w:rPr>
          <w:rFonts w:ascii="Times New Roman" w:hAnsi="Times New Roman"/>
          <w:sz w:val="24"/>
          <w:szCs w:val="24"/>
        </w:rPr>
        <w:t xml:space="preserve"> Kothari </w:t>
      </w:r>
      <w:r w:rsidR="003600B8" w:rsidRPr="00650DF6">
        <w:rPr>
          <w:rFonts w:ascii="Times New Roman" w:hAnsi="Times New Roman"/>
          <w:sz w:val="24"/>
          <w:szCs w:val="24"/>
        </w:rPr>
        <w:t>et al</w:t>
      </w:r>
      <w:r w:rsidR="003600B8" w:rsidRPr="004D59FD">
        <w:rPr>
          <w:rFonts w:ascii="Times New Roman" w:hAnsi="Times New Roman"/>
          <w:sz w:val="24"/>
          <w:szCs w:val="24"/>
        </w:rPr>
        <w:t>.</w:t>
      </w:r>
      <w:r w:rsidR="003600B8">
        <w:rPr>
          <w:rFonts w:ascii="Times New Roman" w:hAnsi="Times New Roman"/>
          <w:sz w:val="24"/>
          <w:szCs w:val="24"/>
        </w:rPr>
        <w:t xml:space="preserve"> (</w:t>
      </w:r>
      <w:r w:rsidR="00535C45">
        <w:rPr>
          <w:rFonts w:ascii="Times New Roman" w:hAnsi="Times New Roman"/>
          <w:sz w:val="24"/>
          <w:szCs w:val="24"/>
        </w:rPr>
        <w:t>2016</w:t>
      </w:r>
      <w:r w:rsidR="003600B8">
        <w:rPr>
          <w:rFonts w:ascii="Times New Roman" w:hAnsi="Times New Roman"/>
          <w:sz w:val="24"/>
          <w:szCs w:val="24"/>
        </w:rPr>
        <w:t xml:space="preserve">) find that </w:t>
      </w:r>
      <w:r w:rsidR="00D8206C">
        <w:rPr>
          <w:rFonts w:ascii="Times New Roman" w:hAnsi="Times New Roman"/>
          <w:sz w:val="24"/>
          <w:szCs w:val="24"/>
        </w:rPr>
        <w:t xml:space="preserve">the </w:t>
      </w:r>
      <w:r w:rsidR="003600B8">
        <w:rPr>
          <w:rFonts w:ascii="Times New Roman" w:hAnsi="Times New Roman"/>
          <w:sz w:val="24"/>
          <w:szCs w:val="24"/>
        </w:rPr>
        <w:t>long</w:t>
      </w:r>
      <w:r w:rsidR="004D59FD">
        <w:rPr>
          <w:rFonts w:ascii="Times New Roman" w:hAnsi="Times New Roman"/>
          <w:sz w:val="24"/>
          <w:szCs w:val="24"/>
        </w:rPr>
        <w:t>-</w:t>
      </w:r>
      <w:r w:rsidR="003600B8">
        <w:rPr>
          <w:rFonts w:ascii="Times New Roman" w:hAnsi="Times New Roman"/>
          <w:sz w:val="24"/>
          <w:szCs w:val="24"/>
        </w:rPr>
        <w:t xml:space="preserve">run performance of seasoned equity offerings (SEOs) is inversely related to the propensity for real activities manipulations at the time of the SEOs. </w:t>
      </w:r>
      <w:r w:rsidR="0075555C">
        <w:rPr>
          <w:rFonts w:ascii="Times New Roman" w:hAnsi="Times New Roman"/>
          <w:sz w:val="24"/>
          <w:szCs w:val="24"/>
        </w:rPr>
        <w:t>Our paper</w:t>
      </w:r>
      <w:r w:rsidR="008935EC">
        <w:rPr>
          <w:rFonts w:ascii="Times New Roman" w:hAnsi="Times New Roman"/>
          <w:sz w:val="24"/>
          <w:szCs w:val="24"/>
        </w:rPr>
        <w:t xml:space="preserve"> </w:t>
      </w:r>
      <w:r w:rsidR="008935EC" w:rsidRPr="0075555C">
        <w:rPr>
          <w:rFonts w:ascii="Times New Roman" w:hAnsi="Times New Roman"/>
          <w:noProof/>
          <w:sz w:val="24"/>
          <w:szCs w:val="24"/>
        </w:rPr>
        <w:t>provide</w:t>
      </w:r>
      <w:r w:rsidR="0075555C">
        <w:rPr>
          <w:rFonts w:ascii="Times New Roman" w:hAnsi="Times New Roman"/>
          <w:noProof/>
          <w:sz w:val="24"/>
          <w:szCs w:val="24"/>
        </w:rPr>
        <w:t>s</w:t>
      </w:r>
      <w:r w:rsidR="008935EC">
        <w:rPr>
          <w:rFonts w:ascii="Times New Roman" w:hAnsi="Times New Roman"/>
          <w:sz w:val="24"/>
          <w:szCs w:val="24"/>
        </w:rPr>
        <w:t xml:space="preserve"> additional evidence on</w:t>
      </w:r>
      <w:r w:rsidR="003600B8">
        <w:rPr>
          <w:rFonts w:ascii="Times New Roman" w:hAnsi="Times New Roman"/>
          <w:sz w:val="24"/>
          <w:szCs w:val="24"/>
        </w:rPr>
        <w:t xml:space="preserve"> the pervasive effects of </w:t>
      </w:r>
      <w:r w:rsidR="003600B8" w:rsidRPr="00AE3090">
        <w:rPr>
          <w:rFonts w:ascii="Times New Roman" w:hAnsi="Times New Roman"/>
          <w:noProof/>
          <w:sz w:val="24"/>
          <w:szCs w:val="24"/>
        </w:rPr>
        <w:t>real</w:t>
      </w:r>
      <w:r w:rsidR="003600B8">
        <w:rPr>
          <w:rFonts w:ascii="Times New Roman" w:hAnsi="Times New Roman"/>
          <w:sz w:val="24"/>
          <w:szCs w:val="24"/>
        </w:rPr>
        <w:t xml:space="preserve"> activities manipulations in the absence of </w:t>
      </w:r>
      <w:r w:rsidR="005271B9">
        <w:rPr>
          <w:rFonts w:ascii="Times New Roman" w:hAnsi="Times New Roman"/>
          <w:sz w:val="24"/>
          <w:szCs w:val="24"/>
        </w:rPr>
        <w:t>such</w:t>
      </w:r>
      <w:r w:rsidR="003600B8">
        <w:rPr>
          <w:rFonts w:ascii="Times New Roman" w:hAnsi="Times New Roman"/>
          <w:sz w:val="24"/>
          <w:szCs w:val="24"/>
        </w:rPr>
        <w:t xml:space="preserve"> corporate events, i.e. SEO and/or meeting analyst forecasts.</w:t>
      </w:r>
    </w:p>
    <w:p w14:paraId="14CAAB29" w14:textId="7F9BCBD9" w:rsidR="0011495B" w:rsidRDefault="0011495B" w:rsidP="000645CE">
      <w:pPr>
        <w:spacing w:after="0" w:line="480" w:lineRule="auto"/>
        <w:ind w:firstLine="720"/>
        <w:rPr>
          <w:rFonts w:ascii="Times New Roman" w:hAnsi="Times New Roman"/>
          <w:sz w:val="24"/>
          <w:szCs w:val="24"/>
        </w:rPr>
      </w:pPr>
      <w:r>
        <w:rPr>
          <w:rFonts w:ascii="Times New Roman" w:hAnsi="Times New Roman"/>
          <w:sz w:val="24"/>
          <w:szCs w:val="24"/>
        </w:rPr>
        <w:t xml:space="preserve">The rest of the paper proceeds as follows. We review the literature and formulate our hypotheses in the </w:t>
      </w:r>
      <w:r w:rsidR="00650DF6">
        <w:rPr>
          <w:rFonts w:ascii="Times New Roman" w:hAnsi="Times New Roman"/>
          <w:sz w:val="24"/>
          <w:szCs w:val="24"/>
        </w:rPr>
        <w:t>Section II</w:t>
      </w:r>
      <w:r>
        <w:rPr>
          <w:rFonts w:ascii="Times New Roman" w:hAnsi="Times New Roman"/>
          <w:sz w:val="24"/>
          <w:szCs w:val="24"/>
        </w:rPr>
        <w:t>. We present our data and describe our methodology in Section III. We present and discuss our findings in Section IV and conclude the paper in the final section.</w:t>
      </w:r>
    </w:p>
    <w:p w14:paraId="3E1509E1" w14:textId="77777777" w:rsidR="000D31B0" w:rsidRPr="00B630C2" w:rsidRDefault="000D31B0" w:rsidP="000645CE">
      <w:pPr>
        <w:spacing w:after="0" w:line="480" w:lineRule="auto"/>
        <w:ind w:firstLine="720"/>
        <w:rPr>
          <w:rFonts w:ascii="Times New Roman" w:hAnsi="Times New Roman"/>
          <w:sz w:val="24"/>
          <w:szCs w:val="24"/>
        </w:rPr>
      </w:pPr>
    </w:p>
    <w:p w14:paraId="4828E03E" w14:textId="77777777" w:rsidR="00DA3652" w:rsidRDefault="0011495B" w:rsidP="00DA3652">
      <w:pPr>
        <w:spacing w:after="0" w:line="480" w:lineRule="auto"/>
        <w:rPr>
          <w:rFonts w:ascii="Times New Roman" w:hAnsi="Times New Roman"/>
          <w:b/>
          <w:sz w:val="24"/>
          <w:szCs w:val="24"/>
        </w:rPr>
      </w:pPr>
      <w:r>
        <w:rPr>
          <w:rFonts w:ascii="Times New Roman" w:hAnsi="Times New Roman"/>
          <w:b/>
          <w:sz w:val="24"/>
          <w:szCs w:val="24"/>
        </w:rPr>
        <w:t xml:space="preserve">II. </w:t>
      </w:r>
      <w:r w:rsidR="00F17510">
        <w:rPr>
          <w:rFonts w:ascii="Times New Roman" w:hAnsi="Times New Roman"/>
          <w:b/>
          <w:sz w:val="24"/>
          <w:szCs w:val="24"/>
        </w:rPr>
        <w:t xml:space="preserve">Literature Review and </w:t>
      </w:r>
      <w:r w:rsidR="00DA3652" w:rsidRPr="00B630C2">
        <w:rPr>
          <w:rFonts w:ascii="Times New Roman" w:hAnsi="Times New Roman"/>
          <w:b/>
          <w:sz w:val="24"/>
          <w:szCs w:val="24"/>
        </w:rPr>
        <w:t>Hypothesis Development</w:t>
      </w:r>
    </w:p>
    <w:p w14:paraId="632F8CC1" w14:textId="3215220C" w:rsidR="00F17510" w:rsidRPr="00F17510" w:rsidRDefault="00F17510" w:rsidP="00F17510">
      <w:pPr>
        <w:spacing w:after="0" w:line="480" w:lineRule="auto"/>
        <w:ind w:firstLine="720"/>
        <w:rPr>
          <w:rFonts w:ascii="Times New Roman" w:hAnsi="Times New Roman"/>
          <w:sz w:val="24"/>
          <w:szCs w:val="24"/>
        </w:rPr>
      </w:pPr>
      <w:r>
        <w:rPr>
          <w:rFonts w:ascii="Times New Roman" w:hAnsi="Times New Roman"/>
          <w:sz w:val="24"/>
          <w:szCs w:val="24"/>
        </w:rPr>
        <w:t xml:space="preserve">Studies based on accruals management </w:t>
      </w:r>
      <w:r w:rsidR="00C31F27">
        <w:rPr>
          <w:rFonts w:ascii="Times New Roman" w:hAnsi="Times New Roman"/>
          <w:sz w:val="24"/>
          <w:szCs w:val="24"/>
        </w:rPr>
        <w:t>lead</w:t>
      </w:r>
      <w:r>
        <w:rPr>
          <w:rFonts w:ascii="Times New Roman" w:hAnsi="Times New Roman"/>
          <w:sz w:val="24"/>
          <w:szCs w:val="24"/>
        </w:rPr>
        <w:t xml:space="preserve"> the literature on earnings management and share values</w:t>
      </w:r>
      <w:r w:rsidR="00A97575">
        <w:rPr>
          <w:rFonts w:ascii="Times New Roman" w:hAnsi="Times New Roman"/>
          <w:sz w:val="24"/>
          <w:szCs w:val="24"/>
        </w:rPr>
        <w:t>, which we review next</w:t>
      </w:r>
      <w:r>
        <w:rPr>
          <w:rFonts w:ascii="Times New Roman" w:hAnsi="Times New Roman"/>
          <w:sz w:val="24"/>
          <w:szCs w:val="24"/>
        </w:rPr>
        <w:t>.</w:t>
      </w:r>
      <w:r w:rsidR="00334DF7">
        <w:rPr>
          <w:rFonts w:ascii="Times New Roman" w:hAnsi="Times New Roman"/>
          <w:sz w:val="24"/>
          <w:szCs w:val="24"/>
        </w:rPr>
        <w:t xml:space="preserve"> For instance, </w:t>
      </w:r>
      <w:r w:rsidR="00334DF7" w:rsidRPr="00743BA2">
        <w:rPr>
          <w:rFonts w:ascii="Times New Roman" w:hAnsi="Times New Roman"/>
          <w:sz w:val="24"/>
          <w:szCs w:val="24"/>
        </w:rPr>
        <w:t>Chi and Gupta (2009)</w:t>
      </w:r>
      <w:r w:rsidR="00D4046E" w:rsidRPr="00743BA2">
        <w:rPr>
          <w:rFonts w:ascii="Times New Roman" w:hAnsi="Times New Roman"/>
          <w:sz w:val="24"/>
          <w:szCs w:val="24"/>
        </w:rPr>
        <w:t xml:space="preserve"> and Houmes and Skantz (2010)</w:t>
      </w:r>
      <w:r w:rsidR="00334DF7" w:rsidRPr="00334DF7">
        <w:rPr>
          <w:rFonts w:ascii="Times New Roman" w:hAnsi="Times New Roman"/>
          <w:sz w:val="24"/>
          <w:szCs w:val="24"/>
        </w:rPr>
        <w:t xml:space="preserve"> use discretionary accruals</w:t>
      </w:r>
      <w:r w:rsidR="000D4F1F">
        <w:rPr>
          <w:rFonts w:ascii="Times New Roman" w:hAnsi="Times New Roman"/>
          <w:sz w:val="24"/>
          <w:szCs w:val="24"/>
        </w:rPr>
        <w:t xml:space="preserve"> as proxies for earnings management and</w:t>
      </w:r>
      <w:r w:rsidR="00334DF7" w:rsidRPr="00334DF7">
        <w:rPr>
          <w:rFonts w:ascii="Times New Roman" w:hAnsi="Times New Roman"/>
          <w:sz w:val="24"/>
          <w:szCs w:val="24"/>
        </w:rPr>
        <w:t xml:space="preserve"> document that overvaluation is related to subsequent income-increasing earnings management. </w:t>
      </w:r>
      <w:r w:rsidR="00377A90" w:rsidRPr="00377A90">
        <w:rPr>
          <w:rFonts w:ascii="Times New Roman" w:hAnsi="Times New Roman"/>
          <w:sz w:val="24"/>
          <w:szCs w:val="24"/>
        </w:rPr>
        <w:t>However, the firms’ future stock return and operating performances are disappointing.</w:t>
      </w:r>
      <w:r w:rsidR="00377A90">
        <w:rPr>
          <w:rFonts w:ascii="Times New Roman" w:hAnsi="Times New Roman"/>
          <w:sz w:val="24"/>
          <w:szCs w:val="24"/>
        </w:rPr>
        <w:t xml:space="preserve"> Chi and Gupta’s (2009) findings are in line with </w:t>
      </w:r>
      <w:r w:rsidR="004D59FD">
        <w:rPr>
          <w:rFonts w:ascii="Times New Roman" w:hAnsi="Times New Roman"/>
          <w:sz w:val="24"/>
          <w:szCs w:val="24"/>
        </w:rPr>
        <w:t xml:space="preserve">those </w:t>
      </w:r>
      <w:r w:rsidR="004D59FD" w:rsidRPr="001A7DB3">
        <w:rPr>
          <w:rFonts w:ascii="Times New Roman" w:hAnsi="Times New Roman"/>
          <w:sz w:val="24"/>
          <w:szCs w:val="24"/>
        </w:rPr>
        <w:t xml:space="preserve">of </w:t>
      </w:r>
      <w:r w:rsidR="00377A90" w:rsidRPr="001A7DB3">
        <w:rPr>
          <w:rFonts w:ascii="Times New Roman" w:hAnsi="Times New Roman"/>
          <w:sz w:val="24"/>
          <w:szCs w:val="24"/>
        </w:rPr>
        <w:t>Jensen (</w:t>
      </w:r>
      <w:r w:rsidR="00D4046E" w:rsidRPr="001A7DB3">
        <w:rPr>
          <w:rFonts w:ascii="Times New Roman" w:hAnsi="Times New Roman"/>
          <w:sz w:val="24"/>
          <w:szCs w:val="24"/>
        </w:rPr>
        <w:t>2005</w:t>
      </w:r>
      <w:r w:rsidR="00377A90" w:rsidRPr="001A7DB3">
        <w:rPr>
          <w:rFonts w:ascii="Times New Roman" w:hAnsi="Times New Roman"/>
          <w:sz w:val="24"/>
          <w:szCs w:val="24"/>
        </w:rPr>
        <w:t>) and Marciukaityte and Varma</w:t>
      </w:r>
      <w:r w:rsidR="00377A90">
        <w:rPr>
          <w:rFonts w:ascii="Times New Roman" w:hAnsi="Times New Roman"/>
          <w:sz w:val="24"/>
          <w:szCs w:val="24"/>
        </w:rPr>
        <w:t xml:space="preserve"> (2008)</w:t>
      </w:r>
      <w:r w:rsidR="000D4F1F">
        <w:rPr>
          <w:rFonts w:ascii="Times New Roman" w:hAnsi="Times New Roman"/>
          <w:sz w:val="24"/>
          <w:szCs w:val="24"/>
        </w:rPr>
        <w:t xml:space="preserve"> in that </w:t>
      </w:r>
      <w:r w:rsidR="00377A90">
        <w:rPr>
          <w:rFonts w:ascii="Times New Roman" w:hAnsi="Times New Roman"/>
          <w:sz w:val="24"/>
          <w:szCs w:val="24"/>
        </w:rPr>
        <w:t>overvaluation of equity pressures managers to manipulate earnings; however, subsequent earnings restatements cause investors to penalize these firms.</w:t>
      </w:r>
      <w:r w:rsidR="004D42BA">
        <w:rPr>
          <w:rFonts w:ascii="Times New Roman" w:hAnsi="Times New Roman"/>
          <w:sz w:val="24"/>
          <w:szCs w:val="24"/>
        </w:rPr>
        <w:t xml:space="preserve"> </w:t>
      </w:r>
      <w:r w:rsidR="00377A90" w:rsidRPr="00743BA2">
        <w:rPr>
          <w:rFonts w:ascii="Times New Roman" w:hAnsi="Times New Roman"/>
          <w:sz w:val="24"/>
          <w:szCs w:val="24"/>
        </w:rPr>
        <w:t>Next,</w:t>
      </w:r>
      <w:r>
        <w:rPr>
          <w:rFonts w:ascii="Times New Roman" w:hAnsi="Times New Roman"/>
          <w:sz w:val="24"/>
          <w:szCs w:val="24"/>
        </w:rPr>
        <w:t xml:space="preserve"> </w:t>
      </w:r>
      <w:r w:rsidR="00C2616A">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AuthorYear="1"&gt;&lt;Author&gt;Chaney&lt;/Author&gt;&lt;Year&gt;1995&lt;/Year&gt;&lt;RecNum&gt;540&lt;/RecNum&gt;&lt;DisplayText&gt;Chaney and Lewis (1995)&lt;/DisplayText&gt;&lt;record&gt;&lt;rec-number&gt;540&lt;/rec-number&gt;&lt;foreign-keys&gt;&lt;key app="EN" db-id="dxerdwwev0txwle5v0rvz5975wtfzxtvz9fs" timestamp="1380301220"&gt;540&lt;/key&gt;&lt;/foreign-keys&gt;&lt;ref-type name="Journal Article"&gt;17&lt;/ref-type&gt;&lt;contributors&gt;&lt;authors&gt;&lt;author&gt;Chaney, Paul K.&lt;/author&gt;&lt;author&gt;Lewis, Craig M.&lt;/author&gt;&lt;/authors&gt;&lt;/contributors&gt;&lt;titles&gt;&lt;title&gt;Earnings management and firm valuation under asymmetric information&lt;/title&gt;&lt;secondary-title&gt;Journal of Corporate Finance&lt;/secondary-title&gt;&lt;/titles&gt;&lt;periodical&gt;&lt;full-title&gt;Journal of Corporate Finance&lt;/full-title&gt;&lt;/periodical&gt;&lt;pages&gt;319-345&lt;/pages&gt;&lt;volume&gt;1&lt;/volume&gt;&lt;number&gt;3–4&lt;/number&gt;&lt;keywords&gt;&lt;keyword&gt;Earnings management&lt;/keyword&gt;&lt;keyword&gt;Asymmetric information&lt;/keyword&gt;&lt;keyword&gt;Accounting disclosure policies&lt;/keyword&gt;&lt;keyword&gt;Firm valuation&lt;/keyword&gt;&lt;/keywords&gt;&lt;dates&gt;&lt;year&gt;1995&lt;/year&gt;&lt;pub-dates&gt;&lt;date&gt;4//&lt;/date&gt;&lt;/pub-dates&gt;&lt;/dates&gt;&lt;isbn&gt;0929-1199&lt;/isbn&gt;&lt;urls&gt;&lt;related-urls&gt;&lt;url&gt;http://www.sciencedirect.com/science/article/pii/092911999400008I&lt;/url&gt;&lt;/related-urls&gt;&lt;/urls&gt;&lt;electronic-resource-num&gt;http://dx.doi.org/10.1016/0929-1199(94)00008-I&lt;/electronic-resource-num&gt;&lt;/record&gt;&lt;/Cite&gt;&lt;/EndNote&gt;</w:instrText>
      </w:r>
      <w:r w:rsidR="00C2616A">
        <w:rPr>
          <w:rFonts w:ascii="Times New Roman" w:hAnsi="Times New Roman"/>
          <w:sz w:val="24"/>
          <w:szCs w:val="24"/>
        </w:rPr>
        <w:fldChar w:fldCharType="separate"/>
      </w:r>
      <w:r w:rsidR="00C2616A">
        <w:rPr>
          <w:rFonts w:ascii="Times New Roman" w:hAnsi="Times New Roman"/>
          <w:noProof/>
          <w:sz w:val="24"/>
          <w:szCs w:val="24"/>
        </w:rPr>
        <w:t>Chaney and Lewis (1995)</w:t>
      </w:r>
      <w:r w:rsidR="00C2616A">
        <w:rPr>
          <w:rFonts w:ascii="Times New Roman" w:hAnsi="Times New Roman"/>
          <w:sz w:val="24"/>
          <w:szCs w:val="24"/>
        </w:rPr>
        <w:fldChar w:fldCharType="end"/>
      </w:r>
      <w:r>
        <w:rPr>
          <w:rFonts w:ascii="Times New Roman" w:hAnsi="Times New Roman"/>
          <w:sz w:val="24"/>
          <w:szCs w:val="24"/>
        </w:rPr>
        <w:t xml:space="preserve"> develop a valuation model under asymmetric information (i.e. managers and investors are asymmetrically informed) in which </w:t>
      </w:r>
      <w:r w:rsidRPr="00F17510">
        <w:rPr>
          <w:rFonts w:ascii="Times New Roman" w:hAnsi="Times New Roman"/>
          <w:sz w:val="24"/>
          <w:szCs w:val="24"/>
        </w:rPr>
        <w:t>compensation-maximizing, high-value managers</w:t>
      </w:r>
      <w:r>
        <w:rPr>
          <w:rFonts w:ascii="Times New Roman" w:hAnsi="Times New Roman"/>
          <w:sz w:val="24"/>
          <w:szCs w:val="24"/>
        </w:rPr>
        <w:t xml:space="preserve"> manipulate earnings. Their model predicts that high-value firms </w:t>
      </w:r>
      <w:r w:rsidR="009D1FEA">
        <w:rPr>
          <w:rFonts w:ascii="Times New Roman" w:hAnsi="Times New Roman"/>
          <w:sz w:val="24"/>
          <w:szCs w:val="24"/>
        </w:rPr>
        <w:t xml:space="preserve">tend to </w:t>
      </w:r>
      <w:r w:rsidRPr="0075555C">
        <w:rPr>
          <w:rFonts w:ascii="Times New Roman" w:hAnsi="Times New Roman"/>
          <w:noProof/>
          <w:sz w:val="24"/>
          <w:szCs w:val="24"/>
        </w:rPr>
        <w:t>smooth</w:t>
      </w:r>
      <w:r>
        <w:rPr>
          <w:rFonts w:ascii="Times New Roman" w:hAnsi="Times New Roman"/>
          <w:sz w:val="24"/>
          <w:szCs w:val="24"/>
        </w:rPr>
        <w:t xml:space="preserve"> income and </w:t>
      </w:r>
      <w:r w:rsidRPr="0075555C">
        <w:rPr>
          <w:rFonts w:ascii="Times New Roman" w:hAnsi="Times New Roman"/>
          <w:noProof/>
          <w:sz w:val="24"/>
          <w:szCs w:val="24"/>
        </w:rPr>
        <w:t>adopt</w:t>
      </w:r>
      <w:r>
        <w:rPr>
          <w:rFonts w:ascii="Times New Roman" w:hAnsi="Times New Roman"/>
          <w:sz w:val="24"/>
          <w:szCs w:val="24"/>
        </w:rPr>
        <w:t xml:space="preserve"> income-increasing accounting treatments.</w:t>
      </w:r>
    </w:p>
    <w:p w14:paraId="3237A6F9" w14:textId="489D1448" w:rsidR="00367A7D" w:rsidRDefault="00F50D8C" w:rsidP="00367A7D">
      <w:pPr>
        <w:spacing w:after="0" w:line="480" w:lineRule="auto"/>
        <w:ind w:firstLine="720"/>
        <w:rPr>
          <w:rFonts w:ascii="Times New Roman" w:hAnsi="Times New Roman"/>
          <w:sz w:val="24"/>
          <w:szCs w:val="24"/>
        </w:rPr>
      </w:pPr>
      <w:r>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AuthorYear="1"&gt;&lt;Author&gt;Rangan&lt;/Author&gt;&lt;Year&gt;1998&lt;/Year&gt;&lt;RecNum&gt;554&lt;/RecNum&gt;&lt;DisplayText&gt;Rangan (1998)&lt;/DisplayText&gt;&lt;record&gt;&lt;rec-number&gt;554&lt;/rec-number&gt;&lt;foreign-keys&gt;&lt;key app="EN" db-id="dxerdwwev0txwle5v0rvz5975wtfzxtvz9fs" timestamp="1380734955"&gt;554&lt;/key&gt;&lt;/foreign-keys&gt;&lt;ref-type name="Journal Article"&gt;17&lt;/ref-type&gt;&lt;contributors&gt;&lt;authors&gt;&lt;author&gt;Rangan, Srinivasan&lt;/author&gt;&lt;/authors&gt;&lt;/contributors&gt;&lt;titles&gt;&lt;title&gt;Earnings management and the performance of seasoned equity offerings&lt;/title&gt;&lt;secondary-title&gt;Journal of Financial Economics&lt;/secondary-title&gt;&lt;/titles&gt;&lt;periodical&gt;&lt;full-title&gt;Journal of Financial Economics&lt;/full-title&gt;&lt;/periodical&gt;&lt;pages&gt;101-122&lt;/pages&gt;&lt;volume&gt;50&lt;/volume&gt;&lt;number&gt;1&lt;/number&gt;&lt;keywords&gt;&lt;keyword&gt;Seasoned equity offerings&lt;/keyword&gt;&lt;keyword&gt;Earnings management&lt;/keyword&gt;&lt;keyword&gt;Market efficiency&lt;/keyword&gt;&lt;/keywords&gt;&lt;dates&gt;&lt;year&gt;1998&lt;/year&gt;&lt;pub-dates&gt;&lt;date&gt;10/1/&lt;/date&gt;&lt;/pub-dates&gt;&lt;/dates&gt;&lt;isbn&gt;0304-405X&lt;/isbn&gt;&lt;urls&gt;&lt;related-urls&gt;&lt;url&gt;http://www.sciencedirect.com/science/article/pii/S0304405X98000336&lt;/url&gt;&lt;/related-urls&gt;&lt;/urls&gt;&lt;electronic-resource-num&gt;http://dx.doi.org/10.1016/S0304-405X(98)00033-6&lt;/electronic-resource-num&gt;&lt;/record&gt;&lt;/Cite&gt;&lt;/EndNote&gt;</w:instrText>
      </w:r>
      <w:r>
        <w:rPr>
          <w:rFonts w:ascii="Times New Roman" w:hAnsi="Times New Roman"/>
          <w:sz w:val="24"/>
          <w:szCs w:val="24"/>
        </w:rPr>
        <w:fldChar w:fldCharType="separate"/>
      </w:r>
      <w:r>
        <w:rPr>
          <w:rFonts w:ascii="Times New Roman" w:hAnsi="Times New Roman"/>
          <w:noProof/>
          <w:sz w:val="24"/>
          <w:szCs w:val="24"/>
        </w:rPr>
        <w:t>Rangan (1998)</w:t>
      </w:r>
      <w:r>
        <w:rPr>
          <w:rFonts w:ascii="Times New Roman" w:hAnsi="Times New Roman"/>
          <w:sz w:val="24"/>
          <w:szCs w:val="24"/>
        </w:rPr>
        <w:fldChar w:fldCharType="end"/>
      </w:r>
      <w:r w:rsidR="00F17510">
        <w:rPr>
          <w:rFonts w:ascii="Times New Roman" w:hAnsi="Times New Roman"/>
          <w:sz w:val="24"/>
          <w:szCs w:val="24"/>
        </w:rPr>
        <w:t xml:space="preserve"> </w:t>
      </w:r>
      <w:r w:rsidR="00F17510" w:rsidRPr="00743BA2">
        <w:rPr>
          <w:rFonts w:ascii="Times New Roman" w:hAnsi="Times New Roman"/>
          <w:sz w:val="24"/>
          <w:szCs w:val="24"/>
        </w:rPr>
        <w:t>finds</w:t>
      </w:r>
      <w:r w:rsidR="00F17510">
        <w:rPr>
          <w:rFonts w:ascii="Times New Roman" w:hAnsi="Times New Roman"/>
          <w:sz w:val="24"/>
          <w:szCs w:val="24"/>
        </w:rPr>
        <w:t xml:space="preserve"> that investors temporarily overvalue seasoned equity offerings (SEOs) and are subsequently disappointed by “predictable” declines in earnings caused by earnings managem</w:t>
      </w:r>
      <w:r w:rsidR="00F17510" w:rsidRPr="00743BA2">
        <w:rPr>
          <w:rFonts w:ascii="Times New Roman" w:hAnsi="Times New Roman"/>
          <w:sz w:val="24"/>
          <w:szCs w:val="24"/>
        </w:rPr>
        <w:t>ent</w:t>
      </w:r>
      <w:r w:rsidR="00F17510">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AuthorYear="1"&gt;&lt;Author&gt;DuCharme&lt;/Author&gt;&lt;Year&gt;2001&lt;/Year&gt;&lt;RecNum&gt;665&lt;/RecNum&gt;&lt;DisplayText&gt;DuCharme, Malatesta, and Sefcik (2001)&lt;/DisplayText&gt;&lt;record&gt;&lt;rec-number&gt;665&lt;/rec-number&gt;&lt;foreign-keys&gt;&lt;key app="EN" db-id="r5vav52ro9sa5jereropdp2f5azp0e25dwfz" timestamp="1456435985"&gt;665&lt;/key&gt;&lt;/foreign-keys&gt;&lt;ref-type name="Journal Article"&gt;17&lt;/ref-type&gt;&lt;contributors&gt;&lt;authors&gt;&lt;author&gt;DuCharme, Larry L&lt;/author&gt;&lt;author&gt;Malatesta, Paul H&lt;/author&gt;&lt;author&gt;Sefcik, Stephan E&lt;/author&gt;&lt;/authors&gt;&lt;/contributors&gt;&lt;titles&gt;&lt;title&gt;Earnings management: IPO valuation and subsequent performance&lt;/title&gt;&lt;secondary-title&gt;Journal of Accounting, Auditing &amp;amp; Finance&lt;/secondary-title&gt;&lt;/titles&gt;&lt;periodical&gt;&lt;full-title&gt;Journal of Accounting, Auditing &amp;amp; Finance&lt;/full-title&gt;&lt;/periodical&gt;&lt;pages&gt;369-396&lt;/pages&gt;&lt;volume&gt;16&lt;/volume&gt;&lt;number&gt;4&lt;/number&gt;&lt;dates&gt;&lt;year&gt;2001&lt;/year&gt;&lt;/dates&gt;&lt;isbn&gt;0148-558X&lt;/isbn&gt;&lt;urls&gt;&lt;/urls&gt;&lt;/record&gt;&lt;/Cite&gt;&lt;/EndNote&gt;</w:instrText>
      </w:r>
      <w:r>
        <w:rPr>
          <w:rFonts w:ascii="Times New Roman" w:hAnsi="Times New Roman"/>
          <w:sz w:val="24"/>
          <w:szCs w:val="24"/>
        </w:rPr>
        <w:fldChar w:fldCharType="separate"/>
      </w:r>
      <w:r>
        <w:rPr>
          <w:rFonts w:ascii="Times New Roman" w:hAnsi="Times New Roman"/>
          <w:noProof/>
          <w:sz w:val="24"/>
          <w:szCs w:val="24"/>
        </w:rPr>
        <w:t>DuCharme, Malatesta and Sefcik (2001)</w:t>
      </w:r>
      <w:r>
        <w:rPr>
          <w:rFonts w:ascii="Times New Roman" w:hAnsi="Times New Roman"/>
          <w:sz w:val="24"/>
          <w:szCs w:val="24"/>
        </w:rPr>
        <w:fldChar w:fldCharType="end"/>
      </w:r>
      <w:r w:rsidR="00F17510">
        <w:rPr>
          <w:rFonts w:ascii="Times New Roman" w:hAnsi="Times New Roman"/>
          <w:sz w:val="24"/>
          <w:szCs w:val="24"/>
        </w:rPr>
        <w:t xml:space="preserve"> find that abnormal accruals </w:t>
      </w:r>
      <w:r w:rsidR="00F17510" w:rsidRPr="0075555C">
        <w:rPr>
          <w:rFonts w:ascii="Times New Roman" w:hAnsi="Times New Roman"/>
          <w:noProof/>
          <w:sz w:val="24"/>
          <w:szCs w:val="24"/>
        </w:rPr>
        <w:t>prior to</w:t>
      </w:r>
      <w:r w:rsidR="00F17510">
        <w:rPr>
          <w:rFonts w:ascii="Times New Roman" w:hAnsi="Times New Roman"/>
          <w:sz w:val="24"/>
          <w:szCs w:val="24"/>
        </w:rPr>
        <w:t xml:space="preserve"> initial public offerings (IPOs) succeed in deceiving investors and lead to high initial firm value. However, abnormal </w:t>
      </w:r>
      <w:r w:rsidR="00F17510" w:rsidRPr="008935EC">
        <w:rPr>
          <w:rFonts w:ascii="Times New Roman" w:hAnsi="Times New Roman"/>
          <w:noProof/>
          <w:sz w:val="24"/>
          <w:szCs w:val="24"/>
        </w:rPr>
        <w:t>accruals</w:t>
      </w:r>
      <w:r w:rsidR="00F17510">
        <w:rPr>
          <w:rFonts w:ascii="Times New Roman" w:hAnsi="Times New Roman"/>
          <w:sz w:val="24"/>
          <w:szCs w:val="24"/>
        </w:rPr>
        <w:t xml:space="preserve"> during the offer year adversely impact the </w:t>
      </w:r>
      <w:r w:rsidR="00F17510" w:rsidRPr="008935EC">
        <w:rPr>
          <w:rFonts w:ascii="Times New Roman" w:hAnsi="Times New Roman"/>
          <w:noProof/>
          <w:sz w:val="24"/>
          <w:szCs w:val="24"/>
        </w:rPr>
        <w:t>firm</w:t>
      </w:r>
      <w:r w:rsidR="004D59FD">
        <w:rPr>
          <w:rFonts w:ascii="Times New Roman" w:hAnsi="Times New Roman"/>
          <w:noProof/>
          <w:sz w:val="24"/>
          <w:szCs w:val="24"/>
        </w:rPr>
        <w:t>’s</w:t>
      </w:r>
      <w:r w:rsidR="00F17510">
        <w:rPr>
          <w:rFonts w:ascii="Times New Roman" w:hAnsi="Times New Roman"/>
          <w:sz w:val="24"/>
          <w:szCs w:val="24"/>
        </w:rPr>
        <w:t xml:space="preserve"> subsequent stock retu</w:t>
      </w:r>
      <w:r w:rsidR="00F17510" w:rsidRPr="00743BA2">
        <w:rPr>
          <w:rFonts w:ascii="Times New Roman" w:hAnsi="Times New Roman"/>
          <w:sz w:val="24"/>
          <w:szCs w:val="24"/>
        </w:rPr>
        <w:t>rns.</w:t>
      </w:r>
      <w:r w:rsidR="00F17510">
        <w:rPr>
          <w:rFonts w:ascii="Times New Roman" w:hAnsi="Times New Roman"/>
          <w:sz w:val="24"/>
          <w:szCs w:val="24"/>
        </w:rPr>
        <w:t xml:space="preserve"> </w:t>
      </w:r>
      <w:r w:rsidR="004D758F">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AuthorYear="1"&gt;&lt;Author&gt;Teoh&lt;/Author&gt;&lt;Year&gt;1998&lt;/Year&gt;&lt;RecNum&gt;555&lt;/RecNum&gt;&lt;DisplayText&gt;Teoh, Welch, and Wong (1998)&lt;/DisplayText&gt;&lt;record&gt;&lt;rec-number&gt;555&lt;/rec-number&gt;&lt;foreign-keys&gt;&lt;key app="EN" db-id="dxerdwwev0txwle5v0rvz5975wtfzxtvz9fs" timestamp="1380739194"&gt;555&lt;/key&gt;&lt;/foreign-keys&gt;&lt;ref-type name="Journal Article"&gt;17&lt;/ref-type&gt;&lt;contributors&gt;&lt;authors&gt;&lt;author&gt;Teoh, Siew Hong&lt;/author&gt;&lt;author&gt;Welch, Ivo&lt;/author&gt;&lt;author&gt;Wong, T. J.&lt;/author&gt;&lt;/authors&gt;&lt;/contributors&gt;&lt;titles&gt;&lt;title&gt;Earnings management and the underperformance of seasoned equity offerings&lt;/title&gt;&lt;secondary-title&gt;Journal of Financial Economics&lt;/secondary-title&gt;&lt;/titles&gt;&lt;periodical&gt;&lt;full-title&gt;Journal of Financial Economics&lt;/full-title&gt;&lt;/periodical&gt;&lt;pages&gt;63-99&lt;/pages&gt;&lt;volume&gt;50&lt;/volume&gt;&lt;number&gt;1&lt;/number&gt;&lt;keywords&gt;&lt;keyword&gt;Corporate finance&lt;/keyword&gt;&lt;keyword&gt;Seasoned equity offerings&lt;/keyword&gt;&lt;keyword&gt;Earnings management&lt;/keyword&gt;&lt;keyword&gt;Accounting accruals&lt;/keyword&gt;&lt;keyword&gt;Anomalies&lt;/keyword&gt;&lt;keyword&gt;Market efficiency&lt;/keyword&gt;&lt;/keywords&gt;&lt;dates&gt;&lt;year&gt;1998&lt;/year&gt;&lt;pub-dates&gt;&lt;date&gt;10/1/&lt;/date&gt;&lt;/pub-dates&gt;&lt;/dates&gt;&lt;isbn&gt;0304-405X&lt;/isbn&gt;&lt;urls&gt;&lt;related-urls&gt;&lt;url&gt;http://www.sciencedirect.com/science/article/pii/S0304405X98000324&lt;/url&gt;&lt;/related-urls&gt;&lt;/urls&gt;&lt;electronic-resource-num&gt;http://dx.doi.org/10.1016/S0304-405X(98)00032-4&lt;/electronic-resource-num&gt;&lt;/record&gt;&lt;/Cite&gt;&lt;/EndNote&gt;</w:instrText>
      </w:r>
      <w:r w:rsidR="004D758F">
        <w:rPr>
          <w:rFonts w:ascii="Times New Roman" w:hAnsi="Times New Roman"/>
          <w:sz w:val="24"/>
          <w:szCs w:val="24"/>
        </w:rPr>
        <w:fldChar w:fldCharType="separate"/>
      </w:r>
      <w:r w:rsidR="004D758F">
        <w:rPr>
          <w:rFonts w:ascii="Times New Roman" w:hAnsi="Times New Roman"/>
          <w:noProof/>
          <w:sz w:val="24"/>
          <w:szCs w:val="24"/>
        </w:rPr>
        <w:t>Teoh, Welch and Wong (1998)</w:t>
      </w:r>
      <w:r w:rsidR="004D758F">
        <w:rPr>
          <w:rFonts w:ascii="Times New Roman" w:hAnsi="Times New Roman"/>
          <w:sz w:val="24"/>
          <w:szCs w:val="24"/>
        </w:rPr>
        <w:fldChar w:fldCharType="end"/>
      </w:r>
      <w:r w:rsidR="00131213">
        <w:rPr>
          <w:rFonts w:ascii="Times New Roman" w:hAnsi="Times New Roman"/>
          <w:sz w:val="24"/>
          <w:szCs w:val="24"/>
        </w:rPr>
        <w:t xml:space="preserve"> find that </w:t>
      </w:r>
      <w:r w:rsidR="00131213" w:rsidRPr="008935EC">
        <w:rPr>
          <w:rFonts w:ascii="Times New Roman" w:hAnsi="Times New Roman"/>
          <w:noProof/>
          <w:sz w:val="24"/>
          <w:szCs w:val="24"/>
        </w:rPr>
        <w:t>issuers</w:t>
      </w:r>
      <w:r w:rsidR="00131213" w:rsidRPr="00131213">
        <w:rPr>
          <w:rFonts w:ascii="Times New Roman" w:hAnsi="Times New Roman"/>
          <w:sz w:val="24"/>
          <w:szCs w:val="24"/>
        </w:rPr>
        <w:t xml:space="preserve"> with unusually high </w:t>
      </w:r>
      <w:r w:rsidR="00131213" w:rsidRPr="008935EC">
        <w:rPr>
          <w:rFonts w:ascii="Times New Roman" w:hAnsi="Times New Roman"/>
          <w:noProof/>
          <w:sz w:val="24"/>
          <w:szCs w:val="24"/>
        </w:rPr>
        <w:t>accruals</w:t>
      </w:r>
      <w:r w:rsidR="00131213" w:rsidRPr="00131213">
        <w:rPr>
          <w:rFonts w:ascii="Times New Roman" w:hAnsi="Times New Roman"/>
          <w:sz w:val="24"/>
          <w:szCs w:val="24"/>
        </w:rPr>
        <w:t xml:space="preserve"> in the IPO year experience poor stock return performance in the three years </w:t>
      </w:r>
      <w:r w:rsidR="00131213" w:rsidRPr="008935EC">
        <w:rPr>
          <w:rFonts w:ascii="Times New Roman" w:hAnsi="Times New Roman"/>
          <w:noProof/>
          <w:sz w:val="24"/>
          <w:szCs w:val="24"/>
        </w:rPr>
        <w:t>thereafter</w:t>
      </w:r>
      <w:r w:rsidR="00131213" w:rsidRPr="00131213">
        <w:rPr>
          <w:rFonts w:ascii="Times New Roman" w:hAnsi="Times New Roman"/>
          <w:sz w:val="24"/>
          <w:szCs w:val="24"/>
        </w:rPr>
        <w:t xml:space="preserve">. </w:t>
      </w:r>
    </w:p>
    <w:p w14:paraId="1C0D76A6" w14:textId="15BA8882" w:rsidR="00367A7D" w:rsidRDefault="004D758F" w:rsidP="00367A7D">
      <w:pPr>
        <w:spacing w:after="0" w:line="480" w:lineRule="auto"/>
        <w:ind w:firstLine="720"/>
        <w:rPr>
          <w:rFonts w:ascii="Times New Roman" w:hAnsi="Times New Roman"/>
          <w:sz w:val="24"/>
          <w:szCs w:val="24"/>
        </w:rPr>
      </w:pPr>
      <w:r>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AuthorYear="1"&gt;&lt;Author&gt;Louis&lt;/Author&gt;&lt;Year&gt;2004&lt;/Year&gt;&lt;RecNum&gt;234&lt;/RecNum&gt;&lt;DisplayText&gt;Louis (2004)&lt;/DisplayText&gt;&lt;record&gt;&lt;rec-number&gt;234&lt;/rec-number&gt;&lt;foreign-keys&gt;&lt;key app="EN" db-id="dxerdwwev0txwle5v0rvz5975wtfzxtvz9fs" timestamp="0"&gt;234&lt;/key&gt;&lt;/foreign-keys&gt;&lt;ref-type name="Journal Article"&gt;17&lt;/ref-type&gt;&lt;contributors&gt;&lt;authors&gt;&lt;author&gt;Louis, Henock&lt;/author&gt;&lt;/authors&gt;&lt;/contributors&gt;&lt;titles&gt;&lt;title&gt;Earnings management and the market performance of acquiring firms&lt;/title&gt;&lt;secondary-title&gt;Journal of Financial Economics&lt;/secondary-title&gt;&lt;/titles&gt;&lt;periodical&gt;&lt;full-title&gt;Journal of Financial Economics&lt;/full-title&gt;&lt;/periodical&gt;&lt;pages&gt;121-148&lt;/pages&gt;&lt;volume&gt;74&lt;/volume&gt;&lt;number&gt;1&lt;/number&gt;&lt;keywords&gt;&lt;keyword&gt;Merger&lt;/keyword&gt;&lt;keyword&gt;Earnings management&lt;/keyword&gt;&lt;keyword&gt;Market efficiency&lt;/keyword&gt;&lt;keyword&gt;Analyst forecast&lt;/keyword&gt;&lt;/keywords&gt;&lt;dates&gt;&lt;year&gt;2004&lt;/year&gt;&lt;pub-dates&gt;&lt;date&gt;10//&lt;/date&gt;&lt;/pub-dates&gt;&lt;/dates&gt;&lt;isbn&gt;0304-405X&lt;/isbn&gt;&lt;urls&gt;&lt;related-urls&gt;&lt;url&gt;http://www.sciencedirect.com/science/article/pii/S0304405X04000534&lt;/url&gt;&lt;/related-urls&gt;&lt;/urls&gt;&lt;electronic-resource-num&gt;http://dx.doi.org/10.1016/j.jfineco.2003.08.004&lt;/electronic-resource-num&gt;&lt;/record&gt;&lt;/Cite&gt;&lt;/EndNote&gt;</w:instrText>
      </w:r>
      <w:r>
        <w:rPr>
          <w:rFonts w:ascii="Times New Roman" w:hAnsi="Times New Roman"/>
          <w:sz w:val="24"/>
          <w:szCs w:val="24"/>
        </w:rPr>
        <w:fldChar w:fldCharType="separate"/>
      </w:r>
      <w:r>
        <w:rPr>
          <w:rFonts w:ascii="Times New Roman" w:hAnsi="Times New Roman"/>
          <w:noProof/>
          <w:sz w:val="24"/>
          <w:szCs w:val="24"/>
        </w:rPr>
        <w:t>Louis (2004)</w:t>
      </w:r>
      <w:r>
        <w:rPr>
          <w:rFonts w:ascii="Times New Roman" w:hAnsi="Times New Roman"/>
          <w:sz w:val="24"/>
          <w:szCs w:val="24"/>
        </w:rPr>
        <w:fldChar w:fldCharType="end"/>
      </w:r>
      <w:r w:rsidR="00367A7D">
        <w:rPr>
          <w:rFonts w:ascii="Times New Roman" w:hAnsi="Times New Roman"/>
          <w:sz w:val="24"/>
          <w:szCs w:val="24"/>
        </w:rPr>
        <w:t xml:space="preserve"> </w:t>
      </w:r>
      <w:r w:rsidR="00367A7D" w:rsidRPr="00743BA2">
        <w:rPr>
          <w:rFonts w:ascii="Times New Roman" w:hAnsi="Times New Roman"/>
          <w:sz w:val="24"/>
          <w:szCs w:val="24"/>
        </w:rPr>
        <w:t>ex</w:t>
      </w:r>
      <w:r w:rsidR="00367A7D">
        <w:rPr>
          <w:rFonts w:ascii="Times New Roman" w:hAnsi="Times New Roman"/>
          <w:sz w:val="24"/>
          <w:szCs w:val="24"/>
        </w:rPr>
        <w:t xml:space="preserve">amines the effect of earnings management on share prices in </w:t>
      </w:r>
      <w:r w:rsidR="000D4F1F">
        <w:rPr>
          <w:rFonts w:ascii="Times New Roman" w:hAnsi="Times New Roman"/>
          <w:sz w:val="24"/>
          <w:szCs w:val="24"/>
        </w:rPr>
        <w:t xml:space="preserve">stock-financed </w:t>
      </w:r>
      <w:r w:rsidR="00367A7D">
        <w:rPr>
          <w:rFonts w:ascii="Times New Roman" w:hAnsi="Times New Roman"/>
          <w:sz w:val="24"/>
          <w:szCs w:val="24"/>
        </w:rPr>
        <w:t xml:space="preserve">mergers and acquisitions (M&amp;As). He finds that </w:t>
      </w:r>
      <w:r w:rsidR="00367A7D" w:rsidRPr="00367A7D">
        <w:rPr>
          <w:rFonts w:ascii="Times New Roman" w:hAnsi="Times New Roman"/>
          <w:sz w:val="24"/>
          <w:szCs w:val="24"/>
        </w:rPr>
        <w:t xml:space="preserve">acquiring firms overstate their </w:t>
      </w:r>
      <w:r w:rsidR="00367A7D" w:rsidRPr="00AE3090">
        <w:rPr>
          <w:rFonts w:ascii="Times New Roman" w:hAnsi="Times New Roman"/>
          <w:noProof/>
          <w:sz w:val="24"/>
          <w:szCs w:val="24"/>
        </w:rPr>
        <w:t>earnings</w:t>
      </w:r>
      <w:r w:rsidR="00367A7D" w:rsidRPr="00367A7D">
        <w:rPr>
          <w:rFonts w:ascii="Times New Roman" w:hAnsi="Times New Roman"/>
          <w:sz w:val="24"/>
          <w:szCs w:val="24"/>
        </w:rPr>
        <w:t xml:space="preserve"> in the quarter preceding a stock swap announcement</w:t>
      </w:r>
      <w:r w:rsidR="004D59FD">
        <w:rPr>
          <w:rFonts w:ascii="Times New Roman" w:hAnsi="Times New Roman"/>
          <w:sz w:val="24"/>
          <w:szCs w:val="24"/>
        </w:rPr>
        <w:t>;</w:t>
      </w:r>
      <w:r w:rsidR="00367A7D">
        <w:rPr>
          <w:rFonts w:ascii="Times New Roman" w:hAnsi="Times New Roman"/>
          <w:sz w:val="24"/>
          <w:szCs w:val="24"/>
        </w:rPr>
        <w:t xml:space="preserve"> </w:t>
      </w:r>
      <w:r w:rsidR="004D59FD">
        <w:rPr>
          <w:rFonts w:ascii="Times New Roman" w:hAnsi="Times New Roman"/>
          <w:sz w:val="24"/>
          <w:szCs w:val="24"/>
        </w:rPr>
        <w:t>h</w:t>
      </w:r>
      <w:r w:rsidR="00367A7D">
        <w:rPr>
          <w:rFonts w:ascii="Times New Roman" w:hAnsi="Times New Roman"/>
          <w:sz w:val="24"/>
          <w:szCs w:val="24"/>
        </w:rPr>
        <w:t xml:space="preserve">owever, he also finds a </w:t>
      </w:r>
      <w:r w:rsidR="00367A7D" w:rsidRPr="00367A7D">
        <w:rPr>
          <w:rFonts w:ascii="Times New Roman" w:hAnsi="Times New Roman"/>
          <w:sz w:val="24"/>
          <w:szCs w:val="24"/>
        </w:rPr>
        <w:t>post-merger reversal of the stock price effects of the pre-merger earnings management.</w:t>
      </w:r>
      <w:r w:rsidR="00367A7D">
        <w:rPr>
          <w:rFonts w:ascii="Times New Roman" w:hAnsi="Times New Roman"/>
          <w:sz w:val="24"/>
          <w:szCs w:val="24"/>
        </w:rPr>
        <w:t xml:space="preserve"> </w:t>
      </w:r>
      <w:r w:rsidR="000E7FAE" w:rsidRPr="00743BA2">
        <w:rPr>
          <w:rFonts w:ascii="Times New Roman" w:hAnsi="Times New Roman"/>
          <w:sz w:val="24"/>
          <w:szCs w:val="24"/>
        </w:rPr>
        <w:t>Jory, Farooqi and Ngo (2017) f</w:t>
      </w:r>
      <w:r w:rsidR="000E7FAE">
        <w:rPr>
          <w:rFonts w:ascii="Times New Roman" w:hAnsi="Times New Roman"/>
          <w:sz w:val="24"/>
          <w:szCs w:val="24"/>
        </w:rPr>
        <w:t>ind that bidders engage in real activities manipulations prior to mergers and acquisitions</w:t>
      </w:r>
      <w:r w:rsidR="00A8025E">
        <w:rPr>
          <w:rFonts w:ascii="Times New Roman" w:hAnsi="Times New Roman"/>
          <w:sz w:val="24"/>
          <w:szCs w:val="24"/>
        </w:rPr>
        <w:t xml:space="preserve"> (M&amp;As)</w:t>
      </w:r>
      <w:r w:rsidR="000E7FAE">
        <w:rPr>
          <w:rFonts w:ascii="Times New Roman" w:hAnsi="Times New Roman"/>
          <w:sz w:val="24"/>
          <w:szCs w:val="24"/>
        </w:rPr>
        <w:t xml:space="preserve">. </w:t>
      </w:r>
      <w:r w:rsidR="00F17510">
        <w:rPr>
          <w:rFonts w:ascii="Times New Roman" w:hAnsi="Times New Roman"/>
          <w:sz w:val="24"/>
          <w:szCs w:val="24"/>
        </w:rPr>
        <w:t>The findings suggest that earnings manipulation</w:t>
      </w:r>
      <w:r w:rsidR="008B6091">
        <w:rPr>
          <w:rFonts w:ascii="Times New Roman" w:hAnsi="Times New Roman"/>
          <w:sz w:val="24"/>
          <w:szCs w:val="24"/>
        </w:rPr>
        <w:t>s</w:t>
      </w:r>
      <w:r w:rsidR="00F17510">
        <w:rPr>
          <w:rFonts w:ascii="Times New Roman" w:hAnsi="Times New Roman"/>
          <w:sz w:val="24"/>
          <w:szCs w:val="24"/>
        </w:rPr>
        <w:t xml:space="preserve"> work for a </w:t>
      </w:r>
      <w:r w:rsidR="00F17510" w:rsidRPr="008935EC">
        <w:rPr>
          <w:rFonts w:ascii="Times New Roman" w:hAnsi="Times New Roman"/>
          <w:noProof/>
          <w:sz w:val="24"/>
          <w:szCs w:val="24"/>
        </w:rPr>
        <w:t>specific</w:t>
      </w:r>
      <w:r w:rsidR="00F17510">
        <w:rPr>
          <w:rFonts w:ascii="Times New Roman" w:hAnsi="Times New Roman"/>
          <w:sz w:val="24"/>
          <w:szCs w:val="24"/>
        </w:rPr>
        <w:t xml:space="preserve"> event (for instance, an upcoming share issue or exercise of share options by managers</w:t>
      </w:r>
      <w:r w:rsidR="00367A7D">
        <w:rPr>
          <w:rFonts w:ascii="Times New Roman" w:hAnsi="Times New Roman"/>
          <w:sz w:val="24"/>
          <w:szCs w:val="24"/>
        </w:rPr>
        <w:t xml:space="preserve"> or equity-financed M&amp;A</w:t>
      </w:r>
      <w:r w:rsidR="00F17510">
        <w:rPr>
          <w:rFonts w:ascii="Times New Roman" w:hAnsi="Times New Roman"/>
          <w:sz w:val="24"/>
          <w:szCs w:val="24"/>
        </w:rPr>
        <w:t>, etc.) but do not work in the long run. Thus, over a long period of time</w:t>
      </w:r>
      <w:r w:rsidR="008A726F">
        <w:rPr>
          <w:rFonts w:ascii="Times New Roman" w:hAnsi="Times New Roman"/>
          <w:sz w:val="24"/>
          <w:szCs w:val="24"/>
        </w:rPr>
        <w:t>,</w:t>
      </w:r>
      <w:r w:rsidR="00F17510">
        <w:rPr>
          <w:rFonts w:ascii="Times New Roman" w:hAnsi="Times New Roman"/>
          <w:sz w:val="24"/>
          <w:szCs w:val="24"/>
        </w:rPr>
        <w:t xml:space="preserve"> earnings manipulation should be inversely related to firm value.</w:t>
      </w:r>
      <w:r w:rsidR="00131213">
        <w:rPr>
          <w:rFonts w:ascii="Times New Roman" w:hAnsi="Times New Roman"/>
          <w:sz w:val="24"/>
          <w:szCs w:val="24"/>
        </w:rPr>
        <w:t xml:space="preserve"> Consistent with this </w:t>
      </w:r>
      <w:r w:rsidR="00131213" w:rsidRPr="00743BA2">
        <w:rPr>
          <w:rFonts w:ascii="Times New Roman" w:hAnsi="Times New Roman"/>
          <w:sz w:val="24"/>
          <w:szCs w:val="24"/>
        </w:rPr>
        <w:t>argument,</w:t>
      </w:r>
      <w:r w:rsidR="00131213">
        <w:rPr>
          <w:rFonts w:ascii="Times New Roman" w:hAnsi="Times New Roman"/>
          <w:sz w:val="24"/>
          <w:szCs w:val="24"/>
        </w:rPr>
        <w:t xml:space="preserve"> </w:t>
      </w:r>
      <w:r>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AuthorYear="1"&gt;&lt;Author&gt;Bao&lt;/Author&gt;&lt;Year&gt;2004&lt;/Year&gt;&lt;RecNum&gt;15&lt;/RecNum&gt;&lt;DisplayText&gt;Bao and Bao (2004)&lt;/DisplayText&gt;&lt;record&gt;&lt;rec-number&gt;15&lt;/rec-number&gt;&lt;foreign-keys&gt;&lt;key app="EN" db-id="dxerdwwev0txwle5v0rvz5975wtfzxtvz9fs" timestamp="0"&gt;15&lt;/key&gt;&lt;/foreign-keys&gt;&lt;ref-type name="Journal Article"&gt;17&lt;/ref-type&gt;&lt;contributors&gt;&lt;authors&gt;&lt;author&gt;Bao, Ben-Hsien&lt;/author&gt;&lt;author&gt;Bao, Da-Hsien&lt;/author&gt;&lt;/authors&gt;&lt;/contributors&gt;&lt;titles&gt;&lt;title&gt;Income Smoothing, Earnings Quality and Firm Valuation&lt;/title&gt;&lt;secondary-title&gt;Journal of Business Finance &amp;amp; Accounting&lt;/secondary-title&gt;&lt;/titles&gt;&lt;periodical&gt;&lt;full-title&gt;Journal of Business Finance &amp;amp; Accounting&lt;/full-title&gt;&lt;/periodical&gt;&lt;pages&gt;1525-1557&lt;/pages&gt;&lt;volume&gt;31&lt;/volume&gt;&lt;number&gt;9-10&lt;/number&gt;&lt;keywords&gt;&lt;keyword&gt;income smoothing&lt;/keyword&gt;&lt;keyword&gt;earnings quality&lt;/keyword&gt;&lt;keyword&gt;earnings multiple&lt;/keyword&gt;&lt;keyword&gt;firm valuation&lt;/keyword&gt;&lt;/keywords&gt;&lt;dates&gt;&lt;year&gt;2004&lt;/year&gt;&lt;/dates&gt;&lt;publisher&gt;Blackwell Publishing Ltd/Inc.&lt;/publisher&gt;&lt;isbn&gt;1468-5957&lt;/isbn&gt;&lt;urls&gt;&lt;related-urls&gt;&lt;url&gt;http://dx.doi.org/10.1111/j.0306-686X.2004.00583.x&lt;/url&gt;&lt;/related-urls&gt;&lt;/urls&gt;&lt;electronic-resource-num&gt;10.1111/j.0306-686X.2004.00583.x&lt;/electronic-resource-num&gt;&lt;/record&gt;&lt;/Cite&gt;&lt;/EndNote&gt;</w:instrText>
      </w:r>
      <w:r>
        <w:rPr>
          <w:rFonts w:ascii="Times New Roman" w:hAnsi="Times New Roman"/>
          <w:sz w:val="24"/>
          <w:szCs w:val="24"/>
        </w:rPr>
        <w:fldChar w:fldCharType="separate"/>
      </w:r>
      <w:r>
        <w:rPr>
          <w:rFonts w:ascii="Times New Roman" w:hAnsi="Times New Roman"/>
          <w:noProof/>
          <w:sz w:val="24"/>
          <w:szCs w:val="24"/>
        </w:rPr>
        <w:t>Bao and Bao (2004)</w:t>
      </w:r>
      <w:r>
        <w:rPr>
          <w:rFonts w:ascii="Times New Roman" w:hAnsi="Times New Roman"/>
          <w:sz w:val="24"/>
          <w:szCs w:val="24"/>
        </w:rPr>
        <w:fldChar w:fldCharType="end"/>
      </w:r>
      <w:r w:rsidR="00131213">
        <w:rPr>
          <w:rFonts w:ascii="Times New Roman" w:hAnsi="Times New Roman"/>
          <w:sz w:val="24"/>
          <w:szCs w:val="24"/>
        </w:rPr>
        <w:t xml:space="preserve"> find that the market does not reward all kinds of earnings smoothers (income smoothing is a form of earnings management) but only those that are of high quality, i.e. real</w:t>
      </w:r>
      <w:r w:rsidR="008B6091">
        <w:rPr>
          <w:rFonts w:ascii="Times New Roman" w:hAnsi="Times New Roman"/>
          <w:sz w:val="24"/>
          <w:szCs w:val="24"/>
        </w:rPr>
        <w:t xml:space="preserve"> </w:t>
      </w:r>
      <w:r w:rsidR="00131213">
        <w:rPr>
          <w:rFonts w:ascii="Times New Roman" w:hAnsi="Times New Roman"/>
          <w:sz w:val="24"/>
          <w:szCs w:val="24"/>
        </w:rPr>
        <w:t xml:space="preserve"> versus artificial smoothing. </w:t>
      </w:r>
    </w:p>
    <w:p w14:paraId="4B8D9020" w14:textId="7E913AA2" w:rsidR="00F671D4" w:rsidRPr="00B630C2" w:rsidRDefault="004C7A98" w:rsidP="004C7A98">
      <w:pPr>
        <w:spacing w:after="0" w:line="480" w:lineRule="auto"/>
        <w:ind w:firstLine="720"/>
        <w:rPr>
          <w:rFonts w:ascii="Times New Roman" w:hAnsi="Times New Roman"/>
          <w:sz w:val="24"/>
          <w:szCs w:val="24"/>
        </w:rPr>
      </w:pPr>
      <w:r>
        <w:rPr>
          <w:rFonts w:ascii="Times New Roman" w:hAnsi="Times New Roman"/>
          <w:sz w:val="24"/>
          <w:szCs w:val="24"/>
        </w:rPr>
        <w:t>In this paper, we argue that</w:t>
      </w:r>
      <w:r w:rsidR="00F671D4" w:rsidRPr="00B630C2">
        <w:rPr>
          <w:rFonts w:ascii="Times New Roman" w:hAnsi="Times New Roman"/>
          <w:sz w:val="24"/>
          <w:szCs w:val="24"/>
        </w:rPr>
        <w:t xml:space="preserve"> investors highly value businesses that manage earnings less and, as a result, these companies </w:t>
      </w:r>
      <w:r>
        <w:rPr>
          <w:rFonts w:ascii="Times New Roman" w:hAnsi="Times New Roman"/>
          <w:sz w:val="24"/>
          <w:szCs w:val="24"/>
        </w:rPr>
        <w:t xml:space="preserve">would </w:t>
      </w:r>
      <w:r w:rsidR="00F671D4" w:rsidRPr="00B630C2">
        <w:rPr>
          <w:rFonts w:ascii="Times New Roman" w:hAnsi="Times New Roman"/>
          <w:sz w:val="24"/>
          <w:szCs w:val="24"/>
        </w:rPr>
        <w:t>display higher valuation metrics, i.e. Tobin's Q and market-to-book ratios.</w:t>
      </w:r>
      <w:r w:rsidR="00367A7D">
        <w:rPr>
          <w:rFonts w:ascii="Times New Roman" w:hAnsi="Times New Roman"/>
          <w:sz w:val="24"/>
          <w:szCs w:val="24"/>
        </w:rPr>
        <w:t xml:space="preserve"> </w:t>
      </w:r>
      <w:r w:rsidR="000D31B0">
        <w:rPr>
          <w:rFonts w:ascii="Times New Roman" w:hAnsi="Times New Roman"/>
          <w:sz w:val="24"/>
          <w:szCs w:val="24"/>
        </w:rPr>
        <w:t>Our</w:t>
      </w:r>
      <w:r w:rsidR="00367A7D">
        <w:rPr>
          <w:rFonts w:ascii="Times New Roman" w:hAnsi="Times New Roman"/>
          <w:sz w:val="24"/>
          <w:szCs w:val="24"/>
        </w:rPr>
        <w:t xml:space="preserve"> theoretical </w:t>
      </w:r>
      <w:r w:rsidR="000645CE">
        <w:rPr>
          <w:rFonts w:ascii="Times New Roman" w:hAnsi="Times New Roman"/>
          <w:sz w:val="24"/>
          <w:szCs w:val="24"/>
        </w:rPr>
        <w:t>rationale</w:t>
      </w:r>
      <w:r w:rsidR="00367A7D">
        <w:rPr>
          <w:rFonts w:ascii="Times New Roman" w:hAnsi="Times New Roman"/>
          <w:sz w:val="24"/>
          <w:szCs w:val="24"/>
        </w:rPr>
        <w:t xml:space="preserve"> is </w:t>
      </w:r>
      <w:r>
        <w:rPr>
          <w:rFonts w:ascii="Times New Roman" w:hAnsi="Times New Roman"/>
          <w:sz w:val="24"/>
          <w:szCs w:val="24"/>
        </w:rPr>
        <w:t>based on the following</w:t>
      </w:r>
      <w:r w:rsidR="00367A7D">
        <w:rPr>
          <w:rFonts w:ascii="Times New Roman" w:hAnsi="Times New Roman"/>
          <w:sz w:val="24"/>
          <w:szCs w:val="24"/>
        </w:rPr>
        <w:t>:</w:t>
      </w:r>
      <w:r w:rsidR="00F671D4" w:rsidRPr="00B630C2">
        <w:rPr>
          <w:rFonts w:ascii="Times New Roman" w:hAnsi="Times New Roman"/>
          <w:sz w:val="24"/>
          <w:szCs w:val="24"/>
        </w:rPr>
        <w:t xml:space="preserve"> Assume there are </w:t>
      </w:r>
      <m:oMath>
        <m:r>
          <w:rPr>
            <w:rFonts w:ascii="Cambria Math" w:hAnsi="Cambria Math"/>
            <w:sz w:val="24"/>
            <w:szCs w:val="24"/>
          </w:rPr>
          <m:t>n</m:t>
        </m:r>
      </m:oMath>
      <w:r w:rsidR="00F671D4" w:rsidRPr="00B630C2">
        <w:rPr>
          <w:rFonts w:ascii="Times New Roman" w:hAnsi="Times New Roman"/>
          <w:sz w:val="24"/>
          <w:szCs w:val="24"/>
        </w:rPr>
        <w:t xml:space="preserve"> equal companies. The total amount of wealth invested in all the companies is </w:t>
      </w:r>
      <m:oMath>
        <m:r>
          <w:rPr>
            <w:rFonts w:ascii="Cambria Math" w:hAnsi="Cambria Math"/>
            <w:sz w:val="24"/>
            <w:szCs w:val="24"/>
          </w:rPr>
          <m:t>w</m:t>
        </m:r>
      </m:oMath>
      <w:r w:rsidR="00F671D4" w:rsidRPr="00B630C2">
        <w:rPr>
          <w:rFonts w:ascii="Times New Roman" w:hAnsi="Times New Roman"/>
          <w:sz w:val="24"/>
          <w:szCs w:val="24"/>
        </w:rPr>
        <w:t xml:space="preserve">. Thus, each company is valued at </w:t>
      </w:r>
      <m:oMath>
        <m:r>
          <w:rPr>
            <w:rFonts w:ascii="Cambria Math" w:hAnsi="Cambria Math"/>
            <w:sz w:val="24"/>
            <w:szCs w:val="24"/>
          </w:rPr>
          <m:t>1/w</m:t>
        </m:r>
      </m:oMath>
      <w:r w:rsidR="00F671D4" w:rsidRPr="00B630C2">
        <w:rPr>
          <w:rFonts w:ascii="Times New Roman" w:hAnsi="Times New Roman"/>
          <w:sz w:val="24"/>
          <w:szCs w:val="24"/>
        </w:rPr>
        <w:t xml:space="preserve">, which is the equilibrium value. Suppose that </w:t>
      </w:r>
      <m:oMath>
        <m:r>
          <w:rPr>
            <w:rFonts w:ascii="Cambria Math" w:hAnsi="Cambria Math"/>
            <w:sz w:val="24"/>
            <w:szCs w:val="24"/>
          </w:rPr>
          <m:t>n/2</m:t>
        </m:r>
      </m:oMath>
      <w:r w:rsidR="00F671D4" w:rsidRPr="00B630C2">
        <w:rPr>
          <w:rFonts w:ascii="Times New Roman" w:hAnsi="Times New Roman"/>
          <w:sz w:val="24"/>
          <w:szCs w:val="24"/>
        </w:rPr>
        <w:t xml:space="preserve"> companies engage in earnings manipulation. Consistent with </w:t>
      </w:r>
      <w:r w:rsidR="004D758F">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AuthorYear="1"&gt;&lt;Author&gt;Dechow&lt;/Author&gt;&lt;Year&gt;1996&lt;/Year&gt;&lt;RecNum&gt;544&lt;/RecNum&gt;&lt;DisplayText&gt;Dechow et al. (1996)&lt;/DisplayText&gt;&lt;record&gt;&lt;rec-number&gt;544&lt;/rec-number&gt;&lt;foreign-keys&gt;&lt;key app="EN" db-id="dxerdwwev0txwle5v0rvz5975wtfzxtvz9fs" timestamp="1380305556"&gt;544&lt;/key&gt;&lt;/foreign-keys&gt;&lt;ref-type name="Journal Article"&gt;17&lt;/ref-type&gt;&lt;contributors&gt;&lt;authors&gt;&lt;author&gt;Dechow, Patricia M.&lt;/author&gt;&lt;author&gt;Sloan, Richard G.&lt;/author&gt;&lt;author&gt;Sweeney, Amy P.&lt;/author&gt;&lt;/authors&gt;&lt;/contributors&gt;&lt;titles&gt;&lt;title&gt;Causes and Consequences of Earnings Manipulation: An Analysis of Firms Subject to Enforcement Actions by the SEC*&lt;/title&gt;&lt;secondary-title&gt;Contemporary Accounting Research&lt;/secondary-title&gt;&lt;/titles&gt;&lt;periodical&gt;&lt;full-title&gt;Contemporary Accounting Research&lt;/full-title&gt;&lt;/periodical&gt;&lt;pages&gt;1-36&lt;/pages&gt;&lt;volume&gt;13&lt;/volume&gt;&lt;number&gt;1&lt;/number&gt;&lt;dates&gt;&lt;year&gt;1996&lt;/year&gt;&lt;/dates&gt;&lt;publisher&gt;Blackwell Publishing Ltd&lt;/publisher&gt;&lt;isbn&gt;1911-3846&lt;/isbn&gt;&lt;urls&gt;&lt;related-urls&gt;&lt;url&gt;http://dx.doi.org/10.1111/j.1911-3846.1996.tb00489.x&lt;/url&gt;&lt;/related-urls&gt;&lt;/urls&gt;&lt;electronic-resource-num&gt;10.1111/j.1911-3846.1996.tb00489.x&lt;/electronic-resource-num&gt;&lt;/record&gt;&lt;/Cite&gt;&lt;/EndNote&gt;</w:instrText>
      </w:r>
      <w:r w:rsidR="004D758F">
        <w:rPr>
          <w:rFonts w:ascii="Times New Roman" w:hAnsi="Times New Roman"/>
          <w:sz w:val="24"/>
          <w:szCs w:val="24"/>
        </w:rPr>
        <w:fldChar w:fldCharType="separate"/>
      </w:r>
      <w:r w:rsidR="004D758F">
        <w:rPr>
          <w:rFonts w:ascii="Times New Roman" w:hAnsi="Times New Roman"/>
          <w:noProof/>
          <w:sz w:val="24"/>
          <w:szCs w:val="24"/>
        </w:rPr>
        <w:t>Dechow et al. (1996)</w:t>
      </w:r>
      <w:r w:rsidR="004D758F">
        <w:rPr>
          <w:rFonts w:ascii="Times New Roman" w:hAnsi="Times New Roman"/>
          <w:sz w:val="24"/>
          <w:szCs w:val="24"/>
        </w:rPr>
        <w:fldChar w:fldCharType="end"/>
      </w:r>
      <w:r w:rsidR="00F671D4" w:rsidRPr="00B630C2">
        <w:rPr>
          <w:rFonts w:ascii="Times New Roman" w:hAnsi="Times New Roman"/>
          <w:sz w:val="24"/>
          <w:szCs w:val="24"/>
        </w:rPr>
        <w:t xml:space="preserve"> </w:t>
      </w:r>
      <w:r w:rsidR="00F671D4" w:rsidRPr="00743BA2">
        <w:rPr>
          <w:rFonts w:ascii="Times New Roman" w:hAnsi="Times New Roman"/>
          <w:sz w:val="24"/>
          <w:szCs w:val="24"/>
        </w:rPr>
        <w:t>and</w:t>
      </w:r>
      <w:r w:rsidR="00F671D4" w:rsidRPr="00B630C2">
        <w:rPr>
          <w:rFonts w:ascii="Times New Roman" w:hAnsi="Times New Roman"/>
          <w:sz w:val="24"/>
          <w:szCs w:val="24"/>
        </w:rPr>
        <w:t xml:space="preserve"> </w:t>
      </w:r>
      <w:r w:rsidR="004D758F">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AuthorYear="1"&gt;&lt;Author&gt;Marciukaityte&lt;/Author&gt;&lt;Year&gt;2008&lt;/Year&gt;&lt;RecNum&gt;299&lt;/RecNum&gt;&lt;DisplayText&gt;Marciukaityte and Varma (2008)&lt;/DisplayText&gt;&lt;record&gt;&lt;rec-number&gt;299&lt;/rec-number&gt;&lt;foreign-keys&gt;&lt;key app="EN" db-id="dxerdwwev0txwle5v0rvz5975wtfzxtvz9fs" timestamp="0"&gt;299&lt;/key&gt;&lt;/foreign-keys&gt;&lt;ref-type name="Journal Article"&gt;17&lt;/ref-type&gt;&lt;contributors&gt;&lt;authors&gt;&lt;author&gt;Marciukaityte, Dalia&lt;/author&gt;&lt;author&gt;Varma, Raj&lt;/author&gt;&lt;/authors&gt;&lt;/contributors&gt;&lt;titles&gt;&lt;title&gt;Consequences of overvalued equity: Evidence from earnings manipulation&lt;/title&gt;&lt;secondary-title&gt;Journal of Corporate Finance&lt;/secondary-title&gt;&lt;/titles&gt;&lt;periodical&gt;&lt;full-title&gt;Journal of Corporate Finance&lt;/full-title&gt;&lt;/periodical&gt;&lt;pages&gt;418-430&lt;/pages&gt;&lt;volume&gt;14&lt;/volume&gt;&lt;number&gt;4&lt;/number&gt;&lt;keywords&gt;&lt;keyword&gt;Earnings manipulation&lt;/keyword&gt;&lt;keyword&gt;Earnings restatements&lt;/keyword&gt;&lt;keyword&gt;Agency costs of overvalued equity&lt;/keyword&gt;&lt;keyword&gt;Long-run performance&lt;/keyword&gt;&lt;/keywords&gt;&lt;dates&gt;&lt;year&gt;2008&lt;/year&gt;&lt;pub-dates&gt;&lt;date&gt;9//&lt;/date&gt;&lt;/pub-dates&gt;&lt;/dates&gt;&lt;isbn&gt;0929-1199&lt;/isbn&gt;&lt;urls&gt;&lt;related-urls&gt;&lt;url&gt;http://www.sciencedirect.com/science/article/pii/S0929119908000552&lt;/url&gt;&lt;/related-urls&gt;&lt;/urls&gt;&lt;electronic-resource-num&gt;http://dx.doi.org/10.1016/j.jcorpfin.2008.05.002&lt;/electronic-resource-num&gt;&lt;/record&gt;&lt;/Cite&gt;&lt;/EndNote&gt;</w:instrText>
      </w:r>
      <w:r w:rsidR="004D758F">
        <w:rPr>
          <w:rFonts w:ascii="Times New Roman" w:hAnsi="Times New Roman"/>
          <w:sz w:val="24"/>
          <w:szCs w:val="24"/>
        </w:rPr>
        <w:fldChar w:fldCharType="separate"/>
      </w:r>
      <w:r w:rsidR="004D758F">
        <w:rPr>
          <w:rFonts w:ascii="Times New Roman" w:hAnsi="Times New Roman"/>
          <w:noProof/>
          <w:sz w:val="24"/>
          <w:szCs w:val="24"/>
        </w:rPr>
        <w:t>Marciukaityte and Varma (2008)</w:t>
      </w:r>
      <w:r w:rsidR="004D758F">
        <w:rPr>
          <w:rFonts w:ascii="Times New Roman" w:hAnsi="Times New Roman"/>
          <w:sz w:val="24"/>
          <w:szCs w:val="24"/>
        </w:rPr>
        <w:fldChar w:fldCharType="end"/>
      </w:r>
      <w:r w:rsidR="00F671D4" w:rsidRPr="00B630C2">
        <w:rPr>
          <w:rFonts w:ascii="Times New Roman" w:hAnsi="Times New Roman"/>
          <w:sz w:val="24"/>
          <w:szCs w:val="24"/>
        </w:rPr>
        <w:t xml:space="preserve">, the investors will penalize the manipulating firms upon the </w:t>
      </w:r>
      <w:r w:rsidR="00DA3652" w:rsidRPr="00B630C2">
        <w:rPr>
          <w:rFonts w:ascii="Times New Roman" w:hAnsi="Times New Roman"/>
          <w:sz w:val="24"/>
          <w:szCs w:val="24"/>
        </w:rPr>
        <w:t>“</w:t>
      </w:r>
      <w:r w:rsidR="00F671D4" w:rsidRPr="00B630C2">
        <w:rPr>
          <w:rFonts w:ascii="Times New Roman" w:hAnsi="Times New Roman"/>
          <w:sz w:val="24"/>
          <w:szCs w:val="24"/>
        </w:rPr>
        <w:t>announcement</w:t>
      </w:r>
      <w:r w:rsidR="00DA3652" w:rsidRPr="00B630C2">
        <w:rPr>
          <w:rFonts w:ascii="Times New Roman" w:hAnsi="Times New Roman"/>
          <w:sz w:val="24"/>
          <w:szCs w:val="24"/>
        </w:rPr>
        <w:t>”</w:t>
      </w:r>
      <w:r w:rsidR="00F671D4" w:rsidRPr="00B630C2">
        <w:rPr>
          <w:rFonts w:ascii="Times New Roman" w:hAnsi="Times New Roman"/>
          <w:sz w:val="24"/>
          <w:szCs w:val="24"/>
        </w:rPr>
        <w:t xml:space="preserve"> of alleged earnings manipulation. The value of the manipulating companies will decrease, and the total wealth </w:t>
      </w:r>
      <m:oMath>
        <m:r>
          <w:rPr>
            <w:rFonts w:ascii="Cambria Math" w:hAnsi="Cambria Math"/>
            <w:sz w:val="24"/>
            <w:szCs w:val="24"/>
          </w:rPr>
          <m:t>w</m:t>
        </m:r>
      </m:oMath>
      <w:r w:rsidR="00F671D4" w:rsidRPr="00B630C2">
        <w:rPr>
          <w:rFonts w:ascii="Times New Roman" w:hAnsi="Times New Roman"/>
          <w:sz w:val="24"/>
          <w:szCs w:val="24"/>
        </w:rPr>
        <w:t xml:space="preserve"> will now be concentrated amongst the </w:t>
      </w:r>
      <m:oMath>
        <m:r>
          <w:rPr>
            <w:rFonts w:ascii="Cambria Math" w:hAnsi="Cambria Math"/>
            <w:sz w:val="24"/>
            <w:szCs w:val="24"/>
          </w:rPr>
          <m:t>n/2</m:t>
        </m:r>
      </m:oMath>
      <w:r w:rsidR="00F671D4" w:rsidRPr="00B630C2">
        <w:rPr>
          <w:rFonts w:ascii="Times New Roman" w:hAnsi="Times New Roman"/>
          <w:sz w:val="24"/>
          <w:szCs w:val="24"/>
        </w:rPr>
        <w:t xml:space="preserve"> firms that did not manipulate earnings. At the extreme</w:t>
      </w:r>
      <w:r w:rsidR="008B6091">
        <w:rPr>
          <w:rFonts w:ascii="Times New Roman" w:hAnsi="Times New Roman"/>
          <w:sz w:val="24"/>
          <w:szCs w:val="24"/>
        </w:rPr>
        <w:t>,</w:t>
      </w:r>
      <w:r w:rsidR="00F671D4" w:rsidRPr="00B630C2">
        <w:rPr>
          <w:rFonts w:ascii="Times New Roman" w:hAnsi="Times New Roman"/>
          <w:sz w:val="24"/>
          <w:szCs w:val="24"/>
        </w:rPr>
        <w:t xml:space="preserve"> the value of each of the offending firm</w:t>
      </w:r>
      <w:r w:rsidR="008B6091">
        <w:rPr>
          <w:rFonts w:ascii="Times New Roman" w:hAnsi="Times New Roman"/>
          <w:sz w:val="24"/>
          <w:szCs w:val="24"/>
        </w:rPr>
        <w:t>s</w:t>
      </w:r>
      <w:r w:rsidR="00F671D4" w:rsidRPr="00B630C2">
        <w:rPr>
          <w:rFonts w:ascii="Times New Roman" w:hAnsi="Times New Roman"/>
          <w:sz w:val="24"/>
          <w:szCs w:val="24"/>
        </w:rPr>
        <w:t xml:space="preserve"> will fall to zero while the value of the non-manipulating firms will increase to </w:t>
      </w:r>
      <m:oMath>
        <m:r>
          <w:rPr>
            <w:rFonts w:ascii="Cambria Math" w:hAnsi="Cambria Math"/>
            <w:sz w:val="24"/>
            <w:szCs w:val="24"/>
          </w:rPr>
          <m:t>2/w</m:t>
        </m:r>
      </m:oMath>
      <w:r w:rsidR="00F671D4" w:rsidRPr="00B630C2">
        <w:rPr>
          <w:rFonts w:ascii="Times New Roman" w:hAnsi="Times New Roman"/>
          <w:sz w:val="24"/>
          <w:szCs w:val="24"/>
        </w:rPr>
        <w:t xml:space="preserve">. Note that the non-manipulating firms are now overvalued, i.e. at </w:t>
      </w:r>
      <m:oMath>
        <m:r>
          <w:rPr>
            <w:rFonts w:ascii="Cambria Math" w:hAnsi="Cambria Math"/>
            <w:sz w:val="24"/>
            <w:szCs w:val="24"/>
          </w:rPr>
          <m:t>2/w</m:t>
        </m:r>
      </m:oMath>
      <w:r w:rsidR="00F671D4" w:rsidRPr="00B630C2">
        <w:rPr>
          <w:rFonts w:ascii="Times New Roman" w:hAnsi="Times New Roman"/>
          <w:sz w:val="24"/>
          <w:szCs w:val="24"/>
        </w:rPr>
        <w:t xml:space="preserve"> instead of </w:t>
      </w:r>
      <m:oMath>
        <m:r>
          <w:rPr>
            <w:rFonts w:ascii="Cambria Math" w:hAnsi="Cambria Math"/>
            <w:sz w:val="24"/>
            <w:szCs w:val="24"/>
          </w:rPr>
          <m:t>1/w</m:t>
        </m:r>
      </m:oMath>
      <w:r w:rsidR="00F671D4" w:rsidRPr="00B630C2">
        <w:rPr>
          <w:rFonts w:ascii="Times New Roman" w:hAnsi="Times New Roman"/>
          <w:sz w:val="24"/>
          <w:szCs w:val="24"/>
        </w:rPr>
        <w:t xml:space="preserve">. Thus, they will exhibit higher (or abnormal) Tobin's </w:t>
      </w:r>
      <w:r w:rsidR="00DA3652" w:rsidRPr="00B630C2">
        <w:rPr>
          <w:rFonts w:ascii="Times New Roman" w:hAnsi="Times New Roman"/>
          <w:sz w:val="24"/>
          <w:szCs w:val="24"/>
        </w:rPr>
        <w:t>Q and</w:t>
      </w:r>
      <w:r w:rsidR="00F671D4" w:rsidRPr="00B630C2">
        <w:rPr>
          <w:rFonts w:ascii="Times New Roman" w:hAnsi="Times New Roman"/>
          <w:sz w:val="24"/>
          <w:szCs w:val="24"/>
        </w:rPr>
        <w:t xml:space="preserve"> market-to-book ratios. The above leads to the following testable hypotheses:</w:t>
      </w:r>
    </w:p>
    <w:p w14:paraId="10DF02F4" w14:textId="77777777" w:rsidR="00DA3652" w:rsidRPr="00B630C2" w:rsidRDefault="00DA3652" w:rsidP="00F671D4">
      <w:pPr>
        <w:spacing w:after="0" w:line="480" w:lineRule="auto"/>
        <w:rPr>
          <w:rFonts w:ascii="Times New Roman" w:hAnsi="Times New Roman"/>
          <w:sz w:val="24"/>
          <w:szCs w:val="24"/>
        </w:rPr>
      </w:pPr>
    </w:p>
    <w:p w14:paraId="5681109F" w14:textId="2D6CDD6F" w:rsidR="00F671D4" w:rsidRPr="00B630C2" w:rsidRDefault="00F671D4" w:rsidP="00F671D4">
      <w:pPr>
        <w:spacing w:after="0" w:line="480" w:lineRule="auto"/>
        <w:rPr>
          <w:rFonts w:ascii="Times New Roman" w:hAnsi="Times New Roman"/>
          <w:sz w:val="24"/>
          <w:szCs w:val="24"/>
        </w:rPr>
      </w:pPr>
      <w:r w:rsidRPr="006E7427">
        <w:rPr>
          <w:rFonts w:ascii="Times New Roman" w:hAnsi="Times New Roman"/>
          <w:i/>
          <w:sz w:val="24"/>
          <w:szCs w:val="24"/>
        </w:rPr>
        <w:t>H1</w:t>
      </w:r>
      <w:r w:rsidRPr="00B630C2">
        <w:rPr>
          <w:rFonts w:ascii="Times New Roman" w:hAnsi="Times New Roman"/>
          <w:sz w:val="24"/>
          <w:szCs w:val="24"/>
        </w:rPr>
        <w:t xml:space="preserve">: Firms with higher valuations </w:t>
      </w:r>
      <m:oMath>
        <m:r>
          <w:rPr>
            <w:rFonts w:ascii="Cambria Math" w:hAnsi="Cambria Math"/>
            <w:sz w:val="24"/>
            <w:szCs w:val="24"/>
          </w:rPr>
          <m:t>(2/w)</m:t>
        </m:r>
      </m:oMath>
      <w:r w:rsidRPr="00B630C2">
        <w:rPr>
          <w:rFonts w:ascii="Times New Roman" w:hAnsi="Times New Roman"/>
          <w:sz w:val="24"/>
          <w:szCs w:val="24"/>
        </w:rPr>
        <w:t xml:space="preserve"> will be associated with </w:t>
      </w:r>
      <w:r w:rsidR="00DA1728">
        <w:rPr>
          <w:rFonts w:ascii="Times New Roman" w:hAnsi="Times New Roman"/>
          <w:sz w:val="24"/>
          <w:szCs w:val="24"/>
        </w:rPr>
        <w:t>lower</w:t>
      </w:r>
      <w:r w:rsidR="00DA1728" w:rsidRPr="00B630C2">
        <w:rPr>
          <w:rFonts w:ascii="Times New Roman" w:hAnsi="Times New Roman"/>
          <w:sz w:val="24"/>
          <w:szCs w:val="24"/>
        </w:rPr>
        <w:t xml:space="preserve"> </w:t>
      </w:r>
      <w:r w:rsidRPr="00B630C2">
        <w:rPr>
          <w:rFonts w:ascii="Times New Roman" w:hAnsi="Times New Roman"/>
          <w:sz w:val="24"/>
          <w:szCs w:val="24"/>
        </w:rPr>
        <w:t>earnings management.</w:t>
      </w:r>
    </w:p>
    <w:p w14:paraId="306796A1" w14:textId="791C939F" w:rsidR="00F671D4" w:rsidRPr="00B630C2" w:rsidRDefault="00F671D4" w:rsidP="00F671D4">
      <w:pPr>
        <w:spacing w:after="0" w:line="480" w:lineRule="auto"/>
        <w:rPr>
          <w:rFonts w:ascii="Times New Roman" w:hAnsi="Times New Roman"/>
          <w:sz w:val="24"/>
          <w:szCs w:val="24"/>
        </w:rPr>
      </w:pPr>
      <w:r w:rsidRPr="006E7427">
        <w:rPr>
          <w:rFonts w:ascii="Times New Roman" w:hAnsi="Times New Roman"/>
          <w:i/>
          <w:sz w:val="24"/>
          <w:szCs w:val="24"/>
        </w:rPr>
        <w:t>H2</w:t>
      </w:r>
      <w:r w:rsidRPr="00B630C2">
        <w:rPr>
          <w:rFonts w:ascii="Times New Roman" w:hAnsi="Times New Roman"/>
          <w:sz w:val="24"/>
          <w:szCs w:val="24"/>
        </w:rPr>
        <w:t xml:space="preserve">: Firms with lower valuations </w:t>
      </w:r>
      <m:oMath>
        <m:r>
          <w:rPr>
            <w:rFonts w:ascii="Cambria Math" w:hAnsi="Cambria Math"/>
            <w:sz w:val="24"/>
            <w:szCs w:val="24"/>
          </w:rPr>
          <m:t>(0)</m:t>
        </m:r>
      </m:oMath>
      <w:r w:rsidRPr="00B630C2">
        <w:rPr>
          <w:rFonts w:ascii="Times New Roman" w:hAnsi="Times New Roman"/>
          <w:sz w:val="24"/>
          <w:szCs w:val="24"/>
        </w:rPr>
        <w:t xml:space="preserve"> will be associated with higher earnings management.</w:t>
      </w:r>
    </w:p>
    <w:p w14:paraId="110A636D" w14:textId="77777777" w:rsidR="00DA3652" w:rsidRPr="00B630C2" w:rsidRDefault="00DA3652" w:rsidP="00F671D4">
      <w:pPr>
        <w:spacing w:after="0" w:line="480" w:lineRule="auto"/>
        <w:rPr>
          <w:rFonts w:ascii="Times New Roman" w:hAnsi="Times New Roman"/>
          <w:sz w:val="24"/>
          <w:szCs w:val="24"/>
        </w:rPr>
      </w:pPr>
      <w:r w:rsidRPr="00B630C2">
        <w:rPr>
          <w:rFonts w:ascii="Times New Roman" w:hAnsi="Times New Roman"/>
          <w:sz w:val="24"/>
          <w:szCs w:val="24"/>
        </w:rPr>
        <w:tab/>
      </w:r>
    </w:p>
    <w:p w14:paraId="56950445" w14:textId="1D1F9C3D" w:rsidR="00FC788D" w:rsidRPr="00B630C2" w:rsidRDefault="002C18E2" w:rsidP="008E1B02">
      <w:pPr>
        <w:spacing w:after="0" w:line="480" w:lineRule="auto"/>
        <w:ind w:firstLine="720"/>
        <w:rPr>
          <w:rFonts w:ascii="Times New Roman" w:hAnsi="Times New Roman"/>
          <w:sz w:val="24"/>
          <w:szCs w:val="24"/>
        </w:rPr>
      </w:pPr>
      <w:r w:rsidRPr="002C18E2">
        <w:rPr>
          <w:rFonts w:ascii="Times New Roman" w:hAnsi="Times New Roman"/>
          <w:sz w:val="24"/>
          <w:szCs w:val="24"/>
        </w:rPr>
        <w:t xml:space="preserve">While the objectives of accruals manipulations (AM) and real earnings management (RM) are similar, </w:t>
      </w:r>
      <w:r w:rsidR="00DE6619">
        <w:rPr>
          <w:rFonts w:ascii="Times New Roman" w:hAnsi="Times New Roman"/>
          <w:sz w:val="24"/>
          <w:szCs w:val="24"/>
        </w:rPr>
        <w:t>investors</w:t>
      </w:r>
      <w:r w:rsidR="00A920D0">
        <w:rPr>
          <w:rFonts w:ascii="Times New Roman" w:hAnsi="Times New Roman"/>
          <w:sz w:val="24"/>
          <w:szCs w:val="24"/>
        </w:rPr>
        <w:t xml:space="preserve"> are likely to</w:t>
      </w:r>
      <w:r w:rsidRPr="002C18E2">
        <w:rPr>
          <w:rFonts w:ascii="Times New Roman" w:hAnsi="Times New Roman"/>
          <w:sz w:val="24"/>
          <w:szCs w:val="24"/>
        </w:rPr>
        <w:t xml:space="preserve"> realize the adverse consequences of </w:t>
      </w:r>
      <w:r w:rsidR="00DE6619">
        <w:rPr>
          <w:rFonts w:ascii="Times New Roman" w:hAnsi="Times New Roman"/>
          <w:sz w:val="24"/>
          <w:szCs w:val="24"/>
        </w:rPr>
        <w:t>AM</w:t>
      </w:r>
      <w:r w:rsidRPr="002C18E2">
        <w:rPr>
          <w:rFonts w:ascii="Times New Roman" w:hAnsi="Times New Roman"/>
          <w:sz w:val="24"/>
          <w:szCs w:val="24"/>
        </w:rPr>
        <w:t xml:space="preserve"> faster than </w:t>
      </w:r>
      <w:r w:rsidR="00DE6619">
        <w:rPr>
          <w:rFonts w:ascii="Times New Roman" w:hAnsi="Times New Roman"/>
          <w:sz w:val="24"/>
          <w:szCs w:val="24"/>
        </w:rPr>
        <w:t>RM</w:t>
      </w:r>
      <w:r w:rsidR="00D95AFD">
        <w:rPr>
          <w:rFonts w:ascii="Times New Roman" w:hAnsi="Times New Roman"/>
          <w:sz w:val="24"/>
          <w:szCs w:val="24"/>
        </w:rPr>
        <w:t>,</w:t>
      </w:r>
      <w:r w:rsidRPr="002C18E2">
        <w:rPr>
          <w:rFonts w:ascii="Times New Roman" w:hAnsi="Times New Roman"/>
          <w:sz w:val="24"/>
          <w:szCs w:val="24"/>
        </w:rPr>
        <w:t xml:space="preserve"> since </w:t>
      </w:r>
      <w:r>
        <w:rPr>
          <w:rFonts w:ascii="Times New Roman" w:hAnsi="Times New Roman"/>
          <w:sz w:val="24"/>
          <w:szCs w:val="24"/>
        </w:rPr>
        <w:t>the latter</w:t>
      </w:r>
      <w:r w:rsidRPr="002C18E2">
        <w:rPr>
          <w:rFonts w:ascii="Times New Roman" w:hAnsi="Times New Roman"/>
          <w:sz w:val="24"/>
          <w:szCs w:val="24"/>
        </w:rPr>
        <w:t xml:space="preserve"> can be indistinguishable from </w:t>
      </w:r>
      <w:r w:rsidR="0035478A">
        <w:rPr>
          <w:rFonts w:ascii="Times New Roman" w:hAnsi="Times New Roman"/>
          <w:sz w:val="24"/>
          <w:szCs w:val="24"/>
        </w:rPr>
        <w:t xml:space="preserve">day-to-day </w:t>
      </w:r>
      <w:r w:rsidRPr="002C18E2">
        <w:rPr>
          <w:rFonts w:ascii="Times New Roman" w:hAnsi="Times New Roman"/>
          <w:sz w:val="24"/>
          <w:szCs w:val="24"/>
        </w:rPr>
        <w:t>business decisions</w:t>
      </w:r>
      <w:r w:rsidR="00D95AFD">
        <w:rPr>
          <w:rFonts w:ascii="Times New Roman" w:hAnsi="Times New Roman"/>
          <w:sz w:val="24"/>
          <w:szCs w:val="24"/>
        </w:rPr>
        <w:t xml:space="preserve"> (</w:t>
      </w:r>
      <w:r w:rsidR="00D95AFD" w:rsidRPr="00743BA2">
        <w:rPr>
          <w:rFonts w:ascii="Times New Roman" w:hAnsi="Times New Roman"/>
          <w:sz w:val="24"/>
          <w:szCs w:val="24"/>
        </w:rPr>
        <w:t>Graham et al. 2005; Cohen and Zarowin 2010</w:t>
      </w:r>
      <w:r w:rsidR="00D95AFD">
        <w:rPr>
          <w:rFonts w:ascii="Times New Roman" w:hAnsi="Times New Roman"/>
          <w:sz w:val="24"/>
          <w:szCs w:val="24"/>
        </w:rPr>
        <w:t>)</w:t>
      </w:r>
      <w:r w:rsidR="00D45252">
        <w:rPr>
          <w:rFonts w:ascii="Times New Roman" w:hAnsi="Times New Roman"/>
          <w:sz w:val="24"/>
          <w:szCs w:val="24"/>
        </w:rPr>
        <w:t>. In this way</w:t>
      </w:r>
      <w:r w:rsidRPr="002C18E2">
        <w:rPr>
          <w:rFonts w:ascii="Times New Roman" w:hAnsi="Times New Roman"/>
          <w:sz w:val="24"/>
          <w:szCs w:val="24"/>
        </w:rPr>
        <w:t xml:space="preserve">, there may </w:t>
      </w:r>
      <w:r w:rsidR="00D45252">
        <w:rPr>
          <w:rFonts w:ascii="Times New Roman" w:hAnsi="Times New Roman"/>
          <w:sz w:val="24"/>
          <w:szCs w:val="24"/>
        </w:rPr>
        <w:t>be</w:t>
      </w:r>
      <w:r w:rsidRPr="002C18E2">
        <w:rPr>
          <w:rFonts w:ascii="Times New Roman" w:hAnsi="Times New Roman"/>
          <w:sz w:val="24"/>
          <w:szCs w:val="24"/>
        </w:rPr>
        <w:t xml:space="preserve"> a lag</w:t>
      </w:r>
      <w:r w:rsidR="00D45252">
        <w:rPr>
          <w:rFonts w:ascii="Times New Roman" w:hAnsi="Times New Roman"/>
          <w:sz w:val="24"/>
          <w:szCs w:val="24"/>
        </w:rPr>
        <w:t>ged</w:t>
      </w:r>
      <w:r w:rsidRPr="002C18E2">
        <w:rPr>
          <w:rFonts w:ascii="Times New Roman" w:hAnsi="Times New Roman"/>
          <w:sz w:val="24"/>
          <w:szCs w:val="24"/>
        </w:rPr>
        <w:t xml:space="preserve"> effect in investors’ reaction to firms engaging in </w:t>
      </w:r>
      <w:r w:rsidR="00DE6619">
        <w:rPr>
          <w:rFonts w:ascii="Times New Roman" w:hAnsi="Times New Roman"/>
          <w:sz w:val="24"/>
          <w:szCs w:val="24"/>
        </w:rPr>
        <w:t>RM</w:t>
      </w:r>
      <w:r w:rsidRPr="002C18E2">
        <w:rPr>
          <w:rFonts w:ascii="Times New Roman" w:hAnsi="Times New Roman"/>
          <w:sz w:val="24"/>
          <w:szCs w:val="24"/>
        </w:rPr>
        <w:t xml:space="preserve"> that is </w:t>
      </w:r>
      <w:r w:rsidR="0035478A">
        <w:rPr>
          <w:rFonts w:ascii="Times New Roman" w:hAnsi="Times New Roman"/>
          <w:sz w:val="24"/>
          <w:szCs w:val="24"/>
        </w:rPr>
        <w:t>potentially</w:t>
      </w:r>
      <w:r w:rsidR="0035478A" w:rsidRPr="002C18E2">
        <w:rPr>
          <w:rFonts w:ascii="Times New Roman" w:hAnsi="Times New Roman"/>
          <w:sz w:val="24"/>
          <w:szCs w:val="24"/>
        </w:rPr>
        <w:t xml:space="preserve"> overlooked</w:t>
      </w:r>
      <w:r w:rsidRPr="002C18E2">
        <w:rPr>
          <w:rFonts w:ascii="Times New Roman" w:hAnsi="Times New Roman"/>
          <w:sz w:val="24"/>
          <w:szCs w:val="24"/>
        </w:rPr>
        <w:t xml:space="preserve"> in studies on the short-term effects of earnings manipulations. </w:t>
      </w:r>
      <w:r w:rsidR="00FC788D" w:rsidRPr="00743BA2">
        <w:rPr>
          <w:rFonts w:ascii="Times New Roman" w:hAnsi="Times New Roman"/>
          <w:sz w:val="24"/>
          <w:szCs w:val="24"/>
        </w:rPr>
        <w:t>Chi and Gupta (2009</w:t>
      </w:r>
      <w:r w:rsidR="00FC788D">
        <w:rPr>
          <w:rFonts w:ascii="Times New Roman" w:hAnsi="Times New Roman"/>
          <w:sz w:val="24"/>
          <w:szCs w:val="24"/>
        </w:rPr>
        <w:t xml:space="preserve">) argue that a </w:t>
      </w:r>
      <w:r w:rsidR="00A4745F">
        <w:rPr>
          <w:rFonts w:ascii="Times New Roman" w:hAnsi="Times New Roman"/>
          <w:sz w:val="24"/>
          <w:szCs w:val="24"/>
        </w:rPr>
        <w:t>convergence</w:t>
      </w:r>
      <w:r w:rsidR="00FC788D">
        <w:rPr>
          <w:rFonts w:ascii="Times New Roman" w:hAnsi="Times New Roman"/>
          <w:sz w:val="24"/>
          <w:szCs w:val="24"/>
        </w:rPr>
        <w:t xml:space="preserve"> in </w:t>
      </w:r>
      <w:r w:rsidR="00A4745F">
        <w:rPr>
          <w:rFonts w:ascii="Times New Roman" w:hAnsi="Times New Roman"/>
          <w:sz w:val="24"/>
          <w:szCs w:val="24"/>
        </w:rPr>
        <w:t xml:space="preserve">the </w:t>
      </w:r>
      <w:r w:rsidR="00FC788D">
        <w:rPr>
          <w:rFonts w:ascii="Times New Roman" w:hAnsi="Times New Roman"/>
          <w:sz w:val="24"/>
          <w:szCs w:val="24"/>
        </w:rPr>
        <w:t xml:space="preserve">share price </w:t>
      </w:r>
      <w:r w:rsidR="00A4745F">
        <w:rPr>
          <w:rFonts w:ascii="Times New Roman" w:hAnsi="Times New Roman"/>
          <w:sz w:val="24"/>
          <w:szCs w:val="24"/>
        </w:rPr>
        <w:t xml:space="preserve">towards its underlying value </w:t>
      </w:r>
      <w:r w:rsidR="00FC788D">
        <w:rPr>
          <w:rFonts w:ascii="Times New Roman" w:hAnsi="Times New Roman"/>
          <w:sz w:val="24"/>
          <w:szCs w:val="24"/>
        </w:rPr>
        <w:t xml:space="preserve">following RM-induced overvaluation is inevitable as information about </w:t>
      </w:r>
      <w:r w:rsidR="00A4745F">
        <w:rPr>
          <w:rFonts w:ascii="Times New Roman" w:hAnsi="Times New Roman"/>
          <w:sz w:val="24"/>
          <w:szCs w:val="24"/>
        </w:rPr>
        <w:t>the</w:t>
      </w:r>
      <w:r w:rsidR="00FC788D">
        <w:rPr>
          <w:rFonts w:ascii="Times New Roman" w:hAnsi="Times New Roman"/>
          <w:sz w:val="24"/>
          <w:szCs w:val="24"/>
        </w:rPr>
        <w:t xml:space="preserve"> firm’s funda</w:t>
      </w:r>
      <w:r w:rsidR="00A4745F">
        <w:rPr>
          <w:rFonts w:ascii="Times New Roman" w:hAnsi="Times New Roman"/>
          <w:sz w:val="24"/>
          <w:szCs w:val="24"/>
        </w:rPr>
        <w:t xml:space="preserve">mentals </w:t>
      </w:r>
      <w:r w:rsidR="00CC18C3">
        <w:rPr>
          <w:rFonts w:ascii="Times New Roman" w:hAnsi="Times New Roman"/>
          <w:sz w:val="24"/>
          <w:szCs w:val="24"/>
        </w:rPr>
        <w:t>emerges</w:t>
      </w:r>
      <w:r w:rsidR="00A4745F">
        <w:rPr>
          <w:rFonts w:ascii="Times New Roman" w:hAnsi="Times New Roman"/>
          <w:sz w:val="24"/>
          <w:szCs w:val="24"/>
        </w:rPr>
        <w:t xml:space="preserve"> over time.</w:t>
      </w:r>
      <w:r w:rsidR="00A4745F" w:rsidRPr="002C18E2">
        <w:rPr>
          <w:rFonts w:ascii="Times New Roman" w:hAnsi="Times New Roman"/>
          <w:sz w:val="24"/>
          <w:szCs w:val="24"/>
        </w:rPr>
        <w:t xml:space="preserve"> These</w:t>
      </w:r>
      <w:r w:rsidRPr="002C18E2">
        <w:rPr>
          <w:rFonts w:ascii="Times New Roman" w:hAnsi="Times New Roman"/>
          <w:sz w:val="24"/>
          <w:szCs w:val="24"/>
        </w:rPr>
        <w:t xml:space="preserve"> arguments favor a long-term study </w:t>
      </w:r>
      <w:r w:rsidR="001D7711">
        <w:rPr>
          <w:rFonts w:ascii="Times New Roman" w:hAnsi="Times New Roman"/>
          <w:sz w:val="24"/>
          <w:szCs w:val="24"/>
        </w:rPr>
        <w:t>like the current paper on</w:t>
      </w:r>
      <w:r w:rsidR="001D7711" w:rsidRPr="002C18E2">
        <w:rPr>
          <w:rFonts w:ascii="Times New Roman" w:hAnsi="Times New Roman"/>
          <w:sz w:val="24"/>
          <w:szCs w:val="24"/>
        </w:rPr>
        <w:t xml:space="preserve"> </w:t>
      </w:r>
      <w:r w:rsidRPr="002C18E2">
        <w:rPr>
          <w:rFonts w:ascii="Times New Roman" w:hAnsi="Times New Roman"/>
          <w:sz w:val="24"/>
          <w:szCs w:val="24"/>
        </w:rPr>
        <w:t xml:space="preserve">the values of firms engaged in </w:t>
      </w:r>
      <w:r w:rsidR="001D7711" w:rsidRPr="002C18E2">
        <w:rPr>
          <w:rFonts w:ascii="Times New Roman" w:hAnsi="Times New Roman"/>
          <w:sz w:val="24"/>
          <w:szCs w:val="24"/>
        </w:rPr>
        <w:t>RM</w:t>
      </w:r>
      <w:r w:rsidRPr="002C18E2">
        <w:rPr>
          <w:rFonts w:ascii="Times New Roman" w:hAnsi="Times New Roman"/>
          <w:sz w:val="24"/>
          <w:szCs w:val="24"/>
        </w:rPr>
        <w:t>.</w:t>
      </w:r>
    </w:p>
    <w:p w14:paraId="2DD1A355" w14:textId="6F654F05" w:rsidR="00C1580F" w:rsidRPr="00B630C2" w:rsidRDefault="008C51E9" w:rsidP="00DD6FE6">
      <w:pPr>
        <w:spacing w:after="0" w:line="480" w:lineRule="auto"/>
        <w:ind w:firstLine="720"/>
        <w:rPr>
          <w:rFonts w:ascii="Times New Roman" w:hAnsi="Times New Roman"/>
          <w:sz w:val="24"/>
          <w:szCs w:val="24"/>
        </w:rPr>
      </w:pPr>
      <w:r w:rsidRPr="00B630C2">
        <w:rPr>
          <w:rFonts w:ascii="Times New Roman" w:hAnsi="Times New Roman"/>
          <w:sz w:val="24"/>
          <w:szCs w:val="24"/>
        </w:rPr>
        <w:t xml:space="preserve">We argue that the market is driven </w:t>
      </w:r>
      <w:r w:rsidR="00BA41B1" w:rsidRPr="00B630C2">
        <w:rPr>
          <w:rFonts w:ascii="Times New Roman" w:hAnsi="Times New Roman"/>
          <w:sz w:val="24"/>
          <w:szCs w:val="24"/>
        </w:rPr>
        <w:t xml:space="preserve">to a large extent </w:t>
      </w:r>
      <w:r w:rsidRPr="00B630C2">
        <w:rPr>
          <w:rFonts w:ascii="Times New Roman" w:hAnsi="Times New Roman"/>
          <w:sz w:val="24"/>
          <w:szCs w:val="24"/>
        </w:rPr>
        <w:t xml:space="preserve">by informed traders and participants, </w:t>
      </w:r>
      <w:r w:rsidR="00F021AB">
        <w:rPr>
          <w:rFonts w:ascii="Times New Roman" w:hAnsi="Times New Roman"/>
          <w:sz w:val="24"/>
          <w:szCs w:val="24"/>
        </w:rPr>
        <w:t>including</w:t>
      </w:r>
      <w:r w:rsidRPr="00B630C2">
        <w:rPr>
          <w:rFonts w:ascii="Times New Roman" w:hAnsi="Times New Roman"/>
          <w:sz w:val="24"/>
          <w:szCs w:val="24"/>
        </w:rPr>
        <w:t xml:space="preserve"> </w:t>
      </w:r>
      <w:r w:rsidR="008E1B02" w:rsidRPr="00B630C2">
        <w:rPr>
          <w:rFonts w:ascii="Times New Roman" w:hAnsi="Times New Roman"/>
          <w:sz w:val="24"/>
          <w:szCs w:val="24"/>
        </w:rPr>
        <w:t>short-sellers</w:t>
      </w:r>
      <w:r w:rsidRPr="00B630C2">
        <w:rPr>
          <w:rFonts w:ascii="Times New Roman" w:hAnsi="Times New Roman"/>
          <w:sz w:val="24"/>
          <w:szCs w:val="24"/>
        </w:rPr>
        <w:t>, stock analysts, institutional investors, activist investors</w:t>
      </w:r>
      <w:r w:rsidR="008E1B02" w:rsidRPr="00B630C2">
        <w:rPr>
          <w:rFonts w:ascii="Times New Roman" w:hAnsi="Times New Roman"/>
          <w:sz w:val="24"/>
          <w:szCs w:val="24"/>
        </w:rPr>
        <w:t>, fund managers</w:t>
      </w:r>
      <w:r w:rsidR="00BB79E1">
        <w:rPr>
          <w:rFonts w:ascii="Times New Roman" w:hAnsi="Times New Roman"/>
          <w:sz w:val="24"/>
          <w:szCs w:val="24"/>
        </w:rPr>
        <w:t xml:space="preserve"> </w:t>
      </w:r>
      <w:r w:rsidR="00F021AB">
        <w:rPr>
          <w:rFonts w:ascii="Times New Roman" w:hAnsi="Times New Roman"/>
          <w:sz w:val="24"/>
          <w:szCs w:val="24"/>
        </w:rPr>
        <w:t>and insiders</w:t>
      </w:r>
      <w:r w:rsidR="000D72AF">
        <w:rPr>
          <w:rFonts w:ascii="Times New Roman" w:hAnsi="Times New Roman"/>
          <w:sz w:val="24"/>
          <w:szCs w:val="24"/>
        </w:rPr>
        <w:t xml:space="preserve">, whose trades </w:t>
      </w:r>
      <w:r w:rsidR="00C12F06">
        <w:rPr>
          <w:rFonts w:ascii="Times New Roman" w:hAnsi="Times New Roman"/>
          <w:sz w:val="24"/>
          <w:szCs w:val="24"/>
        </w:rPr>
        <w:t xml:space="preserve">would price in the effects of </w:t>
      </w:r>
      <w:r w:rsidR="00C12F06" w:rsidRPr="00A55B61">
        <w:rPr>
          <w:rFonts w:ascii="Times New Roman" w:hAnsi="Times New Roman"/>
          <w:sz w:val="24"/>
          <w:szCs w:val="24"/>
        </w:rPr>
        <w:t>RM</w:t>
      </w:r>
      <w:r w:rsidRPr="00A55B61">
        <w:rPr>
          <w:rFonts w:ascii="Times New Roman" w:hAnsi="Times New Roman"/>
          <w:sz w:val="24"/>
          <w:szCs w:val="24"/>
        </w:rPr>
        <w:t>.</w:t>
      </w:r>
      <w:r w:rsidR="004D758F">
        <w:rPr>
          <w:rFonts w:ascii="Times New Roman" w:hAnsi="Times New Roman"/>
          <w:sz w:val="24"/>
          <w:szCs w:val="24"/>
        </w:rPr>
        <w:t xml:space="preserve"> </w:t>
      </w:r>
      <w:r w:rsidR="004D758F">
        <w:rPr>
          <w:rFonts w:ascii="Times New Roman" w:hAnsi="Times New Roman"/>
          <w:sz w:val="24"/>
          <w:szCs w:val="24"/>
        </w:rPr>
        <w:fldChar w:fldCharType="begin"/>
      </w:r>
      <w:r w:rsidR="004D758F">
        <w:rPr>
          <w:rFonts w:ascii="Times New Roman" w:hAnsi="Times New Roman"/>
          <w:sz w:val="24"/>
          <w:szCs w:val="24"/>
        </w:rPr>
        <w:instrText xml:space="preserve"> ADDIN EN.CITE &lt;EndNote&gt;&lt;Cite AuthorYear="1"&gt;&lt;Author&gt;Koh&lt;/Author&gt;&lt;Year&gt;2003&lt;/Year&gt;&lt;RecNum&gt;640&lt;/RecNum&gt;&lt;DisplayText&gt;Koh (2003)&lt;/DisplayText&gt;&lt;record&gt;&lt;rec-number&gt;640&lt;/rec-number&gt;&lt;foreign-keys&gt;&lt;key app="EN" db-id="r5vav52ro9sa5jereropdp2f5azp0e25dwfz" timestamp="1431812386"&gt;640&lt;/key&gt;&lt;/foreign-keys&gt;&lt;ref-type name="Journal Article"&gt;17&lt;/ref-type&gt;&lt;contributors&gt;&lt;authors&gt;&lt;author&gt;Koh, Ping-Sheng&lt;/author&gt;&lt;/authors&gt;&lt;/contributors&gt;&lt;titles&gt;&lt;title&gt;On the association between institutional ownership and aggressive corporate earnings management in Australia&lt;/title&gt;&lt;secondary-title&gt;The British Accounting Review&lt;/secondary-title&gt;&lt;/titles&gt;&lt;periodical&gt;&lt;full-title&gt;The British Accounting Review&lt;/full-title&gt;&lt;/periodical&gt;&lt;pages&gt;105-128&lt;/pages&gt;&lt;volume&gt;35&lt;/volume&gt;&lt;number&gt;2&lt;/number&gt;&lt;keywords&gt;&lt;keyword&gt;Institutional investors&lt;/keyword&gt;&lt;keyword&gt;Discretionary accruals&lt;/keyword&gt;&lt;keyword&gt;Earnings management&lt;/keyword&gt;&lt;keyword&gt;Corporate governance&lt;/keyword&gt;&lt;/keywords&gt;&lt;dates&gt;&lt;year&gt;2003&lt;/year&gt;&lt;pub-dates&gt;&lt;date&gt;6//&lt;/date&gt;&lt;/pub-dates&gt;&lt;/dates&gt;&lt;isbn&gt;0890-8389&lt;/isbn&gt;&lt;urls&gt;&lt;related-urls&gt;&lt;url&gt;http://www.sciencedirect.com/science/article/pii/S0890838903000143&lt;/url&gt;&lt;/related-urls&gt;&lt;/urls&gt;&lt;electronic-resource-num&gt;http://dx.doi.org/10.1016/S0890-8389(03)00014-3&lt;/electronic-resource-num&gt;&lt;/record&gt;&lt;/Cite&gt;&lt;/EndNote&gt;</w:instrText>
      </w:r>
      <w:r w:rsidR="004D758F">
        <w:rPr>
          <w:rFonts w:ascii="Times New Roman" w:hAnsi="Times New Roman"/>
          <w:sz w:val="24"/>
          <w:szCs w:val="24"/>
        </w:rPr>
        <w:fldChar w:fldCharType="separate"/>
      </w:r>
      <w:r w:rsidR="004D758F">
        <w:rPr>
          <w:rFonts w:ascii="Times New Roman" w:hAnsi="Times New Roman"/>
          <w:noProof/>
          <w:sz w:val="24"/>
          <w:szCs w:val="24"/>
        </w:rPr>
        <w:t>Koh (2003)</w:t>
      </w:r>
      <w:r w:rsidR="004D758F">
        <w:rPr>
          <w:rFonts w:ascii="Times New Roman" w:hAnsi="Times New Roman"/>
          <w:sz w:val="24"/>
          <w:szCs w:val="24"/>
        </w:rPr>
        <w:fldChar w:fldCharType="end"/>
      </w:r>
      <w:r w:rsidRPr="00B630C2">
        <w:rPr>
          <w:rFonts w:ascii="Times New Roman" w:hAnsi="Times New Roman"/>
          <w:sz w:val="24"/>
          <w:szCs w:val="24"/>
        </w:rPr>
        <w:t xml:space="preserve"> find</w:t>
      </w:r>
      <w:r w:rsidR="00552A9A">
        <w:rPr>
          <w:rFonts w:ascii="Times New Roman" w:hAnsi="Times New Roman"/>
          <w:sz w:val="24"/>
          <w:szCs w:val="24"/>
        </w:rPr>
        <w:t>s</w:t>
      </w:r>
      <w:r w:rsidRPr="00B630C2">
        <w:rPr>
          <w:rFonts w:ascii="Times New Roman" w:hAnsi="Times New Roman"/>
          <w:sz w:val="24"/>
          <w:szCs w:val="24"/>
        </w:rPr>
        <w:t xml:space="preserve"> that </w:t>
      </w:r>
      <w:r w:rsidR="0058642B">
        <w:rPr>
          <w:rFonts w:ascii="Times New Roman" w:hAnsi="Times New Roman"/>
          <w:sz w:val="24"/>
          <w:szCs w:val="24"/>
        </w:rPr>
        <w:t xml:space="preserve">the monitoring performed by </w:t>
      </w:r>
      <w:r w:rsidRPr="00B630C2">
        <w:rPr>
          <w:rFonts w:ascii="Times New Roman" w:hAnsi="Times New Roman"/>
          <w:sz w:val="24"/>
          <w:szCs w:val="24"/>
        </w:rPr>
        <w:t>long-term</w:t>
      </w:r>
      <w:r w:rsidR="008B6091">
        <w:rPr>
          <w:rFonts w:ascii="Times New Roman" w:hAnsi="Times New Roman"/>
          <w:sz w:val="24"/>
          <w:szCs w:val="24"/>
        </w:rPr>
        <w:t>-</w:t>
      </w:r>
      <w:r w:rsidRPr="00B630C2">
        <w:rPr>
          <w:rFonts w:ascii="Times New Roman" w:hAnsi="Times New Roman"/>
          <w:sz w:val="24"/>
          <w:szCs w:val="24"/>
        </w:rPr>
        <w:t>oriented institutional investors limits managerial discretion</w:t>
      </w:r>
      <w:r w:rsidR="00831BAB">
        <w:rPr>
          <w:rFonts w:ascii="Times New Roman" w:hAnsi="Times New Roman"/>
          <w:sz w:val="24"/>
          <w:szCs w:val="24"/>
        </w:rPr>
        <w:t xml:space="preserve"> to manage earnings</w:t>
      </w:r>
      <w:r w:rsidR="0051028B">
        <w:rPr>
          <w:rFonts w:ascii="Times New Roman" w:hAnsi="Times New Roman"/>
          <w:sz w:val="24"/>
          <w:szCs w:val="24"/>
        </w:rPr>
        <w:t xml:space="preserve"> (similar to </w:t>
      </w:r>
      <w:r w:rsidR="005927C6" w:rsidRPr="00A55B61">
        <w:rPr>
          <w:rFonts w:ascii="Times New Roman" w:hAnsi="Times New Roman"/>
          <w:sz w:val="24"/>
          <w:szCs w:val="24"/>
        </w:rPr>
        <w:t>Sakaki, Jackson and Jory 2017</w:t>
      </w:r>
      <w:r w:rsidR="00065324" w:rsidRPr="00A55B61">
        <w:rPr>
          <w:rFonts w:ascii="Times New Roman" w:hAnsi="Times New Roman"/>
          <w:sz w:val="24"/>
          <w:szCs w:val="24"/>
        </w:rPr>
        <w:t>; also see Lin and Manowan 2012</w:t>
      </w:r>
      <w:r w:rsidR="0051028B">
        <w:rPr>
          <w:rFonts w:ascii="Times New Roman" w:hAnsi="Times New Roman"/>
          <w:sz w:val="24"/>
          <w:szCs w:val="24"/>
        </w:rPr>
        <w:t>).</w:t>
      </w:r>
      <w:r w:rsidR="005927C6">
        <w:rPr>
          <w:rFonts w:ascii="Times New Roman" w:hAnsi="Times New Roman"/>
          <w:sz w:val="24"/>
          <w:szCs w:val="24"/>
        </w:rPr>
        <w:t xml:space="preserve"> </w:t>
      </w:r>
      <w:r w:rsidR="004D758F">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AuthorYear="1"&gt;&lt;Author&gt;Bergstresser&lt;/Author&gt;&lt;Year&gt;2006&lt;/Year&gt;&lt;RecNum&gt;267&lt;/RecNum&gt;&lt;DisplayText&gt;Bergstresser and Philippon (2006)&lt;/DisplayText&gt;&lt;record&gt;&lt;rec-number&gt;267&lt;/rec-number&gt;&lt;foreign-keys&gt;&lt;key app="EN" db-id="dxerdwwev0txwle5v0rvz5975wtfzxtvz9fs" timestamp="0"&gt;267&lt;/key&gt;&lt;/foreign-keys&gt;&lt;ref-type name="Journal Article"&gt;17&lt;/ref-type&gt;&lt;contributors&gt;&lt;authors&gt;&lt;author&gt;Bergstresser, Daniel&lt;/author&gt;&lt;author&gt;Philippon, Thomas&lt;/author&gt;&lt;/authors&gt;&lt;/contributors&gt;&lt;titles&gt;&lt;title&gt;CEO incentives and earnings management&lt;/title&gt;&lt;secondary-title&gt;Journal of Financial Economics&lt;/secondary-title&gt;&lt;/titles&gt;&lt;periodical&gt;&lt;full-title&gt;Journal of Financial Economics&lt;/full-title&gt;&lt;/periodical&gt;&lt;pages&gt;511-529&lt;/pages&gt;&lt;volume&gt;80&lt;/volume&gt;&lt;number&gt;3&lt;/number&gt;&lt;keywords&gt;&lt;keyword&gt;Earnings management&lt;/keyword&gt;&lt;keyword&gt;Stock options&lt;/keyword&gt;&lt;keyword&gt;CEO compensation&lt;/keyword&gt;&lt;/keywords&gt;&lt;dates&gt;&lt;year&gt;2006&lt;/year&gt;&lt;pub-dates&gt;&lt;date&gt;6//&lt;/date&gt;&lt;/pub-dates&gt;&lt;/dates&gt;&lt;isbn&gt;0304-405X&lt;/isbn&gt;&lt;urls&gt;&lt;related-urls&gt;&lt;url&gt;http://www.sciencedirect.com/science/article/pii/S0304405X05001121&lt;/url&gt;&lt;/related-urls&gt;&lt;/urls&gt;&lt;electronic-resource-num&gt;http://dx.doi.org/10.1016/j.jfineco.2004.10.011&lt;/electronic-resource-num&gt;&lt;/record&gt;&lt;/Cite&gt;&lt;/EndNote&gt;</w:instrText>
      </w:r>
      <w:r w:rsidR="004D758F">
        <w:rPr>
          <w:rFonts w:ascii="Times New Roman" w:hAnsi="Times New Roman"/>
          <w:sz w:val="24"/>
          <w:szCs w:val="24"/>
        </w:rPr>
        <w:fldChar w:fldCharType="separate"/>
      </w:r>
      <w:r w:rsidR="004D758F">
        <w:rPr>
          <w:rFonts w:ascii="Times New Roman" w:hAnsi="Times New Roman"/>
          <w:noProof/>
          <w:sz w:val="24"/>
          <w:szCs w:val="24"/>
        </w:rPr>
        <w:t>Bergstresser and Philippon (2006)</w:t>
      </w:r>
      <w:r w:rsidR="004D758F">
        <w:rPr>
          <w:rFonts w:ascii="Times New Roman" w:hAnsi="Times New Roman"/>
          <w:sz w:val="24"/>
          <w:szCs w:val="24"/>
        </w:rPr>
        <w:fldChar w:fldCharType="end"/>
      </w:r>
      <w:r w:rsidRPr="00B630C2">
        <w:rPr>
          <w:rFonts w:ascii="Times New Roman" w:hAnsi="Times New Roman"/>
          <w:sz w:val="24"/>
          <w:szCs w:val="24"/>
        </w:rPr>
        <w:t xml:space="preserve"> </w:t>
      </w:r>
      <w:r w:rsidRPr="00A55B61">
        <w:rPr>
          <w:rFonts w:ascii="Times New Roman" w:hAnsi="Times New Roman"/>
          <w:sz w:val="24"/>
          <w:szCs w:val="24"/>
        </w:rPr>
        <w:t>provide</w:t>
      </w:r>
      <w:r w:rsidRPr="00B630C2">
        <w:rPr>
          <w:rFonts w:ascii="Times New Roman" w:hAnsi="Times New Roman"/>
          <w:sz w:val="24"/>
          <w:szCs w:val="24"/>
        </w:rPr>
        <w:t xml:space="preserve"> examples of companies where inflated earnings coincided with </w:t>
      </w:r>
      <w:r w:rsidRPr="00AE3090">
        <w:rPr>
          <w:rFonts w:ascii="Times New Roman" w:hAnsi="Times New Roman"/>
          <w:noProof/>
          <w:sz w:val="24"/>
          <w:szCs w:val="24"/>
        </w:rPr>
        <w:t>significant</w:t>
      </w:r>
      <w:r w:rsidRPr="00B630C2">
        <w:rPr>
          <w:rFonts w:ascii="Times New Roman" w:hAnsi="Times New Roman"/>
          <w:sz w:val="24"/>
          <w:szCs w:val="24"/>
        </w:rPr>
        <w:t xml:space="preserve"> option exercises</w:t>
      </w:r>
      <w:r w:rsidR="0051028B">
        <w:rPr>
          <w:rFonts w:ascii="Times New Roman" w:hAnsi="Times New Roman"/>
          <w:sz w:val="24"/>
          <w:szCs w:val="24"/>
        </w:rPr>
        <w:t xml:space="preserve"> (similar to </w:t>
      </w:r>
      <w:r w:rsidR="0051028B" w:rsidRPr="00A55B61">
        <w:rPr>
          <w:rFonts w:ascii="Times New Roman" w:hAnsi="Times New Roman"/>
          <w:sz w:val="24"/>
          <w:szCs w:val="24"/>
        </w:rPr>
        <w:t>Philbrick and Stephan 1993</w:t>
      </w:r>
      <w:r w:rsidR="0051028B">
        <w:rPr>
          <w:rFonts w:ascii="Times New Roman" w:hAnsi="Times New Roman"/>
          <w:sz w:val="24"/>
          <w:szCs w:val="24"/>
        </w:rPr>
        <w:t>)</w:t>
      </w:r>
      <w:r w:rsidRPr="00B630C2">
        <w:rPr>
          <w:rFonts w:ascii="Times New Roman" w:hAnsi="Times New Roman"/>
          <w:sz w:val="24"/>
          <w:szCs w:val="24"/>
        </w:rPr>
        <w:t xml:space="preserve"> and </w:t>
      </w:r>
      <w:r w:rsidRPr="00884AAD">
        <w:rPr>
          <w:rFonts w:ascii="Times New Roman" w:hAnsi="Times New Roman"/>
          <w:noProof/>
          <w:sz w:val="24"/>
          <w:szCs w:val="24"/>
        </w:rPr>
        <w:t>share</w:t>
      </w:r>
      <w:r w:rsidRPr="00B630C2">
        <w:rPr>
          <w:rFonts w:ascii="Times New Roman" w:hAnsi="Times New Roman"/>
          <w:sz w:val="24"/>
          <w:szCs w:val="24"/>
        </w:rPr>
        <w:t xml:space="preserve"> sales. </w:t>
      </w:r>
      <w:r w:rsidR="00552A9A">
        <w:rPr>
          <w:rFonts w:ascii="Times New Roman" w:hAnsi="Times New Roman"/>
          <w:sz w:val="24"/>
          <w:szCs w:val="24"/>
        </w:rPr>
        <w:t xml:space="preserve">Insiders are </w:t>
      </w:r>
      <w:r w:rsidR="0051028B">
        <w:rPr>
          <w:rFonts w:ascii="Times New Roman" w:hAnsi="Times New Roman"/>
          <w:sz w:val="24"/>
          <w:szCs w:val="24"/>
        </w:rPr>
        <w:t xml:space="preserve">likely </w:t>
      </w:r>
      <w:r w:rsidR="00552A9A">
        <w:rPr>
          <w:rFonts w:ascii="Times New Roman" w:hAnsi="Times New Roman"/>
          <w:sz w:val="24"/>
          <w:szCs w:val="24"/>
        </w:rPr>
        <w:t xml:space="preserve">to </w:t>
      </w:r>
      <w:r w:rsidR="0051028B">
        <w:rPr>
          <w:rFonts w:ascii="Times New Roman" w:hAnsi="Times New Roman"/>
          <w:sz w:val="24"/>
          <w:szCs w:val="24"/>
        </w:rPr>
        <w:t xml:space="preserve">sell </w:t>
      </w:r>
      <w:r w:rsidR="00552A9A">
        <w:rPr>
          <w:rFonts w:ascii="Times New Roman" w:hAnsi="Times New Roman"/>
          <w:sz w:val="24"/>
          <w:szCs w:val="24"/>
        </w:rPr>
        <w:t xml:space="preserve">their shares </w:t>
      </w:r>
      <w:r w:rsidR="000E5C5C" w:rsidRPr="000E5C5C">
        <w:rPr>
          <w:rFonts w:ascii="Times New Roman" w:hAnsi="Times New Roman"/>
          <w:sz w:val="24"/>
          <w:szCs w:val="24"/>
        </w:rPr>
        <w:t>prior to imminent bad earnings news</w:t>
      </w:r>
      <w:r w:rsidR="0051028B">
        <w:rPr>
          <w:rFonts w:ascii="Times New Roman" w:hAnsi="Times New Roman"/>
          <w:sz w:val="24"/>
          <w:szCs w:val="24"/>
        </w:rPr>
        <w:t xml:space="preserve"> </w:t>
      </w:r>
      <w:r w:rsidR="0051028B" w:rsidRPr="00A55B61">
        <w:rPr>
          <w:rFonts w:ascii="Times New Roman" w:hAnsi="Times New Roman"/>
          <w:sz w:val="24"/>
          <w:szCs w:val="24"/>
        </w:rPr>
        <w:t>(Milian 2016</w:t>
      </w:r>
      <w:r w:rsidR="0051028B">
        <w:rPr>
          <w:rFonts w:ascii="Times New Roman" w:hAnsi="Times New Roman"/>
          <w:sz w:val="24"/>
          <w:szCs w:val="24"/>
        </w:rPr>
        <w:t>)</w:t>
      </w:r>
      <w:r w:rsidR="000E5C5C">
        <w:rPr>
          <w:rFonts w:ascii="Times New Roman" w:hAnsi="Times New Roman"/>
          <w:sz w:val="24"/>
          <w:szCs w:val="24"/>
        </w:rPr>
        <w:t xml:space="preserve">. </w:t>
      </w:r>
      <w:r w:rsidR="0072141E">
        <w:rPr>
          <w:rFonts w:ascii="Times New Roman" w:hAnsi="Times New Roman"/>
          <w:sz w:val="24"/>
          <w:szCs w:val="24"/>
        </w:rPr>
        <w:t xml:space="preserve">Besides, </w:t>
      </w:r>
      <w:r w:rsidR="00D9155C" w:rsidRPr="00A55B61">
        <w:rPr>
          <w:rFonts w:ascii="Times New Roman" w:hAnsi="Times New Roman"/>
          <w:sz w:val="24"/>
          <w:szCs w:val="24"/>
        </w:rPr>
        <w:t>Alhadab, Clacher and Keasy (2016</w:t>
      </w:r>
      <w:r w:rsidR="00D9155C">
        <w:rPr>
          <w:rFonts w:ascii="Times New Roman" w:hAnsi="Times New Roman"/>
          <w:sz w:val="24"/>
          <w:szCs w:val="24"/>
        </w:rPr>
        <w:t>) find that the regulatory environment impacts firms’ undertaking of RM</w:t>
      </w:r>
      <w:r w:rsidRPr="00B630C2">
        <w:rPr>
          <w:rFonts w:ascii="Times New Roman" w:hAnsi="Times New Roman"/>
          <w:sz w:val="24"/>
          <w:szCs w:val="24"/>
        </w:rPr>
        <w:t>.</w:t>
      </w:r>
      <w:r w:rsidR="008E1B02" w:rsidRPr="00B630C2">
        <w:rPr>
          <w:rFonts w:ascii="Times New Roman" w:hAnsi="Times New Roman"/>
          <w:sz w:val="24"/>
          <w:szCs w:val="24"/>
        </w:rPr>
        <w:t xml:space="preserve"> Thus, we hypothesize that</w:t>
      </w:r>
      <w:r w:rsidR="008B6091">
        <w:rPr>
          <w:rFonts w:ascii="Times New Roman" w:hAnsi="Times New Roman"/>
          <w:sz w:val="24"/>
          <w:szCs w:val="24"/>
        </w:rPr>
        <w:t>,</w:t>
      </w:r>
      <w:r w:rsidR="008E1B02" w:rsidRPr="00B630C2">
        <w:rPr>
          <w:rFonts w:ascii="Times New Roman" w:hAnsi="Times New Roman"/>
          <w:sz w:val="24"/>
          <w:szCs w:val="24"/>
        </w:rPr>
        <w:t xml:space="preserve"> based on the </w:t>
      </w:r>
      <w:r w:rsidR="008E1B02" w:rsidRPr="00884AAD">
        <w:rPr>
          <w:rFonts w:ascii="Times New Roman" w:hAnsi="Times New Roman"/>
          <w:noProof/>
          <w:sz w:val="24"/>
          <w:szCs w:val="24"/>
        </w:rPr>
        <w:t>actions</w:t>
      </w:r>
      <w:r w:rsidR="008E1B02" w:rsidRPr="00B630C2">
        <w:rPr>
          <w:rFonts w:ascii="Times New Roman" w:hAnsi="Times New Roman"/>
          <w:sz w:val="24"/>
          <w:szCs w:val="24"/>
        </w:rPr>
        <w:t xml:space="preserve"> of informed </w:t>
      </w:r>
      <w:r w:rsidR="00DD6FE6">
        <w:rPr>
          <w:rFonts w:ascii="Times New Roman" w:hAnsi="Times New Roman"/>
          <w:sz w:val="24"/>
          <w:szCs w:val="24"/>
        </w:rPr>
        <w:t>and</w:t>
      </w:r>
      <w:r w:rsidR="008E1B02" w:rsidRPr="00B630C2">
        <w:rPr>
          <w:rFonts w:ascii="Times New Roman" w:hAnsi="Times New Roman"/>
          <w:sz w:val="24"/>
          <w:szCs w:val="24"/>
        </w:rPr>
        <w:t xml:space="preserve"> insider trading </w:t>
      </w:r>
      <w:r w:rsidR="00DD6FE6">
        <w:rPr>
          <w:rFonts w:ascii="Times New Roman" w:hAnsi="Times New Roman"/>
          <w:sz w:val="24"/>
          <w:szCs w:val="24"/>
        </w:rPr>
        <w:t xml:space="preserve">as well as </w:t>
      </w:r>
      <w:r w:rsidR="008E1B02" w:rsidRPr="00B630C2">
        <w:rPr>
          <w:rFonts w:ascii="Times New Roman" w:hAnsi="Times New Roman"/>
          <w:sz w:val="24"/>
          <w:szCs w:val="24"/>
        </w:rPr>
        <w:t xml:space="preserve">regulators, we should observe a decline in the </w:t>
      </w:r>
      <w:r w:rsidR="00D9155C">
        <w:rPr>
          <w:rFonts w:ascii="Times New Roman" w:hAnsi="Times New Roman"/>
          <w:sz w:val="24"/>
          <w:szCs w:val="24"/>
        </w:rPr>
        <w:t>market value</w:t>
      </w:r>
      <w:r w:rsidR="00DD6FE6">
        <w:rPr>
          <w:rFonts w:ascii="Times New Roman" w:hAnsi="Times New Roman"/>
          <w:sz w:val="24"/>
          <w:szCs w:val="24"/>
        </w:rPr>
        <w:t xml:space="preserve"> of</w:t>
      </w:r>
      <w:r w:rsidR="008E1B02" w:rsidRPr="00B630C2">
        <w:rPr>
          <w:rFonts w:ascii="Times New Roman" w:hAnsi="Times New Roman"/>
          <w:sz w:val="24"/>
          <w:szCs w:val="24"/>
        </w:rPr>
        <w:t xml:space="preserve"> firms </w:t>
      </w:r>
      <w:r w:rsidR="00D9155C">
        <w:rPr>
          <w:rFonts w:ascii="Times New Roman" w:hAnsi="Times New Roman"/>
          <w:sz w:val="24"/>
          <w:szCs w:val="24"/>
        </w:rPr>
        <w:t>engaged</w:t>
      </w:r>
      <w:r w:rsidR="008E1B02" w:rsidRPr="00B630C2">
        <w:rPr>
          <w:rFonts w:ascii="Times New Roman" w:hAnsi="Times New Roman"/>
          <w:sz w:val="24"/>
          <w:szCs w:val="24"/>
        </w:rPr>
        <w:t xml:space="preserve"> in </w:t>
      </w:r>
      <w:r w:rsidR="00D9155C">
        <w:rPr>
          <w:rFonts w:ascii="Times New Roman" w:hAnsi="Times New Roman"/>
          <w:sz w:val="24"/>
          <w:szCs w:val="24"/>
        </w:rPr>
        <w:t>RM</w:t>
      </w:r>
      <w:r w:rsidR="008E1B02" w:rsidRPr="00B630C2">
        <w:rPr>
          <w:rFonts w:ascii="Times New Roman" w:hAnsi="Times New Roman"/>
          <w:sz w:val="24"/>
          <w:szCs w:val="24"/>
        </w:rPr>
        <w:t xml:space="preserve">. </w:t>
      </w:r>
    </w:p>
    <w:p w14:paraId="5E73CCAB" w14:textId="17F0CF92" w:rsidR="000D31B0" w:rsidRDefault="00C1580F" w:rsidP="000D31B0">
      <w:pPr>
        <w:spacing w:after="0" w:line="480" w:lineRule="auto"/>
        <w:ind w:firstLine="720"/>
        <w:rPr>
          <w:rFonts w:ascii="Times New Roman" w:hAnsi="Times New Roman"/>
          <w:sz w:val="24"/>
          <w:szCs w:val="24"/>
        </w:rPr>
      </w:pPr>
      <w:r w:rsidRPr="00B630C2">
        <w:rPr>
          <w:rFonts w:ascii="Times New Roman" w:hAnsi="Times New Roman"/>
          <w:sz w:val="24"/>
          <w:szCs w:val="24"/>
        </w:rPr>
        <w:t xml:space="preserve">There is a vast </w:t>
      </w:r>
      <w:r w:rsidR="008B6091">
        <w:rPr>
          <w:rFonts w:ascii="Times New Roman" w:hAnsi="Times New Roman"/>
          <w:sz w:val="24"/>
          <w:szCs w:val="24"/>
        </w:rPr>
        <w:t xml:space="preserve">body of </w:t>
      </w:r>
      <w:r w:rsidRPr="00B630C2">
        <w:rPr>
          <w:rFonts w:ascii="Times New Roman" w:hAnsi="Times New Roman"/>
          <w:sz w:val="24"/>
          <w:szCs w:val="24"/>
        </w:rPr>
        <w:t xml:space="preserve">literature </w:t>
      </w:r>
      <w:r w:rsidR="008B6091">
        <w:rPr>
          <w:rFonts w:ascii="Times New Roman" w:hAnsi="Times New Roman"/>
          <w:sz w:val="24"/>
          <w:szCs w:val="24"/>
        </w:rPr>
        <w:t>which</w:t>
      </w:r>
      <w:r w:rsidR="008B6091" w:rsidRPr="00B630C2">
        <w:rPr>
          <w:rFonts w:ascii="Times New Roman" w:hAnsi="Times New Roman"/>
          <w:sz w:val="24"/>
          <w:szCs w:val="24"/>
        </w:rPr>
        <w:t xml:space="preserve"> </w:t>
      </w:r>
      <w:r w:rsidRPr="00B630C2">
        <w:rPr>
          <w:rFonts w:ascii="Times New Roman" w:hAnsi="Times New Roman"/>
          <w:sz w:val="24"/>
          <w:szCs w:val="24"/>
        </w:rPr>
        <w:t xml:space="preserve">suggests </w:t>
      </w:r>
      <w:r w:rsidR="008B6091">
        <w:rPr>
          <w:rFonts w:ascii="Times New Roman" w:hAnsi="Times New Roman"/>
          <w:sz w:val="24"/>
          <w:szCs w:val="24"/>
        </w:rPr>
        <w:t xml:space="preserve">that </w:t>
      </w:r>
      <w:r w:rsidRPr="00B630C2">
        <w:rPr>
          <w:rFonts w:ascii="Times New Roman" w:hAnsi="Times New Roman"/>
          <w:sz w:val="24"/>
          <w:szCs w:val="24"/>
        </w:rPr>
        <w:t xml:space="preserve">investors value firms </w:t>
      </w:r>
      <w:r w:rsidR="002A74E3">
        <w:rPr>
          <w:rFonts w:ascii="Times New Roman" w:hAnsi="Times New Roman"/>
          <w:sz w:val="24"/>
          <w:szCs w:val="24"/>
        </w:rPr>
        <w:t>that do not manipulate their financial statements,</w:t>
      </w:r>
      <w:r w:rsidR="000D31B0">
        <w:rPr>
          <w:rFonts w:ascii="Times New Roman" w:hAnsi="Times New Roman"/>
          <w:sz w:val="24"/>
          <w:szCs w:val="24"/>
        </w:rPr>
        <w:t xml:space="preserve"> and our propositions are in line with the</w:t>
      </w:r>
      <w:r w:rsidR="008B6091">
        <w:rPr>
          <w:rFonts w:ascii="Times New Roman" w:hAnsi="Times New Roman"/>
          <w:sz w:val="24"/>
          <w:szCs w:val="24"/>
        </w:rPr>
        <w:t>se studies</w:t>
      </w:r>
      <w:r w:rsidRPr="00B630C2">
        <w:rPr>
          <w:rFonts w:ascii="Times New Roman" w:hAnsi="Times New Roman"/>
          <w:sz w:val="24"/>
          <w:szCs w:val="24"/>
        </w:rPr>
        <w:t xml:space="preserve">. </w:t>
      </w:r>
      <w:r w:rsidR="004D758F">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AuthorYear="1"&gt;&lt;Author&gt;Rountree&lt;/Author&gt;&lt;Year&gt;2008&lt;/Year&gt;&lt;RecNum&gt;331&lt;/RecNum&gt;&lt;DisplayText&gt;Rountree, Weston, and Allayannis (2008)&lt;/DisplayText&gt;&lt;record&gt;&lt;rec-number&gt;331&lt;/rec-number&gt;&lt;foreign-keys&gt;&lt;key app="EN" db-id="dxerdwwev0txwle5v0rvz5975wtfzxtvz9fs" timestamp="0"&gt;331&lt;/key&gt;&lt;/foreign-keys&gt;&lt;ref-type name="Journal Article"&gt;17&lt;/ref-type&gt;&lt;contributors&gt;&lt;authors&gt;&lt;author&gt;Rountree, Brian&lt;/author&gt;&lt;author&gt;Weston, James P.&lt;/author&gt;&lt;author&gt;Allayannis, George&lt;/author&gt;&lt;/authors&gt;&lt;/contributors&gt;&lt;titles&gt;&lt;title&gt;Do investors value smooth performance?&lt;/title&gt;&lt;secondary-title&gt;Journal of Financial Economics&lt;/secondary-title&gt;&lt;/titles&gt;&lt;periodical&gt;&lt;full-title&gt;Journal of Financial Economics&lt;/full-title&gt;&lt;/periodical&gt;&lt;pages&gt;237-251&lt;/pages&gt;&lt;volume&gt;90&lt;/volume&gt;&lt;number&gt;3&lt;/number&gt;&lt;keywords&gt;&lt;keyword&gt;Cash-flow volatility&lt;/keyword&gt;&lt;keyword&gt;Earnings smoothing&lt;/keyword&gt;&lt;keyword&gt;Risk-management&lt;/keyword&gt;&lt;/keywords&gt;&lt;dates&gt;&lt;year&gt;2008&lt;/year&gt;&lt;pub-dates&gt;&lt;date&gt;12//&lt;/date&gt;&lt;/pub-dates&gt;&lt;/dates&gt;&lt;isbn&gt;0304-405X&lt;/isbn&gt;&lt;urls&gt;&lt;related-urls&gt;&lt;url&gt;http://www.sciencedirect.com/science/article/pii/S0304405X08001463&lt;/url&gt;&lt;/related-urls&gt;&lt;/urls&gt;&lt;electronic-resource-num&gt;http://dx.doi.org/10.1016/j.jfineco.2008.02.002&lt;/electronic-resource-num&gt;&lt;/record&gt;&lt;/Cite&gt;&lt;/EndNote&gt;</w:instrText>
      </w:r>
      <w:r w:rsidR="004D758F">
        <w:rPr>
          <w:rFonts w:ascii="Times New Roman" w:hAnsi="Times New Roman"/>
          <w:sz w:val="24"/>
          <w:szCs w:val="24"/>
        </w:rPr>
        <w:fldChar w:fldCharType="separate"/>
      </w:r>
      <w:r w:rsidR="004D758F">
        <w:rPr>
          <w:rFonts w:ascii="Times New Roman" w:hAnsi="Times New Roman"/>
          <w:noProof/>
          <w:sz w:val="24"/>
          <w:szCs w:val="24"/>
        </w:rPr>
        <w:t>Rountree, Weston and Allayannis (2008)</w:t>
      </w:r>
      <w:r w:rsidR="004D758F">
        <w:rPr>
          <w:rFonts w:ascii="Times New Roman" w:hAnsi="Times New Roman"/>
          <w:sz w:val="24"/>
          <w:szCs w:val="24"/>
        </w:rPr>
        <w:fldChar w:fldCharType="end"/>
      </w:r>
      <w:r w:rsidR="004D758F">
        <w:rPr>
          <w:rFonts w:ascii="Times New Roman" w:hAnsi="Times New Roman"/>
          <w:sz w:val="24"/>
          <w:szCs w:val="24"/>
        </w:rPr>
        <w:t xml:space="preserve"> </w:t>
      </w:r>
      <w:r w:rsidRPr="00A55B61">
        <w:rPr>
          <w:rFonts w:ascii="Times New Roman" w:hAnsi="Times New Roman"/>
          <w:sz w:val="24"/>
          <w:szCs w:val="24"/>
        </w:rPr>
        <w:t>find</w:t>
      </w:r>
      <w:r w:rsidRPr="00B630C2">
        <w:rPr>
          <w:rFonts w:ascii="Times New Roman" w:hAnsi="Times New Roman"/>
          <w:sz w:val="24"/>
          <w:szCs w:val="24"/>
        </w:rPr>
        <w:t xml:space="preserve"> that investors penalize companies that exhibit substantial cash-flow </w:t>
      </w:r>
      <w:r w:rsidRPr="00A55B61">
        <w:rPr>
          <w:rFonts w:ascii="Times New Roman" w:hAnsi="Times New Roman"/>
          <w:sz w:val="24"/>
          <w:szCs w:val="24"/>
        </w:rPr>
        <w:t>volatility.</w:t>
      </w:r>
      <w:r w:rsidR="000D31B0">
        <w:rPr>
          <w:rFonts w:ascii="Times New Roman" w:hAnsi="Times New Roman"/>
          <w:sz w:val="24"/>
          <w:szCs w:val="24"/>
        </w:rPr>
        <w:t xml:space="preserve"> </w:t>
      </w:r>
      <w:r w:rsidR="004D758F">
        <w:rPr>
          <w:rFonts w:ascii="Times New Roman" w:hAnsi="Times New Roman"/>
          <w:sz w:val="24"/>
          <w:szCs w:val="24"/>
        </w:rPr>
        <w:fldChar w:fldCharType="begin"/>
      </w:r>
      <w:r w:rsidR="004D758F">
        <w:rPr>
          <w:rFonts w:ascii="Times New Roman" w:hAnsi="Times New Roman"/>
          <w:sz w:val="24"/>
          <w:szCs w:val="24"/>
        </w:rPr>
        <w:instrText xml:space="preserve"> ADDIN EN.CITE &lt;EndNote&gt;&lt;Cite AuthorYear="1"&gt;&lt;Author&gt;Karpoff&lt;/Author&gt;&lt;Year&gt;2008&lt;/Year&gt;&lt;RecNum&gt;666&lt;/RecNum&gt;&lt;DisplayText&gt;Karpoff, Lee, and Martin (2008)&lt;/DisplayText&gt;&lt;record&gt;&lt;rec-number&gt;666&lt;/rec-number&gt;&lt;foreign-keys&gt;&lt;key app="EN" db-id="r5vav52ro9sa5jereropdp2f5azp0e25dwfz" timestamp="1456436526"&gt;666&lt;/key&gt;&lt;/foreign-keys&gt;&lt;ref-type name="Journal Article"&gt;17&lt;/ref-type&gt;&lt;contributors&gt;&lt;authors&gt;&lt;author&gt;Karpoff, Jonathan M&lt;/author&gt;&lt;author&gt;Lee, D Scott&lt;/author&gt;&lt;author&gt;Martin, Gerald S&lt;/author&gt;&lt;/authors&gt;&lt;/contributors&gt;&lt;titles&gt;&lt;title&gt;The cost to firms of cooking the books&lt;/title&gt;&lt;secondary-title&gt;Journal of Financial and Quantitative Analysis&lt;/secondary-title&gt;&lt;/titles&gt;&lt;periodical&gt;&lt;full-title&gt;Journal of Financial and Quantitative Analysis&lt;/full-title&gt;&lt;/periodical&gt;&lt;pages&gt;581-611&lt;/pages&gt;&lt;volume&gt;43&lt;/volume&gt;&lt;number&gt;03&lt;/number&gt;&lt;dates&gt;&lt;year&gt;2008&lt;/year&gt;&lt;/dates&gt;&lt;isbn&gt;1756-6916&lt;/isbn&gt;&lt;urls&gt;&lt;/urls&gt;&lt;/record&gt;&lt;/Cite&gt;&lt;/EndNote&gt;</w:instrText>
      </w:r>
      <w:r w:rsidR="004D758F">
        <w:rPr>
          <w:rFonts w:ascii="Times New Roman" w:hAnsi="Times New Roman"/>
          <w:sz w:val="24"/>
          <w:szCs w:val="24"/>
        </w:rPr>
        <w:fldChar w:fldCharType="separate"/>
      </w:r>
      <w:r w:rsidR="004D758F">
        <w:rPr>
          <w:rFonts w:ascii="Times New Roman" w:hAnsi="Times New Roman"/>
          <w:noProof/>
          <w:sz w:val="24"/>
          <w:szCs w:val="24"/>
        </w:rPr>
        <w:t>Karpoff, Lee</w:t>
      </w:r>
      <w:r w:rsidR="00FC7E46">
        <w:rPr>
          <w:rFonts w:ascii="Times New Roman" w:hAnsi="Times New Roman"/>
          <w:noProof/>
          <w:sz w:val="24"/>
          <w:szCs w:val="24"/>
        </w:rPr>
        <w:t xml:space="preserve"> </w:t>
      </w:r>
      <w:r w:rsidR="004D758F">
        <w:rPr>
          <w:rFonts w:ascii="Times New Roman" w:hAnsi="Times New Roman"/>
          <w:noProof/>
          <w:sz w:val="24"/>
          <w:szCs w:val="24"/>
        </w:rPr>
        <w:t>and Martin (2008)</w:t>
      </w:r>
      <w:r w:rsidR="004D758F">
        <w:rPr>
          <w:rFonts w:ascii="Times New Roman" w:hAnsi="Times New Roman"/>
          <w:sz w:val="24"/>
          <w:szCs w:val="24"/>
        </w:rPr>
        <w:fldChar w:fldCharType="end"/>
      </w:r>
      <w:r w:rsidR="000D31B0">
        <w:rPr>
          <w:rFonts w:ascii="Times New Roman" w:hAnsi="Times New Roman"/>
          <w:sz w:val="24"/>
          <w:szCs w:val="24"/>
        </w:rPr>
        <w:t xml:space="preserve"> report that the </w:t>
      </w:r>
      <w:r w:rsidR="0082489A" w:rsidRPr="0082489A">
        <w:rPr>
          <w:rFonts w:ascii="Times New Roman" w:hAnsi="Times New Roman"/>
          <w:sz w:val="24"/>
          <w:szCs w:val="24"/>
        </w:rPr>
        <w:t>penalties imposed by the market on</w:t>
      </w:r>
      <w:r w:rsidR="000D31B0">
        <w:rPr>
          <w:rFonts w:ascii="Times New Roman" w:hAnsi="Times New Roman"/>
          <w:sz w:val="24"/>
          <w:szCs w:val="24"/>
        </w:rPr>
        <w:t xml:space="preserve"> firms targeted by SEC enforcement actions are significantly larger (over 7.5 times bigger) than the ones imposed by the legal </w:t>
      </w:r>
      <w:r w:rsidR="000D31B0" w:rsidRPr="001A7DB3">
        <w:rPr>
          <w:rFonts w:ascii="Times New Roman" w:hAnsi="Times New Roman"/>
          <w:sz w:val="24"/>
          <w:szCs w:val="24"/>
        </w:rPr>
        <w:t>system.</w:t>
      </w:r>
      <w:r w:rsidR="000D31B0">
        <w:rPr>
          <w:rFonts w:ascii="Times New Roman" w:hAnsi="Times New Roman"/>
          <w:sz w:val="24"/>
          <w:szCs w:val="24"/>
        </w:rPr>
        <w:t xml:space="preserve"> </w:t>
      </w:r>
      <w:r w:rsidR="004D758F">
        <w:rPr>
          <w:rFonts w:ascii="Times New Roman" w:hAnsi="Times New Roman"/>
          <w:sz w:val="24"/>
          <w:szCs w:val="24"/>
        </w:rPr>
        <w:fldChar w:fldCharType="begin"/>
      </w:r>
      <w:r w:rsidR="004D758F">
        <w:rPr>
          <w:rFonts w:ascii="Times New Roman" w:hAnsi="Times New Roman"/>
          <w:sz w:val="24"/>
          <w:szCs w:val="24"/>
        </w:rPr>
        <w:instrText xml:space="preserve"> ADDIN EN.CITE &lt;EndNote&gt;&lt;Cite AuthorYear="1"&gt;&lt;Author&gt;Feroz&lt;/Author&gt;&lt;Year&gt;1991&lt;/Year&gt;&lt;RecNum&gt;657&lt;/RecNum&gt;&lt;DisplayText&gt;Feroz et al. (1991)&lt;/DisplayText&gt;&lt;record&gt;&lt;rec-number&gt;657&lt;/rec-number&gt;&lt;foreign-keys&gt;&lt;key app="EN" db-id="r5vav52ro9sa5jereropdp2f5azp0e25dwfz" timestamp="1456416403"&gt;657&lt;/key&gt;&lt;/foreign-keys&gt;&lt;ref-type name="Journal Article"&gt;17&lt;/ref-type&gt;&lt;contributors&gt;&lt;authors&gt;&lt;author&gt;Feroz, Ehsan H.&lt;/author&gt;&lt;author&gt;Park, Kyungjoo&lt;/author&gt;&lt;author&gt;Pastena, Victor S.&lt;/author&gt;&lt;/authors&gt;&lt;/contributors&gt;&lt;titles&gt;&lt;title&gt;The Financial and Market Effects of the SEC&amp;apos;s Accounting and Auditing Enforcement Releases&lt;/title&gt;&lt;secondary-title&gt;Journal of Accounting Research&lt;/secondary-title&gt;&lt;/titles&gt;&lt;periodical&gt;&lt;full-title&gt;Journal of Accounting Research&lt;/full-title&gt;&lt;/periodical&gt;&lt;pages&gt;107-142&lt;/pages&gt;&lt;volume&gt;29&lt;/volume&gt;&lt;dates&gt;&lt;year&gt;1991&lt;/year&gt;&lt;/dates&gt;&lt;publisher&gt;[Accounting Research Center, Booth School of Business, University of Chicago, Wiley]&lt;/publisher&gt;&lt;isbn&gt;00218456, 1475679X&lt;/isbn&gt;&lt;urls&gt;&lt;related-urls&gt;&lt;url&gt;http://www.jstor.org/stable/2491006&lt;/url&gt;&lt;/related-urls&gt;&lt;/urls&gt;&lt;custom1&gt;Full publication date: 1991&lt;/custom1&gt;&lt;electronic-resource-num&gt;10.2307/2491006&lt;/electronic-resource-num&gt;&lt;/record&gt;&lt;/Cite&gt;&lt;/EndNote&gt;</w:instrText>
      </w:r>
      <w:r w:rsidR="004D758F">
        <w:rPr>
          <w:rFonts w:ascii="Times New Roman" w:hAnsi="Times New Roman"/>
          <w:sz w:val="24"/>
          <w:szCs w:val="24"/>
        </w:rPr>
        <w:fldChar w:fldCharType="separate"/>
      </w:r>
      <w:r w:rsidR="004D758F">
        <w:rPr>
          <w:rFonts w:ascii="Times New Roman" w:hAnsi="Times New Roman"/>
          <w:noProof/>
          <w:sz w:val="24"/>
          <w:szCs w:val="24"/>
        </w:rPr>
        <w:t>Feroz et al. (1991)</w:t>
      </w:r>
      <w:r w:rsidR="004D758F">
        <w:rPr>
          <w:rFonts w:ascii="Times New Roman" w:hAnsi="Times New Roman"/>
          <w:sz w:val="24"/>
          <w:szCs w:val="24"/>
        </w:rPr>
        <w:fldChar w:fldCharType="end"/>
      </w:r>
      <w:r w:rsidR="000D31B0">
        <w:rPr>
          <w:rFonts w:ascii="Times New Roman" w:hAnsi="Times New Roman"/>
          <w:sz w:val="24"/>
          <w:szCs w:val="24"/>
        </w:rPr>
        <w:t xml:space="preserve"> find that disclosures of accounting violations are associated with significantly negative stock returns as well as disclosures of SEC investigations. We expect to find that investors discount the value of firms that engage in real activities manipulations.</w:t>
      </w:r>
    </w:p>
    <w:p w14:paraId="1B7F9F54" w14:textId="77777777" w:rsidR="00C1580F" w:rsidRPr="00B630C2" w:rsidRDefault="000D31B0" w:rsidP="000D31B0">
      <w:pPr>
        <w:spacing w:after="0" w:line="480" w:lineRule="auto"/>
        <w:ind w:firstLine="720"/>
        <w:rPr>
          <w:rFonts w:ascii="Times New Roman" w:hAnsi="Times New Roman"/>
          <w:sz w:val="24"/>
          <w:szCs w:val="24"/>
        </w:rPr>
      </w:pPr>
      <w:r w:rsidRPr="00B630C2">
        <w:rPr>
          <w:rFonts w:ascii="Times New Roman" w:hAnsi="Times New Roman"/>
          <w:sz w:val="24"/>
          <w:szCs w:val="24"/>
        </w:rPr>
        <w:t xml:space="preserve"> </w:t>
      </w:r>
    </w:p>
    <w:p w14:paraId="0A101FE0" w14:textId="77777777" w:rsidR="009A5D46" w:rsidRDefault="0011495B" w:rsidP="009A5D46">
      <w:pPr>
        <w:spacing w:after="0" w:line="480" w:lineRule="auto"/>
        <w:rPr>
          <w:rFonts w:ascii="Times New Roman" w:hAnsi="Times New Roman"/>
          <w:b/>
          <w:sz w:val="24"/>
          <w:szCs w:val="24"/>
        </w:rPr>
      </w:pPr>
      <w:r>
        <w:rPr>
          <w:rFonts w:ascii="Times New Roman" w:hAnsi="Times New Roman"/>
          <w:b/>
          <w:sz w:val="24"/>
          <w:szCs w:val="24"/>
        </w:rPr>
        <w:t xml:space="preserve">III. </w:t>
      </w:r>
      <w:r w:rsidR="009A5D46" w:rsidRPr="00B630C2">
        <w:rPr>
          <w:rFonts w:ascii="Times New Roman" w:hAnsi="Times New Roman"/>
          <w:b/>
          <w:sz w:val="24"/>
          <w:szCs w:val="24"/>
        </w:rPr>
        <w:t>Data and Methodology</w:t>
      </w:r>
    </w:p>
    <w:p w14:paraId="27A39D5B" w14:textId="77777777" w:rsidR="0011495B" w:rsidRPr="0011495B" w:rsidRDefault="0011495B" w:rsidP="009A5D46">
      <w:pPr>
        <w:spacing w:after="0" w:line="480" w:lineRule="auto"/>
        <w:rPr>
          <w:rFonts w:ascii="Times New Roman" w:hAnsi="Times New Roman"/>
          <w:b/>
          <w:i/>
          <w:sz w:val="24"/>
          <w:szCs w:val="24"/>
        </w:rPr>
      </w:pPr>
      <w:r w:rsidRPr="0011495B">
        <w:rPr>
          <w:rFonts w:ascii="Times New Roman" w:hAnsi="Times New Roman"/>
          <w:b/>
          <w:i/>
          <w:sz w:val="24"/>
          <w:szCs w:val="24"/>
        </w:rPr>
        <w:t>Data</w:t>
      </w:r>
    </w:p>
    <w:p w14:paraId="4AD882C0" w14:textId="1EB342F2" w:rsidR="009A5D46" w:rsidRPr="00B630C2" w:rsidRDefault="009A5D46" w:rsidP="0072793E">
      <w:pPr>
        <w:spacing w:after="0" w:line="480" w:lineRule="auto"/>
        <w:ind w:firstLine="720"/>
        <w:rPr>
          <w:rFonts w:ascii="Times New Roman" w:hAnsi="Times New Roman"/>
          <w:sz w:val="24"/>
          <w:szCs w:val="24"/>
        </w:rPr>
      </w:pPr>
      <w:r w:rsidRPr="00B630C2">
        <w:rPr>
          <w:rFonts w:ascii="Times New Roman" w:hAnsi="Times New Roman"/>
          <w:sz w:val="24"/>
          <w:szCs w:val="24"/>
        </w:rPr>
        <w:t xml:space="preserve">The initial sample </w:t>
      </w:r>
      <w:r w:rsidR="00FC7E46">
        <w:rPr>
          <w:rFonts w:ascii="Times New Roman" w:hAnsi="Times New Roman"/>
          <w:sz w:val="24"/>
          <w:szCs w:val="24"/>
        </w:rPr>
        <w:t>comprises</w:t>
      </w:r>
      <w:r w:rsidR="00FC7E46" w:rsidRPr="00B630C2">
        <w:rPr>
          <w:rFonts w:ascii="Times New Roman" w:hAnsi="Times New Roman"/>
          <w:sz w:val="24"/>
          <w:szCs w:val="24"/>
        </w:rPr>
        <w:t xml:space="preserve"> </w:t>
      </w:r>
      <w:r w:rsidRPr="00B630C2">
        <w:rPr>
          <w:rFonts w:ascii="Times New Roman" w:hAnsi="Times New Roman"/>
          <w:sz w:val="24"/>
          <w:szCs w:val="24"/>
        </w:rPr>
        <w:t xml:space="preserve">firms covered in </w:t>
      </w:r>
      <w:r w:rsidR="00F57802">
        <w:rPr>
          <w:rFonts w:ascii="Times New Roman" w:hAnsi="Times New Roman"/>
          <w:sz w:val="24"/>
          <w:szCs w:val="24"/>
        </w:rPr>
        <w:t xml:space="preserve">the </w:t>
      </w:r>
      <w:r w:rsidR="00EF0391">
        <w:rPr>
          <w:rFonts w:ascii="Times New Roman" w:hAnsi="Times New Roman"/>
          <w:sz w:val="24"/>
          <w:szCs w:val="24"/>
        </w:rPr>
        <w:t xml:space="preserve">Standard &amp; Poor’s </w:t>
      </w:r>
      <w:r w:rsidRPr="00B630C2">
        <w:rPr>
          <w:rFonts w:ascii="Times New Roman" w:hAnsi="Times New Roman"/>
          <w:sz w:val="24"/>
          <w:szCs w:val="24"/>
        </w:rPr>
        <w:t xml:space="preserve">Compustat </w:t>
      </w:r>
      <w:r w:rsidR="00CE4DA2" w:rsidRPr="00B630C2">
        <w:rPr>
          <w:rFonts w:ascii="Times New Roman" w:hAnsi="Times New Roman"/>
          <w:sz w:val="24"/>
          <w:szCs w:val="24"/>
        </w:rPr>
        <w:t xml:space="preserve">Fundamental </w:t>
      </w:r>
      <w:r w:rsidR="00140821" w:rsidRPr="00B630C2">
        <w:rPr>
          <w:rFonts w:ascii="Times New Roman" w:hAnsi="Times New Roman"/>
          <w:sz w:val="24"/>
          <w:szCs w:val="24"/>
        </w:rPr>
        <w:t>Annual</w:t>
      </w:r>
      <w:r w:rsidRPr="00B630C2">
        <w:rPr>
          <w:rFonts w:ascii="Times New Roman" w:hAnsi="Times New Roman"/>
          <w:sz w:val="24"/>
          <w:szCs w:val="24"/>
        </w:rPr>
        <w:t xml:space="preserve"> Database from 19</w:t>
      </w:r>
      <w:r w:rsidR="001C5FDE" w:rsidRPr="00B630C2">
        <w:rPr>
          <w:rFonts w:ascii="Times New Roman" w:hAnsi="Times New Roman"/>
          <w:sz w:val="24"/>
          <w:szCs w:val="24"/>
        </w:rPr>
        <w:t>90</w:t>
      </w:r>
      <w:r w:rsidRPr="00B630C2">
        <w:rPr>
          <w:rFonts w:ascii="Times New Roman" w:hAnsi="Times New Roman"/>
          <w:sz w:val="24"/>
          <w:szCs w:val="24"/>
        </w:rPr>
        <w:t>-201</w:t>
      </w:r>
      <w:r w:rsidR="00CE4DA2" w:rsidRPr="00B630C2">
        <w:rPr>
          <w:rFonts w:ascii="Times New Roman" w:hAnsi="Times New Roman"/>
          <w:sz w:val="24"/>
          <w:szCs w:val="24"/>
        </w:rPr>
        <w:t>3</w:t>
      </w:r>
      <w:r w:rsidRPr="00B630C2">
        <w:rPr>
          <w:rFonts w:ascii="Times New Roman" w:hAnsi="Times New Roman"/>
          <w:sz w:val="24"/>
          <w:szCs w:val="24"/>
        </w:rPr>
        <w:t xml:space="preserve">. </w:t>
      </w:r>
      <w:r w:rsidR="00CE4DA2" w:rsidRPr="00B630C2">
        <w:rPr>
          <w:rFonts w:ascii="Times New Roman" w:hAnsi="Times New Roman"/>
          <w:sz w:val="24"/>
          <w:szCs w:val="24"/>
        </w:rPr>
        <w:t>We</w:t>
      </w:r>
      <w:r w:rsidRPr="00B630C2">
        <w:rPr>
          <w:rFonts w:ascii="Times New Roman" w:hAnsi="Times New Roman"/>
          <w:sz w:val="24"/>
          <w:szCs w:val="24"/>
        </w:rPr>
        <w:t xml:space="preserve"> exclude financial institutions (SIC 6000-6999) and utilities (SIC 4900-4999) </w:t>
      </w:r>
      <w:r w:rsidR="00EF0391">
        <w:rPr>
          <w:rFonts w:ascii="Times New Roman" w:hAnsi="Times New Roman"/>
          <w:sz w:val="24"/>
          <w:szCs w:val="24"/>
        </w:rPr>
        <w:t>since they tend to be highly regulated</w:t>
      </w:r>
      <w:r w:rsidRPr="00B630C2">
        <w:rPr>
          <w:rFonts w:ascii="Times New Roman" w:hAnsi="Times New Roman"/>
          <w:sz w:val="24"/>
          <w:szCs w:val="24"/>
        </w:rPr>
        <w:t xml:space="preserve">. </w:t>
      </w:r>
      <w:r w:rsidR="00EF0391">
        <w:rPr>
          <w:rFonts w:ascii="Times New Roman" w:hAnsi="Times New Roman"/>
          <w:sz w:val="24"/>
          <w:szCs w:val="24"/>
        </w:rPr>
        <w:t>We further</w:t>
      </w:r>
      <w:r w:rsidRPr="00B630C2">
        <w:rPr>
          <w:rFonts w:ascii="Times New Roman" w:hAnsi="Times New Roman"/>
          <w:sz w:val="24"/>
          <w:szCs w:val="24"/>
        </w:rPr>
        <w:t xml:space="preserve"> eliminate firms that are not listed on</w:t>
      </w:r>
      <w:r w:rsidR="00FC7E46">
        <w:rPr>
          <w:rFonts w:ascii="Times New Roman" w:hAnsi="Times New Roman"/>
          <w:sz w:val="24"/>
          <w:szCs w:val="24"/>
        </w:rPr>
        <w:t xml:space="preserve"> the</w:t>
      </w:r>
      <w:r w:rsidRPr="00B630C2">
        <w:rPr>
          <w:rFonts w:ascii="Times New Roman" w:hAnsi="Times New Roman"/>
          <w:sz w:val="24"/>
          <w:szCs w:val="24"/>
        </w:rPr>
        <w:t xml:space="preserve"> Compustat and </w:t>
      </w:r>
      <w:r w:rsidR="00EF0391">
        <w:rPr>
          <w:rFonts w:ascii="Times New Roman" w:hAnsi="Times New Roman"/>
          <w:sz w:val="24"/>
          <w:szCs w:val="24"/>
        </w:rPr>
        <w:t>The Center for Research in Security Prices (CRSP)</w:t>
      </w:r>
      <w:r w:rsidRPr="00B630C2">
        <w:rPr>
          <w:rFonts w:ascii="Times New Roman" w:hAnsi="Times New Roman"/>
          <w:sz w:val="24"/>
          <w:szCs w:val="24"/>
        </w:rPr>
        <w:t xml:space="preserve"> databases</w:t>
      </w:r>
      <w:r w:rsidR="00140821" w:rsidRPr="00B630C2">
        <w:rPr>
          <w:rFonts w:ascii="Times New Roman" w:hAnsi="Times New Roman"/>
          <w:sz w:val="24"/>
          <w:szCs w:val="24"/>
        </w:rPr>
        <w:t>,</w:t>
      </w:r>
      <w:r w:rsidRPr="00B630C2">
        <w:rPr>
          <w:rFonts w:ascii="Times New Roman" w:hAnsi="Times New Roman"/>
          <w:sz w:val="24"/>
          <w:szCs w:val="24"/>
        </w:rPr>
        <w:t xml:space="preserve"> </w:t>
      </w:r>
      <w:r w:rsidR="00CE4DA2" w:rsidRPr="00B630C2">
        <w:rPr>
          <w:rFonts w:ascii="Times New Roman" w:hAnsi="Times New Roman"/>
          <w:sz w:val="24"/>
          <w:szCs w:val="24"/>
        </w:rPr>
        <w:t xml:space="preserve">which we </w:t>
      </w:r>
      <w:r w:rsidR="00140821" w:rsidRPr="00B630C2">
        <w:rPr>
          <w:rFonts w:ascii="Times New Roman" w:hAnsi="Times New Roman"/>
          <w:sz w:val="24"/>
          <w:szCs w:val="24"/>
        </w:rPr>
        <w:t xml:space="preserve">use </w:t>
      </w:r>
      <w:r w:rsidR="00CE4DA2" w:rsidRPr="00B630C2">
        <w:rPr>
          <w:rFonts w:ascii="Times New Roman" w:hAnsi="Times New Roman"/>
          <w:sz w:val="24"/>
          <w:szCs w:val="24"/>
        </w:rPr>
        <w:t xml:space="preserve">to calculate </w:t>
      </w:r>
      <w:r w:rsidR="00B907B9">
        <w:rPr>
          <w:rFonts w:ascii="Times New Roman" w:hAnsi="Times New Roman"/>
          <w:sz w:val="24"/>
          <w:szCs w:val="24"/>
        </w:rPr>
        <w:t>measures of</w:t>
      </w:r>
      <w:r w:rsidR="00B907B9" w:rsidRPr="00B630C2">
        <w:rPr>
          <w:rFonts w:ascii="Times New Roman" w:hAnsi="Times New Roman"/>
          <w:sz w:val="24"/>
          <w:szCs w:val="24"/>
        </w:rPr>
        <w:t xml:space="preserve"> </w:t>
      </w:r>
      <w:r w:rsidRPr="00B630C2">
        <w:rPr>
          <w:rFonts w:ascii="Times New Roman" w:hAnsi="Times New Roman"/>
          <w:sz w:val="24"/>
          <w:szCs w:val="24"/>
        </w:rPr>
        <w:t xml:space="preserve">mispricing and real activities manipulation. There are </w:t>
      </w:r>
      <w:r w:rsidR="00CE4DA2" w:rsidRPr="00B630C2">
        <w:rPr>
          <w:rFonts w:ascii="Times New Roman" w:hAnsi="Times New Roman"/>
          <w:sz w:val="24"/>
          <w:szCs w:val="24"/>
        </w:rPr>
        <w:t>92,687</w:t>
      </w:r>
      <w:r w:rsidRPr="00B630C2">
        <w:rPr>
          <w:rFonts w:ascii="Times New Roman" w:hAnsi="Times New Roman"/>
          <w:sz w:val="24"/>
          <w:szCs w:val="24"/>
        </w:rPr>
        <w:t xml:space="preserve"> firm-</w:t>
      </w:r>
      <w:r w:rsidR="00CE4DA2" w:rsidRPr="00B630C2">
        <w:rPr>
          <w:rFonts w:ascii="Times New Roman" w:hAnsi="Times New Roman"/>
          <w:sz w:val="24"/>
          <w:szCs w:val="24"/>
        </w:rPr>
        <w:t>year</w:t>
      </w:r>
      <w:r w:rsidRPr="00B630C2">
        <w:rPr>
          <w:rFonts w:ascii="Times New Roman" w:hAnsi="Times New Roman"/>
          <w:sz w:val="24"/>
          <w:szCs w:val="24"/>
        </w:rPr>
        <w:t xml:space="preserve"> observations equivalent to </w:t>
      </w:r>
      <w:r w:rsidR="00CE4DA2" w:rsidRPr="00B630C2">
        <w:rPr>
          <w:rFonts w:ascii="Times New Roman" w:hAnsi="Times New Roman"/>
          <w:sz w:val="24"/>
          <w:szCs w:val="24"/>
        </w:rPr>
        <w:t>9,987</w:t>
      </w:r>
      <w:r w:rsidRPr="00B630C2">
        <w:rPr>
          <w:rFonts w:ascii="Times New Roman" w:hAnsi="Times New Roman"/>
          <w:sz w:val="24"/>
          <w:szCs w:val="24"/>
        </w:rPr>
        <w:t xml:space="preserve"> firms in the final sample.</w:t>
      </w:r>
      <w:r w:rsidR="0072793E" w:rsidRPr="00B630C2">
        <w:rPr>
          <w:rFonts w:ascii="Times New Roman" w:hAnsi="Times New Roman"/>
          <w:sz w:val="24"/>
          <w:szCs w:val="24"/>
        </w:rPr>
        <w:t xml:space="preserve"> We report the </w:t>
      </w:r>
      <w:r w:rsidR="00140821" w:rsidRPr="00B630C2">
        <w:rPr>
          <w:rFonts w:ascii="Times New Roman" w:hAnsi="Times New Roman"/>
          <w:sz w:val="24"/>
          <w:szCs w:val="24"/>
        </w:rPr>
        <w:t xml:space="preserve">sample </w:t>
      </w:r>
      <w:r w:rsidR="0072793E" w:rsidRPr="00B630C2">
        <w:rPr>
          <w:rFonts w:ascii="Times New Roman" w:hAnsi="Times New Roman"/>
          <w:sz w:val="24"/>
          <w:szCs w:val="24"/>
        </w:rPr>
        <w:t xml:space="preserve">distribution by year and industry in Table 1. </w:t>
      </w:r>
    </w:p>
    <w:p w14:paraId="6F1CDFA8" w14:textId="77777777" w:rsidR="00140821" w:rsidRPr="00B630C2" w:rsidRDefault="00140821" w:rsidP="00AA4718">
      <w:pPr>
        <w:spacing w:after="0" w:line="480" w:lineRule="auto"/>
        <w:jc w:val="center"/>
        <w:rPr>
          <w:rFonts w:ascii="Times New Roman" w:hAnsi="Times New Roman"/>
          <w:sz w:val="24"/>
          <w:szCs w:val="24"/>
        </w:rPr>
      </w:pPr>
      <w:r w:rsidRPr="00B630C2">
        <w:rPr>
          <w:rFonts w:ascii="Times New Roman" w:hAnsi="Times New Roman"/>
          <w:sz w:val="24"/>
          <w:szCs w:val="24"/>
        </w:rPr>
        <w:t>[INSERT TABLE 1 ABOUT HERE]</w:t>
      </w:r>
    </w:p>
    <w:p w14:paraId="41BD1D0D" w14:textId="77777777" w:rsidR="009A5D46" w:rsidRPr="00B630C2" w:rsidRDefault="009A5D46" w:rsidP="009A5D46">
      <w:pPr>
        <w:pStyle w:val="Heading2"/>
        <w:spacing w:line="480" w:lineRule="auto"/>
        <w:rPr>
          <w:rFonts w:ascii="Times New Roman" w:hAnsi="Times New Roman"/>
          <w:i/>
          <w:color w:val="auto"/>
          <w:sz w:val="24"/>
          <w:szCs w:val="24"/>
        </w:rPr>
      </w:pPr>
      <w:r w:rsidRPr="00B630C2">
        <w:rPr>
          <w:rFonts w:ascii="Times New Roman" w:hAnsi="Times New Roman"/>
          <w:i/>
          <w:color w:val="auto"/>
          <w:sz w:val="24"/>
          <w:szCs w:val="24"/>
        </w:rPr>
        <w:t xml:space="preserve">Measures of </w:t>
      </w:r>
      <w:r w:rsidR="00B630C2" w:rsidRPr="00B630C2">
        <w:rPr>
          <w:rFonts w:ascii="Times New Roman" w:hAnsi="Times New Roman"/>
          <w:i/>
          <w:color w:val="auto"/>
          <w:sz w:val="24"/>
          <w:szCs w:val="24"/>
        </w:rPr>
        <w:t xml:space="preserve">firm </w:t>
      </w:r>
      <w:r w:rsidR="00486B62">
        <w:rPr>
          <w:rFonts w:ascii="Times New Roman" w:hAnsi="Times New Roman"/>
          <w:i/>
          <w:color w:val="auto"/>
          <w:sz w:val="24"/>
          <w:szCs w:val="24"/>
        </w:rPr>
        <w:t>valuation</w:t>
      </w:r>
    </w:p>
    <w:p w14:paraId="0F1060A8" w14:textId="60B99EE8" w:rsidR="00A355B0" w:rsidRPr="00FC7E46" w:rsidRDefault="009A5D46" w:rsidP="00A355B0">
      <w:pPr>
        <w:autoSpaceDE w:val="0"/>
        <w:autoSpaceDN w:val="0"/>
        <w:adjustRightInd w:val="0"/>
        <w:spacing w:after="0" w:line="480" w:lineRule="auto"/>
        <w:rPr>
          <w:rFonts w:ascii="Times New Roman" w:hAnsi="Times New Roman"/>
          <w:sz w:val="24"/>
          <w:szCs w:val="24"/>
        </w:rPr>
      </w:pPr>
      <w:r w:rsidRPr="00B630C2">
        <w:rPr>
          <w:rFonts w:ascii="Times New Roman" w:hAnsi="Times New Roman"/>
          <w:b/>
          <w:sz w:val="24"/>
          <w:szCs w:val="24"/>
        </w:rPr>
        <w:tab/>
      </w:r>
      <w:r w:rsidR="00A355B0" w:rsidRPr="00B630C2">
        <w:rPr>
          <w:rFonts w:ascii="Times New Roman" w:hAnsi="Times New Roman"/>
          <w:sz w:val="24"/>
          <w:szCs w:val="24"/>
        </w:rPr>
        <w:t>Followin</w:t>
      </w:r>
      <w:r w:rsidR="00A355B0" w:rsidRPr="00A55B61">
        <w:rPr>
          <w:rFonts w:ascii="Times New Roman" w:hAnsi="Times New Roman"/>
          <w:sz w:val="24"/>
          <w:szCs w:val="24"/>
        </w:rPr>
        <w:t>g</w:t>
      </w:r>
      <w:r w:rsidR="00A355B0" w:rsidRPr="00B630C2">
        <w:rPr>
          <w:rFonts w:ascii="Times New Roman" w:hAnsi="Times New Roman"/>
          <w:sz w:val="24"/>
          <w:szCs w:val="24"/>
        </w:rPr>
        <w:t xml:space="preserve"> </w:t>
      </w:r>
      <w:r w:rsidR="004D758F">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AuthorYear="1"&gt;&lt;Author&gt;Marciukaityte&lt;/Author&gt;&lt;Year&gt;2008&lt;/Year&gt;&lt;RecNum&gt;299&lt;/RecNum&gt;&lt;DisplayText&gt;Marciukaityte and Varma (2008)&lt;/DisplayText&gt;&lt;record&gt;&lt;rec-number&gt;299&lt;/rec-number&gt;&lt;foreign-keys&gt;&lt;key app="EN" db-id="dxerdwwev0txwle5v0rvz5975wtfzxtvz9fs" timestamp="0"&gt;299&lt;/key&gt;&lt;/foreign-keys&gt;&lt;ref-type name="Journal Article"&gt;17&lt;/ref-type&gt;&lt;contributors&gt;&lt;authors&gt;&lt;author&gt;Marciukaityte, Dalia&lt;/author&gt;&lt;author&gt;Varma, Raj&lt;/author&gt;&lt;/authors&gt;&lt;/contributors&gt;&lt;titles&gt;&lt;title&gt;Consequences of overvalued equity: Evidence from earnings manipulation&lt;/title&gt;&lt;secondary-title&gt;Journal of Corporate Finance&lt;/secondary-title&gt;&lt;/titles&gt;&lt;periodical&gt;&lt;full-title&gt;Journal of Corporate Finance&lt;/full-title&gt;&lt;/periodical&gt;&lt;pages&gt;418-430&lt;/pages&gt;&lt;volume&gt;14&lt;/volume&gt;&lt;number&gt;4&lt;/number&gt;&lt;keywords&gt;&lt;keyword&gt;Earnings manipulation&lt;/keyword&gt;&lt;keyword&gt;Earnings restatements&lt;/keyword&gt;&lt;keyword&gt;Agency costs of overvalued equity&lt;/keyword&gt;&lt;keyword&gt;Long-run performance&lt;/keyword&gt;&lt;/keywords&gt;&lt;dates&gt;&lt;year&gt;2008&lt;/year&gt;&lt;pub-dates&gt;&lt;date&gt;9//&lt;/date&gt;&lt;/pub-dates&gt;&lt;/dates&gt;&lt;isbn&gt;0929-1199&lt;/isbn&gt;&lt;urls&gt;&lt;related-urls&gt;&lt;url&gt;http://www.sciencedirect.com/science/article/pii/S0929119908000552&lt;/url&gt;&lt;/related-urls&gt;&lt;/urls&gt;&lt;electronic-resource-num&gt;http://dx.doi.org/10.1016/j.jcorpfin.2008.05.002&lt;/electronic-resource-num&gt;&lt;/record&gt;&lt;/Cite&gt;&lt;/EndNote&gt;</w:instrText>
      </w:r>
      <w:r w:rsidR="004D758F">
        <w:rPr>
          <w:rFonts w:ascii="Times New Roman" w:hAnsi="Times New Roman"/>
          <w:sz w:val="24"/>
          <w:szCs w:val="24"/>
        </w:rPr>
        <w:fldChar w:fldCharType="separate"/>
      </w:r>
      <w:r w:rsidR="004D758F">
        <w:rPr>
          <w:rFonts w:ascii="Times New Roman" w:hAnsi="Times New Roman"/>
          <w:noProof/>
          <w:sz w:val="24"/>
          <w:szCs w:val="24"/>
        </w:rPr>
        <w:t>Marciukaityte and Varma (2008)</w:t>
      </w:r>
      <w:r w:rsidR="004D758F">
        <w:rPr>
          <w:rFonts w:ascii="Times New Roman" w:hAnsi="Times New Roman"/>
          <w:sz w:val="24"/>
          <w:szCs w:val="24"/>
        </w:rPr>
        <w:fldChar w:fldCharType="end"/>
      </w:r>
      <w:r w:rsidR="00A355B0" w:rsidRPr="00FC7E46">
        <w:rPr>
          <w:rFonts w:ascii="Times New Roman" w:hAnsi="Times New Roman"/>
          <w:sz w:val="24"/>
          <w:szCs w:val="24"/>
        </w:rPr>
        <w:t>, we employ adjusted Tobin’s</w:t>
      </w:r>
      <w:r w:rsidR="00AB05BF" w:rsidRPr="00FC7E46">
        <w:rPr>
          <w:rFonts w:ascii="Times New Roman" w:hAnsi="Times New Roman"/>
          <w:sz w:val="24"/>
          <w:szCs w:val="24"/>
        </w:rPr>
        <w:t xml:space="preserve"> Q as the first</w:t>
      </w:r>
      <w:r w:rsidR="00A355B0" w:rsidRPr="00FC7E46">
        <w:rPr>
          <w:rFonts w:ascii="Times New Roman" w:hAnsi="Times New Roman"/>
          <w:sz w:val="24"/>
          <w:szCs w:val="24"/>
        </w:rPr>
        <w:t xml:space="preserve"> proxy for firm mispricing. </w:t>
      </w:r>
      <w:r w:rsidR="00242B2C" w:rsidRPr="00FC7E46">
        <w:rPr>
          <w:rFonts w:ascii="Times New Roman" w:hAnsi="Times New Roman"/>
          <w:sz w:val="24"/>
          <w:szCs w:val="24"/>
        </w:rPr>
        <w:t>Follo</w:t>
      </w:r>
      <w:r w:rsidR="00242B2C" w:rsidRPr="00A55B61">
        <w:rPr>
          <w:rFonts w:ascii="Times New Roman" w:hAnsi="Times New Roman"/>
          <w:sz w:val="24"/>
          <w:szCs w:val="24"/>
        </w:rPr>
        <w:t>win</w:t>
      </w:r>
      <w:r w:rsidR="00242B2C" w:rsidRPr="00FC7E46">
        <w:rPr>
          <w:rFonts w:ascii="Times New Roman" w:hAnsi="Times New Roman"/>
          <w:sz w:val="24"/>
          <w:szCs w:val="24"/>
        </w:rPr>
        <w:t xml:space="preserve">g </w:t>
      </w:r>
      <w:r w:rsidR="005C2B97" w:rsidRPr="00FC7E46">
        <w:rPr>
          <w:rFonts w:ascii="Times New Roman" w:hAnsi="Times New Roman"/>
          <w:sz w:val="24"/>
          <w:szCs w:val="24"/>
        </w:rPr>
        <w:fldChar w:fldCharType="begin"/>
      </w:r>
      <w:r w:rsidR="005C2B97" w:rsidRPr="00FC7E46">
        <w:rPr>
          <w:rFonts w:ascii="Times New Roman" w:hAnsi="Times New Roman"/>
          <w:sz w:val="24"/>
          <w:szCs w:val="24"/>
        </w:rPr>
        <w:instrText xml:space="preserve"> ADDIN EN.CITE &lt;EndNote&gt;&lt;Cite AuthorYear="1"&gt;&lt;Author&gt;Roll&lt;/Author&gt;&lt;Year&gt;2009&lt;/Year&gt;&lt;RecNum&gt;667&lt;/RecNum&gt;&lt;DisplayText&gt;Roll, Schwartz, and Subrahmanyam (2009)&lt;/DisplayText&gt;&lt;record&gt;&lt;rec-number&gt;667&lt;/rec-number&gt;&lt;foreign-keys&gt;&lt;key app="EN" db-id="r5vav52ro9sa5jereropdp2f5azp0e25dwfz" timestamp="1456436676"&gt;667&lt;/key&gt;&lt;/foreign-keys&gt;&lt;ref-type name="Journal Article"&gt;17&lt;/ref-type&gt;&lt;contributors&gt;&lt;authors&gt;&lt;author&gt;Roll, Richard&lt;/author&gt;&lt;author&gt;Schwartz, Eduardo&lt;/author&gt;&lt;author&gt;Subrahmanyam, Avanidhar&lt;/author&gt;&lt;/authors&gt;&lt;/contributors&gt;&lt;titles&gt;&lt;title&gt;Options trading activity and firm valuation&lt;/title&gt;&lt;secondary-title&gt;Journal of Financial Economics&lt;/secondary-title&gt;&lt;/titles&gt;&lt;periodical&gt;&lt;full-title&gt;Journal of financial economics&lt;/full-title&gt;&lt;/periodical&gt;&lt;pages&gt;345-360&lt;/pages&gt;&lt;volume&gt;94&lt;/volume&gt;&lt;number&gt;3&lt;/number&gt;&lt;dates&gt;&lt;year&gt;2009&lt;/year&gt;&lt;/dates&gt;&lt;isbn&gt;0304-405X&lt;/isbn&gt;&lt;urls&gt;&lt;/urls&gt;&lt;/record&gt;&lt;/Cite&gt;&lt;/EndNote&gt;</w:instrText>
      </w:r>
      <w:r w:rsidR="005C2B97" w:rsidRPr="00FC7E46">
        <w:rPr>
          <w:rFonts w:ascii="Times New Roman" w:hAnsi="Times New Roman"/>
          <w:sz w:val="24"/>
          <w:szCs w:val="24"/>
        </w:rPr>
        <w:fldChar w:fldCharType="separate"/>
      </w:r>
      <w:r w:rsidR="005C2B97" w:rsidRPr="00FC7E46">
        <w:rPr>
          <w:rFonts w:ascii="Times New Roman" w:hAnsi="Times New Roman"/>
          <w:noProof/>
          <w:sz w:val="24"/>
          <w:szCs w:val="24"/>
        </w:rPr>
        <w:t>Roll, Schwartz and Subrahmanyam (2009)</w:t>
      </w:r>
      <w:r w:rsidR="005C2B97" w:rsidRPr="00FC7E46">
        <w:rPr>
          <w:rFonts w:ascii="Times New Roman" w:hAnsi="Times New Roman"/>
          <w:sz w:val="24"/>
          <w:szCs w:val="24"/>
        </w:rPr>
        <w:fldChar w:fldCharType="end"/>
      </w:r>
      <w:r w:rsidR="00242B2C" w:rsidRPr="00FC7E46">
        <w:rPr>
          <w:rFonts w:ascii="Times New Roman" w:hAnsi="Times New Roman"/>
          <w:sz w:val="24"/>
          <w:szCs w:val="24"/>
        </w:rPr>
        <w:t xml:space="preserve">, we calculate </w:t>
      </w:r>
      <w:r w:rsidR="00332E5A" w:rsidRPr="00FC7E46">
        <w:rPr>
          <w:rFonts w:ascii="Times New Roman" w:hAnsi="Times New Roman"/>
          <w:sz w:val="24"/>
          <w:szCs w:val="24"/>
        </w:rPr>
        <w:t>Tobin’s Q as the sum of the market capitalization of the firm’s common equity, the liquidation value of its preferred stock, and the book value of its debt divided by the book value of the firm’s assets</w:t>
      </w:r>
      <w:r w:rsidR="00242B2C" w:rsidRPr="00FC7E46">
        <w:rPr>
          <w:rFonts w:ascii="Times New Roman" w:hAnsi="Times New Roman"/>
          <w:sz w:val="24"/>
          <w:szCs w:val="24"/>
        </w:rPr>
        <w:t xml:space="preserve">. </w:t>
      </w:r>
      <w:r w:rsidR="00A355B0" w:rsidRPr="00FC7E46">
        <w:rPr>
          <w:rFonts w:ascii="Times New Roman" w:hAnsi="Times New Roman"/>
          <w:sz w:val="24"/>
          <w:szCs w:val="24"/>
        </w:rPr>
        <w:t xml:space="preserve">Adjusted Tobin's Q is the difference between a firm’s Tobin's Q and the median Tobin’s Q for all </w:t>
      </w:r>
      <w:r w:rsidR="00B907B9" w:rsidRPr="00FC7E46">
        <w:rPr>
          <w:rFonts w:ascii="Times New Roman" w:hAnsi="Times New Roman"/>
          <w:sz w:val="24"/>
          <w:szCs w:val="24"/>
        </w:rPr>
        <w:t>other</w:t>
      </w:r>
      <w:r w:rsidR="00A355B0" w:rsidRPr="00FC7E46">
        <w:rPr>
          <w:rFonts w:ascii="Times New Roman" w:hAnsi="Times New Roman"/>
          <w:sz w:val="24"/>
          <w:szCs w:val="24"/>
        </w:rPr>
        <w:t xml:space="preserve"> firms in the same Fama-French 48</w:t>
      </w:r>
      <w:r w:rsidR="00EC27EA">
        <w:rPr>
          <w:rFonts w:ascii="Times New Roman" w:hAnsi="Times New Roman"/>
          <w:sz w:val="24"/>
          <w:szCs w:val="24"/>
        </w:rPr>
        <w:t>-</w:t>
      </w:r>
      <w:r w:rsidR="00A355B0" w:rsidRPr="00FC7E46">
        <w:rPr>
          <w:rFonts w:ascii="Times New Roman" w:hAnsi="Times New Roman"/>
          <w:sz w:val="24"/>
          <w:szCs w:val="24"/>
        </w:rPr>
        <w:t xml:space="preserve">sector classification. </w:t>
      </w:r>
      <w:r w:rsidR="00242B2C" w:rsidRPr="00FC7E46">
        <w:rPr>
          <w:rFonts w:ascii="Times New Roman" w:hAnsi="Times New Roman"/>
          <w:sz w:val="24"/>
          <w:szCs w:val="24"/>
        </w:rPr>
        <w:t xml:space="preserve">A positive adjusted Tobin’s Q suggests higher valuation of the firm relative to other firms in the same industry. </w:t>
      </w:r>
    </w:p>
    <w:p w14:paraId="0258B3D9" w14:textId="256C5AF1" w:rsidR="009D7023" w:rsidRDefault="00AB05BF" w:rsidP="0074610C">
      <w:pPr>
        <w:autoSpaceDE w:val="0"/>
        <w:autoSpaceDN w:val="0"/>
        <w:adjustRightInd w:val="0"/>
        <w:spacing w:after="0" w:line="480" w:lineRule="auto"/>
        <w:rPr>
          <w:rFonts w:ascii="Times New Roman" w:hAnsi="Times New Roman"/>
          <w:sz w:val="24"/>
          <w:szCs w:val="24"/>
        </w:rPr>
      </w:pPr>
      <w:r w:rsidRPr="00FC7E46">
        <w:rPr>
          <w:rFonts w:ascii="Times New Roman" w:hAnsi="Times New Roman"/>
          <w:sz w:val="24"/>
          <w:szCs w:val="24"/>
        </w:rPr>
        <w:tab/>
      </w:r>
      <w:r w:rsidR="00CB1E5F" w:rsidRPr="00FC7E46">
        <w:rPr>
          <w:rFonts w:ascii="Times New Roman" w:hAnsi="Times New Roman"/>
          <w:sz w:val="24"/>
          <w:szCs w:val="24"/>
        </w:rPr>
        <w:t>A</w:t>
      </w:r>
      <w:r w:rsidR="000C0C9E" w:rsidRPr="00FC7E46">
        <w:rPr>
          <w:rFonts w:ascii="Times New Roman" w:hAnsi="Times New Roman"/>
          <w:sz w:val="24"/>
          <w:szCs w:val="24"/>
        </w:rPr>
        <w:t xml:space="preserve"> possible</w:t>
      </w:r>
      <w:r w:rsidR="00CB1E5F" w:rsidRPr="00FC7E46">
        <w:rPr>
          <w:rFonts w:ascii="Times New Roman" w:hAnsi="Times New Roman"/>
          <w:sz w:val="24"/>
          <w:szCs w:val="24"/>
        </w:rPr>
        <w:t xml:space="preserve"> concern about the adjusted Tobin’s Q measure</w:t>
      </w:r>
      <w:r w:rsidR="00B907B9" w:rsidRPr="00FC7E46">
        <w:rPr>
          <w:rFonts w:ascii="Times New Roman" w:hAnsi="Times New Roman"/>
          <w:sz w:val="24"/>
          <w:szCs w:val="24"/>
        </w:rPr>
        <w:t xml:space="preserve">, based on the findings of </w:t>
      </w:r>
      <w:r w:rsidR="00B907B9" w:rsidRPr="00A55B61">
        <w:rPr>
          <w:rFonts w:ascii="Times New Roman" w:hAnsi="Times New Roman"/>
          <w:sz w:val="24"/>
          <w:szCs w:val="24"/>
        </w:rPr>
        <w:t xml:space="preserve">Martin </w:t>
      </w:r>
      <w:r w:rsidR="00EB331F" w:rsidRPr="00A55B61">
        <w:rPr>
          <w:rFonts w:ascii="Times New Roman" w:hAnsi="Times New Roman"/>
          <w:sz w:val="24"/>
          <w:szCs w:val="24"/>
        </w:rPr>
        <w:t>(</w:t>
      </w:r>
      <w:r w:rsidR="00B907B9" w:rsidRPr="00A55B61">
        <w:rPr>
          <w:rFonts w:ascii="Times New Roman" w:hAnsi="Times New Roman"/>
          <w:sz w:val="24"/>
          <w:szCs w:val="24"/>
        </w:rPr>
        <w:t>1996) and Hertzel and Li (2010</w:t>
      </w:r>
      <w:r w:rsidR="00B907B9" w:rsidRPr="00FC7E46">
        <w:rPr>
          <w:rFonts w:ascii="Times New Roman" w:hAnsi="Times New Roman"/>
          <w:sz w:val="24"/>
          <w:szCs w:val="24"/>
        </w:rPr>
        <w:t>),</w:t>
      </w:r>
      <w:r w:rsidR="00CB1E5F" w:rsidRPr="00FC7E46">
        <w:rPr>
          <w:rFonts w:ascii="Times New Roman" w:hAnsi="Times New Roman"/>
          <w:sz w:val="24"/>
          <w:szCs w:val="24"/>
        </w:rPr>
        <w:t xml:space="preserve"> is that it </w:t>
      </w:r>
      <w:r w:rsidR="006F2914" w:rsidRPr="00FC7E46">
        <w:rPr>
          <w:rFonts w:ascii="Times New Roman" w:hAnsi="Times New Roman"/>
          <w:sz w:val="24"/>
          <w:szCs w:val="24"/>
        </w:rPr>
        <w:t>might</w:t>
      </w:r>
      <w:r w:rsidR="00CB1E5F" w:rsidRPr="00FC7E46">
        <w:rPr>
          <w:rFonts w:ascii="Times New Roman" w:hAnsi="Times New Roman"/>
          <w:sz w:val="24"/>
          <w:szCs w:val="24"/>
        </w:rPr>
        <w:t xml:space="preserve"> capture </w:t>
      </w:r>
      <w:r w:rsidR="006F2914" w:rsidRPr="00FC7E46">
        <w:rPr>
          <w:rFonts w:ascii="Times New Roman" w:hAnsi="Times New Roman"/>
          <w:sz w:val="24"/>
          <w:szCs w:val="24"/>
        </w:rPr>
        <w:t xml:space="preserve">other information about the firm </w:t>
      </w:r>
      <w:r w:rsidR="00830729" w:rsidRPr="00FC7E46">
        <w:rPr>
          <w:rFonts w:ascii="Times New Roman" w:hAnsi="Times New Roman"/>
          <w:sz w:val="24"/>
          <w:szCs w:val="24"/>
        </w:rPr>
        <w:t>such as growth opportuni</w:t>
      </w:r>
      <w:r w:rsidR="005441D3" w:rsidRPr="00FC7E46">
        <w:rPr>
          <w:rFonts w:ascii="Times New Roman" w:hAnsi="Times New Roman"/>
          <w:sz w:val="24"/>
          <w:szCs w:val="24"/>
        </w:rPr>
        <w:t>ti</w:t>
      </w:r>
      <w:r w:rsidR="00830729" w:rsidRPr="00FC7E46">
        <w:rPr>
          <w:rFonts w:ascii="Times New Roman" w:hAnsi="Times New Roman"/>
          <w:sz w:val="24"/>
          <w:szCs w:val="24"/>
        </w:rPr>
        <w:t xml:space="preserve">es and information asymmetries </w:t>
      </w:r>
      <w:r w:rsidR="006F2914" w:rsidRPr="00FC7E46">
        <w:rPr>
          <w:rFonts w:ascii="Times New Roman" w:hAnsi="Times New Roman"/>
          <w:sz w:val="24"/>
          <w:szCs w:val="24"/>
        </w:rPr>
        <w:t xml:space="preserve">rather than </w:t>
      </w:r>
      <w:r w:rsidR="004C0178" w:rsidRPr="00FC7E46">
        <w:rPr>
          <w:rFonts w:ascii="Times New Roman" w:hAnsi="Times New Roman"/>
          <w:sz w:val="24"/>
          <w:szCs w:val="24"/>
        </w:rPr>
        <w:t>mis</w:t>
      </w:r>
      <w:r w:rsidR="00140821" w:rsidRPr="00FC7E46">
        <w:rPr>
          <w:rFonts w:ascii="Times New Roman" w:hAnsi="Times New Roman"/>
          <w:sz w:val="24"/>
          <w:szCs w:val="24"/>
        </w:rPr>
        <w:t>valuation</w:t>
      </w:r>
      <w:r w:rsidR="006F2914" w:rsidRPr="00FC7E46">
        <w:rPr>
          <w:rFonts w:ascii="Times New Roman" w:hAnsi="Times New Roman"/>
          <w:sz w:val="24"/>
          <w:szCs w:val="24"/>
        </w:rPr>
        <w:t xml:space="preserve">. </w:t>
      </w:r>
      <w:r w:rsidR="005C2B97">
        <w:rPr>
          <w:rFonts w:ascii="Times New Roman" w:hAnsi="Times New Roman"/>
          <w:sz w:val="24"/>
          <w:szCs w:val="24"/>
        </w:rPr>
        <w:fldChar w:fldCharType="begin"/>
      </w:r>
      <w:r w:rsidR="00A30921">
        <w:rPr>
          <w:rFonts w:ascii="Times New Roman" w:hAnsi="Times New Roman"/>
          <w:sz w:val="24"/>
          <w:szCs w:val="24"/>
        </w:rPr>
        <w:instrText xml:space="preserve"> ADDIN EN.CITE &lt;EndNote&gt;&lt;Cite AuthorYear="1"&gt;&lt;Author&gt;Martin&lt;/Author&gt;&lt;Year&gt;1996&lt;/Year&gt;&lt;RecNum&gt;669&lt;/RecNum&gt;&lt;DisplayText&gt;Martin (1996)&lt;/DisplayText&gt;&lt;record&gt;&lt;rec-number&gt;669&lt;/rec-number&gt;&lt;foreign-keys&gt;&lt;key app="EN" db-id="r5vav52ro9sa5jereropdp2f5azp0e25dwfz" timestamp="1456437243"&gt;669&lt;/key&gt;&lt;/foreign-keys&gt;&lt;ref-type name="Journal Article"&gt;17&lt;/ref-type&gt;&lt;contributors&gt;&lt;authors&gt;&lt;author&gt;Martin, Kenneth J&lt;/author&gt;&lt;/authors&gt;&lt;/contributors&gt;&lt;titles&gt;&lt;title&gt;The method of payment in corporate acquisitions, investment opportunities, and management ownership&lt;/title&gt;&lt;secondary-title&gt;The Journal of finance&lt;/secondary-title&gt;&lt;/titles&gt;&lt;periodical&gt;&lt;full-title&gt;The Journal of Finance&lt;/full-title&gt;&lt;/periodical&gt;&lt;pages&gt;1227-1246&lt;/pages&gt;&lt;volume&gt;51&lt;/volume&gt;&lt;number&gt;4&lt;/number&gt;&lt;dates&gt;&lt;year&gt;1996&lt;/year&gt;&lt;/dates&gt;&lt;isbn&gt;1540-6261&lt;/isbn&gt;&lt;urls&gt;&lt;/urls&gt;&lt;/record&gt;&lt;/Cite&gt;&lt;/EndNote&gt;</w:instrText>
      </w:r>
      <w:r w:rsidR="005C2B97">
        <w:rPr>
          <w:rFonts w:ascii="Times New Roman" w:hAnsi="Times New Roman"/>
          <w:sz w:val="24"/>
          <w:szCs w:val="24"/>
        </w:rPr>
        <w:fldChar w:fldCharType="separate"/>
      </w:r>
      <w:r w:rsidR="00A30921">
        <w:rPr>
          <w:rFonts w:ascii="Times New Roman" w:hAnsi="Times New Roman"/>
          <w:noProof/>
          <w:sz w:val="24"/>
          <w:szCs w:val="24"/>
        </w:rPr>
        <w:t>Martin (1996)</w:t>
      </w:r>
      <w:r w:rsidR="005C2B97">
        <w:rPr>
          <w:rFonts w:ascii="Times New Roman" w:hAnsi="Times New Roman"/>
          <w:sz w:val="24"/>
          <w:szCs w:val="24"/>
        </w:rPr>
        <w:fldChar w:fldCharType="end"/>
      </w:r>
      <w:r w:rsidR="00486B62">
        <w:rPr>
          <w:rFonts w:ascii="Times New Roman" w:hAnsi="Times New Roman"/>
          <w:sz w:val="24"/>
          <w:szCs w:val="24"/>
        </w:rPr>
        <w:t xml:space="preserve"> </w:t>
      </w:r>
      <w:r w:rsidR="00830729" w:rsidRPr="00B630C2">
        <w:rPr>
          <w:rFonts w:ascii="Times New Roman" w:hAnsi="Times New Roman"/>
          <w:sz w:val="24"/>
          <w:szCs w:val="24"/>
        </w:rPr>
        <w:t xml:space="preserve">suggests that </w:t>
      </w:r>
      <w:r w:rsidR="00830729" w:rsidRPr="00FC7E46">
        <w:rPr>
          <w:rFonts w:ascii="Times New Roman" w:hAnsi="Times New Roman"/>
          <w:sz w:val="24"/>
          <w:szCs w:val="24"/>
        </w:rPr>
        <w:t>Tobin’s Q</w:t>
      </w:r>
      <w:r w:rsidR="00830729" w:rsidRPr="00B630C2">
        <w:rPr>
          <w:rFonts w:ascii="Times New Roman" w:hAnsi="Times New Roman"/>
          <w:sz w:val="24"/>
          <w:szCs w:val="24"/>
        </w:rPr>
        <w:t xml:space="preserve"> reflects firm </w:t>
      </w:r>
      <w:r w:rsidR="006F2914" w:rsidRPr="00B630C2">
        <w:rPr>
          <w:rFonts w:ascii="Times New Roman" w:hAnsi="Times New Roman"/>
          <w:sz w:val="24"/>
          <w:szCs w:val="24"/>
        </w:rPr>
        <w:t xml:space="preserve">growth </w:t>
      </w:r>
      <w:r w:rsidR="00830729" w:rsidRPr="00B630C2">
        <w:rPr>
          <w:rFonts w:ascii="Times New Roman" w:hAnsi="Times New Roman"/>
          <w:sz w:val="24"/>
          <w:szCs w:val="24"/>
        </w:rPr>
        <w:t>potentials.</w:t>
      </w:r>
      <w:r w:rsidR="006F2914" w:rsidRPr="00B630C2">
        <w:rPr>
          <w:rFonts w:ascii="Times New Roman" w:hAnsi="Times New Roman"/>
          <w:sz w:val="24"/>
          <w:szCs w:val="24"/>
        </w:rPr>
        <w:t xml:space="preserve"> </w:t>
      </w:r>
      <w:r w:rsidR="00A30921">
        <w:rPr>
          <w:rFonts w:ascii="Times New Roman" w:hAnsi="Times New Roman"/>
          <w:sz w:val="24"/>
          <w:szCs w:val="24"/>
        </w:rPr>
        <w:fldChar w:fldCharType="begin"/>
      </w:r>
      <w:r w:rsidR="00A30921">
        <w:rPr>
          <w:rFonts w:ascii="Times New Roman" w:hAnsi="Times New Roman"/>
          <w:sz w:val="24"/>
          <w:szCs w:val="24"/>
        </w:rPr>
        <w:instrText xml:space="preserve"> ADDIN EN.CITE &lt;EndNote&gt;&lt;Cite AuthorYear="1"&gt;&lt;Author&gt;Hertzel&lt;/Author&gt;&lt;Year&gt;2010&lt;/Year&gt;&lt;RecNum&gt;668&lt;/RecNum&gt;&lt;DisplayText&gt;Hertzel and Li (2010)&lt;/DisplayText&gt;&lt;record&gt;&lt;rec-number&gt;668&lt;/rec-number&gt;&lt;foreign-keys&gt;&lt;key app="EN" db-id="r5vav52ro9sa5jereropdp2f5azp0e25dwfz" timestamp="1456436952"&gt;668&lt;/key&gt;&lt;/foreign-keys&gt;&lt;ref-type name="Journal Article"&gt;17&lt;/ref-type&gt;&lt;contributors&gt;&lt;authors&gt;&lt;author&gt;Hertzel, Michael G.&lt;/author&gt;&lt;author&gt;Li, Zhi&lt;/author&gt;&lt;/authors&gt;&lt;/contributors&gt;&lt;titles&gt;&lt;title&gt;Behavioral and Rational Explanations of Stock Price Performance around SEOs: Evidence from a Decomposition of Market-to-Book Ratios&lt;/title&gt;&lt;secondary-title&gt;The Journal of Financial and Quantitative Analysis&lt;/secondary-title&gt;&lt;/titles&gt;&lt;periodical&gt;&lt;full-title&gt;The Journal of Financial and Quantitative Analysis&lt;/full-title&gt;&lt;/periodical&gt;&lt;pages&gt;935-958&lt;/pages&gt;&lt;volume&gt;45&lt;/volume&gt;&lt;number&gt;4&lt;/number&gt;&lt;dates&gt;&lt;year&gt;2010&lt;/year&gt;&lt;/dates&gt;&lt;publisher&gt;[Cambridge University Press, University of Washington School of Business Administration]&lt;/publisher&gt;&lt;isbn&gt;00221090, 17566916&lt;/isbn&gt;&lt;urls&gt;&lt;related-urls&gt;&lt;url&gt;http://www.jstor.org/stable/40930460&lt;/url&gt;&lt;/related-urls&gt;&lt;/urls&gt;&lt;custom1&gt;Full publication date: AUGUST 2010&lt;/custom1&gt;&lt;/record&gt;&lt;/Cite&gt;&lt;/EndNote&gt;</w:instrText>
      </w:r>
      <w:r w:rsidR="00A30921">
        <w:rPr>
          <w:rFonts w:ascii="Times New Roman" w:hAnsi="Times New Roman"/>
          <w:sz w:val="24"/>
          <w:szCs w:val="24"/>
        </w:rPr>
        <w:fldChar w:fldCharType="separate"/>
      </w:r>
      <w:r w:rsidR="00A30921">
        <w:rPr>
          <w:rFonts w:ascii="Times New Roman" w:hAnsi="Times New Roman"/>
          <w:noProof/>
          <w:sz w:val="24"/>
          <w:szCs w:val="24"/>
        </w:rPr>
        <w:t>Hertzel and Li (2010)</w:t>
      </w:r>
      <w:r w:rsidR="00A30921">
        <w:rPr>
          <w:rFonts w:ascii="Times New Roman" w:hAnsi="Times New Roman"/>
          <w:sz w:val="24"/>
          <w:szCs w:val="24"/>
        </w:rPr>
        <w:fldChar w:fldCharType="end"/>
      </w:r>
      <w:r w:rsidR="00830729" w:rsidRPr="00B630C2">
        <w:rPr>
          <w:rFonts w:ascii="Times New Roman" w:hAnsi="Times New Roman"/>
          <w:sz w:val="24"/>
          <w:szCs w:val="24"/>
        </w:rPr>
        <w:t xml:space="preserve"> </w:t>
      </w:r>
      <w:r w:rsidR="00140821" w:rsidRPr="00B630C2">
        <w:rPr>
          <w:rFonts w:ascii="Times New Roman" w:hAnsi="Times New Roman"/>
          <w:sz w:val="24"/>
          <w:szCs w:val="24"/>
        </w:rPr>
        <w:t xml:space="preserve">decompose market-to-book ratios into </w:t>
      </w:r>
      <w:r w:rsidR="00B907B9">
        <w:rPr>
          <w:rFonts w:ascii="Times New Roman" w:hAnsi="Times New Roman"/>
          <w:sz w:val="24"/>
          <w:szCs w:val="24"/>
        </w:rPr>
        <w:t xml:space="preserve">two, i.e. </w:t>
      </w:r>
      <w:r w:rsidR="00140821" w:rsidRPr="00AE3090">
        <w:rPr>
          <w:rFonts w:ascii="Times New Roman" w:hAnsi="Times New Roman"/>
          <w:noProof/>
          <w:sz w:val="24"/>
          <w:szCs w:val="24"/>
        </w:rPr>
        <w:t>misvaluation</w:t>
      </w:r>
      <w:r w:rsidR="00140821" w:rsidRPr="00B630C2">
        <w:rPr>
          <w:rFonts w:ascii="Times New Roman" w:hAnsi="Times New Roman"/>
          <w:sz w:val="24"/>
          <w:szCs w:val="24"/>
        </w:rPr>
        <w:t xml:space="preserve"> and growth option</w:t>
      </w:r>
      <w:r w:rsidR="00B907B9">
        <w:rPr>
          <w:rFonts w:ascii="Times New Roman" w:hAnsi="Times New Roman"/>
          <w:sz w:val="24"/>
          <w:szCs w:val="24"/>
        </w:rPr>
        <w:t>,</w:t>
      </w:r>
      <w:r w:rsidR="00140821" w:rsidRPr="00B630C2">
        <w:rPr>
          <w:rFonts w:ascii="Times New Roman" w:hAnsi="Times New Roman"/>
          <w:sz w:val="24"/>
          <w:szCs w:val="24"/>
        </w:rPr>
        <w:t xml:space="preserve"> and find that issuing firms are both overvalued and have greater growth opportunities relative to non</w:t>
      </w:r>
      <w:r w:rsidR="004C0178">
        <w:rPr>
          <w:rFonts w:ascii="Times New Roman" w:hAnsi="Times New Roman"/>
          <w:sz w:val="24"/>
          <w:szCs w:val="24"/>
        </w:rPr>
        <w:t>-</w:t>
      </w:r>
      <w:r w:rsidR="00140821" w:rsidRPr="00B630C2">
        <w:rPr>
          <w:rFonts w:ascii="Times New Roman" w:hAnsi="Times New Roman"/>
          <w:sz w:val="24"/>
          <w:szCs w:val="24"/>
        </w:rPr>
        <w:t>issuers.</w:t>
      </w:r>
      <w:r w:rsidR="00830729" w:rsidRPr="00B630C2">
        <w:rPr>
          <w:rFonts w:ascii="Times New Roman" w:hAnsi="Times New Roman"/>
          <w:sz w:val="24"/>
          <w:szCs w:val="24"/>
        </w:rPr>
        <w:t xml:space="preserve"> </w:t>
      </w:r>
      <w:r w:rsidR="00140821" w:rsidRPr="00B630C2">
        <w:rPr>
          <w:rFonts w:ascii="Times New Roman" w:hAnsi="Times New Roman"/>
          <w:sz w:val="24"/>
          <w:szCs w:val="24"/>
        </w:rPr>
        <w:t>Thus, it is important</w:t>
      </w:r>
      <w:r w:rsidR="006E6F97" w:rsidRPr="00B630C2">
        <w:rPr>
          <w:rFonts w:ascii="Times New Roman" w:hAnsi="Times New Roman"/>
          <w:sz w:val="24"/>
          <w:szCs w:val="24"/>
        </w:rPr>
        <w:t xml:space="preserve"> </w:t>
      </w:r>
      <w:r w:rsidR="00140821" w:rsidRPr="00B630C2">
        <w:rPr>
          <w:rFonts w:ascii="Times New Roman" w:hAnsi="Times New Roman"/>
          <w:sz w:val="24"/>
          <w:szCs w:val="24"/>
        </w:rPr>
        <w:t>to adjust the Tobin’s Q so that it only reflects misvaluati</w:t>
      </w:r>
      <w:r w:rsidR="00140821" w:rsidRPr="00743BA2">
        <w:rPr>
          <w:rFonts w:ascii="Times New Roman" w:hAnsi="Times New Roman"/>
          <w:sz w:val="24"/>
          <w:szCs w:val="24"/>
        </w:rPr>
        <w:t>on</w:t>
      </w:r>
      <w:r w:rsidR="002C4E51" w:rsidRPr="00743BA2">
        <w:rPr>
          <w:rFonts w:ascii="Times New Roman" w:hAnsi="Times New Roman"/>
          <w:sz w:val="24"/>
          <w:szCs w:val="24"/>
        </w:rPr>
        <w:t>.</w:t>
      </w:r>
      <w:r w:rsidR="002C4E51" w:rsidRPr="00B630C2">
        <w:rPr>
          <w:rFonts w:ascii="Times New Roman" w:hAnsi="Times New Roman"/>
          <w:sz w:val="24"/>
          <w:szCs w:val="24"/>
        </w:rPr>
        <w:t xml:space="preserve"> </w:t>
      </w:r>
      <w:r w:rsidR="00A30921">
        <w:rPr>
          <w:rFonts w:ascii="Times New Roman" w:hAnsi="Times New Roman"/>
          <w:sz w:val="24"/>
          <w:szCs w:val="24"/>
        </w:rPr>
        <w:fldChar w:fldCharType="begin"/>
      </w:r>
      <w:r w:rsidR="00A30921">
        <w:rPr>
          <w:rFonts w:ascii="Times New Roman" w:hAnsi="Times New Roman"/>
          <w:sz w:val="24"/>
          <w:szCs w:val="24"/>
        </w:rPr>
        <w:instrText xml:space="preserve"> ADDIN EN.CITE &lt;EndNote&gt;&lt;Cite AuthorYear="1"&gt;&lt;Author&gt;Rhodes–Kropf&lt;/Author&gt;&lt;Year&gt;2005&lt;/Year&gt;&lt;RecNum&gt;664&lt;/RecNum&gt;&lt;DisplayText&gt;Rhodes–Kropf et al. (2005)&lt;/DisplayText&gt;&lt;record&gt;&lt;rec-number&gt;664&lt;/rec-number&gt;&lt;foreign-keys&gt;&lt;key app="EN" db-id="r5vav52ro9sa5jereropdp2f5azp0e25dwfz" timestamp="1456435104"&gt;664&lt;/key&gt;&lt;/foreign-keys&gt;&lt;ref-type name="Journal Article"&gt;17&lt;/ref-type&gt;&lt;contributors&gt;&lt;authors&gt;&lt;author&gt;Rhodes–Kropf, Matthew&lt;/author&gt;&lt;author&gt;Robinson, David T.&lt;/author&gt;&lt;author&gt;Viswanathan, S.&lt;/author&gt;&lt;/authors&gt;&lt;/contributors&gt;&lt;titles&gt;&lt;title&gt;Valuation waves and merger activity: The empirical evidence&lt;/title&gt;&lt;secondary-title&gt;Journal of Financial Economics&lt;/secondary-title&gt;&lt;/titles&gt;&lt;periodical&gt;&lt;full-title&gt;Journal of financial economics&lt;/full-title&gt;&lt;/periodical&gt;&lt;pages&gt;561-603&lt;/pages&gt;&lt;volume&gt;77&lt;/volume&gt;&lt;number&gt;3&lt;/number&gt;&lt;keywords&gt;&lt;keyword&gt;Mergers and acquisitions&lt;/keyword&gt;&lt;keyword&gt;Merger waves&lt;/keyword&gt;&lt;keyword&gt;Valuation&lt;/keyword&gt;&lt;/keywords&gt;&lt;dates&gt;&lt;year&gt;2005&lt;/year&gt;&lt;pub-dates&gt;&lt;date&gt;9//&lt;/date&gt;&lt;/pub-dates&gt;&lt;/dates&gt;&lt;isbn&gt;0304-405X&lt;/isbn&gt;&lt;urls&gt;&lt;related-urls&gt;&lt;url&gt;http://www.sciencedirect.com/science/article/pii/S0304405X05000760&lt;/url&gt;&lt;/related-urls&gt;&lt;/urls&gt;&lt;electronic-resource-num&gt;http://dx.doi.org/10.1016/j.jfineco.2004.06.015&lt;/electronic-resource-num&gt;&lt;/record&gt;&lt;/Cite&gt;&lt;/EndNote&gt;</w:instrText>
      </w:r>
      <w:r w:rsidR="00A30921">
        <w:rPr>
          <w:rFonts w:ascii="Times New Roman" w:hAnsi="Times New Roman"/>
          <w:sz w:val="24"/>
          <w:szCs w:val="24"/>
        </w:rPr>
        <w:fldChar w:fldCharType="separate"/>
      </w:r>
      <w:r w:rsidR="00A30921">
        <w:rPr>
          <w:rFonts w:ascii="Times New Roman" w:hAnsi="Times New Roman"/>
          <w:noProof/>
          <w:sz w:val="24"/>
          <w:szCs w:val="24"/>
        </w:rPr>
        <w:t>Rhodes</w:t>
      </w:r>
      <w:r w:rsidR="00FC2A1B">
        <w:rPr>
          <w:rFonts w:ascii="Times New Roman" w:hAnsi="Times New Roman"/>
          <w:noProof/>
          <w:sz w:val="24"/>
          <w:szCs w:val="24"/>
        </w:rPr>
        <w:t>-</w:t>
      </w:r>
      <w:r w:rsidR="00A30921">
        <w:rPr>
          <w:rFonts w:ascii="Times New Roman" w:hAnsi="Times New Roman"/>
          <w:noProof/>
          <w:sz w:val="24"/>
          <w:szCs w:val="24"/>
        </w:rPr>
        <w:t>Kropf et al. (2005)</w:t>
      </w:r>
      <w:r w:rsidR="00A30921">
        <w:rPr>
          <w:rFonts w:ascii="Times New Roman" w:hAnsi="Times New Roman"/>
          <w:sz w:val="24"/>
          <w:szCs w:val="24"/>
        </w:rPr>
        <w:fldChar w:fldCharType="end"/>
      </w:r>
      <w:r w:rsidR="006E6F97" w:rsidRPr="00B630C2">
        <w:rPr>
          <w:rFonts w:ascii="Times New Roman" w:hAnsi="Times New Roman"/>
          <w:sz w:val="24"/>
          <w:szCs w:val="24"/>
        </w:rPr>
        <w:t xml:space="preserve"> decompose the </w:t>
      </w:r>
      <w:r w:rsidR="00486B62">
        <w:rPr>
          <w:rFonts w:ascii="Times New Roman" w:hAnsi="Times New Roman"/>
          <w:sz w:val="24"/>
          <w:szCs w:val="24"/>
        </w:rPr>
        <w:t>market</w:t>
      </w:r>
      <w:r w:rsidR="006E6F97" w:rsidRPr="00B630C2">
        <w:rPr>
          <w:rFonts w:ascii="Times New Roman" w:hAnsi="Times New Roman"/>
          <w:sz w:val="24"/>
          <w:szCs w:val="24"/>
        </w:rPr>
        <w:t>-to-book ratio into</w:t>
      </w:r>
      <w:r w:rsidR="009D7023">
        <w:rPr>
          <w:rFonts w:ascii="Times New Roman" w:hAnsi="Times New Roman"/>
          <w:sz w:val="24"/>
          <w:szCs w:val="24"/>
        </w:rPr>
        <w:t xml:space="preserve"> two parts</w:t>
      </w:r>
      <w:r w:rsidR="00B907B9">
        <w:rPr>
          <w:rFonts w:ascii="Times New Roman" w:hAnsi="Times New Roman"/>
          <w:sz w:val="24"/>
          <w:szCs w:val="24"/>
        </w:rPr>
        <w:t xml:space="preserve"> as follows</w:t>
      </w:r>
      <w:r w:rsidR="009D7023">
        <w:rPr>
          <w:rFonts w:ascii="Times New Roman" w:hAnsi="Times New Roman"/>
          <w:sz w:val="24"/>
          <w:szCs w:val="24"/>
        </w:rPr>
        <w:t>:</w:t>
      </w:r>
    </w:p>
    <w:p w14:paraId="1FF842C2" w14:textId="77777777" w:rsidR="008B6659" w:rsidRDefault="008B6659" w:rsidP="002C4E51">
      <w:pPr>
        <w:autoSpaceDE w:val="0"/>
        <w:autoSpaceDN w:val="0"/>
        <w:adjustRightInd w:val="0"/>
        <w:spacing w:after="0" w:line="480" w:lineRule="auto"/>
        <w:ind w:firstLine="720"/>
        <w:rPr>
          <w:rFonts w:ascii="Times New Roman" w:hAnsi="Times New Roman"/>
          <w:sz w:val="24"/>
          <w:szCs w:val="24"/>
        </w:rPr>
      </w:pPr>
    </w:p>
    <w:tbl>
      <w:tblPr>
        <w:tblW w:w="5000" w:type="pct"/>
        <w:tblLook w:val="04A0" w:firstRow="1" w:lastRow="0" w:firstColumn="1" w:lastColumn="0" w:noHBand="0" w:noVBand="1"/>
      </w:tblPr>
      <w:tblGrid>
        <w:gridCol w:w="8559"/>
        <w:gridCol w:w="801"/>
      </w:tblGrid>
      <w:tr w:rsidR="00486B62" w14:paraId="64C211C4" w14:textId="77777777" w:rsidTr="00FC7E46">
        <w:tc>
          <w:tcPr>
            <w:tcW w:w="4572" w:type="pct"/>
            <w:shd w:val="clear" w:color="auto" w:fill="auto"/>
            <w:vAlign w:val="center"/>
          </w:tcPr>
          <w:p w14:paraId="1225C56D" w14:textId="77777777" w:rsidR="00486B62" w:rsidRPr="00FC7E46" w:rsidRDefault="00486B62" w:rsidP="00FC7E46">
            <w:pPr>
              <w:autoSpaceDE w:val="0"/>
              <w:autoSpaceDN w:val="0"/>
              <w:adjustRightInd w:val="0"/>
              <w:spacing w:after="0" w:line="480" w:lineRule="auto"/>
              <w:jc w:val="center"/>
              <w:rPr>
                <w:rFonts w:ascii="Times New Roman" w:hAnsi="Times New Roman"/>
                <w:i/>
                <w:sz w:val="24"/>
                <w:szCs w:val="24"/>
              </w:rPr>
            </w:pPr>
            <w:r w:rsidRPr="00FC7E46">
              <w:rPr>
                <w:rFonts w:ascii="Times New Roman" w:hAnsi="Times New Roman"/>
                <w:i/>
                <w:sz w:val="24"/>
                <w:szCs w:val="24"/>
              </w:rPr>
              <w:t xml:space="preserve">Market-to-Book = Market-to-Value </w:t>
            </w:r>
            <w:r w:rsidRPr="00FC7E46">
              <w:rPr>
                <w:rFonts w:ascii="Times New Roman" w:hAnsi="Times New Roman"/>
                <w:i/>
                <w:sz w:val="24"/>
                <w:szCs w:val="24"/>
              </w:rPr>
              <w:sym w:font="Symbol" w:char="F0B4"/>
            </w:r>
            <w:r w:rsidRPr="00FC7E46">
              <w:rPr>
                <w:rFonts w:ascii="Times New Roman" w:hAnsi="Times New Roman"/>
                <w:i/>
                <w:sz w:val="24"/>
                <w:szCs w:val="24"/>
              </w:rPr>
              <w:t xml:space="preserve"> Value-to-Book</w:t>
            </w:r>
          </w:p>
        </w:tc>
        <w:tc>
          <w:tcPr>
            <w:tcW w:w="428" w:type="pct"/>
            <w:shd w:val="clear" w:color="auto" w:fill="auto"/>
            <w:vAlign w:val="center"/>
          </w:tcPr>
          <w:p w14:paraId="4E13B2E0" w14:textId="77777777" w:rsidR="00486B62" w:rsidRPr="00FC7E46" w:rsidRDefault="00486B62" w:rsidP="00FC7E46">
            <w:pPr>
              <w:autoSpaceDE w:val="0"/>
              <w:autoSpaceDN w:val="0"/>
              <w:adjustRightInd w:val="0"/>
              <w:spacing w:after="0" w:line="480" w:lineRule="auto"/>
              <w:jc w:val="center"/>
              <w:rPr>
                <w:rFonts w:ascii="Times New Roman" w:hAnsi="Times New Roman"/>
                <w:sz w:val="24"/>
                <w:szCs w:val="24"/>
              </w:rPr>
            </w:pPr>
            <w:r w:rsidRPr="00FC7E46">
              <w:rPr>
                <w:rFonts w:ascii="Times New Roman" w:hAnsi="Times New Roman"/>
                <w:sz w:val="24"/>
                <w:szCs w:val="24"/>
              </w:rPr>
              <w:t>(1)</w:t>
            </w:r>
          </w:p>
        </w:tc>
      </w:tr>
    </w:tbl>
    <w:p w14:paraId="0430769B" w14:textId="77777777" w:rsidR="00486B62" w:rsidRDefault="00486B62" w:rsidP="00584E4F">
      <w:pPr>
        <w:autoSpaceDE w:val="0"/>
        <w:autoSpaceDN w:val="0"/>
        <w:adjustRightInd w:val="0"/>
        <w:spacing w:after="0" w:line="480" w:lineRule="auto"/>
        <w:rPr>
          <w:rFonts w:ascii="Times New Roman" w:hAnsi="Times New Roman"/>
          <w:sz w:val="24"/>
          <w:szCs w:val="24"/>
        </w:rPr>
      </w:pPr>
    </w:p>
    <w:p w14:paraId="5242C916" w14:textId="4C1226D0" w:rsidR="006E6F97" w:rsidRDefault="007068DC" w:rsidP="00E569E5">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 xml:space="preserve">where </w:t>
      </w:r>
      <w:r w:rsidR="009D7023">
        <w:rPr>
          <w:rFonts w:ascii="Times New Roman" w:hAnsi="Times New Roman"/>
          <w:sz w:val="24"/>
          <w:szCs w:val="24"/>
        </w:rPr>
        <w:t>Market-to-</w:t>
      </w:r>
      <w:r w:rsidR="00F47A94">
        <w:rPr>
          <w:rFonts w:ascii="Times New Roman" w:hAnsi="Times New Roman"/>
          <w:sz w:val="24"/>
          <w:szCs w:val="24"/>
        </w:rPr>
        <w:t>V</w:t>
      </w:r>
      <w:r w:rsidR="009D7023">
        <w:rPr>
          <w:rFonts w:ascii="Times New Roman" w:hAnsi="Times New Roman"/>
          <w:sz w:val="24"/>
          <w:szCs w:val="24"/>
        </w:rPr>
        <w:t xml:space="preserve">alue </w:t>
      </w:r>
      <w:r w:rsidR="008B7857">
        <w:rPr>
          <w:rFonts w:ascii="Times New Roman" w:hAnsi="Times New Roman"/>
          <w:sz w:val="24"/>
          <w:szCs w:val="24"/>
        </w:rPr>
        <w:t>is</w:t>
      </w:r>
      <w:r w:rsidR="009D7023">
        <w:rPr>
          <w:rFonts w:ascii="Times New Roman" w:hAnsi="Times New Roman"/>
          <w:sz w:val="24"/>
          <w:szCs w:val="24"/>
        </w:rPr>
        <w:t xml:space="preserve"> the discrepancy between </w:t>
      </w:r>
      <w:r w:rsidR="00F47A94">
        <w:rPr>
          <w:rFonts w:ascii="Times New Roman" w:hAnsi="Times New Roman"/>
          <w:sz w:val="24"/>
          <w:szCs w:val="24"/>
        </w:rPr>
        <w:t xml:space="preserve">the share </w:t>
      </w:r>
      <w:r w:rsidR="009D7023">
        <w:rPr>
          <w:rFonts w:ascii="Times New Roman" w:hAnsi="Times New Roman"/>
          <w:sz w:val="24"/>
          <w:szCs w:val="24"/>
        </w:rPr>
        <w:t xml:space="preserve">price and </w:t>
      </w:r>
      <w:r w:rsidR="00F47A94">
        <w:rPr>
          <w:rFonts w:ascii="Times New Roman" w:hAnsi="Times New Roman"/>
          <w:sz w:val="24"/>
          <w:szCs w:val="24"/>
        </w:rPr>
        <w:t xml:space="preserve">its </w:t>
      </w:r>
      <w:r w:rsidR="009D7023">
        <w:rPr>
          <w:rFonts w:ascii="Times New Roman" w:hAnsi="Times New Roman"/>
          <w:sz w:val="24"/>
          <w:szCs w:val="24"/>
        </w:rPr>
        <w:t xml:space="preserve">true value and thus </w:t>
      </w:r>
      <w:r w:rsidR="00F47A94">
        <w:rPr>
          <w:rFonts w:ascii="Times New Roman" w:hAnsi="Times New Roman"/>
          <w:sz w:val="24"/>
          <w:szCs w:val="24"/>
        </w:rPr>
        <w:t xml:space="preserve">represents </w:t>
      </w:r>
      <w:r w:rsidR="009D7023">
        <w:rPr>
          <w:rFonts w:ascii="Times New Roman" w:hAnsi="Times New Roman"/>
          <w:sz w:val="24"/>
          <w:szCs w:val="24"/>
        </w:rPr>
        <w:t xml:space="preserve">misvaluation. </w:t>
      </w:r>
      <w:r w:rsidR="00F47A94">
        <w:rPr>
          <w:rFonts w:ascii="Times New Roman" w:hAnsi="Times New Roman"/>
          <w:sz w:val="24"/>
          <w:szCs w:val="24"/>
        </w:rPr>
        <w:t xml:space="preserve">Conversely, </w:t>
      </w:r>
      <w:r w:rsidR="009D7023">
        <w:rPr>
          <w:rFonts w:ascii="Times New Roman" w:hAnsi="Times New Roman"/>
          <w:sz w:val="24"/>
          <w:szCs w:val="24"/>
        </w:rPr>
        <w:t>Value-to-</w:t>
      </w:r>
      <w:r w:rsidR="00F47A94">
        <w:rPr>
          <w:rFonts w:ascii="Times New Roman" w:hAnsi="Times New Roman"/>
          <w:sz w:val="24"/>
          <w:szCs w:val="24"/>
        </w:rPr>
        <w:t>B</w:t>
      </w:r>
      <w:r w:rsidR="009D7023">
        <w:rPr>
          <w:rFonts w:ascii="Times New Roman" w:hAnsi="Times New Roman"/>
          <w:sz w:val="24"/>
          <w:szCs w:val="24"/>
        </w:rPr>
        <w:t xml:space="preserve">ook </w:t>
      </w:r>
      <w:r w:rsidR="008B7857">
        <w:rPr>
          <w:rFonts w:ascii="Times New Roman" w:hAnsi="Times New Roman"/>
          <w:sz w:val="24"/>
          <w:szCs w:val="24"/>
        </w:rPr>
        <w:t>measures</w:t>
      </w:r>
      <w:r w:rsidR="009D7023">
        <w:rPr>
          <w:rFonts w:ascii="Times New Roman" w:hAnsi="Times New Roman"/>
          <w:sz w:val="24"/>
          <w:szCs w:val="24"/>
        </w:rPr>
        <w:t xml:space="preserve"> pure growth opportunities</w:t>
      </w:r>
      <w:r w:rsidR="008B7857">
        <w:rPr>
          <w:rFonts w:ascii="Times New Roman" w:hAnsi="Times New Roman"/>
          <w:sz w:val="24"/>
          <w:szCs w:val="24"/>
        </w:rPr>
        <w:t xml:space="preserve"> of the firm</w:t>
      </w:r>
      <w:r w:rsidR="009D7023">
        <w:rPr>
          <w:rFonts w:ascii="Times New Roman" w:hAnsi="Times New Roman"/>
          <w:sz w:val="24"/>
          <w:szCs w:val="24"/>
        </w:rPr>
        <w:t>. Market-to-</w:t>
      </w:r>
      <w:r w:rsidR="00F47A94">
        <w:rPr>
          <w:rFonts w:ascii="Times New Roman" w:hAnsi="Times New Roman"/>
          <w:sz w:val="24"/>
          <w:szCs w:val="24"/>
        </w:rPr>
        <w:t>V</w:t>
      </w:r>
      <w:r w:rsidR="009D7023">
        <w:rPr>
          <w:rFonts w:ascii="Times New Roman" w:hAnsi="Times New Roman"/>
          <w:sz w:val="24"/>
          <w:szCs w:val="24"/>
        </w:rPr>
        <w:t xml:space="preserve">alue </w:t>
      </w:r>
      <w:r w:rsidR="008B7857">
        <w:rPr>
          <w:rFonts w:ascii="Times New Roman" w:hAnsi="Times New Roman"/>
          <w:sz w:val="24"/>
          <w:szCs w:val="24"/>
        </w:rPr>
        <w:t xml:space="preserve">(misvaluation) </w:t>
      </w:r>
      <w:r w:rsidR="009D7023">
        <w:rPr>
          <w:rFonts w:ascii="Times New Roman" w:hAnsi="Times New Roman"/>
          <w:sz w:val="24"/>
          <w:szCs w:val="24"/>
        </w:rPr>
        <w:t xml:space="preserve">is further decomposed into </w:t>
      </w:r>
      <w:r w:rsidR="00591AF9">
        <w:rPr>
          <w:rFonts w:ascii="Times New Roman" w:hAnsi="Times New Roman"/>
          <w:sz w:val="24"/>
          <w:szCs w:val="24"/>
        </w:rPr>
        <w:t xml:space="preserve">two </w:t>
      </w:r>
      <w:r w:rsidR="008B7857">
        <w:rPr>
          <w:rFonts w:ascii="Times New Roman" w:hAnsi="Times New Roman"/>
          <w:sz w:val="24"/>
          <w:szCs w:val="24"/>
        </w:rPr>
        <w:t>components</w:t>
      </w:r>
      <w:r w:rsidR="00F47A94">
        <w:rPr>
          <w:rFonts w:ascii="Times New Roman" w:hAnsi="Times New Roman"/>
          <w:sz w:val="24"/>
          <w:szCs w:val="24"/>
        </w:rPr>
        <w:t>, i.e.</w:t>
      </w:r>
      <w:r w:rsidR="008B7857">
        <w:rPr>
          <w:rFonts w:ascii="Times New Roman" w:hAnsi="Times New Roman"/>
          <w:sz w:val="24"/>
          <w:szCs w:val="24"/>
        </w:rPr>
        <w:t xml:space="preserve"> firm-specific misvaluation and sector-wide misvaluation. Firm-specific misvaluation captures the idiosyncratic </w:t>
      </w:r>
      <w:r w:rsidR="000C3372">
        <w:rPr>
          <w:rFonts w:ascii="Times New Roman" w:hAnsi="Times New Roman"/>
          <w:sz w:val="24"/>
          <w:szCs w:val="24"/>
        </w:rPr>
        <w:t>component</w:t>
      </w:r>
      <w:r w:rsidR="008B7857">
        <w:rPr>
          <w:rFonts w:ascii="Times New Roman" w:hAnsi="Times New Roman"/>
          <w:sz w:val="24"/>
          <w:szCs w:val="24"/>
        </w:rPr>
        <w:t xml:space="preserve"> of </w:t>
      </w:r>
      <w:r w:rsidR="00F47A94">
        <w:rPr>
          <w:rFonts w:ascii="Times New Roman" w:hAnsi="Times New Roman"/>
          <w:sz w:val="24"/>
          <w:szCs w:val="24"/>
        </w:rPr>
        <w:t>misevaluation,</w:t>
      </w:r>
      <w:r w:rsidR="008B7857">
        <w:rPr>
          <w:rFonts w:ascii="Times New Roman" w:hAnsi="Times New Roman"/>
          <w:sz w:val="24"/>
          <w:szCs w:val="24"/>
        </w:rPr>
        <w:t xml:space="preserve"> which is specific to the firm. Sector-wide misvaluation captures the fact that a firm in an </w:t>
      </w:r>
      <w:r w:rsidR="00F47A94">
        <w:rPr>
          <w:rFonts w:ascii="Times New Roman" w:hAnsi="Times New Roman"/>
          <w:sz w:val="24"/>
          <w:szCs w:val="24"/>
        </w:rPr>
        <w:t>overrated</w:t>
      </w:r>
      <w:r w:rsidR="008B7857">
        <w:rPr>
          <w:rFonts w:ascii="Times New Roman" w:hAnsi="Times New Roman"/>
          <w:sz w:val="24"/>
          <w:szCs w:val="24"/>
        </w:rPr>
        <w:t>/</w:t>
      </w:r>
      <w:r w:rsidR="00F47A94">
        <w:rPr>
          <w:rFonts w:ascii="Times New Roman" w:hAnsi="Times New Roman"/>
          <w:sz w:val="24"/>
          <w:szCs w:val="24"/>
        </w:rPr>
        <w:t xml:space="preserve">underrated </w:t>
      </w:r>
      <w:r w:rsidR="008B7857">
        <w:rPr>
          <w:rFonts w:ascii="Times New Roman" w:hAnsi="Times New Roman"/>
          <w:sz w:val="24"/>
          <w:szCs w:val="24"/>
        </w:rPr>
        <w:t xml:space="preserve">industry </w:t>
      </w:r>
      <w:r w:rsidR="00F47A94">
        <w:rPr>
          <w:rFonts w:ascii="Times New Roman" w:hAnsi="Times New Roman"/>
          <w:sz w:val="24"/>
          <w:szCs w:val="24"/>
        </w:rPr>
        <w:t xml:space="preserve">will </w:t>
      </w:r>
      <w:r w:rsidR="008B7857">
        <w:rPr>
          <w:rFonts w:ascii="Times New Roman" w:hAnsi="Times New Roman"/>
          <w:sz w:val="24"/>
          <w:szCs w:val="24"/>
        </w:rPr>
        <w:t xml:space="preserve">share the </w:t>
      </w:r>
      <w:r w:rsidR="00F47A94">
        <w:rPr>
          <w:rFonts w:ascii="Times New Roman" w:hAnsi="Times New Roman"/>
          <w:sz w:val="24"/>
          <w:szCs w:val="24"/>
        </w:rPr>
        <w:t xml:space="preserve">industrywide </w:t>
      </w:r>
      <w:r w:rsidR="008B7857">
        <w:rPr>
          <w:rFonts w:ascii="Times New Roman" w:hAnsi="Times New Roman"/>
          <w:sz w:val="24"/>
          <w:szCs w:val="24"/>
        </w:rPr>
        <w:t xml:space="preserve">misvaluation. </w:t>
      </w:r>
    </w:p>
    <w:p w14:paraId="67293458" w14:textId="77777777" w:rsidR="008B6659" w:rsidRDefault="008B6659" w:rsidP="00E569E5">
      <w:pPr>
        <w:autoSpaceDE w:val="0"/>
        <w:autoSpaceDN w:val="0"/>
        <w:adjustRightInd w:val="0"/>
        <w:spacing w:after="0" w:line="480" w:lineRule="auto"/>
        <w:rPr>
          <w:rFonts w:ascii="Times New Roman" w:hAnsi="Times New Roman"/>
          <w:sz w:val="24"/>
          <w:szCs w:val="24"/>
        </w:rPr>
      </w:pPr>
    </w:p>
    <w:tbl>
      <w:tblPr>
        <w:tblW w:w="5000" w:type="pct"/>
        <w:tblLook w:val="04A0" w:firstRow="1" w:lastRow="0" w:firstColumn="1" w:lastColumn="0" w:noHBand="0" w:noVBand="1"/>
      </w:tblPr>
      <w:tblGrid>
        <w:gridCol w:w="8783"/>
        <w:gridCol w:w="577"/>
      </w:tblGrid>
      <w:tr w:rsidR="004C0178" w14:paraId="6FDC4382" w14:textId="77777777" w:rsidTr="00FC7E46">
        <w:tc>
          <w:tcPr>
            <w:tcW w:w="4692" w:type="pct"/>
            <w:shd w:val="clear" w:color="auto" w:fill="auto"/>
          </w:tcPr>
          <w:p w14:paraId="32CA0EA1" w14:textId="528D3BE4" w:rsidR="004C0178" w:rsidRPr="00FC7E46" w:rsidRDefault="00F561E6" w:rsidP="00D86F97">
            <w:pPr>
              <w:autoSpaceDE w:val="0"/>
              <w:autoSpaceDN w:val="0"/>
              <w:adjustRightInd w:val="0"/>
              <w:spacing w:after="0" w:line="480" w:lineRule="auto"/>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it</m:t>
                  </m:r>
                </m:sub>
              </m:sSub>
              <m:r>
                <w:rPr>
                  <w:rFonts w:ascii="Cambria Math" w:hAnsi="Cambria Math"/>
                  <w:sz w:val="24"/>
                  <w:szCs w:val="24"/>
                </w:rPr>
                <m:t>=</m:t>
              </m:r>
              <m:groupChr>
                <m:groupChrPr>
                  <m:ctrlPr>
                    <w:rPr>
                      <w:rFonts w:ascii="Cambria Math" w:hAnsi="Cambria Math"/>
                      <w:i/>
                      <w:sz w:val="24"/>
                      <w:szCs w:val="24"/>
                    </w:rPr>
                  </m:ctrlPr>
                </m:groupChr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it</m:t>
                      </m:r>
                    </m:sub>
                  </m:sSub>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jt</m:t>
                          </m:r>
                        </m:sub>
                      </m:sSub>
                    </m:e>
                  </m:d>
                </m:e>
              </m:groupChr>
              <m:r>
                <w:rPr>
                  <w:rFonts w:ascii="Cambria Math" w:hAnsi="Cambria Math"/>
                  <w:sz w:val="24"/>
                  <w:szCs w:val="24"/>
                </w:rPr>
                <m:t>+</m:t>
              </m:r>
              <m:groupChr>
                <m:groupChrPr>
                  <m:ctrlPr>
                    <w:rPr>
                      <w:rFonts w:ascii="Cambria Math" w:hAnsi="Cambria Math"/>
                      <w:i/>
                      <w:sz w:val="24"/>
                      <w:szCs w:val="24"/>
                    </w:rPr>
                  </m:ctrlPr>
                </m:groupChrPr>
                <m:e>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jt</m:t>
                          </m:r>
                        </m:sub>
                      </m:sSub>
                    </m:e>
                  </m:d>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m:t>
                          </m:r>
                        </m:sub>
                      </m:sSub>
                    </m:e>
                  </m:d>
                </m:e>
              </m:groupChr>
              <m:r>
                <w:rPr>
                  <w:rFonts w:ascii="Cambria Math" w:hAnsi="Cambria Math"/>
                  <w:sz w:val="24"/>
                  <w:szCs w:val="24"/>
                </w:rPr>
                <m:t xml:space="preserve">+ </m:t>
              </m:r>
              <m:groupChr>
                <m:groupChrPr>
                  <m:ctrlPr>
                    <w:rPr>
                      <w:rFonts w:ascii="Cambria Math" w:hAnsi="Cambria Math"/>
                      <w:i/>
                      <w:sz w:val="24"/>
                      <w:szCs w:val="24"/>
                    </w:rPr>
                  </m:ctrlPr>
                </m:groupChrPr>
                <m:e>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 xml:space="preserve">it </m:t>
                      </m:r>
                    </m:sub>
                  </m:sSub>
                </m:e>
              </m:groupChr>
            </m:oMath>
            <w:r w:rsidR="00FC2A1B">
              <w:t>,</w:t>
            </w:r>
          </w:p>
        </w:tc>
        <w:tc>
          <w:tcPr>
            <w:tcW w:w="308" w:type="pct"/>
            <w:shd w:val="clear" w:color="auto" w:fill="auto"/>
          </w:tcPr>
          <w:p w14:paraId="0C9FF73B" w14:textId="77777777" w:rsidR="004C0178" w:rsidRPr="00FC7E46" w:rsidRDefault="004C0178" w:rsidP="00FC7E46">
            <w:pPr>
              <w:autoSpaceDE w:val="0"/>
              <w:autoSpaceDN w:val="0"/>
              <w:adjustRightInd w:val="0"/>
              <w:spacing w:after="0" w:line="480" w:lineRule="auto"/>
              <w:rPr>
                <w:rFonts w:ascii="Times New Roman" w:hAnsi="Times New Roman"/>
                <w:sz w:val="24"/>
                <w:szCs w:val="24"/>
              </w:rPr>
            </w:pPr>
            <w:r w:rsidRPr="00FC7E46">
              <w:rPr>
                <w:rFonts w:ascii="Times New Roman" w:hAnsi="Times New Roman"/>
                <w:sz w:val="24"/>
                <w:szCs w:val="24"/>
              </w:rPr>
              <w:t>(</w:t>
            </w:r>
            <w:r w:rsidR="00486B62" w:rsidRPr="00FC7E46">
              <w:rPr>
                <w:rFonts w:ascii="Times New Roman" w:hAnsi="Times New Roman"/>
                <w:sz w:val="24"/>
                <w:szCs w:val="24"/>
              </w:rPr>
              <w:t>2</w:t>
            </w:r>
            <w:r w:rsidRPr="00FC7E46">
              <w:rPr>
                <w:rFonts w:ascii="Times New Roman" w:hAnsi="Times New Roman"/>
                <w:sz w:val="24"/>
                <w:szCs w:val="24"/>
              </w:rPr>
              <w:t>)</w:t>
            </w:r>
          </w:p>
        </w:tc>
      </w:tr>
    </w:tbl>
    <w:p w14:paraId="7016D174" w14:textId="77777777" w:rsidR="004C0178" w:rsidRPr="00B630C2" w:rsidRDefault="004C0178" w:rsidP="004C0178">
      <w:pPr>
        <w:autoSpaceDE w:val="0"/>
        <w:autoSpaceDN w:val="0"/>
        <w:adjustRightInd w:val="0"/>
        <w:spacing w:after="0" w:line="480" w:lineRule="auto"/>
        <w:rPr>
          <w:rFonts w:ascii="Times New Roman" w:hAnsi="Times New Roman"/>
          <w:sz w:val="24"/>
          <w:szCs w:val="24"/>
        </w:rPr>
      </w:pPr>
    </w:p>
    <w:p w14:paraId="366E3977" w14:textId="6A62BD6D" w:rsidR="006E6F97" w:rsidRPr="00B630C2" w:rsidRDefault="004C0178" w:rsidP="00A355B0">
      <w:pPr>
        <w:autoSpaceDE w:val="0"/>
        <w:autoSpaceDN w:val="0"/>
        <w:adjustRightInd w:val="0"/>
        <w:spacing w:after="0" w:line="480" w:lineRule="auto"/>
        <w:rPr>
          <w:rFonts w:ascii="Times New Roman" w:hAnsi="Times New Roman"/>
          <w:sz w:val="24"/>
          <w:szCs w:val="24"/>
        </w:rPr>
      </w:pPr>
      <w:r>
        <w:rPr>
          <w:rFonts w:ascii="Times New Roman" w:hAnsi="Times New Roman"/>
          <w:sz w:val="24"/>
          <w:szCs w:val="24"/>
        </w:rPr>
        <w:t>w</w:t>
      </w:r>
      <w:r w:rsidR="006E6F97" w:rsidRPr="00B630C2">
        <w:rPr>
          <w:rFonts w:ascii="Times New Roman" w:hAnsi="Times New Roman"/>
          <w:sz w:val="24"/>
          <w:szCs w:val="24"/>
        </w:rPr>
        <w:t xml:space="preserve">here </w:t>
      </w:r>
      <w:r>
        <w:rPr>
          <w:rFonts w:ascii="Times New Roman" w:hAnsi="Times New Roman"/>
          <w:sz w:val="24"/>
          <w:szCs w:val="24"/>
        </w:rPr>
        <w:tab/>
      </w:r>
      <m:oMath>
        <m:groupChr>
          <m:groupChrPr>
            <m:ctrlPr>
              <w:rPr>
                <w:rFonts w:ascii="Cambria Math" w:hAnsi="Cambria Math"/>
                <w:i/>
                <w:sz w:val="24"/>
                <w:szCs w:val="24"/>
              </w:rPr>
            </m:ctrlPr>
          </m:groupChrPr>
          <m:e>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it</m:t>
                </m:r>
              </m:sub>
            </m:sSub>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jt</m:t>
                    </m:r>
                  </m:sub>
                </m:sSub>
              </m:e>
            </m:d>
          </m:e>
        </m:groupChr>
      </m:oMath>
      <w:r w:rsidR="006E6F97" w:rsidRPr="00B630C2">
        <w:rPr>
          <w:rFonts w:ascii="Times New Roman" w:hAnsi="Times New Roman"/>
          <w:sz w:val="24"/>
          <w:szCs w:val="24"/>
        </w:rPr>
        <w:t xml:space="preserve"> = firm-specific error</w:t>
      </w:r>
      <w:r>
        <w:rPr>
          <w:rFonts w:ascii="Times New Roman" w:hAnsi="Times New Roman"/>
          <w:sz w:val="24"/>
          <w:szCs w:val="24"/>
        </w:rPr>
        <w:t>;</w:t>
      </w:r>
    </w:p>
    <w:p w14:paraId="3D9F5A7B" w14:textId="4FFC3B24" w:rsidR="006E6F97" w:rsidRPr="00B630C2" w:rsidRDefault="00AC48E1" w:rsidP="004C0178">
      <w:pPr>
        <w:autoSpaceDE w:val="0"/>
        <w:autoSpaceDN w:val="0"/>
        <w:adjustRightInd w:val="0"/>
        <w:spacing w:after="0" w:line="480" w:lineRule="auto"/>
        <w:ind w:firstLine="720"/>
        <w:rPr>
          <w:rFonts w:ascii="Times New Roman" w:hAnsi="Times New Roman"/>
          <w:sz w:val="24"/>
          <w:szCs w:val="24"/>
        </w:rPr>
      </w:pPr>
      <m:oMath>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jt</m:t>
                </m:r>
              </m:sub>
            </m:sSub>
          </m:e>
        </m:d>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m:t>
                </m:r>
              </m:sub>
            </m:sSub>
          </m:e>
        </m:d>
      </m:oMath>
      <w:r w:rsidR="006E6F97" w:rsidRPr="00B630C2">
        <w:rPr>
          <w:rFonts w:ascii="Times New Roman" w:hAnsi="Times New Roman"/>
          <w:sz w:val="24"/>
          <w:szCs w:val="24"/>
        </w:rPr>
        <w:t xml:space="preserve"> = sector</w:t>
      </w:r>
      <w:r w:rsidR="008B7857">
        <w:rPr>
          <w:rFonts w:ascii="Times New Roman" w:hAnsi="Times New Roman"/>
          <w:sz w:val="24"/>
          <w:szCs w:val="24"/>
        </w:rPr>
        <w:t>-wide</w:t>
      </w:r>
      <w:r w:rsidR="006E6F97" w:rsidRPr="00B630C2">
        <w:rPr>
          <w:rFonts w:ascii="Times New Roman" w:hAnsi="Times New Roman"/>
          <w:sz w:val="24"/>
          <w:szCs w:val="24"/>
        </w:rPr>
        <w:t xml:space="preserve"> error</w:t>
      </w:r>
      <w:r w:rsidR="004C0178">
        <w:rPr>
          <w:rFonts w:ascii="Times New Roman" w:hAnsi="Times New Roman"/>
          <w:sz w:val="24"/>
          <w:szCs w:val="24"/>
        </w:rPr>
        <w:t>; and</w:t>
      </w:r>
    </w:p>
    <w:p w14:paraId="255EE8C4" w14:textId="767F1956" w:rsidR="006E6F97" w:rsidRDefault="00F561E6" w:rsidP="004C0178">
      <w:pPr>
        <w:autoSpaceDE w:val="0"/>
        <w:autoSpaceDN w:val="0"/>
        <w:adjustRightInd w:val="0"/>
        <w:spacing w:after="0" w:line="480" w:lineRule="auto"/>
        <w:ind w:firstLine="720"/>
        <w:rPr>
          <w:rFonts w:ascii="Times New Roman" w:hAnsi="Times New Roman"/>
          <w:sz w:val="24"/>
          <w:szCs w:val="24"/>
        </w:rPr>
      </w:pPr>
      <m:oMath>
        <m:groupChr>
          <m:groupChrPr>
            <m:ctrlPr>
              <w:rPr>
                <w:rFonts w:ascii="Cambria Math" w:hAnsi="Cambria Math"/>
                <w:i/>
                <w:sz w:val="24"/>
                <w:szCs w:val="24"/>
              </w:rPr>
            </m:ctrlPr>
          </m:groupChrPr>
          <m:e>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m:t>
                    </m:r>
                  </m:sub>
                </m:sSub>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b</m:t>
                </m:r>
              </m:e>
              <m:sub>
                <m:r>
                  <w:rPr>
                    <w:rFonts w:ascii="Cambria Math" w:hAnsi="Cambria Math"/>
                    <w:sz w:val="24"/>
                    <w:szCs w:val="24"/>
                  </w:rPr>
                  <m:t>it</m:t>
                </m:r>
              </m:sub>
            </m:sSub>
          </m:e>
        </m:groupChr>
      </m:oMath>
      <w:r w:rsidR="006E6F97" w:rsidRPr="00B630C2">
        <w:rPr>
          <w:rFonts w:ascii="Times New Roman" w:hAnsi="Times New Roman"/>
          <w:sz w:val="24"/>
          <w:szCs w:val="24"/>
        </w:rPr>
        <w:t xml:space="preserve"> = value-to-book</w:t>
      </w:r>
      <w:r w:rsidR="006F3F1A" w:rsidRPr="00B630C2">
        <w:rPr>
          <w:rFonts w:ascii="Times New Roman" w:hAnsi="Times New Roman"/>
          <w:sz w:val="24"/>
          <w:szCs w:val="24"/>
        </w:rPr>
        <w:t>.</w:t>
      </w:r>
    </w:p>
    <w:p w14:paraId="45147700" w14:textId="77777777" w:rsidR="008B6659" w:rsidRDefault="008B6659" w:rsidP="004C0178">
      <w:pPr>
        <w:autoSpaceDE w:val="0"/>
        <w:autoSpaceDN w:val="0"/>
        <w:adjustRightInd w:val="0"/>
        <w:spacing w:after="0" w:line="480" w:lineRule="auto"/>
        <w:ind w:firstLine="720"/>
        <w:rPr>
          <w:rFonts w:ascii="Times New Roman" w:hAnsi="Times New Roman"/>
          <w:sz w:val="24"/>
          <w:szCs w:val="24"/>
        </w:rPr>
      </w:pPr>
    </w:p>
    <w:tbl>
      <w:tblPr>
        <w:tblW w:w="5000" w:type="pct"/>
        <w:tblLook w:val="04A0" w:firstRow="1" w:lastRow="0" w:firstColumn="1" w:lastColumn="0" w:noHBand="0" w:noVBand="1"/>
      </w:tblPr>
      <w:tblGrid>
        <w:gridCol w:w="8559"/>
        <w:gridCol w:w="801"/>
      </w:tblGrid>
      <w:tr w:rsidR="00F47A94" w14:paraId="5A835DA5" w14:textId="77777777" w:rsidTr="00FC7E46">
        <w:tc>
          <w:tcPr>
            <w:tcW w:w="4572" w:type="pct"/>
            <w:shd w:val="clear" w:color="auto" w:fill="auto"/>
            <w:vAlign w:val="center"/>
          </w:tcPr>
          <w:p w14:paraId="3D262600" w14:textId="77777777" w:rsidR="00F47A94" w:rsidRPr="00FC7E46" w:rsidRDefault="00F47A94" w:rsidP="00FC7E46">
            <w:pPr>
              <w:autoSpaceDE w:val="0"/>
              <w:autoSpaceDN w:val="0"/>
              <w:adjustRightInd w:val="0"/>
              <w:spacing w:after="0" w:line="480" w:lineRule="auto"/>
              <w:jc w:val="center"/>
              <w:rPr>
                <w:rFonts w:ascii="Times New Roman" w:hAnsi="Times New Roman"/>
                <w:i/>
                <w:sz w:val="24"/>
                <w:szCs w:val="24"/>
              </w:rPr>
            </w:pPr>
            <w:r w:rsidRPr="00FC7E46">
              <w:rPr>
                <w:rFonts w:ascii="Times New Roman" w:hAnsi="Times New Roman"/>
                <w:i/>
                <w:sz w:val="24"/>
                <w:szCs w:val="24"/>
              </w:rPr>
              <w:t>Firm-Specific Error + Sector-Wide Error = Market-To-Value (Misevaluation)</w:t>
            </w:r>
            <w:r w:rsidR="00FC2A1B">
              <w:rPr>
                <w:rFonts w:ascii="Times New Roman" w:hAnsi="Times New Roman"/>
                <w:i/>
                <w:sz w:val="24"/>
                <w:szCs w:val="24"/>
              </w:rPr>
              <w:t>.</w:t>
            </w:r>
          </w:p>
        </w:tc>
        <w:tc>
          <w:tcPr>
            <w:tcW w:w="428" w:type="pct"/>
            <w:shd w:val="clear" w:color="auto" w:fill="auto"/>
            <w:vAlign w:val="center"/>
          </w:tcPr>
          <w:p w14:paraId="7B8C9029" w14:textId="77777777" w:rsidR="00F47A94" w:rsidRPr="00FC7E46" w:rsidRDefault="00F47A94" w:rsidP="00FC7E46">
            <w:pPr>
              <w:autoSpaceDE w:val="0"/>
              <w:autoSpaceDN w:val="0"/>
              <w:adjustRightInd w:val="0"/>
              <w:spacing w:after="0" w:line="480" w:lineRule="auto"/>
              <w:jc w:val="center"/>
              <w:rPr>
                <w:rFonts w:ascii="Times New Roman" w:hAnsi="Times New Roman"/>
                <w:sz w:val="24"/>
                <w:szCs w:val="24"/>
              </w:rPr>
            </w:pPr>
            <w:r w:rsidRPr="00FC7E46">
              <w:rPr>
                <w:rFonts w:ascii="Times New Roman" w:hAnsi="Times New Roman"/>
                <w:sz w:val="24"/>
                <w:szCs w:val="24"/>
              </w:rPr>
              <w:t>(3)</w:t>
            </w:r>
          </w:p>
        </w:tc>
      </w:tr>
    </w:tbl>
    <w:p w14:paraId="7CAC5A61" w14:textId="77777777" w:rsidR="00F47A94" w:rsidRDefault="00F47A94" w:rsidP="00584E4F">
      <w:pPr>
        <w:autoSpaceDE w:val="0"/>
        <w:autoSpaceDN w:val="0"/>
        <w:adjustRightInd w:val="0"/>
        <w:spacing w:after="0" w:line="480" w:lineRule="auto"/>
        <w:rPr>
          <w:rFonts w:ascii="Times New Roman" w:hAnsi="Times New Roman"/>
          <w:sz w:val="24"/>
          <w:szCs w:val="24"/>
        </w:rPr>
      </w:pPr>
    </w:p>
    <w:p w14:paraId="7B143A77" w14:textId="6F67CF0E" w:rsidR="00AB05BF" w:rsidRDefault="000C0C9E" w:rsidP="000C0C9E">
      <w:pPr>
        <w:autoSpaceDE w:val="0"/>
        <w:autoSpaceDN w:val="0"/>
        <w:adjustRightInd w:val="0"/>
        <w:spacing w:after="0" w:line="480" w:lineRule="auto"/>
        <w:ind w:firstLine="720"/>
        <w:rPr>
          <w:rFonts w:ascii="Times New Roman" w:hAnsi="Times New Roman"/>
          <w:sz w:val="24"/>
          <w:szCs w:val="24"/>
        </w:rPr>
      </w:pPr>
      <w:r w:rsidRPr="00B630C2">
        <w:rPr>
          <w:rFonts w:ascii="Times New Roman" w:hAnsi="Times New Roman"/>
          <w:sz w:val="24"/>
          <w:szCs w:val="24"/>
        </w:rPr>
        <w:t>Fo</w:t>
      </w:r>
      <w:r w:rsidR="00AB05BF" w:rsidRPr="00B630C2">
        <w:rPr>
          <w:rFonts w:ascii="Times New Roman" w:hAnsi="Times New Roman"/>
          <w:sz w:val="24"/>
          <w:szCs w:val="24"/>
        </w:rPr>
        <w:t xml:space="preserve">llowing </w:t>
      </w:r>
      <w:r w:rsidR="00A30921">
        <w:rPr>
          <w:rFonts w:ascii="Times New Roman" w:hAnsi="Times New Roman"/>
          <w:sz w:val="24"/>
          <w:szCs w:val="24"/>
        </w:rPr>
        <w:fldChar w:fldCharType="begin"/>
      </w:r>
      <w:r w:rsidR="00A30921">
        <w:rPr>
          <w:rFonts w:ascii="Times New Roman" w:hAnsi="Times New Roman"/>
          <w:sz w:val="24"/>
          <w:szCs w:val="24"/>
        </w:rPr>
        <w:instrText xml:space="preserve"> ADDIN EN.CITE &lt;EndNote&gt;&lt;Cite AuthorYear="1"&gt;&lt;Author&gt;Rhodes–Kropf&lt;/Author&gt;&lt;Year&gt;2005&lt;/Year&gt;&lt;RecNum&gt;664&lt;/RecNum&gt;&lt;DisplayText&gt;Rhodes–Kropf et al. (2005)&lt;/DisplayText&gt;&lt;record&gt;&lt;rec-number&gt;664&lt;/rec-number&gt;&lt;foreign-keys&gt;&lt;key app="EN" db-id="r5vav52ro9sa5jereropdp2f5azp0e25dwfz" timestamp="1456435104"&gt;664&lt;/key&gt;&lt;/foreign-keys&gt;&lt;ref-type name="Journal Article"&gt;17&lt;/ref-type&gt;&lt;contributors&gt;&lt;authors&gt;&lt;author&gt;Rhodes–Kropf, Matthew&lt;/author&gt;&lt;author&gt;Robinson, David T.&lt;/author&gt;&lt;author&gt;Viswanathan, S.&lt;/author&gt;&lt;/authors&gt;&lt;/contributors&gt;&lt;titles&gt;&lt;title&gt;Valuation waves and merger activity: The empirical evidence&lt;/title&gt;&lt;secondary-title&gt;Journal of Financial Economics&lt;/secondary-title&gt;&lt;/titles&gt;&lt;periodical&gt;&lt;full-title&gt;Journal of financial economics&lt;/full-title&gt;&lt;/periodical&gt;&lt;pages&gt;561-603&lt;/pages&gt;&lt;volume&gt;77&lt;/volume&gt;&lt;number&gt;3&lt;/number&gt;&lt;keywords&gt;&lt;keyword&gt;Mergers and acquisitions&lt;/keyword&gt;&lt;keyword&gt;Merger waves&lt;/keyword&gt;&lt;keyword&gt;Valuation&lt;/keyword&gt;&lt;/keywords&gt;&lt;dates&gt;&lt;year&gt;2005&lt;/year&gt;&lt;pub-dates&gt;&lt;date&gt;9//&lt;/date&gt;&lt;/pub-dates&gt;&lt;/dates&gt;&lt;isbn&gt;0304-405X&lt;/isbn&gt;&lt;urls&gt;&lt;related-urls&gt;&lt;url&gt;http://www.sciencedirect.com/science/article/pii/S0304405X05000760&lt;/url&gt;&lt;/related-urls&gt;&lt;/urls&gt;&lt;electronic-resource-num&gt;http://dx.doi.org/10.1016/j.jfineco.2004.06.015&lt;/electronic-resource-num&gt;&lt;/record&gt;&lt;/Cite&gt;&lt;/EndNote&gt;</w:instrText>
      </w:r>
      <w:r w:rsidR="00A30921">
        <w:rPr>
          <w:rFonts w:ascii="Times New Roman" w:hAnsi="Times New Roman"/>
          <w:sz w:val="24"/>
          <w:szCs w:val="24"/>
        </w:rPr>
        <w:fldChar w:fldCharType="separate"/>
      </w:r>
      <w:r w:rsidR="00A30921">
        <w:rPr>
          <w:rFonts w:ascii="Times New Roman" w:hAnsi="Times New Roman"/>
          <w:noProof/>
          <w:sz w:val="24"/>
          <w:szCs w:val="24"/>
        </w:rPr>
        <w:t>Rhodes</w:t>
      </w:r>
      <w:r w:rsidR="00FC2A1B">
        <w:rPr>
          <w:rFonts w:ascii="Times New Roman" w:hAnsi="Times New Roman"/>
          <w:noProof/>
          <w:sz w:val="24"/>
          <w:szCs w:val="24"/>
        </w:rPr>
        <w:t>-</w:t>
      </w:r>
      <w:r w:rsidR="00A30921">
        <w:rPr>
          <w:rFonts w:ascii="Times New Roman" w:hAnsi="Times New Roman"/>
          <w:noProof/>
          <w:sz w:val="24"/>
          <w:szCs w:val="24"/>
        </w:rPr>
        <w:t>Kropf et al. (2005)</w:t>
      </w:r>
      <w:r w:rsidR="00A30921">
        <w:rPr>
          <w:rFonts w:ascii="Times New Roman" w:hAnsi="Times New Roman"/>
          <w:sz w:val="24"/>
          <w:szCs w:val="24"/>
        </w:rPr>
        <w:fldChar w:fldCharType="end"/>
      </w:r>
      <w:r w:rsidR="00AB05BF" w:rsidRPr="00B630C2">
        <w:rPr>
          <w:rFonts w:ascii="Times New Roman" w:hAnsi="Times New Roman"/>
          <w:sz w:val="24"/>
          <w:szCs w:val="24"/>
        </w:rPr>
        <w:t xml:space="preserve">, for each industry </w:t>
      </w:r>
      <m:oMath>
        <m:r>
          <w:rPr>
            <w:rFonts w:ascii="Cambria Math" w:hAnsi="Cambria Math"/>
            <w:sz w:val="24"/>
            <w:szCs w:val="24"/>
          </w:rPr>
          <m:t>j</m:t>
        </m:r>
      </m:oMath>
      <w:r w:rsidR="00AB05BF" w:rsidRPr="00B630C2">
        <w:rPr>
          <w:rFonts w:ascii="Times New Roman" w:hAnsi="Times New Roman"/>
          <w:sz w:val="24"/>
          <w:szCs w:val="24"/>
        </w:rPr>
        <w:t xml:space="preserve"> </w:t>
      </w:r>
      <w:r w:rsidRPr="00B630C2">
        <w:rPr>
          <w:rFonts w:ascii="Times New Roman" w:hAnsi="Times New Roman"/>
          <w:sz w:val="24"/>
          <w:szCs w:val="24"/>
        </w:rPr>
        <w:t xml:space="preserve">and year </w:t>
      </w:r>
      <m:oMath>
        <m:r>
          <w:rPr>
            <w:rFonts w:ascii="Cambria Math" w:hAnsi="Cambria Math"/>
            <w:sz w:val="24"/>
            <w:szCs w:val="24"/>
          </w:rPr>
          <m:t>t</m:t>
        </m:r>
      </m:oMath>
      <w:r w:rsidRPr="00B630C2">
        <w:rPr>
          <w:rFonts w:ascii="Times New Roman" w:hAnsi="Times New Roman"/>
          <w:sz w:val="24"/>
          <w:szCs w:val="24"/>
        </w:rPr>
        <w:t>, we first estimate the firm intrinsic value</w:t>
      </w:r>
      <w:r w:rsidR="00AB05BF" w:rsidRPr="00B630C2">
        <w:rPr>
          <w:rFonts w:ascii="Times New Roman" w:hAnsi="Times New Roman"/>
          <w:sz w:val="24"/>
          <w:szCs w:val="24"/>
        </w:rPr>
        <w:t xml:space="preserve"> from the following industry-level regressions:</w:t>
      </w:r>
    </w:p>
    <w:p w14:paraId="5213D18E" w14:textId="77777777" w:rsidR="008B6659" w:rsidRPr="00FC7E46" w:rsidRDefault="008B6659" w:rsidP="000C0C9E">
      <w:pPr>
        <w:autoSpaceDE w:val="0"/>
        <w:autoSpaceDN w:val="0"/>
        <w:adjustRightInd w:val="0"/>
        <w:spacing w:after="0" w:line="480" w:lineRule="auto"/>
        <w:ind w:firstLine="720"/>
        <w:rPr>
          <w:rFonts w:ascii="Times New Roman" w:hAnsi="Times New Roman"/>
          <w:sz w:val="24"/>
          <w:szCs w:val="24"/>
        </w:rPr>
      </w:pPr>
    </w:p>
    <w:p w14:paraId="5D5B04D5" w14:textId="606D690B" w:rsidR="009A5D46" w:rsidRPr="00B630C2" w:rsidRDefault="00AC48E1" w:rsidP="009A5D46">
      <w:pPr>
        <w:spacing w:after="0" w:line="480" w:lineRule="auto"/>
        <w:rPr>
          <w:rFonts w:ascii="Times New Roman" w:hAnsi="Times New Roman"/>
          <w:sz w:val="24"/>
          <w:szCs w:val="24"/>
        </w:rPr>
      </w:pPr>
      <m:oMath>
        <m:r>
          <w:rPr>
            <w:rFonts w:ascii="Cambria Math" w:eastAsia="Times New Roman" w:hAnsi="Cambria Math"/>
            <w:sz w:val="24"/>
            <w:szCs w:val="24"/>
          </w:rPr>
          <m:t>ln</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M</m:t>
                </m:r>
              </m:e>
              <m:sub>
                <m:r>
                  <w:rPr>
                    <w:rFonts w:ascii="Cambria Math" w:eastAsia="Times New Roman" w:hAnsi="Cambria Math"/>
                    <w:sz w:val="24"/>
                    <w:szCs w:val="24"/>
                  </w:rPr>
                  <m:t>it</m:t>
                </m:r>
              </m:sub>
            </m:sSub>
          </m:e>
        </m:d>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0jt</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1jt</m:t>
            </m:r>
          </m:sub>
        </m:sSub>
        <m:r>
          <w:rPr>
            <w:rFonts w:ascii="Cambria Math" w:eastAsia="Times New Roman" w:hAnsi="Cambria Math"/>
            <w:sz w:val="24"/>
            <w:szCs w:val="24"/>
          </w:rPr>
          <m:t>ln</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B</m:t>
                </m:r>
              </m:e>
              <m:sub>
                <m:r>
                  <w:rPr>
                    <w:rFonts w:ascii="Cambria Math" w:eastAsia="Times New Roman" w:hAnsi="Cambria Math"/>
                    <w:sz w:val="24"/>
                    <w:szCs w:val="24"/>
                  </w:rPr>
                  <m:t>it</m:t>
                </m:r>
              </m:sub>
            </m:sSub>
          </m:e>
        </m:d>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2jt</m:t>
            </m:r>
          </m:sub>
        </m:sSub>
        <m:func>
          <m:funcPr>
            <m:ctrlPr>
              <w:rPr>
                <w:rFonts w:ascii="Cambria Math" w:eastAsia="Times New Roman" w:hAnsi="Cambria Math"/>
                <w:sz w:val="24"/>
                <w:szCs w:val="24"/>
              </w:rPr>
            </m:ctrlPr>
          </m:funcPr>
          <m:fName>
            <m:r>
              <m:rPr>
                <m:sty m:val="p"/>
              </m:rPr>
              <w:rPr>
                <w:rFonts w:ascii="Cambria Math" w:eastAsia="Times New Roman" w:hAnsi="Cambria Math"/>
                <w:sz w:val="24"/>
                <w:szCs w:val="24"/>
              </w:rPr>
              <m:t>ln</m:t>
            </m:r>
          </m:fName>
          <m:e>
            <m:d>
              <m:dPr>
                <m:ctrlPr>
                  <w:rPr>
                    <w:rFonts w:ascii="Cambria Math" w:eastAsia="Times New Roman" w:hAnsi="Cambria Math"/>
                    <w:i/>
                    <w:sz w:val="24"/>
                    <w:szCs w:val="24"/>
                  </w:rPr>
                </m:ctrlPr>
              </m:dPr>
              <m:e>
                <m:sSubSup>
                  <m:sSubSupPr>
                    <m:ctrlPr>
                      <w:rPr>
                        <w:rFonts w:ascii="Cambria Math" w:eastAsia="Times New Roman" w:hAnsi="Cambria Math"/>
                        <w:i/>
                        <w:sz w:val="24"/>
                        <w:szCs w:val="24"/>
                      </w:rPr>
                    </m:ctrlPr>
                  </m:sSubSupPr>
                  <m:e>
                    <m:r>
                      <w:rPr>
                        <w:rFonts w:ascii="Cambria Math" w:eastAsia="Times New Roman" w:hAnsi="Cambria Math"/>
                        <w:sz w:val="24"/>
                        <w:szCs w:val="24"/>
                      </w:rPr>
                      <m:t>NI</m:t>
                    </m:r>
                  </m:e>
                  <m:sub>
                    <m:r>
                      <w:rPr>
                        <w:rFonts w:ascii="Cambria Math" w:eastAsia="Times New Roman" w:hAnsi="Cambria Math"/>
                        <w:sz w:val="24"/>
                        <w:szCs w:val="24"/>
                      </w:rPr>
                      <m:t>it</m:t>
                    </m:r>
                  </m:sub>
                  <m:sup>
                    <m:r>
                      <w:rPr>
                        <w:rFonts w:ascii="Cambria Math" w:eastAsia="Times New Roman" w:hAnsi="Cambria Math"/>
                        <w:sz w:val="24"/>
                        <w:szCs w:val="24"/>
                      </w:rPr>
                      <m:t>+</m:t>
                    </m:r>
                  </m:sup>
                </m:sSubSup>
              </m:e>
            </m:d>
          </m:e>
        </m:func>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3jt</m:t>
            </m:r>
          </m:sub>
        </m:sSub>
        <m:sSub>
          <m:sSubPr>
            <m:ctrlPr>
              <w:rPr>
                <w:rFonts w:ascii="Cambria Math" w:eastAsia="Times New Roman" w:hAnsi="Cambria Math"/>
                <w:i/>
                <w:sz w:val="24"/>
                <w:szCs w:val="24"/>
              </w:rPr>
            </m:ctrlPr>
          </m:sSubPr>
          <m:e>
            <m:r>
              <w:rPr>
                <w:rFonts w:ascii="Cambria Math" w:eastAsia="Times New Roman" w:hAnsi="Cambria Math"/>
                <w:sz w:val="24"/>
                <w:szCs w:val="24"/>
              </w:rPr>
              <m:t>I</m:t>
            </m:r>
          </m:e>
          <m:sub>
            <m:d>
              <m:dPr>
                <m:ctrlPr>
                  <w:rPr>
                    <w:rFonts w:ascii="Cambria Math" w:eastAsia="Times New Roman" w:hAnsi="Cambria Math"/>
                    <w:i/>
                    <w:sz w:val="24"/>
                    <w:szCs w:val="24"/>
                  </w:rPr>
                </m:ctrlPr>
              </m:dPr>
              <m:e>
                <m:r>
                  <w:rPr>
                    <w:rFonts w:ascii="Cambria Math" w:eastAsia="Times New Roman" w:hAnsi="Cambria Math"/>
                    <w:sz w:val="24"/>
                    <w:szCs w:val="24"/>
                  </w:rPr>
                  <m:t>&lt;0</m:t>
                </m:r>
              </m:e>
            </m:d>
          </m:sub>
        </m:sSub>
        <m:func>
          <m:funcPr>
            <m:ctrlPr>
              <w:rPr>
                <w:rFonts w:ascii="Cambria Math" w:eastAsia="Times New Roman" w:hAnsi="Cambria Math"/>
                <w:sz w:val="24"/>
                <w:szCs w:val="24"/>
              </w:rPr>
            </m:ctrlPr>
          </m:funcPr>
          <m:fName>
            <m:r>
              <m:rPr>
                <m:sty m:val="p"/>
              </m:rPr>
              <w:rPr>
                <w:rFonts w:ascii="Cambria Math" w:eastAsia="Times New Roman" w:hAnsi="Cambria Math"/>
                <w:sz w:val="24"/>
                <w:szCs w:val="24"/>
              </w:rPr>
              <m:t>ln</m:t>
            </m:r>
          </m:fName>
          <m:e>
            <m:d>
              <m:dPr>
                <m:ctrlPr>
                  <w:rPr>
                    <w:rFonts w:ascii="Cambria Math" w:eastAsia="Times New Roman" w:hAnsi="Cambria Math"/>
                    <w:i/>
                    <w:sz w:val="24"/>
                    <w:szCs w:val="24"/>
                  </w:rPr>
                </m:ctrlPr>
              </m:dPr>
              <m:e>
                <m:sSubSup>
                  <m:sSubSupPr>
                    <m:ctrlPr>
                      <w:rPr>
                        <w:rFonts w:ascii="Cambria Math" w:eastAsia="Times New Roman" w:hAnsi="Cambria Math"/>
                        <w:i/>
                        <w:sz w:val="24"/>
                        <w:szCs w:val="24"/>
                      </w:rPr>
                    </m:ctrlPr>
                  </m:sSubSupPr>
                  <m:e>
                    <m:r>
                      <w:rPr>
                        <w:rFonts w:ascii="Cambria Math" w:eastAsia="Times New Roman" w:hAnsi="Cambria Math"/>
                        <w:sz w:val="24"/>
                        <w:szCs w:val="24"/>
                      </w:rPr>
                      <m:t>NI</m:t>
                    </m:r>
                  </m:e>
                  <m:sub>
                    <m:r>
                      <w:rPr>
                        <w:rFonts w:ascii="Cambria Math" w:eastAsia="Times New Roman" w:hAnsi="Cambria Math"/>
                        <w:sz w:val="24"/>
                        <w:szCs w:val="24"/>
                      </w:rPr>
                      <m:t>it</m:t>
                    </m:r>
                  </m:sub>
                  <m:sup>
                    <m:r>
                      <w:rPr>
                        <w:rFonts w:ascii="Cambria Math" w:eastAsia="Times New Roman" w:hAnsi="Cambria Math"/>
                        <w:sz w:val="24"/>
                        <w:szCs w:val="24"/>
                      </w:rPr>
                      <m:t>+</m:t>
                    </m:r>
                  </m:sup>
                </m:sSubSup>
              </m:e>
            </m:d>
          </m:e>
        </m:func>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β</m:t>
            </m:r>
          </m:e>
          <m:sub>
            <m:r>
              <w:rPr>
                <w:rFonts w:ascii="Cambria Math" w:eastAsia="Times New Roman" w:hAnsi="Cambria Math"/>
                <w:sz w:val="24"/>
                <w:szCs w:val="24"/>
              </w:rPr>
              <m:t>4jt</m:t>
            </m:r>
          </m:sub>
        </m:sSub>
        <m:func>
          <m:funcPr>
            <m:ctrlPr>
              <w:rPr>
                <w:rFonts w:ascii="Cambria Math" w:eastAsia="Times New Roman" w:hAnsi="Cambria Math"/>
                <w:sz w:val="24"/>
                <w:szCs w:val="24"/>
              </w:rPr>
            </m:ctrlPr>
          </m:funcPr>
          <m:fName>
            <m:r>
              <m:rPr>
                <m:sty m:val="p"/>
              </m:rPr>
              <w:rPr>
                <w:rFonts w:ascii="Cambria Math" w:eastAsia="Times New Roman" w:hAnsi="Cambria Math"/>
                <w:sz w:val="24"/>
                <w:szCs w:val="24"/>
              </w:rPr>
              <m:t>ln</m:t>
            </m:r>
          </m:fName>
          <m:e>
            <m:d>
              <m:dPr>
                <m:ctrlPr>
                  <w:rPr>
                    <w:rFonts w:ascii="Cambria Math" w:eastAsia="Times New Roman" w:hAnsi="Cambria Math"/>
                    <w:i/>
                    <w:sz w:val="24"/>
                    <w:szCs w:val="24"/>
                  </w:rPr>
                </m:ctrlPr>
              </m:dPr>
              <m:e>
                <m:sSubSup>
                  <m:sSubSupPr>
                    <m:ctrlPr>
                      <w:rPr>
                        <w:rFonts w:ascii="Cambria Math" w:eastAsia="Times New Roman" w:hAnsi="Cambria Math"/>
                        <w:i/>
                        <w:sz w:val="24"/>
                        <w:szCs w:val="24"/>
                      </w:rPr>
                    </m:ctrlPr>
                  </m:sSubSupPr>
                  <m:e>
                    <m:r>
                      <w:rPr>
                        <w:rFonts w:ascii="Cambria Math" w:eastAsia="Times New Roman" w:hAnsi="Cambria Math"/>
                        <w:sz w:val="24"/>
                        <w:szCs w:val="24"/>
                      </w:rPr>
                      <m:t>LEV</m:t>
                    </m:r>
                  </m:e>
                  <m:sub>
                    <m:r>
                      <w:rPr>
                        <w:rFonts w:ascii="Cambria Math" w:eastAsia="Times New Roman" w:hAnsi="Cambria Math"/>
                        <w:sz w:val="24"/>
                        <w:szCs w:val="24"/>
                      </w:rPr>
                      <m:t>it</m:t>
                    </m:r>
                  </m:sub>
                  <m:sup/>
                </m:sSubSup>
              </m:e>
            </m:d>
          </m:e>
        </m:func>
        <m:r>
          <w:rPr>
            <w:rFonts w:ascii="Cambria Math" w:eastAsia="Times New Roman" w:hAnsi="Cambria Math"/>
            <w:sz w:val="24"/>
            <w:szCs w:val="24"/>
          </w:rPr>
          <m:t>+</m:t>
        </m:r>
        <m:sSub>
          <m:sSubPr>
            <m:ctrlPr>
              <w:rPr>
                <w:rFonts w:ascii="Cambria Math" w:eastAsia="Times New Roman" w:hAnsi="Cambria Math"/>
                <w:i/>
                <w:sz w:val="24"/>
                <w:szCs w:val="24"/>
              </w:rPr>
            </m:ctrlPr>
          </m:sSubPr>
          <m:e>
            <m:r>
              <w:rPr>
                <w:rFonts w:ascii="Cambria Math" w:eastAsia="Times New Roman" w:hAnsi="Cambria Math"/>
                <w:sz w:val="24"/>
                <w:szCs w:val="24"/>
              </w:rPr>
              <m:t>e</m:t>
            </m:r>
          </m:e>
          <m:sub>
            <m:r>
              <w:rPr>
                <w:rFonts w:ascii="Cambria Math" w:eastAsia="Times New Roman" w:hAnsi="Cambria Math"/>
                <w:sz w:val="24"/>
                <w:szCs w:val="24"/>
              </w:rPr>
              <m:t>it</m:t>
            </m:r>
          </m:sub>
        </m:sSub>
      </m:oMath>
      <w:r w:rsidR="00FC2A1B">
        <w:rPr>
          <w:rFonts w:ascii="Times New Roman" w:hAnsi="Times New Roman"/>
          <w:sz w:val="24"/>
          <w:szCs w:val="24"/>
        </w:rPr>
        <w:t>.</w:t>
      </w:r>
      <w:r w:rsidR="009A5D46" w:rsidRPr="00B630C2">
        <w:rPr>
          <w:rFonts w:ascii="Times New Roman" w:hAnsi="Times New Roman"/>
          <w:sz w:val="24"/>
          <w:szCs w:val="24"/>
        </w:rPr>
        <w:t xml:space="preserve"> </w:t>
      </w:r>
      <w:r w:rsidR="001E4101" w:rsidRPr="00B630C2">
        <w:rPr>
          <w:rFonts w:ascii="Times New Roman" w:hAnsi="Times New Roman"/>
          <w:sz w:val="24"/>
          <w:szCs w:val="24"/>
        </w:rPr>
        <w:t>(</w:t>
      </w:r>
      <w:r w:rsidR="00F47A94">
        <w:rPr>
          <w:rFonts w:ascii="Times New Roman" w:hAnsi="Times New Roman"/>
          <w:sz w:val="24"/>
          <w:szCs w:val="24"/>
        </w:rPr>
        <w:t>4</w:t>
      </w:r>
      <w:r w:rsidR="001E4101" w:rsidRPr="00B630C2">
        <w:rPr>
          <w:rFonts w:ascii="Times New Roman" w:hAnsi="Times New Roman"/>
          <w:sz w:val="24"/>
          <w:szCs w:val="24"/>
        </w:rPr>
        <w:t>)</w:t>
      </w:r>
    </w:p>
    <w:p w14:paraId="07D54DD4" w14:textId="77777777" w:rsidR="008B6659" w:rsidRDefault="008B6659" w:rsidP="009A5D46">
      <w:pPr>
        <w:pStyle w:val="ListParagraph"/>
        <w:spacing w:after="0" w:line="480" w:lineRule="auto"/>
        <w:ind w:left="0"/>
        <w:rPr>
          <w:rFonts w:ascii="Times New Roman" w:hAnsi="Times New Roman"/>
          <w:sz w:val="24"/>
          <w:szCs w:val="24"/>
        </w:rPr>
      </w:pPr>
    </w:p>
    <w:p w14:paraId="1D176774" w14:textId="54983519" w:rsidR="009A5D46" w:rsidRPr="00B630C2" w:rsidRDefault="007A3C2E" w:rsidP="009A5D46">
      <w:pPr>
        <w:pStyle w:val="ListParagraph"/>
        <w:spacing w:after="0" w:line="480" w:lineRule="auto"/>
        <w:ind w:left="0"/>
        <w:rPr>
          <w:rFonts w:ascii="Times New Roman" w:hAnsi="Times New Roman"/>
          <w:sz w:val="24"/>
          <w:szCs w:val="24"/>
        </w:rPr>
      </w:pPr>
      <w:r w:rsidRPr="00B630C2">
        <w:rPr>
          <w:rFonts w:ascii="Times New Roman" w:hAnsi="Times New Roman"/>
          <w:sz w:val="24"/>
          <w:szCs w:val="24"/>
        </w:rPr>
        <w:t>w</w:t>
      </w:r>
      <w:r w:rsidR="009A5D46" w:rsidRPr="00B630C2">
        <w:rPr>
          <w:rFonts w:ascii="Times New Roman" w:hAnsi="Times New Roman"/>
          <w:sz w:val="24"/>
          <w:szCs w:val="24"/>
        </w:rPr>
        <w:t>here</w:t>
      </w:r>
      <w:r w:rsidRPr="00B630C2">
        <w:rPr>
          <w:rFonts w:ascii="Times New Roman" w:hAnsi="Times New Roman"/>
          <w:sz w:val="24"/>
          <w:szCs w:val="24"/>
        </w:rPr>
        <w:t xml:space="preserve"> </w:t>
      </w:r>
      <w:r w:rsidRPr="00B630C2">
        <w:rPr>
          <w:rFonts w:ascii="Times New Roman" w:hAnsi="Times New Roman"/>
          <w:i/>
          <w:sz w:val="24"/>
          <w:szCs w:val="24"/>
        </w:rPr>
        <w:t xml:space="preserve">i </w:t>
      </w:r>
      <w:r w:rsidRPr="00B630C2">
        <w:rPr>
          <w:rFonts w:ascii="Times New Roman" w:hAnsi="Times New Roman"/>
          <w:sz w:val="24"/>
          <w:szCs w:val="24"/>
        </w:rPr>
        <w:t xml:space="preserve">indexes firms, </w:t>
      </w:r>
      <w:r w:rsidRPr="00B630C2">
        <w:rPr>
          <w:rFonts w:ascii="Times New Roman" w:hAnsi="Times New Roman"/>
          <w:i/>
          <w:sz w:val="24"/>
          <w:szCs w:val="24"/>
        </w:rPr>
        <w:t>j</w:t>
      </w:r>
      <w:r w:rsidRPr="00B630C2">
        <w:rPr>
          <w:rFonts w:ascii="Times New Roman" w:hAnsi="Times New Roman"/>
          <w:sz w:val="24"/>
          <w:szCs w:val="24"/>
        </w:rPr>
        <w:t xml:space="preserve"> indexes industries, and </w:t>
      </w:r>
      <w:r w:rsidRPr="00B630C2">
        <w:rPr>
          <w:rFonts w:ascii="Times New Roman" w:hAnsi="Times New Roman"/>
          <w:i/>
          <w:sz w:val="24"/>
          <w:szCs w:val="24"/>
        </w:rPr>
        <w:t xml:space="preserve">t </w:t>
      </w:r>
      <w:r w:rsidRPr="00B630C2">
        <w:rPr>
          <w:rFonts w:ascii="Times New Roman" w:hAnsi="Times New Roman"/>
          <w:sz w:val="24"/>
          <w:szCs w:val="24"/>
        </w:rPr>
        <w:t xml:space="preserve">indexes time. </w:t>
      </w:r>
      <m:oMath>
        <m:sSub>
          <m:sSubPr>
            <m:ctrlPr>
              <w:rPr>
                <w:rFonts w:ascii="Cambria Math" w:eastAsia="Times New Roman" w:hAnsi="Cambria Math"/>
                <w:i/>
                <w:sz w:val="24"/>
                <w:szCs w:val="24"/>
              </w:rPr>
            </m:ctrlPr>
          </m:sSubPr>
          <m:e>
            <m:r>
              <w:rPr>
                <w:rFonts w:ascii="Cambria Math" w:eastAsia="Times New Roman" w:hAnsi="Cambria Math"/>
                <w:sz w:val="24"/>
                <w:szCs w:val="24"/>
              </w:rPr>
              <m:t>M</m:t>
            </m:r>
          </m:e>
          <m:sub>
            <m:r>
              <w:rPr>
                <w:rFonts w:ascii="Cambria Math" w:eastAsia="Times New Roman" w:hAnsi="Cambria Math"/>
                <w:sz w:val="24"/>
                <w:szCs w:val="24"/>
              </w:rPr>
              <m:t>it</m:t>
            </m:r>
          </m:sub>
        </m:sSub>
      </m:oMath>
      <w:r w:rsidRPr="00B630C2">
        <w:rPr>
          <w:rFonts w:ascii="Times New Roman" w:hAnsi="Times New Roman"/>
          <w:sz w:val="24"/>
          <w:szCs w:val="24"/>
        </w:rPr>
        <w:t xml:space="preserve"> is the market value of equity</w:t>
      </w:r>
      <w:r w:rsidR="009A5D46" w:rsidRPr="00B630C2">
        <w:rPr>
          <w:rFonts w:ascii="Times New Roman" w:hAnsi="Times New Roman"/>
          <w:sz w:val="24"/>
          <w:szCs w:val="24"/>
        </w:rPr>
        <w:t xml:space="preserve">, </w:t>
      </w:r>
      <m:oMath>
        <m:sSub>
          <m:sSubPr>
            <m:ctrlPr>
              <w:rPr>
                <w:rFonts w:ascii="Cambria Math" w:eastAsia="Times New Roman" w:hAnsi="Cambria Math"/>
                <w:i/>
                <w:sz w:val="24"/>
                <w:szCs w:val="24"/>
              </w:rPr>
            </m:ctrlPr>
          </m:sSubPr>
          <m:e>
            <m:r>
              <w:rPr>
                <w:rFonts w:ascii="Cambria Math" w:eastAsia="Times New Roman" w:hAnsi="Cambria Math"/>
                <w:sz w:val="24"/>
                <w:szCs w:val="24"/>
              </w:rPr>
              <m:t>B</m:t>
            </m:r>
          </m:e>
          <m:sub>
            <m:r>
              <w:rPr>
                <w:rFonts w:ascii="Cambria Math" w:eastAsia="Times New Roman" w:hAnsi="Cambria Math"/>
                <w:sz w:val="24"/>
                <w:szCs w:val="24"/>
              </w:rPr>
              <m:t>it</m:t>
            </m:r>
          </m:sub>
        </m:sSub>
      </m:oMath>
      <w:r w:rsidR="009A5D46" w:rsidRPr="00B630C2">
        <w:rPr>
          <w:rFonts w:ascii="Times New Roman" w:hAnsi="Times New Roman"/>
          <w:sz w:val="24"/>
          <w:szCs w:val="24"/>
        </w:rPr>
        <w:t xml:space="preserve"> is book value</w:t>
      </w:r>
      <w:r w:rsidRPr="00B630C2">
        <w:rPr>
          <w:rFonts w:ascii="Times New Roman" w:hAnsi="Times New Roman"/>
          <w:sz w:val="24"/>
          <w:szCs w:val="24"/>
        </w:rPr>
        <w:t xml:space="preserve"> of equity </w:t>
      </w:r>
      <w:r w:rsidRPr="00B630C2">
        <w:rPr>
          <w:rFonts w:ascii="Times New Roman" w:hAnsi="Times New Roman"/>
          <w:i/>
          <w:sz w:val="24"/>
          <w:szCs w:val="24"/>
        </w:rPr>
        <w:t>plus</w:t>
      </w:r>
      <w:r w:rsidRPr="00B630C2">
        <w:rPr>
          <w:rFonts w:ascii="Times New Roman" w:hAnsi="Times New Roman"/>
          <w:sz w:val="24"/>
          <w:szCs w:val="24"/>
        </w:rPr>
        <w:t xml:space="preserve"> balance sheet</w:t>
      </w:r>
      <w:r w:rsidR="000C3372">
        <w:rPr>
          <w:rFonts w:ascii="Times New Roman" w:hAnsi="Times New Roman"/>
          <w:sz w:val="24"/>
          <w:szCs w:val="24"/>
        </w:rPr>
        <w:t xml:space="preserve"> of</w:t>
      </w:r>
      <w:r w:rsidRPr="00B630C2">
        <w:rPr>
          <w:rFonts w:ascii="Times New Roman" w:hAnsi="Times New Roman"/>
          <w:sz w:val="24"/>
          <w:szCs w:val="24"/>
        </w:rPr>
        <w:t xml:space="preserve"> deferred taxes and investment tax credit </w:t>
      </w:r>
      <w:r w:rsidRPr="00B630C2">
        <w:rPr>
          <w:rFonts w:ascii="Times New Roman" w:hAnsi="Times New Roman"/>
          <w:i/>
          <w:sz w:val="24"/>
          <w:szCs w:val="24"/>
        </w:rPr>
        <w:t>minus</w:t>
      </w:r>
      <w:r w:rsidRPr="00B630C2">
        <w:rPr>
          <w:rFonts w:ascii="Times New Roman" w:hAnsi="Times New Roman"/>
          <w:sz w:val="24"/>
          <w:szCs w:val="24"/>
        </w:rPr>
        <w:t xml:space="preserve"> the book value of preferred stock</w:t>
      </w:r>
      <w:r w:rsidR="009A5D46" w:rsidRPr="00B630C2">
        <w:rPr>
          <w:rFonts w:ascii="Times New Roman" w:hAnsi="Times New Roman"/>
          <w:sz w:val="24"/>
          <w:szCs w:val="24"/>
        </w:rPr>
        <w:t xml:space="preserve">, </w:t>
      </w:r>
      <m:oMath>
        <m:sSubSup>
          <m:sSubSupPr>
            <m:ctrlPr>
              <w:rPr>
                <w:rFonts w:ascii="Cambria Math" w:eastAsia="Times New Roman" w:hAnsi="Cambria Math"/>
                <w:i/>
                <w:sz w:val="24"/>
                <w:szCs w:val="24"/>
              </w:rPr>
            </m:ctrlPr>
          </m:sSubSupPr>
          <m:e>
            <m:r>
              <w:rPr>
                <w:rFonts w:ascii="Cambria Math" w:eastAsia="Times New Roman" w:hAnsi="Cambria Math"/>
                <w:sz w:val="24"/>
                <w:szCs w:val="24"/>
              </w:rPr>
              <m:t>NI</m:t>
            </m:r>
          </m:e>
          <m:sub>
            <m:r>
              <w:rPr>
                <w:rFonts w:ascii="Cambria Math" w:eastAsia="Times New Roman" w:hAnsi="Cambria Math"/>
                <w:sz w:val="24"/>
                <w:szCs w:val="24"/>
              </w:rPr>
              <m:t>it</m:t>
            </m:r>
          </m:sub>
          <m:sup>
            <m:r>
              <w:rPr>
                <w:rFonts w:ascii="Cambria Math" w:eastAsia="Times New Roman" w:hAnsi="Cambria Math"/>
                <w:sz w:val="24"/>
                <w:szCs w:val="24"/>
              </w:rPr>
              <m:t>+</m:t>
            </m:r>
          </m:sup>
        </m:sSubSup>
      </m:oMath>
      <w:r w:rsidR="009A5D46" w:rsidRPr="00B630C2">
        <w:rPr>
          <w:rFonts w:ascii="Times New Roman" w:hAnsi="Times New Roman"/>
          <w:sz w:val="24"/>
          <w:szCs w:val="24"/>
        </w:rPr>
        <w:t xml:space="preserve"> is absolute value of net income, </w:t>
      </w:r>
      <m:oMath>
        <m:sSub>
          <m:sSubPr>
            <m:ctrlPr>
              <w:rPr>
                <w:rFonts w:ascii="Cambria Math" w:eastAsia="Times New Roman" w:hAnsi="Cambria Math"/>
                <w:i/>
                <w:sz w:val="24"/>
                <w:szCs w:val="24"/>
              </w:rPr>
            </m:ctrlPr>
          </m:sSubPr>
          <m:e>
            <m:r>
              <w:rPr>
                <w:rFonts w:ascii="Cambria Math" w:eastAsia="Times New Roman" w:hAnsi="Cambria Math"/>
                <w:sz w:val="24"/>
                <w:szCs w:val="24"/>
              </w:rPr>
              <m:t>I</m:t>
            </m:r>
          </m:e>
          <m:sub>
            <m:d>
              <m:dPr>
                <m:ctrlPr>
                  <w:rPr>
                    <w:rFonts w:ascii="Cambria Math" w:eastAsia="Times New Roman" w:hAnsi="Cambria Math"/>
                    <w:i/>
                    <w:sz w:val="24"/>
                    <w:szCs w:val="24"/>
                  </w:rPr>
                </m:ctrlPr>
              </m:dPr>
              <m:e>
                <m:r>
                  <w:rPr>
                    <w:rFonts w:ascii="Cambria Math" w:eastAsia="Times New Roman" w:hAnsi="Cambria Math"/>
                    <w:sz w:val="24"/>
                    <w:szCs w:val="24"/>
                  </w:rPr>
                  <m:t>&lt;0</m:t>
                </m:r>
              </m:e>
            </m:d>
          </m:sub>
        </m:sSub>
        <m:func>
          <m:funcPr>
            <m:ctrlPr>
              <w:rPr>
                <w:rFonts w:ascii="Cambria Math" w:eastAsia="Times New Roman" w:hAnsi="Cambria Math"/>
                <w:sz w:val="24"/>
                <w:szCs w:val="24"/>
              </w:rPr>
            </m:ctrlPr>
          </m:funcPr>
          <m:fName>
            <m:r>
              <m:rPr>
                <m:sty m:val="p"/>
              </m:rPr>
              <w:rPr>
                <w:rFonts w:ascii="Cambria Math" w:eastAsia="Times New Roman" w:hAnsi="Cambria Math"/>
                <w:sz w:val="24"/>
                <w:szCs w:val="24"/>
              </w:rPr>
              <m:t>ln</m:t>
            </m:r>
          </m:fName>
          <m:e>
            <m:d>
              <m:dPr>
                <m:ctrlPr>
                  <w:rPr>
                    <w:rFonts w:ascii="Cambria Math" w:eastAsia="Times New Roman" w:hAnsi="Cambria Math"/>
                    <w:i/>
                    <w:sz w:val="24"/>
                    <w:szCs w:val="24"/>
                  </w:rPr>
                </m:ctrlPr>
              </m:dPr>
              <m:e>
                <m:sSubSup>
                  <m:sSubSupPr>
                    <m:ctrlPr>
                      <w:rPr>
                        <w:rFonts w:ascii="Cambria Math" w:eastAsia="Times New Roman" w:hAnsi="Cambria Math"/>
                        <w:i/>
                        <w:sz w:val="24"/>
                        <w:szCs w:val="24"/>
                      </w:rPr>
                    </m:ctrlPr>
                  </m:sSubSupPr>
                  <m:e>
                    <m:r>
                      <w:rPr>
                        <w:rFonts w:ascii="Cambria Math" w:eastAsia="Times New Roman" w:hAnsi="Cambria Math"/>
                        <w:sz w:val="24"/>
                        <w:szCs w:val="24"/>
                      </w:rPr>
                      <m:t>NI</m:t>
                    </m:r>
                  </m:e>
                  <m:sub>
                    <m:r>
                      <w:rPr>
                        <w:rFonts w:ascii="Cambria Math" w:eastAsia="Times New Roman" w:hAnsi="Cambria Math"/>
                        <w:sz w:val="24"/>
                        <w:szCs w:val="24"/>
                      </w:rPr>
                      <m:t>it</m:t>
                    </m:r>
                  </m:sub>
                  <m:sup>
                    <m:r>
                      <w:rPr>
                        <w:rFonts w:ascii="Cambria Math" w:eastAsia="Times New Roman" w:hAnsi="Cambria Math"/>
                        <w:sz w:val="24"/>
                        <w:szCs w:val="24"/>
                      </w:rPr>
                      <m:t>+</m:t>
                    </m:r>
                  </m:sup>
                </m:sSubSup>
              </m:e>
            </m:d>
          </m:e>
        </m:func>
      </m:oMath>
      <w:r w:rsidR="009A5D46" w:rsidRPr="00B630C2">
        <w:rPr>
          <w:rFonts w:ascii="Times New Roman" w:hAnsi="Times New Roman"/>
          <w:sz w:val="24"/>
          <w:szCs w:val="24"/>
        </w:rPr>
        <w:t xml:space="preserve"> is an indicator function for negative net income observations, and </w:t>
      </w:r>
      <m:oMath>
        <m:sSubSup>
          <m:sSubSupPr>
            <m:ctrlPr>
              <w:rPr>
                <w:rFonts w:ascii="Cambria Math" w:eastAsia="Times New Roman" w:hAnsi="Cambria Math"/>
                <w:i/>
                <w:sz w:val="24"/>
                <w:szCs w:val="24"/>
              </w:rPr>
            </m:ctrlPr>
          </m:sSubSupPr>
          <m:e>
            <m:r>
              <w:rPr>
                <w:rFonts w:ascii="Cambria Math" w:eastAsia="Times New Roman" w:hAnsi="Cambria Math"/>
                <w:sz w:val="24"/>
                <w:szCs w:val="24"/>
              </w:rPr>
              <m:t>LEV</m:t>
            </m:r>
          </m:e>
          <m:sub>
            <m:r>
              <w:rPr>
                <w:rFonts w:ascii="Cambria Math" w:eastAsia="Times New Roman" w:hAnsi="Cambria Math"/>
                <w:sz w:val="24"/>
                <w:szCs w:val="24"/>
              </w:rPr>
              <m:t>it</m:t>
            </m:r>
          </m:sub>
          <m:sup/>
        </m:sSubSup>
      </m:oMath>
      <w:r w:rsidRPr="00B630C2">
        <w:rPr>
          <w:rFonts w:ascii="Times New Roman" w:hAnsi="Times New Roman"/>
          <w:sz w:val="24"/>
          <w:szCs w:val="24"/>
        </w:rPr>
        <w:t xml:space="preserve"> is the</w:t>
      </w:r>
      <w:r w:rsidR="009A5D46" w:rsidRPr="00B630C2">
        <w:rPr>
          <w:rFonts w:ascii="Times New Roman" w:hAnsi="Times New Roman"/>
          <w:sz w:val="24"/>
          <w:szCs w:val="24"/>
        </w:rPr>
        <w:t xml:space="preserve"> ratio</w:t>
      </w:r>
      <w:r w:rsidRPr="00B630C2">
        <w:rPr>
          <w:rFonts w:ascii="Times New Roman" w:hAnsi="Times New Roman"/>
          <w:sz w:val="24"/>
          <w:szCs w:val="24"/>
        </w:rPr>
        <w:t xml:space="preserve"> of total long-term debt to total assets</w:t>
      </w:r>
      <w:r w:rsidR="009A5D46" w:rsidRPr="00B630C2">
        <w:rPr>
          <w:rFonts w:ascii="Times New Roman" w:hAnsi="Times New Roman"/>
          <w:sz w:val="24"/>
          <w:szCs w:val="24"/>
        </w:rPr>
        <w:t>.</w:t>
      </w:r>
      <w:r w:rsidRPr="00B630C2">
        <w:rPr>
          <w:rFonts w:ascii="Times New Roman" w:hAnsi="Times New Roman"/>
          <w:sz w:val="24"/>
          <w:szCs w:val="24"/>
        </w:rPr>
        <w:t xml:space="preserve"> </w:t>
      </w:r>
      <w:r w:rsidR="000855CA" w:rsidRPr="00B630C2">
        <w:rPr>
          <w:rFonts w:ascii="Times New Roman" w:hAnsi="Times New Roman"/>
          <w:sz w:val="24"/>
          <w:szCs w:val="24"/>
        </w:rPr>
        <w:t>To</w:t>
      </w:r>
      <w:r w:rsidRPr="00B630C2">
        <w:rPr>
          <w:rFonts w:ascii="Times New Roman" w:hAnsi="Times New Roman"/>
          <w:sz w:val="24"/>
          <w:szCs w:val="24"/>
        </w:rPr>
        <w:t xml:space="preserve"> reduce the impact of outliers, all variables are winsorized at the 1% level.</w:t>
      </w:r>
      <w:r w:rsidR="009A5D46" w:rsidRPr="00B630C2">
        <w:rPr>
          <w:rFonts w:ascii="Times New Roman" w:hAnsi="Times New Roman"/>
          <w:sz w:val="24"/>
          <w:szCs w:val="24"/>
        </w:rPr>
        <w:t xml:space="preserve"> </w:t>
      </w:r>
    </w:p>
    <w:p w14:paraId="25E891C7" w14:textId="36519616" w:rsidR="007F3E12" w:rsidRDefault="006F3F1A" w:rsidP="007A3C2E">
      <w:pPr>
        <w:pStyle w:val="ListParagraph"/>
        <w:spacing w:after="0" w:line="480" w:lineRule="auto"/>
        <w:ind w:left="0" w:firstLine="720"/>
        <w:rPr>
          <w:rFonts w:ascii="Times New Roman" w:hAnsi="Times New Roman"/>
          <w:sz w:val="24"/>
          <w:szCs w:val="24"/>
        </w:rPr>
      </w:pPr>
      <w:r w:rsidRPr="00B630C2">
        <w:rPr>
          <w:rFonts w:ascii="Times New Roman" w:hAnsi="Times New Roman"/>
          <w:sz w:val="24"/>
          <w:szCs w:val="24"/>
        </w:rPr>
        <w:t xml:space="preserve">We are interested in </w:t>
      </w:r>
      <w:r w:rsidR="007B75A0">
        <w:rPr>
          <w:rFonts w:ascii="Times New Roman" w:hAnsi="Times New Roman"/>
          <w:sz w:val="24"/>
          <w:szCs w:val="24"/>
        </w:rPr>
        <w:t xml:space="preserve">the </w:t>
      </w:r>
      <w:r w:rsidRPr="00B630C2">
        <w:rPr>
          <w:rFonts w:ascii="Times New Roman" w:hAnsi="Times New Roman"/>
          <w:sz w:val="24"/>
          <w:szCs w:val="24"/>
        </w:rPr>
        <w:t>firm-specific mispricing error component (which is</w:t>
      </w:r>
      <w:r w:rsidR="000C337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it</m:t>
            </m:r>
          </m:sub>
        </m:sSub>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jt</m:t>
                </m:r>
              </m:sub>
            </m:sSub>
          </m:e>
        </m:d>
      </m:oMath>
      <w:r w:rsidRPr="00B630C2">
        <w:rPr>
          <w:rFonts w:ascii="Times New Roman" w:hAnsi="Times New Roman"/>
          <w:sz w:val="24"/>
          <w:szCs w:val="24"/>
        </w:rPr>
        <w:t xml:space="preserve"> </w:t>
      </w:r>
      <w:r w:rsidR="007B75A0">
        <w:rPr>
          <w:rFonts w:ascii="Times New Roman" w:hAnsi="Times New Roman"/>
          <w:sz w:val="24"/>
          <w:szCs w:val="24"/>
        </w:rPr>
        <w:t>from</w:t>
      </w:r>
      <w:r w:rsidRPr="00B630C2">
        <w:rPr>
          <w:rFonts w:ascii="Times New Roman" w:hAnsi="Times New Roman"/>
          <w:sz w:val="24"/>
          <w:szCs w:val="24"/>
        </w:rPr>
        <w:t xml:space="preserve"> equation</w:t>
      </w:r>
      <w:r w:rsidR="00140821" w:rsidRPr="00B630C2">
        <w:rPr>
          <w:rFonts w:ascii="Times New Roman" w:hAnsi="Times New Roman"/>
          <w:sz w:val="24"/>
          <w:szCs w:val="24"/>
        </w:rPr>
        <w:t xml:space="preserve"> (1)</w:t>
      </w:r>
      <w:r w:rsidRPr="00B630C2">
        <w:rPr>
          <w:rFonts w:ascii="Times New Roman" w:hAnsi="Times New Roman"/>
          <w:sz w:val="24"/>
          <w:szCs w:val="24"/>
        </w:rPr>
        <w:t xml:space="preserve">). </w:t>
      </w:r>
      <w:r w:rsidR="00AB05BF" w:rsidRPr="00B630C2">
        <w:rPr>
          <w:rFonts w:ascii="Times New Roman" w:hAnsi="Times New Roman"/>
          <w:sz w:val="24"/>
          <w:szCs w:val="24"/>
        </w:rPr>
        <w:t xml:space="preserve">To obtain </w:t>
      </w:r>
      <w:r w:rsidR="00FC2A1B">
        <w:rPr>
          <w:rFonts w:ascii="Times New Roman" w:hAnsi="Times New Roman"/>
          <w:sz w:val="24"/>
          <w:szCs w:val="24"/>
        </w:rPr>
        <w:t xml:space="preserve">the </w:t>
      </w:r>
      <w:r w:rsidRPr="00B630C2">
        <w:rPr>
          <w:rFonts w:ascii="Times New Roman" w:hAnsi="Times New Roman"/>
          <w:sz w:val="24"/>
          <w:szCs w:val="24"/>
        </w:rPr>
        <w:t xml:space="preserve">firm-specific mispricing error component </w:t>
      </w:r>
      <w:r w:rsidR="000C0C9E" w:rsidRPr="00B630C2">
        <w:rPr>
          <w:rFonts w:ascii="Times New Roman" w:hAnsi="Times New Roman"/>
          <w:sz w:val="24"/>
          <w:szCs w:val="24"/>
        </w:rPr>
        <w:t>for each firm</w:t>
      </w:r>
      <w:r w:rsidR="00AB05BF" w:rsidRPr="00B630C2">
        <w:rPr>
          <w:rFonts w:ascii="Times New Roman" w:hAnsi="Times New Roman"/>
          <w:sz w:val="24"/>
          <w:szCs w:val="24"/>
        </w:rPr>
        <w:t xml:space="preserve">, we </w:t>
      </w:r>
      <w:r w:rsidR="000C0C9E" w:rsidRPr="00B630C2">
        <w:rPr>
          <w:rFonts w:ascii="Times New Roman" w:hAnsi="Times New Roman"/>
          <w:sz w:val="24"/>
          <w:szCs w:val="24"/>
        </w:rPr>
        <w:t xml:space="preserve">take </w:t>
      </w:r>
      <w:r w:rsidR="00AB05BF" w:rsidRPr="00B630C2">
        <w:rPr>
          <w:rFonts w:ascii="Times New Roman" w:hAnsi="Times New Roman"/>
          <w:sz w:val="24"/>
          <w:szCs w:val="24"/>
        </w:rPr>
        <w:t xml:space="preserve">the difference between its actual </w:t>
      </w:r>
      <w:r w:rsidR="007B75A0">
        <w:rPr>
          <w:rFonts w:ascii="Times New Roman" w:hAnsi="Times New Roman"/>
          <w:sz w:val="24"/>
          <w:szCs w:val="24"/>
        </w:rPr>
        <w:t>value</w:t>
      </w:r>
      <w:r w:rsidR="007B75A0" w:rsidRPr="00B630C2">
        <w:rPr>
          <w:rFonts w:ascii="Times New Roman" w:hAnsi="Times New Roman"/>
          <w:sz w:val="24"/>
          <w:szCs w:val="24"/>
        </w:rPr>
        <w:t xml:space="preserve"> </w:t>
      </w:r>
      <w:r w:rsidR="00AB05BF" w:rsidRPr="00B630C2">
        <w:rPr>
          <w:rFonts w:ascii="Times New Roman" w:hAnsi="Times New Roman"/>
          <w:sz w:val="24"/>
          <w:szCs w:val="24"/>
        </w:rPr>
        <w:t xml:space="preserve">in year </w:t>
      </w:r>
      <w:r w:rsidR="00AB05BF" w:rsidRPr="00B630C2">
        <w:rPr>
          <w:rFonts w:ascii="Times New Roman" w:hAnsi="Times New Roman"/>
          <w:i/>
          <w:sz w:val="24"/>
          <w:szCs w:val="24"/>
        </w:rPr>
        <w:t>t</w:t>
      </w:r>
      <w:r w:rsidRPr="00B630C2">
        <w:rPr>
          <w:rFonts w:ascii="Times New Roman" w:hAnsi="Times New Roman"/>
          <w:i/>
          <w:sz w:val="24"/>
          <w:szCs w:val="24"/>
        </w:rPr>
        <w:t xml:space="preserve"> </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it</m:t>
            </m:r>
          </m:sub>
        </m:sSub>
        <m:r>
          <w:rPr>
            <w:rFonts w:ascii="Cambria Math" w:hAnsi="Cambria Math"/>
            <w:sz w:val="24"/>
            <w:szCs w:val="24"/>
          </w:rPr>
          <m:t>)</m:t>
        </m:r>
      </m:oMath>
      <w:r w:rsidR="00AB05BF" w:rsidRPr="00B630C2">
        <w:rPr>
          <w:rFonts w:ascii="Times New Roman" w:hAnsi="Times New Roman"/>
          <w:sz w:val="24"/>
          <w:szCs w:val="24"/>
        </w:rPr>
        <w:t xml:space="preserve"> and </w:t>
      </w:r>
      <w:r w:rsidR="007B75A0">
        <w:rPr>
          <w:rFonts w:ascii="Times New Roman" w:hAnsi="Times New Roman"/>
          <w:sz w:val="24"/>
          <w:szCs w:val="24"/>
        </w:rPr>
        <w:t>its</w:t>
      </w:r>
      <w:r w:rsidR="007B75A0" w:rsidRPr="00B630C2">
        <w:rPr>
          <w:rFonts w:ascii="Times New Roman" w:hAnsi="Times New Roman"/>
          <w:sz w:val="24"/>
          <w:szCs w:val="24"/>
        </w:rPr>
        <w:t xml:space="preserve"> </w:t>
      </w:r>
      <w:r w:rsidRPr="00B630C2">
        <w:rPr>
          <w:rFonts w:ascii="Times New Roman" w:hAnsi="Times New Roman"/>
          <w:sz w:val="24"/>
          <w:szCs w:val="24"/>
        </w:rPr>
        <w:t xml:space="preserve">fitted value </w:t>
      </w:r>
      <w:r w:rsidR="007B75A0">
        <w:rPr>
          <w:rFonts w:ascii="Times New Roman" w:hAnsi="Times New Roman"/>
          <w:sz w:val="24"/>
          <w:szCs w:val="24"/>
        </w:rPr>
        <w:t xml:space="preserve">given by </w:t>
      </w:r>
      <m:oMath>
        <m:r>
          <w:rPr>
            <w:rFonts w:ascii="Cambria Math" w:hAnsi="Cambria Math"/>
            <w:sz w:val="24"/>
            <w:szCs w:val="24"/>
          </w:rPr>
          <m:t>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jt</m:t>
                </m:r>
              </m:sub>
            </m:sSub>
          </m:e>
        </m:d>
        <m:r>
          <w:rPr>
            <w:rFonts w:ascii="Cambria Math" w:hAnsi="Cambria Math"/>
            <w:sz w:val="24"/>
            <w:szCs w:val="24"/>
          </w:rPr>
          <m:t>=</m:t>
        </m:r>
        <m:sSub>
          <m:sSubPr>
            <m:ctrlPr>
              <w:rPr>
                <w:rFonts w:ascii="Cambria Math" w:eastAsia="Times New Roman" w:hAnsi="Cambria Math"/>
                <w:i/>
                <w:sz w:val="24"/>
                <w:szCs w:val="24"/>
              </w:rPr>
            </m:ctrlPr>
          </m:sSubPr>
          <m:e>
            <m:acc>
              <m:accPr>
                <m:ctrlPr>
                  <w:rPr>
                    <w:rFonts w:ascii="Cambria Math" w:eastAsia="Times New Roman" w:hAnsi="Cambria Math"/>
                    <w:i/>
                    <w:sz w:val="24"/>
                    <w:szCs w:val="24"/>
                  </w:rPr>
                </m:ctrlPr>
              </m:accPr>
              <m:e>
                <m:r>
                  <w:rPr>
                    <w:rFonts w:ascii="Cambria Math" w:eastAsia="Times New Roman" w:hAnsi="Cambria Math"/>
                    <w:sz w:val="24"/>
                    <w:szCs w:val="24"/>
                  </w:rPr>
                  <m:t>β</m:t>
                </m:r>
              </m:e>
            </m:acc>
          </m:e>
          <m:sub>
            <m:r>
              <w:rPr>
                <w:rFonts w:ascii="Cambria Math" w:eastAsia="Times New Roman" w:hAnsi="Cambria Math"/>
                <w:sz w:val="24"/>
                <w:szCs w:val="24"/>
              </w:rPr>
              <m:t>0jt</m:t>
            </m:r>
          </m:sub>
        </m:sSub>
        <m:r>
          <w:rPr>
            <w:rFonts w:ascii="Cambria Math" w:eastAsia="Times New Roman" w:hAnsi="Cambria Math"/>
            <w:sz w:val="24"/>
            <w:szCs w:val="24"/>
          </w:rPr>
          <m:t>+</m:t>
        </m:r>
        <m:sSub>
          <m:sSubPr>
            <m:ctrlPr>
              <w:rPr>
                <w:rFonts w:ascii="Cambria Math" w:eastAsia="Times New Roman" w:hAnsi="Cambria Math"/>
                <w:i/>
                <w:sz w:val="24"/>
                <w:szCs w:val="24"/>
              </w:rPr>
            </m:ctrlPr>
          </m:sSubPr>
          <m:e>
            <m:acc>
              <m:accPr>
                <m:ctrlPr>
                  <w:rPr>
                    <w:rFonts w:ascii="Cambria Math" w:eastAsia="Times New Roman" w:hAnsi="Cambria Math"/>
                    <w:i/>
                    <w:sz w:val="24"/>
                    <w:szCs w:val="24"/>
                  </w:rPr>
                </m:ctrlPr>
              </m:accPr>
              <m:e>
                <m:r>
                  <w:rPr>
                    <w:rFonts w:ascii="Cambria Math" w:eastAsia="Times New Roman" w:hAnsi="Cambria Math"/>
                    <w:sz w:val="24"/>
                    <w:szCs w:val="24"/>
                  </w:rPr>
                  <m:t>β</m:t>
                </m:r>
              </m:e>
            </m:acc>
          </m:e>
          <m:sub>
            <m:r>
              <w:rPr>
                <w:rFonts w:ascii="Cambria Math" w:eastAsia="Times New Roman" w:hAnsi="Cambria Math"/>
                <w:sz w:val="24"/>
                <w:szCs w:val="24"/>
              </w:rPr>
              <m:t>1jt</m:t>
            </m:r>
          </m:sub>
        </m:sSub>
        <m:r>
          <w:rPr>
            <w:rFonts w:ascii="Cambria Math" w:eastAsia="Times New Roman" w:hAnsi="Cambria Math"/>
            <w:sz w:val="24"/>
            <w:szCs w:val="24"/>
          </w:rPr>
          <m:t>ln</m:t>
        </m:r>
        <m:d>
          <m:dPr>
            <m:ctrlPr>
              <w:rPr>
                <w:rFonts w:ascii="Cambria Math" w:eastAsia="Times New Roman" w:hAnsi="Cambria Math"/>
                <w:i/>
                <w:sz w:val="24"/>
                <w:szCs w:val="24"/>
              </w:rPr>
            </m:ctrlPr>
          </m:dPr>
          <m:e>
            <m:sSub>
              <m:sSubPr>
                <m:ctrlPr>
                  <w:rPr>
                    <w:rFonts w:ascii="Cambria Math" w:eastAsia="Times New Roman" w:hAnsi="Cambria Math"/>
                    <w:i/>
                    <w:sz w:val="24"/>
                    <w:szCs w:val="24"/>
                  </w:rPr>
                </m:ctrlPr>
              </m:sSubPr>
              <m:e>
                <m:r>
                  <w:rPr>
                    <w:rFonts w:ascii="Cambria Math" w:eastAsia="Times New Roman" w:hAnsi="Cambria Math"/>
                    <w:sz w:val="24"/>
                    <w:szCs w:val="24"/>
                  </w:rPr>
                  <m:t>B</m:t>
                </m:r>
              </m:e>
              <m:sub>
                <m:r>
                  <w:rPr>
                    <w:rFonts w:ascii="Cambria Math" w:eastAsia="Times New Roman" w:hAnsi="Cambria Math"/>
                    <w:sz w:val="24"/>
                    <w:szCs w:val="24"/>
                  </w:rPr>
                  <m:t>it</m:t>
                </m:r>
              </m:sub>
            </m:sSub>
          </m:e>
        </m:d>
        <m:r>
          <w:rPr>
            <w:rFonts w:ascii="Cambria Math" w:eastAsia="Times New Roman" w:hAnsi="Cambria Math"/>
            <w:sz w:val="24"/>
            <w:szCs w:val="24"/>
          </w:rPr>
          <m:t>+</m:t>
        </m:r>
        <m:sSub>
          <m:sSubPr>
            <m:ctrlPr>
              <w:rPr>
                <w:rFonts w:ascii="Cambria Math" w:eastAsia="Times New Roman" w:hAnsi="Cambria Math"/>
                <w:i/>
                <w:sz w:val="24"/>
                <w:szCs w:val="24"/>
              </w:rPr>
            </m:ctrlPr>
          </m:sSubPr>
          <m:e>
            <m:acc>
              <m:accPr>
                <m:ctrlPr>
                  <w:rPr>
                    <w:rFonts w:ascii="Cambria Math" w:eastAsia="Times New Roman" w:hAnsi="Cambria Math"/>
                    <w:i/>
                    <w:sz w:val="24"/>
                    <w:szCs w:val="24"/>
                  </w:rPr>
                </m:ctrlPr>
              </m:accPr>
              <m:e>
                <m:r>
                  <w:rPr>
                    <w:rFonts w:ascii="Cambria Math" w:eastAsia="Times New Roman" w:hAnsi="Cambria Math"/>
                    <w:sz w:val="24"/>
                    <w:szCs w:val="24"/>
                  </w:rPr>
                  <m:t>β</m:t>
                </m:r>
              </m:e>
            </m:acc>
          </m:e>
          <m:sub>
            <m:r>
              <w:rPr>
                <w:rFonts w:ascii="Cambria Math" w:eastAsia="Times New Roman" w:hAnsi="Cambria Math"/>
                <w:sz w:val="24"/>
                <w:szCs w:val="24"/>
              </w:rPr>
              <m:t>2jt</m:t>
            </m:r>
          </m:sub>
        </m:sSub>
        <m:func>
          <m:funcPr>
            <m:ctrlPr>
              <w:rPr>
                <w:rFonts w:ascii="Cambria Math" w:eastAsia="Times New Roman" w:hAnsi="Cambria Math"/>
                <w:sz w:val="24"/>
                <w:szCs w:val="24"/>
              </w:rPr>
            </m:ctrlPr>
          </m:funcPr>
          <m:fName>
            <m:r>
              <m:rPr>
                <m:sty m:val="p"/>
              </m:rPr>
              <w:rPr>
                <w:rFonts w:ascii="Cambria Math" w:eastAsia="Times New Roman" w:hAnsi="Cambria Math"/>
                <w:sz w:val="24"/>
                <w:szCs w:val="24"/>
              </w:rPr>
              <m:t>ln</m:t>
            </m:r>
          </m:fName>
          <m:e>
            <m:d>
              <m:dPr>
                <m:ctrlPr>
                  <w:rPr>
                    <w:rFonts w:ascii="Cambria Math" w:eastAsia="Times New Roman" w:hAnsi="Cambria Math"/>
                    <w:i/>
                    <w:sz w:val="24"/>
                    <w:szCs w:val="24"/>
                  </w:rPr>
                </m:ctrlPr>
              </m:dPr>
              <m:e>
                <m:sSubSup>
                  <m:sSubSupPr>
                    <m:ctrlPr>
                      <w:rPr>
                        <w:rFonts w:ascii="Cambria Math" w:eastAsia="Times New Roman" w:hAnsi="Cambria Math"/>
                        <w:i/>
                        <w:sz w:val="24"/>
                        <w:szCs w:val="24"/>
                      </w:rPr>
                    </m:ctrlPr>
                  </m:sSubSupPr>
                  <m:e>
                    <m:r>
                      <w:rPr>
                        <w:rFonts w:ascii="Cambria Math" w:eastAsia="Times New Roman" w:hAnsi="Cambria Math"/>
                        <w:sz w:val="24"/>
                        <w:szCs w:val="24"/>
                      </w:rPr>
                      <m:t>NI</m:t>
                    </m:r>
                  </m:e>
                  <m:sub>
                    <m:r>
                      <w:rPr>
                        <w:rFonts w:ascii="Cambria Math" w:eastAsia="Times New Roman" w:hAnsi="Cambria Math"/>
                        <w:sz w:val="24"/>
                        <w:szCs w:val="24"/>
                      </w:rPr>
                      <m:t>it</m:t>
                    </m:r>
                  </m:sub>
                  <m:sup>
                    <m:r>
                      <w:rPr>
                        <w:rFonts w:ascii="Cambria Math" w:eastAsia="Times New Roman" w:hAnsi="Cambria Math"/>
                        <w:sz w:val="24"/>
                        <w:szCs w:val="24"/>
                      </w:rPr>
                      <m:t>+</m:t>
                    </m:r>
                  </m:sup>
                </m:sSubSup>
              </m:e>
            </m:d>
          </m:e>
        </m:func>
        <m:r>
          <w:rPr>
            <w:rFonts w:ascii="Cambria Math" w:eastAsia="Times New Roman" w:hAnsi="Cambria Math"/>
            <w:sz w:val="24"/>
            <w:szCs w:val="24"/>
          </w:rPr>
          <m:t>+</m:t>
        </m:r>
        <m:sSub>
          <m:sSubPr>
            <m:ctrlPr>
              <w:rPr>
                <w:rFonts w:ascii="Cambria Math" w:eastAsia="Times New Roman" w:hAnsi="Cambria Math"/>
                <w:i/>
                <w:sz w:val="24"/>
                <w:szCs w:val="24"/>
              </w:rPr>
            </m:ctrlPr>
          </m:sSubPr>
          <m:e>
            <m:acc>
              <m:accPr>
                <m:ctrlPr>
                  <w:rPr>
                    <w:rFonts w:ascii="Cambria Math" w:eastAsia="Times New Roman" w:hAnsi="Cambria Math"/>
                    <w:i/>
                    <w:sz w:val="24"/>
                    <w:szCs w:val="24"/>
                  </w:rPr>
                </m:ctrlPr>
              </m:accPr>
              <m:e>
                <m:r>
                  <w:rPr>
                    <w:rFonts w:ascii="Cambria Math" w:eastAsia="Times New Roman" w:hAnsi="Cambria Math"/>
                    <w:sz w:val="24"/>
                    <w:szCs w:val="24"/>
                  </w:rPr>
                  <m:t>β</m:t>
                </m:r>
              </m:e>
            </m:acc>
          </m:e>
          <m:sub>
            <m:r>
              <w:rPr>
                <w:rFonts w:ascii="Cambria Math" w:eastAsia="Times New Roman" w:hAnsi="Cambria Math"/>
                <w:sz w:val="24"/>
                <w:szCs w:val="24"/>
              </w:rPr>
              <m:t>3jt</m:t>
            </m:r>
          </m:sub>
        </m:sSub>
        <m:sSub>
          <m:sSubPr>
            <m:ctrlPr>
              <w:rPr>
                <w:rFonts w:ascii="Cambria Math" w:eastAsia="Times New Roman" w:hAnsi="Cambria Math"/>
                <w:i/>
                <w:sz w:val="24"/>
                <w:szCs w:val="24"/>
              </w:rPr>
            </m:ctrlPr>
          </m:sSubPr>
          <m:e>
            <m:r>
              <w:rPr>
                <w:rFonts w:ascii="Cambria Math" w:eastAsia="Times New Roman" w:hAnsi="Cambria Math"/>
                <w:sz w:val="24"/>
                <w:szCs w:val="24"/>
              </w:rPr>
              <m:t>I</m:t>
            </m:r>
          </m:e>
          <m:sub>
            <m:d>
              <m:dPr>
                <m:ctrlPr>
                  <w:rPr>
                    <w:rFonts w:ascii="Cambria Math" w:eastAsia="Times New Roman" w:hAnsi="Cambria Math"/>
                    <w:i/>
                    <w:sz w:val="24"/>
                    <w:szCs w:val="24"/>
                  </w:rPr>
                </m:ctrlPr>
              </m:dPr>
              <m:e>
                <m:r>
                  <w:rPr>
                    <w:rFonts w:ascii="Cambria Math" w:eastAsia="Times New Roman" w:hAnsi="Cambria Math"/>
                    <w:sz w:val="24"/>
                    <w:szCs w:val="24"/>
                  </w:rPr>
                  <m:t>&lt;0</m:t>
                </m:r>
              </m:e>
            </m:d>
          </m:sub>
        </m:sSub>
        <m:func>
          <m:funcPr>
            <m:ctrlPr>
              <w:rPr>
                <w:rFonts w:ascii="Cambria Math" w:eastAsia="Times New Roman" w:hAnsi="Cambria Math"/>
                <w:sz w:val="24"/>
                <w:szCs w:val="24"/>
              </w:rPr>
            </m:ctrlPr>
          </m:funcPr>
          <m:fName>
            <m:r>
              <m:rPr>
                <m:sty m:val="p"/>
              </m:rPr>
              <w:rPr>
                <w:rFonts w:ascii="Cambria Math" w:eastAsia="Times New Roman" w:hAnsi="Cambria Math"/>
                <w:sz w:val="24"/>
                <w:szCs w:val="24"/>
              </w:rPr>
              <m:t>ln</m:t>
            </m:r>
          </m:fName>
          <m:e>
            <m:d>
              <m:dPr>
                <m:ctrlPr>
                  <w:rPr>
                    <w:rFonts w:ascii="Cambria Math" w:eastAsia="Times New Roman" w:hAnsi="Cambria Math"/>
                    <w:i/>
                    <w:sz w:val="24"/>
                    <w:szCs w:val="24"/>
                  </w:rPr>
                </m:ctrlPr>
              </m:dPr>
              <m:e>
                <m:sSubSup>
                  <m:sSubSupPr>
                    <m:ctrlPr>
                      <w:rPr>
                        <w:rFonts w:ascii="Cambria Math" w:eastAsia="Times New Roman" w:hAnsi="Cambria Math"/>
                        <w:i/>
                        <w:sz w:val="24"/>
                        <w:szCs w:val="24"/>
                      </w:rPr>
                    </m:ctrlPr>
                  </m:sSubSupPr>
                  <m:e>
                    <m:r>
                      <w:rPr>
                        <w:rFonts w:ascii="Cambria Math" w:eastAsia="Times New Roman" w:hAnsi="Cambria Math"/>
                        <w:sz w:val="24"/>
                        <w:szCs w:val="24"/>
                      </w:rPr>
                      <m:t>NI</m:t>
                    </m:r>
                  </m:e>
                  <m:sub>
                    <m:r>
                      <w:rPr>
                        <w:rFonts w:ascii="Cambria Math" w:eastAsia="Times New Roman" w:hAnsi="Cambria Math"/>
                        <w:sz w:val="24"/>
                        <w:szCs w:val="24"/>
                      </w:rPr>
                      <m:t>it</m:t>
                    </m:r>
                  </m:sub>
                  <m:sup>
                    <m:r>
                      <w:rPr>
                        <w:rFonts w:ascii="Cambria Math" w:eastAsia="Times New Roman" w:hAnsi="Cambria Math"/>
                        <w:sz w:val="24"/>
                        <w:szCs w:val="24"/>
                      </w:rPr>
                      <m:t>+</m:t>
                    </m:r>
                  </m:sup>
                </m:sSubSup>
              </m:e>
            </m:d>
          </m:e>
        </m:func>
        <m:r>
          <w:rPr>
            <w:rFonts w:ascii="Cambria Math" w:eastAsia="Times New Roman" w:hAnsi="Cambria Math"/>
            <w:sz w:val="24"/>
            <w:szCs w:val="24"/>
          </w:rPr>
          <m:t>+</m:t>
        </m:r>
        <m:sSub>
          <m:sSubPr>
            <m:ctrlPr>
              <w:rPr>
                <w:rFonts w:ascii="Cambria Math" w:eastAsia="Times New Roman" w:hAnsi="Cambria Math"/>
                <w:i/>
                <w:sz w:val="24"/>
                <w:szCs w:val="24"/>
              </w:rPr>
            </m:ctrlPr>
          </m:sSubPr>
          <m:e>
            <m:acc>
              <m:accPr>
                <m:ctrlPr>
                  <w:rPr>
                    <w:rFonts w:ascii="Cambria Math" w:eastAsia="Times New Roman" w:hAnsi="Cambria Math"/>
                    <w:i/>
                    <w:sz w:val="24"/>
                    <w:szCs w:val="24"/>
                  </w:rPr>
                </m:ctrlPr>
              </m:accPr>
              <m:e>
                <m:r>
                  <w:rPr>
                    <w:rFonts w:ascii="Cambria Math" w:eastAsia="Times New Roman" w:hAnsi="Cambria Math"/>
                    <w:sz w:val="24"/>
                    <w:szCs w:val="24"/>
                  </w:rPr>
                  <m:t>β</m:t>
                </m:r>
              </m:e>
            </m:acc>
          </m:e>
          <m:sub>
            <m:r>
              <w:rPr>
                <w:rFonts w:ascii="Cambria Math" w:eastAsia="Times New Roman" w:hAnsi="Cambria Math"/>
                <w:sz w:val="24"/>
                <w:szCs w:val="24"/>
              </w:rPr>
              <m:t>4jt</m:t>
            </m:r>
          </m:sub>
        </m:sSub>
        <m:func>
          <m:funcPr>
            <m:ctrlPr>
              <w:rPr>
                <w:rFonts w:ascii="Cambria Math" w:eastAsia="Times New Roman" w:hAnsi="Cambria Math"/>
                <w:sz w:val="24"/>
                <w:szCs w:val="24"/>
              </w:rPr>
            </m:ctrlPr>
          </m:funcPr>
          <m:fName>
            <m:r>
              <m:rPr>
                <m:sty m:val="p"/>
              </m:rPr>
              <w:rPr>
                <w:rFonts w:ascii="Cambria Math" w:eastAsia="Times New Roman" w:hAnsi="Cambria Math"/>
                <w:sz w:val="24"/>
                <w:szCs w:val="24"/>
              </w:rPr>
              <m:t>ln</m:t>
            </m:r>
          </m:fName>
          <m:e>
            <m:d>
              <m:dPr>
                <m:ctrlPr>
                  <w:rPr>
                    <w:rFonts w:ascii="Cambria Math" w:eastAsia="Times New Roman" w:hAnsi="Cambria Math"/>
                    <w:i/>
                    <w:sz w:val="24"/>
                    <w:szCs w:val="24"/>
                  </w:rPr>
                </m:ctrlPr>
              </m:dPr>
              <m:e>
                <m:sSubSup>
                  <m:sSubSupPr>
                    <m:ctrlPr>
                      <w:rPr>
                        <w:rFonts w:ascii="Cambria Math" w:eastAsia="Times New Roman" w:hAnsi="Cambria Math"/>
                        <w:i/>
                        <w:sz w:val="24"/>
                        <w:szCs w:val="24"/>
                      </w:rPr>
                    </m:ctrlPr>
                  </m:sSubSupPr>
                  <m:e>
                    <m:r>
                      <w:rPr>
                        <w:rFonts w:ascii="Cambria Math" w:eastAsia="Times New Roman" w:hAnsi="Cambria Math"/>
                        <w:sz w:val="24"/>
                        <w:szCs w:val="24"/>
                      </w:rPr>
                      <m:t>LEV</m:t>
                    </m:r>
                  </m:e>
                  <m:sub>
                    <m:r>
                      <w:rPr>
                        <w:rFonts w:ascii="Cambria Math" w:eastAsia="Times New Roman" w:hAnsi="Cambria Math"/>
                        <w:sz w:val="24"/>
                        <w:szCs w:val="24"/>
                      </w:rPr>
                      <m:t>it</m:t>
                    </m:r>
                  </m:sub>
                  <m:sup/>
                </m:sSubSup>
              </m:e>
            </m:d>
          </m:e>
        </m:func>
      </m:oMath>
      <w:r w:rsidRPr="00B630C2">
        <w:rPr>
          <w:rFonts w:ascii="Times New Roman" w:hAnsi="Times New Roman"/>
          <w:sz w:val="24"/>
          <w:szCs w:val="24"/>
        </w:rPr>
        <w:t xml:space="preserve">. </w:t>
      </w:r>
      <w:r w:rsidR="00574478">
        <w:rPr>
          <w:rFonts w:ascii="Times New Roman" w:hAnsi="Times New Roman"/>
          <w:sz w:val="24"/>
          <w:szCs w:val="24"/>
        </w:rPr>
        <w:t>The higher the firm-specific misvaluation component, the more mispriced the firm is.</w:t>
      </w:r>
    </w:p>
    <w:p w14:paraId="662D4174" w14:textId="77777777" w:rsidR="008B6659" w:rsidRPr="00B630C2" w:rsidRDefault="008B6659" w:rsidP="007A3C2E">
      <w:pPr>
        <w:pStyle w:val="ListParagraph"/>
        <w:spacing w:after="0" w:line="480" w:lineRule="auto"/>
        <w:ind w:left="0" w:firstLine="720"/>
        <w:rPr>
          <w:rFonts w:ascii="Times New Roman" w:hAnsi="Times New Roman"/>
          <w:sz w:val="24"/>
          <w:szCs w:val="24"/>
        </w:rPr>
      </w:pPr>
    </w:p>
    <w:tbl>
      <w:tblPr>
        <w:tblW w:w="5000" w:type="pct"/>
        <w:tblLook w:val="04A0" w:firstRow="1" w:lastRow="0" w:firstColumn="1" w:lastColumn="0" w:noHBand="0" w:noVBand="1"/>
      </w:tblPr>
      <w:tblGrid>
        <w:gridCol w:w="8334"/>
        <w:gridCol w:w="1026"/>
      </w:tblGrid>
      <w:tr w:rsidR="00140821" w:rsidRPr="00B630C2" w14:paraId="3F858944" w14:textId="77777777" w:rsidTr="00FC7E46">
        <w:tc>
          <w:tcPr>
            <w:tcW w:w="4452" w:type="pct"/>
            <w:shd w:val="clear" w:color="auto" w:fill="auto"/>
          </w:tcPr>
          <w:p w14:paraId="7134E7E3" w14:textId="41538EEA" w:rsidR="00140821" w:rsidRPr="00FC7E46" w:rsidRDefault="00AC48E1" w:rsidP="007B75A0">
            <w:pPr>
              <w:spacing w:after="0" w:line="480" w:lineRule="auto"/>
              <w:rPr>
                <w:rFonts w:ascii="Times New Roman" w:hAnsi="Times New Roman"/>
                <w:sz w:val="24"/>
                <w:szCs w:val="24"/>
              </w:rPr>
            </w:pPr>
            <m:oMath>
              <m:r>
                <w:rPr>
                  <w:rFonts w:ascii="Cambria Math" w:hAnsi="Cambria Math"/>
                  <w:sz w:val="24"/>
                  <w:szCs w:val="24"/>
                </w:rPr>
                <m:t>FIRMSPECIFI</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it</m:t>
                  </m:r>
                </m:sub>
              </m:sSub>
              <m:r>
                <w:rPr>
                  <w:rFonts w:ascii="Cambria Math" w:hAnsi="Cambria Math"/>
                  <w:sz w:val="24"/>
                  <w:szCs w:val="24"/>
                </w:rPr>
                <m:t>- v</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ϑ</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α</m:t>
                      </m:r>
                    </m:e>
                    <m:sub>
                      <m:r>
                        <w:rPr>
                          <w:rFonts w:ascii="Cambria Math" w:hAnsi="Cambria Math"/>
                          <w:sz w:val="24"/>
                          <w:szCs w:val="24"/>
                        </w:rPr>
                        <m:t>jt</m:t>
                      </m:r>
                    </m:sub>
                  </m:sSub>
                </m:e>
              </m:d>
            </m:oMath>
            <w:r w:rsidR="00FC2A1B">
              <w:t>.</w:t>
            </w:r>
          </w:p>
        </w:tc>
        <w:tc>
          <w:tcPr>
            <w:tcW w:w="548" w:type="pct"/>
            <w:shd w:val="clear" w:color="auto" w:fill="auto"/>
          </w:tcPr>
          <w:p w14:paraId="15B0ED1F" w14:textId="77777777" w:rsidR="00140821" w:rsidRPr="00FC7E46" w:rsidRDefault="00140821" w:rsidP="00FC7E46">
            <w:pPr>
              <w:spacing w:after="0" w:line="480" w:lineRule="auto"/>
              <w:rPr>
                <w:rFonts w:ascii="Times New Roman" w:hAnsi="Times New Roman"/>
                <w:sz w:val="24"/>
                <w:szCs w:val="24"/>
              </w:rPr>
            </w:pPr>
            <w:r w:rsidRPr="00FC7E46">
              <w:rPr>
                <w:rFonts w:ascii="Times New Roman" w:hAnsi="Times New Roman"/>
                <w:sz w:val="24"/>
                <w:szCs w:val="24"/>
              </w:rPr>
              <w:t>(</w:t>
            </w:r>
            <w:r w:rsidR="00F47A94" w:rsidRPr="00FC7E46">
              <w:rPr>
                <w:rFonts w:ascii="Times New Roman" w:hAnsi="Times New Roman"/>
                <w:sz w:val="24"/>
                <w:szCs w:val="24"/>
              </w:rPr>
              <w:t>5</w:t>
            </w:r>
            <w:r w:rsidRPr="00FC7E46">
              <w:rPr>
                <w:rFonts w:ascii="Times New Roman" w:hAnsi="Times New Roman"/>
                <w:sz w:val="24"/>
                <w:szCs w:val="24"/>
              </w:rPr>
              <w:t>)</w:t>
            </w:r>
          </w:p>
        </w:tc>
      </w:tr>
    </w:tbl>
    <w:p w14:paraId="00EFC8BA" w14:textId="77777777" w:rsidR="000E723C" w:rsidRDefault="000E723C" w:rsidP="00E569E5">
      <w:pPr>
        <w:pStyle w:val="ListParagraph"/>
        <w:spacing w:after="0" w:line="480" w:lineRule="auto"/>
        <w:ind w:left="0"/>
        <w:rPr>
          <w:rFonts w:ascii="Times New Roman" w:hAnsi="Times New Roman"/>
          <w:sz w:val="24"/>
          <w:szCs w:val="24"/>
        </w:rPr>
      </w:pPr>
    </w:p>
    <w:p w14:paraId="09F444F1" w14:textId="1C93A7D8" w:rsidR="00140821" w:rsidRDefault="000E723C" w:rsidP="00584E4F">
      <w:pPr>
        <w:pStyle w:val="ListParagraph"/>
        <w:spacing w:after="0" w:line="480" w:lineRule="auto"/>
        <w:ind w:left="0" w:firstLine="720"/>
        <w:rPr>
          <w:rFonts w:ascii="Times New Roman" w:hAnsi="Times New Roman"/>
          <w:sz w:val="24"/>
          <w:szCs w:val="24"/>
        </w:rPr>
      </w:pPr>
      <w:r>
        <w:rPr>
          <w:rFonts w:ascii="Times New Roman" w:hAnsi="Times New Roman"/>
          <w:sz w:val="24"/>
          <w:szCs w:val="24"/>
        </w:rPr>
        <w:t>Descriptive statistics on the adjusted Tobin’s Q (</w:t>
      </w:r>
      <m:oMath>
        <m:r>
          <w:rPr>
            <w:rFonts w:ascii="Cambria Math" w:hAnsi="Cambria Math"/>
            <w:sz w:val="24"/>
            <w:szCs w:val="24"/>
          </w:rPr>
          <m:t>TOBIN</m:t>
        </m:r>
      </m:oMath>
      <w:r>
        <w:rPr>
          <w:rFonts w:ascii="Times New Roman" w:hAnsi="Times New Roman"/>
          <w:sz w:val="24"/>
          <w:szCs w:val="24"/>
        </w:rPr>
        <w:t xml:space="preserve">) and </w:t>
      </w:r>
      <m:oMath>
        <m:r>
          <w:rPr>
            <w:rFonts w:ascii="Cambria Math" w:hAnsi="Cambria Math"/>
            <w:sz w:val="24"/>
            <w:szCs w:val="24"/>
          </w:rPr>
          <m:t>FIRMSPECIFIC</m:t>
        </m:r>
      </m:oMath>
      <w:r>
        <w:rPr>
          <w:rFonts w:ascii="Times New Roman" w:hAnsi="Times New Roman"/>
          <w:sz w:val="24"/>
          <w:szCs w:val="24"/>
        </w:rPr>
        <w:t xml:space="preserve"> are provided in Panel A of Table 2. The mean and median values of </w:t>
      </w:r>
      <m:oMath>
        <m:r>
          <w:rPr>
            <w:rFonts w:ascii="Cambria Math" w:hAnsi="Cambria Math"/>
            <w:sz w:val="24"/>
            <w:szCs w:val="24"/>
          </w:rPr>
          <m:t>TOBIN</m:t>
        </m:r>
      </m:oMath>
      <w:r>
        <w:rPr>
          <w:rFonts w:ascii="Times New Roman" w:hAnsi="Times New Roman"/>
          <w:sz w:val="24"/>
          <w:szCs w:val="24"/>
        </w:rPr>
        <w:t xml:space="preserve"> are 0.331 and -0.046, respectively. The corresponding values of </w:t>
      </w:r>
      <m:oMath>
        <m:r>
          <w:rPr>
            <w:rFonts w:ascii="Cambria Math" w:hAnsi="Cambria Math"/>
            <w:sz w:val="24"/>
            <w:szCs w:val="24"/>
          </w:rPr>
          <m:t>FIRMSPECIFIC</m:t>
        </m:r>
      </m:oMath>
      <w:r>
        <w:rPr>
          <w:rFonts w:ascii="Times New Roman" w:hAnsi="Times New Roman"/>
          <w:sz w:val="24"/>
          <w:szCs w:val="24"/>
        </w:rPr>
        <w:t xml:space="preserve"> are 0.054 and 0.034, respectively. </w:t>
      </w:r>
    </w:p>
    <w:p w14:paraId="7B057BF5" w14:textId="77777777" w:rsidR="000E723C" w:rsidRPr="00584E4F" w:rsidRDefault="000E723C" w:rsidP="00584E4F">
      <w:pPr>
        <w:spacing w:after="0" w:line="480" w:lineRule="auto"/>
        <w:jc w:val="center"/>
        <w:rPr>
          <w:rFonts w:ascii="Times New Roman" w:hAnsi="Times New Roman"/>
          <w:sz w:val="24"/>
          <w:szCs w:val="24"/>
        </w:rPr>
      </w:pPr>
      <w:r>
        <w:rPr>
          <w:rFonts w:ascii="Times New Roman" w:hAnsi="Times New Roman"/>
          <w:sz w:val="24"/>
          <w:szCs w:val="24"/>
        </w:rPr>
        <w:t>[INSERT TABLE 2 ABOUT HERE]</w:t>
      </w:r>
    </w:p>
    <w:p w14:paraId="1C716A5E" w14:textId="77777777" w:rsidR="009A5D46" w:rsidRPr="00B630C2" w:rsidRDefault="009A5D46" w:rsidP="009A5D46">
      <w:pPr>
        <w:pStyle w:val="Heading2"/>
        <w:spacing w:line="480" w:lineRule="auto"/>
        <w:rPr>
          <w:rFonts w:ascii="Times New Roman" w:hAnsi="Times New Roman"/>
          <w:i/>
          <w:color w:val="auto"/>
          <w:sz w:val="24"/>
          <w:szCs w:val="24"/>
        </w:rPr>
      </w:pPr>
      <w:r w:rsidRPr="00B630C2">
        <w:rPr>
          <w:rFonts w:ascii="Times New Roman" w:hAnsi="Times New Roman"/>
          <w:i/>
          <w:color w:val="auto"/>
          <w:sz w:val="24"/>
          <w:szCs w:val="24"/>
        </w:rPr>
        <w:t>Real activities manipulation</w:t>
      </w:r>
    </w:p>
    <w:p w14:paraId="460A59DC" w14:textId="44DFD3AF" w:rsidR="009A5D46" w:rsidRPr="00B630C2" w:rsidRDefault="009A5D46" w:rsidP="001C5FDE">
      <w:pPr>
        <w:spacing w:after="0" w:line="480" w:lineRule="auto"/>
        <w:ind w:firstLine="720"/>
        <w:rPr>
          <w:rFonts w:ascii="Times New Roman" w:hAnsi="Times New Roman"/>
          <w:sz w:val="24"/>
          <w:szCs w:val="24"/>
        </w:rPr>
      </w:pPr>
      <w:r w:rsidRPr="00B630C2">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AuthorYear="1"&gt;&lt;Author&gt;Roychowdhury&lt;/Author&gt;&lt;Year&gt;2006&lt;/Year&gt;&lt;RecNum&gt;282&lt;/RecNum&gt;&lt;DisplayText&gt;Roychowdhury (2006)&lt;/DisplayText&gt;&lt;record&gt;&lt;rec-number&gt;282&lt;/rec-number&gt;&lt;foreign-keys&gt;&lt;key app="EN" db-id="dxerdwwev0txwle5v0rvz5975wtfzxtvz9fs" timestamp="0"&gt;282&lt;/key&gt;&lt;/foreign-keys&gt;&lt;ref-type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12//&lt;/date&gt;&lt;/pub-dates&gt;&lt;/dates&gt;&lt;isbn&gt;0165-4101&lt;/isbn&gt;&lt;urls&gt;&lt;related-urls&gt;&lt;url&gt;http://www.sciencedirect.com/science/article/pii/S0165410106000401&lt;/url&gt;&lt;/related-urls&gt;&lt;/urls&gt;&lt;electronic-resource-num&gt;http://dx.doi.org/10.1016/j.jacceco.2006.01.002&lt;/electronic-resource-num&gt;&lt;/record&gt;&lt;/Cite&gt;&lt;/EndNote&gt;</w:instrText>
      </w:r>
      <w:r w:rsidRPr="00B630C2">
        <w:rPr>
          <w:rFonts w:ascii="Times New Roman" w:hAnsi="Times New Roman"/>
          <w:sz w:val="24"/>
          <w:szCs w:val="24"/>
        </w:rPr>
        <w:fldChar w:fldCharType="separate"/>
      </w:r>
      <w:r w:rsidRPr="00B630C2">
        <w:rPr>
          <w:rFonts w:ascii="Times New Roman" w:hAnsi="Times New Roman"/>
          <w:noProof/>
          <w:sz w:val="24"/>
          <w:szCs w:val="24"/>
        </w:rPr>
        <w:t>Roychowdhury (2006)</w:t>
      </w:r>
      <w:r w:rsidRPr="00B630C2">
        <w:rPr>
          <w:rFonts w:ascii="Times New Roman" w:hAnsi="Times New Roman"/>
          <w:sz w:val="24"/>
          <w:szCs w:val="24"/>
        </w:rPr>
        <w:fldChar w:fldCharType="end"/>
      </w:r>
      <w:r w:rsidRPr="00B630C2">
        <w:rPr>
          <w:rFonts w:ascii="Times New Roman" w:hAnsi="Times New Roman"/>
          <w:sz w:val="24"/>
          <w:szCs w:val="24"/>
        </w:rPr>
        <w:t xml:space="preserve"> </w:t>
      </w:r>
      <w:r w:rsidRPr="00A55B61">
        <w:rPr>
          <w:rFonts w:ascii="Times New Roman" w:hAnsi="Times New Roman"/>
          <w:sz w:val="24"/>
          <w:szCs w:val="24"/>
        </w:rPr>
        <w:t>define</w:t>
      </w:r>
      <w:r w:rsidRPr="00B630C2">
        <w:rPr>
          <w:rFonts w:ascii="Times New Roman" w:hAnsi="Times New Roman"/>
          <w:sz w:val="24"/>
          <w:szCs w:val="24"/>
        </w:rPr>
        <w:t xml:space="preserve">s real activities manipulation as management decisions that deviate from </w:t>
      </w:r>
      <w:r w:rsidRPr="00AE3090">
        <w:rPr>
          <w:rFonts w:ascii="Times New Roman" w:hAnsi="Times New Roman"/>
          <w:noProof/>
          <w:sz w:val="24"/>
          <w:szCs w:val="24"/>
        </w:rPr>
        <w:t>normal</w:t>
      </w:r>
      <w:r w:rsidRPr="00B630C2">
        <w:rPr>
          <w:rFonts w:ascii="Times New Roman" w:hAnsi="Times New Roman"/>
          <w:sz w:val="24"/>
          <w:szCs w:val="24"/>
        </w:rPr>
        <w:t xml:space="preserve"> business practices that are undertaken with the primary objective of meeting certain earnings thresholds. </w:t>
      </w:r>
      <w:r w:rsidR="000C3372">
        <w:rPr>
          <w:rFonts w:ascii="Times New Roman" w:hAnsi="Times New Roman"/>
          <w:sz w:val="24"/>
          <w:szCs w:val="24"/>
        </w:rPr>
        <w:t xml:space="preserve">He </w:t>
      </w:r>
      <w:r w:rsidR="001C5FDE" w:rsidRPr="00B630C2">
        <w:rPr>
          <w:rFonts w:ascii="Times New Roman" w:hAnsi="Times New Roman"/>
          <w:sz w:val="24"/>
          <w:szCs w:val="24"/>
        </w:rPr>
        <w:t>finds evidence consistent with managers</w:t>
      </w:r>
      <w:r w:rsidR="00FC2A1B">
        <w:rPr>
          <w:rFonts w:ascii="Times New Roman" w:hAnsi="Times New Roman"/>
          <w:sz w:val="24"/>
          <w:szCs w:val="24"/>
        </w:rPr>
        <w:t>’</w:t>
      </w:r>
      <w:r w:rsidR="001C5FDE" w:rsidRPr="00B630C2">
        <w:rPr>
          <w:rFonts w:ascii="Times New Roman" w:hAnsi="Times New Roman"/>
          <w:sz w:val="24"/>
          <w:szCs w:val="24"/>
        </w:rPr>
        <w:t xml:space="preserve"> manipulating real activities to avoid reporting annual losses. Specifically, he finds evidence of managers using price discounts to temporarily increase sales, overproducing to report lower cost of goods sold, and reducing discretionary expenditures to improve reported margins. </w:t>
      </w:r>
      <w:r w:rsidR="00140821" w:rsidRPr="00B630C2">
        <w:rPr>
          <w:rFonts w:ascii="Times New Roman" w:hAnsi="Times New Roman"/>
          <w:sz w:val="24"/>
          <w:szCs w:val="24"/>
        </w:rPr>
        <w:t>Consequently</w:t>
      </w:r>
      <w:r w:rsidRPr="00B630C2">
        <w:rPr>
          <w:rFonts w:ascii="Times New Roman" w:hAnsi="Times New Roman"/>
          <w:sz w:val="24"/>
          <w:szCs w:val="24"/>
        </w:rPr>
        <w:t xml:space="preserve">, real activities manipulation can reduce firm value because actions taken in the current period to increase earnings can have a negative effect on cash flows in future periods </w:t>
      </w:r>
      <w:r w:rsidRPr="00B630C2">
        <w:rPr>
          <w:rFonts w:ascii="Times New Roman" w:hAnsi="Times New Roman"/>
          <w:sz w:val="24"/>
          <w:szCs w:val="24"/>
        </w:rPr>
        <w:fldChar w:fldCharType="begin"/>
      </w:r>
      <w:r w:rsidR="0002604C">
        <w:rPr>
          <w:rFonts w:ascii="Times New Roman" w:hAnsi="Times New Roman"/>
          <w:sz w:val="24"/>
          <w:szCs w:val="24"/>
        </w:rPr>
        <w:instrText xml:space="preserve"> ADDIN EN.CITE &lt;EndNote&gt;&lt;Cite&gt;&lt;Author&gt;Roychowdhury&lt;/Author&gt;&lt;Year&gt;2006&lt;/Year&gt;&lt;RecNum&gt;282&lt;/RecNum&gt;&lt;DisplayText&gt;(Roychowdhury, 2006)&lt;/DisplayText&gt;&lt;record&gt;&lt;rec-number&gt;282&lt;/rec-number&gt;&lt;foreign-keys&gt;&lt;key app="EN" db-id="dxerdwwev0txwle5v0rvz5975wtfzxtvz9fs" timestamp="0"&gt;282&lt;/key&gt;&lt;/foreign-keys&gt;&lt;ref-type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12//&lt;/date&gt;&lt;/pub-dates&gt;&lt;/dates&gt;&lt;isbn&gt;0165-4101&lt;/isbn&gt;&lt;urls&gt;&lt;related-urls&gt;&lt;url&gt;http://www.sciencedirect.com/science/article/pii/S0165410106000401&lt;/url&gt;&lt;/related-urls&gt;&lt;/urls&gt;&lt;electronic-resource-num&gt;http://dx.doi.org/10.1016/j.jacceco.2006.01.002&lt;/electronic-resource-num&gt;&lt;/record&gt;&lt;/Cite&gt;&lt;/EndNote&gt;</w:instrText>
      </w:r>
      <w:r w:rsidRPr="00B630C2">
        <w:rPr>
          <w:rFonts w:ascii="Times New Roman" w:hAnsi="Times New Roman"/>
          <w:sz w:val="24"/>
          <w:szCs w:val="24"/>
        </w:rPr>
        <w:fldChar w:fldCharType="separate"/>
      </w:r>
      <w:r w:rsidR="00FC2DC6">
        <w:rPr>
          <w:rFonts w:ascii="Times New Roman" w:hAnsi="Times New Roman"/>
          <w:noProof/>
          <w:sz w:val="24"/>
          <w:szCs w:val="24"/>
        </w:rPr>
        <w:t>(Roychowdhury 2006)</w:t>
      </w:r>
      <w:r w:rsidRPr="00B630C2">
        <w:rPr>
          <w:rFonts w:ascii="Times New Roman" w:hAnsi="Times New Roman"/>
          <w:sz w:val="24"/>
          <w:szCs w:val="24"/>
        </w:rPr>
        <w:fldChar w:fldCharType="end"/>
      </w:r>
      <w:r w:rsidRPr="00B630C2">
        <w:rPr>
          <w:rFonts w:ascii="Times New Roman" w:hAnsi="Times New Roman"/>
          <w:sz w:val="24"/>
          <w:szCs w:val="24"/>
        </w:rPr>
        <w:t xml:space="preserve">. </w:t>
      </w:r>
    </w:p>
    <w:p w14:paraId="1626323A" w14:textId="39941CC2" w:rsidR="009A5D46" w:rsidRPr="00B630C2" w:rsidRDefault="009A5D46" w:rsidP="00C370FF">
      <w:pPr>
        <w:spacing w:after="0" w:line="480" w:lineRule="auto"/>
        <w:ind w:firstLine="720"/>
        <w:rPr>
          <w:rFonts w:ascii="Times New Roman" w:hAnsi="Times New Roman"/>
          <w:sz w:val="24"/>
          <w:szCs w:val="24"/>
        </w:rPr>
      </w:pPr>
      <w:r w:rsidRPr="00B630C2">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AuthorYear="1"&gt;&lt;Author&gt;Roychowdhury&lt;/Author&gt;&lt;Year&gt;2006&lt;/Year&gt;&lt;RecNum&gt;282&lt;/RecNum&gt;&lt;DisplayText&gt;Roychowdhury (2006)&lt;/DisplayText&gt;&lt;record&gt;&lt;rec-number&gt;282&lt;/rec-number&gt;&lt;foreign-keys&gt;&lt;key app="EN" db-id="dxerdwwev0txwle5v0rvz5975wtfzxtvz9fs" timestamp="0"&gt;282&lt;/key&gt;&lt;/foreign-keys&gt;&lt;ref-type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12//&lt;/date&gt;&lt;/pub-dates&gt;&lt;/dates&gt;&lt;isbn&gt;0165-4101&lt;/isbn&gt;&lt;urls&gt;&lt;related-urls&gt;&lt;url&gt;http://www.sciencedirect.com/science/article/pii/S0165410106000401&lt;/url&gt;&lt;/related-urls&gt;&lt;/urls&gt;&lt;electronic-resource-num&gt;http://dx.doi.org/10.1016/j.jacceco.2006.01.002&lt;/electronic-resource-num&gt;&lt;/record&gt;&lt;/Cite&gt;&lt;/EndNote&gt;</w:instrText>
      </w:r>
      <w:r w:rsidRPr="00B630C2">
        <w:rPr>
          <w:rFonts w:ascii="Times New Roman" w:hAnsi="Times New Roman"/>
          <w:sz w:val="24"/>
          <w:szCs w:val="24"/>
        </w:rPr>
        <w:fldChar w:fldCharType="separate"/>
      </w:r>
      <w:r w:rsidRPr="00B630C2">
        <w:rPr>
          <w:rFonts w:ascii="Times New Roman" w:hAnsi="Times New Roman"/>
          <w:noProof/>
          <w:sz w:val="24"/>
          <w:szCs w:val="24"/>
        </w:rPr>
        <w:t>Roychowdhury (2006)</w:t>
      </w:r>
      <w:r w:rsidRPr="00B630C2">
        <w:rPr>
          <w:rFonts w:ascii="Times New Roman" w:hAnsi="Times New Roman"/>
          <w:sz w:val="24"/>
          <w:szCs w:val="24"/>
        </w:rPr>
        <w:fldChar w:fldCharType="end"/>
      </w:r>
      <w:r w:rsidRPr="00B630C2">
        <w:rPr>
          <w:rFonts w:ascii="Times New Roman" w:hAnsi="Times New Roman"/>
          <w:sz w:val="24"/>
          <w:szCs w:val="24"/>
        </w:rPr>
        <w:t xml:space="preserve"> constructs three measures of real activities manipulation, including abnormal cash flows from operations, abnormal discretionary expenses, and abnormal production costs</w:t>
      </w:r>
      <w:r w:rsidR="00140821" w:rsidRPr="00B630C2">
        <w:rPr>
          <w:rFonts w:ascii="Times New Roman" w:hAnsi="Times New Roman"/>
          <w:sz w:val="24"/>
          <w:szCs w:val="24"/>
        </w:rPr>
        <w:t xml:space="preserve">, which subsequent studies (i.e. </w:t>
      </w:r>
      <w:r w:rsidR="00140821" w:rsidRPr="00B630C2">
        <w:rPr>
          <w:rFonts w:ascii="Times New Roman" w:hAnsi="Times New Roman"/>
          <w:sz w:val="24"/>
          <w:szCs w:val="24"/>
        </w:rPr>
        <w:fldChar w:fldCharType="begin">
          <w:fldData xml:space="preserve">PEVuZE5vdGU+PENpdGU+PEF1dGhvcj5Db2hlbjwvQXV0aG9yPjxZZWFyPjIwMDg8L1llYXI+PFJl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=
</w:fldData>
        </w:fldChar>
      </w:r>
      <w:r w:rsidR="0002604C">
        <w:rPr>
          <w:rFonts w:ascii="Times New Roman" w:hAnsi="Times New Roman"/>
          <w:sz w:val="24"/>
          <w:szCs w:val="24"/>
        </w:rPr>
        <w:instrText xml:space="preserve"> ADDIN EN.CITE </w:instrText>
      </w:r>
      <w:r w:rsidR="0002604C">
        <w:rPr>
          <w:rFonts w:ascii="Times New Roman" w:hAnsi="Times New Roman"/>
          <w:sz w:val="24"/>
          <w:szCs w:val="24"/>
        </w:rPr>
        <w:fldChar w:fldCharType="begin">
          <w:fldData xml:space="preserve">PEVuZE5vdGU+PENpdGU+PEF1dGhvcj5Db2hlbjwvQXV0aG9yPjxZZWFyPjIwMDg8L1llYXI+PFJl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=
</w:fldData>
        </w:fldChar>
      </w:r>
      <w:r w:rsidR="0002604C">
        <w:rPr>
          <w:rFonts w:ascii="Times New Roman" w:hAnsi="Times New Roman"/>
          <w:sz w:val="24"/>
          <w:szCs w:val="24"/>
        </w:rPr>
        <w:instrText xml:space="preserve"> ADDIN EN.CITE.DATA </w:instrText>
      </w:r>
      <w:r w:rsidR="0002604C">
        <w:rPr>
          <w:rFonts w:ascii="Times New Roman" w:hAnsi="Times New Roman"/>
          <w:sz w:val="24"/>
          <w:szCs w:val="24"/>
        </w:rPr>
      </w:r>
      <w:r w:rsidR="0002604C">
        <w:rPr>
          <w:rFonts w:ascii="Times New Roman" w:hAnsi="Times New Roman"/>
          <w:sz w:val="24"/>
          <w:szCs w:val="24"/>
        </w:rPr>
        <w:fldChar w:fldCharType="end"/>
      </w:r>
      <w:r w:rsidR="00140821" w:rsidRPr="00B630C2">
        <w:rPr>
          <w:rFonts w:ascii="Times New Roman" w:hAnsi="Times New Roman"/>
          <w:sz w:val="24"/>
          <w:szCs w:val="24"/>
        </w:rPr>
      </w:r>
      <w:r w:rsidR="00140821" w:rsidRPr="00B630C2">
        <w:rPr>
          <w:rFonts w:ascii="Times New Roman" w:hAnsi="Times New Roman"/>
          <w:sz w:val="24"/>
          <w:szCs w:val="24"/>
        </w:rPr>
        <w:fldChar w:fldCharType="separate"/>
      </w:r>
      <w:r w:rsidR="00F41627">
        <w:rPr>
          <w:rFonts w:ascii="Times New Roman" w:hAnsi="Times New Roman"/>
          <w:noProof/>
          <w:sz w:val="24"/>
          <w:szCs w:val="24"/>
        </w:rPr>
        <w:t xml:space="preserve">Cohen, Dey </w:t>
      </w:r>
      <w:r w:rsidR="00FC2A1B">
        <w:rPr>
          <w:rFonts w:ascii="Times New Roman" w:hAnsi="Times New Roman"/>
          <w:noProof/>
          <w:sz w:val="24"/>
          <w:szCs w:val="24"/>
        </w:rPr>
        <w:t>and</w:t>
      </w:r>
      <w:r w:rsidR="00F41627">
        <w:rPr>
          <w:rFonts w:ascii="Times New Roman" w:hAnsi="Times New Roman"/>
          <w:noProof/>
          <w:sz w:val="24"/>
          <w:szCs w:val="24"/>
        </w:rPr>
        <w:t xml:space="preserve"> Lys, 2008a; Cohen </w:t>
      </w:r>
      <w:r w:rsidR="00FC2A1B">
        <w:rPr>
          <w:rFonts w:ascii="Times New Roman" w:hAnsi="Times New Roman"/>
          <w:noProof/>
          <w:sz w:val="24"/>
          <w:szCs w:val="24"/>
        </w:rPr>
        <w:t>and</w:t>
      </w:r>
      <w:r w:rsidR="00F41627">
        <w:rPr>
          <w:rFonts w:ascii="Times New Roman" w:hAnsi="Times New Roman"/>
          <w:noProof/>
          <w:sz w:val="24"/>
          <w:szCs w:val="24"/>
        </w:rPr>
        <w:t xml:space="preserve"> Zarowin 2010; Zang 2012)</w:t>
      </w:r>
      <w:r w:rsidR="00140821" w:rsidRPr="00B630C2">
        <w:rPr>
          <w:rFonts w:ascii="Times New Roman" w:hAnsi="Times New Roman"/>
          <w:sz w:val="24"/>
          <w:szCs w:val="24"/>
        </w:rPr>
        <w:fldChar w:fldCharType="end"/>
      </w:r>
      <w:r w:rsidR="00140821" w:rsidRPr="00B630C2">
        <w:rPr>
          <w:rFonts w:ascii="Times New Roman" w:hAnsi="Times New Roman"/>
          <w:sz w:val="24"/>
          <w:szCs w:val="24"/>
        </w:rPr>
        <w:t xml:space="preserve"> </w:t>
      </w:r>
      <w:r w:rsidR="000C3372">
        <w:rPr>
          <w:rFonts w:ascii="Times New Roman" w:hAnsi="Times New Roman"/>
          <w:sz w:val="24"/>
          <w:szCs w:val="24"/>
        </w:rPr>
        <w:t>confirm</w:t>
      </w:r>
      <w:r w:rsidR="00140821" w:rsidRPr="00B630C2">
        <w:rPr>
          <w:rFonts w:ascii="Times New Roman" w:hAnsi="Times New Roman"/>
          <w:sz w:val="24"/>
          <w:szCs w:val="24"/>
        </w:rPr>
        <w:t xml:space="preserve"> are good proxies for </w:t>
      </w:r>
      <w:r w:rsidRPr="00B630C2">
        <w:rPr>
          <w:rFonts w:ascii="Times New Roman" w:hAnsi="Times New Roman"/>
          <w:sz w:val="24"/>
          <w:szCs w:val="24"/>
        </w:rPr>
        <w:t xml:space="preserve">real activities manipulation.  However, </w:t>
      </w:r>
      <w:r w:rsidRPr="00B630C2">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AuthorYear="1"&gt;&lt;Author&gt;Roychowdhury&lt;/Author&gt;&lt;Year&gt;2006&lt;/Year&gt;&lt;RecNum&gt;282&lt;/RecNum&gt;&lt;DisplayText&gt;Roychowdhury (2006)&lt;/DisplayText&gt;&lt;record&gt;&lt;rec-number&gt;282&lt;/rec-number&gt;&lt;foreign-keys&gt;&lt;key app="EN" db-id="dxerdwwev0txwle5v0rvz5975wtfzxtvz9fs" timestamp="0"&gt;282&lt;/key&gt;&lt;/foreign-keys&gt;&lt;ref-type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12//&lt;/date&gt;&lt;/pub-dates&gt;&lt;/dates&gt;&lt;isbn&gt;0165-4101&lt;/isbn&gt;&lt;urls&gt;&lt;related-urls&gt;&lt;url&gt;http://www.sciencedirect.com/science/article/pii/S0165410106000401&lt;/url&gt;&lt;/related-urls&gt;&lt;/urls&gt;&lt;electronic-resource-num&gt;http://dx.doi.org/10.1016/j.jacceco.2006.01.002&lt;/electronic-resource-num&gt;&lt;/record&gt;&lt;/Cite&gt;&lt;/EndNote&gt;</w:instrText>
      </w:r>
      <w:r w:rsidRPr="00B630C2">
        <w:rPr>
          <w:rFonts w:ascii="Times New Roman" w:hAnsi="Times New Roman"/>
          <w:sz w:val="24"/>
          <w:szCs w:val="24"/>
        </w:rPr>
        <w:fldChar w:fldCharType="separate"/>
      </w:r>
      <w:r w:rsidRPr="00B630C2">
        <w:rPr>
          <w:rFonts w:ascii="Times New Roman" w:hAnsi="Times New Roman"/>
          <w:noProof/>
          <w:sz w:val="24"/>
          <w:szCs w:val="24"/>
        </w:rPr>
        <w:t>Roychowdhury (2006)</w:t>
      </w:r>
      <w:r w:rsidRPr="00B630C2">
        <w:rPr>
          <w:rFonts w:ascii="Times New Roman" w:hAnsi="Times New Roman"/>
          <w:sz w:val="24"/>
          <w:szCs w:val="24"/>
        </w:rPr>
        <w:fldChar w:fldCharType="end"/>
      </w:r>
      <w:r w:rsidRPr="00B630C2">
        <w:rPr>
          <w:rFonts w:ascii="Times New Roman" w:hAnsi="Times New Roman"/>
          <w:sz w:val="24"/>
          <w:szCs w:val="24"/>
        </w:rPr>
        <w:t xml:space="preserve"> and </w:t>
      </w:r>
      <w:r w:rsidRPr="00B630C2">
        <w:rPr>
          <w:rFonts w:ascii="Times New Roman" w:hAnsi="Times New Roman"/>
          <w:sz w:val="24"/>
          <w:szCs w:val="24"/>
        </w:rPr>
        <w:fldChar w:fldCharType="begin"/>
      </w:r>
      <w:r w:rsidR="00FC2DC6">
        <w:rPr>
          <w:rFonts w:ascii="Times New Roman" w:hAnsi="Times New Roman"/>
          <w:sz w:val="24"/>
          <w:szCs w:val="24"/>
        </w:rPr>
        <w:instrText xml:space="preserve"> ADDIN EN.CITE &lt;EndNote&gt;&lt;Cite AuthorYear="1"&gt;&lt;Author&gt;Zang&lt;/Author&gt;&lt;Year&gt;2012&lt;/Year&gt;&lt;RecNum&gt;601&lt;/RecNum&gt;&lt;DisplayText&gt;Zang (2012)&lt;/DisplayText&gt;&lt;record&gt;&lt;rec-number&gt;601&lt;/rec-number&gt;&lt;foreign-keys&gt;&lt;key app="EN" db-id="r5vav52ro9sa5jereropdp2f5azp0e25dwfz" timestamp="0"&gt;601&lt;/key&gt;&lt;/foreign-keys&gt;&lt;ref-type name="Journal Article"&gt;17&lt;/ref-type&gt;&lt;contributors&gt;&lt;authors&gt;&lt;author&gt;Zang, Amy Y.&lt;/author&gt;&lt;/authors&gt;&lt;/contributors&gt;&lt;titles&gt;&lt;title&gt;Evidence on the Trade-Off between Real Activities Manipulation and Accrual-Based Earnings Management&lt;/title&gt;&lt;secondary-title&gt;Accounting Review&lt;/secondary-title&gt;&lt;/titles&gt;&lt;pages&gt;675-703&lt;/pages&gt;&lt;volume&gt;87&lt;/volume&gt;&lt;number&gt;2&lt;/number&gt;&lt;keywords&gt;&lt;keyword&gt;ACCRUAL basis accounting&lt;/keyword&gt;&lt;keyword&gt;ACCOUNTING methods&lt;/keyword&gt;&lt;keyword&gt;EARNINGS management&lt;/keyword&gt;&lt;keyword&gt;CORPORATE governance&lt;/keyword&gt;&lt;keyword&gt;ACCOUNTING standards&lt;/keyword&gt;&lt;keyword&gt;ACCOUNTING -- Mathematical models&lt;/keyword&gt;&lt;keyword&gt;EXECUTIVE compensation&lt;/keyword&gt;&lt;keyword&gt;RESEARCH&lt;/keyword&gt;&lt;keyword&gt;EXECUTIVES&lt;/keyword&gt;&lt;keyword&gt;MANAGEMENT&lt;/keyword&gt;&lt;keyword&gt;INDUSTRIAL management&lt;/keyword&gt;&lt;keyword&gt;ACCOUNTING&lt;/keyword&gt;&lt;keyword&gt;RESEARCH &amp;amp; development&lt;/keyword&gt;&lt;keyword&gt;FINANCE&lt;/keyword&gt;&lt;keyword&gt;SEASONED equity offerings&lt;/keyword&gt;&lt;keyword&gt;CHIEF financial officers -- Surveys&lt;/keyword&gt;&lt;keyword&gt;EVALUATION&lt;/keyword&gt;&lt;keyword&gt;accrual-based earnings management&lt;/keyword&gt;&lt;keyword&gt;real activities manipulation&lt;/keyword&gt;&lt;keyword&gt;trade-off&lt;/keyword&gt;&lt;/keywords&gt;&lt;dates&gt;&lt;year&gt;2012&lt;/year&gt;&lt;/dates&gt;&lt;publisher&gt;American Accounting Association&lt;/publisher&gt;&lt;isbn&gt;00014826&lt;/isbn&gt;&lt;accession-num&gt;75067168&lt;/accession-num&gt;&lt;work-type&gt;Article&lt;/work-type&gt;&lt;urls&gt;&lt;related-urls&gt;&lt;url&gt;http://search.ebscohost.com/login.aspx?direct=true&amp;amp;db=bth&amp;amp;AN=75067168&amp;amp;site=ehost-live&amp;amp;scope=site&lt;/url&gt;&lt;/related-urls&gt;&lt;/urls&gt;&lt;electronic-resource-num&gt;10.2308/accr-10196&lt;/electronic-resource-num&gt;&lt;remote-database-name&gt;bth&lt;/remote-database-name&gt;&lt;remote-database-provider&gt;EBSCOhost&lt;/remote-database-provider&gt;&lt;/record&gt;&lt;/Cite&gt;&lt;/EndNote&gt;</w:instrText>
      </w:r>
      <w:r w:rsidRPr="00B630C2">
        <w:rPr>
          <w:rFonts w:ascii="Times New Roman" w:hAnsi="Times New Roman"/>
          <w:sz w:val="24"/>
          <w:szCs w:val="24"/>
        </w:rPr>
        <w:fldChar w:fldCharType="separate"/>
      </w:r>
      <w:r w:rsidRPr="00B630C2">
        <w:rPr>
          <w:rFonts w:ascii="Times New Roman" w:hAnsi="Times New Roman"/>
          <w:noProof/>
          <w:sz w:val="24"/>
          <w:szCs w:val="24"/>
        </w:rPr>
        <w:t>Zang (2012)</w:t>
      </w:r>
      <w:r w:rsidRPr="00B630C2">
        <w:rPr>
          <w:rFonts w:ascii="Times New Roman" w:hAnsi="Times New Roman"/>
          <w:sz w:val="24"/>
          <w:szCs w:val="24"/>
        </w:rPr>
        <w:fldChar w:fldCharType="end"/>
      </w:r>
      <w:r w:rsidRPr="00B630C2">
        <w:rPr>
          <w:rFonts w:ascii="Times New Roman" w:hAnsi="Times New Roman"/>
          <w:sz w:val="24"/>
          <w:szCs w:val="24"/>
        </w:rPr>
        <w:t xml:space="preserve"> </w:t>
      </w:r>
      <w:r w:rsidR="000C3372">
        <w:rPr>
          <w:rFonts w:ascii="Times New Roman" w:hAnsi="Times New Roman"/>
          <w:sz w:val="24"/>
          <w:szCs w:val="24"/>
        </w:rPr>
        <w:t>caution</w:t>
      </w:r>
      <w:r w:rsidRPr="00B630C2">
        <w:rPr>
          <w:rFonts w:ascii="Times New Roman" w:hAnsi="Times New Roman"/>
          <w:sz w:val="24"/>
          <w:szCs w:val="24"/>
        </w:rPr>
        <w:t xml:space="preserve"> against the use of abnormal cash flow from operations since real activities manipulation impacts this measure in different ways and </w:t>
      </w:r>
      <w:r w:rsidR="000C3372">
        <w:rPr>
          <w:rFonts w:ascii="Times New Roman" w:hAnsi="Times New Roman"/>
          <w:sz w:val="24"/>
          <w:szCs w:val="24"/>
        </w:rPr>
        <w:t>its</w:t>
      </w:r>
      <w:r w:rsidRPr="00B630C2">
        <w:rPr>
          <w:rFonts w:ascii="Times New Roman" w:hAnsi="Times New Roman"/>
          <w:sz w:val="24"/>
          <w:szCs w:val="24"/>
        </w:rPr>
        <w:t xml:space="preserve"> effect</w:t>
      </w:r>
      <w:r w:rsidR="00A05663">
        <w:rPr>
          <w:rFonts w:ascii="Times New Roman" w:hAnsi="Times New Roman"/>
          <w:sz w:val="24"/>
          <w:szCs w:val="24"/>
        </w:rPr>
        <w:t>s</w:t>
      </w:r>
      <w:r w:rsidRPr="00B630C2">
        <w:rPr>
          <w:rFonts w:ascii="Times New Roman" w:hAnsi="Times New Roman"/>
          <w:sz w:val="24"/>
          <w:szCs w:val="24"/>
        </w:rPr>
        <w:t xml:space="preserve"> </w:t>
      </w:r>
      <w:r w:rsidR="008C74F5">
        <w:rPr>
          <w:rFonts w:ascii="Times New Roman" w:hAnsi="Times New Roman"/>
          <w:sz w:val="24"/>
          <w:szCs w:val="24"/>
        </w:rPr>
        <w:t>are</w:t>
      </w:r>
      <w:r w:rsidR="008C74F5" w:rsidRPr="00B630C2">
        <w:rPr>
          <w:rFonts w:ascii="Times New Roman" w:hAnsi="Times New Roman"/>
          <w:sz w:val="24"/>
          <w:szCs w:val="24"/>
        </w:rPr>
        <w:t xml:space="preserve"> </w:t>
      </w:r>
      <w:r w:rsidR="008C74F5">
        <w:rPr>
          <w:rFonts w:ascii="Times New Roman" w:hAnsi="Times New Roman"/>
          <w:sz w:val="24"/>
          <w:szCs w:val="24"/>
        </w:rPr>
        <w:t>ambiguous</w:t>
      </w:r>
      <w:r w:rsidRPr="00B630C2">
        <w:rPr>
          <w:rFonts w:ascii="Times New Roman" w:hAnsi="Times New Roman"/>
          <w:sz w:val="24"/>
          <w:szCs w:val="24"/>
        </w:rPr>
        <w:t>.</w:t>
      </w:r>
    </w:p>
    <w:p w14:paraId="5261A4B9" w14:textId="5E25B0B3" w:rsidR="009A5D46" w:rsidRPr="00B630C2" w:rsidRDefault="00140821" w:rsidP="009A5D46">
      <w:pPr>
        <w:spacing w:after="0" w:line="480" w:lineRule="auto"/>
        <w:ind w:firstLine="720"/>
        <w:rPr>
          <w:rFonts w:ascii="Times New Roman" w:hAnsi="Times New Roman"/>
          <w:sz w:val="24"/>
          <w:szCs w:val="24"/>
        </w:rPr>
      </w:pPr>
      <w:r w:rsidRPr="00B630C2">
        <w:rPr>
          <w:rFonts w:ascii="Times New Roman" w:hAnsi="Times New Roman"/>
          <w:sz w:val="24"/>
          <w:szCs w:val="24"/>
        </w:rPr>
        <w:t xml:space="preserve">Following </w:t>
      </w:r>
      <w:r w:rsidR="00A30921" w:rsidRPr="00B630C2">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AuthorYear="1"&gt;&lt;Author&gt;Roychowdhury&lt;/Author&gt;&lt;Year&gt;2006&lt;/Year&gt;&lt;RecNum&gt;282&lt;/RecNum&gt;&lt;DisplayText&gt;Roychowdhury (2006)&lt;/DisplayText&gt;&lt;record&gt;&lt;rec-number&gt;282&lt;/rec-number&gt;&lt;foreign-keys&gt;&lt;key app="EN" db-id="dxerdwwev0txwle5v0rvz5975wtfzxtvz9fs" timestamp="0"&gt;282&lt;/key&gt;&lt;/foreign-keys&gt;&lt;ref-type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12//&lt;/date&gt;&lt;/pub-dates&gt;&lt;/dates&gt;&lt;isbn&gt;0165-4101&lt;/isbn&gt;&lt;urls&gt;&lt;related-urls&gt;&lt;url&gt;http://www.sciencedirect.com/science/article/pii/S0165410106000401&lt;/url&gt;&lt;/related-urls&gt;&lt;/urls&gt;&lt;electronic-resource-num&gt;http://dx.doi.org/10.1016/j.jacceco.2006.01.002&lt;/electronic-resource-num&gt;&lt;/record&gt;&lt;/Cite&gt;&lt;/EndNote&gt;</w:instrText>
      </w:r>
      <w:r w:rsidR="00A30921" w:rsidRPr="00B630C2">
        <w:rPr>
          <w:rFonts w:ascii="Times New Roman" w:hAnsi="Times New Roman"/>
          <w:sz w:val="24"/>
          <w:szCs w:val="24"/>
        </w:rPr>
        <w:fldChar w:fldCharType="separate"/>
      </w:r>
      <w:r w:rsidR="00A30921" w:rsidRPr="00B630C2">
        <w:rPr>
          <w:rFonts w:ascii="Times New Roman" w:hAnsi="Times New Roman"/>
          <w:noProof/>
          <w:sz w:val="24"/>
          <w:szCs w:val="24"/>
        </w:rPr>
        <w:t>Roychowdhury (2006)</w:t>
      </w:r>
      <w:r w:rsidR="00A30921" w:rsidRPr="00B630C2">
        <w:rPr>
          <w:rFonts w:ascii="Times New Roman" w:hAnsi="Times New Roman"/>
          <w:sz w:val="24"/>
          <w:szCs w:val="24"/>
        </w:rPr>
        <w:fldChar w:fldCharType="end"/>
      </w:r>
      <w:r w:rsidR="00A30921" w:rsidRPr="00B630C2">
        <w:rPr>
          <w:rFonts w:ascii="Times New Roman" w:hAnsi="Times New Roman"/>
          <w:sz w:val="24"/>
          <w:szCs w:val="24"/>
        </w:rPr>
        <w:t xml:space="preserve"> and </w:t>
      </w:r>
      <w:r w:rsidR="00A30921" w:rsidRPr="00B630C2">
        <w:rPr>
          <w:rFonts w:ascii="Times New Roman" w:hAnsi="Times New Roman"/>
          <w:sz w:val="24"/>
          <w:szCs w:val="24"/>
        </w:rPr>
        <w:fldChar w:fldCharType="begin"/>
      </w:r>
      <w:r w:rsidR="00A30921">
        <w:rPr>
          <w:rFonts w:ascii="Times New Roman" w:hAnsi="Times New Roman"/>
          <w:sz w:val="24"/>
          <w:szCs w:val="24"/>
        </w:rPr>
        <w:instrText xml:space="preserve"> ADDIN EN.CITE &lt;EndNote&gt;&lt;Cite AuthorYear="1"&gt;&lt;Author&gt;Zang&lt;/Author&gt;&lt;Year&gt;2012&lt;/Year&gt;&lt;RecNum&gt;601&lt;/RecNum&gt;&lt;DisplayText&gt;Zang (2012)&lt;/DisplayText&gt;&lt;record&gt;&lt;rec-number&gt;601&lt;/rec-number&gt;&lt;foreign-keys&gt;&lt;key app="EN" db-id="r5vav52ro9sa5jereropdp2f5azp0e25dwfz" timestamp="0"&gt;601&lt;/key&gt;&lt;/foreign-keys&gt;&lt;ref-type name="Journal Article"&gt;17&lt;/ref-type&gt;&lt;contributors&gt;&lt;authors&gt;&lt;author&gt;Zang, Amy Y.&lt;/author&gt;&lt;/authors&gt;&lt;/contributors&gt;&lt;titles&gt;&lt;title&gt;Evidence on the Trade-Off between Real Activities Manipulation and Accrual-Based Earnings Management&lt;/title&gt;&lt;secondary-title&gt;Accounting Review&lt;/secondary-title&gt;&lt;/titles&gt;&lt;pages&gt;675-703&lt;/pages&gt;&lt;volume&gt;87&lt;/volume&gt;&lt;number&gt;2&lt;/number&gt;&lt;keywords&gt;&lt;keyword&gt;ACCRUAL basis accounting&lt;/keyword&gt;&lt;keyword&gt;ACCOUNTING methods&lt;/keyword&gt;&lt;keyword&gt;EARNINGS management&lt;/keyword&gt;&lt;keyword&gt;CORPORATE governance&lt;/keyword&gt;&lt;keyword&gt;ACCOUNTING standards&lt;/keyword&gt;&lt;keyword&gt;ACCOUNTING -- Mathematical models&lt;/keyword&gt;&lt;keyword&gt;EXECUTIVE compensation&lt;/keyword&gt;&lt;keyword&gt;RESEARCH&lt;/keyword&gt;&lt;keyword&gt;EXECUTIVES&lt;/keyword&gt;&lt;keyword&gt;MANAGEMENT&lt;/keyword&gt;&lt;keyword&gt;INDUSTRIAL management&lt;/keyword&gt;&lt;keyword&gt;ACCOUNTING&lt;/keyword&gt;&lt;keyword&gt;RESEARCH &amp;amp; development&lt;/keyword&gt;&lt;keyword&gt;FINANCE&lt;/keyword&gt;&lt;keyword&gt;SEASONED equity offerings&lt;/keyword&gt;&lt;keyword&gt;CHIEF financial officers -- Surveys&lt;/keyword&gt;&lt;keyword&gt;EVALUATION&lt;/keyword&gt;&lt;keyword&gt;accrual-based earnings management&lt;/keyword&gt;&lt;keyword&gt;real activities manipulation&lt;/keyword&gt;&lt;keyword&gt;trade-off&lt;/keyword&gt;&lt;/keywords&gt;&lt;dates&gt;&lt;year&gt;2012&lt;/year&gt;&lt;/dates&gt;&lt;publisher&gt;American Accounting Association&lt;/publisher&gt;&lt;isbn&gt;00014826&lt;/isbn&gt;&lt;accession-num&gt;75067168&lt;/accession-num&gt;&lt;work-type&gt;Article&lt;/work-type&gt;&lt;urls&gt;&lt;related-urls&gt;&lt;url&gt;http://search.ebscohost.com/login.aspx?direct=true&amp;amp;db=bth&amp;amp;AN=75067168&amp;amp;site=ehost-live&amp;amp;scope=site&lt;/url&gt;&lt;/related-urls&gt;&lt;/urls&gt;&lt;electronic-resource-num&gt;10.2308/accr-10196&lt;/electronic-resource-num&gt;&lt;remote-database-name&gt;bth&lt;/remote-database-name&gt;&lt;remote-database-provider&gt;EBSCOhost&lt;/remote-database-provider&gt;&lt;/record&gt;&lt;/Cite&gt;&lt;/EndNote&gt;</w:instrText>
      </w:r>
      <w:r w:rsidR="00A30921" w:rsidRPr="00B630C2">
        <w:rPr>
          <w:rFonts w:ascii="Times New Roman" w:hAnsi="Times New Roman"/>
          <w:sz w:val="24"/>
          <w:szCs w:val="24"/>
        </w:rPr>
        <w:fldChar w:fldCharType="separate"/>
      </w:r>
      <w:r w:rsidR="00A30921" w:rsidRPr="00B630C2">
        <w:rPr>
          <w:rFonts w:ascii="Times New Roman" w:hAnsi="Times New Roman"/>
          <w:noProof/>
          <w:sz w:val="24"/>
          <w:szCs w:val="24"/>
        </w:rPr>
        <w:t>Zang (2012)</w:t>
      </w:r>
      <w:r w:rsidR="00A30921" w:rsidRPr="00B630C2">
        <w:rPr>
          <w:rFonts w:ascii="Times New Roman" w:hAnsi="Times New Roman"/>
          <w:sz w:val="24"/>
          <w:szCs w:val="24"/>
        </w:rPr>
        <w:fldChar w:fldCharType="end"/>
      </w:r>
      <w:r w:rsidRPr="00B630C2">
        <w:rPr>
          <w:rFonts w:ascii="Times New Roman" w:hAnsi="Times New Roman"/>
          <w:sz w:val="24"/>
          <w:szCs w:val="24"/>
        </w:rPr>
        <w:t xml:space="preserve">, we use abnormal discretionary expenses and abnormal production cost to proxy for real activities manipulation. Managers can increase earnings by overproducing inventory to report lower costs of goods sold. With overproduction, managers can spread fixed overhead costs over a larger number of units, thus decreasing the reported cost of goods sold and increasing reported operating margins </w:t>
      </w:r>
      <w:r w:rsidR="00A30921">
        <w:rPr>
          <w:rFonts w:ascii="Times New Roman" w:hAnsi="Times New Roman"/>
          <w:sz w:val="24"/>
          <w:szCs w:val="24"/>
        </w:rPr>
        <w:fldChar w:fldCharType="begin">
          <w:fldData xml:space="preserve">PEVuZE5vdGU+PENpdGU+PEF1dGhvcj5Sb3ljaG93ZGh1cnk8L0F1dGhvcj48WWVhcj4yMDA2PC9Z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</w:fldData>
        </w:fldChar>
      </w:r>
      <w:r w:rsidR="0002604C">
        <w:rPr>
          <w:rFonts w:ascii="Times New Roman" w:hAnsi="Times New Roman"/>
          <w:sz w:val="24"/>
          <w:szCs w:val="24"/>
        </w:rPr>
        <w:instrText xml:space="preserve"> ADDIN EN.CITE </w:instrText>
      </w:r>
      <w:r w:rsidR="0002604C">
        <w:rPr>
          <w:rFonts w:ascii="Times New Roman" w:hAnsi="Times New Roman"/>
          <w:sz w:val="24"/>
          <w:szCs w:val="24"/>
        </w:rPr>
        <w:fldChar w:fldCharType="begin">
          <w:fldData xml:space="preserve">PEVuZE5vdGU+PENpdGU+PEF1dGhvcj5Sb3ljaG93ZGh1cnk8L0F1dGhvcj48WWVhcj4yMDA2PC9Z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</w:fldData>
        </w:fldChar>
      </w:r>
      <w:r w:rsidR="0002604C">
        <w:rPr>
          <w:rFonts w:ascii="Times New Roman" w:hAnsi="Times New Roman"/>
          <w:sz w:val="24"/>
          <w:szCs w:val="24"/>
        </w:rPr>
        <w:instrText xml:space="preserve"> ADDIN EN.CITE.DATA </w:instrText>
      </w:r>
      <w:r w:rsidR="0002604C">
        <w:rPr>
          <w:rFonts w:ascii="Times New Roman" w:hAnsi="Times New Roman"/>
          <w:sz w:val="24"/>
          <w:szCs w:val="24"/>
        </w:rPr>
      </w:r>
      <w:r w:rsidR="0002604C">
        <w:rPr>
          <w:rFonts w:ascii="Times New Roman" w:hAnsi="Times New Roman"/>
          <w:sz w:val="24"/>
          <w:szCs w:val="24"/>
        </w:rPr>
        <w:fldChar w:fldCharType="end"/>
      </w:r>
      <w:r w:rsidR="00A30921">
        <w:rPr>
          <w:rFonts w:ascii="Times New Roman" w:hAnsi="Times New Roman"/>
          <w:sz w:val="24"/>
          <w:szCs w:val="24"/>
        </w:rPr>
      </w:r>
      <w:r w:rsidR="00A30921">
        <w:rPr>
          <w:rFonts w:ascii="Times New Roman" w:hAnsi="Times New Roman"/>
          <w:sz w:val="24"/>
          <w:szCs w:val="24"/>
        </w:rPr>
        <w:fldChar w:fldCharType="separate"/>
      </w:r>
      <w:r w:rsidR="00A55B61" w:rsidRPr="00A55B61">
        <w:rPr>
          <w:rFonts w:ascii="Times New Roman" w:hAnsi="Times New Roman"/>
          <w:noProof/>
          <w:sz w:val="24"/>
          <w:szCs w:val="24"/>
        </w:rPr>
        <w:t xml:space="preserve"> </w:t>
      </w:r>
      <w:r w:rsidR="00A55B61">
        <w:rPr>
          <w:rFonts w:ascii="Times New Roman" w:hAnsi="Times New Roman"/>
          <w:noProof/>
          <w:sz w:val="24"/>
          <w:szCs w:val="24"/>
        </w:rPr>
        <w:t xml:space="preserve">(Roychowdhury 2006; </w:t>
      </w:r>
      <w:r w:rsidR="00A30921">
        <w:rPr>
          <w:rFonts w:ascii="Times New Roman" w:hAnsi="Times New Roman"/>
          <w:noProof/>
          <w:sz w:val="24"/>
          <w:szCs w:val="24"/>
        </w:rPr>
        <w:t xml:space="preserve">Cohen et al. 2008b; Cohen </w:t>
      </w:r>
      <w:r w:rsidR="00FC2A1B">
        <w:rPr>
          <w:rFonts w:ascii="Times New Roman" w:hAnsi="Times New Roman"/>
          <w:noProof/>
          <w:sz w:val="24"/>
          <w:szCs w:val="24"/>
        </w:rPr>
        <w:t>and</w:t>
      </w:r>
      <w:r w:rsidR="00A30921">
        <w:rPr>
          <w:rFonts w:ascii="Times New Roman" w:hAnsi="Times New Roman"/>
          <w:noProof/>
          <w:sz w:val="24"/>
          <w:szCs w:val="24"/>
        </w:rPr>
        <w:t xml:space="preserve"> Zarowin 2010)</w:t>
      </w:r>
      <w:r w:rsidR="00A30921">
        <w:rPr>
          <w:rFonts w:ascii="Times New Roman" w:hAnsi="Times New Roman"/>
          <w:sz w:val="24"/>
          <w:szCs w:val="24"/>
        </w:rPr>
        <w:fldChar w:fldCharType="end"/>
      </w:r>
      <w:r w:rsidRPr="00B630C2">
        <w:rPr>
          <w:rFonts w:ascii="Times New Roman" w:hAnsi="Times New Roman"/>
          <w:sz w:val="24"/>
          <w:szCs w:val="24"/>
        </w:rPr>
        <w:t>. At the same time, managers can cut discretionary expenditure to increase reported earnings</w:t>
      </w:r>
      <w:r w:rsidR="00FC2A1B">
        <w:rPr>
          <w:rFonts w:ascii="Times New Roman" w:hAnsi="Times New Roman"/>
          <w:sz w:val="24"/>
          <w:szCs w:val="24"/>
        </w:rPr>
        <w:t xml:space="preserve"> –</w:t>
      </w:r>
      <w:r w:rsidRPr="00B630C2">
        <w:rPr>
          <w:rFonts w:ascii="Times New Roman" w:hAnsi="Times New Roman"/>
          <w:sz w:val="24"/>
          <w:szCs w:val="24"/>
        </w:rPr>
        <w:t xml:space="preserve"> for instance, </w:t>
      </w:r>
      <w:r w:rsidR="00064655">
        <w:rPr>
          <w:rFonts w:ascii="Times New Roman" w:hAnsi="Times New Roman"/>
          <w:sz w:val="24"/>
          <w:szCs w:val="24"/>
        </w:rPr>
        <w:t>by</w:t>
      </w:r>
      <w:r w:rsidR="00064655" w:rsidRPr="00B630C2">
        <w:rPr>
          <w:rFonts w:ascii="Times New Roman" w:hAnsi="Times New Roman"/>
          <w:sz w:val="24"/>
          <w:szCs w:val="24"/>
        </w:rPr>
        <w:t xml:space="preserve"> </w:t>
      </w:r>
      <w:r w:rsidR="00064655">
        <w:rPr>
          <w:rFonts w:ascii="Times New Roman" w:hAnsi="Times New Roman"/>
          <w:sz w:val="24"/>
          <w:szCs w:val="24"/>
        </w:rPr>
        <w:t>reducing</w:t>
      </w:r>
      <w:r w:rsidR="00064655" w:rsidRPr="00B630C2">
        <w:rPr>
          <w:rFonts w:ascii="Times New Roman" w:hAnsi="Times New Roman"/>
          <w:sz w:val="24"/>
          <w:szCs w:val="24"/>
        </w:rPr>
        <w:t xml:space="preserve"> </w:t>
      </w:r>
      <w:r w:rsidRPr="00B630C2">
        <w:rPr>
          <w:rFonts w:ascii="Times New Roman" w:hAnsi="Times New Roman"/>
          <w:sz w:val="24"/>
          <w:szCs w:val="24"/>
        </w:rPr>
        <w:t>research and development (R&amp;D), advertising, and selling, general and administrative (SG&amp;A)</w:t>
      </w:r>
      <w:r w:rsidR="00064655">
        <w:rPr>
          <w:rFonts w:ascii="Times New Roman" w:hAnsi="Times New Roman"/>
          <w:sz w:val="24"/>
          <w:szCs w:val="24"/>
        </w:rPr>
        <w:t xml:space="preserve"> expenditures</w:t>
      </w:r>
      <w:r w:rsidRPr="00B630C2">
        <w:rPr>
          <w:rFonts w:ascii="Times New Roman" w:hAnsi="Times New Roman"/>
          <w:sz w:val="24"/>
          <w:szCs w:val="24"/>
        </w:rPr>
        <w:t>. As a result, real activities manipulation leads to abnormal</w:t>
      </w:r>
      <w:r w:rsidR="00756106">
        <w:rPr>
          <w:rFonts w:ascii="Times New Roman" w:hAnsi="Times New Roman"/>
          <w:sz w:val="24"/>
          <w:szCs w:val="24"/>
        </w:rPr>
        <w:t>ly high</w:t>
      </w:r>
      <w:r w:rsidRPr="00B630C2">
        <w:rPr>
          <w:rFonts w:ascii="Times New Roman" w:hAnsi="Times New Roman"/>
          <w:sz w:val="24"/>
          <w:szCs w:val="24"/>
        </w:rPr>
        <w:t xml:space="preserve"> levels of production costs and </w:t>
      </w:r>
      <w:r w:rsidR="00756106">
        <w:rPr>
          <w:rFonts w:ascii="Times New Roman" w:hAnsi="Times New Roman"/>
          <w:sz w:val="24"/>
          <w:szCs w:val="24"/>
        </w:rPr>
        <w:t xml:space="preserve">low levels of </w:t>
      </w:r>
      <w:r w:rsidRPr="00B630C2">
        <w:rPr>
          <w:rFonts w:ascii="Times New Roman" w:hAnsi="Times New Roman"/>
          <w:sz w:val="24"/>
          <w:szCs w:val="24"/>
        </w:rPr>
        <w:t xml:space="preserve">discretionary </w:t>
      </w:r>
      <w:r w:rsidR="00756106">
        <w:rPr>
          <w:rFonts w:ascii="Times New Roman" w:hAnsi="Times New Roman"/>
          <w:sz w:val="24"/>
          <w:szCs w:val="24"/>
        </w:rPr>
        <w:t>expenditure</w:t>
      </w:r>
      <w:r w:rsidRPr="00B630C2">
        <w:rPr>
          <w:rFonts w:ascii="Times New Roman" w:hAnsi="Times New Roman"/>
          <w:sz w:val="24"/>
          <w:szCs w:val="24"/>
        </w:rPr>
        <w:t>.</w:t>
      </w:r>
      <w:r w:rsidR="009A5D46" w:rsidRPr="00B630C2">
        <w:rPr>
          <w:rFonts w:ascii="Times New Roman" w:hAnsi="Times New Roman"/>
          <w:sz w:val="24"/>
          <w:szCs w:val="24"/>
        </w:rPr>
        <w:t xml:space="preserve"> </w:t>
      </w:r>
    </w:p>
    <w:p w14:paraId="06F93C41" w14:textId="77777777" w:rsidR="009A5D46" w:rsidRDefault="009A5D46" w:rsidP="009A5D46">
      <w:pPr>
        <w:spacing w:after="0" w:line="480" w:lineRule="auto"/>
        <w:rPr>
          <w:rFonts w:ascii="Times New Roman" w:hAnsi="Times New Roman"/>
          <w:sz w:val="24"/>
          <w:szCs w:val="24"/>
        </w:rPr>
      </w:pPr>
      <w:r w:rsidRPr="00B630C2">
        <w:rPr>
          <w:rFonts w:ascii="Times New Roman" w:hAnsi="Times New Roman"/>
          <w:sz w:val="24"/>
          <w:szCs w:val="24"/>
        </w:rPr>
        <w:tab/>
      </w:r>
      <w:r w:rsidR="00140821" w:rsidRPr="00B630C2">
        <w:rPr>
          <w:rFonts w:ascii="Times New Roman" w:hAnsi="Times New Roman"/>
          <w:sz w:val="24"/>
          <w:szCs w:val="24"/>
        </w:rPr>
        <w:t>A</w:t>
      </w:r>
      <w:r w:rsidRPr="00B630C2">
        <w:rPr>
          <w:rFonts w:ascii="Times New Roman" w:hAnsi="Times New Roman"/>
          <w:sz w:val="24"/>
          <w:szCs w:val="24"/>
        </w:rPr>
        <w:t xml:space="preserve">bnormal production costs and abnormal discretionary expenses are estimated as the difference between </w:t>
      </w:r>
      <w:r w:rsidR="00140821" w:rsidRPr="00B630C2">
        <w:rPr>
          <w:rFonts w:ascii="Times New Roman" w:hAnsi="Times New Roman"/>
          <w:sz w:val="24"/>
          <w:szCs w:val="24"/>
        </w:rPr>
        <w:t xml:space="preserve">their </w:t>
      </w:r>
      <w:r w:rsidRPr="00B630C2">
        <w:rPr>
          <w:rFonts w:ascii="Times New Roman" w:hAnsi="Times New Roman"/>
          <w:sz w:val="24"/>
          <w:szCs w:val="24"/>
        </w:rPr>
        <w:t xml:space="preserve">actual </w:t>
      </w:r>
      <w:r w:rsidR="00140821" w:rsidRPr="00B630C2">
        <w:rPr>
          <w:rFonts w:ascii="Times New Roman" w:hAnsi="Times New Roman"/>
          <w:sz w:val="24"/>
          <w:szCs w:val="24"/>
        </w:rPr>
        <w:t>and predicted values</w:t>
      </w:r>
      <w:r w:rsidRPr="00B630C2">
        <w:rPr>
          <w:rFonts w:ascii="Times New Roman" w:hAnsi="Times New Roman"/>
          <w:sz w:val="24"/>
          <w:szCs w:val="24"/>
        </w:rPr>
        <w:t xml:space="preserve">. </w:t>
      </w:r>
      <w:r w:rsidR="00140821" w:rsidRPr="00B630C2">
        <w:rPr>
          <w:rFonts w:ascii="Times New Roman" w:hAnsi="Times New Roman"/>
          <w:sz w:val="24"/>
          <w:szCs w:val="24"/>
        </w:rPr>
        <w:t xml:space="preserve">To </w:t>
      </w:r>
      <w:r w:rsidRPr="00B630C2">
        <w:rPr>
          <w:rFonts w:ascii="Times New Roman" w:hAnsi="Times New Roman"/>
          <w:sz w:val="24"/>
          <w:szCs w:val="24"/>
        </w:rPr>
        <w:t>estimate the normal level of production costs</w:t>
      </w:r>
      <w:r w:rsidR="00140821" w:rsidRPr="00B630C2">
        <w:rPr>
          <w:rFonts w:ascii="Times New Roman" w:hAnsi="Times New Roman"/>
          <w:sz w:val="24"/>
          <w:szCs w:val="24"/>
        </w:rPr>
        <w:t>, we run the following regression model</w:t>
      </w:r>
      <w:r w:rsidRPr="00B630C2">
        <w:rPr>
          <w:rFonts w:ascii="Times New Roman" w:hAnsi="Times New Roman"/>
          <w:sz w:val="24"/>
          <w:szCs w:val="24"/>
        </w:rPr>
        <w:t>:</w:t>
      </w:r>
    </w:p>
    <w:p w14:paraId="2289446F" w14:textId="77777777" w:rsidR="007A3E5D" w:rsidRPr="00B630C2" w:rsidRDefault="007A3E5D" w:rsidP="009A5D46">
      <w:pPr>
        <w:spacing w:after="0" w:line="480" w:lineRule="auto"/>
        <w:rPr>
          <w:rFonts w:ascii="Times New Roman" w:hAnsi="Times New Roman"/>
          <w:sz w:val="24"/>
          <w:szCs w:val="24"/>
        </w:rPr>
      </w:pPr>
    </w:p>
    <w:p w14:paraId="0713205B" w14:textId="2936E795" w:rsidR="009A5D46" w:rsidRPr="00B630C2" w:rsidRDefault="00F561E6" w:rsidP="009A5D46">
      <w:pPr>
        <w:spacing w:after="0" w:line="480" w:lineRule="auto"/>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PROD</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1</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2</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3</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β</m:t>
            </m:r>
          </m:e>
          <m:sub>
            <m:r>
              <w:rPr>
                <w:rFonts w:ascii="Cambria Math" w:hAnsi="Cambria Math"/>
                <w:sz w:val="24"/>
                <w:szCs w:val="24"/>
              </w:rPr>
              <m:t>4</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i,t-1</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i,t</m:t>
            </m:r>
          </m:sub>
        </m:sSub>
      </m:oMath>
      <w:r w:rsidR="001E4101" w:rsidRPr="00B630C2">
        <w:rPr>
          <w:rFonts w:ascii="Times New Roman" w:hAnsi="Times New Roman"/>
          <w:sz w:val="24"/>
          <w:szCs w:val="24"/>
        </w:rPr>
        <w:t xml:space="preserve"> </w:t>
      </w:r>
      <w:r w:rsidR="00FC2A1B">
        <w:rPr>
          <w:rFonts w:ascii="Times New Roman" w:hAnsi="Times New Roman"/>
          <w:sz w:val="24"/>
          <w:szCs w:val="24"/>
        </w:rPr>
        <w:t>,</w:t>
      </w:r>
      <w:r w:rsidR="001E4101" w:rsidRPr="00B630C2">
        <w:rPr>
          <w:rFonts w:ascii="Times New Roman" w:hAnsi="Times New Roman"/>
          <w:sz w:val="24"/>
          <w:szCs w:val="24"/>
        </w:rPr>
        <w:t xml:space="preserve">                    (</w:t>
      </w:r>
      <w:r w:rsidR="00F47A94">
        <w:rPr>
          <w:rFonts w:ascii="Times New Roman" w:hAnsi="Times New Roman"/>
          <w:sz w:val="24"/>
          <w:szCs w:val="24"/>
        </w:rPr>
        <w:t>6</w:t>
      </w:r>
      <w:r w:rsidR="009A5D46" w:rsidRPr="00B630C2">
        <w:rPr>
          <w:rFonts w:ascii="Times New Roman" w:hAnsi="Times New Roman"/>
          <w:sz w:val="24"/>
          <w:szCs w:val="24"/>
        </w:rPr>
        <w:t>)</w:t>
      </w:r>
    </w:p>
    <w:p w14:paraId="03CD0839" w14:textId="77777777" w:rsidR="007A3E5D" w:rsidRDefault="007A3E5D" w:rsidP="00AA4718">
      <w:pPr>
        <w:spacing w:after="0" w:line="480" w:lineRule="auto"/>
        <w:rPr>
          <w:rFonts w:ascii="Times New Roman" w:hAnsi="Times New Roman"/>
          <w:sz w:val="24"/>
          <w:szCs w:val="24"/>
        </w:rPr>
      </w:pPr>
    </w:p>
    <w:p w14:paraId="6BC118EB" w14:textId="413E1D19" w:rsidR="009A5D46" w:rsidRPr="00B630C2" w:rsidRDefault="009A5D46" w:rsidP="00AA4718">
      <w:pPr>
        <w:spacing w:after="0" w:line="480" w:lineRule="auto"/>
        <w:rPr>
          <w:rFonts w:ascii="Times New Roman" w:hAnsi="Times New Roman"/>
          <w:sz w:val="24"/>
          <w:szCs w:val="24"/>
        </w:rPr>
      </w:pPr>
      <w:r w:rsidRPr="00B630C2">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PROD</m:t>
            </m:r>
          </m:e>
          <m:sub>
            <m:r>
              <w:rPr>
                <w:rFonts w:ascii="Cambria Math" w:hAnsi="Cambria Math"/>
                <w:sz w:val="24"/>
                <w:szCs w:val="24"/>
              </w:rPr>
              <m:t>i,t</m:t>
            </m:r>
          </m:sub>
        </m:sSub>
      </m:oMath>
      <w:r w:rsidRPr="00B630C2">
        <w:rPr>
          <w:rFonts w:ascii="Times New Roman" w:hAnsi="Times New Roman"/>
          <w:sz w:val="24"/>
          <w:szCs w:val="24"/>
        </w:rPr>
        <w:t xml:space="preserve"> is the sum of the cost of goods sold of firm </w:t>
      </w:r>
      <m:oMath>
        <m:r>
          <w:rPr>
            <w:rFonts w:ascii="Cambria Math" w:hAnsi="Cambria Math"/>
            <w:sz w:val="24"/>
            <w:szCs w:val="24"/>
          </w:rPr>
          <m:t>i</m:t>
        </m:r>
      </m:oMath>
      <w:r w:rsidR="00140821" w:rsidRPr="00B630C2">
        <w:rPr>
          <w:rFonts w:ascii="Times New Roman" w:hAnsi="Times New Roman"/>
          <w:sz w:val="24"/>
          <w:szCs w:val="24"/>
        </w:rPr>
        <w:t xml:space="preserve"> in </w:t>
      </w:r>
      <w:r w:rsidR="00720325">
        <w:rPr>
          <w:rFonts w:ascii="Times New Roman" w:hAnsi="Times New Roman"/>
          <w:sz w:val="24"/>
          <w:szCs w:val="24"/>
        </w:rPr>
        <w:t xml:space="preserve">year </w:t>
      </w:r>
      <w:r w:rsidRPr="00B630C2">
        <w:rPr>
          <w:rFonts w:ascii="Times New Roman" w:hAnsi="Times New Roman"/>
          <w:i/>
          <w:sz w:val="24"/>
          <w:szCs w:val="24"/>
        </w:rPr>
        <w:t>t</w:t>
      </w:r>
      <w:r w:rsidRPr="00B630C2">
        <w:rPr>
          <w:rFonts w:ascii="Times New Roman" w:hAnsi="Times New Roman"/>
          <w:sz w:val="24"/>
          <w:szCs w:val="24"/>
        </w:rPr>
        <w:t xml:space="preserve"> and the change in inventory from </w:t>
      </w:r>
      <w:r w:rsidR="00720325">
        <w:rPr>
          <w:rFonts w:ascii="Times New Roman" w:hAnsi="Times New Roman"/>
          <w:sz w:val="24"/>
          <w:szCs w:val="24"/>
        </w:rPr>
        <w:t>year</w:t>
      </w:r>
      <w:r w:rsidRPr="00B630C2">
        <w:rPr>
          <w:rFonts w:ascii="Times New Roman" w:hAnsi="Times New Roman"/>
          <w:sz w:val="24"/>
          <w:szCs w:val="24"/>
        </w:rPr>
        <w:t xml:space="preserve"> </w:t>
      </w:r>
      <w:r w:rsidRPr="00B630C2">
        <w:rPr>
          <w:rFonts w:ascii="Times New Roman" w:hAnsi="Times New Roman"/>
          <w:i/>
          <w:sz w:val="24"/>
          <w:szCs w:val="24"/>
        </w:rPr>
        <w:t xml:space="preserve">t-1 </w:t>
      </w:r>
      <w:r w:rsidRPr="00B630C2">
        <w:rPr>
          <w:rFonts w:ascii="Times New Roman" w:hAnsi="Times New Roman"/>
          <w:sz w:val="24"/>
          <w:szCs w:val="24"/>
        </w:rPr>
        <w:t xml:space="preserve">to </w:t>
      </w:r>
      <w:r w:rsidRPr="00B630C2">
        <w:rPr>
          <w:rFonts w:ascii="Times New Roman" w:hAnsi="Times New Roman"/>
          <w:i/>
          <w:sz w:val="24"/>
          <w:szCs w:val="24"/>
        </w:rPr>
        <w:t>t</w:t>
      </w:r>
      <w:r w:rsidRPr="001F72E9">
        <w:rPr>
          <w:rFonts w:ascii="Times New Roman" w:hAnsi="Times New Roman"/>
          <w:sz w:val="24"/>
          <w:szCs w:val="24"/>
        </w:rPr>
        <w:t>;</w:t>
      </w:r>
      <w:r w:rsidRPr="00B630C2">
        <w:rPr>
          <w:rFonts w:ascii="Times New Roman" w:hAnsi="Times New Roman"/>
          <w:i/>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oMath>
      <w:r w:rsidRPr="00B630C2">
        <w:rPr>
          <w:rFonts w:ascii="Times New Roman" w:hAnsi="Times New Roman"/>
          <w:i/>
          <w:sz w:val="24"/>
          <w:szCs w:val="24"/>
        </w:rPr>
        <w:t xml:space="preserve"> </w:t>
      </w:r>
      <w:r w:rsidRPr="00B630C2">
        <w:rPr>
          <w:rFonts w:ascii="Times New Roman" w:hAnsi="Times New Roman"/>
          <w:sz w:val="24"/>
          <w:szCs w:val="24"/>
        </w:rPr>
        <w:t xml:space="preserve">is the total assets of firm </w:t>
      </w:r>
      <w:r w:rsidR="00140821" w:rsidRPr="00B630C2">
        <w:rPr>
          <w:rFonts w:ascii="Times New Roman" w:hAnsi="Times New Roman"/>
          <w:i/>
          <w:sz w:val="24"/>
          <w:szCs w:val="24"/>
        </w:rPr>
        <w:t>i</w:t>
      </w:r>
      <w:r w:rsidR="00140821" w:rsidRPr="00B630C2">
        <w:rPr>
          <w:rFonts w:ascii="Times New Roman" w:hAnsi="Times New Roman"/>
          <w:sz w:val="24"/>
          <w:szCs w:val="24"/>
        </w:rPr>
        <w:t xml:space="preserve"> in </w:t>
      </w:r>
      <w:r w:rsidR="00720325">
        <w:rPr>
          <w:rFonts w:ascii="Times New Roman" w:hAnsi="Times New Roman"/>
          <w:sz w:val="24"/>
          <w:szCs w:val="24"/>
        </w:rPr>
        <w:t>year</w:t>
      </w:r>
      <w:r w:rsidRPr="00B630C2">
        <w:rPr>
          <w:rFonts w:ascii="Times New Roman" w:hAnsi="Times New Roman"/>
          <w:sz w:val="24"/>
          <w:szCs w:val="24"/>
        </w:rPr>
        <w:t xml:space="preserve"> </w:t>
      </w:r>
      <w:r w:rsidRPr="00B630C2">
        <w:rPr>
          <w:rFonts w:ascii="Times New Roman" w:hAnsi="Times New Roman"/>
          <w:i/>
          <w:sz w:val="24"/>
          <w:szCs w:val="24"/>
        </w:rPr>
        <w:t>t-</w:t>
      </w:r>
      <w:r w:rsidR="001F72E9">
        <w:rPr>
          <w:rFonts w:ascii="Times New Roman" w:hAnsi="Times New Roman"/>
          <w:i/>
          <w:sz w:val="24"/>
          <w:szCs w:val="24"/>
        </w:rPr>
        <w:t>1</w:t>
      </w:r>
      <w:r w:rsidRPr="001F72E9">
        <w:rPr>
          <w:rFonts w:ascii="Times New Roman" w:hAnsi="Times New Roman"/>
          <w:sz w:val="24"/>
          <w:szCs w:val="24"/>
        </w:rPr>
        <w:t>;</w:t>
      </w:r>
      <w:r w:rsidRPr="00B630C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oMath>
      <w:r w:rsidRPr="00B630C2">
        <w:rPr>
          <w:rFonts w:ascii="Times New Roman" w:hAnsi="Times New Roman"/>
          <w:sz w:val="24"/>
          <w:szCs w:val="24"/>
        </w:rPr>
        <w:t xml:space="preserve"> is the net sales of firm </w:t>
      </w:r>
      <w:r w:rsidR="00140821" w:rsidRPr="00B630C2">
        <w:rPr>
          <w:rFonts w:ascii="Times New Roman" w:hAnsi="Times New Roman"/>
          <w:i/>
          <w:sz w:val="24"/>
          <w:szCs w:val="24"/>
        </w:rPr>
        <w:t>i</w:t>
      </w:r>
      <w:r w:rsidR="00140821" w:rsidRPr="00B630C2">
        <w:rPr>
          <w:rFonts w:ascii="Times New Roman" w:hAnsi="Times New Roman"/>
          <w:sz w:val="24"/>
          <w:szCs w:val="24"/>
        </w:rPr>
        <w:t xml:space="preserve"> in </w:t>
      </w:r>
      <w:r w:rsidR="00720325">
        <w:rPr>
          <w:rFonts w:ascii="Times New Roman" w:hAnsi="Times New Roman"/>
          <w:sz w:val="24"/>
          <w:szCs w:val="24"/>
        </w:rPr>
        <w:t>year</w:t>
      </w:r>
      <w:r w:rsidR="00140821" w:rsidRPr="00B630C2">
        <w:rPr>
          <w:rFonts w:ascii="Times New Roman" w:hAnsi="Times New Roman"/>
          <w:sz w:val="24"/>
          <w:szCs w:val="24"/>
        </w:rPr>
        <w:t xml:space="preserve"> </w:t>
      </w:r>
      <w:r w:rsidRPr="00B630C2">
        <w:rPr>
          <w:rFonts w:ascii="Times New Roman" w:hAnsi="Times New Roman"/>
          <w:i/>
          <w:sz w:val="24"/>
          <w:szCs w:val="24"/>
        </w:rPr>
        <w:t>t</w:t>
      </w:r>
      <w:r w:rsidRPr="001F72E9">
        <w:rPr>
          <w:rFonts w:ascii="Times New Roman" w:hAnsi="Times New Roman"/>
          <w:sz w:val="24"/>
          <w:szCs w:val="24"/>
        </w:rPr>
        <w:t>;</w:t>
      </w:r>
      <w:r w:rsidRPr="00B630C2">
        <w:rPr>
          <w:rFonts w:ascii="Times New Roman" w:hAnsi="Times New Roman"/>
          <w:i/>
          <w:sz w:val="24"/>
          <w:szCs w:val="24"/>
        </w:rPr>
        <w:t xml:space="preserve"> </w:t>
      </w:r>
      <w:r w:rsidRPr="00B630C2">
        <w:rPr>
          <w:rFonts w:ascii="Times New Roman" w:hAnsi="Times New Roman"/>
          <w:sz w:val="24"/>
          <w:szCs w:val="24"/>
        </w:rPr>
        <w:t xml:space="preserve">and </w:t>
      </w:r>
      <m:oMath>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oMath>
      <w:r w:rsidRPr="00B630C2">
        <w:rPr>
          <w:rFonts w:ascii="Times New Roman" w:hAnsi="Times New Roman"/>
          <w:sz w:val="24"/>
          <w:szCs w:val="24"/>
        </w:rPr>
        <w:t xml:space="preserve"> is the change in net sales of firm </w:t>
      </w:r>
      <m:oMath>
        <m:r>
          <w:rPr>
            <w:rFonts w:ascii="Cambria Math" w:hAnsi="Cambria Math"/>
            <w:sz w:val="24"/>
            <w:szCs w:val="24"/>
          </w:rPr>
          <m:t>i</m:t>
        </m:r>
      </m:oMath>
      <w:r w:rsidR="00140821" w:rsidRPr="00B630C2">
        <w:rPr>
          <w:rFonts w:ascii="Times New Roman" w:hAnsi="Times New Roman"/>
          <w:sz w:val="24"/>
          <w:szCs w:val="24"/>
        </w:rPr>
        <w:t xml:space="preserve"> </w:t>
      </w:r>
      <w:r w:rsidRPr="00B630C2">
        <w:rPr>
          <w:rFonts w:ascii="Times New Roman" w:hAnsi="Times New Roman"/>
          <w:sz w:val="24"/>
          <w:szCs w:val="24"/>
        </w:rPr>
        <w:t xml:space="preserve">from </w:t>
      </w:r>
      <w:r w:rsidR="00720325">
        <w:rPr>
          <w:rFonts w:ascii="Times New Roman" w:hAnsi="Times New Roman"/>
          <w:sz w:val="24"/>
          <w:szCs w:val="24"/>
        </w:rPr>
        <w:t>year</w:t>
      </w:r>
      <w:r w:rsidRPr="00B630C2">
        <w:rPr>
          <w:rFonts w:ascii="Times New Roman" w:hAnsi="Times New Roman"/>
          <w:sz w:val="24"/>
          <w:szCs w:val="24"/>
        </w:rPr>
        <w:t xml:space="preserve"> </w:t>
      </w:r>
      <w:r w:rsidRPr="00B630C2">
        <w:rPr>
          <w:rFonts w:ascii="Times New Roman" w:hAnsi="Times New Roman"/>
          <w:i/>
          <w:sz w:val="24"/>
          <w:szCs w:val="24"/>
        </w:rPr>
        <w:t>t-1</w:t>
      </w:r>
      <w:r w:rsidRPr="00B630C2">
        <w:rPr>
          <w:rFonts w:ascii="Times New Roman" w:hAnsi="Times New Roman"/>
          <w:sz w:val="24"/>
          <w:szCs w:val="24"/>
        </w:rPr>
        <w:t xml:space="preserve"> to </w:t>
      </w:r>
      <w:r w:rsidRPr="00B630C2">
        <w:rPr>
          <w:rFonts w:ascii="Times New Roman" w:hAnsi="Times New Roman"/>
          <w:i/>
          <w:sz w:val="24"/>
          <w:szCs w:val="24"/>
        </w:rPr>
        <w:t>t.</w:t>
      </w:r>
      <w:r w:rsidRPr="00B630C2">
        <w:rPr>
          <w:rFonts w:ascii="Times New Roman" w:hAnsi="Times New Roman"/>
          <w:sz w:val="24"/>
          <w:szCs w:val="24"/>
        </w:rPr>
        <w:t xml:space="preserve"> The abnormal level of production cost (</w:t>
      </w:r>
      <m:oMath>
        <m:r>
          <w:rPr>
            <w:rFonts w:ascii="Cambria Math" w:hAnsi="Cambria Math"/>
            <w:sz w:val="24"/>
            <w:szCs w:val="24"/>
          </w:rPr>
          <m:t>ABPRODCOST)</m:t>
        </m:r>
      </m:oMath>
      <w:r w:rsidRPr="00B630C2">
        <w:rPr>
          <w:rFonts w:ascii="Times New Roman" w:hAnsi="Times New Roman"/>
          <w:sz w:val="24"/>
          <w:szCs w:val="24"/>
        </w:rPr>
        <w:t xml:space="preserve"> is measured as the residuals from equation (</w:t>
      </w:r>
      <w:r w:rsidR="00935DD4">
        <w:rPr>
          <w:rFonts w:ascii="Times New Roman" w:hAnsi="Times New Roman"/>
          <w:sz w:val="24"/>
          <w:szCs w:val="24"/>
        </w:rPr>
        <w:t>6</w:t>
      </w:r>
      <w:r w:rsidRPr="00B630C2">
        <w:rPr>
          <w:rFonts w:ascii="Times New Roman" w:hAnsi="Times New Roman"/>
          <w:sz w:val="24"/>
          <w:szCs w:val="24"/>
        </w:rPr>
        <w:t>)</w:t>
      </w:r>
      <w:r w:rsidR="00140821" w:rsidRPr="00B630C2">
        <w:rPr>
          <w:rFonts w:ascii="Times New Roman" w:hAnsi="Times New Roman"/>
          <w:sz w:val="24"/>
          <w:szCs w:val="24"/>
        </w:rPr>
        <w:t>, i.e.</w:t>
      </w:r>
      <w:r w:rsidRPr="00B630C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μ</m:t>
            </m:r>
          </m:e>
          <m:sub>
            <m:r>
              <w:rPr>
                <w:rFonts w:ascii="Cambria Math" w:hAnsi="Cambria Math"/>
                <w:sz w:val="24"/>
                <w:szCs w:val="24"/>
              </w:rPr>
              <m:t>i,t</m:t>
            </m:r>
          </m:sub>
        </m:sSub>
      </m:oMath>
      <w:r w:rsidRPr="00B630C2">
        <w:rPr>
          <w:rFonts w:ascii="Times New Roman" w:hAnsi="Times New Roman"/>
          <w:sz w:val="24"/>
          <w:szCs w:val="24"/>
        </w:rPr>
        <w:t xml:space="preserve">. The higher the residuals, the larger is the amount of abnormal production costs, and the greater is the increase in reported earnings through </w:t>
      </w:r>
      <w:r w:rsidR="00140821" w:rsidRPr="00B630C2">
        <w:rPr>
          <w:rFonts w:ascii="Times New Roman" w:hAnsi="Times New Roman"/>
          <w:sz w:val="24"/>
          <w:szCs w:val="24"/>
        </w:rPr>
        <w:t>reduced</w:t>
      </w:r>
      <w:r w:rsidRPr="00B630C2">
        <w:rPr>
          <w:rFonts w:ascii="Times New Roman" w:hAnsi="Times New Roman"/>
          <w:sz w:val="24"/>
          <w:szCs w:val="24"/>
        </w:rPr>
        <w:t xml:space="preserve"> cost of goods sold</w:t>
      </w:r>
      <w:r w:rsidR="00140821" w:rsidRPr="00B630C2">
        <w:rPr>
          <w:rFonts w:ascii="Times New Roman" w:hAnsi="Times New Roman"/>
          <w:sz w:val="24"/>
          <w:szCs w:val="24"/>
        </w:rPr>
        <w:t xml:space="preserve">. Higher residual values would indicate a high degree of real activities manipulation at firm </w:t>
      </w:r>
      <m:oMath>
        <m:r>
          <w:rPr>
            <w:rFonts w:ascii="Cambria Math" w:hAnsi="Cambria Math"/>
            <w:sz w:val="24"/>
            <w:szCs w:val="24"/>
          </w:rPr>
          <m:t>i</m:t>
        </m:r>
      </m:oMath>
      <w:r w:rsidR="00140821" w:rsidRPr="00B630C2">
        <w:rPr>
          <w:rFonts w:ascii="Times New Roman" w:hAnsi="Times New Roman"/>
          <w:sz w:val="24"/>
          <w:szCs w:val="24"/>
        </w:rPr>
        <w:t>.</w:t>
      </w:r>
      <w:r w:rsidRPr="00B630C2">
        <w:rPr>
          <w:rFonts w:ascii="Times New Roman" w:hAnsi="Times New Roman"/>
          <w:sz w:val="24"/>
          <w:szCs w:val="24"/>
        </w:rPr>
        <w:t xml:space="preserve"> </w:t>
      </w:r>
    </w:p>
    <w:p w14:paraId="69E5E1A2" w14:textId="77777777" w:rsidR="009A5D46" w:rsidRDefault="00140821" w:rsidP="009A5D46">
      <w:pPr>
        <w:spacing w:after="0" w:line="480" w:lineRule="auto"/>
        <w:ind w:firstLine="720"/>
        <w:rPr>
          <w:rFonts w:ascii="Times New Roman" w:hAnsi="Times New Roman"/>
          <w:sz w:val="24"/>
          <w:szCs w:val="24"/>
        </w:rPr>
      </w:pPr>
      <w:r w:rsidRPr="00B630C2">
        <w:rPr>
          <w:rFonts w:ascii="Times New Roman" w:hAnsi="Times New Roman"/>
          <w:sz w:val="24"/>
          <w:szCs w:val="24"/>
        </w:rPr>
        <w:t xml:space="preserve">Similarly, we </w:t>
      </w:r>
      <w:r w:rsidR="009A5D46" w:rsidRPr="00B630C2">
        <w:rPr>
          <w:rFonts w:ascii="Times New Roman" w:hAnsi="Times New Roman"/>
          <w:sz w:val="24"/>
          <w:szCs w:val="24"/>
        </w:rPr>
        <w:t xml:space="preserve">estimate the </w:t>
      </w:r>
      <w:r w:rsidR="009A5D46" w:rsidRPr="00AE3090">
        <w:rPr>
          <w:rFonts w:ascii="Times New Roman" w:hAnsi="Times New Roman"/>
          <w:noProof/>
          <w:sz w:val="24"/>
          <w:szCs w:val="24"/>
        </w:rPr>
        <w:t>normal</w:t>
      </w:r>
      <w:r w:rsidR="009A5D46" w:rsidRPr="00B630C2">
        <w:rPr>
          <w:rFonts w:ascii="Times New Roman" w:hAnsi="Times New Roman"/>
          <w:sz w:val="24"/>
          <w:szCs w:val="24"/>
        </w:rPr>
        <w:t xml:space="preserve"> level of discretionary expenditure using the following model:</w:t>
      </w:r>
    </w:p>
    <w:p w14:paraId="330E0434" w14:textId="77777777" w:rsidR="007A3E5D" w:rsidRPr="00B630C2" w:rsidRDefault="007A3E5D" w:rsidP="009A5D46">
      <w:pPr>
        <w:spacing w:after="0" w:line="480" w:lineRule="auto"/>
        <w:ind w:firstLine="720"/>
        <w:rPr>
          <w:rFonts w:ascii="Times New Roman" w:hAnsi="Times New Roman"/>
          <w:sz w:val="24"/>
          <w:szCs w:val="24"/>
        </w:rPr>
      </w:pPr>
    </w:p>
    <w:p w14:paraId="3BC41E80" w14:textId="075C8C50" w:rsidR="009A5D46" w:rsidRPr="00B630C2" w:rsidRDefault="00F561E6" w:rsidP="009A5D46">
      <w:pPr>
        <w:spacing w:after="0" w:line="480" w:lineRule="auto"/>
        <w:jc w:val="center"/>
        <w:rPr>
          <w:rFonts w:ascii="Times New Roman" w:hAnsi="Times New Roman"/>
          <w:sz w:val="24"/>
          <w:szCs w:val="24"/>
        </w:rPr>
      </w:pP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DISX</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1</m:t>
            </m:r>
          </m:sub>
        </m:sSub>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γ</m:t>
            </m:r>
          </m:e>
          <m:sub>
            <m:r>
              <w:rPr>
                <w:rFonts w:ascii="Cambria Math" w:hAnsi="Cambria Math"/>
                <w:sz w:val="24"/>
                <w:szCs w:val="24"/>
              </w:rPr>
              <m:t>2</m:t>
            </m:r>
          </m:sub>
        </m:sSub>
        <m:d>
          <m:dPr>
            <m:ctrlPr>
              <w:rPr>
                <w:rFonts w:ascii="Cambria Math" w:hAnsi="Cambria Math"/>
                <w:i/>
                <w:sz w:val="24"/>
                <w:szCs w:val="24"/>
              </w:rPr>
            </m:ctrlPr>
          </m:dPr>
          <m:e>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i,t-1</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i,t-1</m:t>
                    </m:r>
                  </m:sub>
                </m:sSub>
              </m:den>
            </m:f>
          </m:e>
        </m:d>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oMath>
      <w:r w:rsidR="00FC2A1B">
        <w:rPr>
          <w:rFonts w:ascii="Times New Roman" w:hAnsi="Times New Roman"/>
          <w:sz w:val="24"/>
          <w:szCs w:val="24"/>
        </w:rPr>
        <w:t>,</w:t>
      </w:r>
      <w:r w:rsidR="009A5D46" w:rsidRPr="00B630C2">
        <w:rPr>
          <w:rFonts w:ascii="Times New Roman" w:hAnsi="Times New Roman"/>
          <w:sz w:val="24"/>
          <w:szCs w:val="24"/>
        </w:rPr>
        <w:tab/>
        <w:t xml:space="preserve">                            </w:t>
      </w:r>
      <w:r w:rsidR="001E4101" w:rsidRPr="00B630C2">
        <w:rPr>
          <w:rFonts w:ascii="Times New Roman" w:hAnsi="Times New Roman"/>
          <w:sz w:val="24"/>
          <w:szCs w:val="24"/>
        </w:rPr>
        <w:t xml:space="preserve">                            (</w:t>
      </w:r>
      <w:r w:rsidR="00F47A94">
        <w:rPr>
          <w:rFonts w:ascii="Times New Roman" w:hAnsi="Times New Roman"/>
          <w:sz w:val="24"/>
          <w:szCs w:val="24"/>
        </w:rPr>
        <w:t>7</w:t>
      </w:r>
      <w:r w:rsidR="009A5D46" w:rsidRPr="00B630C2">
        <w:rPr>
          <w:rFonts w:ascii="Times New Roman" w:hAnsi="Times New Roman"/>
          <w:sz w:val="24"/>
          <w:szCs w:val="24"/>
        </w:rPr>
        <w:t>)</w:t>
      </w:r>
    </w:p>
    <w:p w14:paraId="6DD2E5A5" w14:textId="77777777" w:rsidR="007A3E5D" w:rsidRDefault="007A3E5D" w:rsidP="00AA4718">
      <w:pPr>
        <w:spacing w:after="0" w:line="480" w:lineRule="auto"/>
        <w:rPr>
          <w:rFonts w:ascii="Times New Roman" w:hAnsi="Times New Roman"/>
          <w:sz w:val="24"/>
          <w:szCs w:val="24"/>
        </w:rPr>
      </w:pPr>
    </w:p>
    <w:p w14:paraId="4EC0E047" w14:textId="716F2832" w:rsidR="00720325" w:rsidRDefault="009A5D46" w:rsidP="00AA4718">
      <w:pPr>
        <w:spacing w:after="0" w:line="480" w:lineRule="auto"/>
        <w:rPr>
          <w:rFonts w:ascii="Times New Roman" w:hAnsi="Times New Roman"/>
          <w:sz w:val="24"/>
          <w:szCs w:val="24"/>
        </w:rPr>
      </w:pPr>
      <w:r w:rsidRPr="00B630C2">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DISX</m:t>
            </m:r>
          </m:e>
          <m:sub>
            <m:r>
              <w:rPr>
                <w:rFonts w:ascii="Cambria Math" w:hAnsi="Cambria Math"/>
                <w:sz w:val="24"/>
                <w:szCs w:val="24"/>
              </w:rPr>
              <m:t>t</m:t>
            </m:r>
          </m:sub>
        </m:sSub>
      </m:oMath>
      <w:r w:rsidRPr="00B630C2">
        <w:rPr>
          <w:rFonts w:ascii="Times New Roman" w:hAnsi="Times New Roman"/>
          <w:sz w:val="24"/>
          <w:szCs w:val="24"/>
        </w:rPr>
        <w:t xml:space="preserve"> </w:t>
      </w:r>
      <w:r w:rsidR="00140821" w:rsidRPr="00B630C2">
        <w:rPr>
          <w:rFonts w:ascii="Times New Roman" w:hAnsi="Times New Roman"/>
          <w:sz w:val="24"/>
          <w:szCs w:val="24"/>
        </w:rPr>
        <w:t xml:space="preserve">represents </w:t>
      </w:r>
      <w:r w:rsidRPr="00B630C2">
        <w:rPr>
          <w:rFonts w:ascii="Times New Roman" w:hAnsi="Times New Roman"/>
          <w:sz w:val="24"/>
          <w:szCs w:val="24"/>
        </w:rPr>
        <w:t xml:space="preserve">the </w:t>
      </w:r>
      <w:r w:rsidR="00140821" w:rsidRPr="00B630C2">
        <w:rPr>
          <w:rFonts w:ascii="Times New Roman" w:hAnsi="Times New Roman"/>
          <w:sz w:val="24"/>
          <w:szCs w:val="24"/>
        </w:rPr>
        <w:t xml:space="preserve">amount of </w:t>
      </w:r>
      <w:r w:rsidRPr="00B630C2">
        <w:rPr>
          <w:rFonts w:ascii="Times New Roman" w:hAnsi="Times New Roman"/>
          <w:sz w:val="24"/>
          <w:szCs w:val="24"/>
        </w:rPr>
        <w:t xml:space="preserve">discretionary expenditure (i.e. the sum of R&amp;D, advertising, and SG&amp;A expenditure) of firm </w:t>
      </w:r>
      <m:oMath>
        <m:r>
          <w:rPr>
            <w:rFonts w:ascii="Cambria Math" w:hAnsi="Cambria Math"/>
            <w:sz w:val="24"/>
            <w:szCs w:val="24"/>
          </w:rPr>
          <m:t>i</m:t>
        </m:r>
      </m:oMath>
      <w:r w:rsidR="00140821" w:rsidRPr="00B630C2">
        <w:rPr>
          <w:rFonts w:ascii="Times New Roman" w:hAnsi="Times New Roman"/>
          <w:sz w:val="24"/>
          <w:szCs w:val="24"/>
        </w:rPr>
        <w:t xml:space="preserve"> in </w:t>
      </w:r>
      <w:r w:rsidR="00720325">
        <w:rPr>
          <w:rFonts w:ascii="Times New Roman" w:hAnsi="Times New Roman"/>
          <w:sz w:val="24"/>
          <w:szCs w:val="24"/>
        </w:rPr>
        <w:t>year</w:t>
      </w:r>
      <w:r w:rsidRPr="00B630C2">
        <w:rPr>
          <w:rFonts w:ascii="Times New Roman" w:hAnsi="Times New Roman"/>
          <w:sz w:val="24"/>
          <w:szCs w:val="24"/>
        </w:rPr>
        <w:t xml:space="preserve"> </w:t>
      </w:r>
      <w:r w:rsidRPr="00B630C2">
        <w:rPr>
          <w:rFonts w:ascii="Times New Roman" w:hAnsi="Times New Roman"/>
          <w:i/>
          <w:sz w:val="24"/>
          <w:szCs w:val="24"/>
        </w:rPr>
        <w:t>t</w:t>
      </w:r>
      <w:r w:rsidRPr="00AA4C4E">
        <w:rPr>
          <w:rFonts w:ascii="Times New Roman" w:hAnsi="Times New Roman"/>
          <w:sz w:val="24"/>
          <w:szCs w:val="24"/>
        </w:rPr>
        <w:t>;</w:t>
      </w:r>
      <w:r w:rsidRPr="00B630C2">
        <w:rPr>
          <w:rFonts w:ascii="Times New Roman" w:hAnsi="Times New Roman"/>
          <w:i/>
          <w:sz w:val="24"/>
          <w:szCs w:val="24"/>
        </w:rPr>
        <w:t xml:space="preserve"> </w:t>
      </w: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t-1</m:t>
            </m:r>
          </m:sub>
        </m:sSub>
      </m:oMath>
      <w:r w:rsidRPr="00B630C2">
        <w:rPr>
          <w:rFonts w:ascii="Times New Roman" w:hAnsi="Times New Roman"/>
          <w:i/>
          <w:sz w:val="24"/>
          <w:szCs w:val="24"/>
        </w:rPr>
        <w:t xml:space="preserve"> </w:t>
      </w:r>
      <w:r w:rsidRPr="00B630C2">
        <w:rPr>
          <w:rFonts w:ascii="Times New Roman" w:hAnsi="Times New Roman"/>
          <w:sz w:val="24"/>
          <w:szCs w:val="24"/>
        </w:rPr>
        <w:t xml:space="preserve">is the total assets of firm </w:t>
      </w:r>
      <m:oMath>
        <m:r>
          <w:rPr>
            <w:rFonts w:ascii="Cambria Math" w:hAnsi="Cambria Math"/>
            <w:sz w:val="24"/>
            <w:szCs w:val="24"/>
          </w:rPr>
          <m:t>i</m:t>
        </m:r>
      </m:oMath>
      <w:r w:rsidR="00140821" w:rsidRPr="00B630C2">
        <w:rPr>
          <w:rFonts w:ascii="Times New Roman" w:hAnsi="Times New Roman"/>
          <w:sz w:val="24"/>
          <w:szCs w:val="24"/>
        </w:rPr>
        <w:t xml:space="preserve"> in </w:t>
      </w:r>
      <w:r w:rsidR="00720325">
        <w:rPr>
          <w:rFonts w:ascii="Times New Roman" w:hAnsi="Times New Roman"/>
          <w:sz w:val="24"/>
          <w:szCs w:val="24"/>
        </w:rPr>
        <w:t>year</w:t>
      </w:r>
      <w:r w:rsidRPr="00B630C2">
        <w:rPr>
          <w:rFonts w:ascii="Times New Roman" w:hAnsi="Times New Roman"/>
          <w:sz w:val="24"/>
          <w:szCs w:val="24"/>
        </w:rPr>
        <w:t xml:space="preserve"> </w:t>
      </w:r>
      <w:r w:rsidRPr="00B630C2">
        <w:rPr>
          <w:rFonts w:ascii="Times New Roman" w:hAnsi="Times New Roman"/>
          <w:i/>
          <w:sz w:val="24"/>
          <w:szCs w:val="24"/>
        </w:rPr>
        <w:t>t-1</w:t>
      </w:r>
      <w:r w:rsidRPr="00AA4C4E">
        <w:rPr>
          <w:rFonts w:ascii="Times New Roman" w:hAnsi="Times New Roman"/>
          <w:sz w:val="24"/>
          <w:szCs w:val="24"/>
        </w:rPr>
        <w:t>;</w:t>
      </w:r>
      <w:r w:rsidRPr="00B630C2">
        <w:rPr>
          <w:rFonts w:ascii="Times New Roman" w:hAnsi="Times New Roman"/>
          <w:sz w:val="24"/>
          <w:szCs w:val="24"/>
        </w:rPr>
        <w:t xml:space="preserve"> </w:t>
      </w:r>
      <w:r w:rsidR="00EC27EA">
        <w:rPr>
          <w:rFonts w:ascii="Times New Roman" w:hAnsi="Times New Roman"/>
          <w:sz w:val="24"/>
          <w:szCs w:val="24"/>
        </w:rPr>
        <w:t xml:space="preserve">and </w:t>
      </w:r>
      <m:oMath>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oMath>
      <w:r w:rsidRPr="00B630C2">
        <w:rPr>
          <w:rFonts w:ascii="Times New Roman" w:hAnsi="Times New Roman"/>
          <w:sz w:val="24"/>
          <w:szCs w:val="24"/>
        </w:rPr>
        <w:t xml:space="preserve"> is the net sales of firm </w:t>
      </w:r>
      <m:oMath>
        <m:r>
          <w:rPr>
            <w:rFonts w:ascii="Cambria Math" w:hAnsi="Cambria Math"/>
            <w:sz w:val="24"/>
            <w:szCs w:val="24"/>
          </w:rPr>
          <m:t>i</m:t>
        </m:r>
      </m:oMath>
      <w:r w:rsidR="00140821" w:rsidRPr="00B630C2">
        <w:rPr>
          <w:rFonts w:ascii="Times New Roman" w:hAnsi="Times New Roman"/>
          <w:sz w:val="24"/>
          <w:szCs w:val="24"/>
        </w:rPr>
        <w:t xml:space="preserve"> in </w:t>
      </w:r>
      <w:r w:rsidR="00720325">
        <w:rPr>
          <w:rFonts w:ascii="Times New Roman" w:hAnsi="Times New Roman"/>
          <w:sz w:val="24"/>
          <w:szCs w:val="24"/>
        </w:rPr>
        <w:t>year</w:t>
      </w:r>
      <w:r w:rsidRPr="00B630C2">
        <w:rPr>
          <w:rFonts w:ascii="Times New Roman" w:hAnsi="Times New Roman"/>
          <w:sz w:val="24"/>
          <w:szCs w:val="24"/>
        </w:rPr>
        <w:t xml:space="preserve"> </w:t>
      </w:r>
      <w:r w:rsidRPr="00B630C2">
        <w:rPr>
          <w:rFonts w:ascii="Times New Roman" w:hAnsi="Times New Roman"/>
          <w:i/>
          <w:sz w:val="24"/>
          <w:szCs w:val="24"/>
        </w:rPr>
        <w:t>t.</w:t>
      </w:r>
      <w:r w:rsidRPr="00B630C2">
        <w:rPr>
          <w:rFonts w:ascii="Times New Roman" w:hAnsi="Times New Roman"/>
          <w:sz w:val="24"/>
          <w:szCs w:val="24"/>
        </w:rPr>
        <w:t xml:space="preserve"> The abnormal level of discretionary expenditure </w:t>
      </w:r>
      <w:r w:rsidR="000E723C" w:rsidRPr="00B630C2">
        <w:rPr>
          <w:rFonts w:ascii="Times New Roman" w:hAnsi="Times New Roman"/>
          <w:sz w:val="24"/>
          <w:szCs w:val="24"/>
        </w:rPr>
        <w:t xml:space="preserve">(denoted as </w:t>
      </w:r>
      <m:oMath>
        <m:r>
          <w:rPr>
            <w:rFonts w:ascii="Cambria Math" w:hAnsi="Cambria Math"/>
            <w:sz w:val="24"/>
            <w:szCs w:val="24"/>
          </w:rPr>
          <m:t>ABDISEXP</m:t>
        </m:r>
      </m:oMath>
      <w:r w:rsidR="000E723C" w:rsidRPr="00B630C2">
        <w:rPr>
          <w:rFonts w:ascii="Times New Roman" w:hAnsi="Times New Roman"/>
          <w:sz w:val="24"/>
          <w:szCs w:val="24"/>
        </w:rPr>
        <w:t>)</w:t>
      </w:r>
      <w:r w:rsidR="000E723C">
        <w:rPr>
          <w:rFonts w:ascii="Times New Roman" w:hAnsi="Times New Roman"/>
          <w:sz w:val="24"/>
          <w:szCs w:val="24"/>
        </w:rPr>
        <w:t xml:space="preserve"> </w:t>
      </w:r>
      <w:r w:rsidRPr="00B630C2">
        <w:rPr>
          <w:rFonts w:ascii="Times New Roman" w:hAnsi="Times New Roman"/>
          <w:sz w:val="24"/>
          <w:szCs w:val="24"/>
        </w:rPr>
        <w:t>is measured as the estimated residuals from the regression (</w:t>
      </w:r>
      <m:oMath>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r>
          <w:rPr>
            <w:rFonts w:ascii="Cambria Math" w:hAnsi="Cambria Math"/>
            <w:sz w:val="24"/>
            <w:szCs w:val="24"/>
          </w:rPr>
          <m:t>)</m:t>
        </m:r>
      </m:oMath>
      <w:r w:rsidRPr="00B630C2">
        <w:rPr>
          <w:rFonts w:ascii="Times New Roman" w:hAnsi="Times New Roman"/>
          <w:sz w:val="24"/>
          <w:szCs w:val="24"/>
        </w:rPr>
        <w:t>.</w:t>
      </w:r>
      <w:r w:rsidR="00140821" w:rsidRPr="00B630C2">
        <w:rPr>
          <w:rFonts w:ascii="Times New Roman" w:hAnsi="Times New Roman"/>
          <w:sz w:val="24"/>
          <w:szCs w:val="24"/>
        </w:rPr>
        <w:t xml:space="preserve"> </w:t>
      </w:r>
      <w:r w:rsidR="000E723C" w:rsidRPr="00B630C2">
        <w:rPr>
          <w:rFonts w:ascii="Times New Roman" w:hAnsi="Times New Roman"/>
          <w:sz w:val="24"/>
          <w:szCs w:val="24"/>
        </w:rPr>
        <w:t xml:space="preserve">Following </w:t>
      </w:r>
      <w:r w:rsidR="000E723C" w:rsidRPr="00B630C2">
        <w:rPr>
          <w:rFonts w:ascii="Times New Roman" w:hAnsi="Times New Roman"/>
          <w:sz w:val="24"/>
          <w:szCs w:val="24"/>
        </w:rPr>
        <w:fldChar w:fldCharType="begin"/>
      </w:r>
      <w:r w:rsidR="000E723C">
        <w:rPr>
          <w:rFonts w:ascii="Times New Roman" w:hAnsi="Times New Roman"/>
          <w:sz w:val="24"/>
          <w:szCs w:val="24"/>
        </w:rPr>
        <w:instrText xml:space="preserve"> ADDIN EN.CITE &lt;EndNote&gt;&lt;Cite AuthorYear="1"&gt;&lt;Author&gt;Zang&lt;/Author&gt;&lt;Year&gt;2012&lt;/Year&gt;&lt;RecNum&gt;601&lt;/RecNum&gt;&lt;DisplayText&gt;Zang (2012)&lt;/DisplayText&gt;&lt;record&gt;&lt;rec-number&gt;601&lt;/rec-number&gt;&lt;foreign-keys&gt;&lt;key app="EN" db-id="r5vav52ro9sa5jereropdp2f5azp0e25dwfz" timestamp="0"&gt;601&lt;/key&gt;&lt;/foreign-keys&gt;&lt;ref-type name="Journal Article"&gt;17&lt;/ref-type&gt;&lt;contributors&gt;&lt;authors&gt;&lt;author&gt;Zang, Amy Y.&lt;/author&gt;&lt;/authors&gt;&lt;/contributors&gt;&lt;titles&gt;&lt;title&gt;Evidence on the Trade-Off between Real Activities Manipulation and Accrual-Based Earnings Management&lt;/title&gt;&lt;secondary-title&gt;Accounting Review&lt;/secondary-title&gt;&lt;/titles&gt;&lt;pages&gt;675-703&lt;/pages&gt;&lt;volume&gt;87&lt;/volume&gt;&lt;number&gt;2&lt;/number&gt;&lt;keywords&gt;&lt;keyword&gt;ACCRUAL basis accounting&lt;/keyword&gt;&lt;keyword&gt;ACCOUNTING methods&lt;/keyword&gt;&lt;keyword&gt;EARNINGS management&lt;/keyword&gt;&lt;keyword&gt;CORPORATE governance&lt;/keyword&gt;&lt;keyword&gt;ACCOUNTING standards&lt;/keyword&gt;&lt;keyword&gt;ACCOUNTING -- Mathematical models&lt;/keyword&gt;&lt;keyword&gt;EXECUTIVE compensation&lt;/keyword&gt;&lt;keyword&gt;RESEARCH&lt;/keyword&gt;&lt;keyword&gt;EXECUTIVES&lt;/keyword&gt;&lt;keyword&gt;MANAGEMENT&lt;/keyword&gt;&lt;keyword&gt;INDUSTRIAL management&lt;/keyword&gt;&lt;keyword&gt;ACCOUNTING&lt;/keyword&gt;&lt;keyword&gt;RESEARCH &amp;amp; development&lt;/keyword&gt;&lt;keyword&gt;FINANCE&lt;/keyword&gt;&lt;keyword&gt;SEASONED equity offerings&lt;/keyword&gt;&lt;keyword&gt;CHIEF financial officers -- Surveys&lt;/keyword&gt;&lt;keyword&gt;EVALUATION&lt;/keyword&gt;&lt;keyword&gt;accrual-based earnings management&lt;/keyword&gt;&lt;keyword&gt;real activities manipulation&lt;/keyword&gt;&lt;keyword&gt;trade-off&lt;/keyword&gt;&lt;/keywords&gt;&lt;dates&gt;&lt;year&gt;2012&lt;/year&gt;&lt;/dates&gt;&lt;publisher&gt;American Accounting Association&lt;/publisher&gt;&lt;isbn&gt;00014826&lt;/isbn&gt;&lt;accession-num&gt;75067168&lt;/accession-num&gt;&lt;work-type&gt;Article&lt;/work-type&gt;&lt;urls&gt;&lt;related-urls&gt;&lt;url&gt;http://search.ebscohost.com/login.aspx?direct=true&amp;amp;db=bth&amp;amp;AN=75067168&amp;amp;site=ehost-live&amp;amp;scope=site&lt;/url&gt;&lt;/related-urls&gt;&lt;/urls&gt;&lt;electronic-resource-num&gt;10.2308/accr-10196&lt;/electronic-resource-num&gt;&lt;remote-database-name&gt;bth&lt;/remote-database-name&gt;&lt;remote-database-provider&gt;EBSCOhost&lt;/remote-database-provider&gt;&lt;/record&gt;&lt;/Cite&gt;&lt;/EndNote&gt;</w:instrText>
      </w:r>
      <w:r w:rsidR="000E723C" w:rsidRPr="00B630C2">
        <w:rPr>
          <w:rFonts w:ascii="Times New Roman" w:hAnsi="Times New Roman"/>
          <w:sz w:val="24"/>
          <w:szCs w:val="24"/>
        </w:rPr>
        <w:fldChar w:fldCharType="separate"/>
      </w:r>
      <w:r w:rsidR="000E723C" w:rsidRPr="00B630C2">
        <w:rPr>
          <w:rFonts w:ascii="Times New Roman" w:hAnsi="Times New Roman"/>
          <w:noProof/>
          <w:sz w:val="24"/>
          <w:szCs w:val="24"/>
        </w:rPr>
        <w:t>Zang (2012)</w:t>
      </w:r>
      <w:r w:rsidR="000E723C" w:rsidRPr="00B630C2">
        <w:rPr>
          <w:rFonts w:ascii="Times New Roman" w:hAnsi="Times New Roman"/>
          <w:sz w:val="24"/>
          <w:szCs w:val="24"/>
        </w:rPr>
        <w:fldChar w:fldCharType="end"/>
      </w:r>
      <w:r w:rsidR="000E723C" w:rsidRPr="00B630C2">
        <w:rPr>
          <w:rFonts w:ascii="Times New Roman" w:hAnsi="Times New Roman"/>
          <w:i/>
          <w:sz w:val="24"/>
          <w:szCs w:val="24"/>
        </w:rPr>
        <w:t xml:space="preserve">, </w:t>
      </w:r>
      <w:r w:rsidR="000E723C" w:rsidRPr="00B630C2">
        <w:rPr>
          <w:rFonts w:ascii="Times New Roman" w:hAnsi="Times New Roman"/>
          <w:sz w:val="24"/>
          <w:szCs w:val="24"/>
        </w:rPr>
        <w:t>we estimate equation</w:t>
      </w:r>
      <w:r w:rsidR="000E723C">
        <w:rPr>
          <w:rFonts w:ascii="Times New Roman" w:hAnsi="Times New Roman"/>
          <w:sz w:val="24"/>
          <w:szCs w:val="24"/>
        </w:rPr>
        <w:t>s</w:t>
      </w:r>
      <w:r w:rsidR="000E723C" w:rsidRPr="00B630C2">
        <w:rPr>
          <w:rFonts w:ascii="Times New Roman" w:hAnsi="Times New Roman"/>
          <w:sz w:val="24"/>
          <w:szCs w:val="24"/>
        </w:rPr>
        <w:t xml:space="preserve"> (</w:t>
      </w:r>
      <w:r w:rsidR="000E723C">
        <w:rPr>
          <w:rFonts w:ascii="Times New Roman" w:hAnsi="Times New Roman"/>
          <w:sz w:val="24"/>
          <w:szCs w:val="24"/>
        </w:rPr>
        <w:t>6</w:t>
      </w:r>
      <w:r w:rsidR="000E723C" w:rsidRPr="00B630C2">
        <w:rPr>
          <w:rFonts w:ascii="Times New Roman" w:hAnsi="Times New Roman"/>
          <w:sz w:val="24"/>
          <w:szCs w:val="24"/>
        </w:rPr>
        <w:t xml:space="preserve">) </w:t>
      </w:r>
      <w:r w:rsidR="000E723C">
        <w:rPr>
          <w:rFonts w:ascii="Times New Roman" w:hAnsi="Times New Roman"/>
          <w:sz w:val="24"/>
          <w:szCs w:val="24"/>
        </w:rPr>
        <w:t xml:space="preserve">and (7) </w:t>
      </w:r>
      <w:r w:rsidR="000E723C" w:rsidRPr="00B630C2">
        <w:rPr>
          <w:rFonts w:ascii="Times New Roman" w:hAnsi="Times New Roman"/>
          <w:sz w:val="24"/>
          <w:szCs w:val="24"/>
        </w:rPr>
        <w:t>cross-sectionally for each industry-</w:t>
      </w:r>
      <w:r w:rsidR="000E723C">
        <w:rPr>
          <w:rFonts w:ascii="Times New Roman" w:hAnsi="Times New Roman"/>
          <w:sz w:val="24"/>
          <w:szCs w:val="24"/>
        </w:rPr>
        <w:t>year</w:t>
      </w:r>
      <w:r w:rsidR="000E723C" w:rsidRPr="00B630C2">
        <w:rPr>
          <w:rFonts w:ascii="Times New Roman" w:hAnsi="Times New Roman"/>
          <w:sz w:val="24"/>
          <w:szCs w:val="24"/>
        </w:rPr>
        <w:t xml:space="preserve"> with at least 15 observations</w:t>
      </w:r>
      <w:r w:rsidR="00EC27EA">
        <w:rPr>
          <w:rFonts w:ascii="Times New Roman" w:hAnsi="Times New Roman"/>
          <w:sz w:val="24"/>
          <w:szCs w:val="24"/>
        </w:rPr>
        <w:t>,</w:t>
      </w:r>
      <w:r w:rsidR="000E723C" w:rsidRPr="00B630C2">
        <w:rPr>
          <w:rFonts w:ascii="Times New Roman" w:hAnsi="Times New Roman"/>
          <w:sz w:val="24"/>
          <w:szCs w:val="24"/>
        </w:rPr>
        <w:t xml:space="preserve"> </w:t>
      </w:r>
      <w:r w:rsidR="000E723C">
        <w:rPr>
          <w:rFonts w:ascii="Times New Roman" w:hAnsi="Times New Roman"/>
          <w:sz w:val="24"/>
          <w:szCs w:val="24"/>
        </w:rPr>
        <w:t>and use</w:t>
      </w:r>
      <w:r w:rsidR="000E723C" w:rsidRPr="00B630C2">
        <w:rPr>
          <w:rFonts w:ascii="Times New Roman" w:hAnsi="Times New Roman"/>
          <w:sz w:val="24"/>
          <w:szCs w:val="24"/>
        </w:rPr>
        <w:t xml:space="preserve"> robust standard errors</w:t>
      </w:r>
      <w:r w:rsidR="000E723C">
        <w:rPr>
          <w:rFonts w:ascii="Times New Roman" w:hAnsi="Times New Roman"/>
          <w:sz w:val="24"/>
          <w:szCs w:val="24"/>
        </w:rPr>
        <w:t>.</w:t>
      </w:r>
      <w:r w:rsidR="000E723C" w:rsidRPr="00B630C2">
        <w:rPr>
          <w:rFonts w:ascii="Times New Roman" w:hAnsi="Times New Roman"/>
          <w:sz w:val="24"/>
          <w:szCs w:val="24"/>
        </w:rPr>
        <w:t xml:space="preserve"> Industry is defined following the Fama and French 48-sector industry classification.</w:t>
      </w:r>
      <w:r w:rsidR="000E723C">
        <w:rPr>
          <w:rStyle w:val="FootnoteReference"/>
          <w:rFonts w:ascii="Times New Roman" w:hAnsi="Times New Roman"/>
          <w:sz w:val="24"/>
          <w:szCs w:val="24"/>
        </w:rPr>
        <w:footnoteReference w:id="1"/>
      </w:r>
      <w:r w:rsidR="000E723C" w:rsidRPr="00B630C2">
        <w:rPr>
          <w:rFonts w:ascii="Times New Roman" w:hAnsi="Times New Roman"/>
          <w:sz w:val="24"/>
          <w:szCs w:val="24"/>
        </w:rPr>
        <w:t xml:space="preserve"> </w:t>
      </w:r>
      <w:r w:rsidR="000E723C">
        <w:rPr>
          <w:rFonts w:ascii="Times New Roman" w:hAnsi="Times New Roman"/>
          <w:sz w:val="24"/>
          <w:szCs w:val="24"/>
        </w:rPr>
        <w:t xml:space="preserve">Positive values of </w:t>
      </w:r>
      <m:oMath>
        <m:r>
          <w:rPr>
            <w:rFonts w:ascii="Cambria Math" w:hAnsi="Cambria Math"/>
            <w:sz w:val="24"/>
            <w:szCs w:val="24"/>
          </w:rPr>
          <m:t>ABPRODCOST</m:t>
        </m:r>
      </m:oMath>
      <w:r w:rsidR="000E723C">
        <w:rPr>
          <w:rFonts w:ascii="Times New Roman" w:hAnsi="Times New Roman"/>
          <w:sz w:val="24"/>
          <w:szCs w:val="24"/>
        </w:rPr>
        <w:t xml:space="preserve"> and negative values of </w:t>
      </w:r>
      <m:oMath>
        <m:r>
          <w:rPr>
            <w:rFonts w:ascii="Cambria Math" w:hAnsi="Cambria Math"/>
            <w:sz w:val="24"/>
            <w:szCs w:val="24"/>
          </w:rPr>
          <m:t>ABDISEXP</m:t>
        </m:r>
      </m:oMath>
      <w:r w:rsidR="000E723C">
        <w:rPr>
          <w:rFonts w:ascii="Times New Roman" w:hAnsi="Times New Roman"/>
          <w:sz w:val="24"/>
          <w:szCs w:val="24"/>
        </w:rPr>
        <w:t xml:space="preserve"> suggest high real activities manipulations. </w:t>
      </w:r>
      <w:r w:rsidR="00720325">
        <w:rPr>
          <w:rFonts w:ascii="Times New Roman" w:hAnsi="Times New Roman"/>
          <w:sz w:val="24"/>
          <w:szCs w:val="24"/>
        </w:rPr>
        <w:t xml:space="preserve">We further derive a composite score of real earnings management </w:t>
      </w:r>
      <m:oMath>
        <m:r>
          <w:rPr>
            <w:rFonts w:ascii="Cambria Math" w:hAnsi="Cambria Math"/>
            <w:sz w:val="24"/>
            <w:szCs w:val="24"/>
          </w:rPr>
          <m:t>(TOTRM)</m:t>
        </m:r>
      </m:oMath>
      <w:r w:rsidR="00720325">
        <w:rPr>
          <w:rFonts w:ascii="Times New Roman" w:hAnsi="Times New Roman"/>
          <w:sz w:val="24"/>
          <w:szCs w:val="24"/>
        </w:rPr>
        <w:t xml:space="preserve"> by adding the abnormal production cost with the abnormal discretionary expenditure.</w:t>
      </w:r>
      <w:r w:rsidR="000E723C">
        <w:rPr>
          <w:rFonts w:ascii="Times New Roman" w:hAnsi="Times New Roman"/>
          <w:sz w:val="24"/>
          <w:szCs w:val="24"/>
        </w:rPr>
        <w:t xml:space="preserve"> To do so, we multiply </w:t>
      </w:r>
      <m:oMath>
        <m:r>
          <w:rPr>
            <w:rFonts w:ascii="Cambria Math" w:hAnsi="Cambria Math"/>
            <w:sz w:val="24"/>
            <w:szCs w:val="24"/>
          </w:rPr>
          <m:t>ABDISEXP</m:t>
        </m:r>
      </m:oMath>
      <w:r w:rsidR="000E723C">
        <w:rPr>
          <w:rFonts w:ascii="Times New Roman" w:hAnsi="Times New Roman"/>
          <w:sz w:val="24"/>
          <w:szCs w:val="24"/>
        </w:rPr>
        <w:t xml:space="preserve"> by -1, so that the interpretation of the sign is the same as </w:t>
      </w:r>
      <m:oMath>
        <m:r>
          <w:rPr>
            <w:rFonts w:ascii="Cambria Math" w:hAnsi="Cambria Math"/>
            <w:sz w:val="24"/>
            <w:szCs w:val="24"/>
          </w:rPr>
          <m:t>ABPRODCOST</m:t>
        </m:r>
      </m:oMath>
      <w:r w:rsidR="000E723C">
        <w:rPr>
          <w:rFonts w:ascii="Times New Roman" w:hAnsi="Times New Roman"/>
          <w:sz w:val="24"/>
          <w:szCs w:val="24"/>
        </w:rPr>
        <w:t xml:space="preserve"> (also see Zang 2012). </w:t>
      </w:r>
    </w:p>
    <w:p w14:paraId="5868EF04" w14:textId="77777777" w:rsidR="000E723C" w:rsidRDefault="000E723C" w:rsidP="00AA4718">
      <w:pPr>
        <w:spacing w:after="0" w:line="480" w:lineRule="auto"/>
        <w:rPr>
          <w:rFonts w:ascii="Times New Roman" w:hAnsi="Times New Roman"/>
          <w:sz w:val="24"/>
          <w:szCs w:val="24"/>
        </w:rPr>
      </w:pPr>
    </w:p>
    <w:tbl>
      <w:tblPr>
        <w:tblW w:w="5000" w:type="pct"/>
        <w:tblLook w:val="04A0" w:firstRow="1" w:lastRow="0" w:firstColumn="1" w:lastColumn="0" w:noHBand="0" w:noVBand="1"/>
      </w:tblPr>
      <w:tblGrid>
        <w:gridCol w:w="8445"/>
        <w:gridCol w:w="915"/>
      </w:tblGrid>
      <w:tr w:rsidR="00140821" w:rsidRPr="00B630C2" w14:paraId="3F0ECECE" w14:textId="77777777" w:rsidTr="00FC7E46">
        <w:tc>
          <w:tcPr>
            <w:tcW w:w="4511" w:type="pct"/>
            <w:shd w:val="clear" w:color="auto" w:fill="auto"/>
          </w:tcPr>
          <w:p w14:paraId="4CA64385" w14:textId="11D910B3" w:rsidR="00140821" w:rsidRPr="00FC7E46" w:rsidRDefault="00AC48E1" w:rsidP="00526A9B">
            <w:pPr>
              <w:spacing w:after="0" w:line="480" w:lineRule="auto"/>
              <w:rPr>
                <w:rFonts w:ascii="Times New Roman" w:hAnsi="Times New Roman"/>
                <w:sz w:val="24"/>
                <w:szCs w:val="24"/>
              </w:rPr>
            </w:pPr>
            <m:oMath>
              <m:r>
                <w:rPr>
                  <w:rFonts w:ascii="Cambria Math" w:hAnsi="Cambria Math"/>
                  <w:sz w:val="24"/>
                  <w:szCs w:val="24"/>
                </w:rPr>
                <m:t>TOTRM=ABPRODCOST+(-1×ABDISEXP)</m:t>
              </m:r>
            </m:oMath>
            <w:r w:rsidR="00EC27EA">
              <w:t>.</w:t>
            </w:r>
          </w:p>
        </w:tc>
        <w:tc>
          <w:tcPr>
            <w:tcW w:w="489" w:type="pct"/>
            <w:shd w:val="clear" w:color="auto" w:fill="auto"/>
          </w:tcPr>
          <w:p w14:paraId="217921B5" w14:textId="77777777" w:rsidR="00140821" w:rsidRPr="00FC7E46" w:rsidRDefault="00140821" w:rsidP="00FC7E46">
            <w:pPr>
              <w:spacing w:after="0" w:line="480" w:lineRule="auto"/>
              <w:rPr>
                <w:rFonts w:ascii="Times New Roman" w:hAnsi="Times New Roman"/>
                <w:sz w:val="24"/>
                <w:szCs w:val="24"/>
              </w:rPr>
            </w:pPr>
            <w:r w:rsidRPr="00FC7E46">
              <w:rPr>
                <w:rFonts w:ascii="Times New Roman" w:hAnsi="Times New Roman"/>
                <w:sz w:val="24"/>
                <w:szCs w:val="24"/>
              </w:rPr>
              <w:t>(</w:t>
            </w:r>
            <w:r w:rsidR="00F47A94" w:rsidRPr="00FC7E46">
              <w:rPr>
                <w:rFonts w:ascii="Times New Roman" w:hAnsi="Times New Roman"/>
                <w:sz w:val="24"/>
                <w:szCs w:val="24"/>
              </w:rPr>
              <w:t>8</w:t>
            </w:r>
            <w:r w:rsidRPr="00FC7E46">
              <w:rPr>
                <w:rFonts w:ascii="Times New Roman" w:hAnsi="Times New Roman"/>
                <w:sz w:val="24"/>
                <w:szCs w:val="24"/>
              </w:rPr>
              <w:t>)</w:t>
            </w:r>
          </w:p>
        </w:tc>
      </w:tr>
    </w:tbl>
    <w:p w14:paraId="36209B90" w14:textId="77777777" w:rsidR="000E723C" w:rsidRDefault="000E723C" w:rsidP="00CB7227">
      <w:pPr>
        <w:spacing w:after="0" w:line="480" w:lineRule="auto"/>
        <w:rPr>
          <w:rFonts w:ascii="Times New Roman" w:hAnsi="Times New Roman"/>
          <w:sz w:val="24"/>
          <w:szCs w:val="24"/>
        </w:rPr>
      </w:pPr>
    </w:p>
    <w:p w14:paraId="1BFCBE47" w14:textId="72F7A8EC" w:rsidR="00CB7227" w:rsidRDefault="000E723C" w:rsidP="00584E4F">
      <w:pPr>
        <w:spacing w:after="0" w:line="480" w:lineRule="auto"/>
        <w:ind w:firstLine="720"/>
        <w:rPr>
          <w:rFonts w:ascii="Times New Roman" w:hAnsi="Times New Roman"/>
          <w:sz w:val="24"/>
          <w:szCs w:val="24"/>
        </w:rPr>
      </w:pPr>
      <w:r>
        <w:rPr>
          <w:rFonts w:ascii="Times New Roman" w:hAnsi="Times New Roman"/>
          <w:sz w:val="24"/>
          <w:szCs w:val="24"/>
        </w:rPr>
        <w:t xml:space="preserve">In Panel A of Table 2, we provide descriptive statistics on the real earnings management variables. The sample mean (median) values of </w:t>
      </w:r>
      <m:oMath>
        <m:r>
          <w:rPr>
            <w:rFonts w:ascii="Cambria Math" w:hAnsi="Cambria Math"/>
            <w:sz w:val="24"/>
            <w:szCs w:val="24"/>
          </w:rPr>
          <m:t>ABPRODCOST</m:t>
        </m:r>
      </m:oMath>
      <w:r>
        <w:rPr>
          <w:rFonts w:ascii="Times New Roman" w:hAnsi="Times New Roman"/>
          <w:sz w:val="24"/>
          <w:szCs w:val="24"/>
        </w:rPr>
        <w:t xml:space="preserve">, </w:t>
      </w:r>
      <m:oMath>
        <m:r>
          <w:rPr>
            <w:rFonts w:ascii="Cambria Math" w:hAnsi="Cambria Math"/>
            <w:sz w:val="24"/>
            <w:szCs w:val="24"/>
          </w:rPr>
          <m:t>ABDISEXP</m:t>
        </m:r>
      </m:oMath>
      <w:r>
        <w:rPr>
          <w:rFonts w:ascii="Times New Roman" w:hAnsi="Times New Roman"/>
          <w:sz w:val="24"/>
          <w:szCs w:val="24"/>
        </w:rPr>
        <w:t xml:space="preserve"> and </w:t>
      </w:r>
      <m:oMath>
        <m:r>
          <w:rPr>
            <w:rFonts w:ascii="Cambria Math" w:hAnsi="Cambria Math"/>
            <w:sz w:val="24"/>
            <w:szCs w:val="24"/>
          </w:rPr>
          <m:t>TOTRM</m:t>
        </m:r>
      </m:oMath>
      <w:r>
        <w:rPr>
          <w:rFonts w:ascii="Times New Roman" w:hAnsi="Times New Roman"/>
          <w:sz w:val="24"/>
          <w:szCs w:val="24"/>
        </w:rPr>
        <w:t xml:space="preserve"> are -0.037, -0.037 and 0.000 (-0.043, -0.053 and 0.008), respectively. In Panel B, we present a correlation analysis between the real earnings management variables and the ones measuring firm values, i.e. </w:t>
      </w:r>
      <m:oMath>
        <m:r>
          <w:rPr>
            <w:rFonts w:ascii="Cambria Math" w:hAnsi="Cambria Math"/>
            <w:sz w:val="24"/>
            <w:szCs w:val="24"/>
          </w:rPr>
          <m:t>TOBIN</m:t>
        </m:r>
      </m:oMath>
      <w:r>
        <w:rPr>
          <w:rFonts w:ascii="Times New Roman" w:hAnsi="Times New Roman"/>
          <w:sz w:val="24"/>
          <w:szCs w:val="24"/>
        </w:rPr>
        <w:t xml:space="preserve"> and </w:t>
      </w:r>
      <m:oMath>
        <m:r>
          <w:rPr>
            <w:rFonts w:ascii="Cambria Math" w:hAnsi="Cambria Math"/>
            <w:sz w:val="24"/>
            <w:szCs w:val="24"/>
          </w:rPr>
          <m:t>FIRMSPECIFIC</m:t>
        </m:r>
      </m:oMath>
      <w:r>
        <w:rPr>
          <w:rFonts w:ascii="Times New Roman" w:hAnsi="Times New Roman"/>
          <w:sz w:val="24"/>
          <w:szCs w:val="24"/>
        </w:rPr>
        <w:t xml:space="preserve">. The correlation coefficients are of the expected sign and statistically significant. Specifically, abnormally high production cost, low discretionary expenditure and high total real earnings management are associated with lower values of </w:t>
      </w:r>
      <m:oMath>
        <m:r>
          <w:rPr>
            <w:rFonts w:ascii="Cambria Math" w:hAnsi="Cambria Math"/>
            <w:sz w:val="24"/>
            <w:szCs w:val="24"/>
          </w:rPr>
          <m:t>TOBIN</m:t>
        </m:r>
      </m:oMath>
      <w:r>
        <w:rPr>
          <w:rFonts w:ascii="Times New Roman" w:hAnsi="Times New Roman"/>
          <w:sz w:val="24"/>
          <w:szCs w:val="24"/>
        </w:rPr>
        <w:t xml:space="preserve"> and </w:t>
      </w:r>
      <m:oMath>
        <m:r>
          <w:rPr>
            <w:rFonts w:ascii="Cambria Math" w:hAnsi="Cambria Math"/>
            <w:sz w:val="24"/>
            <w:szCs w:val="24"/>
          </w:rPr>
          <m:t>FIRMSPECIFIC</m:t>
        </m:r>
      </m:oMath>
      <w:r>
        <w:rPr>
          <w:rFonts w:ascii="Times New Roman" w:hAnsi="Times New Roman"/>
          <w:sz w:val="24"/>
          <w:szCs w:val="24"/>
        </w:rPr>
        <w:t>. Thus, this constitutes first evidence that investors place low values on the firms that manage earnings through RM.</w:t>
      </w:r>
    </w:p>
    <w:p w14:paraId="4A1C70E6" w14:textId="77777777" w:rsidR="000E723C" w:rsidRPr="00B630C2" w:rsidRDefault="000E723C" w:rsidP="00584E4F">
      <w:pPr>
        <w:spacing w:after="0" w:line="480" w:lineRule="auto"/>
        <w:ind w:firstLine="720"/>
        <w:rPr>
          <w:rFonts w:ascii="Times New Roman" w:hAnsi="Times New Roman"/>
          <w:sz w:val="24"/>
          <w:szCs w:val="24"/>
        </w:rPr>
      </w:pPr>
    </w:p>
    <w:p w14:paraId="40240FDB" w14:textId="77777777" w:rsidR="00935467" w:rsidRPr="00B630C2" w:rsidRDefault="0011495B" w:rsidP="00CB7227">
      <w:pPr>
        <w:spacing w:after="0" w:line="480" w:lineRule="auto"/>
        <w:rPr>
          <w:rFonts w:ascii="Times New Roman" w:hAnsi="Times New Roman"/>
          <w:b/>
          <w:sz w:val="24"/>
          <w:szCs w:val="24"/>
        </w:rPr>
      </w:pPr>
      <w:r>
        <w:rPr>
          <w:rFonts w:ascii="Times New Roman" w:hAnsi="Times New Roman"/>
          <w:b/>
          <w:sz w:val="24"/>
          <w:szCs w:val="24"/>
        </w:rPr>
        <w:t xml:space="preserve">IV. </w:t>
      </w:r>
      <w:r w:rsidR="00935467" w:rsidRPr="00B630C2">
        <w:rPr>
          <w:rFonts w:ascii="Times New Roman" w:hAnsi="Times New Roman"/>
          <w:b/>
          <w:sz w:val="24"/>
          <w:szCs w:val="24"/>
        </w:rPr>
        <w:t>Empirical Results</w:t>
      </w:r>
    </w:p>
    <w:p w14:paraId="42811867" w14:textId="77777777" w:rsidR="006353D9" w:rsidRPr="00B630C2" w:rsidRDefault="006F4D48" w:rsidP="00AA4718">
      <w:pPr>
        <w:spacing w:after="0" w:line="480" w:lineRule="auto"/>
        <w:rPr>
          <w:rFonts w:ascii="Times New Roman" w:hAnsi="Times New Roman"/>
          <w:b/>
          <w:i/>
          <w:sz w:val="24"/>
          <w:szCs w:val="24"/>
        </w:rPr>
      </w:pPr>
      <w:r w:rsidRPr="00B630C2">
        <w:rPr>
          <w:rFonts w:ascii="Times New Roman" w:hAnsi="Times New Roman"/>
          <w:b/>
          <w:i/>
          <w:sz w:val="24"/>
          <w:szCs w:val="24"/>
        </w:rPr>
        <w:t>Univariate comparisons</w:t>
      </w:r>
    </w:p>
    <w:p w14:paraId="6D920B12" w14:textId="0F3726A7" w:rsidR="00140821" w:rsidRPr="00B630C2" w:rsidRDefault="00935467" w:rsidP="009A5D46">
      <w:pPr>
        <w:spacing w:after="0" w:line="480" w:lineRule="auto"/>
        <w:ind w:firstLine="720"/>
        <w:rPr>
          <w:rFonts w:ascii="Times New Roman" w:hAnsi="Times New Roman"/>
          <w:sz w:val="24"/>
          <w:szCs w:val="24"/>
        </w:rPr>
      </w:pPr>
      <w:r w:rsidRPr="00B630C2">
        <w:rPr>
          <w:rFonts w:ascii="Times New Roman" w:hAnsi="Times New Roman"/>
          <w:sz w:val="24"/>
          <w:szCs w:val="24"/>
        </w:rPr>
        <w:t xml:space="preserve">In Table 3, we report the mean </w:t>
      </w:r>
      <w:r w:rsidR="00140821" w:rsidRPr="00B630C2">
        <w:rPr>
          <w:rFonts w:ascii="Times New Roman" w:hAnsi="Times New Roman"/>
          <w:sz w:val="24"/>
          <w:szCs w:val="24"/>
        </w:rPr>
        <w:t xml:space="preserve">of </w:t>
      </w:r>
      <w:r w:rsidRPr="00B630C2">
        <w:rPr>
          <w:rFonts w:ascii="Times New Roman" w:hAnsi="Times New Roman"/>
          <w:sz w:val="24"/>
          <w:szCs w:val="24"/>
        </w:rPr>
        <w:t xml:space="preserve">contemporaneous and lagged </w:t>
      </w:r>
      <w:r w:rsidR="00140821" w:rsidRPr="00B630C2">
        <w:rPr>
          <w:rFonts w:ascii="Times New Roman" w:hAnsi="Times New Roman"/>
          <w:sz w:val="24"/>
          <w:szCs w:val="24"/>
        </w:rPr>
        <w:t xml:space="preserve">measures of </w:t>
      </w:r>
      <w:r w:rsidRPr="00B630C2">
        <w:rPr>
          <w:rFonts w:ascii="Times New Roman" w:hAnsi="Times New Roman"/>
          <w:sz w:val="24"/>
          <w:szCs w:val="24"/>
        </w:rPr>
        <w:t>real activities manipulation (</w:t>
      </w:r>
      <w:r w:rsidR="00140821" w:rsidRPr="00B630C2">
        <w:rPr>
          <w:rFonts w:ascii="Times New Roman" w:hAnsi="Times New Roman"/>
          <w:sz w:val="24"/>
          <w:szCs w:val="24"/>
        </w:rPr>
        <w:t xml:space="preserve">i.e. </w:t>
      </w:r>
      <m:oMath>
        <m:r>
          <w:rPr>
            <w:rFonts w:ascii="Cambria Math" w:hAnsi="Cambria Math"/>
            <w:sz w:val="24"/>
            <w:szCs w:val="24"/>
          </w:rPr>
          <m:t>ABPRODCOST</m:t>
        </m:r>
      </m:oMath>
      <w:r w:rsidRPr="00B630C2">
        <w:rPr>
          <w:rFonts w:ascii="Times New Roman" w:hAnsi="Times New Roman"/>
          <w:sz w:val="24"/>
          <w:szCs w:val="24"/>
        </w:rPr>
        <w:t xml:space="preserve">, </w:t>
      </w:r>
      <m:oMath>
        <m:r>
          <w:rPr>
            <w:rFonts w:ascii="Cambria Math" w:hAnsi="Cambria Math"/>
            <w:sz w:val="24"/>
            <w:szCs w:val="24"/>
          </w:rPr>
          <m:t>ABDISEXP</m:t>
        </m:r>
      </m:oMath>
      <w:r w:rsidRPr="00B630C2">
        <w:rPr>
          <w:rFonts w:ascii="Times New Roman" w:hAnsi="Times New Roman"/>
          <w:sz w:val="24"/>
          <w:szCs w:val="24"/>
        </w:rPr>
        <w:t xml:space="preserve"> and </w:t>
      </w:r>
      <m:oMath>
        <m:r>
          <w:rPr>
            <w:rFonts w:ascii="Cambria Math" w:hAnsi="Cambria Math"/>
            <w:sz w:val="24"/>
            <w:szCs w:val="24"/>
          </w:rPr>
          <m:t>TOTRM</m:t>
        </m:r>
      </m:oMath>
      <w:r w:rsidRPr="00B630C2">
        <w:rPr>
          <w:rFonts w:ascii="Times New Roman" w:hAnsi="Times New Roman"/>
          <w:sz w:val="24"/>
          <w:szCs w:val="24"/>
        </w:rPr>
        <w:t>) by quartiles of mispricing measures (</w:t>
      </w:r>
      <m:oMath>
        <m:r>
          <w:rPr>
            <w:rFonts w:ascii="Cambria Math" w:hAnsi="Cambria Math"/>
            <w:sz w:val="24"/>
            <w:szCs w:val="24"/>
          </w:rPr>
          <m:t>TOBIN</m:t>
        </m:r>
      </m:oMath>
      <w:r w:rsidRPr="00B630C2">
        <w:rPr>
          <w:rFonts w:ascii="Times New Roman" w:hAnsi="Times New Roman"/>
          <w:sz w:val="24"/>
          <w:szCs w:val="24"/>
        </w:rPr>
        <w:t xml:space="preserve"> in Panel A and </w:t>
      </w:r>
      <m:oMath>
        <m:r>
          <w:rPr>
            <w:rFonts w:ascii="Cambria Math" w:hAnsi="Cambria Math"/>
            <w:sz w:val="24"/>
            <w:szCs w:val="24"/>
          </w:rPr>
          <m:t>FIRMSPECIFIC</m:t>
        </m:r>
      </m:oMath>
      <w:r w:rsidR="000E723C">
        <w:rPr>
          <w:rFonts w:ascii="Times New Roman" w:hAnsi="Times New Roman"/>
          <w:sz w:val="24"/>
          <w:szCs w:val="24"/>
        </w:rPr>
        <w:t xml:space="preserve"> in</w:t>
      </w:r>
      <w:r w:rsidRPr="00B630C2">
        <w:rPr>
          <w:rFonts w:ascii="Times New Roman" w:hAnsi="Times New Roman"/>
          <w:sz w:val="24"/>
          <w:szCs w:val="24"/>
        </w:rPr>
        <w:t xml:space="preserve"> Panel B)</w:t>
      </w:r>
      <w:r w:rsidR="00F13D83" w:rsidRPr="00B630C2">
        <w:rPr>
          <w:rFonts w:ascii="Times New Roman" w:hAnsi="Times New Roman"/>
          <w:sz w:val="24"/>
          <w:szCs w:val="24"/>
        </w:rPr>
        <w:t xml:space="preserve">. </w:t>
      </w:r>
      <w:r w:rsidR="007228B2" w:rsidRPr="00B630C2">
        <w:rPr>
          <w:rFonts w:ascii="Times New Roman" w:hAnsi="Times New Roman"/>
          <w:sz w:val="24"/>
          <w:szCs w:val="24"/>
        </w:rPr>
        <w:t xml:space="preserve">The analysis suggests that abnormal production cost is higher in Q1 compared to Q4, and abnormal discretionary expenditure is lower in Q1 </w:t>
      </w:r>
      <w:r w:rsidR="00EC27EA">
        <w:rPr>
          <w:rFonts w:ascii="Times New Roman" w:hAnsi="Times New Roman"/>
          <w:sz w:val="24"/>
          <w:szCs w:val="24"/>
        </w:rPr>
        <w:t xml:space="preserve">than in </w:t>
      </w:r>
      <w:r w:rsidR="007228B2" w:rsidRPr="00B630C2">
        <w:rPr>
          <w:rFonts w:ascii="Times New Roman" w:hAnsi="Times New Roman"/>
          <w:sz w:val="24"/>
          <w:szCs w:val="24"/>
        </w:rPr>
        <w:t>Q4</w:t>
      </w:r>
      <w:r w:rsidR="00397807">
        <w:rPr>
          <w:rFonts w:ascii="Times New Roman" w:hAnsi="Times New Roman"/>
          <w:sz w:val="24"/>
          <w:szCs w:val="24"/>
        </w:rPr>
        <w:t xml:space="preserve"> using either </w:t>
      </w:r>
      <m:oMath>
        <m:r>
          <w:rPr>
            <w:rFonts w:ascii="Cambria Math" w:hAnsi="Cambria Math"/>
            <w:sz w:val="24"/>
            <w:szCs w:val="24"/>
          </w:rPr>
          <m:t>TOBIN</m:t>
        </m:r>
      </m:oMath>
      <w:r w:rsidR="00397807">
        <w:rPr>
          <w:rFonts w:ascii="Times New Roman" w:hAnsi="Times New Roman"/>
          <w:sz w:val="24"/>
          <w:szCs w:val="24"/>
        </w:rPr>
        <w:t xml:space="preserve"> or </w:t>
      </w:r>
      <m:oMath>
        <m:r>
          <w:rPr>
            <w:rFonts w:ascii="Cambria Math" w:hAnsi="Cambria Math"/>
            <w:sz w:val="24"/>
            <w:szCs w:val="24"/>
          </w:rPr>
          <m:t>FIRMSPECIFIC</m:t>
        </m:r>
      </m:oMath>
      <w:r w:rsidR="00397807">
        <w:rPr>
          <w:rFonts w:ascii="Times New Roman" w:hAnsi="Times New Roman"/>
          <w:sz w:val="24"/>
          <w:szCs w:val="24"/>
        </w:rPr>
        <w:t xml:space="preserve"> as proxies for firm values</w:t>
      </w:r>
      <w:r w:rsidR="007228B2" w:rsidRPr="00B630C2">
        <w:rPr>
          <w:rFonts w:ascii="Times New Roman" w:hAnsi="Times New Roman"/>
          <w:sz w:val="24"/>
          <w:szCs w:val="24"/>
        </w:rPr>
        <w:t>. Q1 represents low</w:t>
      </w:r>
      <w:r w:rsidR="004D59FD">
        <w:rPr>
          <w:rFonts w:ascii="Times New Roman" w:hAnsi="Times New Roman"/>
          <w:sz w:val="24"/>
          <w:szCs w:val="24"/>
        </w:rPr>
        <w:t>-</w:t>
      </w:r>
      <w:r w:rsidR="007228B2" w:rsidRPr="00B630C2">
        <w:rPr>
          <w:rFonts w:ascii="Times New Roman" w:hAnsi="Times New Roman"/>
          <w:sz w:val="24"/>
          <w:szCs w:val="24"/>
        </w:rPr>
        <w:t>valuation firms while Q4 represents high</w:t>
      </w:r>
      <w:r w:rsidR="004D59FD">
        <w:rPr>
          <w:rFonts w:ascii="Times New Roman" w:hAnsi="Times New Roman"/>
          <w:sz w:val="24"/>
          <w:szCs w:val="24"/>
        </w:rPr>
        <w:t>-</w:t>
      </w:r>
      <w:r w:rsidR="007228B2" w:rsidRPr="00B630C2">
        <w:rPr>
          <w:rFonts w:ascii="Times New Roman" w:hAnsi="Times New Roman"/>
          <w:sz w:val="24"/>
          <w:szCs w:val="24"/>
        </w:rPr>
        <w:t>valuation firms. Thus, low</w:t>
      </w:r>
      <w:r w:rsidR="004D59FD">
        <w:rPr>
          <w:rFonts w:ascii="Times New Roman" w:hAnsi="Times New Roman"/>
          <w:sz w:val="24"/>
          <w:szCs w:val="24"/>
        </w:rPr>
        <w:t>-</w:t>
      </w:r>
      <w:r w:rsidR="007228B2" w:rsidRPr="00B630C2">
        <w:rPr>
          <w:rFonts w:ascii="Times New Roman" w:hAnsi="Times New Roman"/>
          <w:sz w:val="24"/>
          <w:szCs w:val="24"/>
        </w:rPr>
        <w:t xml:space="preserve">valuation firms are associated with abnormally high production costs and abnormally low discretionary expenditures. Similarly, the composite measure of real activities manipulations is greater for Q1 firms compared to </w:t>
      </w:r>
      <w:r w:rsidR="00EC27EA">
        <w:rPr>
          <w:rFonts w:ascii="Times New Roman" w:hAnsi="Times New Roman"/>
          <w:sz w:val="24"/>
          <w:szCs w:val="24"/>
        </w:rPr>
        <w:t xml:space="preserve">that for </w:t>
      </w:r>
      <w:r w:rsidR="007228B2" w:rsidRPr="00B630C2">
        <w:rPr>
          <w:rFonts w:ascii="Times New Roman" w:hAnsi="Times New Roman"/>
          <w:sz w:val="24"/>
          <w:szCs w:val="24"/>
        </w:rPr>
        <w:t>Q4 companies.</w:t>
      </w:r>
    </w:p>
    <w:p w14:paraId="16BFA1B6" w14:textId="77777777" w:rsidR="006F4D48" w:rsidRDefault="006F4D48" w:rsidP="00AA4718">
      <w:pPr>
        <w:spacing w:after="0" w:line="480" w:lineRule="auto"/>
        <w:jc w:val="center"/>
        <w:rPr>
          <w:rFonts w:ascii="Times New Roman" w:hAnsi="Times New Roman"/>
          <w:sz w:val="24"/>
          <w:szCs w:val="24"/>
        </w:rPr>
      </w:pPr>
      <w:r w:rsidRPr="00B630C2">
        <w:rPr>
          <w:rFonts w:ascii="Times New Roman" w:hAnsi="Times New Roman"/>
          <w:sz w:val="24"/>
          <w:szCs w:val="24"/>
        </w:rPr>
        <w:t>[INSERT TABLE 3 ABOUT HERE]</w:t>
      </w:r>
    </w:p>
    <w:p w14:paraId="50AB7372" w14:textId="77777777" w:rsidR="00397807" w:rsidRPr="00B630C2" w:rsidRDefault="00397807" w:rsidP="00584E4F">
      <w:pPr>
        <w:spacing w:after="0" w:line="480" w:lineRule="auto"/>
        <w:rPr>
          <w:rFonts w:ascii="Times New Roman" w:hAnsi="Times New Roman"/>
          <w:sz w:val="24"/>
          <w:szCs w:val="24"/>
        </w:rPr>
      </w:pPr>
    </w:p>
    <w:p w14:paraId="5C78BC52" w14:textId="77777777" w:rsidR="006F4D48" w:rsidRPr="00B630C2" w:rsidRDefault="006F4D48" w:rsidP="00AA4718">
      <w:pPr>
        <w:spacing w:after="0" w:line="480" w:lineRule="auto"/>
        <w:rPr>
          <w:rFonts w:ascii="Times New Roman" w:hAnsi="Times New Roman"/>
          <w:b/>
          <w:i/>
          <w:sz w:val="24"/>
          <w:szCs w:val="24"/>
        </w:rPr>
      </w:pPr>
      <w:r w:rsidRPr="00B630C2">
        <w:rPr>
          <w:rFonts w:ascii="Times New Roman" w:hAnsi="Times New Roman"/>
          <w:b/>
          <w:i/>
          <w:sz w:val="24"/>
          <w:szCs w:val="24"/>
        </w:rPr>
        <w:t>Multiple Regressions</w:t>
      </w:r>
    </w:p>
    <w:p w14:paraId="1EDD82D0" w14:textId="514894C9" w:rsidR="006F4D48" w:rsidRPr="00B630C2" w:rsidRDefault="006F4D48" w:rsidP="006F4D48">
      <w:pPr>
        <w:spacing w:after="0" w:line="480" w:lineRule="auto"/>
        <w:ind w:firstLine="720"/>
        <w:rPr>
          <w:rFonts w:ascii="Times New Roman" w:hAnsi="Times New Roman"/>
          <w:sz w:val="24"/>
          <w:szCs w:val="24"/>
        </w:rPr>
      </w:pPr>
      <w:r w:rsidRPr="00B630C2">
        <w:rPr>
          <w:rFonts w:ascii="Times New Roman" w:hAnsi="Times New Roman"/>
          <w:sz w:val="24"/>
          <w:szCs w:val="24"/>
        </w:rPr>
        <w:t>We run a multiple regression of the firm valuation variables, i.e.</w:t>
      </w:r>
      <w:r w:rsidR="00EC27EA">
        <w:rPr>
          <w:rFonts w:ascii="Times New Roman" w:hAnsi="Times New Roman"/>
          <w:sz w:val="24"/>
          <w:szCs w:val="24"/>
        </w:rPr>
        <w:t xml:space="preserve"> </w:t>
      </w:r>
      <w:r w:rsidRPr="00B630C2">
        <w:rPr>
          <w:rFonts w:ascii="Times New Roman" w:hAnsi="Times New Roman"/>
          <w:sz w:val="24"/>
          <w:szCs w:val="24"/>
        </w:rPr>
        <w:t>Tobin</w:t>
      </w:r>
      <w:r w:rsidR="00EC27EA">
        <w:rPr>
          <w:rFonts w:ascii="Times New Roman" w:hAnsi="Times New Roman"/>
          <w:sz w:val="24"/>
          <w:szCs w:val="24"/>
        </w:rPr>
        <w:t>’s</w:t>
      </w:r>
      <w:r w:rsidRPr="00B630C2">
        <w:rPr>
          <w:rFonts w:ascii="Times New Roman" w:hAnsi="Times New Roman"/>
          <w:sz w:val="24"/>
          <w:szCs w:val="24"/>
        </w:rPr>
        <w:t xml:space="preserve"> Q and firm-specific price-to-book ratio, on the three variables measuring real activities manipulations</w:t>
      </w:r>
      <w:r w:rsidR="00EC27EA">
        <w:rPr>
          <w:rFonts w:ascii="Times New Roman" w:hAnsi="Times New Roman"/>
          <w:sz w:val="24"/>
          <w:szCs w:val="24"/>
        </w:rPr>
        <w:t xml:space="preserve"> –</w:t>
      </w:r>
      <w:r w:rsidRPr="00B630C2">
        <w:rPr>
          <w:rFonts w:ascii="Times New Roman" w:hAnsi="Times New Roman"/>
          <w:sz w:val="24"/>
          <w:szCs w:val="24"/>
        </w:rPr>
        <w:t xml:space="preserve"> i.e. </w:t>
      </w:r>
      <m:oMath>
        <m:r>
          <w:rPr>
            <w:rFonts w:ascii="Cambria Math" w:hAnsi="Cambria Math"/>
            <w:sz w:val="24"/>
            <w:szCs w:val="24"/>
          </w:rPr>
          <m:t>ABPRODCOST</m:t>
        </m:r>
      </m:oMath>
      <w:r w:rsidRPr="00B630C2">
        <w:rPr>
          <w:rFonts w:ascii="Times New Roman" w:hAnsi="Times New Roman"/>
          <w:sz w:val="24"/>
          <w:szCs w:val="24"/>
        </w:rPr>
        <w:t xml:space="preserve">, </w:t>
      </w:r>
      <m:oMath>
        <m:r>
          <w:rPr>
            <w:rFonts w:ascii="Cambria Math" w:hAnsi="Cambria Math"/>
            <w:sz w:val="24"/>
            <w:szCs w:val="24"/>
          </w:rPr>
          <m:t>ABDISEXP</m:t>
        </m:r>
      </m:oMath>
      <w:r w:rsidRPr="00B630C2">
        <w:rPr>
          <w:rFonts w:ascii="Times New Roman" w:hAnsi="Times New Roman"/>
          <w:sz w:val="24"/>
          <w:szCs w:val="24"/>
        </w:rPr>
        <w:t xml:space="preserve"> and </w:t>
      </w:r>
      <m:oMath>
        <m:r>
          <w:rPr>
            <w:rFonts w:ascii="Cambria Math" w:hAnsi="Cambria Math"/>
            <w:sz w:val="24"/>
            <w:szCs w:val="24"/>
          </w:rPr>
          <m:t>TOTRM</m:t>
        </m:r>
      </m:oMath>
      <w:r w:rsidR="00EC27EA">
        <w:rPr>
          <w:rFonts w:ascii="Times New Roman" w:hAnsi="Times New Roman"/>
          <w:sz w:val="24"/>
          <w:szCs w:val="24"/>
        </w:rPr>
        <w:t>,</w:t>
      </w:r>
      <w:r w:rsidRPr="00B630C2">
        <w:rPr>
          <w:rFonts w:ascii="Times New Roman" w:hAnsi="Times New Roman"/>
          <w:sz w:val="24"/>
          <w:szCs w:val="24"/>
        </w:rPr>
        <w:t xml:space="preserve"> alongside the following control variables that affect firm valuation</w:t>
      </w:r>
      <w:r w:rsidR="00EC27EA">
        <w:rPr>
          <w:rFonts w:ascii="Times New Roman" w:hAnsi="Times New Roman"/>
          <w:sz w:val="24"/>
          <w:szCs w:val="24"/>
        </w:rPr>
        <w:t xml:space="preserve"> –</w:t>
      </w:r>
      <w:r w:rsidRPr="00B630C2">
        <w:rPr>
          <w:rFonts w:ascii="Times New Roman" w:hAnsi="Times New Roman"/>
          <w:sz w:val="24"/>
          <w:szCs w:val="24"/>
        </w:rPr>
        <w:t xml:space="preserve"> i.e. Total Assets, Return on Assets and Growth follow</w:t>
      </w:r>
      <w:r w:rsidRPr="00A55B61">
        <w:rPr>
          <w:rFonts w:ascii="Times New Roman" w:hAnsi="Times New Roman"/>
          <w:sz w:val="24"/>
          <w:szCs w:val="24"/>
        </w:rPr>
        <w:t>ing</w:t>
      </w:r>
      <w:r w:rsidRPr="00B630C2">
        <w:rPr>
          <w:rFonts w:ascii="Times New Roman" w:hAnsi="Times New Roman"/>
          <w:sz w:val="24"/>
          <w:szCs w:val="24"/>
        </w:rPr>
        <w:t xml:space="preserve"> </w:t>
      </w:r>
      <w:r w:rsidR="00A30921">
        <w:rPr>
          <w:rFonts w:ascii="Times New Roman" w:hAnsi="Times New Roman"/>
          <w:sz w:val="24"/>
          <w:szCs w:val="24"/>
        </w:rPr>
        <w:fldChar w:fldCharType="begin"/>
      </w:r>
      <w:r w:rsidR="0002604C">
        <w:rPr>
          <w:rFonts w:ascii="Times New Roman" w:hAnsi="Times New Roman"/>
          <w:sz w:val="24"/>
          <w:szCs w:val="24"/>
        </w:rPr>
        <w:instrText xml:space="preserve"> ADDIN EN.CITE &lt;EndNote&gt;&lt;Cite AuthorYear="1"&gt;&lt;Author&gt;Marciukaityte&lt;/Author&gt;&lt;Year&gt;2008&lt;/Year&gt;&lt;RecNum&gt;299&lt;/RecNum&gt;&lt;DisplayText&gt;Marciukaityte and Varma (2008)&lt;/DisplayText&gt;&lt;record&gt;&lt;rec-number&gt;299&lt;/rec-number&gt;&lt;foreign-keys&gt;&lt;key app="EN" db-id="dxerdwwev0txwle5v0rvz5975wtfzxtvz9fs" timestamp="0"&gt;299&lt;/key&gt;&lt;/foreign-keys&gt;&lt;ref-type name="Journal Article"&gt;17&lt;/ref-type&gt;&lt;contributors&gt;&lt;authors&gt;&lt;author&gt;Marciukaityte, Dalia&lt;/author&gt;&lt;author&gt;Varma, Raj&lt;/author&gt;&lt;/authors&gt;&lt;/contributors&gt;&lt;titles&gt;&lt;title&gt;Consequences of overvalued equity: Evidence from earnings manipulation&lt;/title&gt;&lt;secondary-title&gt;Journal of Corporate Finance&lt;/secondary-title&gt;&lt;/titles&gt;&lt;periodical&gt;&lt;full-title&gt;Journal of Corporate Finance&lt;/full-title&gt;&lt;/periodical&gt;&lt;pages&gt;418-430&lt;/pages&gt;&lt;volume&gt;14&lt;/volume&gt;&lt;number&gt;4&lt;/number&gt;&lt;keywords&gt;&lt;keyword&gt;Earnings manipulation&lt;/keyword&gt;&lt;keyword&gt;Earnings restatements&lt;/keyword&gt;&lt;keyword&gt;Agency costs of overvalued equity&lt;/keyword&gt;&lt;keyword&gt;Long-run performance&lt;/keyword&gt;&lt;/keywords&gt;&lt;dates&gt;&lt;year&gt;2008&lt;/year&gt;&lt;pub-dates&gt;&lt;date&gt;9//&lt;/date&gt;&lt;/pub-dates&gt;&lt;/dates&gt;&lt;isbn&gt;0929-1199&lt;/isbn&gt;&lt;urls&gt;&lt;related-urls&gt;&lt;url&gt;http://www.sciencedirect.com/science/article/pii/S0929119908000552&lt;/url&gt;&lt;/related-urls&gt;&lt;/urls&gt;&lt;electronic-resource-num&gt;http://dx.doi.org/10.1016/j.jcorpfin.2008.05.002&lt;/electronic-resource-num&gt;&lt;/record&gt;&lt;/Cite&gt;&lt;/EndNote&gt;</w:instrText>
      </w:r>
      <w:r w:rsidR="00A30921">
        <w:rPr>
          <w:rFonts w:ascii="Times New Roman" w:hAnsi="Times New Roman"/>
          <w:sz w:val="24"/>
          <w:szCs w:val="24"/>
        </w:rPr>
        <w:fldChar w:fldCharType="separate"/>
      </w:r>
      <w:r w:rsidR="00A30921">
        <w:rPr>
          <w:rFonts w:ascii="Times New Roman" w:hAnsi="Times New Roman"/>
          <w:noProof/>
          <w:sz w:val="24"/>
          <w:szCs w:val="24"/>
        </w:rPr>
        <w:t>Marciukaityte and Varma (2008)</w:t>
      </w:r>
      <w:r w:rsidR="00A30921">
        <w:rPr>
          <w:rFonts w:ascii="Times New Roman" w:hAnsi="Times New Roman"/>
          <w:sz w:val="24"/>
          <w:szCs w:val="24"/>
        </w:rPr>
        <w:fldChar w:fldCharType="end"/>
      </w:r>
      <w:r w:rsidRPr="00B630C2">
        <w:rPr>
          <w:rFonts w:ascii="Times New Roman" w:hAnsi="Times New Roman"/>
          <w:sz w:val="24"/>
          <w:szCs w:val="24"/>
        </w:rPr>
        <w:t>. We also control for the firm's level of idiosyncratic risk. We control for year fixed effects and correct the standard errors for firm-clustering effect. We present our findings in Table 4.</w:t>
      </w:r>
    </w:p>
    <w:p w14:paraId="32F0240E" w14:textId="6880D3C9" w:rsidR="006F4D48" w:rsidRPr="00B630C2" w:rsidRDefault="006F4D48" w:rsidP="006F4D48">
      <w:pPr>
        <w:spacing w:after="0" w:line="480" w:lineRule="auto"/>
        <w:ind w:firstLine="720"/>
        <w:rPr>
          <w:rFonts w:ascii="Times New Roman" w:hAnsi="Times New Roman"/>
          <w:sz w:val="24"/>
          <w:szCs w:val="24"/>
        </w:rPr>
      </w:pPr>
      <w:r w:rsidRPr="00B630C2">
        <w:rPr>
          <w:rFonts w:ascii="Times New Roman" w:hAnsi="Times New Roman"/>
          <w:sz w:val="24"/>
          <w:szCs w:val="24"/>
        </w:rPr>
        <w:t xml:space="preserve">Different from prior studies that use an event that leads investors to recognize that a firm has been managing earnings, ours do not </w:t>
      </w:r>
      <w:r w:rsidR="00397807">
        <w:rPr>
          <w:rFonts w:ascii="Times New Roman" w:hAnsi="Times New Roman"/>
          <w:sz w:val="24"/>
          <w:szCs w:val="24"/>
        </w:rPr>
        <w:t>rely on those</w:t>
      </w:r>
      <w:r w:rsidRPr="00B630C2">
        <w:rPr>
          <w:rFonts w:ascii="Times New Roman" w:hAnsi="Times New Roman"/>
          <w:sz w:val="24"/>
          <w:szCs w:val="24"/>
        </w:rPr>
        <w:t xml:space="preserve"> events</w:t>
      </w:r>
      <w:r w:rsidR="00397807">
        <w:rPr>
          <w:rFonts w:ascii="Times New Roman" w:hAnsi="Times New Roman"/>
          <w:sz w:val="24"/>
          <w:szCs w:val="24"/>
        </w:rPr>
        <w:t xml:space="preserve"> (nor do we exclude them)</w:t>
      </w:r>
      <w:r w:rsidRPr="00B630C2">
        <w:rPr>
          <w:rFonts w:ascii="Times New Roman" w:hAnsi="Times New Roman"/>
          <w:sz w:val="24"/>
          <w:szCs w:val="24"/>
        </w:rPr>
        <w:t xml:space="preserve">. We regress the firm values on proxies of earnings management over time. Thus, our sample is not reliant on firms </w:t>
      </w:r>
      <w:r w:rsidR="007F7143">
        <w:rPr>
          <w:rFonts w:ascii="Times New Roman" w:hAnsi="Times New Roman"/>
          <w:sz w:val="24"/>
          <w:szCs w:val="24"/>
        </w:rPr>
        <w:t xml:space="preserve">that are </w:t>
      </w:r>
      <w:r w:rsidRPr="00B630C2">
        <w:rPr>
          <w:rFonts w:ascii="Times New Roman" w:hAnsi="Times New Roman"/>
          <w:sz w:val="24"/>
          <w:szCs w:val="24"/>
        </w:rPr>
        <w:t>subject to SEC enforcement actions and companies that reinstate earnings downwards. We argue that</w:t>
      </w:r>
      <w:r w:rsidR="00885FE9">
        <w:rPr>
          <w:rFonts w:ascii="Times New Roman" w:hAnsi="Times New Roman"/>
          <w:sz w:val="24"/>
          <w:szCs w:val="24"/>
        </w:rPr>
        <w:t>,</w:t>
      </w:r>
      <w:r w:rsidRPr="00B630C2">
        <w:rPr>
          <w:rFonts w:ascii="Times New Roman" w:hAnsi="Times New Roman"/>
          <w:sz w:val="24"/>
          <w:szCs w:val="24"/>
        </w:rPr>
        <w:t xml:space="preserve"> besides enforcement measures and earnings restatements, investors use other clues to value com</w:t>
      </w:r>
      <w:r w:rsidR="00526A9B">
        <w:rPr>
          <w:rFonts w:ascii="Times New Roman" w:hAnsi="Times New Roman"/>
          <w:sz w:val="24"/>
          <w:szCs w:val="24"/>
        </w:rPr>
        <w:t>panies, and that the actions of informed and sophisticated traders will cause firm value to fall in line with their level of real activities manipulation.</w:t>
      </w:r>
    </w:p>
    <w:p w14:paraId="41A3F34B" w14:textId="77777777" w:rsidR="00167066" w:rsidRPr="00B630C2" w:rsidRDefault="006F4D48" w:rsidP="00AA4718">
      <w:pPr>
        <w:spacing w:after="0" w:line="480" w:lineRule="auto"/>
        <w:ind w:firstLine="720"/>
        <w:rPr>
          <w:rFonts w:ascii="Times New Roman" w:hAnsi="Times New Roman"/>
          <w:sz w:val="24"/>
          <w:szCs w:val="24"/>
        </w:rPr>
      </w:pPr>
      <w:r w:rsidRPr="00B630C2">
        <w:rPr>
          <w:rFonts w:ascii="Times New Roman" w:hAnsi="Times New Roman"/>
          <w:sz w:val="24"/>
          <w:szCs w:val="24"/>
        </w:rPr>
        <w:t xml:space="preserve">Consider a firm that manipulates earnings to inflate its market value. Our sample period extends over 23 years. Assume that this company exists over the whole sample period. Based on </w:t>
      </w:r>
      <w:r w:rsidR="00397807">
        <w:rPr>
          <w:rFonts w:ascii="Times New Roman" w:hAnsi="Times New Roman"/>
          <w:sz w:val="24"/>
          <w:szCs w:val="24"/>
        </w:rPr>
        <w:t>studies that document a positive link between earnings manipulation and firm value</w:t>
      </w:r>
      <w:r w:rsidRPr="00B630C2">
        <w:rPr>
          <w:rFonts w:ascii="Times New Roman" w:hAnsi="Times New Roman"/>
          <w:sz w:val="24"/>
          <w:szCs w:val="24"/>
        </w:rPr>
        <w:t xml:space="preserve">, this firm will be overvalued over the </w:t>
      </w:r>
      <w:r w:rsidR="005424AA" w:rsidRPr="00B630C2">
        <w:rPr>
          <w:rFonts w:ascii="Times New Roman" w:hAnsi="Times New Roman"/>
          <w:sz w:val="24"/>
          <w:szCs w:val="24"/>
        </w:rPr>
        <w:t>23-year</w:t>
      </w:r>
      <w:r w:rsidRPr="00B630C2">
        <w:rPr>
          <w:rFonts w:ascii="Times New Roman" w:hAnsi="Times New Roman"/>
          <w:sz w:val="24"/>
          <w:szCs w:val="24"/>
        </w:rPr>
        <w:t xml:space="preserve"> period until it is forced to revise its earnings figure following some enforcement actions. Conversely, we argue that there exists a higher likelihood that the firm value over the sample period will reflect its true level of earnings manipulation. Specifically, businesses that manipulate earnings actively will be associated with lower Tobin's Q and firm-specific price-to-book ratios.</w:t>
      </w:r>
    </w:p>
    <w:p w14:paraId="49B965A7" w14:textId="532C715E" w:rsidR="002440B7" w:rsidRPr="00B630C2" w:rsidRDefault="006F4D48" w:rsidP="002440B7">
      <w:pPr>
        <w:spacing w:after="0" w:line="480" w:lineRule="auto"/>
        <w:ind w:firstLine="720"/>
        <w:rPr>
          <w:rFonts w:ascii="Times New Roman" w:hAnsi="Times New Roman"/>
          <w:sz w:val="24"/>
          <w:szCs w:val="24"/>
        </w:rPr>
      </w:pPr>
      <w:r w:rsidRPr="00B630C2">
        <w:rPr>
          <w:rFonts w:ascii="Times New Roman" w:hAnsi="Times New Roman"/>
          <w:sz w:val="24"/>
          <w:szCs w:val="24"/>
        </w:rPr>
        <w:t xml:space="preserve">Indeed, the findings in Table 4 suggest that the value </w:t>
      </w:r>
      <w:r w:rsidR="00885FE9">
        <w:rPr>
          <w:rFonts w:ascii="Times New Roman" w:hAnsi="Times New Roman"/>
          <w:sz w:val="24"/>
          <w:szCs w:val="24"/>
        </w:rPr>
        <w:t xml:space="preserve">which </w:t>
      </w:r>
      <w:r w:rsidRPr="00B630C2">
        <w:rPr>
          <w:rFonts w:ascii="Times New Roman" w:hAnsi="Times New Roman"/>
          <w:sz w:val="24"/>
          <w:szCs w:val="24"/>
        </w:rPr>
        <w:t>the market places on firms is heavily influenced by the firms' levels of real activities manipulations. The coefficients of</w:t>
      </w:r>
      <w:r w:rsidR="00AA7E49">
        <w:rPr>
          <w:rFonts w:ascii="Times New Roman" w:hAnsi="Times New Roman"/>
          <w:sz w:val="24"/>
          <w:szCs w:val="24"/>
        </w:rPr>
        <w:t xml:space="preserve"> </w:t>
      </w:r>
      <m:oMath>
        <m:r>
          <w:rPr>
            <w:rFonts w:ascii="Cambria Math" w:hAnsi="Cambria Math"/>
            <w:sz w:val="24"/>
            <w:szCs w:val="24"/>
          </w:rPr>
          <m:t>ABPRODCOST</m:t>
        </m:r>
      </m:oMath>
      <w:r w:rsidRPr="00B630C2">
        <w:rPr>
          <w:rFonts w:ascii="Times New Roman" w:hAnsi="Times New Roman"/>
          <w:sz w:val="24"/>
          <w:szCs w:val="24"/>
        </w:rPr>
        <w:t xml:space="preserve">, </w:t>
      </w:r>
      <m:oMath>
        <m:r>
          <w:rPr>
            <w:rFonts w:ascii="Cambria Math" w:hAnsi="Cambria Math"/>
            <w:sz w:val="24"/>
            <w:szCs w:val="24"/>
          </w:rPr>
          <m:t>ABDISEXP</m:t>
        </m:r>
      </m:oMath>
      <w:r w:rsidRPr="00B630C2">
        <w:rPr>
          <w:rFonts w:ascii="Times New Roman" w:hAnsi="Times New Roman"/>
          <w:sz w:val="24"/>
          <w:szCs w:val="24"/>
        </w:rPr>
        <w:t xml:space="preserve"> and </w:t>
      </w:r>
      <m:oMath>
        <m:r>
          <w:rPr>
            <w:rFonts w:ascii="Cambria Math" w:hAnsi="Cambria Math"/>
            <w:sz w:val="24"/>
            <w:szCs w:val="24"/>
          </w:rPr>
          <m:t>TOTRM</m:t>
        </m:r>
      </m:oMath>
      <w:r w:rsidRPr="00B630C2">
        <w:rPr>
          <w:rFonts w:ascii="Times New Roman" w:hAnsi="Times New Roman"/>
          <w:sz w:val="24"/>
          <w:szCs w:val="24"/>
        </w:rPr>
        <w:t xml:space="preserve"> are of the correct sign and are highly significant. Both the univariate tests from Table 3 and the multiple regressions from Table 4 support the hypothesis that firm value is inversely related to earnings manipulation.</w:t>
      </w:r>
    </w:p>
    <w:p w14:paraId="687D969A" w14:textId="77777777" w:rsidR="006F4D48" w:rsidRPr="00B630C2" w:rsidRDefault="006F4D48" w:rsidP="00AA4718">
      <w:pPr>
        <w:spacing w:after="0" w:line="480" w:lineRule="auto"/>
        <w:jc w:val="center"/>
        <w:rPr>
          <w:rFonts w:ascii="Times New Roman" w:hAnsi="Times New Roman"/>
          <w:sz w:val="24"/>
          <w:szCs w:val="24"/>
        </w:rPr>
      </w:pPr>
      <w:r w:rsidRPr="00B630C2">
        <w:rPr>
          <w:rFonts w:ascii="Times New Roman" w:hAnsi="Times New Roman"/>
          <w:sz w:val="24"/>
          <w:szCs w:val="24"/>
        </w:rPr>
        <w:t>[INSERT TABLE 4 ABOUT HERE]</w:t>
      </w:r>
    </w:p>
    <w:p w14:paraId="3507711B" w14:textId="637EBCC6" w:rsidR="006F4D48" w:rsidRPr="00FC7E46" w:rsidRDefault="006F4D48" w:rsidP="002440B7">
      <w:pPr>
        <w:spacing w:after="0" w:line="480" w:lineRule="auto"/>
        <w:ind w:firstLine="720"/>
        <w:rPr>
          <w:rFonts w:ascii="Times New Roman" w:hAnsi="Times New Roman"/>
          <w:b/>
          <w:sz w:val="24"/>
          <w:szCs w:val="24"/>
        </w:rPr>
      </w:pPr>
      <w:r w:rsidRPr="00B630C2">
        <w:rPr>
          <w:rFonts w:ascii="Times New Roman" w:hAnsi="Times New Roman"/>
          <w:sz w:val="24"/>
          <w:szCs w:val="24"/>
        </w:rPr>
        <w:t xml:space="preserve">To </w:t>
      </w:r>
      <w:r w:rsidR="00526A9B">
        <w:rPr>
          <w:rFonts w:ascii="Times New Roman" w:hAnsi="Times New Roman"/>
          <w:sz w:val="24"/>
          <w:szCs w:val="24"/>
        </w:rPr>
        <w:t>account</w:t>
      </w:r>
      <w:r w:rsidRPr="00B630C2">
        <w:rPr>
          <w:rFonts w:ascii="Times New Roman" w:hAnsi="Times New Roman"/>
          <w:sz w:val="24"/>
          <w:szCs w:val="24"/>
        </w:rPr>
        <w:t xml:space="preserve"> for certain time-invariant firm characteristics that we fail to control </w:t>
      </w:r>
      <w:r w:rsidR="00885FE9">
        <w:rPr>
          <w:rFonts w:ascii="Times New Roman" w:hAnsi="Times New Roman"/>
          <w:sz w:val="24"/>
          <w:szCs w:val="24"/>
        </w:rPr>
        <w:t xml:space="preserve">for </w:t>
      </w:r>
      <w:r w:rsidRPr="00B630C2">
        <w:rPr>
          <w:rFonts w:ascii="Times New Roman" w:hAnsi="Times New Roman"/>
          <w:sz w:val="24"/>
          <w:szCs w:val="24"/>
        </w:rPr>
        <w:t>in Table 4, we re-estimate the regression equation using a firm-fixed</w:t>
      </w:r>
      <w:r w:rsidR="00885FE9">
        <w:rPr>
          <w:rFonts w:ascii="Times New Roman" w:hAnsi="Times New Roman"/>
          <w:sz w:val="24"/>
          <w:szCs w:val="24"/>
        </w:rPr>
        <w:t>-</w:t>
      </w:r>
      <w:r w:rsidRPr="00B630C2">
        <w:rPr>
          <w:rFonts w:ascii="Times New Roman" w:hAnsi="Times New Roman"/>
          <w:sz w:val="24"/>
          <w:szCs w:val="24"/>
        </w:rPr>
        <w:t>effect specification and present our findings in Table 5. Our results stay the same, i.e. both Tobin's Q and firm-specific price-to-book ratios are inversely and significantly related to our measure of total real earnings management.</w:t>
      </w:r>
    </w:p>
    <w:p w14:paraId="798AE682" w14:textId="77777777" w:rsidR="00203ECC" w:rsidRPr="00FC7E46" w:rsidRDefault="006F4D48" w:rsidP="00AA4718">
      <w:pPr>
        <w:spacing w:after="0" w:line="480" w:lineRule="auto"/>
        <w:jc w:val="center"/>
        <w:rPr>
          <w:rFonts w:ascii="Times New Roman" w:hAnsi="Times New Roman"/>
          <w:sz w:val="24"/>
          <w:szCs w:val="24"/>
        </w:rPr>
      </w:pPr>
      <w:r w:rsidRPr="00FC7E46">
        <w:rPr>
          <w:rFonts w:ascii="Times New Roman" w:hAnsi="Times New Roman"/>
          <w:sz w:val="24"/>
          <w:szCs w:val="24"/>
        </w:rPr>
        <w:t>[INSERT TABLE 5 ABOUT HERE]</w:t>
      </w:r>
    </w:p>
    <w:p w14:paraId="60B9F0ED" w14:textId="77777777" w:rsidR="00397807" w:rsidRPr="00FC7E46" w:rsidRDefault="00397807" w:rsidP="00584E4F">
      <w:pPr>
        <w:spacing w:after="0" w:line="480" w:lineRule="auto"/>
        <w:rPr>
          <w:rFonts w:ascii="Times New Roman" w:hAnsi="Times New Roman"/>
          <w:i/>
          <w:sz w:val="24"/>
          <w:szCs w:val="24"/>
        </w:rPr>
      </w:pPr>
    </w:p>
    <w:p w14:paraId="585C9CEC" w14:textId="77777777" w:rsidR="001E4101" w:rsidRPr="00B630C2" w:rsidRDefault="001E4101" w:rsidP="00AA4718">
      <w:pPr>
        <w:spacing w:after="0" w:line="480" w:lineRule="auto"/>
        <w:rPr>
          <w:rFonts w:ascii="Times New Roman" w:hAnsi="Times New Roman"/>
          <w:b/>
          <w:i/>
          <w:sz w:val="24"/>
          <w:szCs w:val="24"/>
        </w:rPr>
      </w:pPr>
      <w:r w:rsidRPr="00FC7E46">
        <w:rPr>
          <w:rFonts w:ascii="Times New Roman" w:hAnsi="Times New Roman"/>
          <w:b/>
          <w:i/>
          <w:sz w:val="24"/>
          <w:szCs w:val="24"/>
        </w:rPr>
        <w:t xml:space="preserve">Dynamic </w:t>
      </w:r>
      <w:r w:rsidR="006F4D48" w:rsidRPr="00FC7E46">
        <w:rPr>
          <w:rFonts w:ascii="Times New Roman" w:hAnsi="Times New Roman"/>
          <w:b/>
          <w:i/>
          <w:sz w:val="24"/>
          <w:szCs w:val="24"/>
        </w:rPr>
        <w:t>Generalized Method of Moments</w:t>
      </w:r>
      <w:r w:rsidR="006F4D48" w:rsidRPr="00FC7E46">
        <w:rPr>
          <w:rFonts w:ascii="Times New Roman" w:hAnsi="Times New Roman"/>
          <w:sz w:val="24"/>
          <w:szCs w:val="24"/>
        </w:rPr>
        <w:t xml:space="preserve"> (</w:t>
      </w:r>
      <w:r w:rsidRPr="00B630C2">
        <w:rPr>
          <w:rFonts w:ascii="Times New Roman" w:hAnsi="Times New Roman"/>
          <w:b/>
          <w:i/>
          <w:sz w:val="24"/>
          <w:szCs w:val="24"/>
        </w:rPr>
        <w:t>GMM</w:t>
      </w:r>
      <w:r w:rsidR="006F4D48" w:rsidRPr="00B630C2">
        <w:rPr>
          <w:rFonts w:ascii="Times New Roman" w:hAnsi="Times New Roman"/>
          <w:b/>
          <w:i/>
          <w:sz w:val="24"/>
          <w:szCs w:val="24"/>
        </w:rPr>
        <w:t xml:space="preserve">) </w:t>
      </w:r>
      <w:r w:rsidRPr="00B630C2">
        <w:rPr>
          <w:rFonts w:ascii="Times New Roman" w:hAnsi="Times New Roman"/>
          <w:b/>
          <w:i/>
          <w:sz w:val="24"/>
          <w:szCs w:val="24"/>
        </w:rPr>
        <w:t>Regressions</w:t>
      </w:r>
    </w:p>
    <w:p w14:paraId="73FCE7FE" w14:textId="77777777" w:rsidR="00896269" w:rsidRPr="00FC7E46" w:rsidRDefault="006F4D48" w:rsidP="00896269">
      <w:pPr>
        <w:autoSpaceDE w:val="0"/>
        <w:autoSpaceDN w:val="0"/>
        <w:adjustRightInd w:val="0"/>
        <w:spacing w:after="0" w:line="480" w:lineRule="auto"/>
        <w:ind w:firstLine="720"/>
        <w:rPr>
          <w:rFonts w:ascii="Times New Roman" w:hAnsi="Times New Roman"/>
          <w:sz w:val="24"/>
          <w:szCs w:val="24"/>
        </w:rPr>
      </w:pPr>
      <w:r w:rsidRPr="00B630C2">
        <w:rPr>
          <w:rFonts w:ascii="Times New Roman" w:hAnsi="Times New Roman"/>
          <w:sz w:val="24"/>
          <w:szCs w:val="24"/>
        </w:rPr>
        <w:t xml:space="preserve">We must also account for the possibility that past valuations affect firms' current attitude towards manipulating earnings. To address the potential endogeneity between firm values and earnings manipulation, we estimate the regression equation using the Generalized Methods of Moments (GMM) estimator as explained </w:t>
      </w:r>
      <w:r w:rsidRPr="00A55B61">
        <w:rPr>
          <w:rFonts w:ascii="Times New Roman" w:hAnsi="Times New Roman"/>
          <w:sz w:val="24"/>
          <w:szCs w:val="24"/>
        </w:rPr>
        <w:t>in</w:t>
      </w:r>
      <w:r w:rsidRPr="00B630C2">
        <w:rPr>
          <w:rFonts w:ascii="Times New Roman" w:hAnsi="Times New Roman"/>
          <w:sz w:val="24"/>
          <w:szCs w:val="24"/>
        </w:rPr>
        <w:t xml:space="preserve"> </w:t>
      </w:r>
      <w:r w:rsidR="00C74D86">
        <w:rPr>
          <w:rFonts w:ascii="Times New Roman" w:hAnsi="Times New Roman"/>
          <w:sz w:val="24"/>
          <w:szCs w:val="24"/>
        </w:rPr>
        <w:fldChar w:fldCharType="begin"/>
      </w:r>
      <w:r w:rsidR="00C74D86">
        <w:rPr>
          <w:rFonts w:ascii="Times New Roman" w:hAnsi="Times New Roman"/>
          <w:sz w:val="24"/>
          <w:szCs w:val="24"/>
        </w:rPr>
        <w:instrText xml:space="preserve"> ADDIN EN.CITE &lt;EndNote&gt;&lt;Cite&gt;&lt;Author&gt;Arellano&lt;/Author&gt;&lt;Year&gt;1991&lt;/Year&gt;&lt;RecNum&gt;670&lt;/RecNum&gt;&lt;DisplayText&gt;(Arellano &amp;amp; Bond, 1991)&lt;/DisplayText&gt;&lt;record&gt;&lt;rec-number&gt;670&lt;/rec-number&gt;&lt;foreign-keys&gt;&lt;key app="EN" db-id="r5vav52ro9sa5jereropdp2f5azp0e25dwfz" timestamp="1456437867"&gt;670&lt;/key&gt;&lt;/foreign-keys&gt;&lt;ref-type name="Journal Article"&gt;17&lt;/ref-type&gt;&lt;contributors&gt;&lt;authors&gt;&lt;author&gt;Arellano, Manuel&lt;/author&gt;&lt;author&gt;Bond, Stephen&lt;/author&gt;&lt;/authors&gt;&lt;/contributors&gt;&lt;titles&gt;&lt;title&gt;Some Tests of Specification for Panel Data: Monte Carlo Evidence and an Application to Employment Equations&lt;/title&gt;&lt;secondary-title&gt;The Review of Economic Studies&lt;/secondary-title&gt;&lt;/titles&gt;&lt;periodical&gt;&lt;full-title&gt;The Review of Economic Studies&lt;/full-title&gt;&lt;/periodical&gt;&lt;pages&gt;277-297&lt;/pages&gt;&lt;volume&gt;58&lt;/volume&gt;&lt;number&gt;2&lt;/number&gt;&lt;dates&gt;&lt;year&gt;1991&lt;/year&gt;&lt;pub-dates&gt;&lt;date&gt;April 1, 1991&lt;/date&gt;&lt;/pub-dates&gt;&lt;/dates&gt;&lt;urls&gt;&lt;related-urls&gt;&lt;url&gt;http://restud.oxfordjournals.org/content/58/2/277.abstract&lt;/url&gt;&lt;/related-urls&gt;&lt;/urls&gt;&lt;electronic-resource-num&gt;10.2307/2297968&lt;/electronic-resource-num&gt;&lt;/record&gt;&lt;/Cite&gt;&lt;/EndNote&gt;</w:instrText>
      </w:r>
      <w:r w:rsidR="00C74D86">
        <w:rPr>
          <w:rFonts w:ascii="Times New Roman" w:hAnsi="Times New Roman"/>
          <w:sz w:val="24"/>
          <w:szCs w:val="24"/>
        </w:rPr>
        <w:fldChar w:fldCharType="separate"/>
      </w:r>
      <w:r w:rsidR="00C74D86">
        <w:rPr>
          <w:rFonts w:ascii="Times New Roman" w:hAnsi="Times New Roman"/>
          <w:noProof/>
          <w:sz w:val="24"/>
          <w:szCs w:val="24"/>
        </w:rPr>
        <w:t xml:space="preserve">Arellano </w:t>
      </w:r>
      <w:r w:rsidR="005424AA">
        <w:rPr>
          <w:rFonts w:ascii="Times New Roman" w:hAnsi="Times New Roman"/>
          <w:noProof/>
          <w:sz w:val="24"/>
          <w:szCs w:val="24"/>
        </w:rPr>
        <w:t xml:space="preserve">and </w:t>
      </w:r>
      <w:r w:rsidR="00C74D86">
        <w:rPr>
          <w:rFonts w:ascii="Times New Roman" w:hAnsi="Times New Roman"/>
          <w:noProof/>
          <w:sz w:val="24"/>
          <w:szCs w:val="24"/>
        </w:rPr>
        <w:t xml:space="preserve">Bond </w:t>
      </w:r>
      <w:r w:rsidR="005424AA">
        <w:rPr>
          <w:rFonts w:ascii="Times New Roman" w:hAnsi="Times New Roman"/>
          <w:noProof/>
          <w:sz w:val="24"/>
          <w:szCs w:val="24"/>
        </w:rPr>
        <w:t>(</w:t>
      </w:r>
      <w:r w:rsidR="00C74D86">
        <w:rPr>
          <w:rFonts w:ascii="Times New Roman" w:hAnsi="Times New Roman"/>
          <w:noProof/>
          <w:sz w:val="24"/>
          <w:szCs w:val="24"/>
        </w:rPr>
        <w:t>1991</w:t>
      </w:r>
      <w:r w:rsidR="00C74D86">
        <w:rPr>
          <w:rFonts w:ascii="Times New Roman" w:hAnsi="Times New Roman"/>
          <w:sz w:val="24"/>
          <w:szCs w:val="24"/>
        </w:rPr>
        <w:fldChar w:fldCharType="end"/>
      </w:r>
      <w:r w:rsidR="005424AA">
        <w:rPr>
          <w:rFonts w:ascii="Times New Roman" w:hAnsi="Times New Roman"/>
          <w:sz w:val="24"/>
          <w:szCs w:val="24"/>
        </w:rPr>
        <w:t>)</w:t>
      </w:r>
      <w:r w:rsidRPr="00B630C2">
        <w:rPr>
          <w:rFonts w:ascii="Times New Roman" w:hAnsi="Times New Roman"/>
          <w:sz w:val="24"/>
          <w:szCs w:val="24"/>
        </w:rPr>
        <w:t xml:space="preserve">, </w:t>
      </w:r>
      <w:r w:rsidR="00C74D86">
        <w:rPr>
          <w:rFonts w:ascii="Times New Roman" w:hAnsi="Times New Roman"/>
          <w:sz w:val="24"/>
          <w:szCs w:val="24"/>
        </w:rPr>
        <w:fldChar w:fldCharType="begin"/>
      </w:r>
      <w:r w:rsidR="00C74D86">
        <w:rPr>
          <w:rFonts w:ascii="Times New Roman" w:hAnsi="Times New Roman"/>
          <w:sz w:val="24"/>
          <w:szCs w:val="24"/>
        </w:rPr>
        <w:instrText xml:space="preserve"> ADDIN EN.CITE &lt;EndNote&gt;&lt;Cite&gt;&lt;Author&gt;Arellano&lt;/Author&gt;&lt;Year&gt;1995&lt;/Year&gt;&lt;RecNum&gt;671&lt;/RecNum&gt;&lt;DisplayText&gt;(Arellano &amp;amp; Bover, 1995)&lt;/DisplayText&gt;&lt;record&gt;&lt;rec-number&gt;671&lt;/rec-number&gt;&lt;foreign-keys&gt;&lt;key app="EN" db-id="r5vav52ro9sa5jereropdp2f5azp0e25dwfz" timestamp="1456437905"&gt;671&lt;/key&gt;&lt;/foreign-keys&gt;&lt;ref-type name="Journal Article"&gt;17&lt;/ref-type&gt;&lt;contributors&gt;&lt;authors&gt;&lt;author&gt;Arellano, Manuel&lt;/author&gt;&lt;author&gt;Bover, Olympia&lt;/author&gt;&lt;/authors&gt;&lt;/contributors&gt;&lt;titles&gt;&lt;title&gt;Another look at the instrumental variable estimation of error-components models&lt;/title&gt;&lt;secondary-title&gt;Journal of Econometrics&lt;/secondary-title&gt;&lt;/titles&gt;&lt;periodical&gt;&lt;full-title&gt;Journal of Econometrics&lt;/full-title&gt;&lt;/periodical&gt;&lt;pages&gt;29-51&lt;/pages&gt;&lt;volume&gt;68&lt;/volume&gt;&lt;number&gt;1&lt;/number&gt;&lt;keywords&gt;&lt;keyword&gt;Dynamic panel data&lt;/keyword&gt;&lt;keyword&gt;Predetermined instrumental variables&lt;/keyword&gt;&lt;keyword&gt;Orthogonal deviations&lt;/keyword&gt;&lt;keyword&gt;Unrestricted covariance matrix&lt;/keyword&gt;&lt;keyword&gt;Unit roots&lt;/keyword&gt;&lt;/keywords&gt;&lt;dates&gt;&lt;year&gt;1995&lt;/year&gt;&lt;pub-dates&gt;&lt;date&gt;7//&lt;/date&gt;&lt;/pub-dates&gt;&lt;/dates&gt;&lt;isbn&gt;0304-4076&lt;/isbn&gt;&lt;urls&gt;&lt;related-urls&gt;&lt;url&gt;http://www.sciencedirect.com/science/article/pii/030440769401642D&lt;/url&gt;&lt;/related-urls&gt;&lt;/urls&gt;&lt;electronic-resource-num&gt;http://dx.doi.org/10.1016/0304-4076(94)01642-D&lt;/electronic-resource-num&gt;&lt;/record&gt;&lt;/Cite&gt;&lt;/EndNote&gt;</w:instrText>
      </w:r>
      <w:r w:rsidR="00C74D86">
        <w:rPr>
          <w:rFonts w:ascii="Times New Roman" w:hAnsi="Times New Roman"/>
          <w:sz w:val="24"/>
          <w:szCs w:val="24"/>
        </w:rPr>
        <w:fldChar w:fldCharType="separate"/>
      </w:r>
      <w:r w:rsidR="00C74D86">
        <w:rPr>
          <w:rFonts w:ascii="Times New Roman" w:hAnsi="Times New Roman"/>
          <w:noProof/>
          <w:sz w:val="24"/>
          <w:szCs w:val="24"/>
        </w:rPr>
        <w:t xml:space="preserve">Arellano </w:t>
      </w:r>
      <w:r w:rsidR="005424AA">
        <w:rPr>
          <w:rFonts w:ascii="Times New Roman" w:hAnsi="Times New Roman"/>
          <w:noProof/>
          <w:sz w:val="24"/>
          <w:szCs w:val="24"/>
        </w:rPr>
        <w:t xml:space="preserve">and </w:t>
      </w:r>
      <w:r w:rsidR="00C74D86">
        <w:rPr>
          <w:rFonts w:ascii="Times New Roman" w:hAnsi="Times New Roman"/>
          <w:noProof/>
          <w:sz w:val="24"/>
          <w:szCs w:val="24"/>
        </w:rPr>
        <w:t xml:space="preserve">Bover </w:t>
      </w:r>
      <w:r w:rsidR="005424AA">
        <w:rPr>
          <w:rFonts w:ascii="Times New Roman" w:hAnsi="Times New Roman"/>
          <w:noProof/>
          <w:sz w:val="24"/>
          <w:szCs w:val="24"/>
        </w:rPr>
        <w:t>(</w:t>
      </w:r>
      <w:r w:rsidR="00C74D86">
        <w:rPr>
          <w:rFonts w:ascii="Times New Roman" w:hAnsi="Times New Roman"/>
          <w:noProof/>
          <w:sz w:val="24"/>
          <w:szCs w:val="24"/>
        </w:rPr>
        <w:t>1995)</w:t>
      </w:r>
      <w:r w:rsidR="00C74D86">
        <w:rPr>
          <w:rFonts w:ascii="Times New Roman" w:hAnsi="Times New Roman"/>
          <w:sz w:val="24"/>
          <w:szCs w:val="24"/>
        </w:rPr>
        <w:fldChar w:fldCharType="end"/>
      </w:r>
      <w:r w:rsidRPr="00B630C2">
        <w:rPr>
          <w:rFonts w:ascii="Times New Roman" w:hAnsi="Times New Roman"/>
          <w:sz w:val="24"/>
          <w:szCs w:val="24"/>
        </w:rPr>
        <w:t xml:space="preserve">, and </w:t>
      </w:r>
      <w:r w:rsidR="00C74D86">
        <w:rPr>
          <w:rFonts w:ascii="Times New Roman" w:hAnsi="Times New Roman"/>
          <w:sz w:val="24"/>
          <w:szCs w:val="24"/>
        </w:rPr>
        <w:fldChar w:fldCharType="begin"/>
      </w:r>
      <w:r w:rsidR="00C74D86">
        <w:rPr>
          <w:rFonts w:ascii="Times New Roman" w:hAnsi="Times New Roman"/>
          <w:sz w:val="24"/>
          <w:szCs w:val="24"/>
        </w:rPr>
        <w:instrText xml:space="preserve"> ADDIN EN.CITE &lt;EndNote&gt;&lt;Cite AuthorYear="1"&gt;&lt;Author&gt;Blundell&lt;/Author&gt;&lt;Year&gt;1998&lt;/Year&gt;&lt;RecNum&gt;672&lt;/RecNum&gt;&lt;DisplayText&gt;Blundell and Bond (1998)&lt;/DisplayText&gt;&lt;record&gt;&lt;rec-number&gt;672&lt;/rec-number&gt;&lt;foreign-keys&gt;&lt;key app="EN" db-id="r5vav52ro9sa5jereropdp2f5azp0e25dwfz" timestamp="1456438326"&gt;672&lt;/key&gt;&lt;/foreign-keys&gt;&lt;ref-type name="Journal Article"&gt;17&lt;/ref-type&gt;&lt;contributors&gt;&lt;authors&gt;&lt;author&gt;Blundell, Richard&lt;/author&gt;&lt;author&gt;Bond, Stephen&lt;/author&gt;&lt;/authors&gt;&lt;/contributors&gt;&lt;titles&gt;&lt;title&gt;Initial conditions and moment restrictions in dynamic panel data models&lt;/title&gt;&lt;secondary-title&gt;Journal of Econometrics&lt;/secondary-title&gt;&lt;/titles&gt;&lt;periodical&gt;&lt;full-title&gt;Journal of Econometrics&lt;/full-title&gt;&lt;/periodical&gt;&lt;pages&gt;115-143&lt;/pages&gt;&lt;volume&gt;87&lt;/volume&gt;&lt;number&gt;1&lt;/number&gt;&lt;keywords&gt;&lt;keyword&gt;Dynamic panel data&lt;/keyword&gt;&lt;keyword&gt;Error components&lt;/keyword&gt;&lt;keyword&gt;Weak instruments&lt;/keyword&gt;&lt;keyword&gt;Initial conditions&lt;/keyword&gt;&lt;keyword&gt;GMM&lt;/keyword&gt;&lt;/keywords&gt;&lt;dates&gt;&lt;year&gt;1998&lt;/year&gt;&lt;pub-dates&gt;&lt;date&gt;11//&lt;/date&gt;&lt;/pub-dates&gt;&lt;/dates&gt;&lt;isbn&gt;0304-4076&lt;/isbn&gt;&lt;urls&gt;&lt;related-urls&gt;&lt;url&gt;http://www.sciencedirect.com/science/article/pii/S0304407698000098&lt;/url&gt;&lt;/related-urls&gt;&lt;/urls&gt;&lt;electronic-resource-num&gt;http://dx.doi.org/10.1016/S0304-4076(98)00009-8&lt;/electronic-resource-num&gt;&lt;/record&gt;&lt;/Cite&gt;&lt;/EndNote&gt;</w:instrText>
      </w:r>
      <w:r w:rsidR="00C74D86">
        <w:rPr>
          <w:rFonts w:ascii="Times New Roman" w:hAnsi="Times New Roman"/>
          <w:sz w:val="24"/>
          <w:szCs w:val="24"/>
        </w:rPr>
        <w:fldChar w:fldCharType="separate"/>
      </w:r>
      <w:r w:rsidR="00C74D86">
        <w:rPr>
          <w:rFonts w:ascii="Times New Roman" w:hAnsi="Times New Roman"/>
          <w:noProof/>
          <w:sz w:val="24"/>
          <w:szCs w:val="24"/>
        </w:rPr>
        <w:t>Blundell and Bond (1998)</w:t>
      </w:r>
      <w:r w:rsidR="00C74D86">
        <w:rPr>
          <w:rFonts w:ascii="Times New Roman" w:hAnsi="Times New Roman"/>
          <w:sz w:val="24"/>
          <w:szCs w:val="24"/>
        </w:rPr>
        <w:fldChar w:fldCharType="end"/>
      </w:r>
      <w:r w:rsidRPr="00B630C2">
        <w:rPr>
          <w:rFonts w:ascii="Times New Roman" w:hAnsi="Times New Roman"/>
          <w:sz w:val="24"/>
          <w:szCs w:val="24"/>
        </w:rPr>
        <w:t>.</w:t>
      </w:r>
      <w:r w:rsidR="00896269" w:rsidRPr="00FC7E46">
        <w:rPr>
          <w:rFonts w:ascii="Times New Roman" w:hAnsi="Times New Roman"/>
          <w:sz w:val="24"/>
          <w:szCs w:val="24"/>
        </w:rPr>
        <w:t xml:space="preserve"> </w:t>
      </w:r>
    </w:p>
    <w:p w14:paraId="485CE872" w14:textId="22186B42" w:rsidR="006F4D48" w:rsidRPr="00FC7E46" w:rsidRDefault="006F4D48" w:rsidP="00896269">
      <w:pPr>
        <w:autoSpaceDE w:val="0"/>
        <w:autoSpaceDN w:val="0"/>
        <w:adjustRightInd w:val="0"/>
        <w:spacing w:after="0" w:line="480" w:lineRule="auto"/>
        <w:ind w:firstLine="720"/>
        <w:rPr>
          <w:rFonts w:ascii="Times New Roman" w:hAnsi="Times New Roman"/>
          <w:sz w:val="24"/>
          <w:szCs w:val="24"/>
        </w:rPr>
      </w:pPr>
      <w:r w:rsidRPr="00FC7E46">
        <w:rPr>
          <w:rFonts w:ascii="Times New Roman" w:hAnsi="Times New Roman"/>
          <w:sz w:val="24"/>
          <w:szCs w:val="24"/>
        </w:rPr>
        <w:t xml:space="preserve">We include two lags of Tobin's Q in the regression equation. We then use </w:t>
      </w:r>
      <w:r w:rsidRPr="00FC7E46">
        <w:rPr>
          <w:rFonts w:ascii="Times New Roman" w:hAnsi="Times New Roman"/>
          <w:noProof/>
          <w:sz w:val="24"/>
          <w:szCs w:val="24"/>
        </w:rPr>
        <w:t>lags</w:t>
      </w:r>
      <w:r w:rsidRPr="00FC7E46">
        <w:rPr>
          <w:rFonts w:ascii="Times New Roman" w:hAnsi="Times New Roman"/>
          <w:sz w:val="24"/>
          <w:szCs w:val="24"/>
        </w:rPr>
        <w:t xml:space="preserve"> of Tobin's Q and </w:t>
      </w:r>
      <m:oMath>
        <m:r>
          <w:rPr>
            <w:rFonts w:ascii="Cambria Math" w:hAnsi="Cambria Math"/>
            <w:sz w:val="24"/>
            <w:szCs w:val="24"/>
          </w:rPr>
          <m:t>TOTRM</m:t>
        </m:r>
      </m:oMath>
      <w:r w:rsidRPr="00FC7E46">
        <w:rPr>
          <w:rFonts w:ascii="Times New Roman" w:hAnsi="Times New Roman"/>
          <w:sz w:val="24"/>
          <w:szCs w:val="24"/>
        </w:rPr>
        <w:t xml:space="preserve"> from </w:t>
      </w:r>
      <m:oMath>
        <m:r>
          <w:rPr>
            <w:rFonts w:ascii="Cambria Math" w:hAnsi="Cambria Math"/>
            <w:sz w:val="24"/>
            <w:szCs w:val="24"/>
          </w:rPr>
          <m:t>t-3</m:t>
        </m:r>
      </m:oMath>
      <w:r w:rsidRPr="00FC7E46">
        <w:rPr>
          <w:rFonts w:ascii="Times New Roman" w:hAnsi="Times New Roman"/>
          <w:sz w:val="24"/>
          <w:szCs w:val="24"/>
        </w:rPr>
        <w:t xml:space="preserve"> and </w:t>
      </w:r>
      <m:oMath>
        <m:r>
          <w:rPr>
            <w:rFonts w:ascii="Cambria Math" w:hAnsi="Cambria Math"/>
            <w:sz w:val="24"/>
            <w:szCs w:val="24"/>
          </w:rPr>
          <m:t>t-4</m:t>
        </m:r>
      </m:oMath>
      <w:r w:rsidRPr="00FC7E46">
        <w:rPr>
          <w:rFonts w:ascii="Times New Roman" w:hAnsi="Times New Roman"/>
          <w:sz w:val="24"/>
          <w:szCs w:val="24"/>
        </w:rPr>
        <w:t xml:space="preserve"> as instrument variables for </w:t>
      </w:r>
      <m:oMath>
        <m:r>
          <w:rPr>
            <w:rFonts w:ascii="Cambria Math" w:hAnsi="Cambria Math"/>
            <w:sz w:val="24"/>
            <w:szCs w:val="24"/>
          </w:rPr>
          <m:t>TOTRM</m:t>
        </m:r>
      </m:oMath>
      <w:r w:rsidRPr="00FC7E46">
        <w:rPr>
          <w:rFonts w:ascii="Times New Roman" w:hAnsi="Times New Roman"/>
          <w:sz w:val="24"/>
          <w:szCs w:val="24"/>
        </w:rPr>
        <w:t xml:space="preserve"> at time </w:t>
      </w:r>
      <m:oMath>
        <m:r>
          <w:rPr>
            <w:rFonts w:ascii="Cambria Math" w:hAnsi="Cambria Math"/>
            <w:sz w:val="24"/>
            <w:szCs w:val="24"/>
          </w:rPr>
          <m:t>t</m:t>
        </m:r>
      </m:oMath>
      <w:r w:rsidRPr="00FC7E46">
        <w:rPr>
          <w:rFonts w:ascii="Times New Roman" w:hAnsi="Times New Roman"/>
          <w:sz w:val="24"/>
          <w:szCs w:val="24"/>
        </w:rPr>
        <w:t xml:space="preserve">. The model </w:t>
      </w:r>
      <w:r w:rsidR="005424AA" w:rsidRPr="00FC7E46">
        <w:rPr>
          <w:rFonts w:ascii="Times New Roman" w:hAnsi="Times New Roman"/>
          <w:sz w:val="24"/>
          <w:szCs w:val="24"/>
        </w:rPr>
        <w:t>assumes</w:t>
      </w:r>
      <w:r w:rsidRPr="00FC7E46">
        <w:rPr>
          <w:rFonts w:ascii="Times New Roman" w:hAnsi="Times New Roman"/>
          <w:sz w:val="24"/>
          <w:szCs w:val="24"/>
        </w:rPr>
        <w:t xml:space="preserve"> that firm values (i.e. Tobin's Q) from </w:t>
      </w:r>
      <m:oMath>
        <m:r>
          <w:rPr>
            <w:rFonts w:ascii="Cambria Math" w:hAnsi="Cambria Math"/>
            <w:sz w:val="24"/>
            <w:szCs w:val="24"/>
          </w:rPr>
          <m:t>t-3</m:t>
        </m:r>
      </m:oMath>
      <w:r w:rsidRPr="00FC7E46">
        <w:rPr>
          <w:rFonts w:ascii="Times New Roman" w:hAnsi="Times New Roman"/>
          <w:sz w:val="24"/>
          <w:szCs w:val="24"/>
        </w:rPr>
        <w:t xml:space="preserve"> and </w:t>
      </w:r>
      <m:oMath>
        <m:r>
          <w:rPr>
            <w:rFonts w:ascii="Cambria Math" w:hAnsi="Cambria Math"/>
            <w:sz w:val="24"/>
            <w:szCs w:val="24"/>
          </w:rPr>
          <m:t>t-4</m:t>
        </m:r>
      </m:oMath>
      <w:r w:rsidRPr="00FC7E46">
        <w:rPr>
          <w:rFonts w:ascii="Times New Roman" w:hAnsi="Times New Roman"/>
          <w:sz w:val="24"/>
          <w:szCs w:val="24"/>
        </w:rPr>
        <w:t xml:space="preserve"> do not directly affect its current value at time </w:t>
      </w:r>
      <m:oMath>
        <m:r>
          <w:rPr>
            <w:rFonts w:ascii="Cambria Math" w:hAnsi="Cambria Math"/>
            <w:sz w:val="24"/>
            <w:szCs w:val="24"/>
          </w:rPr>
          <m:t>t</m:t>
        </m:r>
      </m:oMath>
      <w:r w:rsidRPr="00FC7E46">
        <w:rPr>
          <w:rFonts w:ascii="Times New Roman" w:hAnsi="Times New Roman"/>
          <w:sz w:val="24"/>
          <w:szCs w:val="24"/>
        </w:rPr>
        <w:t xml:space="preserve"> but do so through the Tobin's Q at time</w:t>
      </w:r>
      <w:r w:rsidR="00885FE9">
        <w:rPr>
          <w:rFonts w:ascii="Times New Roman" w:hAnsi="Times New Roman"/>
          <w:sz w:val="24"/>
          <w:szCs w:val="24"/>
        </w:rPr>
        <w:t>s</w:t>
      </w:r>
      <w:r w:rsidRPr="00FC7E46">
        <w:rPr>
          <w:rFonts w:ascii="Times New Roman" w:hAnsi="Times New Roman"/>
          <w:sz w:val="24"/>
          <w:szCs w:val="24"/>
        </w:rPr>
        <w:t xml:space="preserve"> </w:t>
      </w:r>
      <m:oMath>
        <m:r>
          <w:rPr>
            <w:rFonts w:ascii="Cambria Math" w:hAnsi="Cambria Math"/>
            <w:sz w:val="24"/>
            <w:szCs w:val="24"/>
          </w:rPr>
          <m:t>t-1</m:t>
        </m:r>
      </m:oMath>
      <w:r w:rsidRPr="00FC7E46">
        <w:rPr>
          <w:rFonts w:ascii="Times New Roman" w:hAnsi="Times New Roman"/>
          <w:sz w:val="24"/>
          <w:szCs w:val="24"/>
        </w:rPr>
        <w:t xml:space="preserve"> and </w:t>
      </w:r>
      <m:oMath>
        <m:r>
          <w:rPr>
            <w:rFonts w:ascii="Cambria Math" w:hAnsi="Cambria Math"/>
            <w:sz w:val="24"/>
            <w:szCs w:val="24"/>
          </w:rPr>
          <m:t>t-2</m:t>
        </m:r>
      </m:oMath>
      <w:r w:rsidRPr="00FC7E46">
        <w:rPr>
          <w:rFonts w:ascii="Times New Roman" w:hAnsi="Times New Roman"/>
          <w:sz w:val="24"/>
          <w:szCs w:val="24"/>
        </w:rPr>
        <w:t>. Thus, the GMM model allows us to account for the impact of previous firm values and earnings management on the company's current level of earnings management. We present our findings in Table 6.</w:t>
      </w:r>
      <w:r w:rsidRPr="00B630C2">
        <w:rPr>
          <w:rFonts w:ascii="Times New Roman" w:hAnsi="Times New Roman"/>
          <w:sz w:val="24"/>
          <w:szCs w:val="24"/>
        </w:rPr>
        <w:t xml:space="preserve"> </w:t>
      </w:r>
      <w:r w:rsidRPr="00FC7E46">
        <w:rPr>
          <w:rFonts w:ascii="Times New Roman" w:hAnsi="Times New Roman"/>
          <w:sz w:val="24"/>
          <w:szCs w:val="24"/>
        </w:rPr>
        <w:t xml:space="preserve">The findings suggest that the value </w:t>
      </w:r>
      <w:r w:rsidR="00885FE9">
        <w:rPr>
          <w:rFonts w:ascii="Times New Roman" w:hAnsi="Times New Roman"/>
          <w:sz w:val="24"/>
          <w:szCs w:val="24"/>
        </w:rPr>
        <w:t xml:space="preserve">which </w:t>
      </w:r>
      <w:r w:rsidRPr="00FC7E46">
        <w:rPr>
          <w:rFonts w:ascii="Times New Roman" w:hAnsi="Times New Roman"/>
          <w:sz w:val="24"/>
          <w:szCs w:val="24"/>
        </w:rPr>
        <w:t>the market places on firms is heavily influenced by the firms' levels of real activities manipulations. The coefficient</w:t>
      </w:r>
      <w:r w:rsidR="0002448D">
        <w:rPr>
          <w:rFonts w:ascii="Times New Roman" w:hAnsi="Times New Roman"/>
          <w:sz w:val="24"/>
          <w:szCs w:val="24"/>
        </w:rPr>
        <w:t xml:space="preserve"> </w:t>
      </w:r>
      <w:r w:rsidRPr="00FC7E46">
        <w:rPr>
          <w:rFonts w:ascii="Times New Roman" w:hAnsi="Times New Roman"/>
          <w:sz w:val="24"/>
          <w:szCs w:val="24"/>
        </w:rPr>
        <w:t xml:space="preserve">of </w:t>
      </w:r>
      <m:oMath>
        <m:r>
          <w:rPr>
            <w:rFonts w:ascii="Cambria Math" w:hAnsi="Cambria Math"/>
            <w:sz w:val="24"/>
            <w:szCs w:val="24"/>
          </w:rPr>
          <m:t>TOTRM</m:t>
        </m:r>
      </m:oMath>
      <w:r w:rsidRPr="00FC7E46">
        <w:rPr>
          <w:rFonts w:ascii="Times New Roman" w:hAnsi="Times New Roman"/>
          <w:sz w:val="24"/>
          <w:szCs w:val="24"/>
        </w:rPr>
        <w:t xml:space="preserve"> is </w:t>
      </w:r>
      <w:r w:rsidR="00885FE9">
        <w:rPr>
          <w:rFonts w:ascii="Times New Roman" w:hAnsi="Times New Roman"/>
          <w:sz w:val="24"/>
          <w:szCs w:val="24"/>
        </w:rPr>
        <w:t xml:space="preserve">thus </w:t>
      </w:r>
      <w:r w:rsidRPr="00FC7E46">
        <w:rPr>
          <w:rFonts w:ascii="Times New Roman" w:hAnsi="Times New Roman"/>
          <w:sz w:val="24"/>
          <w:szCs w:val="24"/>
        </w:rPr>
        <w:t>negative and highly significant.</w:t>
      </w:r>
    </w:p>
    <w:p w14:paraId="2F4E29EB" w14:textId="77777777" w:rsidR="002F24F9" w:rsidRPr="00FC7E46" w:rsidRDefault="006F4D48" w:rsidP="00AA4718">
      <w:pPr>
        <w:autoSpaceDE w:val="0"/>
        <w:autoSpaceDN w:val="0"/>
        <w:adjustRightInd w:val="0"/>
        <w:spacing w:after="0" w:line="480" w:lineRule="auto"/>
        <w:jc w:val="center"/>
        <w:rPr>
          <w:rFonts w:ascii="Times New Roman" w:hAnsi="Times New Roman"/>
          <w:sz w:val="24"/>
          <w:szCs w:val="24"/>
        </w:rPr>
      </w:pPr>
      <w:r w:rsidRPr="00FC7E46">
        <w:rPr>
          <w:rFonts w:ascii="Times New Roman" w:hAnsi="Times New Roman"/>
          <w:sz w:val="24"/>
          <w:szCs w:val="24"/>
        </w:rPr>
        <w:t>[INSERT TABLE 6 ABOUT HERE]</w:t>
      </w:r>
    </w:p>
    <w:p w14:paraId="64AAE14E" w14:textId="77777777" w:rsidR="005B0E28" w:rsidRPr="00FC7E46" w:rsidRDefault="005B0E28" w:rsidP="002F24F9">
      <w:pPr>
        <w:autoSpaceDE w:val="0"/>
        <w:autoSpaceDN w:val="0"/>
        <w:adjustRightInd w:val="0"/>
        <w:spacing w:after="0" w:line="480" w:lineRule="auto"/>
        <w:ind w:firstLine="720"/>
        <w:rPr>
          <w:rFonts w:ascii="Times New Roman" w:hAnsi="Times New Roman"/>
          <w:sz w:val="24"/>
          <w:szCs w:val="24"/>
        </w:rPr>
      </w:pPr>
    </w:p>
    <w:p w14:paraId="0A924B60" w14:textId="77777777" w:rsidR="009A5D46" w:rsidRPr="00FC7E46" w:rsidRDefault="009A5D46" w:rsidP="00AA4718">
      <w:pPr>
        <w:autoSpaceDE w:val="0"/>
        <w:autoSpaceDN w:val="0"/>
        <w:adjustRightInd w:val="0"/>
        <w:spacing w:after="0" w:line="480" w:lineRule="auto"/>
        <w:rPr>
          <w:rFonts w:ascii="Times New Roman" w:hAnsi="Times New Roman"/>
          <w:b/>
          <w:sz w:val="24"/>
          <w:szCs w:val="24"/>
        </w:rPr>
      </w:pPr>
      <w:r w:rsidRPr="00B630C2">
        <w:rPr>
          <w:rFonts w:ascii="Times New Roman" w:hAnsi="Times New Roman"/>
          <w:b/>
          <w:i/>
          <w:sz w:val="24"/>
          <w:szCs w:val="24"/>
        </w:rPr>
        <w:t xml:space="preserve">Unexpected </w:t>
      </w:r>
      <w:r w:rsidR="00913404" w:rsidRPr="00B630C2">
        <w:rPr>
          <w:rFonts w:ascii="Times New Roman" w:hAnsi="Times New Roman"/>
          <w:b/>
          <w:i/>
          <w:sz w:val="24"/>
          <w:szCs w:val="24"/>
        </w:rPr>
        <w:t>Real Activities Manipulation</w:t>
      </w:r>
    </w:p>
    <w:p w14:paraId="296253C7" w14:textId="71DBE449" w:rsidR="001C4BA2" w:rsidRDefault="00C74D86" w:rsidP="009A5D46">
      <w:pPr>
        <w:spacing w:after="0" w:line="480" w:lineRule="auto"/>
        <w:ind w:firstLine="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ADDIN EN.CITE &lt;EndNote&gt;&lt;Cite AuthorYear="1"&gt;&lt;Author&gt;Zang&lt;/Author&gt;&lt;Year&gt;2012&lt;/Year&gt;&lt;RecNum&gt;601&lt;/RecNum&gt;&lt;DisplayText&gt;Zang (2012)&lt;/DisplayText&gt;&lt;record&gt;&lt;rec-number&gt;601&lt;/rec-number&gt;&lt;foreign-keys&gt;&lt;key app="EN" db-id="r5vav52ro9sa5jereropdp2f5azp0e25dwfz" timestamp="0"&gt;601&lt;/key&gt;&lt;/foreign-keys&gt;&lt;ref-type name="Journal Article"&gt;17&lt;/ref-type&gt;&lt;contributors&gt;&lt;authors&gt;&lt;author&gt;Zang, Amy Y.&lt;/author&gt;&lt;/authors&gt;&lt;/contributors&gt;&lt;titles&gt;&lt;title&gt;Evidence on the Trade-Off between Real Activities Manipulation and Accrual-Based Earnings Management&lt;/title&gt;&lt;secondary-title&gt;Accounting Review&lt;/secondary-title&gt;&lt;/titles&gt;&lt;pages&gt;675-703&lt;/pages&gt;&lt;volume&gt;87&lt;/volume&gt;&lt;number&gt;2&lt;/number&gt;&lt;keywords&gt;&lt;keyword&gt;ACCRUAL basis accounting&lt;/keyword&gt;&lt;keyword&gt;ACCOUNTING methods&lt;/keyword&gt;&lt;keyword&gt;EARNINGS management&lt;/keyword&gt;&lt;keyword&gt;CORPORATE governance&lt;/keyword&gt;&lt;keyword&gt;ACCOUNTING standards&lt;/keyword&gt;&lt;keyword&gt;ACCOUNTING -- Mathematical models&lt;/keyword&gt;&lt;keyword&gt;EXECUTIVE compensation&lt;/keyword&gt;&lt;keyword&gt;RESEARCH&lt;/keyword&gt;&lt;keyword&gt;EXECUTIVES&lt;/keyword&gt;&lt;keyword&gt;MANAGEMENT&lt;/keyword&gt;&lt;keyword&gt;INDUSTRIAL management&lt;/keyword&gt;&lt;keyword&gt;ACCOUNTING&lt;/keyword&gt;&lt;keyword&gt;RESEARCH &amp;amp; development&lt;/keyword&gt;&lt;keyword&gt;FINANCE&lt;/keyword&gt;&lt;keyword&gt;SEASONED equity offerings&lt;/keyword&gt;&lt;keyword&gt;CHIEF financial officers -- Surveys&lt;/keyword&gt;&lt;keyword&gt;EVALUATION&lt;/keyword&gt;&lt;keyword&gt;accrual-based earnings management&lt;/keyword&gt;&lt;keyword&gt;real activities manipulation&lt;/keyword&gt;&lt;keyword&gt;trade-off&lt;/keyword&gt;&lt;/keywords&gt;&lt;dates&gt;&lt;year&gt;2012&lt;/year&gt;&lt;/dates&gt;&lt;publisher&gt;American Accounting Association&lt;/publisher&gt;&lt;isbn&gt;00014826&lt;/isbn&gt;&lt;accession-num&gt;75067168&lt;/accession-num&gt;&lt;work-type&gt;Article&lt;/work-type&gt;&lt;urls&gt;&lt;related-urls&gt;&lt;url&gt;http://search.ebscohost.com/login.aspx?direct=true&amp;amp;db=bth&amp;amp;AN=75067168&amp;amp;site=ehost-live&amp;amp;scope=site&lt;/url&gt;&lt;/related-urls&gt;&lt;/urls&gt;&lt;electronic-resource-num&gt;10.2308/accr-10196&lt;/electronic-resource-num&gt;&lt;remote-database-name&gt;bth&lt;/remote-database-name&gt;&lt;remote-database-provider&gt;EBSCOhost&lt;/remote-database-provider&gt;&lt;/record&gt;&lt;/Cite&gt;&lt;/EndNote&gt;</w:instrText>
      </w:r>
      <w:r>
        <w:rPr>
          <w:rFonts w:ascii="Times New Roman" w:hAnsi="Times New Roman"/>
          <w:sz w:val="24"/>
          <w:szCs w:val="24"/>
        </w:rPr>
        <w:fldChar w:fldCharType="separate"/>
      </w:r>
      <w:r>
        <w:rPr>
          <w:rFonts w:ascii="Times New Roman" w:hAnsi="Times New Roman"/>
          <w:noProof/>
          <w:sz w:val="24"/>
          <w:szCs w:val="24"/>
        </w:rPr>
        <w:t>Zang (2012)</w:t>
      </w:r>
      <w:r>
        <w:rPr>
          <w:rFonts w:ascii="Times New Roman" w:hAnsi="Times New Roman"/>
          <w:sz w:val="24"/>
          <w:szCs w:val="24"/>
        </w:rPr>
        <w:fldChar w:fldCharType="end"/>
      </w:r>
      <w:r w:rsidR="001C4BA2" w:rsidRPr="00B630C2">
        <w:rPr>
          <w:rFonts w:ascii="Times New Roman" w:hAnsi="Times New Roman"/>
          <w:sz w:val="24"/>
          <w:szCs w:val="24"/>
        </w:rPr>
        <w:t xml:space="preserve"> argues that firms use more than one method of earnings management, i.e. real and accruals-based manipulations. Managers adjust the amount of accruals-based manipulations at year</w:t>
      </w:r>
      <w:r w:rsidR="008426DF">
        <w:rPr>
          <w:rFonts w:ascii="Times New Roman" w:hAnsi="Times New Roman"/>
          <w:sz w:val="24"/>
          <w:szCs w:val="24"/>
        </w:rPr>
        <w:t>-</w:t>
      </w:r>
      <w:r w:rsidR="001C4BA2" w:rsidRPr="00B630C2">
        <w:rPr>
          <w:rFonts w:ascii="Times New Roman" w:hAnsi="Times New Roman"/>
          <w:sz w:val="24"/>
          <w:szCs w:val="24"/>
        </w:rPr>
        <w:t xml:space="preserve">end based on the realized outcomes of real activities manipulations made during the year. She further finds that some firms engage in unexpectedly high levels of real activities manipulations. Since our study is based on real activities manipulations, we use Zang’s measure of unexpected real activities manipulation as an </w:t>
      </w:r>
      <w:r w:rsidR="007A65E0" w:rsidRPr="00B630C2">
        <w:rPr>
          <w:rFonts w:ascii="Times New Roman" w:hAnsi="Times New Roman"/>
          <w:sz w:val="24"/>
          <w:szCs w:val="24"/>
        </w:rPr>
        <w:t>additional</w:t>
      </w:r>
      <w:r w:rsidR="001C4BA2" w:rsidRPr="00B630C2">
        <w:rPr>
          <w:rFonts w:ascii="Times New Roman" w:hAnsi="Times New Roman"/>
          <w:sz w:val="24"/>
          <w:szCs w:val="24"/>
        </w:rPr>
        <w:t xml:space="preserve"> measure of earnings management and test whether our findings stay the same with this new measure. The model to derive unexpected real activities manipulation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i,t</m:t>
            </m:r>
          </m:sub>
        </m:sSub>
      </m:oMath>
      <w:r w:rsidR="001C4BA2" w:rsidRPr="00B630C2">
        <w:rPr>
          <w:rFonts w:ascii="Times New Roman" w:hAnsi="Times New Roman"/>
          <w:sz w:val="24"/>
          <w:szCs w:val="24"/>
        </w:rPr>
        <w:t>)</w:t>
      </w:r>
      <w:r w:rsidR="007A65E0">
        <w:rPr>
          <w:rFonts w:ascii="Times New Roman" w:hAnsi="Times New Roman"/>
          <w:sz w:val="24"/>
          <w:szCs w:val="24"/>
        </w:rPr>
        <w:t xml:space="preserve">, which we denote as </w:t>
      </w:r>
      <m:oMath>
        <m:r>
          <w:rPr>
            <w:rFonts w:ascii="Cambria Math" w:hAnsi="Cambria Math"/>
            <w:sz w:val="24"/>
            <w:szCs w:val="24"/>
          </w:rPr>
          <m:t>UNEXPTOTRM</m:t>
        </m:r>
      </m:oMath>
      <w:r w:rsidR="007A65E0">
        <w:rPr>
          <w:rFonts w:ascii="Times New Roman" w:hAnsi="Times New Roman"/>
          <w:sz w:val="24"/>
          <w:szCs w:val="24"/>
        </w:rPr>
        <w:t>,</w:t>
      </w:r>
      <w:r w:rsidR="001C4BA2" w:rsidRPr="00B630C2">
        <w:rPr>
          <w:rFonts w:ascii="Times New Roman" w:hAnsi="Times New Roman"/>
          <w:sz w:val="24"/>
          <w:szCs w:val="24"/>
        </w:rPr>
        <w:t xml:space="preserve"> is as follows:</w:t>
      </w:r>
    </w:p>
    <w:p w14:paraId="3C34D215" w14:textId="77777777" w:rsidR="007A65E0" w:rsidRDefault="007A65E0" w:rsidP="009A5D46">
      <w:pPr>
        <w:spacing w:after="0" w:line="480" w:lineRule="auto"/>
        <w:ind w:firstLine="720"/>
        <w:rPr>
          <w:rFonts w:ascii="Times New Roman" w:hAnsi="Times New Roman"/>
          <w:sz w:val="24"/>
          <w:szCs w:val="24"/>
        </w:rPr>
      </w:pPr>
    </w:p>
    <w:tbl>
      <w:tblPr>
        <w:tblW w:w="5000" w:type="pct"/>
        <w:tblLook w:val="04A0" w:firstRow="1" w:lastRow="0" w:firstColumn="1" w:lastColumn="0" w:noHBand="0" w:noVBand="1"/>
      </w:tblPr>
      <w:tblGrid>
        <w:gridCol w:w="8864"/>
        <w:gridCol w:w="496"/>
      </w:tblGrid>
      <w:tr w:rsidR="004C0178" w14:paraId="3701886D" w14:textId="77777777" w:rsidTr="00FC7E46">
        <w:tc>
          <w:tcPr>
            <w:tcW w:w="4735" w:type="pct"/>
            <w:shd w:val="clear" w:color="auto" w:fill="auto"/>
          </w:tcPr>
          <w:p w14:paraId="516C52D5" w14:textId="1AFD272D" w:rsidR="004C0178" w:rsidRPr="00AC48E1" w:rsidRDefault="00F561E6" w:rsidP="004C0178">
            <w:pPr>
              <w:spacing w:after="0" w:line="480" w:lineRule="auto"/>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TOTRM</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0</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m:t>
                        </m:r>
                      </m:sub>
                    </m:sSub>
                    <m:r>
                      <w:rPr>
                        <w:rFonts w:ascii="Cambria Math" w:hAnsi="Cambria Math"/>
                        <w:sz w:val="24"/>
                        <w:szCs w:val="24"/>
                      </w:rPr>
                      <m:t>MKTSHARE</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2</m:t>
                        </m:r>
                      </m:sub>
                    </m:sSub>
                    <m:r>
                      <w:rPr>
                        <w:rFonts w:ascii="Cambria Math" w:hAnsi="Cambria Math"/>
                        <w:sz w:val="24"/>
                        <w:szCs w:val="24"/>
                      </w:rPr>
                      <m:t>ZSCORE</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3</m:t>
                        </m:r>
                      </m:sub>
                    </m:sSub>
                    <m:r>
                      <w:rPr>
                        <w:rFonts w:ascii="Cambria Math" w:hAnsi="Cambria Math"/>
                        <w:sz w:val="24"/>
                        <w:szCs w:val="24"/>
                      </w:rPr>
                      <m:t>INSTOWN</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4</m:t>
                    </m:r>
                  </m:sub>
                </m:sSub>
                <m:r>
                  <w:rPr>
                    <w:rFonts w:ascii="Cambria Math" w:hAnsi="Cambria Math"/>
                    <w:sz w:val="24"/>
                    <w:szCs w:val="24"/>
                  </w:rPr>
                  <m:t>TA</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5</m:t>
                    </m:r>
                  </m:sub>
                </m:sSub>
                <m:r>
                  <w:rPr>
                    <w:rFonts w:ascii="Cambria Math" w:hAnsi="Cambria Math"/>
                    <w:sz w:val="24"/>
                    <w:szCs w:val="24"/>
                  </w:rPr>
                  <m:t>AUDITO</m:t>
                </m:r>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6</m:t>
                    </m:r>
                  </m:sub>
                </m:sSub>
                <m:r>
                  <w:rPr>
                    <w:rFonts w:ascii="Cambria Math" w:hAnsi="Cambria Math"/>
                    <w:sz w:val="24"/>
                    <w:szCs w:val="24"/>
                  </w:rPr>
                  <m:t>SO</m:t>
                </m:r>
                <m:sSub>
                  <m:sSubPr>
                    <m:ctrlPr>
                      <w:rPr>
                        <w:rFonts w:ascii="Cambria Math" w:hAnsi="Cambria Math"/>
                        <w:i/>
                        <w:sz w:val="24"/>
                        <w:szCs w:val="24"/>
                      </w:rPr>
                    </m:ctrlPr>
                  </m:sSubPr>
                  <m:e>
                    <m:r>
                      <w:rPr>
                        <w:rFonts w:ascii="Cambria Math" w:hAnsi="Cambria Math"/>
                        <w:sz w:val="24"/>
                        <w:szCs w:val="24"/>
                      </w:rPr>
                      <m:t>X</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7</m:t>
                        </m:r>
                      </m:sub>
                    </m:sSub>
                    <m:r>
                      <m:rPr>
                        <m:sty m:val="p"/>
                      </m:rPr>
                      <w:rPr>
                        <w:rFonts w:ascii="Cambria Math" w:hAnsi="Cambria Math"/>
                        <w:sz w:val="24"/>
                        <w:szCs w:val="24"/>
                      </w:rPr>
                      <m:t>NOA</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8</m:t>
                        </m:r>
                      </m:sub>
                    </m:sSub>
                    <m:r>
                      <m:rPr>
                        <m:sty m:val="p"/>
                      </m:rPr>
                      <w:rPr>
                        <w:rFonts w:ascii="Cambria Math" w:hAnsi="Cambria Math"/>
                        <w:sz w:val="24"/>
                        <w:szCs w:val="24"/>
                      </w:rPr>
                      <m:t>OPERCYCLE</m:t>
                    </m:r>
                  </m:e>
                  <m:sub>
                    <m:r>
                      <w:rPr>
                        <w:rFonts w:ascii="Cambria Math" w:hAnsi="Cambria Math"/>
                        <w:sz w:val="24"/>
                        <w:szCs w:val="24"/>
                      </w:rPr>
                      <m:t>i,t-1</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9</m:t>
                    </m:r>
                  </m:sub>
                </m:sSub>
                <m:sSub>
                  <m:sSubPr>
                    <m:ctrlPr>
                      <w:rPr>
                        <w:rFonts w:ascii="Cambria Math" w:hAnsi="Cambria Math"/>
                        <w:sz w:val="24"/>
                        <w:szCs w:val="24"/>
                      </w:rPr>
                    </m:ctrlPr>
                  </m:sSubPr>
                  <m:e>
                    <m:r>
                      <m:rPr>
                        <m:sty m:val="p"/>
                      </m:rPr>
                      <w:rPr>
                        <w:rFonts w:ascii="Cambria Math" w:hAnsi="Cambria Math"/>
                        <w:sz w:val="24"/>
                        <w:szCs w:val="24"/>
                      </w:rPr>
                      <m:t>LNMKCAP</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10</m:t>
                        </m:r>
                      </m:sub>
                    </m:sSub>
                    <m:r>
                      <m:rPr>
                        <m:sty m:val="p"/>
                      </m:rPr>
                      <w:rPr>
                        <w:rFonts w:ascii="Cambria Math" w:hAnsi="Cambria Math"/>
                        <w:sz w:val="24"/>
                        <w:szCs w:val="24"/>
                      </w:rPr>
                      <m:t>XRD/AT</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sz w:val="24"/>
                        <w:szCs w:val="24"/>
                      </w:rPr>
                    </m:ctrlPr>
                  </m:sSubPr>
                  <m:e>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11</m:t>
                        </m:r>
                      </m:sub>
                    </m:sSub>
                    <m:r>
                      <m:rPr>
                        <m:sty m:val="p"/>
                      </m:rPr>
                      <w:rPr>
                        <w:rFonts w:ascii="Cambria Math" w:hAnsi="Cambria Math"/>
                        <w:sz w:val="24"/>
                        <w:szCs w:val="24"/>
                      </w:rPr>
                      <m:t>DEBT</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12</m:t>
                    </m:r>
                  </m:sub>
                </m:sSub>
                <m:sSub>
                  <m:sSubPr>
                    <m:ctrlPr>
                      <w:rPr>
                        <w:rFonts w:ascii="Cambria Math" w:hAnsi="Cambria Math"/>
                        <w:sz w:val="24"/>
                        <w:szCs w:val="24"/>
                      </w:rPr>
                    </m:ctrlPr>
                  </m:sSubPr>
                  <m:e>
                    <m:r>
                      <m:rPr>
                        <m:sty m:val="p"/>
                      </m:rPr>
                      <w:rPr>
                        <w:rFonts w:ascii="Cambria Math" w:hAnsi="Cambria Math"/>
                        <w:sz w:val="24"/>
                        <w:szCs w:val="24"/>
                      </w:rPr>
                      <m:t>MKBK</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δ</m:t>
                    </m:r>
                  </m:e>
                  <m:sub>
                    <m:r>
                      <w:rPr>
                        <w:rFonts w:ascii="Cambria Math" w:hAnsi="Cambria Math"/>
                        <w:sz w:val="24"/>
                        <w:szCs w:val="24"/>
                      </w:rPr>
                      <m:t>13</m:t>
                    </m:r>
                  </m:sub>
                </m:sSub>
                <m:sSub>
                  <m:sSubPr>
                    <m:ctrlPr>
                      <w:rPr>
                        <w:rFonts w:ascii="Cambria Math" w:hAnsi="Cambria Math"/>
                        <w:sz w:val="24"/>
                        <w:szCs w:val="24"/>
                      </w:rPr>
                    </m:ctrlPr>
                  </m:sSubPr>
                  <m:e>
                    <m:r>
                      <m:rPr>
                        <m:sty m:val="p"/>
                      </m:rPr>
                      <w:rPr>
                        <w:rFonts w:ascii="Cambria Math" w:hAnsi="Cambria Math"/>
                        <w:sz w:val="24"/>
                        <w:szCs w:val="24"/>
                      </w:rPr>
                      <m:t>ROA</m:t>
                    </m:r>
                  </m:e>
                  <m:sub>
                    <m:r>
                      <w:rPr>
                        <w:rFonts w:ascii="Cambria Math" w:hAnsi="Cambria Math"/>
                        <w:sz w:val="24"/>
                        <w:szCs w:val="24"/>
                      </w:rPr>
                      <m:t>i,t</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i,t</m:t>
                    </m:r>
                  </m:sub>
                </m:sSub>
              </m:oMath>
            </m:oMathPara>
          </w:p>
        </w:tc>
        <w:tc>
          <w:tcPr>
            <w:tcW w:w="265" w:type="pct"/>
            <w:shd w:val="clear" w:color="auto" w:fill="auto"/>
          </w:tcPr>
          <w:p w14:paraId="43B2A21A" w14:textId="1BD1CB78" w:rsidR="004C0178" w:rsidRPr="00FC7E46" w:rsidRDefault="004C0178" w:rsidP="00FC7E46">
            <w:pPr>
              <w:spacing w:after="0" w:line="480" w:lineRule="auto"/>
              <w:rPr>
                <w:rFonts w:ascii="Times New Roman" w:hAnsi="Times New Roman"/>
                <w:sz w:val="24"/>
                <w:szCs w:val="24"/>
              </w:rPr>
            </w:pPr>
            <w:r w:rsidRPr="00FC7E46">
              <w:rPr>
                <w:rFonts w:ascii="Times New Roman" w:hAnsi="Times New Roman"/>
                <w:sz w:val="24"/>
                <w:szCs w:val="24"/>
              </w:rPr>
              <w:t>(</w:t>
            </w:r>
            <w:r w:rsidR="00F47A94" w:rsidRPr="00FC7E46">
              <w:rPr>
                <w:rFonts w:ascii="Times New Roman" w:hAnsi="Times New Roman"/>
                <w:sz w:val="24"/>
                <w:szCs w:val="24"/>
              </w:rPr>
              <w:t>9</w:t>
            </w:r>
            <w:r w:rsidR="008426DF">
              <w:rPr>
                <w:rFonts w:ascii="Times New Roman" w:hAnsi="Times New Roman"/>
                <w:sz w:val="24"/>
                <w:szCs w:val="24"/>
              </w:rPr>
              <w:t>)</w:t>
            </w:r>
          </w:p>
        </w:tc>
      </w:tr>
    </w:tbl>
    <w:p w14:paraId="50DB944A" w14:textId="77777777" w:rsidR="004C0178" w:rsidRPr="00B630C2" w:rsidRDefault="004C0178" w:rsidP="004C0178">
      <w:pPr>
        <w:spacing w:after="0" w:line="480" w:lineRule="auto"/>
        <w:rPr>
          <w:rFonts w:ascii="Times New Roman" w:hAnsi="Times New Roman"/>
          <w:sz w:val="24"/>
          <w:szCs w:val="24"/>
        </w:rPr>
      </w:pPr>
    </w:p>
    <w:p w14:paraId="12D4BACB" w14:textId="338FB129" w:rsidR="009A5D46" w:rsidRDefault="009A5D46" w:rsidP="0028522C">
      <w:pPr>
        <w:spacing w:after="0" w:line="480" w:lineRule="auto"/>
        <w:rPr>
          <w:rFonts w:ascii="Times New Roman" w:hAnsi="Times New Roman"/>
          <w:sz w:val="24"/>
          <w:szCs w:val="24"/>
        </w:rPr>
      </w:pPr>
      <w:r w:rsidRPr="00B630C2">
        <w:rPr>
          <w:rFonts w:ascii="Times New Roman" w:hAnsi="Times New Roman"/>
          <w:sz w:val="24"/>
          <w:szCs w:val="24"/>
        </w:rPr>
        <w:t xml:space="preserve">where </w:t>
      </w:r>
      <m:oMath>
        <m:sSub>
          <m:sSubPr>
            <m:ctrlPr>
              <w:rPr>
                <w:rFonts w:ascii="Cambria Math" w:hAnsi="Cambria Math"/>
                <w:i/>
                <w:sz w:val="24"/>
                <w:szCs w:val="24"/>
              </w:rPr>
            </m:ctrlPr>
          </m:sSubPr>
          <m:e>
            <m:r>
              <w:rPr>
                <w:rFonts w:ascii="Cambria Math" w:hAnsi="Cambria Math"/>
                <w:sz w:val="24"/>
                <w:szCs w:val="24"/>
              </w:rPr>
              <m:t>TOTRM</m:t>
            </m:r>
          </m:e>
          <m:sub>
            <m:r>
              <w:rPr>
                <w:rFonts w:ascii="Cambria Math" w:hAnsi="Cambria Math"/>
                <w:sz w:val="24"/>
                <w:szCs w:val="24"/>
              </w:rPr>
              <m:t>i,t</m:t>
            </m:r>
          </m:sub>
        </m:sSub>
      </m:oMath>
      <w:r w:rsidRPr="00B630C2">
        <w:rPr>
          <w:rFonts w:ascii="Times New Roman" w:hAnsi="Times New Roman"/>
          <w:sz w:val="24"/>
          <w:szCs w:val="24"/>
        </w:rPr>
        <w:t xml:space="preserve"> is total real earnings management of firm </w:t>
      </w:r>
      <w:r w:rsidR="0028522C" w:rsidRPr="00B630C2">
        <w:rPr>
          <w:rFonts w:ascii="Times New Roman" w:hAnsi="Times New Roman"/>
          <w:i/>
          <w:sz w:val="24"/>
          <w:szCs w:val="24"/>
        </w:rPr>
        <w:t xml:space="preserve">i </w:t>
      </w:r>
      <w:r w:rsidR="0028522C" w:rsidRPr="00B630C2">
        <w:rPr>
          <w:rFonts w:ascii="Times New Roman" w:hAnsi="Times New Roman"/>
          <w:sz w:val="24"/>
          <w:szCs w:val="24"/>
        </w:rPr>
        <w:t>in</w:t>
      </w:r>
      <w:r w:rsidRPr="00B630C2">
        <w:rPr>
          <w:rFonts w:ascii="Times New Roman" w:hAnsi="Times New Roman"/>
          <w:sz w:val="24"/>
          <w:szCs w:val="24"/>
        </w:rPr>
        <w:t xml:space="preserve"> </w:t>
      </w:r>
      <w:r w:rsidR="0028522C" w:rsidRPr="00B630C2">
        <w:rPr>
          <w:rFonts w:ascii="Times New Roman" w:hAnsi="Times New Roman"/>
          <w:sz w:val="24"/>
          <w:szCs w:val="24"/>
        </w:rPr>
        <w:t>year</w:t>
      </w:r>
      <w:r w:rsidR="0028522C" w:rsidRPr="00B630C2">
        <w:rPr>
          <w:rFonts w:ascii="Times New Roman" w:hAnsi="Times New Roman"/>
          <w:i/>
          <w:sz w:val="24"/>
          <w:szCs w:val="24"/>
        </w:rPr>
        <w:t xml:space="preserve"> t.</w:t>
      </w:r>
      <w:r w:rsidRPr="00B630C2">
        <w:rPr>
          <w:rFonts w:ascii="Times New Roman" w:hAnsi="Times New Roman"/>
          <w:sz w:val="24"/>
          <w:szCs w:val="24"/>
        </w:rPr>
        <w:t xml:space="preserve"> </w:t>
      </w:r>
      <m:oMath>
        <m:r>
          <w:rPr>
            <w:rFonts w:ascii="Cambria Math" w:hAnsi="Cambria Math"/>
            <w:sz w:val="24"/>
            <w:szCs w:val="24"/>
          </w:rPr>
          <m:t>MKTSHARE</m:t>
        </m:r>
      </m:oMath>
      <w:r w:rsidRPr="00B630C2">
        <w:rPr>
          <w:rFonts w:ascii="Times New Roman" w:hAnsi="Times New Roman"/>
          <w:sz w:val="24"/>
          <w:szCs w:val="24"/>
        </w:rPr>
        <w:t xml:space="preserve"> measures a firm’s market leader status in </w:t>
      </w:r>
      <w:r w:rsidR="004F0BF2">
        <w:rPr>
          <w:rFonts w:ascii="Times New Roman" w:hAnsi="Times New Roman"/>
          <w:sz w:val="24"/>
          <w:szCs w:val="24"/>
        </w:rPr>
        <w:t>its</w:t>
      </w:r>
      <w:r w:rsidR="004F0BF2" w:rsidRPr="00B630C2">
        <w:rPr>
          <w:rFonts w:ascii="Times New Roman" w:hAnsi="Times New Roman"/>
          <w:sz w:val="24"/>
          <w:szCs w:val="24"/>
        </w:rPr>
        <w:t xml:space="preserve"> </w:t>
      </w:r>
      <w:r w:rsidRPr="00B630C2">
        <w:rPr>
          <w:rFonts w:ascii="Times New Roman" w:hAnsi="Times New Roman"/>
          <w:sz w:val="24"/>
          <w:szCs w:val="24"/>
        </w:rPr>
        <w:t xml:space="preserve">industry at the beginning of the </w:t>
      </w:r>
      <w:r w:rsidR="001C4BA2" w:rsidRPr="00B630C2">
        <w:rPr>
          <w:rFonts w:ascii="Times New Roman" w:hAnsi="Times New Roman"/>
          <w:sz w:val="24"/>
          <w:szCs w:val="24"/>
        </w:rPr>
        <w:t>year and is measured as</w:t>
      </w:r>
      <w:r w:rsidRPr="00B630C2">
        <w:rPr>
          <w:rFonts w:ascii="Times New Roman" w:hAnsi="Times New Roman"/>
          <w:sz w:val="24"/>
          <w:szCs w:val="24"/>
        </w:rPr>
        <w:t xml:space="preserve"> the ratio of company’s sales</w:t>
      </w:r>
      <w:r w:rsidR="00526A9B">
        <w:rPr>
          <w:rFonts w:ascii="Times New Roman" w:hAnsi="Times New Roman"/>
          <w:sz w:val="24"/>
          <w:szCs w:val="24"/>
        </w:rPr>
        <w:t>-</w:t>
      </w:r>
      <w:r w:rsidRPr="00B630C2">
        <w:rPr>
          <w:rFonts w:ascii="Times New Roman" w:hAnsi="Times New Roman"/>
          <w:sz w:val="24"/>
          <w:szCs w:val="24"/>
        </w:rPr>
        <w:t>to</w:t>
      </w:r>
      <w:r w:rsidR="00526A9B">
        <w:rPr>
          <w:rFonts w:ascii="Times New Roman" w:hAnsi="Times New Roman"/>
          <w:sz w:val="24"/>
          <w:szCs w:val="24"/>
        </w:rPr>
        <w:t>-</w:t>
      </w:r>
      <w:r w:rsidRPr="00B630C2">
        <w:rPr>
          <w:rFonts w:ascii="Times New Roman" w:hAnsi="Times New Roman"/>
          <w:sz w:val="24"/>
          <w:szCs w:val="24"/>
        </w:rPr>
        <w:t xml:space="preserve">total </w:t>
      </w:r>
      <w:r w:rsidR="001C4BA2" w:rsidRPr="00B630C2">
        <w:rPr>
          <w:rFonts w:ascii="Times New Roman" w:hAnsi="Times New Roman"/>
          <w:sz w:val="24"/>
          <w:szCs w:val="24"/>
        </w:rPr>
        <w:t xml:space="preserve">industry </w:t>
      </w:r>
      <w:r w:rsidRPr="00B630C2">
        <w:rPr>
          <w:rFonts w:ascii="Times New Roman" w:hAnsi="Times New Roman"/>
          <w:sz w:val="24"/>
          <w:szCs w:val="24"/>
        </w:rPr>
        <w:t xml:space="preserve">sales. </w:t>
      </w:r>
      <w:r w:rsidR="001C4BA2" w:rsidRPr="00B630C2">
        <w:rPr>
          <w:rFonts w:ascii="Times New Roman" w:hAnsi="Times New Roman"/>
          <w:sz w:val="24"/>
          <w:szCs w:val="24"/>
        </w:rPr>
        <w:t>W</w:t>
      </w:r>
      <w:r w:rsidRPr="00B630C2">
        <w:rPr>
          <w:rFonts w:ascii="Times New Roman" w:hAnsi="Times New Roman"/>
          <w:sz w:val="24"/>
          <w:szCs w:val="24"/>
        </w:rPr>
        <w:t xml:space="preserve">e define industry using </w:t>
      </w:r>
      <w:r w:rsidR="001C4BA2" w:rsidRPr="00B630C2">
        <w:rPr>
          <w:rFonts w:ascii="Times New Roman" w:hAnsi="Times New Roman"/>
          <w:sz w:val="24"/>
          <w:szCs w:val="24"/>
        </w:rPr>
        <w:t xml:space="preserve">the </w:t>
      </w:r>
      <w:r w:rsidR="00526A9B">
        <w:rPr>
          <w:rFonts w:ascii="Times New Roman" w:hAnsi="Times New Roman"/>
          <w:sz w:val="24"/>
          <w:szCs w:val="24"/>
        </w:rPr>
        <w:t>three</w:t>
      </w:r>
      <w:r w:rsidRPr="00B630C2">
        <w:rPr>
          <w:rFonts w:ascii="Times New Roman" w:hAnsi="Times New Roman"/>
          <w:sz w:val="24"/>
          <w:szCs w:val="24"/>
        </w:rPr>
        <w:t xml:space="preserve">-digit SIC codes as </w:t>
      </w:r>
      <w:r w:rsidRPr="00A55B61">
        <w:rPr>
          <w:rFonts w:ascii="Times New Roman" w:hAnsi="Times New Roman"/>
          <w:sz w:val="24"/>
          <w:szCs w:val="24"/>
        </w:rPr>
        <w:t>in</w:t>
      </w:r>
      <w:r w:rsidRPr="00B630C2">
        <w:rPr>
          <w:rFonts w:ascii="Times New Roman" w:hAnsi="Times New Roman"/>
          <w:sz w:val="24"/>
          <w:szCs w:val="24"/>
        </w:rPr>
        <w:t xml:space="preserve"> </w:t>
      </w:r>
      <w:r w:rsidRPr="00B630C2">
        <w:rPr>
          <w:rFonts w:ascii="Times New Roman" w:hAnsi="Times New Roman"/>
          <w:sz w:val="24"/>
          <w:szCs w:val="24"/>
        </w:rPr>
        <w:fldChar w:fldCharType="begin"/>
      </w:r>
      <w:r w:rsidRPr="00B630C2">
        <w:rPr>
          <w:rFonts w:ascii="Times New Roman" w:hAnsi="Times New Roman"/>
          <w:sz w:val="24"/>
          <w:szCs w:val="24"/>
        </w:rPr>
        <w:instrText xml:space="preserve"> ADDIN EN.CITE &lt;EndNote&gt;&lt;Cite AuthorYear="1"&gt;&lt;Author&gt;Harris&lt;/Author&gt;&lt;Year&gt;1998&lt;/Year&gt;&lt;RecNum&gt;1898&lt;/RecNum&gt;&lt;DisplayText&gt;Harris (1998)&lt;/DisplayText&gt;&lt;record&gt;&lt;rec-number&gt;1898&lt;/rec-number&gt;&lt;foreign-keys&gt;&lt;key app="EN" db-id="dxerdwwev0txwle5v0rvz5975wtfzxtvz9fs" timestamp="1390600256"&gt;1898&lt;/key&gt;&lt;/foreign-keys&gt;&lt;ref-type name="Journal Article"&gt;17&lt;/ref-type&gt;&lt;contributors&gt;&lt;authors&gt;&lt;author&gt;Harris, Mary Stanford&lt;/author&gt;&lt;/authors&gt;&lt;/contributors&gt;&lt;titles&gt;&lt;title&gt;The Association between Competition and Managers&amp;apos; Business Segment Reporting Decisions&lt;/title&gt;&lt;secondary-title&gt;Journal of Accounting Research&lt;/secondary-title&gt;&lt;/titles&gt;&lt;periodical&gt;&lt;full-title&gt;Journal of accounting research&lt;/full-title&gt;&lt;/periodical&gt;&lt;pages&gt;111-128&lt;/pages&gt;&lt;volume&gt;36&lt;/volume&gt;&lt;number&gt;1&lt;/number&gt;&lt;dates&gt;&lt;year&gt;1998&lt;/year&gt;&lt;/dates&gt;&lt;publisher&gt;Wiley on behalf of Accounting Research Center, Booth School of Business, University of Chicago&lt;/publisher&gt;&lt;isbn&gt;00218456&lt;/isbn&gt;&lt;urls&gt;&lt;related-urls&gt;&lt;url&gt;http://www.jstor.org/stable/2491323&lt;/url&gt;&lt;/related-urls&gt;&lt;/urls&gt;&lt;electronic-resource-num&gt;10.2307/2491323&lt;/electronic-resource-num&gt;&lt;/record&gt;&lt;/Cite&gt;&lt;/EndNote&gt;</w:instrText>
      </w:r>
      <w:r w:rsidRPr="00B630C2">
        <w:rPr>
          <w:rFonts w:ascii="Times New Roman" w:hAnsi="Times New Roman"/>
          <w:sz w:val="24"/>
          <w:szCs w:val="24"/>
        </w:rPr>
        <w:fldChar w:fldCharType="separate"/>
      </w:r>
      <w:r w:rsidRPr="00B630C2">
        <w:rPr>
          <w:rFonts w:ascii="Times New Roman" w:hAnsi="Times New Roman"/>
          <w:sz w:val="24"/>
          <w:szCs w:val="24"/>
        </w:rPr>
        <w:t>Harris (1998)</w:t>
      </w:r>
      <w:r w:rsidRPr="00B630C2">
        <w:rPr>
          <w:rFonts w:ascii="Times New Roman" w:hAnsi="Times New Roman"/>
          <w:sz w:val="24"/>
          <w:szCs w:val="24"/>
        </w:rPr>
        <w:fldChar w:fldCharType="end"/>
      </w:r>
      <w:r w:rsidRPr="00B630C2">
        <w:rPr>
          <w:rFonts w:ascii="Times New Roman" w:hAnsi="Times New Roman"/>
          <w:sz w:val="24"/>
          <w:szCs w:val="24"/>
        </w:rPr>
        <w:t xml:space="preserve">. </w:t>
      </w:r>
      <m:oMath>
        <m:r>
          <w:rPr>
            <w:rFonts w:ascii="Cambria Math" w:hAnsi="Cambria Math"/>
            <w:sz w:val="24"/>
            <w:szCs w:val="24"/>
          </w:rPr>
          <m:t>ZSCORE</m:t>
        </m:r>
      </m:oMath>
      <w:r w:rsidRPr="00B630C2">
        <w:rPr>
          <w:rFonts w:ascii="Times New Roman" w:hAnsi="Times New Roman"/>
          <w:sz w:val="24"/>
          <w:szCs w:val="24"/>
        </w:rPr>
        <w:t xml:space="preserve"> is a modified version of </w:t>
      </w:r>
      <w:r w:rsidRPr="00A55B61">
        <w:rPr>
          <w:rFonts w:ascii="Times New Roman" w:hAnsi="Times New Roman"/>
          <w:sz w:val="24"/>
          <w:szCs w:val="24"/>
        </w:rPr>
        <w:t>Altman</w:t>
      </w:r>
      <w:r w:rsidRPr="00B630C2">
        <w:rPr>
          <w:rFonts w:ascii="Times New Roman" w:hAnsi="Times New Roman"/>
          <w:sz w:val="24"/>
          <w:szCs w:val="24"/>
        </w:rPr>
        <w:t>’s Z-score</w:t>
      </w:r>
      <w:r w:rsidR="005B6F86">
        <w:rPr>
          <w:rFonts w:ascii="Times New Roman" w:hAnsi="Times New Roman"/>
          <w:sz w:val="24"/>
          <w:szCs w:val="24"/>
        </w:rPr>
        <w:t xml:space="preserve"> </w:t>
      </w:r>
      <w:r w:rsidR="0002604C">
        <w:rPr>
          <w:rFonts w:ascii="Times New Roman" w:hAnsi="Times New Roman"/>
          <w:sz w:val="24"/>
          <w:szCs w:val="24"/>
        </w:rPr>
        <w:fldChar w:fldCharType="begin"/>
      </w:r>
      <w:r w:rsidR="0002604C">
        <w:rPr>
          <w:rFonts w:ascii="Times New Roman" w:hAnsi="Times New Roman"/>
          <w:sz w:val="24"/>
          <w:szCs w:val="24"/>
        </w:rPr>
        <w:instrText xml:space="preserve"> ADDIN EN.CITE &lt;EndNote&gt;&lt;Cite&gt;&lt;Author&gt;Altman&lt;/Author&gt;&lt;Year&gt;1968&lt;/Year&gt;&lt;RecNum&gt;582&lt;/RecNum&gt;&lt;DisplayText&gt;(Edward I. Altman, 1968; Edward I Altman, 2000)&lt;/DisplayText&gt;&lt;record&gt;&lt;rec-number&gt;582&lt;/rec-number&gt;&lt;foreign-keys&gt;&lt;key app="EN" db-id="dxerdwwev0txwle5v0rvz5975wtfzxtvz9fs" timestamp="1456488835"&gt;582&lt;/key&gt;&lt;/foreign-keys&gt;&lt;ref-type name="Journal Article"&gt;17&lt;/ref-type&gt;&lt;contributors&gt;&lt;authors&gt;&lt;author&gt;Altman, Edward I.&lt;/author&gt;&lt;/authors&gt;&lt;/contributors&gt;&lt;titles&gt;&lt;title&gt;FINANCIAL RATIOS, DISCRIMINANT ANALYSIS AND THE PREDICTION OF CORPORATE BANKRUPTCY&lt;/title&gt;&lt;secondary-title&gt;The Journal of Finance&lt;/secondary-title&gt;&lt;/titles&gt;&lt;periodical&gt;&lt;full-title&gt;The Journal of Finance&lt;/full-title&gt;&lt;/periodical&gt;&lt;pages&gt;589-609&lt;/pages&gt;&lt;volume&gt;23&lt;/volume&gt;&lt;number&gt;4&lt;/number&gt;&lt;dates&gt;&lt;year&gt;1968&lt;/year&gt;&lt;/dates&gt;&lt;publisher&gt;Blackwell Publishing Ltd&lt;/publisher&gt;&lt;isbn&gt;1540-6261&lt;/isbn&gt;&lt;urls&gt;&lt;related-urls&gt;&lt;url&gt;http://dx.doi.org/10.1111/j.1540-6261.1968.tb00843.x&lt;/url&gt;&lt;/related-urls&gt;&lt;/urls&gt;&lt;electronic-resource-num&gt;10.1111/j.1540-6261.1968.tb00843.x&lt;/electronic-resource-num&gt;&lt;/record&gt;&lt;/Cite&gt;&lt;Cite&gt;&lt;Author&gt;Altman&lt;/Author&gt;&lt;Year&gt;2000&lt;/Year&gt;&lt;RecNum&gt;581&lt;/RecNum&gt;&lt;record&gt;&lt;rec-number&gt;581&lt;/rec-number&gt;&lt;foreign-keys&gt;&lt;key app="EN" db-id="dxerdwwev0txwle5v0rvz5975wtfzxtvz9fs" timestamp="1456488590"&gt;581&lt;/key&gt;&lt;/foreign-keys&gt;&lt;ref-type name="Journal Article"&gt;17&lt;/ref-type&gt;&lt;contributors&gt;&lt;authors&gt;&lt;author&gt;Altman, Edward I&lt;/author&gt;&lt;/authors&gt;&lt;/contributors&gt;&lt;titles&gt;&lt;title&gt;Predicting financial distress of companies: revisiting the Z-score and ZETA models&lt;/title&gt;&lt;secondary-title&gt;Stern School of Business, New York University&lt;/secondary-title&gt;&lt;/titles&gt;&lt;periodical&gt;&lt;full-title&gt;Stern School of Business, New York University&lt;/full-title&gt;&lt;/periodical&gt;&lt;pages&gt;9-12&lt;/pages&gt;&lt;dates&gt;&lt;year&gt;2000&lt;/year&gt;&lt;/dates&gt;&lt;urls&gt;&lt;/urls&gt;&lt;/record&gt;&lt;/Cite&gt;&lt;/EndNote&gt;</w:instrText>
      </w:r>
      <w:r w:rsidR="0002604C">
        <w:rPr>
          <w:rFonts w:ascii="Times New Roman" w:hAnsi="Times New Roman"/>
          <w:sz w:val="24"/>
          <w:szCs w:val="24"/>
        </w:rPr>
        <w:fldChar w:fldCharType="separate"/>
      </w:r>
      <w:r w:rsidR="0002604C">
        <w:rPr>
          <w:rFonts w:ascii="Times New Roman" w:hAnsi="Times New Roman"/>
          <w:noProof/>
          <w:sz w:val="24"/>
          <w:szCs w:val="24"/>
        </w:rPr>
        <w:t>(Altman 1968, 2000</w:t>
      </w:r>
      <w:r w:rsidR="0002604C">
        <w:rPr>
          <w:rFonts w:ascii="Times New Roman" w:hAnsi="Times New Roman"/>
          <w:sz w:val="24"/>
          <w:szCs w:val="24"/>
        </w:rPr>
        <w:fldChar w:fldCharType="end"/>
      </w:r>
      <w:r w:rsidR="00705EA2">
        <w:rPr>
          <w:rFonts w:ascii="Times New Roman" w:hAnsi="Times New Roman"/>
          <w:sz w:val="24"/>
          <w:szCs w:val="24"/>
        </w:rPr>
        <w:t>)</w:t>
      </w:r>
      <w:r w:rsidRPr="00B630C2">
        <w:rPr>
          <w:rFonts w:ascii="Times New Roman" w:hAnsi="Times New Roman"/>
          <w:sz w:val="24"/>
          <w:szCs w:val="24"/>
        </w:rPr>
        <w:t xml:space="preserve">  that proxies for a firm’s financial condition. Higher values of Z-score indicate a healthier financial condition and </w:t>
      </w:r>
      <w:r w:rsidR="00390848">
        <w:rPr>
          <w:rFonts w:ascii="Times New Roman" w:hAnsi="Times New Roman"/>
          <w:sz w:val="24"/>
          <w:szCs w:val="24"/>
        </w:rPr>
        <w:t>are</w:t>
      </w:r>
      <w:r w:rsidR="001C4BA2" w:rsidRPr="00B630C2">
        <w:rPr>
          <w:rFonts w:ascii="Times New Roman" w:hAnsi="Times New Roman"/>
          <w:sz w:val="24"/>
          <w:szCs w:val="24"/>
        </w:rPr>
        <w:t xml:space="preserve"> calculated using the following equation</w:t>
      </w:r>
      <w:r w:rsidRPr="00B630C2">
        <w:rPr>
          <w:rFonts w:ascii="Times New Roman" w:hAnsi="Times New Roman"/>
          <w:sz w:val="24"/>
          <w:szCs w:val="24"/>
        </w:rPr>
        <w:t>:</w:t>
      </w:r>
    </w:p>
    <w:tbl>
      <w:tblPr>
        <w:tblW w:w="0" w:type="auto"/>
        <w:tblLook w:val="04A0" w:firstRow="1" w:lastRow="0" w:firstColumn="1" w:lastColumn="0" w:noHBand="0" w:noVBand="1"/>
      </w:tblPr>
      <w:tblGrid>
        <w:gridCol w:w="8744"/>
        <w:gridCol w:w="616"/>
      </w:tblGrid>
      <w:tr w:rsidR="00002399" w14:paraId="0D25ABA4" w14:textId="77777777" w:rsidTr="00FC7E46">
        <w:tc>
          <w:tcPr>
            <w:tcW w:w="0" w:type="auto"/>
            <w:shd w:val="clear" w:color="auto" w:fill="auto"/>
          </w:tcPr>
          <w:p w14:paraId="060EC468" w14:textId="1556D408" w:rsidR="00002399" w:rsidRPr="00AC48E1" w:rsidRDefault="00F561E6" w:rsidP="0028522C">
            <w:pPr>
              <w:spacing w:after="0" w:line="480" w:lineRule="auto"/>
              <w:rPr>
                <w:rFonts w:ascii="Times New Roman" w:hAnsi="Times New Roman"/>
                <w:sz w:val="24"/>
                <w:szCs w:val="24"/>
              </w:rPr>
            </w:pPr>
            <m:oMathPara>
              <m:oMath>
                <m:sSub>
                  <m:sSubPr>
                    <m:ctrlPr>
                      <w:rPr>
                        <w:rFonts w:ascii="Cambria Math" w:hAnsi="Cambria Math"/>
                        <w:sz w:val="24"/>
                        <w:szCs w:val="24"/>
                      </w:rPr>
                    </m:ctrlPr>
                  </m:sSubPr>
                  <m:e>
                    <m:r>
                      <m:rPr>
                        <m:sty m:val="p"/>
                      </m:rPr>
                      <w:rPr>
                        <w:rFonts w:ascii="Cambria Math" w:hAnsi="Cambria Math"/>
                        <w:sz w:val="24"/>
                        <w:szCs w:val="24"/>
                      </w:rPr>
                      <m:t>Zscore</m:t>
                    </m:r>
                  </m:e>
                  <m:sub>
                    <m:r>
                      <w:rPr>
                        <w:rFonts w:ascii="Cambria Math" w:hAnsi="Cambria Math"/>
                        <w:sz w:val="24"/>
                        <w:szCs w:val="24"/>
                      </w:rPr>
                      <m:t>i,t</m:t>
                    </m:r>
                  </m:sub>
                </m:sSub>
                <m:r>
                  <m:rPr>
                    <m:sty m:val="p"/>
                  </m:rPr>
                  <w:rPr>
                    <w:rFonts w:ascii="Cambria Math" w:hAnsi="Cambria Math"/>
                    <w:sz w:val="24"/>
                    <w:szCs w:val="24"/>
                  </w:rPr>
                  <m:t>=0.3</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Net Income</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m:t>
                        </m:r>
                      </m:sub>
                    </m:sSub>
                  </m:den>
                </m:f>
                <m:r>
                  <m:rPr>
                    <m:sty m:val="p"/>
                  </m:rPr>
                  <w:rPr>
                    <w:rFonts w:ascii="Cambria Math" w:hAnsi="Cambria Math"/>
                    <w:sz w:val="24"/>
                    <w:szCs w:val="24"/>
                  </w:rPr>
                  <m:t>+1.0</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Sales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m:t>
                        </m:r>
                      </m:sub>
                    </m:sSub>
                  </m:den>
                </m:f>
                <m:r>
                  <m:rPr>
                    <m:sty m:val="p"/>
                  </m:rPr>
                  <w:rPr>
                    <w:rFonts w:ascii="Cambria Math" w:hAnsi="Cambria Math"/>
                    <w:sz w:val="24"/>
                    <w:szCs w:val="24"/>
                  </w:rPr>
                  <m:t>+1.4</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Retained Earnings</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m:t>
                        </m:r>
                      </m:sub>
                    </m:sSub>
                  </m:den>
                </m:f>
                <m:r>
                  <m:rPr>
                    <m:sty m:val="p"/>
                  </m:rPr>
                  <w:rPr>
                    <w:rFonts w:ascii="Cambria Math" w:hAnsi="Cambria Math"/>
                    <w:sz w:val="24"/>
                    <w:szCs w:val="24"/>
                  </w:rPr>
                  <m:t>+1.2</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Working Capital</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i,t</m:t>
                        </m:r>
                      </m:sub>
                    </m:sSub>
                  </m:den>
                </m:f>
                <m:r>
                  <w:rPr>
                    <w:rFonts w:ascii="Cambria Math" w:hAnsi="Cambria Math"/>
                    <w:sz w:val="24"/>
                    <w:szCs w:val="24"/>
                  </w:rPr>
                  <m:t>+0.6</m:t>
                </m:r>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(Stock Price x Shares Outstanding)</m:t>
                        </m:r>
                      </m:e>
                      <m:sub>
                        <m:r>
                          <w:rPr>
                            <w:rFonts w:ascii="Cambria Math" w:hAnsi="Cambria Math"/>
                            <w:sz w:val="24"/>
                            <w:szCs w:val="24"/>
                          </w:rPr>
                          <m:t>i,t</m:t>
                        </m:r>
                      </m:sub>
                    </m:sSub>
                  </m:num>
                  <m:den>
                    <m:sSub>
                      <m:sSubPr>
                        <m:ctrlPr>
                          <w:rPr>
                            <w:rFonts w:ascii="Cambria Math" w:hAnsi="Cambria Math"/>
                            <w:i/>
                            <w:sz w:val="24"/>
                            <w:szCs w:val="24"/>
                          </w:rPr>
                        </m:ctrlPr>
                      </m:sSubPr>
                      <m:e>
                        <m:r>
                          <w:rPr>
                            <w:rFonts w:ascii="Cambria Math" w:hAnsi="Cambria Math"/>
                            <w:sz w:val="24"/>
                            <w:szCs w:val="24"/>
                          </w:rPr>
                          <m:t>Total Liabilities</m:t>
                        </m:r>
                      </m:e>
                      <m:sub>
                        <m:r>
                          <w:rPr>
                            <w:rFonts w:ascii="Cambria Math" w:hAnsi="Cambria Math"/>
                            <w:sz w:val="24"/>
                            <w:szCs w:val="24"/>
                          </w:rPr>
                          <m:t>i,t</m:t>
                        </m:r>
                      </m:sub>
                    </m:sSub>
                  </m:den>
                </m:f>
              </m:oMath>
            </m:oMathPara>
          </w:p>
        </w:tc>
        <w:tc>
          <w:tcPr>
            <w:tcW w:w="0" w:type="auto"/>
            <w:shd w:val="clear" w:color="auto" w:fill="auto"/>
          </w:tcPr>
          <w:p w14:paraId="7F918845" w14:textId="2A8C375B" w:rsidR="00002399" w:rsidRPr="00FC7E46" w:rsidRDefault="00002399" w:rsidP="00FC7E46">
            <w:pPr>
              <w:spacing w:after="0" w:line="480" w:lineRule="auto"/>
              <w:rPr>
                <w:rFonts w:ascii="Times New Roman" w:hAnsi="Times New Roman"/>
                <w:sz w:val="24"/>
                <w:szCs w:val="24"/>
              </w:rPr>
            </w:pPr>
            <w:r w:rsidRPr="00FC7E46">
              <w:rPr>
                <w:rFonts w:ascii="Times New Roman" w:hAnsi="Times New Roman"/>
                <w:sz w:val="24"/>
                <w:szCs w:val="24"/>
              </w:rPr>
              <w:t>(</w:t>
            </w:r>
            <w:r w:rsidR="00F47A94" w:rsidRPr="00FC7E46">
              <w:rPr>
                <w:rFonts w:ascii="Times New Roman" w:hAnsi="Times New Roman"/>
                <w:sz w:val="24"/>
                <w:szCs w:val="24"/>
              </w:rPr>
              <w:t>10</w:t>
            </w:r>
            <w:r w:rsidR="008426DF">
              <w:rPr>
                <w:rFonts w:ascii="Times New Roman" w:hAnsi="Times New Roman"/>
                <w:sz w:val="24"/>
                <w:szCs w:val="24"/>
              </w:rPr>
              <w:t>)</w:t>
            </w:r>
          </w:p>
        </w:tc>
      </w:tr>
    </w:tbl>
    <w:p w14:paraId="79366DB2" w14:textId="77777777" w:rsidR="00002399" w:rsidRPr="00B630C2" w:rsidRDefault="008426DF" w:rsidP="0028522C">
      <w:pPr>
        <w:spacing w:after="0" w:line="480" w:lineRule="auto"/>
        <w:rPr>
          <w:rFonts w:ascii="Times New Roman" w:hAnsi="Times New Roman"/>
          <w:sz w:val="24"/>
          <w:szCs w:val="24"/>
        </w:rPr>
      </w:pPr>
      <w:r>
        <w:rPr>
          <w:rFonts w:ascii="Times New Roman" w:hAnsi="Times New Roman"/>
          <w:sz w:val="24"/>
          <w:szCs w:val="24"/>
        </w:rPr>
        <w:t>.</w:t>
      </w:r>
    </w:p>
    <w:p w14:paraId="381B2B91" w14:textId="60346025" w:rsidR="009A5D46" w:rsidRPr="00584E4F" w:rsidRDefault="009A5D46" w:rsidP="009A5D46">
      <w:pPr>
        <w:spacing w:after="0" w:line="480" w:lineRule="auto"/>
        <w:ind w:firstLine="720"/>
        <w:rPr>
          <w:rFonts w:ascii="Times New Roman" w:hAnsi="Times New Roman"/>
          <w:sz w:val="24"/>
          <w:szCs w:val="24"/>
        </w:rPr>
      </w:pPr>
      <w:r w:rsidRPr="007A65E0">
        <w:rPr>
          <w:rFonts w:ascii="Times New Roman" w:hAnsi="Times New Roman"/>
          <w:sz w:val="24"/>
          <w:szCs w:val="24"/>
        </w:rPr>
        <w:t xml:space="preserve">Institutional ownership </w:t>
      </w:r>
      <w:r w:rsidR="001C4BA2" w:rsidRPr="007A65E0">
        <w:rPr>
          <w:rFonts w:ascii="Times New Roman" w:hAnsi="Times New Roman"/>
          <w:sz w:val="24"/>
          <w:szCs w:val="24"/>
        </w:rPr>
        <w:t>(</w:t>
      </w:r>
      <m:oMath>
        <m:r>
          <w:rPr>
            <w:rFonts w:ascii="Cambria Math" w:hAnsi="Cambria Math"/>
            <w:sz w:val="24"/>
            <w:szCs w:val="24"/>
          </w:rPr>
          <m:t>INSTOW</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i,t</m:t>
            </m:r>
          </m:sub>
        </m:sSub>
      </m:oMath>
      <w:r w:rsidR="001C4BA2" w:rsidRPr="007A65E0">
        <w:rPr>
          <w:rFonts w:ascii="Times New Roman" w:hAnsi="Times New Roman"/>
          <w:sz w:val="24"/>
          <w:szCs w:val="24"/>
        </w:rPr>
        <w:t xml:space="preserve">) </w:t>
      </w:r>
      <w:r w:rsidRPr="007A65E0">
        <w:rPr>
          <w:rFonts w:ascii="Times New Roman" w:hAnsi="Times New Roman"/>
          <w:sz w:val="24"/>
          <w:szCs w:val="24"/>
        </w:rPr>
        <w:t xml:space="preserve">is the number of institutional investors reported in </w:t>
      </w:r>
      <w:r w:rsidR="001C4BA2" w:rsidRPr="007A65E0">
        <w:rPr>
          <w:rFonts w:ascii="Times New Roman" w:hAnsi="Times New Roman"/>
          <w:sz w:val="24"/>
          <w:szCs w:val="24"/>
        </w:rPr>
        <w:t xml:space="preserve">the company’s </w:t>
      </w:r>
      <w:r w:rsidRPr="007A65E0">
        <w:rPr>
          <w:rFonts w:ascii="Times New Roman" w:hAnsi="Times New Roman"/>
          <w:sz w:val="24"/>
          <w:szCs w:val="24"/>
        </w:rPr>
        <w:t>form 13F. A high value of institutional ownership indicates high costs of real activities manipulat</w:t>
      </w:r>
      <w:r w:rsidRPr="00AE3090">
        <w:rPr>
          <w:rFonts w:ascii="Times New Roman" w:hAnsi="Times New Roman"/>
          <w:noProof/>
          <w:sz w:val="24"/>
          <w:szCs w:val="24"/>
        </w:rPr>
        <w:t xml:space="preserve">ion </w:t>
      </w:r>
      <w:r w:rsidR="001C4BA2" w:rsidRPr="00AE3090">
        <w:rPr>
          <w:rFonts w:ascii="Times New Roman" w:hAnsi="Times New Roman"/>
          <w:noProof/>
          <w:sz w:val="24"/>
          <w:szCs w:val="24"/>
        </w:rPr>
        <w:t>owing to</w:t>
      </w:r>
      <w:r w:rsidRPr="00584E4F">
        <w:rPr>
          <w:rFonts w:ascii="Times New Roman" w:hAnsi="Times New Roman"/>
          <w:sz w:val="24"/>
          <w:szCs w:val="24"/>
        </w:rPr>
        <w:t xml:space="preserve"> the monitoring</w:t>
      </w:r>
      <w:r w:rsidR="0028522C" w:rsidRPr="00584E4F">
        <w:rPr>
          <w:rFonts w:ascii="Times New Roman" w:hAnsi="Times New Roman"/>
          <w:sz w:val="24"/>
          <w:szCs w:val="24"/>
        </w:rPr>
        <w:t xml:space="preserve"> </w:t>
      </w:r>
      <w:r w:rsidR="001C4BA2" w:rsidRPr="00584E4F">
        <w:rPr>
          <w:rFonts w:ascii="Times New Roman" w:hAnsi="Times New Roman"/>
          <w:sz w:val="24"/>
          <w:szCs w:val="24"/>
        </w:rPr>
        <w:t>performed by</w:t>
      </w:r>
      <w:r w:rsidR="0028522C" w:rsidRPr="00584E4F">
        <w:rPr>
          <w:rFonts w:ascii="Times New Roman" w:hAnsi="Times New Roman"/>
          <w:sz w:val="24"/>
          <w:szCs w:val="24"/>
        </w:rPr>
        <w:t xml:space="preserve"> institutional </w:t>
      </w:r>
      <w:r w:rsidR="001C4BA2" w:rsidRPr="00584E4F">
        <w:rPr>
          <w:rFonts w:ascii="Times New Roman" w:hAnsi="Times New Roman"/>
          <w:sz w:val="24"/>
          <w:szCs w:val="24"/>
        </w:rPr>
        <w:t>shareholders</w:t>
      </w:r>
      <w:r w:rsidR="0028522C" w:rsidRPr="00584E4F">
        <w:rPr>
          <w:rFonts w:ascii="Times New Roman" w:hAnsi="Times New Roman"/>
          <w:sz w:val="24"/>
          <w:szCs w:val="24"/>
        </w:rPr>
        <w:t xml:space="preserve">. </w:t>
      </w:r>
      <w:r w:rsidR="00D923BB" w:rsidRPr="00584E4F">
        <w:rPr>
          <w:rFonts w:ascii="Times New Roman" w:hAnsi="Times New Roman"/>
          <w:sz w:val="24"/>
          <w:szCs w:val="24"/>
        </w:rPr>
        <w:t xml:space="preserve">TAX is the marginal tax rate of the firm as calculated by </w:t>
      </w:r>
      <w:r w:rsidR="00BA5CDC" w:rsidRPr="00584E4F">
        <w:rPr>
          <w:rFonts w:ascii="Times New Roman" w:hAnsi="Times New Roman"/>
          <w:sz w:val="24"/>
          <w:szCs w:val="24"/>
        </w:rPr>
        <w:fldChar w:fldCharType="begin"/>
      </w:r>
      <w:r w:rsidR="00BA5CDC" w:rsidRPr="00584E4F">
        <w:rPr>
          <w:rFonts w:ascii="Times New Roman" w:hAnsi="Times New Roman"/>
          <w:sz w:val="24"/>
          <w:szCs w:val="24"/>
        </w:rPr>
        <w:instrText xml:space="preserve"> ADDIN EN.CITE &lt;EndNote&gt;&lt;Cite AuthorYear="1"&gt;&lt;Author&gt;Graham&lt;/Author&gt;&lt;Year&gt;2000&lt;/Year&gt;&lt;RecNum&gt;674&lt;/RecNum&gt;&lt;DisplayText&gt;Graham (2000)&lt;/DisplayText&gt;&lt;record&gt;&lt;rec-number&gt;674&lt;/rec-number&gt;&lt;foreign-keys&gt;&lt;key app="EN" db-id="r5vav52ro9sa5jereropdp2f5azp0e25dwfz" timestamp="1456438729"&gt;674&lt;/key&gt;&lt;/foreign-keys&gt;&lt;ref-type name="Journal Article"&gt;17&lt;/ref-type&gt;&lt;contributors&gt;&lt;authors&gt;&lt;author&gt;Graham, John R.&lt;/author&gt;&lt;/authors&gt;&lt;/contributors&gt;&lt;titles&gt;&lt;title&gt;How Big Are the Tax Benefits of Debt?&lt;/title&gt;&lt;secondary-title&gt;The Journal of Finance&lt;/secondary-title&gt;&lt;/titles&gt;&lt;periodical&gt;&lt;full-title&gt;The Journal of Finance&lt;/full-title&gt;&lt;/periodical&gt;&lt;pages&gt;1901-1941&lt;/pages&gt;&lt;volume&gt;55&lt;/volume&gt;&lt;number&gt;5&lt;/number&gt;&lt;dates&gt;&lt;year&gt;2000&lt;/year&gt;&lt;/dates&gt;&lt;publisher&gt;Blackwell Publishers, Inc.&lt;/publisher&gt;&lt;isbn&gt;1540-6261&lt;/isbn&gt;&lt;urls&gt;&lt;related-urls&gt;&lt;url&gt;http://dx.doi.org/10.1111/0022-1082.00277&lt;/url&gt;&lt;/related-urls&gt;&lt;/urls&gt;&lt;electronic-resource-num&gt;10.1111/0022-1082.00277&lt;/electronic-resource-num&gt;&lt;/record&gt;&lt;/Cite&gt;&lt;/EndNote&gt;</w:instrText>
      </w:r>
      <w:r w:rsidR="00BA5CDC" w:rsidRPr="00584E4F">
        <w:rPr>
          <w:rFonts w:ascii="Times New Roman" w:hAnsi="Times New Roman"/>
          <w:sz w:val="24"/>
          <w:szCs w:val="24"/>
        </w:rPr>
        <w:fldChar w:fldCharType="separate"/>
      </w:r>
      <w:r w:rsidR="00BA5CDC" w:rsidRPr="00584E4F">
        <w:rPr>
          <w:rFonts w:ascii="Times New Roman" w:hAnsi="Times New Roman"/>
          <w:noProof/>
          <w:sz w:val="24"/>
          <w:szCs w:val="24"/>
        </w:rPr>
        <w:t>Graham (2000)</w:t>
      </w:r>
      <w:r w:rsidR="00BA5CDC" w:rsidRPr="00584E4F">
        <w:rPr>
          <w:rFonts w:ascii="Times New Roman" w:hAnsi="Times New Roman"/>
          <w:sz w:val="24"/>
          <w:szCs w:val="24"/>
        </w:rPr>
        <w:fldChar w:fldCharType="end"/>
      </w:r>
      <w:r w:rsidR="00D923BB" w:rsidRPr="00584E4F">
        <w:rPr>
          <w:rFonts w:ascii="Times New Roman" w:hAnsi="Times New Roman"/>
          <w:sz w:val="24"/>
          <w:szCs w:val="24"/>
        </w:rPr>
        <w:t>.</w:t>
      </w:r>
      <w:r w:rsidR="00526A9B" w:rsidRPr="007A65E0">
        <w:rPr>
          <w:rFonts w:ascii="Times New Roman" w:hAnsi="Times New Roman"/>
          <w:sz w:val="24"/>
          <w:szCs w:val="24"/>
        </w:rPr>
        <w:t xml:space="preserve"> </w:t>
      </w:r>
      <m:oMath>
        <m:r>
          <w:rPr>
            <w:rFonts w:ascii="Cambria Math" w:hAnsi="Cambria Math"/>
            <w:sz w:val="24"/>
            <w:szCs w:val="24"/>
          </w:rPr>
          <m:t>AUDITOR</m:t>
        </m:r>
      </m:oMath>
      <w:r w:rsidR="00F671D4" w:rsidRPr="007A65E0">
        <w:rPr>
          <w:rFonts w:ascii="Times New Roman" w:hAnsi="Times New Roman"/>
          <w:sz w:val="24"/>
          <w:szCs w:val="24"/>
        </w:rPr>
        <w:t xml:space="preserve"> is a proxy for auditor scrutiny and equals 1 if the auditor has been with the firm </w:t>
      </w:r>
      <w:r w:rsidR="00526A9B" w:rsidRPr="007A65E0">
        <w:rPr>
          <w:rFonts w:ascii="Times New Roman" w:hAnsi="Times New Roman"/>
          <w:sz w:val="24"/>
          <w:szCs w:val="24"/>
        </w:rPr>
        <w:t>for a number of years in excess of the</w:t>
      </w:r>
      <w:r w:rsidR="00F671D4" w:rsidRPr="007A65E0">
        <w:rPr>
          <w:rFonts w:ascii="Times New Roman" w:hAnsi="Times New Roman"/>
          <w:sz w:val="24"/>
          <w:szCs w:val="24"/>
        </w:rPr>
        <w:t xml:space="preserve"> sample median, and 0 otherwise. </w:t>
      </w:r>
      <m:oMath>
        <m:r>
          <w:rPr>
            <w:rFonts w:ascii="Cambria Math" w:hAnsi="Cambria Math"/>
            <w:sz w:val="24"/>
            <w:szCs w:val="24"/>
          </w:rPr>
          <m:t>SOX</m:t>
        </m:r>
      </m:oMath>
      <w:r w:rsidR="00F671D4" w:rsidRPr="00584E4F">
        <w:rPr>
          <w:rFonts w:ascii="Times New Roman" w:hAnsi="Times New Roman"/>
          <w:sz w:val="24"/>
          <w:szCs w:val="24"/>
        </w:rPr>
        <w:t xml:space="preserve"> is an indicator variable representing the years post-Sarbanes Oxley Act of 2002. </w:t>
      </w:r>
      <w:r w:rsidR="00390848">
        <w:rPr>
          <w:rFonts w:ascii="Times New Roman" w:hAnsi="Times New Roman"/>
          <w:sz w:val="24"/>
          <w:szCs w:val="24"/>
        </w:rPr>
        <w:t>Post-SOX,</w:t>
      </w:r>
      <w:r w:rsidR="00F671D4" w:rsidRPr="00584E4F">
        <w:rPr>
          <w:rFonts w:ascii="Times New Roman" w:hAnsi="Times New Roman"/>
          <w:sz w:val="24"/>
          <w:szCs w:val="24"/>
        </w:rPr>
        <w:t xml:space="preserve"> the accounts of firms are under more scrutiny. </w:t>
      </w:r>
      <w:r w:rsidR="001C4BA2" w:rsidRPr="00584E4F">
        <w:rPr>
          <w:rFonts w:ascii="Times New Roman" w:hAnsi="Times New Roman"/>
          <w:sz w:val="24"/>
          <w:szCs w:val="24"/>
        </w:rPr>
        <w:t>Net Operating Assets (</w:t>
      </w:r>
      <m:oMath>
        <m:r>
          <w:rPr>
            <w:rFonts w:ascii="Cambria Math" w:hAnsi="Cambria Math"/>
            <w:sz w:val="24"/>
            <w:szCs w:val="24"/>
          </w:rPr>
          <m:t>NOA</m:t>
        </m:r>
      </m:oMath>
      <w:r w:rsidR="001C4BA2" w:rsidRPr="00584E4F">
        <w:rPr>
          <w:rFonts w:ascii="Times New Roman" w:hAnsi="Times New Roman"/>
          <w:sz w:val="24"/>
          <w:szCs w:val="24"/>
        </w:rPr>
        <w:t>) is a dummy variable taking a value of 1 when the following ratio exceeds the industry median</w:t>
      </w:r>
      <w:r w:rsidRPr="00584E4F">
        <w:rPr>
          <w:rFonts w:ascii="Times New Roman" w:hAnsi="Times New Roman"/>
          <w:sz w:val="24"/>
          <w:szCs w:val="24"/>
        </w:rPr>
        <w:t>:</w:t>
      </w:r>
    </w:p>
    <w:tbl>
      <w:tblPr>
        <w:tblW w:w="0" w:type="auto"/>
        <w:tblLook w:val="04A0" w:firstRow="1" w:lastRow="0" w:firstColumn="1" w:lastColumn="0" w:noHBand="0" w:noVBand="1"/>
      </w:tblPr>
      <w:tblGrid>
        <w:gridCol w:w="8301"/>
        <w:gridCol w:w="1059"/>
      </w:tblGrid>
      <w:tr w:rsidR="00002399" w14:paraId="35A311C4" w14:textId="77777777" w:rsidTr="00FC7E46">
        <w:tc>
          <w:tcPr>
            <w:tcW w:w="4675" w:type="dxa"/>
            <w:shd w:val="clear" w:color="auto" w:fill="auto"/>
          </w:tcPr>
          <w:p w14:paraId="056334B8" w14:textId="15B7653B" w:rsidR="00002399" w:rsidRPr="00AC48E1" w:rsidRDefault="00F561E6" w:rsidP="00002399">
            <w:pPr>
              <w:spacing w:after="0" w:line="480" w:lineRule="auto"/>
              <w:rPr>
                <w:rFonts w:ascii="Times New Roman" w:hAnsi="Times New Roman"/>
                <w:sz w:val="24"/>
                <w:szCs w:val="24"/>
              </w:rPr>
            </w:pPr>
            <m:oMathPara>
              <m:oMath>
                <m:sSub>
                  <m:sSubPr>
                    <m:ctrlPr>
                      <w:rPr>
                        <w:rFonts w:ascii="Cambria Math" w:hAnsi="Cambria Math"/>
                        <w:szCs w:val="24"/>
                      </w:rPr>
                    </m:ctrlPr>
                  </m:sSubPr>
                  <m:e>
                    <m:r>
                      <m:rPr>
                        <m:sty m:val="p"/>
                      </m:rPr>
                      <w:rPr>
                        <w:rFonts w:ascii="Cambria Math" w:hAnsi="Cambria Math"/>
                        <w:szCs w:val="24"/>
                      </w:rPr>
                      <m:t>NOA</m:t>
                    </m:r>
                  </m:e>
                  <m:sub>
                    <m:r>
                      <w:rPr>
                        <w:rFonts w:ascii="Cambria Math" w:hAnsi="Cambria Math"/>
                        <w:szCs w:val="24"/>
                      </w:rPr>
                      <m:t>i,t</m:t>
                    </m:r>
                  </m:sub>
                </m:sSub>
                <m:r>
                  <m:rPr>
                    <m:sty m:val="p"/>
                  </m:rPr>
                  <w:rPr>
                    <w:rFonts w:ascii="Cambria Math" w:hAnsi="Cambria Math"/>
                    <w:szCs w:val="24"/>
                  </w:rPr>
                  <m:t>=</m:t>
                </m:r>
                <m:f>
                  <m:fPr>
                    <m:ctrlPr>
                      <w:rPr>
                        <w:rFonts w:ascii="Cambria Math" w:hAnsi="Cambria Math"/>
                        <w:szCs w:val="24"/>
                      </w:rPr>
                    </m:ctrlPr>
                  </m:fPr>
                  <m:num>
                    <m:sSub>
                      <m:sSubPr>
                        <m:ctrlPr>
                          <w:rPr>
                            <w:rFonts w:ascii="Cambria Math" w:hAnsi="Cambria Math"/>
                            <w:i/>
                            <w:szCs w:val="24"/>
                          </w:rPr>
                        </m:ctrlPr>
                      </m:sSubPr>
                      <m:e>
                        <m:r>
                          <w:rPr>
                            <w:rFonts w:ascii="Cambria Math" w:hAnsi="Cambria Math"/>
                            <w:szCs w:val="24"/>
                          </w:rPr>
                          <m:t>Shareholder</m:t>
                        </m:r>
                        <m:sSup>
                          <m:sSupPr>
                            <m:ctrlPr>
                              <w:rPr>
                                <w:rFonts w:ascii="Cambria Math" w:hAnsi="Cambria Math"/>
                                <w:i/>
                                <w:szCs w:val="24"/>
                              </w:rPr>
                            </m:ctrlPr>
                          </m:sSupPr>
                          <m:e>
                            <m:r>
                              <w:rPr>
                                <w:rFonts w:ascii="Cambria Math" w:hAnsi="Cambria Math"/>
                                <w:szCs w:val="24"/>
                              </w:rPr>
                              <m:t>s</m:t>
                            </m:r>
                          </m:e>
                          <m:sup>
                            <m:r>
                              <w:rPr>
                                <w:rFonts w:ascii="Cambria Math" w:hAnsi="Cambria Math"/>
                                <w:szCs w:val="24"/>
                              </w:rPr>
                              <m:t>'</m:t>
                            </m:r>
                          </m:sup>
                        </m:sSup>
                        <m:r>
                          <w:rPr>
                            <w:rFonts w:ascii="Cambria Math" w:hAnsi="Cambria Math"/>
                            <w:szCs w:val="24"/>
                          </w:rPr>
                          <m:t>Equity</m:t>
                        </m:r>
                      </m:e>
                      <m:sub>
                        <m:r>
                          <w:rPr>
                            <w:rFonts w:ascii="Cambria Math" w:hAnsi="Cambria Math"/>
                            <w:szCs w:val="24"/>
                          </w:rPr>
                          <m:t>i,t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Cash and Marketable Securities</m:t>
                        </m:r>
                      </m:e>
                      <m:sub>
                        <m:r>
                          <w:rPr>
                            <w:rFonts w:ascii="Cambria Math" w:hAnsi="Cambria Math"/>
                            <w:szCs w:val="24"/>
                          </w:rPr>
                          <m:t>i,t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Total Liabilities</m:t>
                        </m:r>
                      </m:e>
                      <m:sub>
                        <m:r>
                          <w:rPr>
                            <w:rFonts w:ascii="Cambria Math" w:hAnsi="Cambria Math"/>
                            <w:szCs w:val="24"/>
                          </w:rPr>
                          <m:t>i,t</m:t>
                        </m:r>
                      </m:sub>
                    </m:sSub>
                  </m:num>
                  <m:den>
                    <m:sSub>
                      <m:sSubPr>
                        <m:ctrlPr>
                          <w:rPr>
                            <w:rFonts w:ascii="Cambria Math" w:hAnsi="Cambria Math"/>
                            <w:i/>
                            <w:szCs w:val="24"/>
                          </w:rPr>
                        </m:ctrlPr>
                      </m:sSubPr>
                      <m:e>
                        <m:r>
                          <w:rPr>
                            <w:rFonts w:ascii="Cambria Math" w:hAnsi="Cambria Math"/>
                            <w:szCs w:val="24"/>
                          </w:rPr>
                          <m:t>Sales</m:t>
                        </m:r>
                      </m:e>
                      <m:sub>
                        <m:r>
                          <w:rPr>
                            <w:rFonts w:ascii="Cambria Math" w:hAnsi="Cambria Math"/>
                            <w:szCs w:val="24"/>
                          </w:rPr>
                          <m:t>i,t</m:t>
                        </m:r>
                      </m:sub>
                    </m:sSub>
                  </m:den>
                </m:f>
              </m:oMath>
            </m:oMathPara>
          </w:p>
        </w:tc>
        <w:tc>
          <w:tcPr>
            <w:tcW w:w="4675" w:type="dxa"/>
            <w:shd w:val="clear" w:color="auto" w:fill="auto"/>
          </w:tcPr>
          <w:p w14:paraId="49EA1E8E" w14:textId="54594D39" w:rsidR="00002399" w:rsidRPr="00FC7E46" w:rsidRDefault="00002399" w:rsidP="00FC7E46">
            <w:pPr>
              <w:spacing w:after="0" w:line="480" w:lineRule="auto"/>
              <w:rPr>
                <w:rFonts w:ascii="Times New Roman" w:hAnsi="Times New Roman"/>
                <w:sz w:val="24"/>
                <w:szCs w:val="24"/>
              </w:rPr>
            </w:pPr>
            <w:r w:rsidRPr="00FC7E46">
              <w:rPr>
                <w:rFonts w:ascii="Times New Roman" w:hAnsi="Times New Roman"/>
                <w:sz w:val="24"/>
                <w:szCs w:val="24"/>
              </w:rPr>
              <w:t>(</w:t>
            </w:r>
            <w:r w:rsidR="00F47A94" w:rsidRPr="00FC7E46">
              <w:rPr>
                <w:rFonts w:ascii="Times New Roman" w:hAnsi="Times New Roman"/>
                <w:sz w:val="24"/>
                <w:szCs w:val="24"/>
              </w:rPr>
              <w:t>11</w:t>
            </w:r>
            <w:r w:rsidR="00D703C7">
              <w:rPr>
                <w:rFonts w:ascii="Times New Roman" w:hAnsi="Times New Roman"/>
                <w:sz w:val="24"/>
                <w:szCs w:val="24"/>
              </w:rPr>
              <w:t>)</w:t>
            </w:r>
          </w:p>
        </w:tc>
      </w:tr>
    </w:tbl>
    <w:p w14:paraId="4BED606C" w14:textId="77777777" w:rsidR="009A5D46" w:rsidRPr="00B630C2" w:rsidRDefault="009A5D46" w:rsidP="009A5D46">
      <w:pPr>
        <w:spacing w:after="0" w:line="480" w:lineRule="auto"/>
        <w:ind w:left="-180" w:firstLine="720"/>
        <w:rPr>
          <w:rFonts w:ascii="Times New Roman" w:hAnsi="Times New Roman"/>
          <w:sz w:val="24"/>
          <w:szCs w:val="24"/>
        </w:rPr>
      </w:pPr>
      <w:r w:rsidRPr="00B630C2">
        <w:rPr>
          <w:rFonts w:ascii="Times New Roman" w:hAnsi="Times New Roman"/>
          <w:sz w:val="24"/>
          <w:szCs w:val="24"/>
        </w:rPr>
        <w:t xml:space="preserve">                       </w:t>
      </w:r>
    </w:p>
    <w:p w14:paraId="6C98EF5D" w14:textId="0B70DF20" w:rsidR="003762AA" w:rsidRDefault="00AC48E1" w:rsidP="009A5D46">
      <w:pPr>
        <w:spacing w:after="0" w:line="480" w:lineRule="auto"/>
        <w:ind w:firstLine="720"/>
        <w:rPr>
          <w:rFonts w:ascii="Times New Roman" w:hAnsi="Times New Roman"/>
          <w:sz w:val="24"/>
          <w:szCs w:val="24"/>
        </w:rPr>
      </w:pPr>
      <m:oMath>
        <m:r>
          <w:rPr>
            <w:rFonts w:ascii="Cambria Math" w:hAnsi="Cambria Math"/>
            <w:sz w:val="24"/>
            <w:szCs w:val="24"/>
          </w:rPr>
          <m:t>OPERCYCL</m:t>
        </m:r>
        <m:sSub>
          <m:sSubPr>
            <m:ctrlPr>
              <w:rPr>
                <w:rFonts w:ascii="Cambria Math" w:hAnsi="Cambria Math"/>
                <w:i/>
                <w:sz w:val="24"/>
                <w:szCs w:val="24"/>
              </w:rPr>
            </m:ctrlPr>
          </m:sSubPr>
          <m:e>
            <m:r>
              <w:rPr>
                <w:rFonts w:ascii="Cambria Math" w:hAnsi="Cambria Math"/>
                <w:sz w:val="24"/>
                <w:szCs w:val="24"/>
              </w:rPr>
              <m:t>E</m:t>
            </m:r>
          </m:e>
          <m:sub>
            <m:r>
              <w:rPr>
                <w:rFonts w:ascii="Cambria Math" w:hAnsi="Cambria Math"/>
                <w:sz w:val="24"/>
                <w:szCs w:val="24"/>
              </w:rPr>
              <m:t>i,t</m:t>
            </m:r>
          </m:sub>
        </m:sSub>
      </m:oMath>
      <w:r w:rsidR="001C4BA2" w:rsidRPr="00B630C2">
        <w:rPr>
          <w:rFonts w:ascii="Times New Roman" w:hAnsi="Times New Roman"/>
          <w:sz w:val="24"/>
          <w:szCs w:val="24"/>
        </w:rPr>
        <w:t xml:space="preserve"> refers to the </w:t>
      </w:r>
      <w:r w:rsidR="009A5D46" w:rsidRPr="00B630C2">
        <w:rPr>
          <w:rFonts w:ascii="Times New Roman" w:hAnsi="Times New Roman"/>
          <w:sz w:val="24"/>
          <w:szCs w:val="24"/>
        </w:rPr>
        <w:t xml:space="preserve">firm’s operating cycle </w:t>
      </w:r>
      <w:r w:rsidR="001C4BA2" w:rsidRPr="00B630C2">
        <w:rPr>
          <w:rFonts w:ascii="Times New Roman" w:hAnsi="Times New Roman"/>
          <w:sz w:val="24"/>
          <w:szCs w:val="24"/>
        </w:rPr>
        <w:t>calculated a</w:t>
      </w:r>
      <w:r w:rsidR="009A5D46" w:rsidRPr="00B630C2">
        <w:rPr>
          <w:rFonts w:ascii="Times New Roman" w:hAnsi="Times New Roman"/>
          <w:sz w:val="24"/>
          <w:szCs w:val="24"/>
        </w:rPr>
        <w:t xml:space="preserve">s the </w:t>
      </w:r>
      <w:r w:rsidR="00705EA2" w:rsidRPr="00B630C2">
        <w:rPr>
          <w:rFonts w:ascii="Times New Roman" w:hAnsi="Times New Roman"/>
          <w:sz w:val="24"/>
          <w:szCs w:val="24"/>
        </w:rPr>
        <w:t>days’</w:t>
      </w:r>
      <w:r w:rsidR="009A5D46" w:rsidRPr="00B630C2">
        <w:rPr>
          <w:rFonts w:ascii="Times New Roman" w:hAnsi="Times New Roman"/>
          <w:sz w:val="24"/>
          <w:szCs w:val="24"/>
        </w:rPr>
        <w:t xml:space="preserve"> receivable</w:t>
      </w:r>
      <w:r w:rsidR="007A65E0">
        <w:rPr>
          <w:rFonts w:ascii="Times New Roman" w:hAnsi="Times New Roman"/>
          <w:sz w:val="24"/>
          <w:szCs w:val="24"/>
        </w:rPr>
        <w:t>s</w:t>
      </w:r>
      <w:r w:rsidR="009A5D46" w:rsidRPr="00B630C2">
        <w:rPr>
          <w:rFonts w:ascii="Times New Roman" w:hAnsi="Times New Roman"/>
          <w:sz w:val="24"/>
          <w:szCs w:val="24"/>
        </w:rPr>
        <w:t xml:space="preserve"> </w:t>
      </w:r>
      <w:r w:rsidR="009A5D46" w:rsidRPr="00B630C2">
        <w:rPr>
          <w:rFonts w:ascii="Times New Roman" w:hAnsi="Times New Roman"/>
          <w:i/>
          <w:sz w:val="24"/>
          <w:szCs w:val="24"/>
        </w:rPr>
        <w:t>plus</w:t>
      </w:r>
      <w:r w:rsidR="009A5D46" w:rsidRPr="00B630C2">
        <w:rPr>
          <w:rFonts w:ascii="Times New Roman" w:hAnsi="Times New Roman"/>
          <w:sz w:val="24"/>
          <w:szCs w:val="24"/>
        </w:rPr>
        <w:t xml:space="preserve"> the </w:t>
      </w:r>
      <w:r w:rsidR="00705EA2" w:rsidRPr="00B630C2">
        <w:rPr>
          <w:rFonts w:ascii="Times New Roman" w:hAnsi="Times New Roman"/>
          <w:sz w:val="24"/>
          <w:szCs w:val="24"/>
        </w:rPr>
        <w:t>days’</w:t>
      </w:r>
      <w:r w:rsidR="009A5D46" w:rsidRPr="00B630C2">
        <w:rPr>
          <w:rFonts w:ascii="Times New Roman" w:hAnsi="Times New Roman"/>
          <w:sz w:val="24"/>
          <w:szCs w:val="24"/>
        </w:rPr>
        <w:t xml:space="preserve"> inventory </w:t>
      </w:r>
      <w:r w:rsidR="009A5D46" w:rsidRPr="00B630C2">
        <w:rPr>
          <w:rFonts w:ascii="Times New Roman" w:hAnsi="Times New Roman"/>
          <w:i/>
          <w:sz w:val="24"/>
          <w:szCs w:val="24"/>
        </w:rPr>
        <w:t>less</w:t>
      </w:r>
      <w:r w:rsidR="009A5D46" w:rsidRPr="00B630C2">
        <w:rPr>
          <w:rFonts w:ascii="Times New Roman" w:hAnsi="Times New Roman"/>
          <w:sz w:val="24"/>
          <w:szCs w:val="24"/>
        </w:rPr>
        <w:t xml:space="preserve"> the </w:t>
      </w:r>
      <w:r w:rsidR="00705EA2" w:rsidRPr="00B630C2">
        <w:rPr>
          <w:rFonts w:ascii="Times New Roman" w:hAnsi="Times New Roman"/>
          <w:sz w:val="24"/>
          <w:szCs w:val="24"/>
        </w:rPr>
        <w:t>day</w:t>
      </w:r>
      <w:r w:rsidR="00705EA2">
        <w:rPr>
          <w:rFonts w:ascii="Times New Roman" w:hAnsi="Times New Roman"/>
          <w:sz w:val="24"/>
          <w:szCs w:val="24"/>
        </w:rPr>
        <w:t>s’</w:t>
      </w:r>
      <w:r w:rsidR="009A5D46" w:rsidRPr="00B630C2">
        <w:rPr>
          <w:rFonts w:ascii="Times New Roman" w:hAnsi="Times New Roman"/>
          <w:sz w:val="24"/>
          <w:szCs w:val="24"/>
        </w:rPr>
        <w:t xml:space="preserve"> payables. </w:t>
      </w:r>
      <m:oMath>
        <m:r>
          <w:rPr>
            <w:rFonts w:ascii="Cambria Math" w:hAnsi="Cambria Math"/>
            <w:sz w:val="24"/>
            <w:szCs w:val="24"/>
          </w:rPr>
          <m:t>LNMKCAP</m:t>
        </m:r>
      </m:oMath>
      <w:r w:rsidR="003762AA" w:rsidRPr="00B630C2">
        <w:rPr>
          <w:rFonts w:ascii="Times New Roman" w:hAnsi="Times New Roman"/>
          <w:sz w:val="24"/>
          <w:szCs w:val="24"/>
        </w:rPr>
        <w:t xml:space="preserve"> refers to the natural logarithm of the firm’s market capitalization; </w:t>
      </w:r>
      <m:oMath>
        <m:r>
          <w:rPr>
            <w:rFonts w:ascii="Cambria Math" w:hAnsi="Cambria Math"/>
            <w:sz w:val="24"/>
            <w:szCs w:val="24"/>
          </w:rPr>
          <m:t>XRD/AT</m:t>
        </m:r>
      </m:oMath>
      <w:r w:rsidR="003762AA" w:rsidRPr="00B630C2">
        <w:rPr>
          <w:rFonts w:ascii="Times New Roman" w:hAnsi="Times New Roman"/>
          <w:sz w:val="24"/>
          <w:szCs w:val="24"/>
        </w:rPr>
        <w:t xml:space="preserve"> is the ratio of research and development expenditure-to-sales; </w:t>
      </w:r>
      <m:oMath>
        <m:r>
          <w:rPr>
            <w:rFonts w:ascii="Cambria Math" w:hAnsi="Cambria Math"/>
            <w:sz w:val="24"/>
            <w:szCs w:val="24"/>
          </w:rPr>
          <m:t>DEBT</m:t>
        </m:r>
      </m:oMath>
      <w:r w:rsidR="003762AA" w:rsidRPr="00B630C2">
        <w:rPr>
          <w:rFonts w:ascii="Times New Roman" w:hAnsi="Times New Roman"/>
          <w:sz w:val="24"/>
          <w:szCs w:val="24"/>
        </w:rPr>
        <w:t xml:space="preserve"> is the ratio of total debt-to-total assets; </w:t>
      </w:r>
      <m:oMath>
        <m:r>
          <w:rPr>
            <w:rFonts w:ascii="Cambria Math" w:hAnsi="Cambria Math"/>
            <w:sz w:val="24"/>
            <w:szCs w:val="24"/>
          </w:rPr>
          <m:t>MKBK</m:t>
        </m:r>
      </m:oMath>
      <w:r w:rsidR="003762AA" w:rsidRPr="00B630C2">
        <w:rPr>
          <w:rFonts w:ascii="Times New Roman" w:hAnsi="Times New Roman"/>
          <w:sz w:val="24"/>
          <w:szCs w:val="24"/>
        </w:rPr>
        <w:t xml:space="preserve"> is the market-to-book ratio</w:t>
      </w:r>
      <w:r w:rsidR="00D703C7">
        <w:rPr>
          <w:rFonts w:ascii="Times New Roman" w:hAnsi="Times New Roman"/>
          <w:sz w:val="24"/>
          <w:szCs w:val="24"/>
        </w:rPr>
        <w:t>,</w:t>
      </w:r>
      <w:r w:rsidR="003762AA" w:rsidRPr="00B630C2">
        <w:rPr>
          <w:rFonts w:ascii="Times New Roman" w:hAnsi="Times New Roman"/>
          <w:sz w:val="24"/>
          <w:szCs w:val="24"/>
        </w:rPr>
        <w:t xml:space="preserve"> and </w:t>
      </w:r>
      <m:oMath>
        <m:r>
          <w:rPr>
            <w:rFonts w:ascii="Cambria Math" w:hAnsi="Cambria Math"/>
            <w:sz w:val="24"/>
            <w:szCs w:val="24"/>
          </w:rPr>
          <m:t>ROA</m:t>
        </m:r>
      </m:oMath>
      <w:r w:rsidR="003762AA" w:rsidRPr="00B630C2">
        <w:rPr>
          <w:rFonts w:ascii="Times New Roman" w:hAnsi="Times New Roman"/>
          <w:sz w:val="24"/>
          <w:szCs w:val="24"/>
        </w:rPr>
        <w:t xml:space="preserve"> is the firm’s return on assets. </w:t>
      </w:r>
      <w:r w:rsidR="00F671D4" w:rsidRPr="00B630C2">
        <w:rPr>
          <w:rFonts w:ascii="Times New Roman" w:hAnsi="Times New Roman"/>
          <w:sz w:val="24"/>
          <w:szCs w:val="24"/>
        </w:rPr>
        <w:t>We present our findings in Table 7.</w:t>
      </w:r>
    </w:p>
    <w:p w14:paraId="4223C4B6" w14:textId="77777777" w:rsidR="007A65E0" w:rsidRDefault="007A65E0" w:rsidP="00584E4F">
      <w:pPr>
        <w:spacing w:after="0" w:line="480" w:lineRule="auto"/>
        <w:jc w:val="center"/>
        <w:rPr>
          <w:rFonts w:ascii="Times New Roman" w:hAnsi="Times New Roman"/>
          <w:sz w:val="24"/>
          <w:szCs w:val="24"/>
        </w:rPr>
      </w:pPr>
      <w:r>
        <w:rPr>
          <w:rFonts w:ascii="Times New Roman" w:hAnsi="Times New Roman"/>
          <w:sz w:val="24"/>
          <w:szCs w:val="24"/>
        </w:rPr>
        <w:t>[INSERT TABLE 7 ABOUT HERE]</w:t>
      </w:r>
    </w:p>
    <w:p w14:paraId="713E52C1" w14:textId="39F1F2D1" w:rsidR="007A65E0" w:rsidRPr="00B630C2" w:rsidRDefault="007A65E0" w:rsidP="007A65E0">
      <w:pPr>
        <w:spacing w:after="0" w:line="480" w:lineRule="auto"/>
        <w:rPr>
          <w:rFonts w:ascii="Times New Roman" w:hAnsi="Times New Roman"/>
          <w:sz w:val="24"/>
          <w:szCs w:val="24"/>
        </w:rPr>
      </w:pPr>
      <w:r>
        <w:rPr>
          <w:rFonts w:ascii="Times New Roman" w:hAnsi="Times New Roman"/>
          <w:sz w:val="24"/>
          <w:szCs w:val="24"/>
        </w:rPr>
        <w:tab/>
        <w:t xml:space="preserve">Real earnings management is positively related to market share, </w:t>
      </w:r>
      <w:r w:rsidRPr="00AE3090">
        <w:rPr>
          <w:rFonts w:ascii="Times New Roman" w:hAnsi="Times New Roman"/>
          <w:noProof/>
          <w:sz w:val="24"/>
          <w:szCs w:val="24"/>
        </w:rPr>
        <w:t>long</w:t>
      </w:r>
      <w:r w:rsidR="00705EA2">
        <w:rPr>
          <w:rFonts w:ascii="Times New Roman" w:hAnsi="Times New Roman"/>
          <w:noProof/>
          <w:sz w:val="24"/>
          <w:szCs w:val="24"/>
        </w:rPr>
        <w:t>-</w:t>
      </w:r>
      <w:r w:rsidRPr="00AE3090">
        <w:rPr>
          <w:rFonts w:ascii="Times New Roman" w:hAnsi="Times New Roman"/>
          <w:noProof/>
          <w:sz w:val="24"/>
          <w:szCs w:val="24"/>
        </w:rPr>
        <w:t>serving</w:t>
      </w:r>
      <w:r>
        <w:rPr>
          <w:rFonts w:ascii="Times New Roman" w:hAnsi="Times New Roman"/>
          <w:sz w:val="24"/>
          <w:szCs w:val="24"/>
        </w:rPr>
        <w:t xml:space="preserve"> auditors, post-SOX, net operating assets and highly geared firms. </w:t>
      </w:r>
      <w:r w:rsidRPr="007A65E0">
        <w:rPr>
          <w:rFonts w:ascii="Times New Roman" w:hAnsi="Times New Roman"/>
          <w:sz w:val="24"/>
          <w:szCs w:val="24"/>
        </w:rPr>
        <w:t>On the contrary</w:t>
      </w:r>
      <w:r>
        <w:rPr>
          <w:rFonts w:ascii="Times New Roman" w:hAnsi="Times New Roman"/>
          <w:sz w:val="24"/>
          <w:szCs w:val="24"/>
        </w:rPr>
        <w:t xml:space="preserve">, we find a negative association between a firm’s market-to-book ratio and its measures of real earnings management. It suggests that the market places a higher value on </w:t>
      </w:r>
      <w:r w:rsidRPr="00AE3090">
        <w:rPr>
          <w:rFonts w:ascii="Times New Roman" w:hAnsi="Times New Roman"/>
          <w:noProof/>
          <w:sz w:val="24"/>
          <w:szCs w:val="24"/>
        </w:rPr>
        <w:t>firms</w:t>
      </w:r>
      <w:r>
        <w:rPr>
          <w:rFonts w:ascii="Times New Roman" w:hAnsi="Times New Roman"/>
          <w:sz w:val="24"/>
          <w:szCs w:val="24"/>
        </w:rPr>
        <w:t xml:space="preserve"> that manage earnings less. In Table 8, we regress the firm’s adjusted Tobin’s Q and </w:t>
      </w:r>
      <w:r w:rsidRPr="00AE3090">
        <w:rPr>
          <w:rFonts w:ascii="Times New Roman" w:hAnsi="Times New Roman"/>
          <w:noProof/>
          <w:sz w:val="24"/>
          <w:szCs w:val="24"/>
        </w:rPr>
        <w:t>firm</w:t>
      </w:r>
      <w:r w:rsidR="00B960FC">
        <w:rPr>
          <w:rFonts w:ascii="Times New Roman" w:hAnsi="Times New Roman"/>
          <w:noProof/>
          <w:sz w:val="24"/>
          <w:szCs w:val="24"/>
        </w:rPr>
        <w:t>-</w:t>
      </w:r>
      <w:r w:rsidRPr="00AE3090">
        <w:rPr>
          <w:rFonts w:ascii="Times New Roman" w:hAnsi="Times New Roman"/>
          <w:noProof/>
          <w:sz w:val="24"/>
          <w:szCs w:val="24"/>
        </w:rPr>
        <w:t>specific</w:t>
      </w:r>
      <w:r>
        <w:rPr>
          <w:rFonts w:ascii="Times New Roman" w:hAnsi="Times New Roman"/>
          <w:sz w:val="24"/>
          <w:szCs w:val="24"/>
        </w:rPr>
        <w:t xml:space="preserve"> price-to-book ratio on the unexpected real earnings management variable. We present our findings based on OLS regressions (Panel A), panel fixed</w:t>
      </w:r>
      <w:r w:rsidR="00541C3B">
        <w:rPr>
          <w:rFonts w:ascii="Times New Roman" w:hAnsi="Times New Roman"/>
          <w:sz w:val="24"/>
          <w:szCs w:val="24"/>
        </w:rPr>
        <w:t>-</w:t>
      </w:r>
      <w:r>
        <w:rPr>
          <w:rFonts w:ascii="Times New Roman" w:hAnsi="Times New Roman"/>
          <w:sz w:val="24"/>
          <w:szCs w:val="24"/>
        </w:rPr>
        <w:t xml:space="preserve">effect regressions in Panel B and </w:t>
      </w:r>
      <w:r w:rsidRPr="007A65E0">
        <w:rPr>
          <w:rFonts w:ascii="Times New Roman" w:hAnsi="Times New Roman"/>
          <w:sz w:val="24"/>
          <w:szCs w:val="24"/>
        </w:rPr>
        <w:t xml:space="preserve">the Generalized Methods of Moments (GMM) </w:t>
      </w:r>
      <w:r>
        <w:rPr>
          <w:rFonts w:ascii="Times New Roman" w:hAnsi="Times New Roman"/>
          <w:sz w:val="24"/>
          <w:szCs w:val="24"/>
        </w:rPr>
        <w:t xml:space="preserve">in Panel C. In all the panels, </w:t>
      </w:r>
      <m:oMath>
        <m:r>
          <w:rPr>
            <w:rFonts w:ascii="Cambria Math" w:hAnsi="Cambria Math"/>
            <w:sz w:val="24"/>
            <w:szCs w:val="24"/>
          </w:rPr>
          <m:t>UNEXPTOTRM</m:t>
        </m:r>
      </m:oMath>
      <w:r>
        <w:rPr>
          <w:rFonts w:ascii="Times New Roman" w:hAnsi="Times New Roman"/>
          <w:sz w:val="24"/>
          <w:szCs w:val="24"/>
        </w:rPr>
        <w:t>, which represents the unexpected component of total real earnings management</w:t>
      </w:r>
      <w:r w:rsidR="00541C3B">
        <w:rPr>
          <w:rFonts w:ascii="Times New Roman" w:hAnsi="Times New Roman"/>
          <w:sz w:val="24"/>
          <w:szCs w:val="24"/>
        </w:rPr>
        <w:t>,</w:t>
      </w:r>
      <w:r>
        <w:rPr>
          <w:rFonts w:ascii="Times New Roman" w:hAnsi="Times New Roman"/>
          <w:sz w:val="24"/>
          <w:szCs w:val="24"/>
        </w:rPr>
        <w:t xml:space="preserve"> is inversely and significantly related to both </w:t>
      </w:r>
      <m:oMath>
        <m:r>
          <w:rPr>
            <w:rFonts w:ascii="Cambria Math" w:hAnsi="Cambria Math"/>
            <w:sz w:val="24"/>
            <w:szCs w:val="24"/>
          </w:rPr>
          <m:t>TOBIN</m:t>
        </m:r>
      </m:oMath>
      <w:r>
        <w:rPr>
          <w:rFonts w:ascii="Times New Roman" w:hAnsi="Times New Roman"/>
          <w:sz w:val="24"/>
          <w:szCs w:val="24"/>
        </w:rPr>
        <w:t xml:space="preserve"> and </w:t>
      </w:r>
      <m:oMath>
        <m:r>
          <w:rPr>
            <w:rFonts w:ascii="Cambria Math" w:hAnsi="Cambria Math"/>
            <w:sz w:val="24"/>
            <w:szCs w:val="24"/>
          </w:rPr>
          <m:t>FIRMSPECIFIC</m:t>
        </m:r>
      </m:oMath>
      <w:r>
        <w:rPr>
          <w:rFonts w:ascii="Times New Roman" w:hAnsi="Times New Roman"/>
          <w:sz w:val="24"/>
          <w:szCs w:val="24"/>
        </w:rPr>
        <w:t>.</w:t>
      </w:r>
    </w:p>
    <w:p w14:paraId="7EF9B1BE" w14:textId="77777777" w:rsidR="00F671D4" w:rsidRDefault="007A65E0" w:rsidP="00584E4F">
      <w:pPr>
        <w:spacing w:after="0" w:line="480" w:lineRule="auto"/>
        <w:jc w:val="center"/>
        <w:rPr>
          <w:rFonts w:ascii="Times New Roman" w:hAnsi="Times New Roman"/>
          <w:sz w:val="24"/>
          <w:szCs w:val="24"/>
        </w:rPr>
      </w:pPr>
      <w:r>
        <w:rPr>
          <w:rFonts w:ascii="Times New Roman" w:hAnsi="Times New Roman"/>
          <w:sz w:val="24"/>
          <w:szCs w:val="24"/>
        </w:rPr>
        <w:t>[INSERT TABLE 8 ABOUT HERE]</w:t>
      </w:r>
    </w:p>
    <w:p w14:paraId="4C24BB23" w14:textId="77777777" w:rsidR="00545E8C" w:rsidRPr="00B322B9" w:rsidRDefault="00545E8C" w:rsidP="00B322B9">
      <w:pPr>
        <w:spacing w:after="0" w:line="480" w:lineRule="auto"/>
        <w:rPr>
          <w:rFonts w:ascii="Times New Roman" w:hAnsi="Times New Roman"/>
          <w:b/>
          <w:i/>
          <w:sz w:val="24"/>
          <w:szCs w:val="24"/>
        </w:rPr>
      </w:pPr>
      <w:r w:rsidRPr="00B322B9">
        <w:rPr>
          <w:rFonts w:ascii="Times New Roman" w:hAnsi="Times New Roman"/>
          <w:b/>
          <w:i/>
          <w:sz w:val="24"/>
          <w:szCs w:val="24"/>
        </w:rPr>
        <w:t>Robustness Checks</w:t>
      </w:r>
    </w:p>
    <w:p w14:paraId="382C03F5" w14:textId="77777777" w:rsidR="00B322B9" w:rsidRPr="00B322B9" w:rsidRDefault="00B322B9" w:rsidP="00B322B9">
      <w:pPr>
        <w:spacing w:after="0" w:line="480" w:lineRule="auto"/>
        <w:ind w:firstLine="720"/>
        <w:rPr>
          <w:rFonts w:ascii="Times New Roman" w:hAnsi="Times New Roman"/>
          <w:sz w:val="24"/>
          <w:szCs w:val="24"/>
        </w:rPr>
      </w:pPr>
      <w:r w:rsidRPr="00B322B9">
        <w:rPr>
          <w:rFonts w:ascii="Times New Roman" w:hAnsi="Times New Roman"/>
          <w:sz w:val="24"/>
          <w:szCs w:val="24"/>
        </w:rPr>
        <w:t xml:space="preserve">The approach </w:t>
      </w:r>
      <w:r>
        <w:rPr>
          <w:rFonts w:ascii="Times New Roman" w:hAnsi="Times New Roman"/>
          <w:sz w:val="24"/>
          <w:szCs w:val="24"/>
        </w:rPr>
        <w:t xml:space="preserve">used </w:t>
      </w:r>
      <w:r w:rsidRPr="00B322B9">
        <w:rPr>
          <w:rFonts w:ascii="Times New Roman" w:hAnsi="Times New Roman"/>
          <w:sz w:val="24"/>
          <w:szCs w:val="24"/>
        </w:rPr>
        <w:t xml:space="preserve">to calculate abnormal production </w:t>
      </w:r>
      <w:r w:rsidR="005973D2">
        <w:rPr>
          <w:rFonts w:ascii="Times New Roman" w:hAnsi="Times New Roman"/>
          <w:sz w:val="24"/>
          <w:szCs w:val="24"/>
        </w:rPr>
        <w:t>cost</w:t>
      </w:r>
      <w:r w:rsidRPr="00B322B9">
        <w:rPr>
          <w:rFonts w:ascii="Times New Roman" w:hAnsi="Times New Roman"/>
          <w:sz w:val="24"/>
          <w:szCs w:val="24"/>
        </w:rPr>
        <w:t xml:space="preserve"> </w:t>
      </w:r>
      <w:r>
        <w:rPr>
          <w:rFonts w:ascii="Times New Roman" w:hAnsi="Times New Roman"/>
          <w:sz w:val="24"/>
          <w:szCs w:val="24"/>
        </w:rPr>
        <w:t xml:space="preserve">(equation (6)) </w:t>
      </w:r>
      <w:r w:rsidRPr="00B322B9">
        <w:rPr>
          <w:rFonts w:ascii="Times New Roman" w:hAnsi="Times New Roman"/>
          <w:sz w:val="24"/>
          <w:szCs w:val="24"/>
        </w:rPr>
        <w:t xml:space="preserve">and abnormal discretionary </w:t>
      </w:r>
      <w:r w:rsidR="005973D2">
        <w:rPr>
          <w:rFonts w:ascii="Times New Roman" w:hAnsi="Times New Roman"/>
          <w:sz w:val="24"/>
          <w:szCs w:val="24"/>
        </w:rPr>
        <w:t>expenditure</w:t>
      </w:r>
      <w:r w:rsidRPr="00B322B9">
        <w:rPr>
          <w:rFonts w:ascii="Times New Roman" w:hAnsi="Times New Roman"/>
          <w:sz w:val="24"/>
          <w:szCs w:val="24"/>
        </w:rPr>
        <w:t xml:space="preserve"> </w:t>
      </w:r>
      <w:r>
        <w:rPr>
          <w:rFonts w:ascii="Times New Roman" w:hAnsi="Times New Roman"/>
          <w:sz w:val="24"/>
          <w:szCs w:val="24"/>
        </w:rPr>
        <w:t xml:space="preserve">(equation (7)) follows Roychowdhury (2006), Cohen et al. (2008), Cohen et al. (2010), Gunny et al. (2010) and Zang (2012). </w:t>
      </w:r>
      <w:r w:rsidR="001A5BB5">
        <w:rPr>
          <w:rFonts w:ascii="Times New Roman" w:hAnsi="Times New Roman"/>
          <w:sz w:val="24"/>
          <w:szCs w:val="24"/>
        </w:rPr>
        <w:t>Nonetheless</w:t>
      </w:r>
      <w:r>
        <w:rPr>
          <w:rFonts w:ascii="Times New Roman" w:hAnsi="Times New Roman"/>
          <w:sz w:val="24"/>
          <w:szCs w:val="24"/>
        </w:rPr>
        <w:t>,</w:t>
      </w:r>
      <w:r w:rsidRPr="00B322B9">
        <w:rPr>
          <w:rFonts w:ascii="Times New Roman" w:hAnsi="Times New Roman"/>
          <w:sz w:val="24"/>
          <w:szCs w:val="24"/>
        </w:rPr>
        <w:t xml:space="preserve"> the regression residuals </w:t>
      </w:r>
      <w:r>
        <w:rPr>
          <w:rFonts w:ascii="Times New Roman" w:hAnsi="Times New Roman"/>
          <w:sz w:val="24"/>
          <w:szCs w:val="24"/>
        </w:rPr>
        <w:t>from equations (6) and (7)</w:t>
      </w:r>
      <w:r w:rsidRPr="00B322B9">
        <w:rPr>
          <w:rFonts w:ascii="Times New Roman" w:hAnsi="Times New Roman"/>
          <w:sz w:val="24"/>
          <w:szCs w:val="24"/>
        </w:rPr>
        <w:t xml:space="preserve"> </w:t>
      </w:r>
      <w:r w:rsidR="00BA1857">
        <w:rPr>
          <w:rFonts w:ascii="Times New Roman" w:hAnsi="Times New Roman"/>
          <w:sz w:val="24"/>
          <w:szCs w:val="24"/>
        </w:rPr>
        <w:t>suffer from</w:t>
      </w:r>
      <w:r w:rsidRPr="00B322B9">
        <w:rPr>
          <w:rFonts w:ascii="Times New Roman" w:hAnsi="Times New Roman"/>
          <w:sz w:val="24"/>
          <w:szCs w:val="24"/>
        </w:rPr>
        <w:t xml:space="preserve"> </w:t>
      </w:r>
      <w:r w:rsidR="005A448F">
        <w:rPr>
          <w:rFonts w:ascii="Times New Roman" w:hAnsi="Times New Roman"/>
          <w:sz w:val="24"/>
          <w:szCs w:val="24"/>
        </w:rPr>
        <w:t xml:space="preserve">model </w:t>
      </w:r>
      <w:r w:rsidRPr="00B322B9">
        <w:rPr>
          <w:rFonts w:ascii="Times New Roman" w:hAnsi="Times New Roman"/>
          <w:sz w:val="24"/>
          <w:szCs w:val="24"/>
        </w:rPr>
        <w:t>misspecification, error-in</w:t>
      </w:r>
      <w:r w:rsidR="005A448F">
        <w:rPr>
          <w:rFonts w:ascii="Times New Roman" w:hAnsi="Times New Roman"/>
          <w:sz w:val="24"/>
          <w:szCs w:val="24"/>
        </w:rPr>
        <w:t>-</w:t>
      </w:r>
      <w:r w:rsidR="005A448F" w:rsidRPr="00B322B9">
        <w:rPr>
          <w:rFonts w:ascii="Times New Roman" w:hAnsi="Times New Roman"/>
          <w:sz w:val="24"/>
          <w:szCs w:val="24"/>
        </w:rPr>
        <w:t>variable</w:t>
      </w:r>
      <w:r w:rsidR="005A448F">
        <w:rPr>
          <w:rFonts w:ascii="Times New Roman" w:hAnsi="Times New Roman"/>
          <w:sz w:val="24"/>
          <w:szCs w:val="24"/>
        </w:rPr>
        <w:t>s</w:t>
      </w:r>
      <w:r w:rsidRPr="00B322B9">
        <w:rPr>
          <w:rFonts w:ascii="Times New Roman" w:hAnsi="Times New Roman"/>
          <w:sz w:val="24"/>
          <w:szCs w:val="24"/>
        </w:rPr>
        <w:t>, missing variables, and wrong dynamic specification</w:t>
      </w:r>
      <w:r w:rsidR="00BA1857">
        <w:rPr>
          <w:rFonts w:ascii="Times New Roman" w:hAnsi="Times New Roman"/>
          <w:sz w:val="24"/>
          <w:szCs w:val="24"/>
        </w:rPr>
        <w:t xml:space="preserve">, </w:t>
      </w:r>
      <w:r w:rsidR="004A1BC3" w:rsidRPr="004A1BC3">
        <w:rPr>
          <w:rFonts w:ascii="Times New Roman" w:hAnsi="Times New Roman"/>
          <w:sz w:val="24"/>
          <w:szCs w:val="24"/>
        </w:rPr>
        <w:t xml:space="preserve">which undermine the reliability </w:t>
      </w:r>
      <w:r w:rsidR="00BA1857">
        <w:rPr>
          <w:rFonts w:ascii="Times New Roman" w:hAnsi="Times New Roman"/>
          <w:sz w:val="24"/>
          <w:szCs w:val="24"/>
        </w:rPr>
        <w:t xml:space="preserve">of the reported </w:t>
      </w:r>
      <w:r w:rsidR="0027682F">
        <w:rPr>
          <w:rFonts w:ascii="Times New Roman" w:hAnsi="Times New Roman"/>
          <w:sz w:val="24"/>
          <w:szCs w:val="24"/>
        </w:rPr>
        <w:t>s</w:t>
      </w:r>
      <w:r w:rsidR="00BA1857">
        <w:rPr>
          <w:rFonts w:ascii="Times New Roman" w:hAnsi="Times New Roman"/>
          <w:sz w:val="24"/>
          <w:szCs w:val="24"/>
        </w:rPr>
        <w:t>tatistics</w:t>
      </w:r>
      <w:r w:rsidRPr="00B322B9">
        <w:rPr>
          <w:rFonts w:ascii="Times New Roman" w:hAnsi="Times New Roman"/>
          <w:sz w:val="24"/>
          <w:szCs w:val="24"/>
        </w:rPr>
        <w:t>.</w:t>
      </w:r>
      <w:r w:rsidR="005973D2">
        <w:rPr>
          <w:rStyle w:val="FootnoteReference"/>
          <w:rFonts w:ascii="Times New Roman" w:hAnsi="Times New Roman"/>
          <w:sz w:val="24"/>
          <w:szCs w:val="24"/>
        </w:rPr>
        <w:footnoteReference w:id="2"/>
      </w:r>
      <w:r w:rsidRPr="00B322B9">
        <w:rPr>
          <w:rFonts w:ascii="Times New Roman" w:hAnsi="Times New Roman"/>
          <w:sz w:val="24"/>
          <w:szCs w:val="24"/>
        </w:rPr>
        <w:t xml:space="preserve"> </w:t>
      </w:r>
      <w:r w:rsidR="00BA1857">
        <w:rPr>
          <w:rFonts w:ascii="Times New Roman" w:hAnsi="Times New Roman"/>
          <w:sz w:val="24"/>
          <w:szCs w:val="24"/>
        </w:rPr>
        <w:t>T</w:t>
      </w:r>
      <w:r>
        <w:rPr>
          <w:rFonts w:ascii="Times New Roman" w:hAnsi="Times New Roman"/>
          <w:sz w:val="24"/>
          <w:szCs w:val="24"/>
        </w:rPr>
        <w:t xml:space="preserve">o address </w:t>
      </w:r>
      <w:r w:rsidR="00B62B19">
        <w:rPr>
          <w:rFonts w:ascii="Times New Roman" w:hAnsi="Times New Roman"/>
          <w:sz w:val="24"/>
          <w:szCs w:val="24"/>
        </w:rPr>
        <w:t>these</w:t>
      </w:r>
      <w:r>
        <w:rPr>
          <w:rFonts w:ascii="Times New Roman" w:hAnsi="Times New Roman"/>
          <w:sz w:val="24"/>
          <w:szCs w:val="24"/>
        </w:rPr>
        <w:t xml:space="preserve"> issue</w:t>
      </w:r>
      <w:r w:rsidR="00B62B19">
        <w:rPr>
          <w:rFonts w:ascii="Times New Roman" w:hAnsi="Times New Roman"/>
          <w:sz w:val="24"/>
          <w:szCs w:val="24"/>
        </w:rPr>
        <w:t>s</w:t>
      </w:r>
      <w:r>
        <w:rPr>
          <w:rFonts w:ascii="Times New Roman" w:hAnsi="Times New Roman"/>
          <w:sz w:val="24"/>
          <w:szCs w:val="24"/>
        </w:rPr>
        <w:t xml:space="preserve">, </w:t>
      </w:r>
      <w:r w:rsidRPr="00B322B9">
        <w:rPr>
          <w:rFonts w:ascii="Times New Roman" w:hAnsi="Times New Roman"/>
          <w:sz w:val="24"/>
          <w:szCs w:val="24"/>
        </w:rPr>
        <w:t xml:space="preserve">we perform robustness </w:t>
      </w:r>
      <w:r w:rsidR="00C74F2E">
        <w:rPr>
          <w:rFonts w:ascii="Times New Roman" w:hAnsi="Times New Roman"/>
          <w:sz w:val="24"/>
          <w:szCs w:val="24"/>
        </w:rPr>
        <w:t>tests</w:t>
      </w:r>
      <w:r w:rsidRPr="00B322B9">
        <w:rPr>
          <w:rFonts w:ascii="Times New Roman" w:hAnsi="Times New Roman"/>
          <w:sz w:val="24"/>
          <w:szCs w:val="24"/>
        </w:rPr>
        <w:t xml:space="preserve"> </w:t>
      </w:r>
      <w:r w:rsidR="00B62B19">
        <w:rPr>
          <w:rFonts w:ascii="Times New Roman" w:hAnsi="Times New Roman"/>
          <w:sz w:val="24"/>
          <w:szCs w:val="24"/>
        </w:rPr>
        <w:t>using</w:t>
      </w:r>
      <w:r w:rsidRPr="00B322B9">
        <w:rPr>
          <w:rFonts w:ascii="Times New Roman" w:hAnsi="Times New Roman"/>
          <w:sz w:val="24"/>
          <w:szCs w:val="24"/>
        </w:rPr>
        <w:t xml:space="preserve"> in</w:t>
      </w:r>
      <w:r w:rsidR="005973D2">
        <w:rPr>
          <w:rFonts w:ascii="Times New Roman" w:hAnsi="Times New Roman"/>
          <w:sz w:val="24"/>
          <w:szCs w:val="24"/>
        </w:rPr>
        <w:t xml:space="preserve">dustry-adjusted </w:t>
      </w:r>
      <w:r w:rsidR="007C2BE8">
        <w:rPr>
          <w:rFonts w:ascii="Times New Roman" w:hAnsi="Times New Roman"/>
          <w:sz w:val="24"/>
          <w:szCs w:val="24"/>
        </w:rPr>
        <w:t xml:space="preserve">real earnings management </w:t>
      </w:r>
      <w:r w:rsidR="009860AA">
        <w:rPr>
          <w:rFonts w:ascii="Times New Roman" w:hAnsi="Times New Roman"/>
          <w:sz w:val="24"/>
          <w:szCs w:val="24"/>
        </w:rPr>
        <w:t xml:space="preserve">(RM) </w:t>
      </w:r>
      <w:r w:rsidR="007C2BE8">
        <w:rPr>
          <w:rFonts w:ascii="Times New Roman" w:hAnsi="Times New Roman"/>
          <w:sz w:val="24"/>
          <w:szCs w:val="24"/>
        </w:rPr>
        <w:t>variables as we explain next</w:t>
      </w:r>
      <w:r w:rsidRPr="00B322B9">
        <w:rPr>
          <w:rFonts w:ascii="Times New Roman" w:hAnsi="Times New Roman"/>
          <w:sz w:val="24"/>
          <w:szCs w:val="24"/>
        </w:rPr>
        <w:t xml:space="preserve">. </w:t>
      </w:r>
    </w:p>
    <w:p w14:paraId="0BA0AA78" w14:textId="16EA124F" w:rsidR="00B322B9" w:rsidRDefault="00B322B9" w:rsidP="004D5E78">
      <w:pPr>
        <w:spacing w:after="0" w:line="480" w:lineRule="auto"/>
        <w:ind w:firstLine="720"/>
        <w:rPr>
          <w:rFonts w:ascii="Times New Roman" w:hAnsi="Times New Roman"/>
          <w:sz w:val="24"/>
          <w:szCs w:val="24"/>
        </w:rPr>
      </w:pPr>
      <w:bookmarkStart w:id="1" w:name="_Hlk483557514"/>
      <w:r w:rsidRPr="00B322B9">
        <w:rPr>
          <w:rFonts w:ascii="Times New Roman" w:hAnsi="Times New Roman"/>
          <w:sz w:val="24"/>
          <w:szCs w:val="24"/>
        </w:rPr>
        <w:t xml:space="preserve">Industry-adjusted production cost is calculated as the difference between the production cost of firm </w:t>
      </w:r>
      <w:r w:rsidRPr="00B322B9">
        <w:rPr>
          <w:rFonts w:ascii="Times New Roman" w:hAnsi="Times New Roman"/>
          <w:i/>
          <w:sz w:val="24"/>
          <w:szCs w:val="24"/>
        </w:rPr>
        <w:t>i</w:t>
      </w:r>
      <w:r w:rsidRPr="00B322B9">
        <w:rPr>
          <w:rFonts w:ascii="Times New Roman" w:hAnsi="Times New Roman"/>
          <w:sz w:val="24"/>
          <w:szCs w:val="24"/>
        </w:rPr>
        <w:t xml:space="preserve"> in year </w:t>
      </w:r>
      <w:r w:rsidRPr="00B322B9">
        <w:rPr>
          <w:rFonts w:ascii="Times New Roman" w:hAnsi="Times New Roman"/>
          <w:i/>
          <w:sz w:val="24"/>
          <w:szCs w:val="24"/>
        </w:rPr>
        <w:t>t</w:t>
      </w:r>
      <w:r w:rsidRPr="00B322B9">
        <w:rPr>
          <w:rFonts w:ascii="Times New Roman" w:hAnsi="Times New Roman"/>
          <w:sz w:val="24"/>
          <w:szCs w:val="24"/>
        </w:rPr>
        <w:t xml:space="preserve"> and the median production cost of all </w:t>
      </w:r>
      <w:r>
        <w:rPr>
          <w:rFonts w:ascii="Times New Roman" w:hAnsi="Times New Roman"/>
          <w:sz w:val="24"/>
          <w:szCs w:val="24"/>
        </w:rPr>
        <w:t>the</w:t>
      </w:r>
      <w:r w:rsidRPr="00B322B9">
        <w:rPr>
          <w:rFonts w:ascii="Times New Roman" w:hAnsi="Times New Roman"/>
          <w:sz w:val="24"/>
          <w:szCs w:val="24"/>
        </w:rPr>
        <w:t xml:space="preserve"> firms in the same industry (</w:t>
      </w:r>
      <w:r w:rsidR="000C27EA">
        <w:rPr>
          <w:rFonts w:ascii="Times New Roman" w:hAnsi="Times New Roman"/>
          <w:sz w:val="24"/>
          <w:szCs w:val="24"/>
        </w:rPr>
        <w:t>using</w:t>
      </w:r>
      <w:r w:rsidRPr="00B322B9">
        <w:rPr>
          <w:rFonts w:ascii="Times New Roman" w:hAnsi="Times New Roman"/>
          <w:sz w:val="24"/>
          <w:szCs w:val="24"/>
        </w:rPr>
        <w:t xml:space="preserve"> </w:t>
      </w:r>
      <w:r>
        <w:rPr>
          <w:rFonts w:ascii="Times New Roman" w:hAnsi="Times New Roman"/>
          <w:sz w:val="24"/>
          <w:szCs w:val="24"/>
        </w:rPr>
        <w:t xml:space="preserve">the </w:t>
      </w:r>
      <w:r w:rsidRPr="00B322B9">
        <w:rPr>
          <w:rFonts w:ascii="Times New Roman" w:hAnsi="Times New Roman"/>
          <w:sz w:val="24"/>
          <w:szCs w:val="24"/>
        </w:rPr>
        <w:t>Fama-French 48</w:t>
      </w:r>
      <w:r w:rsidR="00EC27EA">
        <w:rPr>
          <w:rFonts w:ascii="Times New Roman" w:hAnsi="Times New Roman"/>
          <w:sz w:val="24"/>
          <w:szCs w:val="24"/>
        </w:rPr>
        <w:t>-</w:t>
      </w:r>
      <w:r w:rsidRPr="00B322B9">
        <w:rPr>
          <w:rFonts w:ascii="Times New Roman" w:hAnsi="Times New Roman"/>
          <w:sz w:val="24"/>
          <w:szCs w:val="24"/>
        </w:rPr>
        <w:t xml:space="preserve">sector classification) in the same year. Similarly, industry-adjusted discretionary expenditure is calculated as the difference between the discretionary expenditure of firm </w:t>
      </w:r>
      <w:r w:rsidRPr="00B322B9">
        <w:rPr>
          <w:rFonts w:ascii="Times New Roman" w:hAnsi="Times New Roman"/>
          <w:i/>
          <w:sz w:val="24"/>
          <w:szCs w:val="24"/>
        </w:rPr>
        <w:t>i</w:t>
      </w:r>
      <w:r w:rsidRPr="00B322B9">
        <w:rPr>
          <w:rFonts w:ascii="Times New Roman" w:hAnsi="Times New Roman"/>
          <w:sz w:val="24"/>
          <w:szCs w:val="24"/>
        </w:rPr>
        <w:t xml:space="preserve"> in year </w:t>
      </w:r>
      <w:r w:rsidRPr="00B322B9">
        <w:rPr>
          <w:rFonts w:ascii="Times New Roman" w:hAnsi="Times New Roman"/>
          <w:i/>
          <w:sz w:val="24"/>
          <w:szCs w:val="24"/>
        </w:rPr>
        <w:t>t</w:t>
      </w:r>
      <w:r w:rsidRPr="00B322B9">
        <w:rPr>
          <w:rFonts w:ascii="Times New Roman" w:hAnsi="Times New Roman"/>
          <w:sz w:val="24"/>
          <w:szCs w:val="24"/>
        </w:rPr>
        <w:t xml:space="preserve"> and the median </w:t>
      </w:r>
      <w:r>
        <w:rPr>
          <w:rFonts w:ascii="Times New Roman" w:hAnsi="Times New Roman"/>
          <w:sz w:val="24"/>
          <w:szCs w:val="24"/>
        </w:rPr>
        <w:t>discretionary expenditure</w:t>
      </w:r>
      <w:r w:rsidRPr="00B322B9">
        <w:rPr>
          <w:rFonts w:ascii="Times New Roman" w:hAnsi="Times New Roman"/>
          <w:sz w:val="24"/>
          <w:szCs w:val="24"/>
        </w:rPr>
        <w:t xml:space="preserve"> of all </w:t>
      </w:r>
      <w:r>
        <w:rPr>
          <w:rFonts w:ascii="Times New Roman" w:hAnsi="Times New Roman"/>
          <w:sz w:val="24"/>
          <w:szCs w:val="24"/>
        </w:rPr>
        <w:t>the</w:t>
      </w:r>
      <w:r w:rsidRPr="00B322B9">
        <w:rPr>
          <w:rFonts w:ascii="Times New Roman" w:hAnsi="Times New Roman"/>
          <w:sz w:val="24"/>
          <w:szCs w:val="24"/>
        </w:rPr>
        <w:t xml:space="preserve"> firms in the same industry in the same year. </w:t>
      </w:r>
      <w:r w:rsidR="00015841">
        <w:rPr>
          <w:rFonts w:ascii="Times New Roman" w:hAnsi="Times New Roman"/>
          <w:sz w:val="24"/>
          <w:szCs w:val="24"/>
        </w:rPr>
        <w:t>These two</w:t>
      </w:r>
      <w:r w:rsidR="004D5E78">
        <w:rPr>
          <w:rFonts w:ascii="Times New Roman" w:hAnsi="Times New Roman"/>
          <w:sz w:val="24"/>
          <w:szCs w:val="24"/>
        </w:rPr>
        <w:t xml:space="preserve"> industry-adjusted RM measures capture the deviation </w:t>
      </w:r>
      <w:r w:rsidR="00F33627">
        <w:rPr>
          <w:rFonts w:ascii="Times New Roman" w:hAnsi="Times New Roman"/>
          <w:sz w:val="24"/>
          <w:szCs w:val="24"/>
        </w:rPr>
        <w:t xml:space="preserve">in costs </w:t>
      </w:r>
      <w:r w:rsidR="004D5E78">
        <w:rPr>
          <w:rFonts w:ascii="Times New Roman" w:hAnsi="Times New Roman"/>
          <w:sz w:val="24"/>
          <w:szCs w:val="24"/>
        </w:rPr>
        <w:t xml:space="preserve">between </w:t>
      </w:r>
      <w:r w:rsidR="005A01B3">
        <w:rPr>
          <w:rFonts w:ascii="Times New Roman" w:hAnsi="Times New Roman"/>
          <w:sz w:val="24"/>
          <w:szCs w:val="24"/>
        </w:rPr>
        <w:t>the</w:t>
      </w:r>
      <w:r w:rsidR="004D5E78">
        <w:rPr>
          <w:rFonts w:ascii="Times New Roman" w:hAnsi="Times New Roman"/>
          <w:sz w:val="24"/>
          <w:szCs w:val="24"/>
        </w:rPr>
        <w:t xml:space="preserve"> </w:t>
      </w:r>
      <w:r w:rsidR="005A01B3">
        <w:rPr>
          <w:rFonts w:ascii="Times New Roman" w:hAnsi="Times New Roman"/>
          <w:sz w:val="24"/>
          <w:szCs w:val="24"/>
        </w:rPr>
        <w:t>firm</w:t>
      </w:r>
      <w:r w:rsidR="004D5E78">
        <w:rPr>
          <w:rFonts w:ascii="Times New Roman" w:hAnsi="Times New Roman"/>
          <w:sz w:val="24"/>
          <w:szCs w:val="24"/>
        </w:rPr>
        <w:t xml:space="preserve"> and </w:t>
      </w:r>
      <w:r w:rsidR="005A01B3">
        <w:rPr>
          <w:rFonts w:ascii="Times New Roman" w:hAnsi="Times New Roman"/>
          <w:sz w:val="24"/>
          <w:szCs w:val="24"/>
        </w:rPr>
        <w:t>the</w:t>
      </w:r>
      <w:r w:rsidR="004D5E78">
        <w:rPr>
          <w:rFonts w:ascii="Times New Roman" w:hAnsi="Times New Roman"/>
          <w:sz w:val="24"/>
          <w:szCs w:val="24"/>
        </w:rPr>
        <w:t xml:space="preserve"> typical firm in its industry. </w:t>
      </w:r>
      <w:r w:rsidR="00C87DF8">
        <w:rPr>
          <w:rFonts w:ascii="Times New Roman" w:hAnsi="Times New Roman"/>
          <w:sz w:val="24"/>
          <w:szCs w:val="24"/>
        </w:rPr>
        <w:t xml:space="preserve">While </w:t>
      </w:r>
      <w:r w:rsidR="004D5E78">
        <w:rPr>
          <w:rFonts w:ascii="Times New Roman" w:hAnsi="Times New Roman"/>
          <w:sz w:val="24"/>
          <w:szCs w:val="24"/>
        </w:rPr>
        <w:t xml:space="preserve">they capture </w:t>
      </w:r>
      <w:bookmarkEnd w:id="1"/>
      <w:r w:rsidR="004D5E78">
        <w:rPr>
          <w:rFonts w:ascii="Times New Roman" w:hAnsi="Times New Roman"/>
          <w:sz w:val="24"/>
          <w:szCs w:val="24"/>
        </w:rPr>
        <w:t>t</w:t>
      </w:r>
      <w:r w:rsidRPr="00B322B9">
        <w:rPr>
          <w:rFonts w:ascii="Times New Roman" w:hAnsi="Times New Roman"/>
          <w:sz w:val="24"/>
          <w:szCs w:val="24"/>
        </w:rPr>
        <w:t>he abnormal cost</w:t>
      </w:r>
      <w:r w:rsidR="00C87DF8">
        <w:rPr>
          <w:rFonts w:ascii="Times New Roman" w:hAnsi="Times New Roman"/>
          <w:sz w:val="24"/>
          <w:szCs w:val="24"/>
        </w:rPr>
        <w:t>s</w:t>
      </w:r>
      <w:r w:rsidRPr="00B322B9">
        <w:rPr>
          <w:rFonts w:ascii="Times New Roman" w:hAnsi="Times New Roman"/>
          <w:sz w:val="24"/>
          <w:szCs w:val="24"/>
        </w:rPr>
        <w:t xml:space="preserve"> of </w:t>
      </w:r>
      <w:r w:rsidR="004D5E78">
        <w:rPr>
          <w:rFonts w:ascii="Times New Roman" w:hAnsi="Times New Roman"/>
          <w:sz w:val="24"/>
          <w:szCs w:val="24"/>
        </w:rPr>
        <w:t>a</w:t>
      </w:r>
      <w:r w:rsidRPr="00B322B9">
        <w:rPr>
          <w:rFonts w:ascii="Times New Roman" w:hAnsi="Times New Roman"/>
          <w:sz w:val="24"/>
          <w:szCs w:val="24"/>
        </w:rPr>
        <w:t xml:space="preserve"> firm</w:t>
      </w:r>
      <w:r w:rsidR="00C87DF8">
        <w:rPr>
          <w:rFonts w:ascii="Times New Roman" w:hAnsi="Times New Roman"/>
          <w:sz w:val="24"/>
          <w:szCs w:val="24"/>
        </w:rPr>
        <w:t>,</w:t>
      </w:r>
      <w:r w:rsidRPr="00B322B9">
        <w:rPr>
          <w:rFonts w:ascii="Times New Roman" w:hAnsi="Times New Roman"/>
          <w:sz w:val="24"/>
          <w:szCs w:val="24"/>
        </w:rPr>
        <w:t xml:space="preserve"> </w:t>
      </w:r>
      <w:r w:rsidR="00C87DF8">
        <w:rPr>
          <w:rFonts w:ascii="Times New Roman" w:hAnsi="Times New Roman"/>
          <w:sz w:val="24"/>
          <w:szCs w:val="24"/>
        </w:rPr>
        <w:t xml:space="preserve">they do not </w:t>
      </w:r>
      <w:r w:rsidR="001A7DB3">
        <w:rPr>
          <w:rFonts w:ascii="Times New Roman" w:hAnsi="Times New Roman"/>
          <w:sz w:val="24"/>
          <w:szCs w:val="24"/>
        </w:rPr>
        <w:t xml:space="preserve">however </w:t>
      </w:r>
      <w:r w:rsidR="00C87DF8">
        <w:rPr>
          <w:rFonts w:ascii="Times New Roman" w:hAnsi="Times New Roman"/>
          <w:sz w:val="24"/>
          <w:szCs w:val="24"/>
        </w:rPr>
        <w:t>suffer from the limitations of the abnormal cost measures derived from the OLS regressions</w:t>
      </w:r>
      <w:r w:rsidRPr="00B322B9">
        <w:rPr>
          <w:rFonts w:ascii="Times New Roman" w:hAnsi="Times New Roman"/>
          <w:sz w:val="24"/>
          <w:szCs w:val="24"/>
        </w:rPr>
        <w:t xml:space="preserve">. </w:t>
      </w:r>
    </w:p>
    <w:p w14:paraId="2DB8769E" w14:textId="77777777" w:rsidR="00B322B9" w:rsidRDefault="00B322B9" w:rsidP="00B322B9">
      <w:pPr>
        <w:spacing w:after="0" w:line="480" w:lineRule="auto"/>
        <w:ind w:firstLine="720"/>
        <w:rPr>
          <w:rFonts w:ascii="Times New Roman" w:hAnsi="Times New Roman"/>
          <w:sz w:val="24"/>
          <w:szCs w:val="24"/>
        </w:rPr>
      </w:pPr>
      <w:r w:rsidRPr="00B322B9">
        <w:rPr>
          <w:rFonts w:ascii="Times New Roman" w:hAnsi="Times New Roman"/>
          <w:sz w:val="24"/>
          <w:szCs w:val="24"/>
        </w:rPr>
        <w:t xml:space="preserve">We </w:t>
      </w:r>
      <w:r w:rsidR="00931962">
        <w:rPr>
          <w:rFonts w:ascii="Times New Roman" w:hAnsi="Times New Roman"/>
          <w:sz w:val="24"/>
          <w:szCs w:val="24"/>
        </w:rPr>
        <w:t>perform</w:t>
      </w:r>
      <w:r w:rsidRPr="00B322B9">
        <w:rPr>
          <w:rFonts w:ascii="Times New Roman" w:hAnsi="Times New Roman"/>
          <w:sz w:val="24"/>
          <w:szCs w:val="24"/>
        </w:rPr>
        <w:t xml:space="preserve"> </w:t>
      </w:r>
      <w:r w:rsidR="00F206A7">
        <w:rPr>
          <w:rFonts w:ascii="Times New Roman" w:hAnsi="Times New Roman"/>
          <w:sz w:val="24"/>
          <w:szCs w:val="24"/>
        </w:rPr>
        <w:t>the</w:t>
      </w:r>
      <w:r w:rsidRPr="00B322B9">
        <w:rPr>
          <w:rFonts w:ascii="Times New Roman" w:hAnsi="Times New Roman"/>
          <w:sz w:val="24"/>
          <w:szCs w:val="24"/>
        </w:rPr>
        <w:t xml:space="preserve"> analyses </w:t>
      </w:r>
      <w:r w:rsidR="00F206A7" w:rsidRPr="00B322B9">
        <w:rPr>
          <w:rFonts w:ascii="Times New Roman" w:hAnsi="Times New Roman"/>
          <w:sz w:val="24"/>
          <w:szCs w:val="24"/>
        </w:rPr>
        <w:t>using</w:t>
      </w:r>
      <w:r w:rsidRPr="00B322B9">
        <w:rPr>
          <w:rFonts w:ascii="Times New Roman" w:hAnsi="Times New Roman"/>
          <w:sz w:val="24"/>
          <w:szCs w:val="24"/>
        </w:rPr>
        <w:t xml:space="preserve"> industry-adjusted production cost and industry-adjusted discretionary expenditure (</w:t>
      </w:r>
      <w:r w:rsidR="00F54E3F">
        <w:rPr>
          <w:rFonts w:ascii="Times New Roman" w:hAnsi="Times New Roman"/>
          <w:sz w:val="24"/>
          <w:szCs w:val="24"/>
        </w:rPr>
        <w:t>in place</w:t>
      </w:r>
      <w:r w:rsidRPr="00B322B9">
        <w:rPr>
          <w:rFonts w:ascii="Times New Roman" w:hAnsi="Times New Roman"/>
          <w:sz w:val="24"/>
          <w:szCs w:val="24"/>
        </w:rPr>
        <w:t xml:space="preserve"> of </w:t>
      </w:r>
      <w:r w:rsidR="007137E4">
        <w:rPr>
          <w:rFonts w:ascii="Times New Roman" w:hAnsi="Times New Roman"/>
          <w:sz w:val="24"/>
          <w:szCs w:val="24"/>
        </w:rPr>
        <w:t>the measures from equations (6) and (7)</w:t>
      </w:r>
      <w:r w:rsidR="00F54E3F">
        <w:rPr>
          <w:rFonts w:ascii="Times New Roman" w:hAnsi="Times New Roman"/>
          <w:sz w:val="24"/>
          <w:szCs w:val="24"/>
        </w:rPr>
        <w:t>, respectively</w:t>
      </w:r>
      <w:bookmarkStart w:id="2" w:name="_Hlk483557551"/>
      <w:r w:rsidR="00931962">
        <w:rPr>
          <w:rFonts w:ascii="Times New Roman" w:hAnsi="Times New Roman"/>
          <w:sz w:val="24"/>
          <w:szCs w:val="24"/>
        </w:rPr>
        <w:t>) and present our findings in Tables 9 and 10.</w:t>
      </w:r>
      <w:r w:rsidRPr="00B322B9">
        <w:rPr>
          <w:rFonts w:ascii="Times New Roman" w:hAnsi="Times New Roman"/>
          <w:sz w:val="24"/>
          <w:szCs w:val="24"/>
        </w:rPr>
        <w:t xml:space="preserve"> </w:t>
      </w:r>
      <w:bookmarkEnd w:id="2"/>
    </w:p>
    <w:p w14:paraId="18AB47A5" w14:textId="77777777" w:rsidR="00931962" w:rsidRDefault="00931962" w:rsidP="00B322B9">
      <w:pPr>
        <w:spacing w:after="0" w:line="480" w:lineRule="auto"/>
        <w:ind w:firstLine="720"/>
        <w:rPr>
          <w:rFonts w:ascii="Times New Roman" w:hAnsi="Times New Roman"/>
          <w:sz w:val="24"/>
          <w:szCs w:val="24"/>
        </w:rPr>
      </w:pPr>
    </w:p>
    <w:p w14:paraId="7DE839EA" w14:textId="77777777" w:rsidR="00931962" w:rsidRPr="00B322B9" w:rsidRDefault="00931962" w:rsidP="00931962">
      <w:pPr>
        <w:spacing w:after="0" w:line="480" w:lineRule="auto"/>
        <w:jc w:val="center"/>
        <w:rPr>
          <w:rFonts w:ascii="Times New Roman" w:hAnsi="Times New Roman"/>
          <w:sz w:val="24"/>
          <w:szCs w:val="24"/>
        </w:rPr>
      </w:pPr>
      <w:r>
        <w:rPr>
          <w:rFonts w:ascii="Times New Roman" w:hAnsi="Times New Roman"/>
          <w:sz w:val="24"/>
          <w:szCs w:val="24"/>
        </w:rPr>
        <w:t>[INSERT TABLES 9 &amp; 10 ABOUT HERE</w:t>
      </w:r>
      <w:r w:rsidR="00163DA6">
        <w:rPr>
          <w:rFonts w:ascii="Times New Roman" w:hAnsi="Times New Roman"/>
          <w:sz w:val="24"/>
          <w:szCs w:val="24"/>
        </w:rPr>
        <w:t>]</w:t>
      </w:r>
    </w:p>
    <w:p w14:paraId="5102AFF5" w14:textId="77777777" w:rsidR="00931962" w:rsidRDefault="00931962" w:rsidP="00B322B9">
      <w:pPr>
        <w:spacing w:after="0" w:line="480" w:lineRule="auto"/>
        <w:ind w:firstLine="720"/>
        <w:rPr>
          <w:rFonts w:ascii="Times New Roman" w:hAnsi="Times New Roman"/>
          <w:sz w:val="24"/>
          <w:szCs w:val="24"/>
        </w:rPr>
      </w:pPr>
    </w:p>
    <w:p w14:paraId="6F251DD9" w14:textId="6B2A506B" w:rsidR="00545E8C" w:rsidRDefault="00931962" w:rsidP="00B322B9">
      <w:pPr>
        <w:spacing w:after="0" w:line="480" w:lineRule="auto"/>
        <w:ind w:firstLine="720"/>
        <w:rPr>
          <w:rFonts w:ascii="Times New Roman" w:hAnsi="Times New Roman"/>
          <w:sz w:val="24"/>
          <w:szCs w:val="24"/>
        </w:rPr>
      </w:pPr>
      <w:r>
        <w:rPr>
          <w:rFonts w:ascii="Times New Roman" w:hAnsi="Times New Roman"/>
          <w:sz w:val="24"/>
          <w:szCs w:val="24"/>
        </w:rPr>
        <w:t>W</w:t>
      </w:r>
      <w:r w:rsidR="00B322B9" w:rsidRPr="00B322B9">
        <w:rPr>
          <w:rFonts w:ascii="Times New Roman" w:hAnsi="Times New Roman"/>
          <w:sz w:val="24"/>
          <w:szCs w:val="24"/>
        </w:rPr>
        <w:t xml:space="preserve">e report summary statistics of industry-adjusted production </w:t>
      </w:r>
      <w:r w:rsidR="00AF2D66">
        <w:rPr>
          <w:rFonts w:ascii="Times New Roman" w:hAnsi="Times New Roman"/>
          <w:sz w:val="24"/>
          <w:szCs w:val="24"/>
        </w:rPr>
        <w:t>cost</w:t>
      </w:r>
      <w:r w:rsidR="00B322B9" w:rsidRPr="00B322B9">
        <w:rPr>
          <w:rFonts w:ascii="Times New Roman" w:hAnsi="Times New Roman"/>
          <w:sz w:val="24"/>
          <w:szCs w:val="24"/>
        </w:rPr>
        <w:t xml:space="preserve">, industry-adjusted discretionary </w:t>
      </w:r>
      <w:r w:rsidR="00AF2D66">
        <w:rPr>
          <w:rFonts w:ascii="Times New Roman" w:hAnsi="Times New Roman"/>
          <w:sz w:val="24"/>
          <w:szCs w:val="24"/>
        </w:rPr>
        <w:t>expenditure</w:t>
      </w:r>
      <w:r w:rsidR="00B322B9" w:rsidRPr="00B322B9">
        <w:rPr>
          <w:rFonts w:ascii="Times New Roman" w:hAnsi="Times New Roman"/>
          <w:sz w:val="24"/>
          <w:szCs w:val="24"/>
        </w:rPr>
        <w:t xml:space="preserve"> and industry-adjusted total real earnings management (in Panel A</w:t>
      </w:r>
      <w:r w:rsidR="00163DA6">
        <w:rPr>
          <w:rFonts w:ascii="Times New Roman" w:hAnsi="Times New Roman"/>
          <w:sz w:val="24"/>
          <w:szCs w:val="24"/>
        </w:rPr>
        <w:t xml:space="preserve"> of Table 9</w:t>
      </w:r>
      <w:r w:rsidR="00B322B9" w:rsidRPr="00B322B9">
        <w:rPr>
          <w:rFonts w:ascii="Times New Roman" w:hAnsi="Times New Roman"/>
          <w:sz w:val="24"/>
          <w:szCs w:val="24"/>
        </w:rPr>
        <w:t>)</w:t>
      </w:r>
      <w:r w:rsidR="00AF2D66">
        <w:rPr>
          <w:rFonts w:ascii="Times New Roman" w:hAnsi="Times New Roman"/>
          <w:sz w:val="24"/>
          <w:szCs w:val="24"/>
        </w:rPr>
        <w:t>. We present</w:t>
      </w:r>
      <w:r w:rsidR="00B322B9" w:rsidRPr="00B322B9">
        <w:rPr>
          <w:rFonts w:ascii="Times New Roman" w:hAnsi="Times New Roman"/>
          <w:sz w:val="24"/>
          <w:szCs w:val="24"/>
        </w:rPr>
        <w:t xml:space="preserve"> the correlation matrix between </w:t>
      </w:r>
      <w:r w:rsidR="00163DA6">
        <w:rPr>
          <w:rFonts w:ascii="Times New Roman" w:hAnsi="Times New Roman"/>
          <w:sz w:val="24"/>
          <w:szCs w:val="24"/>
        </w:rPr>
        <w:t>the</w:t>
      </w:r>
      <w:r w:rsidR="00B322B9" w:rsidRPr="00B322B9">
        <w:rPr>
          <w:rFonts w:ascii="Times New Roman" w:hAnsi="Times New Roman"/>
          <w:sz w:val="24"/>
          <w:szCs w:val="24"/>
        </w:rPr>
        <w:t xml:space="preserve"> industry-adjusted earnings management variables and the firm valuation variables (in Panel B</w:t>
      </w:r>
      <w:r w:rsidR="00163DA6">
        <w:rPr>
          <w:rFonts w:ascii="Times New Roman" w:hAnsi="Times New Roman"/>
          <w:sz w:val="24"/>
          <w:szCs w:val="24"/>
        </w:rPr>
        <w:t xml:space="preserve"> of Table 9</w:t>
      </w:r>
      <w:r w:rsidR="00B322B9" w:rsidRPr="00B322B9">
        <w:rPr>
          <w:rFonts w:ascii="Times New Roman" w:hAnsi="Times New Roman"/>
          <w:sz w:val="24"/>
          <w:szCs w:val="24"/>
        </w:rPr>
        <w:t xml:space="preserve">). Consistent with the results using abnormal production cost and abnormal discretionary expenditure, the results in Panel B </w:t>
      </w:r>
      <w:r w:rsidR="00163DA6" w:rsidRPr="00B322B9">
        <w:rPr>
          <w:rFonts w:ascii="Times New Roman" w:hAnsi="Times New Roman"/>
          <w:sz w:val="24"/>
          <w:szCs w:val="24"/>
        </w:rPr>
        <w:t>indicate</w:t>
      </w:r>
      <w:r w:rsidR="00B322B9" w:rsidRPr="00B322B9">
        <w:rPr>
          <w:rFonts w:ascii="Times New Roman" w:hAnsi="Times New Roman"/>
          <w:sz w:val="24"/>
          <w:szCs w:val="24"/>
        </w:rPr>
        <w:t xml:space="preserve"> that firm valuation is </w:t>
      </w:r>
      <w:r w:rsidR="00BD7E15">
        <w:rPr>
          <w:rFonts w:ascii="Times New Roman" w:hAnsi="Times New Roman"/>
          <w:sz w:val="24"/>
          <w:szCs w:val="24"/>
        </w:rPr>
        <w:t>inversely</w:t>
      </w:r>
      <w:r w:rsidR="00B322B9" w:rsidRPr="00B322B9">
        <w:rPr>
          <w:rFonts w:ascii="Times New Roman" w:hAnsi="Times New Roman"/>
          <w:sz w:val="24"/>
          <w:szCs w:val="24"/>
        </w:rPr>
        <w:t xml:space="preserve"> </w:t>
      </w:r>
      <w:r w:rsidR="00BD7E15">
        <w:rPr>
          <w:rFonts w:ascii="Times New Roman" w:hAnsi="Times New Roman"/>
          <w:sz w:val="24"/>
          <w:szCs w:val="24"/>
        </w:rPr>
        <w:t>related</w:t>
      </w:r>
      <w:r w:rsidR="00B322B9" w:rsidRPr="00B322B9">
        <w:rPr>
          <w:rFonts w:ascii="Times New Roman" w:hAnsi="Times New Roman"/>
          <w:sz w:val="24"/>
          <w:szCs w:val="24"/>
        </w:rPr>
        <w:t xml:space="preserve"> with </w:t>
      </w:r>
      <w:r w:rsidR="00163DA6">
        <w:rPr>
          <w:rFonts w:ascii="Times New Roman" w:hAnsi="Times New Roman"/>
          <w:sz w:val="24"/>
          <w:szCs w:val="24"/>
        </w:rPr>
        <w:t>the</w:t>
      </w:r>
      <w:r w:rsidR="00163DA6" w:rsidRPr="00B322B9">
        <w:rPr>
          <w:rFonts w:ascii="Times New Roman" w:hAnsi="Times New Roman"/>
          <w:sz w:val="24"/>
          <w:szCs w:val="24"/>
        </w:rPr>
        <w:t xml:space="preserve"> </w:t>
      </w:r>
      <w:r w:rsidR="00AF2D66">
        <w:rPr>
          <w:rFonts w:ascii="Times New Roman" w:hAnsi="Times New Roman"/>
          <w:sz w:val="24"/>
          <w:szCs w:val="24"/>
        </w:rPr>
        <w:t xml:space="preserve">industry-adjusted </w:t>
      </w:r>
      <w:r w:rsidR="00163DA6" w:rsidRPr="00B322B9">
        <w:rPr>
          <w:rFonts w:ascii="Times New Roman" w:hAnsi="Times New Roman"/>
          <w:sz w:val="24"/>
          <w:szCs w:val="24"/>
        </w:rPr>
        <w:t>real</w:t>
      </w:r>
      <w:r w:rsidR="00B322B9" w:rsidRPr="00B322B9">
        <w:rPr>
          <w:rFonts w:ascii="Times New Roman" w:hAnsi="Times New Roman"/>
          <w:sz w:val="24"/>
          <w:szCs w:val="24"/>
        </w:rPr>
        <w:t xml:space="preserve"> earnings management </w:t>
      </w:r>
      <w:r w:rsidR="00AF2D66">
        <w:rPr>
          <w:rFonts w:ascii="Times New Roman" w:hAnsi="Times New Roman"/>
          <w:sz w:val="24"/>
          <w:szCs w:val="24"/>
        </w:rPr>
        <w:t>variables</w:t>
      </w:r>
      <w:r w:rsidR="0029323C">
        <w:rPr>
          <w:rFonts w:ascii="Times New Roman" w:hAnsi="Times New Roman"/>
          <w:sz w:val="24"/>
          <w:szCs w:val="24"/>
        </w:rPr>
        <w:t xml:space="preserve">, i.e. high RM variables are associated with lower firm values of </w:t>
      </w:r>
      <m:oMath>
        <m:r>
          <w:rPr>
            <w:rFonts w:ascii="Cambria Math" w:hAnsi="Cambria Math"/>
            <w:sz w:val="24"/>
            <w:szCs w:val="24"/>
          </w:rPr>
          <m:t>TOBIN</m:t>
        </m:r>
      </m:oMath>
      <w:r w:rsidR="0029323C">
        <w:rPr>
          <w:rFonts w:ascii="Times New Roman" w:hAnsi="Times New Roman"/>
          <w:sz w:val="24"/>
          <w:szCs w:val="24"/>
        </w:rPr>
        <w:t xml:space="preserve"> and </w:t>
      </w:r>
      <m:oMath>
        <m:r>
          <w:rPr>
            <w:rFonts w:ascii="Cambria Math" w:hAnsi="Cambria Math"/>
            <w:sz w:val="24"/>
            <w:szCs w:val="24"/>
          </w:rPr>
          <m:t>FIRMSPECIFIC</m:t>
        </m:r>
      </m:oMath>
      <w:r w:rsidR="00B322B9" w:rsidRPr="00B322B9">
        <w:rPr>
          <w:rFonts w:ascii="Times New Roman" w:hAnsi="Times New Roman"/>
          <w:sz w:val="24"/>
          <w:szCs w:val="24"/>
        </w:rPr>
        <w:t>. In Panel C</w:t>
      </w:r>
      <w:r w:rsidR="00163DA6">
        <w:rPr>
          <w:rFonts w:ascii="Times New Roman" w:hAnsi="Times New Roman"/>
          <w:sz w:val="24"/>
          <w:szCs w:val="24"/>
        </w:rPr>
        <w:t xml:space="preserve"> of Table 9</w:t>
      </w:r>
      <w:r w:rsidR="00B322B9" w:rsidRPr="00B322B9">
        <w:rPr>
          <w:rFonts w:ascii="Times New Roman" w:hAnsi="Times New Roman"/>
          <w:sz w:val="24"/>
          <w:szCs w:val="24"/>
        </w:rPr>
        <w:t xml:space="preserve">, we perform OLS regressions of firm valuation </w:t>
      </w:r>
      <w:r w:rsidR="004A7F9B">
        <w:rPr>
          <w:rFonts w:ascii="Times New Roman" w:hAnsi="Times New Roman"/>
          <w:sz w:val="24"/>
          <w:szCs w:val="24"/>
        </w:rPr>
        <w:t xml:space="preserve">(i.e. </w:t>
      </w:r>
      <m:oMath>
        <m:r>
          <w:rPr>
            <w:rFonts w:ascii="Cambria Math" w:hAnsi="Cambria Math"/>
            <w:sz w:val="24"/>
            <w:szCs w:val="24"/>
          </w:rPr>
          <m:t>TOBIN</m:t>
        </m:r>
      </m:oMath>
      <w:r w:rsidR="004A7F9B">
        <w:rPr>
          <w:rFonts w:ascii="Times New Roman" w:hAnsi="Times New Roman"/>
          <w:sz w:val="24"/>
          <w:szCs w:val="24"/>
        </w:rPr>
        <w:t xml:space="preserve"> and </w:t>
      </w:r>
      <m:oMath>
        <m:r>
          <w:rPr>
            <w:rFonts w:ascii="Cambria Math" w:hAnsi="Cambria Math"/>
            <w:sz w:val="24"/>
            <w:szCs w:val="24"/>
          </w:rPr>
          <m:t>FIRMSPECIFIC</m:t>
        </m:r>
      </m:oMath>
      <w:r w:rsidR="004A7F9B">
        <w:rPr>
          <w:rFonts w:ascii="Times New Roman" w:hAnsi="Times New Roman"/>
          <w:sz w:val="24"/>
          <w:szCs w:val="24"/>
        </w:rPr>
        <w:t xml:space="preserve"> in separate regressions) </w:t>
      </w:r>
      <w:r w:rsidR="00B322B9" w:rsidRPr="00B322B9">
        <w:rPr>
          <w:rFonts w:ascii="Times New Roman" w:hAnsi="Times New Roman"/>
          <w:sz w:val="24"/>
          <w:szCs w:val="24"/>
        </w:rPr>
        <w:t xml:space="preserve">on </w:t>
      </w:r>
      <w:r w:rsidR="00163DA6">
        <w:rPr>
          <w:rFonts w:ascii="Times New Roman" w:hAnsi="Times New Roman"/>
          <w:sz w:val="24"/>
          <w:szCs w:val="24"/>
        </w:rPr>
        <w:t xml:space="preserve">the </w:t>
      </w:r>
      <w:r w:rsidR="00B322B9" w:rsidRPr="00B322B9">
        <w:rPr>
          <w:rFonts w:ascii="Times New Roman" w:hAnsi="Times New Roman"/>
          <w:sz w:val="24"/>
          <w:szCs w:val="24"/>
        </w:rPr>
        <w:t xml:space="preserve">industry-adjusted </w:t>
      </w:r>
      <w:r w:rsidR="00163DA6">
        <w:rPr>
          <w:rFonts w:ascii="Times New Roman" w:hAnsi="Times New Roman"/>
          <w:sz w:val="24"/>
          <w:szCs w:val="24"/>
        </w:rPr>
        <w:t>RM</w:t>
      </w:r>
      <w:r w:rsidR="00B322B9" w:rsidRPr="00B322B9">
        <w:rPr>
          <w:rFonts w:ascii="Times New Roman" w:hAnsi="Times New Roman"/>
          <w:sz w:val="24"/>
          <w:szCs w:val="24"/>
        </w:rPr>
        <w:t xml:space="preserve"> measures. Consistent with the results </w:t>
      </w:r>
      <w:r w:rsidR="00AF2D66">
        <w:rPr>
          <w:rFonts w:ascii="Times New Roman" w:hAnsi="Times New Roman"/>
          <w:sz w:val="24"/>
          <w:szCs w:val="24"/>
        </w:rPr>
        <w:t xml:space="preserve">reported </w:t>
      </w:r>
      <w:r w:rsidR="00B322B9" w:rsidRPr="00B322B9">
        <w:rPr>
          <w:rFonts w:ascii="Times New Roman" w:hAnsi="Times New Roman"/>
          <w:sz w:val="24"/>
          <w:szCs w:val="24"/>
        </w:rPr>
        <w:t>in Table 4, the coefficients on in</w:t>
      </w:r>
      <w:r w:rsidR="00163DA6">
        <w:rPr>
          <w:rFonts w:ascii="Times New Roman" w:hAnsi="Times New Roman"/>
          <w:sz w:val="24"/>
          <w:szCs w:val="24"/>
        </w:rPr>
        <w:t>dustry-adjusted production cost</w:t>
      </w:r>
      <w:r w:rsidR="00B322B9" w:rsidRPr="00B322B9">
        <w:rPr>
          <w:rFonts w:ascii="Times New Roman" w:hAnsi="Times New Roman"/>
          <w:sz w:val="24"/>
          <w:szCs w:val="24"/>
        </w:rPr>
        <w:t xml:space="preserve"> (</w:t>
      </w:r>
      <w:r w:rsidR="00B322B9" w:rsidRPr="00143745">
        <w:rPr>
          <w:rFonts w:ascii="Times New Roman" w:hAnsi="Times New Roman"/>
          <w:i/>
          <w:sz w:val="24"/>
          <w:szCs w:val="24"/>
        </w:rPr>
        <w:t>ADJ. PRODCOST</w:t>
      </w:r>
      <w:r w:rsidR="00B322B9" w:rsidRPr="00B322B9">
        <w:rPr>
          <w:rFonts w:ascii="Times New Roman" w:hAnsi="Times New Roman"/>
          <w:sz w:val="24"/>
          <w:szCs w:val="24"/>
        </w:rPr>
        <w:t>), industry-adj</w:t>
      </w:r>
      <w:r w:rsidR="00163DA6">
        <w:rPr>
          <w:rFonts w:ascii="Times New Roman" w:hAnsi="Times New Roman"/>
          <w:sz w:val="24"/>
          <w:szCs w:val="24"/>
        </w:rPr>
        <w:t>usted discretionary expenditure</w:t>
      </w:r>
      <w:r w:rsidR="00B322B9" w:rsidRPr="00B322B9">
        <w:rPr>
          <w:rFonts w:ascii="Times New Roman" w:hAnsi="Times New Roman"/>
          <w:sz w:val="24"/>
          <w:szCs w:val="24"/>
        </w:rPr>
        <w:t xml:space="preserve"> (</w:t>
      </w:r>
      <w:r w:rsidR="00B322B9" w:rsidRPr="00143745">
        <w:rPr>
          <w:rFonts w:ascii="Times New Roman" w:hAnsi="Times New Roman"/>
          <w:i/>
          <w:sz w:val="24"/>
          <w:szCs w:val="24"/>
        </w:rPr>
        <w:t>ADJ. DISEXP</w:t>
      </w:r>
      <w:r w:rsidR="00B322B9" w:rsidRPr="00B322B9">
        <w:rPr>
          <w:rFonts w:ascii="Times New Roman" w:hAnsi="Times New Roman"/>
          <w:sz w:val="24"/>
          <w:szCs w:val="24"/>
        </w:rPr>
        <w:t>) and industry-adjusted total real earnings management (</w:t>
      </w:r>
      <w:r w:rsidR="00B322B9" w:rsidRPr="00143745">
        <w:rPr>
          <w:rFonts w:ascii="Times New Roman" w:hAnsi="Times New Roman"/>
          <w:i/>
          <w:sz w:val="24"/>
          <w:szCs w:val="24"/>
        </w:rPr>
        <w:t>ADJ. TOTRM</w:t>
      </w:r>
      <w:r w:rsidR="00B322B9" w:rsidRPr="00B322B9">
        <w:rPr>
          <w:rFonts w:ascii="Times New Roman" w:hAnsi="Times New Roman"/>
          <w:sz w:val="24"/>
          <w:szCs w:val="24"/>
        </w:rPr>
        <w:t xml:space="preserve">) are </w:t>
      </w:r>
      <w:r w:rsidR="00AF2D66">
        <w:rPr>
          <w:rFonts w:ascii="Times New Roman" w:hAnsi="Times New Roman"/>
          <w:sz w:val="24"/>
          <w:szCs w:val="24"/>
        </w:rPr>
        <w:t>all</w:t>
      </w:r>
      <w:r w:rsidR="00AF2D66" w:rsidRPr="00B322B9">
        <w:rPr>
          <w:rFonts w:ascii="Times New Roman" w:hAnsi="Times New Roman"/>
          <w:sz w:val="24"/>
          <w:szCs w:val="24"/>
        </w:rPr>
        <w:t xml:space="preserve"> negative</w:t>
      </w:r>
      <w:r w:rsidR="00B322B9" w:rsidRPr="00B322B9">
        <w:rPr>
          <w:rFonts w:ascii="Times New Roman" w:hAnsi="Times New Roman"/>
          <w:sz w:val="24"/>
          <w:szCs w:val="24"/>
        </w:rPr>
        <w:t xml:space="preserve"> and significant at the 1% level.</w:t>
      </w:r>
      <w:r w:rsidR="00A9360E">
        <w:rPr>
          <w:rFonts w:ascii="Times New Roman" w:hAnsi="Times New Roman"/>
          <w:sz w:val="24"/>
          <w:szCs w:val="24"/>
        </w:rPr>
        <w:t xml:space="preserve"> Results based on panel fixed-effect regressions and GMM regressions</w:t>
      </w:r>
      <w:r w:rsidR="008A050B">
        <w:rPr>
          <w:rFonts w:ascii="Times New Roman" w:hAnsi="Times New Roman"/>
          <w:sz w:val="24"/>
          <w:szCs w:val="24"/>
        </w:rPr>
        <w:t xml:space="preserve"> shown in Table 10 indicate a negative and significant association between each of </w:t>
      </w:r>
      <w:r w:rsidR="0068519C">
        <w:rPr>
          <w:rFonts w:ascii="Times New Roman" w:hAnsi="Times New Roman"/>
          <w:sz w:val="24"/>
          <w:szCs w:val="24"/>
        </w:rPr>
        <w:t>the two measures of firm valuation</w:t>
      </w:r>
      <w:r w:rsidR="008A050B">
        <w:rPr>
          <w:rFonts w:ascii="Times New Roman" w:hAnsi="Times New Roman"/>
          <w:sz w:val="24"/>
          <w:szCs w:val="24"/>
        </w:rPr>
        <w:t xml:space="preserve"> and the industry-adjusted total real earnings management variable.</w:t>
      </w:r>
    </w:p>
    <w:p w14:paraId="7DF6F17C" w14:textId="77777777" w:rsidR="007A65E0" w:rsidRDefault="007A65E0" w:rsidP="00F671D4">
      <w:pPr>
        <w:spacing w:after="0" w:line="480" w:lineRule="auto"/>
        <w:rPr>
          <w:rFonts w:ascii="Times New Roman" w:hAnsi="Times New Roman"/>
          <w:sz w:val="24"/>
          <w:szCs w:val="24"/>
        </w:rPr>
      </w:pPr>
    </w:p>
    <w:p w14:paraId="059B125E" w14:textId="77777777" w:rsidR="007A65E0" w:rsidRPr="00584E4F" w:rsidRDefault="007A65E0" w:rsidP="00F671D4">
      <w:pPr>
        <w:spacing w:after="0" w:line="480" w:lineRule="auto"/>
        <w:rPr>
          <w:rFonts w:ascii="Times New Roman" w:hAnsi="Times New Roman"/>
          <w:b/>
          <w:sz w:val="24"/>
          <w:szCs w:val="24"/>
        </w:rPr>
      </w:pPr>
      <w:r w:rsidRPr="00584E4F">
        <w:rPr>
          <w:rFonts w:ascii="Times New Roman" w:hAnsi="Times New Roman"/>
          <w:b/>
          <w:sz w:val="24"/>
          <w:szCs w:val="24"/>
        </w:rPr>
        <w:t>V. Conclusion</w:t>
      </w:r>
    </w:p>
    <w:p w14:paraId="291C5E6A" w14:textId="17531EFA" w:rsidR="007A65E0" w:rsidRPr="00B630C2" w:rsidRDefault="00584E4F" w:rsidP="00D82160">
      <w:pPr>
        <w:spacing w:after="0" w:line="480" w:lineRule="auto"/>
        <w:ind w:firstLine="720"/>
        <w:rPr>
          <w:rFonts w:ascii="Times New Roman" w:hAnsi="Times New Roman"/>
          <w:sz w:val="24"/>
          <w:szCs w:val="24"/>
        </w:rPr>
      </w:pPr>
      <w:r w:rsidRPr="00584E4F">
        <w:rPr>
          <w:rFonts w:ascii="Times New Roman" w:hAnsi="Times New Roman"/>
          <w:sz w:val="24"/>
          <w:szCs w:val="24"/>
        </w:rPr>
        <w:t xml:space="preserve">In this paper, we </w:t>
      </w:r>
      <w:r w:rsidR="00D82160">
        <w:rPr>
          <w:rFonts w:ascii="Times New Roman" w:hAnsi="Times New Roman"/>
          <w:sz w:val="24"/>
          <w:szCs w:val="24"/>
        </w:rPr>
        <w:t>study</w:t>
      </w:r>
      <w:r w:rsidRPr="00584E4F">
        <w:rPr>
          <w:rFonts w:ascii="Times New Roman" w:hAnsi="Times New Roman"/>
          <w:sz w:val="24"/>
          <w:szCs w:val="24"/>
        </w:rPr>
        <w:t xml:space="preserve"> the relationship between real activities manipulation and </w:t>
      </w:r>
      <w:r w:rsidR="00D82160">
        <w:rPr>
          <w:rFonts w:ascii="Times New Roman" w:hAnsi="Times New Roman"/>
          <w:sz w:val="24"/>
          <w:szCs w:val="24"/>
        </w:rPr>
        <w:t>the firm value</w:t>
      </w:r>
      <w:r w:rsidRPr="00584E4F">
        <w:rPr>
          <w:rFonts w:ascii="Times New Roman" w:hAnsi="Times New Roman"/>
          <w:sz w:val="24"/>
          <w:szCs w:val="24"/>
        </w:rPr>
        <w:t xml:space="preserve">. Following Roychowdhury (2006) and Zang (2012), we use abnormal production costs and abnormal discretionary expenditure to proxy for real activities manipulation. </w:t>
      </w:r>
      <w:r w:rsidR="00D82160" w:rsidRPr="00D82160">
        <w:rPr>
          <w:rFonts w:ascii="Times New Roman" w:hAnsi="Times New Roman"/>
          <w:sz w:val="24"/>
          <w:szCs w:val="24"/>
        </w:rPr>
        <w:t>We measure firm under- or overpricing using firstly an adjusted Tobin's Q measure following Marciukaityte and Varma (2008) and secondly Rhodes</w:t>
      </w:r>
      <w:r w:rsidR="00743BA2">
        <w:rPr>
          <w:rFonts w:ascii="Times New Roman" w:hAnsi="Times New Roman"/>
          <w:sz w:val="24"/>
          <w:szCs w:val="24"/>
        </w:rPr>
        <w:t>-</w:t>
      </w:r>
      <w:r w:rsidR="00D82160" w:rsidRPr="00D82160">
        <w:rPr>
          <w:rFonts w:ascii="Times New Roman" w:hAnsi="Times New Roman"/>
          <w:sz w:val="24"/>
          <w:szCs w:val="24"/>
        </w:rPr>
        <w:t>Kropf, Robinson and Viswanathan</w:t>
      </w:r>
      <w:r w:rsidR="001A7DB3">
        <w:rPr>
          <w:rFonts w:ascii="Times New Roman" w:hAnsi="Times New Roman"/>
          <w:sz w:val="24"/>
          <w:szCs w:val="24"/>
        </w:rPr>
        <w:t>’s</w:t>
      </w:r>
      <w:r w:rsidR="00D82160" w:rsidRPr="00D82160">
        <w:rPr>
          <w:rFonts w:ascii="Times New Roman" w:hAnsi="Times New Roman"/>
          <w:sz w:val="24"/>
          <w:szCs w:val="24"/>
        </w:rPr>
        <w:t xml:space="preserve"> (2005) measure of firm-specific price-to-book ratio. </w:t>
      </w:r>
      <w:r w:rsidR="00613793">
        <w:rPr>
          <w:rFonts w:ascii="Times New Roman" w:hAnsi="Times New Roman"/>
          <w:sz w:val="24"/>
          <w:szCs w:val="24"/>
        </w:rPr>
        <w:t xml:space="preserve">Our sample </w:t>
      </w:r>
      <w:r w:rsidR="001A7DB3">
        <w:rPr>
          <w:rFonts w:ascii="Times New Roman" w:hAnsi="Times New Roman"/>
          <w:sz w:val="24"/>
          <w:szCs w:val="24"/>
        </w:rPr>
        <w:t>comprises</w:t>
      </w:r>
      <w:r w:rsidR="001A7DB3" w:rsidRPr="00613793">
        <w:rPr>
          <w:rFonts w:ascii="Times New Roman" w:hAnsi="Times New Roman"/>
          <w:sz w:val="24"/>
          <w:szCs w:val="24"/>
        </w:rPr>
        <w:t xml:space="preserve"> </w:t>
      </w:r>
      <w:r w:rsidR="00613793" w:rsidRPr="00613793">
        <w:rPr>
          <w:rFonts w:ascii="Times New Roman" w:hAnsi="Times New Roman"/>
          <w:sz w:val="24"/>
          <w:szCs w:val="24"/>
        </w:rPr>
        <w:t>92,687 firm-year observations equivalent to 9,987 firms</w:t>
      </w:r>
      <w:r w:rsidR="00D82160">
        <w:rPr>
          <w:rFonts w:ascii="Times New Roman" w:hAnsi="Times New Roman"/>
          <w:sz w:val="24"/>
          <w:szCs w:val="24"/>
        </w:rPr>
        <w:t xml:space="preserve"> from the COMPUSTAT database over the sample period 1990 to 2013. Many studies on earnings management rely on a dataset that is subject to an event (for instance, </w:t>
      </w:r>
      <w:r w:rsidRPr="00584E4F">
        <w:rPr>
          <w:rFonts w:ascii="Times New Roman" w:hAnsi="Times New Roman"/>
          <w:sz w:val="24"/>
          <w:szCs w:val="24"/>
        </w:rPr>
        <w:t>meeting analysts' forecasts or subject to SEC investigation or restating earnings or issuing equity or performing an M&amp;A or exercising stock options</w:t>
      </w:r>
      <w:r w:rsidR="001A7DB3">
        <w:rPr>
          <w:rFonts w:ascii="Times New Roman" w:hAnsi="Times New Roman"/>
          <w:sz w:val="24"/>
          <w:szCs w:val="24"/>
        </w:rPr>
        <w:t>,</w:t>
      </w:r>
      <w:r w:rsidRPr="00584E4F">
        <w:rPr>
          <w:rFonts w:ascii="Times New Roman" w:hAnsi="Times New Roman"/>
          <w:sz w:val="24"/>
          <w:szCs w:val="24"/>
        </w:rPr>
        <w:t xml:space="preserve"> etc.)</w:t>
      </w:r>
      <w:r w:rsidR="00D82160">
        <w:rPr>
          <w:rFonts w:ascii="Times New Roman" w:hAnsi="Times New Roman"/>
          <w:sz w:val="24"/>
          <w:szCs w:val="24"/>
        </w:rPr>
        <w:t>; ours do</w:t>
      </w:r>
      <w:r w:rsidR="001A7DB3">
        <w:rPr>
          <w:rFonts w:ascii="Times New Roman" w:hAnsi="Times New Roman"/>
          <w:sz w:val="24"/>
          <w:szCs w:val="24"/>
        </w:rPr>
        <w:t>es</w:t>
      </w:r>
      <w:r w:rsidR="00D82160">
        <w:rPr>
          <w:rFonts w:ascii="Times New Roman" w:hAnsi="Times New Roman"/>
          <w:sz w:val="24"/>
          <w:szCs w:val="24"/>
        </w:rPr>
        <w:t xml:space="preserve"> not rely on these events. By analyzing the cross-section of COMPUSTAT firms over several years, we include not only the firms that were part of the prior studies but also companies that managed earnings but were left out of the samples</w:t>
      </w:r>
      <w:r w:rsidRPr="00584E4F">
        <w:rPr>
          <w:rFonts w:ascii="Times New Roman" w:hAnsi="Times New Roman"/>
          <w:sz w:val="24"/>
          <w:szCs w:val="24"/>
        </w:rPr>
        <w:t xml:space="preserve"> of studies </w:t>
      </w:r>
      <w:r w:rsidR="00D82160">
        <w:rPr>
          <w:rFonts w:ascii="Times New Roman" w:hAnsi="Times New Roman"/>
          <w:sz w:val="24"/>
          <w:szCs w:val="24"/>
        </w:rPr>
        <w:t>based on</w:t>
      </w:r>
      <w:r w:rsidRPr="00584E4F">
        <w:rPr>
          <w:rFonts w:ascii="Times New Roman" w:hAnsi="Times New Roman"/>
          <w:sz w:val="24"/>
          <w:szCs w:val="24"/>
        </w:rPr>
        <w:t xml:space="preserve"> the </w:t>
      </w:r>
      <w:r w:rsidR="00D82160">
        <w:rPr>
          <w:rFonts w:ascii="Times New Roman" w:hAnsi="Times New Roman"/>
          <w:sz w:val="24"/>
          <w:szCs w:val="24"/>
        </w:rPr>
        <w:t xml:space="preserve">aforesaid </w:t>
      </w:r>
      <w:r w:rsidRPr="00584E4F">
        <w:rPr>
          <w:rFonts w:ascii="Times New Roman" w:hAnsi="Times New Roman"/>
          <w:sz w:val="24"/>
          <w:szCs w:val="24"/>
        </w:rPr>
        <w:t xml:space="preserve">events. We argue that the actions of informed and sophisticated traders will cause the firms' </w:t>
      </w:r>
      <w:r w:rsidR="00613793">
        <w:rPr>
          <w:rFonts w:ascii="Times New Roman" w:hAnsi="Times New Roman"/>
          <w:sz w:val="24"/>
          <w:szCs w:val="24"/>
        </w:rPr>
        <w:t>value</w:t>
      </w:r>
      <w:r w:rsidR="00613793" w:rsidRPr="00584E4F">
        <w:rPr>
          <w:rFonts w:ascii="Times New Roman" w:hAnsi="Times New Roman"/>
          <w:sz w:val="24"/>
          <w:szCs w:val="24"/>
        </w:rPr>
        <w:t xml:space="preserve"> </w:t>
      </w:r>
      <w:r w:rsidRPr="00584E4F">
        <w:rPr>
          <w:rFonts w:ascii="Times New Roman" w:hAnsi="Times New Roman"/>
          <w:sz w:val="24"/>
          <w:szCs w:val="24"/>
        </w:rPr>
        <w:t xml:space="preserve">to fall in line with their </w:t>
      </w:r>
      <w:r w:rsidR="00613793">
        <w:rPr>
          <w:rFonts w:ascii="Times New Roman" w:hAnsi="Times New Roman"/>
          <w:sz w:val="24"/>
          <w:szCs w:val="24"/>
        </w:rPr>
        <w:t>level</w:t>
      </w:r>
      <w:r w:rsidR="00613793" w:rsidRPr="00584E4F">
        <w:rPr>
          <w:rFonts w:ascii="Times New Roman" w:hAnsi="Times New Roman"/>
          <w:sz w:val="24"/>
          <w:szCs w:val="24"/>
        </w:rPr>
        <w:t xml:space="preserve"> </w:t>
      </w:r>
      <w:r w:rsidRPr="00584E4F">
        <w:rPr>
          <w:rFonts w:ascii="Times New Roman" w:hAnsi="Times New Roman"/>
          <w:sz w:val="24"/>
          <w:szCs w:val="24"/>
        </w:rPr>
        <w:t xml:space="preserve">of real activities </w:t>
      </w:r>
      <w:r w:rsidR="00D82160" w:rsidRPr="00584E4F">
        <w:rPr>
          <w:rFonts w:ascii="Times New Roman" w:hAnsi="Times New Roman"/>
          <w:sz w:val="24"/>
          <w:szCs w:val="24"/>
        </w:rPr>
        <w:t>manipulation. Specifically</w:t>
      </w:r>
      <w:r w:rsidRPr="00584E4F">
        <w:rPr>
          <w:rFonts w:ascii="Times New Roman" w:hAnsi="Times New Roman"/>
          <w:sz w:val="24"/>
          <w:szCs w:val="24"/>
        </w:rPr>
        <w:t>, businesses that manipulate earnings actively will be associated with lower Tobin's Q and firm-specific price-to-book ratios. Our findings suggest that this is indeed the case. In univariate tests, we find that low</w:t>
      </w:r>
      <w:r w:rsidR="004D59FD">
        <w:rPr>
          <w:rFonts w:ascii="Times New Roman" w:hAnsi="Times New Roman"/>
          <w:sz w:val="24"/>
          <w:szCs w:val="24"/>
        </w:rPr>
        <w:t>-</w:t>
      </w:r>
      <w:r w:rsidRPr="00584E4F">
        <w:rPr>
          <w:rFonts w:ascii="Times New Roman" w:hAnsi="Times New Roman"/>
          <w:sz w:val="24"/>
          <w:szCs w:val="24"/>
        </w:rPr>
        <w:t xml:space="preserve">valuation firms are associated with abnormally high production costs and abnormally low discretionary expenditure. Similarly, total real earnings management is greater </w:t>
      </w:r>
      <w:r w:rsidR="001A7DB3">
        <w:rPr>
          <w:rFonts w:ascii="Times New Roman" w:hAnsi="Times New Roman"/>
          <w:sz w:val="24"/>
          <w:szCs w:val="24"/>
        </w:rPr>
        <w:t xml:space="preserve">in </w:t>
      </w:r>
      <w:r w:rsidRPr="00584E4F">
        <w:rPr>
          <w:rFonts w:ascii="Times New Roman" w:hAnsi="Times New Roman"/>
          <w:sz w:val="24"/>
          <w:szCs w:val="24"/>
        </w:rPr>
        <w:t>low</w:t>
      </w:r>
      <w:r w:rsidR="004D59FD">
        <w:rPr>
          <w:rFonts w:ascii="Times New Roman" w:hAnsi="Times New Roman"/>
          <w:sz w:val="24"/>
          <w:szCs w:val="24"/>
        </w:rPr>
        <w:t>-</w:t>
      </w:r>
      <w:r w:rsidRPr="00584E4F">
        <w:rPr>
          <w:rFonts w:ascii="Times New Roman" w:hAnsi="Times New Roman"/>
          <w:sz w:val="24"/>
          <w:szCs w:val="24"/>
        </w:rPr>
        <w:t xml:space="preserve">valuation firms compared to highly valued ones. In multiple regressions, we find the coefficients of each of the real earnings management variables to be negative and highly significant. We conclude that both a firm's Tobin's Q and </w:t>
      </w:r>
      <w:r w:rsidR="001A7DB3">
        <w:rPr>
          <w:rFonts w:ascii="Times New Roman" w:hAnsi="Times New Roman"/>
          <w:sz w:val="24"/>
          <w:szCs w:val="24"/>
        </w:rPr>
        <w:t xml:space="preserve">its </w:t>
      </w:r>
      <w:r w:rsidRPr="00584E4F">
        <w:rPr>
          <w:rFonts w:ascii="Times New Roman" w:hAnsi="Times New Roman"/>
          <w:sz w:val="24"/>
          <w:szCs w:val="24"/>
        </w:rPr>
        <w:t xml:space="preserve">price-to-book ratio are inversely and significantly related to its level of real activities manipulation. Our results are consistent with several regression techniques addressing potential endogeneity issues and alternative proxies for real earnings management after controlling for known factors to affect </w:t>
      </w:r>
      <w:r w:rsidRPr="00AE3090">
        <w:rPr>
          <w:rFonts w:ascii="Times New Roman" w:hAnsi="Times New Roman"/>
          <w:noProof/>
          <w:sz w:val="24"/>
          <w:szCs w:val="24"/>
        </w:rPr>
        <w:t>firm</w:t>
      </w:r>
      <w:r w:rsidRPr="00584E4F">
        <w:rPr>
          <w:rFonts w:ascii="Times New Roman" w:hAnsi="Times New Roman"/>
          <w:sz w:val="24"/>
          <w:szCs w:val="24"/>
        </w:rPr>
        <w:t xml:space="preserve"> market values.</w:t>
      </w:r>
    </w:p>
    <w:p w14:paraId="405EE02D" w14:textId="77777777" w:rsidR="00F04846" w:rsidRPr="00F04846" w:rsidRDefault="00F04846" w:rsidP="00F04846">
      <w:pPr>
        <w:spacing w:after="0" w:line="480" w:lineRule="auto"/>
        <w:rPr>
          <w:rFonts w:ascii="Times New Roman" w:hAnsi="Times New Roman"/>
          <w:b/>
          <w:sz w:val="24"/>
          <w:szCs w:val="24"/>
        </w:rPr>
      </w:pPr>
      <w:r w:rsidRPr="00F04846">
        <w:rPr>
          <w:rFonts w:ascii="Times New Roman" w:hAnsi="Times New Roman"/>
          <w:b/>
          <w:sz w:val="24"/>
          <w:szCs w:val="24"/>
        </w:rPr>
        <w:t>References</w:t>
      </w:r>
    </w:p>
    <w:p w14:paraId="12CAE5C2" w14:textId="56FC418F"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Alhadab M., Clacher I,  Keasey K (2016) A Comparative Analysis of Real and Accrual Earnings Management around Initial Public Offerings under Different Regulatory Environments. Journal of Business Finance &amp; Accounting 43(7-8): 849-871.</w:t>
      </w:r>
    </w:p>
    <w:p w14:paraId="0CDCFAED" w14:textId="08EA3EB3"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fldChar w:fldCharType="begin"/>
      </w:r>
      <w:r w:rsidRPr="00F04846">
        <w:rPr>
          <w:rFonts w:ascii="Times New Roman" w:hAnsi="Times New Roman"/>
          <w:noProof/>
          <w:sz w:val="24"/>
          <w:szCs w:val="24"/>
        </w:rPr>
        <w:instrText xml:space="preserve"> ADDIN EN.REFLIST </w:instrText>
      </w:r>
      <w:r w:rsidRPr="00F04846">
        <w:rPr>
          <w:rFonts w:ascii="Times New Roman" w:hAnsi="Times New Roman"/>
          <w:noProof/>
          <w:sz w:val="24"/>
          <w:szCs w:val="24"/>
        </w:rPr>
        <w:fldChar w:fldCharType="separate"/>
      </w:r>
      <w:r w:rsidRPr="00F04846">
        <w:rPr>
          <w:rFonts w:ascii="Times New Roman" w:hAnsi="Times New Roman"/>
          <w:noProof/>
          <w:sz w:val="24"/>
          <w:szCs w:val="24"/>
        </w:rPr>
        <w:t xml:space="preserve">Altman EI (1968) Financial Ratios, Discriminant Analysis and The Prediction of Corporate Bankruptcy. </w:t>
      </w:r>
      <w:r w:rsidRPr="00143745">
        <w:rPr>
          <w:rFonts w:ascii="Times New Roman" w:hAnsi="Times New Roman"/>
          <w:noProof/>
          <w:sz w:val="24"/>
          <w:szCs w:val="24"/>
        </w:rPr>
        <w:t>The Journal of Finance 23</w:t>
      </w:r>
      <w:r w:rsidRPr="00F04846">
        <w:rPr>
          <w:rFonts w:ascii="Times New Roman" w:hAnsi="Times New Roman"/>
          <w:noProof/>
          <w:sz w:val="24"/>
          <w:szCs w:val="24"/>
        </w:rPr>
        <w:t>(4): 589-609. doi: 10.1111/j.1540-6261.1968.tb00843.x</w:t>
      </w:r>
    </w:p>
    <w:p w14:paraId="14931976" w14:textId="17EBDDF3"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Altman EI (2000) Predicting financial distress of companies: revisiting the Z-score and ZETA models. </w:t>
      </w:r>
      <w:r w:rsidRPr="00143745">
        <w:rPr>
          <w:rFonts w:ascii="Times New Roman" w:hAnsi="Times New Roman"/>
          <w:noProof/>
          <w:sz w:val="24"/>
          <w:szCs w:val="24"/>
        </w:rPr>
        <w:t>Stern School of Business, New York University</w:t>
      </w:r>
      <w:r w:rsidRPr="00F04846">
        <w:rPr>
          <w:rFonts w:ascii="Times New Roman" w:hAnsi="Times New Roman"/>
          <w:noProof/>
          <w:sz w:val="24"/>
          <w:szCs w:val="24"/>
        </w:rPr>
        <w:t xml:space="preserve">. </w:t>
      </w:r>
    </w:p>
    <w:p w14:paraId="6A4482A8" w14:textId="623B25EF"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Arellano M, Bond S (1991) Some Tests of Specification for Panel Data: Monte Carlo Evidence and an Application to Employment Equations. </w:t>
      </w:r>
      <w:r w:rsidRPr="00143745">
        <w:rPr>
          <w:rFonts w:ascii="Times New Roman" w:hAnsi="Times New Roman"/>
          <w:noProof/>
          <w:sz w:val="24"/>
          <w:szCs w:val="24"/>
        </w:rPr>
        <w:t>The Review of Economic Studies</w:t>
      </w:r>
      <w:r w:rsidRPr="00F04846">
        <w:rPr>
          <w:rFonts w:ascii="Times New Roman" w:hAnsi="Times New Roman"/>
          <w:i/>
          <w:noProof/>
          <w:sz w:val="24"/>
          <w:szCs w:val="24"/>
        </w:rPr>
        <w:t xml:space="preserve"> </w:t>
      </w:r>
      <w:r w:rsidRPr="00143745">
        <w:rPr>
          <w:rFonts w:ascii="Times New Roman" w:hAnsi="Times New Roman"/>
          <w:noProof/>
          <w:sz w:val="24"/>
          <w:szCs w:val="24"/>
        </w:rPr>
        <w:t>58</w:t>
      </w:r>
      <w:r w:rsidRPr="00F04846">
        <w:rPr>
          <w:rFonts w:ascii="Times New Roman" w:hAnsi="Times New Roman"/>
          <w:noProof/>
          <w:sz w:val="24"/>
          <w:szCs w:val="24"/>
        </w:rPr>
        <w:t>(2): 277-297. doi: 10.2307/2297968</w:t>
      </w:r>
    </w:p>
    <w:p w14:paraId="6155491C" w14:textId="2B28240E"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Arellano M, Bover O (1995) Another look at the instrumental variable estimation of error-components models. </w:t>
      </w:r>
      <w:r w:rsidRPr="00143745">
        <w:rPr>
          <w:rFonts w:ascii="Times New Roman" w:hAnsi="Times New Roman"/>
          <w:noProof/>
          <w:sz w:val="24"/>
          <w:szCs w:val="24"/>
        </w:rPr>
        <w:t>Journal of Econometrics 68</w:t>
      </w:r>
      <w:r w:rsidRPr="00F04846">
        <w:rPr>
          <w:rFonts w:ascii="Times New Roman" w:hAnsi="Times New Roman"/>
          <w:noProof/>
          <w:sz w:val="24"/>
          <w:szCs w:val="24"/>
        </w:rPr>
        <w:t xml:space="preserve">(1): 29-51. doi: </w:t>
      </w:r>
      <w:hyperlink r:id="rId8" w:history="1">
        <w:r w:rsidRPr="00F04846">
          <w:rPr>
            <w:rFonts w:ascii="Times New Roman" w:hAnsi="Times New Roman"/>
            <w:noProof/>
            <w:color w:val="0563C1"/>
            <w:sz w:val="24"/>
            <w:szCs w:val="24"/>
            <w:u w:val="single"/>
          </w:rPr>
          <w:t>http://dx.doi.org/10.1016/0304-4076(94)01642-D</w:t>
        </w:r>
      </w:hyperlink>
    </w:p>
    <w:p w14:paraId="1FE2AE76" w14:textId="722245F0"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Bao B-H, Bao D.-H (2004) Income Smoothing, Earnings Quality and Firm Valuation. </w:t>
      </w:r>
      <w:r w:rsidRPr="00143745">
        <w:rPr>
          <w:rFonts w:ascii="Times New Roman" w:hAnsi="Times New Roman"/>
          <w:noProof/>
          <w:sz w:val="24"/>
          <w:szCs w:val="24"/>
        </w:rPr>
        <w:t>Journal of Business Finance &amp; Accounting 31</w:t>
      </w:r>
      <w:r w:rsidRPr="00F04846">
        <w:rPr>
          <w:rFonts w:ascii="Times New Roman" w:hAnsi="Times New Roman"/>
          <w:noProof/>
          <w:sz w:val="24"/>
          <w:szCs w:val="24"/>
        </w:rPr>
        <w:t>(9-10): 1525-1557. doi: 10.1111/j.0306-686X.2004.00583.x</w:t>
      </w:r>
    </w:p>
    <w:p w14:paraId="564B9EF0" w14:textId="7AAF0204"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Barton J, Simko PJ (2002) The balance sheet as an earnings management constraint. </w:t>
      </w:r>
      <w:r w:rsidRPr="00143745">
        <w:rPr>
          <w:rFonts w:ascii="Times New Roman" w:hAnsi="Times New Roman"/>
          <w:noProof/>
          <w:sz w:val="24"/>
          <w:szCs w:val="24"/>
        </w:rPr>
        <w:t>The Accounting Review 77</w:t>
      </w:r>
      <w:r w:rsidRPr="00F04846">
        <w:rPr>
          <w:rFonts w:ascii="Times New Roman" w:hAnsi="Times New Roman"/>
          <w:noProof/>
          <w:sz w:val="24"/>
          <w:szCs w:val="24"/>
        </w:rPr>
        <w:t xml:space="preserve">(s-1): 1-27. </w:t>
      </w:r>
    </w:p>
    <w:p w14:paraId="2E1D2E43" w14:textId="1A523C2F"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Bergstresser D, Philippon T (2006) CEO incentives and earnings management. </w:t>
      </w:r>
      <w:r w:rsidRPr="00143745">
        <w:rPr>
          <w:rFonts w:ascii="Times New Roman" w:hAnsi="Times New Roman"/>
          <w:noProof/>
          <w:sz w:val="24"/>
          <w:szCs w:val="24"/>
        </w:rPr>
        <w:t>Journal of Financial Economics 80</w:t>
      </w:r>
      <w:r w:rsidRPr="00F04846">
        <w:rPr>
          <w:rFonts w:ascii="Times New Roman" w:hAnsi="Times New Roman"/>
          <w:noProof/>
          <w:sz w:val="24"/>
          <w:szCs w:val="24"/>
        </w:rPr>
        <w:t xml:space="preserve">(3): 511-529. doi: </w:t>
      </w:r>
      <w:hyperlink r:id="rId9" w:history="1">
        <w:r w:rsidRPr="00F04846">
          <w:rPr>
            <w:rFonts w:ascii="Times New Roman" w:hAnsi="Times New Roman"/>
            <w:noProof/>
            <w:color w:val="0563C1"/>
            <w:sz w:val="24"/>
            <w:szCs w:val="24"/>
            <w:u w:val="single"/>
          </w:rPr>
          <w:t>http://dx.doi.org/10.1016/j.jfineco.2004.10.011</w:t>
        </w:r>
      </w:hyperlink>
    </w:p>
    <w:p w14:paraId="30848859" w14:textId="3BC92394"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Bhojraj S, Hribar P, Picconi M,  McInnis J (2009) Making sense of cents: An examination of firms that marginally miss or beat analyst forecasts. The Journal of Finance 64(5): 2361-2388.</w:t>
      </w:r>
    </w:p>
    <w:p w14:paraId="676F8729" w14:textId="3F6E0D65"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Bhattacharya U, Daouk H,  Welker M (2003) The World Price of Earnings Opacity. </w:t>
      </w:r>
      <w:r w:rsidRPr="00143745">
        <w:rPr>
          <w:rFonts w:ascii="Times New Roman" w:hAnsi="Times New Roman"/>
          <w:noProof/>
          <w:sz w:val="24"/>
          <w:szCs w:val="24"/>
        </w:rPr>
        <w:t>The Accounting Review 78</w:t>
      </w:r>
      <w:r w:rsidRPr="00F04846">
        <w:rPr>
          <w:rFonts w:ascii="Times New Roman" w:hAnsi="Times New Roman"/>
          <w:noProof/>
          <w:sz w:val="24"/>
          <w:szCs w:val="24"/>
        </w:rPr>
        <w:t>(3): 641-678. doi: doi:10.2308/accr.2003.78.3.641</w:t>
      </w:r>
    </w:p>
    <w:p w14:paraId="3CA11F04" w14:textId="398EAE4F" w:rsidR="00F04846" w:rsidRPr="00F04846" w:rsidRDefault="00F04846" w:rsidP="00F04846">
      <w:pPr>
        <w:spacing w:after="0" w:line="240" w:lineRule="auto"/>
        <w:ind w:left="720" w:hanging="720"/>
        <w:rPr>
          <w:rFonts w:ascii="Times New Roman" w:hAnsi="Times New Roman"/>
          <w:noProof/>
          <w:color w:val="0563C1"/>
          <w:sz w:val="24"/>
          <w:szCs w:val="24"/>
          <w:u w:val="single"/>
        </w:rPr>
      </w:pPr>
      <w:r w:rsidRPr="00F04846">
        <w:rPr>
          <w:rFonts w:ascii="Times New Roman" w:hAnsi="Times New Roman"/>
          <w:noProof/>
          <w:sz w:val="24"/>
          <w:szCs w:val="24"/>
        </w:rPr>
        <w:t xml:space="preserve">Blundell R,  Bond S (1998) Initial conditions and moment restrictions in dynamic panel data models. </w:t>
      </w:r>
      <w:r w:rsidRPr="00143745">
        <w:rPr>
          <w:rFonts w:ascii="Times New Roman" w:hAnsi="Times New Roman"/>
          <w:noProof/>
          <w:sz w:val="24"/>
          <w:szCs w:val="24"/>
        </w:rPr>
        <w:t>Journal of Econometrics 87</w:t>
      </w:r>
      <w:r w:rsidRPr="00F04846">
        <w:rPr>
          <w:rFonts w:ascii="Times New Roman" w:hAnsi="Times New Roman"/>
          <w:noProof/>
          <w:sz w:val="24"/>
          <w:szCs w:val="24"/>
        </w:rPr>
        <w:t xml:space="preserve">(1): 115-143. doi: </w:t>
      </w:r>
      <w:hyperlink r:id="rId10" w:history="1">
        <w:r w:rsidRPr="00F04846">
          <w:rPr>
            <w:rFonts w:ascii="Times New Roman" w:hAnsi="Times New Roman"/>
            <w:noProof/>
            <w:color w:val="0563C1"/>
            <w:sz w:val="24"/>
            <w:szCs w:val="24"/>
            <w:u w:val="single"/>
          </w:rPr>
          <w:t>http://dx.doi.org/10.1016/S0304-4076(98)00009-8</w:t>
        </w:r>
      </w:hyperlink>
    </w:p>
    <w:p w14:paraId="0C2F9E3E" w14:textId="63B13306"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Chi JD,  Gupta M (2009) Overvaluation and earnings management. Journal of Banking &amp; Finance 33(9): 1652-1663.</w:t>
      </w:r>
    </w:p>
    <w:p w14:paraId="19D6766F" w14:textId="5711F5F4"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Cohen DA, Dey A,  Lys TZ (2008a) Real and Accrual-Based Earnings Management in the Pre- and Post-Sarbanes-Oxley Periods. </w:t>
      </w:r>
      <w:r w:rsidRPr="00143745">
        <w:rPr>
          <w:rFonts w:ascii="Times New Roman" w:hAnsi="Times New Roman"/>
          <w:noProof/>
          <w:sz w:val="24"/>
          <w:szCs w:val="24"/>
        </w:rPr>
        <w:t>Accounting Review 83</w:t>
      </w:r>
      <w:r w:rsidRPr="00F04846">
        <w:rPr>
          <w:rFonts w:ascii="Times New Roman" w:hAnsi="Times New Roman"/>
          <w:noProof/>
          <w:sz w:val="24"/>
          <w:szCs w:val="24"/>
        </w:rPr>
        <w:t xml:space="preserve">(3): 757-787. </w:t>
      </w:r>
    </w:p>
    <w:p w14:paraId="538A45DB" w14:textId="7ACC41CC"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Cohen DA, Dey A,  Lys TZ (2008b) Real and Accrual</w:t>
      </w:r>
      <w:r w:rsidRPr="00F04846">
        <w:rPr>
          <w:rFonts w:ascii="Cambria Math" w:hAnsi="Cambria Math" w:cs="Cambria Math"/>
          <w:noProof/>
          <w:sz w:val="24"/>
          <w:szCs w:val="24"/>
        </w:rPr>
        <w:t>‐</w:t>
      </w:r>
      <w:r w:rsidRPr="00F04846">
        <w:rPr>
          <w:rFonts w:ascii="Times New Roman" w:hAnsi="Times New Roman"/>
          <w:noProof/>
          <w:sz w:val="24"/>
          <w:szCs w:val="24"/>
        </w:rPr>
        <w:t>Based Earnings Management in the Pre</w:t>
      </w:r>
      <w:r w:rsidRPr="00F04846">
        <w:rPr>
          <w:rFonts w:ascii="Cambria Math" w:hAnsi="Cambria Math" w:cs="Cambria Math"/>
          <w:noProof/>
          <w:sz w:val="24"/>
          <w:szCs w:val="24"/>
        </w:rPr>
        <w:t>‐</w:t>
      </w:r>
      <w:r w:rsidRPr="00F04846">
        <w:rPr>
          <w:rFonts w:ascii="Times New Roman" w:hAnsi="Times New Roman"/>
          <w:noProof/>
          <w:sz w:val="24"/>
          <w:szCs w:val="24"/>
        </w:rPr>
        <w:t xml:space="preserve"> and Post</w:t>
      </w:r>
      <w:r w:rsidRPr="00F04846">
        <w:rPr>
          <w:rFonts w:ascii="Cambria Math" w:hAnsi="Cambria Math" w:cs="Cambria Math"/>
          <w:noProof/>
          <w:sz w:val="24"/>
          <w:szCs w:val="24"/>
        </w:rPr>
        <w:t>‐</w:t>
      </w:r>
      <w:r w:rsidRPr="00F04846">
        <w:rPr>
          <w:rFonts w:ascii="Times New Roman" w:hAnsi="Times New Roman"/>
          <w:noProof/>
          <w:sz w:val="24"/>
          <w:szCs w:val="24"/>
        </w:rPr>
        <w:t>Sarbanes</w:t>
      </w:r>
      <w:r w:rsidRPr="00F04846">
        <w:rPr>
          <w:rFonts w:ascii="Cambria Math" w:hAnsi="Cambria Math" w:cs="Cambria Math"/>
          <w:noProof/>
          <w:sz w:val="24"/>
          <w:szCs w:val="24"/>
        </w:rPr>
        <w:t>‐</w:t>
      </w:r>
      <w:r w:rsidRPr="00F04846">
        <w:rPr>
          <w:rFonts w:ascii="Times New Roman" w:hAnsi="Times New Roman"/>
          <w:noProof/>
          <w:sz w:val="24"/>
          <w:szCs w:val="24"/>
        </w:rPr>
        <w:t xml:space="preserve">Oxley Periods. </w:t>
      </w:r>
      <w:r w:rsidRPr="00143745">
        <w:rPr>
          <w:rFonts w:ascii="Times New Roman" w:hAnsi="Times New Roman"/>
          <w:noProof/>
          <w:sz w:val="24"/>
          <w:szCs w:val="24"/>
        </w:rPr>
        <w:t>The Accounting Review 83</w:t>
      </w:r>
      <w:r w:rsidRPr="00F04846">
        <w:rPr>
          <w:rFonts w:ascii="Times New Roman" w:hAnsi="Times New Roman"/>
          <w:noProof/>
          <w:sz w:val="24"/>
          <w:szCs w:val="24"/>
        </w:rPr>
        <w:t>(3): 757-787. doi: doi:10.2308/accr.2008.83.3.757</w:t>
      </w:r>
    </w:p>
    <w:p w14:paraId="7AA6D1F9" w14:textId="56E672B1"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Cohen DA,  Zarowin P (2010) Accrual-based and real earnings management activities around seasoned equity offerings. </w:t>
      </w:r>
      <w:r w:rsidRPr="00143745">
        <w:rPr>
          <w:rFonts w:ascii="Times New Roman" w:hAnsi="Times New Roman"/>
          <w:noProof/>
          <w:sz w:val="24"/>
          <w:szCs w:val="24"/>
        </w:rPr>
        <w:t xml:space="preserve">Journal of </w:t>
      </w:r>
      <w:r w:rsidRPr="00F04846">
        <w:rPr>
          <w:rFonts w:ascii="Times New Roman" w:hAnsi="Times New Roman"/>
          <w:noProof/>
          <w:sz w:val="24"/>
          <w:szCs w:val="24"/>
        </w:rPr>
        <w:t>A</w:t>
      </w:r>
      <w:r w:rsidRPr="00143745">
        <w:rPr>
          <w:rFonts w:ascii="Times New Roman" w:hAnsi="Times New Roman"/>
          <w:noProof/>
          <w:sz w:val="24"/>
          <w:szCs w:val="24"/>
        </w:rPr>
        <w:t xml:space="preserve">ccounting and </w:t>
      </w:r>
      <w:r w:rsidRPr="00F04846">
        <w:rPr>
          <w:rFonts w:ascii="Times New Roman" w:hAnsi="Times New Roman"/>
          <w:noProof/>
          <w:sz w:val="24"/>
          <w:szCs w:val="24"/>
        </w:rPr>
        <w:t>E</w:t>
      </w:r>
      <w:r w:rsidRPr="00143745">
        <w:rPr>
          <w:rFonts w:ascii="Times New Roman" w:hAnsi="Times New Roman"/>
          <w:noProof/>
          <w:sz w:val="24"/>
          <w:szCs w:val="24"/>
        </w:rPr>
        <w:t>conomics 50</w:t>
      </w:r>
      <w:r w:rsidRPr="00F04846">
        <w:rPr>
          <w:rFonts w:ascii="Times New Roman" w:hAnsi="Times New Roman"/>
          <w:noProof/>
          <w:sz w:val="24"/>
          <w:szCs w:val="24"/>
        </w:rPr>
        <w:t xml:space="preserve">(1): 2-19. doi: </w:t>
      </w:r>
      <w:hyperlink r:id="rId11" w:history="1">
        <w:r w:rsidRPr="00F04846">
          <w:rPr>
            <w:rFonts w:ascii="Times New Roman" w:hAnsi="Times New Roman"/>
            <w:noProof/>
            <w:color w:val="0563C1"/>
            <w:sz w:val="24"/>
            <w:szCs w:val="24"/>
            <w:u w:val="single"/>
          </w:rPr>
          <w:t>http://dx.doi.org/10.1016/j.jacceco.2010.01.002</w:t>
        </w:r>
      </w:hyperlink>
    </w:p>
    <w:p w14:paraId="6CD2417A" w14:textId="08DE5ACF"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Chaney PK,  Lewis CM (1995) Earnings management and firm valuation under asymmetric information. </w:t>
      </w:r>
      <w:r w:rsidRPr="00143745">
        <w:rPr>
          <w:rFonts w:ascii="Times New Roman" w:hAnsi="Times New Roman"/>
          <w:noProof/>
          <w:sz w:val="24"/>
          <w:szCs w:val="24"/>
        </w:rPr>
        <w:t>Journal of Corporate Finance, 1</w:t>
      </w:r>
      <w:r w:rsidRPr="00F04846">
        <w:rPr>
          <w:rFonts w:ascii="Times New Roman" w:hAnsi="Times New Roman"/>
          <w:noProof/>
          <w:sz w:val="24"/>
          <w:szCs w:val="24"/>
        </w:rPr>
        <w:t xml:space="preserve">(3-4): 319-345. doi: </w:t>
      </w:r>
      <w:hyperlink r:id="rId12" w:history="1">
        <w:r w:rsidRPr="00F04846">
          <w:rPr>
            <w:rFonts w:ascii="Times New Roman" w:hAnsi="Times New Roman"/>
            <w:noProof/>
            <w:color w:val="0563C1"/>
            <w:sz w:val="24"/>
            <w:szCs w:val="24"/>
            <w:u w:val="single"/>
          </w:rPr>
          <w:t>http://dx.doi.org/10.1016/0929-1199(94)00008-I</w:t>
        </w:r>
      </w:hyperlink>
    </w:p>
    <w:p w14:paraId="5926E79F" w14:textId="7B68683F"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Dechow PM, Sloan RG,  Sweeney AP (1996) Causes and Consequences of Earnings Manipulation: An Analysis of Firms Subject to Enforcement Actions by the SEC*. </w:t>
      </w:r>
      <w:r w:rsidRPr="00143745">
        <w:rPr>
          <w:rFonts w:ascii="Times New Roman" w:hAnsi="Times New Roman"/>
          <w:noProof/>
          <w:sz w:val="24"/>
          <w:szCs w:val="24"/>
        </w:rPr>
        <w:t>Contemporary Accounting Research 13</w:t>
      </w:r>
      <w:r w:rsidRPr="00F04846">
        <w:rPr>
          <w:rFonts w:ascii="Times New Roman" w:hAnsi="Times New Roman"/>
          <w:noProof/>
          <w:sz w:val="24"/>
          <w:szCs w:val="24"/>
        </w:rPr>
        <w:t>(1): 1-36. doi: 10.1111/j.1911-3846.1996.tb00489.x</w:t>
      </w:r>
    </w:p>
    <w:p w14:paraId="449093CE" w14:textId="660F723C"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Demski JS (1998) Performance Measure Manipulation*. </w:t>
      </w:r>
      <w:r w:rsidRPr="00143745">
        <w:rPr>
          <w:rFonts w:ascii="Times New Roman" w:hAnsi="Times New Roman"/>
          <w:noProof/>
          <w:sz w:val="24"/>
          <w:szCs w:val="24"/>
        </w:rPr>
        <w:t>Contemporary Accounting Research 15</w:t>
      </w:r>
      <w:r w:rsidRPr="00F04846">
        <w:rPr>
          <w:rFonts w:ascii="Times New Roman" w:hAnsi="Times New Roman"/>
          <w:noProof/>
          <w:sz w:val="24"/>
          <w:szCs w:val="24"/>
        </w:rPr>
        <w:t>(3): 261-285. doi: 10.1111/j.1911-3846.1998.tb00560.x</w:t>
      </w:r>
    </w:p>
    <w:p w14:paraId="798325E4" w14:textId="2ABD7205"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lang w:val="es-CL"/>
        </w:rPr>
        <w:t xml:space="preserve">DuCharme LL, Malatesta PH,  Sefcik SE (2001) </w:t>
      </w:r>
      <w:r w:rsidRPr="00F04846">
        <w:rPr>
          <w:rFonts w:ascii="Times New Roman" w:hAnsi="Times New Roman"/>
          <w:noProof/>
          <w:sz w:val="24"/>
          <w:szCs w:val="24"/>
        </w:rPr>
        <w:t xml:space="preserve">Earnings management: IPO valuation and subsequent performance. </w:t>
      </w:r>
      <w:r w:rsidRPr="00143745">
        <w:rPr>
          <w:rFonts w:ascii="Times New Roman" w:hAnsi="Times New Roman"/>
          <w:noProof/>
          <w:sz w:val="24"/>
          <w:szCs w:val="24"/>
        </w:rPr>
        <w:t>Journal of Accounting, Auditing &amp; Finance 16</w:t>
      </w:r>
      <w:r w:rsidRPr="00F04846">
        <w:rPr>
          <w:rFonts w:ascii="Times New Roman" w:hAnsi="Times New Roman"/>
          <w:noProof/>
          <w:sz w:val="24"/>
          <w:szCs w:val="24"/>
        </w:rPr>
        <w:t xml:space="preserve">(4): 369-396. </w:t>
      </w:r>
    </w:p>
    <w:p w14:paraId="375196C9" w14:textId="61AB1E25"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Ewert R,  Wagenhofer A (2005) Economic Effects of Tightening Accounting Standards to Restrict Earnings Management. </w:t>
      </w:r>
      <w:r w:rsidRPr="00143745">
        <w:rPr>
          <w:rFonts w:ascii="Times New Roman" w:hAnsi="Times New Roman"/>
          <w:noProof/>
          <w:sz w:val="24"/>
          <w:szCs w:val="24"/>
        </w:rPr>
        <w:t>The Accounting Review 80</w:t>
      </w:r>
      <w:r w:rsidRPr="00F04846">
        <w:rPr>
          <w:rFonts w:ascii="Times New Roman" w:hAnsi="Times New Roman"/>
          <w:noProof/>
          <w:sz w:val="24"/>
          <w:szCs w:val="24"/>
        </w:rPr>
        <w:t>(4): 1101-1124. doi: 10.2308/accr.2005.80.4.1101</w:t>
      </w:r>
    </w:p>
    <w:p w14:paraId="501279B5" w14:textId="2969636B"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Feroz EH, Park K,  Pastena VS (1991) The Financial and Market Effects of the SEC's Accounting and Auditing Enforcement Releases. </w:t>
      </w:r>
      <w:r w:rsidRPr="00143745">
        <w:rPr>
          <w:rFonts w:ascii="Times New Roman" w:hAnsi="Times New Roman"/>
          <w:noProof/>
          <w:sz w:val="24"/>
          <w:szCs w:val="24"/>
        </w:rPr>
        <w:t>Journal of Accounting Research 29</w:t>
      </w:r>
      <w:r w:rsidRPr="00F04846">
        <w:rPr>
          <w:rFonts w:ascii="Times New Roman" w:hAnsi="Times New Roman"/>
          <w:noProof/>
          <w:sz w:val="24"/>
          <w:szCs w:val="24"/>
        </w:rPr>
        <w:t>: 107-142. doi: 10.2307/2491006</w:t>
      </w:r>
    </w:p>
    <w:p w14:paraId="6FD3E2AD" w14:textId="03AF5C24"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Francis B, Hasan I,  Li L (2016) Abnormal real operations, real earnings management, and subsequent crashes in stock prices. Review of Quantitative Finance and Accounting 46(2): 217-260.</w:t>
      </w:r>
    </w:p>
    <w:p w14:paraId="2EAC0374" w14:textId="58EAEFBD"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Graham JR (2000) How Big Are the Tax Benefits of Debt? </w:t>
      </w:r>
      <w:r w:rsidRPr="00143745">
        <w:rPr>
          <w:rFonts w:ascii="Times New Roman" w:hAnsi="Times New Roman"/>
          <w:noProof/>
          <w:sz w:val="24"/>
          <w:szCs w:val="24"/>
        </w:rPr>
        <w:t>The Journal of Finance 55</w:t>
      </w:r>
      <w:r w:rsidRPr="00F04846">
        <w:rPr>
          <w:rFonts w:ascii="Times New Roman" w:hAnsi="Times New Roman"/>
          <w:noProof/>
          <w:sz w:val="24"/>
          <w:szCs w:val="24"/>
        </w:rPr>
        <w:t>(5): 1901-1941. doi: 10.1111/0022-1082.00277</w:t>
      </w:r>
    </w:p>
    <w:p w14:paraId="180D55AE" w14:textId="7119ED47"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Graham JR, Harvey CR.,  Rajgopal S (2005) The economic implications of corporate financial reporting. </w:t>
      </w:r>
      <w:r w:rsidRPr="00143745">
        <w:rPr>
          <w:rFonts w:ascii="Times New Roman" w:hAnsi="Times New Roman"/>
          <w:noProof/>
          <w:sz w:val="24"/>
          <w:szCs w:val="24"/>
        </w:rPr>
        <w:t>Journal of Accounting and Economics</w:t>
      </w:r>
      <w:r w:rsidRPr="00F04846">
        <w:rPr>
          <w:rFonts w:ascii="Times New Roman" w:hAnsi="Times New Roman"/>
          <w:i/>
          <w:noProof/>
          <w:sz w:val="24"/>
          <w:szCs w:val="24"/>
        </w:rPr>
        <w:t xml:space="preserve"> 40</w:t>
      </w:r>
      <w:r w:rsidRPr="00F04846">
        <w:rPr>
          <w:rFonts w:ascii="Times New Roman" w:hAnsi="Times New Roman"/>
          <w:noProof/>
          <w:sz w:val="24"/>
          <w:szCs w:val="24"/>
        </w:rPr>
        <w:t xml:space="preserve">(1–3): 3-73. doi: </w:t>
      </w:r>
      <w:hyperlink r:id="rId13" w:history="1">
        <w:r w:rsidRPr="00F04846">
          <w:rPr>
            <w:rFonts w:ascii="Times New Roman" w:hAnsi="Times New Roman"/>
            <w:noProof/>
            <w:color w:val="0563C1"/>
            <w:sz w:val="24"/>
            <w:szCs w:val="24"/>
            <w:u w:val="single"/>
          </w:rPr>
          <w:t>http://dx.doi.org/10.1016/j.jacceco.2005.01.002</w:t>
        </w:r>
      </w:hyperlink>
    </w:p>
    <w:p w14:paraId="529CB433" w14:textId="1CB7BC85"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Gunny KA (2010) The Relation Between Earnings Management Using Real Activities Manipulation and Future Performance: Evidence from Meeting Earnings Benchmarks. </w:t>
      </w:r>
      <w:r w:rsidRPr="00143745">
        <w:rPr>
          <w:rFonts w:ascii="Times New Roman" w:hAnsi="Times New Roman"/>
          <w:noProof/>
          <w:sz w:val="24"/>
          <w:szCs w:val="24"/>
        </w:rPr>
        <w:t>Contemporary Accounting Research 27</w:t>
      </w:r>
      <w:r w:rsidRPr="00F04846">
        <w:rPr>
          <w:rFonts w:ascii="Times New Roman" w:hAnsi="Times New Roman"/>
          <w:noProof/>
          <w:sz w:val="24"/>
          <w:szCs w:val="24"/>
        </w:rPr>
        <w:t>(3): 855-888. doi: 10.1111/j.1911-3846.2010.01029.x</w:t>
      </w:r>
    </w:p>
    <w:p w14:paraId="60B9E703" w14:textId="2F4FA973"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Harris MS (1998) The Association between Competition and Managers' Business Segment Reporting Decisions. </w:t>
      </w:r>
      <w:r w:rsidRPr="00143745">
        <w:rPr>
          <w:rFonts w:ascii="Times New Roman" w:hAnsi="Times New Roman"/>
          <w:noProof/>
          <w:sz w:val="24"/>
          <w:szCs w:val="24"/>
        </w:rPr>
        <w:t xml:space="preserve">Journal of </w:t>
      </w:r>
      <w:r w:rsidRPr="00F04846">
        <w:rPr>
          <w:rFonts w:ascii="Times New Roman" w:hAnsi="Times New Roman"/>
          <w:noProof/>
          <w:sz w:val="24"/>
          <w:szCs w:val="24"/>
        </w:rPr>
        <w:t>A</w:t>
      </w:r>
      <w:r w:rsidRPr="00143745">
        <w:rPr>
          <w:rFonts w:ascii="Times New Roman" w:hAnsi="Times New Roman"/>
          <w:noProof/>
          <w:sz w:val="24"/>
          <w:szCs w:val="24"/>
        </w:rPr>
        <w:t xml:space="preserve">ccounting </w:t>
      </w:r>
      <w:r w:rsidRPr="00F04846">
        <w:rPr>
          <w:rFonts w:ascii="Times New Roman" w:hAnsi="Times New Roman"/>
          <w:noProof/>
          <w:sz w:val="24"/>
          <w:szCs w:val="24"/>
        </w:rPr>
        <w:t>R</w:t>
      </w:r>
      <w:r w:rsidRPr="00143745">
        <w:rPr>
          <w:rFonts w:ascii="Times New Roman" w:hAnsi="Times New Roman"/>
          <w:noProof/>
          <w:sz w:val="24"/>
          <w:szCs w:val="24"/>
        </w:rPr>
        <w:t>esearch</w:t>
      </w:r>
      <w:r w:rsidRPr="00F04846">
        <w:rPr>
          <w:rFonts w:ascii="Times New Roman" w:hAnsi="Times New Roman"/>
          <w:i/>
          <w:noProof/>
          <w:sz w:val="24"/>
          <w:szCs w:val="24"/>
        </w:rPr>
        <w:t xml:space="preserve"> 36</w:t>
      </w:r>
      <w:r w:rsidRPr="00F04846">
        <w:rPr>
          <w:rFonts w:ascii="Times New Roman" w:hAnsi="Times New Roman"/>
          <w:noProof/>
          <w:sz w:val="24"/>
          <w:szCs w:val="24"/>
        </w:rPr>
        <w:t>(1): 111-128. doi: 10.2307/2491323</w:t>
      </w:r>
    </w:p>
    <w:p w14:paraId="56E039CD" w14:textId="31FAE29C"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Hertzel MG,  Li  Z (2010) Behavioral and Rational Explanations of Stock Price Performance around SEOs: Evidence from a Decomposition of Market-to-Book Ratios. </w:t>
      </w:r>
      <w:r w:rsidRPr="00143745">
        <w:rPr>
          <w:rFonts w:ascii="Times New Roman" w:hAnsi="Times New Roman"/>
          <w:noProof/>
          <w:sz w:val="24"/>
          <w:szCs w:val="24"/>
        </w:rPr>
        <w:t>The Journal of Financial and Quantitative Analysis</w:t>
      </w:r>
      <w:r w:rsidRPr="00F04846">
        <w:rPr>
          <w:rFonts w:ascii="Times New Roman" w:hAnsi="Times New Roman"/>
          <w:i/>
          <w:noProof/>
          <w:sz w:val="24"/>
          <w:szCs w:val="24"/>
        </w:rPr>
        <w:t xml:space="preserve"> 45</w:t>
      </w:r>
      <w:r w:rsidRPr="00F04846">
        <w:rPr>
          <w:rFonts w:ascii="Times New Roman" w:hAnsi="Times New Roman"/>
          <w:noProof/>
          <w:sz w:val="24"/>
          <w:szCs w:val="24"/>
        </w:rPr>
        <w:t xml:space="preserve">(4): 935-958. </w:t>
      </w:r>
    </w:p>
    <w:p w14:paraId="731653E6" w14:textId="62BA214F"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Houmes RE,  Skantz TR (2010) Highly valued equity and discretionary accruals. Journal of Business Finance &amp; Accounting 37(1</w:t>
      </w:r>
      <w:r w:rsidRPr="00F04846">
        <w:rPr>
          <w:rFonts w:ascii="Cambria Math" w:hAnsi="Cambria Math" w:cs="Cambria Math"/>
          <w:noProof/>
          <w:sz w:val="24"/>
          <w:szCs w:val="24"/>
        </w:rPr>
        <w:t>‐</w:t>
      </w:r>
      <w:r w:rsidRPr="00F04846">
        <w:rPr>
          <w:rFonts w:ascii="Times New Roman" w:hAnsi="Times New Roman"/>
          <w:noProof/>
          <w:sz w:val="24"/>
          <w:szCs w:val="24"/>
        </w:rPr>
        <w:t>2): 60-92.</w:t>
      </w:r>
    </w:p>
    <w:p w14:paraId="3A9D8402" w14:textId="589D18EB"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Jensen MC (2005) Agency costs of overvalued equity. </w:t>
      </w:r>
      <w:r w:rsidRPr="00143745">
        <w:rPr>
          <w:rFonts w:ascii="Times New Roman" w:hAnsi="Times New Roman"/>
          <w:noProof/>
          <w:sz w:val="24"/>
          <w:szCs w:val="24"/>
        </w:rPr>
        <w:t>Financial Management</w:t>
      </w:r>
      <w:r w:rsidRPr="00F04846">
        <w:rPr>
          <w:rFonts w:ascii="Times New Roman" w:hAnsi="Times New Roman"/>
          <w:noProof/>
          <w:sz w:val="24"/>
          <w:szCs w:val="24"/>
        </w:rPr>
        <w:t xml:space="preserve"> 34: 5-19.</w:t>
      </w:r>
    </w:p>
    <w:p w14:paraId="47DE1878" w14:textId="6B01B160"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Jory S, Farooqi J, Ngo T (2017) Real activities manipulation by bidders prior to mergers and acquisitions. </w:t>
      </w:r>
      <w:r w:rsidRPr="00143745">
        <w:rPr>
          <w:rFonts w:ascii="Times New Roman" w:hAnsi="Times New Roman"/>
          <w:noProof/>
          <w:sz w:val="24"/>
          <w:szCs w:val="24"/>
        </w:rPr>
        <w:t>Review of Accounting and Finance</w:t>
      </w:r>
      <w:r w:rsidRPr="00F04846">
        <w:rPr>
          <w:rFonts w:ascii="Times New Roman" w:hAnsi="Times New Roman"/>
          <w:noProof/>
          <w:sz w:val="24"/>
          <w:szCs w:val="24"/>
        </w:rPr>
        <w:t>. Forthcoming</w:t>
      </w:r>
    </w:p>
    <w:p w14:paraId="2E5D81F8" w14:textId="3142775A"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Karpoff JM, Lee DS,  Martin GS (2008) The cost to firms of cooking the books. </w:t>
      </w:r>
      <w:r w:rsidRPr="00143745">
        <w:rPr>
          <w:rFonts w:ascii="Times New Roman" w:hAnsi="Times New Roman"/>
          <w:noProof/>
          <w:sz w:val="24"/>
          <w:szCs w:val="24"/>
        </w:rPr>
        <w:t>Journal of Financial and Quantitative Analysis 43</w:t>
      </w:r>
      <w:r w:rsidRPr="00F04846">
        <w:rPr>
          <w:rFonts w:ascii="Times New Roman" w:hAnsi="Times New Roman"/>
          <w:noProof/>
          <w:sz w:val="24"/>
          <w:szCs w:val="24"/>
        </w:rPr>
        <w:t xml:space="preserve">(03): 581-611. </w:t>
      </w:r>
    </w:p>
    <w:p w14:paraId="544FE0C8" w14:textId="34274576"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Kim D,  Qi Y (2010) Accruals Quality, Stock Returns, and Macroeconomic Conditions. </w:t>
      </w:r>
      <w:r w:rsidRPr="00143745">
        <w:rPr>
          <w:rFonts w:ascii="Times New Roman" w:hAnsi="Times New Roman"/>
          <w:noProof/>
          <w:sz w:val="24"/>
          <w:szCs w:val="24"/>
        </w:rPr>
        <w:t>The Accounting Review 85</w:t>
      </w:r>
      <w:r w:rsidRPr="00F04846">
        <w:rPr>
          <w:rFonts w:ascii="Times New Roman" w:hAnsi="Times New Roman"/>
          <w:noProof/>
          <w:sz w:val="24"/>
          <w:szCs w:val="24"/>
        </w:rPr>
        <w:t>(3): 937-978. doi: doi:10.2308/accr.2010.85.3.937</w:t>
      </w:r>
    </w:p>
    <w:p w14:paraId="176F42C2" w14:textId="161539E6"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Koh P-S (2003) On the association between institutional ownership and aggressive corporate earnings management in Australia. </w:t>
      </w:r>
      <w:r w:rsidRPr="00143745">
        <w:rPr>
          <w:rFonts w:ascii="Times New Roman" w:hAnsi="Times New Roman"/>
          <w:noProof/>
          <w:sz w:val="24"/>
          <w:szCs w:val="24"/>
        </w:rPr>
        <w:t>The British Accounting Review</w:t>
      </w:r>
      <w:r w:rsidRPr="00F04846">
        <w:rPr>
          <w:rFonts w:ascii="Times New Roman" w:hAnsi="Times New Roman"/>
          <w:i/>
          <w:noProof/>
          <w:sz w:val="24"/>
          <w:szCs w:val="24"/>
        </w:rPr>
        <w:t xml:space="preserve"> 35</w:t>
      </w:r>
      <w:r w:rsidRPr="00F04846">
        <w:rPr>
          <w:rFonts w:ascii="Times New Roman" w:hAnsi="Times New Roman"/>
          <w:noProof/>
          <w:sz w:val="24"/>
          <w:szCs w:val="24"/>
        </w:rPr>
        <w:t xml:space="preserve">(2): 105-128. doi: </w:t>
      </w:r>
      <w:hyperlink r:id="rId14" w:history="1">
        <w:r w:rsidRPr="00F04846">
          <w:rPr>
            <w:rFonts w:ascii="Times New Roman" w:hAnsi="Times New Roman"/>
            <w:noProof/>
            <w:color w:val="0563C1"/>
            <w:sz w:val="24"/>
            <w:szCs w:val="24"/>
            <w:u w:val="single"/>
          </w:rPr>
          <w:t>http://dx.doi.org/10.1016/S0890-8389(03)00014-3</w:t>
        </w:r>
      </w:hyperlink>
    </w:p>
    <w:p w14:paraId="2260C7BF" w14:textId="270574DF"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Kothari SP, Mizik N,  Roychowdhury S (2016) Managing for the moment: The role of earnings management via real activities versus accruals in SEO valuation. The Accounting Review 91(2): 559-586.</w:t>
      </w:r>
    </w:p>
    <w:p w14:paraId="75DBB7DC" w14:textId="72AB36EA" w:rsidR="00F04846" w:rsidRPr="00143745" w:rsidRDefault="00F04846" w:rsidP="00F04846">
      <w:pPr>
        <w:spacing w:after="0" w:line="240" w:lineRule="auto"/>
        <w:ind w:left="720" w:hanging="720"/>
        <w:rPr>
          <w:rFonts w:ascii="Times New Roman" w:hAnsi="Times New Roman"/>
          <w:noProof/>
          <w:sz w:val="24"/>
          <w:szCs w:val="24"/>
        </w:rPr>
      </w:pPr>
      <w:r w:rsidRPr="00143745">
        <w:rPr>
          <w:rFonts w:ascii="Times New Roman" w:hAnsi="Times New Roman"/>
          <w:noProof/>
          <w:sz w:val="24"/>
          <w:szCs w:val="24"/>
        </w:rPr>
        <w:t>Liao TL, Huang CJ,  Liu HC (2015) Earnings management during lockup in explaining IPO operating underperformance. Review of Pacific Basin Financial Markets and Policies 18(01). 1550002.</w:t>
      </w:r>
    </w:p>
    <w:p w14:paraId="09296C16" w14:textId="5F7FF9C5" w:rsidR="00F04846" w:rsidRPr="00143745" w:rsidRDefault="00F04846" w:rsidP="00F04846">
      <w:pPr>
        <w:spacing w:after="0" w:line="240" w:lineRule="auto"/>
        <w:ind w:left="720" w:hanging="720"/>
        <w:rPr>
          <w:rFonts w:ascii="Times New Roman" w:hAnsi="Times New Roman"/>
          <w:noProof/>
          <w:sz w:val="24"/>
          <w:szCs w:val="24"/>
        </w:rPr>
      </w:pPr>
      <w:r w:rsidRPr="00143745">
        <w:rPr>
          <w:rFonts w:ascii="Times New Roman" w:hAnsi="Times New Roman"/>
          <w:noProof/>
          <w:sz w:val="24"/>
          <w:szCs w:val="24"/>
        </w:rPr>
        <w:t>Lin L,  Manowan P (2012) Institutional ownership composition and earnings management. Review of Pacific Basin Financial Markets and Policies 15(04): 1250022.</w:t>
      </w:r>
    </w:p>
    <w:p w14:paraId="15243088" w14:textId="0CE91803" w:rsidR="00F04846" w:rsidRPr="00F04846" w:rsidRDefault="00F04846" w:rsidP="00F04846">
      <w:pPr>
        <w:spacing w:after="0" w:line="240" w:lineRule="auto"/>
        <w:ind w:left="720" w:hanging="720"/>
        <w:rPr>
          <w:rFonts w:ascii="Times New Roman" w:hAnsi="Times New Roman"/>
          <w:noProof/>
          <w:sz w:val="24"/>
          <w:szCs w:val="24"/>
        </w:rPr>
      </w:pPr>
      <w:r w:rsidRPr="00143745">
        <w:rPr>
          <w:rFonts w:ascii="Times New Roman" w:hAnsi="Times New Roman"/>
          <w:noProof/>
          <w:sz w:val="24"/>
          <w:szCs w:val="24"/>
        </w:rPr>
        <w:t>Louis H (2004). Earnings management and the market performance of acquiring firms. Journal of Financial Economics</w:t>
      </w:r>
      <w:r w:rsidRPr="00143745">
        <w:rPr>
          <w:rFonts w:ascii="Times New Roman" w:hAnsi="Times New Roman"/>
          <w:i/>
          <w:noProof/>
          <w:sz w:val="24"/>
          <w:szCs w:val="24"/>
        </w:rPr>
        <w:t xml:space="preserve"> </w:t>
      </w:r>
      <w:r w:rsidRPr="00143745">
        <w:rPr>
          <w:rFonts w:ascii="Times New Roman" w:hAnsi="Times New Roman"/>
          <w:noProof/>
          <w:sz w:val="24"/>
          <w:szCs w:val="24"/>
        </w:rPr>
        <w:t>74(1): 121-148. doi:</w:t>
      </w:r>
      <w:r w:rsidRPr="00F04846">
        <w:rPr>
          <w:rFonts w:ascii="Times New Roman" w:hAnsi="Times New Roman"/>
          <w:noProof/>
          <w:sz w:val="24"/>
          <w:szCs w:val="24"/>
        </w:rPr>
        <w:t xml:space="preserve"> </w:t>
      </w:r>
      <w:hyperlink r:id="rId15" w:history="1">
        <w:r w:rsidRPr="00F04846">
          <w:rPr>
            <w:rFonts w:ascii="Times New Roman" w:hAnsi="Times New Roman"/>
            <w:noProof/>
            <w:color w:val="0563C1"/>
            <w:sz w:val="24"/>
            <w:szCs w:val="24"/>
            <w:u w:val="single"/>
          </w:rPr>
          <w:t>http://dx.doi.org/10.1016/j.jfineco.2003.08.004</w:t>
        </w:r>
      </w:hyperlink>
    </w:p>
    <w:p w14:paraId="28668F26" w14:textId="2F9FC1EA"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Louis H,  Robinson D (2005) Do managers credibly use accruals to signal private information? Evidence from the pricing of discretionary accruals around stock splits. </w:t>
      </w:r>
      <w:r w:rsidRPr="00143745">
        <w:rPr>
          <w:rFonts w:ascii="Times New Roman" w:hAnsi="Times New Roman"/>
          <w:noProof/>
          <w:sz w:val="24"/>
          <w:szCs w:val="24"/>
        </w:rPr>
        <w:t xml:space="preserve">Journal of </w:t>
      </w:r>
      <w:r w:rsidRPr="00F04846">
        <w:rPr>
          <w:rFonts w:ascii="Times New Roman" w:hAnsi="Times New Roman"/>
          <w:noProof/>
          <w:sz w:val="24"/>
          <w:szCs w:val="24"/>
        </w:rPr>
        <w:t>A</w:t>
      </w:r>
      <w:r w:rsidRPr="00143745">
        <w:rPr>
          <w:rFonts w:ascii="Times New Roman" w:hAnsi="Times New Roman"/>
          <w:noProof/>
          <w:sz w:val="24"/>
          <w:szCs w:val="24"/>
        </w:rPr>
        <w:t xml:space="preserve">ccounting and </w:t>
      </w:r>
      <w:r w:rsidRPr="00F04846">
        <w:rPr>
          <w:rFonts w:ascii="Times New Roman" w:hAnsi="Times New Roman"/>
          <w:noProof/>
          <w:sz w:val="24"/>
          <w:szCs w:val="24"/>
        </w:rPr>
        <w:t>E</w:t>
      </w:r>
      <w:r w:rsidRPr="00143745">
        <w:rPr>
          <w:rFonts w:ascii="Times New Roman" w:hAnsi="Times New Roman"/>
          <w:noProof/>
          <w:sz w:val="24"/>
          <w:szCs w:val="24"/>
        </w:rPr>
        <w:t>conomics 39</w:t>
      </w:r>
      <w:r w:rsidRPr="00F04846">
        <w:rPr>
          <w:rFonts w:ascii="Times New Roman" w:hAnsi="Times New Roman"/>
          <w:noProof/>
          <w:sz w:val="24"/>
          <w:szCs w:val="24"/>
        </w:rPr>
        <w:t xml:space="preserve">(2): 361-380. doi: </w:t>
      </w:r>
      <w:hyperlink r:id="rId16" w:history="1">
        <w:r w:rsidRPr="00F04846">
          <w:rPr>
            <w:rFonts w:ascii="Times New Roman" w:hAnsi="Times New Roman"/>
            <w:noProof/>
            <w:color w:val="0563C1"/>
            <w:sz w:val="24"/>
            <w:szCs w:val="24"/>
            <w:u w:val="single"/>
          </w:rPr>
          <w:t>http://dx.doi.org/10.1016/j.jacceco.2004.07.004</w:t>
        </w:r>
      </w:hyperlink>
    </w:p>
    <w:p w14:paraId="018E720F" w14:textId="25EF80BC"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Marciukaityte D,  Varma R (2008) Consequences of overvalued equity: Evidence from earnings manipulation. </w:t>
      </w:r>
      <w:r w:rsidRPr="00143745">
        <w:rPr>
          <w:rFonts w:ascii="Times New Roman" w:hAnsi="Times New Roman"/>
          <w:noProof/>
          <w:sz w:val="24"/>
          <w:szCs w:val="24"/>
        </w:rPr>
        <w:t>Journal of Corporate Finance</w:t>
      </w:r>
      <w:r w:rsidRPr="00F04846">
        <w:rPr>
          <w:rFonts w:ascii="Times New Roman" w:hAnsi="Times New Roman"/>
          <w:i/>
          <w:noProof/>
          <w:sz w:val="24"/>
          <w:szCs w:val="24"/>
        </w:rPr>
        <w:t xml:space="preserve"> 14</w:t>
      </w:r>
      <w:r w:rsidRPr="00F04846">
        <w:rPr>
          <w:rFonts w:ascii="Times New Roman" w:hAnsi="Times New Roman"/>
          <w:noProof/>
          <w:sz w:val="24"/>
          <w:szCs w:val="24"/>
        </w:rPr>
        <w:t xml:space="preserve">(4): 418-430. doi: </w:t>
      </w:r>
      <w:hyperlink r:id="rId17" w:history="1">
        <w:r w:rsidRPr="00F04846">
          <w:rPr>
            <w:rFonts w:ascii="Times New Roman" w:hAnsi="Times New Roman"/>
            <w:noProof/>
            <w:color w:val="0563C1"/>
            <w:sz w:val="24"/>
            <w:szCs w:val="24"/>
            <w:u w:val="single"/>
          </w:rPr>
          <w:t>http://dx.doi.org/10.1016/j.jcorpfin.2008.05.002</w:t>
        </w:r>
      </w:hyperlink>
    </w:p>
    <w:p w14:paraId="50BA6757" w14:textId="589500EA"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Martin KJ (1996) The method of payment in corporate acquisitions, investment opportunities, and management ownership. </w:t>
      </w:r>
      <w:r w:rsidRPr="00143745">
        <w:rPr>
          <w:rFonts w:ascii="Times New Roman" w:hAnsi="Times New Roman"/>
          <w:noProof/>
          <w:sz w:val="24"/>
          <w:szCs w:val="24"/>
        </w:rPr>
        <w:t xml:space="preserve">The Journal of Finance </w:t>
      </w:r>
      <w:r w:rsidRPr="00F04846">
        <w:rPr>
          <w:rFonts w:ascii="Times New Roman" w:hAnsi="Times New Roman"/>
          <w:i/>
          <w:noProof/>
          <w:sz w:val="24"/>
          <w:szCs w:val="24"/>
        </w:rPr>
        <w:t>51</w:t>
      </w:r>
      <w:r w:rsidRPr="00F04846">
        <w:rPr>
          <w:rFonts w:ascii="Times New Roman" w:hAnsi="Times New Roman"/>
          <w:noProof/>
          <w:sz w:val="24"/>
          <w:szCs w:val="24"/>
        </w:rPr>
        <w:t xml:space="preserve">(4): 1227-1246. </w:t>
      </w:r>
    </w:p>
    <w:p w14:paraId="1A1B4FCC" w14:textId="4513BC22"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McNichols MF (2001) Research design issues in earnings management studies. </w:t>
      </w:r>
      <w:r w:rsidRPr="00143745">
        <w:rPr>
          <w:rFonts w:ascii="Times New Roman" w:hAnsi="Times New Roman"/>
          <w:noProof/>
          <w:sz w:val="24"/>
          <w:szCs w:val="24"/>
        </w:rPr>
        <w:t>Journal of Accounting and Public Policy 19</w:t>
      </w:r>
      <w:r w:rsidRPr="00F04846">
        <w:rPr>
          <w:rFonts w:ascii="Times New Roman" w:hAnsi="Times New Roman"/>
          <w:noProof/>
          <w:sz w:val="24"/>
          <w:szCs w:val="24"/>
        </w:rPr>
        <w:t xml:space="preserve">(4): 313-345. </w:t>
      </w:r>
    </w:p>
    <w:p w14:paraId="24D10639" w14:textId="35A55BCC"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Milian JA (2016) Insider sales based on short-term earnings information. Review of Quantitative Finance and Accounting 47(1): 109-128.</w:t>
      </w:r>
    </w:p>
    <w:p w14:paraId="01E88CA1" w14:textId="64FE24E0"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Nagata K,  Hachiya T (2007) Earnings management and the pricing of initial public offerings. Review of Pacific Basin Financial Markets and Policies 10(04): 541-559.</w:t>
      </w:r>
    </w:p>
    <w:p w14:paraId="5167C0BF" w14:textId="18545553"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Philbrick DR,  Stephan JA (1993) Trading volume in options and common stock around quarterly earnings announcements. Review of Quantitative Finance and Accounting 3(1): 71-89.</w:t>
      </w:r>
    </w:p>
    <w:p w14:paraId="145A4B70" w14:textId="53835533"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Rangan S (1998) Earnings management and the performance of seasoned equity offerings. </w:t>
      </w:r>
      <w:r w:rsidRPr="00143745">
        <w:rPr>
          <w:rFonts w:ascii="Times New Roman" w:hAnsi="Times New Roman"/>
          <w:noProof/>
          <w:sz w:val="24"/>
          <w:szCs w:val="24"/>
        </w:rPr>
        <w:t>Journal of Financial Economics 50</w:t>
      </w:r>
      <w:r w:rsidRPr="00F04846">
        <w:rPr>
          <w:rFonts w:ascii="Times New Roman" w:hAnsi="Times New Roman"/>
          <w:noProof/>
          <w:sz w:val="24"/>
          <w:szCs w:val="24"/>
        </w:rPr>
        <w:t xml:space="preserve">(1): 101-122. doi: </w:t>
      </w:r>
      <w:hyperlink r:id="rId18" w:history="1">
        <w:r w:rsidRPr="00F04846">
          <w:rPr>
            <w:rFonts w:ascii="Times New Roman" w:hAnsi="Times New Roman"/>
            <w:noProof/>
            <w:color w:val="0563C1"/>
            <w:sz w:val="24"/>
            <w:szCs w:val="24"/>
            <w:u w:val="single"/>
          </w:rPr>
          <w:t>http://dx.doi.org/10.1016/S0304-405X(98)00033-6</w:t>
        </w:r>
      </w:hyperlink>
    </w:p>
    <w:p w14:paraId="670CCF51" w14:textId="1F19D4F4"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Rhodes-Kropf M, Robinson DT,  Viswanathan S (2005) Valuation waves and merger activity: The empirical evidence. </w:t>
      </w:r>
      <w:r w:rsidRPr="00143745">
        <w:rPr>
          <w:rFonts w:ascii="Times New Roman" w:hAnsi="Times New Roman"/>
          <w:noProof/>
          <w:sz w:val="24"/>
          <w:szCs w:val="24"/>
        </w:rPr>
        <w:t xml:space="preserve">Journal of </w:t>
      </w:r>
      <w:r w:rsidRPr="00F04846">
        <w:rPr>
          <w:rFonts w:ascii="Times New Roman" w:hAnsi="Times New Roman"/>
          <w:noProof/>
          <w:sz w:val="24"/>
          <w:szCs w:val="24"/>
        </w:rPr>
        <w:t>F</w:t>
      </w:r>
      <w:r w:rsidRPr="00143745">
        <w:rPr>
          <w:rFonts w:ascii="Times New Roman" w:hAnsi="Times New Roman"/>
          <w:noProof/>
          <w:sz w:val="24"/>
          <w:szCs w:val="24"/>
        </w:rPr>
        <w:t xml:space="preserve">inancial </w:t>
      </w:r>
      <w:r w:rsidRPr="00F04846">
        <w:rPr>
          <w:rFonts w:ascii="Times New Roman" w:hAnsi="Times New Roman"/>
          <w:noProof/>
          <w:sz w:val="24"/>
          <w:szCs w:val="24"/>
        </w:rPr>
        <w:t>E</w:t>
      </w:r>
      <w:r w:rsidRPr="00143745">
        <w:rPr>
          <w:rFonts w:ascii="Times New Roman" w:hAnsi="Times New Roman"/>
          <w:noProof/>
          <w:sz w:val="24"/>
          <w:szCs w:val="24"/>
        </w:rPr>
        <w:t>conomics 77</w:t>
      </w:r>
      <w:r w:rsidRPr="00F04846">
        <w:rPr>
          <w:rFonts w:ascii="Times New Roman" w:hAnsi="Times New Roman"/>
          <w:noProof/>
          <w:sz w:val="24"/>
          <w:szCs w:val="24"/>
        </w:rPr>
        <w:t xml:space="preserve">(3): 561-603. doi: </w:t>
      </w:r>
      <w:hyperlink r:id="rId19" w:history="1">
        <w:r w:rsidRPr="00F04846">
          <w:rPr>
            <w:rFonts w:ascii="Times New Roman" w:hAnsi="Times New Roman"/>
            <w:noProof/>
            <w:color w:val="0563C1"/>
            <w:sz w:val="24"/>
            <w:szCs w:val="24"/>
            <w:u w:val="single"/>
          </w:rPr>
          <w:t>http://dx.doi.org/10.1016/j.jfineco.2004.06.015</w:t>
        </w:r>
      </w:hyperlink>
    </w:p>
    <w:p w14:paraId="717A4923" w14:textId="02741A96"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Roll R, Schwartz E,  Subrahmanyam A (2009) Options trading activity and firm valuation. </w:t>
      </w:r>
      <w:r w:rsidRPr="00143745">
        <w:rPr>
          <w:rFonts w:ascii="Times New Roman" w:hAnsi="Times New Roman"/>
          <w:noProof/>
          <w:sz w:val="24"/>
          <w:szCs w:val="24"/>
        </w:rPr>
        <w:t xml:space="preserve">Journal of </w:t>
      </w:r>
      <w:r w:rsidRPr="00F04846">
        <w:rPr>
          <w:rFonts w:ascii="Times New Roman" w:hAnsi="Times New Roman"/>
          <w:noProof/>
          <w:sz w:val="24"/>
          <w:szCs w:val="24"/>
        </w:rPr>
        <w:t>F</w:t>
      </w:r>
      <w:r w:rsidRPr="00143745">
        <w:rPr>
          <w:rFonts w:ascii="Times New Roman" w:hAnsi="Times New Roman"/>
          <w:noProof/>
          <w:sz w:val="24"/>
          <w:szCs w:val="24"/>
        </w:rPr>
        <w:t xml:space="preserve">inancial </w:t>
      </w:r>
      <w:r w:rsidRPr="00F04846">
        <w:rPr>
          <w:rFonts w:ascii="Times New Roman" w:hAnsi="Times New Roman"/>
          <w:noProof/>
          <w:sz w:val="24"/>
          <w:szCs w:val="24"/>
        </w:rPr>
        <w:t>E</w:t>
      </w:r>
      <w:r w:rsidRPr="00143745">
        <w:rPr>
          <w:rFonts w:ascii="Times New Roman" w:hAnsi="Times New Roman"/>
          <w:noProof/>
          <w:sz w:val="24"/>
          <w:szCs w:val="24"/>
        </w:rPr>
        <w:t>conomics 94</w:t>
      </w:r>
      <w:r w:rsidRPr="00F04846">
        <w:rPr>
          <w:rFonts w:ascii="Times New Roman" w:hAnsi="Times New Roman"/>
          <w:noProof/>
          <w:sz w:val="24"/>
          <w:szCs w:val="24"/>
        </w:rPr>
        <w:t xml:space="preserve">(3): 345-360. </w:t>
      </w:r>
    </w:p>
    <w:p w14:paraId="7B54C76F" w14:textId="0DE3E3E1"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Rountree B, Weston JP,  Allayannis G (2008) Do investors value smooth performance? </w:t>
      </w:r>
      <w:r w:rsidRPr="00143745">
        <w:rPr>
          <w:rFonts w:ascii="Times New Roman" w:hAnsi="Times New Roman"/>
          <w:noProof/>
          <w:sz w:val="24"/>
          <w:szCs w:val="24"/>
        </w:rPr>
        <w:t>Journal of Financial Economics 90</w:t>
      </w:r>
      <w:r w:rsidRPr="00F04846">
        <w:rPr>
          <w:rFonts w:ascii="Times New Roman" w:hAnsi="Times New Roman"/>
          <w:noProof/>
          <w:sz w:val="24"/>
          <w:szCs w:val="24"/>
        </w:rPr>
        <w:t xml:space="preserve">(3): 237-251. doi: </w:t>
      </w:r>
      <w:hyperlink r:id="rId20" w:history="1">
        <w:r w:rsidRPr="00F04846">
          <w:rPr>
            <w:rFonts w:ascii="Times New Roman" w:hAnsi="Times New Roman"/>
            <w:noProof/>
            <w:color w:val="0563C1"/>
            <w:sz w:val="24"/>
            <w:szCs w:val="24"/>
            <w:u w:val="single"/>
          </w:rPr>
          <w:t>http://dx.doi.org/10.1016/j.jfineco.2008.02.002</w:t>
        </w:r>
      </w:hyperlink>
    </w:p>
    <w:p w14:paraId="7E73FA1C" w14:textId="76B6E3BD" w:rsidR="00F04846" w:rsidRPr="00F04846" w:rsidRDefault="00F04846" w:rsidP="00F04846">
      <w:pPr>
        <w:spacing w:after="0" w:line="240" w:lineRule="auto"/>
        <w:ind w:left="720" w:hanging="720"/>
        <w:rPr>
          <w:rFonts w:ascii="Times New Roman" w:hAnsi="Times New Roman"/>
          <w:noProof/>
          <w:color w:val="0563C1"/>
          <w:sz w:val="24"/>
          <w:szCs w:val="24"/>
          <w:u w:val="single"/>
        </w:rPr>
      </w:pPr>
      <w:r w:rsidRPr="00F04846">
        <w:rPr>
          <w:rFonts w:ascii="Times New Roman" w:hAnsi="Times New Roman"/>
          <w:noProof/>
          <w:sz w:val="24"/>
          <w:szCs w:val="24"/>
        </w:rPr>
        <w:t xml:space="preserve">Roychowdhury S (2006) Earnings management through real activities manipulation. </w:t>
      </w:r>
      <w:r w:rsidRPr="00143745">
        <w:rPr>
          <w:rFonts w:ascii="Times New Roman" w:hAnsi="Times New Roman"/>
          <w:noProof/>
          <w:sz w:val="24"/>
          <w:szCs w:val="24"/>
        </w:rPr>
        <w:t xml:space="preserve">Journal of </w:t>
      </w:r>
      <w:r w:rsidRPr="00F04846">
        <w:rPr>
          <w:rFonts w:ascii="Times New Roman" w:hAnsi="Times New Roman"/>
          <w:noProof/>
          <w:sz w:val="24"/>
          <w:szCs w:val="24"/>
        </w:rPr>
        <w:t>A</w:t>
      </w:r>
      <w:r w:rsidRPr="00143745">
        <w:rPr>
          <w:rFonts w:ascii="Times New Roman" w:hAnsi="Times New Roman"/>
          <w:noProof/>
          <w:sz w:val="24"/>
          <w:szCs w:val="24"/>
        </w:rPr>
        <w:t xml:space="preserve">ccounting and </w:t>
      </w:r>
      <w:r w:rsidRPr="00F04846">
        <w:rPr>
          <w:rFonts w:ascii="Times New Roman" w:hAnsi="Times New Roman"/>
          <w:noProof/>
          <w:sz w:val="24"/>
          <w:szCs w:val="24"/>
        </w:rPr>
        <w:t>E</w:t>
      </w:r>
      <w:r w:rsidRPr="00143745">
        <w:rPr>
          <w:rFonts w:ascii="Times New Roman" w:hAnsi="Times New Roman"/>
          <w:noProof/>
          <w:sz w:val="24"/>
          <w:szCs w:val="24"/>
        </w:rPr>
        <w:t>conomics 42</w:t>
      </w:r>
      <w:r w:rsidRPr="00F04846">
        <w:rPr>
          <w:rFonts w:ascii="Times New Roman" w:hAnsi="Times New Roman"/>
          <w:noProof/>
          <w:sz w:val="24"/>
          <w:szCs w:val="24"/>
        </w:rPr>
        <w:t xml:space="preserve">(3): 335-370. doi: </w:t>
      </w:r>
      <w:hyperlink r:id="rId21" w:history="1">
        <w:r w:rsidRPr="00F04846">
          <w:rPr>
            <w:rFonts w:ascii="Times New Roman" w:hAnsi="Times New Roman"/>
            <w:noProof/>
            <w:color w:val="0563C1"/>
            <w:sz w:val="24"/>
            <w:szCs w:val="24"/>
            <w:u w:val="single"/>
          </w:rPr>
          <w:t>http://dx.doi.org/10.1016/j.jacceco.2006.01.002</w:t>
        </w:r>
      </w:hyperlink>
    </w:p>
    <w:p w14:paraId="424F1010" w14:textId="0D6EF308"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Sakaki H, Jackson D,  Jory S (2017) Institutional ownership stability and real earnings management. Review of Quantitative Finance and Accounting 49(1): 227-244.</w:t>
      </w:r>
    </w:p>
    <w:p w14:paraId="6E281472" w14:textId="690FA2F0"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Subramanyam KR (1996) The pricing of discretionary accruals. </w:t>
      </w:r>
      <w:r w:rsidRPr="00143745">
        <w:rPr>
          <w:rFonts w:ascii="Times New Roman" w:hAnsi="Times New Roman"/>
          <w:noProof/>
          <w:sz w:val="24"/>
          <w:szCs w:val="24"/>
        </w:rPr>
        <w:t xml:space="preserve">Journal of </w:t>
      </w:r>
      <w:r w:rsidRPr="00F04846">
        <w:rPr>
          <w:rFonts w:ascii="Times New Roman" w:hAnsi="Times New Roman"/>
          <w:noProof/>
          <w:sz w:val="24"/>
          <w:szCs w:val="24"/>
        </w:rPr>
        <w:t>A</w:t>
      </w:r>
      <w:r w:rsidRPr="00143745">
        <w:rPr>
          <w:rFonts w:ascii="Times New Roman" w:hAnsi="Times New Roman"/>
          <w:noProof/>
          <w:sz w:val="24"/>
          <w:szCs w:val="24"/>
        </w:rPr>
        <w:t xml:space="preserve">ccounting and </w:t>
      </w:r>
      <w:r w:rsidRPr="00F04846">
        <w:rPr>
          <w:rFonts w:ascii="Times New Roman" w:hAnsi="Times New Roman"/>
          <w:noProof/>
          <w:sz w:val="24"/>
          <w:szCs w:val="24"/>
        </w:rPr>
        <w:t>E</w:t>
      </w:r>
      <w:r w:rsidRPr="00143745">
        <w:rPr>
          <w:rFonts w:ascii="Times New Roman" w:hAnsi="Times New Roman"/>
          <w:noProof/>
          <w:sz w:val="24"/>
          <w:szCs w:val="24"/>
        </w:rPr>
        <w:t>conomics 22</w:t>
      </w:r>
      <w:r w:rsidRPr="00F04846">
        <w:rPr>
          <w:rFonts w:ascii="Times New Roman" w:hAnsi="Times New Roman"/>
          <w:noProof/>
          <w:sz w:val="24"/>
          <w:szCs w:val="24"/>
        </w:rPr>
        <w:t xml:space="preserve">(1-3): 249-281. doi: </w:t>
      </w:r>
      <w:hyperlink r:id="rId22" w:history="1">
        <w:r w:rsidRPr="00F04846">
          <w:rPr>
            <w:rFonts w:ascii="Times New Roman" w:hAnsi="Times New Roman"/>
            <w:noProof/>
            <w:color w:val="0563C1"/>
            <w:sz w:val="24"/>
            <w:szCs w:val="24"/>
            <w:u w:val="single"/>
          </w:rPr>
          <w:t>http://dx.doi.org/10.1016/S0165-4101(96)00434-X</w:t>
        </w:r>
      </w:hyperlink>
    </w:p>
    <w:p w14:paraId="12A54311" w14:textId="44A3166F" w:rsidR="00F04846" w:rsidRPr="00F04846" w:rsidRDefault="00F04846" w:rsidP="00F04846">
      <w:pPr>
        <w:spacing w:after="0" w:line="240" w:lineRule="auto"/>
        <w:ind w:left="720" w:hanging="720"/>
        <w:rPr>
          <w:rFonts w:ascii="Times New Roman" w:hAnsi="Times New Roman"/>
          <w:noProof/>
          <w:color w:val="0563C1"/>
          <w:sz w:val="24"/>
          <w:szCs w:val="24"/>
          <w:u w:val="single"/>
        </w:rPr>
      </w:pPr>
      <w:r w:rsidRPr="00F04846">
        <w:rPr>
          <w:rFonts w:ascii="Times New Roman" w:hAnsi="Times New Roman"/>
          <w:noProof/>
          <w:sz w:val="24"/>
          <w:szCs w:val="24"/>
        </w:rPr>
        <w:t xml:space="preserve">Teoh SH, Welch I,  Wong TJ (1998) Earnings management and the underperformance of seasoned equity offerings. </w:t>
      </w:r>
      <w:r w:rsidRPr="00143745">
        <w:rPr>
          <w:rFonts w:ascii="Times New Roman" w:hAnsi="Times New Roman"/>
          <w:noProof/>
          <w:sz w:val="24"/>
          <w:szCs w:val="24"/>
        </w:rPr>
        <w:t>Journal of Financial Economics 50</w:t>
      </w:r>
      <w:r w:rsidRPr="00F04846">
        <w:rPr>
          <w:rFonts w:ascii="Times New Roman" w:hAnsi="Times New Roman"/>
          <w:noProof/>
          <w:sz w:val="24"/>
          <w:szCs w:val="24"/>
        </w:rPr>
        <w:t xml:space="preserve">(1): 63-99. doi: </w:t>
      </w:r>
      <w:hyperlink r:id="rId23" w:history="1">
        <w:r w:rsidRPr="00F04846">
          <w:rPr>
            <w:rFonts w:ascii="Times New Roman" w:hAnsi="Times New Roman"/>
            <w:noProof/>
            <w:color w:val="0563C1"/>
            <w:sz w:val="24"/>
            <w:szCs w:val="24"/>
            <w:u w:val="single"/>
          </w:rPr>
          <w:t>http://dx.doi.org/10.1016/S0304-405X(98)00032-4</w:t>
        </w:r>
      </w:hyperlink>
    </w:p>
    <w:p w14:paraId="690A9B25" w14:textId="187DA757" w:rsidR="00F04846" w:rsidRPr="00F04846" w:rsidRDefault="00F04846" w:rsidP="00F04846">
      <w:pPr>
        <w:spacing w:after="0" w:line="240" w:lineRule="auto"/>
        <w:ind w:left="720" w:hanging="720"/>
        <w:rPr>
          <w:rFonts w:ascii="Times New Roman" w:hAnsi="Times New Roman"/>
          <w:noProof/>
          <w:sz w:val="24"/>
          <w:szCs w:val="24"/>
        </w:rPr>
      </w:pPr>
      <w:r w:rsidRPr="00F04846">
        <w:rPr>
          <w:rFonts w:ascii="Times New Roman" w:hAnsi="Times New Roman"/>
          <w:noProof/>
          <w:sz w:val="24"/>
          <w:szCs w:val="24"/>
        </w:rPr>
        <w:t>Xu, RZ, Lacina MJ (2009) Explaining the accrual anomaly by market expectations of future returns and earnings. Advances in Accounting 25(2): 190-199.</w:t>
      </w:r>
    </w:p>
    <w:p w14:paraId="56EECE94" w14:textId="2E2441B1" w:rsidR="00F04846" w:rsidRPr="00F04846" w:rsidRDefault="00F04846" w:rsidP="00F04846">
      <w:pPr>
        <w:spacing w:line="240" w:lineRule="auto"/>
        <w:ind w:left="720" w:hanging="720"/>
        <w:rPr>
          <w:rFonts w:ascii="Times New Roman" w:hAnsi="Times New Roman"/>
          <w:noProof/>
          <w:sz w:val="24"/>
          <w:szCs w:val="24"/>
        </w:rPr>
      </w:pPr>
      <w:r w:rsidRPr="00F04846">
        <w:rPr>
          <w:rFonts w:ascii="Times New Roman" w:hAnsi="Times New Roman"/>
          <w:noProof/>
          <w:sz w:val="24"/>
          <w:szCs w:val="24"/>
        </w:rPr>
        <w:t xml:space="preserve">Zang AY (2012) Evidence on the Trade-Off between Real Activities Manipulation and Accrual-Based Earnings Management. </w:t>
      </w:r>
      <w:r w:rsidRPr="00143745">
        <w:rPr>
          <w:rFonts w:ascii="Times New Roman" w:hAnsi="Times New Roman"/>
          <w:noProof/>
          <w:sz w:val="24"/>
          <w:szCs w:val="24"/>
        </w:rPr>
        <w:t>Accounting Review, 87</w:t>
      </w:r>
      <w:r w:rsidRPr="00F04846">
        <w:rPr>
          <w:rFonts w:ascii="Times New Roman" w:hAnsi="Times New Roman"/>
          <w:noProof/>
          <w:sz w:val="24"/>
          <w:szCs w:val="24"/>
        </w:rPr>
        <w:t>(2): 675-703. doi: 10.2308/accr-10196</w:t>
      </w:r>
    </w:p>
    <w:p w14:paraId="02A8F82E" w14:textId="433BDB82" w:rsidR="00F671D4" w:rsidRPr="00B630C2" w:rsidRDefault="00F04846" w:rsidP="00143745">
      <w:pPr>
        <w:rPr>
          <w:rFonts w:ascii="Times New Roman" w:hAnsi="Times New Roman"/>
          <w:sz w:val="24"/>
          <w:szCs w:val="24"/>
        </w:rPr>
      </w:pPr>
      <w:r w:rsidRPr="00F04846">
        <w:rPr>
          <w:rFonts w:ascii="Times New Roman" w:hAnsi="Times New Roman"/>
          <w:sz w:val="24"/>
          <w:szCs w:val="24"/>
        </w:rPr>
        <w:fldChar w:fldCharType="end"/>
      </w:r>
    </w:p>
    <w:p w14:paraId="2745C013" w14:textId="77777777" w:rsidR="00B853E7" w:rsidRPr="00B630C2" w:rsidRDefault="00B853E7" w:rsidP="00BA5CDC">
      <w:pPr>
        <w:spacing w:line="240" w:lineRule="auto"/>
        <w:rPr>
          <w:rFonts w:ascii="Times New Roman" w:hAnsi="Times New Roman"/>
          <w:sz w:val="24"/>
          <w:szCs w:val="24"/>
        </w:rPr>
      </w:pPr>
    </w:p>
    <w:sectPr w:rsidR="00B853E7" w:rsidRPr="00B630C2" w:rsidSect="006F4D48">
      <w:footerReference w:type="even"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F0E45" w14:textId="77777777" w:rsidR="0081399C" w:rsidRDefault="0081399C" w:rsidP="009A5D46">
      <w:pPr>
        <w:spacing w:after="0" w:line="240" w:lineRule="auto"/>
      </w:pPr>
      <w:r>
        <w:separator/>
      </w:r>
    </w:p>
  </w:endnote>
  <w:endnote w:type="continuationSeparator" w:id="0">
    <w:p w14:paraId="7A0D072C" w14:textId="77777777" w:rsidR="0081399C" w:rsidRDefault="0081399C" w:rsidP="009A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21AA0" w14:textId="77777777" w:rsidR="00EB5599" w:rsidRDefault="00EB5599" w:rsidP="00DA365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045600" w14:textId="77777777" w:rsidR="00EB5599" w:rsidRDefault="00EB55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C5B6A" w14:textId="77777777" w:rsidR="00EB5599" w:rsidRDefault="00EB5599" w:rsidP="00DA365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61E6">
      <w:rPr>
        <w:rStyle w:val="PageNumber"/>
        <w:noProof/>
      </w:rPr>
      <w:t>1</w:t>
    </w:r>
    <w:r>
      <w:rPr>
        <w:rStyle w:val="PageNumber"/>
      </w:rPr>
      <w:fldChar w:fldCharType="end"/>
    </w:r>
  </w:p>
  <w:p w14:paraId="484B9CD1" w14:textId="77777777" w:rsidR="00EB5599" w:rsidRDefault="00EB55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B3DA0" w14:textId="77777777" w:rsidR="0081399C" w:rsidRDefault="0081399C" w:rsidP="009A5D46">
      <w:pPr>
        <w:spacing w:after="0" w:line="240" w:lineRule="auto"/>
      </w:pPr>
      <w:r>
        <w:separator/>
      </w:r>
    </w:p>
  </w:footnote>
  <w:footnote w:type="continuationSeparator" w:id="0">
    <w:p w14:paraId="0A79EF60" w14:textId="77777777" w:rsidR="0081399C" w:rsidRDefault="0081399C" w:rsidP="009A5D46">
      <w:pPr>
        <w:spacing w:after="0" w:line="240" w:lineRule="auto"/>
      </w:pPr>
      <w:r>
        <w:continuationSeparator/>
      </w:r>
    </w:p>
  </w:footnote>
  <w:footnote w:id="1">
    <w:p w14:paraId="3CC22E6C" w14:textId="77777777" w:rsidR="00EB5599" w:rsidRPr="00837560" w:rsidRDefault="00EB5599" w:rsidP="000E723C">
      <w:pPr>
        <w:pStyle w:val="FootnoteText"/>
        <w:rPr>
          <w:lang w:val="en-GB"/>
        </w:rPr>
      </w:pPr>
      <w:r>
        <w:rPr>
          <w:rStyle w:val="FootnoteReference"/>
        </w:rPr>
        <w:footnoteRef/>
      </w:r>
      <w:r>
        <w:t xml:space="preserve"> </w:t>
      </w:r>
      <w:r w:rsidRPr="00935DD4">
        <w:t>http://mba.tuck.dartmouth.edu/pages/faculty/ken.french/Data_Library/det_48_ind_port.html</w:t>
      </w:r>
    </w:p>
  </w:footnote>
  <w:footnote w:id="2">
    <w:p w14:paraId="007BB138" w14:textId="77777777" w:rsidR="00EB5599" w:rsidRPr="005973D2" w:rsidRDefault="00EB5599">
      <w:pPr>
        <w:pStyle w:val="FootnoteText"/>
        <w:rPr>
          <w:lang w:val="en-GB"/>
        </w:rPr>
      </w:pPr>
      <w:r>
        <w:rPr>
          <w:rStyle w:val="FootnoteReference"/>
        </w:rPr>
        <w:footnoteRef/>
      </w:r>
      <w:r>
        <w:t xml:space="preserve"> </w:t>
      </w:r>
      <w:r w:rsidRPr="005973D2">
        <w:rPr>
          <w:lang w:val="en-GB"/>
        </w:rPr>
        <w:t>This was kindly pointed out to us by a reviewer</w:t>
      </w:r>
      <w:r>
        <w:rPr>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E19"/>
    <w:multiLevelType w:val="hybridMultilevel"/>
    <w:tmpl w:val="369AFE58"/>
    <w:lvl w:ilvl="0" w:tplc="121ADD3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E107B6A"/>
    <w:multiLevelType w:val="hybridMultilevel"/>
    <w:tmpl w:val="8EF6026C"/>
    <w:lvl w:ilvl="0" w:tplc="CB0C0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LQ0NTE1MTY0NTEwtDRX0lEKTi0uzszPAykwrwUA3JCw0CwAAAA="/>
    <w:docVar w:name="_AMO_XmlVersion" w:val="Empty"/>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erdwwev0txwle5v0rvz5975wtfzxtvz9fs&quot;&gt;Literature Copy&lt;record-ids&gt;&lt;item&gt;15&lt;/item&gt;&lt;item&gt;234&lt;/item&gt;&lt;item&gt;249&lt;/item&gt;&lt;item&gt;267&lt;/item&gt;&lt;item&gt;282&lt;/item&gt;&lt;item&gt;299&lt;/item&gt;&lt;item&gt;331&lt;/item&gt;&lt;item&gt;334&lt;/item&gt;&lt;item&gt;359&lt;/item&gt;&lt;item&gt;413&lt;/item&gt;&lt;item&gt;540&lt;/item&gt;&lt;item&gt;544&lt;/item&gt;&lt;item&gt;554&lt;/item&gt;&lt;item&gt;555&lt;/item&gt;&lt;item&gt;581&lt;/item&gt;&lt;item&gt;582&lt;/item&gt;&lt;/record-ids&gt;&lt;/item&gt;&lt;/Libraries&gt;"/>
  </w:docVars>
  <w:rsids>
    <w:rsidRoot w:val="009A5D46"/>
    <w:rsid w:val="00002399"/>
    <w:rsid w:val="00012AC0"/>
    <w:rsid w:val="00015841"/>
    <w:rsid w:val="00021052"/>
    <w:rsid w:val="00023EEE"/>
    <w:rsid w:val="0002448D"/>
    <w:rsid w:val="00025B99"/>
    <w:rsid w:val="0002604C"/>
    <w:rsid w:val="000645CE"/>
    <w:rsid w:val="00064655"/>
    <w:rsid w:val="00065324"/>
    <w:rsid w:val="00067525"/>
    <w:rsid w:val="00072A3C"/>
    <w:rsid w:val="0007338D"/>
    <w:rsid w:val="00084745"/>
    <w:rsid w:val="000855CA"/>
    <w:rsid w:val="000B0C5A"/>
    <w:rsid w:val="000B5FEC"/>
    <w:rsid w:val="000B7CC5"/>
    <w:rsid w:val="000C0C9E"/>
    <w:rsid w:val="000C170E"/>
    <w:rsid w:val="000C27EA"/>
    <w:rsid w:val="000C3372"/>
    <w:rsid w:val="000D31B0"/>
    <w:rsid w:val="000D4F1F"/>
    <w:rsid w:val="000D72AF"/>
    <w:rsid w:val="000E2044"/>
    <w:rsid w:val="000E5C5C"/>
    <w:rsid w:val="000E723C"/>
    <w:rsid w:val="000E7FAE"/>
    <w:rsid w:val="00102A05"/>
    <w:rsid w:val="00104609"/>
    <w:rsid w:val="00105033"/>
    <w:rsid w:val="0011495B"/>
    <w:rsid w:val="00116822"/>
    <w:rsid w:val="00131213"/>
    <w:rsid w:val="00132514"/>
    <w:rsid w:val="00140821"/>
    <w:rsid w:val="00143745"/>
    <w:rsid w:val="001462D0"/>
    <w:rsid w:val="0014653C"/>
    <w:rsid w:val="00154F42"/>
    <w:rsid w:val="00160391"/>
    <w:rsid w:val="00163DA6"/>
    <w:rsid w:val="00166813"/>
    <w:rsid w:val="00167066"/>
    <w:rsid w:val="00187179"/>
    <w:rsid w:val="001962B4"/>
    <w:rsid w:val="00196C92"/>
    <w:rsid w:val="001A5BB5"/>
    <w:rsid w:val="001A7A6C"/>
    <w:rsid w:val="001A7DB3"/>
    <w:rsid w:val="001B1A9C"/>
    <w:rsid w:val="001C4BA2"/>
    <w:rsid w:val="001C5FDE"/>
    <w:rsid w:val="001D7711"/>
    <w:rsid w:val="001E4101"/>
    <w:rsid w:val="001F72E9"/>
    <w:rsid w:val="00203ECC"/>
    <w:rsid w:val="0021482C"/>
    <w:rsid w:val="00216A32"/>
    <w:rsid w:val="0023580E"/>
    <w:rsid w:val="00242B2C"/>
    <w:rsid w:val="002440B7"/>
    <w:rsid w:val="00271DDB"/>
    <w:rsid w:val="002731D7"/>
    <w:rsid w:val="0027682F"/>
    <w:rsid w:val="0028522C"/>
    <w:rsid w:val="0029323C"/>
    <w:rsid w:val="002A74E3"/>
    <w:rsid w:val="002B56AC"/>
    <w:rsid w:val="002C18E2"/>
    <w:rsid w:val="002C4E51"/>
    <w:rsid w:val="002C6736"/>
    <w:rsid w:val="002F24F9"/>
    <w:rsid w:val="002F3D11"/>
    <w:rsid w:val="002F4000"/>
    <w:rsid w:val="00306A62"/>
    <w:rsid w:val="003108C4"/>
    <w:rsid w:val="0032026A"/>
    <w:rsid w:val="00323CB5"/>
    <w:rsid w:val="00324948"/>
    <w:rsid w:val="00332E5A"/>
    <w:rsid w:val="00334DF7"/>
    <w:rsid w:val="00337742"/>
    <w:rsid w:val="003402B8"/>
    <w:rsid w:val="00343662"/>
    <w:rsid w:val="00344E59"/>
    <w:rsid w:val="0035478A"/>
    <w:rsid w:val="003552D6"/>
    <w:rsid w:val="003600B8"/>
    <w:rsid w:val="0036769E"/>
    <w:rsid w:val="00367A7D"/>
    <w:rsid w:val="00372383"/>
    <w:rsid w:val="003762AA"/>
    <w:rsid w:val="00377A90"/>
    <w:rsid w:val="0038593F"/>
    <w:rsid w:val="00390848"/>
    <w:rsid w:val="00392857"/>
    <w:rsid w:val="00397807"/>
    <w:rsid w:val="003A3A2A"/>
    <w:rsid w:val="003B5BB7"/>
    <w:rsid w:val="003B77A9"/>
    <w:rsid w:val="003C1BAD"/>
    <w:rsid w:val="003C3A4D"/>
    <w:rsid w:val="003E00BD"/>
    <w:rsid w:val="003E41A6"/>
    <w:rsid w:val="00405CB3"/>
    <w:rsid w:val="00434182"/>
    <w:rsid w:val="00437A03"/>
    <w:rsid w:val="00456A24"/>
    <w:rsid w:val="00462AC1"/>
    <w:rsid w:val="0046651F"/>
    <w:rsid w:val="00486B62"/>
    <w:rsid w:val="00491D60"/>
    <w:rsid w:val="004A1BC3"/>
    <w:rsid w:val="004A7998"/>
    <w:rsid w:val="004A7F9B"/>
    <w:rsid w:val="004B4C77"/>
    <w:rsid w:val="004C0178"/>
    <w:rsid w:val="004C7A98"/>
    <w:rsid w:val="004C7E21"/>
    <w:rsid w:val="004D42BA"/>
    <w:rsid w:val="004D478B"/>
    <w:rsid w:val="004D59FD"/>
    <w:rsid w:val="004D5E78"/>
    <w:rsid w:val="004D758F"/>
    <w:rsid w:val="004F0BF2"/>
    <w:rsid w:val="00500A2D"/>
    <w:rsid w:val="0051028B"/>
    <w:rsid w:val="00521653"/>
    <w:rsid w:val="005268C9"/>
    <w:rsid w:val="00526A9B"/>
    <w:rsid w:val="005271B9"/>
    <w:rsid w:val="0053022A"/>
    <w:rsid w:val="00535C45"/>
    <w:rsid w:val="00537AAE"/>
    <w:rsid w:val="00541C3B"/>
    <w:rsid w:val="005424AA"/>
    <w:rsid w:val="005441D3"/>
    <w:rsid w:val="00545E8C"/>
    <w:rsid w:val="00552A9A"/>
    <w:rsid w:val="005551B4"/>
    <w:rsid w:val="00571F87"/>
    <w:rsid w:val="00574478"/>
    <w:rsid w:val="00576474"/>
    <w:rsid w:val="00576802"/>
    <w:rsid w:val="00584E4F"/>
    <w:rsid w:val="0058642B"/>
    <w:rsid w:val="00591AF9"/>
    <w:rsid w:val="005927C6"/>
    <w:rsid w:val="005973D2"/>
    <w:rsid w:val="005A01B3"/>
    <w:rsid w:val="005A18F7"/>
    <w:rsid w:val="005A1C13"/>
    <w:rsid w:val="005A448F"/>
    <w:rsid w:val="005A4C52"/>
    <w:rsid w:val="005B0E28"/>
    <w:rsid w:val="005B6F86"/>
    <w:rsid w:val="005C2258"/>
    <w:rsid w:val="005C2B97"/>
    <w:rsid w:val="005C52E1"/>
    <w:rsid w:val="005C6932"/>
    <w:rsid w:val="005D2CCA"/>
    <w:rsid w:val="005F57C2"/>
    <w:rsid w:val="00603BF6"/>
    <w:rsid w:val="00605CB0"/>
    <w:rsid w:val="00613793"/>
    <w:rsid w:val="00613C76"/>
    <w:rsid w:val="006158CD"/>
    <w:rsid w:val="00626603"/>
    <w:rsid w:val="006353D9"/>
    <w:rsid w:val="00650DF6"/>
    <w:rsid w:val="006523E1"/>
    <w:rsid w:val="00656B02"/>
    <w:rsid w:val="0068519C"/>
    <w:rsid w:val="006948BF"/>
    <w:rsid w:val="006B5F6E"/>
    <w:rsid w:val="006B74F7"/>
    <w:rsid w:val="006D2152"/>
    <w:rsid w:val="006E6F97"/>
    <w:rsid w:val="006E7427"/>
    <w:rsid w:val="006F2914"/>
    <w:rsid w:val="006F37EB"/>
    <w:rsid w:val="006F3EA2"/>
    <w:rsid w:val="006F3F1A"/>
    <w:rsid w:val="006F4D48"/>
    <w:rsid w:val="00705EA2"/>
    <w:rsid w:val="007068DC"/>
    <w:rsid w:val="00706A4C"/>
    <w:rsid w:val="007121E6"/>
    <w:rsid w:val="00713116"/>
    <w:rsid w:val="007137E4"/>
    <w:rsid w:val="00720325"/>
    <w:rsid w:val="0072141E"/>
    <w:rsid w:val="007228B2"/>
    <w:rsid w:val="00725BFE"/>
    <w:rsid w:val="0072793E"/>
    <w:rsid w:val="00736545"/>
    <w:rsid w:val="00743BA2"/>
    <w:rsid w:val="0074610C"/>
    <w:rsid w:val="0075555C"/>
    <w:rsid w:val="00756106"/>
    <w:rsid w:val="0077089E"/>
    <w:rsid w:val="007836B9"/>
    <w:rsid w:val="00783C9E"/>
    <w:rsid w:val="00785D2D"/>
    <w:rsid w:val="00792181"/>
    <w:rsid w:val="007A3C2E"/>
    <w:rsid w:val="007A3E5D"/>
    <w:rsid w:val="007A65E0"/>
    <w:rsid w:val="007B75A0"/>
    <w:rsid w:val="007C2BE8"/>
    <w:rsid w:val="007F059A"/>
    <w:rsid w:val="007F3E12"/>
    <w:rsid w:val="007F7143"/>
    <w:rsid w:val="0081399C"/>
    <w:rsid w:val="008164FA"/>
    <w:rsid w:val="0082108B"/>
    <w:rsid w:val="0082489A"/>
    <w:rsid w:val="00830729"/>
    <w:rsid w:val="00831BAB"/>
    <w:rsid w:val="008426DF"/>
    <w:rsid w:val="00843498"/>
    <w:rsid w:val="00853359"/>
    <w:rsid w:val="008562AA"/>
    <w:rsid w:val="00866AD5"/>
    <w:rsid w:val="00876ED9"/>
    <w:rsid w:val="00884AAD"/>
    <w:rsid w:val="00885FE9"/>
    <w:rsid w:val="008935EC"/>
    <w:rsid w:val="00896269"/>
    <w:rsid w:val="008A050B"/>
    <w:rsid w:val="008A726F"/>
    <w:rsid w:val="008B6091"/>
    <w:rsid w:val="008B6659"/>
    <w:rsid w:val="008B7857"/>
    <w:rsid w:val="008C51E9"/>
    <w:rsid w:val="008C74F5"/>
    <w:rsid w:val="008C7ECC"/>
    <w:rsid w:val="008D31E1"/>
    <w:rsid w:val="008E1B02"/>
    <w:rsid w:val="00901573"/>
    <w:rsid w:val="00910906"/>
    <w:rsid w:val="00913404"/>
    <w:rsid w:val="00931962"/>
    <w:rsid w:val="00935467"/>
    <w:rsid w:val="00935DD4"/>
    <w:rsid w:val="0096065B"/>
    <w:rsid w:val="009751AE"/>
    <w:rsid w:val="009860AA"/>
    <w:rsid w:val="009A5D46"/>
    <w:rsid w:val="009C670B"/>
    <w:rsid w:val="009D1FEA"/>
    <w:rsid w:val="009D468E"/>
    <w:rsid w:val="009D7023"/>
    <w:rsid w:val="00A052AE"/>
    <w:rsid w:val="00A05663"/>
    <w:rsid w:val="00A16EDA"/>
    <w:rsid w:val="00A30921"/>
    <w:rsid w:val="00A355B0"/>
    <w:rsid w:val="00A426D7"/>
    <w:rsid w:val="00A42DA0"/>
    <w:rsid w:val="00A4745F"/>
    <w:rsid w:val="00A507C8"/>
    <w:rsid w:val="00A54C55"/>
    <w:rsid w:val="00A55B61"/>
    <w:rsid w:val="00A651E8"/>
    <w:rsid w:val="00A8025E"/>
    <w:rsid w:val="00A82882"/>
    <w:rsid w:val="00A920D0"/>
    <w:rsid w:val="00A923BF"/>
    <w:rsid w:val="00A9360E"/>
    <w:rsid w:val="00A974B9"/>
    <w:rsid w:val="00A97575"/>
    <w:rsid w:val="00AA0C08"/>
    <w:rsid w:val="00AA4718"/>
    <w:rsid w:val="00AA4C4E"/>
    <w:rsid w:val="00AA7E49"/>
    <w:rsid w:val="00AB05BF"/>
    <w:rsid w:val="00AB4E47"/>
    <w:rsid w:val="00AC03FD"/>
    <w:rsid w:val="00AC1A03"/>
    <w:rsid w:val="00AC32BC"/>
    <w:rsid w:val="00AC48E1"/>
    <w:rsid w:val="00AE3090"/>
    <w:rsid w:val="00AE3CE8"/>
    <w:rsid w:val="00AF2D66"/>
    <w:rsid w:val="00B101C8"/>
    <w:rsid w:val="00B15A3D"/>
    <w:rsid w:val="00B322B9"/>
    <w:rsid w:val="00B54FBD"/>
    <w:rsid w:val="00B62B19"/>
    <w:rsid w:val="00B630C2"/>
    <w:rsid w:val="00B67358"/>
    <w:rsid w:val="00B77AEB"/>
    <w:rsid w:val="00B853E7"/>
    <w:rsid w:val="00B907B9"/>
    <w:rsid w:val="00B95DDA"/>
    <w:rsid w:val="00B960FC"/>
    <w:rsid w:val="00BA1857"/>
    <w:rsid w:val="00BA41B1"/>
    <w:rsid w:val="00BA5CDC"/>
    <w:rsid w:val="00BB79E1"/>
    <w:rsid w:val="00BD0332"/>
    <w:rsid w:val="00BD1BCF"/>
    <w:rsid w:val="00BD71AE"/>
    <w:rsid w:val="00BD7E15"/>
    <w:rsid w:val="00BE5E47"/>
    <w:rsid w:val="00BF1CE2"/>
    <w:rsid w:val="00BF2623"/>
    <w:rsid w:val="00C12F06"/>
    <w:rsid w:val="00C1580F"/>
    <w:rsid w:val="00C2616A"/>
    <w:rsid w:val="00C31F27"/>
    <w:rsid w:val="00C32AF6"/>
    <w:rsid w:val="00C370FF"/>
    <w:rsid w:val="00C64EC1"/>
    <w:rsid w:val="00C74D86"/>
    <w:rsid w:val="00C74F2E"/>
    <w:rsid w:val="00C87DF8"/>
    <w:rsid w:val="00CB0429"/>
    <w:rsid w:val="00CB1E5F"/>
    <w:rsid w:val="00CB7227"/>
    <w:rsid w:val="00CB7AAE"/>
    <w:rsid w:val="00CC18C3"/>
    <w:rsid w:val="00CC68DB"/>
    <w:rsid w:val="00CE4DA2"/>
    <w:rsid w:val="00D1091B"/>
    <w:rsid w:val="00D20BDB"/>
    <w:rsid w:val="00D21743"/>
    <w:rsid w:val="00D243A0"/>
    <w:rsid w:val="00D32CA3"/>
    <w:rsid w:val="00D350EE"/>
    <w:rsid w:val="00D36411"/>
    <w:rsid w:val="00D4046E"/>
    <w:rsid w:val="00D41E8E"/>
    <w:rsid w:val="00D4432D"/>
    <w:rsid w:val="00D45252"/>
    <w:rsid w:val="00D703C7"/>
    <w:rsid w:val="00D741A6"/>
    <w:rsid w:val="00D80CD4"/>
    <w:rsid w:val="00D8206C"/>
    <w:rsid w:val="00D82160"/>
    <w:rsid w:val="00D86F97"/>
    <w:rsid w:val="00D9155C"/>
    <w:rsid w:val="00D923BB"/>
    <w:rsid w:val="00D95AFD"/>
    <w:rsid w:val="00DA1728"/>
    <w:rsid w:val="00DA3652"/>
    <w:rsid w:val="00DB30AB"/>
    <w:rsid w:val="00DD0A17"/>
    <w:rsid w:val="00DD6FE6"/>
    <w:rsid w:val="00DE6619"/>
    <w:rsid w:val="00DF642B"/>
    <w:rsid w:val="00E03CE1"/>
    <w:rsid w:val="00E10A99"/>
    <w:rsid w:val="00E569E5"/>
    <w:rsid w:val="00E67882"/>
    <w:rsid w:val="00EB331F"/>
    <w:rsid w:val="00EB5599"/>
    <w:rsid w:val="00EC27EA"/>
    <w:rsid w:val="00EF0391"/>
    <w:rsid w:val="00F021AB"/>
    <w:rsid w:val="00F04846"/>
    <w:rsid w:val="00F13D83"/>
    <w:rsid w:val="00F17510"/>
    <w:rsid w:val="00F206A7"/>
    <w:rsid w:val="00F274FC"/>
    <w:rsid w:val="00F33627"/>
    <w:rsid w:val="00F41627"/>
    <w:rsid w:val="00F47A94"/>
    <w:rsid w:val="00F50D8C"/>
    <w:rsid w:val="00F54E3F"/>
    <w:rsid w:val="00F561E6"/>
    <w:rsid w:val="00F57802"/>
    <w:rsid w:val="00F671D4"/>
    <w:rsid w:val="00F71311"/>
    <w:rsid w:val="00F73B05"/>
    <w:rsid w:val="00F97E45"/>
    <w:rsid w:val="00FA2FD5"/>
    <w:rsid w:val="00FC2A1B"/>
    <w:rsid w:val="00FC2DC6"/>
    <w:rsid w:val="00FC788D"/>
    <w:rsid w:val="00FC7E46"/>
    <w:rsid w:val="00FD16F0"/>
    <w:rsid w:val="00FD5F6D"/>
    <w:rsid w:val="00FE2EC3"/>
    <w:rsid w:val="00FF707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DCF32"/>
  <w15:chartTrackingRefBased/>
  <w15:docId w15:val="{22718DDB-7ED7-42A4-AE23-FBF3653B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D46"/>
    <w:pPr>
      <w:spacing w:after="200" w:line="276" w:lineRule="auto"/>
    </w:pPr>
    <w:rPr>
      <w:sz w:val="22"/>
      <w:szCs w:val="22"/>
      <w:lang w:val="en-US" w:eastAsia="en-US"/>
    </w:rPr>
  </w:style>
  <w:style w:type="paragraph" w:styleId="Heading2">
    <w:name w:val="heading 2"/>
    <w:basedOn w:val="Normal"/>
    <w:next w:val="Normal"/>
    <w:link w:val="Heading2Char"/>
    <w:uiPriority w:val="9"/>
    <w:unhideWhenUsed/>
    <w:qFormat/>
    <w:rsid w:val="009A5D46"/>
    <w:pPr>
      <w:keepNext/>
      <w:keepLines/>
      <w:spacing w:before="200" w:after="0"/>
      <w:outlineLvl w:val="1"/>
    </w:pPr>
    <w:rPr>
      <w:rFonts w:ascii="Calibri Light" w:eastAsia="MS Gothic"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9A5D46"/>
    <w:rPr>
      <w:rFonts w:ascii="Calibri Light" w:eastAsia="MS Gothic" w:hAnsi="Calibri Light" w:cs="Times New Roman"/>
      <w:b/>
      <w:bCs/>
      <w:color w:val="5B9BD5"/>
      <w:sz w:val="26"/>
      <w:szCs w:val="26"/>
    </w:rPr>
  </w:style>
  <w:style w:type="character" w:styleId="FootnoteReference">
    <w:name w:val="footnote reference"/>
    <w:uiPriority w:val="99"/>
    <w:unhideWhenUsed/>
    <w:rsid w:val="009A5D46"/>
    <w:rPr>
      <w:vertAlign w:val="superscript"/>
    </w:rPr>
  </w:style>
  <w:style w:type="paragraph" w:styleId="Header">
    <w:name w:val="header"/>
    <w:basedOn w:val="Normal"/>
    <w:link w:val="HeaderChar"/>
    <w:uiPriority w:val="99"/>
    <w:rsid w:val="009A5D46"/>
    <w:pPr>
      <w:tabs>
        <w:tab w:val="center" w:pos="4320"/>
        <w:tab w:val="right" w:pos="8640"/>
      </w:tabs>
      <w:spacing w:after="0" w:line="240" w:lineRule="auto"/>
    </w:pPr>
    <w:rPr>
      <w:rFonts w:ascii="Times New Roman" w:eastAsia="SimSun" w:hAnsi="Times New Roman"/>
      <w:sz w:val="20"/>
      <w:szCs w:val="20"/>
      <w:lang w:val="x-none" w:eastAsia="x-none"/>
    </w:rPr>
  </w:style>
  <w:style w:type="character" w:customStyle="1" w:styleId="HeaderChar">
    <w:name w:val="Header Char"/>
    <w:link w:val="Header"/>
    <w:uiPriority w:val="99"/>
    <w:rsid w:val="009A5D46"/>
    <w:rPr>
      <w:rFonts w:ascii="Times New Roman" w:eastAsia="SimSun" w:hAnsi="Times New Roman" w:cs="Times New Roman"/>
      <w:sz w:val="20"/>
      <w:szCs w:val="20"/>
      <w:lang w:val="x-none" w:eastAsia="x-none"/>
    </w:rPr>
  </w:style>
  <w:style w:type="character" w:styleId="Hyperlink">
    <w:name w:val="Hyperlink"/>
    <w:uiPriority w:val="99"/>
    <w:unhideWhenUsed/>
    <w:rsid w:val="009A5D46"/>
    <w:rPr>
      <w:color w:val="0563C1"/>
      <w:u w:val="single"/>
    </w:rPr>
  </w:style>
  <w:style w:type="paragraph" w:styleId="FootnoteText">
    <w:name w:val="footnote text"/>
    <w:basedOn w:val="Normal"/>
    <w:link w:val="FootnoteTextChar"/>
    <w:uiPriority w:val="99"/>
    <w:unhideWhenUsed/>
    <w:rsid w:val="009A5D46"/>
    <w:pPr>
      <w:keepLines/>
      <w:spacing w:after="0" w:line="240" w:lineRule="auto"/>
    </w:pPr>
    <w:rPr>
      <w:sz w:val="20"/>
      <w:szCs w:val="20"/>
    </w:rPr>
  </w:style>
  <w:style w:type="character" w:customStyle="1" w:styleId="FootnoteTextChar">
    <w:name w:val="Footnote Text Char"/>
    <w:link w:val="FootnoteText"/>
    <w:uiPriority w:val="99"/>
    <w:rsid w:val="009A5D46"/>
    <w:rPr>
      <w:rFonts w:ascii="Calibri" w:eastAsia="Calibri" w:hAnsi="Calibri" w:cs="Times New Roman"/>
      <w:sz w:val="20"/>
      <w:szCs w:val="20"/>
    </w:rPr>
  </w:style>
  <w:style w:type="paragraph" w:styleId="ListParagraph">
    <w:name w:val="List Paragraph"/>
    <w:basedOn w:val="Normal"/>
    <w:link w:val="ListParagraphChar"/>
    <w:uiPriority w:val="34"/>
    <w:qFormat/>
    <w:rsid w:val="009A5D46"/>
    <w:pPr>
      <w:ind w:left="720"/>
      <w:contextualSpacing/>
    </w:pPr>
  </w:style>
  <w:style w:type="character" w:customStyle="1" w:styleId="ListParagraphChar">
    <w:name w:val="List Paragraph Char"/>
    <w:link w:val="ListParagraph"/>
    <w:uiPriority w:val="34"/>
    <w:rsid w:val="009A5D46"/>
    <w:rPr>
      <w:rFonts w:ascii="Calibri" w:eastAsia="Calibri" w:hAnsi="Calibri" w:cs="Times New Roman"/>
    </w:rPr>
  </w:style>
  <w:style w:type="paragraph" w:customStyle="1" w:styleId="EndNoteBibliography">
    <w:name w:val="EndNote Bibliography"/>
    <w:basedOn w:val="Normal"/>
    <w:link w:val="EndNoteBibliographyChar"/>
    <w:rsid w:val="00830729"/>
    <w:pPr>
      <w:spacing w:line="240" w:lineRule="auto"/>
    </w:pPr>
    <w:rPr>
      <w:rFonts w:cs="Calibri"/>
      <w:noProof/>
    </w:rPr>
  </w:style>
  <w:style w:type="character" w:customStyle="1" w:styleId="EndNoteBibliographyChar">
    <w:name w:val="EndNote Bibliography Char"/>
    <w:link w:val="EndNoteBibliography"/>
    <w:rsid w:val="00830729"/>
    <w:rPr>
      <w:rFonts w:ascii="Calibri" w:eastAsia="Calibri" w:hAnsi="Calibri" w:cs="Calibri"/>
      <w:noProof/>
    </w:rPr>
  </w:style>
  <w:style w:type="character" w:styleId="PlaceholderText">
    <w:name w:val="Placeholder Text"/>
    <w:uiPriority w:val="99"/>
    <w:semiHidden/>
    <w:rsid w:val="006E6F97"/>
    <w:rPr>
      <w:color w:val="808080"/>
    </w:rPr>
  </w:style>
  <w:style w:type="character" w:styleId="CommentReference">
    <w:name w:val="annotation reference"/>
    <w:uiPriority w:val="99"/>
    <w:semiHidden/>
    <w:unhideWhenUsed/>
    <w:rsid w:val="00C370FF"/>
    <w:rPr>
      <w:sz w:val="16"/>
      <w:szCs w:val="16"/>
    </w:rPr>
  </w:style>
  <w:style w:type="paragraph" w:styleId="CommentText">
    <w:name w:val="annotation text"/>
    <w:basedOn w:val="Normal"/>
    <w:link w:val="CommentTextChar"/>
    <w:uiPriority w:val="99"/>
    <w:semiHidden/>
    <w:unhideWhenUsed/>
    <w:rsid w:val="00C370FF"/>
    <w:pPr>
      <w:spacing w:line="240" w:lineRule="auto"/>
    </w:pPr>
    <w:rPr>
      <w:sz w:val="20"/>
      <w:szCs w:val="20"/>
    </w:rPr>
  </w:style>
  <w:style w:type="character" w:customStyle="1" w:styleId="CommentTextChar">
    <w:name w:val="Comment Text Char"/>
    <w:link w:val="CommentText"/>
    <w:uiPriority w:val="99"/>
    <w:semiHidden/>
    <w:rsid w:val="00C370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70FF"/>
    <w:rPr>
      <w:b/>
      <w:bCs/>
    </w:rPr>
  </w:style>
  <w:style w:type="character" w:customStyle="1" w:styleId="CommentSubjectChar">
    <w:name w:val="Comment Subject Char"/>
    <w:link w:val="CommentSubject"/>
    <w:uiPriority w:val="99"/>
    <w:semiHidden/>
    <w:rsid w:val="00C370F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C370F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370FF"/>
    <w:rPr>
      <w:rFonts w:ascii="Segoe UI" w:eastAsia="Calibri" w:hAnsi="Segoe UI" w:cs="Segoe UI"/>
      <w:sz w:val="18"/>
      <w:szCs w:val="18"/>
    </w:rPr>
  </w:style>
  <w:style w:type="table" w:styleId="TableGrid">
    <w:name w:val="Table Grid"/>
    <w:basedOn w:val="TableNormal"/>
    <w:uiPriority w:val="39"/>
    <w:rsid w:val="00140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28B2"/>
    <w:rPr>
      <w:sz w:val="22"/>
      <w:szCs w:val="22"/>
      <w:lang w:val="en-US" w:eastAsia="en-US"/>
    </w:rPr>
  </w:style>
  <w:style w:type="paragraph" w:styleId="Footer">
    <w:name w:val="footer"/>
    <w:basedOn w:val="Normal"/>
    <w:link w:val="FooterChar"/>
    <w:uiPriority w:val="99"/>
    <w:unhideWhenUsed/>
    <w:rsid w:val="00DA3652"/>
    <w:pPr>
      <w:tabs>
        <w:tab w:val="center" w:pos="4513"/>
        <w:tab w:val="right" w:pos="9026"/>
      </w:tabs>
      <w:spacing w:after="0" w:line="240" w:lineRule="auto"/>
    </w:pPr>
  </w:style>
  <w:style w:type="character" w:customStyle="1" w:styleId="FooterChar">
    <w:name w:val="Footer Char"/>
    <w:link w:val="Footer"/>
    <w:uiPriority w:val="99"/>
    <w:rsid w:val="00DA3652"/>
    <w:rPr>
      <w:rFonts w:ascii="Calibri" w:eastAsia="Calibri" w:hAnsi="Calibri" w:cs="Times New Roman"/>
    </w:rPr>
  </w:style>
  <w:style w:type="character" w:styleId="PageNumber">
    <w:name w:val="page number"/>
    <w:basedOn w:val="DefaultParagraphFont"/>
    <w:uiPriority w:val="99"/>
    <w:semiHidden/>
    <w:unhideWhenUsed/>
    <w:rsid w:val="00DA3652"/>
  </w:style>
  <w:style w:type="paragraph" w:customStyle="1" w:styleId="EndNoteBibliographyTitle">
    <w:name w:val="EndNote Bibliography Title"/>
    <w:basedOn w:val="Normal"/>
    <w:link w:val="EndNoteBibliographyTitleCar"/>
    <w:rsid w:val="00FC2DC6"/>
    <w:pPr>
      <w:spacing w:after="0"/>
      <w:jc w:val="center"/>
    </w:pPr>
    <w:rPr>
      <w:noProof/>
    </w:rPr>
  </w:style>
  <w:style w:type="character" w:customStyle="1" w:styleId="EndNoteBibliographyTitleCar">
    <w:name w:val="EndNote Bibliography Title Car"/>
    <w:link w:val="EndNoteBibliographyTitle"/>
    <w:rsid w:val="00FC2DC6"/>
    <w:rPr>
      <w:rFonts w:ascii="Calibri" w:eastAsia="Calibri" w:hAnsi="Calibri"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227272">
      <w:bodyDiv w:val="1"/>
      <w:marLeft w:val="0"/>
      <w:marRight w:val="0"/>
      <w:marTop w:val="0"/>
      <w:marBottom w:val="0"/>
      <w:divBdr>
        <w:top w:val="none" w:sz="0" w:space="0" w:color="auto"/>
        <w:left w:val="none" w:sz="0" w:space="0" w:color="auto"/>
        <w:bottom w:val="none" w:sz="0" w:space="0" w:color="auto"/>
        <w:right w:val="none" w:sz="0" w:space="0" w:color="auto"/>
      </w:divBdr>
    </w:div>
    <w:div w:id="2079278636">
      <w:bodyDiv w:val="1"/>
      <w:marLeft w:val="0"/>
      <w:marRight w:val="0"/>
      <w:marTop w:val="0"/>
      <w:marBottom w:val="0"/>
      <w:divBdr>
        <w:top w:val="none" w:sz="0" w:space="0" w:color="auto"/>
        <w:left w:val="none" w:sz="0" w:space="0" w:color="auto"/>
        <w:bottom w:val="none" w:sz="0" w:space="0" w:color="auto"/>
        <w:right w:val="none" w:sz="0" w:space="0" w:color="auto"/>
      </w:divBdr>
      <w:divsChild>
        <w:div w:id="1858807400">
          <w:marLeft w:val="0"/>
          <w:marRight w:val="0"/>
          <w:marTop w:val="0"/>
          <w:marBottom w:val="0"/>
          <w:divBdr>
            <w:top w:val="none" w:sz="0" w:space="0" w:color="auto"/>
            <w:left w:val="none" w:sz="0" w:space="0" w:color="auto"/>
            <w:bottom w:val="none" w:sz="0" w:space="0" w:color="auto"/>
            <w:right w:val="none" w:sz="0" w:space="0" w:color="auto"/>
          </w:divBdr>
          <w:divsChild>
            <w:div w:id="19668873">
              <w:marLeft w:val="0"/>
              <w:marRight w:val="0"/>
              <w:marTop w:val="0"/>
              <w:marBottom w:val="0"/>
              <w:divBdr>
                <w:top w:val="none" w:sz="0" w:space="0" w:color="auto"/>
                <w:left w:val="none" w:sz="0" w:space="0" w:color="auto"/>
                <w:bottom w:val="none" w:sz="0" w:space="0" w:color="auto"/>
                <w:right w:val="none" w:sz="0" w:space="0" w:color="auto"/>
              </w:divBdr>
              <w:divsChild>
                <w:div w:id="1503659822">
                  <w:marLeft w:val="0"/>
                  <w:marRight w:val="0"/>
                  <w:marTop w:val="0"/>
                  <w:marBottom w:val="0"/>
                  <w:divBdr>
                    <w:top w:val="none" w:sz="0" w:space="0" w:color="auto"/>
                    <w:left w:val="none" w:sz="0" w:space="0" w:color="auto"/>
                    <w:bottom w:val="none" w:sz="0" w:space="0" w:color="auto"/>
                    <w:right w:val="none" w:sz="0" w:space="0" w:color="auto"/>
                  </w:divBdr>
                  <w:divsChild>
                    <w:div w:id="8723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0304-4076(94)01642-D" TargetMode="External"/><Relationship Id="rId13" Type="http://schemas.openxmlformats.org/officeDocument/2006/relationships/hyperlink" Target="http://dx.doi.org/10.1016/j.jacceco.2005.01.002" TargetMode="External"/><Relationship Id="rId18" Type="http://schemas.openxmlformats.org/officeDocument/2006/relationships/hyperlink" Target="http://dx.doi.org/10.1016/S0304-405X(98)00033-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1016/j.jacceco.2006.01.002" TargetMode="External"/><Relationship Id="rId7" Type="http://schemas.openxmlformats.org/officeDocument/2006/relationships/endnotes" Target="endnotes.xml"/><Relationship Id="rId12" Type="http://schemas.openxmlformats.org/officeDocument/2006/relationships/hyperlink" Target="http://dx.doi.org/10.1016/0929-1199(94)00008-I" TargetMode="External"/><Relationship Id="rId17" Type="http://schemas.openxmlformats.org/officeDocument/2006/relationships/hyperlink" Target="http://dx.doi.org/10.1016/j.jcorpfin.2008.05.00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x.doi.org/10.1016/j.jacceco.2004.07.004" TargetMode="External"/><Relationship Id="rId20" Type="http://schemas.openxmlformats.org/officeDocument/2006/relationships/hyperlink" Target="http://dx.doi.org/10.1016/j.jfineco.2008.02.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jacceco.2010.01.00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x.doi.org/10.1016/j.jfineco.2003.08.004" TargetMode="External"/><Relationship Id="rId23" Type="http://schemas.openxmlformats.org/officeDocument/2006/relationships/hyperlink" Target="http://dx.doi.org/10.1016/S0304-405X(98)00032-4" TargetMode="External"/><Relationship Id="rId10" Type="http://schemas.openxmlformats.org/officeDocument/2006/relationships/hyperlink" Target="http://dx.doi.org/10.1016/S0304-4076(98)00009-8" TargetMode="External"/><Relationship Id="rId19" Type="http://schemas.openxmlformats.org/officeDocument/2006/relationships/hyperlink" Target="http://dx.doi.org/10.1016/j.jfineco.2004.06.015" TargetMode="External"/><Relationship Id="rId4" Type="http://schemas.openxmlformats.org/officeDocument/2006/relationships/settings" Target="settings.xml"/><Relationship Id="rId9" Type="http://schemas.openxmlformats.org/officeDocument/2006/relationships/hyperlink" Target="http://dx.doi.org/10.1016/j.jfineco.2004.10.011" TargetMode="External"/><Relationship Id="rId14" Type="http://schemas.openxmlformats.org/officeDocument/2006/relationships/hyperlink" Target="http://dx.doi.org/10.1016/S0890-8389(03)00014-3" TargetMode="External"/><Relationship Id="rId22" Type="http://schemas.openxmlformats.org/officeDocument/2006/relationships/hyperlink" Target="http://dx.doi.org/10.1016/S0165-4101(96)00434-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46778-2479-4FD4-B063-86F804FD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19477</Words>
  <Characters>111023</Characters>
  <Application>Microsoft Office Word</Application>
  <DocSecurity>4</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130240</CharactersWithSpaces>
  <SharedDoc>false</SharedDoc>
  <HLinks>
    <vt:vector size="96" baseType="variant">
      <vt:variant>
        <vt:i4>3735610</vt:i4>
      </vt:variant>
      <vt:variant>
        <vt:i4>533</vt:i4>
      </vt:variant>
      <vt:variant>
        <vt:i4>0</vt:i4>
      </vt:variant>
      <vt:variant>
        <vt:i4>5</vt:i4>
      </vt:variant>
      <vt:variant>
        <vt:lpwstr>http://dx.doi.org/10.1016/S0304-405X(98)00032-4</vt:lpwstr>
      </vt:variant>
      <vt:variant>
        <vt:lpwstr/>
      </vt:variant>
      <vt:variant>
        <vt:i4>7798832</vt:i4>
      </vt:variant>
      <vt:variant>
        <vt:i4>530</vt:i4>
      </vt:variant>
      <vt:variant>
        <vt:i4>0</vt:i4>
      </vt:variant>
      <vt:variant>
        <vt:i4>5</vt:i4>
      </vt:variant>
      <vt:variant>
        <vt:lpwstr>http://dx.doi.org/10.1016/S0165-4101(96)00434-X</vt:lpwstr>
      </vt:variant>
      <vt:variant>
        <vt:lpwstr/>
      </vt:variant>
      <vt:variant>
        <vt:i4>2818089</vt:i4>
      </vt:variant>
      <vt:variant>
        <vt:i4>527</vt:i4>
      </vt:variant>
      <vt:variant>
        <vt:i4>0</vt:i4>
      </vt:variant>
      <vt:variant>
        <vt:i4>5</vt:i4>
      </vt:variant>
      <vt:variant>
        <vt:lpwstr>http://dx.doi.org/10.1016/j.jacceco.2006.01.002</vt:lpwstr>
      </vt:variant>
      <vt:variant>
        <vt:lpwstr/>
      </vt:variant>
      <vt:variant>
        <vt:i4>3080224</vt:i4>
      </vt:variant>
      <vt:variant>
        <vt:i4>524</vt:i4>
      </vt:variant>
      <vt:variant>
        <vt:i4>0</vt:i4>
      </vt:variant>
      <vt:variant>
        <vt:i4>5</vt:i4>
      </vt:variant>
      <vt:variant>
        <vt:lpwstr>http://dx.doi.org/10.1016/j.jfineco.2008.02.002</vt:lpwstr>
      </vt:variant>
      <vt:variant>
        <vt:lpwstr/>
      </vt:variant>
      <vt:variant>
        <vt:i4>2228260</vt:i4>
      </vt:variant>
      <vt:variant>
        <vt:i4>521</vt:i4>
      </vt:variant>
      <vt:variant>
        <vt:i4>0</vt:i4>
      </vt:variant>
      <vt:variant>
        <vt:i4>5</vt:i4>
      </vt:variant>
      <vt:variant>
        <vt:lpwstr>http://dx.doi.org/10.1016/j.jfineco.2004.06.015</vt:lpwstr>
      </vt:variant>
      <vt:variant>
        <vt:lpwstr/>
      </vt:variant>
      <vt:variant>
        <vt:i4>3735611</vt:i4>
      </vt:variant>
      <vt:variant>
        <vt:i4>518</vt:i4>
      </vt:variant>
      <vt:variant>
        <vt:i4>0</vt:i4>
      </vt:variant>
      <vt:variant>
        <vt:i4>5</vt:i4>
      </vt:variant>
      <vt:variant>
        <vt:lpwstr>http://dx.doi.org/10.1016/S0304-405X(98)00033-6</vt:lpwstr>
      </vt:variant>
      <vt:variant>
        <vt:lpwstr/>
      </vt:variant>
      <vt:variant>
        <vt:i4>5111827</vt:i4>
      </vt:variant>
      <vt:variant>
        <vt:i4>515</vt:i4>
      </vt:variant>
      <vt:variant>
        <vt:i4>0</vt:i4>
      </vt:variant>
      <vt:variant>
        <vt:i4>5</vt:i4>
      </vt:variant>
      <vt:variant>
        <vt:lpwstr>http://dx.doi.org/10.1016/j.jcorpfin.2008.05.002</vt:lpwstr>
      </vt:variant>
      <vt:variant>
        <vt:lpwstr/>
      </vt:variant>
      <vt:variant>
        <vt:i4>2687023</vt:i4>
      </vt:variant>
      <vt:variant>
        <vt:i4>512</vt:i4>
      </vt:variant>
      <vt:variant>
        <vt:i4>0</vt:i4>
      </vt:variant>
      <vt:variant>
        <vt:i4>5</vt:i4>
      </vt:variant>
      <vt:variant>
        <vt:lpwstr>http://dx.doi.org/10.1016/j.jacceco.2004.07.004</vt:lpwstr>
      </vt:variant>
      <vt:variant>
        <vt:lpwstr/>
      </vt:variant>
      <vt:variant>
        <vt:i4>2359338</vt:i4>
      </vt:variant>
      <vt:variant>
        <vt:i4>509</vt:i4>
      </vt:variant>
      <vt:variant>
        <vt:i4>0</vt:i4>
      </vt:variant>
      <vt:variant>
        <vt:i4>5</vt:i4>
      </vt:variant>
      <vt:variant>
        <vt:lpwstr>http://dx.doi.org/10.1016/j.jfineco.2003.08.004</vt:lpwstr>
      </vt:variant>
      <vt:variant>
        <vt:lpwstr/>
      </vt:variant>
      <vt:variant>
        <vt:i4>7929913</vt:i4>
      </vt:variant>
      <vt:variant>
        <vt:i4>506</vt:i4>
      </vt:variant>
      <vt:variant>
        <vt:i4>0</vt:i4>
      </vt:variant>
      <vt:variant>
        <vt:i4>5</vt:i4>
      </vt:variant>
      <vt:variant>
        <vt:lpwstr>http://dx.doi.org/10.1016/S0890-8389(03)00014-3</vt:lpwstr>
      </vt:variant>
      <vt:variant>
        <vt:lpwstr/>
      </vt:variant>
      <vt:variant>
        <vt:i4>2621481</vt:i4>
      </vt:variant>
      <vt:variant>
        <vt:i4>503</vt:i4>
      </vt:variant>
      <vt:variant>
        <vt:i4>0</vt:i4>
      </vt:variant>
      <vt:variant>
        <vt:i4>5</vt:i4>
      </vt:variant>
      <vt:variant>
        <vt:lpwstr>http://dx.doi.org/10.1016/j.jacceco.2005.01.002</vt:lpwstr>
      </vt:variant>
      <vt:variant>
        <vt:lpwstr/>
      </vt:variant>
      <vt:variant>
        <vt:i4>2556023</vt:i4>
      </vt:variant>
      <vt:variant>
        <vt:i4>500</vt:i4>
      </vt:variant>
      <vt:variant>
        <vt:i4>0</vt:i4>
      </vt:variant>
      <vt:variant>
        <vt:i4>5</vt:i4>
      </vt:variant>
      <vt:variant>
        <vt:lpwstr>http://dx.doi.org/10.1016/0929-1199(94)00008-I</vt:lpwstr>
      </vt:variant>
      <vt:variant>
        <vt:lpwstr/>
      </vt:variant>
      <vt:variant>
        <vt:i4>2949160</vt:i4>
      </vt:variant>
      <vt:variant>
        <vt:i4>497</vt:i4>
      </vt:variant>
      <vt:variant>
        <vt:i4>0</vt:i4>
      </vt:variant>
      <vt:variant>
        <vt:i4>5</vt:i4>
      </vt:variant>
      <vt:variant>
        <vt:lpwstr>http://dx.doi.org/10.1016/j.jacceco.2010.01.002</vt:lpwstr>
      </vt:variant>
      <vt:variant>
        <vt:lpwstr/>
      </vt:variant>
      <vt:variant>
        <vt:i4>7602227</vt:i4>
      </vt:variant>
      <vt:variant>
        <vt:i4>494</vt:i4>
      </vt:variant>
      <vt:variant>
        <vt:i4>0</vt:i4>
      </vt:variant>
      <vt:variant>
        <vt:i4>5</vt:i4>
      </vt:variant>
      <vt:variant>
        <vt:lpwstr>http://dx.doi.org/10.1016/S0304-4076(98)00009-8</vt:lpwstr>
      </vt:variant>
      <vt:variant>
        <vt:lpwstr/>
      </vt:variant>
      <vt:variant>
        <vt:i4>2293794</vt:i4>
      </vt:variant>
      <vt:variant>
        <vt:i4>491</vt:i4>
      </vt:variant>
      <vt:variant>
        <vt:i4>0</vt:i4>
      </vt:variant>
      <vt:variant>
        <vt:i4>5</vt:i4>
      </vt:variant>
      <vt:variant>
        <vt:lpwstr>http://dx.doi.org/10.1016/j.jfineco.2004.10.011</vt:lpwstr>
      </vt:variant>
      <vt:variant>
        <vt:lpwstr/>
      </vt:variant>
      <vt:variant>
        <vt:i4>2752638</vt:i4>
      </vt:variant>
      <vt:variant>
        <vt:i4>488</vt:i4>
      </vt:variant>
      <vt:variant>
        <vt:i4>0</vt:i4>
      </vt:variant>
      <vt:variant>
        <vt:i4>5</vt:i4>
      </vt:variant>
      <vt:variant>
        <vt:lpwstr>http://dx.doi.org/10.1016/0304-4076(94)01642-D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ngo</dc:creator>
  <cp:keywords/>
  <cp:lastModifiedBy>Balfour S.</cp:lastModifiedBy>
  <cp:revision>2</cp:revision>
  <cp:lastPrinted>2017-07-12T14:59:00Z</cp:lastPrinted>
  <dcterms:created xsi:type="dcterms:W3CDTF">2017-08-01T10:31:00Z</dcterms:created>
  <dcterms:modified xsi:type="dcterms:W3CDTF">2017-08-01T10:31:00Z</dcterms:modified>
</cp:coreProperties>
</file>