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786B8" w14:textId="77777777" w:rsidR="00A34E42" w:rsidRPr="00283AD4" w:rsidRDefault="00A34E42" w:rsidP="00A34E42">
      <w:pPr>
        <w:spacing w:line="264" w:lineRule="auto"/>
        <w:jc w:val="both"/>
        <w:rPr>
          <w:rFonts w:ascii="Arial" w:eastAsia="Calibri" w:hAnsi="Arial" w:cs="Arial"/>
          <w:b/>
        </w:rPr>
      </w:pPr>
      <w:r w:rsidRPr="00283AD4">
        <w:rPr>
          <w:rFonts w:ascii="Arial" w:eastAsia="Calibri" w:hAnsi="Arial" w:cs="Arial"/>
          <w:b/>
        </w:rPr>
        <w:t>The</w:t>
      </w:r>
      <w:r w:rsidRPr="00283AD4">
        <w:rPr>
          <w:rFonts w:ascii="Arial" w:hAnsi="Arial" w:cs="Arial"/>
          <w:b/>
        </w:rPr>
        <w:t xml:space="preserve"> </w:t>
      </w:r>
      <w:r>
        <w:rPr>
          <w:rFonts w:ascii="Arial" w:eastAsia="Calibri" w:hAnsi="Arial" w:cs="Arial"/>
          <w:b/>
        </w:rPr>
        <w:t>a</w:t>
      </w:r>
      <w:r w:rsidRPr="00283AD4">
        <w:rPr>
          <w:rFonts w:ascii="Arial" w:eastAsia="Calibri" w:hAnsi="Arial" w:cs="Arial"/>
          <w:b/>
        </w:rPr>
        <w:t>ctive</w:t>
      </w:r>
      <w:r w:rsidRPr="00283AD4">
        <w:rPr>
          <w:rFonts w:ascii="Arial" w:hAnsi="Arial" w:cs="Arial"/>
          <w:b/>
        </w:rPr>
        <w:t xml:space="preserve"> </w:t>
      </w:r>
      <w:r>
        <w:rPr>
          <w:rFonts w:ascii="Arial" w:eastAsia="Calibri" w:hAnsi="Arial" w:cs="Arial"/>
          <w:b/>
        </w:rPr>
        <w:t>t</w:t>
      </w:r>
      <w:r w:rsidRPr="00283AD4">
        <w:rPr>
          <w:rFonts w:ascii="Arial" w:eastAsia="Calibri" w:hAnsi="Arial" w:cs="Arial"/>
          <w:b/>
        </w:rPr>
        <w:t>emplate</w:t>
      </w:r>
      <w:r w:rsidRPr="00283AD4">
        <w:rPr>
          <w:rFonts w:ascii="Arial" w:hAnsi="Arial" w:cs="Arial"/>
          <w:b/>
        </w:rPr>
        <w:t xml:space="preserve"> </w:t>
      </w:r>
      <w:r>
        <w:rPr>
          <w:rFonts w:ascii="Arial" w:eastAsia="Calibri" w:hAnsi="Arial" w:cs="Arial"/>
          <w:b/>
        </w:rPr>
        <w:t>a</w:t>
      </w:r>
      <w:r w:rsidRPr="00283AD4">
        <w:rPr>
          <w:rFonts w:ascii="Arial" w:eastAsia="Calibri" w:hAnsi="Arial" w:cs="Arial"/>
          <w:b/>
        </w:rPr>
        <w:t>pproach</w:t>
      </w:r>
      <w:r w:rsidRPr="00283AD4">
        <w:rPr>
          <w:rFonts w:ascii="Arial" w:hAnsi="Arial" w:cs="Arial"/>
          <w:b/>
        </w:rPr>
        <w:t xml:space="preserve"> </w:t>
      </w:r>
      <w:r w:rsidRPr="00283AD4">
        <w:rPr>
          <w:rFonts w:ascii="Arial" w:eastAsia="Calibri" w:hAnsi="Arial" w:cs="Arial"/>
          <w:b/>
        </w:rPr>
        <w:t>to</w:t>
      </w:r>
      <w:r w:rsidRPr="00283AD4">
        <w:rPr>
          <w:rFonts w:ascii="Arial" w:hAnsi="Arial" w:cs="Arial"/>
          <w:b/>
        </w:rPr>
        <w:t xml:space="preserve"> </w:t>
      </w:r>
      <w:r>
        <w:rPr>
          <w:rFonts w:ascii="Arial" w:eastAsia="Calibri" w:hAnsi="Arial" w:cs="Arial"/>
          <w:b/>
        </w:rPr>
        <w:t>i</w:t>
      </w:r>
      <w:r w:rsidRPr="00283AD4">
        <w:rPr>
          <w:rFonts w:ascii="Arial" w:eastAsia="Calibri" w:hAnsi="Arial" w:cs="Arial"/>
          <w:b/>
        </w:rPr>
        <w:t>nterlocked</w:t>
      </w:r>
      <w:r w:rsidRPr="00283AD4">
        <w:rPr>
          <w:rFonts w:ascii="Arial" w:hAnsi="Arial" w:cs="Arial"/>
          <w:b/>
        </w:rPr>
        <w:t xml:space="preserve"> </w:t>
      </w:r>
      <w:r>
        <w:rPr>
          <w:rFonts w:ascii="Arial" w:eastAsia="Calibri" w:hAnsi="Arial" w:cs="Arial"/>
          <w:b/>
        </w:rPr>
        <w:t>m</w:t>
      </w:r>
      <w:r w:rsidRPr="00283AD4">
        <w:rPr>
          <w:rFonts w:ascii="Arial" w:eastAsia="Calibri" w:hAnsi="Arial" w:cs="Arial"/>
          <w:b/>
        </w:rPr>
        <w:t>olecules</w:t>
      </w:r>
    </w:p>
    <w:p w14:paraId="4877FA50" w14:textId="77777777" w:rsidR="00A34E42" w:rsidRPr="00283AD4" w:rsidRDefault="00A34E42" w:rsidP="00A34E42">
      <w:pPr>
        <w:spacing w:before="120" w:line="264" w:lineRule="auto"/>
        <w:jc w:val="both"/>
        <w:rPr>
          <w:rFonts w:ascii="Arial" w:eastAsia="Calibri" w:hAnsi="Arial" w:cs="Arial"/>
        </w:rPr>
      </w:pPr>
      <w:r w:rsidRPr="00283AD4">
        <w:rPr>
          <w:rFonts w:ascii="Arial" w:eastAsia="Calibri" w:hAnsi="Arial" w:cs="Arial"/>
        </w:rPr>
        <w:t>M</w:t>
      </w:r>
      <w:r>
        <w:rPr>
          <w:rFonts w:ascii="Arial" w:eastAsia="Calibri" w:hAnsi="Arial" w:cs="Arial"/>
        </w:rPr>
        <w:t>athieu</w:t>
      </w:r>
      <w:r w:rsidRPr="00283AD4">
        <w:rPr>
          <w:rFonts w:ascii="Arial" w:eastAsia="Calibri" w:hAnsi="Arial" w:cs="Arial"/>
        </w:rPr>
        <w:t xml:space="preserve"> Denis</w:t>
      </w:r>
      <w:r>
        <w:rPr>
          <w:rFonts w:ascii="Arial" w:eastAsia="Calibri" w:hAnsi="Arial" w:cs="Arial"/>
        </w:rPr>
        <w:t xml:space="preserve"> &amp;</w:t>
      </w:r>
      <w:r w:rsidRPr="00283AD4">
        <w:rPr>
          <w:rFonts w:ascii="Arial" w:eastAsia="Calibri" w:hAnsi="Arial" w:cs="Arial"/>
        </w:rPr>
        <w:t xml:space="preserve"> S</w:t>
      </w:r>
      <w:r>
        <w:rPr>
          <w:rFonts w:ascii="Arial" w:eastAsia="Calibri" w:hAnsi="Arial" w:cs="Arial"/>
        </w:rPr>
        <w:t>tephen</w:t>
      </w:r>
      <w:r w:rsidRPr="00283AD4">
        <w:rPr>
          <w:rFonts w:ascii="Arial" w:eastAsia="Calibri" w:hAnsi="Arial" w:cs="Arial"/>
        </w:rPr>
        <w:t>. M. Goldup*</w:t>
      </w:r>
    </w:p>
    <w:p w14:paraId="3DCAB51E" w14:textId="77777777" w:rsidR="00A34E42" w:rsidRDefault="00A34E42" w:rsidP="00A34E42">
      <w:pPr>
        <w:spacing w:before="120" w:line="264" w:lineRule="auto"/>
        <w:rPr>
          <w:rFonts w:ascii="Arial" w:hAnsi="Arial" w:cs="Arial"/>
        </w:rPr>
      </w:pPr>
      <w:r>
        <w:rPr>
          <w:rFonts w:ascii="Arial" w:hAnsi="Arial" w:cs="Arial"/>
        </w:rPr>
        <w:t xml:space="preserve">Department of Chemistry, </w:t>
      </w:r>
      <w:r w:rsidRPr="00E55384">
        <w:rPr>
          <w:rFonts w:ascii="Arial" w:hAnsi="Arial" w:cs="Arial"/>
        </w:rPr>
        <w:t>University of Southampton</w:t>
      </w:r>
      <w:r>
        <w:rPr>
          <w:rFonts w:ascii="Arial" w:hAnsi="Arial" w:cs="Arial"/>
        </w:rPr>
        <w:t xml:space="preserve">, </w:t>
      </w:r>
      <w:r w:rsidRPr="00E55384">
        <w:rPr>
          <w:rFonts w:ascii="Arial" w:hAnsi="Arial" w:cs="Arial"/>
        </w:rPr>
        <w:t>University Road</w:t>
      </w:r>
      <w:r>
        <w:rPr>
          <w:rFonts w:ascii="Arial" w:hAnsi="Arial" w:cs="Arial"/>
        </w:rPr>
        <w:t xml:space="preserve">, </w:t>
      </w:r>
      <w:r w:rsidRPr="00E55384">
        <w:rPr>
          <w:rFonts w:ascii="Arial" w:hAnsi="Arial" w:cs="Arial"/>
        </w:rPr>
        <w:t>Southampton, SO17 1BJ</w:t>
      </w:r>
      <w:r>
        <w:rPr>
          <w:rFonts w:ascii="Arial" w:hAnsi="Arial" w:cs="Arial"/>
        </w:rPr>
        <w:t xml:space="preserve">, </w:t>
      </w:r>
      <w:r w:rsidRPr="00E55384">
        <w:rPr>
          <w:rFonts w:ascii="Arial" w:hAnsi="Arial" w:cs="Arial"/>
        </w:rPr>
        <w:t>United Kingdom</w:t>
      </w:r>
    </w:p>
    <w:p w14:paraId="24930283" w14:textId="77777777" w:rsidR="00A34E42" w:rsidRPr="00283AD4" w:rsidRDefault="00D27736" w:rsidP="00A34E42">
      <w:pPr>
        <w:spacing w:before="120" w:line="264" w:lineRule="auto"/>
        <w:jc w:val="both"/>
        <w:rPr>
          <w:rFonts w:ascii="Arial" w:hAnsi="Arial" w:cs="Arial"/>
        </w:rPr>
      </w:pPr>
      <w:hyperlink r:id="rId8" w:history="1">
        <w:r w:rsidR="00A34E42" w:rsidRPr="00A010D4">
          <w:rPr>
            <w:rStyle w:val="Hyperlink"/>
            <w:rFonts w:ascii="Arial" w:hAnsi="Arial" w:cs="Arial"/>
          </w:rPr>
          <w:t>s.goldup@soton.ac.uk</w:t>
        </w:r>
      </w:hyperlink>
      <w:r w:rsidR="00A34E42">
        <w:rPr>
          <w:rFonts w:ascii="Arial" w:hAnsi="Arial" w:cs="Arial"/>
        </w:rPr>
        <w:t xml:space="preserve"> </w:t>
      </w:r>
    </w:p>
    <w:p w14:paraId="36D4216D" w14:textId="77777777" w:rsidR="00A34E42" w:rsidRPr="00283AD4" w:rsidRDefault="00A34E42" w:rsidP="00A34E42">
      <w:pPr>
        <w:spacing w:line="264" w:lineRule="auto"/>
        <w:jc w:val="both"/>
        <w:rPr>
          <w:rFonts w:ascii="Arial" w:hAnsi="Arial" w:cs="Arial"/>
          <w:b/>
        </w:rPr>
      </w:pPr>
    </w:p>
    <w:p w14:paraId="0313112B" w14:textId="77777777" w:rsidR="00A34E42" w:rsidRPr="009A44D6" w:rsidRDefault="00A34E42" w:rsidP="00A34E42">
      <w:pPr>
        <w:spacing w:line="264" w:lineRule="auto"/>
        <w:jc w:val="both"/>
        <w:rPr>
          <w:rFonts w:ascii="Arial" w:hAnsi="Arial" w:cs="Arial"/>
          <w:b/>
        </w:rPr>
      </w:pPr>
      <w:r w:rsidRPr="009A44D6">
        <w:rPr>
          <w:rFonts w:ascii="Arial" w:hAnsi="Arial" w:cs="Arial"/>
          <w:b/>
        </w:rPr>
        <w:t xml:space="preserve">The active template approach to interlocked molecules takes advantage of the ability of metal ions to both organise precursor fragments for mechanical bond formation and to mediate the final covalent bond-forming reaction that captures the interlocked structure. Since its inception just a decade ago, this new methodology has expanded rapidly from a single reaction for </w:t>
      </w:r>
      <w:proofErr w:type="spellStart"/>
      <w:r w:rsidRPr="009A44D6">
        <w:rPr>
          <w:rFonts w:ascii="Arial" w:hAnsi="Arial" w:cs="Arial"/>
          <w:b/>
        </w:rPr>
        <w:t>rotaxane</w:t>
      </w:r>
      <w:proofErr w:type="spellEnd"/>
      <w:r w:rsidRPr="009A44D6">
        <w:rPr>
          <w:rFonts w:ascii="Arial" w:hAnsi="Arial" w:cs="Arial"/>
          <w:b/>
        </w:rPr>
        <w:t xml:space="preserve"> synthesis to a range of metal-mediated bond formations for the synthesis of complex interlocked molecules. Here we introduce the active template concept, its key advantages for the synthesis of interlocked molecules and outline recent advances that have been made using this technology. We will conclude with comments about future directions and challenges.</w:t>
      </w:r>
    </w:p>
    <w:p w14:paraId="0D864570" w14:textId="77777777" w:rsidR="00A34E42" w:rsidRPr="00283AD4" w:rsidRDefault="00A34E42" w:rsidP="00A34E42">
      <w:pPr>
        <w:spacing w:line="264" w:lineRule="auto"/>
        <w:jc w:val="both"/>
        <w:rPr>
          <w:rFonts w:ascii="Arial" w:hAnsi="Arial" w:cs="Arial"/>
        </w:rPr>
      </w:pPr>
    </w:p>
    <w:p w14:paraId="7322909C" w14:textId="77777777" w:rsidR="00A34E42" w:rsidRPr="00283AD4" w:rsidRDefault="00A34E42" w:rsidP="00A34E42">
      <w:pPr>
        <w:spacing w:line="264" w:lineRule="auto"/>
        <w:jc w:val="both"/>
        <w:rPr>
          <w:rFonts w:ascii="Arial" w:eastAsia="Calibri" w:hAnsi="Arial" w:cs="Arial"/>
          <w:b/>
        </w:rPr>
      </w:pPr>
    </w:p>
    <w:p w14:paraId="1012A6FD" w14:textId="77777777" w:rsidR="00A34E42" w:rsidRPr="00283AD4" w:rsidRDefault="00A34E42" w:rsidP="00A34E42">
      <w:pPr>
        <w:spacing w:line="264" w:lineRule="auto"/>
        <w:jc w:val="both"/>
        <w:rPr>
          <w:rFonts w:ascii="Arial" w:eastAsia="Calibri" w:hAnsi="Arial" w:cs="Arial"/>
        </w:rPr>
      </w:pPr>
      <w:r w:rsidRPr="00283AD4">
        <w:rPr>
          <w:rFonts w:ascii="Arial" w:eastAsia="Calibri" w:hAnsi="Arial" w:cs="Arial"/>
        </w:rPr>
        <w:t xml:space="preserve">Interlocked molecules, the archetypal examples of which are </w:t>
      </w:r>
      <w:proofErr w:type="spellStart"/>
      <w:r w:rsidRPr="00283AD4">
        <w:rPr>
          <w:rFonts w:ascii="Arial" w:eastAsia="Calibri" w:hAnsi="Arial" w:cs="Arial"/>
        </w:rPr>
        <w:t>catenanes</w:t>
      </w:r>
      <w:proofErr w:type="spellEnd"/>
      <w:r w:rsidRPr="00283AD4">
        <w:rPr>
          <w:rFonts w:ascii="Arial" w:eastAsia="Calibri" w:hAnsi="Arial" w:cs="Arial"/>
        </w:rPr>
        <w:t xml:space="preserve">, and </w:t>
      </w:r>
      <w:proofErr w:type="spellStart"/>
      <w:r w:rsidRPr="00283AD4">
        <w:rPr>
          <w:rFonts w:ascii="Arial" w:eastAsia="Calibri" w:hAnsi="Arial" w:cs="Arial"/>
        </w:rPr>
        <w:t>rotaxanes</w:t>
      </w:r>
      <w:proofErr w:type="spellEnd"/>
      <w:proofErr w:type="gramStart"/>
      <w:r w:rsidRPr="00283AD4">
        <w:rPr>
          <w:rFonts w:ascii="Arial" w:eastAsia="Calibri" w:hAnsi="Arial" w:cs="Arial"/>
        </w:rPr>
        <w:t>, ,</w:t>
      </w:r>
      <w:proofErr w:type="gramEnd"/>
      <w:r w:rsidRPr="00283AD4">
        <w:rPr>
          <w:rFonts w:ascii="Arial" w:eastAsia="Calibri" w:hAnsi="Arial" w:cs="Arial"/>
        </w:rPr>
        <w:t xml:space="preserve"> have progressed over the last half-century from a significant synthetic challenge to readily accessible chemical species</w:t>
      </w:r>
      <w:bookmarkStart w:id="0" w:name="_Ref479350100"/>
      <w:r w:rsidRPr="00283AD4">
        <w:rPr>
          <w:rStyle w:val="EndnoteReference"/>
          <w:rFonts w:ascii="Arial" w:eastAsia="Calibri" w:hAnsi="Arial" w:cs="Arial"/>
        </w:rPr>
        <w:endnoteReference w:id="2"/>
      </w:r>
      <w:bookmarkEnd w:id="0"/>
      <w:r w:rsidRPr="00283AD4">
        <w:rPr>
          <w:rFonts w:ascii="Arial" w:eastAsia="Calibri" w:hAnsi="Arial" w:cs="Arial"/>
        </w:rPr>
        <w:t xml:space="preserve">. The first synthetic breakthroughs in the field were provided by Wasserman, who demonstrated in 1960 that </w:t>
      </w:r>
      <w:proofErr w:type="spellStart"/>
      <w:r w:rsidRPr="00283AD4">
        <w:rPr>
          <w:rFonts w:ascii="Arial" w:eastAsia="Calibri" w:hAnsi="Arial" w:cs="Arial"/>
        </w:rPr>
        <w:t>catenane</w:t>
      </w:r>
      <w:proofErr w:type="spellEnd"/>
      <w:r w:rsidRPr="00283AD4">
        <w:rPr>
          <w:rFonts w:ascii="Arial" w:eastAsia="Calibri" w:hAnsi="Arial" w:cs="Arial"/>
        </w:rPr>
        <w:t xml:space="preserve"> formation could be achieved simply by taking advantage of the random threading of macrocycle precursors through pre-formed rings prior to cyclisation</w:t>
      </w:r>
      <w:r w:rsidRPr="00283AD4">
        <w:rPr>
          <w:rStyle w:val="EndnoteReference"/>
          <w:rFonts w:ascii="Arial" w:eastAsia="Calibri" w:hAnsi="Arial" w:cs="Arial"/>
        </w:rPr>
        <w:endnoteReference w:id="3"/>
      </w:r>
      <w:r w:rsidRPr="00283AD4">
        <w:rPr>
          <w:rFonts w:ascii="Arial" w:eastAsia="Calibri" w:hAnsi="Arial" w:cs="Arial"/>
        </w:rPr>
        <w:t xml:space="preserve">, and soon after by </w:t>
      </w:r>
      <w:proofErr w:type="spellStart"/>
      <w:r w:rsidRPr="00283AD4">
        <w:rPr>
          <w:rFonts w:ascii="Arial" w:eastAsia="Calibri" w:hAnsi="Arial" w:cs="Arial"/>
        </w:rPr>
        <w:t>Schill</w:t>
      </w:r>
      <w:proofErr w:type="spellEnd"/>
      <w:r w:rsidRPr="00283AD4">
        <w:rPr>
          <w:rFonts w:ascii="Arial" w:eastAsia="Calibri" w:hAnsi="Arial" w:cs="Arial"/>
        </w:rPr>
        <w:t xml:space="preserve"> and </w:t>
      </w:r>
      <w:proofErr w:type="spellStart"/>
      <w:r w:rsidRPr="00283AD4">
        <w:rPr>
          <w:rFonts w:ascii="Arial" w:eastAsia="Calibri" w:hAnsi="Arial" w:cs="Arial"/>
        </w:rPr>
        <w:t>L</w:t>
      </w:r>
      <w:r w:rsidRPr="00283AD4">
        <w:rPr>
          <w:rFonts w:ascii="Arial" w:hAnsi="Arial" w:cs="Arial"/>
        </w:rPr>
        <w:t>ü</w:t>
      </w:r>
      <w:r w:rsidRPr="00283AD4">
        <w:rPr>
          <w:rFonts w:ascii="Arial" w:eastAsia="Calibri" w:hAnsi="Arial" w:cs="Arial"/>
        </w:rPr>
        <w:t>ttringhaus</w:t>
      </w:r>
      <w:proofErr w:type="spellEnd"/>
      <w:r w:rsidRPr="00283AD4">
        <w:rPr>
          <w:rFonts w:ascii="Arial" w:eastAsia="Calibri" w:hAnsi="Arial" w:cs="Arial"/>
        </w:rPr>
        <w:t>, who showed in 1964 that the low yield of the Wasserman’s approach could be significantly improved by employing a covalent template</w:t>
      </w:r>
      <w:r w:rsidRPr="00283AD4">
        <w:rPr>
          <w:rStyle w:val="EndnoteReference"/>
          <w:rFonts w:ascii="Arial" w:eastAsia="Calibri" w:hAnsi="Arial" w:cs="Arial"/>
        </w:rPr>
        <w:endnoteReference w:id="4"/>
      </w:r>
      <w:r w:rsidRPr="00283AD4">
        <w:rPr>
          <w:rFonts w:ascii="Arial" w:eastAsia="Calibri" w:hAnsi="Arial" w:cs="Arial"/>
        </w:rPr>
        <w:t xml:space="preserve">. Although successful, both of these approaches foundered on low synthetic efficiencies: Wasserman’s statistical approach employed simple building blocks but led to inherently low yields of the interlocked target; </w:t>
      </w:r>
      <w:proofErr w:type="spellStart"/>
      <w:r w:rsidRPr="00283AD4">
        <w:rPr>
          <w:rFonts w:ascii="Arial" w:eastAsia="Calibri" w:hAnsi="Arial" w:cs="Arial"/>
        </w:rPr>
        <w:t>Schill</w:t>
      </w:r>
      <w:proofErr w:type="spellEnd"/>
      <w:r w:rsidRPr="00283AD4">
        <w:rPr>
          <w:rFonts w:ascii="Arial" w:eastAsia="Calibri" w:hAnsi="Arial" w:cs="Arial"/>
        </w:rPr>
        <w:t xml:space="preserve"> and </w:t>
      </w:r>
      <w:proofErr w:type="spellStart"/>
      <w:r w:rsidRPr="00283AD4">
        <w:rPr>
          <w:rFonts w:ascii="Arial" w:eastAsia="Calibri" w:hAnsi="Arial" w:cs="Arial"/>
        </w:rPr>
        <w:t>L</w:t>
      </w:r>
      <w:r w:rsidRPr="00283AD4">
        <w:rPr>
          <w:rFonts w:ascii="Arial" w:hAnsi="Arial" w:cs="Arial"/>
        </w:rPr>
        <w:t>ü</w:t>
      </w:r>
      <w:r w:rsidRPr="00283AD4">
        <w:rPr>
          <w:rFonts w:ascii="Arial" w:eastAsia="Calibri" w:hAnsi="Arial" w:cs="Arial"/>
        </w:rPr>
        <w:t>ttringhaus</w:t>
      </w:r>
      <w:proofErr w:type="spellEnd"/>
      <w:r w:rsidRPr="00283AD4">
        <w:rPr>
          <w:rFonts w:ascii="Arial" w:eastAsia="Calibri" w:hAnsi="Arial" w:cs="Arial"/>
        </w:rPr>
        <w:t>’ covalent template directed approach led to significantly higher yields in the mechanical bond forming step but required the laborious synthesis of complex precursors.</w:t>
      </w:r>
    </w:p>
    <w:p w14:paraId="369CE432" w14:textId="77777777" w:rsidR="00A34E42" w:rsidRPr="00283AD4" w:rsidRDefault="00A34E42" w:rsidP="00A34E42">
      <w:pPr>
        <w:spacing w:before="120" w:line="264" w:lineRule="auto"/>
        <w:ind w:firstLine="720"/>
        <w:jc w:val="both"/>
        <w:rPr>
          <w:rFonts w:ascii="Arial" w:eastAsia="Calibri" w:hAnsi="Arial" w:cs="Arial"/>
        </w:rPr>
      </w:pPr>
      <w:r w:rsidRPr="00283AD4">
        <w:rPr>
          <w:rFonts w:ascii="Arial" w:eastAsia="Calibri" w:hAnsi="Arial" w:cs="Arial"/>
        </w:rPr>
        <w:t xml:space="preserve">The synthetic “big bang” moment for the field came in 1983 when </w:t>
      </w:r>
      <w:proofErr w:type="spellStart"/>
      <w:r w:rsidRPr="00283AD4">
        <w:rPr>
          <w:rFonts w:ascii="Arial" w:eastAsia="Calibri" w:hAnsi="Arial" w:cs="Arial"/>
        </w:rPr>
        <w:t>Sauvage</w:t>
      </w:r>
      <w:proofErr w:type="spellEnd"/>
      <w:r w:rsidRPr="00283AD4">
        <w:rPr>
          <w:rFonts w:ascii="Arial" w:eastAsia="Calibri" w:hAnsi="Arial" w:cs="Arial"/>
        </w:rPr>
        <w:t xml:space="preserve"> and co-workers disclosed the first metal ion templated synthesis of a </w:t>
      </w:r>
      <w:proofErr w:type="spellStart"/>
      <w:r w:rsidRPr="00283AD4">
        <w:rPr>
          <w:rFonts w:ascii="Arial" w:eastAsia="Calibri" w:hAnsi="Arial" w:cs="Arial"/>
        </w:rPr>
        <w:t>catenane</w:t>
      </w:r>
      <w:proofErr w:type="spellEnd"/>
      <w:r w:rsidRPr="00283AD4">
        <w:rPr>
          <w:rStyle w:val="EndnoteReference"/>
          <w:rFonts w:ascii="Arial" w:eastAsia="Calibri" w:hAnsi="Arial" w:cs="Arial"/>
        </w:rPr>
        <w:endnoteReference w:id="5"/>
      </w:r>
      <w:r w:rsidRPr="00283AD4">
        <w:rPr>
          <w:rFonts w:ascii="Arial" w:eastAsia="Calibri" w:hAnsi="Arial" w:cs="Arial"/>
        </w:rPr>
        <w:t xml:space="preserve">. </w:t>
      </w:r>
      <w:proofErr w:type="spellStart"/>
      <w:r w:rsidRPr="00283AD4">
        <w:rPr>
          <w:rFonts w:ascii="Arial" w:eastAsia="Calibri" w:hAnsi="Arial" w:cs="Arial"/>
        </w:rPr>
        <w:t>Sauvage’s</w:t>
      </w:r>
      <w:proofErr w:type="spellEnd"/>
      <w:r w:rsidRPr="00283AD4">
        <w:rPr>
          <w:rFonts w:ascii="Arial" w:eastAsia="Calibri" w:hAnsi="Arial" w:cs="Arial"/>
        </w:rPr>
        <w:t xml:space="preserve"> approach was revolutionary because it demonstrated for the first time that interlocked molecules could be obtained in an efficient manner from relatively simple building blocks by employing non-covalent interactions to orient the covalent components prior to mechanical bond formation. This “passive template” synthetic philosophy has driven research on interlocked molecules for over three decades, with a small number of privileged non-covalent templates that deliver the interlocked structure in high yield dominating the field, including </w:t>
      </w:r>
      <w:proofErr w:type="spellStart"/>
      <w:r w:rsidRPr="00283AD4">
        <w:rPr>
          <w:rFonts w:ascii="Arial" w:eastAsia="Calibri" w:hAnsi="Arial" w:cs="Arial"/>
        </w:rPr>
        <w:t>Stoddart’s</w:t>
      </w:r>
      <w:proofErr w:type="spellEnd"/>
      <w:r w:rsidRPr="00283AD4">
        <w:rPr>
          <w:rFonts w:ascii="Arial" w:eastAsia="Calibri" w:hAnsi="Arial" w:cs="Arial"/>
        </w:rPr>
        <w:t xml:space="preserve"> electron-deficient/electron-rich </w:t>
      </w:r>
      <w:r w:rsidRPr="00283AD4">
        <w:rPr>
          <w:rFonts w:ascii="Symbol" w:eastAsia="Calibri" w:hAnsi="Symbol" w:cs="Arial"/>
        </w:rPr>
        <w:t></w:t>
      </w:r>
      <w:r w:rsidRPr="00283AD4">
        <w:rPr>
          <w:rFonts w:ascii="Arial" w:eastAsia="Calibri" w:hAnsi="Arial" w:cs="Arial"/>
        </w:rPr>
        <w:t>-</w:t>
      </w:r>
      <w:r w:rsidRPr="00283AD4">
        <w:rPr>
          <w:rFonts w:ascii="Symbol" w:eastAsia="Calibri" w:hAnsi="Symbol" w:cs="Arial"/>
        </w:rPr>
        <w:t></w:t>
      </w:r>
      <w:r w:rsidRPr="00283AD4">
        <w:rPr>
          <w:rFonts w:ascii="Arial" w:eastAsia="Calibri" w:hAnsi="Arial" w:cs="Arial"/>
        </w:rPr>
        <w:t xml:space="preserve"> template, Leigh’s hydrogen bonding </w:t>
      </w:r>
      <w:proofErr w:type="spellStart"/>
      <w:r w:rsidRPr="00283AD4">
        <w:rPr>
          <w:rFonts w:ascii="Arial" w:eastAsia="Calibri" w:hAnsi="Arial" w:cs="Arial"/>
        </w:rPr>
        <w:t>tetralactam</w:t>
      </w:r>
      <w:proofErr w:type="spellEnd"/>
      <w:r w:rsidRPr="00283AD4">
        <w:rPr>
          <w:rFonts w:ascii="Arial" w:eastAsia="Calibri" w:hAnsi="Arial" w:cs="Arial"/>
        </w:rPr>
        <w:t xml:space="preserve"> macrocycles, Beer’s anion-directed approach, and various systems that take advantage of hydrophobic binding</w:t>
      </w:r>
      <w:r w:rsidRPr="00283AD4">
        <w:rPr>
          <w:rFonts w:ascii="Arial" w:eastAsia="Calibri" w:hAnsi="Arial" w:cs="Arial"/>
          <w:vertAlign w:val="superscript"/>
        </w:rPr>
        <w:fldChar w:fldCharType="begin"/>
      </w:r>
      <w:r w:rsidRPr="00283AD4">
        <w:rPr>
          <w:rFonts w:ascii="Arial" w:eastAsia="Calibri" w:hAnsi="Arial" w:cs="Arial"/>
          <w:vertAlign w:val="superscript"/>
        </w:rPr>
        <w:instrText xml:space="preserve"> NOTEREF _Ref479350100 \h  \* MERGEFORMAT </w:instrText>
      </w:r>
      <w:r w:rsidRPr="00283AD4">
        <w:rPr>
          <w:rFonts w:ascii="Arial" w:eastAsia="Calibri" w:hAnsi="Arial" w:cs="Arial"/>
          <w:vertAlign w:val="superscript"/>
        </w:rPr>
      </w:r>
      <w:r w:rsidRPr="00283AD4">
        <w:rPr>
          <w:rFonts w:ascii="Arial" w:eastAsia="Calibri" w:hAnsi="Arial" w:cs="Arial"/>
          <w:vertAlign w:val="superscript"/>
        </w:rPr>
        <w:fldChar w:fldCharType="separate"/>
      </w:r>
      <w:r w:rsidR="00474AA8">
        <w:rPr>
          <w:rFonts w:ascii="Arial" w:eastAsia="Calibri" w:hAnsi="Arial" w:cs="Arial"/>
          <w:vertAlign w:val="superscript"/>
        </w:rPr>
        <w:t>1</w:t>
      </w:r>
      <w:r w:rsidRPr="00283AD4">
        <w:rPr>
          <w:rFonts w:ascii="Arial" w:eastAsia="Calibri" w:hAnsi="Arial" w:cs="Arial"/>
          <w:vertAlign w:val="superscript"/>
        </w:rPr>
        <w:fldChar w:fldCharType="end"/>
      </w:r>
      <w:r w:rsidRPr="00283AD4">
        <w:rPr>
          <w:rFonts w:ascii="Arial" w:eastAsia="Calibri" w:hAnsi="Arial" w:cs="Arial"/>
        </w:rPr>
        <w:t xml:space="preserve">. This has allowed the study of the mechanical bond for a range of applications, perhaps most famously as components of molecular machines for which </w:t>
      </w:r>
      <w:proofErr w:type="spellStart"/>
      <w:r w:rsidRPr="00283AD4">
        <w:rPr>
          <w:rFonts w:ascii="Arial" w:eastAsia="Calibri" w:hAnsi="Arial" w:cs="Arial"/>
        </w:rPr>
        <w:t>Sauvage</w:t>
      </w:r>
      <w:proofErr w:type="spellEnd"/>
      <w:r w:rsidRPr="00283AD4">
        <w:rPr>
          <w:rFonts w:ascii="Arial" w:eastAsia="Calibri" w:hAnsi="Arial" w:cs="Arial"/>
        </w:rPr>
        <w:t xml:space="preserve"> and </w:t>
      </w:r>
      <w:proofErr w:type="spellStart"/>
      <w:r w:rsidRPr="00283AD4">
        <w:rPr>
          <w:rFonts w:ascii="Arial" w:eastAsia="Calibri" w:hAnsi="Arial" w:cs="Arial"/>
        </w:rPr>
        <w:t>Stoddart</w:t>
      </w:r>
      <w:proofErr w:type="spellEnd"/>
      <w:r w:rsidRPr="00283AD4">
        <w:rPr>
          <w:rFonts w:ascii="Arial" w:eastAsia="Calibri" w:hAnsi="Arial" w:cs="Arial"/>
        </w:rPr>
        <w:t xml:space="preserve"> receive</w:t>
      </w:r>
      <w:r>
        <w:rPr>
          <w:rFonts w:ascii="Arial" w:eastAsia="Calibri" w:hAnsi="Arial" w:cs="Arial"/>
        </w:rPr>
        <w:t>d</w:t>
      </w:r>
      <w:r w:rsidRPr="00283AD4">
        <w:rPr>
          <w:rFonts w:ascii="Arial" w:eastAsia="Calibri" w:hAnsi="Arial" w:cs="Arial"/>
        </w:rPr>
        <w:t xml:space="preserve"> the 2016 Nobel Prize for Chemistry along with </w:t>
      </w:r>
      <w:proofErr w:type="spellStart"/>
      <w:r w:rsidRPr="00283AD4">
        <w:rPr>
          <w:rFonts w:ascii="Arial" w:eastAsia="Calibri" w:hAnsi="Arial" w:cs="Arial"/>
        </w:rPr>
        <w:t>Feringa</w:t>
      </w:r>
      <w:proofErr w:type="spellEnd"/>
      <w:r w:rsidRPr="00283AD4">
        <w:rPr>
          <w:rStyle w:val="EndnoteReference"/>
          <w:rFonts w:ascii="Arial" w:eastAsia="Calibri" w:hAnsi="Arial" w:cs="Arial"/>
        </w:rPr>
        <w:endnoteReference w:id="6"/>
      </w:r>
      <w:r w:rsidRPr="00283AD4">
        <w:rPr>
          <w:rFonts w:ascii="Arial" w:eastAsia="Calibri" w:hAnsi="Arial" w:cs="Arial"/>
          <w:vertAlign w:val="superscript"/>
        </w:rPr>
        <w:t>,</w:t>
      </w:r>
      <w:r w:rsidRPr="00283AD4">
        <w:rPr>
          <w:rStyle w:val="EndnoteReference"/>
          <w:rFonts w:ascii="Arial" w:eastAsia="Calibri" w:hAnsi="Arial" w:cs="Arial"/>
        </w:rPr>
        <w:endnoteReference w:id="7"/>
      </w:r>
      <w:r w:rsidRPr="00283AD4">
        <w:rPr>
          <w:rFonts w:ascii="Arial" w:eastAsia="Calibri" w:hAnsi="Arial" w:cs="Arial"/>
        </w:rPr>
        <w:t>.</w:t>
      </w:r>
    </w:p>
    <w:p w14:paraId="3BEB130D" w14:textId="77777777" w:rsidR="00A34E42" w:rsidRPr="00283AD4" w:rsidRDefault="00A34E42" w:rsidP="00A34E42">
      <w:pPr>
        <w:spacing w:before="120" w:line="264" w:lineRule="auto"/>
        <w:ind w:firstLine="720"/>
        <w:jc w:val="both"/>
        <w:rPr>
          <w:rFonts w:ascii="Arial" w:eastAsia="Calibri" w:hAnsi="Arial" w:cs="Arial"/>
        </w:rPr>
      </w:pPr>
      <w:r w:rsidRPr="00283AD4">
        <w:rPr>
          <w:rFonts w:ascii="Arial" w:eastAsia="Calibri" w:hAnsi="Arial" w:cs="Arial"/>
        </w:rPr>
        <w:t>The metal ion</w:t>
      </w:r>
      <w:r>
        <w:rPr>
          <w:rFonts w:ascii="Arial" w:eastAsia="Calibri" w:hAnsi="Arial" w:cs="Arial"/>
        </w:rPr>
        <w:t>-</w:t>
      </w:r>
      <w:r w:rsidRPr="00283AD4">
        <w:rPr>
          <w:rFonts w:ascii="Arial" w:eastAsia="Calibri" w:hAnsi="Arial" w:cs="Arial"/>
        </w:rPr>
        <w:t xml:space="preserve">directed methods developed by </w:t>
      </w:r>
      <w:proofErr w:type="spellStart"/>
      <w:r w:rsidRPr="00283AD4">
        <w:rPr>
          <w:rFonts w:ascii="Arial" w:eastAsia="Calibri" w:hAnsi="Arial" w:cs="Arial"/>
        </w:rPr>
        <w:t>Sauvage</w:t>
      </w:r>
      <w:proofErr w:type="spellEnd"/>
      <w:r w:rsidRPr="00283AD4">
        <w:rPr>
          <w:rFonts w:ascii="Arial" w:eastAsia="Calibri" w:hAnsi="Arial" w:cs="Arial"/>
        </w:rPr>
        <w:t xml:space="preserve"> employed metal-ligand interactions as a passive “glue” to organise the covalent components prior to mechanical </w:t>
      </w:r>
      <w:r w:rsidRPr="00283AD4">
        <w:rPr>
          <w:rFonts w:ascii="Arial" w:eastAsia="Calibri" w:hAnsi="Arial" w:cs="Arial"/>
        </w:rPr>
        <w:lastRenderedPageBreak/>
        <w:t xml:space="preserve">bond formation by “stoppering” of the axle component (in the case of </w:t>
      </w:r>
      <w:proofErr w:type="spellStart"/>
      <w:r w:rsidRPr="00283AD4">
        <w:rPr>
          <w:rFonts w:ascii="Arial" w:eastAsia="Calibri" w:hAnsi="Arial" w:cs="Arial"/>
        </w:rPr>
        <w:t>rotaxane</w:t>
      </w:r>
      <w:proofErr w:type="spellEnd"/>
      <w:r w:rsidRPr="00283AD4">
        <w:rPr>
          <w:rFonts w:ascii="Arial" w:eastAsia="Calibri" w:hAnsi="Arial" w:cs="Arial"/>
        </w:rPr>
        <w:t xml:space="preserve"> synthesis; </w:t>
      </w:r>
      <w:r w:rsidRPr="00283AD4">
        <w:rPr>
          <w:rFonts w:ascii="Arial" w:eastAsia="Calibri" w:hAnsi="Arial" w:cs="Arial"/>
          <w:b/>
        </w:rPr>
        <w:t>Figure 1a</w:t>
      </w:r>
      <w:r w:rsidRPr="00283AD4">
        <w:rPr>
          <w:rFonts w:ascii="Arial" w:eastAsia="Calibri" w:hAnsi="Arial" w:cs="Arial"/>
        </w:rPr>
        <w:t xml:space="preserve">) or “clipping” of the macrocycle (applicable in both </w:t>
      </w:r>
      <w:proofErr w:type="spellStart"/>
      <w:r w:rsidRPr="00283AD4">
        <w:rPr>
          <w:rFonts w:ascii="Arial" w:eastAsia="Calibri" w:hAnsi="Arial" w:cs="Arial"/>
        </w:rPr>
        <w:t>rotaxane</w:t>
      </w:r>
      <w:proofErr w:type="spellEnd"/>
      <w:r w:rsidRPr="00283AD4">
        <w:rPr>
          <w:rFonts w:ascii="Arial" w:eastAsia="Calibri" w:hAnsi="Arial" w:cs="Arial"/>
        </w:rPr>
        <w:t xml:space="preserve"> and </w:t>
      </w:r>
      <w:proofErr w:type="spellStart"/>
      <w:r w:rsidRPr="00283AD4">
        <w:rPr>
          <w:rFonts w:ascii="Arial" w:eastAsia="Calibri" w:hAnsi="Arial" w:cs="Arial"/>
        </w:rPr>
        <w:t>catenane</w:t>
      </w:r>
      <w:proofErr w:type="spellEnd"/>
      <w:r w:rsidRPr="00283AD4">
        <w:rPr>
          <w:rFonts w:ascii="Arial" w:eastAsia="Calibri" w:hAnsi="Arial" w:cs="Arial"/>
        </w:rPr>
        <w:t xml:space="preserve"> synthesis). Arguably however, this fails to take full advantage of the chemistry of metal ions, the dominant application of which in modern chemistry is as catalytically active species for the synthesis of complex molecules. In 2006, Leigh and co-workers introduced the active template (AT) concept</w:t>
      </w:r>
      <w:bookmarkStart w:id="1" w:name="_Ref479351481"/>
      <w:r w:rsidRPr="00283AD4">
        <w:rPr>
          <w:rStyle w:val="EndnoteReference"/>
          <w:rFonts w:ascii="Arial" w:eastAsia="Calibri" w:hAnsi="Arial" w:cs="Arial"/>
        </w:rPr>
        <w:endnoteReference w:id="8"/>
      </w:r>
      <w:bookmarkEnd w:id="1"/>
      <w:r w:rsidRPr="00283AD4">
        <w:rPr>
          <w:rFonts w:ascii="Arial" w:eastAsia="Calibri" w:hAnsi="Arial" w:cs="Arial"/>
        </w:rPr>
        <w:t xml:space="preserve"> in which the full potential of the templating moiety is realised; a metal ion bound in the cavity of a macrocycle mediates the formation of a new covalent bond between two suitably functionalised half axles </w:t>
      </w:r>
      <w:r w:rsidRPr="00283AD4">
        <w:rPr>
          <w:rFonts w:ascii="Arial" w:eastAsia="Calibri" w:hAnsi="Arial" w:cs="Arial"/>
          <w:i/>
        </w:rPr>
        <w:t>through</w:t>
      </w:r>
      <w:r w:rsidRPr="00283AD4">
        <w:rPr>
          <w:rFonts w:ascii="Arial" w:eastAsia="Calibri" w:hAnsi="Arial" w:cs="Arial"/>
        </w:rPr>
        <w:t xml:space="preserve"> the cavity of the ring, leading to efficient mechanical bond formation (</w:t>
      </w:r>
      <w:r w:rsidRPr="00283AD4">
        <w:rPr>
          <w:rFonts w:ascii="Arial" w:eastAsia="Calibri" w:hAnsi="Arial" w:cs="Arial"/>
          <w:b/>
        </w:rPr>
        <w:t>Fig</w:t>
      </w:r>
      <w:r>
        <w:rPr>
          <w:rFonts w:ascii="Arial" w:eastAsia="Calibri" w:hAnsi="Arial" w:cs="Arial"/>
          <w:b/>
        </w:rPr>
        <w:t>ure</w:t>
      </w:r>
      <w:r w:rsidRPr="00283AD4">
        <w:rPr>
          <w:rFonts w:ascii="Arial" w:eastAsia="Calibri" w:hAnsi="Arial" w:cs="Arial"/>
          <w:b/>
        </w:rPr>
        <w:t xml:space="preserve"> 1b</w:t>
      </w:r>
      <w:r w:rsidRPr="00283AD4">
        <w:rPr>
          <w:rFonts w:ascii="Arial" w:eastAsia="Calibri" w:hAnsi="Arial" w:cs="Arial"/>
        </w:rPr>
        <w:t>).</w:t>
      </w:r>
    </w:p>
    <w:p w14:paraId="4446BF1A" w14:textId="77777777" w:rsidR="00A34E42" w:rsidRPr="00283AD4" w:rsidRDefault="00A34E42" w:rsidP="00A34E42">
      <w:pPr>
        <w:spacing w:before="120" w:line="264" w:lineRule="auto"/>
        <w:ind w:firstLine="720"/>
        <w:jc w:val="both"/>
        <w:rPr>
          <w:rFonts w:ascii="Arial" w:eastAsia="Calibri" w:hAnsi="Arial" w:cs="Arial"/>
        </w:rPr>
      </w:pPr>
      <w:r w:rsidRPr="00283AD4">
        <w:rPr>
          <w:rFonts w:ascii="Arial" w:eastAsia="Calibri" w:hAnsi="Arial" w:cs="Arial"/>
        </w:rPr>
        <w:t>In this review, we will introduce the active template concept and chart its development from the original report to a powerful synthetic tool for the production of a range of complex interlocked molecules. Along the way, we will discuss the key differences and advantages of this novel methodology from those previously developed, the chemical requirements of a successful active template reaction, recent applications of the methodology and future directions for this relatively new synthetic approach.</w:t>
      </w:r>
    </w:p>
    <w:p w14:paraId="691E1911" w14:textId="77777777" w:rsidR="00A34E42" w:rsidRPr="00283AD4" w:rsidRDefault="00A34E42" w:rsidP="00A34E42">
      <w:pPr>
        <w:spacing w:line="264" w:lineRule="auto"/>
        <w:jc w:val="both"/>
        <w:rPr>
          <w:rFonts w:ascii="Arial" w:eastAsia="Calibri" w:hAnsi="Arial" w:cs="Arial"/>
        </w:rPr>
      </w:pPr>
    </w:p>
    <w:p w14:paraId="42B48C19" w14:textId="77777777" w:rsidR="00A34E42" w:rsidRPr="00283AD4" w:rsidRDefault="00A34E42" w:rsidP="00A34E42">
      <w:pPr>
        <w:spacing w:line="264" w:lineRule="auto"/>
        <w:jc w:val="both"/>
        <w:rPr>
          <w:rFonts w:ascii="Arial" w:hAnsi="Arial" w:cs="Arial"/>
          <w:b/>
        </w:rPr>
      </w:pPr>
      <w:r>
        <w:rPr>
          <w:rFonts w:ascii="Arial" w:hAnsi="Arial" w:cs="Arial"/>
          <w:b/>
        </w:rPr>
        <w:t xml:space="preserve">[H1] </w:t>
      </w:r>
      <w:r w:rsidRPr="00283AD4">
        <w:rPr>
          <w:rFonts w:ascii="Arial" w:hAnsi="Arial" w:cs="Arial"/>
          <w:b/>
        </w:rPr>
        <w:t xml:space="preserve">The </w:t>
      </w:r>
      <w:r>
        <w:rPr>
          <w:rFonts w:ascii="Arial" w:hAnsi="Arial" w:cs="Arial"/>
          <w:b/>
        </w:rPr>
        <w:t>a</w:t>
      </w:r>
      <w:r w:rsidRPr="00283AD4">
        <w:rPr>
          <w:rFonts w:ascii="Arial" w:hAnsi="Arial" w:cs="Arial"/>
          <w:b/>
        </w:rPr>
        <w:t xml:space="preserve">ctive </w:t>
      </w:r>
      <w:r>
        <w:rPr>
          <w:rFonts w:ascii="Arial" w:hAnsi="Arial" w:cs="Arial"/>
          <w:b/>
        </w:rPr>
        <w:t>t</w:t>
      </w:r>
      <w:r w:rsidRPr="00283AD4">
        <w:rPr>
          <w:rFonts w:ascii="Arial" w:hAnsi="Arial" w:cs="Arial"/>
          <w:b/>
        </w:rPr>
        <w:t xml:space="preserve">emplate </w:t>
      </w:r>
      <w:proofErr w:type="spellStart"/>
      <w:r w:rsidRPr="00283AD4">
        <w:rPr>
          <w:rFonts w:ascii="Arial" w:hAnsi="Arial" w:cs="Arial"/>
          <w:b/>
        </w:rPr>
        <w:t>CuAAC</w:t>
      </w:r>
      <w:proofErr w:type="spellEnd"/>
      <w:r w:rsidRPr="00283AD4">
        <w:rPr>
          <w:rFonts w:ascii="Arial" w:hAnsi="Arial" w:cs="Arial"/>
          <w:b/>
        </w:rPr>
        <w:t xml:space="preserve"> </w:t>
      </w:r>
      <w:r>
        <w:rPr>
          <w:rFonts w:ascii="Arial" w:hAnsi="Arial" w:cs="Arial"/>
          <w:b/>
        </w:rPr>
        <w:t>r</w:t>
      </w:r>
      <w:r w:rsidRPr="00283AD4">
        <w:rPr>
          <w:rFonts w:ascii="Arial" w:hAnsi="Arial" w:cs="Arial"/>
          <w:b/>
        </w:rPr>
        <w:t>eaction</w:t>
      </w:r>
    </w:p>
    <w:p w14:paraId="236F7CA4" w14:textId="77777777" w:rsidR="00A34E42" w:rsidRPr="00283AD4" w:rsidRDefault="00A34E42" w:rsidP="00A34E42">
      <w:pPr>
        <w:spacing w:line="264" w:lineRule="auto"/>
        <w:jc w:val="both"/>
        <w:rPr>
          <w:rFonts w:ascii="Arial" w:hAnsi="Arial" w:cs="Arial"/>
          <w:b/>
        </w:rPr>
      </w:pPr>
    </w:p>
    <w:p w14:paraId="070D6617" w14:textId="77777777" w:rsidR="00A34E42" w:rsidRPr="00283AD4" w:rsidRDefault="00A34E42" w:rsidP="00A34E42">
      <w:pPr>
        <w:spacing w:line="264" w:lineRule="auto"/>
        <w:jc w:val="both"/>
        <w:rPr>
          <w:rFonts w:ascii="Arial" w:hAnsi="Arial" w:cs="Arial"/>
        </w:rPr>
      </w:pPr>
      <w:r w:rsidRPr="00283AD4">
        <w:rPr>
          <w:rFonts w:ascii="Arial" w:hAnsi="Arial" w:cs="Arial"/>
        </w:rPr>
        <w:t>The Cu-mediated alkyne-</w:t>
      </w:r>
      <w:proofErr w:type="spellStart"/>
      <w:r w:rsidRPr="00283AD4">
        <w:rPr>
          <w:rFonts w:ascii="Arial" w:hAnsi="Arial" w:cs="Arial"/>
        </w:rPr>
        <w:t>azide</w:t>
      </w:r>
      <w:proofErr w:type="spellEnd"/>
      <w:r w:rsidRPr="00283AD4">
        <w:rPr>
          <w:rFonts w:ascii="Arial" w:hAnsi="Arial" w:cs="Arial"/>
        </w:rPr>
        <w:t xml:space="preserve"> cycloaddition reaction</w:t>
      </w:r>
      <w:r w:rsidRPr="00283AD4">
        <w:rPr>
          <w:rStyle w:val="EndnoteReference"/>
          <w:rFonts w:ascii="Arial" w:hAnsi="Arial" w:cs="Arial"/>
        </w:rPr>
        <w:endnoteReference w:id="9"/>
      </w:r>
      <w:r w:rsidRPr="00283AD4">
        <w:rPr>
          <w:rFonts w:ascii="Arial" w:hAnsi="Arial" w:cs="Arial"/>
          <w:vertAlign w:val="superscript"/>
        </w:rPr>
        <w:t>,</w:t>
      </w:r>
      <w:r w:rsidRPr="00283AD4">
        <w:rPr>
          <w:rStyle w:val="EndnoteReference"/>
          <w:rFonts w:ascii="Arial" w:hAnsi="Arial" w:cs="Arial"/>
        </w:rPr>
        <w:endnoteReference w:id="10"/>
      </w:r>
      <w:r w:rsidRPr="00283AD4">
        <w:rPr>
          <w:rFonts w:ascii="Arial" w:hAnsi="Arial" w:cs="Arial"/>
        </w:rPr>
        <w:t xml:space="preserve"> has rapidly become a tool of choice in the synthesis of functional non-natural products due its broad substrate scope and typically high synthetic efficiency. The active template (AT-</w:t>
      </w:r>
      <w:proofErr w:type="spellStart"/>
      <w:r w:rsidRPr="00283AD4">
        <w:rPr>
          <w:rFonts w:ascii="Arial" w:hAnsi="Arial" w:cs="Arial"/>
        </w:rPr>
        <w:t>CuAAC</w:t>
      </w:r>
      <w:proofErr w:type="spellEnd"/>
      <w:r w:rsidRPr="00283AD4">
        <w:rPr>
          <w:rFonts w:ascii="Arial" w:hAnsi="Arial" w:cs="Arial"/>
        </w:rPr>
        <w:t>) modification of this ubiquitous “click”</w:t>
      </w:r>
      <w:r w:rsidRPr="00283AD4">
        <w:rPr>
          <w:rStyle w:val="EndnoteReference"/>
          <w:rFonts w:ascii="Arial" w:hAnsi="Arial" w:cs="Arial"/>
        </w:rPr>
        <w:endnoteReference w:id="11"/>
      </w:r>
      <w:r w:rsidRPr="00283AD4">
        <w:rPr>
          <w:rFonts w:ascii="Arial" w:hAnsi="Arial" w:cs="Arial"/>
        </w:rPr>
        <w:t xml:space="preserve">  reaction was the first example to be reported by Leigh and co-workers in 2006 and is the best-developed of current active template methodologies</w:t>
      </w:r>
      <w:bookmarkStart w:id="2" w:name="_Ref479346296"/>
      <w:r w:rsidRPr="00283AD4">
        <w:rPr>
          <w:rStyle w:val="EndnoteReference"/>
          <w:rFonts w:ascii="Arial" w:hAnsi="Arial" w:cs="Arial"/>
        </w:rPr>
        <w:endnoteReference w:id="12"/>
      </w:r>
      <w:bookmarkEnd w:id="2"/>
      <w:r w:rsidRPr="00283AD4">
        <w:rPr>
          <w:rFonts w:ascii="Arial" w:hAnsi="Arial" w:cs="Arial"/>
        </w:rPr>
        <w:t xml:space="preserve">. In the original report, a </w:t>
      </w:r>
      <w:proofErr w:type="spellStart"/>
      <w:r w:rsidRPr="00283AD4">
        <w:rPr>
          <w:rFonts w:ascii="Arial" w:hAnsi="Arial" w:cs="Arial"/>
        </w:rPr>
        <w:t>Cu</w:t>
      </w:r>
      <w:r w:rsidRPr="00283AD4">
        <w:rPr>
          <w:rFonts w:ascii="Arial" w:hAnsi="Arial" w:cs="Arial"/>
          <w:vertAlign w:val="superscript"/>
        </w:rPr>
        <w:t>I</w:t>
      </w:r>
      <w:proofErr w:type="spellEnd"/>
      <w:r w:rsidRPr="00283AD4">
        <w:rPr>
          <w:rFonts w:ascii="Arial" w:hAnsi="Arial" w:cs="Arial"/>
        </w:rPr>
        <w:t xml:space="preserve"> ion bound to a pyridine ligand disposed </w:t>
      </w:r>
      <w:proofErr w:type="spellStart"/>
      <w:r w:rsidRPr="00283AD4">
        <w:rPr>
          <w:rFonts w:ascii="Arial" w:hAnsi="Arial" w:cs="Arial"/>
        </w:rPr>
        <w:t>endotopically</w:t>
      </w:r>
      <w:proofErr w:type="spellEnd"/>
      <w:r w:rsidRPr="00283AD4">
        <w:rPr>
          <w:rFonts w:ascii="Arial" w:hAnsi="Arial" w:cs="Arial"/>
        </w:rPr>
        <w:t xml:space="preserve"> in the cavity of the macrocycle mediated the formation of a </w:t>
      </w:r>
      <w:proofErr w:type="spellStart"/>
      <w:r w:rsidRPr="00283AD4">
        <w:rPr>
          <w:rFonts w:ascii="Arial" w:hAnsi="Arial" w:cs="Arial"/>
        </w:rPr>
        <w:t>triazole</w:t>
      </w:r>
      <w:proofErr w:type="spellEnd"/>
      <w:r w:rsidRPr="00283AD4">
        <w:rPr>
          <w:rFonts w:ascii="Arial" w:hAnsi="Arial" w:cs="Arial"/>
        </w:rPr>
        <w:t xml:space="preserve"> linkage. The reaction was proposed to proceed by coordinating the alkyne and </w:t>
      </w:r>
      <w:proofErr w:type="spellStart"/>
      <w:r w:rsidRPr="00283AD4">
        <w:rPr>
          <w:rFonts w:ascii="Arial" w:hAnsi="Arial" w:cs="Arial"/>
        </w:rPr>
        <w:t>azide</w:t>
      </w:r>
      <w:proofErr w:type="spellEnd"/>
      <w:r w:rsidRPr="00283AD4">
        <w:rPr>
          <w:rFonts w:ascii="Arial" w:hAnsi="Arial" w:cs="Arial"/>
        </w:rPr>
        <w:t xml:space="preserve"> moieties of the half-axle components to the Cu ion on opposite faces of the macrocycle, which activates them to the </w:t>
      </w:r>
      <w:proofErr w:type="gramStart"/>
      <w:r w:rsidRPr="00283AD4">
        <w:rPr>
          <w:rFonts w:ascii="Arial" w:hAnsi="Arial" w:cs="Arial"/>
        </w:rPr>
        <w:t>1,3 dipolar</w:t>
      </w:r>
      <w:proofErr w:type="gramEnd"/>
      <w:r w:rsidRPr="00283AD4">
        <w:rPr>
          <w:rFonts w:ascii="Arial" w:hAnsi="Arial" w:cs="Arial"/>
        </w:rPr>
        <w:t xml:space="preserve"> cycloaddition reaction (</w:t>
      </w:r>
      <w:r w:rsidRPr="00283AD4">
        <w:rPr>
          <w:rFonts w:ascii="Arial" w:hAnsi="Arial" w:cs="Arial"/>
          <w:b/>
        </w:rPr>
        <w:t>Figure 1c</w:t>
      </w:r>
      <w:r w:rsidRPr="00283AD4">
        <w:rPr>
          <w:rFonts w:ascii="Arial" w:hAnsi="Arial" w:cs="Arial"/>
        </w:rPr>
        <w:t xml:space="preserve">). A respectable 57% isolated yield of </w:t>
      </w:r>
      <w:proofErr w:type="spellStart"/>
      <w:r w:rsidRPr="00283AD4">
        <w:rPr>
          <w:rFonts w:ascii="Arial" w:hAnsi="Arial" w:cs="Arial"/>
        </w:rPr>
        <w:t>rotaxane</w:t>
      </w:r>
      <w:proofErr w:type="spellEnd"/>
      <w:r w:rsidRPr="00283AD4">
        <w:rPr>
          <w:rFonts w:ascii="Arial" w:hAnsi="Arial" w:cs="Arial"/>
        </w:rPr>
        <w:t xml:space="preserve"> </w:t>
      </w:r>
      <w:r w:rsidRPr="00283AD4">
        <w:rPr>
          <w:rFonts w:ascii="Arial" w:hAnsi="Arial" w:cs="Arial"/>
          <w:b/>
        </w:rPr>
        <w:t>4</w:t>
      </w:r>
      <w:r w:rsidRPr="00283AD4">
        <w:rPr>
          <w:rFonts w:ascii="Arial" w:hAnsi="Arial" w:cs="Arial"/>
        </w:rPr>
        <w:t xml:space="preserve"> was achieved when one equivalent of all components was used, the balance of the material being the non-interlocked axle and recovered macrocycle </w:t>
      </w:r>
      <w:r w:rsidRPr="00283AD4">
        <w:rPr>
          <w:rFonts w:ascii="Arial" w:hAnsi="Arial" w:cs="Arial"/>
          <w:b/>
        </w:rPr>
        <w:t>3</w:t>
      </w:r>
      <w:r w:rsidRPr="00283AD4">
        <w:rPr>
          <w:rFonts w:ascii="Arial" w:hAnsi="Arial" w:cs="Arial"/>
        </w:rPr>
        <w:t xml:space="preserve">. The yield based on macrocycle </w:t>
      </w:r>
      <w:r w:rsidRPr="00283AD4">
        <w:rPr>
          <w:rFonts w:ascii="Arial" w:hAnsi="Arial" w:cs="Arial"/>
          <w:b/>
        </w:rPr>
        <w:t>3</w:t>
      </w:r>
      <w:r w:rsidRPr="00283AD4">
        <w:rPr>
          <w:rFonts w:ascii="Arial" w:hAnsi="Arial" w:cs="Arial"/>
        </w:rPr>
        <w:t xml:space="preserve"> could be raised to 94% when 5 equivalents of alkyne </w:t>
      </w:r>
      <w:r w:rsidRPr="00283AD4">
        <w:rPr>
          <w:rFonts w:ascii="Arial" w:hAnsi="Arial" w:cs="Arial"/>
          <w:b/>
        </w:rPr>
        <w:t xml:space="preserve">1 </w:t>
      </w:r>
      <w:r w:rsidRPr="00283AD4">
        <w:rPr>
          <w:rFonts w:ascii="Arial" w:hAnsi="Arial" w:cs="Arial"/>
        </w:rPr>
        <w:t xml:space="preserve">and </w:t>
      </w:r>
      <w:proofErr w:type="spellStart"/>
      <w:r w:rsidRPr="00283AD4">
        <w:rPr>
          <w:rFonts w:ascii="Arial" w:hAnsi="Arial" w:cs="Arial"/>
        </w:rPr>
        <w:t>azide</w:t>
      </w:r>
      <w:proofErr w:type="spellEnd"/>
      <w:r w:rsidRPr="00283AD4">
        <w:rPr>
          <w:rFonts w:ascii="Arial" w:hAnsi="Arial" w:cs="Arial"/>
        </w:rPr>
        <w:t xml:space="preserve"> </w:t>
      </w:r>
      <w:r w:rsidRPr="00283AD4">
        <w:rPr>
          <w:rFonts w:ascii="Arial" w:hAnsi="Arial" w:cs="Arial"/>
          <w:b/>
        </w:rPr>
        <w:t xml:space="preserve">2 </w:t>
      </w:r>
      <w:r w:rsidRPr="00283AD4">
        <w:rPr>
          <w:rFonts w:ascii="Arial" w:hAnsi="Arial" w:cs="Arial"/>
        </w:rPr>
        <w:t xml:space="preserve">were employed. Even when a sub-stoichiometric quantity of the </w:t>
      </w:r>
      <w:proofErr w:type="spellStart"/>
      <w:r w:rsidRPr="00283AD4">
        <w:rPr>
          <w:rFonts w:ascii="Arial" w:hAnsi="Arial" w:cs="Arial"/>
        </w:rPr>
        <w:t>Cu</w:t>
      </w:r>
      <w:r w:rsidRPr="00283AD4">
        <w:rPr>
          <w:rFonts w:ascii="Arial" w:hAnsi="Arial" w:cs="Arial"/>
          <w:vertAlign w:val="superscript"/>
        </w:rPr>
        <w:t>I</w:t>
      </w:r>
      <w:proofErr w:type="spellEnd"/>
      <w:r w:rsidRPr="00283AD4">
        <w:rPr>
          <w:rFonts w:ascii="Arial" w:hAnsi="Arial" w:cs="Arial"/>
        </w:rPr>
        <w:t xml:space="preserve"> ion was added, yields as high as 82% were obtained demonstrating that the metal ion can turn over in an active template process.</w:t>
      </w:r>
    </w:p>
    <w:p w14:paraId="281230E9" w14:textId="77777777" w:rsidR="00A34E42" w:rsidRPr="00283AD4" w:rsidRDefault="00A34E42" w:rsidP="00A34E42">
      <w:pPr>
        <w:spacing w:before="120" w:line="264" w:lineRule="auto"/>
        <w:ind w:firstLine="720"/>
        <w:jc w:val="both"/>
        <w:rPr>
          <w:rFonts w:ascii="Arial" w:hAnsi="Arial" w:cs="Arial"/>
        </w:rPr>
      </w:pPr>
      <w:r w:rsidRPr="00283AD4">
        <w:rPr>
          <w:rFonts w:ascii="Arial" w:hAnsi="Arial" w:cs="Arial"/>
        </w:rPr>
        <w:t>Soon after</w:t>
      </w:r>
      <w:bookmarkStart w:id="3" w:name="_Ref479351417"/>
      <w:r w:rsidRPr="00283AD4">
        <w:rPr>
          <w:rStyle w:val="EndnoteReference"/>
          <w:rFonts w:ascii="Arial" w:hAnsi="Arial" w:cs="Arial"/>
        </w:rPr>
        <w:endnoteReference w:id="13"/>
      </w:r>
      <w:bookmarkEnd w:id="3"/>
      <w:r w:rsidRPr="00283AD4">
        <w:rPr>
          <w:rFonts w:ascii="Arial" w:hAnsi="Arial" w:cs="Arial"/>
        </w:rPr>
        <w:t>, Leigh and co-workers extended the AT-</w:t>
      </w:r>
      <w:proofErr w:type="spellStart"/>
      <w:r w:rsidRPr="00283AD4">
        <w:rPr>
          <w:rFonts w:ascii="Arial" w:hAnsi="Arial" w:cs="Arial"/>
        </w:rPr>
        <w:t>CuAAC</w:t>
      </w:r>
      <w:proofErr w:type="spellEnd"/>
      <w:r w:rsidRPr="00283AD4">
        <w:rPr>
          <w:rFonts w:ascii="Arial" w:hAnsi="Arial" w:cs="Arial"/>
        </w:rPr>
        <w:t xml:space="preserve"> reaction to a range of pyridine-containing macrocycles. The key finding of this study was that, although macrocycle rigidity, </w:t>
      </w:r>
      <w:r>
        <w:rPr>
          <w:rFonts w:ascii="Arial" w:hAnsi="Arial" w:cs="Arial"/>
        </w:rPr>
        <w:t xml:space="preserve">number of Lewis basic donor atoms </w:t>
      </w:r>
      <w:r w:rsidRPr="00283AD4">
        <w:rPr>
          <w:rFonts w:ascii="Arial" w:hAnsi="Arial" w:cs="Arial"/>
        </w:rPr>
        <w:t xml:space="preserve">and steric hindrance near the binding site all affected the yield of the interlocked product, as long as the </w:t>
      </w:r>
      <w:proofErr w:type="spellStart"/>
      <w:r w:rsidRPr="00283AD4">
        <w:rPr>
          <w:rFonts w:ascii="Arial" w:hAnsi="Arial" w:cs="Arial"/>
        </w:rPr>
        <w:t>endotopic</w:t>
      </w:r>
      <w:proofErr w:type="spellEnd"/>
      <w:r w:rsidRPr="00283AD4">
        <w:rPr>
          <w:rFonts w:ascii="Arial" w:hAnsi="Arial" w:cs="Arial"/>
        </w:rPr>
        <w:t xml:space="preserve"> ligand was reasonably unencumbered and mono- or bi-dentate the desired </w:t>
      </w:r>
      <w:proofErr w:type="spellStart"/>
      <w:r w:rsidRPr="00283AD4">
        <w:rPr>
          <w:rFonts w:ascii="Arial" w:hAnsi="Arial" w:cs="Arial"/>
        </w:rPr>
        <w:t>rotaxane</w:t>
      </w:r>
      <w:proofErr w:type="spellEnd"/>
      <w:r w:rsidRPr="00283AD4">
        <w:rPr>
          <w:rFonts w:ascii="Arial" w:hAnsi="Arial" w:cs="Arial"/>
        </w:rPr>
        <w:t xml:space="preserve"> was indeed formed. This suggested that the active template approach could be relatively tolerant to modification of the macrocycle component. The one variable that was not explored in this report was the effect of macrocycle size on the reaction outcome, an important factor in </w:t>
      </w:r>
      <w:proofErr w:type="spellStart"/>
      <w:r w:rsidRPr="00283AD4">
        <w:rPr>
          <w:rFonts w:ascii="Arial" w:hAnsi="Arial" w:cs="Arial"/>
        </w:rPr>
        <w:t>rotaxane</w:t>
      </w:r>
      <w:proofErr w:type="spellEnd"/>
      <w:r w:rsidRPr="00283AD4">
        <w:rPr>
          <w:rFonts w:ascii="Arial" w:hAnsi="Arial" w:cs="Arial"/>
        </w:rPr>
        <w:t xml:space="preserve"> synthesis as the diameter the macrocyclic cavity determines the size of the stoppers required to hold it on the axle. An educated first “guess” of the effect of macrocycle size in an active template reaction might be that reaction efficiency would fall as the space</w:t>
      </w:r>
      <w:r>
        <w:rPr>
          <w:rFonts w:ascii="Arial" w:hAnsi="Arial" w:cs="Arial"/>
        </w:rPr>
        <w:t xml:space="preserve"> within the macrocycle</w:t>
      </w:r>
      <w:r w:rsidRPr="00283AD4">
        <w:rPr>
          <w:rFonts w:ascii="Arial" w:hAnsi="Arial" w:cs="Arial"/>
        </w:rPr>
        <w:t xml:space="preserve"> available for the bond formation to take place is reduced. In 2011 Goldup and co-workers published the first study of macrocycle size in the </w:t>
      </w:r>
      <w:r w:rsidRPr="00283AD4">
        <w:rPr>
          <w:rFonts w:ascii="Arial" w:hAnsi="Arial" w:cs="Arial"/>
        </w:rPr>
        <w:lastRenderedPageBreak/>
        <w:t>AT-</w:t>
      </w:r>
      <w:proofErr w:type="spellStart"/>
      <w:r w:rsidRPr="00283AD4">
        <w:rPr>
          <w:rFonts w:ascii="Arial" w:hAnsi="Arial" w:cs="Arial"/>
        </w:rPr>
        <w:t>CuAAC</w:t>
      </w:r>
      <w:proofErr w:type="spellEnd"/>
      <w:r w:rsidRPr="00283AD4">
        <w:rPr>
          <w:rFonts w:ascii="Arial" w:hAnsi="Arial" w:cs="Arial"/>
        </w:rPr>
        <w:t xml:space="preserve"> reaction and reached the surprising conclusion that instead, smaller </w:t>
      </w:r>
      <w:proofErr w:type="spellStart"/>
      <w:r w:rsidRPr="00283AD4">
        <w:rPr>
          <w:rFonts w:ascii="Arial" w:hAnsi="Arial" w:cs="Arial"/>
        </w:rPr>
        <w:t>bipyridine</w:t>
      </w:r>
      <w:proofErr w:type="spellEnd"/>
      <w:r w:rsidRPr="00283AD4">
        <w:rPr>
          <w:rFonts w:ascii="Arial" w:hAnsi="Arial" w:cs="Arial"/>
        </w:rPr>
        <w:t xml:space="preserve"> macrocycles led to enhanced yields of [</w:t>
      </w:r>
      <w:proofErr w:type="gramStart"/>
      <w:r w:rsidRPr="00283AD4">
        <w:rPr>
          <w:rFonts w:ascii="Arial" w:hAnsi="Arial" w:cs="Arial"/>
        </w:rPr>
        <w:t>2]</w:t>
      </w:r>
      <w:proofErr w:type="spellStart"/>
      <w:r w:rsidRPr="00283AD4">
        <w:rPr>
          <w:rFonts w:ascii="Arial" w:hAnsi="Arial" w:cs="Arial"/>
        </w:rPr>
        <w:t>rotaxane</w:t>
      </w:r>
      <w:proofErr w:type="spellEnd"/>
      <w:proofErr w:type="gramEnd"/>
      <w:r w:rsidRPr="00283AD4">
        <w:rPr>
          <w:rFonts w:ascii="Arial" w:hAnsi="Arial" w:cs="Arial"/>
        </w:rPr>
        <w:t xml:space="preserve"> products; the smallest macrocycle investigated produced [2]</w:t>
      </w:r>
      <w:proofErr w:type="spellStart"/>
      <w:r w:rsidRPr="00283AD4">
        <w:rPr>
          <w:rFonts w:ascii="Arial" w:hAnsi="Arial" w:cs="Arial"/>
        </w:rPr>
        <w:t>rotaxanes</w:t>
      </w:r>
      <w:proofErr w:type="spellEnd"/>
      <w:r w:rsidRPr="00283AD4">
        <w:rPr>
          <w:rFonts w:ascii="Arial" w:hAnsi="Arial" w:cs="Arial"/>
        </w:rPr>
        <w:t xml:space="preserve"> </w:t>
      </w:r>
      <w:bookmarkStart w:id="4" w:name="_Ref479692286"/>
      <w:r w:rsidRPr="00283AD4">
        <w:rPr>
          <w:rFonts w:ascii="Arial" w:hAnsi="Arial" w:cs="Arial"/>
        </w:rPr>
        <w:t>with up to 100% selectivity</w:t>
      </w:r>
      <w:bookmarkStart w:id="5" w:name="_Ref486779364"/>
      <w:r w:rsidRPr="00283AD4">
        <w:rPr>
          <w:rStyle w:val="EndnoteReference"/>
          <w:rFonts w:ascii="Arial" w:hAnsi="Arial" w:cs="Arial"/>
        </w:rPr>
        <w:endnoteReference w:id="14"/>
      </w:r>
      <w:bookmarkEnd w:id="4"/>
      <w:bookmarkEnd w:id="5"/>
      <w:r w:rsidRPr="00283AD4">
        <w:rPr>
          <w:rFonts w:ascii="Arial" w:hAnsi="Arial" w:cs="Arial"/>
        </w:rPr>
        <w:t xml:space="preserve">. This finding allowed the synthesis of a selection of functionalised </w:t>
      </w:r>
      <w:proofErr w:type="spellStart"/>
      <w:r w:rsidRPr="00283AD4">
        <w:rPr>
          <w:rFonts w:ascii="Arial" w:hAnsi="Arial" w:cs="Arial"/>
        </w:rPr>
        <w:t>rotaxanes</w:t>
      </w:r>
      <w:proofErr w:type="spellEnd"/>
      <w:r w:rsidRPr="00283AD4">
        <w:rPr>
          <w:rFonts w:ascii="Arial" w:hAnsi="Arial" w:cs="Arial"/>
        </w:rPr>
        <w:t xml:space="preserve"> in excellent yield based on a range of simple, small stopper units (</w:t>
      </w:r>
      <w:r w:rsidRPr="00283AD4">
        <w:rPr>
          <w:rFonts w:ascii="Arial" w:hAnsi="Arial" w:cs="Arial"/>
          <w:b/>
        </w:rPr>
        <w:t>Figure 1d</w:t>
      </w:r>
      <w:r w:rsidRPr="00283AD4">
        <w:rPr>
          <w:rFonts w:ascii="Arial" w:hAnsi="Arial" w:cs="Arial"/>
        </w:rPr>
        <w:t>). Subsequently, the same authors demonstrated that by modifying the reaction conditions essentially quantitative yields could be obtained with all macrocycle sizes, increasing the generality of the AT-</w:t>
      </w:r>
      <w:proofErr w:type="spellStart"/>
      <w:r w:rsidRPr="00283AD4">
        <w:rPr>
          <w:rFonts w:ascii="Arial" w:hAnsi="Arial" w:cs="Arial"/>
        </w:rPr>
        <w:t>CuAAC</w:t>
      </w:r>
      <w:proofErr w:type="spellEnd"/>
      <w:r w:rsidRPr="00283AD4">
        <w:rPr>
          <w:rFonts w:ascii="Arial" w:hAnsi="Arial" w:cs="Arial"/>
        </w:rPr>
        <w:t xml:space="preserve"> reaction still further</w:t>
      </w:r>
      <w:bookmarkStart w:id="6" w:name="_Ref483063312"/>
      <w:r w:rsidRPr="00283AD4">
        <w:rPr>
          <w:rStyle w:val="EndnoteReference"/>
          <w:rFonts w:ascii="Arial" w:hAnsi="Arial" w:cs="Arial"/>
        </w:rPr>
        <w:endnoteReference w:id="15"/>
      </w:r>
      <w:bookmarkEnd w:id="6"/>
      <w:r w:rsidRPr="00283AD4">
        <w:rPr>
          <w:rFonts w:ascii="Arial" w:hAnsi="Arial" w:cs="Arial"/>
        </w:rPr>
        <w:t>.</w:t>
      </w:r>
    </w:p>
    <w:p w14:paraId="5CEB2918" w14:textId="77777777" w:rsidR="00A34E42" w:rsidRDefault="00A34E42" w:rsidP="00A34E42">
      <w:pPr>
        <w:spacing w:before="120" w:line="264" w:lineRule="auto"/>
        <w:ind w:firstLine="720"/>
        <w:jc w:val="both"/>
        <w:rPr>
          <w:rFonts w:ascii="Arial" w:hAnsi="Arial" w:cs="Arial"/>
        </w:rPr>
      </w:pPr>
      <w:r w:rsidRPr="00283AD4">
        <w:rPr>
          <w:rFonts w:ascii="Arial" w:hAnsi="Arial" w:cs="Arial"/>
        </w:rPr>
        <w:t>The simplicity of the AT-</w:t>
      </w:r>
      <w:proofErr w:type="spellStart"/>
      <w:r w:rsidRPr="00283AD4">
        <w:rPr>
          <w:rFonts w:ascii="Arial" w:hAnsi="Arial" w:cs="Arial"/>
        </w:rPr>
        <w:t>CuAAC</w:t>
      </w:r>
      <w:proofErr w:type="spellEnd"/>
      <w:r w:rsidRPr="00283AD4">
        <w:rPr>
          <w:rFonts w:ascii="Arial" w:hAnsi="Arial" w:cs="Arial"/>
        </w:rPr>
        <w:t>, its generality with respect to substrates and macrocycle size, and the ready availability of the reaction components has led to this being the most studied and applied of all active template procedures published to date.</w:t>
      </w:r>
    </w:p>
    <w:p w14:paraId="44945E60" w14:textId="77777777" w:rsidR="00A34E42" w:rsidRPr="00283AD4" w:rsidRDefault="00A34E42" w:rsidP="00A34E42">
      <w:pPr>
        <w:spacing w:line="264" w:lineRule="auto"/>
        <w:jc w:val="both"/>
        <w:rPr>
          <w:rFonts w:ascii="Arial" w:hAnsi="Arial" w:cs="Arial"/>
        </w:rPr>
      </w:pPr>
    </w:p>
    <w:p w14:paraId="0AF56EDB" w14:textId="77777777" w:rsidR="00A34E42" w:rsidRPr="00283AD4" w:rsidRDefault="00A34E42" w:rsidP="00A34E42">
      <w:pPr>
        <w:spacing w:line="264" w:lineRule="auto"/>
        <w:jc w:val="both"/>
        <w:rPr>
          <w:rFonts w:ascii="Arial" w:hAnsi="Arial" w:cs="Arial"/>
          <w:b/>
        </w:rPr>
      </w:pPr>
      <w:r>
        <w:rPr>
          <w:rFonts w:ascii="Arial" w:hAnsi="Arial" w:cs="Arial"/>
          <w:b/>
        </w:rPr>
        <w:t xml:space="preserve">[H1] </w:t>
      </w:r>
      <w:r w:rsidRPr="00283AD4">
        <w:rPr>
          <w:rFonts w:ascii="Arial" w:hAnsi="Arial" w:cs="Arial"/>
          <w:b/>
        </w:rPr>
        <w:t>Passive vs. Active Template Approaches</w:t>
      </w:r>
    </w:p>
    <w:p w14:paraId="04AA8335" w14:textId="77777777" w:rsidR="00A34E42" w:rsidRPr="00283AD4" w:rsidRDefault="00A34E42" w:rsidP="00A34E42">
      <w:pPr>
        <w:spacing w:line="264" w:lineRule="auto"/>
        <w:jc w:val="both"/>
        <w:rPr>
          <w:rFonts w:ascii="Arial" w:hAnsi="Arial" w:cs="Arial"/>
        </w:rPr>
      </w:pPr>
      <w:r w:rsidRPr="00283AD4">
        <w:rPr>
          <w:rFonts w:ascii="Arial" w:hAnsi="Arial" w:cs="Arial"/>
        </w:rPr>
        <w:t>Although there are superficial similarities between metal ion-based passive template syntheses and the AT-</w:t>
      </w:r>
      <w:proofErr w:type="spellStart"/>
      <w:r w:rsidRPr="00283AD4">
        <w:rPr>
          <w:rFonts w:ascii="Arial" w:hAnsi="Arial" w:cs="Arial"/>
        </w:rPr>
        <w:t>CuAAC</w:t>
      </w:r>
      <w:proofErr w:type="spellEnd"/>
      <w:r w:rsidRPr="00283AD4">
        <w:rPr>
          <w:rFonts w:ascii="Arial" w:hAnsi="Arial" w:cs="Arial"/>
        </w:rPr>
        <w:t xml:space="preserve"> reaction (both require the metal ion to bind in the cavity of the macrocycle and coordinate the axle precursors), the passive and active template approaches differ fundamentally in the underlying driving force for mechanical bond formation. The passive template approach relies on the formation of a thermodynamically stable, suitably pre-organised complex between the covalent components (</w:t>
      </w:r>
      <w:r w:rsidRPr="00283AD4">
        <w:rPr>
          <w:rFonts w:ascii="Arial" w:hAnsi="Arial" w:cs="Arial"/>
          <w:b/>
        </w:rPr>
        <w:t>Figure 1a</w:t>
      </w:r>
      <w:r w:rsidRPr="00283AD4">
        <w:rPr>
          <w:rFonts w:ascii="Arial" w:hAnsi="Arial" w:cs="Arial"/>
        </w:rPr>
        <w:t xml:space="preserve">, intermediate </w:t>
      </w:r>
      <w:r w:rsidRPr="00283AD4">
        <w:rPr>
          <w:rFonts w:ascii="Arial" w:hAnsi="Arial" w:cs="Arial"/>
          <w:b/>
        </w:rPr>
        <w:t>III</w:t>
      </w:r>
      <w:r w:rsidRPr="00283AD4">
        <w:rPr>
          <w:rFonts w:ascii="Arial" w:hAnsi="Arial" w:cs="Arial"/>
        </w:rPr>
        <w:t>). The interlocked architecture is then captured by a final covalent bond forming reaction (“stoppering) that is, to a first approximation, independent of the threading state of the molecule</w:t>
      </w:r>
      <w:r w:rsidRPr="00283AD4">
        <w:rPr>
          <w:rStyle w:val="EndnoteReference"/>
          <w:rFonts w:ascii="Arial" w:hAnsi="Arial" w:cs="Arial"/>
        </w:rPr>
        <w:endnoteReference w:id="16"/>
      </w:r>
      <w:r w:rsidRPr="00283AD4">
        <w:rPr>
          <w:rFonts w:ascii="Arial" w:hAnsi="Arial" w:cs="Arial"/>
        </w:rPr>
        <w:t xml:space="preserve">. Thus, in the passive template process shown in </w:t>
      </w:r>
      <w:r w:rsidRPr="00283AD4">
        <w:rPr>
          <w:rFonts w:ascii="Arial" w:hAnsi="Arial" w:cs="Arial"/>
          <w:b/>
        </w:rPr>
        <w:t>Figure 1a</w:t>
      </w:r>
      <w:r w:rsidRPr="00283AD4">
        <w:rPr>
          <w:rFonts w:ascii="Arial" w:hAnsi="Arial" w:cs="Arial"/>
        </w:rPr>
        <w:t xml:space="preserve">, the yield of the product can be superficially linked to the position of the equilibrium between threaded complex </w:t>
      </w:r>
      <w:r w:rsidRPr="00283AD4">
        <w:rPr>
          <w:rFonts w:ascii="Arial" w:hAnsi="Arial" w:cs="Arial"/>
          <w:b/>
        </w:rPr>
        <w:t>III</w:t>
      </w:r>
      <w:r w:rsidRPr="00283AD4">
        <w:rPr>
          <w:rFonts w:ascii="Arial" w:hAnsi="Arial" w:cs="Arial"/>
        </w:rPr>
        <w:t xml:space="preserve"> and non-productive species </w:t>
      </w:r>
      <w:r w:rsidRPr="00283AD4">
        <w:rPr>
          <w:rFonts w:ascii="Arial" w:hAnsi="Arial" w:cs="Arial"/>
          <w:b/>
        </w:rPr>
        <w:t>I</w:t>
      </w:r>
      <w:r w:rsidRPr="00283AD4">
        <w:rPr>
          <w:rFonts w:ascii="Arial" w:hAnsi="Arial" w:cs="Arial"/>
        </w:rPr>
        <w:t xml:space="preserve"> and the yield optimised by designing conditions that bias the equilibrium to favour the former.</w:t>
      </w:r>
    </w:p>
    <w:p w14:paraId="1C782BD9" w14:textId="77777777" w:rsidR="00A34E42" w:rsidRPr="00283AD4" w:rsidRDefault="00A34E42" w:rsidP="00A34E42">
      <w:pPr>
        <w:spacing w:before="120" w:line="264" w:lineRule="auto"/>
        <w:ind w:firstLine="720"/>
        <w:jc w:val="both"/>
        <w:rPr>
          <w:rFonts w:ascii="Arial" w:hAnsi="Arial" w:cs="Arial"/>
        </w:rPr>
      </w:pPr>
      <w:r w:rsidRPr="00283AD4">
        <w:rPr>
          <w:rFonts w:ascii="Arial" w:hAnsi="Arial" w:cs="Arial"/>
        </w:rPr>
        <w:t>In contrast, the active template approach (</w:t>
      </w:r>
      <w:r w:rsidRPr="00283AD4">
        <w:rPr>
          <w:rFonts w:ascii="Arial" w:hAnsi="Arial" w:cs="Arial"/>
          <w:b/>
        </w:rPr>
        <w:t>Figure 1b</w:t>
      </w:r>
      <w:r w:rsidRPr="00283AD4">
        <w:rPr>
          <w:rFonts w:ascii="Arial" w:hAnsi="Arial" w:cs="Arial"/>
        </w:rPr>
        <w:t xml:space="preserve">) relies on the metal ion that mediates the final covalent bond formation being sequestered within the macrocycle, leading to bond formation taking place through the cavity of the macrocycle faster than it takes place in bulk solution. </w:t>
      </w:r>
      <w:r>
        <w:rPr>
          <w:rFonts w:ascii="Arial" w:hAnsi="Arial" w:cs="Arial"/>
        </w:rPr>
        <w:t>I</w:t>
      </w:r>
      <w:r w:rsidRPr="00283AD4">
        <w:rPr>
          <w:rFonts w:ascii="Arial" w:hAnsi="Arial" w:cs="Arial"/>
        </w:rPr>
        <w:t xml:space="preserve">n this analysis, the active template phenomenon is fundamentally kinetically driven with the selectivity for the threaded product depending on the same factors that determine selectivity in catalytic processes; the position of the pre-equilibrium between the starting materials and activated complexes (e.g. </w:t>
      </w:r>
      <w:r w:rsidRPr="00283AD4">
        <w:rPr>
          <w:rFonts w:ascii="Arial" w:hAnsi="Arial" w:cs="Arial"/>
          <w:b/>
        </w:rPr>
        <w:t>VIII</w:t>
      </w:r>
      <w:r w:rsidRPr="00283AD4">
        <w:rPr>
          <w:rFonts w:ascii="Arial" w:hAnsi="Arial" w:cs="Arial"/>
        </w:rPr>
        <w:t xml:space="preserve"> and </w:t>
      </w:r>
      <w:r w:rsidRPr="00283AD4">
        <w:rPr>
          <w:rFonts w:ascii="Arial" w:hAnsi="Arial" w:cs="Arial"/>
          <w:b/>
        </w:rPr>
        <w:t>X</w:t>
      </w:r>
      <w:r w:rsidRPr="00283AD4">
        <w:rPr>
          <w:rFonts w:ascii="Arial" w:hAnsi="Arial" w:cs="Arial"/>
        </w:rPr>
        <w:t xml:space="preserve">), the relative rates with which these complexes progress towards products, and any background reactions that compete with the desired bond formation (e.g. the direct reaction of substrates </w:t>
      </w:r>
      <w:r w:rsidRPr="009A44D6">
        <w:rPr>
          <w:rFonts w:ascii="Arial" w:hAnsi="Arial" w:cs="Arial"/>
          <w:b/>
        </w:rPr>
        <w:t>VI</w:t>
      </w:r>
      <w:r w:rsidRPr="00283AD4">
        <w:rPr>
          <w:rFonts w:ascii="Arial" w:hAnsi="Arial" w:cs="Arial"/>
        </w:rPr>
        <w:t xml:space="preserve"> and </w:t>
      </w:r>
      <w:r w:rsidRPr="009A44D6">
        <w:rPr>
          <w:rFonts w:ascii="Arial" w:hAnsi="Arial" w:cs="Arial"/>
          <w:b/>
        </w:rPr>
        <w:t>VII</w:t>
      </w:r>
      <w:r w:rsidRPr="00283AD4">
        <w:rPr>
          <w:rFonts w:ascii="Arial" w:hAnsi="Arial" w:cs="Arial"/>
        </w:rPr>
        <w:t xml:space="preserve"> without the involvement of the metal ion or off-ligand reactions mediated by metal ions not ligated by a macrocycle). In the case of the process shown in </w:t>
      </w:r>
      <w:r w:rsidRPr="00283AD4">
        <w:rPr>
          <w:rFonts w:ascii="Arial" w:hAnsi="Arial" w:cs="Arial"/>
          <w:b/>
        </w:rPr>
        <w:t>Figure 1b</w:t>
      </w:r>
      <w:r w:rsidRPr="00283AD4">
        <w:rPr>
          <w:rFonts w:ascii="Arial" w:hAnsi="Arial" w:cs="Arial"/>
        </w:rPr>
        <w:t xml:space="preserve"> the yield of </w:t>
      </w:r>
      <w:proofErr w:type="spellStart"/>
      <w:r w:rsidRPr="00283AD4">
        <w:rPr>
          <w:rFonts w:ascii="Arial" w:hAnsi="Arial" w:cs="Arial"/>
        </w:rPr>
        <w:t>rotaxane</w:t>
      </w:r>
      <w:proofErr w:type="spellEnd"/>
      <w:r w:rsidRPr="00283AD4">
        <w:rPr>
          <w:rFonts w:ascii="Arial" w:hAnsi="Arial" w:cs="Arial"/>
        </w:rPr>
        <w:t xml:space="preserve"> will depend on the relative values of </w:t>
      </w:r>
      <w:r w:rsidRPr="00283AD4">
        <w:rPr>
          <w:rFonts w:ascii="Arial" w:hAnsi="Arial" w:cs="Arial"/>
          <w:i/>
        </w:rPr>
        <w:t>K</w:t>
      </w:r>
      <w:r w:rsidRPr="00283AD4">
        <w:rPr>
          <w:rFonts w:ascii="Arial" w:hAnsi="Arial" w:cs="Arial"/>
          <w:b/>
          <w:vertAlign w:val="subscript"/>
        </w:rPr>
        <w:t>VIII</w:t>
      </w:r>
      <w:r w:rsidRPr="00283AD4">
        <w:rPr>
          <w:rFonts w:ascii="Arial" w:hAnsi="Arial" w:cs="Arial"/>
        </w:rPr>
        <w:t xml:space="preserve">, </w:t>
      </w:r>
      <w:proofErr w:type="spellStart"/>
      <w:r w:rsidRPr="00283AD4">
        <w:rPr>
          <w:rFonts w:ascii="Arial" w:hAnsi="Arial" w:cs="Arial"/>
          <w:i/>
        </w:rPr>
        <w:t>k</w:t>
      </w:r>
      <w:r w:rsidRPr="00283AD4">
        <w:rPr>
          <w:rFonts w:ascii="Arial" w:hAnsi="Arial" w:cs="Arial"/>
          <w:vertAlign w:val="subscript"/>
        </w:rPr>
        <w:t>AT</w:t>
      </w:r>
      <w:proofErr w:type="spellEnd"/>
      <w:r w:rsidRPr="00283AD4">
        <w:rPr>
          <w:rFonts w:ascii="Arial" w:hAnsi="Arial" w:cs="Arial"/>
        </w:rPr>
        <w:t xml:space="preserve">, </w:t>
      </w:r>
      <w:r w:rsidRPr="00283AD4">
        <w:rPr>
          <w:rFonts w:ascii="Arial" w:hAnsi="Arial" w:cs="Arial"/>
          <w:i/>
        </w:rPr>
        <w:t>K</w:t>
      </w:r>
      <w:r w:rsidRPr="00283AD4">
        <w:rPr>
          <w:rFonts w:ascii="Arial" w:hAnsi="Arial" w:cs="Arial"/>
          <w:b/>
          <w:vertAlign w:val="subscript"/>
        </w:rPr>
        <w:t>X</w:t>
      </w:r>
      <w:r w:rsidRPr="00283AD4">
        <w:rPr>
          <w:rFonts w:ascii="Arial" w:hAnsi="Arial" w:cs="Arial"/>
        </w:rPr>
        <w:t xml:space="preserve"> and </w:t>
      </w:r>
      <w:proofErr w:type="spellStart"/>
      <w:r w:rsidRPr="00283AD4">
        <w:rPr>
          <w:rFonts w:ascii="Arial" w:hAnsi="Arial" w:cs="Arial"/>
          <w:i/>
        </w:rPr>
        <w:t>k</w:t>
      </w:r>
      <w:r w:rsidRPr="00283AD4">
        <w:rPr>
          <w:rFonts w:ascii="Arial" w:hAnsi="Arial" w:cs="Arial"/>
          <w:vertAlign w:val="subscript"/>
        </w:rPr>
        <w:t>axle</w:t>
      </w:r>
      <w:proofErr w:type="spellEnd"/>
      <w:r w:rsidRPr="00283AD4">
        <w:rPr>
          <w:rFonts w:ascii="Arial" w:hAnsi="Arial" w:cs="Arial"/>
        </w:rPr>
        <w:t xml:space="preserve"> all of which are expected to vary with the conditions of the reaction. </w:t>
      </w:r>
    </w:p>
    <w:p w14:paraId="4936E206" w14:textId="77777777" w:rsidR="00A34E42" w:rsidRPr="00283AD4" w:rsidRDefault="00A34E42" w:rsidP="00A34E42">
      <w:pPr>
        <w:spacing w:before="120" w:line="264" w:lineRule="auto"/>
        <w:ind w:firstLine="720"/>
        <w:jc w:val="both"/>
        <w:rPr>
          <w:rFonts w:ascii="Arial" w:hAnsi="Arial" w:cs="Arial"/>
        </w:rPr>
      </w:pPr>
      <w:r w:rsidRPr="00283AD4">
        <w:rPr>
          <w:rFonts w:ascii="Arial" w:hAnsi="Arial" w:cs="Arial"/>
        </w:rPr>
        <w:t>The distinction between the thermodynamic nature of the passive template phenomenon and the kinetic nature of the active template approach may seem somewhat philosophical but it has direct practic</w:t>
      </w:r>
      <w:r>
        <w:rPr>
          <w:rFonts w:ascii="Arial" w:hAnsi="Arial" w:cs="Arial"/>
        </w:rPr>
        <w:t>al</w:t>
      </w:r>
      <w:r w:rsidRPr="00283AD4">
        <w:rPr>
          <w:rFonts w:ascii="Arial" w:hAnsi="Arial" w:cs="Arial"/>
        </w:rPr>
        <w:t xml:space="preserve"> consequences, including the different considerations required when optimising passive and active template syntheses (</w:t>
      </w:r>
      <w:r w:rsidRPr="00283AD4">
        <w:rPr>
          <w:rFonts w:ascii="Arial" w:hAnsi="Arial" w:cs="Arial"/>
          <w:b/>
        </w:rPr>
        <w:t>Box 2</w:t>
      </w:r>
      <w:r w:rsidRPr="00283AD4">
        <w:rPr>
          <w:rFonts w:ascii="Arial" w:hAnsi="Arial" w:cs="Arial"/>
        </w:rPr>
        <w:t>).</w:t>
      </w:r>
    </w:p>
    <w:p w14:paraId="5989D0E0" w14:textId="77777777" w:rsidR="00A34E42" w:rsidRPr="00283AD4" w:rsidRDefault="00A34E42" w:rsidP="00A34E42">
      <w:pPr>
        <w:spacing w:line="264" w:lineRule="auto"/>
        <w:jc w:val="both"/>
        <w:rPr>
          <w:rFonts w:ascii="Arial" w:hAnsi="Arial" w:cs="Arial"/>
        </w:rPr>
      </w:pPr>
    </w:p>
    <w:p w14:paraId="171F1345" w14:textId="77777777" w:rsidR="00A34E42" w:rsidRPr="00283AD4" w:rsidRDefault="00A34E42" w:rsidP="00A34E42">
      <w:pPr>
        <w:spacing w:before="120" w:line="264" w:lineRule="auto"/>
        <w:jc w:val="both"/>
        <w:rPr>
          <w:rFonts w:ascii="Arial" w:hAnsi="Arial" w:cs="Arial"/>
        </w:rPr>
      </w:pPr>
      <w:r>
        <w:rPr>
          <w:rFonts w:ascii="Arial" w:hAnsi="Arial" w:cs="Arial"/>
          <w:b/>
        </w:rPr>
        <w:t xml:space="preserve">[H3] </w:t>
      </w:r>
      <w:r w:rsidRPr="00283AD4">
        <w:rPr>
          <w:rFonts w:ascii="Arial" w:hAnsi="Arial" w:cs="Arial"/>
          <w:b/>
        </w:rPr>
        <w:t xml:space="preserve">Role of Mechanism in the Active Template Approach. </w:t>
      </w:r>
      <w:r w:rsidRPr="00283AD4">
        <w:rPr>
          <w:rFonts w:ascii="Arial" w:hAnsi="Arial" w:cs="Arial"/>
        </w:rPr>
        <w:t xml:space="preserve">Based on the above discussion it should be clear that the detailed mechanism of the bond formation employed in an active template reaction is extremely important as it determines the availability and relative rate of pathways that lead to mechanical bond formation and competing pathways </w:t>
      </w:r>
      <w:r w:rsidRPr="00283AD4">
        <w:rPr>
          <w:rFonts w:ascii="Arial" w:hAnsi="Arial" w:cs="Arial"/>
        </w:rPr>
        <w:lastRenderedPageBreak/>
        <w:t xml:space="preserve">that lead to non-interlocked products. These different pathways can be superficially grouped as those that involve bond formation from opposite faces of the macrocycle (productive intermediate </w:t>
      </w:r>
      <w:r w:rsidRPr="00283AD4">
        <w:rPr>
          <w:rFonts w:ascii="Arial" w:hAnsi="Arial" w:cs="Arial"/>
          <w:b/>
        </w:rPr>
        <w:t>VI</w:t>
      </w:r>
      <w:r w:rsidRPr="00283AD4">
        <w:rPr>
          <w:rFonts w:ascii="Arial" w:hAnsi="Arial" w:cs="Arial"/>
        </w:rPr>
        <w:t xml:space="preserve">, </w:t>
      </w:r>
      <w:r w:rsidRPr="00283AD4">
        <w:rPr>
          <w:rFonts w:ascii="Arial" w:hAnsi="Arial" w:cs="Arial"/>
          <w:b/>
        </w:rPr>
        <w:t>Figure 1b</w:t>
      </w:r>
      <w:r w:rsidRPr="00283AD4">
        <w:rPr>
          <w:rFonts w:ascii="Arial" w:hAnsi="Arial" w:cs="Arial"/>
        </w:rPr>
        <w:t xml:space="preserve">), bond formation from the same face of the macrocycle (unproductive intermediate </w:t>
      </w:r>
      <w:r w:rsidRPr="00283AD4">
        <w:rPr>
          <w:rFonts w:ascii="Arial" w:hAnsi="Arial" w:cs="Arial"/>
          <w:b/>
        </w:rPr>
        <w:t>VIII</w:t>
      </w:r>
      <w:r w:rsidRPr="00283AD4">
        <w:rPr>
          <w:rFonts w:ascii="Arial" w:hAnsi="Arial" w:cs="Arial"/>
        </w:rPr>
        <w:t>) and background reactions not involving the macrocycle which necessarily lead to non-interlocked axle. In the case of the original AT-</w:t>
      </w:r>
      <w:proofErr w:type="spellStart"/>
      <w:r w:rsidRPr="00283AD4">
        <w:rPr>
          <w:rFonts w:ascii="Arial" w:hAnsi="Arial" w:cs="Arial"/>
        </w:rPr>
        <w:t>CuAAC</w:t>
      </w:r>
      <w:proofErr w:type="spellEnd"/>
      <w:r w:rsidRPr="00283AD4">
        <w:rPr>
          <w:rFonts w:ascii="Arial" w:hAnsi="Arial" w:cs="Arial"/>
        </w:rPr>
        <w:t xml:space="preserve"> reaction, the latter was determined to be the origin of the incomplete conversion of macrocycle </w:t>
      </w:r>
      <w:r w:rsidRPr="00283AD4">
        <w:rPr>
          <w:rFonts w:ascii="Arial" w:hAnsi="Arial" w:cs="Arial"/>
          <w:b/>
        </w:rPr>
        <w:t>3</w:t>
      </w:r>
      <w:r w:rsidRPr="00283AD4">
        <w:rPr>
          <w:rFonts w:ascii="Arial" w:hAnsi="Arial" w:cs="Arial"/>
          <w:vertAlign w:val="superscript"/>
        </w:rPr>
        <w:fldChar w:fldCharType="begin"/>
      </w:r>
      <w:r w:rsidRPr="00283AD4">
        <w:rPr>
          <w:rFonts w:ascii="Arial" w:hAnsi="Arial" w:cs="Arial"/>
          <w:vertAlign w:val="superscript"/>
        </w:rPr>
        <w:instrText xml:space="preserve"> NOTEREF _Ref479351417 \h  \* MERGEFORMAT </w:instrText>
      </w:r>
      <w:r w:rsidRPr="00283AD4">
        <w:rPr>
          <w:rFonts w:ascii="Arial" w:hAnsi="Arial" w:cs="Arial"/>
          <w:vertAlign w:val="superscript"/>
        </w:rPr>
      </w:r>
      <w:r w:rsidRPr="00283AD4">
        <w:rPr>
          <w:rFonts w:ascii="Arial" w:hAnsi="Arial" w:cs="Arial"/>
          <w:vertAlign w:val="superscript"/>
        </w:rPr>
        <w:fldChar w:fldCharType="separate"/>
      </w:r>
      <w:r w:rsidR="00474AA8">
        <w:rPr>
          <w:rFonts w:ascii="Arial" w:hAnsi="Arial" w:cs="Arial"/>
          <w:vertAlign w:val="superscript"/>
        </w:rPr>
        <w:t>12</w:t>
      </w:r>
      <w:r w:rsidRPr="00283AD4">
        <w:rPr>
          <w:rFonts w:ascii="Arial" w:hAnsi="Arial" w:cs="Arial"/>
          <w:vertAlign w:val="superscript"/>
        </w:rPr>
        <w:fldChar w:fldCharType="end"/>
      </w:r>
      <w:r w:rsidRPr="00283AD4">
        <w:rPr>
          <w:rFonts w:ascii="Arial" w:hAnsi="Arial" w:cs="Arial"/>
        </w:rPr>
        <w:t xml:space="preserve">; kinetic studies demonstrated that “free” </w:t>
      </w:r>
      <w:proofErr w:type="spellStart"/>
      <w:r w:rsidRPr="00283AD4">
        <w:rPr>
          <w:rFonts w:ascii="Arial" w:hAnsi="Arial" w:cs="Arial"/>
        </w:rPr>
        <w:t>Cu</w:t>
      </w:r>
      <w:r w:rsidRPr="00283AD4">
        <w:rPr>
          <w:rFonts w:ascii="Arial" w:hAnsi="Arial" w:cs="Arial"/>
          <w:vertAlign w:val="superscript"/>
        </w:rPr>
        <w:t>I</w:t>
      </w:r>
      <w:proofErr w:type="spellEnd"/>
      <w:r w:rsidRPr="00283AD4">
        <w:rPr>
          <w:rFonts w:ascii="Arial" w:hAnsi="Arial" w:cs="Arial"/>
        </w:rPr>
        <w:t xml:space="preserve"> is both catalytically competent and indeed mediates the </w:t>
      </w:r>
      <w:proofErr w:type="spellStart"/>
      <w:r w:rsidRPr="00283AD4">
        <w:rPr>
          <w:rFonts w:ascii="Arial" w:hAnsi="Arial" w:cs="Arial"/>
        </w:rPr>
        <w:t>CuAAC</w:t>
      </w:r>
      <w:proofErr w:type="spellEnd"/>
      <w:r w:rsidRPr="00283AD4">
        <w:rPr>
          <w:rFonts w:ascii="Arial" w:hAnsi="Arial" w:cs="Arial"/>
        </w:rPr>
        <w:t xml:space="preserve"> reaction that leads to non-interlocked products faster than the corresponding AT-</w:t>
      </w:r>
      <w:proofErr w:type="spellStart"/>
      <w:r w:rsidRPr="00283AD4">
        <w:rPr>
          <w:rFonts w:ascii="Arial" w:hAnsi="Arial" w:cs="Arial"/>
        </w:rPr>
        <w:t>CuAAC</w:t>
      </w:r>
      <w:proofErr w:type="spellEnd"/>
      <w:r w:rsidRPr="00283AD4">
        <w:rPr>
          <w:rFonts w:ascii="Arial" w:hAnsi="Arial" w:cs="Arial"/>
        </w:rPr>
        <w:t xml:space="preserve"> reaction leading to </w:t>
      </w:r>
      <w:proofErr w:type="spellStart"/>
      <w:r w:rsidRPr="00283AD4">
        <w:rPr>
          <w:rFonts w:ascii="Arial" w:hAnsi="Arial" w:cs="Arial"/>
        </w:rPr>
        <w:t>rotaxane</w:t>
      </w:r>
      <w:proofErr w:type="spellEnd"/>
      <w:r w:rsidRPr="00283AD4">
        <w:rPr>
          <w:rFonts w:ascii="Arial" w:hAnsi="Arial" w:cs="Arial"/>
        </w:rPr>
        <w:t xml:space="preserve"> </w:t>
      </w:r>
      <w:r w:rsidRPr="00283AD4">
        <w:rPr>
          <w:rFonts w:ascii="Arial" w:hAnsi="Arial" w:cs="Arial"/>
          <w:b/>
        </w:rPr>
        <w:t>4</w:t>
      </w:r>
      <w:r w:rsidRPr="00283AD4">
        <w:rPr>
          <w:rFonts w:ascii="Arial" w:hAnsi="Arial" w:cs="Arial"/>
        </w:rPr>
        <w:t xml:space="preserve">. Thus, even when the quantity of unbound </w:t>
      </w:r>
      <w:proofErr w:type="spellStart"/>
      <w:r w:rsidRPr="00283AD4">
        <w:rPr>
          <w:rFonts w:ascii="Arial" w:hAnsi="Arial" w:cs="Arial"/>
        </w:rPr>
        <w:t>Cu</w:t>
      </w:r>
      <w:r w:rsidRPr="00283AD4">
        <w:rPr>
          <w:rFonts w:ascii="Arial" w:hAnsi="Arial" w:cs="Arial"/>
          <w:vertAlign w:val="superscript"/>
        </w:rPr>
        <w:t>I</w:t>
      </w:r>
      <w:proofErr w:type="spellEnd"/>
      <w:r w:rsidRPr="00283AD4">
        <w:rPr>
          <w:rFonts w:ascii="Arial" w:hAnsi="Arial" w:cs="Arial"/>
        </w:rPr>
        <w:t xml:space="preserve"> is extremely low, the </w:t>
      </w:r>
      <w:proofErr w:type="spellStart"/>
      <w:r w:rsidRPr="00283AD4">
        <w:rPr>
          <w:rFonts w:ascii="Arial" w:hAnsi="Arial" w:cs="Arial"/>
        </w:rPr>
        <w:t>CuAAC</w:t>
      </w:r>
      <w:proofErr w:type="spellEnd"/>
      <w:r w:rsidRPr="00283AD4">
        <w:rPr>
          <w:rFonts w:ascii="Arial" w:hAnsi="Arial" w:cs="Arial"/>
        </w:rPr>
        <w:t xml:space="preserve"> pathway is competitive with the AT-</w:t>
      </w:r>
      <w:proofErr w:type="spellStart"/>
      <w:r w:rsidRPr="00283AD4">
        <w:rPr>
          <w:rFonts w:ascii="Arial" w:hAnsi="Arial" w:cs="Arial"/>
        </w:rPr>
        <w:t>CuAAC</w:t>
      </w:r>
      <w:proofErr w:type="spellEnd"/>
      <w:r w:rsidRPr="00283AD4">
        <w:rPr>
          <w:rFonts w:ascii="Arial" w:hAnsi="Arial" w:cs="Arial"/>
        </w:rPr>
        <w:t xml:space="preserve"> pathway. Having identified this trend, Leigh and co-workers were able to optimise the reaction further by employing 10 equivalents of macrocycle </w:t>
      </w:r>
      <w:r w:rsidRPr="00283AD4">
        <w:rPr>
          <w:rFonts w:ascii="Arial" w:hAnsi="Arial" w:cs="Arial"/>
          <w:b/>
        </w:rPr>
        <w:t>3</w:t>
      </w:r>
      <w:r w:rsidRPr="00283AD4">
        <w:rPr>
          <w:rFonts w:ascii="Arial" w:hAnsi="Arial" w:cs="Arial"/>
        </w:rPr>
        <w:t xml:space="preserve"> to significantly reduce the concentration of unbound </w:t>
      </w:r>
      <w:proofErr w:type="spellStart"/>
      <w:r w:rsidRPr="00283AD4">
        <w:rPr>
          <w:rFonts w:ascii="Arial" w:hAnsi="Arial" w:cs="Arial"/>
        </w:rPr>
        <w:t>Cu</w:t>
      </w:r>
      <w:r w:rsidRPr="00283AD4">
        <w:rPr>
          <w:rFonts w:ascii="Arial" w:hAnsi="Arial" w:cs="Arial"/>
          <w:vertAlign w:val="superscript"/>
        </w:rPr>
        <w:t>I</w:t>
      </w:r>
      <w:proofErr w:type="spellEnd"/>
      <w:r w:rsidRPr="00283AD4">
        <w:rPr>
          <w:rFonts w:ascii="Arial" w:hAnsi="Arial" w:cs="Arial"/>
        </w:rPr>
        <w:t xml:space="preserve">. Under these conditions the yield of </w:t>
      </w:r>
      <w:proofErr w:type="spellStart"/>
      <w:r w:rsidRPr="00283AD4">
        <w:rPr>
          <w:rFonts w:ascii="Arial" w:hAnsi="Arial" w:cs="Arial"/>
        </w:rPr>
        <w:t>rotaxane</w:t>
      </w:r>
      <w:proofErr w:type="spellEnd"/>
      <w:r w:rsidRPr="00283AD4">
        <w:rPr>
          <w:rFonts w:ascii="Arial" w:hAnsi="Arial" w:cs="Arial"/>
        </w:rPr>
        <w:t xml:space="preserve"> </w:t>
      </w:r>
      <w:r w:rsidRPr="00283AD4">
        <w:rPr>
          <w:rFonts w:ascii="Arial" w:hAnsi="Arial" w:cs="Arial"/>
          <w:b/>
        </w:rPr>
        <w:t>4</w:t>
      </w:r>
      <w:r w:rsidRPr="00283AD4">
        <w:rPr>
          <w:rFonts w:ascii="Arial" w:hAnsi="Arial" w:cs="Arial"/>
        </w:rPr>
        <w:t xml:space="preserve"> based on half-axle components </w:t>
      </w:r>
      <w:r w:rsidRPr="00283AD4">
        <w:rPr>
          <w:rFonts w:ascii="Arial" w:hAnsi="Arial" w:cs="Arial"/>
          <w:b/>
        </w:rPr>
        <w:t>1</w:t>
      </w:r>
      <w:r w:rsidRPr="00283AD4">
        <w:rPr>
          <w:rFonts w:ascii="Arial" w:hAnsi="Arial" w:cs="Arial"/>
        </w:rPr>
        <w:t xml:space="preserve"> and </w:t>
      </w:r>
      <w:r w:rsidRPr="00283AD4">
        <w:rPr>
          <w:rFonts w:ascii="Arial" w:hAnsi="Arial" w:cs="Arial"/>
          <w:b/>
        </w:rPr>
        <w:t>2</w:t>
      </w:r>
      <w:r w:rsidRPr="00283AD4">
        <w:rPr>
          <w:rFonts w:ascii="Arial" w:hAnsi="Arial" w:cs="Arial"/>
        </w:rPr>
        <w:t xml:space="preserve"> rose to &gt;95%.</w:t>
      </w:r>
    </w:p>
    <w:p w14:paraId="1E32F524" w14:textId="77777777" w:rsidR="00A34E42" w:rsidRPr="00283AD4" w:rsidRDefault="00A34E42" w:rsidP="00A34E42">
      <w:pPr>
        <w:spacing w:before="120" w:line="264" w:lineRule="auto"/>
        <w:ind w:firstLine="720"/>
        <w:jc w:val="both"/>
        <w:rPr>
          <w:rFonts w:ascii="Arial" w:hAnsi="Arial" w:cs="Arial"/>
        </w:rPr>
      </w:pPr>
      <w:r w:rsidRPr="00283AD4">
        <w:rPr>
          <w:rFonts w:ascii="Arial" w:hAnsi="Arial" w:cs="Arial"/>
        </w:rPr>
        <w:t xml:space="preserve">The situation becomes more complicated when more than one viable active template pathway is present leading to different interlocked structures as Leigh and co-workers observed in the case of rigid pyridine macrocycle </w:t>
      </w:r>
      <w:r>
        <w:rPr>
          <w:rFonts w:ascii="Arial" w:hAnsi="Arial" w:cs="Arial"/>
          <w:b/>
        </w:rPr>
        <w:t>9</w:t>
      </w:r>
      <w:r w:rsidRPr="00283AD4">
        <w:rPr>
          <w:rFonts w:ascii="Arial" w:hAnsi="Arial" w:cs="Arial"/>
        </w:rPr>
        <w:t xml:space="preserve">. When </w:t>
      </w:r>
      <w:r>
        <w:rPr>
          <w:rFonts w:ascii="Arial" w:hAnsi="Arial" w:cs="Arial"/>
          <w:b/>
        </w:rPr>
        <w:t>9</w:t>
      </w:r>
      <w:r w:rsidRPr="00283AD4">
        <w:rPr>
          <w:rFonts w:ascii="Arial" w:hAnsi="Arial" w:cs="Arial"/>
        </w:rPr>
        <w:t xml:space="preserve"> was employed in excess over </w:t>
      </w:r>
      <w:proofErr w:type="spellStart"/>
      <w:r w:rsidRPr="00283AD4">
        <w:rPr>
          <w:rFonts w:ascii="Arial" w:hAnsi="Arial" w:cs="Arial"/>
        </w:rPr>
        <w:t>Cu</w:t>
      </w:r>
      <w:r w:rsidRPr="00283AD4">
        <w:rPr>
          <w:rFonts w:ascii="Arial" w:hAnsi="Arial" w:cs="Arial"/>
          <w:vertAlign w:val="superscript"/>
        </w:rPr>
        <w:t>I</w:t>
      </w:r>
      <w:proofErr w:type="spellEnd"/>
      <w:r w:rsidRPr="00283AD4">
        <w:rPr>
          <w:rFonts w:ascii="Arial" w:hAnsi="Arial" w:cs="Arial"/>
        </w:rPr>
        <w:t xml:space="preserve"> in the AT-</w:t>
      </w:r>
      <w:proofErr w:type="spellStart"/>
      <w:r w:rsidRPr="00283AD4">
        <w:rPr>
          <w:rFonts w:ascii="Arial" w:hAnsi="Arial" w:cs="Arial"/>
        </w:rPr>
        <w:t>CuAAC</w:t>
      </w:r>
      <w:proofErr w:type="spellEnd"/>
      <w:r w:rsidRPr="00283AD4">
        <w:rPr>
          <w:rFonts w:ascii="Arial" w:hAnsi="Arial" w:cs="Arial"/>
        </w:rPr>
        <w:t xml:space="preserve"> reaction of alkyne </w:t>
      </w:r>
      <w:r w:rsidRPr="00283AD4">
        <w:rPr>
          <w:rFonts w:ascii="Arial" w:hAnsi="Arial" w:cs="Arial"/>
          <w:b/>
        </w:rPr>
        <w:t>1</w:t>
      </w:r>
      <w:r w:rsidRPr="00283AD4">
        <w:rPr>
          <w:rFonts w:ascii="Arial" w:hAnsi="Arial" w:cs="Arial"/>
        </w:rPr>
        <w:t xml:space="preserve"> and </w:t>
      </w:r>
      <w:proofErr w:type="spellStart"/>
      <w:r w:rsidRPr="00283AD4">
        <w:rPr>
          <w:rFonts w:ascii="Arial" w:hAnsi="Arial" w:cs="Arial"/>
        </w:rPr>
        <w:t>azide</w:t>
      </w:r>
      <w:proofErr w:type="spellEnd"/>
      <w:r w:rsidRPr="00283AD4">
        <w:rPr>
          <w:rFonts w:ascii="Arial" w:hAnsi="Arial" w:cs="Arial"/>
        </w:rPr>
        <w:t xml:space="preserve"> </w:t>
      </w:r>
      <w:r w:rsidRPr="00283AD4">
        <w:rPr>
          <w:rFonts w:ascii="Arial" w:hAnsi="Arial" w:cs="Arial"/>
          <w:b/>
        </w:rPr>
        <w:t>3</w:t>
      </w:r>
      <w:r w:rsidRPr="00283AD4">
        <w:rPr>
          <w:rFonts w:ascii="Arial" w:hAnsi="Arial" w:cs="Arial"/>
        </w:rPr>
        <w:t>, [</w:t>
      </w:r>
      <w:proofErr w:type="gramStart"/>
      <w:r w:rsidRPr="00283AD4">
        <w:rPr>
          <w:rFonts w:ascii="Arial" w:hAnsi="Arial" w:cs="Arial"/>
        </w:rPr>
        <w:t>3]</w:t>
      </w:r>
      <w:proofErr w:type="spellStart"/>
      <w:r w:rsidRPr="00283AD4">
        <w:rPr>
          <w:rFonts w:ascii="Arial" w:hAnsi="Arial" w:cs="Arial"/>
        </w:rPr>
        <w:t>rotaxane</w:t>
      </w:r>
      <w:proofErr w:type="spellEnd"/>
      <w:proofErr w:type="gramEnd"/>
      <w:r w:rsidRPr="00283AD4">
        <w:rPr>
          <w:rFonts w:ascii="Arial" w:hAnsi="Arial" w:cs="Arial"/>
        </w:rPr>
        <w:t xml:space="preserve"> </w:t>
      </w:r>
      <w:r>
        <w:rPr>
          <w:rFonts w:ascii="Arial" w:hAnsi="Arial" w:cs="Arial"/>
          <w:b/>
        </w:rPr>
        <w:t>10</w:t>
      </w:r>
      <w:r w:rsidRPr="00283AD4">
        <w:rPr>
          <w:rFonts w:ascii="Arial" w:hAnsi="Arial" w:cs="Arial"/>
        </w:rPr>
        <w:t xml:space="preserve"> was also isolated in addition to the expected [2]</w:t>
      </w:r>
      <w:proofErr w:type="spellStart"/>
      <w:r w:rsidRPr="00283AD4">
        <w:rPr>
          <w:rFonts w:ascii="Arial" w:hAnsi="Arial" w:cs="Arial"/>
        </w:rPr>
        <w:t>rotaxane</w:t>
      </w:r>
      <w:proofErr w:type="spellEnd"/>
      <w:r w:rsidRPr="00283AD4">
        <w:rPr>
          <w:rFonts w:ascii="Arial" w:hAnsi="Arial" w:cs="Arial"/>
        </w:rPr>
        <w:t xml:space="preserve"> (</w:t>
      </w:r>
      <w:r w:rsidRPr="00283AD4">
        <w:rPr>
          <w:rFonts w:ascii="Arial" w:hAnsi="Arial" w:cs="Arial"/>
          <w:b/>
        </w:rPr>
        <w:t>Figure 2a</w:t>
      </w:r>
      <w:r w:rsidRPr="00283AD4">
        <w:rPr>
          <w:rFonts w:ascii="Arial" w:hAnsi="Arial" w:cs="Arial"/>
        </w:rPr>
        <w:t xml:space="preserve">). This provides strong evidence for a di-Cu pathway in the </w:t>
      </w:r>
      <w:proofErr w:type="spellStart"/>
      <w:r w:rsidRPr="00283AD4">
        <w:rPr>
          <w:rFonts w:ascii="Arial" w:hAnsi="Arial" w:cs="Arial"/>
        </w:rPr>
        <w:t>triazole</w:t>
      </w:r>
      <w:proofErr w:type="spellEnd"/>
      <w:r w:rsidRPr="00283AD4">
        <w:rPr>
          <w:rFonts w:ascii="Arial" w:hAnsi="Arial" w:cs="Arial"/>
        </w:rPr>
        <w:t xml:space="preserve"> forming step</w:t>
      </w:r>
      <w:r w:rsidRPr="00283AD4">
        <w:rPr>
          <w:rFonts w:ascii="Arial" w:hAnsi="Arial" w:cs="Arial"/>
          <w:vertAlign w:val="superscript"/>
        </w:rPr>
        <w:fldChar w:fldCharType="begin"/>
      </w:r>
      <w:r w:rsidRPr="00283AD4">
        <w:rPr>
          <w:rFonts w:ascii="Arial" w:hAnsi="Arial" w:cs="Arial"/>
          <w:vertAlign w:val="superscript"/>
        </w:rPr>
        <w:instrText xml:space="preserve"> NOTEREF _Ref479351417 \h  \* MERGEFORMAT </w:instrText>
      </w:r>
      <w:r w:rsidRPr="00283AD4">
        <w:rPr>
          <w:rFonts w:ascii="Arial" w:hAnsi="Arial" w:cs="Arial"/>
          <w:vertAlign w:val="superscript"/>
        </w:rPr>
      </w:r>
      <w:r w:rsidRPr="00283AD4">
        <w:rPr>
          <w:rFonts w:ascii="Arial" w:hAnsi="Arial" w:cs="Arial"/>
          <w:vertAlign w:val="superscript"/>
        </w:rPr>
        <w:fldChar w:fldCharType="separate"/>
      </w:r>
      <w:r w:rsidR="00474AA8">
        <w:rPr>
          <w:rFonts w:ascii="Arial" w:hAnsi="Arial" w:cs="Arial"/>
          <w:vertAlign w:val="superscript"/>
        </w:rPr>
        <w:t>12</w:t>
      </w:r>
      <w:r w:rsidRPr="00283AD4">
        <w:rPr>
          <w:rFonts w:ascii="Arial" w:hAnsi="Arial" w:cs="Arial"/>
          <w:vertAlign w:val="superscript"/>
        </w:rPr>
        <w:fldChar w:fldCharType="end"/>
      </w:r>
      <w:r w:rsidRPr="00283AD4">
        <w:rPr>
          <w:rFonts w:ascii="Arial" w:hAnsi="Arial" w:cs="Arial"/>
        </w:rPr>
        <w:t xml:space="preserve">. Later work by Goldup and co-workers with </w:t>
      </w:r>
      <w:proofErr w:type="spellStart"/>
      <w:r w:rsidRPr="00283AD4">
        <w:rPr>
          <w:rFonts w:ascii="Arial" w:hAnsi="Arial" w:cs="Arial"/>
        </w:rPr>
        <w:t>bipyridine</w:t>
      </w:r>
      <w:proofErr w:type="spellEnd"/>
      <w:r w:rsidRPr="00283AD4">
        <w:rPr>
          <w:rFonts w:ascii="Arial" w:hAnsi="Arial" w:cs="Arial"/>
        </w:rPr>
        <w:t xml:space="preserve"> macrocycles </w:t>
      </w:r>
      <w:r>
        <w:rPr>
          <w:rFonts w:ascii="Arial" w:hAnsi="Arial" w:cs="Arial"/>
          <w:b/>
        </w:rPr>
        <w:t>11</w:t>
      </w:r>
      <w:r w:rsidRPr="00283AD4">
        <w:rPr>
          <w:rFonts w:ascii="Arial" w:hAnsi="Arial" w:cs="Arial"/>
        </w:rPr>
        <w:t xml:space="preserve"> of varying size and substituents allowed a detailed model of the key intermediate in the </w:t>
      </w:r>
      <w:proofErr w:type="spellStart"/>
      <w:r w:rsidRPr="00283AD4">
        <w:rPr>
          <w:rFonts w:ascii="Arial" w:hAnsi="Arial" w:cs="Arial"/>
        </w:rPr>
        <w:t>bipyridine</w:t>
      </w:r>
      <w:proofErr w:type="spellEnd"/>
      <w:r w:rsidRPr="00283AD4">
        <w:rPr>
          <w:rFonts w:ascii="Arial" w:hAnsi="Arial" w:cs="Arial"/>
        </w:rPr>
        <w:t>-mediated AT-</w:t>
      </w:r>
      <w:proofErr w:type="spellStart"/>
      <w:r w:rsidRPr="00283AD4">
        <w:rPr>
          <w:rFonts w:ascii="Arial" w:hAnsi="Arial" w:cs="Arial"/>
        </w:rPr>
        <w:t>CuAAC</w:t>
      </w:r>
      <w:proofErr w:type="spellEnd"/>
      <w:r w:rsidRPr="00283AD4">
        <w:rPr>
          <w:rFonts w:ascii="Arial" w:hAnsi="Arial" w:cs="Arial"/>
        </w:rPr>
        <w:t xml:space="preserve"> reaction to be derived (</w:t>
      </w:r>
      <w:r w:rsidRPr="00283AD4">
        <w:rPr>
          <w:rFonts w:ascii="Arial" w:hAnsi="Arial" w:cs="Arial"/>
          <w:b/>
        </w:rPr>
        <w:t>Figure 2b</w:t>
      </w:r>
      <w:r w:rsidRPr="00283AD4">
        <w:rPr>
          <w:rFonts w:ascii="Arial" w:hAnsi="Arial" w:cs="Arial"/>
        </w:rPr>
        <w:t>)</w:t>
      </w:r>
      <w:r w:rsidRPr="009A44D6">
        <w:rPr>
          <w:rFonts w:ascii="Arial" w:hAnsi="Arial" w:cs="Arial"/>
          <w:vertAlign w:val="superscript"/>
        </w:rPr>
        <w:fldChar w:fldCharType="begin"/>
      </w:r>
      <w:r w:rsidRPr="009A44D6">
        <w:rPr>
          <w:rFonts w:ascii="Arial" w:hAnsi="Arial" w:cs="Arial"/>
          <w:vertAlign w:val="superscript"/>
        </w:rPr>
        <w:instrText xml:space="preserve"> NOTEREF _Ref483063312 \h </w:instrText>
      </w:r>
      <w:r w:rsidRPr="00283AD4">
        <w:rPr>
          <w:rFonts w:ascii="Arial" w:hAnsi="Arial" w:cs="Arial"/>
          <w:vertAlign w:val="superscript"/>
        </w:rPr>
        <w:instrText xml:space="preserve"> \* MERGEFORMAT </w:instrText>
      </w:r>
      <w:r w:rsidRPr="009A44D6">
        <w:rPr>
          <w:rFonts w:ascii="Arial" w:hAnsi="Arial" w:cs="Arial"/>
          <w:vertAlign w:val="superscript"/>
        </w:rPr>
      </w:r>
      <w:r w:rsidRPr="009A44D6">
        <w:rPr>
          <w:rFonts w:ascii="Arial" w:hAnsi="Arial" w:cs="Arial"/>
          <w:vertAlign w:val="superscript"/>
        </w:rPr>
        <w:fldChar w:fldCharType="separate"/>
      </w:r>
      <w:r w:rsidR="00474AA8">
        <w:rPr>
          <w:rFonts w:ascii="Arial" w:hAnsi="Arial" w:cs="Arial"/>
          <w:vertAlign w:val="superscript"/>
        </w:rPr>
        <w:t>14</w:t>
      </w:r>
      <w:r w:rsidRPr="009A44D6">
        <w:rPr>
          <w:rFonts w:ascii="Arial" w:hAnsi="Arial" w:cs="Arial"/>
          <w:vertAlign w:val="superscript"/>
        </w:rPr>
        <w:fldChar w:fldCharType="end"/>
      </w:r>
      <w:r w:rsidRPr="00283AD4">
        <w:rPr>
          <w:rFonts w:ascii="Arial" w:hAnsi="Arial" w:cs="Arial"/>
        </w:rPr>
        <w:t xml:space="preserve">. The results suggest that, at least in the case of the smallest macrocycles, a mono-metallic pathway via intermediate </w:t>
      </w:r>
      <w:r w:rsidRPr="00283AD4">
        <w:rPr>
          <w:rFonts w:ascii="Arial" w:hAnsi="Arial" w:cs="Arial"/>
          <w:b/>
        </w:rPr>
        <w:t>I</w:t>
      </w:r>
      <w:r w:rsidRPr="00283AD4">
        <w:rPr>
          <w:rFonts w:ascii="Arial" w:hAnsi="Arial" w:cs="Arial"/>
        </w:rPr>
        <w:t xml:space="preserve"> is favoured leading to [</w:t>
      </w:r>
      <w:proofErr w:type="gramStart"/>
      <w:r w:rsidRPr="00283AD4">
        <w:rPr>
          <w:rFonts w:ascii="Arial" w:hAnsi="Arial" w:cs="Arial"/>
        </w:rPr>
        <w:t>2]</w:t>
      </w:r>
      <w:proofErr w:type="spellStart"/>
      <w:r w:rsidRPr="00283AD4">
        <w:rPr>
          <w:rFonts w:ascii="Arial" w:hAnsi="Arial" w:cs="Arial"/>
        </w:rPr>
        <w:t>rotaxanes</w:t>
      </w:r>
      <w:proofErr w:type="spellEnd"/>
      <w:proofErr w:type="gramEnd"/>
      <w:r w:rsidRPr="00283AD4">
        <w:rPr>
          <w:rFonts w:ascii="Arial" w:hAnsi="Arial" w:cs="Arial"/>
        </w:rPr>
        <w:t xml:space="preserve">. However, when larger macrocycles bearing a benzylic ether linkage were employed at high temperature, a bimetallic pathway via intermediate </w:t>
      </w:r>
      <w:r w:rsidRPr="00283AD4">
        <w:rPr>
          <w:rFonts w:ascii="Arial" w:hAnsi="Arial" w:cs="Arial"/>
          <w:b/>
        </w:rPr>
        <w:t>II</w:t>
      </w:r>
      <w:r w:rsidRPr="00283AD4">
        <w:rPr>
          <w:rFonts w:ascii="Arial" w:hAnsi="Arial" w:cs="Arial"/>
        </w:rPr>
        <w:t xml:space="preserve"> becomes important. By optimising the conditions of the reaction, the yield of the [</w:t>
      </w:r>
      <w:proofErr w:type="gramStart"/>
      <w:r w:rsidRPr="00283AD4">
        <w:rPr>
          <w:rFonts w:ascii="Arial" w:hAnsi="Arial" w:cs="Arial"/>
        </w:rPr>
        <w:t>3]</w:t>
      </w:r>
      <w:proofErr w:type="spellStart"/>
      <w:r w:rsidRPr="00283AD4">
        <w:rPr>
          <w:rFonts w:ascii="Arial" w:hAnsi="Arial" w:cs="Arial"/>
        </w:rPr>
        <w:t>rotaxane</w:t>
      </w:r>
      <w:proofErr w:type="spellEnd"/>
      <w:proofErr w:type="gramEnd"/>
      <w:r w:rsidRPr="00283AD4">
        <w:rPr>
          <w:rFonts w:ascii="Arial" w:hAnsi="Arial" w:cs="Arial"/>
        </w:rPr>
        <w:t xml:space="preserve"> can be raised to ~50% based on the macrocyclic component or the [2]</w:t>
      </w:r>
      <w:proofErr w:type="spellStart"/>
      <w:r w:rsidRPr="00283AD4">
        <w:rPr>
          <w:rFonts w:ascii="Arial" w:hAnsi="Arial" w:cs="Arial"/>
        </w:rPr>
        <w:t>rotaxane</w:t>
      </w:r>
      <w:proofErr w:type="spellEnd"/>
      <w:r w:rsidRPr="00283AD4">
        <w:rPr>
          <w:rFonts w:ascii="Arial" w:hAnsi="Arial" w:cs="Arial"/>
        </w:rPr>
        <w:t xml:space="preserve"> can be formed in &gt;95% yield in all cases.</w:t>
      </w:r>
    </w:p>
    <w:p w14:paraId="23F32CF6" w14:textId="77777777" w:rsidR="00A34E42" w:rsidRPr="00283AD4" w:rsidRDefault="00A34E42" w:rsidP="00A34E42">
      <w:pPr>
        <w:spacing w:before="120" w:line="264" w:lineRule="auto"/>
        <w:ind w:firstLine="720"/>
        <w:jc w:val="both"/>
        <w:rPr>
          <w:rFonts w:ascii="Arial" w:hAnsi="Arial" w:cs="Arial"/>
        </w:rPr>
      </w:pPr>
      <w:r w:rsidRPr="00283AD4">
        <w:rPr>
          <w:rFonts w:ascii="Arial" w:hAnsi="Arial" w:cs="Arial"/>
        </w:rPr>
        <w:t xml:space="preserve">These examples demonstrate that the active template approach can be used as a relatively unusual mechanistic probe in which the mechanical state of the product provides insight into the composition of key intermediates </w:t>
      </w:r>
      <w:proofErr w:type="spellStart"/>
      <w:r w:rsidRPr="00283AD4">
        <w:rPr>
          <w:rFonts w:ascii="Arial" w:hAnsi="Arial" w:cs="Arial"/>
        </w:rPr>
        <w:t>en</w:t>
      </w:r>
      <w:proofErr w:type="spellEnd"/>
      <w:r w:rsidRPr="00283AD4">
        <w:rPr>
          <w:rFonts w:ascii="Arial" w:hAnsi="Arial" w:cs="Arial"/>
        </w:rPr>
        <w:t xml:space="preserve"> route to the mechanical bond formation. Conversely this insight can be used to allow the synthesis of new interlocked products. Goldup and co-workers used the detailed mechanistic model to design a kinetic self-sorting approach to </w:t>
      </w:r>
      <w:proofErr w:type="gramStart"/>
      <w:r w:rsidRPr="00283AD4">
        <w:rPr>
          <w:rFonts w:ascii="Arial" w:hAnsi="Arial" w:cs="Arial"/>
        </w:rPr>
        <w:t>hetero[</w:t>
      </w:r>
      <w:proofErr w:type="gramEnd"/>
      <w:r w:rsidRPr="00283AD4">
        <w:rPr>
          <w:rFonts w:ascii="Arial" w:hAnsi="Arial" w:cs="Arial"/>
        </w:rPr>
        <w:t>3]</w:t>
      </w:r>
      <w:proofErr w:type="spellStart"/>
      <w:r w:rsidRPr="00283AD4">
        <w:rPr>
          <w:rFonts w:ascii="Arial" w:hAnsi="Arial" w:cs="Arial"/>
        </w:rPr>
        <w:t>rotaxanes</w:t>
      </w:r>
      <w:proofErr w:type="spellEnd"/>
      <w:r w:rsidRPr="00283AD4">
        <w:rPr>
          <w:rFonts w:ascii="Arial" w:hAnsi="Arial" w:cs="Arial"/>
        </w:rPr>
        <w:t xml:space="preserve"> in which the order of macrocycles on the axle is determined by the mechanism of the reaction</w:t>
      </w:r>
      <w:bookmarkStart w:id="7" w:name="_Ref486779371"/>
      <w:r w:rsidRPr="00283AD4">
        <w:rPr>
          <w:rStyle w:val="EndnoteReference"/>
          <w:rFonts w:ascii="Arial" w:hAnsi="Arial" w:cs="Arial"/>
        </w:rPr>
        <w:endnoteReference w:id="17"/>
      </w:r>
      <w:bookmarkEnd w:id="7"/>
      <w:r w:rsidRPr="00283AD4">
        <w:rPr>
          <w:rFonts w:ascii="Arial" w:hAnsi="Arial" w:cs="Arial"/>
        </w:rPr>
        <w:t xml:space="preserve">. </w:t>
      </w:r>
    </w:p>
    <w:p w14:paraId="4310ACC3" w14:textId="77777777" w:rsidR="00A34E42" w:rsidRPr="00283AD4" w:rsidRDefault="00A34E42" w:rsidP="00A34E42">
      <w:pPr>
        <w:spacing w:line="264" w:lineRule="auto"/>
        <w:jc w:val="both"/>
        <w:rPr>
          <w:rFonts w:ascii="Arial" w:hAnsi="Arial" w:cs="Arial"/>
          <w:b/>
        </w:rPr>
      </w:pPr>
    </w:p>
    <w:p w14:paraId="71C0950C" w14:textId="77777777" w:rsidR="00A34E42" w:rsidRPr="00283AD4" w:rsidRDefault="00A34E42" w:rsidP="00A34E42">
      <w:pPr>
        <w:spacing w:line="264" w:lineRule="auto"/>
        <w:jc w:val="both"/>
        <w:rPr>
          <w:rFonts w:ascii="Arial" w:hAnsi="Arial" w:cs="Arial"/>
          <w:b/>
        </w:rPr>
      </w:pPr>
      <w:r>
        <w:rPr>
          <w:rFonts w:ascii="Arial" w:hAnsi="Arial" w:cs="Arial"/>
          <w:b/>
        </w:rPr>
        <w:t xml:space="preserve">[H3] </w:t>
      </w:r>
      <w:r w:rsidRPr="00283AD4">
        <w:rPr>
          <w:rFonts w:ascii="Arial" w:hAnsi="Arial" w:cs="Arial"/>
          <w:b/>
        </w:rPr>
        <w:t xml:space="preserve">Turnover of reaction components. </w:t>
      </w:r>
      <w:r w:rsidRPr="00283AD4">
        <w:rPr>
          <w:rFonts w:ascii="Arial" w:hAnsi="Arial" w:cs="Arial"/>
        </w:rPr>
        <w:t xml:space="preserve">One consequence of the kinetic nature of AT methodologies is that there is no requirement that the axle and macrocycle combine to form a stable complex with the metal ion in either the interlocked or non-interlocked arrangements. This is in contrast to passive template syntheses in which both components bind the metal ion to form a stable complex both before and, importantly, after the final covalent bond forming reaction. As a consequence, regardless of the inherent selectivity for the interlocked product, an active template reaction can in theory be driven to complete conversion with respect to the macrocycle (typically the more synthetically expensive component) by addition of excess half-axle components; any macrocycle complex resulting in “failed” bond formations will not necessarily remain associated with the products and can thus be recycled back into the reaction and ultimately go on to produce </w:t>
      </w:r>
      <w:r w:rsidRPr="00283AD4">
        <w:rPr>
          <w:rFonts w:ascii="Arial" w:hAnsi="Arial" w:cs="Arial"/>
        </w:rPr>
        <w:lastRenderedPageBreak/>
        <w:t xml:space="preserve">the interlocked product. Similarly, it is theoretically possible to employ </w:t>
      </w:r>
      <w:proofErr w:type="spellStart"/>
      <w:r w:rsidRPr="00283AD4">
        <w:rPr>
          <w:rFonts w:ascii="Arial" w:hAnsi="Arial" w:cs="Arial"/>
        </w:rPr>
        <w:t>substoichiometric</w:t>
      </w:r>
      <w:proofErr w:type="spellEnd"/>
      <w:r w:rsidRPr="00283AD4">
        <w:rPr>
          <w:rFonts w:ascii="Arial" w:hAnsi="Arial" w:cs="Arial"/>
        </w:rPr>
        <w:t xml:space="preserve"> quantities of the metal ion in an active template reaction as it can be recycled from interlocked product to unreacted macrocycle. Both of these key synthetic advantages were demonstrated in the Leigh group’s first report of the AT-</w:t>
      </w:r>
      <w:proofErr w:type="spellStart"/>
      <w:r w:rsidRPr="00283AD4">
        <w:rPr>
          <w:rFonts w:ascii="Arial" w:hAnsi="Arial" w:cs="Arial"/>
        </w:rPr>
        <w:t>CuAAC</w:t>
      </w:r>
      <w:proofErr w:type="spellEnd"/>
      <w:r w:rsidRPr="00283AD4">
        <w:rPr>
          <w:rFonts w:ascii="Arial" w:hAnsi="Arial" w:cs="Arial"/>
        </w:rPr>
        <w:t xml:space="preserve"> reaction</w:t>
      </w:r>
      <w:r w:rsidRPr="00283AD4">
        <w:rPr>
          <w:rFonts w:ascii="Arial" w:hAnsi="Arial" w:cs="Arial"/>
          <w:vertAlign w:val="superscript"/>
        </w:rPr>
        <w:fldChar w:fldCharType="begin"/>
      </w:r>
      <w:r w:rsidRPr="00283AD4">
        <w:rPr>
          <w:rFonts w:ascii="Arial" w:hAnsi="Arial" w:cs="Arial"/>
          <w:vertAlign w:val="superscript"/>
        </w:rPr>
        <w:instrText xml:space="preserve"> NOTEREF _Ref479346296 \h  \* MERGEFORMAT </w:instrText>
      </w:r>
      <w:r w:rsidRPr="00283AD4">
        <w:rPr>
          <w:rFonts w:ascii="Arial" w:hAnsi="Arial" w:cs="Arial"/>
          <w:vertAlign w:val="superscript"/>
        </w:rPr>
      </w:r>
      <w:r w:rsidRPr="00283AD4">
        <w:rPr>
          <w:rFonts w:ascii="Arial" w:hAnsi="Arial" w:cs="Arial"/>
          <w:vertAlign w:val="superscript"/>
        </w:rPr>
        <w:fldChar w:fldCharType="separate"/>
      </w:r>
      <w:r w:rsidR="00474AA8">
        <w:rPr>
          <w:rFonts w:ascii="Arial" w:hAnsi="Arial" w:cs="Arial"/>
          <w:vertAlign w:val="superscript"/>
        </w:rPr>
        <w:t>11</w:t>
      </w:r>
      <w:r w:rsidRPr="00283AD4">
        <w:rPr>
          <w:rFonts w:ascii="Arial" w:hAnsi="Arial" w:cs="Arial"/>
          <w:vertAlign w:val="superscript"/>
        </w:rPr>
        <w:fldChar w:fldCharType="end"/>
      </w:r>
      <w:r w:rsidRPr="00283AD4">
        <w:rPr>
          <w:rFonts w:ascii="Arial" w:hAnsi="Arial" w:cs="Arial"/>
        </w:rPr>
        <w:t xml:space="preserve"> (</w:t>
      </w:r>
      <w:r w:rsidRPr="00283AD4">
        <w:rPr>
          <w:rFonts w:ascii="Arial" w:hAnsi="Arial" w:cs="Arial"/>
          <w:b/>
        </w:rPr>
        <w:t>Figure 1c</w:t>
      </w:r>
      <w:r w:rsidRPr="00283AD4">
        <w:rPr>
          <w:rFonts w:ascii="Arial" w:hAnsi="Arial" w:cs="Arial"/>
        </w:rPr>
        <w:t>) and have been exploited in many subsequent reports of active template processes.</w:t>
      </w:r>
    </w:p>
    <w:p w14:paraId="0422CFE5" w14:textId="77777777" w:rsidR="00A34E42" w:rsidRPr="00283AD4" w:rsidRDefault="00A34E42" w:rsidP="00A34E42">
      <w:pPr>
        <w:spacing w:before="120" w:line="264" w:lineRule="auto"/>
        <w:jc w:val="both"/>
        <w:rPr>
          <w:rFonts w:ascii="Arial" w:hAnsi="Arial" w:cs="Arial"/>
        </w:rPr>
      </w:pPr>
      <w:r>
        <w:rPr>
          <w:rFonts w:ascii="Arial" w:hAnsi="Arial" w:cs="Arial"/>
          <w:b/>
        </w:rPr>
        <w:t xml:space="preserve">[H3] </w:t>
      </w:r>
      <w:r w:rsidRPr="00283AD4">
        <w:rPr>
          <w:rFonts w:ascii="Arial" w:hAnsi="Arial" w:cs="Arial"/>
          <w:b/>
        </w:rPr>
        <w:t xml:space="preserve">Access to unstable interlocked molecules. </w:t>
      </w:r>
      <w:r w:rsidRPr="00283AD4">
        <w:rPr>
          <w:rFonts w:ascii="Arial" w:hAnsi="Arial" w:cs="Arial"/>
        </w:rPr>
        <w:t xml:space="preserve">Whereas the initial product of a successful passive template synthesis is typically more thermodynamically stable than the non-interlocked components, the product in an active template reaction need not be and can even be significantly </w:t>
      </w:r>
      <w:r w:rsidRPr="00283AD4">
        <w:rPr>
          <w:rFonts w:ascii="Arial" w:hAnsi="Arial" w:cs="Arial"/>
          <w:i/>
        </w:rPr>
        <w:t>less</w:t>
      </w:r>
      <w:r w:rsidRPr="00283AD4">
        <w:rPr>
          <w:rFonts w:ascii="Arial" w:hAnsi="Arial" w:cs="Arial"/>
        </w:rPr>
        <w:t xml:space="preserve"> thermodynamically stable than its non-interlocked components. All that is required is that the active template pathway proceed with an appreciable rate. The ability to form [</w:t>
      </w:r>
      <w:proofErr w:type="gramStart"/>
      <w:r w:rsidRPr="00283AD4">
        <w:rPr>
          <w:rFonts w:ascii="Arial" w:hAnsi="Arial" w:cs="Arial"/>
        </w:rPr>
        <w:t>2]</w:t>
      </w:r>
      <w:proofErr w:type="spellStart"/>
      <w:r w:rsidRPr="00283AD4">
        <w:rPr>
          <w:rFonts w:ascii="Arial" w:hAnsi="Arial" w:cs="Arial"/>
        </w:rPr>
        <w:t>rotaxanes</w:t>
      </w:r>
      <w:proofErr w:type="spellEnd"/>
      <w:proofErr w:type="gramEnd"/>
      <w:r w:rsidRPr="00283AD4">
        <w:rPr>
          <w:rFonts w:ascii="Arial" w:hAnsi="Arial" w:cs="Arial"/>
        </w:rPr>
        <w:t xml:space="preserve"> in high yield using the </w:t>
      </w:r>
      <w:proofErr w:type="spellStart"/>
      <w:r w:rsidRPr="00283AD4">
        <w:rPr>
          <w:rFonts w:ascii="Arial" w:hAnsi="Arial" w:cs="Arial"/>
        </w:rPr>
        <w:t>bipyridine</w:t>
      </w:r>
      <w:proofErr w:type="spellEnd"/>
      <w:r w:rsidRPr="00283AD4">
        <w:rPr>
          <w:rFonts w:ascii="Arial" w:hAnsi="Arial" w:cs="Arial"/>
        </w:rPr>
        <w:t xml:space="preserve"> macrocycles in the AT-</w:t>
      </w:r>
      <w:proofErr w:type="spellStart"/>
      <w:r w:rsidRPr="00283AD4">
        <w:rPr>
          <w:rFonts w:ascii="Arial" w:hAnsi="Arial" w:cs="Arial"/>
        </w:rPr>
        <w:t>CuAAC</w:t>
      </w:r>
      <w:proofErr w:type="spellEnd"/>
      <w:r w:rsidRPr="00283AD4">
        <w:rPr>
          <w:rFonts w:ascii="Arial" w:hAnsi="Arial" w:cs="Arial"/>
        </w:rPr>
        <w:t xml:space="preserve"> reaction provides a striking example of this. Although the products of reactions with the smallest macrocycle are extremely sterically hindered (e.g. Fig 1d</w:t>
      </w:r>
      <w:r w:rsidRPr="00283AD4">
        <w:rPr>
          <w:rFonts w:ascii="Arial" w:hAnsi="Arial" w:cs="Arial"/>
          <w:vertAlign w:val="superscript"/>
        </w:rPr>
        <w:fldChar w:fldCharType="begin"/>
      </w:r>
      <w:r w:rsidRPr="00283AD4">
        <w:rPr>
          <w:rFonts w:ascii="Arial" w:hAnsi="Arial" w:cs="Arial"/>
          <w:vertAlign w:val="superscript"/>
        </w:rPr>
        <w:instrText xml:space="preserve"> NOTEREF _Ref479692286 \h  \* MERGEFORMAT </w:instrText>
      </w:r>
      <w:r w:rsidRPr="00283AD4">
        <w:rPr>
          <w:rFonts w:ascii="Arial" w:hAnsi="Arial" w:cs="Arial"/>
          <w:vertAlign w:val="superscript"/>
        </w:rPr>
      </w:r>
      <w:r w:rsidRPr="00283AD4">
        <w:rPr>
          <w:rFonts w:ascii="Arial" w:hAnsi="Arial" w:cs="Arial"/>
          <w:vertAlign w:val="superscript"/>
        </w:rPr>
        <w:fldChar w:fldCharType="separate"/>
      </w:r>
      <w:r w:rsidR="00474AA8">
        <w:rPr>
          <w:rFonts w:ascii="Arial" w:hAnsi="Arial" w:cs="Arial"/>
          <w:vertAlign w:val="superscript"/>
        </w:rPr>
        <w:t>13</w:t>
      </w:r>
      <w:r w:rsidRPr="00283AD4">
        <w:rPr>
          <w:rFonts w:ascii="Arial" w:hAnsi="Arial" w:cs="Arial"/>
          <w:vertAlign w:val="superscript"/>
        </w:rPr>
        <w:fldChar w:fldCharType="end"/>
      </w:r>
      <w:r w:rsidRPr="00283AD4">
        <w:rPr>
          <w:rFonts w:ascii="Arial" w:hAnsi="Arial" w:cs="Arial"/>
        </w:rPr>
        <w:t xml:space="preserve">) and expected to be unstable with respect to de-threading, they are still formed in excellent yield. This is in part due to the favourable free energy of </w:t>
      </w:r>
      <w:proofErr w:type="spellStart"/>
      <w:r w:rsidRPr="00283AD4">
        <w:rPr>
          <w:rFonts w:ascii="Arial" w:hAnsi="Arial" w:cs="Arial"/>
        </w:rPr>
        <w:t>triazole</w:t>
      </w:r>
      <w:proofErr w:type="spellEnd"/>
      <w:r w:rsidRPr="00283AD4">
        <w:rPr>
          <w:rFonts w:ascii="Arial" w:hAnsi="Arial" w:cs="Arial"/>
        </w:rPr>
        <w:t xml:space="preserve"> formation, which compensates for the build</w:t>
      </w:r>
      <w:r>
        <w:rPr>
          <w:rFonts w:ascii="Arial" w:hAnsi="Arial" w:cs="Arial"/>
        </w:rPr>
        <w:t>-up</w:t>
      </w:r>
      <w:r w:rsidRPr="00283AD4">
        <w:rPr>
          <w:rFonts w:ascii="Arial" w:hAnsi="Arial" w:cs="Arial"/>
        </w:rPr>
        <w:t xml:space="preserve"> of repulsive steric interactions, and in part because the steric interactions in the </w:t>
      </w:r>
      <w:proofErr w:type="spellStart"/>
      <w:r w:rsidRPr="00283AD4">
        <w:rPr>
          <w:rFonts w:ascii="Arial" w:hAnsi="Arial" w:cs="Arial"/>
        </w:rPr>
        <w:t>rotaxane</w:t>
      </w:r>
      <w:proofErr w:type="spellEnd"/>
      <w:r w:rsidRPr="00283AD4">
        <w:rPr>
          <w:rFonts w:ascii="Arial" w:hAnsi="Arial" w:cs="Arial"/>
        </w:rPr>
        <w:t xml:space="preserve"> are not fully developed in the transition state leading to the interlocked product.</w:t>
      </w:r>
      <w:r w:rsidRPr="00283AD4">
        <w:rPr>
          <w:rStyle w:val="EndnoteReference"/>
          <w:rFonts w:ascii="Arial" w:hAnsi="Arial" w:cs="Arial"/>
        </w:rPr>
        <w:endnoteReference w:id="18"/>
      </w:r>
      <w:r w:rsidRPr="00283AD4">
        <w:rPr>
          <w:rFonts w:ascii="Arial" w:hAnsi="Arial" w:cs="Arial"/>
        </w:rPr>
        <w:t xml:space="preserve"> In contrast, when macrocycles of a similar size were employed in </w:t>
      </w:r>
      <w:proofErr w:type="spellStart"/>
      <w:r w:rsidRPr="00283AD4">
        <w:rPr>
          <w:rFonts w:ascii="Arial" w:hAnsi="Arial" w:cs="Arial"/>
        </w:rPr>
        <w:t>Sauvage’s</w:t>
      </w:r>
      <w:proofErr w:type="spellEnd"/>
      <w:r w:rsidRPr="00283AD4">
        <w:rPr>
          <w:rFonts w:ascii="Arial" w:hAnsi="Arial" w:cs="Arial"/>
        </w:rPr>
        <w:t xml:space="preserve"> passive template approach the yield of the interlocked product fell dramatically</w:t>
      </w:r>
      <w:r w:rsidRPr="00283AD4">
        <w:rPr>
          <w:rStyle w:val="EndnoteReference"/>
          <w:rFonts w:ascii="Arial" w:hAnsi="Arial" w:cs="Arial"/>
        </w:rPr>
        <w:endnoteReference w:id="19"/>
      </w:r>
      <w:r w:rsidRPr="00283AD4">
        <w:rPr>
          <w:rFonts w:ascii="Arial" w:hAnsi="Arial" w:cs="Arial"/>
        </w:rPr>
        <w:t>, presumably because steric interactions disfavour formation of the threaded complex.</w:t>
      </w:r>
    </w:p>
    <w:p w14:paraId="468E3246" w14:textId="77777777" w:rsidR="00A34E42" w:rsidRPr="00283AD4" w:rsidRDefault="00A34E42" w:rsidP="00A34E42">
      <w:pPr>
        <w:spacing w:line="264" w:lineRule="auto"/>
        <w:jc w:val="both"/>
        <w:rPr>
          <w:rFonts w:ascii="Arial" w:hAnsi="Arial" w:cs="Arial"/>
        </w:rPr>
      </w:pPr>
    </w:p>
    <w:p w14:paraId="582B761A" w14:textId="77777777" w:rsidR="00A34E42" w:rsidRPr="00283AD4" w:rsidRDefault="00A34E42" w:rsidP="00A34E42">
      <w:pPr>
        <w:spacing w:line="264" w:lineRule="auto"/>
        <w:jc w:val="both"/>
        <w:rPr>
          <w:rFonts w:ascii="Arial" w:hAnsi="Arial" w:cs="Arial"/>
          <w:b/>
        </w:rPr>
      </w:pPr>
      <w:r>
        <w:rPr>
          <w:rFonts w:ascii="Arial" w:hAnsi="Arial" w:cs="Arial"/>
          <w:b/>
        </w:rPr>
        <w:t xml:space="preserve">[H1] </w:t>
      </w:r>
      <w:r w:rsidRPr="00283AD4">
        <w:rPr>
          <w:rFonts w:ascii="Arial" w:hAnsi="Arial" w:cs="Arial"/>
          <w:b/>
        </w:rPr>
        <w:t>Generality of the AT Concept</w:t>
      </w:r>
    </w:p>
    <w:p w14:paraId="165EB903" w14:textId="7E33DB1B" w:rsidR="00A34E42" w:rsidRPr="00283AD4" w:rsidRDefault="00A34E42" w:rsidP="00A34E42">
      <w:pPr>
        <w:spacing w:line="264" w:lineRule="auto"/>
        <w:jc w:val="both"/>
        <w:rPr>
          <w:rFonts w:ascii="Arial" w:hAnsi="Arial" w:cs="Arial"/>
        </w:rPr>
      </w:pPr>
      <w:r w:rsidRPr="00283AD4">
        <w:rPr>
          <w:rFonts w:ascii="Arial" w:hAnsi="Arial" w:cs="Arial"/>
        </w:rPr>
        <w:t>As discussed above, the active template approach requires the final covalent bond formation to take place through the cavity of the macrocycle with the functionalised half-axle components disposed on opposite faces of the ring. If these requirements are met, almost any bond formation can, with some caveats, be harnessed to generate a new active template reaction. This principle has been amply demonstrated over the last decade: since the AT-</w:t>
      </w:r>
      <w:proofErr w:type="spellStart"/>
      <w:r w:rsidRPr="00283AD4">
        <w:rPr>
          <w:rFonts w:ascii="Arial" w:hAnsi="Arial" w:cs="Arial"/>
        </w:rPr>
        <w:t>CuAAC</w:t>
      </w:r>
      <w:proofErr w:type="spellEnd"/>
      <w:r w:rsidRPr="00283AD4">
        <w:rPr>
          <w:rFonts w:ascii="Arial" w:hAnsi="Arial" w:cs="Arial"/>
        </w:rPr>
        <w:t xml:space="preserve"> reaction</w:t>
      </w:r>
      <w:r w:rsidR="002059B2" w:rsidRPr="002059B2">
        <w:rPr>
          <w:rFonts w:ascii="Arial" w:hAnsi="Arial" w:cs="Arial"/>
          <w:highlight w:val="yellow"/>
          <w:vertAlign w:val="superscript"/>
        </w:rPr>
        <w:fldChar w:fldCharType="begin"/>
      </w:r>
      <w:r w:rsidR="002059B2" w:rsidRPr="002059B2">
        <w:rPr>
          <w:rFonts w:ascii="Arial" w:hAnsi="Arial" w:cs="Arial"/>
          <w:highlight w:val="yellow"/>
          <w:vertAlign w:val="superscript"/>
        </w:rPr>
        <w:instrText xml:space="preserve"> NOTEREF _Ref479346296 \h  \* MERGEFORMAT </w:instrText>
      </w:r>
      <w:r w:rsidR="002059B2" w:rsidRPr="002059B2">
        <w:rPr>
          <w:rFonts w:ascii="Arial" w:hAnsi="Arial" w:cs="Arial"/>
          <w:highlight w:val="yellow"/>
          <w:vertAlign w:val="superscript"/>
        </w:rPr>
      </w:r>
      <w:r w:rsidR="002059B2" w:rsidRPr="002059B2">
        <w:rPr>
          <w:rFonts w:ascii="Arial" w:hAnsi="Arial" w:cs="Arial"/>
          <w:highlight w:val="yellow"/>
          <w:vertAlign w:val="superscript"/>
        </w:rPr>
        <w:fldChar w:fldCharType="separate"/>
      </w:r>
      <w:r w:rsidR="00474AA8">
        <w:rPr>
          <w:rFonts w:ascii="Arial" w:hAnsi="Arial" w:cs="Arial"/>
          <w:highlight w:val="yellow"/>
          <w:vertAlign w:val="superscript"/>
        </w:rPr>
        <w:t>11</w:t>
      </w:r>
      <w:r w:rsidR="002059B2" w:rsidRPr="002059B2">
        <w:rPr>
          <w:rFonts w:ascii="Arial" w:hAnsi="Arial" w:cs="Arial"/>
          <w:highlight w:val="yellow"/>
          <w:vertAlign w:val="superscript"/>
        </w:rPr>
        <w:fldChar w:fldCharType="end"/>
      </w:r>
      <w:r w:rsidRPr="00283AD4">
        <w:rPr>
          <w:rFonts w:ascii="Arial" w:hAnsi="Arial" w:cs="Arial"/>
        </w:rPr>
        <w:t xml:space="preserve"> was first disclosed, active template couplings based on bond formations mediated by Cu</w:t>
      </w:r>
      <w:bookmarkStart w:id="8" w:name="_Ref486779776"/>
      <w:r w:rsidRPr="00283AD4">
        <w:rPr>
          <w:rStyle w:val="EndnoteReference"/>
          <w:rFonts w:ascii="Arial" w:hAnsi="Arial" w:cs="Arial"/>
        </w:rPr>
        <w:endnoteReference w:id="20"/>
      </w:r>
      <w:bookmarkEnd w:id="8"/>
      <w:r w:rsidRPr="009A44D6">
        <w:rPr>
          <w:rFonts w:ascii="Arial" w:hAnsi="Arial" w:cs="Arial"/>
          <w:vertAlign w:val="superscript"/>
        </w:rPr>
        <w:t>,</w:t>
      </w:r>
      <w:bookmarkStart w:id="9" w:name="_Ref486834376"/>
      <w:r w:rsidRPr="00283AD4">
        <w:rPr>
          <w:rStyle w:val="EndnoteReference"/>
          <w:rFonts w:ascii="Arial" w:hAnsi="Arial" w:cs="Arial"/>
        </w:rPr>
        <w:endnoteReference w:id="21"/>
      </w:r>
      <w:bookmarkEnd w:id="9"/>
      <w:r w:rsidRPr="00283AD4">
        <w:rPr>
          <w:rFonts w:ascii="Arial" w:hAnsi="Arial" w:cs="Arial"/>
          <w:vertAlign w:val="superscript"/>
        </w:rPr>
        <w:t>,</w:t>
      </w:r>
      <w:bookmarkStart w:id="10" w:name="_Ref486782923"/>
      <w:r w:rsidRPr="00283AD4">
        <w:rPr>
          <w:rStyle w:val="EndnoteReference"/>
          <w:rFonts w:ascii="Arial" w:hAnsi="Arial" w:cs="Arial"/>
        </w:rPr>
        <w:endnoteReference w:id="22"/>
      </w:r>
      <w:bookmarkEnd w:id="10"/>
      <w:r w:rsidRPr="00283AD4">
        <w:rPr>
          <w:rFonts w:ascii="Arial" w:hAnsi="Arial" w:cs="Arial"/>
          <w:vertAlign w:val="superscript"/>
        </w:rPr>
        <w:t>,</w:t>
      </w:r>
      <w:bookmarkStart w:id="11" w:name="_Ref486782978"/>
      <w:r w:rsidRPr="00283AD4">
        <w:rPr>
          <w:rStyle w:val="EndnoteReference"/>
          <w:rFonts w:ascii="Arial" w:hAnsi="Arial" w:cs="Arial"/>
        </w:rPr>
        <w:endnoteReference w:id="23"/>
      </w:r>
      <w:bookmarkEnd w:id="11"/>
      <w:r w:rsidRPr="00474AA8">
        <w:rPr>
          <w:rFonts w:ascii="Arial" w:hAnsi="Arial" w:cs="Arial"/>
          <w:vertAlign w:val="superscript"/>
        </w:rPr>
        <w:t>,</w:t>
      </w:r>
      <w:bookmarkStart w:id="12" w:name="_Ref486779718"/>
      <w:r w:rsidR="00474AA8" w:rsidRPr="00283AD4">
        <w:rPr>
          <w:rStyle w:val="EndnoteReference"/>
          <w:rFonts w:ascii="Arial" w:eastAsia="Calibri" w:hAnsi="Arial" w:cs="Arial"/>
          <w:iCs/>
        </w:rPr>
        <w:endnoteReference w:id="24"/>
      </w:r>
      <w:bookmarkStart w:id="13" w:name="_Ref486783643"/>
      <w:bookmarkEnd w:id="12"/>
      <w:r w:rsidR="00474AA8">
        <w:rPr>
          <w:rFonts w:ascii="Arial" w:hAnsi="Arial" w:cs="Arial"/>
          <w:vertAlign w:val="superscript"/>
        </w:rPr>
        <w:t>,</w:t>
      </w:r>
      <w:r w:rsidR="00474AA8" w:rsidRPr="00283AD4">
        <w:rPr>
          <w:rStyle w:val="EndnoteReference"/>
          <w:rFonts w:ascii="Arial" w:eastAsia="Calibri" w:hAnsi="Arial" w:cs="Arial"/>
          <w:iCs/>
        </w:rPr>
        <w:endnoteReference w:id="25"/>
      </w:r>
      <w:bookmarkEnd w:id="13"/>
      <w:r w:rsidR="00474AA8">
        <w:rPr>
          <w:rFonts w:ascii="Arial" w:hAnsi="Arial" w:cs="Arial"/>
          <w:vertAlign w:val="superscript"/>
        </w:rPr>
        <w:t>,</w:t>
      </w:r>
      <w:bookmarkStart w:id="14" w:name="_Ref486783302"/>
      <w:r w:rsidR="00474AA8" w:rsidRPr="00283AD4">
        <w:rPr>
          <w:rStyle w:val="EndnoteReference"/>
          <w:rFonts w:ascii="Arial" w:eastAsia="Calibri" w:hAnsi="Arial" w:cs="Arial"/>
          <w:iCs/>
        </w:rPr>
        <w:endnoteReference w:id="26"/>
      </w:r>
      <w:bookmarkEnd w:id="14"/>
      <w:r w:rsidR="00231926">
        <w:rPr>
          <w:rFonts w:ascii="Arial" w:hAnsi="Arial" w:cs="Arial"/>
        </w:rPr>
        <w:t>,</w:t>
      </w:r>
      <w:r w:rsidRPr="00283AD4">
        <w:rPr>
          <w:rFonts w:ascii="Arial" w:hAnsi="Arial" w:cs="Arial"/>
        </w:rPr>
        <w:t xml:space="preserve"> </w:t>
      </w:r>
      <w:proofErr w:type="spellStart"/>
      <w:r w:rsidRPr="00283AD4">
        <w:rPr>
          <w:rFonts w:ascii="Arial" w:hAnsi="Arial" w:cs="Arial"/>
        </w:rPr>
        <w:t>Pd</w:t>
      </w:r>
      <w:bookmarkStart w:id="15" w:name="_Ref486780448"/>
      <w:proofErr w:type="spellEnd"/>
      <w:r w:rsidRPr="00283AD4">
        <w:rPr>
          <w:rStyle w:val="EndnoteReference"/>
          <w:rFonts w:ascii="Arial" w:hAnsi="Arial" w:cs="Arial"/>
        </w:rPr>
        <w:endnoteReference w:id="27"/>
      </w:r>
      <w:bookmarkEnd w:id="15"/>
      <w:r w:rsidRPr="00283AD4">
        <w:rPr>
          <w:rFonts w:ascii="Arial" w:hAnsi="Arial" w:cs="Arial"/>
          <w:vertAlign w:val="superscript"/>
        </w:rPr>
        <w:t>,</w:t>
      </w:r>
      <w:bookmarkStart w:id="16" w:name="_Ref486780827"/>
      <w:r w:rsidRPr="00283AD4">
        <w:rPr>
          <w:rStyle w:val="EndnoteReference"/>
          <w:rFonts w:ascii="Arial" w:hAnsi="Arial" w:cs="Arial"/>
        </w:rPr>
        <w:endnoteReference w:id="28"/>
      </w:r>
      <w:bookmarkEnd w:id="16"/>
      <w:r w:rsidRPr="009A44D6">
        <w:rPr>
          <w:rFonts w:ascii="Arial" w:hAnsi="Arial" w:cs="Arial"/>
          <w:vertAlign w:val="superscript"/>
        </w:rPr>
        <w:t>,</w:t>
      </w:r>
      <w:bookmarkStart w:id="17" w:name="_Ref486782256"/>
      <w:r w:rsidRPr="00283AD4">
        <w:rPr>
          <w:rStyle w:val="EndnoteReference"/>
          <w:rFonts w:ascii="Arial" w:hAnsi="Arial" w:cs="Arial"/>
        </w:rPr>
        <w:endnoteReference w:id="29"/>
      </w:r>
      <w:bookmarkStart w:id="18" w:name="_GoBack"/>
      <w:bookmarkEnd w:id="17"/>
      <w:bookmarkEnd w:id="18"/>
      <w:r w:rsidRPr="00283AD4">
        <w:rPr>
          <w:rFonts w:ascii="Arial" w:hAnsi="Arial" w:cs="Arial"/>
        </w:rPr>
        <w:t>, Ni</w:t>
      </w:r>
      <w:bookmarkStart w:id="19" w:name="_Ref486781061"/>
      <w:r w:rsidRPr="00283AD4">
        <w:rPr>
          <w:rStyle w:val="EndnoteReference"/>
          <w:rFonts w:ascii="Arial" w:hAnsi="Arial" w:cs="Arial"/>
        </w:rPr>
        <w:endnoteReference w:id="30"/>
      </w:r>
      <w:bookmarkEnd w:id="19"/>
      <w:r w:rsidRPr="00283AD4">
        <w:rPr>
          <w:rFonts w:ascii="Arial" w:hAnsi="Arial" w:cs="Arial"/>
          <w:vertAlign w:val="superscript"/>
        </w:rPr>
        <w:t>,</w:t>
      </w:r>
      <w:bookmarkStart w:id="20" w:name="_Ref486779804"/>
      <w:r w:rsidRPr="00283AD4">
        <w:rPr>
          <w:rStyle w:val="EndnoteReference"/>
          <w:rFonts w:ascii="Arial" w:hAnsi="Arial" w:cs="Arial"/>
        </w:rPr>
        <w:endnoteReference w:id="31"/>
      </w:r>
      <w:bookmarkStart w:id="21" w:name="_Ref486782184"/>
      <w:bookmarkEnd w:id="20"/>
      <w:r w:rsidR="00231926">
        <w:rPr>
          <w:rFonts w:ascii="Arial" w:hAnsi="Arial" w:cs="Arial"/>
          <w:vertAlign w:val="superscript"/>
        </w:rPr>
        <w:t>,</w:t>
      </w:r>
      <w:r w:rsidR="00231926" w:rsidRPr="00283AD4">
        <w:rPr>
          <w:rStyle w:val="EndnoteReference"/>
          <w:rFonts w:ascii="Arial" w:eastAsia="Calibri" w:hAnsi="Arial" w:cs="Arial"/>
        </w:rPr>
        <w:endnoteReference w:id="32"/>
      </w:r>
      <w:bookmarkEnd w:id="21"/>
      <w:r w:rsidRPr="00283AD4">
        <w:rPr>
          <w:rFonts w:ascii="Arial" w:hAnsi="Arial" w:cs="Arial"/>
        </w:rPr>
        <w:t xml:space="preserve"> and Zn</w:t>
      </w:r>
      <w:bookmarkStart w:id="22" w:name="_Ref482699673"/>
      <w:r w:rsidRPr="00283AD4">
        <w:rPr>
          <w:rStyle w:val="EndnoteReference"/>
          <w:rFonts w:ascii="Arial" w:hAnsi="Arial" w:cs="Arial"/>
        </w:rPr>
        <w:endnoteReference w:id="33"/>
      </w:r>
      <w:bookmarkEnd w:id="22"/>
      <w:r w:rsidRPr="00283AD4">
        <w:rPr>
          <w:rFonts w:ascii="Arial" w:hAnsi="Arial" w:cs="Arial"/>
        </w:rPr>
        <w:t xml:space="preserve"> ions have been developed with a large variety of functional groups produced in the coupling step (</w:t>
      </w:r>
      <w:r>
        <w:rPr>
          <w:rFonts w:ascii="Arial" w:hAnsi="Arial" w:cs="Arial"/>
          <w:b/>
        </w:rPr>
        <w:t>Table 1</w:t>
      </w:r>
      <w:r w:rsidRPr="00283AD4">
        <w:rPr>
          <w:rFonts w:ascii="Arial" w:hAnsi="Arial" w:cs="Arial"/>
        </w:rPr>
        <w:t>). The relatively rapid development of a range of active template couplings might suggest that such developments are “easy” to achieve and that simply substituting a similar macrocyclic ligand in an established metal-mediated bond formation will result in a successful active template coupling. This view is unfortunately naïve; as suggested above, the detailed mechanism of the reaction is extremely important.</w:t>
      </w:r>
    </w:p>
    <w:p w14:paraId="4AEC5B57" w14:textId="77777777" w:rsidR="00A34E42" w:rsidRPr="00283AD4" w:rsidRDefault="00A34E42" w:rsidP="00A34E42">
      <w:pPr>
        <w:spacing w:before="120" w:line="264" w:lineRule="auto"/>
        <w:ind w:firstLine="720"/>
        <w:jc w:val="both"/>
        <w:rPr>
          <w:rFonts w:ascii="Arial" w:hAnsi="Arial" w:cs="Arial"/>
        </w:rPr>
      </w:pPr>
      <w:r w:rsidRPr="00283AD4">
        <w:rPr>
          <w:rFonts w:ascii="Arial" w:hAnsi="Arial" w:cs="Arial"/>
        </w:rPr>
        <w:t xml:space="preserve">Firstly, it is a necessary pre-requisite that at least one of the axle components, the metal ion and the macrocycle are in some way associated during the step that leads to mechanical bond formation. Secondly, it is typically desirable that the final covalent bond forming reaction is irreversible as, all other factors being equal, the non-interlocked product is </w:t>
      </w:r>
      <w:proofErr w:type="spellStart"/>
      <w:r w:rsidRPr="00283AD4">
        <w:rPr>
          <w:rFonts w:ascii="Arial" w:hAnsi="Arial" w:cs="Arial"/>
        </w:rPr>
        <w:t>entropically</w:t>
      </w:r>
      <w:proofErr w:type="spellEnd"/>
      <w:r w:rsidRPr="00283AD4">
        <w:rPr>
          <w:rFonts w:ascii="Arial" w:hAnsi="Arial" w:cs="Arial"/>
        </w:rPr>
        <w:t xml:space="preserve"> favoured. Thirdly, the intermediate leading to the proposed mechanical bond formation must be </w:t>
      </w:r>
      <w:proofErr w:type="spellStart"/>
      <w:r w:rsidRPr="00283AD4">
        <w:rPr>
          <w:rFonts w:ascii="Arial" w:hAnsi="Arial" w:cs="Arial"/>
        </w:rPr>
        <w:t>stereoelectronically</w:t>
      </w:r>
      <w:proofErr w:type="spellEnd"/>
      <w:r w:rsidRPr="00283AD4">
        <w:rPr>
          <w:rFonts w:ascii="Arial" w:hAnsi="Arial" w:cs="Arial"/>
        </w:rPr>
        <w:t xml:space="preserve"> biased to lead to reaction through the macrocycle cavity. Not all reactions meet these three basic criteria (e.g. </w:t>
      </w:r>
      <w:r w:rsidRPr="00283AD4">
        <w:rPr>
          <w:rFonts w:ascii="Arial" w:hAnsi="Arial" w:cs="Arial"/>
          <w:b/>
        </w:rPr>
        <w:t>Box 3</w:t>
      </w:r>
      <w:r w:rsidRPr="00283AD4">
        <w:rPr>
          <w:rFonts w:ascii="Arial" w:hAnsi="Arial" w:cs="Arial"/>
        </w:rPr>
        <w:t>) and thus it is wise to consider the detailed mechanism of a proposed new active template process.</w:t>
      </w:r>
    </w:p>
    <w:p w14:paraId="6878FBBC" w14:textId="77777777" w:rsidR="00A34E42" w:rsidRPr="00283AD4" w:rsidRDefault="00A34E42" w:rsidP="00A34E42">
      <w:pPr>
        <w:spacing w:before="120" w:line="264" w:lineRule="auto"/>
        <w:ind w:firstLine="720"/>
        <w:jc w:val="both"/>
        <w:rPr>
          <w:rFonts w:ascii="Arial" w:hAnsi="Arial" w:cs="Arial"/>
        </w:rPr>
      </w:pPr>
      <w:r w:rsidRPr="00283AD4">
        <w:rPr>
          <w:rFonts w:ascii="Arial" w:hAnsi="Arial" w:cs="Arial"/>
        </w:rPr>
        <w:lastRenderedPageBreak/>
        <w:t xml:space="preserve">The points above notwithstanding, the potential to design active template reactions based on existing catalytic processes is an extremely powerful and attractive. Indeed, it is impressive that active template couplings leading to 10 different axle functional groups have been disclosed in the last decade alone. This increases the synthetic diversity of interlocked molecules available as the only restriction on the axle moiety is that it contains the functional group produced in the coupling step (c.f. the passive template approach in which both axle </w:t>
      </w:r>
      <w:r w:rsidRPr="00283AD4">
        <w:rPr>
          <w:rFonts w:ascii="Arial" w:hAnsi="Arial" w:cs="Arial"/>
          <w:i/>
        </w:rPr>
        <w:t>and</w:t>
      </w:r>
      <w:r w:rsidRPr="00283AD4">
        <w:rPr>
          <w:rFonts w:ascii="Arial" w:hAnsi="Arial" w:cs="Arial"/>
        </w:rPr>
        <w:t xml:space="preserve"> macrocycle must contain the components required for efficient </w:t>
      </w:r>
      <w:proofErr w:type="spellStart"/>
      <w:r w:rsidRPr="00283AD4">
        <w:rPr>
          <w:rFonts w:ascii="Arial" w:hAnsi="Arial" w:cs="Arial"/>
        </w:rPr>
        <w:t>templation</w:t>
      </w:r>
      <w:proofErr w:type="spellEnd"/>
      <w:r w:rsidRPr="00283AD4">
        <w:rPr>
          <w:rFonts w:ascii="Arial" w:hAnsi="Arial" w:cs="Arial"/>
        </w:rPr>
        <w:t>).</w:t>
      </w:r>
    </w:p>
    <w:p w14:paraId="045E410E" w14:textId="77777777" w:rsidR="00A34E42" w:rsidRPr="00283AD4" w:rsidRDefault="00A34E42" w:rsidP="00A34E42">
      <w:pPr>
        <w:spacing w:before="120" w:line="264" w:lineRule="auto"/>
        <w:ind w:firstLine="720"/>
        <w:jc w:val="both"/>
        <w:rPr>
          <w:rFonts w:ascii="Arial" w:hAnsi="Arial" w:cs="Arial"/>
        </w:rPr>
      </w:pPr>
      <w:r w:rsidRPr="00283AD4">
        <w:rPr>
          <w:rFonts w:ascii="Arial" w:hAnsi="Arial" w:cs="Arial"/>
        </w:rPr>
        <w:t xml:space="preserve">Looking to the future, given the diversity of reactions presented, it is striking that almost all active template reactions rely on aromatic-N ligands. This may in part be due to the relative ease with which </w:t>
      </w:r>
      <w:proofErr w:type="spellStart"/>
      <w:r w:rsidRPr="00283AD4">
        <w:rPr>
          <w:rFonts w:ascii="Arial" w:hAnsi="Arial" w:cs="Arial"/>
        </w:rPr>
        <w:t>endotopic</w:t>
      </w:r>
      <w:proofErr w:type="spellEnd"/>
      <w:r w:rsidRPr="00283AD4">
        <w:rPr>
          <w:rFonts w:ascii="Arial" w:hAnsi="Arial" w:cs="Arial"/>
        </w:rPr>
        <w:t xml:space="preserve"> aromatic-N ligands can be designed, in contrast, for instance, to the tetrahedral P ligands commonly used in catalysis. Furthermore, it is noteworthy that to date no </w:t>
      </w:r>
      <w:proofErr w:type="spellStart"/>
      <w:r w:rsidRPr="00283AD4">
        <w:rPr>
          <w:rFonts w:ascii="Arial" w:hAnsi="Arial" w:cs="Arial"/>
        </w:rPr>
        <w:t>Pd</w:t>
      </w:r>
      <w:r w:rsidRPr="00283AD4">
        <w:rPr>
          <w:rFonts w:ascii="Arial" w:hAnsi="Arial" w:cs="Arial"/>
          <w:vertAlign w:val="superscript"/>
        </w:rPr>
        <w:t>II</w:t>
      </w:r>
      <w:proofErr w:type="spellEnd"/>
      <w:r w:rsidRPr="00283AD4">
        <w:rPr>
          <w:rFonts w:ascii="Arial" w:hAnsi="Arial" w:cs="Arial"/>
          <w:vertAlign w:val="superscript"/>
        </w:rPr>
        <w:t>/0</w:t>
      </w:r>
      <w:r w:rsidRPr="00283AD4">
        <w:rPr>
          <w:rFonts w:ascii="Arial" w:hAnsi="Arial" w:cs="Arial"/>
        </w:rPr>
        <w:t xml:space="preserve"> cross coupling active template reactions have been disclosed; the </w:t>
      </w:r>
      <w:proofErr w:type="spellStart"/>
      <w:r w:rsidRPr="00283AD4">
        <w:rPr>
          <w:rFonts w:ascii="Arial" w:hAnsi="Arial" w:cs="Arial"/>
        </w:rPr>
        <w:t>Pd</w:t>
      </w:r>
      <w:proofErr w:type="spellEnd"/>
      <w:r w:rsidRPr="00283AD4">
        <w:rPr>
          <w:rFonts w:ascii="Arial" w:hAnsi="Arial" w:cs="Arial"/>
        </w:rPr>
        <w:t xml:space="preserve">-mediated </w:t>
      </w:r>
      <w:proofErr w:type="spellStart"/>
      <w:r w:rsidRPr="00283AD4">
        <w:rPr>
          <w:rFonts w:ascii="Arial" w:hAnsi="Arial" w:cs="Arial"/>
        </w:rPr>
        <w:t>sp-sp</w:t>
      </w:r>
      <w:proofErr w:type="spellEnd"/>
      <w:r w:rsidRPr="00283AD4">
        <w:rPr>
          <w:rFonts w:ascii="Arial" w:hAnsi="Arial" w:cs="Arial"/>
        </w:rPr>
        <w:t xml:space="preserve"> and oxidative Heck active template couplings published rely on </w:t>
      </w:r>
      <w:proofErr w:type="spellStart"/>
      <w:r w:rsidRPr="00283AD4">
        <w:rPr>
          <w:rFonts w:ascii="Arial" w:hAnsi="Arial" w:cs="Arial"/>
        </w:rPr>
        <w:t>Pd</w:t>
      </w:r>
      <w:r w:rsidRPr="00283AD4">
        <w:rPr>
          <w:rFonts w:ascii="Arial" w:hAnsi="Arial" w:cs="Arial"/>
          <w:vertAlign w:val="superscript"/>
        </w:rPr>
        <w:t>II</w:t>
      </w:r>
      <w:proofErr w:type="spellEnd"/>
      <w:r w:rsidRPr="00283AD4">
        <w:rPr>
          <w:rFonts w:ascii="Arial" w:hAnsi="Arial" w:cs="Arial"/>
        </w:rPr>
        <w:t xml:space="preserve"> to gather the reaction components with oxidation of the Pd</w:t>
      </w:r>
      <w:r w:rsidRPr="00283AD4">
        <w:rPr>
          <w:rFonts w:ascii="Arial" w:hAnsi="Arial" w:cs="Arial"/>
          <w:vertAlign w:val="superscript"/>
        </w:rPr>
        <w:t>0</w:t>
      </w:r>
      <w:r w:rsidRPr="00283AD4">
        <w:rPr>
          <w:rFonts w:ascii="Arial" w:hAnsi="Arial" w:cs="Arial"/>
        </w:rPr>
        <w:t xml:space="preserve"> by-product taking place off-cycle. It seems likely that diversification of the ligand motifs in the active template approach will lead to further developments in the types of bond formations that can be employed.</w:t>
      </w:r>
    </w:p>
    <w:p w14:paraId="2EF25CD3" w14:textId="77777777" w:rsidR="00A34E42" w:rsidRPr="00283AD4" w:rsidRDefault="00A34E42" w:rsidP="00A34E42">
      <w:pPr>
        <w:rPr>
          <w:rFonts w:ascii="Arial" w:eastAsia="Calibri" w:hAnsi="Arial" w:cs="Arial"/>
          <w:b/>
        </w:rPr>
      </w:pPr>
    </w:p>
    <w:p w14:paraId="22DFE0F9" w14:textId="77777777" w:rsidR="00A34E42" w:rsidRPr="00283AD4" w:rsidRDefault="00A34E42" w:rsidP="00A34E42">
      <w:pPr>
        <w:spacing w:line="264" w:lineRule="auto"/>
        <w:jc w:val="both"/>
        <w:rPr>
          <w:rFonts w:ascii="Arial" w:hAnsi="Arial" w:cs="Arial"/>
          <w:b/>
        </w:rPr>
      </w:pPr>
      <w:r>
        <w:rPr>
          <w:rFonts w:ascii="Arial" w:eastAsia="Calibri" w:hAnsi="Arial" w:cs="Arial"/>
          <w:b/>
        </w:rPr>
        <w:t xml:space="preserve">[H1] </w:t>
      </w:r>
      <w:r w:rsidRPr="00283AD4">
        <w:rPr>
          <w:rFonts w:ascii="Arial" w:eastAsia="Calibri" w:hAnsi="Arial" w:cs="Arial"/>
          <w:b/>
        </w:rPr>
        <w:t>Applications of the AT Approach</w:t>
      </w:r>
    </w:p>
    <w:p w14:paraId="01C66D87" w14:textId="77777777" w:rsidR="00A34E42" w:rsidRDefault="00A34E42" w:rsidP="00A34E42">
      <w:pPr>
        <w:spacing w:line="264" w:lineRule="auto"/>
        <w:jc w:val="both"/>
        <w:rPr>
          <w:rFonts w:ascii="Arial" w:eastAsia="Calibri" w:hAnsi="Arial" w:cs="Arial"/>
          <w:b/>
        </w:rPr>
      </w:pPr>
    </w:p>
    <w:p w14:paraId="346488F2" w14:textId="77777777" w:rsidR="00A34E42" w:rsidRPr="00283AD4" w:rsidRDefault="00A34E42" w:rsidP="00A34E42">
      <w:pPr>
        <w:spacing w:line="264" w:lineRule="auto"/>
        <w:jc w:val="both"/>
        <w:rPr>
          <w:rFonts w:ascii="Arial" w:hAnsi="Arial" w:cs="Arial"/>
        </w:rPr>
      </w:pPr>
      <w:r>
        <w:rPr>
          <w:rFonts w:ascii="Arial" w:eastAsia="Calibri" w:hAnsi="Arial" w:cs="Arial"/>
          <w:b/>
        </w:rPr>
        <w:t xml:space="preserve">[H3] </w:t>
      </w:r>
      <w:r w:rsidRPr="00283AD4">
        <w:rPr>
          <w:rFonts w:ascii="Arial" w:eastAsia="Calibri" w:hAnsi="Arial" w:cs="Arial"/>
          <w:b/>
        </w:rPr>
        <w:t>Synthesis</w:t>
      </w:r>
      <w:r w:rsidRPr="00283AD4">
        <w:rPr>
          <w:rFonts w:ascii="Arial" w:hAnsi="Arial" w:cs="Arial"/>
          <w:b/>
        </w:rPr>
        <w:t xml:space="preserve"> </w:t>
      </w:r>
      <w:r w:rsidRPr="00283AD4">
        <w:rPr>
          <w:rFonts w:ascii="Arial" w:eastAsia="Calibri" w:hAnsi="Arial" w:cs="Arial"/>
          <w:b/>
        </w:rPr>
        <w:t>of</w:t>
      </w:r>
      <w:r w:rsidRPr="00283AD4">
        <w:rPr>
          <w:rFonts w:ascii="Arial" w:hAnsi="Arial" w:cs="Arial"/>
          <w:b/>
        </w:rPr>
        <w:t xml:space="preserve"> </w:t>
      </w:r>
      <w:r w:rsidRPr="00283AD4">
        <w:rPr>
          <w:rFonts w:ascii="Arial" w:eastAsia="Calibri" w:hAnsi="Arial" w:cs="Arial"/>
          <w:b/>
        </w:rPr>
        <w:t>complex</w:t>
      </w:r>
      <w:r w:rsidRPr="00283AD4">
        <w:rPr>
          <w:rFonts w:ascii="Arial" w:hAnsi="Arial" w:cs="Arial"/>
          <w:b/>
        </w:rPr>
        <w:t xml:space="preserve"> </w:t>
      </w:r>
      <w:r w:rsidRPr="00283AD4">
        <w:rPr>
          <w:rFonts w:ascii="Arial" w:eastAsia="Calibri" w:hAnsi="Arial" w:cs="Arial"/>
          <w:b/>
        </w:rPr>
        <w:t xml:space="preserve">targets. </w:t>
      </w:r>
      <w:r w:rsidRPr="00283AD4">
        <w:rPr>
          <w:rFonts w:ascii="Arial" w:hAnsi="Arial" w:cs="Arial"/>
        </w:rPr>
        <w:t xml:space="preserve">Although many of the early studies focussed on </w:t>
      </w:r>
      <w:proofErr w:type="spellStart"/>
      <w:r w:rsidRPr="00283AD4">
        <w:rPr>
          <w:rFonts w:ascii="Arial" w:hAnsi="Arial" w:cs="Arial"/>
        </w:rPr>
        <w:t>rotaxane</w:t>
      </w:r>
      <w:proofErr w:type="spellEnd"/>
      <w:r w:rsidRPr="00283AD4">
        <w:rPr>
          <w:rFonts w:ascii="Arial" w:hAnsi="Arial" w:cs="Arial"/>
        </w:rPr>
        <w:t xml:space="preserve"> synthesis, the active template concept is clearly applicable to other interlocked and entangled targets; embedding a metal ion in any looped portion of a molecule can permit the formation of a molecular crossing point and thus a mechanical bond. Active template </w:t>
      </w:r>
      <w:proofErr w:type="spellStart"/>
      <w:r w:rsidRPr="00283AD4">
        <w:rPr>
          <w:rFonts w:ascii="Arial" w:hAnsi="Arial" w:cs="Arial"/>
        </w:rPr>
        <w:t>catenane</w:t>
      </w:r>
      <w:proofErr w:type="spellEnd"/>
      <w:r w:rsidRPr="00283AD4">
        <w:rPr>
          <w:rFonts w:ascii="Arial" w:hAnsi="Arial" w:cs="Arial"/>
        </w:rPr>
        <w:t xml:space="preserve"> formation was reported simultaneously in 2009 by the groups of Saito</w:t>
      </w:r>
      <w:r w:rsidRPr="00283AD4">
        <w:rPr>
          <w:rStyle w:val="EndnoteReference"/>
          <w:rFonts w:ascii="Arial" w:hAnsi="Arial" w:cs="Arial"/>
        </w:rPr>
        <w:endnoteReference w:id="34"/>
      </w:r>
      <w:r w:rsidRPr="00283AD4">
        <w:rPr>
          <w:rFonts w:ascii="Arial" w:hAnsi="Arial" w:cs="Arial"/>
        </w:rPr>
        <w:t xml:space="preserve"> and Leigh using AT-Glaser and AT-</w:t>
      </w:r>
      <w:proofErr w:type="spellStart"/>
      <w:r w:rsidRPr="00283AD4">
        <w:rPr>
          <w:rFonts w:ascii="Arial" w:hAnsi="Arial" w:cs="Arial"/>
        </w:rPr>
        <w:t>CuAAC</w:t>
      </w:r>
      <w:proofErr w:type="spellEnd"/>
      <w:r w:rsidRPr="00283AD4">
        <w:rPr>
          <w:rFonts w:ascii="Arial" w:hAnsi="Arial" w:cs="Arial"/>
        </w:rPr>
        <w:t xml:space="preserve"> reactions respectively</w:t>
      </w:r>
      <w:r w:rsidRPr="00283AD4">
        <w:rPr>
          <w:rFonts w:ascii="Arial" w:hAnsi="Arial" w:cs="Arial"/>
          <w:vertAlign w:val="superscript"/>
        </w:rPr>
        <w:t xml:space="preserve"> </w:t>
      </w:r>
      <w:r w:rsidRPr="00283AD4">
        <w:rPr>
          <w:rFonts w:ascii="Arial" w:hAnsi="Arial" w:cs="Arial"/>
        </w:rPr>
        <w:t>(</w:t>
      </w:r>
      <w:r w:rsidRPr="00283AD4">
        <w:rPr>
          <w:rFonts w:ascii="Arial" w:hAnsi="Arial" w:cs="Arial"/>
          <w:b/>
        </w:rPr>
        <w:t xml:space="preserve">Figure </w:t>
      </w:r>
      <w:r>
        <w:rPr>
          <w:rFonts w:ascii="Arial" w:hAnsi="Arial" w:cs="Arial"/>
          <w:b/>
        </w:rPr>
        <w:t>3</w:t>
      </w:r>
      <w:r w:rsidRPr="00283AD4">
        <w:rPr>
          <w:rFonts w:ascii="Arial" w:hAnsi="Arial" w:cs="Arial"/>
          <w:b/>
        </w:rPr>
        <w:t>a</w:t>
      </w:r>
      <w:r w:rsidRPr="00283AD4">
        <w:rPr>
          <w:rFonts w:ascii="Arial" w:hAnsi="Arial" w:cs="Arial"/>
        </w:rPr>
        <w:t>)</w:t>
      </w:r>
      <w:r w:rsidRPr="00283AD4">
        <w:rPr>
          <w:rStyle w:val="EndnoteReference"/>
          <w:rFonts w:ascii="Arial" w:hAnsi="Arial" w:cs="Arial"/>
        </w:rPr>
        <w:endnoteReference w:id="35"/>
      </w:r>
      <w:r w:rsidRPr="00283AD4">
        <w:rPr>
          <w:rFonts w:ascii="Arial" w:hAnsi="Arial" w:cs="Arial"/>
          <w:vertAlign w:val="superscript"/>
        </w:rPr>
        <w:t>,</w:t>
      </w:r>
      <w:bookmarkStart w:id="23" w:name="_Ref479346235"/>
      <w:r w:rsidRPr="00283AD4">
        <w:rPr>
          <w:rStyle w:val="EndnoteReference"/>
          <w:rFonts w:ascii="Arial" w:hAnsi="Arial" w:cs="Arial"/>
        </w:rPr>
        <w:endnoteReference w:id="36"/>
      </w:r>
      <w:bookmarkEnd w:id="23"/>
      <w:r w:rsidRPr="00283AD4">
        <w:rPr>
          <w:rFonts w:ascii="Arial" w:hAnsi="Arial" w:cs="Arial"/>
        </w:rPr>
        <w:t xml:space="preserve">. In both cases the yields reported are relatively low compared with the corresponding </w:t>
      </w:r>
      <w:proofErr w:type="spellStart"/>
      <w:r w:rsidRPr="00283AD4">
        <w:rPr>
          <w:rFonts w:ascii="Arial" w:hAnsi="Arial" w:cs="Arial"/>
        </w:rPr>
        <w:t>rotaxane</w:t>
      </w:r>
      <w:proofErr w:type="spellEnd"/>
      <w:r w:rsidRPr="00283AD4">
        <w:rPr>
          <w:rFonts w:ascii="Arial" w:hAnsi="Arial" w:cs="Arial"/>
        </w:rPr>
        <w:t xml:space="preserve"> forming reaction (50-64%) even with five equivalents of the pre-macrocycle component and relatively extended reaction times (~5 days) due to the need to work under high-dilution conditions. These results highlight the dual challenge in </w:t>
      </w:r>
      <w:proofErr w:type="spellStart"/>
      <w:r w:rsidRPr="00283AD4">
        <w:rPr>
          <w:rFonts w:ascii="Arial" w:hAnsi="Arial" w:cs="Arial"/>
        </w:rPr>
        <w:t>catenane</w:t>
      </w:r>
      <w:proofErr w:type="spellEnd"/>
      <w:r w:rsidRPr="00283AD4">
        <w:rPr>
          <w:rFonts w:ascii="Arial" w:hAnsi="Arial" w:cs="Arial"/>
        </w:rPr>
        <w:t xml:space="preserve"> synthesis; the need to form a new macrocycle while also templating mechanical bond formation. Thus, although </w:t>
      </w:r>
      <w:proofErr w:type="spellStart"/>
      <w:r w:rsidRPr="00283AD4">
        <w:rPr>
          <w:rFonts w:ascii="Arial" w:hAnsi="Arial" w:cs="Arial"/>
        </w:rPr>
        <w:t>catenane</w:t>
      </w:r>
      <w:proofErr w:type="spellEnd"/>
      <w:r w:rsidRPr="00283AD4">
        <w:rPr>
          <w:rFonts w:ascii="Arial" w:hAnsi="Arial" w:cs="Arial"/>
        </w:rPr>
        <w:t xml:space="preserve"> synthesis is possible using the active template approach, it </w:t>
      </w:r>
      <w:r>
        <w:rPr>
          <w:rFonts w:ascii="Arial" w:hAnsi="Arial" w:cs="Arial"/>
        </w:rPr>
        <w:t>is yet</w:t>
      </w:r>
      <w:r w:rsidRPr="00283AD4">
        <w:rPr>
          <w:rFonts w:ascii="Arial" w:hAnsi="Arial" w:cs="Arial"/>
        </w:rPr>
        <w:t xml:space="preserve"> to be turned into a genuinely useful and general tool.</w:t>
      </w:r>
    </w:p>
    <w:p w14:paraId="0FE66889" w14:textId="77777777" w:rsidR="00A34E42" w:rsidRPr="00283AD4" w:rsidRDefault="00A34E42" w:rsidP="00A34E42">
      <w:pPr>
        <w:spacing w:before="120" w:line="264" w:lineRule="auto"/>
        <w:ind w:firstLine="720"/>
        <w:jc w:val="both"/>
        <w:rPr>
          <w:rFonts w:ascii="Arial" w:hAnsi="Arial" w:cs="Arial"/>
        </w:rPr>
      </w:pPr>
      <w:r w:rsidRPr="00283AD4">
        <w:rPr>
          <w:rFonts w:ascii="Arial" w:hAnsi="Arial" w:cs="Arial"/>
        </w:rPr>
        <w:t>In 2011, the AT-</w:t>
      </w:r>
      <w:proofErr w:type="spellStart"/>
      <w:r w:rsidRPr="00283AD4">
        <w:rPr>
          <w:rFonts w:ascii="Arial" w:hAnsi="Arial" w:cs="Arial"/>
        </w:rPr>
        <w:t>CuAAC</w:t>
      </w:r>
      <w:proofErr w:type="spellEnd"/>
      <w:r w:rsidRPr="00283AD4">
        <w:rPr>
          <w:rFonts w:ascii="Arial" w:hAnsi="Arial" w:cs="Arial"/>
        </w:rPr>
        <w:t xml:space="preserve"> reaction was extended to knotted structures by Leigh and co-workers in an approach that combines passive and active templating methodologies. Looped intermediate </w:t>
      </w:r>
      <w:r>
        <w:rPr>
          <w:rFonts w:ascii="Arial" w:hAnsi="Arial" w:cs="Arial"/>
          <w:b/>
        </w:rPr>
        <w:t>14</w:t>
      </w:r>
      <w:r w:rsidRPr="00283AD4">
        <w:rPr>
          <w:rFonts w:ascii="Arial" w:hAnsi="Arial" w:cs="Arial"/>
        </w:rPr>
        <w:t xml:space="preserve"> was formed by coordination of the </w:t>
      </w:r>
      <w:proofErr w:type="spellStart"/>
      <w:r w:rsidRPr="00283AD4">
        <w:rPr>
          <w:rFonts w:ascii="Arial" w:hAnsi="Arial" w:cs="Arial"/>
        </w:rPr>
        <w:t>bipyridine</w:t>
      </w:r>
      <w:proofErr w:type="spellEnd"/>
      <w:r w:rsidRPr="00283AD4">
        <w:rPr>
          <w:rFonts w:ascii="Arial" w:hAnsi="Arial" w:cs="Arial"/>
        </w:rPr>
        <w:t xml:space="preserve"> moieties to </w:t>
      </w:r>
      <w:proofErr w:type="spellStart"/>
      <w:r w:rsidRPr="00283AD4">
        <w:rPr>
          <w:rFonts w:ascii="Arial" w:hAnsi="Arial" w:cs="Arial"/>
        </w:rPr>
        <w:t>Cu</w:t>
      </w:r>
      <w:r w:rsidRPr="00283AD4">
        <w:rPr>
          <w:rFonts w:ascii="Arial" w:hAnsi="Arial" w:cs="Arial"/>
          <w:vertAlign w:val="superscript"/>
        </w:rPr>
        <w:t>I</w:t>
      </w:r>
      <w:proofErr w:type="spellEnd"/>
      <w:r w:rsidRPr="00283AD4">
        <w:rPr>
          <w:rFonts w:ascii="Arial" w:hAnsi="Arial" w:cs="Arial"/>
        </w:rPr>
        <w:t xml:space="preserve"> and the second </w:t>
      </w:r>
      <w:proofErr w:type="spellStart"/>
      <w:r w:rsidRPr="00283AD4">
        <w:rPr>
          <w:rFonts w:ascii="Arial" w:hAnsi="Arial" w:cs="Arial"/>
        </w:rPr>
        <w:t>Cu</w:t>
      </w:r>
      <w:r w:rsidRPr="00283AD4">
        <w:rPr>
          <w:rFonts w:ascii="Arial" w:hAnsi="Arial" w:cs="Arial"/>
          <w:vertAlign w:val="superscript"/>
        </w:rPr>
        <w:t>I</w:t>
      </w:r>
      <w:proofErr w:type="spellEnd"/>
      <w:r w:rsidRPr="00283AD4">
        <w:rPr>
          <w:rFonts w:ascii="Arial" w:hAnsi="Arial" w:cs="Arial"/>
        </w:rPr>
        <w:t xml:space="preserve"> ion bound to the pyridine unit mediated the AT-</w:t>
      </w:r>
      <w:proofErr w:type="spellStart"/>
      <w:r w:rsidRPr="00283AD4">
        <w:rPr>
          <w:rFonts w:ascii="Arial" w:hAnsi="Arial" w:cs="Arial"/>
        </w:rPr>
        <w:t>CuAAC</w:t>
      </w:r>
      <w:proofErr w:type="spellEnd"/>
      <w:r w:rsidRPr="00283AD4">
        <w:rPr>
          <w:rFonts w:ascii="Arial" w:hAnsi="Arial" w:cs="Arial"/>
        </w:rPr>
        <w:t xml:space="preserve"> reaction to capture knotted structure</w:t>
      </w:r>
      <w:r>
        <w:rPr>
          <w:rFonts w:ascii="Arial" w:hAnsi="Arial" w:cs="Arial"/>
        </w:rPr>
        <w:t xml:space="preserve"> </w:t>
      </w:r>
      <w:r>
        <w:rPr>
          <w:rFonts w:ascii="Arial" w:hAnsi="Arial" w:cs="Arial"/>
          <w:b/>
        </w:rPr>
        <w:t>15</w:t>
      </w:r>
      <w:r w:rsidRPr="00283AD4">
        <w:rPr>
          <w:rStyle w:val="EndnoteReference"/>
          <w:rFonts w:ascii="Arial" w:hAnsi="Arial" w:cs="Arial"/>
        </w:rPr>
        <w:endnoteReference w:id="37"/>
      </w:r>
      <w:r w:rsidRPr="00283AD4">
        <w:rPr>
          <w:rFonts w:ascii="Arial" w:hAnsi="Arial" w:cs="Arial"/>
        </w:rPr>
        <w:t xml:space="preserve"> (</w:t>
      </w:r>
      <w:r w:rsidRPr="00283AD4">
        <w:rPr>
          <w:rFonts w:ascii="Arial" w:hAnsi="Arial" w:cs="Arial"/>
          <w:b/>
        </w:rPr>
        <w:t xml:space="preserve">Figure </w:t>
      </w:r>
      <w:r>
        <w:rPr>
          <w:rFonts w:ascii="Arial" w:hAnsi="Arial" w:cs="Arial"/>
          <w:b/>
        </w:rPr>
        <w:t>3</w:t>
      </w:r>
      <w:r w:rsidRPr="00283AD4">
        <w:rPr>
          <w:rFonts w:ascii="Arial" w:hAnsi="Arial" w:cs="Arial"/>
          <w:b/>
        </w:rPr>
        <w:t>b</w:t>
      </w:r>
      <w:r w:rsidRPr="00283AD4">
        <w:rPr>
          <w:rFonts w:ascii="Arial" w:hAnsi="Arial" w:cs="Arial"/>
        </w:rPr>
        <w:t xml:space="preserve">). In addition to the novelty of the approach, it is worth noting that </w:t>
      </w:r>
      <w:r>
        <w:rPr>
          <w:rFonts w:ascii="Arial" w:hAnsi="Arial" w:cs="Arial"/>
        </w:rPr>
        <w:t xml:space="preserve">trefoil </w:t>
      </w:r>
      <w:r w:rsidRPr="00283AD4">
        <w:rPr>
          <w:rFonts w:ascii="Arial" w:hAnsi="Arial" w:cs="Arial"/>
        </w:rPr>
        <w:t xml:space="preserve">knot </w:t>
      </w:r>
      <w:r>
        <w:rPr>
          <w:rFonts w:ascii="Arial" w:hAnsi="Arial" w:cs="Arial"/>
          <w:b/>
        </w:rPr>
        <w:t>15</w:t>
      </w:r>
      <w:r w:rsidRPr="00283AD4">
        <w:rPr>
          <w:rFonts w:ascii="Arial" w:hAnsi="Arial" w:cs="Arial"/>
        </w:rPr>
        <w:t xml:space="preserve"> (</w:t>
      </w:r>
      <w:r w:rsidRPr="00283AD4">
        <w:rPr>
          <w:rFonts w:ascii="Arial" w:hAnsi="Arial" w:cs="Arial"/>
          <w:b/>
        </w:rPr>
        <w:t xml:space="preserve">Figure </w:t>
      </w:r>
      <w:r>
        <w:rPr>
          <w:rFonts w:ascii="Arial" w:hAnsi="Arial" w:cs="Arial"/>
          <w:b/>
        </w:rPr>
        <w:t>3</w:t>
      </w:r>
      <w:r w:rsidRPr="00283AD4">
        <w:rPr>
          <w:rFonts w:ascii="Arial" w:hAnsi="Arial" w:cs="Arial"/>
          <w:b/>
        </w:rPr>
        <w:t>c</w:t>
      </w:r>
      <w:r w:rsidRPr="00283AD4">
        <w:rPr>
          <w:rFonts w:ascii="Arial" w:hAnsi="Arial" w:cs="Arial"/>
        </w:rPr>
        <w:t>) was the smallest reported to date. That such a small knot can be produced in reasonable yield is once again thanks to the fact that the intermediate leading to the knot need not be thermodynamically favoured in the equilibrium, simply kinetically viable in the AT-</w:t>
      </w:r>
      <w:proofErr w:type="spellStart"/>
      <w:r w:rsidRPr="00283AD4">
        <w:rPr>
          <w:rFonts w:ascii="Arial" w:hAnsi="Arial" w:cs="Arial"/>
        </w:rPr>
        <w:t>CuAAC</w:t>
      </w:r>
      <w:proofErr w:type="spellEnd"/>
      <w:r w:rsidRPr="00283AD4">
        <w:rPr>
          <w:rFonts w:ascii="Arial" w:hAnsi="Arial" w:cs="Arial"/>
        </w:rPr>
        <w:t xml:space="preserve"> bond formation.</w:t>
      </w:r>
    </w:p>
    <w:p w14:paraId="1545183A" w14:textId="06F4CCC9" w:rsidR="00A34E42" w:rsidRPr="00283AD4" w:rsidRDefault="00A34E42" w:rsidP="00A34E42">
      <w:pPr>
        <w:spacing w:before="120" w:line="264" w:lineRule="auto"/>
        <w:ind w:firstLine="720"/>
        <w:jc w:val="both"/>
        <w:rPr>
          <w:rFonts w:ascii="Arial" w:eastAsia="Calibri" w:hAnsi="Arial" w:cs="Arial"/>
        </w:rPr>
      </w:pPr>
      <w:r w:rsidRPr="00283AD4">
        <w:rPr>
          <w:rFonts w:ascii="Arial" w:eastAsia="Calibri" w:hAnsi="Arial" w:cs="Arial"/>
        </w:rPr>
        <w:t xml:space="preserve">An extension of the observation that the metal ion can turn over in the active template approach is that the same metal ion-ligand motif can mediate more than one covalent bond formation to generate more than one mechanical bond. This was first </w:t>
      </w:r>
      <w:r w:rsidRPr="00283AD4">
        <w:rPr>
          <w:rFonts w:ascii="Arial" w:eastAsia="Calibri" w:hAnsi="Arial" w:cs="Arial"/>
        </w:rPr>
        <w:lastRenderedPageBreak/>
        <w:t>demonstrated in the formation of “handcuff” [</w:t>
      </w:r>
      <w:proofErr w:type="gramStart"/>
      <w:r w:rsidRPr="00283AD4">
        <w:rPr>
          <w:rFonts w:ascii="Arial" w:eastAsia="Calibri" w:hAnsi="Arial" w:cs="Arial"/>
        </w:rPr>
        <w:t>3]</w:t>
      </w:r>
      <w:proofErr w:type="spellStart"/>
      <w:r w:rsidRPr="00283AD4">
        <w:rPr>
          <w:rFonts w:ascii="Arial" w:eastAsia="Calibri" w:hAnsi="Arial" w:cs="Arial"/>
        </w:rPr>
        <w:t>rotaxanes</w:t>
      </w:r>
      <w:proofErr w:type="spellEnd"/>
      <w:proofErr w:type="gramEnd"/>
      <w:r w:rsidRPr="00283AD4">
        <w:rPr>
          <w:rFonts w:ascii="Arial" w:eastAsia="Calibri" w:hAnsi="Arial" w:cs="Arial"/>
        </w:rPr>
        <w:t xml:space="preserve"> in which the ligand employed in active template </w:t>
      </w:r>
      <w:proofErr w:type="spellStart"/>
      <w:r w:rsidRPr="00283AD4">
        <w:rPr>
          <w:rFonts w:ascii="Arial" w:eastAsia="Calibri" w:hAnsi="Arial" w:cs="Arial"/>
        </w:rPr>
        <w:t>CuAAC</w:t>
      </w:r>
      <w:proofErr w:type="spellEnd"/>
      <w:r w:rsidRPr="00283AD4">
        <w:rPr>
          <w:rFonts w:ascii="Arial" w:eastAsia="Calibri" w:hAnsi="Arial" w:cs="Arial"/>
        </w:rPr>
        <w:t xml:space="preserve"> or </w:t>
      </w:r>
      <w:proofErr w:type="spellStart"/>
      <w:r w:rsidRPr="00283AD4">
        <w:rPr>
          <w:rFonts w:ascii="Arial" w:eastAsia="Calibri" w:hAnsi="Arial" w:cs="Arial"/>
        </w:rPr>
        <w:t>Cadiot-Chodkiewicz</w:t>
      </w:r>
      <w:proofErr w:type="spellEnd"/>
      <w:r w:rsidRPr="00283AD4">
        <w:rPr>
          <w:rFonts w:ascii="Arial" w:eastAsia="Calibri" w:hAnsi="Arial" w:cs="Arial"/>
        </w:rPr>
        <w:t xml:space="preserve"> couplings bridged the two macrocyclic units</w:t>
      </w:r>
      <w:r w:rsidRPr="00283AD4">
        <w:rPr>
          <w:rStyle w:val="EndnoteReference"/>
          <w:rFonts w:ascii="Arial" w:eastAsia="Calibri" w:hAnsi="Arial" w:cs="Arial"/>
        </w:rPr>
        <w:endnoteReference w:id="38"/>
      </w:r>
      <w:r w:rsidRPr="00283AD4">
        <w:rPr>
          <w:rFonts w:ascii="Arial" w:eastAsia="Calibri" w:hAnsi="Arial" w:cs="Arial"/>
        </w:rPr>
        <w:t>. More recently, this result has been extended to the synthesis of true “molecular sheaf” systems in which multiple axles are threaded through a single macrocycle</w:t>
      </w:r>
      <w:r w:rsidR="00231926" w:rsidRPr="00231926">
        <w:rPr>
          <w:rFonts w:ascii="Arial" w:eastAsia="Calibri" w:hAnsi="Arial" w:cs="Arial"/>
          <w:vertAlign w:val="superscript"/>
        </w:rPr>
        <w:fldChar w:fldCharType="begin"/>
      </w:r>
      <w:r w:rsidR="00231926" w:rsidRPr="00231926">
        <w:rPr>
          <w:rFonts w:ascii="Arial" w:eastAsia="Calibri" w:hAnsi="Arial" w:cs="Arial"/>
          <w:vertAlign w:val="superscript"/>
        </w:rPr>
        <w:instrText xml:space="preserve"> NOTEREF _Ref486782184 \h </w:instrText>
      </w:r>
      <w:r w:rsidR="00231926" w:rsidRPr="00231926">
        <w:rPr>
          <w:rFonts w:ascii="Arial" w:eastAsia="Calibri" w:hAnsi="Arial" w:cs="Arial"/>
          <w:vertAlign w:val="superscript"/>
        </w:rPr>
      </w:r>
      <w:r w:rsidR="00231926">
        <w:rPr>
          <w:rFonts w:ascii="Arial" w:eastAsia="Calibri" w:hAnsi="Arial" w:cs="Arial"/>
          <w:vertAlign w:val="superscript"/>
        </w:rPr>
        <w:instrText xml:space="preserve"> \* MERGEFORMAT </w:instrText>
      </w:r>
      <w:r w:rsidR="00231926" w:rsidRPr="00231926">
        <w:rPr>
          <w:rFonts w:ascii="Arial" w:eastAsia="Calibri" w:hAnsi="Arial" w:cs="Arial"/>
          <w:vertAlign w:val="superscript"/>
        </w:rPr>
        <w:fldChar w:fldCharType="separate"/>
      </w:r>
      <w:r w:rsidR="00231926" w:rsidRPr="00231926">
        <w:rPr>
          <w:rFonts w:ascii="Arial" w:eastAsia="Calibri" w:hAnsi="Arial" w:cs="Arial"/>
          <w:vertAlign w:val="superscript"/>
        </w:rPr>
        <w:t>37</w:t>
      </w:r>
      <w:r w:rsidR="00231926" w:rsidRPr="00231926">
        <w:rPr>
          <w:rFonts w:ascii="Arial" w:eastAsia="Calibri" w:hAnsi="Arial" w:cs="Arial"/>
          <w:vertAlign w:val="superscript"/>
        </w:rPr>
        <w:fldChar w:fldCharType="end"/>
      </w:r>
      <w:r w:rsidRPr="009A44D6">
        <w:rPr>
          <w:rFonts w:ascii="Arial" w:eastAsia="Calibri" w:hAnsi="Arial" w:cs="Arial"/>
          <w:vertAlign w:val="superscript"/>
        </w:rPr>
        <w:t>,</w:t>
      </w:r>
      <w:r w:rsidRPr="00283AD4">
        <w:rPr>
          <w:rStyle w:val="EndnoteReference"/>
          <w:rFonts w:ascii="Arial" w:eastAsia="Calibri" w:hAnsi="Arial" w:cs="Arial"/>
        </w:rPr>
        <w:endnoteReference w:id="39"/>
      </w:r>
      <w:r w:rsidRPr="00283AD4">
        <w:rPr>
          <w:rFonts w:ascii="Arial" w:eastAsia="Calibri" w:hAnsi="Arial" w:cs="Arial"/>
        </w:rPr>
        <w:t xml:space="preserve"> (</w:t>
      </w:r>
      <w:r w:rsidRPr="00283AD4">
        <w:rPr>
          <w:rFonts w:ascii="Arial" w:eastAsia="Calibri" w:hAnsi="Arial" w:cs="Arial"/>
          <w:b/>
        </w:rPr>
        <w:t xml:space="preserve">Figure </w:t>
      </w:r>
      <w:r>
        <w:rPr>
          <w:rFonts w:ascii="Arial" w:eastAsia="Calibri" w:hAnsi="Arial" w:cs="Arial"/>
          <w:b/>
        </w:rPr>
        <w:t>3</w:t>
      </w:r>
      <w:r w:rsidRPr="00283AD4">
        <w:rPr>
          <w:rFonts w:ascii="Arial" w:eastAsia="Calibri" w:hAnsi="Arial" w:cs="Arial"/>
          <w:b/>
        </w:rPr>
        <w:t>c</w:t>
      </w:r>
      <w:r w:rsidRPr="00283AD4">
        <w:rPr>
          <w:rFonts w:ascii="Arial" w:eastAsia="Calibri" w:hAnsi="Arial" w:cs="Arial"/>
        </w:rPr>
        <w:t>). The first successful approach reported by Leigh and co-workers made use of an active template Ni-mediated sp</w:t>
      </w:r>
      <w:r w:rsidRPr="00283AD4">
        <w:rPr>
          <w:rFonts w:ascii="Arial" w:eastAsia="Calibri" w:hAnsi="Arial" w:cs="Arial"/>
          <w:vertAlign w:val="superscript"/>
        </w:rPr>
        <w:t>3</w:t>
      </w:r>
      <w:r w:rsidRPr="00283AD4">
        <w:rPr>
          <w:rFonts w:ascii="Arial" w:eastAsia="Calibri" w:hAnsi="Arial" w:cs="Arial"/>
        </w:rPr>
        <w:t>-sp</w:t>
      </w:r>
      <w:r w:rsidRPr="00283AD4">
        <w:rPr>
          <w:rFonts w:ascii="Arial" w:eastAsia="Calibri" w:hAnsi="Arial" w:cs="Arial"/>
          <w:vertAlign w:val="superscript"/>
        </w:rPr>
        <w:t>3</w:t>
      </w:r>
      <w:r w:rsidRPr="00283AD4">
        <w:rPr>
          <w:rFonts w:ascii="Arial" w:eastAsia="Calibri" w:hAnsi="Arial" w:cs="Arial"/>
        </w:rPr>
        <w:t xml:space="preserve"> homo-coupling to thread up to three axles through a </w:t>
      </w:r>
      <w:proofErr w:type="spellStart"/>
      <w:r w:rsidRPr="00283AD4">
        <w:rPr>
          <w:rFonts w:ascii="Arial" w:eastAsia="Calibri" w:hAnsi="Arial" w:cs="Arial"/>
        </w:rPr>
        <w:t>terpyridine</w:t>
      </w:r>
      <w:proofErr w:type="spellEnd"/>
      <w:r w:rsidRPr="00283AD4">
        <w:rPr>
          <w:rFonts w:ascii="Arial" w:eastAsia="Calibri" w:hAnsi="Arial" w:cs="Arial"/>
        </w:rPr>
        <w:t xml:space="preserve"> macrocycle to give [</w:t>
      </w:r>
      <w:proofErr w:type="gramStart"/>
      <w:r w:rsidRPr="00283AD4">
        <w:rPr>
          <w:rFonts w:ascii="Arial" w:eastAsia="Calibri" w:hAnsi="Arial" w:cs="Arial"/>
        </w:rPr>
        <w:t>4]</w:t>
      </w:r>
      <w:proofErr w:type="spellStart"/>
      <w:r w:rsidRPr="00283AD4">
        <w:rPr>
          <w:rFonts w:ascii="Arial" w:eastAsia="Calibri" w:hAnsi="Arial" w:cs="Arial"/>
        </w:rPr>
        <w:t>rotaxane</w:t>
      </w:r>
      <w:proofErr w:type="spellEnd"/>
      <w:proofErr w:type="gramEnd"/>
      <w:r w:rsidRPr="00283AD4">
        <w:rPr>
          <w:rFonts w:ascii="Arial" w:eastAsia="Calibri" w:hAnsi="Arial" w:cs="Arial"/>
        </w:rPr>
        <w:t xml:space="preserve"> </w:t>
      </w:r>
      <w:r w:rsidRPr="00283AD4">
        <w:rPr>
          <w:rFonts w:ascii="Arial" w:eastAsia="Calibri" w:hAnsi="Arial" w:cs="Arial"/>
          <w:b/>
        </w:rPr>
        <w:t>1</w:t>
      </w:r>
      <w:r>
        <w:rPr>
          <w:rFonts w:ascii="Arial" w:eastAsia="Calibri" w:hAnsi="Arial" w:cs="Arial"/>
          <w:b/>
        </w:rPr>
        <w:t>6</w:t>
      </w:r>
      <w:r w:rsidRPr="00283AD4">
        <w:rPr>
          <w:rFonts w:ascii="Arial" w:eastAsia="Calibri" w:hAnsi="Arial" w:cs="Arial"/>
        </w:rPr>
        <w:t>. Similarly, Anderson and co-workers achieved the synthesis of doubly threaded [</w:t>
      </w:r>
      <w:proofErr w:type="gramStart"/>
      <w:r w:rsidRPr="00283AD4">
        <w:rPr>
          <w:rFonts w:ascii="Arial" w:eastAsia="Calibri" w:hAnsi="Arial" w:cs="Arial"/>
        </w:rPr>
        <w:t>3]</w:t>
      </w:r>
      <w:proofErr w:type="spellStart"/>
      <w:r w:rsidRPr="00283AD4">
        <w:rPr>
          <w:rFonts w:ascii="Arial" w:eastAsia="Calibri" w:hAnsi="Arial" w:cs="Arial"/>
        </w:rPr>
        <w:t>rotaxane</w:t>
      </w:r>
      <w:proofErr w:type="spellEnd"/>
      <w:proofErr w:type="gramEnd"/>
      <w:r w:rsidRPr="00283AD4">
        <w:rPr>
          <w:rFonts w:ascii="Arial" w:eastAsia="Calibri" w:hAnsi="Arial" w:cs="Arial"/>
        </w:rPr>
        <w:t xml:space="preserve"> </w:t>
      </w:r>
      <w:r w:rsidRPr="00283AD4">
        <w:rPr>
          <w:rFonts w:ascii="Arial" w:eastAsia="Calibri" w:hAnsi="Arial" w:cs="Arial"/>
          <w:b/>
        </w:rPr>
        <w:t>1</w:t>
      </w:r>
      <w:r>
        <w:rPr>
          <w:rFonts w:ascii="Arial" w:eastAsia="Calibri" w:hAnsi="Arial" w:cs="Arial"/>
          <w:b/>
        </w:rPr>
        <w:t>7</w:t>
      </w:r>
      <w:r w:rsidRPr="00283AD4">
        <w:rPr>
          <w:rFonts w:ascii="Arial" w:eastAsia="Calibri" w:hAnsi="Arial" w:cs="Arial"/>
        </w:rPr>
        <w:t xml:space="preserve"> using an AT-Glaser coupling. </w:t>
      </w:r>
      <w:proofErr w:type="spellStart"/>
      <w:r w:rsidRPr="00283AD4">
        <w:rPr>
          <w:rFonts w:ascii="Arial" w:eastAsia="Calibri" w:hAnsi="Arial" w:cs="Arial"/>
        </w:rPr>
        <w:t>Rotaxanes</w:t>
      </w:r>
      <w:proofErr w:type="spellEnd"/>
      <w:r w:rsidRPr="00283AD4">
        <w:rPr>
          <w:rFonts w:ascii="Arial" w:eastAsia="Calibri" w:hAnsi="Arial" w:cs="Arial"/>
        </w:rPr>
        <w:t xml:space="preserve"> </w:t>
      </w:r>
      <w:r w:rsidRPr="00283AD4">
        <w:rPr>
          <w:rFonts w:ascii="Arial" w:eastAsia="Calibri" w:hAnsi="Arial" w:cs="Arial"/>
          <w:b/>
        </w:rPr>
        <w:t>1</w:t>
      </w:r>
      <w:r>
        <w:rPr>
          <w:rFonts w:ascii="Arial" w:eastAsia="Calibri" w:hAnsi="Arial" w:cs="Arial"/>
          <w:b/>
        </w:rPr>
        <w:t>6</w:t>
      </w:r>
      <w:r w:rsidRPr="00283AD4">
        <w:rPr>
          <w:rFonts w:ascii="Arial" w:eastAsia="Calibri" w:hAnsi="Arial" w:cs="Arial"/>
        </w:rPr>
        <w:t xml:space="preserve"> and </w:t>
      </w:r>
      <w:r w:rsidRPr="00283AD4">
        <w:rPr>
          <w:rFonts w:ascii="Arial" w:eastAsia="Calibri" w:hAnsi="Arial" w:cs="Arial"/>
          <w:b/>
        </w:rPr>
        <w:t>1</w:t>
      </w:r>
      <w:r>
        <w:rPr>
          <w:rFonts w:ascii="Arial" w:eastAsia="Calibri" w:hAnsi="Arial" w:cs="Arial"/>
          <w:b/>
        </w:rPr>
        <w:t>7</w:t>
      </w:r>
      <w:r w:rsidRPr="00283AD4">
        <w:rPr>
          <w:rFonts w:ascii="Arial" w:eastAsia="Calibri" w:hAnsi="Arial" w:cs="Arial"/>
        </w:rPr>
        <w:t xml:space="preserve"> are notable because the threading of multiple axles through a single macrocycle is a longstanding challenge that has been hard to address using passive template methodologies; passive template syntheses require that a stable complex is formed with all axles present, necessitating extremely large macrocycles and thus extremely large stoppering units</w:t>
      </w:r>
      <w:r w:rsidRPr="00283AD4">
        <w:rPr>
          <w:rStyle w:val="EndnoteReference"/>
          <w:rFonts w:ascii="Arial" w:eastAsia="Calibri" w:hAnsi="Arial" w:cs="Arial"/>
        </w:rPr>
        <w:endnoteReference w:id="40"/>
      </w:r>
      <w:r w:rsidRPr="00283AD4">
        <w:rPr>
          <w:rFonts w:ascii="Arial" w:eastAsia="Calibri" w:hAnsi="Arial" w:cs="Arial"/>
        </w:rPr>
        <w:t>. The active template approach to some extent alleviates this problem and thus makes access to such multiply threaded species possible. In contrast, when Saito and co-workers took a mixed active/passive template approach to the synthesis of doubly threaded [</w:t>
      </w:r>
      <w:proofErr w:type="gramStart"/>
      <w:r w:rsidRPr="00283AD4">
        <w:rPr>
          <w:rFonts w:ascii="Arial" w:eastAsia="Calibri" w:hAnsi="Arial" w:cs="Arial"/>
        </w:rPr>
        <w:t>3]</w:t>
      </w:r>
      <w:proofErr w:type="spellStart"/>
      <w:r w:rsidRPr="00283AD4">
        <w:rPr>
          <w:rFonts w:ascii="Arial" w:eastAsia="Calibri" w:hAnsi="Arial" w:cs="Arial"/>
        </w:rPr>
        <w:t>rotaxane</w:t>
      </w:r>
      <w:proofErr w:type="spellEnd"/>
      <w:proofErr w:type="gramEnd"/>
      <w:r w:rsidRPr="00283AD4">
        <w:rPr>
          <w:rFonts w:ascii="Arial" w:eastAsia="Calibri" w:hAnsi="Arial" w:cs="Arial"/>
        </w:rPr>
        <w:t xml:space="preserve"> </w:t>
      </w:r>
      <w:r w:rsidRPr="00283AD4">
        <w:rPr>
          <w:rFonts w:ascii="Arial" w:eastAsia="Calibri" w:hAnsi="Arial" w:cs="Arial"/>
          <w:b/>
        </w:rPr>
        <w:t>1</w:t>
      </w:r>
      <w:r>
        <w:rPr>
          <w:rFonts w:ascii="Arial" w:eastAsia="Calibri" w:hAnsi="Arial" w:cs="Arial"/>
          <w:b/>
        </w:rPr>
        <w:t>8</w:t>
      </w:r>
      <w:r w:rsidRPr="00283AD4">
        <w:rPr>
          <w:rStyle w:val="EndnoteReference"/>
          <w:rFonts w:ascii="Arial" w:eastAsia="Calibri" w:hAnsi="Arial" w:cs="Arial"/>
        </w:rPr>
        <w:endnoteReference w:id="41"/>
      </w:r>
      <w:r w:rsidRPr="00283AD4">
        <w:rPr>
          <w:rFonts w:ascii="Arial" w:eastAsia="Calibri" w:hAnsi="Arial" w:cs="Arial"/>
          <w:b/>
          <w:vertAlign w:val="superscript"/>
        </w:rPr>
        <w:t>,</w:t>
      </w:r>
      <w:r w:rsidRPr="00283AD4">
        <w:rPr>
          <w:rStyle w:val="EndnoteReference"/>
          <w:rFonts w:ascii="Arial" w:eastAsia="Calibri" w:hAnsi="Arial" w:cs="Arial"/>
        </w:rPr>
        <w:endnoteReference w:id="42"/>
      </w:r>
      <w:r w:rsidRPr="00283AD4">
        <w:rPr>
          <w:rFonts w:ascii="Arial" w:eastAsia="Calibri" w:hAnsi="Arial" w:cs="Arial"/>
        </w:rPr>
        <w:t xml:space="preserve"> (</w:t>
      </w:r>
      <w:r w:rsidRPr="00283AD4">
        <w:rPr>
          <w:rFonts w:ascii="Arial" w:eastAsia="Calibri" w:hAnsi="Arial" w:cs="Arial"/>
          <w:b/>
        </w:rPr>
        <w:t xml:space="preserve">Figure </w:t>
      </w:r>
      <w:r>
        <w:rPr>
          <w:rFonts w:ascii="Arial" w:eastAsia="Calibri" w:hAnsi="Arial" w:cs="Arial"/>
          <w:b/>
        </w:rPr>
        <w:t>3</w:t>
      </w:r>
      <w:r w:rsidRPr="00283AD4">
        <w:rPr>
          <w:rFonts w:ascii="Arial" w:eastAsia="Calibri" w:hAnsi="Arial" w:cs="Arial"/>
          <w:b/>
        </w:rPr>
        <w:t>d</w:t>
      </w:r>
      <w:r w:rsidRPr="00283AD4">
        <w:rPr>
          <w:rFonts w:ascii="Arial" w:eastAsia="Calibri" w:hAnsi="Arial" w:cs="Arial"/>
        </w:rPr>
        <w:t xml:space="preserve">) and related </w:t>
      </w:r>
      <w:proofErr w:type="spellStart"/>
      <w:r w:rsidRPr="00283AD4">
        <w:rPr>
          <w:rFonts w:ascii="Arial" w:eastAsia="Calibri" w:hAnsi="Arial" w:cs="Arial"/>
        </w:rPr>
        <w:t>rotacatenanes</w:t>
      </w:r>
      <w:proofErr w:type="spellEnd"/>
      <w:r w:rsidRPr="00283AD4">
        <w:rPr>
          <w:rStyle w:val="EndnoteReference"/>
          <w:rFonts w:ascii="Arial" w:eastAsia="Calibri" w:hAnsi="Arial" w:cs="Arial"/>
        </w:rPr>
        <w:endnoteReference w:id="43"/>
      </w:r>
      <w:r w:rsidRPr="00283AD4">
        <w:rPr>
          <w:rFonts w:ascii="Arial" w:eastAsia="Calibri" w:hAnsi="Arial" w:cs="Arial"/>
        </w:rPr>
        <w:t>, the use of a passive template step necessitated the use of larger macrocycles and thus extremely large stoppering units.</w:t>
      </w:r>
    </w:p>
    <w:p w14:paraId="16BF355A" w14:textId="77777777" w:rsidR="00A34E42" w:rsidRPr="00283AD4" w:rsidRDefault="00A34E42" w:rsidP="00A34E42">
      <w:pPr>
        <w:spacing w:before="120" w:line="264" w:lineRule="auto"/>
        <w:ind w:firstLine="720"/>
        <w:jc w:val="both"/>
        <w:rPr>
          <w:rFonts w:ascii="Arial" w:eastAsia="Calibri" w:hAnsi="Arial" w:cs="Arial"/>
        </w:rPr>
      </w:pPr>
      <w:r w:rsidRPr="00283AD4">
        <w:rPr>
          <w:rFonts w:ascii="Arial" w:eastAsia="Calibri" w:hAnsi="Arial" w:cs="Arial"/>
        </w:rPr>
        <w:t xml:space="preserve">The ability to synthesise small, crowded </w:t>
      </w:r>
      <w:proofErr w:type="spellStart"/>
      <w:r w:rsidRPr="00283AD4">
        <w:rPr>
          <w:rFonts w:ascii="Arial" w:eastAsia="Calibri" w:hAnsi="Arial" w:cs="Arial"/>
        </w:rPr>
        <w:t>rotaxanes</w:t>
      </w:r>
      <w:proofErr w:type="spellEnd"/>
      <w:r w:rsidRPr="00283AD4">
        <w:rPr>
          <w:rFonts w:ascii="Arial" w:eastAsia="Calibri" w:hAnsi="Arial" w:cs="Arial"/>
        </w:rPr>
        <w:t xml:space="preserve"> using the active template approach was exploited by Goldup and co-workers in the synthesis of mechanically planar chiral </w:t>
      </w:r>
      <w:proofErr w:type="spellStart"/>
      <w:r w:rsidRPr="00283AD4">
        <w:rPr>
          <w:rFonts w:ascii="Arial" w:eastAsia="Calibri" w:hAnsi="Arial" w:cs="Arial"/>
        </w:rPr>
        <w:t>rotaxanes</w:t>
      </w:r>
      <w:proofErr w:type="spellEnd"/>
      <w:r w:rsidRPr="00283AD4">
        <w:rPr>
          <w:rFonts w:ascii="Arial" w:eastAsia="Calibri" w:hAnsi="Arial" w:cs="Arial"/>
        </w:rPr>
        <w:t xml:space="preserve"> using a chiral auxiliary approach</w:t>
      </w:r>
      <w:bookmarkStart w:id="24" w:name="_Ref486779408"/>
      <w:r w:rsidRPr="00283AD4">
        <w:rPr>
          <w:rStyle w:val="EndnoteReference"/>
          <w:rFonts w:ascii="Arial" w:eastAsia="Calibri" w:hAnsi="Arial" w:cs="Arial"/>
        </w:rPr>
        <w:endnoteReference w:id="44"/>
      </w:r>
      <w:bookmarkEnd w:id="24"/>
      <w:r w:rsidRPr="00283AD4">
        <w:rPr>
          <w:rFonts w:ascii="Arial" w:eastAsia="Calibri" w:hAnsi="Arial" w:cs="Arial"/>
        </w:rPr>
        <w:t xml:space="preserve">. Their synthesis relies on the crowded nature of </w:t>
      </w:r>
      <w:proofErr w:type="spellStart"/>
      <w:r w:rsidRPr="00283AD4">
        <w:rPr>
          <w:rFonts w:ascii="Arial" w:eastAsia="Calibri" w:hAnsi="Arial" w:cs="Arial"/>
        </w:rPr>
        <w:t>diastereoisomers</w:t>
      </w:r>
      <w:proofErr w:type="spellEnd"/>
      <w:r w:rsidRPr="00283AD4">
        <w:rPr>
          <w:rFonts w:ascii="Arial" w:eastAsia="Calibri" w:hAnsi="Arial" w:cs="Arial"/>
        </w:rPr>
        <w:t xml:space="preserve"> (</w:t>
      </w:r>
      <w:r w:rsidRPr="00283AD4">
        <w:rPr>
          <w:rFonts w:ascii="Arial" w:eastAsia="Calibri" w:hAnsi="Arial" w:cs="Arial"/>
          <w:smallCaps/>
        </w:rPr>
        <w:t>d</w:t>
      </w:r>
      <w:r w:rsidRPr="00283AD4">
        <w:rPr>
          <w:rFonts w:ascii="Arial" w:eastAsia="Calibri" w:hAnsi="Arial" w:cs="Arial"/>
        </w:rPr>
        <w:t>-</w:t>
      </w:r>
      <w:proofErr w:type="spellStart"/>
      <w:r w:rsidRPr="00283AD4">
        <w:rPr>
          <w:rFonts w:ascii="Arial" w:eastAsia="Calibri" w:hAnsi="Arial" w:cs="Arial"/>
          <w:i/>
        </w:rPr>
        <w:t>R</w:t>
      </w:r>
      <w:r w:rsidRPr="00283AD4">
        <w:rPr>
          <w:rFonts w:ascii="Arial" w:eastAsia="Calibri" w:hAnsi="Arial" w:cs="Arial"/>
          <w:vertAlign w:val="subscript"/>
        </w:rPr>
        <w:t>mp</w:t>
      </w:r>
      <w:proofErr w:type="spellEnd"/>
      <w:r w:rsidRPr="00283AD4">
        <w:rPr>
          <w:rFonts w:ascii="Arial" w:eastAsia="Calibri" w:hAnsi="Arial" w:cs="Arial"/>
        </w:rPr>
        <w:t>)-</w:t>
      </w:r>
      <w:r w:rsidRPr="00283AD4">
        <w:rPr>
          <w:rFonts w:ascii="Arial" w:eastAsia="Calibri" w:hAnsi="Arial" w:cs="Arial"/>
          <w:b/>
        </w:rPr>
        <w:t>1</w:t>
      </w:r>
      <w:r>
        <w:rPr>
          <w:rFonts w:ascii="Arial" w:eastAsia="Calibri" w:hAnsi="Arial" w:cs="Arial"/>
          <w:b/>
        </w:rPr>
        <w:t>9</w:t>
      </w:r>
      <w:r w:rsidRPr="00283AD4">
        <w:rPr>
          <w:rFonts w:ascii="Arial" w:eastAsia="Calibri" w:hAnsi="Arial" w:cs="Arial"/>
        </w:rPr>
        <w:t xml:space="preserve"> and (</w:t>
      </w:r>
      <w:r w:rsidRPr="00283AD4">
        <w:rPr>
          <w:rFonts w:ascii="Arial" w:eastAsia="Calibri" w:hAnsi="Arial" w:cs="Arial"/>
          <w:smallCaps/>
        </w:rPr>
        <w:t>d</w:t>
      </w:r>
      <w:r w:rsidRPr="00283AD4">
        <w:rPr>
          <w:rFonts w:ascii="Arial" w:eastAsia="Calibri" w:hAnsi="Arial" w:cs="Arial"/>
        </w:rPr>
        <w:t>-</w:t>
      </w:r>
      <w:proofErr w:type="spellStart"/>
      <w:r w:rsidRPr="00283AD4">
        <w:rPr>
          <w:rFonts w:ascii="Arial" w:eastAsia="Calibri" w:hAnsi="Arial" w:cs="Arial"/>
          <w:i/>
        </w:rPr>
        <w:t>S</w:t>
      </w:r>
      <w:r w:rsidRPr="00283AD4">
        <w:rPr>
          <w:rFonts w:ascii="Arial" w:eastAsia="Calibri" w:hAnsi="Arial" w:cs="Arial"/>
          <w:vertAlign w:val="subscript"/>
        </w:rPr>
        <w:t>mp</w:t>
      </w:r>
      <w:proofErr w:type="spellEnd"/>
      <w:r w:rsidRPr="00283AD4">
        <w:rPr>
          <w:rFonts w:ascii="Arial" w:eastAsia="Calibri" w:hAnsi="Arial" w:cs="Arial"/>
        </w:rPr>
        <w:t>)-</w:t>
      </w:r>
      <w:r w:rsidRPr="00283AD4">
        <w:rPr>
          <w:rFonts w:ascii="Arial" w:eastAsia="Calibri" w:hAnsi="Arial" w:cs="Arial"/>
          <w:b/>
        </w:rPr>
        <w:t>1</w:t>
      </w:r>
      <w:r>
        <w:rPr>
          <w:rFonts w:ascii="Arial" w:eastAsia="Calibri" w:hAnsi="Arial" w:cs="Arial"/>
          <w:b/>
        </w:rPr>
        <w:t>9</w:t>
      </w:r>
      <w:r w:rsidRPr="00283AD4">
        <w:rPr>
          <w:rFonts w:ascii="Arial" w:eastAsia="Calibri" w:hAnsi="Arial" w:cs="Arial"/>
        </w:rPr>
        <w:t xml:space="preserve"> (</w:t>
      </w:r>
      <w:r w:rsidRPr="00283AD4">
        <w:rPr>
          <w:rFonts w:ascii="Arial" w:eastAsia="Calibri" w:hAnsi="Arial" w:cs="Arial"/>
          <w:b/>
        </w:rPr>
        <w:t xml:space="preserve">Figure </w:t>
      </w:r>
      <w:r>
        <w:rPr>
          <w:rFonts w:ascii="Arial" w:eastAsia="Calibri" w:hAnsi="Arial" w:cs="Arial"/>
          <w:b/>
        </w:rPr>
        <w:t>3</w:t>
      </w:r>
      <w:r w:rsidRPr="00283AD4">
        <w:rPr>
          <w:rFonts w:ascii="Arial" w:eastAsia="Calibri" w:hAnsi="Arial" w:cs="Arial"/>
          <w:b/>
        </w:rPr>
        <w:t>e</w:t>
      </w:r>
      <w:r w:rsidRPr="00283AD4">
        <w:rPr>
          <w:rFonts w:ascii="Arial" w:eastAsia="Calibri" w:hAnsi="Arial" w:cs="Arial"/>
        </w:rPr>
        <w:t xml:space="preserve">) in which the elements of mechanical and covalent chirality are forced into close proximity and so interact strongly. Although mechanically </w:t>
      </w:r>
      <w:proofErr w:type="spellStart"/>
      <w:r w:rsidRPr="00283AD4">
        <w:rPr>
          <w:rFonts w:ascii="Arial" w:eastAsia="Calibri" w:hAnsi="Arial" w:cs="Arial"/>
        </w:rPr>
        <w:t>epimeric</w:t>
      </w:r>
      <w:proofErr w:type="spellEnd"/>
      <w:r w:rsidRPr="00283AD4">
        <w:rPr>
          <w:rFonts w:ascii="Arial" w:eastAsia="Calibri" w:hAnsi="Arial" w:cs="Arial"/>
        </w:rPr>
        <w:t xml:space="preserve"> </w:t>
      </w:r>
      <w:proofErr w:type="spellStart"/>
      <w:r w:rsidRPr="00283AD4">
        <w:rPr>
          <w:rFonts w:ascii="Arial" w:eastAsia="Calibri" w:hAnsi="Arial" w:cs="Arial"/>
        </w:rPr>
        <w:t>rotaxanes</w:t>
      </w:r>
      <w:proofErr w:type="spellEnd"/>
      <w:r w:rsidRPr="00283AD4">
        <w:rPr>
          <w:rFonts w:ascii="Arial" w:eastAsia="Calibri" w:hAnsi="Arial" w:cs="Arial"/>
        </w:rPr>
        <w:t xml:space="preserve"> have previously been reported</w:t>
      </w:r>
      <w:r w:rsidRPr="00283AD4">
        <w:rPr>
          <w:rStyle w:val="EndnoteReference"/>
          <w:rFonts w:ascii="Arial" w:eastAsia="Calibri" w:hAnsi="Arial" w:cs="Arial"/>
        </w:rPr>
        <w:endnoteReference w:id="45"/>
      </w:r>
      <w:r w:rsidRPr="00283AD4">
        <w:rPr>
          <w:rFonts w:ascii="Arial" w:eastAsia="Calibri" w:hAnsi="Arial" w:cs="Arial"/>
        </w:rPr>
        <w:t xml:space="preserve"> this was the first example of their separation using standard chromatographic techniques. Once separated, the </w:t>
      </w:r>
      <w:proofErr w:type="spellStart"/>
      <w:r w:rsidRPr="00283AD4">
        <w:rPr>
          <w:rFonts w:ascii="Arial" w:eastAsia="Calibri" w:hAnsi="Arial" w:cs="Arial"/>
        </w:rPr>
        <w:t>diastereoisomers</w:t>
      </w:r>
      <w:proofErr w:type="spellEnd"/>
      <w:r w:rsidRPr="00283AD4">
        <w:rPr>
          <w:rFonts w:ascii="Arial" w:eastAsia="Calibri" w:hAnsi="Arial" w:cs="Arial"/>
        </w:rPr>
        <w:t xml:space="preserve"> were converted to the corresponding enantiomers by a grafting reaction</w:t>
      </w:r>
      <w:r w:rsidRPr="00283AD4">
        <w:rPr>
          <w:rStyle w:val="EndnoteReference"/>
          <w:rFonts w:ascii="Arial" w:eastAsia="Calibri" w:hAnsi="Arial" w:cs="Arial"/>
        </w:rPr>
        <w:endnoteReference w:id="46"/>
      </w:r>
      <w:r w:rsidRPr="00283AD4">
        <w:rPr>
          <w:rFonts w:ascii="Arial" w:eastAsia="Calibri" w:hAnsi="Arial" w:cs="Arial"/>
        </w:rPr>
        <w:t xml:space="preserve"> that replaces the chiral sugar-derived stopper with an achiral amine nucleophile.</w:t>
      </w:r>
    </w:p>
    <w:p w14:paraId="406E6DBA" w14:textId="77777777" w:rsidR="00A34E42" w:rsidRPr="00283AD4" w:rsidRDefault="00A34E42" w:rsidP="00A34E42">
      <w:pPr>
        <w:spacing w:before="120" w:line="264" w:lineRule="auto"/>
        <w:jc w:val="both"/>
        <w:rPr>
          <w:rFonts w:ascii="Arial" w:eastAsia="Calibri" w:hAnsi="Arial" w:cs="Arial"/>
        </w:rPr>
      </w:pPr>
      <w:r w:rsidRPr="00283AD4">
        <w:rPr>
          <w:rFonts w:ascii="Arial" w:eastAsia="Calibri" w:hAnsi="Arial" w:cs="Arial"/>
        </w:rPr>
        <w:tab/>
        <w:t>One of the most complex molecules synthesised so far using the AT-</w:t>
      </w:r>
      <w:proofErr w:type="spellStart"/>
      <w:r w:rsidRPr="00283AD4">
        <w:rPr>
          <w:rFonts w:ascii="Arial" w:eastAsia="Calibri" w:hAnsi="Arial" w:cs="Arial"/>
        </w:rPr>
        <w:t>CuAAC</w:t>
      </w:r>
      <w:proofErr w:type="spellEnd"/>
      <w:r w:rsidRPr="00283AD4">
        <w:rPr>
          <w:rFonts w:ascii="Arial" w:eastAsia="Calibri" w:hAnsi="Arial" w:cs="Arial"/>
        </w:rPr>
        <w:t xml:space="preserve"> reaction is </w:t>
      </w:r>
      <w:r>
        <w:rPr>
          <w:rFonts w:ascii="Arial" w:eastAsia="Calibri" w:hAnsi="Arial" w:cs="Arial"/>
        </w:rPr>
        <w:t xml:space="preserve">a </w:t>
      </w:r>
      <w:proofErr w:type="spellStart"/>
      <w:r w:rsidRPr="00283AD4">
        <w:rPr>
          <w:rFonts w:ascii="Arial" w:eastAsia="Calibri" w:hAnsi="Arial" w:cs="Arial"/>
        </w:rPr>
        <w:t>rotaxane</w:t>
      </w:r>
      <w:proofErr w:type="spellEnd"/>
      <w:r w:rsidRPr="00283AD4">
        <w:rPr>
          <w:rFonts w:ascii="Arial" w:eastAsia="Calibri" w:hAnsi="Arial" w:cs="Arial"/>
        </w:rPr>
        <w:t xml:space="preserve"> pro-drug </w:t>
      </w:r>
      <w:r>
        <w:rPr>
          <w:rFonts w:ascii="Arial" w:eastAsia="Calibri" w:hAnsi="Arial" w:cs="Arial"/>
          <w:b/>
        </w:rPr>
        <w:t>20</w:t>
      </w:r>
      <w:r w:rsidRPr="00283AD4">
        <w:rPr>
          <w:rFonts w:ascii="Arial" w:eastAsia="Calibri" w:hAnsi="Arial" w:cs="Arial"/>
        </w:rPr>
        <w:t xml:space="preserve"> disclosed by </w:t>
      </w:r>
      <w:proofErr w:type="spellStart"/>
      <w:r w:rsidRPr="00283AD4">
        <w:rPr>
          <w:rFonts w:ascii="Arial" w:eastAsia="Calibri" w:hAnsi="Arial" w:cs="Arial"/>
        </w:rPr>
        <w:t>Papot</w:t>
      </w:r>
      <w:proofErr w:type="spellEnd"/>
      <w:r w:rsidRPr="00283AD4">
        <w:rPr>
          <w:rFonts w:ascii="Arial" w:eastAsia="Calibri" w:hAnsi="Arial" w:cs="Arial"/>
        </w:rPr>
        <w:t xml:space="preserve"> and co-workers (</w:t>
      </w:r>
      <w:r w:rsidRPr="0009234C">
        <w:rPr>
          <w:rFonts w:ascii="Arial" w:eastAsia="Calibri" w:hAnsi="Arial" w:cs="Arial"/>
          <w:b/>
        </w:rPr>
        <w:t xml:space="preserve">Figure </w:t>
      </w:r>
      <w:r>
        <w:rPr>
          <w:rFonts w:ascii="Arial" w:eastAsia="Calibri" w:hAnsi="Arial" w:cs="Arial"/>
          <w:b/>
        </w:rPr>
        <w:t>3</w:t>
      </w:r>
      <w:r w:rsidRPr="0009234C">
        <w:rPr>
          <w:rFonts w:ascii="Arial" w:eastAsia="Calibri" w:hAnsi="Arial" w:cs="Arial"/>
          <w:b/>
        </w:rPr>
        <w:t>e</w:t>
      </w:r>
      <w:r w:rsidRPr="00283AD4">
        <w:rPr>
          <w:rFonts w:ascii="Arial" w:eastAsia="Calibri" w:hAnsi="Arial" w:cs="Arial"/>
        </w:rPr>
        <w:t>)</w:t>
      </w:r>
      <w:r w:rsidRPr="00283AD4">
        <w:rPr>
          <w:rStyle w:val="EndnoteReference"/>
          <w:rFonts w:ascii="Arial" w:eastAsia="Calibri" w:hAnsi="Arial" w:cs="Arial"/>
        </w:rPr>
        <w:endnoteReference w:id="47"/>
      </w:r>
      <w:r w:rsidRPr="00283AD4">
        <w:rPr>
          <w:rFonts w:ascii="Arial" w:eastAsia="Calibri" w:hAnsi="Arial" w:cs="Arial"/>
        </w:rPr>
        <w:t xml:space="preserve">. </w:t>
      </w:r>
      <w:proofErr w:type="spellStart"/>
      <w:r w:rsidRPr="00283AD4">
        <w:rPr>
          <w:rFonts w:ascii="Arial" w:eastAsia="Calibri" w:hAnsi="Arial" w:cs="Arial"/>
        </w:rPr>
        <w:t>Rotaxane</w:t>
      </w:r>
      <w:proofErr w:type="spellEnd"/>
      <w:r w:rsidRPr="00283AD4">
        <w:rPr>
          <w:rFonts w:ascii="Arial" w:eastAsia="Calibri" w:hAnsi="Arial" w:cs="Arial"/>
        </w:rPr>
        <w:t xml:space="preserve"> </w:t>
      </w:r>
      <w:r>
        <w:rPr>
          <w:rFonts w:ascii="Arial" w:eastAsia="Calibri" w:hAnsi="Arial" w:cs="Arial"/>
          <w:b/>
        </w:rPr>
        <w:t>20</w:t>
      </w:r>
      <w:r w:rsidRPr="00283AD4">
        <w:rPr>
          <w:rFonts w:ascii="Arial" w:eastAsia="Calibri" w:hAnsi="Arial" w:cs="Arial"/>
        </w:rPr>
        <w:t xml:space="preserve"> contains a hydrophilic sugar-derived stopper group (green), a sugar-derived enzyme-cleavable group (orange), a self-</w:t>
      </w:r>
      <w:proofErr w:type="spellStart"/>
      <w:r w:rsidRPr="00283AD4">
        <w:rPr>
          <w:rFonts w:ascii="Arial" w:eastAsia="Calibri" w:hAnsi="Arial" w:cs="Arial"/>
        </w:rPr>
        <w:t>imolative</w:t>
      </w:r>
      <w:proofErr w:type="spellEnd"/>
      <w:r w:rsidRPr="00283AD4">
        <w:rPr>
          <w:rFonts w:ascii="Arial" w:eastAsia="Calibri" w:hAnsi="Arial" w:cs="Arial"/>
        </w:rPr>
        <w:t xml:space="preserve"> linker (grey) and a stopper derived from the complex anti-cancer natural product paclitaxel (purple). </w:t>
      </w:r>
      <w:proofErr w:type="spellStart"/>
      <w:r w:rsidRPr="00283AD4">
        <w:rPr>
          <w:rFonts w:ascii="Arial" w:eastAsia="Calibri" w:hAnsi="Arial" w:cs="Arial"/>
        </w:rPr>
        <w:t>Rotaxane</w:t>
      </w:r>
      <w:proofErr w:type="spellEnd"/>
      <w:r w:rsidRPr="00283AD4">
        <w:rPr>
          <w:rFonts w:ascii="Arial" w:eastAsia="Calibri" w:hAnsi="Arial" w:cs="Arial"/>
        </w:rPr>
        <w:t xml:space="preserve"> </w:t>
      </w:r>
      <w:r>
        <w:rPr>
          <w:rFonts w:ascii="Arial" w:eastAsia="Calibri" w:hAnsi="Arial" w:cs="Arial"/>
          <w:b/>
        </w:rPr>
        <w:t>20</w:t>
      </w:r>
      <w:r w:rsidRPr="00283AD4">
        <w:rPr>
          <w:rFonts w:ascii="Arial" w:eastAsia="Calibri" w:hAnsi="Arial" w:cs="Arial"/>
        </w:rPr>
        <w:t xml:space="preserve"> was synthesised in a respectable 27% yield for such a complex molecule after preparative HPLC. The mechanical </w:t>
      </w:r>
      <w:proofErr w:type="spellStart"/>
      <w:r w:rsidRPr="00283AD4">
        <w:rPr>
          <w:rFonts w:ascii="Arial" w:eastAsia="Calibri" w:hAnsi="Arial" w:cs="Arial"/>
        </w:rPr>
        <w:t>diastereoisomers</w:t>
      </w:r>
      <w:proofErr w:type="spellEnd"/>
      <w:r w:rsidRPr="00283AD4">
        <w:rPr>
          <w:rFonts w:ascii="Arial" w:eastAsia="Calibri" w:hAnsi="Arial" w:cs="Arial"/>
        </w:rPr>
        <w:t xml:space="preserve"> (see above) of </w:t>
      </w:r>
      <w:r>
        <w:rPr>
          <w:rFonts w:ascii="Arial" w:eastAsia="Calibri" w:hAnsi="Arial" w:cs="Arial"/>
          <w:b/>
        </w:rPr>
        <w:t>20</w:t>
      </w:r>
      <w:r w:rsidRPr="00283AD4">
        <w:rPr>
          <w:rFonts w:ascii="Arial" w:eastAsia="Calibri" w:hAnsi="Arial" w:cs="Arial"/>
        </w:rPr>
        <w:t xml:space="preserve"> were not separated. The authors demonstrated that the mechanical bond of </w:t>
      </w:r>
      <w:r>
        <w:rPr>
          <w:rFonts w:ascii="Arial" w:eastAsia="Calibri" w:hAnsi="Arial" w:cs="Arial"/>
          <w:b/>
        </w:rPr>
        <w:t>20</w:t>
      </w:r>
      <w:r w:rsidRPr="00283AD4">
        <w:rPr>
          <w:rFonts w:ascii="Arial" w:eastAsia="Calibri" w:hAnsi="Arial" w:cs="Arial"/>
        </w:rPr>
        <w:t xml:space="preserve"> prevents enzymatic cleavage of the ester bond between the paclitaxel unit and the stopper, which in turn suppresses the antimitotic activity of the drug. However, in the presence of </w:t>
      </w:r>
      <w:r w:rsidRPr="0009234C">
        <w:rPr>
          <w:rFonts w:ascii="Symbol" w:eastAsia="Calibri" w:hAnsi="Symbol" w:cs="Arial"/>
        </w:rPr>
        <w:t></w:t>
      </w:r>
      <w:r w:rsidRPr="00283AD4">
        <w:rPr>
          <w:rFonts w:ascii="Arial" w:eastAsia="Calibri" w:hAnsi="Arial" w:cs="Arial"/>
        </w:rPr>
        <w:t>-galactosidase, the enzyme cleavable group (orange) is removed which results in cleavage of the self-</w:t>
      </w:r>
      <w:proofErr w:type="spellStart"/>
      <w:r w:rsidRPr="00283AD4">
        <w:rPr>
          <w:rFonts w:ascii="Arial" w:eastAsia="Calibri" w:hAnsi="Arial" w:cs="Arial"/>
        </w:rPr>
        <w:t>imolative</w:t>
      </w:r>
      <w:proofErr w:type="spellEnd"/>
      <w:r w:rsidRPr="00283AD4">
        <w:rPr>
          <w:rFonts w:ascii="Arial" w:eastAsia="Calibri" w:hAnsi="Arial" w:cs="Arial"/>
        </w:rPr>
        <w:t xml:space="preserve"> linker (grey) and ultimately cleavage of the macrocycle (blue) and disassembly of the </w:t>
      </w:r>
      <w:proofErr w:type="spellStart"/>
      <w:r w:rsidRPr="00283AD4">
        <w:rPr>
          <w:rFonts w:ascii="Arial" w:eastAsia="Calibri" w:hAnsi="Arial" w:cs="Arial"/>
        </w:rPr>
        <w:t>rotaxane</w:t>
      </w:r>
      <w:proofErr w:type="spellEnd"/>
      <w:r w:rsidRPr="00283AD4">
        <w:rPr>
          <w:rFonts w:ascii="Arial" w:eastAsia="Calibri" w:hAnsi="Arial" w:cs="Arial"/>
        </w:rPr>
        <w:t xml:space="preserve">. The axle, freed from the </w:t>
      </w:r>
      <w:proofErr w:type="spellStart"/>
      <w:r w:rsidRPr="00283AD4">
        <w:rPr>
          <w:rFonts w:ascii="Arial" w:eastAsia="Calibri" w:hAnsi="Arial" w:cs="Arial"/>
        </w:rPr>
        <w:t>rotaxane</w:t>
      </w:r>
      <w:proofErr w:type="spellEnd"/>
      <w:r w:rsidRPr="00283AD4">
        <w:rPr>
          <w:rFonts w:ascii="Arial" w:eastAsia="Calibri" w:hAnsi="Arial" w:cs="Arial"/>
        </w:rPr>
        <w:t xml:space="preserve">, is subsequently </w:t>
      </w:r>
      <w:proofErr w:type="spellStart"/>
      <w:r w:rsidRPr="00283AD4">
        <w:rPr>
          <w:rFonts w:ascii="Arial" w:eastAsia="Calibri" w:hAnsi="Arial" w:cs="Arial"/>
        </w:rPr>
        <w:t>saponified</w:t>
      </w:r>
      <w:proofErr w:type="spellEnd"/>
      <w:r w:rsidRPr="00283AD4">
        <w:rPr>
          <w:rFonts w:ascii="Arial" w:eastAsia="Calibri" w:hAnsi="Arial" w:cs="Arial"/>
        </w:rPr>
        <w:t xml:space="preserve"> to produce free, biologically active paclitaxel. Thus, </w:t>
      </w:r>
      <w:proofErr w:type="spellStart"/>
      <w:r w:rsidRPr="00283AD4">
        <w:rPr>
          <w:rFonts w:ascii="Arial" w:eastAsia="Calibri" w:hAnsi="Arial" w:cs="Arial"/>
        </w:rPr>
        <w:t>rotaxane</w:t>
      </w:r>
      <w:proofErr w:type="spellEnd"/>
      <w:r w:rsidRPr="00283AD4">
        <w:rPr>
          <w:rFonts w:ascii="Arial" w:eastAsia="Calibri" w:hAnsi="Arial" w:cs="Arial"/>
        </w:rPr>
        <w:t xml:space="preserve"> </w:t>
      </w:r>
      <w:r>
        <w:rPr>
          <w:rFonts w:ascii="Arial" w:eastAsia="Calibri" w:hAnsi="Arial" w:cs="Arial"/>
          <w:b/>
        </w:rPr>
        <w:t>20</w:t>
      </w:r>
      <w:r w:rsidRPr="00283AD4">
        <w:rPr>
          <w:rFonts w:ascii="Arial" w:eastAsia="Calibri" w:hAnsi="Arial" w:cs="Arial"/>
        </w:rPr>
        <w:t xml:space="preserve"> is a </w:t>
      </w:r>
      <w:r w:rsidRPr="00283AD4">
        <w:rPr>
          <w:rFonts w:ascii="Symbol" w:eastAsia="Calibri" w:hAnsi="Symbol" w:cs="Arial"/>
        </w:rPr>
        <w:t></w:t>
      </w:r>
      <w:r w:rsidRPr="00283AD4">
        <w:rPr>
          <w:rFonts w:ascii="Arial" w:eastAsia="Calibri" w:hAnsi="Arial" w:cs="Arial"/>
        </w:rPr>
        <w:t>-galactosidase-dependent pro-drug form of paclitaxel that relies on the mechanical bond for its function.</w:t>
      </w:r>
    </w:p>
    <w:p w14:paraId="67743C9A" w14:textId="77777777" w:rsidR="00A34E42" w:rsidRPr="00283AD4" w:rsidRDefault="00A34E42" w:rsidP="00A34E42">
      <w:pPr>
        <w:spacing w:before="120" w:line="264" w:lineRule="auto"/>
        <w:ind w:firstLine="720"/>
        <w:jc w:val="both"/>
        <w:rPr>
          <w:rFonts w:ascii="Arial" w:eastAsia="Calibri" w:hAnsi="Arial" w:cs="Arial"/>
        </w:rPr>
      </w:pPr>
      <w:r w:rsidRPr="00283AD4">
        <w:rPr>
          <w:rFonts w:ascii="Arial" w:eastAsia="Calibri" w:hAnsi="Arial" w:cs="Arial"/>
        </w:rPr>
        <w:t xml:space="preserve">The examples presented demonstrate the potential of the active template approach in the synthesis of complex interlocked structures including systems with multiple mechanical bonds, complex mechanical stereochemistry and dense, reactive functionality. </w:t>
      </w:r>
      <w:r w:rsidRPr="00283AD4">
        <w:rPr>
          <w:rFonts w:ascii="Arial" w:eastAsia="Calibri" w:hAnsi="Arial" w:cs="Arial"/>
        </w:rPr>
        <w:lastRenderedPageBreak/>
        <w:t>This in turn opens up new structures for study and will hopefully lead to new applications of interlocked molecules in various areas.</w:t>
      </w:r>
    </w:p>
    <w:p w14:paraId="7145DD73" w14:textId="77777777" w:rsidR="00A34E42" w:rsidRPr="00283AD4" w:rsidRDefault="00A34E42" w:rsidP="00A34E42">
      <w:pPr>
        <w:spacing w:line="264" w:lineRule="auto"/>
        <w:jc w:val="both"/>
        <w:rPr>
          <w:rFonts w:ascii="Arial" w:eastAsia="Calibri" w:hAnsi="Arial" w:cs="Arial"/>
        </w:rPr>
      </w:pPr>
    </w:p>
    <w:p w14:paraId="204D6822" w14:textId="77777777" w:rsidR="00A34E42" w:rsidRPr="00283AD4" w:rsidRDefault="00A34E42" w:rsidP="00A34E42">
      <w:pPr>
        <w:spacing w:line="264" w:lineRule="auto"/>
        <w:jc w:val="both"/>
        <w:rPr>
          <w:rFonts w:ascii="Arial" w:hAnsi="Arial" w:cs="Arial"/>
        </w:rPr>
      </w:pPr>
    </w:p>
    <w:p w14:paraId="54A0B4A5" w14:textId="77777777" w:rsidR="00A34E42" w:rsidRPr="00283AD4" w:rsidRDefault="00A34E42" w:rsidP="00A34E42">
      <w:pPr>
        <w:spacing w:line="264" w:lineRule="auto"/>
        <w:jc w:val="both"/>
        <w:rPr>
          <w:rFonts w:ascii="Arial" w:eastAsia="Calibri" w:hAnsi="Arial" w:cs="Arial"/>
          <w:b/>
          <w:lang w:eastAsia="en-GB"/>
        </w:rPr>
      </w:pPr>
    </w:p>
    <w:p w14:paraId="343F050B" w14:textId="77777777" w:rsidR="00A34E42" w:rsidRPr="00283AD4" w:rsidRDefault="00A34E42" w:rsidP="00A34E42">
      <w:pPr>
        <w:pStyle w:val="NormalWeb"/>
        <w:spacing w:before="120" w:beforeAutospacing="0" w:after="0" w:afterAutospacing="0" w:line="264" w:lineRule="auto"/>
        <w:jc w:val="both"/>
        <w:rPr>
          <w:rFonts w:ascii="Arial" w:hAnsi="Arial" w:cs="Arial"/>
          <w:iCs/>
        </w:rPr>
      </w:pPr>
      <w:r>
        <w:rPr>
          <w:rFonts w:ascii="Arial" w:eastAsia="Calibri" w:hAnsi="Arial" w:cs="Arial"/>
          <w:b/>
        </w:rPr>
        <w:t xml:space="preserve">[H3] </w:t>
      </w:r>
      <w:r w:rsidRPr="00283AD4">
        <w:rPr>
          <w:rFonts w:ascii="Arial" w:eastAsia="Calibri" w:hAnsi="Arial" w:cs="Arial"/>
          <w:b/>
        </w:rPr>
        <w:t xml:space="preserve">The Active Template Approach in the Synthesis of Interlocked Materials. </w:t>
      </w:r>
      <w:r w:rsidRPr="00283AD4">
        <w:rPr>
          <w:rFonts w:ascii="Arial" w:eastAsia="Calibri" w:hAnsi="Arial" w:cs="Arial"/>
        </w:rPr>
        <w:t xml:space="preserve">Materials based on interlocked molecules have been the source of much attention for the past three decades. In recent years, the active template approach has been bought to bear on the synthesis of molecules with potential materials applications. In 2012, the </w:t>
      </w:r>
      <w:proofErr w:type="gramStart"/>
      <w:r w:rsidRPr="00283AD4">
        <w:rPr>
          <w:rFonts w:ascii="Arial" w:eastAsia="Calibri" w:hAnsi="Arial" w:cs="Arial"/>
        </w:rPr>
        <w:t>groups of Anderson</w:t>
      </w:r>
      <w:proofErr w:type="gramEnd"/>
      <w:r w:rsidRPr="00283AD4">
        <w:rPr>
          <w:rStyle w:val="EndnoteReference"/>
          <w:rFonts w:ascii="Arial" w:eastAsia="Calibri" w:hAnsi="Arial" w:cs="Arial"/>
        </w:rPr>
        <w:endnoteReference w:id="48"/>
      </w:r>
      <w:r w:rsidRPr="00283AD4">
        <w:rPr>
          <w:rFonts w:ascii="Arial" w:eastAsia="Calibri" w:hAnsi="Arial" w:cs="Arial"/>
        </w:rPr>
        <w:t xml:space="preserve"> and </w:t>
      </w:r>
      <w:proofErr w:type="spellStart"/>
      <w:r w:rsidRPr="00283AD4">
        <w:rPr>
          <w:rFonts w:ascii="Arial" w:eastAsia="Calibri" w:hAnsi="Arial" w:cs="Arial"/>
        </w:rPr>
        <w:t>Gladysz</w:t>
      </w:r>
      <w:proofErr w:type="spellEnd"/>
      <w:r w:rsidRPr="00283AD4">
        <w:rPr>
          <w:rStyle w:val="EndnoteReference"/>
          <w:rFonts w:ascii="Arial" w:eastAsia="Calibri" w:hAnsi="Arial" w:cs="Arial"/>
        </w:rPr>
        <w:endnoteReference w:id="49"/>
      </w:r>
      <w:r w:rsidRPr="0009234C">
        <w:rPr>
          <w:rFonts w:ascii="Arial" w:eastAsia="Calibri" w:hAnsi="Arial" w:cs="Arial"/>
          <w:vertAlign w:val="superscript"/>
        </w:rPr>
        <w:t>,</w:t>
      </w:r>
      <w:r w:rsidRPr="00283AD4">
        <w:rPr>
          <w:rStyle w:val="EndnoteReference"/>
          <w:rFonts w:ascii="Arial" w:eastAsia="Calibri" w:hAnsi="Arial" w:cs="Arial"/>
        </w:rPr>
        <w:endnoteReference w:id="50"/>
      </w:r>
      <w:r w:rsidRPr="00283AD4">
        <w:rPr>
          <w:rFonts w:ascii="Arial" w:eastAsia="Calibri" w:hAnsi="Arial" w:cs="Arial"/>
          <w:vertAlign w:val="superscript"/>
        </w:rPr>
        <w:t>,</w:t>
      </w:r>
      <w:r w:rsidRPr="00283AD4">
        <w:rPr>
          <w:rStyle w:val="EndnoteReference"/>
          <w:rFonts w:ascii="Arial" w:eastAsia="Calibri" w:hAnsi="Arial" w:cs="Arial"/>
        </w:rPr>
        <w:endnoteReference w:id="51"/>
      </w:r>
      <w:r w:rsidRPr="00283AD4">
        <w:rPr>
          <w:rFonts w:ascii="Arial" w:eastAsia="Calibri" w:hAnsi="Arial" w:cs="Arial"/>
        </w:rPr>
        <w:t xml:space="preserve"> independently reported the synthesis of conjugated </w:t>
      </w:r>
      <w:proofErr w:type="spellStart"/>
      <w:r w:rsidRPr="00283AD4">
        <w:rPr>
          <w:rFonts w:ascii="Arial" w:eastAsia="Calibri" w:hAnsi="Arial" w:cs="Arial"/>
        </w:rPr>
        <w:t>oligoyne</w:t>
      </w:r>
      <w:proofErr w:type="spellEnd"/>
      <w:r w:rsidRPr="00283AD4">
        <w:rPr>
          <w:rFonts w:ascii="Arial" w:eastAsia="Calibri" w:hAnsi="Arial" w:cs="Arial"/>
        </w:rPr>
        <w:t xml:space="preserve"> </w:t>
      </w:r>
      <w:proofErr w:type="spellStart"/>
      <w:r w:rsidRPr="00283AD4">
        <w:rPr>
          <w:rFonts w:ascii="Arial" w:eastAsia="Calibri" w:hAnsi="Arial" w:cs="Arial"/>
        </w:rPr>
        <w:t>rotaxanes</w:t>
      </w:r>
      <w:proofErr w:type="spellEnd"/>
      <w:r w:rsidRPr="00283AD4">
        <w:rPr>
          <w:rFonts w:ascii="Arial" w:eastAsia="Calibri" w:hAnsi="Arial" w:cs="Arial"/>
        </w:rPr>
        <w:t xml:space="preserve"> using the AT-Glaser reaction. This approach has since been extended by Anderson and co-workers to active template </w:t>
      </w:r>
      <w:proofErr w:type="spellStart"/>
      <w:r w:rsidRPr="00283AD4">
        <w:rPr>
          <w:rFonts w:ascii="Arial" w:eastAsia="Calibri" w:hAnsi="Arial" w:cs="Arial"/>
        </w:rPr>
        <w:t>Cadiot-Chodkiewiz</w:t>
      </w:r>
      <w:proofErr w:type="spellEnd"/>
      <w:r w:rsidRPr="00283AD4">
        <w:rPr>
          <w:rFonts w:ascii="Arial" w:eastAsia="Calibri" w:hAnsi="Arial" w:cs="Arial"/>
        </w:rPr>
        <w:t xml:space="preserve"> </w:t>
      </w:r>
      <w:proofErr w:type="spellStart"/>
      <w:r w:rsidRPr="00283AD4">
        <w:rPr>
          <w:rFonts w:ascii="Arial" w:eastAsia="Calibri" w:hAnsi="Arial" w:cs="Arial"/>
        </w:rPr>
        <w:t>sp-sp</w:t>
      </w:r>
      <w:proofErr w:type="spellEnd"/>
      <w:r w:rsidRPr="00283AD4">
        <w:rPr>
          <w:rFonts w:ascii="Arial" w:eastAsia="Calibri" w:hAnsi="Arial" w:cs="Arial"/>
        </w:rPr>
        <w:t xml:space="preserve"> </w:t>
      </w:r>
      <w:proofErr w:type="spellStart"/>
      <w:r w:rsidRPr="00283AD4">
        <w:rPr>
          <w:rFonts w:ascii="Arial" w:eastAsia="Calibri" w:hAnsi="Arial" w:cs="Arial"/>
        </w:rPr>
        <w:t>heterocouplings</w:t>
      </w:r>
      <w:proofErr w:type="spellEnd"/>
      <w:r w:rsidRPr="00283AD4">
        <w:rPr>
          <w:rFonts w:ascii="Arial" w:eastAsia="Calibri" w:hAnsi="Arial" w:cs="Arial"/>
        </w:rPr>
        <w:t xml:space="preserve"> and increasingly complicated examples including conjugated porphyrin </w:t>
      </w:r>
      <w:proofErr w:type="spellStart"/>
      <w:r w:rsidRPr="00283AD4">
        <w:rPr>
          <w:rFonts w:ascii="Arial" w:eastAsia="Calibri" w:hAnsi="Arial" w:cs="Arial"/>
        </w:rPr>
        <w:t>nano</w:t>
      </w:r>
      <w:proofErr w:type="spellEnd"/>
      <w:r w:rsidRPr="00283AD4">
        <w:rPr>
          <w:rFonts w:ascii="Arial" w:eastAsia="Calibri" w:hAnsi="Arial" w:cs="Arial"/>
        </w:rPr>
        <w:t>-rings (</w:t>
      </w:r>
      <w:r>
        <w:rPr>
          <w:rFonts w:ascii="Arial" w:eastAsia="Calibri" w:hAnsi="Arial" w:cs="Arial"/>
          <w:b/>
        </w:rPr>
        <w:t>21</w:t>
      </w:r>
      <w:r w:rsidRPr="00283AD4">
        <w:rPr>
          <w:rFonts w:ascii="Arial" w:eastAsia="Calibri" w:hAnsi="Arial" w:cs="Arial"/>
        </w:rPr>
        <w:t>)</w:t>
      </w:r>
      <w:r w:rsidRPr="00283AD4">
        <w:rPr>
          <w:rStyle w:val="EndnoteReference"/>
          <w:rFonts w:ascii="Arial" w:eastAsia="Calibri" w:hAnsi="Arial" w:cs="Arial"/>
        </w:rPr>
        <w:endnoteReference w:id="52"/>
      </w:r>
      <w:r w:rsidRPr="00283AD4">
        <w:rPr>
          <w:rFonts w:ascii="Arial" w:eastAsia="Calibri" w:hAnsi="Arial" w:cs="Arial"/>
        </w:rPr>
        <w:t xml:space="preserve">, longer </w:t>
      </w:r>
      <w:proofErr w:type="spellStart"/>
      <w:r w:rsidRPr="00283AD4">
        <w:rPr>
          <w:rFonts w:ascii="Arial" w:eastAsia="Calibri" w:hAnsi="Arial" w:cs="Arial"/>
        </w:rPr>
        <w:t>polynes</w:t>
      </w:r>
      <w:proofErr w:type="spellEnd"/>
      <w:r w:rsidRPr="00283AD4">
        <w:rPr>
          <w:rFonts w:ascii="Arial" w:eastAsia="Calibri" w:hAnsi="Arial" w:cs="Arial"/>
        </w:rPr>
        <w:t xml:space="preserve"> up with up to 12 conjugated triple bonds</w:t>
      </w:r>
      <w:bookmarkStart w:id="25" w:name="_Ref479329138"/>
      <w:r w:rsidRPr="00283AD4">
        <w:rPr>
          <w:rStyle w:val="EndnoteReference"/>
          <w:rFonts w:ascii="Arial" w:eastAsia="Calibri" w:hAnsi="Arial" w:cs="Arial"/>
        </w:rPr>
        <w:endnoteReference w:id="53"/>
      </w:r>
      <w:bookmarkEnd w:id="25"/>
      <w:r w:rsidRPr="00283AD4">
        <w:rPr>
          <w:rFonts w:ascii="Arial" w:eastAsia="Calibri" w:hAnsi="Arial" w:cs="Arial"/>
        </w:rPr>
        <w:t xml:space="preserve"> (</w:t>
      </w:r>
      <w:r>
        <w:rPr>
          <w:rFonts w:ascii="Arial" w:eastAsia="Calibri" w:hAnsi="Arial" w:cs="Arial"/>
          <w:b/>
        </w:rPr>
        <w:t>22</w:t>
      </w:r>
      <w:r w:rsidRPr="00283AD4">
        <w:rPr>
          <w:rFonts w:ascii="Arial" w:eastAsia="Calibri" w:hAnsi="Arial" w:cs="Arial"/>
        </w:rPr>
        <w:t xml:space="preserve">), doubly threaded </w:t>
      </w:r>
      <w:proofErr w:type="spellStart"/>
      <w:r w:rsidRPr="00283AD4">
        <w:rPr>
          <w:rFonts w:ascii="Arial" w:eastAsia="Calibri" w:hAnsi="Arial" w:cs="Arial"/>
        </w:rPr>
        <w:t>oligoyne</w:t>
      </w:r>
      <w:proofErr w:type="spellEnd"/>
      <w:r w:rsidRPr="00283AD4">
        <w:rPr>
          <w:rFonts w:ascii="Arial" w:eastAsia="Calibri" w:hAnsi="Arial" w:cs="Arial"/>
        </w:rPr>
        <w:t xml:space="preserve"> rotaxanes</w:t>
      </w:r>
      <w:r w:rsidRPr="00283AD4">
        <w:rPr>
          <w:rFonts w:ascii="Arial" w:eastAsia="Calibri" w:hAnsi="Arial" w:cs="Arial"/>
          <w:vertAlign w:val="superscript"/>
        </w:rPr>
        <w:fldChar w:fldCharType="begin"/>
      </w:r>
      <w:r w:rsidRPr="00283AD4">
        <w:rPr>
          <w:rFonts w:ascii="Arial" w:eastAsia="Calibri" w:hAnsi="Arial" w:cs="Arial"/>
          <w:vertAlign w:val="superscript"/>
        </w:rPr>
        <w:instrText xml:space="preserve"> NOTEREF _Ref479329138 \h  \* MERGEFORMAT </w:instrText>
      </w:r>
      <w:r w:rsidRPr="00283AD4">
        <w:rPr>
          <w:rFonts w:ascii="Arial" w:eastAsia="Calibri" w:hAnsi="Arial" w:cs="Arial"/>
          <w:vertAlign w:val="superscript"/>
        </w:rPr>
      </w:r>
      <w:r w:rsidRPr="00283AD4">
        <w:rPr>
          <w:rFonts w:ascii="Arial" w:eastAsia="Calibri" w:hAnsi="Arial" w:cs="Arial"/>
          <w:vertAlign w:val="superscript"/>
        </w:rPr>
        <w:fldChar w:fldCharType="separate"/>
      </w:r>
      <w:r w:rsidR="00474AA8">
        <w:rPr>
          <w:rFonts w:ascii="Arial" w:eastAsia="Calibri" w:hAnsi="Arial" w:cs="Arial"/>
          <w:vertAlign w:val="superscript"/>
        </w:rPr>
        <w:t>52</w:t>
      </w:r>
      <w:r w:rsidRPr="00283AD4">
        <w:rPr>
          <w:rFonts w:ascii="Arial" w:eastAsia="Calibri" w:hAnsi="Arial" w:cs="Arial"/>
          <w:vertAlign w:val="superscript"/>
        </w:rPr>
        <w:fldChar w:fldCharType="end"/>
      </w:r>
      <w:r w:rsidRPr="00283AD4">
        <w:rPr>
          <w:rFonts w:ascii="Arial" w:eastAsia="Calibri" w:hAnsi="Arial" w:cs="Arial"/>
        </w:rPr>
        <w:t xml:space="preserve"> (</w:t>
      </w:r>
      <w:r>
        <w:rPr>
          <w:rFonts w:ascii="Arial" w:eastAsia="Calibri" w:hAnsi="Arial" w:cs="Arial"/>
          <w:b/>
        </w:rPr>
        <w:t>17</w:t>
      </w:r>
      <w:r w:rsidRPr="00283AD4">
        <w:rPr>
          <w:rFonts w:ascii="Arial" w:eastAsia="Calibri" w:hAnsi="Arial" w:cs="Arial"/>
        </w:rPr>
        <w:t>), and [</w:t>
      </w:r>
      <w:proofErr w:type="gramStart"/>
      <w:r w:rsidRPr="00283AD4">
        <w:rPr>
          <w:rFonts w:ascii="Arial" w:eastAsia="Calibri" w:hAnsi="Arial" w:cs="Arial"/>
        </w:rPr>
        <w:t>9]</w:t>
      </w:r>
      <w:proofErr w:type="spellStart"/>
      <w:r w:rsidRPr="00283AD4">
        <w:rPr>
          <w:rFonts w:ascii="Arial" w:eastAsia="Calibri" w:hAnsi="Arial" w:cs="Arial"/>
        </w:rPr>
        <w:t>cumulenes</w:t>
      </w:r>
      <w:proofErr w:type="spellEnd"/>
      <w:proofErr w:type="gramEnd"/>
      <w:r w:rsidRPr="00283AD4">
        <w:rPr>
          <w:rFonts w:ascii="Arial" w:eastAsia="Calibri" w:hAnsi="Arial" w:cs="Arial"/>
        </w:rPr>
        <w:t xml:space="preserve"> (</w:t>
      </w:r>
      <w:r>
        <w:rPr>
          <w:rFonts w:ascii="Arial" w:eastAsia="Calibri" w:hAnsi="Arial" w:cs="Arial"/>
          <w:b/>
        </w:rPr>
        <w:t>23</w:t>
      </w:r>
      <w:r w:rsidRPr="00283AD4">
        <w:rPr>
          <w:rFonts w:ascii="Arial" w:eastAsia="Calibri" w:hAnsi="Arial" w:cs="Arial"/>
        </w:rPr>
        <w:t xml:space="preserve">) by isomerisation of the </w:t>
      </w:r>
      <w:proofErr w:type="spellStart"/>
      <w:r w:rsidRPr="00283AD4">
        <w:rPr>
          <w:rFonts w:ascii="Arial" w:eastAsia="Calibri" w:hAnsi="Arial" w:cs="Arial"/>
        </w:rPr>
        <w:t>oligoyne</w:t>
      </w:r>
      <w:proofErr w:type="spellEnd"/>
      <w:r w:rsidRPr="00283AD4">
        <w:rPr>
          <w:rFonts w:ascii="Arial" w:eastAsia="Calibri" w:hAnsi="Arial" w:cs="Arial"/>
        </w:rPr>
        <w:t xml:space="preserve"> product of the Glaser coupling</w:t>
      </w:r>
      <w:bookmarkStart w:id="26" w:name="_Ref479335613"/>
      <w:r w:rsidRPr="00283AD4">
        <w:rPr>
          <w:rStyle w:val="EndnoteReference"/>
          <w:rFonts w:ascii="Arial" w:eastAsia="Calibri" w:hAnsi="Arial" w:cs="Arial"/>
        </w:rPr>
        <w:endnoteReference w:id="54"/>
      </w:r>
      <w:bookmarkEnd w:id="26"/>
      <w:r w:rsidRPr="00283AD4">
        <w:rPr>
          <w:rFonts w:ascii="Arial" w:eastAsia="Calibri" w:hAnsi="Arial" w:cs="Arial"/>
        </w:rPr>
        <w:t xml:space="preserve"> (</w:t>
      </w:r>
      <w:r>
        <w:rPr>
          <w:rFonts w:ascii="Arial" w:eastAsia="Calibri" w:hAnsi="Arial" w:cs="Arial"/>
          <w:b/>
        </w:rPr>
        <w:t>Figure 4</w:t>
      </w:r>
      <w:r w:rsidRPr="00283AD4">
        <w:rPr>
          <w:rFonts w:ascii="Arial" w:eastAsia="Calibri" w:hAnsi="Arial" w:cs="Arial"/>
          <w:b/>
        </w:rPr>
        <w:t>a</w:t>
      </w:r>
      <w:r w:rsidRPr="00283AD4">
        <w:rPr>
          <w:rFonts w:ascii="Arial" w:eastAsia="Calibri" w:hAnsi="Arial" w:cs="Arial"/>
        </w:rPr>
        <w:t xml:space="preserve">). Studies of the properties of these insulated conjugated molecules revealed that encapsulation by the macrocycles stabilised the conjugated structures; </w:t>
      </w:r>
      <w:proofErr w:type="spellStart"/>
      <w:r w:rsidRPr="00283AD4">
        <w:rPr>
          <w:rFonts w:ascii="Arial" w:eastAsia="Calibri" w:hAnsi="Arial" w:cs="Arial"/>
        </w:rPr>
        <w:t>dodecayne</w:t>
      </w:r>
      <w:proofErr w:type="spellEnd"/>
      <w:r w:rsidRPr="00283AD4">
        <w:rPr>
          <w:rFonts w:ascii="Arial" w:eastAsia="Calibri" w:hAnsi="Arial" w:cs="Arial"/>
        </w:rPr>
        <w:t xml:space="preserve"> </w:t>
      </w:r>
      <w:proofErr w:type="spellStart"/>
      <w:r w:rsidRPr="00283AD4">
        <w:rPr>
          <w:rFonts w:ascii="Arial" w:eastAsia="Calibri" w:hAnsi="Arial" w:cs="Arial"/>
        </w:rPr>
        <w:t>rotaxane</w:t>
      </w:r>
      <w:proofErr w:type="spellEnd"/>
      <w:r w:rsidRPr="00283AD4">
        <w:rPr>
          <w:rFonts w:ascii="Arial" w:eastAsia="Calibri" w:hAnsi="Arial" w:cs="Arial"/>
        </w:rPr>
        <w:t xml:space="preserve"> </w:t>
      </w:r>
      <w:r>
        <w:rPr>
          <w:rFonts w:ascii="Arial" w:eastAsia="Calibri" w:hAnsi="Arial" w:cs="Arial"/>
          <w:b/>
        </w:rPr>
        <w:t>22</w:t>
      </w:r>
      <w:r w:rsidRPr="00283AD4">
        <w:rPr>
          <w:rFonts w:ascii="Arial" w:eastAsia="Calibri" w:hAnsi="Arial" w:cs="Arial"/>
          <w:b/>
        </w:rPr>
        <w:t xml:space="preserve"> </w:t>
      </w:r>
      <w:r w:rsidRPr="00283AD4">
        <w:rPr>
          <w:rFonts w:ascii="Arial" w:eastAsia="Calibri" w:hAnsi="Arial" w:cs="Arial"/>
        </w:rPr>
        <w:t>was stable to temperatures &gt;220 °C</w:t>
      </w:r>
      <w:r w:rsidRPr="00283AD4">
        <w:rPr>
          <w:rFonts w:ascii="Arial" w:eastAsia="Calibri" w:hAnsi="Arial" w:cs="Arial"/>
          <w:vertAlign w:val="superscript"/>
        </w:rPr>
        <w:fldChar w:fldCharType="begin"/>
      </w:r>
      <w:r w:rsidRPr="00283AD4">
        <w:rPr>
          <w:rFonts w:ascii="Arial" w:eastAsia="Calibri" w:hAnsi="Arial" w:cs="Arial"/>
          <w:vertAlign w:val="superscript"/>
        </w:rPr>
        <w:instrText xml:space="preserve"> NOTEREF _Ref479329138 \h  \* MERGEFORMAT </w:instrText>
      </w:r>
      <w:r w:rsidRPr="00283AD4">
        <w:rPr>
          <w:rFonts w:ascii="Arial" w:eastAsia="Calibri" w:hAnsi="Arial" w:cs="Arial"/>
          <w:vertAlign w:val="superscript"/>
        </w:rPr>
      </w:r>
      <w:r w:rsidRPr="00283AD4">
        <w:rPr>
          <w:rFonts w:ascii="Arial" w:eastAsia="Calibri" w:hAnsi="Arial" w:cs="Arial"/>
          <w:vertAlign w:val="superscript"/>
        </w:rPr>
        <w:fldChar w:fldCharType="separate"/>
      </w:r>
      <w:r w:rsidR="00474AA8">
        <w:rPr>
          <w:rFonts w:ascii="Arial" w:eastAsia="Calibri" w:hAnsi="Arial" w:cs="Arial"/>
          <w:vertAlign w:val="superscript"/>
        </w:rPr>
        <w:t>52</w:t>
      </w:r>
      <w:r w:rsidRPr="00283AD4">
        <w:rPr>
          <w:rFonts w:ascii="Arial" w:eastAsia="Calibri" w:hAnsi="Arial" w:cs="Arial"/>
          <w:vertAlign w:val="superscript"/>
        </w:rPr>
        <w:fldChar w:fldCharType="end"/>
      </w:r>
      <w:r w:rsidRPr="00283AD4">
        <w:rPr>
          <w:rFonts w:ascii="Arial" w:eastAsia="Calibri" w:hAnsi="Arial" w:cs="Arial"/>
        </w:rPr>
        <w:t>, [9]</w:t>
      </w:r>
      <w:proofErr w:type="spellStart"/>
      <w:r w:rsidRPr="00283AD4">
        <w:rPr>
          <w:rFonts w:ascii="Arial" w:eastAsia="Calibri" w:hAnsi="Arial" w:cs="Arial"/>
        </w:rPr>
        <w:t>cumulene</w:t>
      </w:r>
      <w:proofErr w:type="spellEnd"/>
      <w:r w:rsidRPr="00283AD4">
        <w:rPr>
          <w:rFonts w:ascii="Arial" w:eastAsia="Calibri" w:hAnsi="Arial" w:cs="Arial"/>
        </w:rPr>
        <w:t xml:space="preserve"> </w:t>
      </w:r>
      <w:proofErr w:type="spellStart"/>
      <w:r w:rsidRPr="00283AD4">
        <w:rPr>
          <w:rFonts w:ascii="Arial" w:eastAsia="Calibri" w:hAnsi="Arial" w:cs="Arial"/>
        </w:rPr>
        <w:t>rotaxane</w:t>
      </w:r>
      <w:proofErr w:type="spellEnd"/>
      <w:r w:rsidRPr="00283AD4">
        <w:rPr>
          <w:rFonts w:ascii="Arial" w:eastAsia="Calibri" w:hAnsi="Arial" w:cs="Arial"/>
        </w:rPr>
        <w:t xml:space="preserve"> </w:t>
      </w:r>
      <w:r>
        <w:rPr>
          <w:rFonts w:ascii="Arial" w:eastAsia="Calibri" w:hAnsi="Arial" w:cs="Arial"/>
          <w:b/>
        </w:rPr>
        <w:t>23</w:t>
      </w:r>
      <w:r w:rsidRPr="00283AD4">
        <w:rPr>
          <w:rFonts w:ascii="Arial" w:eastAsia="Calibri" w:hAnsi="Arial" w:cs="Arial"/>
        </w:rPr>
        <w:t xml:space="preserve"> was sufficiently stable to allow the detailed study of its electronic properties</w:t>
      </w:r>
      <w:r w:rsidRPr="00283AD4">
        <w:rPr>
          <w:rFonts w:ascii="Arial" w:eastAsia="Calibri" w:hAnsi="Arial" w:cs="Arial"/>
          <w:vertAlign w:val="superscript"/>
        </w:rPr>
        <w:fldChar w:fldCharType="begin"/>
      </w:r>
      <w:r w:rsidRPr="00283AD4">
        <w:rPr>
          <w:rFonts w:ascii="Arial" w:eastAsia="Calibri" w:hAnsi="Arial" w:cs="Arial"/>
          <w:vertAlign w:val="superscript"/>
        </w:rPr>
        <w:instrText xml:space="preserve"> NOTEREF _Ref479335613 \h  \* MERGEFORMAT </w:instrText>
      </w:r>
      <w:r w:rsidRPr="00283AD4">
        <w:rPr>
          <w:rFonts w:ascii="Arial" w:eastAsia="Calibri" w:hAnsi="Arial" w:cs="Arial"/>
          <w:vertAlign w:val="superscript"/>
        </w:rPr>
      </w:r>
      <w:r w:rsidRPr="00283AD4">
        <w:rPr>
          <w:rFonts w:ascii="Arial" w:eastAsia="Calibri" w:hAnsi="Arial" w:cs="Arial"/>
          <w:vertAlign w:val="superscript"/>
        </w:rPr>
        <w:fldChar w:fldCharType="separate"/>
      </w:r>
      <w:r w:rsidR="00474AA8">
        <w:rPr>
          <w:rFonts w:ascii="Arial" w:eastAsia="Calibri" w:hAnsi="Arial" w:cs="Arial"/>
          <w:vertAlign w:val="superscript"/>
        </w:rPr>
        <w:t>53</w:t>
      </w:r>
      <w:r w:rsidRPr="00283AD4">
        <w:rPr>
          <w:rFonts w:ascii="Arial" w:eastAsia="Calibri" w:hAnsi="Arial" w:cs="Arial"/>
          <w:vertAlign w:val="superscript"/>
        </w:rPr>
        <w:fldChar w:fldCharType="end"/>
      </w:r>
      <w:r w:rsidRPr="00283AD4">
        <w:rPr>
          <w:rFonts w:ascii="Arial" w:eastAsia="Calibri" w:hAnsi="Arial" w:cs="Arial"/>
        </w:rPr>
        <w:t>, and a modified hexa-</w:t>
      </w:r>
      <w:proofErr w:type="spellStart"/>
      <w:r w:rsidRPr="00283AD4">
        <w:rPr>
          <w:rFonts w:ascii="Arial" w:eastAsia="Calibri" w:hAnsi="Arial" w:cs="Arial"/>
        </w:rPr>
        <w:t>yne</w:t>
      </w:r>
      <w:proofErr w:type="spellEnd"/>
      <w:r w:rsidRPr="00283AD4">
        <w:rPr>
          <w:rFonts w:ascii="Arial" w:eastAsia="Calibri" w:hAnsi="Arial" w:cs="Arial"/>
        </w:rPr>
        <w:t xml:space="preserve"> </w:t>
      </w:r>
      <w:proofErr w:type="spellStart"/>
      <w:r w:rsidRPr="00283AD4">
        <w:rPr>
          <w:rFonts w:ascii="Arial" w:eastAsia="Calibri" w:hAnsi="Arial" w:cs="Arial"/>
        </w:rPr>
        <w:t>rotaxane</w:t>
      </w:r>
      <w:proofErr w:type="spellEnd"/>
      <w:r w:rsidRPr="00283AD4">
        <w:rPr>
          <w:rFonts w:ascii="Arial" w:eastAsia="Calibri" w:hAnsi="Arial" w:cs="Arial"/>
        </w:rPr>
        <w:t xml:space="preserve"> was stable enough to be used in single molecule conductance experiments</w:t>
      </w:r>
      <w:r w:rsidRPr="00283AD4">
        <w:rPr>
          <w:rStyle w:val="EndnoteReference"/>
          <w:rFonts w:ascii="Arial" w:eastAsia="Calibri" w:hAnsi="Arial" w:cs="Arial"/>
        </w:rPr>
        <w:endnoteReference w:id="55"/>
      </w:r>
      <w:r w:rsidRPr="00283AD4">
        <w:rPr>
          <w:rFonts w:ascii="Arial" w:eastAsia="Calibri" w:hAnsi="Arial" w:cs="Arial"/>
        </w:rPr>
        <w:t>. Encapsulation was also shown to lead to efficient energy transfer between the threaded components</w:t>
      </w:r>
      <w:r w:rsidRPr="00283AD4">
        <w:rPr>
          <w:rFonts w:ascii="Arial" w:eastAsia="Calibri" w:hAnsi="Arial" w:cs="Arial"/>
          <w:vertAlign w:val="superscript"/>
        </w:rPr>
        <w:fldChar w:fldCharType="begin"/>
      </w:r>
      <w:r w:rsidRPr="00283AD4">
        <w:rPr>
          <w:rFonts w:ascii="Arial" w:eastAsia="Calibri" w:hAnsi="Arial" w:cs="Arial"/>
          <w:vertAlign w:val="superscript"/>
        </w:rPr>
        <w:instrText xml:space="preserve"> NOTEREF _Ref479335158 \h  \* MERGEFORMAT </w:instrText>
      </w:r>
      <w:r w:rsidRPr="00283AD4">
        <w:rPr>
          <w:rFonts w:ascii="Arial" w:eastAsia="Calibri" w:hAnsi="Arial" w:cs="Arial"/>
          <w:vertAlign w:val="superscript"/>
        </w:rPr>
        <w:fldChar w:fldCharType="separate"/>
      </w:r>
      <w:r w:rsidR="00474AA8">
        <w:rPr>
          <w:rFonts w:ascii="Arial" w:eastAsia="Calibri" w:hAnsi="Arial" w:cs="Arial"/>
          <w:b/>
          <w:bCs/>
          <w:vertAlign w:val="superscript"/>
          <w:lang w:val="en-US"/>
        </w:rPr>
        <w:t>Error! Bookmark not defined.</w:t>
      </w:r>
      <w:r w:rsidRPr="00283AD4">
        <w:rPr>
          <w:rFonts w:ascii="Arial" w:eastAsia="Calibri" w:hAnsi="Arial" w:cs="Arial"/>
          <w:vertAlign w:val="superscript"/>
        </w:rPr>
        <w:fldChar w:fldCharType="end"/>
      </w:r>
      <w:r w:rsidRPr="00283AD4">
        <w:rPr>
          <w:rStyle w:val="EndnoteReference"/>
          <w:rFonts w:ascii="Arial" w:eastAsia="Calibri" w:hAnsi="Arial" w:cs="Arial"/>
        </w:rPr>
        <w:t>,</w:t>
      </w:r>
      <w:r w:rsidRPr="00283AD4">
        <w:rPr>
          <w:rStyle w:val="EndnoteReference"/>
          <w:rFonts w:ascii="Arial" w:eastAsia="Calibri" w:hAnsi="Arial" w:cs="Arial"/>
        </w:rPr>
        <w:endnoteReference w:id="56"/>
      </w:r>
      <w:r w:rsidRPr="00283AD4">
        <w:rPr>
          <w:rStyle w:val="EndnoteReference"/>
          <w:rFonts w:ascii="Arial" w:eastAsia="Calibri" w:hAnsi="Arial" w:cs="Arial"/>
        </w:rPr>
        <w:t>,</w:t>
      </w:r>
      <w:r w:rsidRPr="00283AD4">
        <w:rPr>
          <w:rStyle w:val="EndnoteReference"/>
          <w:rFonts w:ascii="Arial" w:eastAsia="Calibri" w:hAnsi="Arial" w:cs="Arial"/>
        </w:rPr>
        <w:endnoteReference w:id="57"/>
      </w:r>
      <w:r w:rsidRPr="00283AD4">
        <w:rPr>
          <w:rFonts w:ascii="Arial" w:eastAsia="Calibri" w:hAnsi="Arial" w:cs="Arial"/>
        </w:rPr>
        <w:t>.</w:t>
      </w:r>
    </w:p>
    <w:p w14:paraId="70B14E6F" w14:textId="77777777" w:rsidR="00A34E42" w:rsidRPr="00283AD4" w:rsidRDefault="00A34E42" w:rsidP="00A34E42">
      <w:pPr>
        <w:pStyle w:val="NormalWeb"/>
        <w:spacing w:before="120" w:beforeAutospacing="0" w:after="0" w:afterAutospacing="0" w:line="264" w:lineRule="auto"/>
        <w:ind w:firstLine="720"/>
        <w:jc w:val="both"/>
        <w:rPr>
          <w:rFonts w:ascii="Arial" w:hAnsi="Arial" w:cs="Arial"/>
          <w:iCs/>
        </w:rPr>
      </w:pPr>
      <w:r w:rsidRPr="00283AD4">
        <w:rPr>
          <w:rFonts w:ascii="Arial" w:hAnsi="Arial" w:cs="Arial"/>
          <w:iCs/>
        </w:rPr>
        <w:t>Poly[n]</w:t>
      </w:r>
      <w:proofErr w:type="spellStart"/>
      <w:r w:rsidRPr="00283AD4">
        <w:rPr>
          <w:rFonts w:ascii="Arial" w:hAnsi="Arial" w:cs="Arial"/>
          <w:iCs/>
        </w:rPr>
        <w:t>rotaxanes</w:t>
      </w:r>
      <w:proofErr w:type="spellEnd"/>
      <w:r w:rsidRPr="00283AD4">
        <w:rPr>
          <w:rFonts w:ascii="Arial" w:hAnsi="Arial" w:cs="Arial"/>
          <w:iCs/>
        </w:rPr>
        <w:t xml:space="preserve"> have previously been synthesised by threading of macrocycles onto pre-formed polymers or polymerisation of threaded monomers. However, the precision synthesis of oligomeric </w:t>
      </w:r>
      <w:proofErr w:type="spellStart"/>
      <w:r w:rsidRPr="00283AD4">
        <w:rPr>
          <w:rFonts w:ascii="Arial" w:hAnsi="Arial" w:cs="Arial"/>
          <w:iCs/>
        </w:rPr>
        <w:t>rotaxanes</w:t>
      </w:r>
      <w:proofErr w:type="spellEnd"/>
      <w:r w:rsidRPr="00283AD4">
        <w:rPr>
          <w:rFonts w:ascii="Arial" w:hAnsi="Arial" w:cs="Arial"/>
          <w:iCs/>
        </w:rPr>
        <w:t>, including those with distinguishable and precisely placed macrocycles remains an outstanding challenge. In 2016 Goldup and co-workers demonstrated an iterative AT-</w:t>
      </w:r>
      <w:proofErr w:type="spellStart"/>
      <w:r w:rsidRPr="00283AD4">
        <w:rPr>
          <w:rFonts w:ascii="Arial" w:hAnsi="Arial" w:cs="Arial"/>
          <w:iCs/>
        </w:rPr>
        <w:t>CuAAC</w:t>
      </w:r>
      <w:proofErr w:type="spellEnd"/>
      <w:r w:rsidRPr="00283AD4">
        <w:rPr>
          <w:rFonts w:ascii="Arial" w:hAnsi="Arial" w:cs="Arial"/>
          <w:iCs/>
        </w:rPr>
        <w:t xml:space="preserve"> approach to </w:t>
      </w:r>
      <w:proofErr w:type="spellStart"/>
      <w:r w:rsidRPr="00283AD4">
        <w:rPr>
          <w:rFonts w:ascii="Arial" w:hAnsi="Arial" w:cs="Arial"/>
          <w:iCs/>
        </w:rPr>
        <w:t>rotaxane</w:t>
      </w:r>
      <w:proofErr w:type="spellEnd"/>
      <w:r w:rsidRPr="00283AD4">
        <w:rPr>
          <w:rFonts w:ascii="Arial" w:hAnsi="Arial" w:cs="Arial"/>
          <w:iCs/>
        </w:rPr>
        <w:t xml:space="preserve"> oligomers (</w:t>
      </w:r>
      <w:r>
        <w:rPr>
          <w:rFonts w:ascii="Arial" w:hAnsi="Arial" w:cs="Arial"/>
          <w:b/>
          <w:iCs/>
        </w:rPr>
        <w:t>Figure 4</w:t>
      </w:r>
      <w:r w:rsidRPr="00283AD4">
        <w:rPr>
          <w:rFonts w:ascii="Arial" w:hAnsi="Arial" w:cs="Arial"/>
          <w:b/>
          <w:iCs/>
        </w:rPr>
        <w:t>b</w:t>
      </w:r>
      <w:r w:rsidRPr="00283AD4">
        <w:rPr>
          <w:rFonts w:ascii="Arial" w:hAnsi="Arial" w:cs="Arial"/>
          <w:iCs/>
        </w:rPr>
        <w:t xml:space="preserve">) that takes advantage of the use of small macrocycles, removing the need for bulky groups between the reactions sites. By employing a monomer unit containing an </w:t>
      </w:r>
      <w:proofErr w:type="spellStart"/>
      <w:r w:rsidRPr="00283AD4">
        <w:rPr>
          <w:rFonts w:ascii="Arial" w:hAnsi="Arial" w:cs="Arial"/>
          <w:iCs/>
        </w:rPr>
        <w:t>azide</w:t>
      </w:r>
      <w:proofErr w:type="spellEnd"/>
      <w:r w:rsidRPr="00283AD4">
        <w:rPr>
          <w:rFonts w:ascii="Arial" w:hAnsi="Arial" w:cs="Arial"/>
          <w:iCs/>
        </w:rPr>
        <w:t xml:space="preserve"> and a protected alkyne function, [</w:t>
      </w:r>
      <w:proofErr w:type="gramStart"/>
      <w:r w:rsidRPr="00283AD4">
        <w:rPr>
          <w:rFonts w:ascii="Arial" w:hAnsi="Arial" w:cs="Arial"/>
          <w:iCs/>
        </w:rPr>
        <w:t>7]</w:t>
      </w:r>
      <w:proofErr w:type="spellStart"/>
      <w:r w:rsidRPr="00283AD4">
        <w:rPr>
          <w:rFonts w:ascii="Arial" w:hAnsi="Arial" w:cs="Arial"/>
          <w:iCs/>
        </w:rPr>
        <w:t>rotaxane</w:t>
      </w:r>
      <w:proofErr w:type="spellEnd"/>
      <w:proofErr w:type="gramEnd"/>
      <w:r w:rsidRPr="00283AD4">
        <w:rPr>
          <w:rFonts w:ascii="Arial" w:hAnsi="Arial" w:cs="Arial"/>
          <w:iCs/>
        </w:rPr>
        <w:t xml:space="preserve"> </w:t>
      </w:r>
      <w:r>
        <w:rPr>
          <w:rFonts w:ascii="Arial" w:hAnsi="Arial" w:cs="Arial"/>
          <w:b/>
          <w:iCs/>
        </w:rPr>
        <w:t>24</w:t>
      </w:r>
      <w:r w:rsidRPr="00283AD4">
        <w:rPr>
          <w:rFonts w:ascii="Arial" w:hAnsi="Arial" w:cs="Arial"/>
          <w:iCs/>
        </w:rPr>
        <w:t xml:space="preserve"> containing six identical macrocycles was produced with &gt;90% synthetic efficiency over each round of coupling. Furthermore, varying the macrocycle in each AT-</w:t>
      </w:r>
      <w:proofErr w:type="spellStart"/>
      <w:r w:rsidRPr="00283AD4">
        <w:rPr>
          <w:rFonts w:ascii="Arial" w:hAnsi="Arial" w:cs="Arial"/>
          <w:iCs/>
        </w:rPr>
        <w:t>CuAAC</w:t>
      </w:r>
      <w:proofErr w:type="spellEnd"/>
      <w:r w:rsidRPr="00283AD4">
        <w:rPr>
          <w:rFonts w:ascii="Arial" w:hAnsi="Arial" w:cs="Arial"/>
          <w:iCs/>
        </w:rPr>
        <w:t xml:space="preserve"> coupling step allowed the synthesis of [</w:t>
      </w:r>
      <w:proofErr w:type="gramStart"/>
      <w:r w:rsidRPr="00283AD4">
        <w:rPr>
          <w:rFonts w:ascii="Arial" w:hAnsi="Arial" w:cs="Arial"/>
          <w:iCs/>
        </w:rPr>
        <w:t>4]</w:t>
      </w:r>
      <w:proofErr w:type="spellStart"/>
      <w:r w:rsidRPr="00283AD4">
        <w:rPr>
          <w:rFonts w:ascii="Arial" w:hAnsi="Arial" w:cs="Arial"/>
          <w:iCs/>
        </w:rPr>
        <w:t>rotaxane</w:t>
      </w:r>
      <w:proofErr w:type="spellEnd"/>
      <w:proofErr w:type="gramEnd"/>
      <w:r w:rsidRPr="00283AD4">
        <w:rPr>
          <w:rFonts w:ascii="Arial" w:hAnsi="Arial" w:cs="Arial"/>
          <w:iCs/>
        </w:rPr>
        <w:t xml:space="preserve"> </w:t>
      </w:r>
      <w:r>
        <w:rPr>
          <w:rFonts w:ascii="Arial" w:hAnsi="Arial" w:cs="Arial"/>
          <w:b/>
          <w:iCs/>
        </w:rPr>
        <w:t>25</w:t>
      </w:r>
      <w:r w:rsidRPr="00283AD4">
        <w:rPr>
          <w:rFonts w:ascii="Arial" w:hAnsi="Arial" w:cs="Arial"/>
          <w:iCs/>
        </w:rPr>
        <w:t xml:space="preserve"> containing three distinct macrocycles precisely placed on the axle in 75% yield over 9 chemical steps. Aside from demonstrating the power of the active template approach for the precision engineering of interlocked structures, this study suggests that formation of the mechanical bond alters the conformation of the axle significantly by favouring an extended all </w:t>
      </w:r>
      <w:proofErr w:type="spellStart"/>
      <w:r w:rsidRPr="00283AD4">
        <w:rPr>
          <w:rFonts w:ascii="Arial" w:hAnsi="Arial" w:cs="Arial"/>
          <w:i/>
          <w:iCs/>
        </w:rPr>
        <w:t>syn</w:t>
      </w:r>
      <w:proofErr w:type="spellEnd"/>
      <w:r w:rsidRPr="00283AD4">
        <w:rPr>
          <w:rFonts w:ascii="Arial" w:hAnsi="Arial" w:cs="Arial"/>
          <w:iCs/>
        </w:rPr>
        <w:t xml:space="preserve"> arrangement that minimises steric repulsion between the macrocycles. More recently, by exploiting the crowded nature of these small </w:t>
      </w:r>
      <w:proofErr w:type="spellStart"/>
      <w:r w:rsidRPr="00283AD4">
        <w:rPr>
          <w:rFonts w:ascii="Arial" w:hAnsi="Arial" w:cs="Arial"/>
          <w:iCs/>
        </w:rPr>
        <w:t>rotaxanes</w:t>
      </w:r>
      <w:proofErr w:type="spellEnd"/>
      <w:r w:rsidRPr="00283AD4">
        <w:rPr>
          <w:rFonts w:ascii="Arial" w:hAnsi="Arial" w:cs="Arial"/>
          <w:iCs/>
        </w:rPr>
        <w:t xml:space="preserve"> Goldup and co-workers extended this approach to the stepwise protecting group free synthesis of [3] and [</w:t>
      </w:r>
      <w:proofErr w:type="gramStart"/>
      <w:r w:rsidRPr="00283AD4">
        <w:rPr>
          <w:rFonts w:ascii="Arial" w:hAnsi="Arial" w:cs="Arial"/>
          <w:iCs/>
        </w:rPr>
        <w:t>4]</w:t>
      </w:r>
      <w:proofErr w:type="spellStart"/>
      <w:r w:rsidRPr="00283AD4">
        <w:rPr>
          <w:rFonts w:ascii="Arial" w:hAnsi="Arial" w:cs="Arial"/>
          <w:iCs/>
        </w:rPr>
        <w:t>rotaxanes</w:t>
      </w:r>
      <w:bookmarkStart w:id="27" w:name="_Ref486779433"/>
      <w:proofErr w:type="spellEnd"/>
      <w:proofErr w:type="gramEnd"/>
      <w:r w:rsidRPr="00283AD4">
        <w:rPr>
          <w:rStyle w:val="EndnoteReference"/>
          <w:rFonts w:ascii="Arial" w:hAnsi="Arial" w:cs="Arial"/>
          <w:iCs/>
        </w:rPr>
        <w:endnoteReference w:id="58"/>
      </w:r>
      <w:bookmarkEnd w:id="27"/>
      <w:r w:rsidRPr="00283AD4">
        <w:rPr>
          <w:rFonts w:ascii="Arial" w:hAnsi="Arial" w:cs="Arial"/>
          <w:iCs/>
        </w:rPr>
        <w:t>.</w:t>
      </w:r>
    </w:p>
    <w:p w14:paraId="5D1AF78D" w14:textId="77777777" w:rsidR="00A34E42" w:rsidRPr="00283AD4" w:rsidRDefault="00A34E42" w:rsidP="00A34E42">
      <w:pPr>
        <w:pStyle w:val="NormalWeb"/>
        <w:spacing w:before="120" w:beforeAutospacing="0" w:after="0" w:afterAutospacing="0" w:line="264" w:lineRule="auto"/>
        <w:ind w:firstLine="720"/>
        <w:jc w:val="both"/>
        <w:rPr>
          <w:rFonts w:ascii="Arial" w:hAnsi="Arial" w:cs="Arial"/>
          <w:iCs/>
        </w:rPr>
      </w:pPr>
      <w:r w:rsidRPr="00283AD4">
        <w:rPr>
          <w:rFonts w:ascii="Arial" w:hAnsi="Arial" w:cs="Arial"/>
          <w:iCs/>
        </w:rPr>
        <w:t xml:space="preserve">An alternative approach to extended interlocked materials is the use of </w:t>
      </w:r>
      <w:proofErr w:type="spellStart"/>
      <w:r w:rsidRPr="00283AD4">
        <w:rPr>
          <w:rFonts w:ascii="Arial" w:hAnsi="Arial" w:cs="Arial"/>
          <w:iCs/>
        </w:rPr>
        <w:t>metalo</w:t>
      </w:r>
      <w:proofErr w:type="spellEnd"/>
      <w:r w:rsidRPr="00283AD4">
        <w:rPr>
          <w:rFonts w:ascii="Arial" w:hAnsi="Arial" w:cs="Arial"/>
          <w:iCs/>
        </w:rPr>
        <w:t>-supramolecular chemistry to assemble suitably functionalised building blocks using metal ligand interactions</w:t>
      </w:r>
      <w:r w:rsidRPr="00283AD4">
        <w:rPr>
          <w:rStyle w:val="EndnoteReference"/>
          <w:rFonts w:ascii="Arial" w:hAnsi="Arial" w:cs="Arial"/>
          <w:iCs/>
        </w:rPr>
        <w:endnoteReference w:id="59"/>
      </w:r>
      <w:r w:rsidRPr="00283AD4">
        <w:rPr>
          <w:rFonts w:ascii="Arial" w:hAnsi="Arial" w:cs="Arial"/>
          <w:iCs/>
        </w:rPr>
        <w:t xml:space="preserve">. Crowley and co-workers demonstrated this in the context of </w:t>
      </w:r>
      <w:proofErr w:type="spellStart"/>
      <w:r w:rsidRPr="00283AD4">
        <w:rPr>
          <w:rFonts w:ascii="Arial" w:hAnsi="Arial" w:cs="Arial"/>
          <w:iCs/>
        </w:rPr>
        <w:t>rotaxanes</w:t>
      </w:r>
      <w:proofErr w:type="spellEnd"/>
      <w:r w:rsidRPr="00283AD4">
        <w:rPr>
          <w:rFonts w:ascii="Arial" w:hAnsi="Arial" w:cs="Arial"/>
          <w:iCs/>
        </w:rPr>
        <w:t xml:space="preserve"> synthesised using the AT-</w:t>
      </w:r>
      <w:proofErr w:type="spellStart"/>
      <w:r w:rsidRPr="00283AD4">
        <w:rPr>
          <w:rFonts w:ascii="Arial" w:hAnsi="Arial" w:cs="Arial"/>
          <w:iCs/>
        </w:rPr>
        <w:t>CuAAC</w:t>
      </w:r>
      <w:proofErr w:type="spellEnd"/>
      <w:r w:rsidRPr="00283AD4">
        <w:rPr>
          <w:rFonts w:ascii="Arial" w:hAnsi="Arial" w:cs="Arial"/>
          <w:iCs/>
        </w:rPr>
        <w:t xml:space="preserve"> reaction by post-synthetically modifying a </w:t>
      </w:r>
      <w:proofErr w:type="spellStart"/>
      <w:r w:rsidRPr="00283AD4">
        <w:rPr>
          <w:rFonts w:ascii="Arial" w:hAnsi="Arial" w:cs="Arial"/>
          <w:iCs/>
        </w:rPr>
        <w:t>rotaxane</w:t>
      </w:r>
      <w:proofErr w:type="spellEnd"/>
      <w:r w:rsidRPr="00283AD4">
        <w:rPr>
          <w:rFonts w:ascii="Arial" w:hAnsi="Arial" w:cs="Arial"/>
          <w:iCs/>
        </w:rPr>
        <w:t xml:space="preserve"> to include a </w:t>
      </w:r>
      <w:proofErr w:type="spellStart"/>
      <w:r w:rsidRPr="00283AD4">
        <w:rPr>
          <w:rFonts w:ascii="Arial" w:hAnsi="Arial" w:cs="Arial"/>
          <w:iCs/>
        </w:rPr>
        <w:t>terpyridine</w:t>
      </w:r>
      <w:proofErr w:type="spellEnd"/>
      <w:r w:rsidRPr="00283AD4">
        <w:rPr>
          <w:rFonts w:ascii="Arial" w:hAnsi="Arial" w:cs="Arial"/>
          <w:iCs/>
        </w:rPr>
        <w:t xml:space="preserve"> unit in both the macrocycle and axle. Addition of an </w:t>
      </w:r>
      <w:proofErr w:type="spellStart"/>
      <w:r w:rsidRPr="00283AD4">
        <w:rPr>
          <w:rFonts w:ascii="Arial" w:hAnsi="Arial" w:cs="Arial"/>
          <w:iCs/>
        </w:rPr>
        <w:t>Fe</w:t>
      </w:r>
      <w:r w:rsidRPr="00283AD4">
        <w:rPr>
          <w:rFonts w:ascii="Arial" w:hAnsi="Arial" w:cs="Arial"/>
          <w:iCs/>
          <w:vertAlign w:val="superscript"/>
        </w:rPr>
        <w:t>II</w:t>
      </w:r>
      <w:proofErr w:type="spellEnd"/>
      <w:r w:rsidRPr="00283AD4">
        <w:rPr>
          <w:rFonts w:ascii="Arial" w:hAnsi="Arial" w:cs="Arial"/>
          <w:iCs/>
        </w:rPr>
        <w:t xml:space="preserve"> </w:t>
      </w:r>
      <w:r w:rsidRPr="00283AD4">
        <w:rPr>
          <w:rFonts w:ascii="Arial" w:hAnsi="Arial" w:cs="Arial"/>
          <w:iCs/>
        </w:rPr>
        <w:lastRenderedPageBreak/>
        <w:t xml:space="preserve">salt to </w:t>
      </w:r>
      <w:r>
        <w:rPr>
          <w:rFonts w:ascii="Arial" w:hAnsi="Arial" w:cs="Arial"/>
          <w:b/>
          <w:iCs/>
        </w:rPr>
        <w:t>26</w:t>
      </w:r>
      <w:r w:rsidRPr="00283AD4">
        <w:rPr>
          <w:rFonts w:ascii="Arial" w:hAnsi="Arial" w:cs="Arial"/>
          <w:iCs/>
        </w:rPr>
        <w:t xml:space="preserve"> led to the assembly of oligomeric species of between 11 and 13 monomer units</w:t>
      </w:r>
      <w:r w:rsidRPr="00283AD4">
        <w:rPr>
          <w:rStyle w:val="EndnoteReference"/>
          <w:rFonts w:ascii="Arial" w:hAnsi="Arial" w:cs="Arial"/>
          <w:iCs/>
        </w:rPr>
        <w:endnoteReference w:id="60"/>
      </w:r>
      <w:r w:rsidRPr="00283AD4">
        <w:rPr>
          <w:rFonts w:ascii="Arial" w:hAnsi="Arial" w:cs="Arial"/>
          <w:iCs/>
        </w:rPr>
        <w:t>.</w:t>
      </w:r>
    </w:p>
    <w:p w14:paraId="6E97C665" w14:textId="77777777" w:rsidR="00A34E42" w:rsidRPr="00283AD4" w:rsidRDefault="00A34E42" w:rsidP="00A34E42">
      <w:pPr>
        <w:pStyle w:val="NormalWeb"/>
        <w:spacing w:before="120" w:beforeAutospacing="0" w:after="0" w:afterAutospacing="0" w:line="264" w:lineRule="auto"/>
        <w:ind w:firstLine="720"/>
        <w:jc w:val="both"/>
        <w:rPr>
          <w:rFonts w:ascii="Arial" w:hAnsi="Arial" w:cs="Arial"/>
          <w:iCs/>
        </w:rPr>
      </w:pPr>
      <w:r w:rsidRPr="00283AD4">
        <w:rPr>
          <w:rFonts w:ascii="Arial" w:hAnsi="Arial" w:cs="Arial"/>
          <w:iCs/>
        </w:rPr>
        <w:t>The application of active template reactions in the synthesis of interlocked materials is still in its infancy but important lead results have already been reported. Hopefully these will inspire further developments that exploit the synthetic flexibility of the active template approach.</w:t>
      </w:r>
    </w:p>
    <w:p w14:paraId="4FA2F94A" w14:textId="77777777" w:rsidR="00A34E42" w:rsidRDefault="00A34E42" w:rsidP="00A34E42">
      <w:pPr>
        <w:spacing w:line="264" w:lineRule="auto"/>
        <w:jc w:val="both"/>
        <w:rPr>
          <w:rFonts w:ascii="Arial" w:eastAsia="Calibri" w:hAnsi="Arial" w:cs="Arial"/>
        </w:rPr>
      </w:pPr>
    </w:p>
    <w:p w14:paraId="3A427B9A" w14:textId="77777777" w:rsidR="00A34E42" w:rsidRDefault="00A34E42" w:rsidP="00A34E42">
      <w:pPr>
        <w:spacing w:line="264" w:lineRule="auto"/>
        <w:jc w:val="both"/>
        <w:rPr>
          <w:rFonts w:ascii="Arial" w:eastAsia="Calibri" w:hAnsi="Arial" w:cs="Arial"/>
        </w:rPr>
      </w:pPr>
    </w:p>
    <w:p w14:paraId="238C961E" w14:textId="77777777" w:rsidR="00A34E42" w:rsidRPr="00283AD4" w:rsidRDefault="00A34E42" w:rsidP="00A34E42">
      <w:pPr>
        <w:spacing w:line="264" w:lineRule="auto"/>
        <w:jc w:val="both"/>
        <w:rPr>
          <w:rFonts w:ascii="Arial" w:eastAsia="Calibri" w:hAnsi="Arial" w:cs="Arial"/>
        </w:rPr>
      </w:pPr>
    </w:p>
    <w:p w14:paraId="6367C833" w14:textId="77777777" w:rsidR="00A34E42" w:rsidRPr="00283AD4" w:rsidRDefault="00A34E42" w:rsidP="00A34E42">
      <w:pPr>
        <w:spacing w:before="120" w:line="264" w:lineRule="auto"/>
        <w:jc w:val="both"/>
        <w:rPr>
          <w:rFonts w:ascii="Arial" w:eastAsia="Calibri" w:hAnsi="Arial" w:cs="Arial"/>
        </w:rPr>
      </w:pPr>
      <w:r>
        <w:rPr>
          <w:rFonts w:ascii="Arial" w:eastAsia="Calibri" w:hAnsi="Arial" w:cs="Arial"/>
          <w:b/>
        </w:rPr>
        <w:t xml:space="preserve">[H3] </w:t>
      </w:r>
      <w:r w:rsidRPr="00283AD4">
        <w:rPr>
          <w:rFonts w:ascii="Arial" w:eastAsia="Calibri" w:hAnsi="Arial" w:cs="Arial"/>
          <w:b/>
        </w:rPr>
        <w:t xml:space="preserve">Interlocked Molecules </w:t>
      </w:r>
      <w:r>
        <w:rPr>
          <w:rFonts w:ascii="Arial" w:eastAsia="Calibri" w:hAnsi="Arial" w:cs="Arial"/>
          <w:b/>
        </w:rPr>
        <w:t xml:space="preserve">as </w:t>
      </w:r>
      <w:r w:rsidRPr="00283AD4">
        <w:rPr>
          <w:rFonts w:ascii="Arial" w:eastAsia="Calibri" w:hAnsi="Arial" w:cs="Arial"/>
          <w:b/>
        </w:rPr>
        <w:t xml:space="preserve">Catalysts and Hosts. </w:t>
      </w:r>
      <w:r w:rsidRPr="00283AD4">
        <w:rPr>
          <w:rFonts w:ascii="Arial" w:eastAsia="Calibri" w:hAnsi="Arial" w:cs="Arial"/>
        </w:rPr>
        <w:t xml:space="preserve">Although a great many interlocked ligands have been synthesised since </w:t>
      </w:r>
      <w:proofErr w:type="spellStart"/>
      <w:r w:rsidRPr="00283AD4">
        <w:rPr>
          <w:rFonts w:ascii="Arial" w:eastAsia="Calibri" w:hAnsi="Arial" w:cs="Arial"/>
        </w:rPr>
        <w:t>Sauvage’s</w:t>
      </w:r>
      <w:proofErr w:type="spellEnd"/>
      <w:r w:rsidRPr="00283AD4">
        <w:rPr>
          <w:rFonts w:ascii="Arial" w:eastAsia="Calibri" w:hAnsi="Arial" w:cs="Arial"/>
        </w:rPr>
        <w:t xml:space="preserve"> first passive template synthesis, the application of these systems as ligands to support catalytically competent metal ions has not been reported. This is perhaps unsurprising because interlocked ligands synthesised using the passive template approach typically lead to </w:t>
      </w:r>
      <w:proofErr w:type="spellStart"/>
      <w:r w:rsidRPr="00283AD4">
        <w:rPr>
          <w:rFonts w:ascii="Arial" w:eastAsia="Calibri" w:hAnsi="Arial" w:cs="Arial"/>
        </w:rPr>
        <w:t>coordinatively</w:t>
      </w:r>
      <w:proofErr w:type="spellEnd"/>
      <w:r w:rsidRPr="00283AD4">
        <w:rPr>
          <w:rFonts w:ascii="Arial" w:eastAsia="Calibri" w:hAnsi="Arial" w:cs="Arial"/>
        </w:rPr>
        <w:t xml:space="preserve"> saturated complexes that are poorly suited to catalysis. In 2015, the groups of Goldup and Leigh independently reported the first examples of </w:t>
      </w:r>
      <w:proofErr w:type="spellStart"/>
      <w:r w:rsidRPr="00283AD4">
        <w:rPr>
          <w:rFonts w:ascii="Arial" w:eastAsia="Calibri" w:hAnsi="Arial" w:cs="Arial"/>
        </w:rPr>
        <w:t>rotaxane</w:t>
      </w:r>
      <w:proofErr w:type="spellEnd"/>
      <w:r w:rsidRPr="00283AD4">
        <w:rPr>
          <w:rFonts w:ascii="Arial" w:eastAsia="Calibri" w:hAnsi="Arial" w:cs="Arial"/>
        </w:rPr>
        <w:t xml:space="preserve"> ligands in catalysts synthesised using active template methodologies. Leigh and co-workers reported an active template Goldberg reaction to synthesise </w:t>
      </w:r>
      <w:proofErr w:type="spellStart"/>
      <w:r w:rsidRPr="00283AD4">
        <w:rPr>
          <w:rFonts w:ascii="Arial" w:eastAsia="Calibri" w:hAnsi="Arial" w:cs="Arial"/>
        </w:rPr>
        <w:t>rotaxane</w:t>
      </w:r>
      <w:proofErr w:type="spellEnd"/>
      <w:r w:rsidRPr="00283AD4">
        <w:rPr>
          <w:rFonts w:ascii="Arial" w:eastAsia="Calibri" w:hAnsi="Arial" w:cs="Arial"/>
        </w:rPr>
        <w:t xml:space="preserve"> </w:t>
      </w:r>
      <w:r w:rsidRPr="00283AD4">
        <w:rPr>
          <w:rFonts w:ascii="Arial" w:eastAsia="Calibri" w:hAnsi="Arial" w:cs="Arial"/>
          <w:b/>
        </w:rPr>
        <w:t>2</w:t>
      </w:r>
      <w:r>
        <w:rPr>
          <w:rFonts w:ascii="Arial" w:eastAsia="Calibri" w:hAnsi="Arial" w:cs="Arial"/>
          <w:b/>
        </w:rPr>
        <w:t>7</w:t>
      </w:r>
      <w:r w:rsidRPr="00283AD4">
        <w:rPr>
          <w:rFonts w:ascii="Arial" w:eastAsia="Calibri" w:hAnsi="Arial" w:cs="Arial"/>
        </w:rPr>
        <w:t xml:space="preserve"> that contains a chiral macrocycle with an </w:t>
      </w:r>
      <w:proofErr w:type="spellStart"/>
      <w:r w:rsidRPr="00283AD4">
        <w:rPr>
          <w:rFonts w:ascii="Arial" w:eastAsia="Calibri" w:hAnsi="Arial" w:cs="Arial"/>
        </w:rPr>
        <w:t>endotopic</w:t>
      </w:r>
      <w:proofErr w:type="spellEnd"/>
      <w:r w:rsidRPr="00283AD4">
        <w:rPr>
          <w:rFonts w:ascii="Arial" w:eastAsia="Calibri" w:hAnsi="Arial" w:cs="Arial"/>
        </w:rPr>
        <w:t xml:space="preserve"> metal-binding site</w:t>
      </w:r>
      <w:r w:rsidRPr="00283AD4">
        <w:rPr>
          <w:rStyle w:val="EndnoteReference"/>
          <w:rFonts w:ascii="Arial" w:eastAsia="Calibri" w:hAnsi="Arial" w:cs="Arial"/>
        </w:rPr>
        <w:endnoteReference w:id="61"/>
      </w:r>
      <w:r w:rsidRPr="00283AD4">
        <w:rPr>
          <w:rFonts w:ascii="Arial" w:eastAsia="Calibri" w:hAnsi="Arial" w:cs="Arial"/>
        </w:rPr>
        <w:t xml:space="preserve">. The Michael addition reaction between diethyl malonate and </w:t>
      </w:r>
      <w:proofErr w:type="spellStart"/>
      <w:r w:rsidRPr="00283AD4">
        <w:rPr>
          <w:rFonts w:ascii="Arial" w:eastAsia="Calibri" w:hAnsi="Arial" w:cs="Arial"/>
        </w:rPr>
        <w:t>nitrostyrene</w:t>
      </w:r>
      <w:proofErr w:type="spellEnd"/>
      <w:r w:rsidRPr="00283AD4">
        <w:rPr>
          <w:rFonts w:ascii="Arial" w:eastAsia="Calibri" w:hAnsi="Arial" w:cs="Arial"/>
        </w:rPr>
        <w:t xml:space="preserve"> proceeded with higher </w:t>
      </w:r>
      <w:proofErr w:type="spellStart"/>
      <w:r w:rsidRPr="00283AD4">
        <w:rPr>
          <w:rFonts w:ascii="Arial" w:eastAsia="Calibri" w:hAnsi="Arial" w:cs="Arial"/>
        </w:rPr>
        <w:t>enantioselectivity</w:t>
      </w:r>
      <w:proofErr w:type="spellEnd"/>
      <w:r w:rsidRPr="00283AD4">
        <w:rPr>
          <w:rFonts w:ascii="Arial" w:eastAsia="Calibri" w:hAnsi="Arial" w:cs="Arial"/>
        </w:rPr>
        <w:t xml:space="preserve"> in the presence of the Ni complex of chiral </w:t>
      </w:r>
      <w:proofErr w:type="spellStart"/>
      <w:r w:rsidRPr="00283AD4">
        <w:rPr>
          <w:rFonts w:ascii="Arial" w:eastAsia="Calibri" w:hAnsi="Arial" w:cs="Arial"/>
        </w:rPr>
        <w:t>rotaxane</w:t>
      </w:r>
      <w:proofErr w:type="spellEnd"/>
      <w:r w:rsidRPr="00283AD4">
        <w:rPr>
          <w:rFonts w:ascii="Arial" w:eastAsia="Calibri" w:hAnsi="Arial" w:cs="Arial"/>
        </w:rPr>
        <w:t xml:space="preserve"> </w:t>
      </w:r>
      <w:r w:rsidRPr="00283AD4">
        <w:rPr>
          <w:rFonts w:ascii="Arial" w:eastAsia="Calibri" w:hAnsi="Arial" w:cs="Arial"/>
          <w:b/>
        </w:rPr>
        <w:t>2</w:t>
      </w:r>
      <w:r>
        <w:rPr>
          <w:rFonts w:ascii="Arial" w:eastAsia="Calibri" w:hAnsi="Arial" w:cs="Arial"/>
          <w:b/>
        </w:rPr>
        <w:t>7</w:t>
      </w:r>
      <w:r w:rsidRPr="00283AD4">
        <w:rPr>
          <w:rFonts w:ascii="Arial" w:eastAsia="Calibri" w:hAnsi="Arial" w:cs="Arial"/>
        </w:rPr>
        <w:t xml:space="preserve"> than that of chiral acyclic ligand </w:t>
      </w:r>
      <w:r w:rsidRPr="00283AD4">
        <w:rPr>
          <w:rFonts w:ascii="Arial" w:eastAsia="Calibri" w:hAnsi="Arial" w:cs="Arial"/>
          <w:b/>
        </w:rPr>
        <w:t>2</w:t>
      </w:r>
      <w:r>
        <w:rPr>
          <w:rFonts w:ascii="Arial" w:eastAsia="Calibri" w:hAnsi="Arial" w:cs="Arial"/>
          <w:b/>
        </w:rPr>
        <w:t>8 (Figure 5a)</w:t>
      </w:r>
      <w:r w:rsidRPr="00283AD4">
        <w:rPr>
          <w:rFonts w:ascii="Arial" w:eastAsia="Calibri" w:hAnsi="Arial" w:cs="Arial"/>
        </w:rPr>
        <w:t xml:space="preserve">. However, this study also highlighted one of the key challenges in the development of </w:t>
      </w:r>
      <w:proofErr w:type="spellStart"/>
      <w:r w:rsidRPr="00283AD4">
        <w:rPr>
          <w:rFonts w:ascii="Arial" w:eastAsia="Calibri" w:hAnsi="Arial" w:cs="Arial"/>
        </w:rPr>
        <w:t>rotaxane</w:t>
      </w:r>
      <w:proofErr w:type="spellEnd"/>
      <w:r w:rsidRPr="00283AD4">
        <w:rPr>
          <w:rFonts w:ascii="Arial" w:eastAsia="Calibri" w:hAnsi="Arial" w:cs="Arial"/>
        </w:rPr>
        <w:t xml:space="preserve"> ligands for catalysis; the reaction with </w:t>
      </w:r>
      <w:proofErr w:type="spellStart"/>
      <w:r w:rsidRPr="00283AD4">
        <w:rPr>
          <w:rFonts w:ascii="Arial" w:eastAsia="Calibri" w:hAnsi="Arial" w:cs="Arial"/>
        </w:rPr>
        <w:t>rotaxane</w:t>
      </w:r>
      <w:proofErr w:type="spellEnd"/>
      <w:r w:rsidRPr="00283AD4">
        <w:rPr>
          <w:rFonts w:ascii="Arial" w:eastAsia="Calibri" w:hAnsi="Arial" w:cs="Arial"/>
        </w:rPr>
        <w:t xml:space="preserve"> </w:t>
      </w:r>
      <w:r w:rsidRPr="00283AD4">
        <w:rPr>
          <w:rFonts w:ascii="Arial" w:eastAsia="Calibri" w:hAnsi="Arial" w:cs="Arial"/>
          <w:b/>
        </w:rPr>
        <w:t>2</w:t>
      </w:r>
      <w:r>
        <w:rPr>
          <w:rFonts w:ascii="Arial" w:eastAsia="Calibri" w:hAnsi="Arial" w:cs="Arial"/>
          <w:b/>
        </w:rPr>
        <w:t>7</w:t>
      </w:r>
      <w:r w:rsidRPr="00283AD4">
        <w:rPr>
          <w:rFonts w:ascii="Arial" w:eastAsia="Calibri" w:hAnsi="Arial" w:cs="Arial"/>
        </w:rPr>
        <w:t xml:space="preserve">, although more selective was over an order of magnitude slower than acyclic ligand </w:t>
      </w:r>
      <w:r w:rsidRPr="00283AD4">
        <w:rPr>
          <w:rFonts w:ascii="Arial" w:eastAsia="Calibri" w:hAnsi="Arial" w:cs="Arial"/>
          <w:b/>
        </w:rPr>
        <w:t>2</w:t>
      </w:r>
      <w:r>
        <w:rPr>
          <w:rFonts w:ascii="Arial" w:eastAsia="Calibri" w:hAnsi="Arial" w:cs="Arial"/>
          <w:b/>
        </w:rPr>
        <w:t>8</w:t>
      </w:r>
      <w:r w:rsidRPr="00283AD4">
        <w:rPr>
          <w:rFonts w:ascii="Arial" w:eastAsia="Calibri" w:hAnsi="Arial" w:cs="Arial"/>
        </w:rPr>
        <w:t xml:space="preserve"> (27 days vs 2 days). Thus, although complexes of </w:t>
      </w:r>
      <w:r w:rsidRPr="00283AD4">
        <w:rPr>
          <w:rFonts w:ascii="Arial" w:eastAsia="Calibri" w:hAnsi="Arial" w:cs="Arial"/>
          <w:b/>
        </w:rPr>
        <w:t>2</w:t>
      </w:r>
      <w:r>
        <w:rPr>
          <w:rFonts w:ascii="Arial" w:eastAsia="Calibri" w:hAnsi="Arial" w:cs="Arial"/>
          <w:b/>
        </w:rPr>
        <w:t>7</w:t>
      </w:r>
      <w:r w:rsidRPr="00283AD4">
        <w:rPr>
          <w:rFonts w:ascii="Arial" w:eastAsia="Calibri" w:hAnsi="Arial" w:cs="Arial"/>
        </w:rPr>
        <w:t xml:space="preserve"> are </w:t>
      </w:r>
      <w:proofErr w:type="spellStart"/>
      <w:r w:rsidRPr="00283AD4">
        <w:rPr>
          <w:rFonts w:ascii="Arial" w:eastAsia="Calibri" w:hAnsi="Arial" w:cs="Arial"/>
        </w:rPr>
        <w:t>coordinatively</w:t>
      </w:r>
      <w:proofErr w:type="spellEnd"/>
      <w:r w:rsidRPr="00283AD4">
        <w:rPr>
          <w:rFonts w:ascii="Arial" w:eastAsia="Calibri" w:hAnsi="Arial" w:cs="Arial"/>
        </w:rPr>
        <w:t xml:space="preserve"> unsaturated and the crowded nature of the cavity formed by the mechanical bond bears attractive similarities with an enzyme active site (flexible, well-defined 3D space), it appears this same crowding can lead to low catalytic activity. </w:t>
      </w:r>
    </w:p>
    <w:p w14:paraId="1F783B6C" w14:textId="77777777" w:rsidR="00A34E42" w:rsidRPr="00283AD4" w:rsidRDefault="00A34E42" w:rsidP="00A34E42">
      <w:pPr>
        <w:spacing w:before="120" w:line="264" w:lineRule="auto"/>
        <w:ind w:firstLine="720"/>
        <w:jc w:val="both"/>
        <w:rPr>
          <w:rFonts w:ascii="Arial" w:eastAsia="Calibri" w:hAnsi="Arial" w:cs="Arial"/>
        </w:rPr>
      </w:pPr>
      <w:r w:rsidRPr="00283AD4">
        <w:rPr>
          <w:rFonts w:ascii="Arial" w:eastAsia="Calibri" w:hAnsi="Arial" w:cs="Arial"/>
        </w:rPr>
        <w:t xml:space="preserve">Goldup and co-workers took a different approach to the development of </w:t>
      </w:r>
      <w:proofErr w:type="spellStart"/>
      <w:r w:rsidRPr="00283AD4">
        <w:rPr>
          <w:rFonts w:ascii="Arial" w:eastAsia="Calibri" w:hAnsi="Arial" w:cs="Arial"/>
        </w:rPr>
        <w:t>rotaxane</w:t>
      </w:r>
      <w:proofErr w:type="spellEnd"/>
      <w:r w:rsidRPr="00283AD4">
        <w:rPr>
          <w:rFonts w:ascii="Arial" w:eastAsia="Calibri" w:hAnsi="Arial" w:cs="Arial"/>
        </w:rPr>
        <w:t xml:space="preserve"> catalysts by placing the catalytic function near to but not directly within the macrocycle</w:t>
      </w:r>
      <w:bookmarkStart w:id="28" w:name="_Ref486779440"/>
      <w:r w:rsidRPr="00283AD4">
        <w:rPr>
          <w:rStyle w:val="EndnoteReference"/>
          <w:rFonts w:ascii="Arial" w:eastAsia="Calibri" w:hAnsi="Arial" w:cs="Arial"/>
        </w:rPr>
        <w:endnoteReference w:id="62"/>
      </w:r>
      <w:bookmarkEnd w:id="28"/>
      <w:r>
        <w:rPr>
          <w:rFonts w:ascii="Arial" w:eastAsia="Calibri" w:hAnsi="Arial" w:cs="Arial"/>
        </w:rPr>
        <w:t xml:space="preserve"> (Figure 5b)</w:t>
      </w:r>
      <w:r w:rsidRPr="00283AD4">
        <w:rPr>
          <w:rFonts w:ascii="Arial" w:eastAsia="Calibri" w:hAnsi="Arial" w:cs="Arial"/>
        </w:rPr>
        <w:t xml:space="preserve">. </w:t>
      </w:r>
      <w:proofErr w:type="spellStart"/>
      <w:r w:rsidRPr="00283AD4">
        <w:rPr>
          <w:rFonts w:ascii="Arial" w:eastAsia="Calibri" w:hAnsi="Arial" w:cs="Arial"/>
        </w:rPr>
        <w:t>Rotaxane</w:t>
      </w:r>
      <w:proofErr w:type="spellEnd"/>
      <w:r w:rsidRPr="00283AD4">
        <w:rPr>
          <w:rFonts w:ascii="Arial" w:eastAsia="Calibri" w:hAnsi="Arial" w:cs="Arial"/>
        </w:rPr>
        <w:t xml:space="preserve"> gold complex [Au(</w:t>
      </w:r>
      <w:proofErr w:type="gramStart"/>
      <w:r w:rsidRPr="00283AD4">
        <w:rPr>
          <w:rFonts w:ascii="Arial" w:eastAsia="Calibri" w:hAnsi="Arial" w:cs="Arial"/>
          <w:b/>
        </w:rPr>
        <w:t>2</w:t>
      </w:r>
      <w:r>
        <w:rPr>
          <w:rFonts w:ascii="Arial" w:eastAsia="Calibri" w:hAnsi="Arial" w:cs="Arial"/>
          <w:b/>
        </w:rPr>
        <w:t>9</w:t>
      </w:r>
      <w:r w:rsidRPr="00283AD4">
        <w:rPr>
          <w:rFonts w:ascii="Arial" w:eastAsia="Calibri" w:hAnsi="Arial" w:cs="Arial"/>
        </w:rPr>
        <w:t>)Cl</w:t>
      </w:r>
      <w:proofErr w:type="gramEnd"/>
      <w:r w:rsidRPr="00283AD4">
        <w:rPr>
          <w:rFonts w:ascii="Arial" w:eastAsia="Calibri" w:hAnsi="Arial" w:cs="Arial"/>
        </w:rPr>
        <w:t>] was synthesised in excellent yield using the AT-</w:t>
      </w:r>
      <w:proofErr w:type="spellStart"/>
      <w:r w:rsidRPr="00283AD4">
        <w:rPr>
          <w:rFonts w:ascii="Arial" w:eastAsia="Calibri" w:hAnsi="Arial" w:cs="Arial"/>
        </w:rPr>
        <w:t>CuAAC</w:t>
      </w:r>
      <w:proofErr w:type="spellEnd"/>
      <w:r w:rsidRPr="00283AD4">
        <w:rPr>
          <w:rFonts w:ascii="Arial" w:eastAsia="Calibri" w:hAnsi="Arial" w:cs="Arial"/>
        </w:rPr>
        <w:t xml:space="preserve"> reaction and its activity in an Au-mediated </w:t>
      </w:r>
      <w:proofErr w:type="spellStart"/>
      <w:r w:rsidRPr="00283AD4">
        <w:rPr>
          <w:rFonts w:ascii="Arial" w:eastAsia="Calibri" w:hAnsi="Arial" w:cs="Arial"/>
        </w:rPr>
        <w:t>cyclopropanation</w:t>
      </w:r>
      <w:proofErr w:type="spellEnd"/>
      <w:r w:rsidRPr="00283AD4">
        <w:rPr>
          <w:rFonts w:ascii="Arial" w:eastAsia="Calibri" w:hAnsi="Arial" w:cs="Arial"/>
        </w:rPr>
        <w:t xml:space="preserve"> reaction studied. Surprisingly, </w:t>
      </w:r>
      <w:proofErr w:type="spellStart"/>
      <w:r w:rsidRPr="00283AD4">
        <w:rPr>
          <w:rFonts w:ascii="Arial" w:eastAsia="Calibri" w:hAnsi="Arial" w:cs="Arial"/>
        </w:rPr>
        <w:t>precatalyst</w:t>
      </w:r>
      <w:proofErr w:type="spellEnd"/>
      <w:r w:rsidRPr="00283AD4">
        <w:rPr>
          <w:rFonts w:ascii="Arial" w:eastAsia="Calibri" w:hAnsi="Arial" w:cs="Arial"/>
        </w:rPr>
        <w:t xml:space="preserve"> [Au(</w:t>
      </w:r>
      <w:proofErr w:type="gramStart"/>
      <w:r w:rsidRPr="00283AD4">
        <w:rPr>
          <w:rFonts w:ascii="Arial" w:eastAsia="Calibri" w:hAnsi="Arial" w:cs="Arial"/>
          <w:b/>
        </w:rPr>
        <w:t>2</w:t>
      </w:r>
      <w:r>
        <w:rPr>
          <w:rFonts w:ascii="Arial" w:eastAsia="Calibri" w:hAnsi="Arial" w:cs="Arial"/>
          <w:b/>
        </w:rPr>
        <w:t>9</w:t>
      </w:r>
      <w:r w:rsidRPr="00283AD4">
        <w:rPr>
          <w:rFonts w:ascii="Arial" w:eastAsia="Calibri" w:hAnsi="Arial" w:cs="Arial"/>
        </w:rPr>
        <w:t>)Cl</w:t>
      </w:r>
      <w:proofErr w:type="gramEnd"/>
      <w:r w:rsidRPr="00283AD4">
        <w:rPr>
          <w:rFonts w:ascii="Arial" w:eastAsia="Calibri" w:hAnsi="Arial" w:cs="Arial"/>
        </w:rPr>
        <w:t>] was found to be inactive but non-interlocked axle complex [Au(</w:t>
      </w:r>
      <w:r>
        <w:rPr>
          <w:rFonts w:ascii="Arial" w:eastAsia="Calibri" w:hAnsi="Arial" w:cs="Arial"/>
          <w:b/>
        </w:rPr>
        <w:t>30</w:t>
      </w:r>
      <w:r w:rsidRPr="00283AD4">
        <w:rPr>
          <w:rFonts w:ascii="Arial" w:eastAsia="Calibri" w:hAnsi="Arial" w:cs="Arial"/>
        </w:rPr>
        <w:t xml:space="preserve">)Cl] was catalytically competent. Subsequent studies revealed this to be due to inhibition by the Lewis basic N-donors in the macrocycle. This inhibition could be reversed by competitive binding of catalytically innocent cations into the cavity of the macrocycle which resulted in a catalyst species that was both highly active </w:t>
      </w:r>
      <w:r w:rsidRPr="00283AD4">
        <w:rPr>
          <w:rFonts w:ascii="Arial" w:eastAsia="Calibri" w:hAnsi="Arial" w:cs="Arial"/>
          <w:i/>
        </w:rPr>
        <w:t>and</w:t>
      </w:r>
      <w:r w:rsidRPr="00283AD4">
        <w:rPr>
          <w:rFonts w:ascii="Arial" w:eastAsia="Calibri" w:hAnsi="Arial" w:cs="Arial"/>
        </w:rPr>
        <w:t xml:space="preserve"> more </w:t>
      </w:r>
      <w:proofErr w:type="spellStart"/>
      <w:r w:rsidRPr="00283AD4">
        <w:rPr>
          <w:rFonts w:ascii="Arial" w:eastAsia="Calibri" w:hAnsi="Arial" w:cs="Arial"/>
        </w:rPr>
        <w:t>diastereoselecitve</w:t>
      </w:r>
      <w:proofErr w:type="spellEnd"/>
      <w:r w:rsidRPr="00283AD4">
        <w:rPr>
          <w:rFonts w:ascii="Arial" w:eastAsia="Calibri" w:hAnsi="Arial" w:cs="Arial"/>
        </w:rPr>
        <w:t xml:space="preserve"> than non-interlocked complex. The increased selectivity was attributed to the sterically hindered environment provided by the threaded macrocycle. Importantly, the nature of the cationic guest controlled the degree of </w:t>
      </w:r>
      <w:proofErr w:type="spellStart"/>
      <w:r w:rsidRPr="00283AD4">
        <w:rPr>
          <w:rFonts w:ascii="Arial" w:eastAsia="Calibri" w:hAnsi="Arial" w:cs="Arial"/>
        </w:rPr>
        <w:t>diastereoselectivity</w:t>
      </w:r>
      <w:proofErr w:type="spellEnd"/>
      <w:r w:rsidRPr="00283AD4">
        <w:rPr>
          <w:rFonts w:ascii="Arial" w:eastAsia="Calibri" w:hAnsi="Arial" w:cs="Arial"/>
        </w:rPr>
        <w:t>, presumably by altering the steric environment around the metal centre, demonstrating that [Au(</w:t>
      </w:r>
      <w:proofErr w:type="gramStart"/>
      <w:r w:rsidRPr="00283AD4">
        <w:rPr>
          <w:rFonts w:ascii="Arial" w:eastAsia="Calibri" w:hAnsi="Arial" w:cs="Arial"/>
          <w:b/>
        </w:rPr>
        <w:t>2</w:t>
      </w:r>
      <w:r>
        <w:rPr>
          <w:rFonts w:ascii="Arial" w:eastAsia="Calibri" w:hAnsi="Arial" w:cs="Arial"/>
          <w:b/>
        </w:rPr>
        <w:t>9</w:t>
      </w:r>
      <w:r w:rsidRPr="00283AD4">
        <w:rPr>
          <w:rFonts w:ascii="Arial" w:eastAsia="Calibri" w:hAnsi="Arial" w:cs="Arial"/>
        </w:rPr>
        <w:t>)Cl</w:t>
      </w:r>
      <w:proofErr w:type="gramEnd"/>
      <w:r w:rsidRPr="00283AD4">
        <w:rPr>
          <w:rFonts w:ascii="Arial" w:eastAsia="Calibri" w:hAnsi="Arial" w:cs="Arial"/>
        </w:rPr>
        <w:t>] produces an allosterically regulated catalyst in which the guest controls both activity and selectivity.</w:t>
      </w:r>
    </w:p>
    <w:p w14:paraId="628C717A" w14:textId="77777777" w:rsidR="00A34E42" w:rsidRDefault="00A34E42" w:rsidP="00A34E42">
      <w:pPr>
        <w:spacing w:before="120" w:line="264" w:lineRule="auto"/>
        <w:ind w:firstLine="720"/>
        <w:jc w:val="both"/>
        <w:rPr>
          <w:rFonts w:ascii="Arial" w:eastAsia="Calibri" w:hAnsi="Arial" w:cs="Arial"/>
        </w:rPr>
      </w:pPr>
      <w:r w:rsidRPr="00283AD4">
        <w:rPr>
          <w:rFonts w:ascii="Arial" w:eastAsia="Calibri" w:hAnsi="Arial" w:cs="Arial"/>
        </w:rPr>
        <w:t xml:space="preserve">Leigh and </w:t>
      </w:r>
      <w:proofErr w:type="spellStart"/>
      <w:r w:rsidRPr="00283AD4">
        <w:rPr>
          <w:rFonts w:ascii="Arial" w:eastAsia="Calibri" w:hAnsi="Arial" w:cs="Arial"/>
        </w:rPr>
        <w:t>Goldup’s</w:t>
      </w:r>
      <w:proofErr w:type="spellEnd"/>
      <w:r w:rsidRPr="00283AD4">
        <w:rPr>
          <w:rFonts w:ascii="Arial" w:eastAsia="Calibri" w:hAnsi="Arial" w:cs="Arial"/>
        </w:rPr>
        <w:t xml:space="preserve"> interlocked catalysts use the mechanical bond to control the action of a catalyst on exogenous substrates. There is also significant interest in interlocked systems which control functionalisation of the axle component, for instance as a potential method for post synthetic modification of polymers</w:t>
      </w:r>
      <w:r w:rsidRPr="00283AD4">
        <w:rPr>
          <w:rStyle w:val="EndnoteReference"/>
          <w:rFonts w:ascii="Arial" w:eastAsia="Calibri" w:hAnsi="Arial" w:cs="Arial"/>
        </w:rPr>
        <w:endnoteReference w:id="63"/>
      </w:r>
      <w:r w:rsidRPr="00283AD4">
        <w:rPr>
          <w:rFonts w:ascii="Arial" w:eastAsia="Calibri" w:hAnsi="Arial" w:cs="Arial"/>
        </w:rPr>
        <w:t xml:space="preserve">. Saito and co-workers </w:t>
      </w:r>
      <w:r w:rsidRPr="00283AD4">
        <w:rPr>
          <w:rFonts w:ascii="Arial" w:eastAsia="Calibri" w:hAnsi="Arial" w:cs="Arial"/>
        </w:rPr>
        <w:lastRenderedPageBreak/>
        <w:t xml:space="preserve">demonstrated that a </w:t>
      </w:r>
      <w:proofErr w:type="spellStart"/>
      <w:r w:rsidRPr="00283AD4">
        <w:rPr>
          <w:rFonts w:ascii="Arial" w:eastAsia="Calibri" w:hAnsi="Arial" w:cs="Arial"/>
        </w:rPr>
        <w:t>Cu</w:t>
      </w:r>
      <w:r w:rsidRPr="00283AD4">
        <w:rPr>
          <w:rFonts w:ascii="Arial" w:eastAsia="Calibri" w:hAnsi="Arial" w:cs="Arial"/>
          <w:vertAlign w:val="superscript"/>
        </w:rPr>
        <w:t>I</w:t>
      </w:r>
      <w:proofErr w:type="spellEnd"/>
      <w:r w:rsidRPr="00283AD4">
        <w:rPr>
          <w:rFonts w:ascii="Arial" w:eastAsia="Calibri" w:hAnsi="Arial" w:cs="Arial"/>
        </w:rPr>
        <w:t xml:space="preserve"> ion bound within the cavity of a </w:t>
      </w:r>
      <w:proofErr w:type="spellStart"/>
      <w:r w:rsidRPr="00283AD4">
        <w:rPr>
          <w:rFonts w:ascii="Arial" w:eastAsia="Calibri" w:hAnsi="Arial" w:cs="Arial"/>
        </w:rPr>
        <w:t>phenanthroline</w:t>
      </w:r>
      <w:proofErr w:type="spellEnd"/>
      <w:r w:rsidRPr="00283AD4">
        <w:rPr>
          <w:rFonts w:ascii="Arial" w:eastAsia="Calibri" w:hAnsi="Arial" w:cs="Arial"/>
        </w:rPr>
        <w:t xml:space="preserve"> macrocycle was able to mediate a double hydro-amination reaction of the threaded </w:t>
      </w:r>
      <w:proofErr w:type="spellStart"/>
      <w:r w:rsidRPr="00283AD4">
        <w:rPr>
          <w:rFonts w:ascii="Arial" w:eastAsia="Calibri" w:hAnsi="Arial" w:cs="Arial"/>
        </w:rPr>
        <w:t>diyne</w:t>
      </w:r>
      <w:proofErr w:type="spellEnd"/>
      <w:r w:rsidRPr="00283AD4">
        <w:rPr>
          <w:rFonts w:ascii="Arial" w:eastAsia="Calibri" w:hAnsi="Arial" w:cs="Arial"/>
        </w:rPr>
        <w:t xml:space="preserve"> functionality generated in an AT-Glaser reaction to produce a pyrrole moiety (</w:t>
      </w:r>
      <w:r>
        <w:rPr>
          <w:rFonts w:ascii="Arial" w:eastAsia="Calibri" w:hAnsi="Arial" w:cs="Arial"/>
          <w:b/>
        </w:rPr>
        <w:t>Figure 5</w:t>
      </w:r>
      <w:r w:rsidRPr="0009234C">
        <w:rPr>
          <w:rFonts w:ascii="Arial" w:eastAsia="Calibri" w:hAnsi="Arial" w:cs="Arial"/>
          <w:b/>
        </w:rPr>
        <w:t>c</w:t>
      </w:r>
      <w:r w:rsidRPr="00283AD4">
        <w:rPr>
          <w:rFonts w:ascii="Arial" w:eastAsia="Calibri" w:hAnsi="Arial" w:cs="Arial"/>
        </w:rPr>
        <w:t>)</w:t>
      </w:r>
      <w:r w:rsidRPr="00283AD4">
        <w:rPr>
          <w:rStyle w:val="EndnoteReference"/>
          <w:rFonts w:ascii="Arial" w:eastAsia="Calibri" w:hAnsi="Arial" w:cs="Arial"/>
        </w:rPr>
        <w:endnoteReference w:id="64"/>
      </w:r>
      <w:r w:rsidRPr="00283AD4">
        <w:rPr>
          <w:rFonts w:ascii="Arial" w:eastAsia="Calibri" w:hAnsi="Arial" w:cs="Arial"/>
        </w:rPr>
        <w:t xml:space="preserve">. The conversion of </w:t>
      </w:r>
      <w:proofErr w:type="spellStart"/>
      <w:r w:rsidRPr="00283AD4">
        <w:rPr>
          <w:rFonts w:ascii="Arial" w:eastAsia="Calibri" w:hAnsi="Arial" w:cs="Arial"/>
        </w:rPr>
        <w:t>diyne</w:t>
      </w:r>
      <w:proofErr w:type="spellEnd"/>
      <w:r w:rsidRPr="00283AD4">
        <w:rPr>
          <w:rFonts w:ascii="Arial" w:eastAsia="Calibri" w:hAnsi="Arial" w:cs="Arial"/>
        </w:rPr>
        <w:t xml:space="preserve"> </w:t>
      </w:r>
      <w:proofErr w:type="spellStart"/>
      <w:r w:rsidRPr="00283AD4">
        <w:rPr>
          <w:rFonts w:ascii="Arial" w:eastAsia="Calibri" w:hAnsi="Arial" w:cs="Arial"/>
        </w:rPr>
        <w:t>rotaxane</w:t>
      </w:r>
      <w:proofErr w:type="spellEnd"/>
      <w:r w:rsidRPr="00283AD4">
        <w:rPr>
          <w:rFonts w:ascii="Arial" w:eastAsia="Calibri" w:hAnsi="Arial" w:cs="Arial"/>
        </w:rPr>
        <w:t xml:space="preserve"> </w:t>
      </w:r>
      <w:r>
        <w:rPr>
          <w:rFonts w:ascii="Arial" w:eastAsia="Calibri" w:hAnsi="Arial" w:cs="Arial"/>
          <w:b/>
        </w:rPr>
        <w:t>31</w:t>
      </w:r>
      <w:r w:rsidRPr="00283AD4">
        <w:rPr>
          <w:rFonts w:ascii="Arial" w:eastAsia="Calibri" w:hAnsi="Arial" w:cs="Arial"/>
        </w:rPr>
        <w:t xml:space="preserve"> to pyrrole </w:t>
      </w:r>
      <w:proofErr w:type="spellStart"/>
      <w:r w:rsidRPr="00283AD4">
        <w:rPr>
          <w:rFonts w:ascii="Arial" w:eastAsia="Calibri" w:hAnsi="Arial" w:cs="Arial"/>
        </w:rPr>
        <w:t>rotaxane</w:t>
      </w:r>
      <w:proofErr w:type="spellEnd"/>
      <w:r w:rsidRPr="00283AD4">
        <w:rPr>
          <w:rFonts w:ascii="Arial" w:eastAsia="Calibri" w:hAnsi="Arial" w:cs="Arial"/>
        </w:rPr>
        <w:t xml:space="preserve"> </w:t>
      </w:r>
      <w:r>
        <w:rPr>
          <w:rFonts w:ascii="Arial" w:eastAsia="Calibri" w:hAnsi="Arial" w:cs="Arial"/>
          <w:b/>
        </w:rPr>
        <w:t>32</w:t>
      </w:r>
      <w:r w:rsidRPr="00283AD4">
        <w:rPr>
          <w:rFonts w:ascii="Arial" w:eastAsia="Calibri" w:hAnsi="Arial" w:cs="Arial"/>
        </w:rPr>
        <w:t xml:space="preserve"> was found to be significantly more efficient than the corresponding reaction of the non-interlocked macrocycle and axle suggesting that the mechanical bond plays a role in the transformation. Key to the success of this approach is that the axle does not contain ligating functionality that would inhibit the activity of the metal ion, an important benefit of the active template approach.</w:t>
      </w:r>
    </w:p>
    <w:p w14:paraId="40EA4DF5" w14:textId="77777777" w:rsidR="00A34E42" w:rsidRPr="00283AD4" w:rsidRDefault="00A34E42" w:rsidP="00A34E42">
      <w:pPr>
        <w:spacing w:before="120" w:line="264" w:lineRule="auto"/>
        <w:jc w:val="both"/>
        <w:rPr>
          <w:rFonts w:ascii="Arial" w:eastAsia="Calibri" w:hAnsi="Arial" w:cs="Arial"/>
        </w:rPr>
      </w:pPr>
    </w:p>
    <w:p w14:paraId="77BD7469" w14:textId="4908530F" w:rsidR="00A34E42" w:rsidRPr="00283AD4" w:rsidRDefault="00A34E42" w:rsidP="00A34E42">
      <w:pPr>
        <w:spacing w:before="120" w:line="264" w:lineRule="auto"/>
        <w:jc w:val="both"/>
        <w:rPr>
          <w:rFonts w:ascii="Arial" w:eastAsia="Calibri" w:hAnsi="Arial" w:cs="Arial"/>
          <w:iCs/>
        </w:rPr>
      </w:pPr>
      <w:r>
        <w:rPr>
          <w:rFonts w:ascii="Arial" w:eastAsia="Calibri" w:hAnsi="Arial" w:cs="Arial"/>
        </w:rPr>
        <w:tab/>
      </w:r>
      <w:r w:rsidRPr="00283AD4">
        <w:rPr>
          <w:rFonts w:ascii="Arial" w:eastAsia="Calibri" w:hAnsi="Arial" w:cs="Arial"/>
          <w:iCs/>
        </w:rPr>
        <w:t>Beer and co-workers have pioneered the use of active template couplings in the synthesis of hosts for anions by developing a modification of the AT-</w:t>
      </w:r>
      <w:proofErr w:type="spellStart"/>
      <w:r w:rsidRPr="00283AD4">
        <w:rPr>
          <w:rFonts w:ascii="Arial" w:eastAsia="Calibri" w:hAnsi="Arial" w:cs="Arial"/>
          <w:iCs/>
        </w:rPr>
        <w:t>CuAAC</w:t>
      </w:r>
      <w:proofErr w:type="spellEnd"/>
      <w:r w:rsidRPr="00283AD4">
        <w:rPr>
          <w:rFonts w:ascii="Arial" w:eastAsia="Calibri" w:hAnsi="Arial" w:cs="Arial"/>
          <w:iCs/>
        </w:rPr>
        <w:t xml:space="preserve"> reaction in which the terminal acetylene coupling partner is replaced with an </w:t>
      </w:r>
      <w:proofErr w:type="spellStart"/>
      <w:r w:rsidRPr="00283AD4">
        <w:rPr>
          <w:rFonts w:ascii="Arial" w:eastAsia="Calibri" w:hAnsi="Arial" w:cs="Arial"/>
          <w:iCs/>
        </w:rPr>
        <w:t>iodoacetylene</w:t>
      </w:r>
      <w:proofErr w:type="spellEnd"/>
      <w:r w:rsidRPr="00283AD4">
        <w:rPr>
          <w:rFonts w:ascii="Arial" w:eastAsia="Calibri" w:hAnsi="Arial" w:cs="Arial"/>
          <w:iCs/>
        </w:rPr>
        <w:t xml:space="preserve">, leading to formation of an </w:t>
      </w:r>
      <w:proofErr w:type="spellStart"/>
      <w:r w:rsidRPr="00283AD4">
        <w:rPr>
          <w:rFonts w:ascii="Arial" w:eastAsia="Calibri" w:hAnsi="Arial" w:cs="Arial"/>
          <w:iCs/>
        </w:rPr>
        <w:t>iodotriazole</w:t>
      </w:r>
      <w:proofErr w:type="spellEnd"/>
      <w:r w:rsidRPr="00283AD4">
        <w:rPr>
          <w:rFonts w:ascii="Arial" w:eastAsia="Calibri" w:hAnsi="Arial" w:cs="Arial"/>
          <w:iCs/>
        </w:rPr>
        <w:t xml:space="preserve"> product</w:t>
      </w:r>
      <w:r w:rsidR="00474AA8" w:rsidRPr="00474AA8">
        <w:rPr>
          <w:rFonts w:ascii="Arial" w:eastAsia="Calibri" w:hAnsi="Arial" w:cs="Arial"/>
          <w:iCs/>
          <w:vertAlign w:val="superscript"/>
        </w:rPr>
        <w:fldChar w:fldCharType="begin"/>
      </w:r>
      <w:r w:rsidR="00474AA8" w:rsidRPr="00474AA8">
        <w:rPr>
          <w:rFonts w:ascii="Arial" w:eastAsia="Calibri" w:hAnsi="Arial" w:cs="Arial"/>
          <w:iCs/>
          <w:vertAlign w:val="superscript"/>
        </w:rPr>
        <w:instrText xml:space="preserve"> NOTEREF _Ref486783302 \h </w:instrText>
      </w:r>
      <w:r w:rsidR="00474AA8" w:rsidRPr="00474AA8">
        <w:rPr>
          <w:rFonts w:ascii="Arial" w:eastAsia="Calibri" w:hAnsi="Arial" w:cs="Arial"/>
          <w:iCs/>
          <w:vertAlign w:val="superscript"/>
        </w:rPr>
      </w:r>
      <w:r w:rsidR="00474AA8">
        <w:rPr>
          <w:rFonts w:ascii="Arial" w:eastAsia="Calibri" w:hAnsi="Arial" w:cs="Arial"/>
          <w:iCs/>
          <w:vertAlign w:val="superscript"/>
        </w:rPr>
        <w:instrText xml:space="preserve"> \* MERGEFORMAT </w:instrText>
      </w:r>
      <w:r w:rsidR="00474AA8" w:rsidRPr="00474AA8">
        <w:rPr>
          <w:rFonts w:ascii="Arial" w:eastAsia="Calibri" w:hAnsi="Arial" w:cs="Arial"/>
          <w:iCs/>
          <w:vertAlign w:val="superscript"/>
        </w:rPr>
        <w:fldChar w:fldCharType="separate"/>
      </w:r>
      <w:r w:rsidR="00474AA8">
        <w:rPr>
          <w:rFonts w:ascii="Arial" w:eastAsia="Calibri" w:hAnsi="Arial" w:cs="Arial"/>
          <w:iCs/>
          <w:vertAlign w:val="superscript"/>
        </w:rPr>
        <w:t>25</w:t>
      </w:r>
      <w:r w:rsidR="00474AA8" w:rsidRPr="00474AA8">
        <w:rPr>
          <w:rFonts w:ascii="Arial" w:eastAsia="Calibri" w:hAnsi="Arial" w:cs="Arial"/>
          <w:iCs/>
          <w:vertAlign w:val="superscript"/>
        </w:rPr>
        <w:fldChar w:fldCharType="end"/>
      </w:r>
      <w:r w:rsidRPr="00283AD4">
        <w:rPr>
          <w:rFonts w:ascii="Arial" w:eastAsia="Calibri" w:hAnsi="Arial" w:cs="Arial"/>
          <w:iCs/>
        </w:rPr>
        <w:t xml:space="preserve">. The first examples reported employed </w:t>
      </w:r>
      <w:proofErr w:type="spellStart"/>
      <w:r w:rsidRPr="00283AD4">
        <w:rPr>
          <w:rFonts w:ascii="Arial" w:eastAsia="Calibri" w:hAnsi="Arial" w:cs="Arial"/>
          <w:iCs/>
        </w:rPr>
        <w:t>bis-iodotriazole</w:t>
      </w:r>
      <w:proofErr w:type="spellEnd"/>
      <w:r w:rsidRPr="00283AD4">
        <w:rPr>
          <w:rFonts w:ascii="Arial" w:eastAsia="Calibri" w:hAnsi="Arial" w:cs="Arial"/>
          <w:iCs/>
        </w:rPr>
        <w:t xml:space="preserve"> macrocycles that coordinate to </w:t>
      </w:r>
      <w:proofErr w:type="spellStart"/>
      <w:r w:rsidRPr="00283AD4">
        <w:rPr>
          <w:rFonts w:ascii="Arial" w:eastAsia="Calibri" w:hAnsi="Arial" w:cs="Arial"/>
          <w:iCs/>
        </w:rPr>
        <w:t>Cu</w:t>
      </w:r>
      <w:r w:rsidRPr="00283AD4">
        <w:rPr>
          <w:rFonts w:ascii="Arial" w:eastAsia="Calibri" w:hAnsi="Arial" w:cs="Arial"/>
          <w:iCs/>
          <w:vertAlign w:val="superscript"/>
        </w:rPr>
        <w:t>I</w:t>
      </w:r>
      <w:proofErr w:type="spellEnd"/>
      <w:r w:rsidRPr="00283AD4">
        <w:rPr>
          <w:rFonts w:ascii="Arial" w:eastAsia="Calibri" w:hAnsi="Arial" w:cs="Arial"/>
          <w:iCs/>
        </w:rPr>
        <w:t xml:space="preserve"> through the </w:t>
      </w:r>
      <w:proofErr w:type="spellStart"/>
      <w:r w:rsidRPr="00283AD4">
        <w:rPr>
          <w:rFonts w:ascii="Arial" w:eastAsia="Calibri" w:hAnsi="Arial" w:cs="Arial"/>
          <w:iCs/>
        </w:rPr>
        <w:t>triazole</w:t>
      </w:r>
      <w:proofErr w:type="spellEnd"/>
      <w:r w:rsidRPr="00283AD4">
        <w:rPr>
          <w:rFonts w:ascii="Arial" w:eastAsia="Calibri" w:hAnsi="Arial" w:cs="Arial"/>
          <w:iCs/>
        </w:rPr>
        <w:t xml:space="preserve"> ligand. These complexes then mediate active template formation of the </w:t>
      </w:r>
      <w:proofErr w:type="spellStart"/>
      <w:r w:rsidRPr="00283AD4">
        <w:rPr>
          <w:rFonts w:ascii="Arial" w:eastAsia="Calibri" w:hAnsi="Arial" w:cs="Arial"/>
          <w:iCs/>
        </w:rPr>
        <w:t>iodotriazole</w:t>
      </w:r>
      <w:proofErr w:type="spellEnd"/>
      <w:r w:rsidRPr="00283AD4">
        <w:rPr>
          <w:rFonts w:ascii="Arial" w:eastAsia="Calibri" w:hAnsi="Arial" w:cs="Arial"/>
          <w:iCs/>
        </w:rPr>
        <w:t xml:space="preserve"> to produce the interlocked product in reasonable yield (18-41%). The </w:t>
      </w:r>
      <w:proofErr w:type="spellStart"/>
      <w:r w:rsidRPr="00283AD4">
        <w:rPr>
          <w:rFonts w:ascii="Arial" w:eastAsia="Calibri" w:hAnsi="Arial" w:cs="Arial"/>
          <w:iCs/>
        </w:rPr>
        <w:t>triazole</w:t>
      </w:r>
      <w:proofErr w:type="spellEnd"/>
      <w:r w:rsidRPr="00283AD4">
        <w:rPr>
          <w:rFonts w:ascii="Arial" w:eastAsia="Calibri" w:hAnsi="Arial" w:cs="Arial"/>
          <w:iCs/>
        </w:rPr>
        <w:t xml:space="preserve"> donors were subsequently coordinated to </w:t>
      </w:r>
      <w:proofErr w:type="spellStart"/>
      <w:r w:rsidRPr="00283AD4">
        <w:rPr>
          <w:rFonts w:ascii="Arial" w:eastAsia="Calibri" w:hAnsi="Arial" w:cs="Arial"/>
          <w:iCs/>
        </w:rPr>
        <w:t>Re</w:t>
      </w:r>
      <w:r w:rsidRPr="00283AD4">
        <w:rPr>
          <w:rFonts w:ascii="Arial" w:eastAsia="Calibri" w:hAnsi="Arial" w:cs="Arial"/>
          <w:iCs/>
          <w:vertAlign w:val="superscript"/>
        </w:rPr>
        <w:t>I</w:t>
      </w:r>
      <w:proofErr w:type="spellEnd"/>
      <w:r w:rsidRPr="00283AD4">
        <w:rPr>
          <w:rFonts w:ascii="Arial" w:eastAsia="Calibri" w:hAnsi="Arial" w:cs="Arial"/>
          <w:iCs/>
        </w:rPr>
        <w:t xml:space="preserve"> to orient the C-I bonds into the cavity of the </w:t>
      </w:r>
      <w:proofErr w:type="spellStart"/>
      <w:r w:rsidRPr="00283AD4">
        <w:rPr>
          <w:rFonts w:ascii="Arial" w:eastAsia="Calibri" w:hAnsi="Arial" w:cs="Arial"/>
          <w:iCs/>
        </w:rPr>
        <w:t>rotaxane</w:t>
      </w:r>
      <w:proofErr w:type="spellEnd"/>
      <w:r w:rsidRPr="00283AD4">
        <w:rPr>
          <w:rFonts w:ascii="Arial" w:eastAsia="Calibri" w:hAnsi="Arial" w:cs="Arial"/>
          <w:iCs/>
        </w:rPr>
        <w:t xml:space="preserve"> </w:t>
      </w:r>
      <w:r>
        <w:rPr>
          <w:rFonts w:ascii="Arial" w:eastAsia="Calibri" w:hAnsi="Arial" w:cs="Arial"/>
          <w:b/>
          <w:iCs/>
        </w:rPr>
        <w:t>33</w:t>
      </w:r>
      <w:r w:rsidRPr="00283AD4">
        <w:rPr>
          <w:rFonts w:ascii="Arial" w:eastAsia="Calibri" w:hAnsi="Arial" w:cs="Arial"/>
          <w:iCs/>
        </w:rPr>
        <w:t xml:space="preserve"> and generate a cavity containing three polarised C-I bonds that readily participated in halogen bonding interactions with a range of anions (</w:t>
      </w:r>
      <w:r>
        <w:rPr>
          <w:rFonts w:ascii="Arial" w:eastAsia="Calibri" w:hAnsi="Arial" w:cs="Arial"/>
          <w:b/>
          <w:iCs/>
        </w:rPr>
        <w:t>Figure 6</w:t>
      </w:r>
      <w:r w:rsidRPr="0009234C">
        <w:rPr>
          <w:rFonts w:ascii="Arial" w:eastAsia="Calibri" w:hAnsi="Arial" w:cs="Arial"/>
          <w:b/>
          <w:iCs/>
        </w:rPr>
        <w:t>a</w:t>
      </w:r>
      <w:r w:rsidRPr="00283AD4">
        <w:rPr>
          <w:rFonts w:ascii="Arial" w:eastAsia="Calibri" w:hAnsi="Arial" w:cs="Arial"/>
          <w:iCs/>
        </w:rPr>
        <w:t xml:space="preserve">). </w:t>
      </w:r>
      <w:proofErr w:type="spellStart"/>
      <w:r w:rsidRPr="00283AD4">
        <w:rPr>
          <w:rFonts w:ascii="Arial" w:eastAsia="Calibri" w:hAnsi="Arial" w:cs="Arial"/>
          <w:iCs/>
        </w:rPr>
        <w:t>Rotaxane</w:t>
      </w:r>
      <w:proofErr w:type="spellEnd"/>
      <w:r w:rsidRPr="00283AD4">
        <w:rPr>
          <w:rFonts w:ascii="Arial" w:eastAsia="Calibri" w:hAnsi="Arial" w:cs="Arial"/>
          <w:iCs/>
        </w:rPr>
        <w:t xml:space="preserve"> </w:t>
      </w:r>
      <w:r>
        <w:rPr>
          <w:rFonts w:ascii="Arial" w:eastAsia="Calibri" w:hAnsi="Arial" w:cs="Arial"/>
          <w:b/>
          <w:iCs/>
        </w:rPr>
        <w:t>33</w:t>
      </w:r>
      <w:r w:rsidRPr="00283AD4">
        <w:rPr>
          <w:rFonts w:ascii="Arial" w:eastAsia="Calibri" w:hAnsi="Arial" w:cs="Arial"/>
          <w:iCs/>
        </w:rPr>
        <w:t xml:space="preserve"> selectively binds halide anions over harder oxy-anions, in line with other halogen bonding hosts</w:t>
      </w:r>
      <w:r w:rsidRPr="00283AD4">
        <w:rPr>
          <w:rStyle w:val="EndnoteReference"/>
          <w:rFonts w:ascii="Arial" w:eastAsia="Calibri" w:hAnsi="Arial" w:cs="Arial"/>
          <w:iCs/>
        </w:rPr>
        <w:endnoteReference w:id="65"/>
      </w:r>
      <w:r w:rsidRPr="00283AD4">
        <w:rPr>
          <w:rFonts w:ascii="Arial" w:eastAsia="Calibri" w:hAnsi="Arial" w:cs="Arial"/>
          <w:iCs/>
        </w:rPr>
        <w:t>. Later work extended this approach to systems with up to four polarised C-I bonds and these hosts were found to bind anions even in the presence of water</w:t>
      </w:r>
      <w:r w:rsidR="00474AA8" w:rsidRPr="00474AA8">
        <w:rPr>
          <w:rFonts w:ascii="Arial" w:eastAsia="Calibri" w:hAnsi="Arial" w:cs="Arial"/>
          <w:iCs/>
          <w:vertAlign w:val="superscript"/>
        </w:rPr>
        <w:fldChar w:fldCharType="begin"/>
      </w:r>
      <w:r w:rsidR="00474AA8" w:rsidRPr="00474AA8">
        <w:rPr>
          <w:rFonts w:ascii="Arial" w:eastAsia="Calibri" w:hAnsi="Arial" w:cs="Arial"/>
          <w:iCs/>
          <w:vertAlign w:val="superscript"/>
        </w:rPr>
        <w:instrText xml:space="preserve"> NOTEREF _Ref486783643 \h </w:instrText>
      </w:r>
      <w:r w:rsidR="00474AA8" w:rsidRPr="00474AA8">
        <w:rPr>
          <w:rFonts w:ascii="Arial" w:eastAsia="Calibri" w:hAnsi="Arial" w:cs="Arial"/>
          <w:iCs/>
          <w:vertAlign w:val="superscript"/>
        </w:rPr>
      </w:r>
      <w:r w:rsidR="00474AA8">
        <w:rPr>
          <w:rFonts w:ascii="Arial" w:eastAsia="Calibri" w:hAnsi="Arial" w:cs="Arial"/>
          <w:iCs/>
          <w:vertAlign w:val="superscript"/>
        </w:rPr>
        <w:instrText xml:space="preserve"> \* MERGEFORMAT </w:instrText>
      </w:r>
      <w:r w:rsidR="00474AA8" w:rsidRPr="00474AA8">
        <w:rPr>
          <w:rFonts w:ascii="Arial" w:eastAsia="Calibri" w:hAnsi="Arial" w:cs="Arial"/>
          <w:iCs/>
          <w:vertAlign w:val="superscript"/>
        </w:rPr>
        <w:fldChar w:fldCharType="separate"/>
      </w:r>
      <w:r w:rsidR="00474AA8">
        <w:rPr>
          <w:rFonts w:ascii="Arial" w:eastAsia="Calibri" w:hAnsi="Arial" w:cs="Arial"/>
          <w:iCs/>
          <w:vertAlign w:val="superscript"/>
        </w:rPr>
        <w:t>24</w:t>
      </w:r>
      <w:r w:rsidR="00474AA8" w:rsidRPr="00474AA8">
        <w:rPr>
          <w:rFonts w:ascii="Arial" w:eastAsia="Calibri" w:hAnsi="Arial" w:cs="Arial"/>
          <w:iCs/>
          <w:vertAlign w:val="superscript"/>
        </w:rPr>
        <w:fldChar w:fldCharType="end"/>
      </w:r>
      <w:r w:rsidRPr="00283AD4">
        <w:rPr>
          <w:rFonts w:ascii="Arial" w:eastAsia="Calibri" w:hAnsi="Arial" w:cs="Arial"/>
          <w:iCs/>
        </w:rPr>
        <w:t>. In competitive solvents, the relative order of binding was reversed with iodide binding more strongly than chloride.</w:t>
      </w:r>
    </w:p>
    <w:p w14:paraId="3A27DA21" w14:textId="7C3B6369" w:rsidR="00A34E42" w:rsidRPr="00283AD4" w:rsidRDefault="00A34E42" w:rsidP="00A34E42">
      <w:pPr>
        <w:spacing w:before="120" w:line="264" w:lineRule="auto"/>
        <w:ind w:firstLine="720"/>
        <w:jc w:val="both"/>
        <w:rPr>
          <w:rFonts w:ascii="Arial" w:eastAsia="Calibri" w:hAnsi="Arial" w:cs="Arial"/>
          <w:iCs/>
        </w:rPr>
      </w:pPr>
      <w:r w:rsidRPr="00283AD4">
        <w:rPr>
          <w:rFonts w:ascii="Arial" w:eastAsia="Calibri" w:hAnsi="Arial" w:cs="Arial"/>
          <w:iCs/>
        </w:rPr>
        <w:t xml:space="preserve">Recently, Beer and co-workers extended this approach to </w:t>
      </w:r>
      <w:proofErr w:type="spellStart"/>
      <w:r w:rsidRPr="00283AD4">
        <w:rPr>
          <w:rFonts w:ascii="Arial" w:eastAsia="Calibri" w:hAnsi="Arial" w:cs="Arial"/>
          <w:iCs/>
        </w:rPr>
        <w:t>chalcogenido-triazole</w:t>
      </w:r>
      <w:proofErr w:type="spellEnd"/>
      <w:r w:rsidRPr="00283AD4">
        <w:rPr>
          <w:rFonts w:ascii="Arial" w:eastAsia="Calibri" w:hAnsi="Arial" w:cs="Arial"/>
          <w:iCs/>
        </w:rPr>
        <w:t xml:space="preserve"> macrocycles </w:t>
      </w:r>
      <w:r>
        <w:rPr>
          <w:rFonts w:ascii="Arial" w:eastAsia="Calibri" w:hAnsi="Arial" w:cs="Arial"/>
          <w:b/>
          <w:iCs/>
        </w:rPr>
        <w:t>34</w:t>
      </w:r>
      <w:r w:rsidRPr="00283AD4">
        <w:rPr>
          <w:rFonts w:ascii="Arial" w:eastAsia="Calibri" w:hAnsi="Arial" w:cs="Arial"/>
          <w:b/>
          <w:iCs/>
        </w:rPr>
        <w:t xml:space="preserve">b </w:t>
      </w:r>
      <w:r w:rsidRPr="00283AD4">
        <w:rPr>
          <w:rFonts w:ascii="Arial" w:eastAsia="Calibri" w:hAnsi="Arial" w:cs="Arial"/>
          <w:iCs/>
        </w:rPr>
        <w:t xml:space="preserve">and </w:t>
      </w:r>
      <w:r>
        <w:rPr>
          <w:rFonts w:ascii="Arial" w:eastAsia="Calibri" w:hAnsi="Arial" w:cs="Arial"/>
          <w:b/>
          <w:iCs/>
        </w:rPr>
        <w:t>34</w:t>
      </w:r>
      <w:r w:rsidRPr="00283AD4">
        <w:rPr>
          <w:rFonts w:ascii="Arial" w:eastAsia="Calibri" w:hAnsi="Arial" w:cs="Arial"/>
          <w:b/>
          <w:iCs/>
        </w:rPr>
        <w:t>c</w:t>
      </w:r>
      <w:r w:rsidRPr="00283AD4">
        <w:rPr>
          <w:rFonts w:ascii="Arial" w:eastAsia="Calibri" w:hAnsi="Arial" w:cs="Arial"/>
          <w:iCs/>
        </w:rPr>
        <w:t xml:space="preserve">, which bind Cu in a bidentate manner through the Se and </w:t>
      </w:r>
      <w:proofErr w:type="spellStart"/>
      <w:r w:rsidRPr="00283AD4">
        <w:rPr>
          <w:rFonts w:ascii="Arial" w:eastAsia="Calibri" w:hAnsi="Arial" w:cs="Arial"/>
          <w:iCs/>
        </w:rPr>
        <w:t>Te</w:t>
      </w:r>
      <w:proofErr w:type="spellEnd"/>
      <w:r w:rsidRPr="00283AD4">
        <w:rPr>
          <w:rFonts w:ascii="Arial" w:eastAsia="Calibri" w:hAnsi="Arial" w:cs="Arial"/>
          <w:iCs/>
        </w:rPr>
        <w:t xml:space="preserve"> atoms respectively (</w:t>
      </w:r>
      <w:r>
        <w:rPr>
          <w:rFonts w:ascii="Arial" w:eastAsia="Calibri" w:hAnsi="Arial" w:cs="Arial"/>
          <w:b/>
          <w:iCs/>
        </w:rPr>
        <w:t>Figure 6</w:t>
      </w:r>
      <w:r w:rsidRPr="0009234C">
        <w:rPr>
          <w:rFonts w:ascii="Arial" w:eastAsia="Calibri" w:hAnsi="Arial" w:cs="Arial"/>
          <w:b/>
          <w:iCs/>
        </w:rPr>
        <w:t>b</w:t>
      </w:r>
      <w:r w:rsidRPr="00283AD4">
        <w:rPr>
          <w:rFonts w:ascii="Arial" w:eastAsia="Calibri" w:hAnsi="Arial" w:cs="Arial"/>
          <w:iCs/>
        </w:rPr>
        <w:t>)</w:t>
      </w:r>
      <w:r w:rsidR="00474AA8" w:rsidRPr="00474AA8">
        <w:rPr>
          <w:rFonts w:ascii="Arial" w:eastAsia="Calibri" w:hAnsi="Arial" w:cs="Arial"/>
          <w:iCs/>
          <w:vertAlign w:val="superscript"/>
        </w:rPr>
        <w:t xml:space="preserve"> </w:t>
      </w:r>
      <w:r w:rsidR="00474AA8" w:rsidRPr="00474AA8">
        <w:rPr>
          <w:rFonts w:ascii="Arial" w:eastAsia="Calibri" w:hAnsi="Arial" w:cs="Arial"/>
          <w:iCs/>
          <w:vertAlign w:val="superscript"/>
        </w:rPr>
        <w:fldChar w:fldCharType="begin"/>
      </w:r>
      <w:r w:rsidR="00474AA8" w:rsidRPr="00474AA8">
        <w:rPr>
          <w:rFonts w:ascii="Arial" w:eastAsia="Calibri" w:hAnsi="Arial" w:cs="Arial"/>
          <w:iCs/>
          <w:vertAlign w:val="superscript"/>
        </w:rPr>
        <w:instrText xml:space="preserve"> NOTEREF _Ref486779718 \h </w:instrText>
      </w:r>
      <w:r w:rsidR="00474AA8" w:rsidRPr="00474AA8">
        <w:rPr>
          <w:rFonts w:ascii="Arial" w:eastAsia="Calibri" w:hAnsi="Arial" w:cs="Arial"/>
          <w:iCs/>
          <w:vertAlign w:val="superscript"/>
        </w:rPr>
      </w:r>
      <w:r w:rsidR="00474AA8">
        <w:rPr>
          <w:rFonts w:ascii="Arial" w:eastAsia="Calibri" w:hAnsi="Arial" w:cs="Arial"/>
          <w:iCs/>
          <w:vertAlign w:val="superscript"/>
        </w:rPr>
        <w:instrText xml:space="preserve"> \* MERGEFORMAT </w:instrText>
      </w:r>
      <w:r w:rsidR="00474AA8" w:rsidRPr="00474AA8">
        <w:rPr>
          <w:rFonts w:ascii="Arial" w:eastAsia="Calibri" w:hAnsi="Arial" w:cs="Arial"/>
          <w:iCs/>
          <w:vertAlign w:val="superscript"/>
        </w:rPr>
        <w:fldChar w:fldCharType="separate"/>
      </w:r>
      <w:r w:rsidR="00474AA8">
        <w:rPr>
          <w:rFonts w:ascii="Arial" w:eastAsia="Calibri" w:hAnsi="Arial" w:cs="Arial"/>
          <w:iCs/>
          <w:vertAlign w:val="superscript"/>
        </w:rPr>
        <w:t>23</w:t>
      </w:r>
      <w:r w:rsidR="00474AA8" w:rsidRPr="00474AA8">
        <w:rPr>
          <w:rFonts w:ascii="Arial" w:eastAsia="Calibri" w:hAnsi="Arial" w:cs="Arial"/>
          <w:iCs/>
          <w:vertAlign w:val="superscript"/>
        </w:rPr>
        <w:fldChar w:fldCharType="end"/>
      </w:r>
      <w:r w:rsidRPr="00283AD4">
        <w:rPr>
          <w:rFonts w:ascii="Arial" w:eastAsia="Calibri" w:hAnsi="Arial" w:cs="Arial"/>
          <w:iCs/>
        </w:rPr>
        <w:t>. These macrocycles were then employed in the AT-</w:t>
      </w:r>
      <w:proofErr w:type="spellStart"/>
      <w:r w:rsidRPr="00283AD4">
        <w:rPr>
          <w:rFonts w:ascii="Arial" w:eastAsia="Calibri" w:hAnsi="Arial" w:cs="Arial"/>
          <w:iCs/>
        </w:rPr>
        <w:t>CuAAC</w:t>
      </w:r>
      <w:proofErr w:type="spellEnd"/>
      <w:r w:rsidRPr="00283AD4">
        <w:rPr>
          <w:rFonts w:ascii="Arial" w:eastAsia="Calibri" w:hAnsi="Arial" w:cs="Arial"/>
          <w:iCs/>
        </w:rPr>
        <w:t xml:space="preserve"> reaction to produce </w:t>
      </w:r>
      <w:proofErr w:type="spellStart"/>
      <w:r w:rsidRPr="00283AD4">
        <w:rPr>
          <w:rFonts w:ascii="Arial" w:eastAsia="Calibri" w:hAnsi="Arial" w:cs="Arial"/>
          <w:iCs/>
        </w:rPr>
        <w:t>rotaxanes</w:t>
      </w:r>
      <w:proofErr w:type="spellEnd"/>
      <w:r w:rsidRPr="00283AD4">
        <w:rPr>
          <w:rFonts w:ascii="Arial" w:eastAsia="Calibri" w:hAnsi="Arial" w:cs="Arial"/>
          <w:iCs/>
        </w:rPr>
        <w:t xml:space="preserve"> </w:t>
      </w:r>
      <w:r>
        <w:rPr>
          <w:rFonts w:ascii="Arial" w:eastAsia="Calibri" w:hAnsi="Arial" w:cs="Arial"/>
          <w:b/>
          <w:iCs/>
        </w:rPr>
        <w:t>34</w:t>
      </w:r>
      <w:r w:rsidRPr="00283AD4">
        <w:rPr>
          <w:rFonts w:ascii="Arial" w:eastAsia="Calibri" w:hAnsi="Arial" w:cs="Arial"/>
          <w:b/>
          <w:iCs/>
        </w:rPr>
        <w:t>b</w:t>
      </w:r>
      <w:r w:rsidRPr="00283AD4">
        <w:rPr>
          <w:rFonts w:ascii="Arial" w:eastAsia="Calibri" w:hAnsi="Arial" w:cs="Arial"/>
          <w:iCs/>
        </w:rPr>
        <w:t xml:space="preserve"> and </w:t>
      </w:r>
      <w:r>
        <w:rPr>
          <w:rFonts w:ascii="Arial" w:eastAsia="Calibri" w:hAnsi="Arial" w:cs="Arial"/>
          <w:b/>
          <w:iCs/>
        </w:rPr>
        <w:t>34</w:t>
      </w:r>
      <w:r w:rsidRPr="00283AD4">
        <w:rPr>
          <w:rFonts w:ascii="Arial" w:eastAsia="Calibri" w:hAnsi="Arial" w:cs="Arial"/>
          <w:b/>
          <w:iCs/>
        </w:rPr>
        <w:t>c</w:t>
      </w:r>
      <w:r w:rsidRPr="00283AD4">
        <w:rPr>
          <w:rFonts w:ascii="Arial" w:eastAsia="Calibri" w:hAnsi="Arial" w:cs="Arial"/>
          <w:iCs/>
        </w:rPr>
        <w:t xml:space="preserve"> and their ability to bind anions through </w:t>
      </w:r>
      <w:proofErr w:type="spellStart"/>
      <w:r w:rsidRPr="00283AD4">
        <w:rPr>
          <w:rFonts w:ascii="Arial" w:eastAsia="Calibri" w:hAnsi="Arial" w:cs="Arial"/>
          <w:iCs/>
        </w:rPr>
        <w:t>chalcogen</w:t>
      </w:r>
      <w:proofErr w:type="spellEnd"/>
      <w:r w:rsidRPr="00283AD4">
        <w:rPr>
          <w:rFonts w:ascii="Arial" w:eastAsia="Calibri" w:hAnsi="Arial" w:cs="Arial"/>
          <w:iCs/>
        </w:rPr>
        <w:t xml:space="preserve"> bonding interactions was investigated. </w:t>
      </w:r>
      <w:proofErr w:type="spellStart"/>
      <w:r w:rsidRPr="00283AD4">
        <w:rPr>
          <w:rFonts w:ascii="Arial" w:eastAsia="Calibri" w:hAnsi="Arial" w:cs="Arial"/>
          <w:iCs/>
        </w:rPr>
        <w:t>Rotaxane</w:t>
      </w:r>
      <w:proofErr w:type="spellEnd"/>
      <w:r w:rsidRPr="00283AD4">
        <w:rPr>
          <w:rFonts w:ascii="Arial" w:eastAsia="Calibri" w:hAnsi="Arial" w:cs="Arial"/>
          <w:iCs/>
        </w:rPr>
        <w:t xml:space="preserve"> </w:t>
      </w:r>
      <w:r>
        <w:rPr>
          <w:rFonts w:ascii="Arial" w:eastAsia="Calibri" w:hAnsi="Arial" w:cs="Arial"/>
          <w:b/>
          <w:iCs/>
        </w:rPr>
        <w:t>34</w:t>
      </w:r>
      <w:r w:rsidRPr="00283AD4">
        <w:rPr>
          <w:rFonts w:ascii="Arial" w:eastAsia="Calibri" w:hAnsi="Arial" w:cs="Arial"/>
          <w:b/>
          <w:iCs/>
        </w:rPr>
        <w:t>c</w:t>
      </w:r>
      <w:r w:rsidRPr="00283AD4">
        <w:rPr>
          <w:rFonts w:ascii="Arial" w:eastAsia="Calibri" w:hAnsi="Arial" w:cs="Arial"/>
          <w:iCs/>
        </w:rPr>
        <w:t xml:space="preserve"> was found to bind anions more strongly than the corresponding protonated system </w:t>
      </w:r>
      <w:r>
        <w:rPr>
          <w:rFonts w:ascii="Arial" w:eastAsia="Calibri" w:hAnsi="Arial" w:cs="Arial"/>
          <w:b/>
          <w:iCs/>
        </w:rPr>
        <w:t>34</w:t>
      </w:r>
      <w:r w:rsidRPr="00283AD4">
        <w:rPr>
          <w:rFonts w:ascii="Arial" w:eastAsia="Calibri" w:hAnsi="Arial" w:cs="Arial"/>
          <w:b/>
          <w:iCs/>
        </w:rPr>
        <w:t>a</w:t>
      </w:r>
      <w:r w:rsidRPr="00283AD4">
        <w:rPr>
          <w:rFonts w:ascii="Arial" w:eastAsia="Calibri" w:hAnsi="Arial" w:cs="Arial"/>
          <w:iCs/>
        </w:rPr>
        <w:t xml:space="preserve"> through a X•••</w:t>
      </w:r>
      <w:proofErr w:type="spellStart"/>
      <w:r w:rsidRPr="00283AD4">
        <w:rPr>
          <w:rFonts w:ascii="Arial" w:eastAsia="Calibri" w:hAnsi="Arial" w:cs="Arial"/>
          <w:iCs/>
        </w:rPr>
        <w:t>Te</w:t>
      </w:r>
      <w:proofErr w:type="spellEnd"/>
      <w:r w:rsidRPr="00283AD4">
        <w:rPr>
          <w:rFonts w:ascii="Arial" w:eastAsia="Calibri" w:hAnsi="Arial" w:cs="Arial"/>
          <w:iCs/>
        </w:rPr>
        <w:t xml:space="preserve"> </w:t>
      </w:r>
      <w:proofErr w:type="spellStart"/>
      <w:r w:rsidRPr="00283AD4">
        <w:rPr>
          <w:rFonts w:ascii="Arial" w:eastAsia="Calibri" w:hAnsi="Arial" w:cs="Arial"/>
          <w:iCs/>
        </w:rPr>
        <w:t>chalcogen</w:t>
      </w:r>
      <w:proofErr w:type="spellEnd"/>
      <w:r w:rsidRPr="00283AD4">
        <w:rPr>
          <w:rFonts w:ascii="Arial" w:eastAsia="Calibri" w:hAnsi="Arial" w:cs="Arial"/>
          <w:iCs/>
        </w:rPr>
        <w:t xml:space="preserve"> bond whereas the less polarised C-Se bond </w:t>
      </w:r>
      <w:r>
        <w:rPr>
          <w:rFonts w:ascii="Arial" w:eastAsia="Calibri" w:hAnsi="Arial" w:cs="Arial"/>
          <w:iCs/>
        </w:rPr>
        <w:t xml:space="preserve">of </w:t>
      </w:r>
      <w:r w:rsidRPr="00A85B25">
        <w:rPr>
          <w:rFonts w:ascii="Arial" w:eastAsia="Calibri" w:hAnsi="Arial" w:cs="Arial"/>
          <w:b/>
          <w:iCs/>
        </w:rPr>
        <w:t>34b</w:t>
      </w:r>
      <w:r>
        <w:rPr>
          <w:rFonts w:ascii="Arial" w:eastAsia="Calibri" w:hAnsi="Arial" w:cs="Arial"/>
          <w:iCs/>
        </w:rPr>
        <w:t xml:space="preserve"> </w:t>
      </w:r>
      <w:r w:rsidRPr="00283AD4">
        <w:rPr>
          <w:rFonts w:ascii="Arial" w:eastAsia="Calibri" w:hAnsi="Arial" w:cs="Arial"/>
          <w:iCs/>
        </w:rPr>
        <w:t xml:space="preserve">was found to be ineffective. Not only does this work introduce a new interaction to the field of </w:t>
      </w:r>
      <w:proofErr w:type="spellStart"/>
      <w:r w:rsidRPr="00283AD4">
        <w:rPr>
          <w:rFonts w:ascii="Arial" w:eastAsia="Calibri" w:hAnsi="Arial" w:cs="Arial"/>
          <w:iCs/>
        </w:rPr>
        <w:t>rotaxane</w:t>
      </w:r>
      <w:proofErr w:type="spellEnd"/>
      <w:r w:rsidRPr="00283AD4">
        <w:rPr>
          <w:rFonts w:ascii="Arial" w:eastAsia="Calibri" w:hAnsi="Arial" w:cs="Arial"/>
          <w:iCs/>
        </w:rPr>
        <w:t xml:space="preserve"> anion hosts, it is also the first and only example of a non-N ligand based macrocycle for use in an active template process.</w:t>
      </w:r>
    </w:p>
    <w:p w14:paraId="25E7F2BD" w14:textId="77777777" w:rsidR="00A34E42" w:rsidRPr="00283AD4" w:rsidRDefault="00A34E42" w:rsidP="00A34E42">
      <w:pPr>
        <w:spacing w:before="120" w:line="264" w:lineRule="auto"/>
        <w:ind w:firstLine="720"/>
        <w:jc w:val="both"/>
        <w:rPr>
          <w:rFonts w:ascii="Arial" w:eastAsia="Calibri" w:hAnsi="Arial" w:cs="Arial"/>
          <w:iCs/>
        </w:rPr>
      </w:pPr>
      <w:r w:rsidRPr="00283AD4">
        <w:rPr>
          <w:rFonts w:ascii="Arial" w:eastAsia="Calibri" w:hAnsi="Arial" w:cs="Arial"/>
          <w:iCs/>
        </w:rPr>
        <w:t xml:space="preserve">Tucker and </w:t>
      </w:r>
      <w:proofErr w:type="spellStart"/>
      <w:r w:rsidRPr="00283AD4">
        <w:rPr>
          <w:rFonts w:ascii="Arial" w:eastAsia="Calibri" w:hAnsi="Arial" w:cs="Arial"/>
          <w:iCs/>
        </w:rPr>
        <w:t>McClenaghan</w:t>
      </w:r>
      <w:proofErr w:type="spellEnd"/>
      <w:r w:rsidRPr="00283AD4">
        <w:rPr>
          <w:rFonts w:ascii="Arial" w:eastAsia="Calibri" w:hAnsi="Arial" w:cs="Arial"/>
          <w:iCs/>
        </w:rPr>
        <w:t xml:space="preserve"> applied the active template approach to develop a host for small molecules. They synthesised </w:t>
      </w:r>
      <w:proofErr w:type="spellStart"/>
      <w:r w:rsidRPr="00283AD4">
        <w:rPr>
          <w:rFonts w:ascii="Arial" w:eastAsia="Calibri" w:hAnsi="Arial" w:cs="Arial"/>
          <w:iCs/>
        </w:rPr>
        <w:t>rotaxanes</w:t>
      </w:r>
      <w:proofErr w:type="spellEnd"/>
      <w:r w:rsidRPr="00283AD4">
        <w:rPr>
          <w:rFonts w:ascii="Arial" w:eastAsia="Calibri" w:hAnsi="Arial" w:cs="Arial"/>
          <w:iCs/>
        </w:rPr>
        <w:t xml:space="preserve"> based on the Hamilton receptor for barbital using the AT-Glaser (</w:t>
      </w:r>
      <w:r>
        <w:rPr>
          <w:rFonts w:ascii="Arial" w:eastAsia="Calibri" w:hAnsi="Arial" w:cs="Arial"/>
          <w:b/>
          <w:iCs/>
        </w:rPr>
        <w:t>36</w:t>
      </w:r>
      <w:r w:rsidRPr="00283AD4">
        <w:rPr>
          <w:rFonts w:ascii="Arial" w:eastAsia="Calibri" w:hAnsi="Arial" w:cs="Arial"/>
          <w:iCs/>
        </w:rPr>
        <w:t>) and AT-</w:t>
      </w:r>
      <w:proofErr w:type="spellStart"/>
      <w:r w:rsidRPr="00283AD4">
        <w:rPr>
          <w:rFonts w:ascii="Arial" w:eastAsia="Calibri" w:hAnsi="Arial" w:cs="Arial"/>
          <w:iCs/>
        </w:rPr>
        <w:t>CuAAC</w:t>
      </w:r>
      <w:proofErr w:type="spellEnd"/>
      <w:r w:rsidRPr="00283AD4">
        <w:rPr>
          <w:rFonts w:ascii="Arial" w:eastAsia="Calibri" w:hAnsi="Arial" w:cs="Arial"/>
          <w:iCs/>
        </w:rPr>
        <w:t xml:space="preserve"> (</w:t>
      </w:r>
      <w:r w:rsidRPr="00283AD4">
        <w:rPr>
          <w:rFonts w:ascii="Arial" w:eastAsia="Calibri" w:hAnsi="Arial" w:cs="Arial"/>
          <w:b/>
          <w:iCs/>
        </w:rPr>
        <w:t>3</w:t>
      </w:r>
      <w:r>
        <w:rPr>
          <w:rFonts w:ascii="Arial" w:eastAsia="Calibri" w:hAnsi="Arial" w:cs="Arial"/>
          <w:b/>
          <w:iCs/>
        </w:rPr>
        <w:t>7</w:t>
      </w:r>
      <w:r w:rsidRPr="00283AD4">
        <w:rPr>
          <w:rFonts w:ascii="Arial" w:eastAsia="Calibri" w:hAnsi="Arial" w:cs="Arial"/>
          <w:iCs/>
        </w:rPr>
        <w:t>) reactions (</w:t>
      </w:r>
      <w:r>
        <w:rPr>
          <w:rFonts w:ascii="Arial" w:eastAsia="Calibri" w:hAnsi="Arial" w:cs="Arial"/>
          <w:b/>
          <w:iCs/>
        </w:rPr>
        <w:t>Figure 6</w:t>
      </w:r>
      <w:r w:rsidRPr="00283AD4">
        <w:rPr>
          <w:rFonts w:ascii="Arial" w:eastAsia="Calibri" w:hAnsi="Arial" w:cs="Arial"/>
          <w:b/>
          <w:iCs/>
        </w:rPr>
        <w:t>c</w:t>
      </w:r>
      <w:r w:rsidRPr="00283AD4">
        <w:rPr>
          <w:rFonts w:ascii="Arial" w:eastAsia="Calibri" w:hAnsi="Arial" w:cs="Arial"/>
          <w:iCs/>
        </w:rPr>
        <w:t>)</w:t>
      </w:r>
      <w:r w:rsidRPr="00283AD4">
        <w:rPr>
          <w:rStyle w:val="EndnoteReference"/>
          <w:rFonts w:ascii="Arial" w:eastAsia="Calibri" w:hAnsi="Arial" w:cs="Arial"/>
          <w:iCs/>
        </w:rPr>
        <w:endnoteReference w:id="66"/>
      </w:r>
      <w:r w:rsidRPr="00283AD4">
        <w:rPr>
          <w:rFonts w:ascii="Arial" w:eastAsia="Calibri" w:hAnsi="Arial" w:cs="Arial"/>
          <w:iCs/>
        </w:rPr>
        <w:t>. While</w:t>
      </w:r>
      <w:r>
        <w:rPr>
          <w:rFonts w:ascii="Arial" w:eastAsia="Calibri" w:hAnsi="Arial" w:cs="Arial"/>
          <w:iCs/>
        </w:rPr>
        <w:t xml:space="preserve"> </w:t>
      </w:r>
      <w:proofErr w:type="spellStart"/>
      <w:r>
        <w:rPr>
          <w:rFonts w:ascii="Arial" w:eastAsia="Calibri" w:hAnsi="Arial" w:cs="Arial"/>
          <w:iCs/>
        </w:rPr>
        <w:t>diyne</w:t>
      </w:r>
      <w:proofErr w:type="spellEnd"/>
      <w:r>
        <w:rPr>
          <w:rFonts w:ascii="Arial" w:eastAsia="Calibri" w:hAnsi="Arial" w:cs="Arial"/>
          <w:iCs/>
        </w:rPr>
        <w:t xml:space="preserve"> </w:t>
      </w:r>
      <w:proofErr w:type="spellStart"/>
      <w:r>
        <w:rPr>
          <w:rFonts w:ascii="Arial" w:eastAsia="Calibri" w:hAnsi="Arial" w:cs="Arial"/>
          <w:iCs/>
        </w:rPr>
        <w:t>rotaxane</w:t>
      </w:r>
      <w:proofErr w:type="spellEnd"/>
      <w:r w:rsidRPr="00283AD4">
        <w:rPr>
          <w:rFonts w:ascii="Arial" w:eastAsia="Calibri" w:hAnsi="Arial" w:cs="Arial"/>
          <w:iCs/>
        </w:rPr>
        <w:t xml:space="preserve"> </w:t>
      </w:r>
      <w:r>
        <w:rPr>
          <w:rFonts w:ascii="Arial" w:eastAsia="Calibri" w:hAnsi="Arial" w:cs="Arial"/>
          <w:b/>
          <w:iCs/>
        </w:rPr>
        <w:t>36</w:t>
      </w:r>
      <w:r w:rsidRPr="00283AD4">
        <w:rPr>
          <w:rFonts w:ascii="Arial" w:eastAsia="Calibri" w:hAnsi="Arial" w:cs="Arial"/>
          <w:iCs/>
        </w:rPr>
        <w:t xml:space="preserve"> bound barbital</w:t>
      </w:r>
      <w:r>
        <w:rPr>
          <w:rFonts w:ascii="Arial" w:eastAsia="Calibri" w:hAnsi="Arial" w:cs="Arial"/>
          <w:iCs/>
        </w:rPr>
        <w:t xml:space="preserve"> (</w:t>
      </w:r>
      <w:r w:rsidRPr="00A85B25">
        <w:rPr>
          <w:rFonts w:ascii="Arial" w:eastAsia="Calibri" w:hAnsi="Arial" w:cs="Arial"/>
          <w:b/>
          <w:iCs/>
        </w:rPr>
        <w:t>35</w:t>
      </w:r>
      <w:r>
        <w:rPr>
          <w:rFonts w:ascii="Arial" w:eastAsia="Calibri" w:hAnsi="Arial" w:cs="Arial"/>
          <w:iCs/>
        </w:rPr>
        <w:t>)</w:t>
      </w:r>
      <w:r w:rsidRPr="00283AD4">
        <w:rPr>
          <w:rFonts w:ascii="Arial" w:eastAsia="Calibri" w:hAnsi="Arial" w:cs="Arial"/>
          <w:iCs/>
        </w:rPr>
        <w:t xml:space="preserve">, albeit with a reduced binding constant compared with the non-interlocked macrocycle, </w:t>
      </w:r>
      <w:proofErr w:type="spellStart"/>
      <w:r w:rsidRPr="00283AD4">
        <w:rPr>
          <w:rFonts w:ascii="Arial" w:eastAsia="Calibri" w:hAnsi="Arial" w:cs="Arial"/>
          <w:iCs/>
        </w:rPr>
        <w:t>triazole</w:t>
      </w:r>
      <w:proofErr w:type="spellEnd"/>
      <w:r w:rsidRPr="00283AD4">
        <w:rPr>
          <w:rFonts w:ascii="Arial" w:eastAsia="Calibri" w:hAnsi="Arial" w:cs="Arial"/>
          <w:iCs/>
        </w:rPr>
        <w:t xml:space="preserve"> </w:t>
      </w:r>
      <w:proofErr w:type="spellStart"/>
      <w:r w:rsidRPr="00283AD4">
        <w:rPr>
          <w:rFonts w:ascii="Arial" w:eastAsia="Calibri" w:hAnsi="Arial" w:cs="Arial"/>
          <w:iCs/>
        </w:rPr>
        <w:t>rotaxane</w:t>
      </w:r>
      <w:proofErr w:type="spellEnd"/>
      <w:r w:rsidRPr="00283AD4">
        <w:rPr>
          <w:rFonts w:ascii="Arial" w:eastAsia="Calibri" w:hAnsi="Arial" w:cs="Arial"/>
          <w:iCs/>
        </w:rPr>
        <w:t xml:space="preserve"> </w:t>
      </w:r>
      <w:r>
        <w:rPr>
          <w:rFonts w:ascii="Arial" w:eastAsia="Calibri" w:hAnsi="Arial" w:cs="Arial"/>
          <w:b/>
          <w:iCs/>
        </w:rPr>
        <w:t>37</w:t>
      </w:r>
      <w:r w:rsidRPr="00283AD4">
        <w:rPr>
          <w:rFonts w:ascii="Arial" w:eastAsia="Calibri" w:hAnsi="Arial" w:cs="Arial"/>
          <w:iCs/>
        </w:rPr>
        <w:t xml:space="preserve"> did not bind the guest at all. The reduced binding of </w:t>
      </w:r>
      <w:r>
        <w:rPr>
          <w:rFonts w:ascii="Arial" w:eastAsia="Calibri" w:hAnsi="Arial" w:cs="Arial"/>
          <w:b/>
          <w:iCs/>
        </w:rPr>
        <w:t>36</w:t>
      </w:r>
      <w:r w:rsidRPr="00283AD4">
        <w:rPr>
          <w:rFonts w:ascii="Arial" w:eastAsia="Calibri" w:hAnsi="Arial" w:cs="Arial"/>
          <w:iCs/>
        </w:rPr>
        <w:t xml:space="preserve"> for barbital compared with the macrocyclic host was attributed to the steric hindrance provided by the mechanical bond. However, the failure of </w:t>
      </w:r>
      <w:r w:rsidRPr="00283AD4">
        <w:rPr>
          <w:rFonts w:ascii="Arial" w:eastAsia="Calibri" w:hAnsi="Arial" w:cs="Arial"/>
          <w:b/>
          <w:iCs/>
        </w:rPr>
        <w:t>3</w:t>
      </w:r>
      <w:r>
        <w:rPr>
          <w:rFonts w:ascii="Arial" w:eastAsia="Calibri" w:hAnsi="Arial" w:cs="Arial"/>
          <w:b/>
          <w:iCs/>
        </w:rPr>
        <w:t>7</w:t>
      </w:r>
      <w:r w:rsidRPr="00283AD4">
        <w:rPr>
          <w:rFonts w:ascii="Arial" w:eastAsia="Calibri" w:hAnsi="Arial" w:cs="Arial"/>
          <w:iCs/>
        </w:rPr>
        <w:t xml:space="preserve"> to bind is harder to rationalise using steric arguments alone and is likely to be due to competing interactions between the Lewis basic </w:t>
      </w:r>
      <w:proofErr w:type="spellStart"/>
      <w:r w:rsidRPr="00283AD4">
        <w:rPr>
          <w:rFonts w:ascii="Arial" w:eastAsia="Calibri" w:hAnsi="Arial" w:cs="Arial"/>
          <w:iCs/>
        </w:rPr>
        <w:t>triazole</w:t>
      </w:r>
      <w:proofErr w:type="spellEnd"/>
      <w:r w:rsidRPr="00283AD4">
        <w:rPr>
          <w:rFonts w:ascii="Arial" w:eastAsia="Calibri" w:hAnsi="Arial" w:cs="Arial"/>
          <w:iCs/>
        </w:rPr>
        <w:t xml:space="preserve"> moiety and the hydrogen bond donor sites in the macrocycle.</w:t>
      </w:r>
    </w:p>
    <w:p w14:paraId="4E5812D4" w14:textId="77777777" w:rsidR="00A34E42" w:rsidRPr="00283AD4" w:rsidRDefault="00A34E42" w:rsidP="00A34E42">
      <w:pPr>
        <w:spacing w:before="120" w:line="264" w:lineRule="auto"/>
        <w:ind w:firstLine="720"/>
        <w:jc w:val="both"/>
        <w:rPr>
          <w:rFonts w:ascii="Arial" w:eastAsia="Calibri" w:hAnsi="Arial" w:cs="Arial"/>
          <w:iCs/>
        </w:rPr>
      </w:pPr>
      <w:r w:rsidRPr="00283AD4">
        <w:rPr>
          <w:rFonts w:ascii="Arial" w:hAnsi="Arial" w:cs="Arial"/>
        </w:rPr>
        <w:t>In 2014 Goldup and co-workers serendipitously observed stabilisation of a reactive organometallic species during in the AT-</w:t>
      </w:r>
      <w:proofErr w:type="spellStart"/>
      <w:r w:rsidRPr="00283AD4">
        <w:rPr>
          <w:rFonts w:ascii="Arial" w:hAnsi="Arial" w:cs="Arial"/>
        </w:rPr>
        <w:t>CuAAC</w:t>
      </w:r>
      <w:proofErr w:type="spellEnd"/>
      <w:r w:rsidRPr="00283AD4">
        <w:rPr>
          <w:rFonts w:ascii="Arial" w:hAnsi="Arial" w:cs="Arial"/>
        </w:rPr>
        <w:t xml:space="preserve"> synthesis of a simple </w:t>
      </w:r>
      <w:proofErr w:type="spellStart"/>
      <w:r w:rsidRPr="00283AD4">
        <w:rPr>
          <w:rFonts w:ascii="Arial" w:hAnsi="Arial" w:cs="Arial"/>
        </w:rPr>
        <w:t>rotaxane</w:t>
      </w:r>
      <w:bookmarkStart w:id="29" w:name="_Ref486779447"/>
      <w:proofErr w:type="spellEnd"/>
      <w:r w:rsidRPr="00283AD4">
        <w:rPr>
          <w:rStyle w:val="EndnoteReference"/>
          <w:rFonts w:ascii="Arial" w:hAnsi="Arial" w:cs="Arial"/>
        </w:rPr>
        <w:endnoteReference w:id="67"/>
      </w:r>
      <w:bookmarkEnd w:id="29"/>
      <w:r w:rsidRPr="00283AD4">
        <w:rPr>
          <w:rFonts w:ascii="Arial" w:hAnsi="Arial" w:cs="Arial"/>
        </w:rPr>
        <w:t xml:space="preserve">; when base was added to accelerate the reaction between </w:t>
      </w:r>
      <w:proofErr w:type="spellStart"/>
      <w:r w:rsidRPr="00283AD4">
        <w:rPr>
          <w:rFonts w:ascii="Arial" w:hAnsi="Arial" w:cs="Arial"/>
        </w:rPr>
        <w:t>azide</w:t>
      </w:r>
      <w:proofErr w:type="spellEnd"/>
      <w:r w:rsidRPr="00283AD4">
        <w:rPr>
          <w:rFonts w:ascii="Arial" w:hAnsi="Arial" w:cs="Arial"/>
        </w:rPr>
        <w:t xml:space="preserve"> </w:t>
      </w:r>
      <w:r>
        <w:rPr>
          <w:rFonts w:ascii="Arial" w:hAnsi="Arial" w:cs="Arial"/>
          <w:b/>
        </w:rPr>
        <w:t>38</w:t>
      </w:r>
      <w:r>
        <w:rPr>
          <w:rFonts w:ascii="Arial" w:hAnsi="Arial" w:cs="Arial"/>
        </w:rPr>
        <w:t xml:space="preserve">, </w:t>
      </w:r>
      <w:r w:rsidRPr="00283AD4">
        <w:rPr>
          <w:rFonts w:ascii="Arial" w:hAnsi="Arial" w:cs="Arial"/>
        </w:rPr>
        <w:t xml:space="preserve">alkyne </w:t>
      </w:r>
      <w:r w:rsidRPr="00283AD4">
        <w:rPr>
          <w:rFonts w:ascii="Arial" w:hAnsi="Arial" w:cs="Arial"/>
          <w:b/>
        </w:rPr>
        <w:t>3</w:t>
      </w:r>
      <w:r>
        <w:rPr>
          <w:rFonts w:ascii="Arial" w:hAnsi="Arial" w:cs="Arial"/>
          <w:b/>
        </w:rPr>
        <w:t>9</w:t>
      </w:r>
      <w:r>
        <w:rPr>
          <w:rFonts w:ascii="Arial" w:hAnsi="Arial" w:cs="Arial"/>
        </w:rPr>
        <w:t xml:space="preserve"> and macrocycle </w:t>
      </w:r>
      <w:r>
        <w:rPr>
          <w:rFonts w:ascii="Arial" w:hAnsi="Arial" w:cs="Arial"/>
          <w:b/>
        </w:rPr>
        <w:lastRenderedPageBreak/>
        <w:t>40</w:t>
      </w:r>
      <w:r w:rsidRPr="00283AD4">
        <w:rPr>
          <w:rFonts w:ascii="Arial" w:hAnsi="Arial" w:cs="Arial"/>
        </w:rPr>
        <w:t xml:space="preserve"> the isolated product was </w:t>
      </w:r>
      <w:proofErr w:type="spellStart"/>
      <w:r w:rsidRPr="00283AD4">
        <w:rPr>
          <w:rFonts w:ascii="Arial" w:hAnsi="Arial" w:cs="Arial"/>
        </w:rPr>
        <w:t>triazolide</w:t>
      </w:r>
      <w:proofErr w:type="spellEnd"/>
      <w:r w:rsidRPr="00283AD4">
        <w:rPr>
          <w:rFonts w:ascii="Arial" w:hAnsi="Arial" w:cs="Arial"/>
        </w:rPr>
        <w:t xml:space="preserve"> </w:t>
      </w:r>
      <w:r>
        <w:rPr>
          <w:rFonts w:ascii="Arial" w:hAnsi="Arial" w:cs="Arial"/>
          <w:b/>
        </w:rPr>
        <w:t>41</w:t>
      </w:r>
      <w:r w:rsidRPr="00283AD4">
        <w:rPr>
          <w:rFonts w:ascii="Arial" w:hAnsi="Arial" w:cs="Arial"/>
        </w:rPr>
        <w:t xml:space="preserve"> </w:t>
      </w:r>
      <w:r w:rsidRPr="00283AD4">
        <w:rPr>
          <w:rFonts w:ascii="Arial" w:hAnsi="Arial" w:cs="Arial"/>
          <w:i/>
        </w:rPr>
        <w:t>even after</w:t>
      </w:r>
      <w:r w:rsidRPr="00283AD4">
        <w:rPr>
          <w:rFonts w:ascii="Arial" w:hAnsi="Arial" w:cs="Arial"/>
        </w:rPr>
        <w:t xml:space="preserve"> aqueous work up with EDTA and column chromatography. </w:t>
      </w:r>
      <w:proofErr w:type="spellStart"/>
      <w:r w:rsidRPr="00283AD4">
        <w:rPr>
          <w:rFonts w:ascii="Arial" w:hAnsi="Arial" w:cs="Arial"/>
        </w:rPr>
        <w:t>Triazolide</w:t>
      </w:r>
      <w:proofErr w:type="spellEnd"/>
      <w:r w:rsidRPr="00283AD4">
        <w:rPr>
          <w:rFonts w:ascii="Arial" w:hAnsi="Arial" w:cs="Arial"/>
        </w:rPr>
        <w:t xml:space="preserve"> </w:t>
      </w:r>
      <w:r>
        <w:rPr>
          <w:rFonts w:ascii="Arial" w:hAnsi="Arial" w:cs="Arial"/>
          <w:b/>
        </w:rPr>
        <w:t>41</w:t>
      </w:r>
      <w:r w:rsidRPr="00283AD4">
        <w:rPr>
          <w:rFonts w:ascii="Arial" w:hAnsi="Arial" w:cs="Arial"/>
        </w:rPr>
        <w:t xml:space="preserve"> could even be produced in high yield under aqueous conditions (</w:t>
      </w:r>
      <w:r>
        <w:rPr>
          <w:rFonts w:ascii="Arial" w:hAnsi="Arial" w:cs="Arial"/>
          <w:b/>
        </w:rPr>
        <w:t>Figure 6</w:t>
      </w:r>
      <w:r w:rsidRPr="00283AD4">
        <w:rPr>
          <w:rFonts w:ascii="Arial" w:hAnsi="Arial" w:cs="Arial"/>
          <w:b/>
        </w:rPr>
        <w:t>d</w:t>
      </w:r>
      <w:r w:rsidRPr="00283AD4">
        <w:rPr>
          <w:rFonts w:ascii="Arial" w:hAnsi="Arial" w:cs="Arial"/>
        </w:rPr>
        <w:t xml:space="preserve">)! The dramatic stabilisation of the </w:t>
      </w:r>
      <w:proofErr w:type="spellStart"/>
      <w:r w:rsidRPr="00283AD4">
        <w:rPr>
          <w:rFonts w:ascii="Arial" w:hAnsi="Arial" w:cs="Arial"/>
        </w:rPr>
        <w:t>Cu</w:t>
      </w:r>
      <w:r w:rsidRPr="00283AD4">
        <w:rPr>
          <w:rFonts w:ascii="Arial" w:hAnsi="Arial" w:cs="Arial"/>
          <w:vertAlign w:val="superscript"/>
        </w:rPr>
        <w:t>I</w:t>
      </w:r>
      <w:proofErr w:type="spellEnd"/>
      <w:r w:rsidRPr="00283AD4">
        <w:rPr>
          <w:rFonts w:ascii="Arial" w:hAnsi="Arial" w:cs="Arial"/>
        </w:rPr>
        <w:t xml:space="preserve">-C bond in </w:t>
      </w:r>
      <w:r>
        <w:rPr>
          <w:rFonts w:ascii="Arial" w:hAnsi="Arial" w:cs="Arial"/>
          <w:b/>
        </w:rPr>
        <w:t>41</w:t>
      </w:r>
      <w:r w:rsidRPr="00283AD4">
        <w:rPr>
          <w:rFonts w:ascii="Arial" w:hAnsi="Arial" w:cs="Arial"/>
        </w:rPr>
        <w:t xml:space="preserve"> is attributed to the steric hindrance provided by the crowded mechanical bond between the short axle and small macrocycle. </w:t>
      </w:r>
      <w:r>
        <w:rPr>
          <w:rFonts w:ascii="Arial" w:hAnsi="Arial" w:cs="Arial"/>
        </w:rPr>
        <w:t xml:space="preserve">Indeed, when a larger macrocycle or more a flexible axle were employed the corresponding </w:t>
      </w:r>
      <w:proofErr w:type="spellStart"/>
      <w:r>
        <w:rPr>
          <w:rFonts w:ascii="Arial" w:hAnsi="Arial" w:cs="Arial"/>
        </w:rPr>
        <w:t>triazolide</w:t>
      </w:r>
      <w:proofErr w:type="spellEnd"/>
      <w:r>
        <w:rPr>
          <w:rFonts w:ascii="Arial" w:hAnsi="Arial" w:cs="Arial"/>
        </w:rPr>
        <w:t xml:space="preserve"> was not isolated. </w:t>
      </w:r>
      <w:r w:rsidRPr="00283AD4">
        <w:rPr>
          <w:rFonts w:ascii="Arial" w:hAnsi="Arial" w:cs="Arial"/>
        </w:rPr>
        <w:t xml:space="preserve">In addition to providing mechanistic evidence for a </w:t>
      </w:r>
      <w:proofErr w:type="spellStart"/>
      <w:r w:rsidRPr="00283AD4">
        <w:rPr>
          <w:rFonts w:ascii="Arial" w:hAnsi="Arial" w:cs="Arial"/>
        </w:rPr>
        <w:t>Cu</w:t>
      </w:r>
      <w:r w:rsidRPr="00283AD4">
        <w:rPr>
          <w:rFonts w:ascii="Arial" w:hAnsi="Arial" w:cs="Arial"/>
          <w:vertAlign w:val="superscript"/>
        </w:rPr>
        <w:t>I</w:t>
      </w:r>
      <w:proofErr w:type="spellEnd"/>
      <w:r w:rsidRPr="00283AD4">
        <w:rPr>
          <w:rFonts w:ascii="Arial" w:hAnsi="Arial" w:cs="Arial"/>
        </w:rPr>
        <w:t xml:space="preserve"> </w:t>
      </w:r>
      <w:proofErr w:type="spellStart"/>
      <w:r w:rsidRPr="00283AD4">
        <w:rPr>
          <w:rFonts w:ascii="Arial" w:hAnsi="Arial" w:cs="Arial"/>
        </w:rPr>
        <w:t>triazolide</w:t>
      </w:r>
      <w:proofErr w:type="spellEnd"/>
      <w:r w:rsidRPr="00283AD4">
        <w:rPr>
          <w:rFonts w:ascii="Arial" w:hAnsi="Arial" w:cs="Arial"/>
        </w:rPr>
        <w:t xml:space="preserve"> intermediate in the AT-</w:t>
      </w:r>
      <w:proofErr w:type="spellStart"/>
      <w:r w:rsidRPr="00283AD4">
        <w:rPr>
          <w:rFonts w:ascii="Arial" w:hAnsi="Arial" w:cs="Arial"/>
        </w:rPr>
        <w:t>CuAAC</w:t>
      </w:r>
      <w:proofErr w:type="spellEnd"/>
      <w:r w:rsidRPr="00283AD4">
        <w:rPr>
          <w:rFonts w:ascii="Arial" w:hAnsi="Arial" w:cs="Arial"/>
        </w:rPr>
        <w:t xml:space="preserve"> reaction (</w:t>
      </w:r>
      <w:r>
        <w:rPr>
          <w:rFonts w:ascii="Arial" w:hAnsi="Arial" w:cs="Arial"/>
          <w:b/>
        </w:rPr>
        <w:t>41</w:t>
      </w:r>
      <w:r w:rsidRPr="00283AD4">
        <w:rPr>
          <w:rFonts w:ascii="Arial" w:hAnsi="Arial" w:cs="Arial"/>
        </w:rPr>
        <w:t xml:space="preserve"> appears to be a “trapped” intermediate of the reaction rather than the product of </w:t>
      </w:r>
      <w:proofErr w:type="spellStart"/>
      <w:r w:rsidRPr="00283AD4">
        <w:rPr>
          <w:rFonts w:ascii="Arial" w:hAnsi="Arial" w:cs="Arial"/>
        </w:rPr>
        <w:t>Cu</w:t>
      </w:r>
      <w:r w:rsidRPr="00283AD4">
        <w:rPr>
          <w:rFonts w:ascii="Arial" w:hAnsi="Arial" w:cs="Arial"/>
          <w:vertAlign w:val="superscript"/>
        </w:rPr>
        <w:t>I</w:t>
      </w:r>
      <w:proofErr w:type="spellEnd"/>
      <w:r w:rsidRPr="00283AD4">
        <w:rPr>
          <w:rFonts w:ascii="Arial" w:hAnsi="Arial" w:cs="Arial"/>
        </w:rPr>
        <w:t xml:space="preserve"> insertion as </w:t>
      </w:r>
      <w:proofErr w:type="spellStart"/>
      <w:r w:rsidRPr="00283AD4">
        <w:rPr>
          <w:rFonts w:ascii="Arial" w:hAnsi="Arial" w:cs="Arial"/>
        </w:rPr>
        <w:t>readdition</w:t>
      </w:r>
      <w:proofErr w:type="spellEnd"/>
      <w:r w:rsidRPr="00283AD4">
        <w:rPr>
          <w:rFonts w:ascii="Arial" w:hAnsi="Arial" w:cs="Arial"/>
        </w:rPr>
        <w:t xml:space="preserve"> of </w:t>
      </w:r>
      <w:proofErr w:type="spellStart"/>
      <w:r w:rsidRPr="00283AD4">
        <w:rPr>
          <w:rFonts w:ascii="Arial" w:hAnsi="Arial" w:cs="Arial"/>
        </w:rPr>
        <w:t>Cu</w:t>
      </w:r>
      <w:r w:rsidRPr="00283AD4">
        <w:rPr>
          <w:rFonts w:ascii="Arial" w:hAnsi="Arial" w:cs="Arial"/>
          <w:vertAlign w:val="superscript"/>
        </w:rPr>
        <w:t>I</w:t>
      </w:r>
      <w:proofErr w:type="spellEnd"/>
      <w:r w:rsidRPr="00283AD4">
        <w:rPr>
          <w:rFonts w:ascii="Arial" w:hAnsi="Arial" w:cs="Arial"/>
        </w:rPr>
        <w:t xml:space="preserve"> to the corresponding </w:t>
      </w:r>
      <w:proofErr w:type="spellStart"/>
      <w:r w:rsidRPr="00283AD4">
        <w:rPr>
          <w:rFonts w:ascii="Arial" w:hAnsi="Arial" w:cs="Arial"/>
        </w:rPr>
        <w:t>rotaxane</w:t>
      </w:r>
      <w:proofErr w:type="spellEnd"/>
      <w:r w:rsidRPr="00283AD4">
        <w:rPr>
          <w:rFonts w:ascii="Arial" w:hAnsi="Arial" w:cs="Arial"/>
        </w:rPr>
        <w:t xml:space="preserve"> fails to lead to formation of </w:t>
      </w:r>
      <w:r>
        <w:rPr>
          <w:rFonts w:ascii="Arial" w:hAnsi="Arial" w:cs="Arial"/>
          <w:b/>
        </w:rPr>
        <w:t>41</w:t>
      </w:r>
      <w:r w:rsidRPr="00283AD4">
        <w:rPr>
          <w:rFonts w:ascii="Arial" w:hAnsi="Arial" w:cs="Arial"/>
        </w:rPr>
        <w:t xml:space="preserve">), the unexpected stability of </w:t>
      </w:r>
      <w:r>
        <w:rPr>
          <w:rFonts w:ascii="Arial" w:hAnsi="Arial" w:cs="Arial"/>
          <w:b/>
        </w:rPr>
        <w:t>41</w:t>
      </w:r>
      <w:r w:rsidRPr="00283AD4">
        <w:rPr>
          <w:rFonts w:ascii="Arial" w:hAnsi="Arial" w:cs="Arial"/>
        </w:rPr>
        <w:t xml:space="preserve"> suggests that sterically hindered </w:t>
      </w:r>
      <w:proofErr w:type="spellStart"/>
      <w:r w:rsidRPr="00283AD4">
        <w:rPr>
          <w:rFonts w:ascii="Arial" w:hAnsi="Arial" w:cs="Arial"/>
        </w:rPr>
        <w:t>rotaxanes</w:t>
      </w:r>
      <w:proofErr w:type="spellEnd"/>
      <w:r w:rsidRPr="00283AD4">
        <w:rPr>
          <w:rFonts w:ascii="Arial" w:hAnsi="Arial" w:cs="Arial"/>
        </w:rPr>
        <w:t xml:space="preserve"> accessible using active template approaches may allow the design of kinetically stabilised ligands for various applications (</w:t>
      </w:r>
      <w:proofErr w:type="spellStart"/>
      <w:r w:rsidRPr="00283AD4">
        <w:rPr>
          <w:rFonts w:ascii="Arial" w:hAnsi="Arial" w:cs="Arial"/>
          <w:i/>
        </w:rPr>
        <w:t>cf</w:t>
      </w:r>
      <w:proofErr w:type="spellEnd"/>
      <w:r w:rsidRPr="00283AD4">
        <w:rPr>
          <w:rFonts w:ascii="Arial" w:hAnsi="Arial" w:cs="Arial"/>
        </w:rPr>
        <w:t xml:space="preserve"> </w:t>
      </w:r>
      <w:proofErr w:type="spellStart"/>
      <w:r w:rsidRPr="00283AD4">
        <w:rPr>
          <w:rFonts w:ascii="Arial" w:hAnsi="Arial" w:cs="Arial"/>
        </w:rPr>
        <w:t>Sauvage’s</w:t>
      </w:r>
      <w:proofErr w:type="spellEnd"/>
      <w:r w:rsidRPr="00283AD4">
        <w:rPr>
          <w:rFonts w:ascii="Arial" w:hAnsi="Arial" w:cs="Arial"/>
        </w:rPr>
        <w:t xml:space="preserve"> “</w:t>
      </w:r>
      <w:proofErr w:type="spellStart"/>
      <w:r w:rsidRPr="00283AD4">
        <w:rPr>
          <w:rFonts w:ascii="Arial" w:hAnsi="Arial" w:cs="Arial"/>
        </w:rPr>
        <w:t>catenand</w:t>
      </w:r>
      <w:proofErr w:type="spellEnd"/>
      <w:r w:rsidRPr="00283AD4">
        <w:rPr>
          <w:rFonts w:ascii="Arial" w:hAnsi="Arial" w:cs="Arial"/>
        </w:rPr>
        <w:t>” effect</w:t>
      </w:r>
      <w:r w:rsidRPr="00283AD4">
        <w:rPr>
          <w:rStyle w:val="EndnoteReference"/>
          <w:rFonts w:ascii="Arial" w:hAnsi="Arial" w:cs="Arial"/>
        </w:rPr>
        <w:endnoteReference w:id="68"/>
      </w:r>
      <w:r w:rsidRPr="00283AD4">
        <w:rPr>
          <w:rFonts w:ascii="Arial" w:hAnsi="Arial" w:cs="Arial"/>
        </w:rPr>
        <w:t>).</w:t>
      </w:r>
    </w:p>
    <w:p w14:paraId="23D72483" w14:textId="77777777" w:rsidR="00A34E42" w:rsidRPr="00283AD4" w:rsidRDefault="00A34E42" w:rsidP="00A34E42">
      <w:pPr>
        <w:spacing w:before="120" w:line="264" w:lineRule="auto"/>
        <w:ind w:firstLine="720"/>
        <w:jc w:val="both"/>
        <w:rPr>
          <w:rFonts w:ascii="Arial" w:eastAsia="Calibri" w:hAnsi="Arial" w:cs="Arial"/>
        </w:rPr>
      </w:pPr>
      <w:r w:rsidRPr="00283AD4">
        <w:rPr>
          <w:rFonts w:ascii="Arial" w:eastAsia="Calibri" w:hAnsi="Arial" w:cs="Arial"/>
        </w:rPr>
        <w:t>The above examples demonstrate that, in addition to high synthetic efficiency, the active template approach offers opportunities to generate interlocked molecules with diverse functionality and function. The reduced synthetic restrictions on structure compared with passive template approaches will hopefully lead to new applications of mechanically bonded structures and the production of optimised interlocked catalysts, hosts, ligands and sensors.</w:t>
      </w:r>
    </w:p>
    <w:p w14:paraId="0FA072BC" w14:textId="77777777" w:rsidR="00A34E42" w:rsidRPr="00283AD4" w:rsidRDefault="00A34E42" w:rsidP="00A34E42">
      <w:pPr>
        <w:pStyle w:val="NormalWeb"/>
        <w:spacing w:before="0" w:beforeAutospacing="0" w:after="0" w:afterAutospacing="0" w:line="264" w:lineRule="auto"/>
        <w:jc w:val="both"/>
        <w:rPr>
          <w:rFonts w:ascii="Arial" w:eastAsia="Calibri" w:hAnsi="Arial" w:cs="Arial"/>
        </w:rPr>
      </w:pPr>
    </w:p>
    <w:p w14:paraId="195E522B" w14:textId="77777777" w:rsidR="00A34E42" w:rsidRPr="00283AD4" w:rsidRDefault="00A34E42" w:rsidP="00A34E42">
      <w:pPr>
        <w:pStyle w:val="NormalWeb"/>
        <w:spacing w:before="0" w:beforeAutospacing="0" w:after="0" w:afterAutospacing="0" w:line="264" w:lineRule="auto"/>
        <w:jc w:val="both"/>
        <w:rPr>
          <w:rFonts w:ascii="Arial" w:eastAsia="Calibri" w:hAnsi="Arial" w:cs="Arial"/>
        </w:rPr>
      </w:pPr>
    </w:p>
    <w:p w14:paraId="5282F41E" w14:textId="77777777" w:rsidR="00A34E42" w:rsidRPr="00283AD4" w:rsidRDefault="00A34E42" w:rsidP="00A34E42">
      <w:pPr>
        <w:pStyle w:val="NormalWeb"/>
        <w:spacing w:before="120" w:beforeAutospacing="0" w:after="0" w:afterAutospacing="0" w:line="264" w:lineRule="auto"/>
        <w:jc w:val="both"/>
        <w:rPr>
          <w:rFonts w:ascii="Arial" w:eastAsia="Calibri" w:hAnsi="Arial" w:cs="Arial"/>
        </w:rPr>
      </w:pPr>
      <w:r>
        <w:rPr>
          <w:rFonts w:ascii="Arial" w:eastAsia="Calibri" w:hAnsi="Arial" w:cs="Arial"/>
          <w:b/>
        </w:rPr>
        <w:t xml:space="preserve">[H3] </w:t>
      </w:r>
      <w:r w:rsidRPr="00283AD4">
        <w:rPr>
          <w:rFonts w:ascii="Arial" w:eastAsia="Calibri" w:hAnsi="Arial" w:cs="Arial"/>
          <w:b/>
        </w:rPr>
        <w:t xml:space="preserve">Molecular Machines. </w:t>
      </w:r>
      <w:r w:rsidRPr="00283AD4">
        <w:rPr>
          <w:rFonts w:ascii="Arial" w:eastAsia="Calibri" w:hAnsi="Arial" w:cs="Arial"/>
        </w:rPr>
        <w:t>Soon after the development of the AT-</w:t>
      </w:r>
      <w:proofErr w:type="spellStart"/>
      <w:r w:rsidRPr="00283AD4">
        <w:rPr>
          <w:rFonts w:ascii="Arial" w:eastAsia="Calibri" w:hAnsi="Arial" w:cs="Arial"/>
        </w:rPr>
        <w:t>CuACC</w:t>
      </w:r>
      <w:proofErr w:type="spellEnd"/>
      <w:r w:rsidRPr="00283AD4">
        <w:rPr>
          <w:rFonts w:ascii="Arial" w:eastAsia="Calibri" w:hAnsi="Arial" w:cs="Arial"/>
        </w:rPr>
        <w:t xml:space="preserve"> reaction Leigh and co-workers disclosed a degenerate molecular shuttle in which two </w:t>
      </w:r>
      <w:proofErr w:type="spellStart"/>
      <w:r w:rsidRPr="00283AD4">
        <w:rPr>
          <w:rFonts w:ascii="Arial" w:eastAsia="Calibri" w:hAnsi="Arial" w:cs="Arial"/>
        </w:rPr>
        <w:t>triazole</w:t>
      </w:r>
      <w:proofErr w:type="spellEnd"/>
      <w:r w:rsidRPr="00283AD4">
        <w:rPr>
          <w:rFonts w:ascii="Arial" w:eastAsia="Calibri" w:hAnsi="Arial" w:cs="Arial"/>
        </w:rPr>
        <w:t xml:space="preserve"> ligands in the axle act as stations for a metal ion bound in the cavity of the macrocycle</w:t>
      </w:r>
      <w:r w:rsidRPr="00283AD4">
        <w:rPr>
          <w:rFonts w:ascii="Arial" w:eastAsia="Calibri" w:hAnsi="Arial" w:cs="Arial"/>
          <w:vertAlign w:val="superscript"/>
        </w:rPr>
        <w:fldChar w:fldCharType="begin"/>
      </w:r>
      <w:r w:rsidRPr="00283AD4">
        <w:rPr>
          <w:rFonts w:ascii="Arial" w:eastAsia="Calibri" w:hAnsi="Arial" w:cs="Arial"/>
          <w:vertAlign w:val="superscript"/>
        </w:rPr>
        <w:instrText xml:space="preserve"> NOTEREF _Ref479346296 \h  \* MERGEFORMAT </w:instrText>
      </w:r>
      <w:r w:rsidRPr="00283AD4">
        <w:rPr>
          <w:rFonts w:ascii="Arial" w:eastAsia="Calibri" w:hAnsi="Arial" w:cs="Arial"/>
          <w:vertAlign w:val="superscript"/>
        </w:rPr>
      </w:r>
      <w:r w:rsidRPr="00283AD4">
        <w:rPr>
          <w:rFonts w:ascii="Arial" w:eastAsia="Calibri" w:hAnsi="Arial" w:cs="Arial"/>
          <w:vertAlign w:val="superscript"/>
        </w:rPr>
        <w:fldChar w:fldCharType="separate"/>
      </w:r>
      <w:r w:rsidR="00474AA8">
        <w:rPr>
          <w:rFonts w:ascii="Arial" w:eastAsia="Calibri" w:hAnsi="Arial" w:cs="Arial"/>
          <w:vertAlign w:val="superscript"/>
        </w:rPr>
        <w:t>11</w:t>
      </w:r>
      <w:r w:rsidRPr="00283AD4">
        <w:rPr>
          <w:rFonts w:ascii="Arial" w:eastAsia="Calibri" w:hAnsi="Arial" w:cs="Arial"/>
          <w:vertAlign w:val="superscript"/>
        </w:rPr>
        <w:fldChar w:fldCharType="end"/>
      </w:r>
      <w:r w:rsidRPr="00283AD4">
        <w:rPr>
          <w:rFonts w:ascii="Arial" w:eastAsia="Calibri" w:hAnsi="Arial" w:cs="Arial"/>
          <w:vertAlign w:val="superscript"/>
        </w:rPr>
        <w:t>b</w:t>
      </w:r>
      <w:r w:rsidRPr="00283AD4">
        <w:rPr>
          <w:rFonts w:ascii="Arial" w:eastAsia="Calibri" w:hAnsi="Arial" w:cs="Arial"/>
        </w:rPr>
        <w:t xml:space="preserve">. This first report set the scene for much of the later work on </w:t>
      </w:r>
      <w:proofErr w:type="spellStart"/>
      <w:r w:rsidRPr="00283AD4">
        <w:rPr>
          <w:rFonts w:ascii="Arial" w:eastAsia="Calibri" w:hAnsi="Arial" w:cs="Arial"/>
        </w:rPr>
        <w:t>bistable</w:t>
      </w:r>
      <w:proofErr w:type="spellEnd"/>
      <w:r w:rsidRPr="00283AD4">
        <w:rPr>
          <w:rFonts w:ascii="Arial" w:eastAsia="Calibri" w:hAnsi="Arial" w:cs="Arial"/>
        </w:rPr>
        <w:t xml:space="preserve"> stimuli responsive molecular shuttles in which the functional group formed in an active template reaction typically acts as one of the stations</w:t>
      </w:r>
      <w:r w:rsidRPr="0009234C">
        <w:rPr>
          <w:rFonts w:ascii="Arial" w:eastAsia="Calibri" w:hAnsi="Arial" w:cs="Arial"/>
          <w:vertAlign w:val="superscript"/>
        </w:rPr>
        <w:fldChar w:fldCharType="begin"/>
      </w:r>
      <w:r w:rsidRPr="0009234C">
        <w:rPr>
          <w:rFonts w:ascii="Arial" w:eastAsia="Calibri" w:hAnsi="Arial" w:cs="Arial"/>
          <w:vertAlign w:val="superscript"/>
        </w:rPr>
        <w:instrText xml:space="preserve"> NOTEREF _Ref482699673 \h </w:instrText>
      </w:r>
      <w:r w:rsidRPr="00283AD4">
        <w:rPr>
          <w:rFonts w:ascii="Arial" w:eastAsia="Calibri" w:hAnsi="Arial" w:cs="Arial"/>
          <w:vertAlign w:val="superscript"/>
        </w:rPr>
        <w:instrText xml:space="preserve"> \* MERGEFORMAT </w:instrText>
      </w:r>
      <w:r w:rsidRPr="0009234C">
        <w:rPr>
          <w:rFonts w:ascii="Arial" w:eastAsia="Calibri" w:hAnsi="Arial" w:cs="Arial"/>
          <w:vertAlign w:val="superscript"/>
        </w:rPr>
      </w:r>
      <w:r w:rsidRPr="0009234C">
        <w:rPr>
          <w:rFonts w:ascii="Arial" w:eastAsia="Calibri" w:hAnsi="Arial" w:cs="Arial"/>
          <w:vertAlign w:val="superscript"/>
        </w:rPr>
        <w:fldChar w:fldCharType="separate"/>
      </w:r>
      <w:r w:rsidR="00474AA8">
        <w:rPr>
          <w:rFonts w:ascii="Arial" w:eastAsia="Calibri" w:hAnsi="Arial" w:cs="Arial"/>
          <w:vertAlign w:val="superscript"/>
        </w:rPr>
        <w:t>31</w:t>
      </w:r>
      <w:r w:rsidRPr="0009234C">
        <w:rPr>
          <w:rFonts w:ascii="Arial" w:eastAsia="Calibri" w:hAnsi="Arial" w:cs="Arial"/>
          <w:vertAlign w:val="superscript"/>
        </w:rPr>
        <w:fldChar w:fldCharType="end"/>
      </w:r>
      <w:r w:rsidRPr="00283AD4">
        <w:rPr>
          <w:rStyle w:val="EndnoteReference"/>
          <w:rFonts w:ascii="Arial" w:hAnsi="Arial" w:cs="Arial"/>
        </w:rPr>
        <w:t>,</w:t>
      </w:r>
      <w:r w:rsidRPr="00283AD4">
        <w:rPr>
          <w:rStyle w:val="EndnoteReference"/>
          <w:rFonts w:ascii="Arial" w:hAnsi="Arial" w:cs="Arial"/>
        </w:rPr>
        <w:endnoteReference w:id="69"/>
      </w:r>
      <w:r w:rsidRPr="00283AD4">
        <w:rPr>
          <w:rFonts w:ascii="Arial" w:eastAsia="Calibri" w:hAnsi="Arial" w:cs="Arial"/>
          <w:vertAlign w:val="superscript"/>
        </w:rPr>
        <w:t>,</w:t>
      </w:r>
      <w:r w:rsidRPr="00283AD4">
        <w:rPr>
          <w:rStyle w:val="EndnoteReference"/>
          <w:rFonts w:ascii="Arial" w:hAnsi="Arial" w:cs="Arial"/>
        </w:rPr>
        <w:endnoteReference w:id="70"/>
      </w:r>
      <w:r w:rsidRPr="00283AD4">
        <w:rPr>
          <w:rFonts w:ascii="Arial" w:eastAsia="Calibri" w:hAnsi="Arial" w:cs="Arial"/>
          <w:vertAlign w:val="superscript"/>
        </w:rPr>
        <w:t>,</w:t>
      </w:r>
      <w:bookmarkStart w:id="30" w:name="_Ref482699735"/>
      <w:r w:rsidRPr="00283AD4">
        <w:rPr>
          <w:rStyle w:val="EndnoteReference"/>
          <w:rFonts w:ascii="Arial" w:hAnsi="Arial" w:cs="Arial"/>
        </w:rPr>
        <w:endnoteReference w:id="71"/>
      </w:r>
      <w:bookmarkEnd w:id="30"/>
      <w:r w:rsidRPr="00283AD4">
        <w:rPr>
          <w:rFonts w:ascii="Arial" w:eastAsia="Calibri" w:hAnsi="Arial" w:cs="Arial"/>
        </w:rPr>
        <w:t xml:space="preserve">. One of the most recently disclosed of these, but perhaps most obvious given the history of the field, is shuttle </w:t>
      </w:r>
      <w:r>
        <w:rPr>
          <w:rFonts w:ascii="Arial" w:eastAsia="Calibri" w:hAnsi="Arial" w:cs="Arial"/>
          <w:b/>
        </w:rPr>
        <w:t>42</w:t>
      </w:r>
      <w:r w:rsidRPr="00283AD4">
        <w:rPr>
          <w:rFonts w:ascii="Arial" w:eastAsia="Calibri" w:hAnsi="Arial" w:cs="Arial"/>
        </w:rPr>
        <w:t xml:space="preserve"> which is a </w:t>
      </w:r>
      <w:proofErr w:type="spellStart"/>
      <w:r w:rsidRPr="00283AD4">
        <w:rPr>
          <w:rFonts w:ascii="Arial" w:eastAsia="Calibri" w:hAnsi="Arial" w:cs="Arial"/>
        </w:rPr>
        <w:t>triazole</w:t>
      </w:r>
      <w:proofErr w:type="spellEnd"/>
      <w:r w:rsidRPr="00283AD4">
        <w:rPr>
          <w:rFonts w:ascii="Arial" w:eastAsia="Calibri" w:hAnsi="Arial" w:cs="Arial"/>
        </w:rPr>
        <w:t xml:space="preserve">-pyridine analogue of </w:t>
      </w:r>
      <w:proofErr w:type="spellStart"/>
      <w:r w:rsidRPr="00283AD4">
        <w:rPr>
          <w:rFonts w:ascii="Arial" w:eastAsia="Calibri" w:hAnsi="Arial" w:cs="Arial"/>
        </w:rPr>
        <w:t>Sauvage’s</w:t>
      </w:r>
      <w:proofErr w:type="spellEnd"/>
      <w:r w:rsidRPr="00283AD4">
        <w:rPr>
          <w:rFonts w:ascii="Arial" w:eastAsia="Calibri" w:hAnsi="Arial" w:cs="Arial"/>
        </w:rPr>
        <w:t xml:space="preserve"> seminal </w:t>
      </w:r>
      <w:proofErr w:type="spellStart"/>
      <w:r w:rsidRPr="00283AD4">
        <w:rPr>
          <w:rFonts w:ascii="Arial" w:eastAsia="Calibri" w:hAnsi="Arial" w:cs="Arial"/>
        </w:rPr>
        <w:t>phenanthroline-terpyridine</w:t>
      </w:r>
      <w:proofErr w:type="spellEnd"/>
      <w:r w:rsidRPr="00283AD4">
        <w:rPr>
          <w:rFonts w:ascii="Arial" w:eastAsia="Calibri" w:hAnsi="Arial" w:cs="Arial"/>
        </w:rPr>
        <w:t xml:space="preserve"> shuttle</w:t>
      </w:r>
      <w:r w:rsidRPr="00283AD4">
        <w:rPr>
          <w:rStyle w:val="EndnoteReference"/>
          <w:rFonts w:ascii="Arial" w:eastAsia="Calibri" w:hAnsi="Arial" w:cs="Arial"/>
        </w:rPr>
        <w:endnoteReference w:id="72"/>
      </w:r>
      <w:r w:rsidRPr="00283AD4">
        <w:rPr>
          <w:rFonts w:ascii="Arial" w:eastAsia="Calibri" w:hAnsi="Arial" w:cs="Arial"/>
        </w:rPr>
        <w:t>; the bidentate pyridine-</w:t>
      </w:r>
      <w:proofErr w:type="spellStart"/>
      <w:r w:rsidRPr="00283AD4">
        <w:rPr>
          <w:rFonts w:ascii="Arial" w:eastAsia="Calibri" w:hAnsi="Arial" w:cs="Arial"/>
        </w:rPr>
        <w:t>triazole</w:t>
      </w:r>
      <w:proofErr w:type="spellEnd"/>
      <w:r w:rsidRPr="00283AD4">
        <w:rPr>
          <w:rFonts w:ascii="Arial" w:eastAsia="Calibri" w:hAnsi="Arial" w:cs="Arial"/>
        </w:rPr>
        <w:t xml:space="preserve"> station is formed in the final AT-</w:t>
      </w:r>
      <w:proofErr w:type="spellStart"/>
      <w:r w:rsidRPr="00283AD4">
        <w:rPr>
          <w:rFonts w:ascii="Arial" w:eastAsia="Calibri" w:hAnsi="Arial" w:cs="Arial"/>
        </w:rPr>
        <w:t>CuAAC</w:t>
      </w:r>
      <w:proofErr w:type="spellEnd"/>
      <w:r w:rsidRPr="00283AD4">
        <w:rPr>
          <w:rFonts w:ascii="Arial" w:eastAsia="Calibri" w:hAnsi="Arial" w:cs="Arial"/>
        </w:rPr>
        <w:t xml:space="preserve"> coupling that forms the mechanical bond (</w:t>
      </w:r>
      <w:r>
        <w:rPr>
          <w:rFonts w:ascii="Arial" w:eastAsia="Calibri" w:hAnsi="Arial" w:cs="Arial"/>
          <w:b/>
        </w:rPr>
        <w:t>Figure 7</w:t>
      </w:r>
      <w:r w:rsidRPr="00283AD4">
        <w:rPr>
          <w:rFonts w:ascii="Arial" w:eastAsia="Calibri" w:hAnsi="Arial" w:cs="Arial"/>
          <w:b/>
        </w:rPr>
        <w:t>a</w:t>
      </w:r>
      <w:r w:rsidRPr="00283AD4">
        <w:rPr>
          <w:rFonts w:ascii="Arial" w:eastAsia="Calibri" w:hAnsi="Arial" w:cs="Arial"/>
        </w:rPr>
        <w:t xml:space="preserve">). When bound to </w:t>
      </w:r>
      <w:proofErr w:type="spellStart"/>
      <w:r w:rsidRPr="00283AD4">
        <w:rPr>
          <w:rFonts w:ascii="Arial" w:eastAsia="Calibri" w:hAnsi="Arial" w:cs="Arial"/>
        </w:rPr>
        <w:t>Cu</w:t>
      </w:r>
      <w:r w:rsidRPr="00283AD4">
        <w:rPr>
          <w:rFonts w:ascii="Arial" w:eastAsia="Calibri" w:hAnsi="Arial" w:cs="Arial"/>
          <w:vertAlign w:val="superscript"/>
        </w:rPr>
        <w:t>I</w:t>
      </w:r>
      <w:proofErr w:type="spellEnd"/>
      <w:r w:rsidRPr="00283AD4">
        <w:rPr>
          <w:rFonts w:ascii="Arial" w:eastAsia="Calibri" w:hAnsi="Arial" w:cs="Arial"/>
        </w:rPr>
        <w:t xml:space="preserve"> the macrocycle predominantly occupies the bidentate station but is translocated to the tridentate station when </w:t>
      </w:r>
      <w:proofErr w:type="spellStart"/>
      <w:r w:rsidRPr="00283AD4">
        <w:rPr>
          <w:rFonts w:ascii="Arial" w:eastAsia="Calibri" w:hAnsi="Arial" w:cs="Arial"/>
        </w:rPr>
        <w:t>Cu</w:t>
      </w:r>
      <w:r w:rsidRPr="00283AD4">
        <w:rPr>
          <w:rFonts w:ascii="Arial" w:eastAsia="Calibri" w:hAnsi="Arial" w:cs="Arial"/>
          <w:vertAlign w:val="superscript"/>
        </w:rPr>
        <w:t>I</w:t>
      </w:r>
      <w:proofErr w:type="spellEnd"/>
      <w:r w:rsidRPr="00283AD4">
        <w:rPr>
          <w:rFonts w:ascii="Arial" w:eastAsia="Calibri" w:hAnsi="Arial" w:cs="Arial"/>
        </w:rPr>
        <w:t xml:space="preserve"> is replaced by </w:t>
      </w:r>
      <w:proofErr w:type="spellStart"/>
      <w:r w:rsidRPr="00283AD4">
        <w:rPr>
          <w:rFonts w:ascii="Arial" w:eastAsia="Calibri" w:hAnsi="Arial" w:cs="Arial"/>
        </w:rPr>
        <w:t>Zn</w:t>
      </w:r>
      <w:r w:rsidRPr="00283AD4">
        <w:rPr>
          <w:rFonts w:ascii="Arial" w:eastAsia="Calibri" w:hAnsi="Arial" w:cs="Arial"/>
          <w:vertAlign w:val="superscript"/>
        </w:rPr>
        <w:t>II</w:t>
      </w:r>
      <w:proofErr w:type="spellEnd"/>
      <w:r w:rsidRPr="00283AD4">
        <w:rPr>
          <w:rFonts w:ascii="Arial" w:eastAsia="Calibri" w:hAnsi="Arial" w:cs="Arial"/>
        </w:rPr>
        <w:t>.</w:t>
      </w:r>
    </w:p>
    <w:p w14:paraId="04DBFB18" w14:textId="51E7B342" w:rsidR="00A34E42" w:rsidRPr="0009234C" w:rsidRDefault="00A34E42" w:rsidP="00A34E42">
      <w:pPr>
        <w:pStyle w:val="NormalWeb"/>
        <w:spacing w:before="120" w:beforeAutospacing="0" w:after="0" w:afterAutospacing="0" w:line="264" w:lineRule="auto"/>
        <w:ind w:firstLine="720"/>
        <w:jc w:val="both"/>
        <w:rPr>
          <w:rFonts w:ascii="Arial" w:eastAsia="Calibri" w:hAnsi="Arial" w:cs="Arial"/>
          <w:b/>
        </w:rPr>
      </w:pPr>
      <w:r w:rsidRPr="00283AD4">
        <w:rPr>
          <w:rFonts w:ascii="Arial" w:eastAsia="Calibri" w:hAnsi="Arial" w:cs="Arial"/>
        </w:rPr>
        <w:t>Historically, molecular shuttles have typically taken advantage of the templating motif used in the passive template synthesis of the interlocked molecule as one of the macrocycle binding sites. Although this alignment between the method of synthesis and the function of the target is elegant it comes with a disadvantage; typically, the templating interaction is extremely favourable and so the activation barrier to shuttling is often relatively high. One of the principle advantages of the active template approach to shuttles is to allow the synthesis of molecular shuttles with significantly reduced intermolecular interactions and thus lower barriers to molecular motion while still maintaining good positional integrity; a preference of just 7.3 kJmol</w:t>
      </w:r>
      <w:r w:rsidRPr="00283AD4">
        <w:rPr>
          <w:rFonts w:ascii="Arial" w:eastAsia="Calibri" w:hAnsi="Arial" w:cs="Arial"/>
          <w:vertAlign w:val="superscript"/>
        </w:rPr>
        <w:t>-1</w:t>
      </w:r>
      <w:r w:rsidRPr="00283AD4">
        <w:rPr>
          <w:rFonts w:ascii="Arial" w:eastAsia="Calibri" w:hAnsi="Arial" w:cs="Arial"/>
        </w:rPr>
        <w:t xml:space="preserve"> is sufficient for &gt;95% of the molecules to exist in the preferred co-conformation. Leigh and co-workers disclosed the first example of such a shuttle by employing single H-bond contacts as the primary non-covalent interaction between the macrocycle and station (</w:t>
      </w:r>
      <w:r>
        <w:rPr>
          <w:rFonts w:ascii="Arial" w:eastAsia="Calibri" w:hAnsi="Arial" w:cs="Arial"/>
          <w:b/>
        </w:rPr>
        <w:t>Figure 7</w:t>
      </w:r>
      <w:r w:rsidRPr="00283AD4">
        <w:rPr>
          <w:rFonts w:ascii="Arial" w:eastAsia="Calibri" w:hAnsi="Arial" w:cs="Arial"/>
          <w:b/>
        </w:rPr>
        <w:t>b</w:t>
      </w:r>
      <w:r w:rsidRPr="00283AD4">
        <w:rPr>
          <w:rFonts w:ascii="Arial" w:eastAsia="Calibri" w:hAnsi="Arial" w:cs="Arial"/>
        </w:rPr>
        <w:t>)</w:t>
      </w:r>
      <w:r w:rsidR="00474AA8" w:rsidRPr="00474AA8">
        <w:rPr>
          <w:rFonts w:ascii="Arial" w:hAnsi="Arial" w:cs="Arial"/>
          <w:vertAlign w:val="superscript"/>
        </w:rPr>
        <w:fldChar w:fldCharType="begin"/>
      </w:r>
      <w:r w:rsidR="00474AA8" w:rsidRPr="00474AA8">
        <w:rPr>
          <w:rFonts w:ascii="Arial" w:eastAsia="Calibri" w:hAnsi="Arial" w:cs="Arial"/>
          <w:vertAlign w:val="superscript"/>
        </w:rPr>
        <w:instrText xml:space="preserve"> NOTEREF _Ref486834376 \h </w:instrText>
      </w:r>
      <w:r w:rsidR="00474AA8" w:rsidRPr="00474AA8">
        <w:rPr>
          <w:rFonts w:ascii="Arial" w:hAnsi="Arial" w:cs="Arial"/>
          <w:vertAlign w:val="superscript"/>
        </w:rPr>
      </w:r>
      <w:r w:rsidR="00474AA8">
        <w:rPr>
          <w:rFonts w:ascii="Arial" w:hAnsi="Arial" w:cs="Arial"/>
          <w:vertAlign w:val="superscript"/>
        </w:rPr>
        <w:instrText xml:space="preserve"> \* MERGEFORMAT </w:instrText>
      </w:r>
      <w:r w:rsidR="00474AA8" w:rsidRPr="00474AA8">
        <w:rPr>
          <w:rFonts w:ascii="Arial" w:hAnsi="Arial" w:cs="Arial"/>
          <w:vertAlign w:val="superscript"/>
        </w:rPr>
        <w:fldChar w:fldCharType="separate"/>
      </w:r>
      <w:r w:rsidR="00474AA8" w:rsidRPr="00474AA8">
        <w:rPr>
          <w:rFonts w:ascii="Arial" w:eastAsia="Calibri" w:hAnsi="Arial" w:cs="Arial"/>
          <w:vertAlign w:val="superscript"/>
        </w:rPr>
        <w:t>20</w:t>
      </w:r>
      <w:r w:rsidR="00474AA8" w:rsidRPr="00474AA8">
        <w:rPr>
          <w:rFonts w:ascii="Arial" w:hAnsi="Arial" w:cs="Arial"/>
          <w:vertAlign w:val="superscript"/>
        </w:rPr>
        <w:fldChar w:fldCharType="end"/>
      </w:r>
      <w:r w:rsidRPr="0009234C">
        <w:rPr>
          <w:rFonts w:ascii="Arial" w:eastAsia="Calibri" w:hAnsi="Arial" w:cs="Arial"/>
          <w:vertAlign w:val="superscript"/>
        </w:rPr>
        <w:t>,</w:t>
      </w:r>
      <w:r w:rsidRPr="00283AD4">
        <w:rPr>
          <w:rStyle w:val="EndnoteReference"/>
          <w:rFonts w:ascii="Arial" w:eastAsia="Calibri" w:hAnsi="Arial" w:cs="Arial"/>
        </w:rPr>
        <w:endnoteReference w:id="73"/>
      </w:r>
      <w:r w:rsidRPr="00283AD4">
        <w:rPr>
          <w:rFonts w:ascii="Arial" w:eastAsia="Calibri" w:hAnsi="Arial" w:cs="Arial"/>
        </w:rPr>
        <w:t xml:space="preserve">. Shuttle </w:t>
      </w:r>
      <w:r>
        <w:rPr>
          <w:rFonts w:ascii="Arial" w:eastAsia="Calibri" w:hAnsi="Arial" w:cs="Arial"/>
          <w:b/>
        </w:rPr>
        <w:t>43</w:t>
      </w:r>
      <w:r w:rsidRPr="00283AD4">
        <w:rPr>
          <w:rFonts w:ascii="Arial" w:eastAsia="Calibri" w:hAnsi="Arial" w:cs="Arial"/>
        </w:rPr>
        <w:t xml:space="preserve"> was synthesised using an AT-</w:t>
      </w:r>
      <w:proofErr w:type="spellStart"/>
      <w:r w:rsidRPr="00283AD4">
        <w:rPr>
          <w:rFonts w:ascii="Arial" w:eastAsia="Calibri" w:hAnsi="Arial" w:cs="Arial"/>
        </w:rPr>
        <w:t>Cadiot</w:t>
      </w:r>
      <w:proofErr w:type="spellEnd"/>
      <w:r w:rsidRPr="00283AD4">
        <w:rPr>
          <w:rFonts w:ascii="Arial" w:eastAsia="Calibri" w:hAnsi="Arial" w:cs="Arial"/>
        </w:rPr>
        <w:t xml:space="preserve"> </w:t>
      </w:r>
      <w:proofErr w:type="spellStart"/>
      <w:r w:rsidRPr="00283AD4">
        <w:rPr>
          <w:rFonts w:ascii="Arial" w:eastAsia="Calibri" w:hAnsi="Arial" w:cs="Arial"/>
        </w:rPr>
        <w:t>Chodkiewicz</w:t>
      </w:r>
      <w:proofErr w:type="spellEnd"/>
      <w:r w:rsidRPr="00283AD4">
        <w:rPr>
          <w:rFonts w:ascii="Arial" w:eastAsia="Calibri" w:hAnsi="Arial" w:cs="Arial"/>
        </w:rPr>
        <w:t xml:space="preserve"> reaction that produces a </w:t>
      </w:r>
      <w:proofErr w:type="spellStart"/>
      <w:r w:rsidRPr="00283AD4">
        <w:rPr>
          <w:rFonts w:ascii="Arial" w:eastAsia="Calibri" w:hAnsi="Arial" w:cs="Arial"/>
        </w:rPr>
        <w:t>diyne</w:t>
      </w:r>
      <w:proofErr w:type="spellEnd"/>
      <w:r w:rsidRPr="00283AD4">
        <w:rPr>
          <w:rFonts w:ascii="Arial" w:eastAsia="Calibri" w:hAnsi="Arial" w:cs="Arial"/>
        </w:rPr>
        <w:t xml:space="preserve"> functional group in the axle that does not have significant attractive interactions with the macrocycle. </w:t>
      </w:r>
      <w:r w:rsidRPr="00283AD4">
        <w:rPr>
          <w:rFonts w:ascii="Arial" w:eastAsia="Calibri" w:hAnsi="Arial" w:cs="Arial"/>
        </w:rPr>
        <w:lastRenderedPageBreak/>
        <w:t xml:space="preserve">The stations in the shuttle are the amide unit and the </w:t>
      </w:r>
      <w:proofErr w:type="spellStart"/>
      <w:r w:rsidRPr="00283AD4">
        <w:rPr>
          <w:rFonts w:ascii="Arial" w:eastAsia="Calibri" w:hAnsi="Arial" w:cs="Arial"/>
        </w:rPr>
        <w:t>dimethylaminopyridine</w:t>
      </w:r>
      <w:proofErr w:type="spellEnd"/>
      <w:r w:rsidRPr="00283AD4">
        <w:rPr>
          <w:rFonts w:ascii="Arial" w:eastAsia="Calibri" w:hAnsi="Arial" w:cs="Arial"/>
        </w:rPr>
        <w:t xml:space="preserve"> (DMAP) unit. In the neutral state the macrocycle predominantly occupies the amide station due to the hydrogen bond between the amide N-H and the </w:t>
      </w:r>
      <w:proofErr w:type="spellStart"/>
      <w:r w:rsidRPr="00283AD4">
        <w:rPr>
          <w:rFonts w:ascii="Arial" w:eastAsia="Calibri" w:hAnsi="Arial" w:cs="Arial"/>
        </w:rPr>
        <w:t>bipyridine</w:t>
      </w:r>
      <w:proofErr w:type="spellEnd"/>
      <w:r w:rsidRPr="00283AD4">
        <w:rPr>
          <w:rFonts w:ascii="Arial" w:eastAsia="Calibri" w:hAnsi="Arial" w:cs="Arial"/>
        </w:rPr>
        <w:t xml:space="preserve"> macrocycle. Protonation of the DMAP station results in a new preferred co-conformation in which the macrocycle is hydrogen bonded to </w:t>
      </w:r>
      <w:proofErr w:type="spellStart"/>
      <w:r w:rsidRPr="00283AD4">
        <w:rPr>
          <w:rFonts w:ascii="Arial" w:eastAsia="Calibri" w:hAnsi="Arial" w:cs="Arial"/>
        </w:rPr>
        <w:t>pyridinium</w:t>
      </w:r>
      <w:proofErr w:type="spellEnd"/>
      <w:r w:rsidRPr="00283AD4">
        <w:rPr>
          <w:rFonts w:ascii="Arial" w:eastAsia="Calibri" w:hAnsi="Arial" w:cs="Arial"/>
        </w:rPr>
        <w:t xml:space="preserve"> unit. Calculations suggest that the preferred co-conformations in the neutral and protonated states are favoured by 16.3 kcalmol</w:t>
      </w:r>
      <w:r w:rsidRPr="00283AD4">
        <w:rPr>
          <w:rFonts w:ascii="Arial" w:eastAsia="Calibri" w:hAnsi="Arial" w:cs="Arial"/>
          <w:vertAlign w:val="superscript"/>
        </w:rPr>
        <w:t>-1</w:t>
      </w:r>
      <w:r w:rsidRPr="00283AD4">
        <w:rPr>
          <w:rFonts w:ascii="Arial" w:eastAsia="Calibri" w:hAnsi="Arial" w:cs="Arial"/>
        </w:rPr>
        <w:t xml:space="preserve"> and 3.8 kcalmol</w:t>
      </w:r>
      <w:r w:rsidRPr="00283AD4">
        <w:rPr>
          <w:rFonts w:ascii="Arial" w:eastAsia="Calibri" w:hAnsi="Arial" w:cs="Arial"/>
          <w:vertAlign w:val="superscript"/>
        </w:rPr>
        <w:t>-1</w:t>
      </w:r>
      <w:r w:rsidRPr="00283AD4">
        <w:rPr>
          <w:rFonts w:ascii="Arial" w:eastAsia="Calibri" w:hAnsi="Arial" w:cs="Arial"/>
        </w:rPr>
        <w:t xml:space="preserve"> respectively suggesting reasonable co-conformational integrity in both states.</w:t>
      </w:r>
    </w:p>
    <w:p w14:paraId="063C732E" w14:textId="77777777" w:rsidR="00A34E42" w:rsidRPr="0009234C" w:rsidRDefault="00A34E42" w:rsidP="00A34E42">
      <w:pPr>
        <w:pStyle w:val="NormalWeb"/>
        <w:spacing w:before="120" w:beforeAutospacing="0" w:after="0" w:afterAutospacing="0" w:line="264" w:lineRule="auto"/>
        <w:ind w:firstLine="720"/>
        <w:jc w:val="both"/>
        <w:rPr>
          <w:rFonts w:ascii="Arial" w:eastAsia="Calibri" w:hAnsi="Arial" w:cs="Arial"/>
          <w:b/>
        </w:rPr>
      </w:pPr>
      <w:r w:rsidRPr="00283AD4">
        <w:rPr>
          <w:rFonts w:ascii="Arial" w:eastAsia="Calibri" w:hAnsi="Arial" w:cs="Arial"/>
        </w:rPr>
        <w:t xml:space="preserve">The most complex molecular machine synthesised using the active template approach to date is undoubtedly Leigh and co-workers’ “peptide synthesiser” </w:t>
      </w:r>
      <w:proofErr w:type="spellStart"/>
      <w:r w:rsidRPr="00283AD4">
        <w:rPr>
          <w:rFonts w:ascii="Arial" w:eastAsia="Calibri" w:hAnsi="Arial" w:cs="Arial"/>
        </w:rPr>
        <w:t>rotaxane</w:t>
      </w:r>
      <w:proofErr w:type="spellEnd"/>
      <w:r w:rsidRPr="00283AD4">
        <w:rPr>
          <w:rFonts w:ascii="Arial" w:eastAsia="Calibri" w:hAnsi="Arial" w:cs="Arial"/>
        </w:rPr>
        <w:t xml:space="preserve"> </w:t>
      </w:r>
      <w:r>
        <w:rPr>
          <w:rFonts w:ascii="Arial" w:eastAsia="Calibri" w:hAnsi="Arial" w:cs="Arial"/>
          <w:b/>
        </w:rPr>
        <w:t>47</w:t>
      </w:r>
      <w:r w:rsidRPr="00283AD4">
        <w:rPr>
          <w:rFonts w:ascii="Arial" w:eastAsia="Calibri" w:hAnsi="Arial" w:cs="Arial"/>
          <w:b/>
        </w:rPr>
        <w:t xml:space="preserve"> </w:t>
      </w:r>
      <w:r w:rsidRPr="00283AD4">
        <w:rPr>
          <w:rFonts w:ascii="Arial" w:eastAsia="Calibri" w:hAnsi="Arial" w:cs="Arial"/>
        </w:rPr>
        <w:t>(</w:t>
      </w:r>
      <w:r>
        <w:rPr>
          <w:rFonts w:ascii="Arial" w:eastAsia="Calibri" w:hAnsi="Arial" w:cs="Arial"/>
          <w:b/>
        </w:rPr>
        <w:t>Figure 7</w:t>
      </w:r>
      <w:r w:rsidRPr="00283AD4">
        <w:rPr>
          <w:rFonts w:ascii="Arial" w:eastAsia="Calibri" w:hAnsi="Arial" w:cs="Arial"/>
          <w:b/>
        </w:rPr>
        <w:t>c</w:t>
      </w:r>
      <w:r w:rsidRPr="00283AD4">
        <w:rPr>
          <w:rFonts w:ascii="Arial" w:eastAsia="Calibri" w:hAnsi="Arial" w:cs="Arial"/>
        </w:rPr>
        <w:t>)</w:t>
      </w:r>
      <w:r w:rsidRPr="00283AD4">
        <w:rPr>
          <w:rStyle w:val="EndnoteReference"/>
          <w:rFonts w:ascii="Arial" w:eastAsia="Calibri" w:hAnsi="Arial" w:cs="Arial"/>
        </w:rPr>
        <w:endnoteReference w:id="74"/>
      </w:r>
      <w:r w:rsidRPr="00283AD4">
        <w:rPr>
          <w:rStyle w:val="EndnoteReference"/>
          <w:rFonts w:ascii="Arial" w:eastAsia="Calibri" w:hAnsi="Arial" w:cs="Arial"/>
        </w:rPr>
        <w:t>,</w:t>
      </w:r>
      <w:r w:rsidRPr="00283AD4">
        <w:rPr>
          <w:rStyle w:val="EndnoteReference"/>
          <w:rFonts w:ascii="Arial" w:eastAsia="Calibri" w:hAnsi="Arial" w:cs="Arial"/>
        </w:rPr>
        <w:endnoteReference w:id="75"/>
      </w:r>
      <w:r w:rsidRPr="00283AD4">
        <w:rPr>
          <w:rFonts w:ascii="Arial" w:eastAsia="Calibri" w:hAnsi="Arial" w:cs="Arial"/>
        </w:rPr>
        <w:t>, in which a catalyst bound to macrocycle sequentially transforms functional groups in the axle component to produce a sequence-specific peptide product. The role of the AT-</w:t>
      </w:r>
      <w:proofErr w:type="spellStart"/>
      <w:r w:rsidRPr="00283AD4">
        <w:rPr>
          <w:rFonts w:ascii="Arial" w:eastAsia="Calibri" w:hAnsi="Arial" w:cs="Arial"/>
        </w:rPr>
        <w:t>CuAAC</w:t>
      </w:r>
      <w:proofErr w:type="spellEnd"/>
      <w:r w:rsidRPr="00283AD4">
        <w:rPr>
          <w:rFonts w:ascii="Arial" w:eastAsia="Calibri" w:hAnsi="Arial" w:cs="Arial"/>
        </w:rPr>
        <w:t xml:space="preserve"> in the synthesis is to allow the assembly of the interlocked structure in high yield from macrocycle </w:t>
      </w:r>
      <w:r>
        <w:rPr>
          <w:rFonts w:ascii="Arial" w:eastAsia="Calibri" w:hAnsi="Arial" w:cs="Arial"/>
          <w:b/>
        </w:rPr>
        <w:t>44</w:t>
      </w:r>
      <w:r w:rsidRPr="00283AD4">
        <w:rPr>
          <w:rFonts w:ascii="Arial" w:eastAsia="Calibri" w:hAnsi="Arial" w:cs="Arial"/>
        </w:rPr>
        <w:t xml:space="preserve">, alkyne </w:t>
      </w:r>
      <w:r>
        <w:rPr>
          <w:rFonts w:ascii="Arial" w:eastAsia="Calibri" w:hAnsi="Arial" w:cs="Arial"/>
          <w:b/>
        </w:rPr>
        <w:t>45</w:t>
      </w:r>
      <w:r w:rsidRPr="00283AD4">
        <w:rPr>
          <w:rFonts w:ascii="Arial" w:eastAsia="Calibri" w:hAnsi="Arial" w:cs="Arial"/>
        </w:rPr>
        <w:t xml:space="preserve"> and </w:t>
      </w:r>
      <w:proofErr w:type="spellStart"/>
      <w:r w:rsidRPr="00283AD4">
        <w:rPr>
          <w:rFonts w:ascii="Arial" w:eastAsia="Calibri" w:hAnsi="Arial" w:cs="Arial"/>
        </w:rPr>
        <w:t>azide</w:t>
      </w:r>
      <w:proofErr w:type="spellEnd"/>
      <w:r w:rsidRPr="00283AD4">
        <w:rPr>
          <w:rFonts w:ascii="Arial" w:eastAsia="Calibri" w:hAnsi="Arial" w:cs="Arial"/>
        </w:rPr>
        <w:t xml:space="preserve"> </w:t>
      </w:r>
      <w:r>
        <w:rPr>
          <w:rFonts w:ascii="Arial" w:eastAsia="Calibri" w:hAnsi="Arial" w:cs="Arial"/>
          <w:b/>
        </w:rPr>
        <w:t>46</w:t>
      </w:r>
      <w:r w:rsidRPr="00283AD4">
        <w:rPr>
          <w:rFonts w:ascii="Arial" w:eastAsia="Calibri" w:hAnsi="Arial" w:cs="Arial"/>
        </w:rPr>
        <w:t xml:space="preserve">, loading the macrocyclic on to the axle information strand, without introducing significant inter-component interactions that would hinder or slow the operation of the machine. The catalyst unit was then attached to the macrocycle by </w:t>
      </w:r>
      <w:proofErr w:type="spellStart"/>
      <w:r w:rsidRPr="00283AD4">
        <w:rPr>
          <w:rFonts w:ascii="Arial" w:eastAsia="Calibri" w:hAnsi="Arial" w:cs="Arial"/>
        </w:rPr>
        <w:t>hydrazone</w:t>
      </w:r>
      <w:proofErr w:type="spellEnd"/>
      <w:r w:rsidRPr="00283AD4">
        <w:rPr>
          <w:rFonts w:ascii="Arial" w:eastAsia="Calibri" w:hAnsi="Arial" w:cs="Arial"/>
        </w:rPr>
        <w:t xml:space="preserve"> formation. The application of the active template approach in the synthesis of such a complex structure demonstrates the synthetic power of this methodology.</w:t>
      </w:r>
    </w:p>
    <w:p w14:paraId="581B6CAC" w14:textId="77777777" w:rsidR="00A34E42" w:rsidRDefault="00A34E42" w:rsidP="00A34E42">
      <w:pPr>
        <w:pStyle w:val="NormalWeb"/>
        <w:spacing w:before="0" w:beforeAutospacing="0" w:after="0" w:afterAutospacing="0" w:line="264" w:lineRule="auto"/>
        <w:jc w:val="both"/>
        <w:rPr>
          <w:noProof/>
        </w:rPr>
      </w:pPr>
    </w:p>
    <w:p w14:paraId="2F24EED5" w14:textId="77777777" w:rsidR="00A34E42" w:rsidRPr="00283AD4" w:rsidRDefault="00A34E42" w:rsidP="00A34E42">
      <w:pPr>
        <w:pStyle w:val="NormalWeb"/>
        <w:spacing w:before="0" w:beforeAutospacing="0" w:after="0" w:afterAutospacing="0" w:line="264" w:lineRule="auto"/>
        <w:jc w:val="both"/>
        <w:rPr>
          <w:rFonts w:ascii="Arial" w:hAnsi="Arial" w:cs="Arial"/>
        </w:rPr>
      </w:pPr>
    </w:p>
    <w:p w14:paraId="36EB2DE2" w14:textId="77777777" w:rsidR="00A34E42" w:rsidRPr="00283AD4" w:rsidRDefault="00A34E42" w:rsidP="00A34E42">
      <w:pPr>
        <w:spacing w:line="264" w:lineRule="auto"/>
        <w:jc w:val="both"/>
        <w:rPr>
          <w:rFonts w:ascii="Arial" w:hAnsi="Arial" w:cs="Arial"/>
        </w:rPr>
      </w:pPr>
    </w:p>
    <w:p w14:paraId="774BFC08" w14:textId="77777777" w:rsidR="00A34E42" w:rsidRPr="00283AD4" w:rsidRDefault="00A34E42" w:rsidP="00A34E42">
      <w:pPr>
        <w:jc w:val="both"/>
        <w:rPr>
          <w:rFonts w:ascii="Arial" w:hAnsi="Arial" w:cs="Arial"/>
          <w:b/>
        </w:rPr>
      </w:pPr>
      <w:r>
        <w:rPr>
          <w:rFonts w:ascii="Arial" w:hAnsi="Arial" w:cs="Arial"/>
          <w:b/>
        </w:rPr>
        <w:t xml:space="preserve">[H1] </w:t>
      </w:r>
      <w:r w:rsidRPr="00283AD4">
        <w:rPr>
          <w:rFonts w:ascii="Arial" w:hAnsi="Arial" w:cs="Arial"/>
          <w:b/>
        </w:rPr>
        <w:t>Conclusions and future challenges</w:t>
      </w:r>
    </w:p>
    <w:p w14:paraId="3910C34E" w14:textId="77777777" w:rsidR="00A34E42" w:rsidRPr="00283AD4" w:rsidRDefault="00A34E42" w:rsidP="00A34E42">
      <w:pPr>
        <w:jc w:val="both"/>
        <w:rPr>
          <w:rFonts w:ascii="Arial" w:hAnsi="Arial" w:cs="Arial"/>
          <w:b/>
        </w:rPr>
      </w:pPr>
    </w:p>
    <w:p w14:paraId="53215FAD" w14:textId="77777777" w:rsidR="00A34E42" w:rsidRPr="00283AD4" w:rsidRDefault="00A34E42" w:rsidP="00A34E42">
      <w:pPr>
        <w:jc w:val="both"/>
        <w:rPr>
          <w:rFonts w:ascii="Arial" w:hAnsi="Arial" w:cs="Arial"/>
        </w:rPr>
      </w:pPr>
      <w:r w:rsidRPr="00283AD4">
        <w:rPr>
          <w:rFonts w:ascii="Arial" w:hAnsi="Arial" w:cs="Arial"/>
        </w:rPr>
        <w:t xml:space="preserve">To conclude, the active template approach has come a long way in the decade since the principle was established by Leigh and co-workers; 10 new active template bond forming reactions have been developed; the approach has been extended to a range of other structures including </w:t>
      </w:r>
      <w:proofErr w:type="spellStart"/>
      <w:r w:rsidRPr="00283AD4">
        <w:rPr>
          <w:rFonts w:ascii="Arial" w:hAnsi="Arial" w:cs="Arial"/>
        </w:rPr>
        <w:t>catenanes</w:t>
      </w:r>
      <w:proofErr w:type="spellEnd"/>
      <w:r w:rsidRPr="00283AD4">
        <w:rPr>
          <w:rFonts w:ascii="Arial" w:hAnsi="Arial" w:cs="Arial"/>
        </w:rPr>
        <w:t xml:space="preserve"> and knots; and active template reactions have been applied to the synthesis of functional architectures and interlocked materials. For comparison, it took a decade from </w:t>
      </w:r>
      <w:proofErr w:type="spellStart"/>
      <w:r w:rsidRPr="00283AD4">
        <w:rPr>
          <w:rFonts w:ascii="Arial" w:hAnsi="Arial" w:cs="Arial"/>
        </w:rPr>
        <w:t>Sauvage’s</w:t>
      </w:r>
      <w:proofErr w:type="spellEnd"/>
      <w:r w:rsidRPr="00283AD4">
        <w:rPr>
          <w:rFonts w:ascii="Arial" w:hAnsi="Arial" w:cs="Arial"/>
        </w:rPr>
        <w:t xml:space="preserve"> first report of a </w:t>
      </w:r>
      <w:proofErr w:type="spellStart"/>
      <w:r w:rsidRPr="00283AD4">
        <w:rPr>
          <w:rFonts w:ascii="Arial" w:hAnsi="Arial" w:cs="Arial"/>
        </w:rPr>
        <w:t>catenane</w:t>
      </w:r>
      <w:proofErr w:type="spellEnd"/>
      <w:r w:rsidRPr="00283AD4">
        <w:rPr>
          <w:rFonts w:ascii="Arial" w:hAnsi="Arial" w:cs="Arial"/>
        </w:rPr>
        <w:t xml:space="preserve"> for his Cu-</w:t>
      </w:r>
      <w:proofErr w:type="spellStart"/>
      <w:r w:rsidRPr="00283AD4">
        <w:rPr>
          <w:rFonts w:ascii="Arial" w:hAnsi="Arial" w:cs="Arial"/>
        </w:rPr>
        <w:t>phenanthroline</w:t>
      </w:r>
      <w:proofErr w:type="spellEnd"/>
      <w:r w:rsidRPr="00283AD4">
        <w:rPr>
          <w:rFonts w:ascii="Arial" w:hAnsi="Arial" w:cs="Arial"/>
        </w:rPr>
        <w:t xml:space="preserve"> template to be extended to a </w:t>
      </w:r>
      <w:proofErr w:type="spellStart"/>
      <w:r w:rsidRPr="00283AD4">
        <w:rPr>
          <w:rFonts w:ascii="Arial" w:hAnsi="Arial" w:cs="Arial"/>
        </w:rPr>
        <w:t>rotaxane</w:t>
      </w:r>
      <w:proofErr w:type="spellEnd"/>
      <w:r w:rsidRPr="00283AD4">
        <w:rPr>
          <w:rStyle w:val="EndnoteReference"/>
          <w:rFonts w:ascii="Arial" w:hAnsi="Arial" w:cs="Arial"/>
        </w:rPr>
        <w:endnoteReference w:id="76"/>
      </w:r>
      <w:r w:rsidRPr="00283AD4">
        <w:rPr>
          <w:rFonts w:ascii="Arial" w:hAnsi="Arial" w:cs="Arial"/>
        </w:rPr>
        <w:t>! While the high rate of progress in the active template approach surely reflects the larger and more developed community of modern synthetic supramolecular chemistry, not to mention the improved analytical techniques available to characterise the products, it is still an impressive start for a new field.</w:t>
      </w:r>
    </w:p>
    <w:p w14:paraId="42604F9B" w14:textId="77777777" w:rsidR="00A34E42" w:rsidRPr="00283AD4" w:rsidRDefault="00A34E42" w:rsidP="00A34E42">
      <w:pPr>
        <w:spacing w:before="120" w:line="264" w:lineRule="auto"/>
        <w:ind w:firstLine="720"/>
        <w:jc w:val="both"/>
        <w:rPr>
          <w:rFonts w:ascii="Arial" w:hAnsi="Arial" w:cs="Arial"/>
        </w:rPr>
      </w:pPr>
      <w:r w:rsidRPr="00283AD4">
        <w:rPr>
          <w:rFonts w:ascii="Arial" w:hAnsi="Arial" w:cs="Arial"/>
        </w:rPr>
        <w:t xml:space="preserve">However, this progress has been largely driven by a </w:t>
      </w:r>
      <w:r w:rsidRPr="0009234C">
        <w:rPr>
          <w:rFonts w:ascii="Arial" w:hAnsi="Arial" w:cs="Arial"/>
        </w:rPr>
        <w:t>relatively</w:t>
      </w:r>
      <w:r w:rsidRPr="00283AD4">
        <w:rPr>
          <w:rFonts w:ascii="Arial" w:hAnsi="Arial" w:cs="Arial"/>
        </w:rPr>
        <w:t xml:space="preserve"> small number of groups, and the majority of publications concerning the active template approach focus on the development of new AT methodologies, rather than their application to new targets and functions. Th</w:t>
      </w:r>
      <w:r w:rsidRPr="0009234C">
        <w:rPr>
          <w:rFonts w:ascii="Arial" w:hAnsi="Arial" w:cs="Arial"/>
        </w:rPr>
        <w:t xml:space="preserve">at such a useful methodology has not been </w:t>
      </w:r>
      <w:r w:rsidRPr="00283AD4">
        <w:rPr>
          <w:rFonts w:ascii="Arial" w:hAnsi="Arial" w:cs="Arial"/>
        </w:rPr>
        <w:t>applied</w:t>
      </w:r>
      <w:r w:rsidRPr="0009234C">
        <w:rPr>
          <w:rFonts w:ascii="Arial" w:hAnsi="Arial" w:cs="Arial"/>
        </w:rPr>
        <w:t xml:space="preserve"> more widely </w:t>
      </w:r>
      <w:r w:rsidRPr="00283AD4">
        <w:rPr>
          <w:rFonts w:ascii="Arial" w:hAnsi="Arial" w:cs="Arial"/>
        </w:rPr>
        <w:t xml:space="preserve">may simply reflect the conservative nature of synthetic chemistry but may also relate to the availability of the key starting material, the macrocycle. Indeed, in many cases macrocycles required for the active template approach, particularly small </w:t>
      </w:r>
      <w:proofErr w:type="spellStart"/>
      <w:r w:rsidRPr="00283AD4">
        <w:rPr>
          <w:rFonts w:ascii="Arial" w:hAnsi="Arial" w:cs="Arial"/>
        </w:rPr>
        <w:t>bipyridine</w:t>
      </w:r>
      <w:proofErr w:type="spellEnd"/>
      <w:r w:rsidRPr="00283AD4">
        <w:rPr>
          <w:rFonts w:ascii="Arial" w:hAnsi="Arial" w:cs="Arial"/>
        </w:rPr>
        <w:t xml:space="preserve"> macrocycles, were typically only available in relatively low yield (10% or less in the </w:t>
      </w:r>
      <w:proofErr w:type="spellStart"/>
      <w:r w:rsidRPr="00283AD4">
        <w:rPr>
          <w:rFonts w:ascii="Arial" w:hAnsi="Arial" w:cs="Arial"/>
        </w:rPr>
        <w:t>macrocyclisation</w:t>
      </w:r>
      <w:proofErr w:type="spellEnd"/>
      <w:r w:rsidRPr="00283AD4">
        <w:rPr>
          <w:rFonts w:ascii="Arial" w:hAnsi="Arial" w:cs="Arial"/>
        </w:rPr>
        <w:t xml:space="preserve"> step). Recent efforts have improved this significantly however and this will hopefully open the field up to new entrants</w:t>
      </w:r>
      <w:r w:rsidRPr="0009234C">
        <w:rPr>
          <w:rFonts w:ascii="Arial" w:hAnsi="Arial" w:cs="Arial"/>
          <w:vertAlign w:val="superscript"/>
        </w:rPr>
        <w:fldChar w:fldCharType="begin"/>
      </w:r>
      <w:r w:rsidRPr="0009234C">
        <w:rPr>
          <w:rFonts w:ascii="Arial" w:hAnsi="Arial" w:cs="Arial"/>
          <w:vertAlign w:val="superscript"/>
        </w:rPr>
        <w:instrText xml:space="preserve"> NOTEREF _Ref482699735 \h  \* MERGEFORMAT </w:instrText>
      </w:r>
      <w:r w:rsidRPr="0009234C">
        <w:rPr>
          <w:rFonts w:ascii="Arial" w:hAnsi="Arial" w:cs="Arial"/>
          <w:vertAlign w:val="superscript"/>
        </w:rPr>
      </w:r>
      <w:r w:rsidRPr="0009234C">
        <w:rPr>
          <w:rFonts w:ascii="Arial" w:hAnsi="Arial" w:cs="Arial"/>
          <w:vertAlign w:val="superscript"/>
        </w:rPr>
        <w:fldChar w:fldCharType="separate"/>
      </w:r>
      <w:r w:rsidR="00474AA8">
        <w:rPr>
          <w:rFonts w:ascii="Arial" w:hAnsi="Arial" w:cs="Arial"/>
          <w:vertAlign w:val="superscript"/>
        </w:rPr>
        <w:t>70</w:t>
      </w:r>
      <w:r w:rsidRPr="0009234C">
        <w:rPr>
          <w:rFonts w:ascii="Arial" w:hAnsi="Arial" w:cs="Arial"/>
          <w:vertAlign w:val="superscript"/>
        </w:rPr>
        <w:fldChar w:fldCharType="end"/>
      </w:r>
      <w:r w:rsidRPr="00283AD4">
        <w:rPr>
          <w:rFonts w:ascii="Arial" w:hAnsi="Arial" w:cs="Arial"/>
        </w:rPr>
        <w:t>.</w:t>
      </w:r>
    </w:p>
    <w:p w14:paraId="03DACC66" w14:textId="77777777" w:rsidR="00A34E42" w:rsidRPr="00283AD4" w:rsidRDefault="00A34E42" w:rsidP="00A34E42">
      <w:pPr>
        <w:spacing w:before="120" w:line="264" w:lineRule="auto"/>
        <w:ind w:firstLine="720"/>
        <w:jc w:val="both"/>
        <w:rPr>
          <w:rFonts w:ascii="Arial" w:hAnsi="Arial" w:cs="Arial"/>
        </w:rPr>
      </w:pPr>
      <w:r w:rsidRPr="00283AD4">
        <w:rPr>
          <w:rFonts w:ascii="Arial" w:hAnsi="Arial" w:cs="Arial"/>
        </w:rPr>
        <w:t xml:space="preserve">Future directions will surely include the application of the approach to new and challenging targets and ever more complex structures, including those with applications in catalysis, sensing and materials. The extension of the </w:t>
      </w:r>
      <w:r>
        <w:rPr>
          <w:rFonts w:ascii="Arial" w:hAnsi="Arial" w:cs="Arial"/>
        </w:rPr>
        <w:t xml:space="preserve">AT </w:t>
      </w:r>
      <w:r w:rsidRPr="00283AD4">
        <w:rPr>
          <w:rFonts w:ascii="Arial" w:hAnsi="Arial" w:cs="Arial"/>
        </w:rPr>
        <w:t xml:space="preserve">approach to non-N ligands, as demonstrated by Beer and co-workers is surely overdue, in particular, ligands capable of </w:t>
      </w:r>
      <w:r w:rsidRPr="00283AD4">
        <w:rPr>
          <w:rFonts w:ascii="Arial" w:hAnsi="Arial" w:cs="Arial"/>
        </w:rPr>
        <w:lastRenderedPageBreak/>
        <w:t xml:space="preserve">supporting cross coupling reactions such as </w:t>
      </w:r>
      <w:proofErr w:type="spellStart"/>
      <w:r w:rsidRPr="00283AD4">
        <w:rPr>
          <w:rFonts w:ascii="Arial" w:hAnsi="Arial" w:cs="Arial"/>
        </w:rPr>
        <w:t>Pd</w:t>
      </w:r>
      <w:proofErr w:type="spellEnd"/>
      <w:r w:rsidRPr="00283AD4">
        <w:rPr>
          <w:rFonts w:ascii="Arial" w:hAnsi="Arial" w:cs="Arial"/>
        </w:rPr>
        <w:t xml:space="preserve"> and Ni-mediated processes, given the power and ubiquity of these reactions in synthetic chemistry more widely. Another opportunity that has so far remained overlooked is the possibility of developing </w:t>
      </w:r>
      <w:proofErr w:type="spellStart"/>
      <w:r w:rsidRPr="00283AD4">
        <w:rPr>
          <w:rFonts w:ascii="Arial" w:hAnsi="Arial" w:cs="Arial"/>
        </w:rPr>
        <w:t>organocatalytic</w:t>
      </w:r>
      <w:proofErr w:type="spellEnd"/>
      <w:r w:rsidRPr="00283AD4">
        <w:rPr>
          <w:rFonts w:ascii="Arial" w:hAnsi="Arial" w:cs="Arial"/>
        </w:rPr>
        <w:t xml:space="preserve"> active template reactions by embedding suitable </w:t>
      </w:r>
      <w:proofErr w:type="spellStart"/>
      <w:r w:rsidRPr="00283AD4">
        <w:rPr>
          <w:rFonts w:ascii="Arial" w:hAnsi="Arial" w:cs="Arial"/>
        </w:rPr>
        <w:t>organocatalytic</w:t>
      </w:r>
      <w:proofErr w:type="spellEnd"/>
      <w:r w:rsidRPr="00283AD4">
        <w:rPr>
          <w:rFonts w:ascii="Arial" w:hAnsi="Arial" w:cs="Arial"/>
        </w:rPr>
        <w:t xml:space="preserve"> functionality within the cavity of a macrocycle. The extension of the approach to a general and high-yielding </w:t>
      </w:r>
      <w:proofErr w:type="spellStart"/>
      <w:r w:rsidRPr="00283AD4">
        <w:rPr>
          <w:rFonts w:ascii="Arial" w:hAnsi="Arial" w:cs="Arial"/>
        </w:rPr>
        <w:t>catenane</w:t>
      </w:r>
      <w:proofErr w:type="spellEnd"/>
      <w:r w:rsidRPr="00283AD4">
        <w:rPr>
          <w:rFonts w:ascii="Arial" w:hAnsi="Arial" w:cs="Arial"/>
        </w:rPr>
        <w:t xml:space="preserve"> forming reaction is also </w:t>
      </w:r>
      <w:r>
        <w:rPr>
          <w:rFonts w:ascii="Arial" w:hAnsi="Arial" w:cs="Arial"/>
        </w:rPr>
        <w:t>yet to be achieved</w:t>
      </w:r>
      <w:r w:rsidRPr="00283AD4">
        <w:rPr>
          <w:rFonts w:ascii="Arial" w:hAnsi="Arial" w:cs="Arial"/>
        </w:rPr>
        <w:t xml:space="preserve">. </w:t>
      </w:r>
      <w:r>
        <w:rPr>
          <w:rFonts w:ascii="Arial" w:hAnsi="Arial" w:cs="Arial"/>
        </w:rPr>
        <w:t xml:space="preserve">Finally, a clear understanding of the role of macrocycle size in reactions other than the </w:t>
      </w:r>
      <w:proofErr w:type="spellStart"/>
      <w:r>
        <w:rPr>
          <w:rFonts w:ascii="Arial" w:hAnsi="Arial" w:cs="Arial"/>
        </w:rPr>
        <w:t>bipyridine</w:t>
      </w:r>
      <w:proofErr w:type="spellEnd"/>
      <w:r>
        <w:rPr>
          <w:rFonts w:ascii="Arial" w:hAnsi="Arial" w:cs="Arial"/>
        </w:rPr>
        <w:t>-mediated AT-</w:t>
      </w:r>
      <w:proofErr w:type="spellStart"/>
      <w:r>
        <w:rPr>
          <w:rFonts w:ascii="Arial" w:hAnsi="Arial" w:cs="Arial"/>
        </w:rPr>
        <w:t>CuAAC</w:t>
      </w:r>
      <w:proofErr w:type="spellEnd"/>
      <w:r>
        <w:rPr>
          <w:rFonts w:ascii="Arial" w:hAnsi="Arial" w:cs="Arial"/>
        </w:rPr>
        <w:t xml:space="preserve"> reaction is also desirable</w:t>
      </w:r>
      <w:r w:rsidRPr="0009234C">
        <w:rPr>
          <w:rFonts w:ascii="Arial" w:hAnsi="Arial" w:cs="Arial"/>
          <w:vertAlign w:val="superscript"/>
        </w:rPr>
        <w:fldChar w:fldCharType="begin"/>
      </w:r>
      <w:r w:rsidRPr="0009234C">
        <w:rPr>
          <w:rFonts w:ascii="Arial" w:hAnsi="Arial" w:cs="Arial"/>
          <w:vertAlign w:val="superscript"/>
        </w:rPr>
        <w:instrText xml:space="preserve"> NOTEREF _Ref483076426 \h </w:instrText>
      </w:r>
      <w:r>
        <w:rPr>
          <w:rFonts w:ascii="Arial" w:hAnsi="Arial" w:cs="Arial"/>
          <w:vertAlign w:val="superscript"/>
        </w:rPr>
        <w:instrText xml:space="preserve"> \* MERGEFORMAT </w:instrText>
      </w:r>
      <w:r w:rsidRPr="0009234C">
        <w:rPr>
          <w:rFonts w:ascii="Arial" w:hAnsi="Arial" w:cs="Arial"/>
          <w:vertAlign w:val="superscript"/>
        </w:rPr>
        <w:fldChar w:fldCharType="separate"/>
      </w:r>
      <w:r w:rsidR="00474AA8">
        <w:rPr>
          <w:rFonts w:ascii="Arial" w:hAnsi="Arial" w:cs="Arial"/>
          <w:b/>
          <w:bCs/>
          <w:vertAlign w:val="superscript"/>
          <w:lang w:val="en-US"/>
        </w:rPr>
        <w:t>Error! Bookmark not defined.</w:t>
      </w:r>
      <w:r w:rsidRPr="0009234C">
        <w:rPr>
          <w:rFonts w:ascii="Arial" w:hAnsi="Arial" w:cs="Arial"/>
          <w:vertAlign w:val="superscript"/>
        </w:rPr>
        <w:fldChar w:fldCharType="end"/>
      </w:r>
      <w:r>
        <w:rPr>
          <w:rFonts w:ascii="Arial" w:hAnsi="Arial" w:cs="Arial"/>
        </w:rPr>
        <w:t>.</w:t>
      </w:r>
    </w:p>
    <w:p w14:paraId="7BE0056C" w14:textId="77777777" w:rsidR="00A34E42" w:rsidRPr="00283AD4" w:rsidRDefault="00A34E42" w:rsidP="00A34E42">
      <w:pPr>
        <w:spacing w:before="120" w:line="264" w:lineRule="auto"/>
        <w:ind w:firstLine="720"/>
        <w:jc w:val="both"/>
        <w:rPr>
          <w:rFonts w:ascii="Arial" w:hAnsi="Arial" w:cs="Arial"/>
        </w:rPr>
      </w:pPr>
      <w:r w:rsidRPr="00283AD4">
        <w:rPr>
          <w:rFonts w:ascii="Arial" w:hAnsi="Arial" w:cs="Arial"/>
        </w:rPr>
        <w:t>To achieve this, one aim of this review is to highlight the potential for researchers in the field of catalysis to contribute the development of new methods for the synthesis of interlocked molecules; the detailed understanding they would bring to the area would surely significantly accelerate progress. Conversely, the application of active template reactions to the analysis of reactions mechanisms could contribute significantly to the field of catalysis.</w:t>
      </w:r>
    </w:p>
    <w:p w14:paraId="5C3CEC0E" w14:textId="77777777" w:rsidR="00A34E42" w:rsidRPr="00283AD4" w:rsidRDefault="00A34E42" w:rsidP="00A34E42">
      <w:pPr>
        <w:spacing w:before="120" w:line="264" w:lineRule="auto"/>
        <w:ind w:firstLine="720"/>
        <w:jc w:val="both"/>
        <w:rPr>
          <w:rFonts w:ascii="Arial" w:hAnsi="Arial" w:cs="Arial"/>
        </w:rPr>
      </w:pPr>
      <w:r w:rsidRPr="00283AD4">
        <w:rPr>
          <w:rFonts w:ascii="Arial" w:hAnsi="Arial" w:cs="Arial"/>
        </w:rPr>
        <w:t>Finally, the greatest challenge in organic synthesis is to be able to make any molecule efficiently, regardless of the structure. Arguably, the active template approach takes us one step closer to this lofty aim in the context of mechanically bonded molecules by allowing, in principle, almost any axle to be included in the cavity of a macrocycle. Although this has in the past been termed a “traceless” synthesis, because it is not obvious where the bond formation has taken place or how it was templated, the macrocycle still bears the ligand unit used to direct the reaction and this still serves to reduce the structural diversity of the available products. Perhaps in future, a truly traceless active template reaction in which no component of the interlocked structure retains the tell-tale signature of the synthesis will become available and the ultimate aim of being able to achieve any target with little or no limitations on the covalent structure of the components will be within our grasp.</w:t>
      </w:r>
    </w:p>
    <w:p w14:paraId="26F0451C" w14:textId="77777777" w:rsidR="001E4004" w:rsidRPr="00283AD4" w:rsidRDefault="001E4004" w:rsidP="001E4004">
      <w:pPr>
        <w:spacing w:before="120" w:line="264" w:lineRule="auto"/>
        <w:jc w:val="both"/>
        <w:rPr>
          <w:rFonts w:ascii="Arial" w:hAnsi="Arial" w:cs="Arial"/>
        </w:rPr>
      </w:pPr>
    </w:p>
    <w:p w14:paraId="4C2B5C58" w14:textId="3D932628" w:rsidR="001E4004" w:rsidRPr="00283AD4" w:rsidRDefault="001E4004">
      <w:pPr>
        <w:rPr>
          <w:rFonts w:ascii="Arial" w:hAnsi="Arial" w:cs="Arial"/>
          <w:b/>
        </w:rPr>
      </w:pPr>
    </w:p>
    <w:p w14:paraId="5B23CD1B" w14:textId="00DD7DAF" w:rsidR="00852A98" w:rsidRDefault="00852A98" w:rsidP="004C5539">
      <w:pPr>
        <w:jc w:val="both"/>
        <w:rPr>
          <w:rFonts w:ascii="Arial" w:hAnsi="Arial" w:cs="Arial"/>
          <w:b/>
        </w:rPr>
      </w:pPr>
      <w:r w:rsidRPr="00283AD4">
        <w:rPr>
          <w:rFonts w:ascii="Arial" w:hAnsi="Arial" w:cs="Arial"/>
          <w:b/>
        </w:rPr>
        <w:t>References</w:t>
      </w:r>
    </w:p>
    <w:sectPr w:rsidR="00852A98" w:rsidSect="008663F8">
      <w:footerReference w:type="even" r:id="rId9"/>
      <w:footerReference w:type="default" r:id="rId10"/>
      <w:endnotePr>
        <w:numFmt w:val="decimal"/>
      </w:endnotePr>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27C78" w14:textId="77777777" w:rsidR="00D27736" w:rsidRDefault="00D27736" w:rsidP="00AF4225"/>
  </w:endnote>
  <w:endnote w:type="continuationSeparator" w:id="0">
    <w:p w14:paraId="17F56A34" w14:textId="77777777" w:rsidR="00D27736" w:rsidRDefault="00D27736" w:rsidP="00AF4225"/>
  </w:endnote>
  <w:endnote w:type="continuationNotice" w:id="1">
    <w:p w14:paraId="12F073C7" w14:textId="77777777" w:rsidR="00D27736" w:rsidRDefault="00D27736"/>
  </w:endnote>
  <w:endnote w:id="2">
    <w:p w14:paraId="2838BD9D" w14:textId="77777777" w:rsidR="005F5352" w:rsidRPr="005D39AD"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w:t>
      </w:r>
      <w:proofErr w:type="spellStart"/>
      <w:r w:rsidRPr="0072287E">
        <w:rPr>
          <w:rFonts w:ascii="Arial" w:hAnsi="Arial" w:cs="Arial"/>
        </w:rPr>
        <w:t>B</w:t>
      </w:r>
      <w:r w:rsidRPr="00EA655B">
        <w:rPr>
          <w:rFonts w:ascii="Arial" w:hAnsi="Arial" w:cs="Arial"/>
        </w:rPr>
        <w:t>runs</w:t>
      </w:r>
      <w:proofErr w:type="spellEnd"/>
      <w:r w:rsidRPr="00EA655B">
        <w:rPr>
          <w:rFonts w:ascii="Arial" w:hAnsi="Arial" w:cs="Arial"/>
        </w:rPr>
        <w:t xml:space="preserve">, C. J. &amp; </w:t>
      </w:r>
      <w:proofErr w:type="spellStart"/>
      <w:r w:rsidRPr="00EA655B">
        <w:rPr>
          <w:rFonts w:ascii="Arial" w:hAnsi="Arial" w:cs="Arial"/>
        </w:rPr>
        <w:t>Stoddart</w:t>
      </w:r>
      <w:proofErr w:type="spellEnd"/>
      <w:r w:rsidRPr="00EA655B">
        <w:rPr>
          <w:rFonts w:ascii="Arial" w:hAnsi="Arial" w:cs="Arial"/>
        </w:rPr>
        <w:t xml:space="preserve">, J. F. </w:t>
      </w:r>
      <w:r w:rsidRPr="00EA655B">
        <w:rPr>
          <w:rFonts w:ascii="Arial" w:hAnsi="Arial" w:cs="Arial"/>
          <w:i/>
          <w:iCs/>
        </w:rPr>
        <w:t>The Nature of the Mechanical Bond: From Molecules to Machines</w:t>
      </w:r>
      <w:r w:rsidRPr="00066837">
        <w:rPr>
          <w:rFonts w:ascii="Arial" w:hAnsi="Arial" w:cs="Arial"/>
        </w:rPr>
        <w:t>. (Wiley, 2016).</w:t>
      </w:r>
    </w:p>
  </w:endnote>
  <w:endnote w:id="3">
    <w:p w14:paraId="23CEF26C" w14:textId="77777777" w:rsidR="005F5352" w:rsidRPr="005D39AD"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Wasserman, E. The preparation of interlocked rings: a </w:t>
      </w:r>
      <w:proofErr w:type="spellStart"/>
      <w:r w:rsidRPr="0072287E">
        <w:rPr>
          <w:rFonts w:ascii="Arial" w:hAnsi="Arial" w:cs="Arial"/>
        </w:rPr>
        <w:t>catenane</w:t>
      </w:r>
      <w:proofErr w:type="spellEnd"/>
      <w:r w:rsidRPr="0072287E">
        <w:rPr>
          <w:rFonts w:ascii="Arial" w:hAnsi="Arial" w:cs="Arial"/>
        </w:rPr>
        <w:t xml:space="preserve"> </w:t>
      </w:r>
      <w:r w:rsidRPr="00EA655B">
        <w:rPr>
          <w:rFonts w:ascii="Arial" w:hAnsi="Arial" w:cs="Arial"/>
          <w:i/>
          <w:iCs/>
        </w:rPr>
        <w:t>J. Am. Chem. Soc.</w:t>
      </w:r>
      <w:r w:rsidRPr="00EA655B">
        <w:rPr>
          <w:rFonts w:ascii="Arial" w:hAnsi="Arial" w:cs="Arial"/>
        </w:rPr>
        <w:t xml:space="preserve"> </w:t>
      </w:r>
      <w:r w:rsidRPr="00066837">
        <w:rPr>
          <w:rFonts w:ascii="Arial" w:hAnsi="Arial" w:cs="Arial"/>
          <w:b/>
          <w:bCs/>
        </w:rPr>
        <w:t>82,</w:t>
      </w:r>
      <w:r w:rsidRPr="005D39AD">
        <w:rPr>
          <w:rFonts w:ascii="Arial" w:hAnsi="Arial" w:cs="Arial"/>
        </w:rPr>
        <w:t xml:space="preserve"> 4433–4434 (1960).</w:t>
      </w:r>
    </w:p>
  </w:endnote>
  <w:endnote w:id="4">
    <w:p w14:paraId="5536F086"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w:t>
      </w:r>
      <w:proofErr w:type="spellStart"/>
      <w:r w:rsidRPr="0072287E">
        <w:rPr>
          <w:rFonts w:ascii="Arial" w:hAnsi="Arial" w:cs="Arial"/>
        </w:rPr>
        <w:t>Schill</w:t>
      </w:r>
      <w:proofErr w:type="spellEnd"/>
      <w:r w:rsidRPr="0072287E">
        <w:rPr>
          <w:rFonts w:ascii="Arial" w:hAnsi="Arial" w:cs="Arial"/>
        </w:rPr>
        <w:t xml:space="preserve">, G. &amp; </w:t>
      </w:r>
      <w:proofErr w:type="spellStart"/>
      <w:r w:rsidRPr="0072287E">
        <w:rPr>
          <w:rFonts w:ascii="Arial" w:hAnsi="Arial" w:cs="Arial"/>
        </w:rPr>
        <w:t>Lüttringhaus</w:t>
      </w:r>
      <w:proofErr w:type="spellEnd"/>
      <w:r w:rsidRPr="0072287E">
        <w:rPr>
          <w:rFonts w:ascii="Arial" w:hAnsi="Arial" w:cs="Arial"/>
        </w:rPr>
        <w:t>, A. The Prepara</w:t>
      </w:r>
      <w:r w:rsidRPr="00EA655B">
        <w:rPr>
          <w:rFonts w:ascii="Arial" w:hAnsi="Arial" w:cs="Arial"/>
        </w:rPr>
        <w:t xml:space="preserve">tion of Catena Compounds by Directed Synthesis. </w:t>
      </w:r>
      <w:proofErr w:type="spellStart"/>
      <w:r w:rsidRPr="00EA655B">
        <w:rPr>
          <w:rFonts w:ascii="Arial" w:hAnsi="Arial" w:cs="Arial"/>
          <w:i/>
          <w:iCs/>
        </w:rPr>
        <w:t>Angew</w:t>
      </w:r>
      <w:proofErr w:type="spellEnd"/>
      <w:r w:rsidRPr="00EA655B">
        <w:rPr>
          <w:rFonts w:ascii="Arial" w:hAnsi="Arial" w:cs="Arial"/>
          <w:i/>
          <w:iCs/>
        </w:rPr>
        <w:t>. Chem. Int. Ed. Engl.</w:t>
      </w:r>
      <w:r w:rsidRPr="00066837">
        <w:rPr>
          <w:rFonts w:ascii="Arial" w:hAnsi="Arial" w:cs="Arial"/>
        </w:rPr>
        <w:t xml:space="preserve"> </w:t>
      </w:r>
      <w:r w:rsidRPr="005D39AD">
        <w:rPr>
          <w:rFonts w:ascii="Arial" w:hAnsi="Arial" w:cs="Arial"/>
          <w:b/>
          <w:bCs/>
        </w:rPr>
        <w:t>3,</w:t>
      </w:r>
      <w:r w:rsidRPr="0072287E">
        <w:rPr>
          <w:rFonts w:ascii="Arial" w:hAnsi="Arial" w:cs="Arial"/>
        </w:rPr>
        <w:t xml:space="preserve"> 546–547 (1964).</w:t>
      </w:r>
    </w:p>
  </w:endnote>
  <w:endnote w:id="5">
    <w:p w14:paraId="37B635F9"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Dietrich-</w:t>
      </w:r>
      <w:proofErr w:type="spellStart"/>
      <w:r w:rsidRPr="0072287E">
        <w:rPr>
          <w:rFonts w:ascii="Arial" w:hAnsi="Arial" w:cs="Arial"/>
        </w:rPr>
        <w:t>Buchecker</w:t>
      </w:r>
      <w:proofErr w:type="spellEnd"/>
      <w:r w:rsidRPr="0072287E">
        <w:rPr>
          <w:rFonts w:ascii="Arial" w:hAnsi="Arial" w:cs="Arial"/>
        </w:rPr>
        <w:t xml:space="preserve">, C. O., </w:t>
      </w:r>
      <w:proofErr w:type="spellStart"/>
      <w:r w:rsidRPr="0072287E">
        <w:rPr>
          <w:rFonts w:ascii="Arial" w:hAnsi="Arial" w:cs="Arial"/>
        </w:rPr>
        <w:t>Sauvage</w:t>
      </w:r>
      <w:proofErr w:type="spellEnd"/>
      <w:r w:rsidRPr="0072287E">
        <w:rPr>
          <w:rFonts w:ascii="Arial" w:hAnsi="Arial" w:cs="Arial"/>
        </w:rPr>
        <w:t xml:space="preserve">, J. P. &amp; </w:t>
      </w:r>
      <w:proofErr w:type="spellStart"/>
      <w:r w:rsidRPr="0072287E">
        <w:rPr>
          <w:rFonts w:ascii="Arial" w:hAnsi="Arial" w:cs="Arial"/>
        </w:rPr>
        <w:t>Kintzinger</w:t>
      </w:r>
      <w:proofErr w:type="spellEnd"/>
      <w:r w:rsidRPr="0072287E">
        <w:rPr>
          <w:rFonts w:ascii="Arial" w:hAnsi="Arial" w:cs="Arial"/>
        </w:rPr>
        <w:t xml:space="preserve">, J. P. </w:t>
      </w:r>
      <w:proofErr w:type="spellStart"/>
      <w:r w:rsidRPr="0072287E">
        <w:rPr>
          <w:rFonts w:ascii="Arial" w:hAnsi="Arial" w:cs="Arial"/>
        </w:rPr>
        <w:t>Une</w:t>
      </w:r>
      <w:proofErr w:type="spellEnd"/>
      <w:r w:rsidRPr="0072287E">
        <w:rPr>
          <w:rFonts w:ascii="Arial" w:hAnsi="Arial" w:cs="Arial"/>
        </w:rPr>
        <w:t xml:space="preserve"> nouvelle </w:t>
      </w:r>
      <w:proofErr w:type="spellStart"/>
      <w:r w:rsidRPr="0072287E">
        <w:rPr>
          <w:rFonts w:ascii="Arial" w:hAnsi="Arial" w:cs="Arial"/>
        </w:rPr>
        <w:t>famille</w:t>
      </w:r>
      <w:proofErr w:type="spellEnd"/>
      <w:r w:rsidRPr="0072287E">
        <w:rPr>
          <w:rFonts w:ascii="Arial" w:hAnsi="Arial" w:cs="Arial"/>
        </w:rPr>
        <w:t xml:space="preserve"> de molecules: les </w:t>
      </w:r>
      <w:proofErr w:type="spellStart"/>
      <w:r w:rsidRPr="0072287E">
        <w:rPr>
          <w:rFonts w:ascii="Arial" w:hAnsi="Arial" w:cs="Arial"/>
        </w:rPr>
        <w:t>metallo-catenanes</w:t>
      </w:r>
      <w:proofErr w:type="spellEnd"/>
      <w:r w:rsidRPr="0072287E">
        <w:rPr>
          <w:rFonts w:ascii="Arial" w:hAnsi="Arial" w:cs="Arial"/>
        </w:rPr>
        <w:t xml:space="preserve">. </w:t>
      </w:r>
      <w:r w:rsidRPr="00066837">
        <w:rPr>
          <w:rFonts w:ascii="Arial" w:hAnsi="Arial" w:cs="Arial"/>
          <w:i/>
          <w:iCs/>
        </w:rPr>
        <w:t>Tetrahedron Lett.</w:t>
      </w:r>
      <w:r w:rsidRPr="005D39AD">
        <w:rPr>
          <w:rFonts w:ascii="Arial" w:hAnsi="Arial" w:cs="Arial"/>
        </w:rPr>
        <w:t xml:space="preserve"> </w:t>
      </w:r>
      <w:r w:rsidRPr="0072287E">
        <w:rPr>
          <w:rFonts w:ascii="Arial" w:hAnsi="Arial" w:cs="Arial"/>
          <w:b/>
          <w:bCs/>
        </w:rPr>
        <w:t>24,</w:t>
      </w:r>
      <w:r w:rsidRPr="0072287E">
        <w:rPr>
          <w:rFonts w:ascii="Arial" w:hAnsi="Arial" w:cs="Arial"/>
        </w:rPr>
        <w:t xml:space="preserve"> 5095–5098 (1983).</w:t>
      </w:r>
    </w:p>
  </w:endnote>
  <w:endnote w:id="6">
    <w:p w14:paraId="64415D82"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w:t>
      </w:r>
      <w:hyperlink r:id="rId1" w:history="1">
        <w:r w:rsidRPr="0072287E">
          <w:rPr>
            <w:rStyle w:val="Hyperlink"/>
            <w:rFonts w:ascii="Arial" w:hAnsi="Arial" w:cs="Arial"/>
          </w:rPr>
          <w:t>https://www.nobelprize.org/nobel_prizes/chemistry/laureates/2016/</w:t>
        </w:r>
      </w:hyperlink>
      <w:r w:rsidRPr="0072287E">
        <w:rPr>
          <w:rFonts w:ascii="Arial" w:hAnsi="Arial" w:cs="Arial"/>
        </w:rPr>
        <w:t xml:space="preserve"> accessed 25/4/2017.</w:t>
      </w:r>
    </w:p>
  </w:endnote>
  <w:endnote w:id="7">
    <w:p w14:paraId="3AAD2C14"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w:t>
      </w:r>
      <w:proofErr w:type="spellStart"/>
      <w:r w:rsidRPr="0072287E">
        <w:rPr>
          <w:rFonts w:ascii="Arial" w:hAnsi="Arial" w:cs="Arial"/>
        </w:rPr>
        <w:t>Erbas-Cakmak</w:t>
      </w:r>
      <w:proofErr w:type="spellEnd"/>
      <w:r w:rsidRPr="0072287E">
        <w:rPr>
          <w:rFonts w:ascii="Arial" w:hAnsi="Arial" w:cs="Arial"/>
        </w:rPr>
        <w:t xml:space="preserve">, S., Leigh, D. A., </w:t>
      </w:r>
      <w:proofErr w:type="spellStart"/>
      <w:r w:rsidRPr="0072287E">
        <w:rPr>
          <w:rFonts w:ascii="Arial" w:hAnsi="Arial" w:cs="Arial"/>
        </w:rPr>
        <w:t>McTernan</w:t>
      </w:r>
      <w:proofErr w:type="spellEnd"/>
      <w:r w:rsidRPr="0072287E">
        <w:rPr>
          <w:rFonts w:ascii="Arial" w:hAnsi="Arial" w:cs="Arial"/>
        </w:rPr>
        <w:t xml:space="preserve">, C. T. &amp; </w:t>
      </w:r>
      <w:proofErr w:type="spellStart"/>
      <w:r w:rsidRPr="0072287E">
        <w:rPr>
          <w:rFonts w:ascii="Arial" w:hAnsi="Arial" w:cs="Arial"/>
        </w:rPr>
        <w:t>Nussbaumer</w:t>
      </w:r>
      <w:proofErr w:type="spellEnd"/>
      <w:r w:rsidRPr="0072287E">
        <w:rPr>
          <w:rFonts w:ascii="Arial" w:hAnsi="Arial" w:cs="Arial"/>
        </w:rPr>
        <w:t>, A. L. Artificial Mole</w:t>
      </w:r>
      <w:r w:rsidRPr="00EA655B">
        <w:rPr>
          <w:rFonts w:ascii="Arial" w:hAnsi="Arial" w:cs="Arial"/>
        </w:rPr>
        <w:t xml:space="preserve">cular Machines. </w:t>
      </w:r>
      <w:r w:rsidRPr="00EA655B">
        <w:rPr>
          <w:rFonts w:ascii="Arial" w:hAnsi="Arial" w:cs="Arial"/>
          <w:i/>
          <w:iCs/>
        </w:rPr>
        <w:t>Chem. Rev.</w:t>
      </w:r>
      <w:r w:rsidRPr="00066837">
        <w:rPr>
          <w:rFonts w:ascii="Arial" w:hAnsi="Arial" w:cs="Arial"/>
        </w:rPr>
        <w:t xml:space="preserve"> </w:t>
      </w:r>
      <w:r w:rsidRPr="005D39AD">
        <w:rPr>
          <w:rFonts w:ascii="Arial" w:hAnsi="Arial" w:cs="Arial"/>
          <w:b/>
          <w:bCs/>
        </w:rPr>
        <w:t>115,</w:t>
      </w:r>
      <w:r w:rsidRPr="0072287E">
        <w:rPr>
          <w:rFonts w:ascii="Arial" w:hAnsi="Arial" w:cs="Arial"/>
        </w:rPr>
        <w:t xml:space="preserve"> 10081–10206 (2015).</w:t>
      </w:r>
    </w:p>
  </w:endnote>
  <w:endnote w:id="8">
    <w:p w14:paraId="2080CBAA"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Crowley, J. D., Goldup, S. M., Lee, A.-L., Leigh, D. A. &amp; </w:t>
      </w:r>
      <w:proofErr w:type="spellStart"/>
      <w:r w:rsidRPr="0072287E">
        <w:rPr>
          <w:rFonts w:ascii="Arial" w:hAnsi="Arial" w:cs="Arial"/>
        </w:rPr>
        <w:t>McBurney</w:t>
      </w:r>
      <w:proofErr w:type="spellEnd"/>
      <w:r w:rsidRPr="0072287E">
        <w:rPr>
          <w:rFonts w:ascii="Arial" w:hAnsi="Arial" w:cs="Arial"/>
        </w:rPr>
        <w:t xml:space="preserve">, R. T. Active metal template synthesis of </w:t>
      </w:r>
      <w:proofErr w:type="spellStart"/>
      <w:r w:rsidRPr="0072287E">
        <w:rPr>
          <w:rFonts w:ascii="Arial" w:hAnsi="Arial" w:cs="Arial"/>
        </w:rPr>
        <w:t>rotaxanes</w:t>
      </w:r>
      <w:proofErr w:type="spellEnd"/>
      <w:r w:rsidRPr="0072287E">
        <w:rPr>
          <w:rFonts w:ascii="Arial" w:hAnsi="Arial" w:cs="Arial"/>
        </w:rPr>
        <w:t xml:space="preserve">, </w:t>
      </w:r>
      <w:proofErr w:type="spellStart"/>
      <w:r w:rsidRPr="0072287E">
        <w:rPr>
          <w:rFonts w:ascii="Arial" w:hAnsi="Arial" w:cs="Arial"/>
        </w:rPr>
        <w:t>catenanes</w:t>
      </w:r>
      <w:proofErr w:type="spellEnd"/>
      <w:r w:rsidRPr="0072287E">
        <w:rPr>
          <w:rFonts w:ascii="Arial" w:hAnsi="Arial" w:cs="Arial"/>
        </w:rPr>
        <w:t xml:space="preserve"> and molecular shuttles. </w:t>
      </w:r>
      <w:r w:rsidRPr="00066837">
        <w:rPr>
          <w:rFonts w:ascii="Arial" w:hAnsi="Arial" w:cs="Arial"/>
          <w:i/>
          <w:iCs/>
        </w:rPr>
        <w:t>Chem. Soc. Rev.</w:t>
      </w:r>
      <w:r w:rsidRPr="005D39AD">
        <w:rPr>
          <w:rFonts w:ascii="Arial" w:hAnsi="Arial" w:cs="Arial"/>
        </w:rPr>
        <w:t xml:space="preserve"> </w:t>
      </w:r>
      <w:r w:rsidRPr="0072287E">
        <w:rPr>
          <w:rFonts w:ascii="Arial" w:hAnsi="Arial" w:cs="Arial"/>
          <w:b/>
          <w:bCs/>
        </w:rPr>
        <w:t>38,</w:t>
      </w:r>
      <w:r w:rsidRPr="0072287E">
        <w:rPr>
          <w:rFonts w:ascii="Arial" w:hAnsi="Arial" w:cs="Arial"/>
        </w:rPr>
        <w:t xml:space="preserve"> 1530–1541 (2009).</w:t>
      </w:r>
    </w:p>
  </w:endnote>
  <w:endnote w:id="9">
    <w:p w14:paraId="08120EC7"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w:t>
      </w:r>
      <w:proofErr w:type="spellStart"/>
      <w:r w:rsidRPr="0072287E">
        <w:rPr>
          <w:rFonts w:ascii="Arial" w:hAnsi="Arial" w:cs="Arial"/>
        </w:rPr>
        <w:t>Tornøe</w:t>
      </w:r>
      <w:proofErr w:type="spellEnd"/>
      <w:r w:rsidRPr="0072287E">
        <w:rPr>
          <w:rFonts w:ascii="Arial" w:hAnsi="Arial" w:cs="Arial"/>
        </w:rPr>
        <w:t xml:space="preserve">, C. W., Christensen, C. &amp; </w:t>
      </w:r>
      <w:proofErr w:type="spellStart"/>
      <w:r w:rsidRPr="0072287E">
        <w:rPr>
          <w:rFonts w:ascii="Arial" w:hAnsi="Arial" w:cs="Arial"/>
        </w:rPr>
        <w:t>Meldal</w:t>
      </w:r>
      <w:proofErr w:type="spellEnd"/>
      <w:r w:rsidRPr="0072287E">
        <w:rPr>
          <w:rFonts w:ascii="Arial" w:hAnsi="Arial" w:cs="Arial"/>
        </w:rPr>
        <w:t xml:space="preserve">, M. </w:t>
      </w:r>
      <w:proofErr w:type="spellStart"/>
      <w:r w:rsidRPr="0072287E">
        <w:rPr>
          <w:rFonts w:ascii="Arial" w:hAnsi="Arial" w:cs="Arial"/>
        </w:rPr>
        <w:t>Peptidotriazoles</w:t>
      </w:r>
      <w:proofErr w:type="spellEnd"/>
      <w:r w:rsidRPr="0072287E">
        <w:rPr>
          <w:rFonts w:ascii="Arial" w:hAnsi="Arial" w:cs="Arial"/>
        </w:rPr>
        <w:t xml:space="preserve"> on solid phase: [1,2,3]-</w:t>
      </w:r>
      <w:proofErr w:type="spellStart"/>
      <w:r w:rsidRPr="0072287E">
        <w:rPr>
          <w:rFonts w:ascii="Arial" w:hAnsi="Arial" w:cs="Arial"/>
        </w:rPr>
        <w:t>triazoles</w:t>
      </w:r>
      <w:proofErr w:type="spellEnd"/>
      <w:r w:rsidRPr="0072287E">
        <w:rPr>
          <w:rFonts w:ascii="Arial" w:hAnsi="Arial" w:cs="Arial"/>
        </w:rPr>
        <w:t xml:space="preserve"> by </w:t>
      </w:r>
      <w:proofErr w:type="spellStart"/>
      <w:r w:rsidRPr="0072287E">
        <w:rPr>
          <w:rFonts w:ascii="Arial" w:hAnsi="Arial" w:cs="Arial"/>
        </w:rPr>
        <w:t>regiospecific</w:t>
      </w:r>
      <w:proofErr w:type="spellEnd"/>
      <w:r w:rsidRPr="0072287E">
        <w:rPr>
          <w:rFonts w:ascii="Arial" w:hAnsi="Arial" w:cs="Arial"/>
        </w:rPr>
        <w:t xml:space="preserve"> copper(</w:t>
      </w:r>
      <w:proofErr w:type="spellStart"/>
      <w:r w:rsidRPr="0072287E">
        <w:rPr>
          <w:rFonts w:ascii="Arial" w:hAnsi="Arial" w:cs="Arial"/>
        </w:rPr>
        <w:t>i</w:t>
      </w:r>
      <w:proofErr w:type="spellEnd"/>
      <w:r w:rsidRPr="0072287E">
        <w:rPr>
          <w:rFonts w:ascii="Arial" w:hAnsi="Arial" w:cs="Arial"/>
        </w:rPr>
        <w:t>)-</w:t>
      </w:r>
      <w:proofErr w:type="spellStart"/>
      <w:r w:rsidRPr="0072287E">
        <w:rPr>
          <w:rFonts w:ascii="Arial" w:hAnsi="Arial" w:cs="Arial"/>
        </w:rPr>
        <w:t>catalyzed</w:t>
      </w:r>
      <w:proofErr w:type="spellEnd"/>
      <w:r w:rsidRPr="0072287E">
        <w:rPr>
          <w:rFonts w:ascii="Arial" w:hAnsi="Arial" w:cs="Arial"/>
        </w:rPr>
        <w:t xml:space="preserve"> 1,3-dipolar cycloadditions of terminal alkynes to </w:t>
      </w:r>
      <w:proofErr w:type="spellStart"/>
      <w:r w:rsidRPr="0072287E">
        <w:rPr>
          <w:rFonts w:ascii="Arial" w:hAnsi="Arial" w:cs="Arial"/>
        </w:rPr>
        <w:t>azides</w:t>
      </w:r>
      <w:proofErr w:type="spellEnd"/>
      <w:r w:rsidRPr="0072287E">
        <w:rPr>
          <w:rFonts w:ascii="Arial" w:hAnsi="Arial" w:cs="Arial"/>
        </w:rPr>
        <w:t xml:space="preserve">. </w:t>
      </w:r>
      <w:r w:rsidRPr="0072287E">
        <w:rPr>
          <w:rFonts w:ascii="Arial" w:hAnsi="Arial" w:cs="Arial"/>
          <w:i/>
          <w:iCs/>
        </w:rPr>
        <w:t>J. Org. Chem.</w:t>
      </w:r>
      <w:r w:rsidRPr="0072287E">
        <w:rPr>
          <w:rFonts w:ascii="Arial" w:hAnsi="Arial" w:cs="Arial"/>
        </w:rPr>
        <w:t xml:space="preserve"> </w:t>
      </w:r>
      <w:r w:rsidRPr="0072287E">
        <w:rPr>
          <w:rFonts w:ascii="Arial" w:hAnsi="Arial" w:cs="Arial"/>
          <w:b/>
          <w:bCs/>
        </w:rPr>
        <w:t>67,</w:t>
      </w:r>
      <w:r w:rsidRPr="0072287E">
        <w:rPr>
          <w:rFonts w:ascii="Arial" w:hAnsi="Arial" w:cs="Arial"/>
        </w:rPr>
        <w:t xml:space="preserve"> 3057–3064 (2002).</w:t>
      </w:r>
    </w:p>
  </w:endnote>
  <w:endnote w:id="10">
    <w:p w14:paraId="37CDAFDA"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w:t>
      </w:r>
      <w:proofErr w:type="spellStart"/>
      <w:r w:rsidRPr="0072287E">
        <w:rPr>
          <w:rFonts w:ascii="Arial" w:hAnsi="Arial" w:cs="Arial"/>
        </w:rPr>
        <w:t>Tornøe</w:t>
      </w:r>
      <w:proofErr w:type="spellEnd"/>
      <w:r w:rsidRPr="0072287E">
        <w:rPr>
          <w:rFonts w:ascii="Arial" w:hAnsi="Arial" w:cs="Arial"/>
        </w:rPr>
        <w:t xml:space="preserve">, C. W., Christensen, C. &amp; </w:t>
      </w:r>
      <w:proofErr w:type="spellStart"/>
      <w:r w:rsidRPr="0072287E">
        <w:rPr>
          <w:rFonts w:ascii="Arial" w:hAnsi="Arial" w:cs="Arial"/>
        </w:rPr>
        <w:t>Meldal</w:t>
      </w:r>
      <w:proofErr w:type="spellEnd"/>
      <w:r w:rsidRPr="0072287E">
        <w:rPr>
          <w:rFonts w:ascii="Arial" w:hAnsi="Arial" w:cs="Arial"/>
        </w:rPr>
        <w:t xml:space="preserve">, M. </w:t>
      </w:r>
      <w:proofErr w:type="spellStart"/>
      <w:r w:rsidRPr="0072287E">
        <w:rPr>
          <w:rFonts w:ascii="Arial" w:hAnsi="Arial" w:cs="Arial"/>
        </w:rPr>
        <w:t>Peptidotriazoles</w:t>
      </w:r>
      <w:proofErr w:type="spellEnd"/>
      <w:r w:rsidRPr="0072287E">
        <w:rPr>
          <w:rFonts w:ascii="Arial" w:hAnsi="Arial" w:cs="Arial"/>
        </w:rPr>
        <w:t xml:space="preserve"> on </w:t>
      </w:r>
      <w:r w:rsidRPr="00EA655B">
        <w:rPr>
          <w:rFonts w:ascii="Arial" w:hAnsi="Arial" w:cs="Arial"/>
        </w:rPr>
        <w:t>solid phase: [1,2,3]-</w:t>
      </w:r>
      <w:proofErr w:type="spellStart"/>
      <w:r w:rsidRPr="00EA655B">
        <w:rPr>
          <w:rFonts w:ascii="Arial" w:hAnsi="Arial" w:cs="Arial"/>
        </w:rPr>
        <w:t>triazoles</w:t>
      </w:r>
      <w:proofErr w:type="spellEnd"/>
      <w:r w:rsidRPr="00EA655B">
        <w:rPr>
          <w:rFonts w:ascii="Arial" w:hAnsi="Arial" w:cs="Arial"/>
        </w:rPr>
        <w:t xml:space="preserve"> by </w:t>
      </w:r>
      <w:proofErr w:type="spellStart"/>
      <w:r w:rsidRPr="00EA655B">
        <w:rPr>
          <w:rFonts w:ascii="Arial" w:hAnsi="Arial" w:cs="Arial"/>
        </w:rPr>
        <w:t>regiospecific</w:t>
      </w:r>
      <w:proofErr w:type="spellEnd"/>
      <w:r w:rsidRPr="00EA655B">
        <w:rPr>
          <w:rFonts w:ascii="Arial" w:hAnsi="Arial" w:cs="Arial"/>
        </w:rPr>
        <w:t xml:space="preserve"> copper(</w:t>
      </w:r>
      <w:proofErr w:type="spellStart"/>
      <w:r w:rsidRPr="00EA655B">
        <w:rPr>
          <w:rFonts w:ascii="Arial" w:hAnsi="Arial" w:cs="Arial"/>
        </w:rPr>
        <w:t>i</w:t>
      </w:r>
      <w:proofErr w:type="spellEnd"/>
      <w:r w:rsidRPr="00EA655B">
        <w:rPr>
          <w:rFonts w:ascii="Arial" w:hAnsi="Arial" w:cs="Arial"/>
        </w:rPr>
        <w:t>)-</w:t>
      </w:r>
      <w:proofErr w:type="spellStart"/>
      <w:r w:rsidRPr="00EA655B">
        <w:rPr>
          <w:rFonts w:ascii="Arial" w:hAnsi="Arial" w:cs="Arial"/>
        </w:rPr>
        <w:t>catalyzed</w:t>
      </w:r>
      <w:proofErr w:type="spellEnd"/>
      <w:r w:rsidRPr="00EA655B">
        <w:rPr>
          <w:rFonts w:ascii="Arial" w:hAnsi="Arial" w:cs="Arial"/>
        </w:rPr>
        <w:t xml:space="preserve"> 1,3-dipolar cycloadditions of terminal alkynes to </w:t>
      </w:r>
      <w:proofErr w:type="spellStart"/>
      <w:r w:rsidRPr="00EA655B">
        <w:rPr>
          <w:rFonts w:ascii="Arial" w:hAnsi="Arial" w:cs="Arial"/>
        </w:rPr>
        <w:t>azides</w:t>
      </w:r>
      <w:proofErr w:type="spellEnd"/>
      <w:r w:rsidRPr="00EA655B">
        <w:rPr>
          <w:rFonts w:ascii="Arial" w:hAnsi="Arial" w:cs="Arial"/>
        </w:rPr>
        <w:t xml:space="preserve">. </w:t>
      </w:r>
      <w:r w:rsidRPr="00066837">
        <w:rPr>
          <w:rFonts w:ascii="Arial" w:hAnsi="Arial" w:cs="Arial"/>
          <w:i/>
          <w:iCs/>
        </w:rPr>
        <w:t>J. Org. Chem.</w:t>
      </w:r>
      <w:r w:rsidRPr="005D39AD">
        <w:rPr>
          <w:rFonts w:ascii="Arial" w:hAnsi="Arial" w:cs="Arial"/>
        </w:rPr>
        <w:t xml:space="preserve"> </w:t>
      </w:r>
      <w:r w:rsidRPr="0072287E">
        <w:rPr>
          <w:rFonts w:ascii="Arial" w:hAnsi="Arial" w:cs="Arial"/>
          <w:b/>
          <w:bCs/>
        </w:rPr>
        <w:t>67,</w:t>
      </w:r>
      <w:r w:rsidRPr="0072287E">
        <w:rPr>
          <w:rFonts w:ascii="Arial" w:hAnsi="Arial" w:cs="Arial"/>
        </w:rPr>
        <w:t xml:space="preserve"> 3057–3064 (2002).</w:t>
      </w:r>
    </w:p>
  </w:endnote>
  <w:endnote w:id="11">
    <w:p w14:paraId="68E00394"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Kolb, H. C., Finn, M. G. &amp; </w:t>
      </w:r>
      <w:proofErr w:type="spellStart"/>
      <w:r w:rsidRPr="0072287E">
        <w:rPr>
          <w:rFonts w:ascii="Arial" w:hAnsi="Arial" w:cs="Arial"/>
        </w:rPr>
        <w:t>Sharpless</w:t>
      </w:r>
      <w:proofErr w:type="spellEnd"/>
      <w:r w:rsidRPr="0072287E">
        <w:rPr>
          <w:rFonts w:ascii="Arial" w:hAnsi="Arial" w:cs="Arial"/>
        </w:rPr>
        <w:t xml:space="preserve">, K. B. Click Chemistry: Diverse Chemical Function from a Few Good Reactions. </w:t>
      </w:r>
      <w:proofErr w:type="spellStart"/>
      <w:r w:rsidRPr="00066837">
        <w:rPr>
          <w:rFonts w:ascii="Arial" w:hAnsi="Arial" w:cs="Arial"/>
          <w:i/>
          <w:iCs/>
        </w:rPr>
        <w:t>Angew</w:t>
      </w:r>
      <w:proofErr w:type="spellEnd"/>
      <w:r w:rsidRPr="00066837">
        <w:rPr>
          <w:rFonts w:ascii="Arial" w:hAnsi="Arial" w:cs="Arial"/>
          <w:i/>
          <w:iCs/>
        </w:rPr>
        <w:t>. Chem</w:t>
      </w:r>
      <w:r>
        <w:rPr>
          <w:rFonts w:ascii="Arial" w:hAnsi="Arial" w:cs="Arial"/>
          <w:i/>
          <w:iCs/>
        </w:rPr>
        <w:t>.</w:t>
      </w:r>
      <w:r w:rsidRPr="00066837">
        <w:rPr>
          <w:rFonts w:ascii="Arial" w:hAnsi="Arial" w:cs="Arial"/>
          <w:i/>
          <w:iCs/>
        </w:rPr>
        <w:t xml:space="preserve"> Int. Ed.</w:t>
      </w:r>
      <w:r w:rsidRPr="005D39AD">
        <w:rPr>
          <w:rFonts w:ascii="Arial" w:hAnsi="Arial" w:cs="Arial"/>
        </w:rPr>
        <w:t xml:space="preserve"> </w:t>
      </w:r>
      <w:r w:rsidRPr="0072287E">
        <w:rPr>
          <w:rFonts w:ascii="Arial" w:hAnsi="Arial" w:cs="Arial"/>
          <w:b/>
          <w:bCs/>
        </w:rPr>
        <w:t>40,</w:t>
      </w:r>
      <w:r w:rsidRPr="0072287E">
        <w:rPr>
          <w:rFonts w:ascii="Arial" w:hAnsi="Arial" w:cs="Arial"/>
        </w:rPr>
        <w:t xml:space="preserve"> 2004–2021 (2001).</w:t>
      </w:r>
    </w:p>
  </w:endnote>
  <w:endnote w:id="12">
    <w:p w14:paraId="74F6263F"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w:t>
      </w:r>
      <w:proofErr w:type="spellStart"/>
      <w:r w:rsidRPr="0072287E">
        <w:rPr>
          <w:rFonts w:ascii="Arial" w:hAnsi="Arial" w:cs="Arial"/>
        </w:rPr>
        <w:t>Aucagne</w:t>
      </w:r>
      <w:proofErr w:type="spellEnd"/>
      <w:r w:rsidRPr="0072287E">
        <w:rPr>
          <w:rFonts w:ascii="Arial" w:hAnsi="Arial" w:cs="Arial"/>
        </w:rPr>
        <w:t xml:space="preserve">, V., </w:t>
      </w:r>
      <w:proofErr w:type="spellStart"/>
      <w:r w:rsidRPr="0072287E">
        <w:rPr>
          <w:rFonts w:ascii="Arial" w:hAnsi="Arial" w:cs="Arial"/>
        </w:rPr>
        <w:t>Hänni</w:t>
      </w:r>
      <w:proofErr w:type="spellEnd"/>
      <w:r w:rsidRPr="0072287E">
        <w:rPr>
          <w:rFonts w:ascii="Arial" w:hAnsi="Arial" w:cs="Arial"/>
        </w:rPr>
        <w:t xml:space="preserve">, K. D., Leigh, D. A., Lusby, P. J. &amp; Walker, D. B. Catalytic ‘click’ </w:t>
      </w:r>
      <w:proofErr w:type="spellStart"/>
      <w:r w:rsidRPr="0072287E">
        <w:rPr>
          <w:rFonts w:ascii="Arial" w:hAnsi="Arial" w:cs="Arial"/>
        </w:rPr>
        <w:t>rota</w:t>
      </w:r>
      <w:r w:rsidRPr="00EA655B">
        <w:rPr>
          <w:rFonts w:ascii="Arial" w:hAnsi="Arial" w:cs="Arial"/>
        </w:rPr>
        <w:t>xanes</w:t>
      </w:r>
      <w:proofErr w:type="spellEnd"/>
      <w:r w:rsidRPr="00EA655B">
        <w:rPr>
          <w:rFonts w:ascii="Arial" w:hAnsi="Arial" w:cs="Arial"/>
        </w:rPr>
        <w:t xml:space="preserve">: a </w:t>
      </w:r>
      <w:proofErr w:type="spellStart"/>
      <w:r w:rsidRPr="00EA655B">
        <w:rPr>
          <w:rFonts w:ascii="Arial" w:hAnsi="Arial" w:cs="Arial"/>
        </w:rPr>
        <w:t>substoichiometric</w:t>
      </w:r>
      <w:proofErr w:type="spellEnd"/>
      <w:r w:rsidRPr="00EA655B">
        <w:rPr>
          <w:rFonts w:ascii="Arial" w:hAnsi="Arial" w:cs="Arial"/>
        </w:rPr>
        <w:t xml:space="preserve"> metal-template pathway to mechanically interlocked architectures. </w:t>
      </w:r>
      <w:r w:rsidRPr="00066837">
        <w:rPr>
          <w:rFonts w:ascii="Arial" w:hAnsi="Arial" w:cs="Arial"/>
          <w:i/>
          <w:iCs/>
        </w:rPr>
        <w:t>J. Am. Chem. Soc.</w:t>
      </w:r>
      <w:r w:rsidRPr="005D39AD">
        <w:rPr>
          <w:rFonts w:ascii="Arial" w:hAnsi="Arial" w:cs="Arial"/>
        </w:rPr>
        <w:t xml:space="preserve"> </w:t>
      </w:r>
      <w:r w:rsidRPr="0072287E">
        <w:rPr>
          <w:rFonts w:ascii="Arial" w:hAnsi="Arial" w:cs="Arial"/>
          <w:b/>
          <w:bCs/>
        </w:rPr>
        <w:t>128,</w:t>
      </w:r>
      <w:r w:rsidRPr="0072287E">
        <w:rPr>
          <w:rFonts w:ascii="Arial" w:hAnsi="Arial" w:cs="Arial"/>
        </w:rPr>
        <w:t xml:space="preserve"> 2186–2187 (2006).</w:t>
      </w:r>
    </w:p>
  </w:endnote>
  <w:endnote w:id="13">
    <w:p w14:paraId="222624CB"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w:t>
      </w:r>
      <w:proofErr w:type="spellStart"/>
      <w:r w:rsidRPr="0072287E">
        <w:rPr>
          <w:rFonts w:ascii="Arial" w:hAnsi="Arial" w:cs="Arial"/>
        </w:rPr>
        <w:t>Aucagne</w:t>
      </w:r>
      <w:proofErr w:type="spellEnd"/>
      <w:r w:rsidRPr="0072287E">
        <w:rPr>
          <w:rFonts w:ascii="Arial" w:hAnsi="Arial" w:cs="Arial"/>
        </w:rPr>
        <w:t xml:space="preserve">, V. </w:t>
      </w:r>
      <w:r w:rsidRPr="00EA655B">
        <w:rPr>
          <w:rFonts w:ascii="Arial" w:hAnsi="Arial" w:cs="Arial"/>
          <w:i/>
          <w:iCs/>
        </w:rPr>
        <w:t>et al.</w:t>
      </w:r>
      <w:r w:rsidRPr="00EA655B">
        <w:rPr>
          <w:rFonts w:ascii="Arial" w:hAnsi="Arial" w:cs="Arial"/>
        </w:rPr>
        <w:t xml:space="preserve"> Catalytic ‘active-metal’ template synthesis of [</w:t>
      </w:r>
      <w:proofErr w:type="gramStart"/>
      <w:r w:rsidRPr="00EA655B">
        <w:rPr>
          <w:rFonts w:ascii="Arial" w:hAnsi="Arial" w:cs="Arial"/>
        </w:rPr>
        <w:t>2]</w:t>
      </w:r>
      <w:proofErr w:type="spellStart"/>
      <w:r w:rsidRPr="00EA655B">
        <w:rPr>
          <w:rFonts w:ascii="Arial" w:hAnsi="Arial" w:cs="Arial"/>
        </w:rPr>
        <w:t>rotaxanes</w:t>
      </w:r>
      <w:proofErr w:type="spellEnd"/>
      <w:proofErr w:type="gramEnd"/>
      <w:r w:rsidRPr="00EA655B">
        <w:rPr>
          <w:rFonts w:ascii="Arial" w:hAnsi="Arial" w:cs="Arial"/>
        </w:rPr>
        <w:t>, [3]</w:t>
      </w:r>
      <w:proofErr w:type="spellStart"/>
      <w:r w:rsidRPr="00EA655B">
        <w:rPr>
          <w:rFonts w:ascii="Arial" w:hAnsi="Arial" w:cs="Arial"/>
        </w:rPr>
        <w:t>rotaxanes</w:t>
      </w:r>
      <w:proofErr w:type="spellEnd"/>
      <w:r w:rsidRPr="00EA655B">
        <w:rPr>
          <w:rFonts w:ascii="Arial" w:hAnsi="Arial" w:cs="Arial"/>
        </w:rPr>
        <w:t>, and molecular shuttles, an</w:t>
      </w:r>
      <w:r w:rsidRPr="00066837">
        <w:rPr>
          <w:rFonts w:ascii="Arial" w:hAnsi="Arial" w:cs="Arial"/>
        </w:rPr>
        <w:t xml:space="preserve">d some observations on the mechanism of the </w:t>
      </w:r>
      <w:r>
        <w:rPr>
          <w:rFonts w:ascii="Arial" w:hAnsi="Arial" w:cs="Arial"/>
        </w:rPr>
        <w:t>C</w:t>
      </w:r>
      <w:r w:rsidRPr="00066837">
        <w:rPr>
          <w:rFonts w:ascii="Arial" w:hAnsi="Arial" w:cs="Arial"/>
        </w:rPr>
        <w:t>u(</w:t>
      </w:r>
      <w:r>
        <w:rPr>
          <w:rFonts w:ascii="Arial" w:hAnsi="Arial" w:cs="Arial"/>
        </w:rPr>
        <w:t>I</w:t>
      </w:r>
      <w:r w:rsidRPr="00066837">
        <w:rPr>
          <w:rFonts w:ascii="Arial" w:hAnsi="Arial" w:cs="Arial"/>
        </w:rPr>
        <w:t>)-</w:t>
      </w:r>
      <w:proofErr w:type="spellStart"/>
      <w:r w:rsidRPr="00066837">
        <w:rPr>
          <w:rFonts w:ascii="Arial" w:hAnsi="Arial" w:cs="Arial"/>
        </w:rPr>
        <w:t>catalyzed</w:t>
      </w:r>
      <w:proofErr w:type="spellEnd"/>
      <w:r w:rsidRPr="00066837">
        <w:rPr>
          <w:rFonts w:ascii="Arial" w:hAnsi="Arial" w:cs="Arial"/>
        </w:rPr>
        <w:t xml:space="preserve"> </w:t>
      </w:r>
      <w:proofErr w:type="spellStart"/>
      <w:r w:rsidRPr="00066837">
        <w:rPr>
          <w:rFonts w:ascii="Arial" w:hAnsi="Arial" w:cs="Arial"/>
        </w:rPr>
        <w:t>azide</w:t>
      </w:r>
      <w:proofErr w:type="spellEnd"/>
      <w:r w:rsidRPr="00066837">
        <w:rPr>
          <w:rFonts w:ascii="Arial" w:hAnsi="Arial" w:cs="Arial"/>
        </w:rPr>
        <w:t xml:space="preserve">-alkyne 1,3-cycloaddition. </w:t>
      </w:r>
      <w:r w:rsidRPr="005D39AD">
        <w:rPr>
          <w:rFonts w:ascii="Arial" w:hAnsi="Arial" w:cs="Arial"/>
          <w:i/>
          <w:iCs/>
        </w:rPr>
        <w:t>J. Am. Chem. Soc.</w:t>
      </w:r>
      <w:r w:rsidRPr="0072287E">
        <w:rPr>
          <w:rFonts w:ascii="Arial" w:hAnsi="Arial" w:cs="Arial"/>
        </w:rPr>
        <w:t xml:space="preserve"> </w:t>
      </w:r>
      <w:r w:rsidRPr="0072287E">
        <w:rPr>
          <w:rFonts w:ascii="Arial" w:hAnsi="Arial" w:cs="Arial"/>
          <w:b/>
          <w:bCs/>
        </w:rPr>
        <w:t>129,</w:t>
      </w:r>
      <w:r w:rsidRPr="0072287E">
        <w:rPr>
          <w:rFonts w:ascii="Arial" w:hAnsi="Arial" w:cs="Arial"/>
        </w:rPr>
        <w:t xml:space="preserve"> 11950–11963 (2007).</w:t>
      </w:r>
    </w:p>
  </w:endnote>
  <w:endnote w:id="14">
    <w:p w14:paraId="2C5E346C"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w:t>
      </w:r>
      <w:proofErr w:type="spellStart"/>
      <w:r w:rsidRPr="0072287E">
        <w:rPr>
          <w:rFonts w:ascii="Arial" w:hAnsi="Arial" w:cs="Arial"/>
        </w:rPr>
        <w:t>Lahlali</w:t>
      </w:r>
      <w:proofErr w:type="spellEnd"/>
      <w:r w:rsidRPr="0072287E">
        <w:rPr>
          <w:rFonts w:ascii="Arial" w:hAnsi="Arial" w:cs="Arial"/>
        </w:rPr>
        <w:t xml:space="preserve">, H., </w:t>
      </w:r>
      <w:proofErr w:type="spellStart"/>
      <w:r w:rsidRPr="0072287E">
        <w:rPr>
          <w:rFonts w:ascii="Arial" w:hAnsi="Arial" w:cs="Arial"/>
        </w:rPr>
        <w:t>Jobe</w:t>
      </w:r>
      <w:proofErr w:type="spellEnd"/>
      <w:r w:rsidRPr="0072287E">
        <w:rPr>
          <w:rFonts w:ascii="Arial" w:hAnsi="Arial" w:cs="Arial"/>
        </w:rPr>
        <w:t xml:space="preserve">, K., Watkinson, M. &amp; Goldup, S. M. Macrocycle Size Matters: ‘Small’ Functionalized </w:t>
      </w:r>
      <w:proofErr w:type="spellStart"/>
      <w:r w:rsidRPr="0072287E">
        <w:rPr>
          <w:rFonts w:ascii="Arial" w:hAnsi="Arial" w:cs="Arial"/>
        </w:rPr>
        <w:t>Rotaxanes</w:t>
      </w:r>
      <w:proofErr w:type="spellEnd"/>
      <w:r w:rsidRPr="0072287E">
        <w:rPr>
          <w:rFonts w:ascii="Arial" w:hAnsi="Arial" w:cs="Arial"/>
        </w:rPr>
        <w:t xml:space="preserve"> in Excel</w:t>
      </w:r>
      <w:r w:rsidRPr="00066837">
        <w:rPr>
          <w:rFonts w:ascii="Arial" w:hAnsi="Arial" w:cs="Arial"/>
        </w:rPr>
        <w:t xml:space="preserve">lent Yield Using the </w:t>
      </w:r>
      <w:proofErr w:type="spellStart"/>
      <w:r w:rsidRPr="00066837">
        <w:rPr>
          <w:rFonts w:ascii="Arial" w:hAnsi="Arial" w:cs="Arial"/>
        </w:rPr>
        <w:t>CuAAC</w:t>
      </w:r>
      <w:proofErr w:type="spellEnd"/>
      <w:r w:rsidRPr="00066837">
        <w:rPr>
          <w:rFonts w:ascii="Arial" w:hAnsi="Arial" w:cs="Arial"/>
        </w:rPr>
        <w:t xml:space="preserve"> Active Template Approach. </w:t>
      </w:r>
      <w:proofErr w:type="spellStart"/>
      <w:r w:rsidRPr="005D39AD">
        <w:rPr>
          <w:rFonts w:ascii="Arial" w:hAnsi="Arial" w:cs="Arial"/>
          <w:i/>
          <w:iCs/>
        </w:rPr>
        <w:t>Angew</w:t>
      </w:r>
      <w:proofErr w:type="spellEnd"/>
      <w:r w:rsidRPr="005D39AD">
        <w:rPr>
          <w:rFonts w:ascii="Arial" w:hAnsi="Arial" w:cs="Arial"/>
          <w:i/>
          <w:iCs/>
        </w:rPr>
        <w:t>. Chem., Int. Ed.</w:t>
      </w:r>
      <w:r w:rsidRPr="0072287E">
        <w:rPr>
          <w:rFonts w:ascii="Arial" w:hAnsi="Arial" w:cs="Arial"/>
        </w:rPr>
        <w:t xml:space="preserve"> </w:t>
      </w:r>
      <w:r w:rsidRPr="0072287E">
        <w:rPr>
          <w:rFonts w:ascii="Arial" w:hAnsi="Arial" w:cs="Arial"/>
          <w:b/>
          <w:bCs/>
        </w:rPr>
        <w:t>50,</w:t>
      </w:r>
      <w:r w:rsidRPr="0072287E">
        <w:rPr>
          <w:rFonts w:ascii="Arial" w:hAnsi="Arial" w:cs="Arial"/>
        </w:rPr>
        <w:t xml:space="preserve"> 4151–4155 (2011).</w:t>
      </w:r>
    </w:p>
  </w:endnote>
  <w:endnote w:id="15">
    <w:p w14:paraId="350DE150"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Neal, E. A. &amp; Goldup, S. M. Competitive formation of </w:t>
      </w:r>
      <w:proofErr w:type="spellStart"/>
      <w:r w:rsidRPr="0072287E">
        <w:rPr>
          <w:rFonts w:ascii="Arial" w:hAnsi="Arial" w:cs="Arial"/>
        </w:rPr>
        <w:t>homocircuit</w:t>
      </w:r>
      <w:proofErr w:type="spellEnd"/>
      <w:r w:rsidRPr="0072287E">
        <w:rPr>
          <w:rFonts w:ascii="Arial" w:hAnsi="Arial" w:cs="Arial"/>
        </w:rPr>
        <w:t xml:space="preserve"> [</w:t>
      </w:r>
      <w:proofErr w:type="gramStart"/>
      <w:r w:rsidRPr="0072287E">
        <w:rPr>
          <w:rFonts w:ascii="Arial" w:hAnsi="Arial" w:cs="Arial"/>
        </w:rPr>
        <w:t>3]</w:t>
      </w:r>
      <w:proofErr w:type="spellStart"/>
      <w:r w:rsidRPr="0072287E">
        <w:rPr>
          <w:rFonts w:ascii="Arial" w:hAnsi="Arial" w:cs="Arial"/>
        </w:rPr>
        <w:t>rotaxanes</w:t>
      </w:r>
      <w:proofErr w:type="spellEnd"/>
      <w:proofErr w:type="gramEnd"/>
      <w:r w:rsidRPr="0072287E">
        <w:rPr>
          <w:rFonts w:ascii="Arial" w:hAnsi="Arial" w:cs="Arial"/>
        </w:rPr>
        <w:t xml:space="preserve"> </w:t>
      </w:r>
      <w:r w:rsidRPr="00EA655B">
        <w:rPr>
          <w:rFonts w:ascii="Arial" w:hAnsi="Arial" w:cs="Arial"/>
        </w:rPr>
        <w:t xml:space="preserve">in synthetically useful yields in the </w:t>
      </w:r>
      <w:proofErr w:type="spellStart"/>
      <w:r w:rsidRPr="00EA655B">
        <w:rPr>
          <w:rFonts w:ascii="Arial" w:hAnsi="Arial" w:cs="Arial"/>
        </w:rPr>
        <w:t>bipyridine</w:t>
      </w:r>
      <w:proofErr w:type="spellEnd"/>
      <w:r w:rsidRPr="00EA655B">
        <w:rPr>
          <w:rFonts w:ascii="Arial" w:hAnsi="Arial" w:cs="Arial"/>
        </w:rPr>
        <w:t xml:space="preserve">-mediated active template </w:t>
      </w:r>
      <w:proofErr w:type="spellStart"/>
      <w:r w:rsidRPr="00EA655B">
        <w:rPr>
          <w:rFonts w:ascii="Arial" w:hAnsi="Arial" w:cs="Arial"/>
        </w:rPr>
        <w:t>CuAAC</w:t>
      </w:r>
      <w:proofErr w:type="spellEnd"/>
      <w:r w:rsidRPr="00EA655B">
        <w:rPr>
          <w:rFonts w:ascii="Arial" w:hAnsi="Arial" w:cs="Arial"/>
        </w:rPr>
        <w:t xml:space="preserve"> reaction. </w:t>
      </w:r>
      <w:r w:rsidRPr="00066837">
        <w:rPr>
          <w:rFonts w:ascii="Arial" w:hAnsi="Arial" w:cs="Arial"/>
          <w:i/>
          <w:iCs/>
        </w:rPr>
        <w:t>Chem. Sci.</w:t>
      </w:r>
      <w:r w:rsidRPr="005D39AD">
        <w:rPr>
          <w:rFonts w:ascii="Arial" w:hAnsi="Arial" w:cs="Arial"/>
        </w:rPr>
        <w:t xml:space="preserve"> </w:t>
      </w:r>
      <w:r w:rsidRPr="0072287E">
        <w:rPr>
          <w:rFonts w:ascii="Arial" w:hAnsi="Arial" w:cs="Arial"/>
          <w:b/>
          <w:bCs/>
        </w:rPr>
        <w:t>6,</w:t>
      </w:r>
      <w:r w:rsidRPr="0072287E">
        <w:rPr>
          <w:rFonts w:ascii="Arial" w:hAnsi="Arial" w:cs="Arial"/>
        </w:rPr>
        <w:t xml:space="preserve"> 2398–2404 (2015).</w:t>
      </w:r>
    </w:p>
  </w:endnote>
  <w:endnote w:id="16">
    <w:p w14:paraId="708977E0" w14:textId="77777777" w:rsidR="005F5352"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w:t>
      </w:r>
      <w:proofErr w:type="spellStart"/>
      <w:r w:rsidRPr="00066837">
        <w:rPr>
          <w:rFonts w:ascii="Arial" w:hAnsi="Arial" w:cs="Arial"/>
        </w:rPr>
        <w:t>Hou</w:t>
      </w:r>
      <w:proofErr w:type="spellEnd"/>
      <w:r w:rsidRPr="00066837">
        <w:rPr>
          <w:rFonts w:ascii="Arial" w:hAnsi="Arial" w:cs="Arial"/>
        </w:rPr>
        <w:t xml:space="preserve">, X., </w:t>
      </w:r>
      <w:proofErr w:type="spellStart"/>
      <w:r w:rsidRPr="00066837">
        <w:rPr>
          <w:rFonts w:ascii="Arial" w:hAnsi="Arial" w:cs="Arial"/>
        </w:rPr>
        <w:t>Ke</w:t>
      </w:r>
      <w:proofErr w:type="spellEnd"/>
      <w:r w:rsidRPr="00066837">
        <w:rPr>
          <w:rFonts w:ascii="Arial" w:hAnsi="Arial" w:cs="Arial"/>
        </w:rPr>
        <w:t xml:space="preserve">, C. &amp; Fraser </w:t>
      </w:r>
      <w:proofErr w:type="spellStart"/>
      <w:r w:rsidRPr="00066837">
        <w:rPr>
          <w:rFonts w:ascii="Arial" w:hAnsi="Arial" w:cs="Arial"/>
        </w:rPr>
        <w:t>Stoddart</w:t>
      </w:r>
      <w:proofErr w:type="spellEnd"/>
      <w:r w:rsidRPr="00066837">
        <w:rPr>
          <w:rFonts w:ascii="Arial" w:hAnsi="Arial" w:cs="Arial"/>
        </w:rPr>
        <w:t xml:space="preserve">, J. Cooperative capture synthesis: yet another playground for copper-free click chemistry. </w:t>
      </w:r>
      <w:r w:rsidRPr="005D39AD">
        <w:rPr>
          <w:rFonts w:ascii="Arial" w:hAnsi="Arial" w:cs="Arial"/>
          <w:i/>
          <w:iCs/>
        </w:rPr>
        <w:t>Chem. Soc. Rev.</w:t>
      </w:r>
      <w:r w:rsidRPr="0072287E">
        <w:rPr>
          <w:rFonts w:ascii="Arial" w:hAnsi="Arial" w:cs="Arial"/>
        </w:rPr>
        <w:t xml:space="preserve"> </w:t>
      </w:r>
      <w:r w:rsidRPr="0072287E">
        <w:rPr>
          <w:rFonts w:ascii="Arial" w:hAnsi="Arial" w:cs="Arial"/>
          <w:b/>
          <w:bCs/>
        </w:rPr>
        <w:t>45,</w:t>
      </w:r>
      <w:r w:rsidRPr="0072287E">
        <w:rPr>
          <w:rFonts w:ascii="Arial" w:hAnsi="Arial" w:cs="Arial"/>
        </w:rPr>
        <w:t xml:space="preserve"> 4–6 (2016). </w:t>
      </w:r>
    </w:p>
    <w:p w14:paraId="64C8C6F5" w14:textId="77777777" w:rsidR="005F5352" w:rsidRPr="009203E6" w:rsidRDefault="005F5352" w:rsidP="00A34E42">
      <w:pPr>
        <w:pStyle w:val="EndnoteText"/>
        <w:widowControl w:val="0"/>
        <w:spacing w:before="60"/>
        <w:rPr>
          <w:rFonts w:ascii="Arial" w:hAnsi="Arial" w:cs="Arial"/>
          <w:b/>
        </w:rPr>
      </w:pPr>
      <w:r w:rsidRPr="009203E6">
        <w:rPr>
          <w:rFonts w:ascii="Arial" w:hAnsi="Arial" w:cs="Arial"/>
          <w:b/>
        </w:rPr>
        <w:t>A rare example of a situation in which the rate of stoppering is dependent on the threading state, featuring elements of thermodynamic templating and rate enhancement to favour interlocking.</w:t>
      </w:r>
    </w:p>
  </w:endnote>
  <w:endnote w:id="17">
    <w:p w14:paraId="05858524"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Neal, E. A. &amp; Goldup, S. M. A Kinetic Self-Sorting Approach to </w:t>
      </w:r>
      <w:proofErr w:type="spellStart"/>
      <w:r w:rsidRPr="0072287E">
        <w:rPr>
          <w:rFonts w:ascii="Arial" w:hAnsi="Arial" w:cs="Arial"/>
        </w:rPr>
        <w:t>Heterocircuit</w:t>
      </w:r>
      <w:proofErr w:type="spellEnd"/>
      <w:r w:rsidRPr="0072287E">
        <w:rPr>
          <w:rFonts w:ascii="Arial" w:hAnsi="Arial" w:cs="Arial"/>
        </w:rPr>
        <w:t xml:space="preserve"> [</w:t>
      </w:r>
      <w:proofErr w:type="gramStart"/>
      <w:r w:rsidRPr="0072287E">
        <w:rPr>
          <w:rFonts w:ascii="Arial" w:hAnsi="Arial" w:cs="Arial"/>
        </w:rPr>
        <w:t>3]</w:t>
      </w:r>
      <w:proofErr w:type="spellStart"/>
      <w:r w:rsidRPr="0072287E">
        <w:rPr>
          <w:rFonts w:ascii="Arial" w:hAnsi="Arial" w:cs="Arial"/>
        </w:rPr>
        <w:t>Rotaxanes</w:t>
      </w:r>
      <w:proofErr w:type="spellEnd"/>
      <w:proofErr w:type="gramEnd"/>
      <w:r w:rsidRPr="0072287E">
        <w:rPr>
          <w:rFonts w:ascii="Arial" w:hAnsi="Arial" w:cs="Arial"/>
        </w:rPr>
        <w:t xml:space="preserve">. </w:t>
      </w:r>
      <w:proofErr w:type="spellStart"/>
      <w:r w:rsidRPr="00EA655B">
        <w:rPr>
          <w:rFonts w:ascii="Arial" w:hAnsi="Arial" w:cs="Arial"/>
          <w:i/>
          <w:iCs/>
        </w:rPr>
        <w:t>Angew</w:t>
      </w:r>
      <w:proofErr w:type="spellEnd"/>
      <w:r w:rsidRPr="00EA655B">
        <w:rPr>
          <w:rFonts w:ascii="Arial" w:hAnsi="Arial" w:cs="Arial"/>
          <w:i/>
          <w:iCs/>
        </w:rPr>
        <w:t>. Chem. Int. Ed.</w:t>
      </w:r>
      <w:r w:rsidRPr="00066837">
        <w:rPr>
          <w:rFonts w:ascii="Arial" w:hAnsi="Arial" w:cs="Arial"/>
        </w:rPr>
        <w:t xml:space="preserve"> </w:t>
      </w:r>
      <w:r w:rsidRPr="005D39AD">
        <w:rPr>
          <w:rFonts w:ascii="Arial" w:hAnsi="Arial" w:cs="Arial"/>
          <w:b/>
          <w:bCs/>
        </w:rPr>
        <w:t>55,</w:t>
      </w:r>
      <w:r w:rsidRPr="0072287E">
        <w:rPr>
          <w:rFonts w:ascii="Arial" w:hAnsi="Arial" w:cs="Arial"/>
        </w:rPr>
        <w:t xml:space="preserve"> 12488–12493 (2016).</w:t>
      </w:r>
    </w:p>
  </w:endnote>
  <w:endnote w:id="18">
    <w:p w14:paraId="6E516B46" w14:textId="77777777" w:rsidR="005F5352" w:rsidRDefault="005F5352" w:rsidP="00A34E42">
      <w:pPr>
        <w:pStyle w:val="EndnoteText"/>
        <w:widowControl w:val="0"/>
        <w:spacing w:before="60"/>
        <w:rPr>
          <w:rFonts w:ascii="Arial" w:hAnsi="Arial" w:cs="Arial"/>
        </w:rPr>
      </w:pPr>
      <w:r w:rsidRPr="004B4284">
        <w:rPr>
          <w:rStyle w:val="EndnoteReference"/>
          <w:rFonts w:ascii="Arial" w:hAnsi="Arial" w:cs="Arial"/>
        </w:rPr>
        <w:endnoteRef/>
      </w:r>
      <w:r w:rsidRPr="004B4284">
        <w:rPr>
          <w:rFonts w:ascii="Arial" w:hAnsi="Arial" w:cs="Arial"/>
        </w:rPr>
        <w:t xml:space="preserve"> </w:t>
      </w:r>
      <w:r w:rsidRPr="00EA655B">
        <w:rPr>
          <w:rFonts w:ascii="Arial" w:hAnsi="Arial" w:cs="Arial"/>
        </w:rPr>
        <w:t xml:space="preserve">Noor, A., Lo, W. K. C., </w:t>
      </w:r>
      <w:proofErr w:type="spellStart"/>
      <w:r w:rsidRPr="00EA655B">
        <w:rPr>
          <w:rFonts w:ascii="Arial" w:hAnsi="Arial" w:cs="Arial"/>
        </w:rPr>
        <w:t>Moratti</w:t>
      </w:r>
      <w:proofErr w:type="spellEnd"/>
      <w:r w:rsidRPr="00EA655B">
        <w:rPr>
          <w:rFonts w:ascii="Arial" w:hAnsi="Arial" w:cs="Arial"/>
        </w:rPr>
        <w:t xml:space="preserve">, S. C. &amp; Crowley, J. D. </w:t>
      </w:r>
      <w:proofErr w:type="spellStart"/>
      <w:r w:rsidRPr="00EA655B">
        <w:rPr>
          <w:rFonts w:ascii="Arial" w:hAnsi="Arial" w:cs="Arial"/>
        </w:rPr>
        <w:t>CuAAC</w:t>
      </w:r>
      <w:proofErr w:type="spellEnd"/>
      <w:r w:rsidRPr="00EA655B">
        <w:rPr>
          <w:rFonts w:ascii="Arial" w:hAnsi="Arial" w:cs="Arial"/>
        </w:rPr>
        <w:t xml:space="preserve"> ‘click’ active-template synthesis of functionalised [</w:t>
      </w:r>
      <w:proofErr w:type="gramStart"/>
      <w:r w:rsidRPr="00EA655B">
        <w:rPr>
          <w:rFonts w:ascii="Arial" w:hAnsi="Arial" w:cs="Arial"/>
        </w:rPr>
        <w:t>2]</w:t>
      </w:r>
      <w:proofErr w:type="spellStart"/>
      <w:r w:rsidRPr="00EA655B">
        <w:rPr>
          <w:rFonts w:ascii="Arial" w:hAnsi="Arial" w:cs="Arial"/>
        </w:rPr>
        <w:t>rotaxanes</w:t>
      </w:r>
      <w:proofErr w:type="spellEnd"/>
      <w:proofErr w:type="gramEnd"/>
      <w:r w:rsidRPr="00EA655B">
        <w:rPr>
          <w:rFonts w:ascii="Arial" w:hAnsi="Arial" w:cs="Arial"/>
        </w:rPr>
        <w:t xml:space="preserve"> using small </w:t>
      </w:r>
      <w:proofErr w:type="spellStart"/>
      <w:r w:rsidRPr="00EA655B">
        <w:rPr>
          <w:rFonts w:ascii="Arial" w:hAnsi="Arial" w:cs="Arial"/>
        </w:rPr>
        <w:t>exo</w:t>
      </w:r>
      <w:proofErr w:type="spellEnd"/>
      <w:r w:rsidRPr="00EA655B">
        <w:rPr>
          <w:rFonts w:ascii="Arial" w:hAnsi="Arial" w:cs="Arial"/>
        </w:rPr>
        <w:t xml:space="preserve">-substituted macrocycles: how small is too small? Chem. </w:t>
      </w:r>
      <w:proofErr w:type="spellStart"/>
      <w:proofErr w:type="gramStart"/>
      <w:r w:rsidRPr="00EA655B">
        <w:rPr>
          <w:rFonts w:ascii="Arial" w:hAnsi="Arial" w:cs="Arial"/>
        </w:rPr>
        <w:t>Commun</w:t>
      </w:r>
      <w:proofErr w:type="spellEnd"/>
      <w:r w:rsidRPr="00EA655B">
        <w:rPr>
          <w:rFonts w:ascii="Arial" w:hAnsi="Arial" w:cs="Arial"/>
        </w:rPr>
        <w:t>..</w:t>
      </w:r>
      <w:proofErr w:type="gramEnd"/>
      <w:r w:rsidRPr="00EA655B">
        <w:rPr>
          <w:rFonts w:ascii="Arial" w:hAnsi="Arial" w:cs="Arial"/>
        </w:rPr>
        <w:t xml:space="preserve"> </w:t>
      </w:r>
      <w:r w:rsidRPr="00066837">
        <w:rPr>
          <w:rFonts w:ascii="Arial" w:hAnsi="Arial" w:cs="Arial"/>
          <w:b/>
        </w:rPr>
        <w:t>50</w:t>
      </w:r>
      <w:r w:rsidRPr="005D39AD">
        <w:rPr>
          <w:rFonts w:ascii="Arial" w:hAnsi="Arial" w:cs="Arial"/>
        </w:rPr>
        <w:t>, 704</w:t>
      </w:r>
      <w:r w:rsidRPr="0072287E">
        <w:rPr>
          <w:rFonts w:ascii="Arial" w:hAnsi="Arial" w:cs="Arial"/>
        </w:rPr>
        <w:t xml:space="preserve">4–7 (2014). </w:t>
      </w:r>
    </w:p>
    <w:p w14:paraId="448D5B49" w14:textId="77777777" w:rsidR="005F5352" w:rsidRPr="00E92E42" w:rsidRDefault="005F5352" w:rsidP="00A34E42">
      <w:pPr>
        <w:pStyle w:val="EndnoteText"/>
        <w:widowControl w:val="0"/>
        <w:spacing w:before="60"/>
        <w:rPr>
          <w:rFonts w:ascii="Arial" w:hAnsi="Arial" w:cs="Arial"/>
        </w:rPr>
      </w:pPr>
      <w:r w:rsidRPr="009203E6">
        <w:rPr>
          <w:rFonts w:ascii="Arial" w:hAnsi="Arial" w:cs="Arial"/>
          <w:b/>
        </w:rPr>
        <w:t>The effect of macrocycle size appears to vary depending on the precise macrocycle structure and reaction employed (see also ref. 37).</w:t>
      </w:r>
    </w:p>
  </w:endnote>
  <w:endnote w:id="19">
    <w:p w14:paraId="7DF3C6EC"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Dietri</w:t>
      </w:r>
      <w:r w:rsidRPr="00EA655B">
        <w:rPr>
          <w:rFonts w:ascii="Arial" w:hAnsi="Arial" w:cs="Arial"/>
        </w:rPr>
        <w:t>ch-</w:t>
      </w:r>
      <w:proofErr w:type="spellStart"/>
      <w:r w:rsidRPr="00EA655B">
        <w:rPr>
          <w:rFonts w:ascii="Arial" w:hAnsi="Arial" w:cs="Arial"/>
        </w:rPr>
        <w:t>Buchecker</w:t>
      </w:r>
      <w:proofErr w:type="spellEnd"/>
      <w:r w:rsidRPr="00EA655B">
        <w:rPr>
          <w:rFonts w:ascii="Arial" w:hAnsi="Arial" w:cs="Arial"/>
        </w:rPr>
        <w:t xml:space="preserve">, C. O., </w:t>
      </w:r>
      <w:proofErr w:type="spellStart"/>
      <w:r w:rsidRPr="00EA655B">
        <w:rPr>
          <w:rFonts w:ascii="Arial" w:hAnsi="Arial" w:cs="Arial"/>
        </w:rPr>
        <w:t>Edel</w:t>
      </w:r>
      <w:proofErr w:type="spellEnd"/>
      <w:r w:rsidRPr="00EA655B">
        <w:rPr>
          <w:rFonts w:ascii="Arial" w:hAnsi="Arial" w:cs="Arial"/>
        </w:rPr>
        <w:t xml:space="preserve">, A., </w:t>
      </w:r>
      <w:proofErr w:type="spellStart"/>
      <w:r w:rsidRPr="00EA655B">
        <w:rPr>
          <w:rFonts w:ascii="Arial" w:hAnsi="Arial" w:cs="Arial"/>
        </w:rPr>
        <w:t>Kintzinger</w:t>
      </w:r>
      <w:proofErr w:type="spellEnd"/>
      <w:r w:rsidRPr="00EA655B">
        <w:rPr>
          <w:rFonts w:ascii="Arial" w:hAnsi="Arial" w:cs="Arial"/>
        </w:rPr>
        <w:t xml:space="preserve">, J. P. &amp; </w:t>
      </w:r>
      <w:proofErr w:type="spellStart"/>
      <w:r w:rsidRPr="00EA655B">
        <w:rPr>
          <w:rFonts w:ascii="Arial" w:hAnsi="Arial" w:cs="Arial"/>
        </w:rPr>
        <w:t>Sauvage</w:t>
      </w:r>
      <w:proofErr w:type="spellEnd"/>
      <w:r w:rsidRPr="00EA655B">
        <w:rPr>
          <w:rFonts w:ascii="Arial" w:hAnsi="Arial" w:cs="Arial"/>
        </w:rPr>
        <w:t xml:space="preserve">, J. P. </w:t>
      </w:r>
      <w:proofErr w:type="spellStart"/>
      <w:r w:rsidRPr="00EA655B">
        <w:rPr>
          <w:rFonts w:ascii="Arial" w:hAnsi="Arial" w:cs="Arial"/>
        </w:rPr>
        <w:t>Synthese</w:t>
      </w:r>
      <w:proofErr w:type="spellEnd"/>
      <w:r w:rsidRPr="00EA655B">
        <w:rPr>
          <w:rFonts w:ascii="Arial" w:hAnsi="Arial" w:cs="Arial"/>
        </w:rPr>
        <w:t xml:space="preserve"> et Etude d’un </w:t>
      </w:r>
      <w:proofErr w:type="spellStart"/>
      <w:r w:rsidRPr="00EA655B">
        <w:rPr>
          <w:rFonts w:ascii="Arial" w:hAnsi="Arial" w:cs="Arial"/>
        </w:rPr>
        <w:t>Catenate</w:t>
      </w:r>
      <w:proofErr w:type="spellEnd"/>
      <w:r w:rsidRPr="00EA655B">
        <w:rPr>
          <w:rFonts w:ascii="Arial" w:hAnsi="Arial" w:cs="Arial"/>
        </w:rPr>
        <w:t xml:space="preserve"> de </w:t>
      </w:r>
      <w:proofErr w:type="spellStart"/>
      <w:r w:rsidRPr="00EA655B">
        <w:rPr>
          <w:rFonts w:ascii="Arial" w:hAnsi="Arial" w:cs="Arial"/>
        </w:rPr>
        <w:t>Cuivre</w:t>
      </w:r>
      <w:proofErr w:type="spellEnd"/>
      <w:r w:rsidRPr="00EA655B">
        <w:rPr>
          <w:rFonts w:ascii="Arial" w:hAnsi="Arial" w:cs="Arial"/>
        </w:rPr>
        <w:t xml:space="preserve"> Chiral </w:t>
      </w:r>
      <w:proofErr w:type="spellStart"/>
      <w:r w:rsidRPr="00EA655B">
        <w:rPr>
          <w:rFonts w:ascii="Arial" w:hAnsi="Arial" w:cs="Arial"/>
        </w:rPr>
        <w:t>Comportant</w:t>
      </w:r>
      <w:proofErr w:type="spellEnd"/>
      <w:r w:rsidRPr="00EA655B">
        <w:rPr>
          <w:rFonts w:ascii="Arial" w:hAnsi="Arial" w:cs="Arial"/>
        </w:rPr>
        <w:t xml:space="preserve"> </w:t>
      </w:r>
      <w:proofErr w:type="spellStart"/>
      <w:r w:rsidRPr="00EA655B">
        <w:rPr>
          <w:rFonts w:ascii="Arial" w:hAnsi="Arial" w:cs="Arial"/>
        </w:rPr>
        <w:t>Deux</w:t>
      </w:r>
      <w:proofErr w:type="spellEnd"/>
      <w:r w:rsidRPr="00EA655B">
        <w:rPr>
          <w:rFonts w:ascii="Arial" w:hAnsi="Arial" w:cs="Arial"/>
        </w:rPr>
        <w:t xml:space="preserve"> </w:t>
      </w:r>
      <w:proofErr w:type="spellStart"/>
      <w:r w:rsidRPr="00EA655B">
        <w:rPr>
          <w:rFonts w:ascii="Arial" w:hAnsi="Arial" w:cs="Arial"/>
        </w:rPr>
        <w:t>Anneaux</w:t>
      </w:r>
      <w:proofErr w:type="spellEnd"/>
      <w:r w:rsidRPr="00EA655B">
        <w:rPr>
          <w:rFonts w:ascii="Arial" w:hAnsi="Arial" w:cs="Arial"/>
        </w:rPr>
        <w:t xml:space="preserve"> </w:t>
      </w:r>
      <w:proofErr w:type="spellStart"/>
      <w:r w:rsidRPr="00EA655B">
        <w:rPr>
          <w:rFonts w:ascii="Arial" w:hAnsi="Arial" w:cs="Arial"/>
        </w:rPr>
        <w:t>Coordinant</w:t>
      </w:r>
      <w:proofErr w:type="spellEnd"/>
      <w:r w:rsidRPr="00EA655B">
        <w:rPr>
          <w:rFonts w:ascii="Arial" w:hAnsi="Arial" w:cs="Arial"/>
        </w:rPr>
        <w:t xml:space="preserve"> a 27 </w:t>
      </w:r>
      <w:proofErr w:type="spellStart"/>
      <w:r w:rsidRPr="00EA655B">
        <w:rPr>
          <w:rFonts w:ascii="Arial" w:hAnsi="Arial" w:cs="Arial"/>
        </w:rPr>
        <w:t>Atomes</w:t>
      </w:r>
      <w:proofErr w:type="spellEnd"/>
      <w:r w:rsidRPr="00EA655B">
        <w:rPr>
          <w:rFonts w:ascii="Arial" w:hAnsi="Arial" w:cs="Arial"/>
        </w:rPr>
        <w:t xml:space="preserve">. </w:t>
      </w:r>
      <w:r w:rsidRPr="00066837">
        <w:rPr>
          <w:rFonts w:ascii="Arial" w:hAnsi="Arial" w:cs="Arial"/>
          <w:i/>
          <w:iCs/>
        </w:rPr>
        <w:t>Tetrahedron</w:t>
      </w:r>
      <w:r w:rsidRPr="00066837">
        <w:rPr>
          <w:rFonts w:ascii="Arial" w:hAnsi="Arial" w:cs="Arial"/>
        </w:rPr>
        <w:t xml:space="preserve"> </w:t>
      </w:r>
      <w:r w:rsidRPr="00FB0EF7">
        <w:rPr>
          <w:rFonts w:ascii="Arial" w:hAnsi="Arial" w:cs="Arial"/>
          <w:b/>
          <w:bCs/>
        </w:rPr>
        <w:t>43,</w:t>
      </w:r>
      <w:r w:rsidRPr="0072287E">
        <w:rPr>
          <w:rFonts w:ascii="Arial" w:hAnsi="Arial" w:cs="Arial"/>
        </w:rPr>
        <w:t xml:space="preserve"> 333–344 (1987).</w:t>
      </w:r>
    </w:p>
  </w:endnote>
  <w:endnote w:id="20">
    <w:p w14:paraId="0C234FE9"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Saito, S., Takahashi, E. &amp; </w:t>
      </w:r>
      <w:proofErr w:type="spellStart"/>
      <w:r w:rsidRPr="0072287E">
        <w:rPr>
          <w:rFonts w:ascii="Arial" w:hAnsi="Arial" w:cs="Arial"/>
        </w:rPr>
        <w:t>Nakazono</w:t>
      </w:r>
      <w:proofErr w:type="spellEnd"/>
      <w:r w:rsidRPr="0072287E">
        <w:rPr>
          <w:rFonts w:ascii="Arial" w:hAnsi="Arial" w:cs="Arial"/>
        </w:rPr>
        <w:t>, K. Synthesis of [</w:t>
      </w:r>
      <w:proofErr w:type="gramStart"/>
      <w:r w:rsidRPr="0072287E">
        <w:rPr>
          <w:rFonts w:ascii="Arial" w:hAnsi="Arial" w:cs="Arial"/>
        </w:rPr>
        <w:t>2]</w:t>
      </w:r>
      <w:proofErr w:type="spellStart"/>
      <w:r w:rsidRPr="0072287E">
        <w:rPr>
          <w:rFonts w:ascii="Arial" w:hAnsi="Arial" w:cs="Arial"/>
        </w:rPr>
        <w:t>rot</w:t>
      </w:r>
      <w:r w:rsidRPr="00EA655B">
        <w:rPr>
          <w:rFonts w:ascii="Arial" w:hAnsi="Arial" w:cs="Arial"/>
        </w:rPr>
        <w:t>axanes</w:t>
      </w:r>
      <w:proofErr w:type="spellEnd"/>
      <w:proofErr w:type="gramEnd"/>
      <w:r w:rsidRPr="00EA655B">
        <w:rPr>
          <w:rFonts w:ascii="Arial" w:hAnsi="Arial" w:cs="Arial"/>
        </w:rPr>
        <w:t xml:space="preserve"> by the catalytic reactions of a macrocyclic copper complex. </w:t>
      </w:r>
      <w:r w:rsidRPr="00EA655B">
        <w:rPr>
          <w:rFonts w:ascii="Arial" w:hAnsi="Arial" w:cs="Arial"/>
          <w:i/>
          <w:iCs/>
        </w:rPr>
        <w:t>Org. Lett.</w:t>
      </w:r>
      <w:r w:rsidRPr="00066837">
        <w:rPr>
          <w:rFonts w:ascii="Arial" w:hAnsi="Arial" w:cs="Arial"/>
        </w:rPr>
        <w:t xml:space="preserve"> </w:t>
      </w:r>
      <w:r w:rsidRPr="00066837">
        <w:rPr>
          <w:rFonts w:ascii="Arial" w:hAnsi="Arial" w:cs="Arial"/>
          <w:b/>
          <w:bCs/>
        </w:rPr>
        <w:t>8,</w:t>
      </w:r>
      <w:r w:rsidRPr="00FB0EF7">
        <w:rPr>
          <w:rFonts w:ascii="Arial" w:hAnsi="Arial" w:cs="Arial"/>
        </w:rPr>
        <w:t xml:space="preserve"> 5133–6 (2006).</w:t>
      </w:r>
      <w:r w:rsidRPr="0072287E">
        <w:rPr>
          <w:rFonts w:ascii="Arial" w:hAnsi="Arial" w:cs="Arial"/>
          <w:lang w:eastAsia="en-GB"/>
        </w:rPr>
        <w:t xml:space="preserve"> </w:t>
      </w:r>
    </w:p>
  </w:endnote>
  <w:endnote w:id="21">
    <w:p w14:paraId="41BD6101" w14:textId="77777777" w:rsidR="005F5352" w:rsidRPr="0072287E" w:rsidRDefault="005F5352" w:rsidP="00A34E42">
      <w:pPr>
        <w:pStyle w:val="EndnoteText"/>
        <w:widowControl w:val="0"/>
        <w:spacing w:before="60"/>
        <w:rPr>
          <w:rFonts w:ascii="Arial" w:hAnsi="Arial" w:cs="Arial"/>
        </w:rPr>
      </w:pPr>
      <w:r w:rsidRPr="0072287E">
        <w:rPr>
          <w:rStyle w:val="EndnoteReference"/>
          <w:rFonts w:ascii="Arial" w:hAnsi="Arial" w:cs="Arial"/>
        </w:rPr>
        <w:endnoteRef/>
      </w:r>
      <w:r w:rsidRPr="0072287E">
        <w:rPr>
          <w:rFonts w:ascii="Arial" w:hAnsi="Arial" w:cs="Arial"/>
        </w:rPr>
        <w:t xml:space="preserve"> </w:t>
      </w:r>
      <w:proofErr w:type="spellStart"/>
      <w:r w:rsidRPr="00EA655B">
        <w:rPr>
          <w:rFonts w:ascii="Arial" w:hAnsi="Arial" w:cs="Arial"/>
          <w:lang w:eastAsia="en-GB"/>
        </w:rPr>
        <w:t>Berná</w:t>
      </w:r>
      <w:proofErr w:type="spellEnd"/>
      <w:r w:rsidRPr="00EA655B">
        <w:rPr>
          <w:rFonts w:ascii="Arial" w:hAnsi="Arial" w:cs="Arial"/>
          <w:lang w:eastAsia="en-GB"/>
        </w:rPr>
        <w:t xml:space="preserve">, J. </w:t>
      </w:r>
      <w:r w:rsidRPr="00EA655B">
        <w:rPr>
          <w:rFonts w:ascii="Arial" w:hAnsi="Arial" w:cs="Arial"/>
          <w:i/>
          <w:iCs/>
          <w:lang w:eastAsia="en-GB"/>
        </w:rPr>
        <w:t>et al.</w:t>
      </w:r>
      <w:r w:rsidRPr="00066837">
        <w:rPr>
          <w:rFonts w:ascii="Arial" w:hAnsi="Arial" w:cs="Arial"/>
          <w:lang w:eastAsia="en-GB"/>
        </w:rPr>
        <w:t xml:space="preserve"> </w:t>
      </w:r>
      <w:proofErr w:type="spellStart"/>
      <w:r w:rsidRPr="00066837">
        <w:rPr>
          <w:rFonts w:ascii="Arial" w:hAnsi="Arial" w:cs="Arial"/>
          <w:lang w:eastAsia="en-GB"/>
        </w:rPr>
        <w:t>Cadiot-Chodkiewicz</w:t>
      </w:r>
      <w:proofErr w:type="spellEnd"/>
      <w:r w:rsidRPr="00066837">
        <w:rPr>
          <w:rFonts w:ascii="Arial" w:hAnsi="Arial" w:cs="Arial"/>
          <w:lang w:eastAsia="en-GB"/>
        </w:rPr>
        <w:t xml:space="preserve"> active template synthesis of </w:t>
      </w:r>
      <w:proofErr w:type="spellStart"/>
      <w:r w:rsidRPr="00066837">
        <w:rPr>
          <w:rFonts w:ascii="Arial" w:hAnsi="Arial" w:cs="Arial"/>
          <w:lang w:eastAsia="en-GB"/>
        </w:rPr>
        <w:t>rotaxanes</w:t>
      </w:r>
      <w:proofErr w:type="spellEnd"/>
      <w:r w:rsidRPr="00066837">
        <w:rPr>
          <w:rFonts w:ascii="Arial" w:hAnsi="Arial" w:cs="Arial"/>
          <w:lang w:eastAsia="en-GB"/>
        </w:rPr>
        <w:t xml:space="preserve"> and switchable molecular shuttles with we</w:t>
      </w:r>
      <w:r w:rsidRPr="00FB0EF7">
        <w:rPr>
          <w:rFonts w:ascii="Arial" w:hAnsi="Arial" w:cs="Arial"/>
          <w:lang w:eastAsia="en-GB"/>
        </w:rPr>
        <w:t xml:space="preserve">ak </w:t>
      </w:r>
      <w:proofErr w:type="spellStart"/>
      <w:r w:rsidRPr="00FB0EF7">
        <w:rPr>
          <w:rFonts w:ascii="Arial" w:hAnsi="Arial" w:cs="Arial"/>
          <w:lang w:eastAsia="en-GB"/>
        </w:rPr>
        <w:t>intercomponent</w:t>
      </w:r>
      <w:proofErr w:type="spellEnd"/>
      <w:r w:rsidRPr="00FB0EF7">
        <w:rPr>
          <w:rFonts w:ascii="Arial" w:hAnsi="Arial" w:cs="Arial"/>
          <w:lang w:eastAsia="en-GB"/>
        </w:rPr>
        <w:t xml:space="preserve"> interactions. </w:t>
      </w:r>
      <w:proofErr w:type="spellStart"/>
      <w:r w:rsidRPr="0072287E">
        <w:rPr>
          <w:rFonts w:ascii="Arial" w:hAnsi="Arial" w:cs="Arial"/>
          <w:i/>
          <w:iCs/>
          <w:lang w:eastAsia="en-GB"/>
        </w:rPr>
        <w:t>Angew</w:t>
      </w:r>
      <w:proofErr w:type="spellEnd"/>
      <w:r w:rsidRPr="0072287E">
        <w:rPr>
          <w:rFonts w:ascii="Arial" w:hAnsi="Arial" w:cs="Arial"/>
          <w:i/>
          <w:iCs/>
          <w:lang w:eastAsia="en-GB"/>
        </w:rPr>
        <w:t>. Chem., Int. Ed.</w:t>
      </w:r>
      <w:r w:rsidRPr="0072287E">
        <w:rPr>
          <w:rFonts w:ascii="Arial" w:hAnsi="Arial" w:cs="Arial"/>
          <w:lang w:eastAsia="en-GB"/>
        </w:rPr>
        <w:t xml:space="preserve"> </w:t>
      </w:r>
      <w:r w:rsidRPr="0072287E">
        <w:rPr>
          <w:rFonts w:ascii="Arial" w:hAnsi="Arial" w:cs="Arial"/>
          <w:b/>
          <w:bCs/>
          <w:lang w:eastAsia="en-GB"/>
        </w:rPr>
        <w:t>47,</w:t>
      </w:r>
      <w:r w:rsidRPr="0072287E">
        <w:rPr>
          <w:rFonts w:ascii="Arial" w:hAnsi="Arial" w:cs="Arial"/>
          <w:lang w:eastAsia="en-GB"/>
        </w:rPr>
        <w:t xml:space="preserve"> 4392–4396 (2008).</w:t>
      </w:r>
      <w:r w:rsidRPr="0072287E">
        <w:rPr>
          <w:rFonts w:ascii="Arial" w:hAnsi="Arial" w:cs="Arial"/>
        </w:rPr>
        <w:t xml:space="preserve"> </w:t>
      </w:r>
    </w:p>
  </w:endnote>
  <w:endnote w:id="22">
    <w:p w14:paraId="193F4885"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Ugajin</w:t>
      </w:r>
      <w:proofErr w:type="spellEnd"/>
      <w:r w:rsidRPr="00E92E42">
        <w:rPr>
          <w:rFonts w:ascii="Arial" w:hAnsi="Arial" w:cs="Arial"/>
        </w:rPr>
        <w:t xml:space="preserve">, K. </w:t>
      </w:r>
      <w:r w:rsidRPr="00E92E42">
        <w:rPr>
          <w:rFonts w:ascii="Arial" w:hAnsi="Arial" w:cs="Arial"/>
          <w:i/>
          <w:iCs/>
        </w:rPr>
        <w:t>et al.</w:t>
      </w:r>
      <w:r w:rsidRPr="00E92E42">
        <w:rPr>
          <w:rFonts w:ascii="Arial" w:hAnsi="Arial" w:cs="Arial"/>
        </w:rPr>
        <w:t xml:space="preserve"> Synthesis of [</w:t>
      </w:r>
      <w:proofErr w:type="gramStart"/>
      <w:r w:rsidRPr="00E92E42">
        <w:rPr>
          <w:rFonts w:ascii="Arial" w:hAnsi="Arial" w:cs="Arial"/>
        </w:rPr>
        <w:t>2]</w:t>
      </w:r>
      <w:proofErr w:type="spellStart"/>
      <w:r w:rsidRPr="00E92E42">
        <w:rPr>
          <w:rFonts w:ascii="Arial" w:hAnsi="Arial" w:cs="Arial"/>
        </w:rPr>
        <w:t>rotaxanes</w:t>
      </w:r>
      <w:proofErr w:type="spellEnd"/>
      <w:proofErr w:type="gramEnd"/>
      <w:r w:rsidRPr="00E92E42">
        <w:rPr>
          <w:rFonts w:ascii="Arial" w:hAnsi="Arial" w:cs="Arial"/>
        </w:rPr>
        <w:t xml:space="preserve"> by the copper-mediated threading reactions of aryl iodides with alkynes. </w:t>
      </w:r>
      <w:r w:rsidRPr="00E92E42">
        <w:rPr>
          <w:rFonts w:ascii="Arial" w:hAnsi="Arial" w:cs="Arial"/>
          <w:i/>
          <w:iCs/>
        </w:rPr>
        <w:t>Org. Lett.</w:t>
      </w:r>
      <w:r w:rsidRPr="00E92E42">
        <w:rPr>
          <w:rFonts w:ascii="Arial" w:hAnsi="Arial" w:cs="Arial"/>
        </w:rPr>
        <w:t xml:space="preserve"> </w:t>
      </w:r>
      <w:r w:rsidRPr="00E92E42">
        <w:rPr>
          <w:rFonts w:ascii="Arial" w:hAnsi="Arial" w:cs="Arial"/>
          <w:b/>
          <w:bCs/>
        </w:rPr>
        <w:t>15,</w:t>
      </w:r>
      <w:r w:rsidRPr="00E92E42">
        <w:rPr>
          <w:rFonts w:ascii="Arial" w:hAnsi="Arial" w:cs="Arial"/>
        </w:rPr>
        <w:t xml:space="preserve"> 2684–2687 (2013). </w:t>
      </w:r>
    </w:p>
  </w:endnote>
  <w:endnote w:id="23">
    <w:p w14:paraId="2BCDD209"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Hoekman</w:t>
      </w:r>
      <w:proofErr w:type="spellEnd"/>
      <w:r w:rsidRPr="00E92E42">
        <w:rPr>
          <w:rFonts w:ascii="Arial" w:hAnsi="Arial" w:cs="Arial"/>
        </w:rPr>
        <w:t xml:space="preserve">, S., </w:t>
      </w:r>
      <w:proofErr w:type="spellStart"/>
      <w:r w:rsidRPr="00E92E42">
        <w:rPr>
          <w:rFonts w:ascii="Arial" w:hAnsi="Arial" w:cs="Arial"/>
        </w:rPr>
        <w:t>Kitching</w:t>
      </w:r>
      <w:proofErr w:type="spellEnd"/>
      <w:r w:rsidRPr="00E92E42">
        <w:rPr>
          <w:rFonts w:ascii="Arial" w:hAnsi="Arial" w:cs="Arial"/>
        </w:rPr>
        <w:t xml:space="preserve">, M. O., Leigh, D. A., </w:t>
      </w:r>
      <w:proofErr w:type="spellStart"/>
      <w:r w:rsidRPr="00E92E42">
        <w:rPr>
          <w:rFonts w:ascii="Arial" w:hAnsi="Arial" w:cs="Arial"/>
        </w:rPr>
        <w:t>Papmeyer</w:t>
      </w:r>
      <w:proofErr w:type="spellEnd"/>
      <w:r w:rsidRPr="00E92E42">
        <w:rPr>
          <w:rFonts w:ascii="Arial" w:hAnsi="Arial" w:cs="Arial"/>
        </w:rPr>
        <w:t xml:space="preserve">, M. &amp; </w:t>
      </w:r>
      <w:proofErr w:type="spellStart"/>
      <w:r w:rsidRPr="00E92E42">
        <w:rPr>
          <w:rFonts w:ascii="Arial" w:hAnsi="Arial" w:cs="Arial"/>
        </w:rPr>
        <w:t>Roke</w:t>
      </w:r>
      <w:proofErr w:type="spellEnd"/>
      <w:r w:rsidRPr="00E92E42">
        <w:rPr>
          <w:rFonts w:ascii="Arial" w:hAnsi="Arial" w:cs="Arial"/>
        </w:rPr>
        <w:t>, D. Goldberg Active Template Synthesis of a [</w:t>
      </w:r>
      <w:proofErr w:type="gramStart"/>
      <w:r w:rsidRPr="00E92E42">
        <w:rPr>
          <w:rFonts w:ascii="Arial" w:hAnsi="Arial" w:cs="Arial"/>
        </w:rPr>
        <w:t>2]</w:t>
      </w:r>
      <w:proofErr w:type="spellStart"/>
      <w:r w:rsidRPr="00E92E42">
        <w:rPr>
          <w:rFonts w:ascii="Arial" w:hAnsi="Arial" w:cs="Arial"/>
        </w:rPr>
        <w:t>Rotaxane</w:t>
      </w:r>
      <w:proofErr w:type="spellEnd"/>
      <w:proofErr w:type="gramEnd"/>
      <w:r w:rsidRPr="00E92E42">
        <w:rPr>
          <w:rFonts w:ascii="Arial" w:hAnsi="Arial" w:cs="Arial"/>
        </w:rPr>
        <w:t xml:space="preserve"> Ligand for Asymmetric Transition Metal Catalysis.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137,</w:t>
      </w:r>
      <w:r w:rsidRPr="00E92E42">
        <w:rPr>
          <w:rFonts w:ascii="Arial" w:hAnsi="Arial" w:cs="Arial"/>
        </w:rPr>
        <w:t xml:space="preserve"> 7656–7659 (2015).</w:t>
      </w:r>
    </w:p>
  </w:endnote>
  <w:endnote w:id="24">
    <w:p w14:paraId="5D947D21" w14:textId="77777777" w:rsidR="00474AA8" w:rsidRPr="00E92E42" w:rsidRDefault="00474AA8" w:rsidP="00474AA8">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Lim, J. Y. C. </w:t>
      </w:r>
      <w:r w:rsidRPr="00E92E42">
        <w:rPr>
          <w:rFonts w:ascii="Arial" w:hAnsi="Arial" w:cs="Arial"/>
          <w:i/>
          <w:iCs/>
        </w:rPr>
        <w:t>et al.</w:t>
      </w:r>
      <w:r w:rsidRPr="00E92E42">
        <w:rPr>
          <w:rFonts w:ascii="Arial" w:hAnsi="Arial" w:cs="Arial"/>
        </w:rPr>
        <w:t xml:space="preserve"> </w:t>
      </w:r>
      <w:proofErr w:type="spellStart"/>
      <w:r w:rsidRPr="00E92E42">
        <w:rPr>
          <w:rFonts w:ascii="Arial" w:hAnsi="Arial" w:cs="Arial"/>
        </w:rPr>
        <w:t>Chalcogen</w:t>
      </w:r>
      <w:proofErr w:type="spellEnd"/>
      <w:r w:rsidRPr="00E92E42">
        <w:rPr>
          <w:rFonts w:ascii="Arial" w:hAnsi="Arial" w:cs="Arial"/>
        </w:rPr>
        <w:t xml:space="preserve"> Bonding Macrocycles and [</w:t>
      </w:r>
      <w:proofErr w:type="gramStart"/>
      <w:r w:rsidRPr="00E92E42">
        <w:rPr>
          <w:rFonts w:ascii="Arial" w:hAnsi="Arial" w:cs="Arial"/>
        </w:rPr>
        <w:t>2]</w:t>
      </w:r>
      <w:proofErr w:type="spellStart"/>
      <w:r w:rsidRPr="00E92E42">
        <w:rPr>
          <w:rFonts w:ascii="Arial" w:hAnsi="Arial" w:cs="Arial"/>
        </w:rPr>
        <w:t>Rotaxanes</w:t>
      </w:r>
      <w:proofErr w:type="spellEnd"/>
      <w:proofErr w:type="gramEnd"/>
      <w:r w:rsidRPr="00E92E42">
        <w:rPr>
          <w:rFonts w:ascii="Arial" w:hAnsi="Arial" w:cs="Arial"/>
        </w:rPr>
        <w:t xml:space="preserve"> for Anion Recognition.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139,</w:t>
      </w:r>
      <w:r w:rsidRPr="00E92E42">
        <w:rPr>
          <w:rFonts w:ascii="Arial" w:hAnsi="Arial" w:cs="Arial"/>
        </w:rPr>
        <w:t xml:space="preserve"> 3122–3133 (2017).</w:t>
      </w:r>
    </w:p>
  </w:endnote>
  <w:endnote w:id="25">
    <w:p w14:paraId="706BFC5E" w14:textId="77777777" w:rsidR="00474AA8" w:rsidRPr="00E92E42" w:rsidRDefault="00474AA8" w:rsidP="00474AA8">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Lim, J. Y. C., </w:t>
      </w:r>
      <w:proofErr w:type="spellStart"/>
      <w:r w:rsidRPr="00E92E42">
        <w:rPr>
          <w:rFonts w:ascii="Arial" w:hAnsi="Arial" w:cs="Arial"/>
        </w:rPr>
        <w:t>Bunchuay</w:t>
      </w:r>
      <w:proofErr w:type="spellEnd"/>
      <w:r w:rsidRPr="00E92E42">
        <w:rPr>
          <w:rFonts w:ascii="Arial" w:hAnsi="Arial" w:cs="Arial"/>
        </w:rPr>
        <w:t>, T. &amp; Beer, P. D. Strong and Selective Halide Anion Binding by Neutral Halogen-Bonding [</w:t>
      </w:r>
      <w:proofErr w:type="gramStart"/>
      <w:r w:rsidRPr="00E92E42">
        <w:rPr>
          <w:rFonts w:ascii="Arial" w:hAnsi="Arial" w:cs="Arial"/>
        </w:rPr>
        <w:t>2]</w:t>
      </w:r>
      <w:proofErr w:type="spellStart"/>
      <w:r w:rsidRPr="00E92E42">
        <w:rPr>
          <w:rFonts w:ascii="Arial" w:hAnsi="Arial" w:cs="Arial"/>
        </w:rPr>
        <w:t>Rotaxanes</w:t>
      </w:r>
      <w:proofErr w:type="spellEnd"/>
      <w:proofErr w:type="gramEnd"/>
      <w:r w:rsidRPr="00E92E42">
        <w:rPr>
          <w:rFonts w:ascii="Arial" w:hAnsi="Arial" w:cs="Arial"/>
        </w:rPr>
        <w:t xml:space="preserve"> in Wet Organic Solvents. </w:t>
      </w:r>
      <w:r w:rsidRPr="00E92E42">
        <w:rPr>
          <w:rFonts w:ascii="Arial" w:hAnsi="Arial" w:cs="Arial"/>
          <w:i/>
          <w:iCs/>
        </w:rPr>
        <w:t>Chem. Eur. J.</w:t>
      </w:r>
      <w:r w:rsidRPr="00E92E42">
        <w:rPr>
          <w:rFonts w:ascii="Arial" w:hAnsi="Arial" w:cs="Arial"/>
        </w:rPr>
        <w:t xml:space="preserve"> </w:t>
      </w:r>
      <w:r w:rsidRPr="00E92E42">
        <w:rPr>
          <w:rFonts w:ascii="Arial" w:hAnsi="Arial" w:cs="Arial"/>
          <w:b/>
          <w:bCs/>
        </w:rPr>
        <w:t>23,</w:t>
      </w:r>
      <w:r w:rsidRPr="00E92E42">
        <w:rPr>
          <w:rFonts w:ascii="Arial" w:hAnsi="Arial" w:cs="Arial"/>
        </w:rPr>
        <w:t xml:space="preserve"> 4700–4707 (2017).</w:t>
      </w:r>
    </w:p>
  </w:endnote>
  <w:endnote w:id="26">
    <w:p w14:paraId="6F8B550F" w14:textId="77777777" w:rsidR="00474AA8" w:rsidRPr="00E92E42" w:rsidRDefault="00474AA8" w:rsidP="00474AA8">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Langton, M. J., </w:t>
      </w:r>
      <w:proofErr w:type="spellStart"/>
      <w:r w:rsidRPr="00E92E42">
        <w:rPr>
          <w:rFonts w:ascii="Arial" w:hAnsi="Arial" w:cs="Arial"/>
        </w:rPr>
        <w:t>Xiong</w:t>
      </w:r>
      <w:proofErr w:type="spellEnd"/>
      <w:r w:rsidRPr="00E92E42">
        <w:rPr>
          <w:rFonts w:ascii="Arial" w:hAnsi="Arial" w:cs="Arial"/>
        </w:rPr>
        <w:t xml:space="preserve">, Y. &amp; Beer, P. D. Active-Metal Template Synthesis of a Halogen-Bonding </w:t>
      </w:r>
      <w:proofErr w:type="spellStart"/>
      <w:r w:rsidRPr="00E92E42">
        <w:rPr>
          <w:rFonts w:ascii="Arial" w:hAnsi="Arial" w:cs="Arial"/>
        </w:rPr>
        <w:t>Rotaxane</w:t>
      </w:r>
      <w:proofErr w:type="spellEnd"/>
      <w:r w:rsidRPr="00E92E42">
        <w:rPr>
          <w:rFonts w:ascii="Arial" w:hAnsi="Arial" w:cs="Arial"/>
        </w:rPr>
        <w:t xml:space="preserve"> for Anion Recognition. </w:t>
      </w:r>
      <w:r w:rsidRPr="00E92E42">
        <w:rPr>
          <w:rFonts w:ascii="Arial" w:hAnsi="Arial" w:cs="Arial"/>
          <w:i/>
          <w:iCs/>
        </w:rPr>
        <w:t>Chem. Eur. J.</w:t>
      </w:r>
      <w:r w:rsidRPr="00E92E42">
        <w:rPr>
          <w:rFonts w:ascii="Arial" w:hAnsi="Arial" w:cs="Arial"/>
        </w:rPr>
        <w:t xml:space="preserve"> </w:t>
      </w:r>
      <w:r w:rsidRPr="00E92E42">
        <w:rPr>
          <w:rFonts w:ascii="Arial" w:hAnsi="Arial" w:cs="Arial"/>
          <w:b/>
          <w:bCs/>
        </w:rPr>
        <w:t>21,</w:t>
      </w:r>
      <w:r w:rsidRPr="00E92E42">
        <w:rPr>
          <w:rFonts w:ascii="Arial" w:hAnsi="Arial" w:cs="Arial"/>
        </w:rPr>
        <w:t xml:space="preserve"> 18910–18914 (2015).</w:t>
      </w:r>
    </w:p>
  </w:endnote>
  <w:endnote w:id="27">
    <w:p w14:paraId="11FF7432"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Berná</w:t>
      </w:r>
      <w:proofErr w:type="spellEnd"/>
      <w:r w:rsidRPr="00E92E42">
        <w:rPr>
          <w:rFonts w:ascii="Arial" w:hAnsi="Arial" w:cs="Arial"/>
        </w:rPr>
        <w:t xml:space="preserve">, J. </w:t>
      </w:r>
      <w:r w:rsidRPr="00E92E42">
        <w:rPr>
          <w:rFonts w:ascii="Arial" w:hAnsi="Arial" w:cs="Arial"/>
          <w:i/>
          <w:iCs/>
        </w:rPr>
        <w:t>et al.</w:t>
      </w:r>
      <w:r w:rsidRPr="00E92E42">
        <w:rPr>
          <w:rFonts w:ascii="Arial" w:hAnsi="Arial" w:cs="Arial"/>
        </w:rPr>
        <w:t xml:space="preserve"> A catalytic palladium active-metal template pathway to [</w:t>
      </w:r>
      <w:proofErr w:type="gramStart"/>
      <w:r w:rsidRPr="00E92E42">
        <w:rPr>
          <w:rFonts w:ascii="Arial" w:hAnsi="Arial" w:cs="Arial"/>
        </w:rPr>
        <w:t>2]</w:t>
      </w:r>
      <w:proofErr w:type="spellStart"/>
      <w:r w:rsidRPr="00E92E42">
        <w:rPr>
          <w:rFonts w:ascii="Arial" w:hAnsi="Arial" w:cs="Arial"/>
        </w:rPr>
        <w:t>rotaxanes</w:t>
      </w:r>
      <w:proofErr w:type="spellEnd"/>
      <w:proofErr w:type="gramEnd"/>
      <w:r w:rsidRPr="00E92E42">
        <w:rPr>
          <w:rFonts w:ascii="Arial" w:hAnsi="Arial" w:cs="Arial"/>
        </w:rPr>
        <w:t xml:space="preserve">. </w:t>
      </w:r>
      <w:proofErr w:type="spellStart"/>
      <w:r w:rsidRPr="00E92E42">
        <w:rPr>
          <w:rFonts w:ascii="Arial" w:hAnsi="Arial" w:cs="Arial"/>
          <w:i/>
          <w:iCs/>
        </w:rPr>
        <w:t>Angew</w:t>
      </w:r>
      <w:proofErr w:type="spellEnd"/>
      <w:r w:rsidRPr="00E92E42">
        <w:rPr>
          <w:rFonts w:ascii="Arial" w:hAnsi="Arial" w:cs="Arial"/>
          <w:i/>
          <w:iCs/>
        </w:rPr>
        <w:t>. Chem., Int. Ed.</w:t>
      </w:r>
      <w:r w:rsidRPr="00E92E42">
        <w:rPr>
          <w:rFonts w:ascii="Arial" w:hAnsi="Arial" w:cs="Arial"/>
        </w:rPr>
        <w:t xml:space="preserve"> </w:t>
      </w:r>
      <w:r w:rsidRPr="00E92E42">
        <w:rPr>
          <w:rFonts w:ascii="Arial" w:hAnsi="Arial" w:cs="Arial"/>
          <w:b/>
          <w:bCs/>
        </w:rPr>
        <w:t>46,</w:t>
      </w:r>
      <w:r w:rsidRPr="00E92E42">
        <w:rPr>
          <w:rFonts w:ascii="Arial" w:hAnsi="Arial" w:cs="Arial"/>
        </w:rPr>
        <w:t xml:space="preserve"> 5709–5713 (2007). </w:t>
      </w:r>
    </w:p>
  </w:endnote>
  <w:endnote w:id="28">
    <w:p w14:paraId="10195C3D"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Crowley, J. D., </w:t>
      </w:r>
      <w:proofErr w:type="spellStart"/>
      <w:r w:rsidRPr="00E92E42">
        <w:rPr>
          <w:rFonts w:ascii="Arial" w:hAnsi="Arial" w:cs="Arial"/>
        </w:rPr>
        <w:t>Hänni</w:t>
      </w:r>
      <w:proofErr w:type="spellEnd"/>
      <w:r w:rsidRPr="00E92E42">
        <w:rPr>
          <w:rFonts w:ascii="Arial" w:hAnsi="Arial" w:cs="Arial"/>
        </w:rPr>
        <w:t>, K. D., Lee, A. &amp; Leigh, D. A. [</w:t>
      </w:r>
      <w:proofErr w:type="gramStart"/>
      <w:r w:rsidRPr="00E92E42">
        <w:rPr>
          <w:rFonts w:ascii="Arial" w:hAnsi="Arial" w:cs="Arial"/>
        </w:rPr>
        <w:t>2]</w:t>
      </w:r>
      <w:proofErr w:type="spellStart"/>
      <w:r w:rsidRPr="00E92E42">
        <w:rPr>
          <w:rFonts w:ascii="Arial" w:hAnsi="Arial" w:cs="Arial"/>
        </w:rPr>
        <w:t>Rotaxanes</w:t>
      </w:r>
      <w:proofErr w:type="spellEnd"/>
      <w:proofErr w:type="gramEnd"/>
      <w:r w:rsidRPr="00E92E42">
        <w:rPr>
          <w:rFonts w:ascii="Arial" w:hAnsi="Arial" w:cs="Arial"/>
        </w:rPr>
        <w:t xml:space="preserve"> through Palladium Active-Template Oxidative Heck.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129,</w:t>
      </w:r>
      <w:r w:rsidRPr="00E92E42">
        <w:rPr>
          <w:rFonts w:ascii="Arial" w:hAnsi="Arial" w:cs="Arial"/>
        </w:rPr>
        <w:t xml:space="preserve"> 12092–12093 (2007). </w:t>
      </w:r>
    </w:p>
  </w:endnote>
  <w:endnote w:id="29">
    <w:p w14:paraId="37F43ADF"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Goldup, S. M., Leigh, D. A., Lusby, P. J., </w:t>
      </w:r>
      <w:proofErr w:type="spellStart"/>
      <w:r w:rsidRPr="00E92E42">
        <w:rPr>
          <w:rFonts w:ascii="Arial" w:hAnsi="Arial" w:cs="Arial"/>
        </w:rPr>
        <w:t>McBurney</w:t>
      </w:r>
      <w:proofErr w:type="spellEnd"/>
      <w:r w:rsidRPr="00E92E42">
        <w:rPr>
          <w:rFonts w:ascii="Arial" w:hAnsi="Arial" w:cs="Arial"/>
        </w:rPr>
        <w:t xml:space="preserve">, R. T. &amp; </w:t>
      </w:r>
      <w:proofErr w:type="spellStart"/>
      <w:r w:rsidRPr="00E92E42">
        <w:rPr>
          <w:rFonts w:ascii="Arial" w:hAnsi="Arial" w:cs="Arial"/>
        </w:rPr>
        <w:t>Slawin</w:t>
      </w:r>
      <w:proofErr w:type="spellEnd"/>
      <w:r w:rsidRPr="00E92E42">
        <w:rPr>
          <w:rFonts w:ascii="Arial" w:hAnsi="Arial" w:cs="Arial"/>
        </w:rPr>
        <w:t xml:space="preserve">, A. M. Z. Active template synthesis of </w:t>
      </w:r>
      <w:proofErr w:type="spellStart"/>
      <w:r w:rsidRPr="00E92E42">
        <w:rPr>
          <w:rFonts w:ascii="Arial" w:hAnsi="Arial" w:cs="Arial"/>
        </w:rPr>
        <w:t>rotaxanes</w:t>
      </w:r>
      <w:proofErr w:type="spellEnd"/>
      <w:r w:rsidRPr="00E92E42">
        <w:rPr>
          <w:rFonts w:ascii="Arial" w:hAnsi="Arial" w:cs="Arial"/>
        </w:rPr>
        <w:t xml:space="preserve"> and molecular shuttles with switchable dynamics by four-component </w:t>
      </w:r>
      <w:proofErr w:type="spellStart"/>
      <w:r w:rsidRPr="00E92E42">
        <w:rPr>
          <w:rFonts w:ascii="Arial" w:hAnsi="Arial" w:cs="Arial"/>
        </w:rPr>
        <w:t>Pd</w:t>
      </w:r>
      <w:proofErr w:type="spellEnd"/>
      <w:r w:rsidRPr="00E92E42">
        <w:rPr>
          <w:rFonts w:ascii="Arial" w:hAnsi="Arial" w:cs="Arial"/>
        </w:rPr>
        <w:t xml:space="preserve">(II)-promoted Michael additions. </w:t>
      </w:r>
      <w:proofErr w:type="spellStart"/>
      <w:r w:rsidRPr="00E92E42">
        <w:rPr>
          <w:rFonts w:ascii="Arial" w:hAnsi="Arial" w:cs="Arial"/>
          <w:i/>
          <w:iCs/>
        </w:rPr>
        <w:t>Angew</w:t>
      </w:r>
      <w:proofErr w:type="spellEnd"/>
      <w:r w:rsidRPr="00E92E42">
        <w:rPr>
          <w:rFonts w:ascii="Arial" w:hAnsi="Arial" w:cs="Arial"/>
          <w:i/>
          <w:iCs/>
        </w:rPr>
        <w:t>. Chem. Int. Ed.</w:t>
      </w:r>
      <w:r w:rsidRPr="00E92E42">
        <w:rPr>
          <w:rFonts w:ascii="Arial" w:hAnsi="Arial" w:cs="Arial"/>
        </w:rPr>
        <w:t xml:space="preserve"> </w:t>
      </w:r>
      <w:r w:rsidRPr="00E92E42">
        <w:rPr>
          <w:rFonts w:ascii="Arial" w:hAnsi="Arial" w:cs="Arial"/>
          <w:b/>
          <w:bCs/>
        </w:rPr>
        <w:t>47,</w:t>
      </w:r>
      <w:r w:rsidRPr="00E92E42">
        <w:rPr>
          <w:rFonts w:ascii="Arial" w:hAnsi="Arial" w:cs="Arial"/>
        </w:rPr>
        <w:t xml:space="preserve"> 3381–3384 (2008).</w:t>
      </w:r>
    </w:p>
  </w:endnote>
  <w:endnote w:id="30">
    <w:p w14:paraId="2F834505"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r w:rsidRPr="00E92E42">
        <w:rPr>
          <w:rFonts w:ascii="Arial" w:hAnsi="Arial" w:cs="Arial"/>
          <w:lang w:eastAsia="en-GB"/>
        </w:rPr>
        <w:t xml:space="preserve">Goldup, S. M., Leigh, D. A., </w:t>
      </w:r>
      <w:proofErr w:type="spellStart"/>
      <w:r w:rsidRPr="00E92E42">
        <w:rPr>
          <w:rFonts w:ascii="Arial" w:hAnsi="Arial" w:cs="Arial"/>
          <w:lang w:eastAsia="en-GB"/>
        </w:rPr>
        <w:t>McBurney</w:t>
      </w:r>
      <w:proofErr w:type="spellEnd"/>
      <w:r w:rsidRPr="00E92E42">
        <w:rPr>
          <w:rFonts w:ascii="Arial" w:hAnsi="Arial" w:cs="Arial"/>
          <w:lang w:eastAsia="en-GB"/>
        </w:rPr>
        <w:t xml:space="preserve">, R. T., </w:t>
      </w:r>
      <w:proofErr w:type="spellStart"/>
      <w:r w:rsidRPr="00E92E42">
        <w:rPr>
          <w:rFonts w:ascii="Arial" w:hAnsi="Arial" w:cs="Arial"/>
          <w:lang w:eastAsia="en-GB"/>
        </w:rPr>
        <w:t>McGonigal</w:t>
      </w:r>
      <w:proofErr w:type="spellEnd"/>
      <w:r w:rsidRPr="00E92E42">
        <w:rPr>
          <w:rFonts w:ascii="Arial" w:hAnsi="Arial" w:cs="Arial"/>
          <w:lang w:eastAsia="en-GB"/>
        </w:rPr>
        <w:t xml:space="preserve">, P. R. &amp; Plant, A. Ligand-assisted nickel-catalysed sp3–sp3 </w:t>
      </w:r>
      <w:proofErr w:type="spellStart"/>
      <w:r w:rsidRPr="00E92E42">
        <w:rPr>
          <w:rFonts w:ascii="Arial" w:hAnsi="Arial" w:cs="Arial"/>
          <w:lang w:eastAsia="en-GB"/>
        </w:rPr>
        <w:t>homocoupling</w:t>
      </w:r>
      <w:proofErr w:type="spellEnd"/>
      <w:r w:rsidRPr="00E92E42">
        <w:rPr>
          <w:rFonts w:ascii="Arial" w:hAnsi="Arial" w:cs="Arial"/>
          <w:lang w:eastAsia="en-GB"/>
        </w:rPr>
        <w:t xml:space="preserve"> of </w:t>
      </w:r>
      <w:proofErr w:type="spellStart"/>
      <w:r w:rsidRPr="00E92E42">
        <w:rPr>
          <w:rFonts w:ascii="Arial" w:hAnsi="Arial" w:cs="Arial"/>
          <w:lang w:eastAsia="en-GB"/>
        </w:rPr>
        <w:t>unactivated</w:t>
      </w:r>
      <w:proofErr w:type="spellEnd"/>
      <w:r w:rsidRPr="00E92E42">
        <w:rPr>
          <w:rFonts w:ascii="Arial" w:hAnsi="Arial" w:cs="Arial"/>
          <w:lang w:eastAsia="en-GB"/>
        </w:rPr>
        <w:t xml:space="preserve"> alkyl bromides and its application to the active template synthesis of </w:t>
      </w:r>
      <w:proofErr w:type="spellStart"/>
      <w:r w:rsidRPr="00E92E42">
        <w:rPr>
          <w:rFonts w:ascii="Arial" w:hAnsi="Arial" w:cs="Arial"/>
          <w:lang w:eastAsia="en-GB"/>
        </w:rPr>
        <w:t>rotaxanes</w:t>
      </w:r>
      <w:proofErr w:type="spellEnd"/>
      <w:r w:rsidRPr="00E92E42">
        <w:rPr>
          <w:rFonts w:ascii="Arial" w:hAnsi="Arial" w:cs="Arial"/>
          <w:lang w:eastAsia="en-GB"/>
        </w:rPr>
        <w:t xml:space="preserve">. </w:t>
      </w:r>
      <w:r w:rsidRPr="00E92E42">
        <w:rPr>
          <w:rFonts w:ascii="Arial" w:hAnsi="Arial" w:cs="Arial"/>
          <w:i/>
          <w:iCs/>
          <w:lang w:eastAsia="en-GB"/>
        </w:rPr>
        <w:t>Chem. Sci.</w:t>
      </w:r>
      <w:r w:rsidRPr="00E92E42">
        <w:rPr>
          <w:rFonts w:ascii="Arial" w:hAnsi="Arial" w:cs="Arial"/>
          <w:lang w:eastAsia="en-GB"/>
        </w:rPr>
        <w:t xml:space="preserve"> </w:t>
      </w:r>
      <w:r w:rsidRPr="00E92E42">
        <w:rPr>
          <w:rFonts w:ascii="Arial" w:hAnsi="Arial" w:cs="Arial"/>
          <w:b/>
          <w:bCs/>
          <w:lang w:eastAsia="en-GB"/>
        </w:rPr>
        <w:t>1,</w:t>
      </w:r>
      <w:r w:rsidRPr="00E92E42">
        <w:rPr>
          <w:rFonts w:ascii="Arial" w:hAnsi="Arial" w:cs="Arial"/>
          <w:lang w:eastAsia="en-GB"/>
        </w:rPr>
        <w:t xml:space="preserve"> 383 (2010).</w:t>
      </w:r>
      <w:r w:rsidRPr="00E92E42">
        <w:rPr>
          <w:rFonts w:ascii="Arial" w:hAnsi="Arial" w:cs="Arial"/>
        </w:rPr>
        <w:t xml:space="preserve"> </w:t>
      </w:r>
    </w:p>
  </w:endnote>
  <w:endnote w:id="31">
    <w:p w14:paraId="59FB99A5"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Crowley, J. D. </w:t>
      </w:r>
      <w:r w:rsidRPr="00E92E42">
        <w:rPr>
          <w:rFonts w:ascii="Arial" w:hAnsi="Arial" w:cs="Arial"/>
          <w:i/>
          <w:iCs/>
        </w:rPr>
        <w:t>et al.</w:t>
      </w:r>
      <w:r w:rsidRPr="00E92E42">
        <w:rPr>
          <w:rFonts w:ascii="Arial" w:hAnsi="Arial" w:cs="Arial"/>
        </w:rPr>
        <w:t xml:space="preserve"> An unusual nickel-copper-mediated alkyne </w:t>
      </w:r>
      <w:proofErr w:type="spellStart"/>
      <w:r w:rsidRPr="00E92E42">
        <w:rPr>
          <w:rFonts w:ascii="Arial" w:hAnsi="Arial" w:cs="Arial"/>
        </w:rPr>
        <w:t>homocoupling</w:t>
      </w:r>
      <w:proofErr w:type="spellEnd"/>
      <w:r w:rsidRPr="00E92E42">
        <w:rPr>
          <w:rFonts w:ascii="Arial" w:hAnsi="Arial" w:cs="Arial"/>
        </w:rPr>
        <w:t xml:space="preserve"> reaction for the active-template synthesis of [</w:t>
      </w:r>
      <w:proofErr w:type="gramStart"/>
      <w:r w:rsidRPr="00E92E42">
        <w:rPr>
          <w:rFonts w:ascii="Arial" w:hAnsi="Arial" w:cs="Arial"/>
        </w:rPr>
        <w:t>2]</w:t>
      </w:r>
      <w:proofErr w:type="spellStart"/>
      <w:r w:rsidRPr="00E92E42">
        <w:rPr>
          <w:rFonts w:ascii="Arial" w:hAnsi="Arial" w:cs="Arial"/>
        </w:rPr>
        <w:t>rotaxanes</w:t>
      </w:r>
      <w:proofErr w:type="spellEnd"/>
      <w:proofErr w:type="gramEnd"/>
      <w:r w:rsidRPr="00E92E42">
        <w:rPr>
          <w:rFonts w:ascii="Arial" w:hAnsi="Arial" w:cs="Arial"/>
        </w:rPr>
        <w:t xml:space="preserve">.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132,</w:t>
      </w:r>
      <w:r w:rsidRPr="00E92E42">
        <w:rPr>
          <w:rFonts w:ascii="Arial" w:hAnsi="Arial" w:cs="Arial"/>
        </w:rPr>
        <w:t xml:space="preserve"> 6243–8 (2010).</w:t>
      </w:r>
    </w:p>
  </w:endnote>
  <w:endnote w:id="32">
    <w:p w14:paraId="0A31F17D" w14:textId="77777777" w:rsidR="00231926" w:rsidRPr="00E92E42" w:rsidRDefault="00231926" w:rsidP="00231926">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Danon</w:t>
      </w:r>
      <w:proofErr w:type="spellEnd"/>
      <w:r w:rsidRPr="00E92E42">
        <w:rPr>
          <w:rFonts w:ascii="Arial" w:hAnsi="Arial" w:cs="Arial"/>
        </w:rPr>
        <w:t xml:space="preserve">, J. J., Leigh, D. A., </w:t>
      </w:r>
      <w:proofErr w:type="spellStart"/>
      <w:r w:rsidRPr="00E92E42">
        <w:rPr>
          <w:rFonts w:ascii="Arial" w:hAnsi="Arial" w:cs="Arial"/>
        </w:rPr>
        <w:t>McGonigal</w:t>
      </w:r>
      <w:proofErr w:type="spellEnd"/>
      <w:r w:rsidRPr="00E92E42">
        <w:rPr>
          <w:rFonts w:ascii="Arial" w:hAnsi="Arial" w:cs="Arial"/>
        </w:rPr>
        <w:t>, P. R., Ward, J. W. &amp; Wu, J. Triply Threaded [</w:t>
      </w:r>
      <w:proofErr w:type="gramStart"/>
      <w:r w:rsidRPr="00E92E42">
        <w:rPr>
          <w:rFonts w:ascii="Arial" w:hAnsi="Arial" w:cs="Arial"/>
        </w:rPr>
        <w:t>4]</w:t>
      </w:r>
      <w:proofErr w:type="spellStart"/>
      <w:r w:rsidRPr="00E92E42">
        <w:rPr>
          <w:rFonts w:ascii="Arial" w:hAnsi="Arial" w:cs="Arial"/>
        </w:rPr>
        <w:t>Rotaxanes</w:t>
      </w:r>
      <w:proofErr w:type="spellEnd"/>
      <w:proofErr w:type="gramEnd"/>
      <w:r w:rsidRPr="00E92E42">
        <w:rPr>
          <w:rFonts w:ascii="Arial" w:hAnsi="Arial" w:cs="Arial"/>
        </w:rPr>
        <w:t xml:space="preserve">.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138,</w:t>
      </w:r>
      <w:r w:rsidRPr="00E92E42">
        <w:rPr>
          <w:rFonts w:ascii="Arial" w:hAnsi="Arial" w:cs="Arial"/>
        </w:rPr>
        <w:t xml:space="preserve"> 12643–12647 (2016). </w:t>
      </w:r>
    </w:p>
  </w:endnote>
  <w:endnote w:id="33">
    <w:p w14:paraId="24423E10"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r w:rsidRPr="00E92E42">
        <w:rPr>
          <w:rFonts w:ascii="Arial" w:hAnsi="Arial" w:cs="Arial"/>
          <w:lang w:eastAsia="en-GB"/>
        </w:rPr>
        <w:t xml:space="preserve">Crowley, J. D., </w:t>
      </w:r>
      <w:proofErr w:type="spellStart"/>
      <w:r w:rsidRPr="00E92E42">
        <w:rPr>
          <w:rFonts w:ascii="Arial" w:hAnsi="Arial" w:cs="Arial"/>
          <w:lang w:eastAsia="en-GB"/>
        </w:rPr>
        <w:t>Hänni</w:t>
      </w:r>
      <w:proofErr w:type="spellEnd"/>
      <w:r w:rsidRPr="00E92E42">
        <w:rPr>
          <w:rFonts w:ascii="Arial" w:hAnsi="Arial" w:cs="Arial"/>
          <w:lang w:eastAsia="en-GB"/>
        </w:rPr>
        <w:t xml:space="preserve">, K. D., Leigh, D. A. &amp; </w:t>
      </w:r>
      <w:proofErr w:type="spellStart"/>
      <w:r w:rsidRPr="00E92E42">
        <w:rPr>
          <w:rFonts w:ascii="Arial" w:hAnsi="Arial" w:cs="Arial"/>
          <w:lang w:eastAsia="en-GB"/>
        </w:rPr>
        <w:t>Slawin</w:t>
      </w:r>
      <w:proofErr w:type="spellEnd"/>
      <w:r w:rsidRPr="00E92E42">
        <w:rPr>
          <w:rFonts w:ascii="Arial" w:hAnsi="Arial" w:cs="Arial"/>
          <w:lang w:eastAsia="en-GB"/>
        </w:rPr>
        <w:t xml:space="preserve">, A. M. Z. Diels− Alder Active-Template Synthesis of </w:t>
      </w:r>
      <w:proofErr w:type="spellStart"/>
      <w:r w:rsidRPr="00E92E42">
        <w:rPr>
          <w:rFonts w:ascii="Arial" w:hAnsi="Arial" w:cs="Arial"/>
        </w:rPr>
        <w:t>Rotaxanes</w:t>
      </w:r>
      <w:proofErr w:type="spellEnd"/>
      <w:r w:rsidRPr="00E92E42">
        <w:rPr>
          <w:rFonts w:ascii="Arial" w:hAnsi="Arial" w:cs="Arial"/>
          <w:lang w:eastAsia="en-GB"/>
        </w:rPr>
        <w:t xml:space="preserve"> </w:t>
      </w:r>
      <w:r w:rsidRPr="00E92E42">
        <w:rPr>
          <w:rFonts w:ascii="Arial" w:hAnsi="Arial" w:cs="Arial"/>
        </w:rPr>
        <w:t>and</w:t>
      </w:r>
      <w:r w:rsidRPr="00E92E42">
        <w:rPr>
          <w:rFonts w:ascii="Arial" w:hAnsi="Arial" w:cs="Arial"/>
          <w:lang w:eastAsia="en-GB"/>
        </w:rPr>
        <w:t xml:space="preserve"> Metal-Ion-Switchable Molecular Shuttles. </w:t>
      </w:r>
      <w:r w:rsidRPr="00E92E42">
        <w:rPr>
          <w:rFonts w:ascii="Arial" w:hAnsi="Arial" w:cs="Arial"/>
          <w:i/>
          <w:iCs/>
          <w:lang w:eastAsia="en-GB"/>
        </w:rPr>
        <w:t>J. Am. Chem. Soc.</w:t>
      </w:r>
      <w:r w:rsidRPr="00E92E42">
        <w:rPr>
          <w:rFonts w:ascii="Arial" w:hAnsi="Arial" w:cs="Arial"/>
          <w:lang w:eastAsia="en-GB"/>
        </w:rPr>
        <w:t xml:space="preserve"> </w:t>
      </w:r>
      <w:r w:rsidRPr="00E92E42">
        <w:rPr>
          <w:rFonts w:ascii="Arial" w:hAnsi="Arial" w:cs="Arial"/>
          <w:b/>
          <w:bCs/>
          <w:lang w:eastAsia="en-GB"/>
        </w:rPr>
        <w:t>132,</w:t>
      </w:r>
      <w:r w:rsidRPr="00E92E42">
        <w:rPr>
          <w:rFonts w:ascii="Arial" w:hAnsi="Arial" w:cs="Arial"/>
          <w:lang w:eastAsia="en-GB"/>
        </w:rPr>
        <w:t xml:space="preserve"> 5309–5314 (2010).</w:t>
      </w:r>
    </w:p>
  </w:endnote>
  <w:endnote w:id="34">
    <w:p w14:paraId="1C53AD9A" w14:textId="77777777" w:rsidR="005F5352" w:rsidRPr="00E92E42" w:rsidRDefault="005F5352" w:rsidP="00A34E42">
      <w:pPr>
        <w:pStyle w:val="EndnoteText"/>
        <w:widowControl w:val="0"/>
        <w:spacing w:before="60"/>
        <w:rPr>
          <w:rFonts w:ascii="Arial" w:hAnsi="Arial" w:cs="Arial"/>
        </w:rPr>
      </w:pPr>
      <w:r w:rsidRPr="00E92E42">
        <w:rPr>
          <w:rFonts w:ascii="Arial" w:hAnsi="Arial" w:cs="Arial"/>
        </w:rPr>
        <w:endnoteRef/>
      </w:r>
      <w:r w:rsidRPr="00E92E42">
        <w:rPr>
          <w:rFonts w:ascii="Arial" w:hAnsi="Arial" w:cs="Arial"/>
          <w:vertAlign w:val="superscript"/>
        </w:rPr>
        <w:t xml:space="preserve"> </w:t>
      </w:r>
      <w:r w:rsidRPr="00E92E42">
        <w:rPr>
          <w:rFonts w:ascii="Arial" w:hAnsi="Arial" w:cs="Arial"/>
        </w:rPr>
        <w:t xml:space="preserve">Saito, S. Synthesis of interlocked compounds utilizing the catalytic activity of macrocyclic </w:t>
      </w:r>
      <w:proofErr w:type="spellStart"/>
      <w:r w:rsidRPr="00E92E42">
        <w:rPr>
          <w:rFonts w:ascii="Arial" w:hAnsi="Arial" w:cs="Arial"/>
        </w:rPr>
        <w:t>phenanthroline</w:t>
      </w:r>
      <w:proofErr w:type="spellEnd"/>
      <w:r w:rsidRPr="00E92E42">
        <w:rPr>
          <w:rFonts w:ascii="Arial" w:hAnsi="Arial" w:cs="Arial"/>
        </w:rPr>
        <w:t xml:space="preserve">–Cu complexes. </w:t>
      </w:r>
      <w:r w:rsidRPr="00E92E42">
        <w:rPr>
          <w:rFonts w:ascii="Arial" w:hAnsi="Arial" w:cs="Arial"/>
          <w:i/>
        </w:rPr>
        <w:t xml:space="preserve">J. Incl. Phenom. </w:t>
      </w:r>
      <w:proofErr w:type="spellStart"/>
      <w:r w:rsidRPr="00E92E42">
        <w:rPr>
          <w:rFonts w:ascii="Arial" w:hAnsi="Arial" w:cs="Arial"/>
          <w:i/>
        </w:rPr>
        <w:t>Macrocycl</w:t>
      </w:r>
      <w:proofErr w:type="spellEnd"/>
      <w:r w:rsidRPr="00E92E42">
        <w:rPr>
          <w:rFonts w:ascii="Arial" w:hAnsi="Arial" w:cs="Arial"/>
          <w:i/>
        </w:rPr>
        <w:t>. Chem.</w:t>
      </w:r>
      <w:r w:rsidRPr="00E92E42">
        <w:rPr>
          <w:rFonts w:ascii="Arial" w:hAnsi="Arial" w:cs="Arial"/>
        </w:rPr>
        <w:t xml:space="preserve"> </w:t>
      </w:r>
      <w:r w:rsidRPr="00E92E42">
        <w:rPr>
          <w:rFonts w:ascii="Arial" w:hAnsi="Arial" w:cs="Arial"/>
          <w:b/>
        </w:rPr>
        <w:t>82</w:t>
      </w:r>
      <w:r w:rsidRPr="00E92E42">
        <w:rPr>
          <w:rFonts w:ascii="Arial" w:hAnsi="Arial" w:cs="Arial"/>
        </w:rPr>
        <w:t>, 437–451 (2015).</w:t>
      </w:r>
    </w:p>
  </w:endnote>
  <w:endnote w:id="35">
    <w:p w14:paraId="5137B2DA"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Sato, Y., Yamasaki, R. &amp; Saito, S. Synthesis of [</w:t>
      </w:r>
      <w:proofErr w:type="gramStart"/>
      <w:r w:rsidRPr="00E92E42">
        <w:rPr>
          <w:rFonts w:ascii="Arial" w:hAnsi="Arial" w:cs="Arial"/>
        </w:rPr>
        <w:t>2]</w:t>
      </w:r>
      <w:proofErr w:type="spellStart"/>
      <w:r w:rsidRPr="00E92E42">
        <w:rPr>
          <w:rFonts w:ascii="Arial" w:hAnsi="Arial" w:cs="Arial"/>
        </w:rPr>
        <w:t>catenanes</w:t>
      </w:r>
      <w:proofErr w:type="spellEnd"/>
      <w:proofErr w:type="gramEnd"/>
      <w:r w:rsidRPr="00E92E42">
        <w:rPr>
          <w:rFonts w:ascii="Arial" w:hAnsi="Arial" w:cs="Arial"/>
        </w:rPr>
        <w:t xml:space="preserve"> by oxidative intramolecular </w:t>
      </w:r>
      <w:proofErr w:type="spellStart"/>
      <w:r w:rsidRPr="00E92E42">
        <w:rPr>
          <w:rFonts w:ascii="Arial" w:hAnsi="Arial" w:cs="Arial"/>
        </w:rPr>
        <w:t>diyne</w:t>
      </w:r>
      <w:proofErr w:type="spellEnd"/>
      <w:r w:rsidRPr="00E92E42">
        <w:rPr>
          <w:rFonts w:ascii="Arial" w:hAnsi="Arial" w:cs="Arial"/>
        </w:rPr>
        <w:t xml:space="preserve"> coupling mediated by macrocyclic copper(I) complexes. </w:t>
      </w:r>
      <w:proofErr w:type="spellStart"/>
      <w:r w:rsidRPr="00E92E42">
        <w:rPr>
          <w:rFonts w:ascii="Arial" w:hAnsi="Arial" w:cs="Arial"/>
          <w:i/>
          <w:iCs/>
        </w:rPr>
        <w:t>Angew</w:t>
      </w:r>
      <w:proofErr w:type="spellEnd"/>
      <w:r w:rsidRPr="00E92E42">
        <w:rPr>
          <w:rFonts w:ascii="Arial" w:hAnsi="Arial" w:cs="Arial"/>
          <w:i/>
          <w:iCs/>
        </w:rPr>
        <w:t>. Chem., Int. Ed.</w:t>
      </w:r>
      <w:r w:rsidRPr="00E92E42">
        <w:rPr>
          <w:rFonts w:ascii="Arial" w:hAnsi="Arial" w:cs="Arial"/>
        </w:rPr>
        <w:t xml:space="preserve"> </w:t>
      </w:r>
      <w:r w:rsidRPr="00E92E42">
        <w:rPr>
          <w:rFonts w:ascii="Arial" w:hAnsi="Arial" w:cs="Arial"/>
          <w:b/>
          <w:bCs/>
        </w:rPr>
        <w:t>48,</w:t>
      </w:r>
      <w:r w:rsidRPr="00E92E42">
        <w:rPr>
          <w:rFonts w:ascii="Arial" w:hAnsi="Arial" w:cs="Arial"/>
        </w:rPr>
        <w:t xml:space="preserve"> 504–507 (2009).</w:t>
      </w:r>
    </w:p>
  </w:endnote>
  <w:endnote w:id="36">
    <w:p w14:paraId="60D54117"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Goldup, S. M. </w:t>
      </w:r>
      <w:r w:rsidRPr="00E92E42">
        <w:rPr>
          <w:rFonts w:ascii="Arial" w:hAnsi="Arial" w:cs="Arial"/>
          <w:i/>
          <w:iCs/>
        </w:rPr>
        <w:t>et al.</w:t>
      </w:r>
      <w:r w:rsidRPr="00E92E42">
        <w:rPr>
          <w:rFonts w:ascii="Arial" w:hAnsi="Arial" w:cs="Arial"/>
        </w:rPr>
        <w:t xml:space="preserve"> Active Metal Template Synthesis of [</w:t>
      </w:r>
      <w:proofErr w:type="gramStart"/>
      <w:r w:rsidRPr="00E92E42">
        <w:rPr>
          <w:rFonts w:ascii="Arial" w:hAnsi="Arial" w:cs="Arial"/>
        </w:rPr>
        <w:t>2]</w:t>
      </w:r>
      <w:proofErr w:type="spellStart"/>
      <w:r w:rsidRPr="00E92E42">
        <w:rPr>
          <w:rFonts w:ascii="Arial" w:hAnsi="Arial" w:cs="Arial"/>
        </w:rPr>
        <w:t>Catenanes</w:t>
      </w:r>
      <w:proofErr w:type="spellEnd"/>
      <w:proofErr w:type="gramEnd"/>
      <w:r w:rsidRPr="00E92E42">
        <w:rPr>
          <w:rFonts w:ascii="Arial" w:hAnsi="Arial" w:cs="Arial"/>
        </w:rPr>
        <w:t xml:space="preserve">.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131,</w:t>
      </w:r>
      <w:r w:rsidRPr="00E92E42">
        <w:rPr>
          <w:rFonts w:ascii="Arial" w:hAnsi="Arial" w:cs="Arial"/>
        </w:rPr>
        <w:t xml:space="preserve"> 15924–15929 (2009).</w:t>
      </w:r>
    </w:p>
  </w:endnote>
  <w:endnote w:id="37">
    <w:p w14:paraId="702EFEC5"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Barran</w:t>
      </w:r>
      <w:proofErr w:type="spellEnd"/>
      <w:r w:rsidRPr="00E92E42">
        <w:rPr>
          <w:rFonts w:ascii="Arial" w:hAnsi="Arial" w:cs="Arial"/>
        </w:rPr>
        <w:t xml:space="preserve">, P. E. </w:t>
      </w:r>
      <w:r w:rsidRPr="00E92E42">
        <w:rPr>
          <w:rFonts w:ascii="Arial" w:hAnsi="Arial" w:cs="Arial"/>
          <w:i/>
          <w:iCs/>
        </w:rPr>
        <w:t>et al.</w:t>
      </w:r>
      <w:r w:rsidRPr="00E92E42">
        <w:rPr>
          <w:rFonts w:ascii="Arial" w:hAnsi="Arial" w:cs="Arial"/>
        </w:rPr>
        <w:t xml:space="preserve"> Active-metal template synthesis of a molecular trefoil knot. </w:t>
      </w:r>
      <w:proofErr w:type="spellStart"/>
      <w:r w:rsidRPr="00E92E42">
        <w:rPr>
          <w:rFonts w:ascii="Arial" w:hAnsi="Arial" w:cs="Arial"/>
          <w:i/>
          <w:iCs/>
        </w:rPr>
        <w:t>Angew</w:t>
      </w:r>
      <w:proofErr w:type="spellEnd"/>
      <w:r w:rsidRPr="00E92E42">
        <w:rPr>
          <w:rFonts w:ascii="Arial" w:hAnsi="Arial" w:cs="Arial"/>
          <w:i/>
          <w:iCs/>
        </w:rPr>
        <w:t>. Chem. Int. Ed.</w:t>
      </w:r>
      <w:r w:rsidRPr="00E92E42">
        <w:rPr>
          <w:rFonts w:ascii="Arial" w:hAnsi="Arial" w:cs="Arial"/>
        </w:rPr>
        <w:t xml:space="preserve"> </w:t>
      </w:r>
      <w:r w:rsidRPr="00E92E42">
        <w:rPr>
          <w:rFonts w:ascii="Arial" w:hAnsi="Arial" w:cs="Arial"/>
          <w:b/>
          <w:bCs/>
        </w:rPr>
        <w:t>50,</w:t>
      </w:r>
      <w:r w:rsidRPr="00E92E42">
        <w:rPr>
          <w:rFonts w:ascii="Arial" w:hAnsi="Arial" w:cs="Arial"/>
        </w:rPr>
        <w:t xml:space="preserve"> 12280–4 (2011).</w:t>
      </w:r>
    </w:p>
  </w:endnote>
  <w:endnote w:id="38">
    <w:p w14:paraId="55F0CF97"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Goldup, S. M., Leigh, D. A., </w:t>
      </w:r>
      <w:proofErr w:type="spellStart"/>
      <w:r w:rsidRPr="00E92E42">
        <w:rPr>
          <w:rFonts w:ascii="Arial" w:hAnsi="Arial" w:cs="Arial"/>
        </w:rPr>
        <w:t>McGonigal</w:t>
      </w:r>
      <w:proofErr w:type="spellEnd"/>
      <w:r w:rsidRPr="00E92E42">
        <w:rPr>
          <w:rFonts w:ascii="Arial" w:hAnsi="Arial" w:cs="Arial"/>
        </w:rPr>
        <w:t xml:space="preserve">, P. R., Ronaldson, V. E. &amp; </w:t>
      </w:r>
      <w:proofErr w:type="spellStart"/>
      <w:r w:rsidRPr="00E92E42">
        <w:rPr>
          <w:rFonts w:ascii="Arial" w:hAnsi="Arial" w:cs="Arial"/>
        </w:rPr>
        <w:t>Slawin</w:t>
      </w:r>
      <w:proofErr w:type="spellEnd"/>
      <w:r w:rsidRPr="00E92E42">
        <w:rPr>
          <w:rFonts w:ascii="Arial" w:hAnsi="Arial" w:cs="Arial"/>
        </w:rPr>
        <w:t xml:space="preserve">, A. M. Z. Two axles threaded using a single template site: active metal template </w:t>
      </w:r>
      <w:proofErr w:type="spellStart"/>
      <w:r w:rsidRPr="00E92E42">
        <w:rPr>
          <w:rFonts w:ascii="Arial" w:hAnsi="Arial" w:cs="Arial"/>
        </w:rPr>
        <w:t>macrobicyclic</w:t>
      </w:r>
      <w:proofErr w:type="spellEnd"/>
      <w:r w:rsidRPr="00E92E42">
        <w:rPr>
          <w:rFonts w:ascii="Arial" w:hAnsi="Arial" w:cs="Arial"/>
        </w:rPr>
        <w:t xml:space="preserve"> [</w:t>
      </w:r>
      <w:proofErr w:type="gramStart"/>
      <w:r w:rsidRPr="00E92E42">
        <w:rPr>
          <w:rFonts w:ascii="Arial" w:hAnsi="Arial" w:cs="Arial"/>
        </w:rPr>
        <w:t>3]</w:t>
      </w:r>
      <w:proofErr w:type="spellStart"/>
      <w:r w:rsidRPr="00E92E42">
        <w:rPr>
          <w:rFonts w:ascii="Arial" w:hAnsi="Arial" w:cs="Arial"/>
        </w:rPr>
        <w:t>rotaxanes</w:t>
      </w:r>
      <w:proofErr w:type="spellEnd"/>
      <w:proofErr w:type="gramEnd"/>
      <w:r w:rsidRPr="00E92E42">
        <w:rPr>
          <w:rFonts w:ascii="Arial" w:hAnsi="Arial" w:cs="Arial"/>
        </w:rPr>
        <w:t xml:space="preserve">.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132,</w:t>
      </w:r>
      <w:r w:rsidRPr="00E92E42">
        <w:rPr>
          <w:rFonts w:ascii="Arial" w:hAnsi="Arial" w:cs="Arial"/>
        </w:rPr>
        <w:t xml:space="preserve"> 315–320 (2010).</w:t>
      </w:r>
    </w:p>
  </w:endnote>
  <w:endnote w:id="39">
    <w:p w14:paraId="6F5713F9"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Cheng, H. M. </w:t>
      </w:r>
      <w:r w:rsidRPr="00E92E42">
        <w:rPr>
          <w:rFonts w:ascii="Arial" w:hAnsi="Arial" w:cs="Arial"/>
          <w:i/>
          <w:iCs/>
        </w:rPr>
        <w:t>et al.</w:t>
      </w:r>
      <w:r w:rsidRPr="00E92E42">
        <w:rPr>
          <w:rFonts w:ascii="Arial" w:hAnsi="Arial" w:cs="Arial"/>
        </w:rPr>
        <w:t xml:space="preserve"> </w:t>
      </w:r>
      <w:proofErr w:type="spellStart"/>
      <w:r w:rsidRPr="00E92E42">
        <w:rPr>
          <w:rFonts w:ascii="Arial" w:hAnsi="Arial" w:cs="Arial"/>
        </w:rPr>
        <w:t>En</w:t>
      </w:r>
      <w:proofErr w:type="spellEnd"/>
      <w:r w:rsidRPr="00E92E42">
        <w:rPr>
          <w:rFonts w:ascii="Arial" w:hAnsi="Arial" w:cs="Arial"/>
        </w:rPr>
        <w:t xml:space="preserve"> route to a molecular sheaf: active metal template synthesis of a [</w:t>
      </w:r>
      <w:proofErr w:type="gramStart"/>
      <w:r w:rsidRPr="00E92E42">
        <w:rPr>
          <w:rFonts w:ascii="Arial" w:hAnsi="Arial" w:cs="Arial"/>
        </w:rPr>
        <w:t>3]</w:t>
      </w:r>
      <w:proofErr w:type="spellStart"/>
      <w:r w:rsidRPr="00E92E42">
        <w:rPr>
          <w:rFonts w:ascii="Arial" w:hAnsi="Arial" w:cs="Arial"/>
        </w:rPr>
        <w:t>rotaxane</w:t>
      </w:r>
      <w:proofErr w:type="spellEnd"/>
      <w:proofErr w:type="gramEnd"/>
      <w:r w:rsidRPr="00E92E42">
        <w:rPr>
          <w:rFonts w:ascii="Arial" w:hAnsi="Arial" w:cs="Arial"/>
        </w:rPr>
        <w:t xml:space="preserve"> with two axles threaded through one ring.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133,</w:t>
      </w:r>
      <w:r w:rsidRPr="00E92E42">
        <w:rPr>
          <w:rFonts w:ascii="Arial" w:hAnsi="Arial" w:cs="Arial"/>
        </w:rPr>
        <w:t xml:space="preserve"> 12298–12303 (2011).</w:t>
      </w:r>
    </w:p>
  </w:endnote>
  <w:endnote w:id="40">
    <w:p w14:paraId="7AA618C9"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Prikhod’ko</w:t>
      </w:r>
      <w:proofErr w:type="spellEnd"/>
      <w:r w:rsidRPr="00E92E42">
        <w:rPr>
          <w:rFonts w:ascii="Arial" w:hAnsi="Arial" w:cs="Arial"/>
        </w:rPr>
        <w:t xml:space="preserve">, A. I. &amp; </w:t>
      </w:r>
      <w:proofErr w:type="spellStart"/>
      <w:r w:rsidRPr="00E92E42">
        <w:rPr>
          <w:rFonts w:ascii="Arial" w:hAnsi="Arial" w:cs="Arial"/>
        </w:rPr>
        <w:t>Sauvage</w:t>
      </w:r>
      <w:proofErr w:type="spellEnd"/>
      <w:r w:rsidRPr="00E92E42">
        <w:rPr>
          <w:rFonts w:ascii="Arial" w:hAnsi="Arial" w:cs="Arial"/>
        </w:rPr>
        <w:t xml:space="preserve">, J.-P. Passing two strings through the same ring using an octahedral metal </w:t>
      </w:r>
      <w:proofErr w:type="spellStart"/>
      <w:r w:rsidRPr="00E92E42">
        <w:rPr>
          <w:rFonts w:ascii="Arial" w:hAnsi="Arial" w:cs="Arial"/>
        </w:rPr>
        <w:t>center</w:t>
      </w:r>
      <w:proofErr w:type="spellEnd"/>
      <w:r w:rsidRPr="00E92E42">
        <w:rPr>
          <w:rFonts w:ascii="Arial" w:hAnsi="Arial" w:cs="Arial"/>
        </w:rPr>
        <w:t xml:space="preserve"> as template: a new synthesis of [</w:t>
      </w:r>
      <w:proofErr w:type="gramStart"/>
      <w:r w:rsidRPr="00E92E42">
        <w:rPr>
          <w:rFonts w:ascii="Arial" w:hAnsi="Arial" w:cs="Arial"/>
        </w:rPr>
        <w:t>3]</w:t>
      </w:r>
      <w:proofErr w:type="spellStart"/>
      <w:r w:rsidRPr="00E92E42">
        <w:rPr>
          <w:rFonts w:ascii="Arial" w:hAnsi="Arial" w:cs="Arial"/>
        </w:rPr>
        <w:t>rotaxanes</w:t>
      </w:r>
      <w:proofErr w:type="spellEnd"/>
      <w:proofErr w:type="gramEnd"/>
      <w:r w:rsidRPr="00E92E42">
        <w:rPr>
          <w:rFonts w:ascii="Arial" w:hAnsi="Arial" w:cs="Arial"/>
        </w:rPr>
        <w:t xml:space="preserve">.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131,</w:t>
      </w:r>
      <w:r w:rsidRPr="00E92E42">
        <w:rPr>
          <w:rFonts w:ascii="Arial" w:hAnsi="Arial" w:cs="Arial"/>
        </w:rPr>
        <w:t xml:space="preserve"> 6794–6807 (2009).</w:t>
      </w:r>
    </w:p>
  </w:endnote>
  <w:endnote w:id="41">
    <w:p w14:paraId="5111D56C"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Hayashi, R., Mutoh, Y., </w:t>
      </w:r>
      <w:proofErr w:type="spellStart"/>
      <w:r w:rsidRPr="00E92E42">
        <w:rPr>
          <w:rFonts w:ascii="Arial" w:hAnsi="Arial" w:cs="Arial"/>
        </w:rPr>
        <w:t>Kasama</w:t>
      </w:r>
      <w:proofErr w:type="spellEnd"/>
      <w:r w:rsidRPr="00E92E42">
        <w:rPr>
          <w:rFonts w:ascii="Arial" w:hAnsi="Arial" w:cs="Arial"/>
        </w:rPr>
        <w:t>, T. &amp; Saito, S. Synthesis of [</w:t>
      </w:r>
      <w:proofErr w:type="gramStart"/>
      <w:r w:rsidRPr="00E92E42">
        <w:rPr>
          <w:rFonts w:ascii="Arial" w:hAnsi="Arial" w:cs="Arial"/>
        </w:rPr>
        <w:t>3]</w:t>
      </w:r>
      <w:proofErr w:type="spellStart"/>
      <w:r w:rsidRPr="00E92E42">
        <w:rPr>
          <w:rFonts w:ascii="Arial" w:hAnsi="Arial" w:cs="Arial"/>
        </w:rPr>
        <w:t>Rotaxanes</w:t>
      </w:r>
      <w:proofErr w:type="spellEnd"/>
      <w:proofErr w:type="gramEnd"/>
      <w:r w:rsidRPr="00E92E42">
        <w:rPr>
          <w:rFonts w:ascii="Arial" w:hAnsi="Arial" w:cs="Arial"/>
        </w:rPr>
        <w:t xml:space="preserve"> by the Combination of Copper-Mediated Coupling Reaction and Metal-Template Approach. </w:t>
      </w:r>
      <w:r w:rsidRPr="00E92E42">
        <w:rPr>
          <w:rFonts w:ascii="Arial" w:hAnsi="Arial" w:cs="Arial"/>
          <w:i/>
          <w:iCs/>
        </w:rPr>
        <w:t>J. Org. Chem.</w:t>
      </w:r>
      <w:r w:rsidRPr="00E92E42">
        <w:rPr>
          <w:rFonts w:ascii="Arial" w:hAnsi="Arial" w:cs="Arial"/>
        </w:rPr>
        <w:t xml:space="preserve"> </w:t>
      </w:r>
      <w:r w:rsidRPr="00E92E42">
        <w:rPr>
          <w:rFonts w:ascii="Arial" w:hAnsi="Arial" w:cs="Arial"/>
          <w:b/>
          <w:bCs/>
        </w:rPr>
        <w:t>80,</w:t>
      </w:r>
      <w:r w:rsidRPr="00E92E42">
        <w:rPr>
          <w:rFonts w:ascii="Arial" w:hAnsi="Arial" w:cs="Arial"/>
        </w:rPr>
        <w:t xml:space="preserve"> 7536–7546 (2015). </w:t>
      </w:r>
    </w:p>
  </w:endnote>
  <w:endnote w:id="42">
    <w:p w14:paraId="34357A8F"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Yamashita, Y., Mutoh, Y., Yamasaki, R., </w:t>
      </w:r>
      <w:proofErr w:type="spellStart"/>
      <w:r w:rsidRPr="00E92E42">
        <w:rPr>
          <w:rFonts w:ascii="Arial" w:hAnsi="Arial" w:cs="Arial"/>
        </w:rPr>
        <w:t>Kasama</w:t>
      </w:r>
      <w:proofErr w:type="spellEnd"/>
      <w:r w:rsidRPr="00E92E42">
        <w:rPr>
          <w:rFonts w:ascii="Arial" w:hAnsi="Arial" w:cs="Arial"/>
        </w:rPr>
        <w:t>, T. &amp; Saito, S. Synthesis of [</w:t>
      </w:r>
      <w:proofErr w:type="gramStart"/>
      <w:r w:rsidRPr="00E92E42">
        <w:rPr>
          <w:rFonts w:ascii="Arial" w:hAnsi="Arial" w:cs="Arial"/>
        </w:rPr>
        <w:t>3]</w:t>
      </w:r>
      <w:proofErr w:type="spellStart"/>
      <w:r w:rsidRPr="00E92E42">
        <w:rPr>
          <w:rFonts w:ascii="Arial" w:hAnsi="Arial" w:cs="Arial"/>
        </w:rPr>
        <w:t>Rotaxanes</w:t>
      </w:r>
      <w:proofErr w:type="spellEnd"/>
      <w:proofErr w:type="gramEnd"/>
      <w:r w:rsidRPr="00E92E42">
        <w:rPr>
          <w:rFonts w:ascii="Arial" w:hAnsi="Arial" w:cs="Arial"/>
        </w:rPr>
        <w:t xml:space="preserve"> that Utilize the Catalytic Activity of a Macrocyclic </w:t>
      </w:r>
      <w:proofErr w:type="spellStart"/>
      <w:r w:rsidRPr="00E92E42">
        <w:rPr>
          <w:rFonts w:ascii="Arial" w:hAnsi="Arial" w:cs="Arial"/>
        </w:rPr>
        <w:t>Phenanthroline</w:t>
      </w:r>
      <w:proofErr w:type="spellEnd"/>
      <w:r w:rsidRPr="00E92E42">
        <w:rPr>
          <w:rFonts w:ascii="Arial" w:hAnsi="Arial" w:cs="Arial"/>
        </w:rPr>
        <w:t xml:space="preserve">-Cu Complex: Remarkable Effect of the Length of the Axle Precursor. </w:t>
      </w:r>
      <w:r w:rsidRPr="00E92E42">
        <w:rPr>
          <w:rFonts w:ascii="Arial" w:hAnsi="Arial" w:cs="Arial"/>
          <w:i/>
          <w:iCs/>
        </w:rPr>
        <w:t>Chem. Eur. J.</w:t>
      </w:r>
      <w:r w:rsidRPr="00E92E42">
        <w:rPr>
          <w:rFonts w:ascii="Arial" w:hAnsi="Arial" w:cs="Arial"/>
        </w:rPr>
        <w:t xml:space="preserve"> </w:t>
      </w:r>
      <w:r w:rsidRPr="00E92E42">
        <w:rPr>
          <w:rFonts w:ascii="Arial" w:hAnsi="Arial" w:cs="Arial"/>
          <w:b/>
          <w:bCs/>
        </w:rPr>
        <w:t>21,</w:t>
      </w:r>
      <w:r w:rsidRPr="00E92E42">
        <w:rPr>
          <w:rFonts w:ascii="Arial" w:hAnsi="Arial" w:cs="Arial"/>
        </w:rPr>
        <w:t xml:space="preserve"> 2139–2145 (2015).</w:t>
      </w:r>
    </w:p>
  </w:endnote>
  <w:endnote w:id="43">
    <w:p w14:paraId="02AB9020"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Hayashi, R. </w:t>
      </w:r>
      <w:r w:rsidRPr="00E92E42">
        <w:rPr>
          <w:rFonts w:ascii="Arial" w:hAnsi="Arial" w:cs="Arial"/>
          <w:i/>
          <w:iCs/>
        </w:rPr>
        <w:t>et al.</w:t>
      </w:r>
      <w:r w:rsidRPr="00E92E42">
        <w:rPr>
          <w:rFonts w:ascii="Arial" w:hAnsi="Arial" w:cs="Arial"/>
        </w:rPr>
        <w:t xml:space="preserve"> Synthesis of </w:t>
      </w:r>
      <w:proofErr w:type="spellStart"/>
      <w:r w:rsidRPr="00E92E42">
        <w:rPr>
          <w:rFonts w:ascii="Arial" w:hAnsi="Arial" w:cs="Arial"/>
        </w:rPr>
        <w:t>rotacatenanes</w:t>
      </w:r>
      <w:proofErr w:type="spellEnd"/>
      <w:r w:rsidRPr="00E92E42">
        <w:rPr>
          <w:rFonts w:ascii="Arial" w:hAnsi="Arial" w:cs="Arial"/>
        </w:rPr>
        <w:t xml:space="preserve"> by the combination of Cu-mediated threading reaction and the template method: the dual role of one ligand. </w:t>
      </w:r>
      <w:r w:rsidRPr="00E92E42">
        <w:rPr>
          <w:rFonts w:ascii="Arial" w:hAnsi="Arial" w:cs="Arial"/>
          <w:i/>
          <w:iCs/>
        </w:rPr>
        <w:t xml:space="preserve">Chem. </w:t>
      </w:r>
      <w:proofErr w:type="spellStart"/>
      <w:r w:rsidRPr="00E92E42">
        <w:rPr>
          <w:rFonts w:ascii="Arial" w:hAnsi="Arial" w:cs="Arial"/>
          <w:i/>
          <w:iCs/>
        </w:rPr>
        <w:t>Commun</w:t>
      </w:r>
      <w:proofErr w:type="spellEnd"/>
      <w:r w:rsidRPr="00E92E42">
        <w:rPr>
          <w:rFonts w:ascii="Arial" w:hAnsi="Arial" w:cs="Arial"/>
          <w:i/>
          <w:iCs/>
        </w:rPr>
        <w:t>.</w:t>
      </w:r>
      <w:r w:rsidRPr="00E92E42">
        <w:rPr>
          <w:rFonts w:ascii="Arial" w:hAnsi="Arial" w:cs="Arial"/>
        </w:rPr>
        <w:t xml:space="preserve"> </w:t>
      </w:r>
      <w:r w:rsidRPr="00E92E42">
        <w:rPr>
          <w:rFonts w:ascii="Arial" w:hAnsi="Arial" w:cs="Arial"/>
          <w:b/>
          <w:bCs/>
        </w:rPr>
        <w:t>50,</w:t>
      </w:r>
      <w:r w:rsidRPr="00E92E42">
        <w:rPr>
          <w:rFonts w:ascii="Arial" w:hAnsi="Arial" w:cs="Arial"/>
        </w:rPr>
        <w:t xml:space="preserve"> 204–206 (2014).</w:t>
      </w:r>
    </w:p>
  </w:endnote>
  <w:endnote w:id="44">
    <w:p w14:paraId="0AC4DCBE"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Bordoli</w:t>
      </w:r>
      <w:proofErr w:type="spellEnd"/>
      <w:r w:rsidRPr="00E92E42">
        <w:rPr>
          <w:rFonts w:ascii="Arial" w:hAnsi="Arial" w:cs="Arial"/>
        </w:rPr>
        <w:t xml:space="preserve">, R. J. &amp; Goldup, S. M. An efficient approach to mechanically planar chiral </w:t>
      </w:r>
      <w:proofErr w:type="spellStart"/>
      <w:r w:rsidRPr="00E92E42">
        <w:rPr>
          <w:rFonts w:ascii="Arial" w:hAnsi="Arial" w:cs="Arial"/>
        </w:rPr>
        <w:t>rotaxanes</w:t>
      </w:r>
      <w:proofErr w:type="spellEnd"/>
      <w:r w:rsidRPr="00E92E42">
        <w:rPr>
          <w:rFonts w:ascii="Arial" w:hAnsi="Arial" w:cs="Arial"/>
        </w:rPr>
        <w:t xml:space="preserve">.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136,</w:t>
      </w:r>
      <w:r w:rsidRPr="00E92E42">
        <w:rPr>
          <w:rFonts w:ascii="Arial" w:hAnsi="Arial" w:cs="Arial"/>
        </w:rPr>
        <w:t xml:space="preserve"> 4817–4820 (2014).</w:t>
      </w:r>
    </w:p>
  </w:endnote>
  <w:endnote w:id="45">
    <w:p w14:paraId="3D551295"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Schmidt, T., </w:t>
      </w:r>
      <w:proofErr w:type="spellStart"/>
      <w:r w:rsidRPr="00E92E42">
        <w:rPr>
          <w:rFonts w:ascii="Arial" w:hAnsi="Arial" w:cs="Arial"/>
        </w:rPr>
        <w:t>Schmieder</w:t>
      </w:r>
      <w:proofErr w:type="spellEnd"/>
      <w:r w:rsidRPr="00E92E42">
        <w:rPr>
          <w:rFonts w:ascii="Arial" w:hAnsi="Arial" w:cs="Arial"/>
        </w:rPr>
        <w:t xml:space="preserve">, R., Müller, W. M., </w:t>
      </w:r>
      <w:proofErr w:type="spellStart"/>
      <w:r w:rsidRPr="00E92E42">
        <w:rPr>
          <w:rFonts w:ascii="Arial" w:hAnsi="Arial" w:cs="Arial"/>
        </w:rPr>
        <w:t>Kiupel</w:t>
      </w:r>
      <w:proofErr w:type="spellEnd"/>
      <w:r w:rsidRPr="00E92E42">
        <w:rPr>
          <w:rFonts w:ascii="Arial" w:hAnsi="Arial" w:cs="Arial"/>
        </w:rPr>
        <w:t xml:space="preserve">, B. &amp; </w:t>
      </w:r>
      <w:proofErr w:type="spellStart"/>
      <w:r w:rsidRPr="00E92E42">
        <w:rPr>
          <w:rFonts w:ascii="Arial" w:hAnsi="Arial" w:cs="Arial"/>
        </w:rPr>
        <w:t>Vögtle</w:t>
      </w:r>
      <w:proofErr w:type="spellEnd"/>
      <w:r w:rsidRPr="00E92E42">
        <w:rPr>
          <w:rFonts w:ascii="Arial" w:hAnsi="Arial" w:cs="Arial"/>
        </w:rPr>
        <w:t xml:space="preserve">, F. Chiral Amide </w:t>
      </w:r>
      <w:proofErr w:type="spellStart"/>
      <w:r w:rsidRPr="00E92E42">
        <w:rPr>
          <w:rFonts w:ascii="Arial" w:hAnsi="Arial" w:cs="Arial"/>
        </w:rPr>
        <w:t>Rotaxanes</w:t>
      </w:r>
      <w:proofErr w:type="spellEnd"/>
      <w:r w:rsidRPr="00E92E42">
        <w:rPr>
          <w:rFonts w:ascii="Arial" w:hAnsi="Arial" w:cs="Arial"/>
        </w:rPr>
        <w:t xml:space="preserve"> with Glucose Stoppers–Synthesis, </w:t>
      </w:r>
      <w:proofErr w:type="spellStart"/>
      <w:r w:rsidRPr="00E92E42">
        <w:rPr>
          <w:rFonts w:ascii="Arial" w:hAnsi="Arial" w:cs="Arial"/>
        </w:rPr>
        <w:t>Chiroptical</w:t>
      </w:r>
      <w:proofErr w:type="spellEnd"/>
      <w:r w:rsidRPr="00E92E42">
        <w:rPr>
          <w:rFonts w:ascii="Arial" w:hAnsi="Arial" w:cs="Arial"/>
        </w:rPr>
        <w:t xml:space="preserve"> Properties and Wheel</w:t>
      </w:r>
      <w:r w:rsidRPr="00E92E42">
        <w:rPr>
          <w:rFonts w:ascii="Calibri" w:eastAsia="Calibri" w:hAnsi="Calibri" w:cs="Calibri"/>
        </w:rPr>
        <w:t>‐</w:t>
      </w:r>
      <w:r w:rsidRPr="00E92E42">
        <w:rPr>
          <w:rFonts w:ascii="Arial" w:hAnsi="Arial" w:cs="Arial"/>
        </w:rPr>
        <w:t xml:space="preserve">Axle Interactions. </w:t>
      </w:r>
      <w:r w:rsidRPr="00E92E42">
        <w:rPr>
          <w:rFonts w:ascii="Arial" w:hAnsi="Arial" w:cs="Arial"/>
          <w:i/>
          <w:iCs/>
        </w:rPr>
        <w:t>Eur. J. Org. Chem.</w:t>
      </w:r>
      <w:r w:rsidRPr="00E92E42">
        <w:rPr>
          <w:rFonts w:ascii="Arial" w:hAnsi="Arial" w:cs="Arial"/>
        </w:rPr>
        <w:t xml:space="preserve"> 2003–2007 (1998).</w:t>
      </w:r>
    </w:p>
  </w:endnote>
  <w:endnote w:id="46">
    <w:p w14:paraId="03B6B963"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Rowan, S. J. &amp; </w:t>
      </w:r>
      <w:proofErr w:type="spellStart"/>
      <w:r w:rsidRPr="00E92E42">
        <w:rPr>
          <w:rFonts w:ascii="Arial" w:hAnsi="Arial" w:cs="Arial"/>
        </w:rPr>
        <w:t>Stoddart</w:t>
      </w:r>
      <w:proofErr w:type="spellEnd"/>
      <w:r w:rsidRPr="00E92E42">
        <w:rPr>
          <w:rFonts w:ascii="Arial" w:hAnsi="Arial" w:cs="Arial"/>
        </w:rPr>
        <w:t>, J. F. Precision Molecular Grafting: Exchanging Surrogate Stoppers in [</w:t>
      </w:r>
      <w:proofErr w:type="gramStart"/>
      <w:r w:rsidRPr="00E92E42">
        <w:rPr>
          <w:rFonts w:ascii="Arial" w:hAnsi="Arial" w:cs="Arial"/>
        </w:rPr>
        <w:t>2]</w:t>
      </w:r>
      <w:proofErr w:type="spellStart"/>
      <w:r w:rsidRPr="00E92E42">
        <w:rPr>
          <w:rFonts w:ascii="Arial" w:hAnsi="Arial" w:cs="Arial"/>
        </w:rPr>
        <w:t>Rotaxanes</w:t>
      </w:r>
      <w:proofErr w:type="spellEnd"/>
      <w:proofErr w:type="gramEnd"/>
      <w:r w:rsidRPr="00E92E42">
        <w:rPr>
          <w:rFonts w:ascii="Arial" w:hAnsi="Arial" w:cs="Arial"/>
        </w:rPr>
        <w:t xml:space="preserve">.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122,</w:t>
      </w:r>
      <w:r w:rsidRPr="00E92E42">
        <w:rPr>
          <w:rFonts w:ascii="Arial" w:hAnsi="Arial" w:cs="Arial"/>
        </w:rPr>
        <w:t xml:space="preserve"> 164–165 (1999).</w:t>
      </w:r>
    </w:p>
  </w:endnote>
  <w:endnote w:id="47">
    <w:p w14:paraId="13F2B84D"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r w:rsidRPr="00E92E42">
        <w:rPr>
          <w:rFonts w:ascii="Arial" w:eastAsia="Calibri" w:hAnsi="Arial" w:cs="Arial"/>
        </w:rPr>
        <w:t xml:space="preserve">Barat, R. </w:t>
      </w:r>
      <w:r w:rsidRPr="00E92E42">
        <w:rPr>
          <w:rFonts w:ascii="Arial" w:eastAsia="Calibri" w:hAnsi="Arial" w:cs="Arial"/>
          <w:i/>
          <w:iCs/>
        </w:rPr>
        <w:t>et al.</w:t>
      </w:r>
      <w:r w:rsidRPr="00E92E42">
        <w:rPr>
          <w:rFonts w:ascii="Arial" w:eastAsia="Calibri" w:hAnsi="Arial" w:cs="Arial"/>
        </w:rPr>
        <w:t xml:space="preserve"> A mechanically interlocked molecular system programmed for the delivery of an anticancer drug. </w:t>
      </w:r>
      <w:r w:rsidRPr="00E92E42">
        <w:rPr>
          <w:rFonts w:ascii="Arial" w:eastAsia="Calibri" w:hAnsi="Arial" w:cs="Arial"/>
          <w:i/>
          <w:iCs/>
        </w:rPr>
        <w:t>Chem. Sci.</w:t>
      </w:r>
      <w:r w:rsidRPr="00E92E42">
        <w:rPr>
          <w:rFonts w:ascii="Arial" w:eastAsia="Calibri" w:hAnsi="Arial" w:cs="Arial"/>
        </w:rPr>
        <w:t xml:space="preserve"> </w:t>
      </w:r>
      <w:r w:rsidRPr="00E92E42">
        <w:rPr>
          <w:rFonts w:ascii="Arial" w:eastAsia="Calibri" w:hAnsi="Arial" w:cs="Arial"/>
          <w:b/>
          <w:bCs/>
        </w:rPr>
        <w:t>6,</w:t>
      </w:r>
      <w:r w:rsidRPr="00E92E42">
        <w:rPr>
          <w:rFonts w:ascii="Arial" w:eastAsia="Calibri" w:hAnsi="Arial" w:cs="Arial"/>
        </w:rPr>
        <w:t xml:space="preserve"> 2608–2613 (2015).</w:t>
      </w:r>
    </w:p>
  </w:endnote>
  <w:endnote w:id="48">
    <w:p w14:paraId="61951153"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Movsisyan</w:t>
      </w:r>
      <w:proofErr w:type="spellEnd"/>
      <w:r w:rsidRPr="00E92E42">
        <w:rPr>
          <w:rFonts w:ascii="Arial" w:hAnsi="Arial" w:cs="Arial"/>
        </w:rPr>
        <w:t xml:space="preserve">, L. D. </w:t>
      </w:r>
      <w:r w:rsidRPr="00E92E42">
        <w:rPr>
          <w:rFonts w:ascii="Arial" w:hAnsi="Arial" w:cs="Arial"/>
          <w:i/>
          <w:iCs/>
        </w:rPr>
        <w:t>et al.</w:t>
      </w:r>
      <w:r w:rsidRPr="00E92E42">
        <w:rPr>
          <w:rFonts w:ascii="Arial" w:hAnsi="Arial" w:cs="Arial"/>
        </w:rPr>
        <w:t xml:space="preserve"> Synthesis of </w:t>
      </w:r>
      <w:proofErr w:type="spellStart"/>
      <w:r w:rsidRPr="00E92E42">
        <w:rPr>
          <w:rFonts w:ascii="Arial" w:hAnsi="Arial" w:cs="Arial"/>
        </w:rPr>
        <w:t>Polyyne</w:t>
      </w:r>
      <w:proofErr w:type="spellEnd"/>
      <w:r w:rsidRPr="00E92E42">
        <w:rPr>
          <w:rFonts w:ascii="Arial" w:hAnsi="Arial" w:cs="Arial"/>
        </w:rPr>
        <w:t xml:space="preserve"> </w:t>
      </w:r>
      <w:proofErr w:type="spellStart"/>
      <w:r w:rsidRPr="00E92E42">
        <w:rPr>
          <w:rFonts w:ascii="Arial" w:hAnsi="Arial" w:cs="Arial"/>
        </w:rPr>
        <w:t>Rotaxanes</w:t>
      </w:r>
      <w:proofErr w:type="spellEnd"/>
      <w:r w:rsidRPr="00E92E42">
        <w:rPr>
          <w:rFonts w:ascii="Arial" w:hAnsi="Arial" w:cs="Arial"/>
        </w:rPr>
        <w:t xml:space="preserve">. </w:t>
      </w:r>
      <w:r w:rsidRPr="00E92E42">
        <w:rPr>
          <w:rFonts w:ascii="Arial" w:hAnsi="Arial" w:cs="Arial"/>
          <w:i/>
          <w:iCs/>
        </w:rPr>
        <w:t>Org. Lett.</w:t>
      </w:r>
      <w:r w:rsidRPr="00E92E42">
        <w:rPr>
          <w:rFonts w:ascii="Arial" w:hAnsi="Arial" w:cs="Arial"/>
        </w:rPr>
        <w:t xml:space="preserve"> </w:t>
      </w:r>
      <w:r w:rsidRPr="00E92E42">
        <w:rPr>
          <w:rFonts w:ascii="Arial" w:hAnsi="Arial" w:cs="Arial"/>
          <w:b/>
          <w:bCs/>
        </w:rPr>
        <w:t>14,</w:t>
      </w:r>
      <w:r w:rsidRPr="00E92E42">
        <w:rPr>
          <w:rFonts w:ascii="Arial" w:hAnsi="Arial" w:cs="Arial"/>
        </w:rPr>
        <w:t xml:space="preserve"> 3424–3426 (2012).</w:t>
      </w:r>
    </w:p>
  </w:endnote>
  <w:endnote w:id="49">
    <w:p w14:paraId="2EC69590"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Weisbach</w:t>
      </w:r>
      <w:proofErr w:type="spellEnd"/>
      <w:r w:rsidRPr="00E92E42">
        <w:rPr>
          <w:rFonts w:ascii="Arial" w:hAnsi="Arial" w:cs="Arial"/>
        </w:rPr>
        <w:t xml:space="preserve">, N., </w:t>
      </w:r>
      <w:proofErr w:type="spellStart"/>
      <w:r w:rsidRPr="00E92E42">
        <w:rPr>
          <w:rFonts w:ascii="Arial" w:hAnsi="Arial" w:cs="Arial"/>
        </w:rPr>
        <w:t>Baranová</w:t>
      </w:r>
      <w:proofErr w:type="spellEnd"/>
      <w:r w:rsidRPr="00E92E42">
        <w:rPr>
          <w:rFonts w:ascii="Arial" w:hAnsi="Arial" w:cs="Arial"/>
        </w:rPr>
        <w:t xml:space="preserve">, Z., Gauthier, S., </w:t>
      </w:r>
      <w:proofErr w:type="spellStart"/>
      <w:r w:rsidRPr="00E92E42">
        <w:rPr>
          <w:rFonts w:ascii="Arial" w:hAnsi="Arial" w:cs="Arial"/>
        </w:rPr>
        <w:t>Reibenspies</w:t>
      </w:r>
      <w:proofErr w:type="spellEnd"/>
      <w:r w:rsidRPr="00E92E42">
        <w:rPr>
          <w:rFonts w:ascii="Arial" w:hAnsi="Arial" w:cs="Arial"/>
        </w:rPr>
        <w:t xml:space="preserve">, J. H. &amp; </w:t>
      </w:r>
      <w:proofErr w:type="spellStart"/>
      <w:r w:rsidRPr="00E92E42">
        <w:rPr>
          <w:rFonts w:ascii="Arial" w:hAnsi="Arial" w:cs="Arial"/>
        </w:rPr>
        <w:t>Gladysz</w:t>
      </w:r>
      <w:proofErr w:type="spellEnd"/>
      <w:r w:rsidRPr="00E92E42">
        <w:rPr>
          <w:rFonts w:ascii="Arial" w:hAnsi="Arial" w:cs="Arial"/>
        </w:rPr>
        <w:t xml:space="preserve">, J. A. A new type of insulated molecular wire: a </w:t>
      </w:r>
      <w:proofErr w:type="spellStart"/>
      <w:r w:rsidRPr="00E92E42">
        <w:rPr>
          <w:rFonts w:ascii="Arial" w:hAnsi="Arial" w:cs="Arial"/>
        </w:rPr>
        <w:t>rotaxane</w:t>
      </w:r>
      <w:proofErr w:type="spellEnd"/>
      <w:r w:rsidRPr="00E92E42">
        <w:rPr>
          <w:rFonts w:ascii="Arial" w:hAnsi="Arial" w:cs="Arial"/>
        </w:rPr>
        <w:t xml:space="preserve"> derived from a metal-capped conjugated </w:t>
      </w:r>
      <w:proofErr w:type="spellStart"/>
      <w:r w:rsidRPr="00E92E42">
        <w:rPr>
          <w:rFonts w:ascii="Arial" w:hAnsi="Arial" w:cs="Arial"/>
        </w:rPr>
        <w:t>tetrayne</w:t>
      </w:r>
      <w:proofErr w:type="spellEnd"/>
      <w:r w:rsidRPr="00E92E42">
        <w:rPr>
          <w:rFonts w:ascii="Arial" w:hAnsi="Arial" w:cs="Arial"/>
        </w:rPr>
        <w:t xml:space="preserve">. </w:t>
      </w:r>
      <w:r w:rsidRPr="00E92E42">
        <w:rPr>
          <w:rFonts w:ascii="Arial" w:hAnsi="Arial" w:cs="Arial"/>
          <w:i/>
          <w:iCs/>
        </w:rPr>
        <w:t xml:space="preserve">Chem. </w:t>
      </w:r>
      <w:proofErr w:type="spellStart"/>
      <w:r w:rsidRPr="00E92E42">
        <w:rPr>
          <w:rFonts w:ascii="Arial" w:hAnsi="Arial" w:cs="Arial"/>
          <w:i/>
          <w:iCs/>
        </w:rPr>
        <w:t>Commun</w:t>
      </w:r>
      <w:proofErr w:type="spellEnd"/>
      <w:r w:rsidRPr="00E92E42">
        <w:rPr>
          <w:rFonts w:ascii="Arial" w:hAnsi="Arial" w:cs="Arial"/>
          <w:i/>
          <w:iCs/>
        </w:rPr>
        <w:t>.</w:t>
      </w:r>
      <w:r w:rsidRPr="00E92E42">
        <w:rPr>
          <w:rFonts w:ascii="Arial" w:hAnsi="Arial" w:cs="Arial"/>
        </w:rPr>
        <w:t xml:space="preserve"> </w:t>
      </w:r>
      <w:r w:rsidRPr="00E92E42">
        <w:rPr>
          <w:rFonts w:ascii="Arial" w:hAnsi="Arial" w:cs="Arial"/>
          <w:b/>
          <w:bCs/>
        </w:rPr>
        <w:t>48,</w:t>
      </w:r>
      <w:r w:rsidRPr="00E92E42">
        <w:rPr>
          <w:rFonts w:ascii="Arial" w:hAnsi="Arial" w:cs="Arial"/>
        </w:rPr>
        <w:t xml:space="preserve"> 7562 (2012).</w:t>
      </w:r>
    </w:p>
  </w:endnote>
  <w:endnote w:id="50">
    <w:p w14:paraId="13648B2F"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Sahnoune</w:t>
      </w:r>
      <w:proofErr w:type="spellEnd"/>
      <w:r w:rsidRPr="00E92E42">
        <w:rPr>
          <w:rFonts w:ascii="Arial" w:hAnsi="Arial" w:cs="Arial"/>
        </w:rPr>
        <w:t xml:space="preserve">, H., </w:t>
      </w:r>
      <w:proofErr w:type="spellStart"/>
      <w:r w:rsidRPr="00E92E42">
        <w:rPr>
          <w:rFonts w:ascii="Arial" w:hAnsi="Arial" w:cs="Arial"/>
        </w:rPr>
        <w:t>Baranová</w:t>
      </w:r>
      <w:proofErr w:type="spellEnd"/>
      <w:r w:rsidRPr="00E92E42">
        <w:rPr>
          <w:rFonts w:ascii="Arial" w:hAnsi="Arial" w:cs="Arial"/>
        </w:rPr>
        <w:t xml:space="preserve">, Z., </w:t>
      </w:r>
      <w:proofErr w:type="spellStart"/>
      <w:r w:rsidRPr="00E92E42">
        <w:rPr>
          <w:rFonts w:ascii="Arial" w:hAnsi="Arial" w:cs="Arial"/>
        </w:rPr>
        <w:t>Bhuvanesh</w:t>
      </w:r>
      <w:proofErr w:type="spellEnd"/>
      <w:r w:rsidRPr="00E92E42">
        <w:rPr>
          <w:rFonts w:ascii="Arial" w:hAnsi="Arial" w:cs="Arial"/>
        </w:rPr>
        <w:t xml:space="preserve">, N., </w:t>
      </w:r>
      <w:proofErr w:type="spellStart"/>
      <w:r w:rsidRPr="00E92E42">
        <w:rPr>
          <w:rFonts w:ascii="Arial" w:hAnsi="Arial" w:cs="Arial"/>
        </w:rPr>
        <w:t>Gladysz</w:t>
      </w:r>
      <w:proofErr w:type="spellEnd"/>
      <w:r w:rsidRPr="00E92E42">
        <w:rPr>
          <w:rFonts w:ascii="Arial" w:hAnsi="Arial" w:cs="Arial"/>
        </w:rPr>
        <w:t xml:space="preserve">, J. A. &amp; </w:t>
      </w:r>
      <w:proofErr w:type="spellStart"/>
      <w:r w:rsidRPr="00E92E42">
        <w:rPr>
          <w:rFonts w:ascii="Arial" w:hAnsi="Arial" w:cs="Arial"/>
        </w:rPr>
        <w:t>Halet</w:t>
      </w:r>
      <w:proofErr w:type="spellEnd"/>
      <w:r w:rsidRPr="00E92E42">
        <w:rPr>
          <w:rFonts w:ascii="Arial" w:hAnsi="Arial" w:cs="Arial"/>
        </w:rPr>
        <w:t xml:space="preserve">, J. F. A metal-capped conjugated </w:t>
      </w:r>
      <w:proofErr w:type="spellStart"/>
      <w:r w:rsidRPr="00E92E42">
        <w:rPr>
          <w:rFonts w:ascii="Arial" w:hAnsi="Arial" w:cs="Arial"/>
        </w:rPr>
        <w:t>polyyne</w:t>
      </w:r>
      <w:proofErr w:type="spellEnd"/>
      <w:r w:rsidRPr="00E92E42">
        <w:rPr>
          <w:rFonts w:ascii="Arial" w:hAnsi="Arial" w:cs="Arial"/>
        </w:rPr>
        <w:t xml:space="preserve"> threaded through a </w:t>
      </w:r>
      <w:proofErr w:type="spellStart"/>
      <w:r w:rsidRPr="00E92E42">
        <w:rPr>
          <w:rFonts w:ascii="Arial" w:hAnsi="Arial" w:cs="Arial"/>
        </w:rPr>
        <w:t>phenanthroline</w:t>
      </w:r>
      <w:proofErr w:type="spellEnd"/>
      <w:r w:rsidRPr="00E92E42">
        <w:rPr>
          <w:rFonts w:ascii="Arial" w:hAnsi="Arial" w:cs="Arial"/>
        </w:rPr>
        <w:t xml:space="preserve">-based macrocycle. Probing beyond the mechanical bond to interactions in interlocked molecular architectures. </w:t>
      </w:r>
      <w:r w:rsidRPr="00E92E42">
        <w:rPr>
          <w:rFonts w:ascii="Arial" w:hAnsi="Arial" w:cs="Arial"/>
          <w:i/>
          <w:iCs/>
        </w:rPr>
        <w:t>Organometallics</w:t>
      </w:r>
      <w:r w:rsidRPr="00E92E42">
        <w:rPr>
          <w:rFonts w:ascii="Arial" w:hAnsi="Arial" w:cs="Arial"/>
        </w:rPr>
        <w:t xml:space="preserve"> </w:t>
      </w:r>
      <w:r w:rsidRPr="00E92E42">
        <w:rPr>
          <w:rFonts w:ascii="Arial" w:hAnsi="Arial" w:cs="Arial"/>
          <w:b/>
          <w:bCs/>
        </w:rPr>
        <w:t>32,</w:t>
      </w:r>
      <w:r w:rsidRPr="00E92E42">
        <w:rPr>
          <w:rFonts w:ascii="Arial" w:hAnsi="Arial" w:cs="Arial"/>
        </w:rPr>
        <w:t xml:space="preserve"> 6360–6367 (2013).</w:t>
      </w:r>
    </w:p>
  </w:endnote>
  <w:endnote w:id="51">
    <w:p w14:paraId="133C43B2"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Baranová</w:t>
      </w:r>
      <w:proofErr w:type="spellEnd"/>
      <w:r w:rsidRPr="00E92E42">
        <w:rPr>
          <w:rFonts w:ascii="Arial" w:hAnsi="Arial" w:cs="Arial"/>
        </w:rPr>
        <w:t xml:space="preserve">, Z., </w:t>
      </w:r>
      <w:proofErr w:type="spellStart"/>
      <w:r w:rsidRPr="00E92E42">
        <w:rPr>
          <w:rFonts w:ascii="Arial" w:hAnsi="Arial" w:cs="Arial"/>
        </w:rPr>
        <w:t>Amini</w:t>
      </w:r>
      <w:proofErr w:type="spellEnd"/>
      <w:r w:rsidRPr="00E92E42">
        <w:rPr>
          <w:rFonts w:ascii="Arial" w:hAnsi="Arial" w:cs="Arial"/>
        </w:rPr>
        <w:t xml:space="preserve">, H., </w:t>
      </w:r>
      <w:proofErr w:type="spellStart"/>
      <w:r w:rsidRPr="00E92E42">
        <w:rPr>
          <w:rFonts w:ascii="Arial" w:hAnsi="Arial" w:cs="Arial"/>
        </w:rPr>
        <w:t>Bhuvanesh</w:t>
      </w:r>
      <w:proofErr w:type="spellEnd"/>
      <w:r w:rsidRPr="00E92E42">
        <w:rPr>
          <w:rFonts w:ascii="Arial" w:hAnsi="Arial" w:cs="Arial"/>
        </w:rPr>
        <w:t xml:space="preserve">, N. &amp; </w:t>
      </w:r>
      <w:proofErr w:type="spellStart"/>
      <w:r w:rsidRPr="00E92E42">
        <w:rPr>
          <w:rFonts w:ascii="Arial" w:hAnsi="Arial" w:cs="Arial"/>
        </w:rPr>
        <w:t>Gladysz</w:t>
      </w:r>
      <w:proofErr w:type="spellEnd"/>
      <w:r w:rsidRPr="00E92E42">
        <w:rPr>
          <w:rFonts w:ascii="Arial" w:hAnsi="Arial" w:cs="Arial"/>
        </w:rPr>
        <w:t xml:space="preserve">, J. A. </w:t>
      </w:r>
      <w:proofErr w:type="spellStart"/>
      <w:r w:rsidRPr="00E92E42">
        <w:rPr>
          <w:rFonts w:ascii="Arial" w:hAnsi="Arial" w:cs="Arial"/>
        </w:rPr>
        <w:t>Rotaxanes</w:t>
      </w:r>
      <w:proofErr w:type="spellEnd"/>
      <w:r w:rsidRPr="00E92E42">
        <w:rPr>
          <w:rFonts w:ascii="Arial" w:hAnsi="Arial" w:cs="Arial"/>
        </w:rPr>
        <w:t xml:space="preserve"> derived from </w:t>
      </w:r>
      <w:proofErr w:type="spellStart"/>
      <w:r w:rsidRPr="00E92E42">
        <w:rPr>
          <w:rFonts w:ascii="Arial" w:hAnsi="Arial" w:cs="Arial"/>
        </w:rPr>
        <w:t>dimetallic</w:t>
      </w:r>
      <w:proofErr w:type="spellEnd"/>
      <w:r w:rsidRPr="00E92E42">
        <w:rPr>
          <w:rFonts w:ascii="Arial" w:hAnsi="Arial" w:cs="Arial"/>
        </w:rPr>
        <w:t xml:space="preserve"> </w:t>
      </w:r>
      <w:proofErr w:type="spellStart"/>
      <w:r w:rsidRPr="00E92E42">
        <w:rPr>
          <w:rFonts w:ascii="Arial" w:hAnsi="Arial" w:cs="Arial"/>
        </w:rPr>
        <w:t>polyynediyl</w:t>
      </w:r>
      <w:proofErr w:type="spellEnd"/>
      <w:r w:rsidRPr="00E92E42">
        <w:rPr>
          <w:rFonts w:ascii="Arial" w:hAnsi="Arial" w:cs="Arial"/>
        </w:rPr>
        <w:t xml:space="preserve"> complexes: Extended axles and expanded macrocycles. </w:t>
      </w:r>
      <w:r w:rsidRPr="00E92E42">
        <w:rPr>
          <w:rFonts w:ascii="Arial" w:hAnsi="Arial" w:cs="Arial"/>
          <w:i/>
          <w:iCs/>
        </w:rPr>
        <w:t>Organometallics</w:t>
      </w:r>
      <w:r w:rsidRPr="00E92E42">
        <w:rPr>
          <w:rFonts w:ascii="Arial" w:hAnsi="Arial" w:cs="Arial"/>
        </w:rPr>
        <w:t xml:space="preserve"> </w:t>
      </w:r>
      <w:r w:rsidRPr="00E92E42">
        <w:rPr>
          <w:rFonts w:ascii="Arial" w:hAnsi="Arial" w:cs="Arial"/>
          <w:b/>
          <w:bCs/>
        </w:rPr>
        <w:t>33,</w:t>
      </w:r>
      <w:r w:rsidRPr="00E92E42">
        <w:rPr>
          <w:rFonts w:ascii="Arial" w:hAnsi="Arial" w:cs="Arial"/>
        </w:rPr>
        <w:t xml:space="preserve"> 6746–6749 (2014).</w:t>
      </w:r>
    </w:p>
  </w:endnote>
  <w:endnote w:id="52">
    <w:p w14:paraId="09FDD14B"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Langton, M. J., </w:t>
      </w:r>
      <w:proofErr w:type="spellStart"/>
      <w:r w:rsidRPr="00E92E42">
        <w:rPr>
          <w:rFonts w:ascii="Arial" w:hAnsi="Arial" w:cs="Arial"/>
        </w:rPr>
        <w:t>Matichak</w:t>
      </w:r>
      <w:proofErr w:type="spellEnd"/>
      <w:r w:rsidRPr="00E92E42">
        <w:rPr>
          <w:rFonts w:ascii="Arial" w:hAnsi="Arial" w:cs="Arial"/>
        </w:rPr>
        <w:t>, J. D., Thompson, A. L. &amp; Anderson, H. L. Template-directed synthesis of π-conjugated porphyrin [</w:t>
      </w:r>
      <w:proofErr w:type="gramStart"/>
      <w:r w:rsidRPr="00E92E42">
        <w:rPr>
          <w:rFonts w:ascii="Arial" w:hAnsi="Arial" w:cs="Arial"/>
        </w:rPr>
        <w:t>2]</w:t>
      </w:r>
      <w:proofErr w:type="spellStart"/>
      <w:r w:rsidRPr="00E92E42">
        <w:rPr>
          <w:rFonts w:ascii="Arial" w:hAnsi="Arial" w:cs="Arial"/>
        </w:rPr>
        <w:t>rotaxanes</w:t>
      </w:r>
      <w:proofErr w:type="spellEnd"/>
      <w:proofErr w:type="gramEnd"/>
      <w:r w:rsidRPr="00E92E42">
        <w:rPr>
          <w:rFonts w:ascii="Arial" w:hAnsi="Arial" w:cs="Arial"/>
        </w:rPr>
        <w:t xml:space="preserve"> and a [4]</w:t>
      </w:r>
      <w:proofErr w:type="spellStart"/>
      <w:r w:rsidRPr="00E92E42">
        <w:rPr>
          <w:rFonts w:ascii="Arial" w:hAnsi="Arial" w:cs="Arial"/>
        </w:rPr>
        <w:t>catenane</w:t>
      </w:r>
      <w:proofErr w:type="spellEnd"/>
      <w:r w:rsidRPr="00E92E42">
        <w:rPr>
          <w:rFonts w:ascii="Arial" w:hAnsi="Arial" w:cs="Arial"/>
        </w:rPr>
        <w:t xml:space="preserve"> based on a six-porphyrin </w:t>
      </w:r>
      <w:proofErr w:type="spellStart"/>
      <w:r w:rsidRPr="00E92E42">
        <w:rPr>
          <w:rFonts w:ascii="Arial" w:hAnsi="Arial" w:cs="Arial"/>
        </w:rPr>
        <w:t>nanoring</w:t>
      </w:r>
      <w:proofErr w:type="spellEnd"/>
      <w:r w:rsidRPr="00E92E42">
        <w:rPr>
          <w:rFonts w:ascii="Arial" w:hAnsi="Arial" w:cs="Arial"/>
        </w:rPr>
        <w:t xml:space="preserve">. </w:t>
      </w:r>
      <w:r w:rsidRPr="00E92E42">
        <w:rPr>
          <w:rFonts w:ascii="Arial" w:hAnsi="Arial" w:cs="Arial"/>
          <w:i/>
          <w:iCs/>
        </w:rPr>
        <w:t>Chem. Sci.</w:t>
      </w:r>
      <w:r w:rsidRPr="00E92E42">
        <w:rPr>
          <w:rFonts w:ascii="Arial" w:hAnsi="Arial" w:cs="Arial"/>
        </w:rPr>
        <w:t xml:space="preserve"> </w:t>
      </w:r>
      <w:r w:rsidRPr="00E92E42">
        <w:rPr>
          <w:rFonts w:ascii="Arial" w:hAnsi="Arial" w:cs="Arial"/>
          <w:b/>
          <w:bCs/>
        </w:rPr>
        <w:t>2,</w:t>
      </w:r>
      <w:r w:rsidRPr="00E92E42">
        <w:rPr>
          <w:rFonts w:ascii="Arial" w:hAnsi="Arial" w:cs="Arial"/>
        </w:rPr>
        <w:t xml:space="preserve"> 1897–1901 (2011).</w:t>
      </w:r>
    </w:p>
  </w:endnote>
  <w:endnote w:id="53">
    <w:p w14:paraId="6952E49D"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Movsisyan</w:t>
      </w:r>
      <w:proofErr w:type="spellEnd"/>
      <w:r w:rsidRPr="00E92E42">
        <w:rPr>
          <w:rFonts w:ascii="Arial" w:hAnsi="Arial" w:cs="Arial"/>
        </w:rPr>
        <w:t xml:space="preserve">, L. D. </w:t>
      </w:r>
      <w:r w:rsidRPr="00E92E42">
        <w:rPr>
          <w:rFonts w:ascii="Arial" w:hAnsi="Arial" w:cs="Arial"/>
          <w:i/>
          <w:iCs/>
        </w:rPr>
        <w:t>et al.</w:t>
      </w:r>
      <w:r w:rsidRPr="00E92E42">
        <w:rPr>
          <w:rFonts w:ascii="Arial" w:hAnsi="Arial" w:cs="Arial"/>
        </w:rPr>
        <w:t xml:space="preserve"> </w:t>
      </w:r>
      <w:proofErr w:type="spellStart"/>
      <w:r w:rsidRPr="00E92E42">
        <w:rPr>
          <w:rFonts w:ascii="Arial" w:hAnsi="Arial" w:cs="Arial"/>
        </w:rPr>
        <w:t>Polyyne</w:t>
      </w:r>
      <w:proofErr w:type="spellEnd"/>
      <w:r w:rsidRPr="00E92E42">
        <w:rPr>
          <w:rFonts w:ascii="Arial" w:hAnsi="Arial" w:cs="Arial"/>
        </w:rPr>
        <w:t xml:space="preserve"> </w:t>
      </w:r>
      <w:proofErr w:type="spellStart"/>
      <w:r w:rsidRPr="00E92E42">
        <w:rPr>
          <w:rFonts w:ascii="Arial" w:hAnsi="Arial" w:cs="Arial"/>
        </w:rPr>
        <w:t>Rotaxanes</w:t>
      </w:r>
      <w:proofErr w:type="spellEnd"/>
      <w:r w:rsidRPr="00E92E42">
        <w:rPr>
          <w:rFonts w:ascii="Arial" w:hAnsi="Arial" w:cs="Arial"/>
        </w:rPr>
        <w:t xml:space="preserve">: Stabilization by Encapsulation.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138,</w:t>
      </w:r>
      <w:r w:rsidRPr="00E92E42">
        <w:rPr>
          <w:rFonts w:ascii="Arial" w:hAnsi="Arial" w:cs="Arial"/>
        </w:rPr>
        <w:t xml:space="preserve"> 1366–1376 (2016).</w:t>
      </w:r>
    </w:p>
  </w:endnote>
  <w:endnote w:id="54">
    <w:p w14:paraId="2C1947FC"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Franz, M. </w:t>
      </w:r>
      <w:r w:rsidRPr="00E92E42">
        <w:rPr>
          <w:rFonts w:ascii="Arial" w:hAnsi="Arial" w:cs="Arial"/>
          <w:i/>
          <w:iCs/>
        </w:rPr>
        <w:t>et al.</w:t>
      </w:r>
      <w:r w:rsidRPr="00E92E42">
        <w:rPr>
          <w:rFonts w:ascii="Arial" w:hAnsi="Arial" w:cs="Arial"/>
        </w:rPr>
        <w:t xml:space="preserve"> </w:t>
      </w:r>
      <w:proofErr w:type="spellStart"/>
      <w:r w:rsidRPr="00E92E42">
        <w:rPr>
          <w:rFonts w:ascii="Arial" w:hAnsi="Arial" w:cs="Arial"/>
        </w:rPr>
        <w:t>Cumulene</w:t>
      </w:r>
      <w:proofErr w:type="spellEnd"/>
      <w:r w:rsidRPr="00E92E42">
        <w:rPr>
          <w:rFonts w:ascii="Arial" w:hAnsi="Arial" w:cs="Arial"/>
        </w:rPr>
        <w:t xml:space="preserve"> </w:t>
      </w:r>
      <w:proofErr w:type="spellStart"/>
      <w:r w:rsidRPr="00E92E42">
        <w:rPr>
          <w:rFonts w:ascii="Arial" w:hAnsi="Arial" w:cs="Arial"/>
        </w:rPr>
        <w:t>Rotaxanes</w:t>
      </w:r>
      <w:proofErr w:type="spellEnd"/>
      <w:r w:rsidRPr="00E92E42">
        <w:rPr>
          <w:rFonts w:ascii="Arial" w:hAnsi="Arial" w:cs="Arial"/>
        </w:rPr>
        <w:t>: Stabilization and Study of [</w:t>
      </w:r>
      <w:proofErr w:type="gramStart"/>
      <w:r w:rsidRPr="00E92E42">
        <w:rPr>
          <w:rFonts w:ascii="Arial" w:hAnsi="Arial" w:cs="Arial"/>
        </w:rPr>
        <w:t>9]</w:t>
      </w:r>
      <w:proofErr w:type="spellStart"/>
      <w:r w:rsidRPr="00E92E42">
        <w:rPr>
          <w:rFonts w:ascii="Arial" w:hAnsi="Arial" w:cs="Arial"/>
        </w:rPr>
        <w:t>Cumulenes</w:t>
      </w:r>
      <w:proofErr w:type="spellEnd"/>
      <w:proofErr w:type="gramEnd"/>
      <w:r w:rsidRPr="00E92E42">
        <w:rPr>
          <w:rFonts w:ascii="Arial" w:hAnsi="Arial" w:cs="Arial"/>
        </w:rPr>
        <w:t xml:space="preserve">. </w:t>
      </w:r>
      <w:proofErr w:type="spellStart"/>
      <w:r w:rsidRPr="00E92E42">
        <w:rPr>
          <w:rFonts w:ascii="Arial" w:hAnsi="Arial" w:cs="Arial"/>
          <w:i/>
          <w:iCs/>
        </w:rPr>
        <w:t>Angew</w:t>
      </w:r>
      <w:proofErr w:type="spellEnd"/>
      <w:r w:rsidRPr="00E92E42">
        <w:rPr>
          <w:rFonts w:ascii="Arial" w:hAnsi="Arial" w:cs="Arial"/>
          <w:i/>
          <w:iCs/>
        </w:rPr>
        <w:t>. Chem. Int. Ed.</w:t>
      </w:r>
      <w:r w:rsidRPr="00E92E42">
        <w:rPr>
          <w:rFonts w:ascii="Arial" w:hAnsi="Arial" w:cs="Arial"/>
        </w:rPr>
        <w:t xml:space="preserve"> </w:t>
      </w:r>
      <w:r w:rsidRPr="00E92E42">
        <w:rPr>
          <w:rFonts w:ascii="Arial" w:hAnsi="Arial" w:cs="Arial"/>
          <w:b/>
          <w:bCs/>
        </w:rPr>
        <w:t>54,</w:t>
      </w:r>
      <w:r w:rsidRPr="00E92E42">
        <w:rPr>
          <w:rFonts w:ascii="Arial" w:hAnsi="Arial" w:cs="Arial"/>
        </w:rPr>
        <w:t xml:space="preserve"> 6645–6649 (2015).</w:t>
      </w:r>
    </w:p>
  </w:endnote>
  <w:endnote w:id="55">
    <w:p w14:paraId="60EB4611"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Milan, D. C. </w:t>
      </w:r>
      <w:r w:rsidRPr="00E92E42">
        <w:rPr>
          <w:rFonts w:ascii="Arial" w:hAnsi="Arial" w:cs="Arial"/>
          <w:i/>
          <w:iCs/>
        </w:rPr>
        <w:t>et al.</w:t>
      </w:r>
      <w:r w:rsidRPr="00E92E42">
        <w:rPr>
          <w:rFonts w:ascii="Arial" w:hAnsi="Arial" w:cs="Arial"/>
        </w:rPr>
        <w:t xml:space="preserve"> The single-molecule electrical conductance of a </w:t>
      </w:r>
      <w:proofErr w:type="spellStart"/>
      <w:r w:rsidRPr="00E92E42">
        <w:rPr>
          <w:rFonts w:ascii="Arial" w:hAnsi="Arial" w:cs="Arial"/>
        </w:rPr>
        <w:t>rotaxane-hexayne</w:t>
      </w:r>
      <w:proofErr w:type="spellEnd"/>
      <w:r w:rsidRPr="00E92E42">
        <w:rPr>
          <w:rFonts w:ascii="Arial" w:hAnsi="Arial" w:cs="Arial"/>
        </w:rPr>
        <w:t xml:space="preserve"> supramolecular assembly. </w:t>
      </w:r>
      <w:r w:rsidRPr="00E92E42">
        <w:rPr>
          <w:rFonts w:ascii="Arial" w:hAnsi="Arial" w:cs="Arial"/>
          <w:i/>
          <w:iCs/>
        </w:rPr>
        <w:t>Nanoscale</w:t>
      </w:r>
      <w:r w:rsidRPr="00E92E42">
        <w:rPr>
          <w:rFonts w:ascii="Arial" w:hAnsi="Arial" w:cs="Arial"/>
        </w:rPr>
        <w:t xml:space="preserve"> </w:t>
      </w:r>
      <w:r w:rsidRPr="00E92E42">
        <w:rPr>
          <w:rFonts w:ascii="Arial" w:hAnsi="Arial" w:cs="Arial"/>
          <w:b/>
          <w:bCs/>
        </w:rPr>
        <w:t>9,</w:t>
      </w:r>
      <w:r w:rsidRPr="00E92E42">
        <w:rPr>
          <w:rFonts w:ascii="Arial" w:hAnsi="Arial" w:cs="Arial"/>
        </w:rPr>
        <w:t xml:space="preserve"> 355–361 (2017).</w:t>
      </w:r>
    </w:p>
  </w:endnote>
  <w:endnote w:id="56">
    <w:p w14:paraId="3CEBEADE"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Movsisyan</w:t>
      </w:r>
      <w:proofErr w:type="spellEnd"/>
      <w:r w:rsidRPr="00E92E42">
        <w:rPr>
          <w:rFonts w:ascii="Arial" w:hAnsi="Arial" w:cs="Arial"/>
        </w:rPr>
        <w:t xml:space="preserve">, L. D. </w:t>
      </w:r>
      <w:r w:rsidRPr="00E92E42">
        <w:rPr>
          <w:rFonts w:ascii="Arial" w:hAnsi="Arial" w:cs="Arial"/>
          <w:i/>
          <w:iCs/>
        </w:rPr>
        <w:t>et al.</w:t>
      </w:r>
      <w:r w:rsidRPr="00E92E42">
        <w:rPr>
          <w:rFonts w:ascii="Arial" w:hAnsi="Arial" w:cs="Arial"/>
        </w:rPr>
        <w:t xml:space="preserve"> </w:t>
      </w:r>
      <w:proofErr w:type="spellStart"/>
      <w:r w:rsidRPr="00E92E42">
        <w:rPr>
          <w:rFonts w:ascii="Arial" w:hAnsi="Arial" w:cs="Arial"/>
        </w:rPr>
        <w:t>Photophysics</w:t>
      </w:r>
      <w:proofErr w:type="spellEnd"/>
      <w:r w:rsidRPr="00E92E42">
        <w:rPr>
          <w:rFonts w:ascii="Arial" w:hAnsi="Arial" w:cs="Arial"/>
        </w:rPr>
        <w:t xml:space="preserve"> of threaded </w:t>
      </w:r>
      <w:proofErr w:type="spellStart"/>
      <w:r w:rsidRPr="00E92E42">
        <w:rPr>
          <w:rFonts w:ascii="Arial" w:hAnsi="Arial" w:cs="Arial"/>
        </w:rPr>
        <w:t>sp</w:t>
      </w:r>
      <w:proofErr w:type="spellEnd"/>
      <w:r w:rsidRPr="00E92E42">
        <w:rPr>
          <w:rFonts w:ascii="Arial" w:hAnsi="Arial" w:cs="Arial"/>
        </w:rPr>
        <w:t xml:space="preserve">-carbon chains: The </w:t>
      </w:r>
      <w:proofErr w:type="spellStart"/>
      <w:r w:rsidRPr="00E92E42">
        <w:rPr>
          <w:rFonts w:ascii="Arial" w:hAnsi="Arial" w:cs="Arial"/>
        </w:rPr>
        <w:t>polyyne</w:t>
      </w:r>
      <w:proofErr w:type="spellEnd"/>
      <w:r w:rsidRPr="00E92E42">
        <w:rPr>
          <w:rFonts w:ascii="Arial" w:hAnsi="Arial" w:cs="Arial"/>
        </w:rPr>
        <w:t xml:space="preserve"> is a sink for singlet and triplet excitation.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136,</w:t>
      </w:r>
      <w:r w:rsidRPr="00E92E42">
        <w:rPr>
          <w:rFonts w:ascii="Arial" w:hAnsi="Arial" w:cs="Arial"/>
        </w:rPr>
        <w:t xml:space="preserve"> 17996–18008 (2014).</w:t>
      </w:r>
    </w:p>
  </w:endnote>
  <w:endnote w:id="57">
    <w:p w14:paraId="419E27AE"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Kohn, D. R., </w:t>
      </w:r>
      <w:proofErr w:type="spellStart"/>
      <w:r w:rsidRPr="00E92E42">
        <w:rPr>
          <w:rFonts w:ascii="Arial" w:hAnsi="Arial" w:cs="Arial"/>
        </w:rPr>
        <w:t>Movsisyan</w:t>
      </w:r>
      <w:proofErr w:type="spellEnd"/>
      <w:r w:rsidRPr="00E92E42">
        <w:rPr>
          <w:rFonts w:ascii="Arial" w:hAnsi="Arial" w:cs="Arial"/>
        </w:rPr>
        <w:t>, L. D., Thompson, A. L. &amp; Anderson, H. L. Porphyrin–</w:t>
      </w:r>
      <w:proofErr w:type="spellStart"/>
      <w:r w:rsidRPr="00E92E42">
        <w:rPr>
          <w:rFonts w:ascii="Arial" w:hAnsi="Arial" w:cs="Arial"/>
        </w:rPr>
        <w:t>Polyyne</w:t>
      </w:r>
      <w:proofErr w:type="spellEnd"/>
      <w:r w:rsidRPr="00E92E42">
        <w:rPr>
          <w:rFonts w:ascii="Arial" w:hAnsi="Arial" w:cs="Arial"/>
        </w:rPr>
        <w:t xml:space="preserve"> [3]- and [</w:t>
      </w:r>
      <w:proofErr w:type="gramStart"/>
      <w:r w:rsidRPr="00E92E42">
        <w:rPr>
          <w:rFonts w:ascii="Arial" w:hAnsi="Arial" w:cs="Arial"/>
        </w:rPr>
        <w:t>5]</w:t>
      </w:r>
      <w:proofErr w:type="spellStart"/>
      <w:r w:rsidRPr="00E92E42">
        <w:rPr>
          <w:rFonts w:ascii="Arial" w:hAnsi="Arial" w:cs="Arial"/>
        </w:rPr>
        <w:t>Rotaxanes</w:t>
      </w:r>
      <w:proofErr w:type="spellEnd"/>
      <w:proofErr w:type="gramEnd"/>
      <w:r w:rsidRPr="00E92E42">
        <w:rPr>
          <w:rFonts w:ascii="Arial" w:hAnsi="Arial" w:cs="Arial"/>
        </w:rPr>
        <w:t xml:space="preserve">. </w:t>
      </w:r>
      <w:r w:rsidRPr="00E92E42">
        <w:rPr>
          <w:rFonts w:ascii="Arial" w:hAnsi="Arial" w:cs="Arial"/>
          <w:i/>
          <w:iCs/>
        </w:rPr>
        <w:t>Org. Lett.</w:t>
      </w:r>
      <w:r w:rsidRPr="00E92E42">
        <w:rPr>
          <w:rFonts w:ascii="Arial" w:hAnsi="Arial" w:cs="Arial"/>
        </w:rPr>
        <w:t xml:space="preserve"> </w:t>
      </w:r>
      <w:r w:rsidRPr="00E92E42">
        <w:rPr>
          <w:rFonts w:ascii="Arial" w:hAnsi="Arial" w:cs="Arial"/>
          <w:b/>
          <w:bCs/>
        </w:rPr>
        <w:t>19,</w:t>
      </w:r>
      <w:r w:rsidRPr="00E92E42">
        <w:rPr>
          <w:rFonts w:ascii="Arial" w:hAnsi="Arial" w:cs="Arial"/>
        </w:rPr>
        <w:t xml:space="preserve"> 348–351 (2017).</w:t>
      </w:r>
    </w:p>
  </w:endnote>
  <w:endnote w:id="58">
    <w:p w14:paraId="6B6520AA"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Lewis, J., Winn, J. &amp; Goldup, S. Stepwise, Protecting Group Free Synthesis of [</w:t>
      </w:r>
      <w:proofErr w:type="gramStart"/>
      <w:r w:rsidRPr="00E92E42">
        <w:rPr>
          <w:rFonts w:ascii="Arial" w:hAnsi="Arial" w:cs="Arial"/>
        </w:rPr>
        <w:t>4]</w:t>
      </w:r>
      <w:proofErr w:type="spellStart"/>
      <w:r w:rsidRPr="00E92E42">
        <w:rPr>
          <w:rFonts w:ascii="Arial" w:hAnsi="Arial" w:cs="Arial"/>
        </w:rPr>
        <w:t>Rotaxanes</w:t>
      </w:r>
      <w:proofErr w:type="spellEnd"/>
      <w:proofErr w:type="gramEnd"/>
      <w:r w:rsidRPr="00E92E42">
        <w:rPr>
          <w:rFonts w:ascii="Arial" w:hAnsi="Arial" w:cs="Arial"/>
        </w:rPr>
        <w:t xml:space="preserve">. </w:t>
      </w:r>
      <w:r w:rsidRPr="00E92E42">
        <w:rPr>
          <w:rFonts w:ascii="Arial" w:hAnsi="Arial" w:cs="Arial"/>
          <w:i/>
          <w:iCs/>
        </w:rPr>
        <w:t>Molecules</w:t>
      </w:r>
      <w:r w:rsidRPr="00E92E42">
        <w:rPr>
          <w:rFonts w:ascii="Arial" w:hAnsi="Arial" w:cs="Arial"/>
        </w:rPr>
        <w:t xml:space="preserve"> </w:t>
      </w:r>
      <w:r w:rsidRPr="00E92E42">
        <w:rPr>
          <w:rFonts w:ascii="Arial" w:hAnsi="Arial" w:cs="Arial"/>
          <w:b/>
          <w:bCs/>
        </w:rPr>
        <w:t>22,</w:t>
      </w:r>
      <w:r w:rsidRPr="00E92E42">
        <w:rPr>
          <w:rFonts w:ascii="Arial" w:hAnsi="Arial" w:cs="Arial"/>
        </w:rPr>
        <w:t xml:space="preserve"> 89 (2017).</w:t>
      </w:r>
    </w:p>
  </w:endnote>
  <w:endnote w:id="59">
    <w:p w14:paraId="21A30D86" w14:textId="77777777" w:rsidR="005F5352" w:rsidRPr="00E92E42" w:rsidRDefault="005F5352" w:rsidP="00A34E42">
      <w:pPr>
        <w:pStyle w:val="EndnoteText"/>
        <w:rPr>
          <w:rFonts w:ascii="Arial" w:hAnsi="Arial" w:cs="Arial"/>
        </w:rPr>
      </w:pPr>
      <w:r w:rsidRPr="00E92E42">
        <w:rPr>
          <w:rStyle w:val="EndnoteReference"/>
          <w:rFonts w:ascii="Arial" w:hAnsi="Arial" w:cs="Arial"/>
        </w:rPr>
        <w:endnoteRef/>
      </w:r>
      <w:r w:rsidRPr="00E92E42">
        <w:rPr>
          <w:rFonts w:ascii="Arial" w:hAnsi="Arial" w:cs="Arial"/>
        </w:rPr>
        <w:t xml:space="preserve"> Lewis, J. E. M., Beer, P. D., Loeb, S. J. &amp; Goldup, S. M. Metal ions in the synthesis of interlocked molecules and materials. </w:t>
      </w:r>
      <w:r w:rsidRPr="00E92E42">
        <w:rPr>
          <w:rFonts w:ascii="Arial" w:hAnsi="Arial" w:cs="Arial"/>
          <w:i/>
          <w:iCs/>
        </w:rPr>
        <w:t>Chem. Soc. Rev.</w:t>
      </w:r>
      <w:r w:rsidRPr="00E92E42">
        <w:rPr>
          <w:rFonts w:ascii="Arial" w:hAnsi="Arial" w:cs="Arial"/>
        </w:rPr>
        <w:t xml:space="preserve"> </w:t>
      </w:r>
      <w:r w:rsidRPr="00E92E42">
        <w:rPr>
          <w:rFonts w:ascii="Arial" w:hAnsi="Arial" w:cs="Arial"/>
          <w:b/>
          <w:bCs/>
        </w:rPr>
        <w:t>46,</w:t>
      </w:r>
      <w:r w:rsidRPr="00E92E42">
        <w:rPr>
          <w:rFonts w:ascii="Arial" w:hAnsi="Arial" w:cs="Arial"/>
        </w:rPr>
        <w:t xml:space="preserve"> 2577–2591 (2017).</w:t>
      </w:r>
    </w:p>
  </w:endnote>
  <w:endnote w:id="60">
    <w:p w14:paraId="074A9996" w14:textId="77777777" w:rsidR="005F5352" w:rsidRPr="00E92E42" w:rsidRDefault="005F5352" w:rsidP="00A34E42">
      <w:pPr>
        <w:pStyle w:val="NormalWeb"/>
        <w:widowControl w:val="0"/>
        <w:spacing w:before="60" w:beforeAutospacing="0" w:after="0" w:afterAutospacing="0" w:line="264" w:lineRule="auto"/>
        <w:jc w:val="both"/>
        <w:rPr>
          <w:rFonts w:ascii="Arial" w:hAnsi="Arial" w:cs="Arial"/>
        </w:rPr>
      </w:pPr>
      <w:r w:rsidRPr="00E92E42">
        <w:rPr>
          <w:rStyle w:val="EndnoteReference"/>
          <w:rFonts w:ascii="Arial" w:hAnsi="Arial" w:cs="Arial"/>
        </w:rPr>
        <w:endnoteRef/>
      </w:r>
      <w:r w:rsidRPr="00E92E42">
        <w:rPr>
          <w:rFonts w:ascii="Arial" w:hAnsi="Arial" w:cs="Arial"/>
        </w:rPr>
        <w:t xml:space="preserve"> </w:t>
      </w:r>
      <w:r w:rsidRPr="00E92E42">
        <w:rPr>
          <w:rFonts w:ascii="Arial" w:hAnsi="Arial" w:cs="Arial"/>
          <w:iCs/>
        </w:rPr>
        <w:t xml:space="preserve">Noor, A., </w:t>
      </w:r>
      <w:proofErr w:type="spellStart"/>
      <w:r w:rsidRPr="00E92E42">
        <w:rPr>
          <w:rFonts w:ascii="Arial" w:hAnsi="Arial" w:cs="Arial"/>
          <w:iCs/>
        </w:rPr>
        <w:t>Moratti</w:t>
      </w:r>
      <w:proofErr w:type="spellEnd"/>
      <w:r w:rsidRPr="00E92E42">
        <w:rPr>
          <w:rFonts w:ascii="Arial" w:hAnsi="Arial" w:cs="Arial"/>
          <w:iCs/>
        </w:rPr>
        <w:t>, S. C. &amp; Crowley, J. D. Active-template synthesis of ‘click’ [</w:t>
      </w:r>
      <w:proofErr w:type="gramStart"/>
      <w:r w:rsidRPr="00E92E42">
        <w:rPr>
          <w:rFonts w:ascii="Arial" w:hAnsi="Arial" w:cs="Arial"/>
          <w:iCs/>
        </w:rPr>
        <w:t>2]</w:t>
      </w:r>
      <w:proofErr w:type="spellStart"/>
      <w:r w:rsidRPr="00E92E42">
        <w:rPr>
          <w:rFonts w:ascii="Arial" w:hAnsi="Arial" w:cs="Arial"/>
          <w:iCs/>
        </w:rPr>
        <w:t>rotaxane</w:t>
      </w:r>
      <w:proofErr w:type="spellEnd"/>
      <w:proofErr w:type="gramEnd"/>
      <w:r w:rsidRPr="00E92E42">
        <w:rPr>
          <w:rFonts w:ascii="Arial" w:hAnsi="Arial" w:cs="Arial"/>
          <w:iCs/>
        </w:rPr>
        <w:t xml:space="preserve"> ligands: self-assembly of mechanically interlocked </w:t>
      </w:r>
      <w:proofErr w:type="spellStart"/>
      <w:r w:rsidRPr="00E92E42">
        <w:rPr>
          <w:rFonts w:ascii="Arial" w:hAnsi="Arial" w:cs="Arial"/>
          <w:iCs/>
        </w:rPr>
        <w:t>metallo</w:t>
      </w:r>
      <w:proofErr w:type="spellEnd"/>
      <w:r w:rsidRPr="00E92E42">
        <w:rPr>
          <w:rFonts w:ascii="Arial" w:hAnsi="Arial" w:cs="Arial"/>
          <w:iCs/>
        </w:rPr>
        <w:t xml:space="preserve">-supramolecular dimers, macrocycles and oligomers. </w:t>
      </w:r>
      <w:r w:rsidRPr="00E92E42">
        <w:rPr>
          <w:rFonts w:ascii="Arial" w:hAnsi="Arial" w:cs="Arial"/>
          <w:i/>
          <w:iCs/>
        </w:rPr>
        <w:t>Chem. Sci.</w:t>
      </w:r>
      <w:r w:rsidRPr="00E92E42">
        <w:rPr>
          <w:rFonts w:ascii="Arial" w:hAnsi="Arial" w:cs="Arial"/>
          <w:iCs/>
        </w:rPr>
        <w:t xml:space="preserve"> </w:t>
      </w:r>
      <w:r w:rsidRPr="00E92E42">
        <w:rPr>
          <w:rFonts w:ascii="Arial" w:hAnsi="Arial" w:cs="Arial"/>
          <w:b/>
          <w:bCs/>
          <w:iCs/>
        </w:rPr>
        <w:t>5,</w:t>
      </w:r>
      <w:r w:rsidRPr="00E92E42">
        <w:rPr>
          <w:rFonts w:ascii="Arial" w:hAnsi="Arial" w:cs="Arial"/>
          <w:iCs/>
        </w:rPr>
        <w:t xml:space="preserve"> 4283–4290 (2014).</w:t>
      </w:r>
    </w:p>
  </w:endnote>
  <w:endnote w:id="61">
    <w:p w14:paraId="53F2C30B"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Hoekman</w:t>
      </w:r>
      <w:proofErr w:type="spellEnd"/>
      <w:r w:rsidRPr="00E92E42">
        <w:rPr>
          <w:rFonts w:ascii="Arial" w:hAnsi="Arial" w:cs="Arial"/>
        </w:rPr>
        <w:t xml:space="preserve">, S., </w:t>
      </w:r>
      <w:proofErr w:type="spellStart"/>
      <w:r w:rsidRPr="00E92E42">
        <w:rPr>
          <w:rFonts w:ascii="Arial" w:hAnsi="Arial" w:cs="Arial"/>
        </w:rPr>
        <w:t>Kitching</w:t>
      </w:r>
      <w:proofErr w:type="spellEnd"/>
      <w:r w:rsidRPr="00E92E42">
        <w:rPr>
          <w:rFonts w:ascii="Arial" w:hAnsi="Arial" w:cs="Arial"/>
        </w:rPr>
        <w:t xml:space="preserve">, M. O., Leigh, D. a., </w:t>
      </w:r>
      <w:proofErr w:type="spellStart"/>
      <w:r w:rsidRPr="00E92E42">
        <w:rPr>
          <w:rFonts w:ascii="Arial" w:hAnsi="Arial" w:cs="Arial"/>
        </w:rPr>
        <w:t>Papmeyer</w:t>
      </w:r>
      <w:proofErr w:type="spellEnd"/>
      <w:r w:rsidRPr="00E92E42">
        <w:rPr>
          <w:rFonts w:ascii="Arial" w:hAnsi="Arial" w:cs="Arial"/>
        </w:rPr>
        <w:t xml:space="preserve">, M. &amp; </w:t>
      </w:r>
      <w:proofErr w:type="spellStart"/>
      <w:r w:rsidRPr="00E92E42">
        <w:rPr>
          <w:rFonts w:ascii="Arial" w:hAnsi="Arial" w:cs="Arial"/>
        </w:rPr>
        <w:t>Roke</w:t>
      </w:r>
      <w:proofErr w:type="spellEnd"/>
      <w:r w:rsidRPr="00E92E42">
        <w:rPr>
          <w:rFonts w:ascii="Arial" w:hAnsi="Arial" w:cs="Arial"/>
        </w:rPr>
        <w:t>, D. Goldberg Active Template Synthesis of a [</w:t>
      </w:r>
      <w:proofErr w:type="gramStart"/>
      <w:r w:rsidRPr="00E92E42">
        <w:rPr>
          <w:rFonts w:ascii="Arial" w:hAnsi="Arial" w:cs="Arial"/>
        </w:rPr>
        <w:t>2]</w:t>
      </w:r>
      <w:proofErr w:type="spellStart"/>
      <w:r w:rsidRPr="00E92E42">
        <w:rPr>
          <w:rFonts w:ascii="Arial" w:hAnsi="Arial" w:cs="Arial"/>
        </w:rPr>
        <w:t>Rotaxane</w:t>
      </w:r>
      <w:proofErr w:type="spellEnd"/>
      <w:proofErr w:type="gramEnd"/>
      <w:r w:rsidRPr="00E92E42">
        <w:rPr>
          <w:rFonts w:ascii="Arial" w:hAnsi="Arial" w:cs="Arial"/>
        </w:rPr>
        <w:t xml:space="preserve"> Ligand for Asymmetric Transition Metal Catalysis.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137,</w:t>
      </w:r>
      <w:r w:rsidRPr="00E92E42">
        <w:rPr>
          <w:rFonts w:ascii="Arial" w:hAnsi="Arial" w:cs="Arial"/>
        </w:rPr>
        <w:t xml:space="preserve"> 7656–7659 (2015).</w:t>
      </w:r>
    </w:p>
  </w:endnote>
  <w:endnote w:id="62">
    <w:p w14:paraId="233155A3"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Galli, M., Lewis, J. E. M. &amp; Goldup, S. M. A Stimuli-Responsive </w:t>
      </w:r>
      <w:proofErr w:type="spellStart"/>
      <w:r w:rsidRPr="00E92E42">
        <w:rPr>
          <w:rFonts w:ascii="Arial" w:hAnsi="Arial" w:cs="Arial"/>
        </w:rPr>
        <w:t>Rotaxane</w:t>
      </w:r>
      <w:proofErr w:type="spellEnd"/>
      <w:r w:rsidRPr="00E92E42">
        <w:rPr>
          <w:rFonts w:ascii="Arial" w:hAnsi="Arial" w:cs="Arial"/>
        </w:rPr>
        <w:t xml:space="preserve">-Gold Catalyst: Regulation of Activity and </w:t>
      </w:r>
      <w:proofErr w:type="spellStart"/>
      <w:r w:rsidRPr="00E92E42">
        <w:rPr>
          <w:rFonts w:ascii="Arial" w:hAnsi="Arial" w:cs="Arial"/>
        </w:rPr>
        <w:t>Diastereoselectivity</w:t>
      </w:r>
      <w:proofErr w:type="spellEnd"/>
      <w:r w:rsidRPr="00E92E42">
        <w:rPr>
          <w:rFonts w:ascii="Arial" w:hAnsi="Arial" w:cs="Arial"/>
        </w:rPr>
        <w:t xml:space="preserve">. </w:t>
      </w:r>
      <w:proofErr w:type="spellStart"/>
      <w:r w:rsidRPr="00E92E42">
        <w:rPr>
          <w:rFonts w:ascii="Arial" w:hAnsi="Arial" w:cs="Arial"/>
          <w:i/>
          <w:iCs/>
        </w:rPr>
        <w:t>Angew</w:t>
      </w:r>
      <w:proofErr w:type="spellEnd"/>
      <w:r w:rsidRPr="00E92E42">
        <w:rPr>
          <w:rFonts w:ascii="Arial" w:hAnsi="Arial" w:cs="Arial"/>
          <w:i/>
          <w:iCs/>
        </w:rPr>
        <w:t>. Chem. Int. Ed.</w:t>
      </w:r>
      <w:r w:rsidRPr="00E92E42">
        <w:rPr>
          <w:rFonts w:ascii="Arial" w:hAnsi="Arial" w:cs="Arial"/>
        </w:rPr>
        <w:t xml:space="preserve"> </w:t>
      </w:r>
      <w:r w:rsidRPr="00E92E42">
        <w:rPr>
          <w:rFonts w:ascii="Arial" w:hAnsi="Arial" w:cs="Arial"/>
          <w:b/>
          <w:bCs/>
        </w:rPr>
        <w:t>54,</w:t>
      </w:r>
      <w:r w:rsidRPr="00E92E42">
        <w:rPr>
          <w:rFonts w:ascii="Arial" w:hAnsi="Arial" w:cs="Arial"/>
        </w:rPr>
        <w:t xml:space="preserve"> 13545–13549 (2015).</w:t>
      </w:r>
    </w:p>
  </w:endnote>
  <w:endnote w:id="63">
    <w:p w14:paraId="36AF237C"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Thordarson</w:t>
      </w:r>
      <w:proofErr w:type="spellEnd"/>
      <w:r w:rsidRPr="00E92E42">
        <w:rPr>
          <w:rFonts w:ascii="Arial" w:hAnsi="Arial" w:cs="Arial"/>
        </w:rPr>
        <w:t xml:space="preserve">, P., </w:t>
      </w:r>
      <w:proofErr w:type="spellStart"/>
      <w:r w:rsidRPr="00E92E42">
        <w:rPr>
          <w:rFonts w:ascii="Arial" w:hAnsi="Arial" w:cs="Arial"/>
        </w:rPr>
        <w:t>Bijsterveld</w:t>
      </w:r>
      <w:proofErr w:type="spellEnd"/>
      <w:r w:rsidRPr="00E92E42">
        <w:rPr>
          <w:rFonts w:ascii="Arial" w:hAnsi="Arial" w:cs="Arial"/>
        </w:rPr>
        <w:t xml:space="preserve">, E. J. A., Rowan, A. E. &amp; Nolte, R. J. M. Epoxidation of polybutadiene by a topologically linked catalyst. </w:t>
      </w:r>
      <w:r w:rsidRPr="00E92E42">
        <w:rPr>
          <w:rFonts w:ascii="Arial" w:hAnsi="Arial" w:cs="Arial"/>
          <w:i/>
          <w:iCs/>
        </w:rPr>
        <w:t>Nature</w:t>
      </w:r>
      <w:r w:rsidRPr="00E92E42">
        <w:rPr>
          <w:rFonts w:ascii="Arial" w:hAnsi="Arial" w:cs="Arial"/>
        </w:rPr>
        <w:t xml:space="preserve"> </w:t>
      </w:r>
      <w:r w:rsidRPr="00E92E42">
        <w:rPr>
          <w:rFonts w:ascii="Arial" w:hAnsi="Arial" w:cs="Arial"/>
          <w:b/>
          <w:bCs/>
        </w:rPr>
        <w:t>424,</w:t>
      </w:r>
      <w:r w:rsidRPr="00E92E42">
        <w:rPr>
          <w:rFonts w:ascii="Arial" w:hAnsi="Arial" w:cs="Arial"/>
        </w:rPr>
        <w:t xml:space="preserve"> 915–918 (2003).</w:t>
      </w:r>
    </w:p>
  </w:endnote>
  <w:endnote w:id="64">
    <w:p w14:paraId="77F11AA5"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r w:rsidRPr="00E92E42">
        <w:rPr>
          <w:rFonts w:ascii="Arial" w:eastAsia="Calibri" w:hAnsi="Arial" w:cs="Arial"/>
          <w:iCs/>
        </w:rPr>
        <w:t xml:space="preserve">Matsuoka, Y. </w:t>
      </w:r>
      <w:r w:rsidRPr="00E92E42">
        <w:rPr>
          <w:rFonts w:ascii="Arial" w:eastAsia="Calibri" w:hAnsi="Arial" w:cs="Arial"/>
          <w:i/>
          <w:iCs/>
        </w:rPr>
        <w:t>et al.</w:t>
      </w:r>
      <w:r w:rsidRPr="00E92E42">
        <w:rPr>
          <w:rFonts w:ascii="Arial" w:eastAsia="Calibri" w:hAnsi="Arial" w:cs="Arial"/>
          <w:iCs/>
        </w:rPr>
        <w:t xml:space="preserve"> Synthesis and Shuttling </w:t>
      </w:r>
      <w:proofErr w:type="spellStart"/>
      <w:r w:rsidRPr="00E92E42">
        <w:rPr>
          <w:rFonts w:ascii="Arial" w:eastAsia="Calibri" w:hAnsi="Arial" w:cs="Arial"/>
          <w:iCs/>
        </w:rPr>
        <w:t>Behavior</w:t>
      </w:r>
      <w:proofErr w:type="spellEnd"/>
      <w:r w:rsidRPr="00E92E42">
        <w:rPr>
          <w:rFonts w:ascii="Arial" w:eastAsia="Calibri" w:hAnsi="Arial" w:cs="Arial"/>
          <w:iCs/>
        </w:rPr>
        <w:t xml:space="preserve"> of [</w:t>
      </w:r>
      <w:proofErr w:type="gramStart"/>
      <w:r w:rsidRPr="00E92E42">
        <w:rPr>
          <w:rFonts w:ascii="Arial" w:eastAsia="Calibri" w:hAnsi="Arial" w:cs="Arial"/>
          <w:iCs/>
        </w:rPr>
        <w:t>2]</w:t>
      </w:r>
      <w:proofErr w:type="spellStart"/>
      <w:r w:rsidRPr="00E92E42">
        <w:rPr>
          <w:rFonts w:ascii="Arial" w:eastAsia="Calibri" w:hAnsi="Arial" w:cs="Arial"/>
          <w:iCs/>
        </w:rPr>
        <w:t>Rotaxanes</w:t>
      </w:r>
      <w:proofErr w:type="spellEnd"/>
      <w:proofErr w:type="gramEnd"/>
      <w:r w:rsidRPr="00E92E42">
        <w:rPr>
          <w:rFonts w:ascii="Arial" w:eastAsia="Calibri" w:hAnsi="Arial" w:cs="Arial"/>
          <w:iCs/>
        </w:rPr>
        <w:t xml:space="preserve"> with a Pyrrole Moiety. </w:t>
      </w:r>
      <w:r w:rsidRPr="00E92E42">
        <w:rPr>
          <w:rFonts w:ascii="Arial" w:eastAsia="Calibri" w:hAnsi="Arial" w:cs="Arial"/>
          <w:i/>
          <w:iCs/>
        </w:rPr>
        <w:t>J. Org. Chem.</w:t>
      </w:r>
      <w:r w:rsidRPr="00E92E42">
        <w:rPr>
          <w:rFonts w:ascii="Arial" w:eastAsia="Calibri" w:hAnsi="Arial" w:cs="Arial"/>
          <w:iCs/>
        </w:rPr>
        <w:t xml:space="preserve"> </w:t>
      </w:r>
      <w:r w:rsidRPr="00E92E42">
        <w:rPr>
          <w:rFonts w:ascii="Arial" w:eastAsia="Calibri" w:hAnsi="Arial" w:cs="Arial"/>
          <w:b/>
          <w:bCs/>
          <w:iCs/>
        </w:rPr>
        <w:t>81,</w:t>
      </w:r>
      <w:r w:rsidRPr="00E92E42">
        <w:rPr>
          <w:rFonts w:ascii="Arial" w:eastAsia="Calibri" w:hAnsi="Arial" w:cs="Arial"/>
          <w:iCs/>
        </w:rPr>
        <w:t xml:space="preserve"> 3479–87 (2016).</w:t>
      </w:r>
    </w:p>
  </w:endnote>
  <w:endnote w:id="65">
    <w:p w14:paraId="213ED782"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Gilday</w:t>
      </w:r>
      <w:proofErr w:type="spellEnd"/>
      <w:r w:rsidRPr="00E92E42">
        <w:rPr>
          <w:rFonts w:ascii="Arial" w:hAnsi="Arial" w:cs="Arial"/>
        </w:rPr>
        <w:t xml:space="preserve">, L. C. </w:t>
      </w:r>
      <w:r w:rsidRPr="00E92E42">
        <w:rPr>
          <w:rFonts w:ascii="Arial" w:hAnsi="Arial" w:cs="Arial"/>
          <w:i/>
          <w:iCs/>
        </w:rPr>
        <w:t>et al.</w:t>
      </w:r>
      <w:r w:rsidRPr="00E92E42">
        <w:rPr>
          <w:rFonts w:ascii="Arial" w:hAnsi="Arial" w:cs="Arial"/>
        </w:rPr>
        <w:t xml:space="preserve"> Halogen Bonding in Supramolecular Chemistry. </w:t>
      </w:r>
      <w:r w:rsidRPr="00E92E42">
        <w:rPr>
          <w:rFonts w:ascii="Arial" w:hAnsi="Arial" w:cs="Arial"/>
          <w:i/>
          <w:iCs/>
        </w:rPr>
        <w:t>Chem. Rev.</w:t>
      </w:r>
      <w:r w:rsidRPr="00E92E42">
        <w:rPr>
          <w:rFonts w:ascii="Arial" w:hAnsi="Arial" w:cs="Arial"/>
        </w:rPr>
        <w:t xml:space="preserve"> </w:t>
      </w:r>
      <w:r w:rsidRPr="00E92E42">
        <w:rPr>
          <w:rFonts w:ascii="Arial" w:hAnsi="Arial" w:cs="Arial"/>
          <w:b/>
          <w:bCs/>
        </w:rPr>
        <w:t>115,</w:t>
      </w:r>
      <w:r w:rsidRPr="00E92E42">
        <w:rPr>
          <w:rFonts w:ascii="Arial" w:hAnsi="Arial" w:cs="Arial"/>
        </w:rPr>
        <w:t xml:space="preserve"> 7118–7195 (2015).</w:t>
      </w:r>
    </w:p>
  </w:endnote>
  <w:endnote w:id="66">
    <w:p w14:paraId="6513F215"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Tron, A., Thornton, P. J., Kauffmann, B., Tucker, J. H. R. &amp; </w:t>
      </w:r>
      <w:proofErr w:type="spellStart"/>
      <w:r w:rsidRPr="00E92E42">
        <w:rPr>
          <w:rFonts w:ascii="Arial" w:hAnsi="Arial" w:cs="Arial"/>
        </w:rPr>
        <w:t>McClenaghan</w:t>
      </w:r>
      <w:proofErr w:type="spellEnd"/>
      <w:r w:rsidRPr="00E92E42">
        <w:rPr>
          <w:rFonts w:ascii="Arial" w:hAnsi="Arial" w:cs="Arial"/>
        </w:rPr>
        <w:t>, N. D. [</w:t>
      </w:r>
      <w:proofErr w:type="gramStart"/>
      <w:r w:rsidRPr="00E92E42">
        <w:rPr>
          <w:rFonts w:ascii="Arial" w:hAnsi="Arial" w:cs="Arial"/>
        </w:rPr>
        <w:t>2]</w:t>
      </w:r>
      <w:proofErr w:type="spellStart"/>
      <w:r w:rsidRPr="00E92E42">
        <w:rPr>
          <w:rFonts w:ascii="Arial" w:hAnsi="Arial" w:cs="Arial"/>
        </w:rPr>
        <w:t>Rotaxanes</w:t>
      </w:r>
      <w:proofErr w:type="spellEnd"/>
      <w:proofErr w:type="gramEnd"/>
      <w:r w:rsidRPr="00E92E42">
        <w:rPr>
          <w:rFonts w:ascii="Arial" w:hAnsi="Arial" w:cs="Arial"/>
        </w:rPr>
        <w:t xml:space="preserve"> comprising a </w:t>
      </w:r>
      <w:proofErr w:type="spellStart"/>
      <w:r w:rsidRPr="00E92E42">
        <w:rPr>
          <w:rFonts w:ascii="Arial" w:hAnsi="Arial" w:cs="Arial"/>
        </w:rPr>
        <w:t>macrocylic</w:t>
      </w:r>
      <w:proofErr w:type="spellEnd"/>
      <w:r w:rsidRPr="00E92E42">
        <w:rPr>
          <w:rFonts w:ascii="Arial" w:hAnsi="Arial" w:cs="Arial"/>
        </w:rPr>
        <w:t xml:space="preserve"> Hamilton receptor obtained using active template synthesis: synthesis and guest complexation. </w:t>
      </w:r>
      <w:proofErr w:type="spellStart"/>
      <w:r w:rsidRPr="00E92E42">
        <w:rPr>
          <w:rFonts w:ascii="Arial" w:hAnsi="Arial" w:cs="Arial"/>
          <w:i/>
          <w:iCs/>
        </w:rPr>
        <w:t>Supramol</w:t>
      </w:r>
      <w:proofErr w:type="spellEnd"/>
      <w:r w:rsidRPr="00E92E42">
        <w:rPr>
          <w:rFonts w:ascii="Arial" w:hAnsi="Arial" w:cs="Arial"/>
          <w:i/>
          <w:iCs/>
        </w:rPr>
        <w:t>. Chem.</w:t>
      </w:r>
      <w:r w:rsidRPr="00E92E42">
        <w:rPr>
          <w:rFonts w:ascii="Arial" w:hAnsi="Arial" w:cs="Arial"/>
        </w:rPr>
        <w:t xml:space="preserve"> </w:t>
      </w:r>
      <w:r w:rsidRPr="00E92E42">
        <w:rPr>
          <w:rFonts w:ascii="Arial" w:hAnsi="Arial" w:cs="Arial"/>
          <w:b/>
          <w:bCs/>
        </w:rPr>
        <w:t>28,</w:t>
      </w:r>
      <w:r w:rsidRPr="00E92E42">
        <w:rPr>
          <w:rFonts w:ascii="Arial" w:hAnsi="Arial" w:cs="Arial"/>
        </w:rPr>
        <w:t xml:space="preserve"> 733–741 (2016).</w:t>
      </w:r>
    </w:p>
  </w:endnote>
  <w:endnote w:id="67">
    <w:p w14:paraId="493AFB73" w14:textId="77777777" w:rsidR="005F5352" w:rsidRPr="00E92E42" w:rsidRDefault="005F5352" w:rsidP="00A34E42">
      <w:pPr>
        <w:pStyle w:val="EndnoteText"/>
        <w:widowControl w:val="0"/>
        <w:spacing w:before="60"/>
        <w:rPr>
          <w:rFonts w:ascii="Arial" w:hAnsi="Arial" w:cs="Arial"/>
        </w:rPr>
      </w:pPr>
      <w:r w:rsidRPr="00E92E42">
        <w:rPr>
          <w:rFonts w:ascii="Arial" w:hAnsi="Arial" w:cs="Arial"/>
        </w:rPr>
        <w:endnoteRef/>
      </w:r>
      <w:r w:rsidRPr="00E92E42">
        <w:rPr>
          <w:rFonts w:ascii="Arial" w:hAnsi="Arial" w:cs="Arial"/>
          <w:vertAlign w:val="superscript"/>
        </w:rPr>
        <w:t xml:space="preserve"> </w:t>
      </w:r>
      <w:r w:rsidRPr="00E92E42">
        <w:rPr>
          <w:rFonts w:ascii="Arial" w:hAnsi="Arial" w:cs="Arial"/>
        </w:rPr>
        <w:t xml:space="preserve">Winn, J., </w:t>
      </w:r>
      <w:proofErr w:type="spellStart"/>
      <w:r w:rsidRPr="00E92E42">
        <w:rPr>
          <w:rFonts w:ascii="Arial" w:hAnsi="Arial" w:cs="Arial"/>
        </w:rPr>
        <w:t>Pinczewska</w:t>
      </w:r>
      <w:proofErr w:type="spellEnd"/>
      <w:r w:rsidRPr="00E92E42">
        <w:rPr>
          <w:rFonts w:ascii="Arial" w:hAnsi="Arial" w:cs="Arial"/>
        </w:rPr>
        <w:t xml:space="preserve">, A. &amp; Goldup, S. M. Synthesis of a </w:t>
      </w:r>
      <w:proofErr w:type="spellStart"/>
      <w:r w:rsidRPr="00E92E42">
        <w:rPr>
          <w:rFonts w:ascii="Arial" w:hAnsi="Arial" w:cs="Arial"/>
        </w:rPr>
        <w:t>Rotaxane</w:t>
      </w:r>
      <w:proofErr w:type="spellEnd"/>
      <w:r w:rsidRPr="00E92E42">
        <w:rPr>
          <w:rFonts w:ascii="Arial" w:hAnsi="Arial" w:cs="Arial"/>
        </w:rPr>
        <w:t xml:space="preserve"> Cu(I) </w:t>
      </w:r>
      <w:proofErr w:type="spellStart"/>
      <w:r w:rsidRPr="00E92E42">
        <w:rPr>
          <w:rFonts w:ascii="Arial" w:hAnsi="Arial" w:cs="Arial"/>
        </w:rPr>
        <w:t>Triazolide</w:t>
      </w:r>
      <w:proofErr w:type="spellEnd"/>
      <w:r w:rsidRPr="00E92E42">
        <w:rPr>
          <w:rFonts w:ascii="Arial" w:hAnsi="Arial" w:cs="Arial"/>
        </w:rPr>
        <w:t xml:space="preserve"> under Aqueous Conditions.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135,</w:t>
      </w:r>
      <w:r w:rsidRPr="00E92E42">
        <w:rPr>
          <w:rFonts w:ascii="Arial" w:hAnsi="Arial" w:cs="Arial"/>
        </w:rPr>
        <w:t xml:space="preserve"> 13318–13321 (2013).</w:t>
      </w:r>
    </w:p>
  </w:endnote>
  <w:endnote w:id="68">
    <w:p w14:paraId="76CD5339" w14:textId="77777777" w:rsidR="005F5352" w:rsidRPr="00E92E42" w:rsidRDefault="005F5352" w:rsidP="00A34E42">
      <w:pPr>
        <w:pStyle w:val="EndnoteText"/>
        <w:widowControl w:val="0"/>
        <w:spacing w:before="60"/>
        <w:rPr>
          <w:rFonts w:ascii="Arial" w:hAnsi="Arial" w:cs="Arial"/>
        </w:rPr>
      </w:pPr>
      <w:r w:rsidRPr="00E92E42">
        <w:rPr>
          <w:rFonts w:ascii="Arial" w:hAnsi="Arial" w:cs="Arial"/>
          <w:vertAlign w:val="superscript"/>
        </w:rPr>
        <w:endnoteRef/>
      </w:r>
      <w:r w:rsidRPr="00E92E42">
        <w:rPr>
          <w:rFonts w:ascii="Arial" w:hAnsi="Arial" w:cs="Arial"/>
        </w:rPr>
        <w:t xml:space="preserve"> Albrecht-Gary, A. M., </w:t>
      </w:r>
      <w:proofErr w:type="spellStart"/>
      <w:r w:rsidRPr="00E92E42">
        <w:rPr>
          <w:rFonts w:ascii="Arial" w:hAnsi="Arial" w:cs="Arial"/>
        </w:rPr>
        <w:t>Saad</w:t>
      </w:r>
      <w:proofErr w:type="spellEnd"/>
      <w:r w:rsidRPr="00E92E42">
        <w:rPr>
          <w:rFonts w:ascii="Arial" w:hAnsi="Arial" w:cs="Arial"/>
        </w:rPr>
        <w:t>, Z., Dietrich-</w:t>
      </w:r>
      <w:proofErr w:type="spellStart"/>
      <w:r w:rsidRPr="00E92E42">
        <w:rPr>
          <w:rFonts w:ascii="Arial" w:hAnsi="Arial" w:cs="Arial"/>
        </w:rPr>
        <w:t>Buchecker</w:t>
      </w:r>
      <w:proofErr w:type="spellEnd"/>
      <w:r w:rsidRPr="00E92E42">
        <w:rPr>
          <w:rFonts w:ascii="Arial" w:hAnsi="Arial" w:cs="Arial"/>
        </w:rPr>
        <w:t xml:space="preserve">, C. O. &amp; </w:t>
      </w:r>
      <w:proofErr w:type="spellStart"/>
      <w:r w:rsidRPr="00E92E42">
        <w:rPr>
          <w:rFonts w:ascii="Arial" w:hAnsi="Arial" w:cs="Arial"/>
        </w:rPr>
        <w:t>Sauvage</w:t>
      </w:r>
      <w:proofErr w:type="spellEnd"/>
      <w:r w:rsidRPr="00E92E42">
        <w:rPr>
          <w:rFonts w:ascii="Arial" w:hAnsi="Arial" w:cs="Arial"/>
        </w:rPr>
        <w:t xml:space="preserve">, J. P. Interlocked macrocyclic ligands: a kinetic </w:t>
      </w:r>
      <w:proofErr w:type="spellStart"/>
      <w:r w:rsidRPr="00E92E42">
        <w:rPr>
          <w:rFonts w:ascii="Arial" w:hAnsi="Arial" w:cs="Arial"/>
        </w:rPr>
        <w:t>catenand</w:t>
      </w:r>
      <w:proofErr w:type="spellEnd"/>
      <w:r w:rsidRPr="00E92E42">
        <w:rPr>
          <w:rFonts w:ascii="Arial" w:hAnsi="Arial" w:cs="Arial"/>
        </w:rPr>
        <w:t xml:space="preserve"> effect in copper(I) complexes.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107,</w:t>
      </w:r>
      <w:r w:rsidRPr="00E92E42">
        <w:rPr>
          <w:rFonts w:ascii="Arial" w:hAnsi="Arial" w:cs="Arial"/>
        </w:rPr>
        <w:t xml:space="preserve"> 3205–3209 (1985).</w:t>
      </w:r>
    </w:p>
  </w:endnote>
  <w:endnote w:id="69">
    <w:p w14:paraId="3DFEB9DA"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Goldup, S. M., Leigh, D. A., Lusby, P. J., </w:t>
      </w:r>
      <w:proofErr w:type="spellStart"/>
      <w:r w:rsidRPr="00E92E42">
        <w:rPr>
          <w:rFonts w:ascii="Arial" w:hAnsi="Arial" w:cs="Arial"/>
        </w:rPr>
        <w:t>McBurney</w:t>
      </w:r>
      <w:proofErr w:type="spellEnd"/>
      <w:r w:rsidRPr="00E92E42">
        <w:rPr>
          <w:rFonts w:ascii="Arial" w:hAnsi="Arial" w:cs="Arial"/>
        </w:rPr>
        <w:t xml:space="preserve">, R. T. &amp; </w:t>
      </w:r>
      <w:proofErr w:type="spellStart"/>
      <w:r w:rsidRPr="00E92E42">
        <w:rPr>
          <w:rFonts w:ascii="Arial" w:hAnsi="Arial" w:cs="Arial"/>
        </w:rPr>
        <w:t>Slawin</w:t>
      </w:r>
      <w:proofErr w:type="spellEnd"/>
      <w:r w:rsidRPr="00E92E42">
        <w:rPr>
          <w:rFonts w:ascii="Arial" w:hAnsi="Arial" w:cs="Arial"/>
        </w:rPr>
        <w:t xml:space="preserve">, A. M. Z. Active template synthesis of </w:t>
      </w:r>
      <w:proofErr w:type="spellStart"/>
      <w:r w:rsidRPr="00E92E42">
        <w:rPr>
          <w:rFonts w:ascii="Arial" w:hAnsi="Arial" w:cs="Arial"/>
        </w:rPr>
        <w:t>rotaxanes</w:t>
      </w:r>
      <w:proofErr w:type="spellEnd"/>
      <w:r w:rsidRPr="00E92E42">
        <w:rPr>
          <w:rFonts w:ascii="Arial" w:hAnsi="Arial" w:cs="Arial"/>
        </w:rPr>
        <w:t xml:space="preserve"> and molecular shuttles with switchable dynamics by four-component </w:t>
      </w:r>
      <w:proofErr w:type="spellStart"/>
      <w:r w:rsidRPr="00E92E42">
        <w:rPr>
          <w:rFonts w:ascii="Arial" w:hAnsi="Arial" w:cs="Arial"/>
        </w:rPr>
        <w:t>Pd</w:t>
      </w:r>
      <w:proofErr w:type="spellEnd"/>
      <w:r w:rsidRPr="00E92E42">
        <w:rPr>
          <w:rFonts w:ascii="Arial" w:hAnsi="Arial" w:cs="Arial"/>
        </w:rPr>
        <w:t xml:space="preserve">(II)-promoted Michael additions. </w:t>
      </w:r>
      <w:proofErr w:type="spellStart"/>
      <w:r w:rsidRPr="00E92E42">
        <w:rPr>
          <w:rFonts w:ascii="Arial" w:hAnsi="Arial" w:cs="Arial"/>
          <w:i/>
          <w:iCs/>
        </w:rPr>
        <w:t>Angew</w:t>
      </w:r>
      <w:proofErr w:type="spellEnd"/>
      <w:r w:rsidRPr="00E92E42">
        <w:rPr>
          <w:rFonts w:ascii="Arial" w:hAnsi="Arial" w:cs="Arial"/>
          <w:i/>
          <w:iCs/>
        </w:rPr>
        <w:t>. Chem., Int. Ed.</w:t>
      </w:r>
      <w:r w:rsidRPr="00E92E42">
        <w:rPr>
          <w:rFonts w:ascii="Arial" w:hAnsi="Arial" w:cs="Arial"/>
        </w:rPr>
        <w:t xml:space="preserve"> </w:t>
      </w:r>
      <w:r w:rsidRPr="00E92E42">
        <w:rPr>
          <w:rFonts w:ascii="Arial" w:hAnsi="Arial" w:cs="Arial"/>
          <w:b/>
          <w:bCs/>
        </w:rPr>
        <w:t>47,</w:t>
      </w:r>
      <w:r w:rsidRPr="00E92E42">
        <w:rPr>
          <w:rFonts w:ascii="Arial" w:hAnsi="Arial" w:cs="Arial"/>
        </w:rPr>
        <w:t xml:space="preserve"> 3381–3384 (2008).</w:t>
      </w:r>
    </w:p>
  </w:endnote>
  <w:endnote w:id="70">
    <w:p w14:paraId="702CBBAE"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Hesseler</w:t>
      </w:r>
      <w:proofErr w:type="spellEnd"/>
      <w:r w:rsidRPr="00E92E42">
        <w:rPr>
          <w:rFonts w:ascii="Arial" w:hAnsi="Arial" w:cs="Arial"/>
        </w:rPr>
        <w:t xml:space="preserve">, B., </w:t>
      </w:r>
      <w:proofErr w:type="spellStart"/>
      <w:r w:rsidRPr="00E92E42">
        <w:rPr>
          <w:rFonts w:ascii="Arial" w:hAnsi="Arial" w:cs="Arial"/>
        </w:rPr>
        <w:t>Zindler</w:t>
      </w:r>
      <w:proofErr w:type="spellEnd"/>
      <w:r w:rsidRPr="00E92E42">
        <w:rPr>
          <w:rFonts w:ascii="Arial" w:hAnsi="Arial" w:cs="Arial"/>
        </w:rPr>
        <w:t xml:space="preserve">, M., </w:t>
      </w:r>
      <w:proofErr w:type="spellStart"/>
      <w:r w:rsidRPr="00E92E42">
        <w:rPr>
          <w:rFonts w:ascii="Arial" w:hAnsi="Arial" w:cs="Arial"/>
        </w:rPr>
        <w:t>Herges</w:t>
      </w:r>
      <w:proofErr w:type="spellEnd"/>
      <w:r w:rsidRPr="00E92E42">
        <w:rPr>
          <w:rFonts w:ascii="Arial" w:hAnsi="Arial" w:cs="Arial"/>
        </w:rPr>
        <w:t xml:space="preserve">, R. &amp; </w:t>
      </w:r>
      <w:proofErr w:type="spellStart"/>
      <w:r w:rsidRPr="00E92E42">
        <w:rPr>
          <w:rFonts w:ascii="Arial" w:hAnsi="Arial" w:cs="Arial"/>
        </w:rPr>
        <w:t>Lüning</w:t>
      </w:r>
      <w:proofErr w:type="spellEnd"/>
      <w:r w:rsidRPr="00E92E42">
        <w:rPr>
          <w:rFonts w:ascii="Arial" w:hAnsi="Arial" w:cs="Arial"/>
        </w:rPr>
        <w:t>, U. A shuttle for the transport of protons based on a [</w:t>
      </w:r>
      <w:proofErr w:type="gramStart"/>
      <w:r w:rsidRPr="00E92E42">
        <w:rPr>
          <w:rFonts w:ascii="Arial" w:hAnsi="Arial" w:cs="Arial"/>
        </w:rPr>
        <w:t>2]</w:t>
      </w:r>
      <w:proofErr w:type="spellStart"/>
      <w:r w:rsidRPr="00E92E42">
        <w:rPr>
          <w:rFonts w:ascii="Arial" w:hAnsi="Arial" w:cs="Arial"/>
        </w:rPr>
        <w:t>rotaxane</w:t>
      </w:r>
      <w:proofErr w:type="spellEnd"/>
      <w:proofErr w:type="gramEnd"/>
      <w:r w:rsidRPr="00E92E42">
        <w:rPr>
          <w:rFonts w:ascii="Arial" w:hAnsi="Arial" w:cs="Arial"/>
        </w:rPr>
        <w:t xml:space="preserve">. </w:t>
      </w:r>
      <w:r w:rsidRPr="00E92E42">
        <w:rPr>
          <w:rFonts w:ascii="Arial" w:hAnsi="Arial" w:cs="Arial"/>
          <w:i/>
          <w:iCs/>
        </w:rPr>
        <w:t>European J. Org. Chem.</w:t>
      </w:r>
      <w:r w:rsidRPr="00E92E42">
        <w:rPr>
          <w:rFonts w:ascii="Arial" w:hAnsi="Arial" w:cs="Arial"/>
        </w:rPr>
        <w:t xml:space="preserve"> </w:t>
      </w:r>
      <w:r w:rsidRPr="00E92E42">
        <w:rPr>
          <w:rFonts w:ascii="Arial" w:hAnsi="Arial" w:cs="Arial"/>
          <w:b/>
          <w:bCs/>
        </w:rPr>
        <w:t>2014,</w:t>
      </w:r>
      <w:r w:rsidRPr="00E92E42">
        <w:rPr>
          <w:rFonts w:ascii="Arial" w:hAnsi="Arial" w:cs="Arial"/>
        </w:rPr>
        <w:t xml:space="preserve"> 3885–3901 (2014).</w:t>
      </w:r>
    </w:p>
  </w:endnote>
  <w:endnote w:id="71">
    <w:p w14:paraId="7F28FA18"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Lewis, J. E. M. </w:t>
      </w:r>
      <w:r w:rsidRPr="00E92E42">
        <w:rPr>
          <w:rFonts w:ascii="Arial" w:hAnsi="Arial" w:cs="Arial"/>
          <w:i/>
          <w:iCs/>
        </w:rPr>
        <w:t>et al.</w:t>
      </w:r>
      <w:r w:rsidRPr="00E92E42">
        <w:rPr>
          <w:rFonts w:ascii="Arial" w:hAnsi="Arial" w:cs="Arial"/>
        </w:rPr>
        <w:t xml:space="preserve"> High yielding synthesis of 2,2′-bipyridine macrocycles, versatile intermediates in the synthesis of </w:t>
      </w:r>
      <w:proofErr w:type="spellStart"/>
      <w:r w:rsidRPr="00E92E42">
        <w:rPr>
          <w:rFonts w:ascii="Arial" w:hAnsi="Arial" w:cs="Arial"/>
        </w:rPr>
        <w:t>rotaxanes</w:t>
      </w:r>
      <w:proofErr w:type="spellEnd"/>
      <w:r w:rsidRPr="00E92E42">
        <w:rPr>
          <w:rFonts w:ascii="Arial" w:hAnsi="Arial" w:cs="Arial"/>
        </w:rPr>
        <w:t xml:space="preserve">. </w:t>
      </w:r>
      <w:r w:rsidRPr="00E92E42">
        <w:rPr>
          <w:rFonts w:ascii="Arial" w:hAnsi="Arial" w:cs="Arial"/>
          <w:i/>
          <w:iCs/>
        </w:rPr>
        <w:t>Chem. Sci.</w:t>
      </w:r>
      <w:r w:rsidRPr="00E92E42">
        <w:rPr>
          <w:rFonts w:ascii="Arial" w:hAnsi="Arial" w:cs="Arial"/>
        </w:rPr>
        <w:t xml:space="preserve"> </w:t>
      </w:r>
      <w:r w:rsidRPr="00E92E42">
        <w:rPr>
          <w:rFonts w:ascii="Arial" w:hAnsi="Arial" w:cs="Arial"/>
          <w:b/>
          <w:bCs/>
        </w:rPr>
        <w:t>7,</w:t>
      </w:r>
      <w:r w:rsidRPr="00E92E42">
        <w:rPr>
          <w:rFonts w:ascii="Arial" w:hAnsi="Arial" w:cs="Arial"/>
        </w:rPr>
        <w:t xml:space="preserve"> 3154–3161 (2016).</w:t>
      </w:r>
    </w:p>
  </w:endnote>
  <w:endnote w:id="72">
    <w:p w14:paraId="620F5C88"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Collin, J. P., Dietrich-</w:t>
      </w:r>
      <w:proofErr w:type="spellStart"/>
      <w:r w:rsidRPr="00E92E42">
        <w:rPr>
          <w:rFonts w:ascii="Arial" w:hAnsi="Arial" w:cs="Arial"/>
        </w:rPr>
        <w:t>Buchecker</w:t>
      </w:r>
      <w:proofErr w:type="spellEnd"/>
      <w:r w:rsidRPr="00E92E42">
        <w:rPr>
          <w:rFonts w:ascii="Arial" w:hAnsi="Arial" w:cs="Arial"/>
        </w:rPr>
        <w:t xml:space="preserve">, C., </w:t>
      </w:r>
      <w:proofErr w:type="spellStart"/>
      <w:r w:rsidRPr="00E92E42">
        <w:rPr>
          <w:rFonts w:ascii="Arial" w:hAnsi="Arial" w:cs="Arial"/>
        </w:rPr>
        <w:t>Gaviña</w:t>
      </w:r>
      <w:proofErr w:type="spellEnd"/>
      <w:r w:rsidRPr="00E92E42">
        <w:rPr>
          <w:rFonts w:ascii="Arial" w:hAnsi="Arial" w:cs="Arial"/>
        </w:rPr>
        <w:t>, P., Jimenez-</w:t>
      </w:r>
      <w:proofErr w:type="spellStart"/>
      <w:r w:rsidRPr="00E92E42">
        <w:rPr>
          <w:rFonts w:ascii="Arial" w:hAnsi="Arial" w:cs="Arial"/>
        </w:rPr>
        <w:t>Molero</w:t>
      </w:r>
      <w:proofErr w:type="spellEnd"/>
      <w:r w:rsidRPr="00E92E42">
        <w:rPr>
          <w:rFonts w:ascii="Arial" w:hAnsi="Arial" w:cs="Arial"/>
        </w:rPr>
        <w:t xml:space="preserve">, M. C. &amp; </w:t>
      </w:r>
      <w:proofErr w:type="spellStart"/>
      <w:r w:rsidRPr="00E92E42">
        <w:rPr>
          <w:rFonts w:ascii="Arial" w:hAnsi="Arial" w:cs="Arial"/>
        </w:rPr>
        <w:t>Sauvage</w:t>
      </w:r>
      <w:proofErr w:type="spellEnd"/>
      <w:r w:rsidRPr="00E92E42">
        <w:rPr>
          <w:rFonts w:ascii="Arial" w:hAnsi="Arial" w:cs="Arial"/>
        </w:rPr>
        <w:t xml:space="preserve">, J. P. Shuttles and muscles: Linear molecular machines based on transition metals. </w:t>
      </w:r>
      <w:r w:rsidRPr="00E92E42">
        <w:rPr>
          <w:rFonts w:ascii="Arial" w:hAnsi="Arial" w:cs="Arial"/>
          <w:i/>
          <w:iCs/>
        </w:rPr>
        <w:t>Acc. Chem. Res.</w:t>
      </w:r>
      <w:r w:rsidRPr="00E92E42">
        <w:rPr>
          <w:rFonts w:ascii="Arial" w:hAnsi="Arial" w:cs="Arial"/>
        </w:rPr>
        <w:t xml:space="preserve"> </w:t>
      </w:r>
      <w:r w:rsidRPr="00E92E42">
        <w:rPr>
          <w:rFonts w:ascii="Arial" w:hAnsi="Arial" w:cs="Arial"/>
          <w:b/>
          <w:bCs/>
        </w:rPr>
        <w:t>34,</w:t>
      </w:r>
      <w:r w:rsidRPr="00E92E42">
        <w:rPr>
          <w:rFonts w:ascii="Arial" w:hAnsi="Arial" w:cs="Arial"/>
        </w:rPr>
        <w:t xml:space="preserve"> 477–487 (2001).</w:t>
      </w:r>
    </w:p>
  </w:endnote>
  <w:endnote w:id="73">
    <w:p w14:paraId="63273108"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w:t>
      </w:r>
      <w:proofErr w:type="spellStart"/>
      <w:r w:rsidRPr="00E92E42">
        <w:rPr>
          <w:rFonts w:ascii="Arial" w:hAnsi="Arial" w:cs="Arial"/>
        </w:rPr>
        <w:t>Hesseler</w:t>
      </w:r>
      <w:proofErr w:type="spellEnd"/>
      <w:r w:rsidRPr="00E92E42">
        <w:rPr>
          <w:rFonts w:ascii="Arial" w:hAnsi="Arial" w:cs="Arial"/>
        </w:rPr>
        <w:t xml:space="preserve">, B., </w:t>
      </w:r>
      <w:proofErr w:type="spellStart"/>
      <w:r w:rsidRPr="00E92E42">
        <w:rPr>
          <w:rFonts w:ascii="Arial" w:hAnsi="Arial" w:cs="Arial"/>
        </w:rPr>
        <w:t>Zindler</w:t>
      </w:r>
      <w:proofErr w:type="spellEnd"/>
      <w:r w:rsidRPr="00E92E42">
        <w:rPr>
          <w:rFonts w:ascii="Arial" w:hAnsi="Arial" w:cs="Arial"/>
        </w:rPr>
        <w:t xml:space="preserve">, M., </w:t>
      </w:r>
      <w:proofErr w:type="spellStart"/>
      <w:r w:rsidRPr="00E92E42">
        <w:rPr>
          <w:rFonts w:ascii="Arial" w:hAnsi="Arial" w:cs="Arial"/>
        </w:rPr>
        <w:t>Herges</w:t>
      </w:r>
      <w:proofErr w:type="spellEnd"/>
      <w:r w:rsidRPr="00E92E42">
        <w:rPr>
          <w:rFonts w:ascii="Arial" w:hAnsi="Arial" w:cs="Arial"/>
        </w:rPr>
        <w:t xml:space="preserve">, R. &amp; </w:t>
      </w:r>
      <w:proofErr w:type="spellStart"/>
      <w:r w:rsidRPr="00E92E42">
        <w:rPr>
          <w:rFonts w:ascii="Arial" w:hAnsi="Arial" w:cs="Arial"/>
        </w:rPr>
        <w:t>Lüning</w:t>
      </w:r>
      <w:proofErr w:type="spellEnd"/>
      <w:r w:rsidRPr="00E92E42">
        <w:rPr>
          <w:rFonts w:ascii="Arial" w:hAnsi="Arial" w:cs="Arial"/>
        </w:rPr>
        <w:t>, U. A shuttle for the transport of protons based on a [</w:t>
      </w:r>
      <w:proofErr w:type="gramStart"/>
      <w:r w:rsidRPr="00E92E42">
        <w:rPr>
          <w:rFonts w:ascii="Arial" w:hAnsi="Arial" w:cs="Arial"/>
        </w:rPr>
        <w:t>2]</w:t>
      </w:r>
      <w:proofErr w:type="spellStart"/>
      <w:r w:rsidRPr="00E92E42">
        <w:rPr>
          <w:rFonts w:ascii="Arial" w:hAnsi="Arial" w:cs="Arial"/>
        </w:rPr>
        <w:t>rotaxane</w:t>
      </w:r>
      <w:proofErr w:type="spellEnd"/>
      <w:proofErr w:type="gramEnd"/>
      <w:r w:rsidRPr="00E92E42">
        <w:rPr>
          <w:rFonts w:ascii="Arial" w:hAnsi="Arial" w:cs="Arial"/>
        </w:rPr>
        <w:t xml:space="preserve">. </w:t>
      </w:r>
      <w:r w:rsidRPr="00E92E42">
        <w:rPr>
          <w:rFonts w:ascii="Arial" w:hAnsi="Arial" w:cs="Arial"/>
          <w:i/>
          <w:iCs/>
        </w:rPr>
        <w:t>European J. Org. Chem.</w:t>
      </w:r>
      <w:r w:rsidRPr="00E92E42">
        <w:rPr>
          <w:rFonts w:ascii="Arial" w:hAnsi="Arial" w:cs="Arial"/>
        </w:rPr>
        <w:t xml:space="preserve"> </w:t>
      </w:r>
      <w:r w:rsidRPr="00E92E42">
        <w:rPr>
          <w:rFonts w:ascii="Arial" w:hAnsi="Arial" w:cs="Arial"/>
          <w:b/>
          <w:bCs/>
        </w:rPr>
        <w:t>2014,</w:t>
      </w:r>
      <w:r w:rsidRPr="00E92E42">
        <w:rPr>
          <w:rFonts w:ascii="Arial" w:hAnsi="Arial" w:cs="Arial"/>
        </w:rPr>
        <w:t xml:space="preserve"> 3885–3901 (2014). </w:t>
      </w:r>
      <w:proofErr w:type="spellStart"/>
      <w:r w:rsidRPr="00E92E42">
        <w:rPr>
          <w:rFonts w:ascii="Arial" w:hAnsi="Arial" w:cs="Arial"/>
        </w:rPr>
        <w:t>Herges</w:t>
      </w:r>
      <w:proofErr w:type="spellEnd"/>
      <w:r w:rsidRPr="00E92E42">
        <w:rPr>
          <w:rFonts w:ascii="Arial" w:hAnsi="Arial" w:cs="Arial"/>
        </w:rPr>
        <w:t xml:space="preserve"> and co-workers synthesised a similar shuttle using the AT-</w:t>
      </w:r>
      <w:proofErr w:type="spellStart"/>
      <w:r w:rsidRPr="00E92E42">
        <w:rPr>
          <w:rFonts w:ascii="Arial" w:hAnsi="Arial" w:cs="Arial"/>
        </w:rPr>
        <w:t>CuAAC</w:t>
      </w:r>
      <w:proofErr w:type="spellEnd"/>
      <w:r w:rsidRPr="00E92E42">
        <w:rPr>
          <w:rFonts w:ascii="Arial" w:hAnsi="Arial" w:cs="Arial"/>
        </w:rPr>
        <w:t xml:space="preserve"> reaction.</w:t>
      </w:r>
    </w:p>
  </w:endnote>
  <w:endnote w:id="74">
    <w:p w14:paraId="7190F52B"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De Bo, G. </w:t>
      </w:r>
      <w:r w:rsidRPr="00E92E42">
        <w:rPr>
          <w:rFonts w:ascii="Arial" w:hAnsi="Arial" w:cs="Arial"/>
          <w:i/>
          <w:iCs/>
        </w:rPr>
        <w:t>et al.</w:t>
      </w:r>
      <w:r w:rsidRPr="00E92E42">
        <w:rPr>
          <w:rFonts w:ascii="Arial" w:hAnsi="Arial" w:cs="Arial"/>
        </w:rPr>
        <w:t xml:space="preserve"> Efficient Assembly of Threaded Molecular Machines for Sequence-Specific Synthesis.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136,</w:t>
      </w:r>
      <w:r w:rsidRPr="00E92E42">
        <w:rPr>
          <w:rFonts w:ascii="Arial" w:hAnsi="Arial" w:cs="Arial"/>
        </w:rPr>
        <w:t xml:space="preserve"> 5811–5814 (2014).</w:t>
      </w:r>
    </w:p>
  </w:endnote>
  <w:endnote w:id="75">
    <w:p w14:paraId="611A6DBA" w14:textId="77777777" w:rsidR="005F5352" w:rsidRPr="00E92E42" w:rsidRDefault="005F5352" w:rsidP="00A34E42">
      <w:pPr>
        <w:pStyle w:val="EndnoteText"/>
        <w:widowControl w:val="0"/>
        <w:spacing w:before="60"/>
        <w:rPr>
          <w:rFonts w:ascii="Arial" w:hAnsi="Arial" w:cs="Arial"/>
        </w:rPr>
      </w:pPr>
      <w:r w:rsidRPr="00E92E42">
        <w:rPr>
          <w:rStyle w:val="EndnoteReference"/>
          <w:rFonts w:ascii="Arial" w:hAnsi="Arial" w:cs="Arial"/>
        </w:rPr>
        <w:endnoteRef/>
      </w:r>
      <w:r w:rsidRPr="00E92E42">
        <w:rPr>
          <w:rFonts w:ascii="Arial" w:hAnsi="Arial" w:cs="Arial"/>
        </w:rPr>
        <w:t xml:space="preserve"> De Bo, G. </w:t>
      </w:r>
      <w:r w:rsidRPr="00E92E42">
        <w:rPr>
          <w:rFonts w:ascii="Arial" w:hAnsi="Arial" w:cs="Arial"/>
          <w:i/>
          <w:iCs/>
        </w:rPr>
        <w:t>et al.</w:t>
      </w:r>
      <w:r w:rsidRPr="00E92E42">
        <w:rPr>
          <w:rFonts w:ascii="Arial" w:hAnsi="Arial" w:cs="Arial"/>
        </w:rPr>
        <w:t xml:space="preserve"> Efficient Assembly of Threaded Molecular Machines for Sequence-Specific Synthesis. </w:t>
      </w:r>
      <w:r w:rsidRPr="00E92E42">
        <w:rPr>
          <w:rFonts w:ascii="Arial" w:hAnsi="Arial" w:cs="Arial"/>
          <w:i/>
          <w:iCs/>
        </w:rPr>
        <w:t>J. Am. Chem. Soc.</w:t>
      </w:r>
      <w:r w:rsidRPr="00E92E42">
        <w:rPr>
          <w:rFonts w:ascii="Arial" w:hAnsi="Arial" w:cs="Arial"/>
        </w:rPr>
        <w:t xml:space="preserve"> </w:t>
      </w:r>
      <w:r w:rsidRPr="00E92E42">
        <w:rPr>
          <w:rFonts w:ascii="Arial" w:hAnsi="Arial" w:cs="Arial"/>
          <w:b/>
          <w:bCs/>
        </w:rPr>
        <w:t>136,</w:t>
      </w:r>
      <w:r w:rsidRPr="00E92E42">
        <w:rPr>
          <w:rFonts w:ascii="Arial" w:hAnsi="Arial" w:cs="Arial"/>
        </w:rPr>
        <w:t xml:space="preserve"> 5811–5814 (2014).</w:t>
      </w:r>
    </w:p>
  </w:endnote>
  <w:endnote w:id="76">
    <w:p w14:paraId="4DF06331" w14:textId="77777777" w:rsidR="005F5352" w:rsidRDefault="005F5352" w:rsidP="00A34E42">
      <w:pPr>
        <w:pStyle w:val="NormalWeb"/>
        <w:widowControl w:val="0"/>
        <w:spacing w:before="60" w:beforeAutospacing="0" w:after="0" w:afterAutospacing="0"/>
        <w:rPr>
          <w:rFonts w:ascii="Arial" w:hAnsi="Arial" w:cs="Arial"/>
        </w:rPr>
      </w:pPr>
      <w:r w:rsidRPr="00E92E42">
        <w:rPr>
          <w:rFonts w:ascii="Arial" w:hAnsi="Arial" w:cs="Arial"/>
          <w:vertAlign w:val="superscript"/>
        </w:rPr>
        <w:endnoteRef/>
      </w:r>
      <w:r w:rsidRPr="00E92E42">
        <w:rPr>
          <w:rFonts w:ascii="Arial" w:hAnsi="Arial" w:cs="Arial"/>
        </w:rPr>
        <w:t xml:space="preserve"> Wu, C., </w:t>
      </w:r>
      <w:proofErr w:type="spellStart"/>
      <w:r w:rsidRPr="00E92E42">
        <w:rPr>
          <w:rFonts w:ascii="Arial" w:hAnsi="Arial" w:cs="Arial"/>
        </w:rPr>
        <w:t>Lecavalier</w:t>
      </w:r>
      <w:proofErr w:type="spellEnd"/>
      <w:r w:rsidRPr="00E92E42">
        <w:rPr>
          <w:rFonts w:ascii="Arial" w:hAnsi="Arial" w:cs="Arial"/>
        </w:rPr>
        <w:t xml:space="preserve">, P. R., Shen, Y. X. &amp; Gibson, H. W. Synthesis of a </w:t>
      </w:r>
      <w:proofErr w:type="spellStart"/>
      <w:r w:rsidRPr="00E92E42">
        <w:rPr>
          <w:rFonts w:ascii="Arial" w:hAnsi="Arial" w:cs="Arial"/>
        </w:rPr>
        <w:t>rotaxane</w:t>
      </w:r>
      <w:proofErr w:type="spellEnd"/>
      <w:r w:rsidRPr="00E92E42">
        <w:rPr>
          <w:rFonts w:ascii="Arial" w:hAnsi="Arial" w:cs="Arial"/>
        </w:rPr>
        <w:t xml:space="preserve"> via the template method. </w:t>
      </w:r>
      <w:r w:rsidRPr="00E92E42">
        <w:rPr>
          <w:rFonts w:ascii="Arial" w:hAnsi="Arial" w:cs="Arial"/>
          <w:i/>
          <w:iCs/>
        </w:rPr>
        <w:t>Chem. Mater.</w:t>
      </w:r>
      <w:r w:rsidRPr="00E92E42">
        <w:rPr>
          <w:rFonts w:ascii="Arial" w:hAnsi="Arial" w:cs="Arial"/>
        </w:rPr>
        <w:t xml:space="preserve"> </w:t>
      </w:r>
      <w:r w:rsidRPr="00E92E42">
        <w:rPr>
          <w:rFonts w:ascii="Arial" w:hAnsi="Arial" w:cs="Arial"/>
          <w:b/>
          <w:bCs/>
        </w:rPr>
        <w:t>3,</w:t>
      </w:r>
      <w:r w:rsidRPr="00E92E42">
        <w:rPr>
          <w:rFonts w:ascii="Arial" w:hAnsi="Arial" w:cs="Arial"/>
        </w:rPr>
        <w:t xml:space="preserve"> 569–572 (1991).</w:t>
      </w:r>
    </w:p>
    <w:p w14:paraId="579AF22A" w14:textId="2E619941" w:rsidR="005F5352" w:rsidRDefault="005F5352" w:rsidP="00A34E42">
      <w:pPr>
        <w:pStyle w:val="NormalWeb"/>
        <w:widowControl w:val="0"/>
        <w:spacing w:before="60" w:beforeAutospacing="0" w:after="0" w:afterAutospacing="0"/>
        <w:rPr>
          <w:rFonts w:ascii="Arial" w:hAnsi="Arial" w:cs="Arial"/>
        </w:rPr>
      </w:pPr>
      <w:r w:rsidRPr="00A34E42">
        <w:rPr>
          <w:rFonts w:ascii="Arial" w:hAnsi="Arial" w:cs="Arial"/>
          <w:vertAlign w:val="superscript"/>
        </w:rPr>
        <w:t>77</w:t>
      </w:r>
      <w:r>
        <w:rPr>
          <w:rFonts w:ascii="Arial" w:hAnsi="Arial" w:cs="Arial"/>
        </w:rPr>
        <w:t xml:space="preserve"> </w:t>
      </w:r>
      <w:r w:rsidRPr="00E92E42">
        <w:rPr>
          <w:rFonts w:ascii="Arial" w:hAnsi="Arial" w:cs="Arial"/>
        </w:rPr>
        <w:t xml:space="preserve">Evans, D. A. </w:t>
      </w:r>
      <w:r w:rsidRPr="00A34E42">
        <w:rPr>
          <w:rFonts w:ascii="Arial" w:hAnsi="Arial" w:cs="Arial"/>
          <w:i/>
        </w:rPr>
        <w:t>et al.</w:t>
      </w:r>
      <w:r>
        <w:rPr>
          <w:rFonts w:ascii="Arial" w:hAnsi="Arial" w:cs="Arial"/>
        </w:rPr>
        <w:t xml:space="preserve"> </w:t>
      </w:r>
      <w:r w:rsidRPr="00A34E42">
        <w:rPr>
          <w:rFonts w:ascii="Arial" w:hAnsi="Arial" w:cs="Arial"/>
          <w:i/>
        </w:rPr>
        <w:t>C</w:t>
      </w:r>
      <w:r w:rsidRPr="00A34E42">
        <w:rPr>
          <w:rFonts w:ascii="Arial" w:hAnsi="Arial" w:cs="Arial"/>
          <w:vertAlign w:val="subscript"/>
        </w:rPr>
        <w:t>2</w:t>
      </w:r>
      <w:r w:rsidRPr="00E92E42">
        <w:rPr>
          <w:rFonts w:ascii="Arial" w:hAnsi="Arial" w:cs="Arial"/>
        </w:rPr>
        <w:t xml:space="preserve"> -Symmetric Copper (II) Complexes as Chiral Lewis Acids. Scope and Mechanism of Catalytic Enantioselective Aldol Additions of </w:t>
      </w:r>
      <w:proofErr w:type="spellStart"/>
      <w:r w:rsidRPr="00E92E42">
        <w:rPr>
          <w:rFonts w:ascii="Arial" w:hAnsi="Arial" w:cs="Arial"/>
        </w:rPr>
        <w:t>Enolsilanes</w:t>
      </w:r>
      <w:proofErr w:type="spellEnd"/>
      <w:r w:rsidRPr="00E92E42">
        <w:rPr>
          <w:rFonts w:ascii="Arial" w:hAnsi="Arial" w:cs="Arial"/>
        </w:rPr>
        <w:t xml:space="preserve"> to (</w:t>
      </w:r>
      <w:proofErr w:type="spellStart"/>
      <w:r w:rsidRPr="00E92E42">
        <w:rPr>
          <w:rFonts w:ascii="Arial" w:hAnsi="Arial" w:cs="Arial"/>
        </w:rPr>
        <w:t>Benzyloxy</w:t>
      </w:r>
      <w:proofErr w:type="spellEnd"/>
      <w:r w:rsidRPr="00E92E42">
        <w:rPr>
          <w:rFonts w:ascii="Arial" w:hAnsi="Arial" w:cs="Arial"/>
        </w:rPr>
        <w:t xml:space="preserve">) acetaldehyde. </w:t>
      </w:r>
      <w:r w:rsidRPr="00A34E42">
        <w:rPr>
          <w:rFonts w:ascii="Arial" w:hAnsi="Arial" w:cs="Arial"/>
          <w:i/>
        </w:rPr>
        <w:t>J. Am. Chem. Soc.</w:t>
      </w:r>
      <w:r>
        <w:rPr>
          <w:rFonts w:ascii="Arial" w:hAnsi="Arial" w:cs="Arial"/>
        </w:rPr>
        <w:t xml:space="preserve"> </w:t>
      </w:r>
      <w:r>
        <w:rPr>
          <w:rFonts w:ascii="Arial" w:hAnsi="Arial" w:cs="Arial"/>
          <w:b/>
        </w:rPr>
        <w:t>121</w:t>
      </w:r>
      <w:r w:rsidRPr="00E92E42">
        <w:rPr>
          <w:rFonts w:ascii="Arial" w:hAnsi="Arial" w:cs="Arial"/>
        </w:rPr>
        <w:t>, 669–685 (1999).</w:t>
      </w:r>
    </w:p>
    <w:p w14:paraId="0EACD7C7" w14:textId="77777777" w:rsidR="005F5352" w:rsidRDefault="005F5352" w:rsidP="00A34E42">
      <w:pPr>
        <w:pStyle w:val="NormalWeb"/>
        <w:widowControl w:val="0"/>
        <w:spacing w:before="60" w:beforeAutospacing="0" w:after="0" w:afterAutospacing="0"/>
        <w:rPr>
          <w:rFonts w:ascii="Arial" w:hAnsi="Arial" w:cs="Arial"/>
        </w:rPr>
      </w:pPr>
    </w:p>
    <w:p w14:paraId="5201404A" w14:textId="77777777" w:rsidR="005F5352" w:rsidRPr="00283AD4" w:rsidRDefault="005F5352" w:rsidP="00EC4C9E">
      <w:pPr>
        <w:spacing w:before="120" w:line="264" w:lineRule="auto"/>
        <w:jc w:val="both"/>
        <w:rPr>
          <w:rFonts w:ascii="Arial" w:hAnsi="Arial" w:cs="Arial"/>
          <w:b/>
        </w:rPr>
      </w:pPr>
      <w:r w:rsidRPr="00283AD4">
        <w:rPr>
          <w:rFonts w:ascii="Arial" w:hAnsi="Arial" w:cs="Arial"/>
          <w:b/>
        </w:rPr>
        <w:t>Acknowledgements</w:t>
      </w:r>
    </w:p>
    <w:p w14:paraId="150C4435" w14:textId="77777777" w:rsidR="005F5352" w:rsidRPr="00283AD4" w:rsidRDefault="005F5352" w:rsidP="00EC4C9E">
      <w:pPr>
        <w:jc w:val="both"/>
        <w:rPr>
          <w:rFonts w:ascii="Arial" w:hAnsi="Arial" w:cs="Arial"/>
        </w:rPr>
      </w:pPr>
    </w:p>
    <w:p w14:paraId="12A15942" w14:textId="77777777" w:rsidR="005F5352" w:rsidRPr="00283AD4" w:rsidRDefault="005F5352" w:rsidP="00EC4C9E">
      <w:pPr>
        <w:jc w:val="both"/>
        <w:rPr>
          <w:rFonts w:ascii="Arial" w:hAnsi="Arial" w:cs="Arial"/>
        </w:rPr>
      </w:pPr>
      <w:r w:rsidRPr="00283AD4">
        <w:rPr>
          <w:rFonts w:ascii="Arial" w:hAnsi="Arial" w:cs="Arial"/>
        </w:rPr>
        <w:t>MD thanks the University of Southampton for financial support. SMG acknowledges funding from the European Research Council (Consolidator Grant Agreement no. 724987). SMG is a Royal Society Research Fellow.</w:t>
      </w:r>
    </w:p>
    <w:p w14:paraId="52E9EEB3" w14:textId="77777777" w:rsidR="005F5352" w:rsidRPr="00283AD4" w:rsidRDefault="005F5352" w:rsidP="00EC4C9E">
      <w:pPr>
        <w:jc w:val="both"/>
        <w:rPr>
          <w:rFonts w:ascii="Arial" w:hAnsi="Arial" w:cs="Arial"/>
        </w:rPr>
      </w:pPr>
    </w:p>
    <w:p w14:paraId="73772BEE" w14:textId="77777777" w:rsidR="005F5352" w:rsidRPr="00283AD4" w:rsidRDefault="005F5352" w:rsidP="00EC4C9E">
      <w:pPr>
        <w:jc w:val="both"/>
        <w:rPr>
          <w:rFonts w:ascii="Arial" w:hAnsi="Arial" w:cs="Arial"/>
          <w:b/>
        </w:rPr>
      </w:pPr>
      <w:r w:rsidRPr="00283AD4">
        <w:rPr>
          <w:rFonts w:ascii="Arial" w:hAnsi="Arial" w:cs="Arial"/>
          <w:b/>
        </w:rPr>
        <w:t>Conflicts of Interest</w:t>
      </w:r>
    </w:p>
    <w:p w14:paraId="3DDD40AC" w14:textId="77777777" w:rsidR="005F5352" w:rsidRPr="00283AD4" w:rsidRDefault="005F5352" w:rsidP="00EC4C9E">
      <w:pPr>
        <w:jc w:val="both"/>
        <w:rPr>
          <w:rFonts w:ascii="Arial" w:hAnsi="Arial" w:cs="Arial"/>
        </w:rPr>
      </w:pPr>
    </w:p>
    <w:p w14:paraId="6C06E005" w14:textId="77777777" w:rsidR="005F5352" w:rsidRPr="00283AD4" w:rsidRDefault="005F5352" w:rsidP="00EC4C9E">
      <w:pPr>
        <w:jc w:val="both"/>
        <w:rPr>
          <w:rFonts w:ascii="Arial" w:hAnsi="Arial" w:cs="Arial"/>
        </w:rPr>
      </w:pPr>
      <w:r w:rsidRPr="00283AD4">
        <w:rPr>
          <w:rFonts w:ascii="Arial" w:hAnsi="Arial" w:cs="Arial"/>
        </w:rPr>
        <w:t>The authors declare that they have no conflicts of interest.</w:t>
      </w:r>
    </w:p>
    <w:p w14:paraId="5ECD2257" w14:textId="77777777" w:rsidR="005F5352" w:rsidRDefault="005F5352" w:rsidP="00EC4C9E">
      <w:pPr>
        <w:jc w:val="both"/>
        <w:rPr>
          <w:rFonts w:ascii="Arial" w:hAnsi="Arial" w:cs="Arial"/>
        </w:rPr>
      </w:pPr>
    </w:p>
    <w:p w14:paraId="75D8CCC9" w14:textId="77777777" w:rsidR="005F5352" w:rsidRPr="001C0388" w:rsidRDefault="005F5352" w:rsidP="002A2AFA">
      <w:pPr>
        <w:spacing w:line="480" w:lineRule="auto"/>
        <w:jc w:val="both"/>
        <w:rPr>
          <w:rFonts w:ascii="Times New Roman" w:hAnsi="Times New Roman" w:cs="Times New Roman"/>
          <w:b/>
          <w:bCs/>
          <w:lang w:eastAsia="zh-CN"/>
        </w:rPr>
      </w:pPr>
      <w:r w:rsidRPr="001C0388">
        <w:rPr>
          <w:rFonts w:ascii="Times New Roman" w:hAnsi="Times New Roman" w:cs="Times New Roman"/>
          <w:b/>
          <w:bCs/>
          <w:lang w:eastAsia="zh-CN"/>
        </w:rPr>
        <w:t>Publisher’s note</w:t>
      </w:r>
    </w:p>
    <w:p w14:paraId="19353707" w14:textId="77777777" w:rsidR="005F5352" w:rsidRPr="001C0388" w:rsidRDefault="005F5352" w:rsidP="002A2AFA">
      <w:pPr>
        <w:spacing w:line="480" w:lineRule="auto"/>
        <w:jc w:val="both"/>
        <w:rPr>
          <w:rFonts w:ascii="Times New Roman" w:hAnsi="Times New Roman" w:cs="Times New Roman"/>
          <w:lang w:eastAsia="zh-CN"/>
        </w:rPr>
      </w:pPr>
      <w:r w:rsidRPr="001C0388">
        <w:rPr>
          <w:rFonts w:ascii="Times New Roman" w:hAnsi="Times New Roman" w:cs="Times New Roman"/>
          <w:lang w:eastAsia="zh-CN"/>
        </w:rPr>
        <w:t>Springer Nature remains neutral with regard to jurisdictional claims in published maps and institutional affiliations.</w:t>
      </w:r>
    </w:p>
    <w:p w14:paraId="298CD2B3" w14:textId="77777777" w:rsidR="005F5352" w:rsidRPr="001C0388" w:rsidRDefault="005F5352" w:rsidP="002A2AFA">
      <w:pPr>
        <w:spacing w:line="480" w:lineRule="auto"/>
        <w:jc w:val="both"/>
        <w:rPr>
          <w:rFonts w:ascii="Times New Roman" w:hAnsi="Times New Roman" w:cs="Times New Roman"/>
          <w:b/>
          <w:lang w:eastAsia="zh-CN"/>
        </w:rPr>
      </w:pPr>
      <w:r w:rsidRPr="001C0388">
        <w:rPr>
          <w:rFonts w:ascii="Times New Roman" w:hAnsi="Times New Roman" w:cs="Times New Roman"/>
          <w:b/>
          <w:lang w:eastAsia="zh-CN"/>
        </w:rPr>
        <w:t>How to cite this article</w:t>
      </w:r>
    </w:p>
    <w:p w14:paraId="1A7BD7A0" w14:textId="4980C88F" w:rsidR="005F5352" w:rsidRPr="001C0388" w:rsidRDefault="005F5352" w:rsidP="002A2AFA">
      <w:pPr>
        <w:spacing w:line="480" w:lineRule="auto"/>
        <w:jc w:val="both"/>
        <w:rPr>
          <w:rFonts w:ascii="Times New Roman" w:hAnsi="Times New Roman" w:cs="Times New Roman"/>
          <w:lang w:eastAsia="zh-CN"/>
        </w:rPr>
      </w:pPr>
      <w:r>
        <w:rPr>
          <w:rFonts w:ascii="Times New Roman" w:hAnsi="Times New Roman" w:cs="Times New Roman"/>
        </w:rPr>
        <w:t>Denis, M. &amp; Goldup</w:t>
      </w:r>
      <w:r w:rsidRPr="00737424">
        <w:rPr>
          <w:rFonts w:ascii="Times New Roman" w:hAnsi="Times New Roman" w:cs="Times New Roman"/>
        </w:rPr>
        <w:t>,</w:t>
      </w:r>
      <w:r>
        <w:rPr>
          <w:rFonts w:ascii="Times New Roman" w:hAnsi="Times New Roman" w:cs="Times New Roman"/>
        </w:rPr>
        <w:t xml:space="preserve"> S. M.,</w:t>
      </w:r>
      <w:r w:rsidRPr="001C0388">
        <w:rPr>
          <w:rFonts w:ascii="Times New Roman" w:hAnsi="Times New Roman" w:cs="Times New Roman"/>
          <w:lang w:eastAsia="zh-CN"/>
        </w:rPr>
        <w:t xml:space="preserve"> </w:t>
      </w:r>
      <w:r>
        <w:rPr>
          <w:rFonts w:ascii="Times New Roman" w:hAnsi="Times New Roman" w:cs="Times New Roman"/>
          <w:lang w:eastAsia="zh-CN"/>
        </w:rPr>
        <w:t>The active template approach to interlocked molecules</w:t>
      </w:r>
      <w:r w:rsidRPr="001C0388">
        <w:rPr>
          <w:rFonts w:ascii="Times New Roman" w:hAnsi="Times New Roman" w:cs="Times New Roman"/>
          <w:lang w:eastAsia="zh-CN"/>
        </w:rPr>
        <w:t xml:space="preserve">. </w:t>
      </w:r>
      <w:r w:rsidRPr="001C0388">
        <w:rPr>
          <w:rFonts w:ascii="Times New Roman" w:hAnsi="Times New Roman" w:cs="Times New Roman"/>
          <w:i/>
          <w:lang w:eastAsia="zh-CN"/>
        </w:rPr>
        <w:t>Nat. Rev. Chem.</w:t>
      </w:r>
      <w:r w:rsidRPr="001C0388">
        <w:rPr>
          <w:rFonts w:ascii="Times New Roman" w:hAnsi="Times New Roman" w:cs="Times New Roman"/>
          <w:lang w:eastAsia="zh-CN"/>
        </w:rPr>
        <w:t xml:space="preserve"> </w:t>
      </w:r>
      <w:r w:rsidRPr="001C0388">
        <w:rPr>
          <w:rFonts w:ascii="Times New Roman" w:hAnsi="Times New Roman" w:cs="Times New Roman"/>
          <w:b/>
          <w:lang w:eastAsia="zh-CN"/>
        </w:rPr>
        <w:t>1</w:t>
      </w:r>
      <w:r w:rsidRPr="001C0388">
        <w:rPr>
          <w:rFonts w:ascii="Times New Roman" w:hAnsi="Times New Roman" w:cs="Times New Roman"/>
          <w:lang w:eastAsia="zh-CN"/>
        </w:rPr>
        <w:t>, XXXX (2017).</w:t>
      </w:r>
    </w:p>
    <w:p w14:paraId="46CE14DD" w14:textId="77777777" w:rsidR="005F5352" w:rsidRDefault="005F5352" w:rsidP="00EC4C9E">
      <w:pPr>
        <w:jc w:val="both"/>
        <w:rPr>
          <w:rFonts w:ascii="Arial" w:hAnsi="Arial" w:cs="Arial"/>
        </w:rPr>
      </w:pPr>
    </w:p>
    <w:p w14:paraId="6B033A19" w14:textId="77777777" w:rsidR="005F5352" w:rsidRPr="00283AD4" w:rsidRDefault="005F5352" w:rsidP="00EC4C9E">
      <w:pPr>
        <w:jc w:val="both"/>
        <w:rPr>
          <w:rFonts w:ascii="Arial" w:hAnsi="Arial" w:cs="Arial"/>
        </w:rPr>
      </w:pPr>
    </w:p>
    <w:p w14:paraId="28E68733" w14:textId="77777777" w:rsidR="005F5352" w:rsidRDefault="005F5352" w:rsidP="00EC4C9E">
      <w:pPr>
        <w:jc w:val="both"/>
        <w:rPr>
          <w:rFonts w:ascii="Arial" w:hAnsi="Arial" w:cs="Arial"/>
          <w:b/>
        </w:rPr>
      </w:pPr>
      <w:r>
        <w:rPr>
          <w:rFonts w:ascii="Arial" w:hAnsi="Arial" w:cs="Arial"/>
          <w:b/>
        </w:rPr>
        <w:t>Figure captions</w:t>
      </w:r>
    </w:p>
    <w:p w14:paraId="2EDD68C6" w14:textId="77777777" w:rsidR="005F5352" w:rsidRDefault="005F5352" w:rsidP="00EC4C9E">
      <w:pPr>
        <w:jc w:val="both"/>
        <w:rPr>
          <w:rFonts w:ascii="Arial" w:hAnsi="Arial" w:cs="Arial"/>
          <w:b/>
        </w:rPr>
      </w:pPr>
    </w:p>
    <w:p w14:paraId="7F094513" w14:textId="77777777" w:rsidR="005F5352" w:rsidRPr="00283AD4" w:rsidRDefault="005F5352" w:rsidP="00EC4C9E">
      <w:pPr>
        <w:spacing w:line="264" w:lineRule="auto"/>
        <w:jc w:val="both"/>
        <w:rPr>
          <w:rFonts w:ascii="Arial" w:eastAsia="Calibri" w:hAnsi="Arial" w:cs="Arial"/>
        </w:rPr>
      </w:pPr>
    </w:p>
    <w:p w14:paraId="21ABDF3E" w14:textId="77777777" w:rsidR="005F5352" w:rsidRPr="00283AD4" w:rsidRDefault="005F5352" w:rsidP="00EC4C9E">
      <w:pPr>
        <w:spacing w:line="264" w:lineRule="auto"/>
        <w:jc w:val="both"/>
        <w:rPr>
          <w:rFonts w:ascii="Arial" w:hAnsi="Arial" w:cs="Arial"/>
        </w:rPr>
      </w:pPr>
      <w:r w:rsidRPr="00283AD4">
        <w:rPr>
          <w:rFonts w:ascii="Arial" w:hAnsi="Arial" w:cs="Arial"/>
          <w:b/>
        </w:rPr>
        <w:t>Figure 1</w:t>
      </w:r>
      <w:r w:rsidRPr="00283AD4">
        <w:rPr>
          <w:rFonts w:ascii="Arial" w:hAnsi="Arial" w:cs="Arial"/>
        </w:rPr>
        <w:t xml:space="preserve">: </w:t>
      </w:r>
      <w:r>
        <w:rPr>
          <w:rFonts w:ascii="Arial" w:hAnsi="Arial" w:cs="Arial"/>
          <w:b/>
        </w:rPr>
        <w:t>P</w:t>
      </w:r>
      <w:r w:rsidRPr="00AC17E9">
        <w:rPr>
          <w:rFonts w:ascii="Arial" w:hAnsi="Arial" w:cs="Arial"/>
          <w:b/>
        </w:rPr>
        <w:t xml:space="preserve">assive and active template synthesis of </w:t>
      </w:r>
      <w:proofErr w:type="spellStart"/>
      <w:r w:rsidRPr="00AC17E9">
        <w:rPr>
          <w:rFonts w:ascii="Arial" w:hAnsi="Arial" w:cs="Arial"/>
          <w:b/>
        </w:rPr>
        <w:t>rotaxanes</w:t>
      </w:r>
      <w:proofErr w:type="spellEnd"/>
      <w:r>
        <w:rPr>
          <w:rFonts w:ascii="Arial" w:hAnsi="Arial" w:cs="Arial"/>
          <w:b/>
        </w:rPr>
        <w:t>.</w:t>
      </w:r>
      <w:r w:rsidRPr="00AC17E9">
        <w:rPr>
          <w:rFonts w:ascii="Arial" w:hAnsi="Arial" w:cs="Arial"/>
          <w:b/>
        </w:rPr>
        <w:t xml:space="preserve"> a</w:t>
      </w:r>
      <w:r w:rsidRPr="00B57529">
        <w:rPr>
          <w:rFonts w:ascii="Arial" w:hAnsi="Arial" w:cs="Arial"/>
        </w:rPr>
        <w:t>,</w:t>
      </w:r>
      <w:r w:rsidRPr="00283AD4">
        <w:rPr>
          <w:rFonts w:ascii="Arial" w:hAnsi="Arial" w:cs="Arial"/>
        </w:rPr>
        <w:t xml:space="preserve"> </w:t>
      </w:r>
      <w:r>
        <w:rPr>
          <w:rFonts w:ascii="Arial" w:hAnsi="Arial" w:cs="Arial"/>
        </w:rPr>
        <w:t>Schematic</w:t>
      </w:r>
      <w:r w:rsidRPr="00283AD4">
        <w:rPr>
          <w:rFonts w:ascii="Arial" w:hAnsi="Arial" w:cs="Arial"/>
        </w:rPr>
        <w:t xml:space="preserve"> representation of the metal ion-directed passive template approach to </w:t>
      </w:r>
      <w:proofErr w:type="spellStart"/>
      <w:r w:rsidRPr="00283AD4">
        <w:rPr>
          <w:rFonts w:ascii="Arial" w:hAnsi="Arial" w:cs="Arial"/>
        </w:rPr>
        <w:t>rotaxanes</w:t>
      </w:r>
      <w:proofErr w:type="spellEnd"/>
      <w:r w:rsidRPr="00283AD4">
        <w:rPr>
          <w:rFonts w:ascii="Arial" w:hAnsi="Arial" w:cs="Arial"/>
        </w:rPr>
        <w:t xml:space="preserve"> by stoppering</w:t>
      </w:r>
      <w:r>
        <w:rPr>
          <w:rFonts w:ascii="Arial" w:hAnsi="Arial" w:cs="Arial"/>
        </w:rPr>
        <w:t xml:space="preserve"> showing the key steps that determine selectivity</w:t>
      </w:r>
      <w:r w:rsidRPr="00283AD4">
        <w:rPr>
          <w:rFonts w:ascii="Arial" w:hAnsi="Arial" w:cs="Arial"/>
        </w:rPr>
        <w:t xml:space="preserve">. </w:t>
      </w:r>
      <w:r w:rsidRPr="00AC17E9">
        <w:rPr>
          <w:rFonts w:ascii="Arial" w:hAnsi="Arial" w:cs="Arial"/>
          <w:b/>
        </w:rPr>
        <w:t>b</w:t>
      </w:r>
      <w:r w:rsidRPr="00AC17E9">
        <w:rPr>
          <w:rFonts w:ascii="Arial" w:hAnsi="Arial" w:cs="Arial"/>
        </w:rPr>
        <w:t>,</w:t>
      </w:r>
      <w:r w:rsidRPr="00283AD4">
        <w:rPr>
          <w:rFonts w:ascii="Arial" w:hAnsi="Arial" w:cs="Arial"/>
        </w:rPr>
        <w:t xml:space="preserve"> </w:t>
      </w:r>
      <w:r>
        <w:rPr>
          <w:rFonts w:ascii="Arial" w:hAnsi="Arial" w:cs="Arial"/>
        </w:rPr>
        <w:t>Schematic</w:t>
      </w:r>
      <w:r w:rsidRPr="00283AD4">
        <w:rPr>
          <w:rFonts w:ascii="Arial" w:hAnsi="Arial" w:cs="Arial"/>
        </w:rPr>
        <w:t xml:space="preserve"> representation of the active template approach to </w:t>
      </w:r>
      <w:proofErr w:type="spellStart"/>
      <w:r w:rsidRPr="00283AD4">
        <w:rPr>
          <w:rFonts w:ascii="Arial" w:hAnsi="Arial" w:cs="Arial"/>
        </w:rPr>
        <w:t>rotaxanes</w:t>
      </w:r>
      <w:proofErr w:type="spellEnd"/>
      <w:r>
        <w:rPr>
          <w:rFonts w:ascii="Arial" w:hAnsi="Arial" w:cs="Arial"/>
        </w:rPr>
        <w:t xml:space="preserve"> showing the key steps that determine selectivity</w:t>
      </w:r>
      <w:r w:rsidRPr="00283AD4">
        <w:rPr>
          <w:rFonts w:ascii="Arial" w:hAnsi="Arial" w:cs="Arial"/>
        </w:rPr>
        <w:t xml:space="preserve">. </w:t>
      </w:r>
      <w:r w:rsidRPr="00AC17E9">
        <w:rPr>
          <w:rFonts w:ascii="Arial" w:hAnsi="Arial" w:cs="Arial"/>
          <w:b/>
        </w:rPr>
        <w:t>c</w:t>
      </w:r>
      <w:r w:rsidRPr="00AC17E9">
        <w:rPr>
          <w:rFonts w:ascii="Arial" w:hAnsi="Arial" w:cs="Arial"/>
        </w:rPr>
        <w:t>,</w:t>
      </w:r>
      <w:r w:rsidRPr="00283AD4">
        <w:rPr>
          <w:rFonts w:ascii="Arial" w:hAnsi="Arial" w:cs="Arial"/>
        </w:rPr>
        <w:t xml:space="preserve"> Leigh’s original active template </w:t>
      </w:r>
      <w:proofErr w:type="spellStart"/>
      <w:r w:rsidRPr="00283AD4">
        <w:rPr>
          <w:rFonts w:ascii="Arial" w:hAnsi="Arial" w:cs="Arial"/>
        </w:rPr>
        <w:t>CuAAC</w:t>
      </w:r>
      <w:proofErr w:type="spellEnd"/>
      <w:r w:rsidRPr="00283AD4">
        <w:rPr>
          <w:rFonts w:ascii="Arial" w:hAnsi="Arial" w:cs="Arial"/>
        </w:rPr>
        <w:t xml:space="preserve"> reaction.</w:t>
      </w:r>
      <w:r>
        <w:rPr>
          <w:rFonts w:ascii="Arial" w:hAnsi="Arial" w:cs="Arial"/>
        </w:rPr>
        <w:t xml:space="preserve"> Alkyne </w:t>
      </w:r>
      <w:r w:rsidRPr="00AC17E9">
        <w:rPr>
          <w:rFonts w:ascii="Arial" w:hAnsi="Arial" w:cs="Arial"/>
          <w:b/>
        </w:rPr>
        <w:t>1</w:t>
      </w:r>
      <w:r>
        <w:rPr>
          <w:rFonts w:ascii="Arial" w:hAnsi="Arial" w:cs="Arial"/>
        </w:rPr>
        <w:t xml:space="preserve"> and </w:t>
      </w:r>
      <w:proofErr w:type="spellStart"/>
      <w:r>
        <w:rPr>
          <w:rFonts w:ascii="Arial" w:hAnsi="Arial" w:cs="Arial"/>
        </w:rPr>
        <w:t>azide</w:t>
      </w:r>
      <w:proofErr w:type="spellEnd"/>
      <w:r>
        <w:rPr>
          <w:rFonts w:ascii="Arial" w:hAnsi="Arial" w:cs="Arial"/>
        </w:rPr>
        <w:t xml:space="preserve"> </w:t>
      </w:r>
      <w:r w:rsidRPr="00AC17E9">
        <w:rPr>
          <w:rFonts w:ascii="Arial" w:hAnsi="Arial" w:cs="Arial"/>
          <w:b/>
        </w:rPr>
        <w:t>2</w:t>
      </w:r>
      <w:r>
        <w:rPr>
          <w:rFonts w:ascii="Arial" w:hAnsi="Arial" w:cs="Arial"/>
        </w:rPr>
        <w:t xml:space="preserve"> each bearing bulky stopper units are reacted in the presence of a macrocycle </w:t>
      </w:r>
      <w:r w:rsidRPr="00AC17E9">
        <w:rPr>
          <w:rFonts w:ascii="Arial" w:hAnsi="Arial" w:cs="Arial"/>
          <w:b/>
        </w:rPr>
        <w:t>3</w:t>
      </w:r>
      <w:r>
        <w:rPr>
          <w:rFonts w:ascii="Arial" w:hAnsi="Arial" w:cs="Arial"/>
        </w:rPr>
        <w:t xml:space="preserve"> and a Cu (I) complex. The copper ion is coordinated by the pyridine nitrogen in the macrocycle and mediates formation of the </w:t>
      </w:r>
      <w:proofErr w:type="spellStart"/>
      <w:r>
        <w:rPr>
          <w:rFonts w:ascii="Arial" w:hAnsi="Arial" w:cs="Arial"/>
        </w:rPr>
        <w:t>triazole</w:t>
      </w:r>
      <w:proofErr w:type="spellEnd"/>
      <w:r>
        <w:rPr>
          <w:rFonts w:ascii="Arial" w:hAnsi="Arial" w:cs="Arial"/>
        </w:rPr>
        <w:t xml:space="preserve"> through the cavity. </w:t>
      </w:r>
      <w:r w:rsidRPr="00AC17E9">
        <w:rPr>
          <w:rFonts w:ascii="Arial" w:hAnsi="Arial" w:cs="Arial"/>
          <w:b/>
        </w:rPr>
        <w:t>d</w:t>
      </w:r>
      <w:r w:rsidRPr="00AC17E9">
        <w:rPr>
          <w:rFonts w:ascii="Arial" w:hAnsi="Arial" w:cs="Arial"/>
        </w:rPr>
        <w:t>,</w:t>
      </w:r>
      <w:r w:rsidRPr="00283AD4">
        <w:rPr>
          <w:rFonts w:ascii="Arial" w:hAnsi="Arial" w:cs="Arial"/>
        </w:rPr>
        <w:t xml:space="preserve"> Examples of functionalised </w:t>
      </w:r>
      <w:proofErr w:type="spellStart"/>
      <w:r w:rsidRPr="00283AD4">
        <w:rPr>
          <w:rFonts w:ascii="Arial" w:hAnsi="Arial" w:cs="Arial"/>
        </w:rPr>
        <w:t>rotaxanes</w:t>
      </w:r>
      <w:proofErr w:type="spellEnd"/>
      <w:r w:rsidRPr="00283AD4">
        <w:rPr>
          <w:rFonts w:ascii="Arial" w:hAnsi="Arial" w:cs="Arial"/>
        </w:rPr>
        <w:t xml:space="preserve"> </w:t>
      </w:r>
      <w:r>
        <w:rPr>
          <w:rFonts w:ascii="Arial" w:hAnsi="Arial" w:cs="Arial"/>
        </w:rPr>
        <w:t>(</w:t>
      </w:r>
      <w:r>
        <w:rPr>
          <w:rFonts w:ascii="Arial" w:hAnsi="Arial" w:cs="Arial"/>
          <w:b/>
        </w:rPr>
        <w:t xml:space="preserve">5 </w:t>
      </w:r>
      <w:r w:rsidRPr="00BA6482">
        <w:rPr>
          <w:rFonts w:ascii="Arial" w:hAnsi="Arial" w:cs="Arial"/>
        </w:rPr>
        <w:t>-</w:t>
      </w:r>
      <w:r>
        <w:rPr>
          <w:rFonts w:ascii="Arial" w:hAnsi="Arial" w:cs="Arial"/>
        </w:rPr>
        <w:t xml:space="preserve"> </w:t>
      </w:r>
      <w:r>
        <w:rPr>
          <w:rFonts w:ascii="Arial" w:hAnsi="Arial" w:cs="Arial"/>
          <w:b/>
        </w:rPr>
        <w:t>8</w:t>
      </w:r>
      <w:r>
        <w:rPr>
          <w:rFonts w:ascii="Arial" w:hAnsi="Arial" w:cs="Arial"/>
        </w:rPr>
        <w:t>)</w:t>
      </w:r>
      <w:r>
        <w:rPr>
          <w:rFonts w:ascii="Arial" w:hAnsi="Arial" w:cs="Arial"/>
          <w:b/>
        </w:rPr>
        <w:t xml:space="preserve"> </w:t>
      </w:r>
      <w:r w:rsidRPr="00283AD4">
        <w:rPr>
          <w:rFonts w:ascii="Arial" w:hAnsi="Arial" w:cs="Arial"/>
        </w:rPr>
        <w:t>synthesised using the AT-</w:t>
      </w:r>
      <w:proofErr w:type="spellStart"/>
      <w:r w:rsidRPr="00283AD4">
        <w:rPr>
          <w:rFonts w:ascii="Arial" w:hAnsi="Arial" w:cs="Arial"/>
        </w:rPr>
        <w:t>CuAAC</w:t>
      </w:r>
      <w:proofErr w:type="spellEnd"/>
      <w:r w:rsidRPr="00283AD4">
        <w:rPr>
          <w:rFonts w:ascii="Arial" w:hAnsi="Arial" w:cs="Arial"/>
        </w:rPr>
        <w:t xml:space="preserve"> reaction with small macrocycles.</w:t>
      </w:r>
    </w:p>
    <w:p w14:paraId="59A0123B" w14:textId="77777777" w:rsidR="005F5352" w:rsidRDefault="005F5352" w:rsidP="00EC4C9E">
      <w:pPr>
        <w:jc w:val="both"/>
        <w:rPr>
          <w:rFonts w:ascii="Arial" w:hAnsi="Arial" w:cs="Arial"/>
          <w:b/>
        </w:rPr>
      </w:pPr>
    </w:p>
    <w:p w14:paraId="6CE850ED" w14:textId="77777777" w:rsidR="005F5352" w:rsidRPr="00283AD4" w:rsidRDefault="005F5352" w:rsidP="00EC4C9E">
      <w:pPr>
        <w:spacing w:line="264" w:lineRule="auto"/>
        <w:jc w:val="both"/>
        <w:rPr>
          <w:rFonts w:ascii="Arial" w:hAnsi="Arial" w:cs="Arial"/>
        </w:rPr>
      </w:pPr>
    </w:p>
    <w:p w14:paraId="277578BA" w14:textId="77777777" w:rsidR="005F5352" w:rsidRPr="00283AD4" w:rsidRDefault="005F5352" w:rsidP="00EC4C9E">
      <w:pPr>
        <w:spacing w:line="264" w:lineRule="auto"/>
        <w:jc w:val="both"/>
        <w:rPr>
          <w:rFonts w:ascii="Arial" w:hAnsi="Arial" w:cs="Arial"/>
        </w:rPr>
      </w:pPr>
    </w:p>
    <w:p w14:paraId="60A54F4F" w14:textId="77777777" w:rsidR="005F5352" w:rsidRDefault="005F5352" w:rsidP="00EC4C9E">
      <w:pPr>
        <w:spacing w:line="264" w:lineRule="auto"/>
        <w:jc w:val="both"/>
        <w:rPr>
          <w:rFonts w:ascii="Arial" w:hAnsi="Arial" w:cs="Arial"/>
        </w:rPr>
      </w:pPr>
      <w:r w:rsidRPr="00283AD4">
        <w:rPr>
          <w:rFonts w:ascii="Arial" w:hAnsi="Arial" w:cs="Arial"/>
          <w:b/>
        </w:rPr>
        <w:t>Figure 2</w:t>
      </w:r>
      <w:r w:rsidRPr="00283AD4">
        <w:rPr>
          <w:rFonts w:ascii="Arial" w:hAnsi="Arial" w:cs="Arial"/>
        </w:rPr>
        <w:t xml:space="preserve">: </w:t>
      </w:r>
      <w:r w:rsidRPr="003E3C5E">
        <w:rPr>
          <w:rFonts w:ascii="Arial" w:hAnsi="Arial" w:cs="Arial"/>
          <w:b/>
        </w:rPr>
        <w:t>The formation of [</w:t>
      </w:r>
      <w:proofErr w:type="gramStart"/>
      <w:r w:rsidRPr="003E3C5E">
        <w:rPr>
          <w:rFonts w:ascii="Arial" w:hAnsi="Arial" w:cs="Arial"/>
          <w:b/>
        </w:rPr>
        <w:t>3]</w:t>
      </w:r>
      <w:proofErr w:type="spellStart"/>
      <w:r w:rsidRPr="003E3C5E">
        <w:rPr>
          <w:rFonts w:ascii="Arial" w:hAnsi="Arial" w:cs="Arial"/>
          <w:b/>
        </w:rPr>
        <w:t>rotaxanes</w:t>
      </w:r>
      <w:proofErr w:type="spellEnd"/>
      <w:proofErr w:type="gramEnd"/>
      <w:r w:rsidRPr="003E3C5E">
        <w:rPr>
          <w:rFonts w:ascii="Arial" w:hAnsi="Arial" w:cs="Arial"/>
          <w:b/>
        </w:rPr>
        <w:t xml:space="preserve"> in the AT-</w:t>
      </w:r>
      <w:proofErr w:type="spellStart"/>
      <w:r w:rsidRPr="003E3C5E">
        <w:rPr>
          <w:rFonts w:ascii="Arial" w:hAnsi="Arial" w:cs="Arial"/>
          <w:b/>
        </w:rPr>
        <w:t>CuAAC</w:t>
      </w:r>
      <w:proofErr w:type="spellEnd"/>
      <w:r w:rsidRPr="003E3C5E">
        <w:rPr>
          <w:rFonts w:ascii="Arial" w:hAnsi="Arial" w:cs="Arial"/>
          <w:b/>
        </w:rPr>
        <w:t xml:space="preserve"> reaction</w:t>
      </w:r>
      <w:r w:rsidRPr="00283AD4">
        <w:rPr>
          <w:rFonts w:ascii="Arial" w:hAnsi="Arial" w:cs="Arial"/>
        </w:rPr>
        <w:t xml:space="preserve">. </w:t>
      </w:r>
      <w:r w:rsidRPr="003E3C5E">
        <w:rPr>
          <w:rFonts w:ascii="Arial" w:hAnsi="Arial" w:cs="Arial"/>
          <w:b/>
        </w:rPr>
        <w:t>a</w:t>
      </w:r>
      <w:r>
        <w:rPr>
          <w:rFonts w:ascii="Arial" w:hAnsi="Arial" w:cs="Arial"/>
        </w:rPr>
        <w:t>,</w:t>
      </w:r>
      <w:r w:rsidRPr="00283AD4">
        <w:rPr>
          <w:rFonts w:ascii="Arial" w:hAnsi="Arial" w:cs="Arial"/>
        </w:rPr>
        <w:t xml:space="preserve"> </w:t>
      </w:r>
      <w:r>
        <w:rPr>
          <w:rFonts w:ascii="Arial" w:hAnsi="Arial" w:cs="Arial"/>
        </w:rPr>
        <w:t>Formation [</w:t>
      </w:r>
      <w:proofErr w:type="gramStart"/>
      <w:r>
        <w:rPr>
          <w:rFonts w:ascii="Arial" w:hAnsi="Arial" w:cs="Arial"/>
        </w:rPr>
        <w:t>3]</w:t>
      </w:r>
      <w:proofErr w:type="spellStart"/>
      <w:r>
        <w:rPr>
          <w:rFonts w:ascii="Arial" w:hAnsi="Arial" w:cs="Arial"/>
        </w:rPr>
        <w:t>rotaxane</w:t>
      </w:r>
      <w:proofErr w:type="spellEnd"/>
      <w:proofErr w:type="gramEnd"/>
      <w:r>
        <w:rPr>
          <w:rFonts w:ascii="Arial" w:hAnsi="Arial" w:cs="Arial"/>
        </w:rPr>
        <w:t xml:space="preserve"> </w:t>
      </w:r>
      <w:r>
        <w:rPr>
          <w:rFonts w:ascii="Arial" w:hAnsi="Arial" w:cs="Arial"/>
          <w:b/>
        </w:rPr>
        <w:t>10</w:t>
      </w:r>
      <w:r w:rsidRPr="00283AD4">
        <w:rPr>
          <w:rFonts w:ascii="Arial" w:hAnsi="Arial" w:cs="Arial"/>
        </w:rPr>
        <w:t xml:space="preserve"> in the AT-</w:t>
      </w:r>
      <w:proofErr w:type="spellStart"/>
      <w:r w:rsidRPr="00283AD4">
        <w:rPr>
          <w:rFonts w:ascii="Arial" w:hAnsi="Arial" w:cs="Arial"/>
        </w:rPr>
        <w:t>CuAAC</w:t>
      </w:r>
      <w:proofErr w:type="spellEnd"/>
      <w:r w:rsidRPr="00283AD4">
        <w:rPr>
          <w:rFonts w:ascii="Arial" w:hAnsi="Arial" w:cs="Arial"/>
        </w:rPr>
        <w:t xml:space="preserve"> reaction with pyridine macrocycle </w:t>
      </w:r>
      <w:r>
        <w:rPr>
          <w:rFonts w:ascii="Arial" w:hAnsi="Arial" w:cs="Arial"/>
          <w:b/>
        </w:rPr>
        <w:t>9</w:t>
      </w:r>
      <w:r w:rsidRPr="00283AD4">
        <w:rPr>
          <w:rFonts w:ascii="Arial" w:hAnsi="Arial" w:cs="Arial"/>
        </w:rPr>
        <w:t xml:space="preserve">. </w:t>
      </w:r>
      <w:r w:rsidRPr="003E3C5E">
        <w:rPr>
          <w:rFonts w:ascii="Arial" w:hAnsi="Arial" w:cs="Arial"/>
          <w:b/>
        </w:rPr>
        <w:t>b</w:t>
      </w:r>
      <w:r>
        <w:rPr>
          <w:rFonts w:ascii="Arial" w:hAnsi="Arial" w:cs="Arial"/>
        </w:rPr>
        <w:t>,</w:t>
      </w:r>
      <w:r w:rsidRPr="00283AD4">
        <w:rPr>
          <w:rFonts w:ascii="Arial" w:hAnsi="Arial" w:cs="Arial"/>
        </w:rPr>
        <w:t xml:space="preserve"> A detailed mechanistic model for the formation of [</w:t>
      </w:r>
      <w:proofErr w:type="gramStart"/>
      <w:r w:rsidRPr="00283AD4">
        <w:rPr>
          <w:rFonts w:ascii="Arial" w:hAnsi="Arial" w:cs="Arial"/>
        </w:rPr>
        <w:t>3]</w:t>
      </w:r>
      <w:proofErr w:type="spellStart"/>
      <w:r w:rsidRPr="00283AD4">
        <w:rPr>
          <w:rFonts w:ascii="Arial" w:hAnsi="Arial" w:cs="Arial"/>
        </w:rPr>
        <w:t>rotaxanes</w:t>
      </w:r>
      <w:proofErr w:type="spellEnd"/>
      <w:proofErr w:type="gramEnd"/>
      <w:r w:rsidRPr="00283AD4">
        <w:rPr>
          <w:rFonts w:ascii="Arial" w:hAnsi="Arial" w:cs="Arial"/>
        </w:rPr>
        <w:t xml:space="preserve"> in the </w:t>
      </w:r>
      <w:proofErr w:type="spellStart"/>
      <w:r w:rsidRPr="00283AD4">
        <w:rPr>
          <w:rFonts w:ascii="Arial" w:hAnsi="Arial" w:cs="Arial"/>
        </w:rPr>
        <w:t>bipyridine</w:t>
      </w:r>
      <w:proofErr w:type="spellEnd"/>
      <w:r w:rsidRPr="00283AD4">
        <w:rPr>
          <w:rFonts w:ascii="Arial" w:hAnsi="Arial" w:cs="Arial"/>
        </w:rPr>
        <w:t>-mediated AT-</w:t>
      </w:r>
      <w:proofErr w:type="spellStart"/>
      <w:r w:rsidRPr="00283AD4">
        <w:rPr>
          <w:rFonts w:ascii="Arial" w:hAnsi="Arial" w:cs="Arial"/>
        </w:rPr>
        <w:t>CuAAC</w:t>
      </w:r>
      <w:proofErr w:type="spellEnd"/>
      <w:r w:rsidRPr="00283AD4">
        <w:rPr>
          <w:rFonts w:ascii="Arial" w:hAnsi="Arial" w:cs="Arial"/>
        </w:rPr>
        <w:t xml:space="preserve"> reaction in which the pathway followed depends on ring size, temperature, Cu loading and solvent.</w:t>
      </w:r>
      <w:r>
        <w:rPr>
          <w:rFonts w:ascii="Arial" w:hAnsi="Arial" w:cs="Arial"/>
        </w:rPr>
        <w:t xml:space="preserve"> A monometallic pathway via intermediate </w:t>
      </w:r>
      <w:r>
        <w:rPr>
          <w:rFonts w:ascii="Arial" w:hAnsi="Arial" w:cs="Arial"/>
          <w:b/>
        </w:rPr>
        <w:t xml:space="preserve">I </w:t>
      </w:r>
      <w:r>
        <w:rPr>
          <w:rFonts w:ascii="Arial" w:hAnsi="Arial" w:cs="Arial"/>
        </w:rPr>
        <w:t xml:space="preserve">in which a single metal ion is coordinated by macrocycle, alkyne and </w:t>
      </w:r>
      <w:proofErr w:type="spellStart"/>
      <w:r>
        <w:rPr>
          <w:rFonts w:ascii="Arial" w:hAnsi="Arial" w:cs="Arial"/>
        </w:rPr>
        <w:t>azide</w:t>
      </w:r>
      <w:proofErr w:type="spellEnd"/>
      <w:r>
        <w:rPr>
          <w:rFonts w:ascii="Arial" w:hAnsi="Arial" w:cs="Arial"/>
        </w:rPr>
        <w:t xml:space="preserve"> favours formation of the [</w:t>
      </w:r>
      <w:proofErr w:type="gramStart"/>
      <w:r>
        <w:rPr>
          <w:rFonts w:ascii="Arial" w:hAnsi="Arial" w:cs="Arial"/>
        </w:rPr>
        <w:t>2]</w:t>
      </w:r>
      <w:proofErr w:type="spellStart"/>
      <w:r>
        <w:rPr>
          <w:rFonts w:ascii="Arial" w:hAnsi="Arial" w:cs="Arial"/>
        </w:rPr>
        <w:t>rotaxane</w:t>
      </w:r>
      <w:proofErr w:type="spellEnd"/>
      <w:proofErr w:type="gramEnd"/>
      <w:r>
        <w:rPr>
          <w:rFonts w:ascii="Arial" w:hAnsi="Arial" w:cs="Arial"/>
        </w:rPr>
        <w:t>. The reaction conditions and substrates can be tuned to favour a bimetallic pathway — leading to the [</w:t>
      </w:r>
      <w:proofErr w:type="gramStart"/>
      <w:r>
        <w:rPr>
          <w:rFonts w:ascii="Arial" w:hAnsi="Arial" w:cs="Arial"/>
        </w:rPr>
        <w:t>3]</w:t>
      </w:r>
      <w:proofErr w:type="spellStart"/>
      <w:r>
        <w:rPr>
          <w:rFonts w:ascii="Arial" w:hAnsi="Arial" w:cs="Arial"/>
        </w:rPr>
        <w:t>rotaxane</w:t>
      </w:r>
      <w:proofErr w:type="spellEnd"/>
      <w:proofErr w:type="gramEnd"/>
      <w:r>
        <w:rPr>
          <w:rFonts w:ascii="Arial" w:hAnsi="Arial" w:cs="Arial"/>
        </w:rPr>
        <w:t xml:space="preserve"> — via intermediate </w:t>
      </w:r>
      <w:r>
        <w:rPr>
          <w:rFonts w:ascii="Arial" w:hAnsi="Arial" w:cs="Arial"/>
          <w:b/>
        </w:rPr>
        <w:t xml:space="preserve">II </w:t>
      </w:r>
      <w:r>
        <w:rPr>
          <w:rFonts w:ascii="Arial" w:hAnsi="Arial" w:cs="Arial"/>
        </w:rPr>
        <w:t xml:space="preserve">where one copper ion is coordinated by </w:t>
      </w:r>
      <w:proofErr w:type="spellStart"/>
      <w:r>
        <w:rPr>
          <w:rFonts w:ascii="Arial" w:hAnsi="Arial" w:cs="Arial"/>
        </w:rPr>
        <w:t>macrocyle</w:t>
      </w:r>
      <w:proofErr w:type="spellEnd"/>
      <w:r>
        <w:rPr>
          <w:rFonts w:ascii="Arial" w:hAnsi="Arial" w:cs="Arial"/>
        </w:rPr>
        <w:t xml:space="preserve"> and </w:t>
      </w:r>
      <w:r w:rsidRPr="00BA6482">
        <w:rPr>
          <w:rFonts w:ascii="Symbol" w:hAnsi="Symbol" w:cs="Arial"/>
        </w:rPr>
        <w:t></w:t>
      </w:r>
      <w:r>
        <w:rPr>
          <w:rFonts w:ascii="Arial" w:hAnsi="Arial" w:cs="Arial"/>
        </w:rPr>
        <w:t xml:space="preserve">-coordinated to the </w:t>
      </w:r>
      <w:proofErr w:type="spellStart"/>
      <w:r>
        <w:rPr>
          <w:rFonts w:ascii="Arial" w:hAnsi="Arial" w:cs="Arial"/>
        </w:rPr>
        <w:t>acetylide</w:t>
      </w:r>
      <w:proofErr w:type="spellEnd"/>
      <w:r>
        <w:rPr>
          <w:rFonts w:ascii="Arial" w:hAnsi="Arial" w:cs="Arial"/>
        </w:rPr>
        <w:t xml:space="preserve"> while a second is coordinated by a second macrocycle, </w:t>
      </w:r>
      <w:proofErr w:type="spellStart"/>
      <w:r>
        <w:rPr>
          <w:rFonts w:ascii="Arial" w:hAnsi="Arial" w:cs="Arial"/>
        </w:rPr>
        <w:t>azide</w:t>
      </w:r>
      <w:proofErr w:type="spellEnd"/>
      <w:r>
        <w:rPr>
          <w:rFonts w:ascii="Arial" w:hAnsi="Arial" w:cs="Arial"/>
        </w:rPr>
        <w:t xml:space="preserve"> and </w:t>
      </w:r>
      <w:r w:rsidRPr="00BA6482">
        <w:rPr>
          <w:rFonts w:ascii="Symbol" w:hAnsi="Symbol" w:cs="Arial"/>
        </w:rPr>
        <w:t></w:t>
      </w:r>
      <w:r>
        <w:rPr>
          <w:rFonts w:ascii="Arial" w:hAnsi="Arial" w:cs="Arial"/>
        </w:rPr>
        <w:t xml:space="preserve">-coordinated to the </w:t>
      </w:r>
      <w:proofErr w:type="spellStart"/>
      <w:r>
        <w:rPr>
          <w:rFonts w:ascii="Arial" w:hAnsi="Arial" w:cs="Arial"/>
        </w:rPr>
        <w:t>acetylide</w:t>
      </w:r>
      <w:proofErr w:type="spellEnd"/>
      <w:r>
        <w:rPr>
          <w:rFonts w:ascii="Arial" w:hAnsi="Arial" w:cs="Arial"/>
        </w:rPr>
        <w:t>. R = C(4-</w:t>
      </w:r>
      <w:r>
        <w:rPr>
          <w:rFonts w:ascii="Arial" w:hAnsi="Arial" w:cs="Arial"/>
          <w:i/>
          <w:vertAlign w:val="superscript"/>
        </w:rPr>
        <w:t>t</w:t>
      </w:r>
      <w:r>
        <w:rPr>
          <w:rFonts w:ascii="Arial" w:hAnsi="Arial" w:cs="Arial"/>
        </w:rPr>
        <w:t>Bu-C</w:t>
      </w:r>
      <w:r>
        <w:rPr>
          <w:rFonts w:ascii="Arial" w:hAnsi="Arial" w:cs="Arial"/>
          <w:vertAlign w:val="subscript"/>
        </w:rPr>
        <w:t>6</w:t>
      </w:r>
      <w:r>
        <w:rPr>
          <w:rFonts w:ascii="Arial" w:hAnsi="Arial" w:cs="Arial"/>
        </w:rPr>
        <w:t>H</w:t>
      </w:r>
      <w:r>
        <w:rPr>
          <w:rFonts w:ascii="Arial" w:hAnsi="Arial" w:cs="Arial"/>
          <w:vertAlign w:val="subscript"/>
        </w:rPr>
        <w:t>4</w:t>
      </w:r>
      <w:r>
        <w:rPr>
          <w:rFonts w:ascii="Arial" w:hAnsi="Arial" w:cs="Arial"/>
        </w:rPr>
        <w:t>)</w:t>
      </w:r>
      <w:r w:rsidRPr="009203E6">
        <w:rPr>
          <w:rFonts w:ascii="Arial" w:hAnsi="Arial" w:cs="Arial"/>
          <w:vertAlign w:val="subscript"/>
        </w:rPr>
        <w:t>3</w:t>
      </w:r>
    </w:p>
    <w:p w14:paraId="40E07E70" w14:textId="77777777" w:rsidR="005F5352" w:rsidRDefault="005F5352" w:rsidP="00EC4C9E">
      <w:pPr>
        <w:spacing w:line="264" w:lineRule="auto"/>
        <w:jc w:val="both"/>
        <w:rPr>
          <w:rFonts w:ascii="Arial" w:hAnsi="Arial" w:cs="Arial"/>
        </w:rPr>
      </w:pPr>
    </w:p>
    <w:p w14:paraId="7F5F6860" w14:textId="77777777" w:rsidR="005F5352" w:rsidRPr="00283AD4" w:rsidRDefault="005F5352" w:rsidP="00EC4C9E">
      <w:pPr>
        <w:spacing w:line="264" w:lineRule="auto"/>
        <w:jc w:val="both"/>
        <w:rPr>
          <w:rFonts w:ascii="Arial" w:hAnsi="Arial" w:cs="Arial"/>
        </w:rPr>
      </w:pPr>
    </w:p>
    <w:p w14:paraId="0A3414FA" w14:textId="77777777" w:rsidR="005F5352" w:rsidRPr="00283AD4" w:rsidRDefault="005F5352" w:rsidP="00EC4C9E">
      <w:pPr>
        <w:spacing w:line="264" w:lineRule="auto"/>
        <w:jc w:val="both"/>
        <w:rPr>
          <w:rFonts w:ascii="Arial" w:hAnsi="Arial" w:cs="Arial"/>
        </w:rPr>
      </w:pPr>
    </w:p>
    <w:p w14:paraId="0B157618" w14:textId="77777777" w:rsidR="005F5352" w:rsidRPr="00283AD4" w:rsidRDefault="005F5352" w:rsidP="00EC4C9E">
      <w:pPr>
        <w:spacing w:line="264" w:lineRule="auto"/>
        <w:jc w:val="both"/>
        <w:rPr>
          <w:rFonts w:ascii="Arial" w:hAnsi="Arial" w:cs="Arial"/>
        </w:rPr>
      </w:pPr>
      <w:r w:rsidRPr="003E3C5E">
        <w:rPr>
          <w:rFonts w:ascii="Arial" w:hAnsi="Arial" w:cs="Arial"/>
          <w:b/>
        </w:rPr>
        <w:t>Table 1</w:t>
      </w:r>
      <w:r w:rsidRPr="003E3C5E">
        <w:rPr>
          <w:rFonts w:ascii="Arial" w:hAnsi="Arial" w:cs="Arial"/>
        </w:rPr>
        <w:t xml:space="preserve">: </w:t>
      </w:r>
      <w:r w:rsidRPr="003E3C5E">
        <w:rPr>
          <w:rFonts w:ascii="Arial" w:hAnsi="Arial" w:cs="Arial"/>
          <w:b/>
        </w:rPr>
        <w:t>Active template reactions described to date</w:t>
      </w:r>
      <w:r w:rsidRPr="00283AD4">
        <w:rPr>
          <w:rFonts w:ascii="Arial" w:hAnsi="Arial" w:cs="Arial"/>
        </w:rPr>
        <w:t xml:space="preserve"> </w:t>
      </w:r>
      <w:r>
        <w:rPr>
          <w:rFonts w:ascii="Arial" w:hAnsi="Arial" w:cs="Arial"/>
        </w:rPr>
        <w:t>Ligand structures are shown in the table headed with donor atoms shown in red. Red and green balls indicated sterically bulky stopper units.</w:t>
      </w:r>
    </w:p>
    <w:p w14:paraId="51601DD5" w14:textId="77777777" w:rsidR="005F5352" w:rsidRDefault="005F5352" w:rsidP="00EC4C9E">
      <w:pPr>
        <w:spacing w:line="264" w:lineRule="auto"/>
        <w:jc w:val="both"/>
        <w:rPr>
          <w:rFonts w:ascii="Arial" w:hAnsi="Arial" w:cs="Arial"/>
        </w:rPr>
      </w:pPr>
    </w:p>
    <w:p w14:paraId="6F65472C" w14:textId="36DACE9A" w:rsidR="005F5352" w:rsidRPr="00283AD4" w:rsidRDefault="005F5352" w:rsidP="00EC4C9E">
      <w:pPr>
        <w:spacing w:line="264" w:lineRule="auto"/>
        <w:jc w:val="both"/>
        <w:rPr>
          <w:rFonts w:ascii="Arial" w:eastAsia="Calibri" w:hAnsi="Arial" w:cs="Arial"/>
        </w:rPr>
      </w:pPr>
    </w:p>
    <w:p w14:paraId="1B68582D" w14:textId="6B44BD81" w:rsidR="005F5352" w:rsidRPr="00283AD4" w:rsidRDefault="005F5352" w:rsidP="00EC4C9E">
      <w:pPr>
        <w:spacing w:line="264" w:lineRule="auto"/>
        <w:jc w:val="both"/>
        <w:rPr>
          <w:rFonts w:ascii="Arial" w:hAnsi="Arial" w:cs="Arial"/>
        </w:rPr>
      </w:pPr>
      <w:r w:rsidRPr="00283AD4">
        <w:rPr>
          <w:rFonts w:ascii="Arial" w:hAnsi="Arial" w:cs="Arial"/>
          <w:b/>
        </w:rPr>
        <w:t xml:space="preserve">Figure </w:t>
      </w:r>
      <w:r>
        <w:rPr>
          <w:rFonts w:ascii="Arial" w:hAnsi="Arial" w:cs="Arial"/>
          <w:b/>
        </w:rPr>
        <w:t>3</w:t>
      </w:r>
      <w:r w:rsidRPr="00283AD4">
        <w:rPr>
          <w:rFonts w:ascii="Arial" w:hAnsi="Arial" w:cs="Arial"/>
        </w:rPr>
        <w:t xml:space="preserve">: Complex interlocked molecules synthesised using the active template approach: </w:t>
      </w:r>
      <w:r w:rsidRPr="003E3C5E">
        <w:rPr>
          <w:rFonts w:ascii="Arial" w:hAnsi="Arial" w:cs="Arial"/>
          <w:b/>
        </w:rPr>
        <w:t>a</w:t>
      </w:r>
      <w:r>
        <w:rPr>
          <w:rFonts w:ascii="Arial" w:hAnsi="Arial" w:cs="Arial"/>
        </w:rPr>
        <w:t>,</w:t>
      </w:r>
      <w:r w:rsidRPr="00283AD4">
        <w:rPr>
          <w:rFonts w:ascii="Arial" w:hAnsi="Arial" w:cs="Arial"/>
        </w:rPr>
        <w:t xml:space="preserve"> </w:t>
      </w:r>
      <w:proofErr w:type="spellStart"/>
      <w:r w:rsidRPr="00283AD4">
        <w:rPr>
          <w:rFonts w:ascii="Arial" w:hAnsi="Arial" w:cs="Arial"/>
        </w:rPr>
        <w:t>Catenanes</w:t>
      </w:r>
      <w:proofErr w:type="spellEnd"/>
      <w:r w:rsidRPr="00283AD4">
        <w:rPr>
          <w:rFonts w:ascii="Arial" w:hAnsi="Arial" w:cs="Arial"/>
        </w:rPr>
        <w:t xml:space="preserve"> </w:t>
      </w:r>
      <w:r w:rsidRPr="00AB79B9">
        <w:rPr>
          <w:rFonts w:ascii="Arial" w:hAnsi="Arial" w:cs="Arial"/>
          <w:b/>
        </w:rPr>
        <w:t>12</w:t>
      </w:r>
      <w:r>
        <w:rPr>
          <w:rFonts w:ascii="Arial" w:hAnsi="Arial" w:cs="Arial"/>
        </w:rPr>
        <w:t xml:space="preserve"> and </w:t>
      </w:r>
      <w:r w:rsidRPr="00AB79B9">
        <w:rPr>
          <w:rFonts w:ascii="Arial" w:hAnsi="Arial" w:cs="Arial"/>
          <w:b/>
        </w:rPr>
        <w:t>13</w:t>
      </w:r>
      <w:r>
        <w:rPr>
          <w:rFonts w:ascii="Arial" w:hAnsi="Arial" w:cs="Arial"/>
        </w:rPr>
        <w:t xml:space="preserve"> </w:t>
      </w:r>
      <w:r w:rsidRPr="00283AD4">
        <w:rPr>
          <w:rFonts w:ascii="Arial" w:hAnsi="Arial" w:cs="Arial"/>
        </w:rPr>
        <w:t>produced by AT-Glaser and AT-</w:t>
      </w:r>
      <w:proofErr w:type="spellStart"/>
      <w:r w:rsidRPr="00283AD4">
        <w:rPr>
          <w:rFonts w:ascii="Arial" w:hAnsi="Arial" w:cs="Arial"/>
        </w:rPr>
        <w:t>CuAAC</w:t>
      </w:r>
      <w:proofErr w:type="spellEnd"/>
      <w:r w:rsidRPr="00283AD4">
        <w:rPr>
          <w:rFonts w:ascii="Arial" w:hAnsi="Arial" w:cs="Arial"/>
        </w:rPr>
        <w:t xml:space="preserve"> couplings </w:t>
      </w:r>
      <w:r>
        <w:rPr>
          <w:rFonts w:ascii="Arial" w:hAnsi="Arial" w:cs="Arial"/>
        </w:rPr>
        <w:t xml:space="preserve">respectively </w:t>
      </w:r>
      <w:r w:rsidRPr="00283AD4">
        <w:rPr>
          <w:rFonts w:ascii="Arial" w:hAnsi="Arial" w:cs="Arial"/>
        </w:rPr>
        <w:t xml:space="preserve">in moderate yield. </w:t>
      </w:r>
      <w:r w:rsidRPr="003E3C5E">
        <w:rPr>
          <w:rFonts w:ascii="Arial" w:hAnsi="Arial" w:cs="Arial"/>
          <w:b/>
        </w:rPr>
        <w:t>b</w:t>
      </w:r>
      <w:r>
        <w:rPr>
          <w:rFonts w:ascii="Arial" w:hAnsi="Arial" w:cs="Arial"/>
        </w:rPr>
        <w:t>,</w:t>
      </w:r>
      <w:r w:rsidRPr="00283AD4">
        <w:rPr>
          <w:rFonts w:ascii="Arial" w:hAnsi="Arial" w:cs="Arial"/>
        </w:rPr>
        <w:t xml:space="preserve"> Molecular knot </w:t>
      </w:r>
      <w:r>
        <w:rPr>
          <w:rFonts w:ascii="Arial" w:hAnsi="Arial" w:cs="Arial"/>
          <w:b/>
        </w:rPr>
        <w:t>15</w:t>
      </w:r>
      <w:r w:rsidRPr="00283AD4">
        <w:rPr>
          <w:rFonts w:ascii="Arial" w:hAnsi="Arial" w:cs="Arial"/>
        </w:rPr>
        <w:t xml:space="preserve"> synthesised by a mixed active/passive template approach via intermediate </w:t>
      </w:r>
      <w:r>
        <w:rPr>
          <w:rFonts w:ascii="Arial" w:hAnsi="Arial" w:cs="Arial"/>
          <w:b/>
        </w:rPr>
        <w:t>14</w:t>
      </w:r>
      <w:r w:rsidRPr="00283AD4">
        <w:rPr>
          <w:rFonts w:ascii="Arial" w:hAnsi="Arial" w:cs="Arial"/>
        </w:rPr>
        <w:t xml:space="preserve">. </w:t>
      </w:r>
      <w:r w:rsidRPr="003E3C5E">
        <w:rPr>
          <w:rFonts w:ascii="Arial" w:hAnsi="Arial" w:cs="Arial"/>
          <w:b/>
        </w:rPr>
        <w:t>c</w:t>
      </w:r>
      <w:r>
        <w:rPr>
          <w:rFonts w:ascii="Arial" w:hAnsi="Arial" w:cs="Arial"/>
        </w:rPr>
        <w:t>,</w:t>
      </w:r>
      <w:r w:rsidRPr="00283AD4">
        <w:rPr>
          <w:rFonts w:ascii="Arial" w:hAnsi="Arial" w:cs="Arial"/>
        </w:rPr>
        <w:t xml:space="preserve"> Multiply-threaded [</w:t>
      </w:r>
      <w:proofErr w:type="gramStart"/>
      <w:r w:rsidRPr="00283AD4">
        <w:rPr>
          <w:rFonts w:ascii="Arial" w:hAnsi="Arial" w:cs="Arial"/>
        </w:rPr>
        <w:t>4]</w:t>
      </w:r>
      <w:proofErr w:type="spellStart"/>
      <w:r w:rsidRPr="00283AD4">
        <w:rPr>
          <w:rFonts w:ascii="Arial" w:hAnsi="Arial" w:cs="Arial"/>
        </w:rPr>
        <w:t>rotaxane</w:t>
      </w:r>
      <w:proofErr w:type="spellEnd"/>
      <w:proofErr w:type="gramEnd"/>
      <w:r w:rsidRPr="00283AD4">
        <w:rPr>
          <w:rFonts w:ascii="Arial" w:hAnsi="Arial" w:cs="Arial"/>
        </w:rPr>
        <w:t xml:space="preserve"> </w:t>
      </w:r>
      <w:r w:rsidRPr="00283AD4">
        <w:rPr>
          <w:rFonts w:ascii="Arial" w:hAnsi="Arial" w:cs="Arial"/>
          <w:b/>
        </w:rPr>
        <w:t>1</w:t>
      </w:r>
      <w:r>
        <w:rPr>
          <w:rFonts w:ascii="Arial" w:hAnsi="Arial" w:cs="Arial"/>
          <w:b/>
        </w:rPr>
        <w:t>6</w:t>
      </w:r>
      <w:r w:rsidRPr="00283AD4">
        <w:rPr>
          <w:rFonts w:ascii="Arial" w:hAnsi="Arial" w:cs="Arial"/>
        </w:rPr>
        <w:t xml:space="preserve"> </w:t>
      </w:r>
      <w:r>
        <w:rPr>
          <w:rFonts w:ascii="Arial" w:hAnsi="Arial" w:cs="Arial"/>
        </w:rPr>
        <w:t>(R</w:t>
      </w:r>
      <w:r>
        <w:rPr>
          <w:rFonts w:ascii="Arial" w:hAnsi="Arial" w:cs="Arial"/>
          <w:vertAlign w:val="superscript"/>
        </w:rPr>
        <w:t>1</w:t>
      </w:r>
      <w:r>
        <w:rPr>
          <w:rFonts w:ascii="Arial" w:hAnsi="Arial" w:cs="Arial"/>
        </w:rPr>
        <w:t xml:space="preserve"> = 4-</w:t>
      </w:r>
      <w:r>
        <w:rPr>
          <w:rFonts w:ascii="Arial" w:hAnsi="Arial" w:cs="Arial"/>
          <w:i/>
          <w:vertAlign w:val="superscript"/>
        </w:rPr>
        <w:t>t</w:t>
      </w:r>
      <w:r>
        <w:rPr>
          <w:rFonts w:ascii="Arial" w:hAnsi="Arial" w:cs="Arial"/>
        </w:rPr>
        <w:t>Bu-C</w:t>
      </w:r>
      <w:r>
        <w:rPr>
          <w:rFonts w:ascii="Arial" w:hAnsi="Arial" w:cs="Arial"/>
          <w:vertAlign w:val="subscript"/>
        </w:rPr>
        <w:t>6</w:t>
      </w:r>
      <w:r>
        <w:rPr>
          <w:rFonts w:ascii="Arial" w:hAnsi="Arial" w:cs="Arial"/>
        </w:rPr>
        <w:t>H</w:t>
      </w:r>
      <w:r>
        <w:rPr>
          <w:rFonts w:ascii="Arial" w:hAnsi="Arial" w:cs="Arial"/>
          <w:vertAlign w:val="subscript"/>
        </w:rPr>
        <w:t>4</w:t>
      </w:r>
      <w:r>
        <w:rPr>
          <w:rFonts w:ascii="Arial" w:hAnsi="Arial" w:cs="Arial"/>
        </w:rPr>
        <w:t xml:space="preserve">) </w:t>
      </w:r>
      <w:r w:rsidRPr="00283AD4">
        <w:rPr>
          <w:rFonts w:ascii="Arial" w:hAnsi="Arial" w:cs="Arial"/>
        </w:rPr>
        <w:t>and [3]</w:t>
      </w:r>
      <w:proofErr w:type="spellStart"/>
      <w:r w:rsidRPr="00283AD4">
        <w:rPr>
          <w:rFonts w:ascii="Arial" w:hAnsi="Arial" w:cs="Arial"/>
        </w:rPr>
        <w:t>rotaxane</w:t>
      </w:r>
      <w:proofErr w:type="spellEnd"/>
      <w:r w:rsidRPr="00283AD4">
        <w:rPr>
          <w:rFonts w:ascii="Arial" w:hAnsi="Arial" w:cs="Arial"/>
        </w:rPr>
        <w:t xml:space="preserve"> </w:t>
      </w:r>
      <w:r w:rsidRPr="00283AD4">
        <w:rPr>
          <w:rFonts w:ascii="Arial" w:hAnsi="Arial" w:cs="Arial"/>
          <w:b/>
        </w:rPr>
        <w:t>1</w:t>
      </w:r>
      <w:r>
        <w:rPr>
          <w:rFonts w:ascii="Arial" w:hAnsi="Arial" w:cs="Arial"/>
          <w:b/>
        </w:rPr>
        <w:t>7</w:t>
      </w:r>
      <w:r w:rsidRPr="00283AD4">
        <w:rPr>
          <w:rFonts w:ascii="Arial" w:hAnsi="Arial" w:cs="Arial"/>
        </w:rPr>
        <w:t xml:space="preserve"> </w:t>
      </w:r>
      <w:r>
        <w:rPr>
          <w:rFonts w:ascii="Arial" w:hAnsi="Arial" w:cs="Arial"/>
        </w:rPr>
        <w:t>(R</w:t>
      </w:r>
      <w:r w:rsidRPr="00BB7019">
        <w:rPr>
          <w:rFonts w:ascii="Arial" w:hAnsi="Arial" w:cs="Arial"/>
          <w:vertAlign w:val="superscript"/>
        </w:rPr>
        <w:t>2</w:t>
      </w:r>
      <w:r>
        <w:rPr>
          <w:rFonts w:ascii="Arial" w:hAnsi="Arial" w:cs="Arial"/>
        </w:rPr>
        <w:t xml:space="preserve"> = 3,5-di-</w:t>
      </w:r>
      <w:r w:rsidRPr="00EF3F75">
        <w:rPr>
          <w:rFonts w:ascii="Arial" w:hAnsi="Arial" w:cs="Arial"/>
          <w:i/>
          <w:vertAlign w:val="superscript"/>
        </w:rPr>
        <w:t>t</w:t>
      </w:r>
      <w:r>
        <w:rPr>
          <w:rFonts w:ascii="Arial" w:hAnsi="Arial" w:cs="Arial"/>
        </w:rPr>
        <w:t>Bu-C</w:t>
      </w:r>
      <w:r>
        <w:rPr>
          <w:rFonts w:ascii="Arial" w:hAnsi="Arial" w:cs="Arial"/>
          <w:vertAlign w:val="subscript"/>
        </w:rPr>
        <w:t>6</w:t>
      </w:r>
      <w:r>
        <w:rPr>
          <w:rFonts w:ascii="Arial" w:hAnsi="Arial" w:cs="Arial"/>
        </w:rPr>
        <w:t>H</w:t>
      </w:r>
      <w:r>
        <w:rPr>
          <w:rFonts w:ascii="Arial" w:hAnsi="Arial" w:cs="Arial"/>
          <w:vertAlign w:val="subscript"/>
        </w:rPr>
        <w:t>3</w:t>
      </w:r>
      <w:r>
        <w:rPr>
          <w:rFonts w:ascii="Arial" w:hAnsi="Arial" w:cs="Arial"/>
        </w:rPr>
        <w:t xml:space="preserve">) </w:t>
      </w:r>
      <w:r w:rsidRPr="00283AD4">
        <w:rPr>
          <w:rFonts w:ascii="Arial" w:hAnsi="Arial" w:cs="Arial"/>
        </w:rPr>
        <w:t>synthesis by AT-sp</w:t>
      </w:r>
      <w:r w:rsidRPr="00283AD4">
        <w:rPr>
          <w:rFonts w:ascii="Arial" w:hAnsi="Arial" w:cs="Arial"/>
          <w:vertAlign w:val="superscript"/>
        </w:rPr>
        <w:t>3</w:t>
      </w:r>
      <w:r w:rsidRPr="00283AD4">
        <w:rPr>
          <w:rFonts w:ascii="Arial" w:hAnsi="Arial" w:cs="Arial"/>
        </w:rPr>
        <w:t>-sp</w:t>
      </w:r>
      <w:r w:rsidRPr="00283AD4">
        <w:rPr>
          <w:rFonts w:ascii="Arial" w:hAnsi="Arial" w:cs="Arial"/>
          <w:vertAlign w:val="superscript"/>
        </w:rPr>
        <w:t>3</w:t>
      </w:r>
      <w:r w:rsidRPr="00283AD4">
        <w:rPr>
          <w:rFonts w:ascii="Arial" w:hAnsi="Arial" w:cs="Arial"/>
        </w:rPr>
        <w:t xml:space="preserve"> </w:t>
      </w:r>
      <w:proofErr w:type="spellStart"/>
      <w:r w:rsidRPr="00283AD4">
        <w:rPr>
          <w:rFonts w:ascii="Arial" w:hAnsi="Arial" w:cs="Arial"/>
        </w:rPr>
        <w:t>homocoupling</w:t>
      </w:r>
      <w:proofErr w:type="spellEnd"/>
      <w:r w:rsidRPr="00283AD4">
        <w:rPr>
          <w:rFonts w:ascii="Arial" w:hAnsi="Arial" w:cs="Arial"/>
        </w:rPr>
        <w:t xml:space="preserve"> of alky bromides and AT-Glaser coupling respectively. </w:t>
      </w:r>
      <w:r>
        <w:rPr>
          <w:rFonts w:ascii="Arial" w:hAnsi="Arial" w:cs="Arial"/>
          <w:b/>
        </w:rPr>
        <w:t>d</w:t>
      </w:r>
      <w:r>
        <w:rPr>
          <w:rFonts w:ascii="Arial" w:hAnsi="Arial" w:cs="Arial"/>
        </w:rPr>
        <w:t>,</w:t>
      </w:r>
      <w:r w:rsidRPr="00283AD4">
        <w:rPr>
          <w:rFonts w:ascii="Arial" w:hAnsi="Arial" w:cs="Arial"/>
        </w:rPr>
        <w:t xml:space="preserve"> Doubly threaded [</w:t>
      </w:r>
      <w:proofErr w:type="gramStart"/>
      <w:r w:rsidRPr="00283AD4">
        <w:rPr>
          <w:rFonts w:ascii="Arial" w:hAnsi="Arial" w:cs="Arial"/>
        </w:rPr>
        <w:t>3]</w:t>
      </w:r>
      <w:proofErr w:type="spellStart"/>
      <w:r w:rsidRPr="00283AD4">
        <w:rPr>
          <w:rFonts w:ascii="Arial" w:hAnsi="Arial" w:cs="Arial"/>
        </w:rPr>
        <w:t>rotaxane</w:t>
      </w:r>
      <w:proofErr w:type="spellEnd"/>
      <w:proofErr w:type="gramEnd"/>
      <w:r w:rsidRPr="00283AD4">
        <w:rPr>
          <w:rFonts w:ascii="Arial" w:hAnsi="Arial" w:cs="Arial"/>
        </w:rPr>
        <w:t xml:space="preserve"> </w:t>
      </w:r>
      <w:r>
        <w:rPr>
          <w:rFonts w:ascii="Arial" w:hAnsi="Arial" w:cs="Arial"/>
          <w:b/>
        </w:rPr>
        <w:t>18</w:t>
      </w:r>
      <w:r>
        <w:rPr>
          <w:rFonts w:ascii="Arial" w:hAnsi="Arial" w:cs="Arial"/>
        </w:rPr>
        <w:t xml:space="preserve"> </w:t>
      </w:r>
      <w:r w:rsidRPr="00283AD4">
        <w:rPr>
          <w:rFonts w:ascii="Arial" w:hAnsi="Arial" w:cs="Arial"/>
        </w:rPr>
        <w:t>synthesised by AT-Glaser coupling and subsequent passive template</w:t>
      </w:r>
      <w:r>
        <w:rPr>
          <w:rFonts w:ascii="Arial" w:hAnsi="Arial" w:cs="Arial"/>
        </w:rPr>
        <w:t>-directed</w:t>
      </w:r>
      <w:r w:rsidRPr="00283AD4">
        <w:rPr>
          <w:rFonts w:ascii="Arial" w:hAnsi="Arial" w:cs="Arial"/>
        </w:rPr>
        <w:t xml:space="preserve"> threading. </w:t>
      </w:r>
      <w:r w:rsidRPr="003E3C5E">
        <w:rPr>
          <w:rFonts w:ascii="Arial" w:hAnsi="Arial" w:cs="Arial"/>
          <w:b/>
        </w:rPr>
        <w:t>e</w:t>
      </w:r>
      <w:r>
        <w:rPr>
          <w:rFonts w:ascii="Arial" w:hAnsi="Arial" w:cs="Arial"/>
        </w:rPr>
        <w:t>,</w:t>
      </w:r>
      <w:r w:rsidRPr="00283AD4">
        <w:rPr>
          <w:rFonts w:ascii="Arial" w:hAnsi="Arial" w:cs="Arial"/>
        </w:rPr>
        <w:t xml:space="preserve"> Separable crowded mechanical </w:t>
      </w:r>
      <w:proofErr w:type="spellStart"/>
      <w:r w:rsidRPr="00283AD4">
        <w:rPr>
          <w:rFonts w:ascii="Arial" w:hAnsi="Arial" w:cs="Arial"/>
        </w:rPr>
        <w:t>epimers</w:t>
      </w:r>
      <w:proofErr w:type="spellEnd"/>
      <w:r w:rsidRPr="00283AD4">
        <w:rPr>
          <w:rFonts w:ascii="Arial" w:hAnsi="Arial" w:cs="Arial"/>
        </w:rPr>
        <w:t xml:space="preserve"> </w:t>
      </w:r>
      <w:r w:rsidRPr="00283AD4">
        <w:rPr>
          <w:rFonts w:ascii="Arial" w:eastAsia="Calibri" w:hAnsi="Arial" w:cs="Arial"/>
        </w:rPr>
        <w:t>(</w:t>
      </w:r>
      <w:r w:rsidRPr="00283AD4">
        <w:rPr>
          <w:rFonts w:ascii="Arial" w:eastAsia="Calibri" w:hAnsi="Arial" w:cs="Arial"/>
          <w:smallCaps/>
        </w:rPr>
        <w:t>d</w:t>
      </w:r>
      <w:r w:rsidRPr="00283AD4">
        <w:rPr>
          <w:rFonts w:ascii="Arial" w:eastAsia="Calibri" w:hAnsi="Arial" w:cs="Arial"/>
        </w:rPr>
        <w:t>-</w:t>
      </w:r>
      <w:proofErr w:type="spellStart"/>
      <w:r w:rsidRPr="00283AD4">
        <w:rPr>
          <w:rFonts w:ascii="Arial" w:eastAsia="Calibri" w:hAnsi="Arial" w:cs="Arial"/>
          <w:i/>
        </w:rPr>
        <w:t>R</w:t>
      </w:r>
      <w:r w:rsidRPr="00283AD4">
        <w:rPr>
          <w:rFonts w:ascii="Arial" w:eastAsia="Calibri" w:hAnsi="Arial" w:cs="Arial"/>
          <w:vertAlign w:val="subscript"/>
        </w:rPr>
        <w:t>mp</w:t>
      </w:r>
      <w:proofErr w:type="spellEnd"/>
      <w:r w:rsidRPr="00283AD4">
        <w:rPr>
          <w:rFonts w:ascii="Arial" w:eastAsia="Calibri" w:hAnsi="Arial" w:cs="Arial"/>
        </w:rPr>
        <w:t>)-</w:t>
      </w:r>
      <w:r w:rsidRPr="00283AD4">
        <w:rPr>
          <w:rFonts w:ascii="Arial" w:eastAsia="Calibri" w:hAnsi="Arial" w:cs="Arial"/>
          <w:b/>
        </w:rPr>
        <w:t>1</w:t>
      </w:r>
      <w:r>
        <w:rPr>
          <w:rFonts w:ascii="Arial" w:eastAsia="Calibri" w:hAnsi="Arial" w:cs="Arial"/>
          <w:b/>
        </w:rPr>
        <w:t>9</w:t>
      </w:r>
      <w:r w:rsidRPr="00283AD4">
        <w:rPr>
          <w:rFonts w:ascii="Arial" w:eastAsia="Calibri" w:hAnsi="Arial" w:cs="Arial"/>
        </w:rPr>
        <w:t xml:space="preserve"> and (</w:t>
      </w:r>
      <w:r w:rsidRPr="00283AD4">
        <w:rPr>
          <w:rFonts w:ascii="Arial" w:eastAsia="Calibri" w:hAnsi="Arial" w:cs="Arial"/>
          <w:smallCaps/>
        </w:rPr>
        <w:t>d</w:t>
      </w:r>
      <w:r w:rsidRPr="00283AD4">
        <w:rPr>
          <w:rFonts w:ascii="Arial" w:eastAsia="Calibri" w:hAnsi="Arial" w:cs="Arial"/>
        </w:rPr>
        <w:t>-</w:t>
      </w:r>
      <w:proofErr w:type="spellStart"/>
      <w:r w:rsidRPr="00283AD4">
        <w:rPr>
          <w:rFonts w:ascii="Arial" w:eastAsia="Calibri" w:hAnsi="Arial" w:cs="Arial"/>
          <w:i/>
        </w:rPr>
        <w:t>S</w:t>
      </w:r>
      <w:r w:rsidRPr="00283AD4">
        <w:rPr>
          <w:rFonts w:ascii="Arial" w:eastAsia="Calibri" w:hAnsi="Arial" w:cs="Arial"/>
          <w:vertAlign w:val="subscript"/>
        </w:rPr>
        <w:t>mp</w:t>
      </w:r>
      <w:proofErr w:type="spellEnd"/>
      <w:r w:rsidRPr="00283AD4">
        <w:rPr>
          <w:rFonts w:ascii="Arial" w:eastAsia="Calibri" w:hAnsi="Arial" w:cs="Arial"/>
        </w:rPr>
        <w:t>)-</w:t>
      </w:r>
      <w:r w:rsidRPr="00283AD4">
        <w:rPr>
          <w:rFonts w:ascii="Arial" w:eastAsia="Calibri" w:hAnsi="Arial" w:cs="Arial"/>
          <w:b/>
        </w:rPr>
        <w:t>1</w:t>
      </w:r>
      <w:r>
        <w:rPr>
          <w:rFonts w:ascii="Arial" w:eastAsia="Calibri" w:hAnsi="Arial" w:cs="Arial"/>
          <w:b/>
        </w:rPr>
        <w:t>9</w:t>
      </w:r>
      <w:r w:rsidRPr="00283AD4">
        <w:rPr>
          <w:rFonts w:ascii="Arial" w:eastAsia="Calibri" w:hAnsi="Arial" w:cs="Arial"/>
          <w:b/>
        </w:rPr>
        <w:t xml:space="preserve"> </w:t>
      </w:r>
      <w:r w:rsidRPr="00283AD4">
        <w:rPr>
          <w:rFonts w:ascii="Arial" w:hAnsi="Arial" w:cs="Arial"/>
        </w:rPr>
        <w:t xml:space="preserve">used in the auxiliary synthesis of </w:t>
      </w:r>
      <w:proofErr w:type="spellStart"/>
      <w:r w:rsidRPr="00283AD4">
        <w:rPr>
          <w:rFonts w:ascii="Arial" w:hAnsi="Arial" w:cs="Arial"/>
        </w:rPr>
        <w:t>enantiopure</w:t>
      </w:r>
      <w:proofErr w:type="spellEnd"/>
      <w:r w:rsidRPr="00283AD4">
        <w:rPr>
          <w:rFonts w:ascii="Arial" w:hAnsi="Arial" w:cs="Arial"/>
        </w:rPr>
        <w:t xml:space="preserve"> mechanically planar chiral </w:t>
      </w:r>
      <w:proofErr w:type="spellStart"/>
      <w:r w:rsidRPr="00283AD4">
        <w:rPr>
          <w:rFonts w:ascii="Arial" w:hAnsi="Arial" w:cs="Arial"/>
        </w:rPr>
        <w:t>rotaxanes</w:t>
      </w:r>
      <w:proofErr w:type="spellEnd"/>
      <w:r w:rsidRPr="00283AD4">
        <w:rPr>
          <w:rFonts w:ascii="Arial" w:hAnsi="Arial" w:cs="Arial"/>
        </w:rPr>
        <w:t xml:space="preserve">. </w:t>
      </w:r>
      <w:r w:rsidRPr="003E3C5E">
        <w:rPr>
          <w:rFonts w:ascii="Arial" w:hAnsi="Arial" w:cs="Arial"/>
          <w:b/>
        </w:rPr>
        <w:t>f</w:t>
      </w:r>
      <w:r>
        <w:rPr>
          <w:rFonts w:ascii="Arial" w:hAnsi="Arial" w:cs="Arial"/>
        </w:rPr>
        <w:t>,</w:t>
      </w:r>
      <w:r w:rsidRPr="00283AD4">
        <w:rPr>
          <w:rFonts w:ascii="Arial" w:hAnsi="Arial" w:cs="Arial"/>
        </w:rPr>
        <w:t xml:space="preserve"> </w:t>
      </w:r>
      <w:proofErr w:type="spellStart"/>
      <w:r w:rsidRPr="00283AD4">
        <w:rPr>
          <w:rFonts w:ascii="Arial" w:hAnsi="Arial" w:cs="Arial"/>
        </w:rPr>
        <w:t>Papot’s</w:t>
      </w:r>
      <w:proofErr w:type="spellEnd"/>
      <w:r w:rsidRPr="00283AD4">
        <w:rPr>
          <w:rFonts w:ascii="Arial" w:hAnsi="Arial" w:cs="Arial"/>
        </w:rPr>
        <w:t xml:space="preserve"> </w:t>
      </w:r>
      <w:proofErr w:type="spellStart"/>
      <w:r w:rsidRPr="00283AD4">
        <w:rPr>
          <w:rFonts w:ascii="Arial" w:hAnsi="Arial" w:cs="Arial"/>
        </w:rPr>
        <w:t>rotaxane</w:t>
      </w:r>
      <w:proofErr w:type="spellEnd"/>
      <w:r w:rsidRPr="00283AD4">
        <w:rPr>
          <w:rFonts w:ascii="Arial" w:hAnsi="Arial" w:cs="Arial"/>
        </w:rPr>
        <w:t xml:space="preserve"> prodrug </w:t>
      </w:r>
      <w:r>
        <w:rPr>
          <w:rFonts w:ascii="Arial" w:hAnsi="Arial" w:cs="Arial"/>
          <w:b/>
        </w:rPr>
        <w:t>20</w:t>
      </w:r>
      <w:r w:rsidRPr="00283AD4">
        <w:rPr>
          <w:rFonts w:ascii="Arial" w:hAnsi="Arial" w:cs="Arial"/>
        </w:rPr>
        <w:t xml:space="preserve"> that demonstrates the level of molecular complexity that can be accessed using the AT-</w:t>
      </w:r>
      <w:proofErr w:type="spellStart"/>
      <w:r w:rsidRPr="00283AD4">
        <w:rPr>
          <w:rFonts w:ascii="Arial" w:hAnsi="Arial" w:cs="Arial"/>
        </w:rPr>
        <w:t>CuAAC</w:t>
      </w:r>
      <w:proofErr w:type="spellEnd"/>
      <w:r w:rsidRPr="00283AD4">
        <w:rPr>
          <w:rFonts w:ascii="Arial" w:hAnsi="Arial" w:cs="Arial"/>
        </w:rPr>
        <w:t xml:space="preserve"> reaction.</w:t>
      </w:r>
    </w:p>
    <w:p w14:paraId="0D0B6D20" w14:textId="77777777" w:rsidR="005F5352" w:rsidRDefault="005F5352" w:rsidP="00EC4C9E">
      <w:pPr>
        <w:spacing w:line="264" w:lineRule="auto"/>
        <w:jc w:val="both"/>
        <w:rPr>
          <w:rFonts w:ascii="Arial" w:hAnsi="Arial" w:cs="Arial"/>
        </w:rPr>
      </w:pPr>
    </w:p>
    <w:p w14:paraId="0A660FA3" w14:textId="77777777" w:rsidR="005F5352" w:rsidRPr="00283AD4" w:rsidRDefault="005F5352" w:rsidP="00EC4C9E">
      <w:pPr>
        <w:pStyle w:val="NormalWeb"/>
        <w:spacing w:before="0" w:beforeAutospacing="0" w:after="0" w:afterAutospacing="0" w:line="264" w:lineRule="auto"/>
        <w:jc w:val="both"/>
        <w:rPr>
          <w:rFonts w:ascii="Arial" w:hAnsi="Arial" w:cs="Arial"/>
          <w:iCs/>
        </w:rPr>
      </w:pPr>
    </w:p>
    <w:p w14:paraId="08729DBC" w14:textId="77777777" w:rsidR="005F5352" w:rsidRPr="00283AD4" w:rsidRDefault="005F5352" w:rsidP="00EC4C9E">
      <w:pPr>
        <w:pStyle w:val="NormalWeb"/>
        <w:spacing w:before="0" w:beforeAutospacing="0" w:after="0" w:afterAutospacing="0" w:line="264" w:lineRule="auto"/>
        <w:jc w:val="both"/>
        <w:rPr>
          <w:rFonts w:ascii="Arial" w:hAnsi="Arial" w:cs="Arial"/>
          <w:iCs/>
        </w:rPr>
      </w:pPr>
    </w:p>
    <w:p w14:paraId="3019EDA5" w14:textId="77777777" w:rsidR="005F5352" w:rsidRPr="00283AD4" w:rsidRDefault="005F5352" w:rsidP="00EC4C9E">
      <w:pPr>
        <w:spacing w:line="264" w:lineRule="auto"/>
        <w:jc w:val="both"/>
        <w:rPr>
          <w:rFonts w:ascii="Arial" w:eastAsia="Calibri" w:hAnsi="Arial" w:cs="Arial"/>
        </w:rPr>
      </w:pPr>
      <w:r>
        <w:rPr>
          <w:rFonts w:ascii="Arial" w:eastAsia="Calibri" w:hAnsi="Arial" w:cs="Arial"/>
          <w:b/>
        </w:rPr>
        <w:t>Figure 4</w:t>
      </w:r>
      <w:r w:rsidRPr="00283AD4">
        <w:rPr>
          <w:rFonts w:ascii="Arial" w:eastAsia="Calibri" w:hAnsi="Arial" w:cs="Arial"/>
        </w:rPr>
        <w:t xml:space="preserve">: Interlocked electronic and oligomeric materials can be synthesised using the active template approach: </w:t>
      </w:r>
      <w:r w:rsidRPr="003E3C5E">
        <w:rPr>
          <w:rFonts w:ascii="Arial" w:eastAsia="Calibri" w:hAnsi="Arial" w:cs="Arial"/>
          <w:b/>
        </w:rPr>
        <w:t>a</w:t>
      </w:r>
      <w:r>
        <w:rPr>
          <w:rFonts w:ascii="Arial" w:eastAsia="Calibri" w:hAnsi="Arial" w:cs="Arial"/>
        </w:rPr>
        <w:t>,</w:t>
      </w:r>
      <w:r w:rsidRPr="00283AD4">
        <w:rPr>
          <w:rFonts w:ascii="Arial" w:eastAsia="Calibri" w:hAnsi="Arial" w:cs="Arial"/>
        </w:rPr>
        <w:t xml:space="preserve"> insulated conjugate structures synthesised using AT-Glaser and AT-</w:t>
      </w:r>
      <w:proofErr w:type="spellStart"/>
      <w:r w:rsidRPr="00283AD4">
        <w:rPr>
          <w:rFonts w:ascii="Arial" w:eastAsia="Calibri" w:hAnsi="Arial" w:cs="Arial"/>
        </w:rPr>
        <w:t>Cadiot</w:t>
      </w:r>
      <w:proofErr w:type="spellEnd"/>
      <w:r w:rsidRPr="00283AD4">
        <w:rPr>
          <w:rFonts w:ascii="Arial" w:eastAsia="Calibri" w:hAnsi="Arial" w:cs="Arial"/>
        </w:rPr>
        <w:t>-</w:t>
      </w:r>
      <w:proofErr w:type="spellStart"/>
      <w:r w:rsidRPr="00283AD4">
        <w:rPr>
          <w:rFonts w:ascii="Arial" w:eastAsia="Calibri" w:hAnsi="Arial" w:cs="Arial"/>
        </w:rPr>
        <w:t>Chodkiewicz</w:t>
      </w:r>
      <w:proofErr w:type="spellEnd"/>
      <w:r w:rsidRPr="00283AD4">
        <w:rPr>
          <w:rFonts w:ascii="Arial" w:eastAsia="Calibri" w:hAnsi="Arial" w:cs="Arial"/>
        </w:rPr>
        <w:t xml:space="preserve"> couplings (conjugated porphyrin </w:t>
      </w:r>
      <w:proofErr w:type="spellStart"/>
      <w:r w:rsidRPr="00283AD4">
        <w:rPr>
          <w:rFonts w:ascii="Arial" w:eastAsia="Calibri" w:hAnsi="Arial" w:cs="Arial"/>
        </w:rPr>
        <w:t>nanoring</w:t>
      </w:r>
      <w:proofErr w:type="spellEnd"/>
      <w:r w:rsidRPr="00283AD4">
        <w:rPr>
          <w:rFonts w:ascii="Arial" w:eastAsia="Calibri" w:hAnsi="Arial" w:cs="Arial"/>
        </w:rPr>
        <w:t xml:space="preserve"> </w:t>
      </w:r>
      <w:r>
        <w:rPr>
          <w:rFonts w:ascii="Arial" w:eastAsia="Calibri" w:hAnsi="Arial" w:cs="Arial"/>
          <w:b/>
        </w:rPr>
        <w:t>21</w:t>
      </w:r>
      <w:r w:rsidRPr="00283AD4">
        <w:rPr>
          <w:rFonts w:ascii="Arial" w:eastAsia="Calibri" w:hAnsi="Arial" w:cs="Arial"/>
        </w:rPr>
        <w:t xml:space="preserve">, </w:t>
      </w:r>
      <w:proofErr w:type="spellStart"/>
      <w:r w:rsidRPr="00283AD4">
        <w:rPr>
          <w:rFonts w:ascii="Arial" w:eastAsia="Calibri" w:hAnsi="Arial" w:cs="Arial"/>
        </w:rPr>
        <w:t>oligoyne</w:t>
      </w:r>
      <w:proofErr w:type="spellEnd"/>
      <w:r w:rsidRPr="00283AD4">
        <w:rPr>
          <w:rFonts w:ascii="Arial" w:eastAsia="Calibri" w:hAnsi="Arial" w:cs="Arial"/>
        </w:rPr>
        <w:t xml:space="preserve"> [</w:t>
      </w:r>
      <w:proofErr w:type="gramStart"/>
      <w:r w:rsidRPr="00283AD4">
        <w:rPr>
          <w:rFonts w:ascii="Arial" w:eastAsia="Calibri" w:hAnsi="Arial" w:cs="Arial"/>
        </w:rPr>
        <w:t>2]</w:t>
      </w:r>
      <w:proofErr w:type="spellStart"/>
      <w:r w:rsidRPr="00283AD4">
        <w:rPr>
          <w:rFonts w:ascii="Arial" w:eastAsia="Calibri" w:hAnsi="Arial" w:cs="Arial"/>
        </w:rPr>
        <w:t>rotaxanes</w:t>
      </w:r>
      <w:proofErr w:type="spellEnd"/>
      <w:proofErr w:type="gramEnd"/>
      <w:r w:rsidRPr="00283AD4">
        <w:rPr>
          <w:rFonts w:ascii="Arial" w:eastAsia="Calibri" w:hAnsi="Arial" w:cs="Arial"/>
        </w:rPr>
        <w:t xml:space="preserve"> </w:t>
      </w:r>
      <w:r>
        <w:rPr>
          <w:rFonts w:ascii="Arial" w:eastAsia="Calibri" w:hAnsi="Arial" w:cs="Arial"/>
          <w:b/>
        </w:rPr>
        <w:t>22</w:t>
      </w:r>
      <w:r w:rsidRPr="00283AD4">
        <w:rPr>
          <w:rFonts w:ascii="Arial" w:eastAsia="Calibri" w:hAnsi="Arial" w:cs="Arial"/>
        </w:rPr>
        <w:t xml:space="preserve">, </w:t>
      </w:r>
      <w:proofErr w:type="spellStart"/>
      <w:r w:rsidRPr="00283AD4">
        <w:rPr>
          <w:rFonts w:ascii="Arial" w:eastAsia="Calibri" w:hAnsi="Arial" w:cs="Arial"/>
        </w:rPr>
        <w:t>cumulene</w:t>
      </w:r>
      <w:proofErr w:type="spellEnd"/>
      <w:r w:rsidRPr="00283AD4">
        <w:rPr>
          <w:rFonts w:ascii="Arial" w:eastAsia="Calibri" w:hAnsi="Arial" w:cs="Arial"/>
        </w:rPr>
        <w:t xml:space="preserve"> </w:t>
      </w:r>
      <w:proofErr w:type="spellStart"/>
      <w:r w:rsidRPr="00283AD4">
        <w:rPr>
          <w:rFonts w:ascii="Arial" w:eastAsia="Calibri" w:hAnsi="Arial" w:cs="Arial"/>
        </w:rPr>
        <w:t>rotaxane</w:t>
      </w:r>
      <w:proofErr w:type="spellEnd"/>
      <w:r w:rsidRPr="00283AD4">
        <w:rPr>
          <w:rFonts w:ascii="Arial" w:eastAsia="Calibri" w:hAnsi="Arial" w:cs="Arial"/>
        </w:rPr>
        <w:t xml:space="preserve"> </w:t>
      </w:r>
      <w:r>
        <w:rPr>
          <w:rFonts w:ascii="Arial" w:eastAsia="Calibri" w:hAnsi="Arial" w:cs="Arial"/>
          <w:b/>
        </w:rPr>
        <w:t>23</w:t>
      </w:r>
      <w:r w:rsidRPr="00283AD4">
        <w:rPr>
          <w:rFonts w:ascii="Arial" w:eastAsia="Calibri" w:hAnsi="Arial" w:cs="Arial"/>
        </w:rPr>
        <w:t xml:space="preserve">). </w:t>
      </w:r>
      <w:r w:rsidRPr="003E3C5E">
        <w:rPr>
          <w:rFonts w:ascii="Arial" w:eastAsia="Calibri" w:hAnsi="Arial" w:cs="Arial"/>
          <w:b/>
        </w:rPr>
        <w:t>b</w:t>
      </w:r>
      <w:r w:rsidRPr="003E3C5E">
        <w:rPr>
          <w:rFonts w:ascii="Arial" w:eastAsia="Calibri" w:hAnsi="Arial" w:cs="Arial"/>
        </w:rPr>
        <w:t>,</w:t>
      </w:r>
      <w:r w:rsidRPr="00283AD4">
        <w:rPr>
          <w:rFonts w:ascii="Arial" w:eastAsia="Calibri" w:hAnsi="Arial" w:cs="Arial"/>
        </w:rPr>
        <w:t xml:space="preserve"> </w:t>
      </w:r>
      <w:proofErr w:type="gramStart"/>
      <w:r w:rsidRPr="00283AD4">
        <w:rPr>
          <w:rFonts w:ascii="Arial" w:eastAsia="Calibri" w:hAnsi="Arial" w:cs="Arial"/>
        </w:rPr>
        <w:t>homo[</w:t>
      </w:r>
      <w:proofErr w:type="gramEnd"/>
      <w:r w:rsidRPr="00283AD4">
        <w:rPr>
          <w:rFonts w:ascii="Arial" w:eastAsia="Calibri" w:hAnsi="Arial" w:cs="Arial"/>
        </w:rPr>
        <w:t>6]</w:t>
      </w:r>
      <w:proofErr w:type="spellStart"/>
      <w:r w:rsidRPr="00283AD4">
        <w:rPr>
          <w:rFonts w:ascii="Arial" w:eastAsia="Calibri" w:hAnsi="Arial" w:cs="Arial"/>
        </w:rPr>
        <w:t>rotaxane</w:t>
      </w:r>
      <w:proofErr w:type="spellEnd"/>
      <w:r w:rsidRPr="00283AD4">
        <w:rPr>
          <w:rFonts w:ascii="Arial" w:eastAsia="Calibri" w:hAnsi="Arial" w:cs="Arial"/>
        </w:rPr>
        <w:t xml:space="preserve"> </w:t>
      </w:r>
      <w:r>
        <w:rPr>
          <w:rFonts w:ascii="Arial" w:eastAsia="Calibri" w:hAnsi="Arial" w:cs="Arial"/>
          <w:b/>
        </w:rPr>
        <w:t>24</w:t>
      </w:r>
      <w:r w:rsidRPr="00283AD4">
        <w:rPr>
          <w:rFonts w:ascii="Arial" w:eastAsia="Calibri" w:hAnsi="Arial" w:cs="Arial"/>
          <w:b/>
        </w:rPr>
        <w:t xml:space="preserve"> </w:t>
      </w:r>
      <w:r w:rsidRPr="00283AD4">
        <w:rPr>
          <w:rFonts w:ascii="Arial" w:eastAsia="Calibri" w:hAnsi="Arial" w:cs="Arial"/>
        </w:rPr>
        <w:t>and hetero[4]</w:t>
      </w:r>
      <w:proofErr w:type="spellStart"/>
      <w:r w:rsidRPr="00283AD4">
        <w:rPr>
          <w:rFonts w:ascii="Arial" w:eastAsia="Calibri" w:hAnsi="Arial" w:cs="Arial"/>
        </w:rPr>
        <w:t>rotaxane</w:t>
      </w:r>
      <w:proofErr w:type="spellEnd"/>
      <w:r w:rsidRPr="00283AD4">
        <w:rPr>
          <w:rFonts w:ascii="Arial" w:eastAsia="Calibri" w:hAnsi="Arial" w:cs="Arial"/>
        </w:rPr>
        <w:t xml:space="preserve"> </w:t>
      </w:r>
      <w:r>
        <w:rPr>
          <w:rFonts w:ascii="Arial" w:eastAsia="Calibri" w:hAnsi="Arial" w:cs="Arial"/>
          <w:b/>
        </w:rPr>
        <w:t>25</w:t>
      </w:r>
      <w:r w:rsidRPr="00283AD4">
        <w:rPr>
          <w:rFonts w:ascii="Arial" w:eastAsia="Calibri" w:hAnsi="Arial" w:cs="Arial"/>
          <w:b/>
        </w:rPr>
        <w:t xml:space="preserve"> </w:t>
      </w:r>
      <w:r w:rsidRPr="00283AD4">
        <w:rPr>
          <w:rFonts w:ascii="Arial" w:eastAsia="Calibri" w:hAnsi="Arial" w:cs="Arial"/>
        </w:rPr>
        <w:t>synthesised using an iterative AT-</w:t>
      </w:r>
      <w:proofErr w:type="spellStart"/>
      <w:r w:rsidRPr="00283AD4">
        <w:rPr>
          <w:rFonts w:ascii="Arial" w:eastAsia="Calibri" w:hAnsi="Arial" w:cs="Arial"/>
        </w:rPr>
        <w:t>CuAAC</w:t>
      </w:r>
      <w:proofErr w:type="spellEnd"/>
      <w:r w:rsidRPr="00283AD4">
        <w:rPr>
          <w:rFonts w:ascii="Arial" w:eastAsia="Calibri" w:hAnsi="Arial" w:cs="Arial"/>
        </w:rPr>
        <w:t xml:space="preserve"> coupling strategy. </w:t>
      </w:r>
      <w:r w:rsidRPr="003E3C5E">
        <w:rPr>
          <w:rFonts w:ascii="Arial" w:eastAsia="Calibri" w:hAnsi="Arial" w:cs="Arial"/>
          <w:b/>
        </w:rPr>
        <w:t>c</w:t>
      </w:r>
      <w:r w:rsidRPr="003E3C5E">
        <w:rPr>
          <w:rFonts w:ascii="Arial" w:eastAsia="Calibri" w:hAnsi="Arial" w:cs="Arial"/>
        </w:rPr>
        <w:t>,</w:t>
      </w:r>
      <w:r w:rsidRPr="00283AD4">
        <w:rPr>
          <w:rFonts w:ascii="Arial" w:eastAsia="Calibri" w:hAnsi="Arial" w:cs="Arial"/>
        </w:rPr>
        <w:t xml:space="preserve"> Crowley’s interlocked </w:t>
      </w:r>
      <w:proofErr w:type="spellStart"/>
      <w:r w:rsidRPr="00283AD4">
        <w:rPr>
          <w:rFonts w:ascii="Arial" w:eastAsia="Calibri" w:hAnsi="Arial" w:cs="Arial"/>
        </w:rPr>
        <w:t>metal</w:t>
      </w:r>
      <w:r>
        <w:rPr>
          <w:rFonts w:ascii="Arial" w:eastAsia="Calibri" w:hAnsi="Arial" w:cs="Arial"/>
        </w:rPr>
        <w:t>l</w:t>
      </w:r>
      <w:r w:rsidRPr="00283AD4">
        <w:rPr>
          <w:rFonts w:ascii="Arial" w:eastAsia="Calibri" w:hAnsi="Arial" w:cs="Arial"/>
        </w:rPr>
        <w:t>o</w:t>
      </w:r>
      <w:proofErr w:type="spellEnd"/>
      <w:r w:rsidRPr="00283AD4">
        <w:rPr>
          <w:rFonts w:ascii="Arial" w:eastAsia="Calibri" w:hAnsi="Arial" w:cs="Arial"/>
        </w:rPr>
        <w:t>-supramolecular polymer ([</w:t>
      </w:r>
      <w:proofErr w:type="gramStart"/>
      <w:r w:rsidRPr="00283AD4">
        <w:rPr>
          <w:rFonts w:ascii="Arial" w:eastAsia="Calibri" w:hAnsi="Arial" w:cs="Arial"/>
        </w:rPr>
        <w:t>Fe(</w:t>
      </w:r>
      <w:proofErr w:type="gramEnd"/>
      <w:r w:rsidRPr="00283AD4">
        <w:rPr>
          <w:rFonts w:ascii="Arial" w:eastAsia="Calibri" w:hAnsi="Arial" w:cs="Arial"/>
          <w:b/>
        </w:rPr>
        <w:t>2</w:t>
      </w:r>
      <w:r>
        <w:rPr>
          <w:rFonts w:ascii="Arial" w:eastAsia="Calibri" w:hAnsi="Arial" w:cs="Arial"/>
          <w:b/>
        </w:rPr>
        <w:t>6</w:t>
      </w:r>
      <w:r w:rsidRPr="00283AD4">
        <w:rPr>
          <w:rFonts w:ascii="Arial" w:eastAsia="Calibri" w:hAnsi="Arial" w:cs="Arial"/>
        </w:rPr>
        <w:t>)]</w:t>
      </w:r>
      <w:r w:rsidRPr="00283AD4">
        <w:rPr>
          <w:rFonts w:ascii="Arial" w:eastAsia="Calibri" w:hAnsi="Arial" w:cs="Arial"/>
          <w:vertAlign w:val="superscript"/>
        </w:rPr>
        <w:t>2+</w:t>
      </w:r>
      <w:r w:rsidRPr="00283AD4">
        <w:rPr>
          <w:rFonts w:ascii="Arial" w:eastAsia="Calibri" w:hAnsi="Arial" w:cs="Arial"/>
        </w:rPr>
        <w:t>)</w:t>
      </w:r>
      <w:r w:rsidRPr="00283AD4">
        <w:rPr>
          <w:rFonts w:ascii="Arial" w:eastAsia="Calibri" w:hAnsi="Arial" w:cs="Arial"/>
          <w:vertAlign w:val="subscript"/>
        </w:rPr>
        <w:t>n</w:t>
      </w:r>
      <w:r w:rsidRPr="00283AD4">
        <w:rPr>
          <w:rFonts w:ascii="Arial" w:eastAsia="Calibri" w:hAnsi="Arial" w:cs="Arial"/>
        </w:rPr>
        <w:t xml:space="preserve"> (</w:t>
      </w:r>
      <w:proofErr w:type="spellStart"/>
      <w:r w:rsidRPr="00283AD4">
        <w:rPr>
          <w:rFonts w:ascii="Arial" w:eastAsia="Calibri" w:hAnsi="Arial" w:cs="Arial"/>
        </w:rPr>
        <w:t>n</w:t>
      </w:r>
      <w:proofErr w:type="spellEnd"/>
      <w:r w:rsidRPr="00283AD4">
        <w:rPr>
          <w:rFonts w:ascii="Arial" w:eastAsia="Calibri" w:hAnsi="Arial" w:cs="Arial"/>
        </w:rPr>
        <w:t xml:space="preserve"> = 11 - 13) using an AT-</w:t>
      </w:r>
      <w:proofErr w:type="spellStart"/>
      <w:r w:rsidRPr="00283AD4">
        <w:rPr>
          <w:rFonts w:ascii="Arial" w:eastAsia="Calibri" w:hAnsi="Arial" w:cs="Arial"/>
        </w:rPr>
        <w:t>CuAAC</w:t>
      </w:r>
      <w:proofErr w:type="spellEnd"/>
      <w:r w:rsidRPr="00283AD4">
        <w:rPr>
          <w:rFonts w:ascii="Arial" w:eastAsia="Calibri" w:hAnsi="Arial" w:cs="Arial"/>
        </w:rPr>
        <w:t xml:space="preserve"> strategy.</w:t>
      </w:r>
    </w:p>
    <w:p w14:paraId="6DBE9D31" w14:textId="77777777" w:rsidR="005F5352" w:rsidRDefault="005F5352" w:rsidP="00EC4C9E">
      <w:pPr>
        <w:spacing w:line="264" w:lineRule="auto"/>
        <w:jc w:val="both"/>
        <w:rPr>
          <w:rFonts w:ascii="Arial" w:hAnsi="Arial" w:cs="Arial"/>
        </w:rPr>
      </w:pPr>
    </w:p>
    <w:p w14:paraId="44A1613A" w14:textId="77777777" w:rsidR="005F5352" w:rsidRDefault="005F5352" w:rsidP="00EC4C9E">
      <w:pPr>
        <w:spacing w:line="264" w:lineRule="auto"/>
        <w:jc w:val="both"/>
        <w:rPr>
          <w:rFonts w:ascii="Arial" w:hAnsi="Arial" w:cs="Arial"/>
        </w:rPr>
      </w:pPr>
    </w:p>
    <w:p w14:paraId="7E1BD4A5" w14:textId="77777777" w:rsidR="005F5352" w:rsidRDefault="005F5352" w:rsidP="00EC4C9E">
      <w:pPr>
        <w:spacing w:line="264" w:lineRule="auto"/>
        <w:jc w:val="both"/>
        <w:rPr>
          <w:rFonts w:ascii="Arial" w:hAnsi="Arial" w:cs="Arial"/>
        </w:rPr>
      </w:pPr>
    </w:p>
    <w:p w14:paraId="0CB9B156" w14:textId="77777777" w:rsidR="005F5352" w:rsidRPr="00283AD4" w:rsidRDefault="005F5352" w:rsidP="00EC4C9E">
      <w:pPr>
        <w:spacing w:line="264" w:lineRule="auto"/>
        <w:jc w:val="both"/>
        <w:rPr>
          <w:rFonts w:ascii="Arial" w:hAnsi="Arial" w:cs="Arial"/>
        </w:rPr>
      </w:pPr>
      <w:r w:rsidRPr="00C32A2D">
        <w:rPr>
          <w:rFonts w:ascii="Arial" w:hAnsi="Arial" w:cs="Arial"/>
          <w:b/>
        </w:rPr>
        <w:t>Figure 5</w:t>
      </w:r>
      <w:r>
        <w:rPr>
          <w:rFonts w:ascii="Arial" w:hAnsi="Arial" w:cs="Arial"/>
        </w:rPr>
        <w:t>: Interlocked molecules as catalysts.</w:t>
      </w:r>
      <w:r w:rsidRPr="001553A7">
        <w:rPr>
          <w:rFonts w:ascii="Arial" w:hAnsi="Arial" w:cs="Arial"/>
        </w:rPr>
        <w:t xml:space="preserve"> </w:t>
      </w:r>
      <w:r w:rsidRPr="00432DD2">
        <w:rPr>
          <w:rFonts w:ascii="Arial" w:hAnsi="Arial" w:cs="Arial"/>
          <w:b/>
        </w:rPr>
        <w:t>a</w:t>
      </w:r>
      <w:r>
        <w:rPr>
          <w:rFonts w:ascii="Arial" w:hAnsi="Arial" w:cs="Arial"/>
        </w:rPr>
        <w:t>,</w:t>
      </w:r>
      <w:r w:rsidRPr="00283AD4">
        <w:rPr>
          <w:rFonts w:ascii="Arial" w:hAnsi="Arial" w:cs="Arial"/>
        </w:rPr>
        <w:t xml:space="preserve"> Leigh’s chiral interlocked ligand </w:t>
      </w:r>
      <w:r>
        <w:rPr>
          <w:rFonts w:ascii="Arial" w:hAnsi="Arial" w:cs="Arial"/>
          <w:b/>
        </w:rPr>
        <w:t xml:space="preserve">27 </w:t>
      </w:r>
      <w:r w:rsidRPr="00283AD4">
        <w:rPr>
          <w:rFonts w:ascii="Arial" w:hAnsi="Arial" w:cs="Arial"/>
        </w:rPr>
        <w:t>and its performance in a Ni-mediated Mich</w:t>
      </w:r>
      <w:r>
        <w:rPr>
          <w:rFonts w:ascii="Arial" w:hAnsi="Arial" w:cs="Arial"/>
        </w:rPr>
        <w:t>a</w:t>
      </w:r>
      <w:r w:rsidRPr="00283AD4">
        <w:rPr>
          <w:rFonts w:ascii="Arial" w:hAnsi="Arial" w:cs="Arial"/>
        </w:rPr>
        <w:t>el addition</w:t>
      </w:r>
      <w:r>
        <w:rPr>
          <w:rStyle w:val="CommentReference"/>
        </w:rPr>
        <w:t>.</w:t>
      </w:r>
      <w:r w:rsidRPr="00283AD4">
        <w:rPr>
          <w:rFonts w:ascii="Arial" w:hAnsi="Arial" w:cs="Arial"/>
        </w:rPr>
        <w:t xml:space="preserve"> </w:t>
      </w:r>
      <w:r w:rsidRPr="00432DD2">
        <w:rPr>
          <w:rFonts w:ascii="Arial" w:hAnsi="Arial" w:cs="Arial"/>
          <w:b/>
        </w:rPr>
        <w:t>b</w:t>
      </w:r>
      <w:r>
        <w:rPr>
          <w:rFonts w:ascii="Arial" w:hAnsi="Arial" w:cs="Arial"/>
        </w:rPr>
        <w:t>,</w:t>
      </w:r>
      <w:r w:rsidRPr="00283AD4">
        <w:rPr>
          <w:rFonts w:ascii="Arial" w:hAnsi="Arial" w:cs="Arial"/>
        </w:rPr>
        <w:t xml:space="preserve"> </w:t>
      </w:r>
      <w:proofErr w:type="spellStart"/>
      <w:r w:rsidRPr="00283AD4">
        <w:rPr>
          <w:rFonts w:ascii="Arial" w:hAnsi="Arial" w:cs="Arial"/>
        </w:rPr>
        <w:t>Goldup’s</w:t>
      </w:r>
      <w:proofErr w:type="spellEnd"/>
      <w:r w:rsidRPr="00283AD4">
        <w:rPr>
          <w:rFonts w:ascii="Arial" w:hAnsi="Arial" w:cs="Arial"/>
        </w:rPr>
        <w:t xml:space="preserve"> </w:t>
      </w:r>
      <w:proofErr w:type="spellStart"/>
      <w:r w:rsidRPr="00283AD4">
        <w:rPr>
          <w:rFonts w:ascii="Arial" w:hAnsi="Arial" w:cs="Arial"/>
        </w:rPr>
        <w:t>rotaxane-AuCl</w:t>
      </w:r>
      <w:proofErr w:type="spellEnd"/>
      <w:r w:rsidRPr="00283AD4">
        <w:rPr>
          <w:rFonts w:ascii="Arial" w:hAnsi="Arial" w:cs="Arial"/>
        </w:rPr>
        <w:t xml:space="preserve"> </w:t>
      </w:r>
      <w:r>
        <w:rPr>
          <w:rFonts w:ascii="Arial" w:hAnsi="Arial" w:cs="Arial"/>
        </w:rPr>
        <w:t>[Au(</w:t>
      </w:r>
      <w:proofErr w:type="gramStart"/>
      <w:r>
        <w:rPr>
          <w:rFonts w:ascii="Arial" w:hAnsi="Arial" w:cs="Arial"/>
          <w:b/>
        </w:rPr>
        <w:t>29</w:t>
      </w:r>
      <w:r>
        <w:rPr>
          <w:rFonts w:ascii="Arial" w:hAnsi="Arial" w:cs="Arial"/>
        </w:rPr>
        <w:t>)Cl</w:t>
      </w:r>
      <w:proofErr w:type="gramEnd"/>
      <w:r>
        <w:rPr>
          <w:rFonts w:ascii="Arial" w:hAnsi="Arial" w:cs="Arial"/>
        </w:rPr>
        <w:t xml:space="preserve">] </w:t>
      </w:r>
      <w:r w:rsidRPr="00283AD4">
        <w:rPr>
          <w:rFonts w:ascii="Arial" w:hAnsi="Arial" w:cs="Arial"/>
        </w:rPr>
        <w:t xml:space="preserve">complex and its behaviour as a stimuli responsive </w:t>
      </w:r>
      <w:proofErr w:type="spellStart"/>
      <w:r w:rsidRPr="00283AD4">
        <w:rPr>
          <w:rFonts w:ascii="Arial" w:hAnsi="Arial" w:cs="Arial"/>
        </w:rPr>
        <w:t>cyclopropanation</w:t>
      </w:r>
      <w:proofErr w:type="spellEnd"/>
      <w:r w:rsidRPr="00283AD4">
        <w:rPr>
          <w:rFonts w:ascii="Arial" w:hAnsi="Arial" w:cs="Arial"/>
        </w:rPr>
        <w:t xml:space="preserve"> </w:t>
      </w:r>
      <w:r>
        <w:rPr>
          <w:rFonts w:ascii="Arial" w:hAnsi="Arial" w:cs="Arial"/>
        </w:rPr>
        <w:t>pre-</w:t>
      </w:r>
      <w:r w:rsidRPr="00283AD4">
        <w:rPr>
          <w:rFonts w:ascii="Arial" w:hAnsi="Arial" w:cs="Arial"/>
        </w:rPr>
        <w:t>catalyst.</w:t>
      </w:r>
      <w:r>
        <w:rPr>
          <w:rFonts w:ascii="Arial" w:hAnsi="Arial" w:cs="Arial"/>
        </w:rPr>
        <w:t xml:space="preserve"> </w:t>
      </w:r>
      <w:r w:rsidRPr="00432DD2">
        <w:rPr>
          <w:rFonts w:ascii="Arial" w:hAnsi="Arial" w:cs="Arial"/>
          <w:b/>
        </w:rPr>
        <w:t>c</w:t>
      </w:r>
      <w:r>
        <w:rPr>
          <w:rFonts w:ascii="Arial" w:hAnsi="Arial" w:cs="Arial"/>
        </w:rPr>
        <w:t xml:space="preserve">, </w:t>
      </w:r>
      <w:proofErr w:type="gramStart"/>
      <w:r>
        <w:rPr>
          <w:rFonts w:ascii="Arial" w:hAnsi="Arial" w:cs="Arial"/>
        </w:rPr>
        <w:t>The</w:t>
      </w:r>
      <w:proofErr w:type="gramEnd"/>
      <w:r>
        <w:rPr>
          <w:rFonts w:ascii="Arial" w:hAnsi="Arial" w:cs="Arial"/>
        </w:rPr>
        <w:t xml:space="preserve"> </w:t>
      </w:r>
      <w:proofErr w:type="spellStart"/>
      <w:r>
        <w:rPr>
          <w:rFonts w:ascii="Arial" w:hAnsi="Arial" w:cs="Arial"/>
        </w:rPr>
        <w:t>diyne</w:t>
      </w:r>
      <w:proofErr w:type="spellEnd"/>
      <w:r>
        <w:rPr>
          <w:rFonts w:ascii="Arial" w:hAnsi="Arial" w:cs="Arial"/>
        </w:rPr>
        <w:t xml:space="preserve">-containing axle of </w:t>
      </w:r>
      <w:proofErr w:type="spellStart"/>
      <w:r>
        <w:rPr>
          <w:rFonts w:ascii="Arial" w:hAnsi="Arial" w:cs="Arial"/>
        </w:rPr>
        <w:t>rotaxane</w:t>
      </w:r>
      <w:proofErr w:type="spellEnd"/>
      <w:r>
        <w:rPr>
          <w:rFonts w:ascii="Arial" w:hAnsi="Arial" w:cs="Arial"/>
        </w:rPr>
        <w:t xml:space="preserve"> </w:t>
      </w:r>
      <w:r>
        <w:rPr>
          <w:rFonts w:ascii="Arial" w:hAnsi="Arial" w:cs="Arial"/>
          <w:b/>
        </w:rPr>
        <w:t xml:space="preserve">31 </w:t>
      </w:r>
      <w:r>
        <w:rPr>
          <w:rFonts w:ascii="Arial" w:hAnsi="Arial" w:cs="Arial"/>
        </w:rPr>
        <w:t>is converted to a pyrrole axle by a reaction with aniline catalysed by a Cu(I) ion that is coordinated by the macrocycle. R = 4-C</w:t>
      </w:r>
      <w:r w:rsidRPr="0084309F">
        <w:rPr>
          <w:rFonts w:ascii="Arial" w:hAnsi="Arial" w:cs="Arial"/>
          <w:vertAlign w:val="subscript"/>
        </w:rPr>
        <w:t>6</w:t>
      </w:r>
      <w:r>
        <w:rPr>
          <w:rFonts w:ascii="Arial" w:hAnsi="Arial" w:cs="Arial"/>
        </w:rPr>
        <w:t>H</w:t>
      </w:r>
      <w:r w:rsidRPr="0084309F">
        <w:rPr>
          <w:rFonts w:ascii="Arial" w:hAnsi="Arial" w:cs="Arial"/>
          <w:vertAlign w:val="subscript"/>
        </w:rPr>
        <w:t>4</w:t>
      </w:r>
      <w:r>
        <w:rPr>
          <w:rFonts w:ascii="Arial" w:hAnsi="Arial" w:cs="Arial"/>
        </w:rPr>
        <w:t>-C(4-</w:t>
      </w:r>
      <w:r>
        <w:rPr>
          <w:rFonts w:ascii="Arial" w:hAnsi="Arial" w:cs="Arial"/>
          <w:i/>
          <w:vertAlign w:val="superscript"/>
        </w:rPr>
        <w:t>t</w:t>
      </w:r>
      <w:r>
        <w:rPr>
          <w:rFonts w:ascii="Arial" w:hAnsi="Arial" w:cs="Arial"/>
        </w:rPr>
        <w:t>Bu-C</w:t>
      </w:r>
      <w:r>
        <w:rPr>
          <w:rFonts w:ascii="Arial" w:hAnsi="Arial" w:cs="Arial"/>
          <w:vertAlign w:val="subscript"/>
        </w:rPr>
        <w:t>6</w:t>
      </w:r>
      <w:r>
        <w:rPr>
          <w:rFonts w:ascii="Arial" w:hAnsi="Arial" w:cs="Arial"/>
        </w:rPr>
        <w:t>H</w:t>
      </w:r>
      <w:r>
        <w:rPr>
          <w:rFonts w:ascii="Arial" w:hAnsi="Arial" w:cs="Arial"/>
          <w:vertAlign w:val="subscript"/>
        </w:rPr>
        <w:t>4</w:t>
      </w:r>
      <w:r>
        <w:rPr>
          <w:rFonts w:ascii="Arial" w:hAnsi="Arial" w:cs="Arial"/>
        </w:rPr>
        <w:t>)</w:t>
      </w:r>
      <w:r w:rsidRPr="0084309F">
        <w:rPr>
          <w:rFonts w:ascii="Arial" w:hAnsi="Arial" w:cs="Arial"/>
          <w:vertAlign w:val="subscript"/>
        </w:rPr>
        <w:t>3</w:t>
      </w:r>
    </w:p>
    <w:p w14:paraId="4AD4D93A" w14:textId="77777777" w:rsidR="005F5352" w:rsidRDefault="005F5352" w:rsidP="00EC4C9E">
      <w:pPr>
        <w:spacing w:line="264" w:lineRule="auto"/>
        <w:jc w:val="both"/>
        <w:rPr>
          <w:rFonts w:ascii="Arial" w:hAnsi="Arial" w:cs="Arial"/>
        </w:rPr>
      </w:pPr>
    </w:p>
    <w:p w14:paraId="629E6D9F" w14:textId="77777777" w:rsidR="005F5352" w:rsidRPr="00283AD4" w:rsidRDefault="005F5352" w:rsidP="00EC4C9E">
      <w:pPr>
        <w:spacing w:line="264" w:lineRule="auto"/>
        <w:jc w:val="both"/>
        <w:rPr>
          <w:rFonts w:ascii="Arial" w:hAnsi="Arial" w:cs="Arial"/>
        </w:rPr>
      </w:pPr>
    </w:p>
    <w:p w14:paraId="72E047A6" w14:textId="77777777" w:rsidR="005F5352" w:rsidRPr="00283AD4" w:rsidRDefault="005F5352" w:rsidP="00EC4C9E">
      <w:pPr>
        <w:spacing w:line="264" w:lineRule="auto"/>
        <w:jc w:val="both"/>
        <w:rPr>
          <w:rFonts w:ascii="Arial" w:hAnsi="Arial" w:cs="Arial"/>
        </w:rPr>
      </w:pPr>
      <w:r>
        <w:rPr>
          <w:rFonts w:ascii="Arial" w:hAnsi="Arial" w:cs="Arial"/>
          <w:b/>
        </w:rPr>
        <w:t>Figure 6</w:t>
      </w:r>
      <w:r w:rsidRPr="00283AD4">
        <w:rPr>
          <w:rFonts w:ascii="Arial" w:hAnsi="Arial" w:cs="Arial"/>
        </w:rPr>
        <w:t xml:space="preserve">: Interlocked host molecules synthesised using the active template approach: </w:t>
      </w:r>
      <w:r w:rsidRPr="003E3C5E">
        <w:rPr>
          <w:rFonts w:ascii="Arial" w:hAnsi="Arial" w:cs="Arial"/>
          <w:b/>
        </w:rPr>
        <w:t>a</w:t>
      </w:r>
      <w:r>
        <w:rPr>
          <w:rFonts w:ascii="Arial" w:hAnsi="Arial" w:cs="Arial"/>
        </w:rPr>
        <w:t>,</w:t>
      </w:r>
      <w:r w:rsidRPr="00283AD4">
        <w:rPr>
          <w:rFonts w:ascii="Arial" w:hAnsi="Arial" w:cs="Arial"/>
        </w:rPr>
        <w:t xml:space="preserve"> Beer’s halogen bonding anion host </w:t>
      </w:r>
      <w:r>
        <w:rPr>
          <w:rFonts w:ascii="Arial" w:hAnsi="Arial" w:cs="Arial"/>
          <w:b/>
        </w:rPr>
        <w:t>33</w:t>
      </w:r>
      <w:r w:rsidRPr="00283AD4">
        <w:rPr>
          <w:rFonts w:ascii="Arial" w:hAnsi="Arial" w:cs="Arial"/>
        </w:rPr>
        <w:t xml:space="preserve"> and the binding constant with selected anions. </w:t>
      </w:r>
      <w:r w:rsidRPr="003E3C5E">
        <w:rPr>
          <w:rFonts w:ascii="Arial" w:hAnsi="Arial" w:cs="Arial"/>
          <w:b/>
        </w:rPr>
        <w:t>b</w:t>
      </w:r>
      <w:r>
        <w:rPr>
          <w:rFonts w:ascii="Arial" w:hAnsi="Arial" w:cs="Arial"/>
        </w:rPr>
        <w:t>,</w:t>
      </w:r>
      <w:r w:rsidRPr="00283AD4">
        <w:rPr>
          <w:rFonts w:ascii="Arial" w:hAnsi="Arial" w:cs="Arial"/>
        </w:rPr>
        <w:t xml:space="preserve"> Beer’s </w:t>
      </w:r>
      <w:proofErr w:type="spellStart"/>
      <w:r w:rsidRPr="00283AD4">
        <w:rPr>
          <w:rFonts w:ascii="Arial" w:hAnsi="Arial" w:cs="Arial"/>
        </w:rPr>
        <w:t>chalcogen</w:t>
      </w:r>
      <w:proofErr w:type="spellEnd"/>
      <w:r w:rsidRPr="00283AD4">
        <w:rPr>
          <w:rFonts w:ascii="Arial" w:hAnsi="Arial" w:cs="Arial"/>
        </w:rPr>
        <w:t xml:space="preserve">-bonding host </w:t>
      </w:r>
      <w:r>
        <w:rPr>
          <w:rFonts w:ascii="Arial" w:hAnsi="Arial" w:cs="Arial"/>
          <w:b/>
        </w:rPr>
        <w:t>34</w:t>
      </w:r>
      <w:r w:rsidRPr="00283AD4">
        <w:rPr>
          <w:rFonts w:ascii="Arial" w:hAnsi="Arial" w:cs="Arial"/>
          <w:b/>
        </w:rPr>
        <w:t>c</w:t>
      </w:r>
      <w:r w:rsidRPr="00283AD4">
        <w:rPr>
          <w:rFonts w:ascii="Arial" w:hAnsi="Arial" w:cs="Arial"/>
        </w:rPr>
        <w:t xml:space="preserve"> and a comparison between the binding constants with various anions and the hydrogen bonding-only host </w:t>
      </w:r>
      <w:r>
        <w:rPr>
          <w:rFonts w:ascii="Arial" w:hAnsi="Arial" w:cs="Arial"/>
          <w:b/>
        </w:rPr>
        <w:t>34</w:t>
      </w:r>
      <w:r w:rsidRPr="00283AD4">
        <w:rPr>
          <w:rFonts w:ascii="Arial" w:hAnsi="Arial" w:cs="Arial"/>
          <w:b/>
        </w:rPr>
        <w:t>a</w:t>
      </w:r>
      <w:r w:rsidRPr="00283AD4">
        <w:rPr>
          <w:rFonts w:ascii="Arial" w:hAnsi="Arial" w:cs="Arial"/>
        </w:rPr>
        <w:t xml:space="preserve">. </w:t>
      </w:r>
      <w:r w:rsidRPr="003E3C5E">
        <w:rPr>
          <w:rFonts w:ascii="Arial" w:hAnsi="Arial" w:cs="Arial"/>
          <w:b/>
        </w:rPr>
        <w:t>c</w:t>
      </w:r>
      <w:r>
        <w:rPr>
          <w:rFonts w:ascii="Arial" w:hAnsi="Arial" w:cs="Arial"/>
        </w:rPr>
        <w:t>,</w:t>
      </w:r>
      <w:r w:rsidRPr="00283AD4">
        <w:rPr>
          <w:rFonts w:ascii="Arial" w:hAnsi="Arial" w:cs="Arial"/>
        </w:rPr>
        <w:t xml:space="preserve"> Tucker and </w:t>
      </w:r>
      <w:proofErr w:type="spellStart"/>
      <w:r w:rsidRPr="003E3C5E">
        <w:rPr>
          <w:rFonts w:ascii="Arial" w:eastAsia="Calibri" w:hAnsi="Arial" w:cs="Arial"/>
          <w:iCs/>
        </w:rPr>
        <w:t>McClenaghan</w:t>
      </w:r>
      <w:r w:rsidRPr="00283AD4">
        <w:rPr>
          <w:rFonts w:ascii="Arial" w:eastAsia="Calibri" w:hAnsi="Arial" w:cs="Arial"/>
          <w:iCs/>
        </w:rPr>
        <w:t>’s</w:t>
      </w:r>
      <w:proofErr w:type="spellEnd"/>
      <w:r w:rsidRPr="00283AD4">
        <w:rPr>
          <w:rFonts w:ascii="Arial" w:eastAsia="Calibri" w:hAnsi="Arial" w:cs="Arial"/>
          <w:iCs/>
        </w:rPr>
        <w:t xml:space="preserve"> Hamilton receptor </w:t>
      </w:r>
      <w:proofErr w:type="spellStart"/>
      <w:r w:rsidRPr="00283AD4">
        <w:rPr>
          <w:rFonts w:ascii="Arial" w:eastAsia="Calibri" w:hAnsi="Arial" w:cs="Arial"/>
          <w:iCs/>
        </w:rPr>
        <w:t>rotaxanes</w:t>
      </w:r>
      <w:proofErr w:type="spellEnd"/>
      <w:r w:rsidRPr="00283AD4">
        <w:rPr>
          <w:rFonts w:ascii="Arial" w:eastAsia="Calibri" w:hAnsi="Arial" w:cs="Arial"/>
          <w:iCs/>
        </w:rPr>
        <w:t xml:space="preserve"> synthesised through AT-Glaser (</w:t>
      </w:r>
      <w:r>
        <w:rPr>
          <w:rFonts w:ascii="Arial" w:eastAsia="Calibri" w:hAnsi="Arial" w:cs="Arial"/>
          <w:b/>
          <w:iCs/>
        </w:rPr>
        <w:t>36</w:t>
      </w:r>
      <w:r w:rsidRPr="00283AD4">
        <w:rPr>
          <w:rFonts w:ascii="Arial" w:eastAsia="Calibri" w:hAnsi="Arial" w:cs="Arial"/>
          <w:iCs/>
        </w:rPr>
        <w:t>) and AT-</w:t>
      </w:r>
      <w:proofErr w:type="spellStart"/>
      <w:r w:rsidRPr="00283AD4">
        <w:rPr>
          <w:rFonts w:ascii="Arial" w:eastAsia="Calibri" w:hAnsi="Arial" w:cs="Arial"/>
          <w:iCs/>
        </w:rPr>
        <w:t>CuAAC</w:t>
      </w:r>
      <w:proofErr w:type="spellEnd"/>
      <w:r w:rsidRPr="00283AD4">
        <w:rPr>
          <w:rFonts w:ascii="Arial" w:eastAsia="Calibri" w:hAnsi="Arial" w:cs="Arial"/>
          <w:iCs/>
        </w:rPr>
        <w:t xml:space="preserve"> (</w:t>
      </w:r>
      <w:r w:rsidRPr="00283AD4">
        <w:rPr>
          <w:rFonts w:ascii="Arial" w:eastAsia="Calibri" w:hAnsi="Arial" w:cs="Arial"/>
          <w:b/>
          <w:iCs/>
        </w:rPr>
        <w:t>3</w:t>
      </w:r>
      <w:r>
        <w:rPr>
          <w:rFonts w:ascii="Arial" w:eastAsia="Calibri" w:hAnsi="Arial" w:cs="Arial"/>
          <w:b/>
          <w:iCs/>
        </w:rPr>
        <w:t>7</w:t>
      </w:r>
      <w:r w:rsidRPr="00283AD4">
        <w:rPr>
          <w:rFonts w:ascii="Arial" w:eastAsia="Calibri" w:hAnsi="Arial" w:cs="Arial"/>
          <w:iCs/>
        </w:rPr>
        <w:t xml:space="preserve">) </w:t>
      </w:r>
      <w:proofErr w:type="spellStart"/>
      <w:r w:rsidRPr="00283AD4">
        <w:rPr>
          <w:rFonts w:ascii="Arial" w:eastAsia="Calibri" w:hAnsi="Arial" w:cs="Arial"/>
          <w:iCs/>
        </w:rPr>
        <w:t>reacions</w:t>
      </w:r>
      <w:proofErr w:type="spellEnd"/>
      <w:r w:rsidRPr="00283AD4">
        <w:rPr>
          <w:rFonts w:ascii="Arial" w:eastAsia="Calibri" w:hAnsi="Arial" w:cs="Arial"/>
          <w:iCs/>
        </w:rPr>
        <w:t xml:space="preserve"> of which, only </w:t>
      </w:r>
      <w:r>
        <w:rPr>
          <w:rFonts w:ascii="Arial" w:eastAsia="Calibri" w:hAnsi="Arial" w:cs="Arial"/>
          <w:b/>
          <w:iCs/>
        </w:rPr>
        <w:t>36</w:t>
      </w:r>
      <w:r w:rsidRPr="00283AD4">
        <w:rPr>
          <w:rFonts w:ascii="Arial" w:eastAsia="Calibri" w:hAnsi="Arial" w:cs="Arial"/>
          <w:iCs/>
        </w:rPr>
        <w:t xml:space="preserve"> is a host for barbital</w:t>
      </w:r>
      <w:r>
        <w:rPr>
          <w:rFonts w:ascii="Arial" w:eastAsia="Calibri" w:hAnsi="Arial" w:cs="Arial"/>
          <w:iCs/>
        </w:rPr>
        <w:t xml:space="preserve"> (</w:t>
      </w:r>
      <w:r>
        <w:rPr>
          <w:rFonts w:ascii="Arial" w:eastAsia="Calibri" w:hAnsi="Arial" w:cs="Arial"/>
          <w:b/>
          <w:iCs/>
        </w:rPr>
        <w:t>35</w:t>
      </w:r>
      <w:r>
        <w:rPr>
          <w:rFonts w:ascii="Arial" w:eastAsia="Calibri" w:hAnsi="Arial" w:cs="Arial"/>
          <w:iCs/>
        </w:rPr>
        <w:t>)</w:t>
      </w:r>
      <w:r w:rsidRPr="00283AD4">
        <w:rPr>
          <w:rFonts w:ascii="Arial" w:eastAsia="Calibri" w:hAnsi="Arial" w:cs="Arial"/>
          <w:iCs/>
        </w:rPr>
        <w:t xml:space="preserve">. </w:t>
      </w:r>
      <w:r w:rsidRPr="003E3C5E">
        <w:rPr>
          <w:rFonts w:ascii="Arial" w:eastAsia="Calibri" w:hAnsi="Arial" w:cs="Arial"/>
          <w:b/>
          <w:iCs/>
        </w:rPr>
        <w:t>d</w:t>
      </w:r>
      <w:r>
        <w:rPr>
          <w:rFonts w:ascii="Arial" w:eastAsia="Calibri" w:hAnsi="Arial" w:cs="Arial"/>
          <w:iCs/>
        </w:rPr>
        <w:t>,</w:t>
      </w:r>
      <w:r w:rsidRPr="00283AD4">
        <w:rPr>
          <w:rFonts w:ascii="Arial" w:eastAsia="Calibri" w:hAnsi="Arial" w:cs="Arial"/>
          <w:iCs/>
        </w:rPr>
        <w:t xml:space="preserve"> </w:t>
      </w:r>
      <w:proofErr w:type="spellStart"/>
      <w:r w:rsidRPr="00283AD4">
        <w:rPr>
          <w:rFonts w:ascii="Arial" w:eastAsia="Calibri" w:hAnsi="Arial" w:cs="Arial"/>
          <w:iCs/>
        </w:rPr>
        <w:t>Goldup’s</w:t>
      </w:r>
      <w:proofErr w:type="spellEnd"/>
      <w:r w:rsidRPr="00283AD4">
        <w:rPr>
          <w:rFonts w:ascii="Arial" w:eastAsia="Calibri" w:hAnsi="Arial" w:cs="Arial"/>
          <w:iCs/>
        </w:rPr>
        <w:t xml:space="preserve"> </w:t>
      </w:r>
      <w:proofErr w:type="spellStart"/>
      <w:r w:rsidRPr="00283AD4">
        <w:rPr>
          <w:rFonts w:ascii="Arial" w:eastAsia="Calibri" w:hAnsi="Arial" w:cs="Arial"/>
          <w:iCs/>
        </w:rPr>
        <w:t>rotaxane</w:t>
      </w:r>
      <w:proofErr w:type="spellEnd"/>
      <w:r w:rsidRPr="00283AD4">
        <w:rPr>
          <w:rFonts w:ascii="Arial" w:eastAsia="Calibri" w:hAnsi="Arial" w:cs="Arial"/>
          <w:iCs/>
        </w:rPr>
        <w:t xml:space="preserve"> </w:t>
      </w:r>
      <w:proofErr w:type="spellStart"/>
      <w:r w:rsidRPr="00283AD4">
        <w:rPr>
          <w:rFonts w:ascii="Arial" w:eastAsia="Calibri" w:hAnsi="Arial" w:cs="Arial"/>
          <w:iCs/>
        </w:rPr>
        <w:t>Cu</w:t>
      </w:r>
      <w:r w:rsidRPr="00283AD4">
        <w:rPr>
          <w:rFonts w:ascii="Arial" w:eastAsia="Calibri" w:hAnsi="Arial" w:cs="Arial"/>
          <w:iCs/>
          <w:vertAlign w:val="superscript"/>
        </w:rPr>
        <w:t>I</w:t>
      </w:r>
      <w:r w:rsidRPr="00283AD4">
        <w:rPr>
          <w:rFonts w:ascii="Arial" w:eastAsia="Calibri" w:hAnsi="Arial" w:cs="Arial"/>
          <w:iCs/>
        </w:rPr>
        <w:t>-triazolide</w:t>
      </w:r>
      <w:proofErr w:type="spellEnd"/>
      <w:r w:rsidRPr="00283AD4">
        <w:rPr>
          <w:rFonts w:ascii="Arial" w:eastAsia="Calibri" w:hAnsi="Arial" w:cs="Arial"/>
          <w:iCs/>
        </w:rPr>
        <w:t xml:space="preserve"> </w:t>
      </w:r>
      <w:r>
        <w:rPr>
          <w:rFonts w:ascii="Arial" w:eastAsia="Calibri" w:hAnsi="Arial" w:cs="Arial"/>
          <w:b/>
          <w:iCs/>
        </w:rPr>
        <w:t>41</w:t>
      </w:r>
      <w:r w:rsidRPr="00283AD4">
        <w:rPr>
          <w:rFonts w:ascii="Arial" w:eastAsia="Calibri" w:hAnsi="Arial" w:cs="Arial"/>
          <w:iCs/>
        </w:rPr>
        <w:t xml:space="preserve"> that can be synthesised under aqueous conditions due to stabilisation provided by the mechanical bond.</w:t>
      </w:r>
      <w:r>
        <w:rPr>
          <w:rFonts w:ascii="Arial" w:eastAsia="Calibri" w:hAnsi="Arial" w:cs="Arial"/>
          <w:iCs/>
        </w:rPr>
        <w:t xml:space="preserve"> </w:t>
      </w:r>
      <w:r>
        <w:rPr>
          <w:rFonts w:ascii="Arial" w:hAnsi="Arial" w:cs="Arial"/>
        </w:rPr>
        <w:t>R = C(4-</w:t>
      </w:r>
      <w:r>
        <w:rPr>
          <w:rFonts w:ascii="Arial" w:hAnsi="Arial" w:cs="Arial"/>
          <w:i/>
          <w:vertAlign w:val="superscript"/>
        </w:rPr>
        <w:t>t</w:t>
      </w:r>
      <w:r>
        <w:rPr>
          <w:rFonts w:ascii="Arial" w:hAnsi="Arial" w:cs="Arial"/>
        </w:rPr>
        <w:t>Bu-C</w:t>
      </w:r>
      <w:r>
        <w:rPr>
          <w:rFonts w:ascii="Arial" w:hAnsi="Arial" w:cs="Arial"/>
          <w:vertAlign w:val="subscript"/>
        </w:rPr>
        <w:t>6</w:t>
      </w:r>
      <w:r>
        <w:rPr>
          <w:rFonts w:ascii="Arial" w:hAnsi="Arial" w:cs="Arial"/>
        </w:rPr>
        <w:t>H</w:t>
      </w:r>
      <w:r>
        <w:rPr>
          <w:rFonts w:ascii="Arial" w:hAnsi="Arial" w:cs="Arial"/>
          <w:vertAlign w:val="subscript"/>
        </w:rPr>
        <w:t>4</w:t>
      </w:r>
      <w:r>
        <w:rPr>
          <w:rFonts w:ascii="Arial" w:hAnsi="Arial" w:cs="Arial"/>
        </w:rPr>
        <w:t>)</w:t>
      </w:r>
      <w:r w:rsidRPr="0084309F">
        <w:rPr>
          <w:rFonts w:ascii="Arial" w:hAnsi="Arial" w:cs="Arial"/>
          <w:vertAlign w:val="subscript"/>
        </w:rPr>
        <w:t>3</w:t>
      </w:r>
    </w:p>
    <w:p w14:paraId="212991CF" w14:textId="77777777" w:rsidR="005F5352" w:rsidRPr="00283AD4" w:rsidRDefault="005F5352" w:rsidP="00EC4C9E">
      <w:pPr>
        <w:pStyle w:val="NormalWeb"/>
        <w:spacing w:before="240" w:beforeAutospacing="0" w:after="0" w:afterAutospacing="0" w:line="264" w:lineRule="auto"/>
        <w:jc w:val="both"/>
        <w:rPr>
          <w:rFonts w:ascii="Arial" w:hAnsi="Arial" w:cs="Arial"/>
        </w:rPr>
      </w:pPr>
      <w:r>
        <w:rPr>
          <w:rFonts w:ascii="Arial" w:hAnsi="Arial" w:cs="Arial"/>
          <w:b/>
        </w:rPr>
        <w:t>Figure 7</w:t>
      </w:r>
      <w:r w:rsidRPr="00283AD4">
        <w:rPr>
          <w:rFonts w:ascii="Arial" w:hAnsi="Arial" w:cs="Arial"/>
        </w:rPr>
        <w:t xml:space="preserve">: Examples of molecular machines synthesised using AT reaction. </w:t>
      </w:r>
      <w:r w:rsidRPr="0009234C">
        <w:rPr>
          <w:rFonts w:ascii="Arial" w:hAnsi="Arial" w:cs="Arial"/>
          <w:b/>
        </w:rPr>
        <w:t>a</w:t>
      </w:r>
      <w:r>
        <w:rPr>
          <w:rFonts w:ascii="Arial" w:hAnsi="Arial" w:cs="Arial"/>
        </w:rPr>
        <w:t>,</w:t>
      </w:r>
      <w:r w:rsidRPr="00283AD4">
        <w:rPr>
          <w:rFonts w:ascii="Arial" w:hAnsi="Arial" w:cs="Arial"/>
        </w:rPr>
        <w:t xml:space="preserve"> </w:t>
      </w:r>
      <w:proofErr w:type="spellStart"/>
      <w:r w:rsidRPr="00283AD4">
        <w:rPr>
          <w:rFonts w:ascii="Arial" w:hAnsi="Arial" w:cs="Arial"/>
        </w:rPr>
        <w:t>Sauvage</w:t>
      </w:r>
      <w:proofErr w:type="spellEnd"/>
      <w:r w:rsidRPr="00283AD4">
        <w:rPr>
          <w:rFonts w:ascii="Arial" w:hAnsi="Arial" w:cs="Arial"/>
        </w:rPr>
        <w:t xml:space="preserve">-like shuttle </w:t>
      </w:r>
      <w:r>
        <w:rPr>
          <w:rFonts w:ascii="Arial" w:hAnsi="Arial" w:cs="Arial"/>
          <w:b/>
        </w:rPr>
        <w:t>42</w:t>
      </w:r>
      <w:r w:rsidRPr="00283AD4">
        <w:rPr>
          <w:rFonts w:ascii="Arial" w:hAnsi="Arial" w:cs="Arial"/>
          <w:b/>
        </w:rPr>
        <w:t xml:space="preserve"> </w:t>
      </w:r>
      <w:r w:rsidRPr="00283AD4">
        <w:rPr>
          <w:rFonts w:ascii="Arial" w:hAnsi="Arial" w:cs="Arial"/>
        </w:rPr>
        <w:t>synthesised using the AT-</w:t>
      </w:r>
      <w:proofErr w:type="spellStart"/>
      <w:r w:rsidRPr="00283AD4">
        <w:rPr>
          <w:rFonts w:ascii="Arial" w:hAnsi="Arial" w:cs="Arial"/>
        </w:rPr>
        <w:t>CuAAC</w:t>
      </w:r>
      <w:proofErr w:type="spellEnd"/>
      <w:r w:rsidRPr="00283AD4">
        <w:rPr>
          <w:rFonts w:ascii="Arial" w:hAnsi="Arial" w:cs="Arial"/>
        </w:rPr>
        <w:t xml:space="preserve"> reaction. b) “Low interaction” shuttle </w:t>
      </w:r>
      <w:r>
        <w:rPr>
          <w:rFonts w:ascii="Arial" w:hAnsi="Arial" w:cs="Arial"/>
          <w:b/>
        </w:rPr>
        <w:t>43</w:t>
      </w:r>
      <w:r w:rsidRPr="00283AD4">
        <w:rPr>
          <w:rFonts w:ascii="Arial" w:hAnsi="Arial" w:cs="Arial"/>
          <w:b/>
        </w:rPr>
        <w:t xml:space="preserve"> </w:t>
      </w:r>
      <w:r w:rsidRPr="00283AD4">
        <w:rPr>
          <w:rFonts w:ascii="Arial" w:hAnsi="Arial" w:cs="Arial"/>
        </w:rPr>
        <w:t>synthesised using the AT-</w:t>
      </w:r>
      <w:proofErr w:type="spellStart"/>
      <w:r w:rsidRPr="00283AD4">
        <w:rPr>
          <w:rFonts w:ascii="Arial" w:hAnsi="Arial" w:cs="Arial"/>
        </w:rPr>
        <w:t>Cadiot</w:t>
      </w:r>
      <w:proofErr w:type="spellEnd"/>
      <w:r w:rsidRPr="00283AD4">
        <w:rPr>
          <w:rFonts w:ascii="Arial" w:hAnsi="Arial" w:cs="Arial"/>
        </w:rPr>
        <w:t>-</w:t>
      </w:r>
      <w:proofErr w:type="spellStart"/>
      <w:r w:rsidRPr="00283AD4">
        <w:rPr>
          <w:rFonts w:ascii="Arial" w:hAnsi="Arial" w:cs="Arial"/>
        </w:rPr>
        <w:t>Chodkiewicz</w:t>
      </w:r>
      <w:proofErr w:type="spellEnd"/>
      <w:r w:rsidRPr="00283AD4">
        <w:rPr>
          <w:rFonts w:ascii="Arial" w:hAnsi="Arial" w:cs="Arial"/>
        </w:rPr>
        <w:t xml:space="preserve"> coupling. c) “Peptide synthesiser” </w:t>
      </w:r>
      <w:r w:rsidRPr="00283AD4">
        <w:rPr>
          <w:rFonts w:ascii="Arial" w:hAnsi="Arial" w:cs="Arial"/>
          <w:b/>
        </w:rPr>
        <w:t>4</w:t>
      </w:r>
      <w:r>
        <w:rPr>
          <w:rFonts w:ascii="Arial" w:hAnsi="Arial" w:cs="Arial"/>
          <w:b/>
        </w:rPr>
        <w:t>7</w:t>
      </w:r>
      <w:r w:rsidRPr="00283AD4">
        <w:rPr>
          <w:rFonts w:ascii="Arial" w:hAnsi="Arial" w:cs="Arial"/>
        </w:rPr>
        <w:t xml:space="preserve"> molecular machine </w:t>
      </w:r>
      <w:proofErr w:type="gramStart"/>
      <w:r w:rsidRPr="00283AD4">
        <w:rPr>
          <w:rFonts w:ascii="Arial" w:hAnsi="Arial" w:cs="Arial"/>
        </w:rPr>
        <w:t>precursor</w:t>
      </w:r>
      <w:proofErr w:type="gramEnd"/>
      <w:r w:rsidRPr="00283AD4">
        <w:rPr>
          <w:rFonts w:ascii="Arial" w:hAnsi="Arial" w:cs="Arial"/>
        </w:rPr>
        <w:t xml:space="preserve"> assembled using the AT-</w:t>
      </w:r>
      <w:proofErr w:type="spellStart"/>
      <w:r w:rsidRPr="00283AD4">
        <w:rPr>
          <w:rFonts w:ascii="Arial" w:hAnsi="Arial" w:cs="Arial"/>
        </w:rPr>
        <w:t>CuAAC</w:t>
      </w:r>
      <w:proofErr w:type="spellEnd"/>
      <w:r w:rsidRPr="00283AD4">
        <w:rPr>
          <w:rFonts w:ascii="Arial" w:hAnsi="Arial" w:cs="Arial"/>
        </w:rPr>
        <w:t xml:space="preserve"> reaction.</w:t>
      </w:r>
      <w:r>
        <w:rPr>
          <w:rFonts w:ascii="Arial" w:hAnsi="Arial" w:cs="Arial"/>
        </w:rPr>
        <w:t xml:space="preserve"> R = C(4-</w:t>
      </w:r>
      <w:r>
        <w:rPr>
          <w:rFonts w:ascii="Arial" w:hAnsi="Arial" w:cs="Arial"/>
          <w:i/>
          <w:vertAlign w:val="superscript"/>
        </w:rPr>
        <w:t>t</w:t>
      </w:r>
      <w:r>
        <w:rPr>
          <w:rFonts w:ascii="Arial" w:hAnsi="Arial" w:cs="Arial"/>
        </w:rPr>
        <w:t>Bu-C</w:t>
      </w:r>
      <w:r>
        <w:rPr>
          <w:rFonts w:ascii="Arial" w:hAnsi="Arial" w:cs="Arial"/>
          <w:vertAlign w:val="subscript"/>
        </w:rPr>
        <w:t>6</w:t>
      </w:r>
      <w:r>
        <w:rPr>
          <w:rFonts w:ascii="Arial" w:hAnsi="Arial" w:cs="Arial"/>
        </w:rPr>
        <w:t>H</w:t>
      </w:r>
      <w:r>
        <w:rPr>
          <w:rFonts w:ascii="Arial" w:hAnsi="Arial" w:cs="Arial"/>
          <w:vertAlign w:val="subscript"/>
        </w:rPr>
        <w:t>4</w:t>
      </w:r>
      <w:r>
        <w:rPr>
          <w:rFonts w:ascii="Arial" w:hAnsi="Arial" w:cs="Arial"/>
        </w:rPr>
        <w:t>)</w:t>
      </w:r>
      <w:r w:rsidRPr="0084309F">
        <w:rPr>
          <w:rFonts w:ascii="Arial" w:hAnsi="Arial" w:cs="Arial"/>
          <w:vertAlign w:val="subscript"/>
        </w:rPr>
        <w:t>3</w:t>
      </w:r>
    </w:p>
    <w:p w14:paraId="52CB7842" w14:textId="77777777" w:rsidR="005F5352" w:rsidRDefault="005F5352" w:rsidP="00EC4C9E">
      <w:pPr>
        <w:jc w:val="both"/>
        <w:rPr>
          <w:rFonts w:ascii="Arial" w:hAnsi="Arial" w:cs="Arial"/>
          <w:b/>
        </w:rPr>
      </w:pPr>
    </w:p>
    <w:p w14:paraId="62D14F72" w14:textId="77777777" w:rsidR="005F5352" w:rsidRDefault="005F5352" w:rsidP="00EC4C9E">
      <w:pPr>
        <w:jc w:val="both"/>
        <w:rPr>
          <w:rFonts w:ascii="Arial" w:hAnsi="Arial" w:cs="Arial"/>
          <w:b/>
        </w:rPr>
      </w:pPr>
    </w:p>
    <w:p w14:paraId="12E1AF98" w14:textId="77777777" w:rsidR="005F5352" w:rsidRDefault="005F5352" w:rsidP="00EC4C9E">
      <w:pPr>
        <w:jc w:val="both"/>
        <w:rPr>
          <w:rFonts w:ascii="Arial" w:hAnsi="Arial" w:cs="Arial"/>
          <w:b/>
        </w:rPr>
      </w:pPr>
    </w:p>
    <w:p w14:paraId="771A1243" w14:textId="77777777" w:rsidR="005F5352" w:rsidRDefault="005F5352" w:rsidP="00EC4C9E">
      <w:pPr>
        <w:rPr>
          <w:rFonts w:ascii="Arial" w:hAnsi="Arial" w:cs="Arial"/>
          <w:b/>
        </w:rPr>
      </w:pPr>
      <w:r>
        <w:rPr>
          <w:rFonts w:ascii="Arial" w:hAnsi="Arial" w:cs="Arial"/>
          <w:b/>
        </w:rPr>
        <w:br w:type="page"/>
      </w:r>
    </w:p>
    <w:p w14:paraId="3E3B8F73" w14:textId="77777777" w:rsidR="005F5352" w:rsidRPr="00283AD4" w:rsidRDefault="005F5352" w:rsidP="00EC4C9E">
      <w:pPr>
        <w:jc w:val="both"/>
        <w:rPr>
          <w:rFonts w:ascii="Arial" w:hAnsi="Arial" w:cs="Arial"/>
          <w:b/>
        </w:rPr>
      </w:pPr>
      <w:r w:rsidRPr="00283AD4">
        <w:rPr>
          <w:rFonts w:ascii="Arial" w:hAnsi="Arial" w:cs="Arial"/>
          <w:b/>
        </w:rPr>
        <w:t>Boxes</w:t>
      </w:r>
    </w:p>
    <w:p w14:paraId="0DFAF30A" w14:textId="77777777" w:rsidR="005F5352" w:rsidRPr="00283AD4" w:rsidRDefault="005F5352" w:rsidP="00EC4C9E">
      <w:pPr>
        <w:jc w:val="both"/>
        <w:rPr>
          <w:rFonts w:ascii="Arial" w:hAnsi="Arial" w:cs="Arial"/>
        </w:rPr>
      </w:pPr>
    </w:p>
    <w:p w14:paraId="6F4A8C50" w14:textId="77777777" w:rsidR="005F5352" w:rsidRPr="00283AD4" w:rsidRDefault="005F5352" w:rsidP="00EC4C9E">
      <w:pPr>
        <w:spacing w:before="120" w:line="264" w:lineRule="auto"/>
        <w:jc w:val="both"/>
        <w:rPr>
          <w:rFonts w:ascii="Arial" w:hAnsi="Arial" w:cs="Arial"/>
        </w:rPr>
      </w:pPr>
      <w:r w:rsidRPr="00283AD4">
        <w:rPr>
          <w:rFonts w:ascii="Arial" w:hAnsi="Arial" w:cs="Arial"/>
        </w:rPr>
        <w:t>-------------------</w:t>
      </w:r>
    </w:p>
    <w:p w14:paraId="19F5D66C" w14:textId="3964FDF0" w:rsidR="005F5352" w:rsidRPr="00283AD4" w:rsidRDefault="005F5352" w:rsidP="00EC4C9E">
      <w:pPr>
        <w:spacing w:line="264" w:lineRule="auto"/>
        <w:jc w:val="both"/>
        <w:rPr>
          <w:rFonts w:ascii="Arial" w:hAnsi="Arial" w:cs="Arial"/>
        </w:rPr>
      </w:pPr>
      <w:r>
        <w:rPr>
          <w:rFonts w:ascii="Arial" w:hAnsi="Arial" w:cs="Arial"/>
          <w:b/>
          <w:bCs/>
        </w:rPr>
        <w:t xml:space="preserve">[b1] </w:t>
      </w:r>
      <w:r w:rsidRPr="00283AD4">
        <w:rPr>
          <w:rFonts w:ascii="Arial" w:hAnsi="Arial" w:cs="Arial"/>
          <w:b/>
          <w:bCs/>
        </w:rPr>
        <w:t>Box 1.</w:t>
      </w:r>
      <w:r w:rsidRPr="00283AD4">
        <w:rPr>
          <w:rFonts w:ascii="Arial" w:hAnsi="Arial" w:cs="Arial"/>
        </w:rPr>
        <w:t xml:space="preserve"> </w:t>
      </w:r>
      <w:r w:rsidRPr="00283AD4">
        <w:rPr>
          <w:rFonts w:ascii="Arial" w:hAnsi="Arial" w:cs="Arial"/>
          <w:b/>
        </w:rPr>
        <w:t>Key Features of Active Template Methodologies</w:t>
      </w:r>
    </w:p>
    <w:p w14:paraId="072F9C5E" w14:textId="77777777" w:rsidR="005F5352" w:rsidRPr="00283AD4" w:rsidRDefault="005F5352" w:rsidP="00EC4C9E">
      <w:pPr>
        <w:jc w:val="both"/>
        <w:rPr>
          <w:rFonts w:ascii="Arial" w:hAnsi="Arial" w:cs="Arial"/>
        </w:rPr>
      </w:pPr>
    </w:p>
    <w:tbl>
      <w:tblPr>
        <w:tblStyle w:val="TableGrid"/>
        <w:tblW w:w="5809" w:type="dxa"/>
        <w:tblLook w:val="04A0" w:firstRow="1" w:lastRow="0" w:firstColumn="1" w:lastColumn="0" w:noHBand="0" w:noVBand="1"/>
      </w:tblPr>
      <w:tblGrid>
        <w:gridCol w:w="5809"/>
      </w:tblGrid>
      <w:tr w:rsidR="005F5352" w:rsidRPr="00283AD4" w14:paraId="1DB61C1E" w14:textId="77777777" w:rsidTr="005F5352">
        <w:tc>
          <w:tcPr>
            <w:tcW w:w="5809" w:type="dxa"/>
          </w:tcPr>
          <w:p w14:paraId="488E7F4A" w14:textId="77777777" w:rsidR="005F5352" w:rsidRPr="00283AD4" w:rsidRDefault="005F5352" w:rsidP="005F5352">
            <w:pPr>
              <w:spacing w:before="120" w:line="264" w:lineRule="auto"/>
              <w:jc w:val="both"/>
              <w:rPr>
                <w:rFonts w:ascii="Arial" w:hAnsi="Arial" w:cs="Arial"/>
              </w:rPr>
            </w:pPr>
            <w:r w:rsidRPr="00283AD4">
              <w:rPr>
                <w:rFonts w:ascii="Arial" w:hAnsi="Arial" w:cs="Arial"/>
              </w:rPr>
              <w:t>Often extremely high yielding using readily available starting materials.</w:t>
            </w:r>
          </w:p>
        </w:tc>
      </w:tr>
      <w:tr w:rsidR="005F5352" w:rsidRPr="00283AD4" w14:paraId="292EF1E2" w14:textId="77777777" w:rsidTr="005F5352">
        <w:tc>
          <w:tcPr>
            <w:tcW w:w="5809" w:type="dxa"/>
          </w:tcPr>
          <w:p w14:paraId="6E616364" w14:textId="77777777" w:rsidR="005F5352" w:rsidRPr="00283AD4" w:rsidRDefault="005F5352" w:rsidP="005F5352">
            <w:pPr>
              <w:spacing w:before="120" w:line="264" w:lineRule="auto"/>
              <w:jc w:val="both"/>
              <w:rPr>
                <w:rFonts w:ascii="Arial" w:hAnsi="Arial" w:cs="Arial"/>
              </w:rPr>
            </w:pPr>
            <w:r w:rsidRPr="00283AD4">
              <w:rPr>
                <w:rFonts w:ascii="Arial" w:hAnsi="Arial" w:cs="Arial"/>
              </w:rPr>
              <w:t>Give rapid access to otherwise difficult/impossible to synthesise architectures.</w:t>
            </w:r>
          </w:p>
        </w:tc>
      </w:tr>
      <w:tr w:rsidR="005F5352" w:rsidRPr="00283AD4" w14:paraId="35EAF0EF" w14:textId="77777777" w:rsidTr="005F5352">
        <w:tc>
          <w:tcPr>
            <w:tcW w:w="5809" w:type="dxa"/>
          </w:tcPr>
          <w:p w14:paraId="09023D00" w14:textId="77777777" w:rsidR="005F5352" w:rsidRPr="00283AD4" w:rsidRDefault="005F5352" w:rsidP="005F5352">
            <w:pPr>
              <w:spacing w:before="120" w:line="264" w:lineRule="auto"/>
              <w:jc w:val="both"/>
              <w:rPr>
                <w:rFonts w:ascii="Arial" w:hAnsi="Arial" w:cs="Arial"/>
              </w:rPr>
            </w:pPr>
            <w:r w:rsidRPr="00283AD4">
              <w:rPr>
                <w:rFonts w:ascii="Arial" w:hAnsi="Arial" w:cs="Arial"/>
              </w:rPr>
              <w:t>Strategy can be applied using a range of different bond forming reactions.</w:t>
            </w:r>
          </w:p>
        </w:tc>
      </w:tr>
      <w:tr w:rsidR="005F5352" w:rsidRPr="00283AD4" w14:paraId="0A1EA6D1" w14:textId="77777777" w:rsidTr="005F5352">
        <w:tc>
          <w:tcPr>
            <w:tcW w:w="5809" w:type="dxa"/>
          </w:tcPr>
          <w:p w14:paraId="1129C2B0" w14:textId="77777777" w:rsidR="005F5352" w:rsidRPr="00283AD4" w:rsidRDefault="005F5352" w:rsidP="005F5352">
            <w:pPr>
              <w:spacing w:before="120" w:line="264" w:lineRule="auto"/>
              <w:jc w:val="both"/>
              <w:rPr>
                <w:rFonts w:ascii="Arial" w:hAnsi="Arial" w:cs="Arial"/>
              </w:rPr>
            </w:pPr>
            <w:r w:rsidRPr="00283AD4">
              <w:rPr>
                <w:rFonts w:ascii="Arial" w:hAnsi="Arial" w:cs="Arial"/>
              </w:rPr>
              <w:t>Only one recognition site required in the product, increasing structural diversity.</w:t>
            </w:r>
          </w:p>
        </w:tc>
      </w:tr>
      <w:tr w:rsidR="005F5352" w:rsidRPr="00283AD4" w14:paraId="718D1008" w14:textId="77777777" w:rsidTr="005F5352">
        <w:tc>
          <w:tcPr>
            <w:tcW w:w="5809" w:type="dxa"/>
          </w:tcPr>
          <w:p w14:paraId="54F26156" w14:textId="77777777" w:rsidR="005F5352" w:rsidRPr="00283AD4" w:rsidRDefault="005F5352" w:rsidP="005F5352">
            <w:pPr>
              <w:spacing w:before="120" w:line="264" w:lineRule="auto"/>
              <w:jc w:val="both"/>
              <w:rPr>
                <w:rFonts w:ascii="Arial" w:hAnsi="Arial" w:cs="Arial"/>
              </w:rPr>
            </w:pPr>
            <w:r w:rsidRPr="00283AD4">
              <w:rPr>
                <w:rFonts w:ascii="Arial" w:hAnsi="Arial" w:cs="Arial"/>
              </w:rPr>
              <w:t>Sub-stoichiometric amounts of template/catalyst can be used</w:t>
            </w:r>
          </w:p>
        </w:tc>
      </w:tr>
      <w:tr w:rsidR="005F5352" w:rsidRPr="00283AD4" w14:paraId="47689A67" w14:textId="77777777" w:rsidTr="005F5352">
        <w:tc>
          <w:tcPr>
            <w:tcW w:w="5809" w:type="dxa"/>
          </w:tcPr>
          <w:p w14:paraId="4BAD0368" w14:textId="77777777" w:rsidR="005F5352" w:rsidRPr="00283AD4" w:rsidRDefault="005F5352" w:rsidP="005F5352">
            <w:pPr>
              <w:spacing w:before="120" w:line="264" w:lineRule="auto"/>
              <w:jc w:val="both"/>
              <w:rPr>
                <w:rFonts w:ascii="Arial" w:hAnsi="Arial" w:cs="Arial"/>
              </w:rPr>
            </w:pPr>
            <w:r w:rsidRPr="00283AD4">
              <w:rPr>
                <w:rFonts w:ascii="Arial" w:hAnsi="Arial" w:cs="Arial"/>
              </w:rPr>
              <w:t>Principally a kinetic template effect</w:t>
            </w:r>
          </w:p>
        </w:tc>
      </w:tr>
      <w:tr w:rsidR="005F5352" w:rsidRPr="00283AD4" w14:paraId="5687D5D9" w14:textId="77777777" w:rsidTr="005F5352">
        <w:tc>
          <w:tcPr>
            <w:tcW w:w="5809" w:type="dxa"/>
          </w:tcPr>
          <w:p w14:paraId="12F8314B" w14:textId="77777777" w:rsidR="005F5352" w:rsidRPr="00283AD4" w:rsidRDefault="005F5352" w:rsidP="005F5352">
            <w:pPr>
              <w:spacing w:before="120" w:line="264" w:lineRule="auto"/>
              <w:jc w:val="both"/>
              <w:rPr>
                <w:rFonts w:ascii="Arial" w:hAnsi="Arial" w:cs="Arial"/>
              </w:rPr>
            </w:pPr>
            <w:r w:rsidRPr="00283AD4">
              <w:rPr>
                <w:rFonts w:ascii="Arial" w:hAnsi="Arial" w:cs="Arial"/>
              </w:rPr>
              <w:t>Product distribution can provide detailed information about reaction mechanisms</w:t>
            </w:r>
          </w:p>
        </w:tc>
      </w:tr>
    </w:tbl>
    <w:p w14:paraId="3423CA3D" w14:textId="77777777" w:rsidR="005F5352" w:rsidRPr="00283AD4" w:rsidRDefault="005F5352" w:rsidP="00EC4C9E">
      <w:pPr>
        <w:spacing w:before="120" w:line="264" w:lineRule="auto"/>
        <w:jc w:val="both"/>
        <w:rPr>
          <w:rFonts w:ascii="Arial" w:hAnsi="Arial" w:cs="Arial"/>
        </w:rPr>
      </w:pPr>
    </w:p>
    <w:p w14:paraId="5C1248EB" w14:textId="77777777" w:rsidR="005F5352" w:rsidRPr="00283AD4" w:rsidRDefault="005F5352" w:rsidP="00EC4C9E">
      <w:pPr>
        <w:spacing w:before="120" w:line="264" w:lineRule="auto"/>
        <w:jc w:val="both"/>
        <w:rPr>
          <w:rFonts w:ascii="Arial" w:hAnsi="Arial" w:cs="Arial"/>
        </w:rPr>
      </w:pPr>
      <w:r w:rsidRPr="00283AD4">
        <w:rPr>
          <w:rFonts w:ascii="Arial" w:hAnsi="Arial" w:cs="Arial"/>
        </w:rPr>
        <w:t>-------------------</w:t>
      </w:r>
    </w:p>
    <w:p w14:paraId="44845981" w14:textId="753B3491" w:rsidR="005F5352" w:rsidRPr="00283AD4" w:rsidRDefault="005F5352" w:rsidP="00EC4C9E">
      <w:pPr>
        <w:spacing w:line="264" w:lineRule="auto"/>
        <w:jc w:val="both"/>
        <w:rPr>
          <w:rFonts w:ascii="Arial" w:hAnsi="Arial" w:cs="Arial"/>
        </w:rPr>
      </w:pPr>
      <w:r>
        <w:rPr>
          <w:rFonts w:ascii="Arial" w:hAnsi="Arial" w:cs="Arial"/>
          <w:b/>
          <w:bCs/>
        </w:rPr>
        <w:t xml:space="preserve">[b2] </w:t>
      </w:r>
      <w:r w:rsidRPr="00283AD4">
        <w:rPr>
          <w:rFonts w:ascii="Arial" w:hAnsi="Arial" w:cs="Arial"/>
          <w:b/>
          <w:bCs/>
        </w:rPr>
        <w:t>Box 2.</w:t>
      </w:r>
      <w:r w:rsidRPr="00283AD4">
        <w:rPr>
          <w:rFonts w:ascii="Arial" w:hAnsi="Arial" w:cs="Arial"/>
        </w:rPr>
        <w:t xml:space="preserve"> </w:t>
      </w:r>
      <w:r w:rsidRPr="00283AD4">
        <w:rPr>
          <w:rFonts w:ascii="Arial" w:hAnsi="Arial" w:cs="Arial"/>
          <w:b/>
        </w:rPr>
        <w:t>Selectivity in passive and active template reactions</w:t>
      </w:r>
    </w:p>
    <w:p w14:paraId="246A868D" w14:textId="77777777" w:rsidR="005F5352" w:rsidRPr="00283AD4" w:rsidRDefault="005F5352" w:rsidP="00EC4C9E">
      <w:pPr>
        <w:spacing w:line="264" w:lineRule="auto"/>
        <w:jc w:val="both"/>
        <w:rPr>
          <w:rFonts w:ascii="Arial" w:hAnsi="Arial" w:cs="Arial"/>
        </w:rPr>
      </w:pPr>
      <w:r w:rsidRPr="00283AD4">
        <w:rPr>
          <w:rFonts w:ascii="Arial" w:hAnsi="Arial" w:cs="Arial"/>
        </w:rPr>
        <w:t> </w:t>
      </w:r>
    </w:p>
    <w:p w14:paraId="25B89D26" w14:textId="77777777" w:rsidR="005F5352" w:rsidRPr="00283AD4" w:rsidRDefault="005F5352" w:rsidP="00EC4C9E">
      <w:pPr>
        <w:spacing w:line="264" w:lineRule="auto"/>
        <w:jc w:val="both"/>
        <w:rPr>
          <w:rFonts w:ascii="Arial" w:hAnsi="Arial" w:cs="Arial"/>
        </w:rPr>
      </w:pPr>
      <w:r w:rsidRPr="00283AD4">
        <w:rPr>
          <w:rFonts w:ascii="Arial" w:hAnsi="Arial" w:cs="Arial"/>
          <w:b/>
        </w:rPr>
        <w:t>Passive Template</w:t>
      </w:r>
      <w:r w:rsidRPr="00283AD4">
        <w:rPr>
          <w:rFonts w:ascii="Arial" w:hAnsi="Arial" w:cs="Arial"/>
        </w:rPr>
        <w:t xml:space="preserve">: If we assume the rate of the stoppering reaction is the same for threaded complex </w:t>
      </w:r>
      <w:r w:rsidRPr="00283AD4">
        <w:rPr>
          <w:rFonts w:ascii="Arial" w:hAnsi="Arial" w:cs="Arial"/>
          <w:b/>
          <w:bCs/>
        </w:rPr>
        <w:t>III</w:t>
      </w:r>
      <w:r w:rsidRPr="00283AD4">
        <w:rPr>
          <w:rFonts w:ascii="Arial" w:hAnsi="Arial" w:cs="Arial"/>
        </w:rPr>
        <w:t xml:space="preserve"> and unthreaded pre-axle </w:t>
      </w:r>
      <w:r w:rsidRPr="00283AD4">
        <w:rPr>
          <w:rFonts w:ascii="Arial" w:hAnsi="Arial" w:cs="Arial"/>
          <w:b/>
          <w:bCs/>
        </w:rPr>
        <w:t>I</w:t>
      </w:r>
      <w:r w:rsidRPr="00283AD4">
        <w:rPr>
          <w:rFonts w:ascii="Arial" w:hAnsi="Arial" w:cs="Arial"/>
        </w:rPr>
        <w:t xml:space="preserve"> (typically the case) we can simply write the selectivity of interlocked </w:t>
      </w:r>
      <w:r w:rsidRPr="00283AD4">
        <w:rPr>
          <w:rFonts w:ascii="Arial" w:hAnsi="Arial" w:cs="Arial"/>
          <w:i/>
        </w:rPr>
        <w:t>vs</w:t>
      </w:r>
      <w:r w:rsidRPr="00283AD4">
        <w:rPr>
          <w:rFonts w:ascii="Arial" w:hAnsi="Arial" w:cs="Arial"/>
        </w:rPr>
        <w:t xml:space="preserve"> non-interlocked products in the system shown in </w:t>
      </w:r>
      <w:r w:rsidRPr="00283AD4">
        <w:rPr>
          <w:rFonts w:ascii="Arial" w:hAnsi="Arial" w:cs="Arial"/>
          <w:b/>
          <w:bCs/>
        </w:rPr>
        <w:t>Figure 1a</w:t>
      </w:r>
      <w:r w:rsidRPr="00283AD4">
        <w:rPr>
          <w:rFonts w:ascii="Arial" w:hAnsi="Arial" w:cs="Arial"/>
        </w:rPr>
        <w:t xml:space="preserve"> as:</w:t>
      </w:r>
    </w:p>
    <w:p w14:paraId="3671910C" w14:textId="77777777" w:rsidR="005F5352" w:rsidRPr="00283AD4" w:rsidRDefault="005F5352" w:rsidP="00EC4C9E">
      <w:pPr>
        <w:spacing w:line="264" w:lineRule="auto"/>
        <w:jc w:val="both"/>
        <w:rPr>
          <w:rFonts w:ascii="Arial" w:hAnsi="Arial" w:cs="Arial"/>
        </w:rPr>
      </w:pPr>
    </w:p>
    <w:p w14:paraId="3DD655D2" w14:textId="77777777" w:rsidR="005F5352" w:rsidRPr="00283AD4" w:rsidRDefault="00D27736" w:rsidP="00EC4C9E">
      <w:pPr>
        <w:spacing w:line="264" w:lineRule="auto"/>
        <w:jc w:val="both"/>
        <w:rPr>
          <w:rFonts w:ascii="Arial" w:hAnsi="Arial" w:cs="Arial"/>
        </w:rPr>
      </w:pPr>
      <m:oMathPara>
        <m:oMath>
          <m:f>
            <m:fPr>
              <m:ctrlPr>
                <w:rPr>
                  <w:rFonts w:ascii="Cambria Math" w:hAnsi="Cambria Math" w:cs="Arial"/>
                  <w:i/>
                </w:rPr>
              </m:ctrlPr>
            </m:fPr>
            <m:num>
              <m:r>
                <w:rPr>
                  <w:rFonts w:ascii="Cambria Math" w:hAnsi="Cambria Math" w:cs="Arial"/>
                </w:rPr>
                <m:t xml:space="preserve">Rotaxane </m:t>
              </m:r>
              <m:r>
                <m:rPr>
                  <m:sty m:val="b"/>
                </m:rPr>
                <w:rPr>
                  <w:rFonts w:ascii="Cambria Math" w:hAnsi="Cambria Math" w:cs="Arial"/>
                </w:rPr>
                <m:t>IV</m:t>
              </m:r>
            </m:num>
            <m:den>
              <m:r>
                <w:rPr>
                  <w:rFonts w:ascii="Cambria Math" w:hAnsi="Cambria Math" w:cs="Arial"/>
                </w:rPr>
                <m:t xml:space="preserve">Axle </m:t>
              </m:r>
              <m:r>
                <m:rPr>
                  <m:sty m:val="b"/>
                </m:rPr>
                <w:rPr>
                  <w:rFonts w:ascii="Cambria Math" w:hAnsi="Cambria Math" w:cs="Arial"/>
                </w:rPr>
                <m:t>V</m:t>
              </m:r>
            </m:den>
          </m:f>
          <m:r>
            <w:rPr>
              <w:rFonts w:ascii="Cambria Math" w:hAnsi="Cambria Math" w:cs="Arial"/>
            </w:rPr>
            <m:t>=</m:t>
          </m:r>
          <m:f>
            <m:fPr>
              <m:ctrlPr>
                <w:rPr>
                  <w:rFonts w:ascii="Cambria Math" w:hAnsi="Cambria Math" w:cs="Arial"/>
                  <w:i/>
                </w:rPr>
              </m:ctrlPr>
            </m:fPr>
            <m:num>
              <m:r>
                <w:rPr>
                  <w:rFonts w:ascii="Cambria Math" w:hAnsi="Cambria Math" w:cs="Arial"/>
                </w:rPr>
                <m:t>[</m:t>
              </m:r>
              <m:r>
                <m:rPr>
                  <m:sty m:val="b"/>
                </m:rPr>
                <w:rPr>
                  <w:rFonts w:ascii="Cambria Math" w:hAnsi="Cambria Math" w:cs="Arial"/>
                </w:rPr>
                <m:t>III</m:t>
              </m:r>
              <m:r>
                <w:rPr>
                  <w:rFonts w:ascii="Cambria Math" w:hAnsi="Cambria Math" w:cs="Arial"/>
                </w:rPr>
                <m:t>]</m:t>
              </m:r>
            </m:num>
            <m:den>
              <m:r>
                <w:rPr>
                  <w:rFonts w:ascii="Cambria Math" w:hAnsi="Cambria Math" w:cs="Arial"/>
                </w:rPr>
                <m:t>[</m:t>
              </m:r>
              <m:r>
                <m:rPr>
                  <m:sty m:val="b"/>
                </m:rPr>
                <w:rPr>
                  <w:rFonts w:ascii="Cambria Math" w:hAnsi="Cambria Math" w:cs="Arial"/>
                </w:rPr>
                <m:t>I</m:t>
              </m:r>
              <m:r>
                <w:rPr>
                  <w:rFonts w:ascii="Cambria Math" w:hAnsi="Cambria Math" w:cs="Arial"/>
                </w:rPr>
                <m:t>]</m:t>
              </m:r>
            </m:den>
          </m:f>
          <m:r>
            <w:rPr>
              <w:rFonts w:ascii="Cambria Math" w:eastAsiaTheme="minorEastAsia" w:hAnsi="Cambria Math" w:cs="Arial"/>
            </w:rPr>
            <m:t xml:space="preserve">= </m:t>
          </m:r>
          <m:f>
            <m:fPr>
              <m:ctrlPr>
                <w:rPr>
                  <w:rFonts w:ascii="Cambria Math" w:eastAsiaTheme="minorEastAsia" w:hAnsi="Cambria Math" w:cs="Arial"/>
                  <w:i/>
                </w:rPr>
              </m:ctrlPr>
            </m:fPr>
            <m:num>
              <m:r>
                <m:rPr>
                  <m:sty m:val="p"/>
                </m:rPr>
                <w:rPr>
                  <w:rFonts w:ascii="Cambria Math" w:eastAsiaTheme="minorEastAsia" w:hAnsi="Cambria Math" w:cs="Arial"/>
                </w:rPr>
                <m:t>K</m:t>
              </m:r>
              <m:r>
                <w:rPr>
                  <w:rFonts w:ascii="Cambria Math" w:eastAsiaTheme="minorEastAsia" w:hAnsi="Cambria Math" w:cs="Arial"/>
                </w:rPr>
                <m:t>eq</m:t>
              </m:r>
              <m:d>
                <m:dPr>
                  <m:begChr m:val="["/>
                  <m:endChr m:val="]"/>
                  <m:ctrlPr>
                    <w:rPr>
                      <w:rFonts w:ascii="Cambria Math" w:eastAsiaTheme="minorEastAsia" w:hAnsi="Cambria Math" w:cs="Arial"/>
                      <w:i/>
                    </w:rPr>
                  </m:ctrlPr>
                </m:dPr>
                <m:e>
                  <m:r>
                    <m:rPr>
                      <m:sty m:val="b"/>
                    </m:rPr>
                    <w:rPr>
                      <w:rFonts w:ascii="Cambria Math" w:eastAsiaTheme="minorEastAsia" w:hAnsi="Cambria Math" w:cs="Arial"/>
                    </w:rPr>
                    <m:t>I</m:t>
                  </m:r>
                </m:e>
              </m:d>
              <m:d>
                <m:dPr>
                  <m:begChr m:val="["/>
                  <m:endChr m:val="]"/>
                  <m:ctrlPr>
                    <w:rPr>
                      <w:rFonts w:ascii="Cambria Math" w:eastAsiaTheme="minorEastAsia" w:hAnsi="Cambria Math" w:cs="Arial"/>
                      <w:i/>
                    </w:rPr>
                  </m:ctrlPr>
                </m:dPr>
                <m:e>
                  <m:r>
                    <m:rPr>
                      <m:sty m:val="b"/>
                    </m:rPr>
                    <w:rPr>
                      <w:rFonts w:ascii="Cambria Math" w:eastAsiaTheme="minorEastAsia" w:hAnsi="Cambria Math" w:cs="Arial"/>
                    </w:rPr>
                    <m:t>II</m:t>
                  </m:r>
                </m:e>
              </m:d>
              <m:d>
                <m:dPr>
                  <m:begChr m:val="["/>
                  <m:endChr m:val="]"/>
                  <m:ctrlPr>
                    <w:rPr>
                      <w:rFonts w:ascii="Cambria Math" w:eastAsiaTheme="minorEastAsia" w:hAnsi="Cambria Math" w:cs="Arial"/>
                      <w:i/>
                    </w:rPr>
                  </m:ctrlPr>
                </m:dPr>
                <m:e>
                  <m:r>
                    <m:rPr>
                      <m:sty m:val="p"/>
                    </m:rPr>
                    <w:rPr>
                      <w:rFonts w:ascii="Cambria Math" w:eastAsiaTheme="minorEastAsia" w:hAnsi="Cambria Math" w:cs="Arial"/>
                    </w:rPr>
                    <m:t>M</m:t>
                  </m:r>
                </m:e>
              </m:d>
            </m:num>
            <m:den>
              <m:r>
                <w:rPr>
                  <w:rFonts w:ascii="Cambria Math" w:eastAsiaTheme="minorEastAsia" w:hAnsi="Cambria Math" w:cs="Arial"/>
                </w:rPr>
                <m:t>[</m:t>
              </m:r>
              <m:r>
                <m:rPr>
                  <m:sty m:val="b"/>
                </m:rPr>
                <w:rPr>
                  <w:rFonts w:ascii="Cambria Math" w:eastAsiaTheme="minorEastAsia" w:hAnsi="Cambria Math" w:cs="Arial"/>
                </w:rPr>
                <m:t>I</m:t>
              </m:r>
              <m:r>
                <w:rPr>
                  <w:rFonts w:ascii="Cambria Math" w:eastAsiaTheme="minorEastAsia" w:hAnsi="Cambria Math" w:cs="Arial"/>
                </w:rPr>
                <m:t>]</m:t>
              </m:r>
            </m:den>
          </m:f>
          <m:r>
            <w:rPr>
              <w:rFonts w:ascii="Cambria Math" w:eastAsiaTheme="minorEastAsia" w:hAnsi="Cambria Math" w:cs="Arial"/>
            </w:rPr>
            <m:t>=Keq</m:t>
          </m:r>
          <m:d>
            <m:dPr>
              <m:begChr m:val="["/>
              <m:endChr m:val="]"/>
              <m:ctrlPr>
                <w:rPr>
                  <w:rFonts w:ascii="Cambria Math" w:eastAsiaTheme="minorEastAsia" w:hAnsi="Cambria Math" w:cs="Arial"/>
                  <w:i/>
                </w:rPr>
              </m:ctrlPr>
            </m:dPr>
            <m:e>
              <m:r>
                <m:rPr>
                  <m:sty m:val="b"/>
                </m:rPr>
                <w:rPr>
                  <w:rFonts w:ascii="Cambria Math" w:eastAsiaTheme="minorEastAsia" w:hAnsi="Cambria Math" w:cs="Arial"/>
                </w:rPr>
                <m:t>II</m:t>
              </m:r>
            </m:e>
          </m:d>
          <m:r>
            <w:rPr>
              <w:rFonts w:ascii="Cambria Math" w:eastAsiaTheme="minorEastAsia" w:hAnsi="Cambria Math" w:cs="Arial"/>
            </w:rPr>
            <m:t>[</m:t>
          </m:r>
          <m:r>
            <m:rPr>
              <m:sty m:val="p"/>
            </m:rPr>
            <w:rPr>
              <w:rFonts w:ascii="Cambria Math" w:eastAsiaTheme="minorEastAsia" w:hAnsi="Cambria Math" w:cs="Arial"/>
            </w:rPr>
            <m:t>M</m:t>
          </m:r>
          <m:r>
            <w:rPr>
              <w:rFonts w:ascii="Cambria Math" w:eastAsiaTheme="minorEastAsia" w:hAnsi="Cambria Math" w:cs="Arial"/>
            </w:rPr>
            <m:t>]</m:t>
          </m:r>
        </m:oMath>
      </m:oMathPara>
    </w:p>
    <w:p w14:paraId="62A738AC" w14:textId="77777777" w:rsidR="005F5352" w:rsidRPr="00283AD4" w:rsidRDefault="005F5352" w:rsidP="00EC4C9E">
      <w:pPr>
        <w:spacing w:line="264" w:lineRule="auto"/>
        <w:jc w:val="both"/>
        <w:rPr>
          <w:rFonts w:ascii="Arial" w:hAnsi="Arial" w:cs="Arial"/>
        </w:rPr>
      </w:pPr>
    </w:p>
    <w:p w14:paraId="44360117" w14:textId="77777777" w:rsidR="005F5352" w:rsidRPr="00283AD4" w:rsidRDefault="005F5352" w:rsidP="00EC4C9E">
      <w:pPr>
        <w:spacing w:line="264" w:lineRule="auto"/>
        <w:jc w:val="both"/>
        <w:rPr>
          <w:rFonts w:ascii="Arial" w:hAnsi="Arial" w:cs="Arial"/>
        </w:rPr>
      </w:pPr>
      <w:r w:rsidRPr="00283AD4">
        <w:rPr>
          <w:rFonts w:ascii="Arial" w:hAnsi="Arial" w:cs="Arial"/>
        </w:rPr>
        <w:t xml:space="preserve">Similar equations can be derived for more complex systems with multiple productive and non-productive species present. Using this simple model, unsurprisingly the yield in a passive template reaction is expected to be high when </w:t>
      </w:r>
      <w:proofErr w:type="spellStart"/>
      <w:r w:rsidRPr="00283AD4">
        <w:rPr>
          <w:rFonts w:ascii="Arial" w:hAnsi="Arial" w:cs="Arial"/>
          <w:i/>
          <w:iCs/>
        </w:rPr>
        <w:t>K</w:t>
      </w:r>
      <w:r w:rsidRPr="00283AD4">
        <w:rPr>
          <w:rFonts w:ascii="Arial" w:hAnsi="Arial" w:cs="Arial"/>
          <w:vertAlign w:val="subscript"/>
        </w:rPr>
        <w:t>eq</w:t>
      </w:r>
      <w:proofErr w:type="spellEnd"/>
      <w:r w:rsidRPr="00283AD4">
        <w:rPr>
          <w:rFonts w:ascii="Arial" w:hAnsi="Arial" w:cs="Arial"/>
        </w:rPr>
        <w:t xml:space="preserve"> favours threaded complexes. Thus, the yield of the reaction can be enhanced by employing non-competitive solvents or other logical modifications to conditions (e.g. temperature, concentration etc.) that favour </w:t>
      </w:r>
      <w:r w:rsidRPr="00283AD4">
        <w:rPr>
          <w:rFonts w:ascii="Arial" w:hAnsi="Arial" w:cs="Arial"/>
          <w:b/>
          <w:bCs/>
        </w:rPr>
        <w:t>III</w:t>
      </w:r>
      <w:r w:rsidRPr="00283AD4">
        <w:rPr>
          <w:rFonts w:ascii="Arial" w:hAnsi="Arial" w:cs="Arial"/>
        </w:rPr>
        <w:t xml:space="preserve">. </w:t>
      </w:r>
    </w:p>
    <w:p w14:paraId="66D4AAB1" w14:textId="77777777" w:rsidR="005F5352" w:rsidRPr="00283AD4" w:rsidRDefault="005F5352" w:rsidP="00EC4C9E">
      <w:pPr>
        <w:spacing w:line="264" w:lineRule="auto"/>
        <w:jc w:val="both"/>
        <w:rPr>
          <w:rFonts w:ascii="Arial" w:hAnsi="Arial" w:cs="Arial"/>
        </w:rPr>
      </w:pPr>
      <w:r w:rsidRPr="00283AD4">
        <w:rPr>
          <w:rFonts w:ascii="Arial" w:hAnsi="Arial" w:cs="Arial"/>
        </w:rPr>
        <w:t> </w:t>
      </w:r>
    </w:p>
    <w:p w14:paraId="07A53241" w14:textId="77777777" w:rsidR="005F5352" w:rsidRPr="00283AD4" w:rsidRDefault="005F5352" w:rsidP="00EC4C9E">
      <w:pPr>
        <w:spacing w:line="264" w:lineRule="auto"/>
        <w:jc w:val="both"/>
        <w:rPr>
          <w:rFonts w:ascii="Arial" w:hAnsi="Arial" w:cs="Arial"/>
        </w:rPr>
      </w:pPr>
      <w:r w:rsidRPr="00283AD4">
        <w:rPr>
          <w:rFonts w:ascii="Arial" w:hAnsi="Arial" w:cs="Arial"/>
          <w:b/>
        </w:rPr>
        <w:t>Active Template</w:t>
      </w:r>
      <w:r w:rsidRPr="00283AD4">
        <w:rPr>
          <w:rFonts w:ascii="Arial" w:hAnsi="Arial" w:cs="Arial"/>
        </w:rPr>
        <w:t xml:space="preserve">: In the active template process shown schematically in </w:t>
      </w:r>
      <w:r w:rsidRPr="00283AD4">
        <w:rPr>
          <w:rFonts w:ascii="Arial" w:hAnsi="Arial" w:cs="Arial"/>
          <w:b/>
          <w:bCs/>
        </w:rPr>
        <w:t>Figure 1b</w:t>
      </w:r>
      <w:r w:rsidRPr="00283AD4">
        <w:rPr>
          <w:rFonts w:ascii="Arial" w:hAnsi="Arial" w:cs="Arial"/>
        </w:rPr>
        <w:t xml:space="preserve">, the relative yield of </w:t>
      </w:r>
      <w:proofErr w:type="spellStart"/>
      <w:r w:rsidRPr="00283AD4">
        <w:rPr>
          <w:rFonts w:ascii="Arial" w:hAnsi="Arial" w:cs="Arial"/>
        </w:rPr>
        <w:t>rotaxane</w:t>
      </w:r>
      <w:proofErr w:type="spellEnd"/>
      <w:r w:rsidRPr="00283AD4">
        <w:rPr>
          <w:rFonts w:ascii="Arial" w:hAnsi="Arial" w:cs="Arial"/>
        </w:rPr>
        <w:t xml:space="preserve"> </w:t>
      </w:r>
      <w:r w:rsidRPr="00283AD4">
        <w:rPr>
          <w:rFonts w:ascii="Arial" w:hAnsi="Arial" w:cs="Arial"/>
          <w:b/>
          <w:bCs/>
        </w:rPr>
        <w:t>IX</w:t>
      </w:r>
      <w:r w:rsidRPr="00283AD4">
        <w:rPr>
          <w:rFonts w:ascii="Arial" w:hAnsi="Arial" w:cs="Arial"/>
        </w:rPr>
        <w:t xml:space="preserve"> compared with non-interlocked axle </w:t>
      </w:r>
      <w:r w:rsidRPr="00283AD4">
        <w:rPr>
          <w:rFonts w:ascii="Arial" w:hAnsi="Arial" w:cs="Arial"/>
          <w:b/>
          <w:bCs/>
        </w:rPr>
        <w:t>XI</w:t>
      </w:r>
      <w:r w:rsidRPr="00283AD4">
        <w:rPr>
          <w:rFonts w:ascii="Arial" w:hAnsi="Arial" w:cs="Arial"/>
        </w:rPr>
        <w:t xml:space="preserve"> depends on the relative rate at which they are produced. The rate of production of the interlocked product depends on the concentration of </w:t>
      </w:r>
      <w:r w:rsidRPr="00283AD4">
        <w:rPr>
          <w:rFonts w:ascii="Arial" w:hAnsi="Arial" w:cs="Arial"/>
          <w:b/>
          <w:bCs/>
        </w:rPr>
        <w:t>VIII</w:t>
      </w:r>
      <w:r w:rsidRPr="00283AD4">
        <w:rPr>
          <w:rFonts w:ascii="Arial" w:hAnsi="Arial" w:cs="Arial"/>
        </w:rPr>
        <w:t xml:space="preserve"> and thus </w:t>
      </w:r>
      <w:r w:rsidRPr="00283AD4">
        <w:rPr>
          <w:rFonts w:ascii="Arial" w:hAnsi="Arial" w:cs="Arial"/>
          <w:i/>
          <w:iCs/>
        </w:rPr>
        <w:t>K</w:t>
      </w:r>
      <w:r w:rsidRPr="00283AD4">
        <w:rPr>
          <w:rFonts w:ascii="Arial" w:hAnsi="Arial" w:cs="Arial"/>
          <w:b/>
          <w:bCs/>
          <w:vertAlign w:val="subscript"/>
        </w:rPr>
        <w:t>VIII</w:t>
      </w:r>
      <w:r w:rsidRPr="00283AD4">
        <w:rPr>
          <w:rFonts w:ascii="Arial" w:hAnsi="Arial" w:cs="Arial"/>
        </w:rPr>
        <w:t>, [M], [</w:t>
      </w:r>
      <w:r w:rsidRPr="00283AD4">
        <w:rPr>
          <w:rFonts w:ascii="Arial" w:hAnsi="Arial" w:cs="Arial"/>
          <w:b/>
          <w:bCs/>
        </w:rPr>
        <w:t>II</w:t>
      </w:r>
      <w:r w:rsidRPr="00283AD4">
        <w:rPr>
          <w:rFonts w:ascii="Arial" w:hAnsi="Arial" w:cs="Arial"/>
        </w:rPr>
        <w:t>], [</w:t>
      </w:r>
      <w:r w:rsidRPr="00283AD4">
        <w:rPr>
          <w:rFonts w:ascii="Arial" w:hAnsi="Arial" w:cs="Arial"/>
          <w:b/>
          <w:bCs/>
        </w:rPr>
        <w:t>VI</w:t>
      </w:r>
      <w:r w:rsidRPr="00283AD4">
        <w:rPr>
          <w:rFonts w:ascii="Arial" w:hAnsi="Arial" w:cs="Arial"/>
        </w:rPr>
        <w:t>] and [</w:t>
      </w:r>
      <w:r w:rsidRPr="00283AD4">
        <w:rPr>
          <w:rFonts w:ascii="Arial" w:hAnsi="Arial" w:cs="Arial"/>
          <w:b/>
          <w:bCs/>
        </w:rPr>
        <w:t>VII</w:t>
      </w:r>
      <w:r w:rsidRPr="00283AD4">
        <w:rPr>
          <w:rFonts w:ascii="Arial" w:hAnsi="Arial" w:cs="Arial"/>
        </w:rPr>
        <w:t xml:space="preserve">], and the rate at which it progresses to product, which depends on </w:t>
      </w:r>
      <w:proofErr w:type="spellStart"/>
      <w:r w:rsidRPr="00283AD4">
        <w:rPr>
          <w:rFonts w:ascii="Arial" w:hAnsi="Arial" w:cs="Arial"/>
          <w:i/>
          <w:iCs/>
        </w:rPr>
        <w:t>k</w:t>
      </w:r>
      <w:r w:rsidRPr="00283AD4">
        <w:rPr>
          <w:rFonts w:ascii="Arial" w:hAnsi="Arial" w:cs="Arial"/>
          <w:vertAlign w:val="subscript"/>
        </w:rPr>
        <w:t>AT</w:t>
      </w:r>
      <w:proofErr w:type="spellEnd"/>
      <w:r w:rsidRPr="00283AD4">
        <w:rPr>
          <w:rFonts w:ascii="Arial" w:hAnsi="Arial" w:cs="Arial"/>
        </w:rPr>
        <w:t xml:space="preserve">. Similarly, the rate of production of non-interlocked axle </w:t>
      </w:r>
      <w:r w:rsidRPr="00283AD4">
        <w:rPr>
          <w:rFonts w:ascii="Arial" w:hAnsi="Arial" w:cs="Arial"/>
          <w:b/>
          <w:bCs/>
        </w:rPr>
        <w:t>XI</w:t>
      </w:r>
      <w:r w:rsidRPr="00283AD4">
        <w:rPr>
          <w:rFonts w:ascii="Arial" w:hAnsi="Arial" w:cs="Arial"/>
        </w:rPr>
        <w:t xml:space="preserve"> depends on the concentrations of the same components, K</w:t>
      </w:r>
      <w:r w:rsidRPr="00283AD4">
        <w:rPr>
          <w:rFonts w:ascii="Arial" w:hAnsi="Arial" w:cs="Arial"/>
          <w:b/>
          <w:bCs/>
          <w:vertAlign w:val="subscript"/>
        </w:rPr>
        <w:t>X</w:t>
      </w:r>
      <w:r w:rsidRPr="00283AD4">
        <w:rPr>
          <w:rFonts w:ascii="Arial" w:hAnsi="Arial" w:cs="Arial"/>
        </w:rPr>
        <w:t xml:space="preserve"> and </w:t>
      </w:r>
      <w:proofErr w:type="spellStart"/>
      <w:r w:rsidRPr="00283AD4">
        <w:rPr>
          <w:rFonts w:ascii="Arial" w:hAnsi="Arial" w:cs="Arial"/>
          <w:i/>
          <w:iCs/>
        </w:rPr>
        <w:t>k</w:t>
      </w:r>
      <w:r w:rsidRPr="00283AD4">
        <w:rPr>
          <w:rFonts w:ascii="Arial" w:hAnsi="Arial" w:cs="Arial"/>
          <w:vertAlign w:val="subscript"/>
        </w:rPr>
        <w:t>axle</w:t>
      </w:r>
      <w:proofErr w:type="spellEnd"/>
      <w:r w:rsidRPr="00283AD4">
        <w:rPr>
          <w:rFonts w:ascii="Arial" w:hAnsi="Arial" w:cs="Arial"/>
        </w:rPr>
        <w:t xml:space="preserve">. Using this simple model, we can write an equation for the product ratio of </w:t>
      </w:r>
      <w:proofErr w:type="spellStart"/>
      <w:r w:rsidRPr="00283AD4">
        <w:rPr>
          <w:rFonts w:ascii="Arial" w:hAnsi="Arial" w:cs="Arial"/>
        </w:rPr>
        <w:t>rotaxane</w:t>
      </w:r>
      <w:proofErr w:type="spellEnd"/>
      <w:r w:rsidRPr="00283AD4">
        <w:rPr>
          <w:rFonts w:ascii="Arial" w:hAnsi="Arial" w:cs="Arial"/>
        </w:rPr>
        <w:t xml:space="preserve"> </w:t>
      </w:r>
      <w:r w:rsidRPr="00283AD4">
        <w:rPr>
          <w:rFonts w:ascii="Arial" w:hAnsi="Arial" w:cs="Arial"/>
          <w:b/>
          <w:bCs/>
        </w:rPr>
        <w:t>IX</w:t>
      </w:r>
      <w:r w:rsidRPr="00283AD4">
        <w:rPr>
          <w:rFonts w:ascii="Arial" w:hAnsi="Arial" w:cs="Arial"/>
        </w:rPr>
        <w:t xml:space="preserve"> and axle </w:t>
      </w:r>
      <w:r w:rsidRPr="00283AD4">
        <w:rPr>
          <w:rFonts w:ascii="Arial" w:hAnsi="Arial" w:cs="Arial"/>
          <w:b/>
          <w:bCs/>
        </w:rPr>
        <w:t>XI</w:t>
      </w:r>
      <w:r w:rsidRPr="00283AD4">
        <w:rPr>
          <w:rFonts w:ascii="Arial" w:hAnsi="Arial" w:cs="Arial"/>
        </w:rPr>
        <w:t xml:space="preserve"> as: </w:t>
      </w:r>
    </w:p>
    <w:p w14:paraId="678594F1" w14:textId="77777777" w:rsidR="005F5352" w:rsidRPr="00283AD4" w:rsidRDefault="005F5352" w:rsidP="00EC4C9E">
      <w:pPr>
        <w:spacing w:line="264" w:lineRule="auto"/>
        <w:jc w:val="both"/>
        <w:rPr>
          <w:rFonts w:ascii="Arial" w:hAnsi="Arial" w:cs="Arial"/>
        </w:rPr>
      </w:pPr>
    </w:p>
    <w:p w14:paraId="0AAFDDA3" w14:textId="77777777" w:rsidR="005F5352" w:rsidRPr="00283AD4" w:rsidRDefault="00D27736" w:rsidP="00EC4C9E">
      <w:pPr>
        <w:spacing w:line="264" w:lineRule="auto"/>
        <w:jc w:val="both"/>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Rotaxane </m:t>
              </m:r>
              <m:r>
                <m:rPr>
                  <m:sty m:val="b"/>
                </m:rPr>
                <w:rPr>
                  <w:rFonts w:ascii="Cambria Math" w:hAnsi="Cambria Math" w:cs="Arial"/>
                </w:rPr>
                <m:t>IX</m:t>
              </m:r>
            </m:num>
            <m:den>
              <m:r>
                <w:rPr>
                  <w:rFonts w:ascii="Cambria Math" w:hAnsi="Cambria Math" w:cs="Arial"/>
                </w:rPr>
                <m:t xml:space="preserve">Axle </m:t>
              </m:r>
              <m:r>
                <m:rPr>
                  <m:sty m:val="b"/>
                </m:rPr>
                <w:rPr>
                  <w:rFonts w:ascii="Cambria Math" w:hAnsi="Cambria Math" w:cs="Arial"/>
                </w:rPr>
                <m:t>XI</m:t>
              </m:r>
            </m:den>
          </m:f>
          <m:r>
            <w:rPr>
              <w:rFonts w:ascii="Cambria Math" w:hAnsi="Cambria Math" w:cs="Arial"/>
            </w:rPr>
            <m:t>=</m:t>
          </m:r>
          <m:f>
            <m:fPr>
              <m:ctrlPr>
                <w:rPr>
                  <w:rFonts w:ascii="Cambria Math" w:hAnsi="Cambria Math" w:cs="Arial"/>
                  <w:i/>
                </w:rPr>
              </m:ctrlPr>
            </m:fPr>
            <m:num>
              <m:r>
                <w:rPr>
                  <w:rFonts w:ascii="Cambria Math" w:hAnsi="Cambria Math" w:cs="Arial"/>
                </w:rPr>
                <m:t>k(AT)[</m:t>
              </m:r>
              <m:r>
                <m:rPr>
                  <m:sty m:val="b"/>
                </m:rPr>
                <w:rPr>
                  <w:rFonts w:ascii="Cambria Math" w:hAnsi="Cambria Math" w:cs="Arial"/>
                </w:rPr>
                <m:t>VIII</m:t>
              </m:r>
              <m:r>
                <w:rPr>
                  <w:rFonts w:ascii="Cambria Math" w:hAnsi="Cambria Math" w:cs="Arial"/>
                </w:rPr>
                <m:t>]</m:t>
              </m:r>
            </m:num>
            <m:den>
              <m:r>
                <w:rPr>
                  <w:rFonts w:ascii="Cambria Math" w:hAnsi="Cambria Math" w:cs="Arial"/>
                </w:rPr>
                <m:t>k(axle)[</m:t>
              </m:r>
              <m:r>
                <m:rPr>
                  <m:sty m:val="b"/>
                </m:rPr>
                <w:rPr>
                  <w:rFonts w:ascii="Cambria Math" w:hAnsi="Cambria Math" w:cs="Arial"/>
                </w:rPr>
                <m:t>X</m:t>
              </m:r>
              <m:r>
                <w:rPr>
                  <w:rFonts w:ascii="Cambria Math" w:hAnsi="Cambria Math" w:cs="Arial"/>
                </w:rPr>
                <m:t>]</m:t>
              </m:r>
            </m:den>
          </m:f>
          <m:r>
            <w:rPr>
              <w:rFonts w:ascii="Cambria Math" w:eastAsiaTheme="minorEastAsia" w:hAnsi="Cambria Math" w:cs="Arial"/>
            </w:rPr>
            <m:t xml:space="preserve">= </m:t>
          </m:r>
          <m:f>
            <m:fPr>
              <m:ctrlPr>
                <w:rPr>
                  <w:rFonts w:ascii="Cambria Math" w:eastAsiaTheme="minorEastAsia" w:hAnsi="Cambria Math" w:cs="Arial"/>
                  <w:i/>
                </w:rPr>
              </m:ctrlPr>
            </m:fPr>
            <m:num>
              <m:r>
                <w:rPr>
                  <w:rFonts w:ascii="Cambria Math" w:hAnsi="Cambria Math" w:cs="Arial"/>
                </w:rPr>
                <m:t>k</m:t>
              </m:r>
              <m:d>
                <m:dPr>
                  <m:ctrlPr>
                    <w:rPr>
                      <w:rFonts w:ascii="Cambria Math" w:hAnsi="Cambria Math" w:cs="Arial"/>
                      <w:i/>
                    </w:rPr>
                  </m:ctrlPr>
                </m:dPr>
                <m:e>
                  <m:r>
                    <w:rPr>
                      <w:rFonts w:ascii="Cambria Math" w:hAnsi="Cambria Math" w:cs="Arial"/>
                    </w:rPr>
                    <m:t>AT</m:t>
                  </m:r>
                </m:e>
              </m:d>
              <m:r>
                <w:rPr>
                  <w:rFonts w:ascii="Cambria Math" w:hAnsi="Cambria Math" w:cs="Arial"/>
                </w:rPr>
                <m:t>{K</m:t>
              </m:r>
              <m:d>
                <m:dPr>
                  <m:ctrlPr>
                    <w:rPr>
                      <w:rFonts w:ascii="Cambria Math" w:hAnsi="Cambria Math" w:cs="Arial"/>
                      <w:i/>
                    </w:rPr>
                  </m:ctrlPr>
                </m:dPr>
                <m:e>
                  <m:r>
                    <m:rPr>
                      <m:sty m:val="b"/>
                    </m:rPr>
                    <w:rPr>
                      <w:rFonts w:ascii="Cambria Math" w:hAnsi="Cambria Math" w:cs="Arial"/>
                    </w:rPr>
                    <m:t>VIII</m:t>
                  </m:r>
                </m:e>
              </m:d>
              <m:d>
                <m:dPr>
                  <m:begChr m:val="["/>
                  <m:endChr m:val="]"/>
                  <m:ctrlPr>
                    <w:rPr>
                      <w:rFonts w:ascii="Cambria Math" w:eastAsiaTheme="minorEastAsia" w:hAnsi="Cambria Math" w:cs="Arial"/>
                      <w:i/>
                    </w:rPr>
                  </m:ctrlPr>
                </m:dPr>
                <m:e>
                  <m:r>
                    <m:rPr>
                      <m:sty m:val="b"/>
                    </m:rPr>
                    <w:rPr>
                      <w:rFonts w:ascii="Cambria Math" w:eastAsiaTheme="minorEastAsia" w:hAnsi="Cambria Math" w:cs="Arial"/>
                    </w:rPr>
                    <m:t>II</m:t>
                  </m:r>
                </m:e>
              </m:d>
              <m:d>
                <m:dPr>
                  <m:begChr m:val="["/>
                  <m:endChr m:val="]"/>
                  <m:ctrlPr>
                    <w:rPr>
                      <w:rFonts w:ascii="Cambria Math" w:eastAsiaTheme="minorEastAsia" w:hAnsi="Cambria Math" w:cs="Arial"/>
                      <w:i/>
                    </w:rPr>
                  </m:ctrlPr>
                </m:dPr>
                <m:e>
                  <m:r>
                    <m:rPr>
                      <m:sty m:val="p"/>
                    </m:rPr>
                    <w:rPr>
                      <w:rFonts w:ascii="Cambria Math" w:eastAsiaTheme="minorEastAsia" w:hAnsi="Cambria Math" w:cs="Arial"/>
                    </w:rPr>
                    <m:t>M</m:t>
                  </m:r>
                </m:e>
              </m:d>
              <m:d>
                <m:dPr>
                  <m:begChr m:val="["/>
                  <m:endChr m:val="]"/>
                  <m:ctrlPr>
                    <w:rPr>
                      <w:rFonts w:ascii="Cambria Math" w:eastAsiaTheme="minorEastAsia" w:hAnsi="Cambria Math" w:cs="Arial"/>
                      <w:i/>
                    </w:rPr>
                  </m:ctrlPr>
                </m:dPr>
                <m:e>
                  <m:r>
                    <m:rPr>
                      <m:sty m:val="b"/>
                    </m:rPr>
                    <w:rPr>
                      <w:rFonts w:ascii="Cambria Math" w:eastAsiaTheme="minorEastAsia" w:hAnsi="Cambria Math" w:cs="Arial"/>
                    </w:rPr>
                    <m:t>VI</m:t>
                  </m:r>
                </m:e>
              </m:d>
              <m:d>
                <m:dPr>
                  <m:begChr m:val="["/>
                  <m:endChr m:val="]"/>
                  <m:ctrlPr>
                    <w:rPr>
                      <w:rFonts w:ascii="Cambria Math" w:eastAsiaTheme="minorEastAsia" w:hAnsi="Cambria Math" w:cs="Arial"/>
                      <w:i/>
                    </w:rPr>
                  </m:ctrlPr>
                </m:dPr>
                <m:e>
                  <m:r>
                    <m:rPr>
                      <m:sty m:val="b"/>
                    </m:rPr>
                    <w:rPr>
                      <w:rFonts w:ascii="Cambria Math" w:eastAsiaTheme="minorEastAsia" w:hAnsi="Cambria Math" w:cs="Arial"/>
                    </w:rPr>
                    <m:t>VII</m:t>
                  </m:r>
                </m:e>
              </m:d>
              <m:r>
                <w:rPr>
                  <w:rFonts w:ascii="Cambria Math" w:eastAsiaTheme="minorEastAsia" w:hAnsi="Cambria Math" w:cs="Arial"/>
                </w:rPr>
                <m:t>}</m:t>
              </m:r>
            </m:num>
            <m:den>
              <m:r>
                <w:rPr>
                  <w:rFonts w:ascii="Cambria Math" w:hAnsi="Cambria Math" w:cs="Arial"/>
                </w:rPr>
                <m:t>k(axle)</m:t>
              </m:r>
              <m:r>
                <m:rPr>
                  <m:sty m:val="p"/>
                </m:rPr>
                <w:rPr>
                  <w:rFonts w:ascii="Cambria Math" w:eastAsiaTheme="minorEastAsia" w:hAnsi="Cambria Math" w:cs="Arial"/>
                </w:rPr>
                <m:t>{K(</m:t>
              </m:r>
              <m:r>
                <m:rPr>
                  <m:sty m:val="b"/>
                </m:rPr>
                <w:rPr>
                  <w:rFonts w:ascii="Cambria Math" w:eastAsiaTheme="minorEastAsia" w:hAnsi="Cambria Math" w:cs="Arial"/>
                </w:rPr>
                <m:t>X</m:t>
              </m:r>
              <m:r>
                <m:rPr>
                  <m:sty m:val="p"/>
                </m:rPr>
                <w:rPr>
                  <w:rFonts w:ascii="Cambria Math" w:eastAsiaTheme="minorEastAsia" w:hAnsi="Cambria Math" w:cs="Arial"/>
                </w:rPr>
                <m:t>)</m:t>
              </m:r>
              <m:d>
                <m:dPr>
                  <m:begChr m:val="["/>
                  <m:endChr m:val="]"/>
                  <m:ctrlPr>
                    <w:rPr>
                      <w:rFonts w:ascii="Cambria Math" w:eastAsiaTheme="minorEastAsia" w:hAnsi="Cambria Math" w:cs="Arial"/>
                      <w:i/>
                    </w:rPr>
                  </m:ctrlPr>
                </m:dPr>
                <m:e>
                  <m:r>
                    <m:rPr>
                      <m:sty m:val="b"/>
                    </m:rPr>
                    <w:rPr>
                      <w:rFonts w:ascii="Cambria Math" w:eastAsiaTheme="minorEastAsia" w:hAnsi="Cambria Math" w:cs="Arial"/>
                    </w:rPr>
                    <m:t>II</m:t>
                  </m:r>
                </m:e>
              </m:d>
              <m:d>
                <m:dPr>
                  <m:begChr m:val="["/>
                  <m:endChr m:val="]"/>
                  <m:ctrlPr>
                    <w:rPr>
                      <w:rFonts w:ascii="Cambria Math" w:eastAsiaTheme="minorEastAsia" w:hAnsi="Cambria Math" w:cs="Arial"/>
                      <w:i/>
                    </w:rPr>
                  </m:ctrlPr>
                </m:dPr>
                <m:e>
                  <m:r>
                    <m:rPr>
                      <m:sty m:val="p"/>
                    </m:rPr>
                    <w:rPr>
                      <w:rFonts w:ascii="Cambria Math" w:eastAsiaTheme="minorEastAsia" w:hAnsi="Cambria Math" w:cs="Arial"/>
                    </w:rPr>
                    <m:t>M</m:t>
                  </m:r>
                </m:e>
              </m:d>
              <m:d>
                <m:dPr>
                  <m:begChr m:val="["/>
                  <m:endChr m:val="]"/>
                  <m:ctrlPr>
                    <w:rPr>
                      <w:rFonts w:ascii="Cambria Math" w:eastAsiaTheme="minorEastAsia" w:hAnsi="Cambria Math" w:cs="Arial"/>
                      <w:i/>
                    </w:rPr>
                  </m:ctrlPr>
                </m:dPr>
                <m:e>
                  <m:r>
                    <m:rPr>
                      <m:sty m:val="b"/>
                    </m:rPr>
                    <w:rPr>
                      <w:rFonts w:ascii="Cambria Math" w:eastAsiaTheme="minorEastAsia" w:hAnsi="Cambria Math" w:cs="Arial"/>
                    </w:rPr>
                    <m:t>VI</m:t>
                  </m:r>
                </m:e>
              </m:d>
              <m:d>
                <m:dPr>
                  <m:begChr m:val="["/>
                  <m:endChr m:val="]"/>
                  <m:ctrlPr>
                    <w:rPr>
                      <w:rFonts w:ascii="Cambria Math" w:eastAsiaTheme="minorEastAsia" w:hAnsi="Cambria Math" w:cs="Arial"/>
                      <w:i/>
                    </w:rPr>
                  </m:ctrlPr>
                </m:dPr>
                <m:e>
                  <m:r>
                    <m:rPr>
                      <m:sty m:val="b"/>
                    </m:rPr>
                    <w:rPr>
                      <w:rFonts w:ascii="Cambria Math" w:eastAsiaTheme="minorEastAsia" w:hAnsi="Cambria Math" w:cs="Arial"/>
                    </w:rPr>
                    <m:t>VII</m:t>
                  </m:r>
                </m:e>
              </m:d>
              <m:r>
                <w:rPr>
                  <w:rFonts w:ascii="Cambria Math" w:eastAsiaTheme="minorEastAsia" w:hAnsi="Cambria Math" w:cs="Arial"/>
                </w:rPr>
                <m:t>}</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hAnsi="Cambria Math" w:cs="Arial"/>
                </w:rPr>
                <m:t>k</m:t>
              </m:r>
              <m:d>
                <m:dPr>
                  <m:ctrlPr>
                    <w:rPr>
                      <w:rFonts w:ascii="Cambria Math" w:hAnsi="Cambria Math" w:cs="Arial"/>
                      <w:i/>
                    </w:rPr>
                  </m:ctrlPr>
                </m:dPr>
                <m:e>
                  <m:r>
                    <w:rPr>
                      <w:rFonts w:ascii="Cambria Math" w:hAnsi="Cambria Math" w:cs="Arial"/>
                    </w:rPr>
                    <m:t>AT</m:t>
                  </m:r>
                </m:e>
              </m:d>
              <m:r>
                <w:rPr>
                  <w:rFonts w:ascii="Cambria Math" w:hAnsi="Cambria Math" w:cs="Arial"/>
                </w:rPr>
                <m:t>K</m:t>
              </m:r>
              <m:d>
                <m:dPr>
                  <m:ctrlPr>
                    <w:rPr>
                      <w:rFonts w:ascii="Cambria Math" w:hAnsi="Cambria Math" w:cs="Arial"/>
                      <w:i/>
                    </w:rPr>
                  </m:ctrlPr>
                </m:dPr>
                <m:e>
                  <m:r>
                    <m:rPr>
                      <m:sty m:val="b"/>
                    </m:rPr>
                    <w:rPr>
                      <w:rFonts w:ascii="Cambria Math" w:hAnsi="Cambria Math" w:cs="Arial"/>
                    </w:rPr>
                    <m:t>VIII</m:t>
                  </m:r>
                </m:e>
              </m:d>
            </m:num>
            <m:den>
              <m:r>
                <w:rPr>
                  <w:rFonts w:ascii="Cambria Math" w:hAnsi="Cambria Math" w:cs="Arial"/>
                </w:rPr>
                <m:t>k(axle)</m:t>
              </m:r>
              <m:r>
                <m:rPr>
                  <m:sty m:val="p"/>
                </m:rPr>
                <w:rPr>
                  <w:rFonts w:ascii="Cambria Math" w:eastAsiaTheme="minorEastAsia" w:hAnsi="Cambria Math" w:cs="Arial"/>
                </w:rPr>
                <m:t>K(</m:t>
              </m:r>
              <m:r>
                <m:rPr>
                  <m:sty m:val="b"/>
                </m:rPr>
                <w:rPr>
                  <w:rFonts w:ascii="Cambria Math" w:eastAsiaTheme="minorEastAsia" w:hAnsi="Cambria Math" w:cs="Arial"/>
                </w:rPr>
                <m:t>X</m:t>
              </m:r>
              <m:r>
                <m:rPr>
                  <m:sty m:val="p"/>
                </m:rPr>
                <w:rPr>
                  <w:rFonts w:ascii="Cambria Math" w:eastAsiaTheme="minorEastAsia" w:hAnsi="Cambria Math" w:cs="Arial"/>
                </w:rPr>
                <m:t>)</m:t>
              </m:r>
            </m:den>
          </m:f>
        </m:oMath>
      </m:oMathPara>
    </w:p>
    <w:p w14:paraId="17D661E7" w14:textId="77777777" w:rsidR="005F5352" w:rsidRPr="00283AD4" w:rsidRDefault="005F5352" w:rsidP="00EC4C9E">
      <w:pPr>
        <w:spacing w:line="264" w:lineRule="auto"/>
        <w:jc w:val="both"/>
        <w:rPr>
          <w:rFonts w:ascii="Arial" w:eastAsiaTheme="minorEastAsia" w:hAnsi="Arial" w:cs="Arial"/>
        </w:rPr>
      </w:pPr>
    </w:p>
    <w:p w14:paraId="16768A6D" w14:textId="77777777" w:rsidR="005F5352" w:rsidRPr="00283AD4" w:rsidRDefault="005F5352" w:rsidP="00EC4C9E">
      <w:pPr>
        <w:pBdr>
          <w:bottom w:val="single" w:sz="6" w:space="1" w:color="auto"/>
        </w:pBdr>
        <w:spacing w:line="264" w:lineRule="auto"/>
        <w:jc w:val="both"/>
        <w:rPr>
          <w:rFonts w:ascii="Arial" w:hAnsi="Arial" w:cs="Arial"/>
        </w:rPr>
      </w:pPr>
      <w:r w:rsidRPr="00283AD4">
        <w:rPr>
          <w:rFonts w:ascii="Arial" w:hAnsi="Arial" w:cs="Arial"/>
        </w:rPr>
        <w:t xml:space="preserve">From this analysis, the yield of the active template reaction cannot simply be maximised by enhancing the pre-equilibria to favour </w:t>
      </w:r>
      <w:r w:rsidRPr="00283AD4">
        <w:rPr>
          <w:rFonts w:ascii="Arial" w:hAnsi="Arial" w:cs="Arial"/>
          <w:b/>
          <w:bCs/>
        </w:rPr>
        <w:t>VIII</w:t>
      </w:r>
      <w:r w:rsidRPr="00283AD4">
        <w:rPr>
          <w:rFonts w:ascii="Arial" w:hAnsi="Arial" w:cs="Arial"/>
        </w:rPr>
        <w:t xml:space="preserve"> as the same modification may also reduce the rate with which it progresses to product. Similar equations can be derived where multiple productive and unproductive pathways are in operation. In particular, off-ligand reactions that do not involve the macrocycle will significantly reduce the yield of interlocked product and so it is highly desirable that either </w:t>
      </w:r>
      <w:proofErr w:type="spellStart"/>
      <w:r w:rsidRPr="00283AD4">
        <w:rPr>
          <w:rFonts w:ascii="Arial" w:hAnsi="Arial" w:cs="Arial"/>
        </w:rPr>
        <w:t>i</w:t>
      </w:r>
      <w:proofErr w:type="spellEnd"/>
      <w:r w:rsidRPr="00283AD4">
        <w:rPr>
          <w:rFonts w:ascii="Arial" w:hAnsi="Arial" w:cs="Arial"/>
        </w:rPr>
        <w:t>) the “free” metal ion is not catalytically competent or ii) the concentration of the metal ion is minimised by strong binding to the macrocycle and by ensuring that less than a stoichiometric quantity is employed. The optimisation of active template reactions is thus much more like the process employed in the development of catalytic reactions where multiple variables must be considered in parallel.</w:t>
      </w:r>
    </w:p>
    <w:p w14:paraId="5CA93137" w14:textId="77777777" w:rsidR="005F5352" w:rsidRPr="00283AD4" w:rsidRDefault="005F5352" w:rsidP="00EC4C9E">
      <w:pPr>
        <w:pBdr>
          <w:bottom w:val="single" w:sz="6" w:space="1" w:color="auto"/>
        </w:pBdr>
        <w:spacing w:line="264" w:lineRule="auto"/>
        <w:jc w:val="both"/>
        <w:rPr>
          <w:rFonts w:ascii="Arial" w:hAnsi="Arial" w:cs="Arial"/>
        </w:rPr>
      </w:pPr>
    </w:p>
    <w:p w14:paraId="61D1FEF8" w14:textId="77777777" w:rsidR="005F5352" w:rsidRPr="00283AD4" w:rsidRDefault="005F5352" w:rsidP="00EC4C9E">
      <w:pPr>
        <w:spacing w:line="264" w:lineRule="auto"/>
        <w:jc w:val="both"/>
        <w:rPr>
          <w:rFonts w:ascii="Arial" w:hAnsi="Arial" w:cs="Arial"/>
        </w:rPr>
      </w:pPr>
      <w:r w:rsidRPr="00283AD4">
        <w:rPr>
          <w:rFonts w:ascii="Arial" w:hAnsi="Arial" w:cs="Arial"/>
        </w:rPr>
        <w:t>--------------------</w:t>
      </w:r>
    </w:p>
    <w:p w14:paraId="502F50D3" w14:textId="19F1C5F6" w:rsidR="005F5352" w:rsidRPr="00283AD4" w:rsidRDefault="005F5352" w:rsidP="00EC4C9E">
      <w:pPr>
        <w:spacing w:line="264" w:lineRule="auto"/>
        <w:jc w:val="both"/>
        <w:rPr>
          <w:rFonts w:ascii="Arial" w:hAnsi="Arial" w:cs="Arial"/>
        </w:rPr>
      </w:pPr>
      <w:r>
        <w:rPr>
          <w:rFonts w:ascii="Arial" w:hAnsi="Arial" w:cs="Arial"/>
          <w:b/>
          <w:bCs/>
        </w:rPr>
        <w:t xml:space="preserve">[b3] </w:t>
      </w:r>
      <w:r w:rsidRPr="00283AD4">
        <w:rPr>
          <w:rFonts w:ascii="Arial" w:hAnsi="Arial" w:cs="Arial"/>
          <w:b/>
        </w:rPr>
        <w:t xml:space="preserve">Box 3. Example of a </w:t>
      </w:r>
      <w:proofErr w:type="spellStart"/>
      <w:r w:rsidRPr="00283AD4">
        <w:rPr>
          <w:rFonts w:ascii="Arial" w:hAnsi="Arial" w:cs="Arial"/>
          <w:b/>
        </w:rPr>
        <w:t>Stereoelectronically</w:t>
      </w:r>
      <w:proofErr w:type="spellEnd"/>
      <w:r w:rsidRPr="00283AD4">
        <w:rPr>
          <w:rFonts w:ascii="Arial" w:hAnsi="Arial" w:cs="Arial"/>
          <w:b/>
        </w:rPr>
        <w:t xml:space="preserve"> Disfavoured AT Reaction</w:t>
      </w:r>
    </w:p>
    <w:p w14:paraId="423C9B99" w14:textId="32CA51CC" w:rsidR="005F5352" w:rsidRPr="00283AD4" w:rsidRDefault="005F5352" w:rsidP="00EC4C9E">
      <w:pPr>
        <w:spacing w:line="264" w:lineRule="auto"/>
        <w:jc w:val="both"/>
        <w:rPr>
          <w:rFonts w:ascii="Arial" w:hAnsi="Arial" w:cs="Arial"/>
        </w:rPr>
      </w:pPr>
      <w:r w:rsidRPr="00283AD4">
        <w:rPr>
          <w:rFonts w:ascii="Arial" w:hAnsi="Arial" w:cs="Arial"/>
        </w:rPr>
        <w:t xml:space="preserve">The attack of nucleophiles on aldehyde electrophiles bearing a proximal chelating unit activated by a Lewis acidic </w:t>
      </w:r>
      <w:proofErr w:type="spellStart"/>
      <w:r w:rsidRPr="00283AD4">
        <w:rPr>
          <w:rFonts w:ascii="Arial" w:hAnsi="Arial" w:cs="Arial"/>
        </w:rPr>
        <w:t>Cu</w:t>
      </w:r>
      <w:r w:rsidRPr="00283AD4">
        <w:rPr>
          <w:rFonts w:ascii="Arial" w:hAnsi="Arial" w:cs="Arial"/>
          <w:vertAlign w:val="superscript"/>
        </w:rPr>
        <w:t>II</w:t>
      </w:r>
      <w:proofErr w:type="spellEnd"/>
      <w:r w:rsidRPr="00283AD4">
        <w:rPr>
          <w:rFonts w:ascii="Arial" w:hAnsi="Arial" w:cs="Arial"/>
        </w:rPr>
        <w:t xml:space="preserve"> </w:t>
      </w:r>
      <w:proofErr w:type="spellStart"/>
      <w:r w:rsidRPr="00283AD4">
        <w:rPr>
          <w:rFonts w:ascii="Arial" w:hAnsi="Arial" w:cs="Arial"/>
        </w:rPr>
        <w:t>PyBox</w:t>
      </w:r>
      <w:proofErr w:type="spellEnd"/>
      <w:r w:rsidRPr="00283AD4">
        <w:rPr>
          <w:rFonts w:ascii="Arial" w:hAnsi="Arial" w:cs="Arial"/>
        </w:rPr>
        <w:t xml:space="preserve"> complex is reported to proceed via complex </w:t>
      </w:r>
      <w:r w:rsidRPr="00283AD4">
        <w:rPr>
          <w:rFonts w:ascii="Arial" w:hAnsi="Arial" w:cs="Arial"/>
          <w:b/>
        </w:rPr>
        <w:t>A</w:t>
      </w:r>
      <w:r w:rsidRPr="002A2AFA">
        <w:rPr>
          <w:rFonts w:ascii="Arial" w:hAnsi="Arial" w:cs="Arial"/>
          <w:b/>
          <w:vertAlign w:val="superscript"/>
        </w:rPr>
        <w:t>77</w:t>
      </w:r>
      <w:r w:rsidRPr="00283AD4">
        <w:rPr>
          <w:rFonts w:ascii="Arial" w:hAnsi="Arial" w:cs="Arial"/>
        </w:rPr>
        <w:t xml:space="preserve">. This model suggests that if this process were designed to take place within a macrocycle, as in </w:t>
      </w:r>
      <w:r w:rsidRPr="00283AD4">
        <w:rPr>
          <w:rFonts w:ascii="Arial" w:hAnsi="Arial" w:cs="Arial"/>
          <w:b/>
        </w:rPr>
        <w:t>B</w:t>
      </w:r>
      <w:r w:rsidRPr="00283AD4">
        <w:rPr>
          <w:rFonts w:ascii="Arial" w:hAnsi="Arial" w:cs="Arial"/>
        </w:rPr>
        <w:t>,</w:t>
      </w:r>
      <w:r w:rsidRPr="00283AD4">
        <w:rPr>
          <w:rFonts w:ascii="Arial" w:hAnsi="Arial" w:cs="Arial"/>
          <w:b/>
        </w:rPr>
        <w:t xml:space="preserve"> </w:t>
      </w:r>
      <w:r w:rsidRPr="00283AD4">
        <w:rPr>
          <w:rFonts w:ascii="Arial" w:hAnsi="Arial" w:cs="Arial"/>
        </w:rPr>
        <w:t>then the aldehyde will be disposed such that nucleophilic attack will take place on the same face of the macrocycle as that to which the aldehyde is coordinated, leading to non-interlocked products.</w:t>
      </w:r>
    </w:p>
    <w:p w14:paraId="2A2A1A78" w14:textId="77777777" w:rsidR="005F5352" w:rsidRPr="00283AD4" w:rsidRDefault="005F5352" w:rsidP="00EC4C9E">
      <w:pPr>
        <w:spacing w:line="264" w:lineRule="auto"/>
        <w:jc w:val="both"/>
        <w:rPr>
          <w:rFonts w:ascii="Arial" w:hAnsi="Arial" w:cs="Arial"/>
        </w:rPr>
      </w:pPr>
    </w:p>
    <w:p w14:paraId="2C4637ED" w14:textId="77777777" w:rsidR="005F5352" w:rsidRPr="00283AD4" w:rsidRDefault="005F5352" w:rsidP="00EC4C9E">
      <w:pPr>
        <w:spacing w:line="264" w:lineRule="auto"/>
        <w:jc w:val="both"/>
        <w:rPr>
          <w:rFonts w:ascii="Arial" w:hAnsi="Arial" w:cs="Arial"/>
        </w:rPr>
      </w:pPr>
      <w:r w:rsidRPr="00283AD4">
        <w:rPr>
          <w:rFonts w:ascii="Arial" w:hAnsi="Arial" w:cs="Arial"/>
        </w:rPr>
        <w:t>--------------------</w:t>
      </w:r>
    </w:p>
    <w:p w14:paraId="17DE9B87" w14:textId="77777777" w:rsidR="005F5352" w:rsidRDefault="005F5352" w:rsidP="00A34E42">
      <w:pPr>
        <w:pStyle w:val="NormalWeb"/>
        <w:widowControl w:val="0"/>
        <w:spacing w:before="60" w:beforeAutospacing="0" w:after="0" w:afterAutospacing="0"/>
        <w:rPr>
          <w:rFonts w:ascii="Arial" w:hAnsi="Arial" w:cs="Arial"/>
        </w:rPr>
      </w:pPr>
    </w:p>
    <w:p w14:paraId="25E4806B" w14:textId="77777777" w:rsidR="005F5352" w:rsidRDefault="005F5352" w:rsidP="002A2AFA">
      <w:pPr>
        <w:pStyle w:val="EndnoteText"/>
        <w:widowControl w:val="0"/>
        <w:spacing w:before="60"/>
        <w:rPr>
          <w:rFonts w:ascii="Arial" w:eastAsia="Calibri" w:hAnsi="Arial" w:cs="Arial"/>
          <w:b/>
        </w:rPr>
      </w:pPr>
    </w:p>
    <w:p w14:paraId="48E558DD" w14:textId="77777777" w:rsidR="005F5352" w:rsidRPr="00EC4C9E" w:rsidRDefault="005F5352" w:rsidP="002A2AFA">
      <w:pPr>
        <w:pStyle w:val="EndnoteText"/>
        <w:widowControl w:val="0"/>
        <w:spacing w:before="60"/>
        <w:rPr>
          <w:rFonts w:ascii="Arial" w:eastAsia="Calibri" w:hAnsi="Arial" w:cs="Arial"/>
          <w:b/>
        </w:rPr>
      </w:pPr>
      <w:r w:rsidRPr="00EC4C9E">
        <w:rPr>
          <w:rFonts w:ascii="Arial" w:eastAsia="Calibri" w:hAnsi="Arial" w:cs="Arial"/>
          <w:b/>
        </w:rPr>
        <w:t>Glossary terms</w:t>
      </w:r>
      <w:r w:rsidRPr="00EC4C9E">
        <w:rPr>
          <w:rFonts w:ascii="Arial" w:eastAsia="Calibri" w:hAnsi="Arial" w:cs="Arial"/>
          <w:b/>
        </w:rPr>
        <w:br/>
      </w:r>
    </w:p>
    <w:p w14:paraId="218F0089" w14:textId="77777777" w:rsidR="005F5352" w:rsidRDefault="005F5352" w:rsidP="002A2AFA">
      <w:pPr>
        <w:pStyle w:val="EndnoteText"/>
        <w:widowControl w:val="0"/>
        <w:spacing w:before="60"/>
        <w:rPr>
          <w:rFonts w:ascii="Arial" w:eastAsia="Calibri" w:hAnsi="Arial" w:cs="Arial"/>
        </w:rPr>
      </w:pPr>
      <w:proofErr w:type="spellStart"/>
      <w:r>
        <w:rPr>
          <w:rFonts w:ascii="Arial" w:eastAsia="Calibri" w:hAnsi="Arial" w:cs="Arial"/>
        </w:rPr>
        <w:t>Catenanes</w:t>
      </w:r>
      <w:proofErr w:type="spellEnd"/>
      <w:r>
        <w:rPr>
          <w:rFonts w:ascii="Arial" w:eastAsia="Calibri" w:hAnsi="Arial" w:cs="Arial"/>
        </w:rPr>
        <w:t xml:space="preserve"> - molecules </w:t>
      </w:r>
      <w:r w:rsidRPr="00283AD4">
        <w:rPr>
          <w:rFonts w:ascii="Arial" w:eastAsia="Calibri" w:hAnsi="Arial" w:cs="Arial"/>
        </w:rPr>
        <w:t>composed of macrocycles threaded through one another like links in a chain</w:t>
      </w:r>
    </w:p>
    <w:p w14:paraId="061450FA" w14:textId="77777777" w:rsidR="005F5352" w:rsidRDefault="005F5352" w:rsidP="002A2AFA">
      <w:pPr>
        <w:pStyle w:val="EndnoteText"/>
        <w:widowControl w:val="0"/>
        <w:spacing w:before="60"/>
        <w:rPr>
          <w:rFonts w:ascii="Arial" w:eastAsia="Calibri" w:hAnsi="Arial" w:cs="Arial"/>
        </w:rPr>
      </w:pPr>
    </w:p>
    <w:p w14:paraId="54734C0E" w14:textId="77777777" w:rsidR="005F5352" w:rsidRDefault="005F5352" w:rsidP="002A2AFA">
      <w:pPr>
        <w:pStyle w:val="EndnoteText"/>
        <w:widowControl w:val="0"/>
        <w:spacing w:before="60"/>
        <w:rPr>
          <w:rFonts w:ascii="Arial" w:eastAsia="Calibri" w:hAnsi="Arial" w:cs="Arial"/>
        </w:rPr>
      </w:pPr>
      <w:proofErr w:type="spellStart"/>
      <w:proofErr w:type="gramStart"/>
      <w:r>
        <w:rPr>
          <w:rFonts w:ascii="Arial" w:eastAsia="Calibri" w:hAnsi="Arial" w:cs="Arial"/>
        </w:rPr>
        <w:t>Rotaxanes</w:t>
      </w:r>
      <w:proofErr w:type="spellEnd"/>
      <w:r>
        <w:rPr>
          <w:rFonts w:ascii="Arial" w:eastAsia="Calibri" w:hAnsi="Arial" w:cs="Arial"/>
        </w:rPr>
        <w:t xml:space="preserve">  -</w:t>
      </w:r>
      <w:proofErr w:type="gramEnd"/>
      <w:r>
        <w:rPr>
          <w:rFonts w:ascii="Arial" w:eastAsia="Calibri" w:hAnsi="Arial" w:cs="Arial"/>
        </w:rPr>
        <w:t xml:space="preserve"> molecules in which </w:t>
      </w:r>
      <w:r w:rsidRPr="00283AD4">
        <w:rPr>
          <w:rFonts w:ascii="Arial" w:eastAsia="Calibri" w:hAnsi="Arial" w:cs="Arial"/>
        </w:rPr>
        <w:t>macrocycle(s) are</w:t>
      </w:r>
      <w:r>
        <w:rPr>
          <w:rFonts w:ascii="Arial" w:eastAsia="Calibri" w:hAnsi="Arial" w:cs="Arial"/>
        </w:rPr>
        <w:t xml:space="preserve"> threaded on linear “axle” components and locked in place by </w:t>
      </w:r>
      <w:r w:rsidRPr="00283AD4">
        <w:rPr>
          <w:rFonts w:ascii="Arial" w:eastAsia="Calibri" w:hAnsi="Arial" w:cs="Arial"/>
        </w:rPr>
        <w:t>bulky “stopper” units</w:t>
      </w:r>
    </w:p>
    <w:p w14:paraId="663988A1" w14:textId="77777777" w:rsidR="005F5352" w:rsidRDefault="005F5352" w:rsidP="002A2AFA">
      <w:pPr>
        <w:pStyle w:val="EndnoteText"/>
        <w:widowControl w:val="0"/>
        <w:spacing w:before="60"/>
        <w:rPr>
          <w:rFonts w:ascii="Arial" w:eastAsia="Calibri" w:hAnsi="Arial" w:cs="Arial"/>
        </w:rPr>
      </w:pPr>
    </w:p>
    <w:p w14:paraId="483B76A2" w14:textId="77777777" w:rsidR="005F5352" w:rsidRDefault="005F5352" w:rsidP="002A2AFA">
      <w:pPr>
        <w:pStyle w:val="EndnoteText"/>
        <w:widowControl w:val="0"/>
        <w:spacing w:before="60"/>
        <w:rPr>
          <w:rFonts w:ascii="Arial" w:eastAsia="Calibri" w:hAnsi="Arial" w:cs="Arial"/>
        </w:rPr>
      </w:pPr>
      <w:r>
        <w:rPr>
          <w:rFonts w:ascii="Arial" w:eastAsia="Calibri" w:hAnsi="Arial" w:cs="Arial"/>
        </w:rPr>
        <w:t xml:space="preserve">Mechanical bond – when two or more independent covalent species are threaded through one another in such a way that they cannot be separated without breaking a covalent bond they are said to be “mechanically bonded”. The mechanical bond arises due to the inability of atoms bonds to pass through one another. The archetypal examples of mechanically bonded structures are </w:t>
      </w:r>
      <w:proofErr w:type="spellStart"/>
      <w:r>
        <w:rPr>
          <w:rFonts w:ascii="Arial" w:eastAsia="Calibri" w:hAnsi="Arial" w:cs="Arial"/>
        </w:rPr>
        <w:t>catenanes</w:t>
      </w:r>
      <w:proofErr w:type="spellEnd"/>
      <w:r>
        <w:rPr>
          <w:rFonts w:ascii="Arial" w:eastAsia="Calibri" w:hAnsi="Arial" w:cs="Arial"/>
        </w:rPr>
        <w:t xml:space="preserve"> and </w:t>
      </w:r>
      <w:proofErr w:type="spellStart"/>
      <w:r>
        <w:rPr>
          <w:rFonts w:ascii="Arial" w:eastAsia="Calibri" w:hAnsi="Arial" w:cs="Arial"/>
        </w:rPr>
        <w:t>rotaxanes</w:t>
      </w:r>
      <w:proofErr w:type="spellEnd"/>
      <w:r>
        <w:rPr>
          <w:rFonts w:ascii="Arial" w:eastAsia="Calibri" w:hAnsi="Arial" w:cs="Arial"/>
        </w:rPr>
        <w:t>.</w:t>
      </w:r>
    </w:p>
    <w:p w14:paraId="2C42FF24" w14:textId="77777777" w:rsidR="005F5352" w:rsidRDefault="005F5352" w:rsidP="002A2AFA">
      <w:pPr>
        <w:pStyle w:val="EndnoteText"/>
        <w:widowControl w:val="0"/>
        <w:spacing w:before="60"/>
        <w:rPr>
          <w:rFonts w:ascii="Arial" w:eastAsia="Calibri" w:hAnsi="Arial" w:cs="Arial"/>
        </w:rPr>
      </w:pPr>
    </w:p>
    <w:p w14:paraId="2142DD33" w14:textId="77777777" w:rsidR="005F5352" w:rsidRDefault="005F5352" w:rsidP="002A2AFA">
      <w:pPr>
        <w:pStyle w:val="EndnoteText"/>
        <w:widowControl w:val="0"/>
        <w:spacing w:before="60"/>
        <w:rPr>
          <w:rFonts w:ascii="Arial" w:eastAsia="Calibri" w:hAnsi="Arial" w:cs="Arial"/>
        </w:rPr>
      </w:pPr>
      <w:r>
        <w:rPr>
          <w:rFonts w:ascii="Arial" w:eastAsia="Calibri" w:hAnsi="Arial" w:cs="Arial"/>
        </w:rPr>
        <w:t>Stoppering – The introduction of stoppers onto the end of a threaded complex to trap the threaded architecture and form the mechanical bond</w:t>
      </w:r>
    </w:p>
    <w:p w14:paraId="1D2CAE31" w14:textId="77777777" w:rsidR="005F5352" w:rsidRDefault="005F5352" w:rsidP="002A2AFA">
      <w:pPr>
        <w:pStyle w:val="EndnoteText"/>
        <w:widowControl w:val="0"/>
        <w:spacing w:before="60"/>
        <w:rPr>
          <w:rFonts w:ascii="Arial" w:eastAsia="Calibri" w:hAnsi="Arial" w:cs="Arial"/>
        </w:rPr>
      </w:pPr>
    </w:p>
    <w:p w14:paraId="56235E46" w14:textId="77777777" w:rsidR="005F5352" w:rsidRDefault="005F5352" w:rsidP="002A2AFA">
      <w:pPr>
        <w:pStyle w:val="EndnoteText"/>
        <w:widowControl w:val="0"/>
        <w:spacing w:before="60"/>
        <w:rPr>
          <w:rFonts w:ascii="Arial" w:eastAsia="Calibri" w:hAnsi="Arial" w:cs="Arial"/>
        </w:rPr>
      </w:pPr>
      <w:r>
        <w:rPr>
          <w:rFonts w:ascii="Arial" w:eastAsia="Calibri" w:hAnsi="Arial" w:cs="Arial"/>
        </w:rPr>
        <w:t xml:space="preserve">Clipping – cyclisation of a pre-macrocycle (sometimes termed a “u-shape”) around a preformed axle (to make a </w:t>
      </w:r>
      <w:proofErr w:type="spellStart"/>
      <w:r>
        <w:rPr>
          <w:rFonts w:ascii="Arial" w:eastAsia="Calibri" w:hAnsi="Arial" w:cs="Arial"/>
        </w:rPr>
        <w:t>rotaxane</w:t>
      </w:r>
      <w:proofErr w:type="spellEnd"/>
      <w:r>
        <w:rPr>
          <w:rFonts w:ascii="Arial" w:eastAsia="Calibri" w:hAnsi="Arial" w:cs="Arial"/>
        </w:rPr>
        <w:t xml:space="preserve">) or, starting from a threaded complex to form a </w:t>
      </w:r>
      <w:proofErr w:type="spellStart"/>
      <w:r>
        <w:rPr>
          <w:rFonts w:ascii="Arial" w:eastAsia="Calibri" w:hAnsi="Arial" w:cs="Arial"/>
        </w:rPr>
        <w:t>catenane</w:t>
      </w:r>
      <w:proofErr w:type="spellEnd"/>
      <w:r>
        <w:rPr>
          <w:rFonts w:ascii="Arial" w:eastAsia="Calibri" w:hAnsi="Arial" w:cs="Arial"/>
        </w:rPr>
        <w:t>.</w:t>
      </w:r>
    </w:p>
    <w:p w14:paraId="4A1F4C4E" w14:textId="77777777" w:rsidR="005F5352" w:rsidRDefault="005F5352" w:rsidP="002A2AFA">
      <w:pPr>
        <w:spacing w:line="480" w:lineRule="auto"/>
        <w:jc w:val="both"/>
        <w:rPr>
          <w:sz w:val="20"/>
          <w:szCs w:val="20"/>
        </w:rPr>
      </w:pPr>
    </w:p>
    <w:p w14:paraId="2DBF3875" w14:textId="57C8AC87" w:rsidR="005F5352" w:rsidRPr="002A2AFA" w:rsidRDefault="005F5352" w:rsidP="002A2AFA">
      <w:pPr>
        <w:spacing w:line="480" w:lineRule="auto"/>
        <w:jc w:val="both"/>
        <w:rPr>
          <w:rFonts w:ascii="Arial" w:hAnsi="Arial" w:cs="Arial"/>
          <w:b/>
        </w:rPr>
      </w:pPr>
      <w:r w:rsidRPr="002A2AFA">
        <w:rPr>
          <w:rFonts w:ascii="Arial" w:hAnsi="Arial" w:cs="Arial"/>
          <w:b/>
        </w:rPr>
        <w:t>Online only</w:t>
      </w:r>
    </w:p>
    <w:p w14:paraId="1C630AF4" w14:textId="138AD9F0" w:rsidR="005F5352" w:rsidRDefault="005F5352" w:rsidP="002A2AFA">
      <w:pPr>
        <w:rPr>
          <w:rFonts w:ascii="Arial" w:hAnsi="Arial" w:cs="Arial"/>
          <w:color w:val="000000"/>
          <w:shd w:val="clear" w:color="auto" w:fill="FFFFFF"/>
        </w:rPr>
      </w:pPr>
      <w:r w:rsidRPr="002A2AFA">
        <w:rPr>
          <w:rFonts w:ascii="Arial" w:hAnsi="Arial" w:cs="Arial"/>
          <w:color w:val="000000"/>
          <w:shd w:val="clear" w:color="auto" w:fill="FFFFFF"/>
        </w:rPr>
        <w:t>Physical sciences/Chemistry/Supramolecular chemistry/Interlocked molecules</w:t>
      </w:r>
      <w:r>
        <w:rPr>
          <w:rFonts w:ascii="Arial" w:hAnsi="Arial" w:cs="Arial"/>
          <w:color w:val="000000"/>
          <w:shd w:val="clear" w:color="auto" w:fill="FFFFFF"/>
        </w:rPr>
        <w:t xml:space="preserve"> </w:t>
      </w:r>
      <w:r w:rsidRPr="002A2AFA">
        <w:rPr>
          <w:rFonts w:ascii="Arial" w:hAnsi="Arial" w:cs="Arial"/>
          <w:color w:val="000000"/>
          <w:shd w:val="clear" w:color="auto" w:fill="FFFFFF"/>
        </w:rPr>
        <w:t>[URI /639/638/541/964]</w:t>
      </w:r>
      <w:r w:rsidRPr="002A2AFA">
        <w:rPr>
          <w:rFonts w:ascii="Arial" w:hAnsi="Arial" w:cs="Arial"/>
          <w:color w:val="000000"/>
          <w:shd w:val="clear" w:color="auto" w:fill="FFFFFF"/>
        </w:rPr>
        <w:br/>
        <w:t>Physical sciences / Chemistry / Chemical synthesis / Synthetic chemistry methodology</w:t>
      </w:r>
      <w:r w:rsidRPr="002A2AFA">
        <w:rPr>
          <w:rFonts w:ascii="Arial" w:hAnsi="Arial" w:cs="Arial"/>
          <w:color w:val="000000"/>
          <w:shd w:val="clear" w:color="auto" w:fill="FFFFFF"/>
        </w:rPr>
        <w:br/>
        <w:t>[URI /639/638/549/933]</w:t>
      </w:r>
    </w:p>
    <w:p w14:paraId="679470E2" w14:textId="77777777" w:rsidR="005F5352" w:rsidRPr="002A2AFA" w:rsidRDefault="005F5352" w:rsidP="002A2AFA">
      <w:pPr>
        <w:rPr>
          <w:rFonts w:ascii="Arial" w:hAnsi="Arial" w:cs="Arial"/>
        </w:rPr>
      </w:pPr>
    </w:p>
    <w:p w14:paraId="1EA7E153" w14:textId="7D61B43F" w:rsidR="005F5352" w:rsidRDefault="005F5352" w:rsidP="002A2AFA">
      <w:pPr>
        <w:rPr>
          <w:rFonts w:ascii="Arial" w:hAnsi="Arial" w:cs="Arial"/>
        </w:rPr>
      </w:pPr>
      <w:proofErr w:type="spellStart"/>
      <w:r w:rsidRPr="002A2AFA">
        <w:rPr>
          <w:rFonts w:ascii="Arial" w:hAnsi="Arial" w:cs="Arial"/>
          <w:b/>
        </w:rPr>
        <w:t>ToC</w:t>
      </w:r>
      <w:proofErr w:type="spellEnd"/>
      <w:r w:rsidRPr="002A2AFA">
        <w:rPr>
          <w:rFonts w:ascii="Arial" w:hAnsi="Arial" w:cs="Arial"/>
          <w:b/>
        </w:rPr>
        <w:t xml:space="preserve"> blurb: </w:t>
      </w:r>
      <w:r>
        <w:rPr>
          <w:rFonts w:ascii="Arial" w:hAnsi="Arial" w:cs="Arial"/>
        </w:rPr>
        <w:t xml:space="preserve">The active template approach to interlocked molecules uses metal ions to both </w:t>
      </w:r>
      <w:proofErr w:type="spellStart"/>
      <w:r>
        <w:rPr>
          <w:rFonts w:ascii="Arial" w:hAnsi="Arial" w:cs="Arial"/>
        </w:rPr>
        <w:t>preorganize</w:t>
      </w:r>
      <w:proofErr w:type="spellEnd"/>
      <w:r>
        <w:rPr>
          <w:rFonts w:ascii="Arial" w:hAnsi="Arial" w:cs="Arial"/>
        </w:rPr>
        <w:t xml:space="preserve"> reaction components and catalyse the final covalent bond formation that captures the interlocked structure. This Review looks at the history of the method, its application in the synthesis of ever more complex interlocked molecules and future directions.</w:t>
      </w:r>
    </w:p>
    <w:p w14:paraId="4C48EAA3" w14:textId="77777777" w:rsidR="005F5352" w:rsidRDefault="005F5352" w:rsidP="002A2AFA">
      <w:pPr>
        <w:rPr>
          <w:rFonts w:ascii="Arial" w:hAnsi="Arial" w:cs="Arial"/>
        </w:rPr>
      </w:pPr>
    </w:p>
    <w:p w14:paraId="454FB3E2" w14:textId="77777777" w:rsidR="00474AA8" w:rsidRDefault="00474AA8" w:rsidP="002A2AFA">
      <w:pPr>
        <w:rPr>
          <w:rFonts w:ascii="Arial" w:hAnsi="Arial" w:cs="Arial"/>
        </w:rPr>
      </w:pPr>
    </w:p>
    <w:p w14:paraId="1DB4B25B" w14:textId="77777777" w:rsidR="00474AA8" w:rsidRDefault="00474AA8" w:rsidP="002A2AFA">
      <w:pPr>
        <w:rPr>
          <w:rFonts w:ascii="Arial" w:hAnsi="Arial" w:cs="Arial"/>
        </w:rPr>
      </w:pPr>
    </w:p>
    <w:p w14:paraId="382B0AF3" w14:textId="77777777" w:rsidR="00474AA8" w:rsidRDefault="00474AA8" w:rsidP="002A2AFA">
      <w:pPr>
        <w:rPr>
          <w:rFonts w:ascii="Arial" w:hAnsi="Arial" w:cs="Arial"/>
        </w:rPr>
      </w:pPr>
    </w:p>
    <w:p w14:paraId="664FE777" w14:textId="77777777" w:rsidR="00474AA8" w:rsidRDefault="00474AA8" w:rsidP="002A2AFA">
      <w:pPr>
        <w:rPr>
          <w:rFonts w:ascii="Arial" w:hAnsi="Arial" w:cs="Arial"/>
        </w:rPr>
      </w:pPr>
    </w:p>
    <w:p w14:paraId="226F9C3F" w14:textId="77777777" w:rsidR="00474AA8" w:rsidRDefault="00474AA8" w:rsidP="002A2AFA">
      <w:pPr>
        <w:rPr>
          <w:rFonts w:ascii="Arial" w:hAnsi="Arial" w:cs="Arial"/>
        </w:rPr>
      </w:pPr>
    </w:p>
    <w:p w14:paraId="2EC9D276" w14:textId="77777777" w:rsidR="00474AA8" w:rsidRDefault="00474AA8" w:rsidP="002A2AFA">
      <w:pPr>
        <w:rPr>
          <w:rFonts w:ascii="Arial" w:hAnsi="Arial" w:cs="Arial"/>
        </w:rPr>
      </w:pPr>
    </w:p>
    <w:p w14:paraId="0F9BCDD7" w14:textId="77777777" w:rsidR="00474AA8" w:rsidRDefault="00474AA8" w:rsidP="002A2AFA">
      <w:pPr>
        <w:rPr>
          <w:rFonts w:ascii="Arial" w:hAnsi="Arial" w:cs="Arial"/>
        </w:rPr>
      </w:pPr>
    </w:p>
    <w:p w14:paraId="673463D4" w14:textId="77777777" w:rsidR="00474AA8" w:rsidRDefault="00474AA8" w:rsidP="002A2AFA">
      <w:pPr>
        <w:rPr>
          <w:rFonts w:ascii="Arial" w:hAnsi="Arial" w:cs="Arial"/>
        </w:rPr>
      </w:pPr>
    </w:p>
    <w:p w14:paraId="5FE6BB18" w14:textId="77777777" w:rsidR="00474AA8" w:rsidRDefault="00474AA8" w:rsidP="002A2AFA">
      <w:pPr>
        <w:rPr>
          <w:rFonts w:ascii="Arial" w:hAnsi="Arial" w:cs="Arial"/>
        </w:rPr>
      </w:pPr>
    </w:p>
    <w:p w14:paraId="31A463F5" w14:textId="77777777" w:rsidR="00474AA8" w:rsidRDefault="00474AA8" w:rsidP="002A2AFA">
      <w:pPr>
        <w:rPr>
          <w:rFonts w:ascii="Arial" w:hAnsi="Arial" w:cs="Arial"/>
        </w:rPr>
      </w:pPr>
    </w:p>
    <w:p w14:paraId="0A9B787C" w14:textId="77777777" w:rsidR="00474AA8" w:rsidRDefault="00474AA8" w:rsidP="002A2AFA">
      <w:pPr>
        <w:rPr>
          <w:rFonts w:ascii="Arial" w:hAnsi="Arial" w:cs="Arial"/>
        </w:rPr>
      </w:pPr>
    </w:p>
    <w:p w14:paraId="0969F5A8" w14:textId="77777777" w:rsidR="00474AA8" w:rsidRDefault="00474AA8" w:rsidP="002A2AFA">
      <w:pPr>
        <w:rPr>
          <w:rFonts w:ascii="Arial" w:hAnsi="Arial" w:cs="Arial"/>
        </w:rPr>
      </w:pPr>
    </w:p>
    <w:p w14:paraId="4101E1E2" w14:textId="77777777" w:rsidR="00474AA8" w:rsidRDefault="00474AA8" w:rsidP="002A2AFA">
      <w:pPr>
        <w:rPr>
          <w:rFonts w:ascii="Arial" w:hAnsi="Arial" w:cs="Arial"/>
        </w:rPr>
      </w:pPr>
    </w:p>
    <w:p w14:paraId="00436942" w14:textId="77777777" w:rsidR="00474AA8" w:rsidRDefault="00474AA8" w:rsidP="002A2AFA">
      <w:pPr>
        <w:rPr>
          <w:rFonts w:ascii="Arial" w:hAnsi="Arial" w:cs="Arial"/>
        </w:rPr>
      </w:pPr>
    </w:p>
    <w:p w14:paraId="1A07C428" w14:textId="77777777" w:rsidR="00474AA8" w:rsidRDefault="00474AA8" w:rsidP="002A2AFA">
      <w:pPr>
        <w:rPr>
          <w:rFonts w:ascii="Arial" w:hAnsi="Arial" w:cs="Arial"/>
        </w:rPr>
      </w:pPr>
    </w:p>
    <w:tbl>
      <w:tblPr>
        <w:tblStyle w:val="TableGrid"/>
        <w:tblW w:w="0" w:type="auto"/>
        <w:tblLook w:val="04A0" w:firstRow="1" w:lastRow="0" w:firstColumn="1" w:lastColumn="0" w:noHBand="0" w:noVBand="1"/>
      </w:tblPr>
      <w:tblGrid>
        <w:gridCol w:w="4924"/>
        <w:gridCol w:w="4924"/>
      </w:tblGrid>
      <w:tr w:rsidR="005F5352" w14:paraId="2BDDC82E" w14:textId="77777777" w:rsidTr="00ED6B19">
        <w:tc>
          <w:tcPr>
            <w:tcW w:w="4924" w:type="dxa"/>
          </w:tcPr>
          <w:p w14:paraId="7EAF6E38" w14:textId="1879CB50" w:rsidR="005F5352" w:rsidRDefault="005F5352" w:rsidP="00A34E42">
            <w:pPr>
              <w:pStyle w:val="NormalWeb"/>
              <w:widowControl w:val="0"/>
              <w:spacing w:before="60" w:beforeAutospacing="0" w:after="0" w:afterAutospacing="0"/>
              <w:rPr>
                <w:rFonts w:ascii="Arial" w:hAnsi="Arial" w:cs="Arial"/>
              </w:rPr>
            </w:pPr>
            <w:r>
              <w:rPr>
                <w:rFonts w:ascii="Arial" w:hAnsi="Arial" w:cs="Arial"/>
              </w:rPr>
              <w:t>Entry</w:t>
            </w:r>
          </w:p>
        </w:tc>
        <w:tc>
          <w:tcPr>
            <w:tcW w:w="4924" w:type="dxa"/>
          </w:tcPr>
          <w:p w14:paraId="2B245501" w14:textId="4603DBEE" w:rsidR="005F5352" w:rsidRDefault="00474AA8" w:rsidP="00A34E42">
            <w:pPr>
              <w:pStyle w:val="NormalWeb"/>
              <w:widowControl w:val="0"/>
              <w:spacing w:before="60" w:beforeAutospacing="0" w:after="0" w:afterAutospacing="0"/>
              <w:rPr>
                <w:rFonts w:ascii="Arial" w:hAnsi="Arial" w:cs="Arial"/>
              </w:rPr>
            </w:pPr>
            <w:r>
              <w:rPr>
                <w:rFonts w:ascii="Arial" w:hAnsi="Arial" w:cs="Arial"/>
              </w:rPr>
              <w:t>Metal + Ligand</w:t>
            </w:r>
          </w:p>
        </w:tc>
      </w:tr>
      <w:tr w:rsidR="005F5352" w14:paraId="49BE9DF7" w14:textId="77777777" w:rsidTr="00ED6B19">
        <w:tc>
          <w:tcPr>
            <w:tcW w:w="4924" w:type="dxa"/>
          </w:tcPr>
          <w:p w14:paraId="765544C1" w14:textId="1D1920F0" w:rsidR="005F5352" w:rsidRDefault="00474AA8" w:rsidP="00A34E42">
            <w:pPr>
              <w:pStyle w:val="NormalWeb"/>
              <w:widowControl w:val="0"/>
              <w:spacing w:before="60" w:beforeAutospacing="0" w:after="0" w:afterAutospacing="0"/>
              <w:rPr>
                <w:rFonts w:ascii="Arial" w:hAnsi="Arial" w:cs="Arial"/>
              </w:rPr>
            </w:pPr>
            <w:r>
              <w:rPr>
                <w:rFonts w:ascii="Arial" w:hAnsi="Arial" w:cs="Arial"/>
              </w:rPr>
              <w:t>1</w:t>
            </w:r>
          </w:p>
        </w:tc>
        <w:tc>
          <w:tcPr>
            <w:tcW w:w="4924" w:type="dxa"/>
          </w:tcPr>
          <w:p w14:paraId="403B9B39" w14:textId="307A3F28" w:rsidR="005F5352" w:rsidRDefault="005F5352" w:rsidP="00C27574">
            <w:pPr>
              <w:pStyle w:val="NormalWeb"/>
              <w:widowControl w:val="0"/>
              <w:spacing w:before="60" w:beforeAutospacing="0" w:after="0" w:afterAutospacing="0"/>
              <w:rPr>
                <w:rFonts w:ascii="Arial" w:hAnsi="Arial" w:cs="Arial"/>
              </w:rPr>
            </w:pPr>
            <w:r w:rsidRPr="0017661F">
              <w:rPr>
                <w:rFonts w:ascii="Arial" w:hAnsi="Arial" w:cs="Arial"/>
              </w:rPr>
              <w:t xml:space="preserve">Cu(I) + </w:t>
            </w:r>
            <w:r w:rsidRPr="0017661F">
              <w:rPr>
                <w:rFonts w:ascii="Arial" w:hAnsi="Arial" w:cs="Arial"/>
                <w:b/>
              </w:rPr>
              <w:t>I</w:t>
            </w:r>
            <w:r w:rsidRPr="002059B2">
              <w:rPr>
                <w:rFonts w:ascii="Arial" w:hAnsi="Arial" w:cs="Arial"/>
                <w:vertAlign w:val="superscript"/>
              </w:rPr>
              <w:fldChar w:fldCharType="begin"/>
            </w:r>
            <w:r w:rsidRPr="002059B2">
              <w:rPr>
                <w:rFonts w:ascii="Arial" w:hAnsi="Arial" w:cs="Arial"/>
                <w:vertAlign w:val="superscript"/>
              </w:rPr>
              <w:instrText xml:space="preserve"> NOTEREF _Ref479346296 \h  \* MERGEFORMAT </w:instrText>
            </w:r>
            <w:r w:rsidRPr="002059B2">
              <w:rPr>
                <w:rFonts w:ascii="Arial" w:hAnsi="Arial" w:cs="Arial"/>
                <w:vertAlign w:val="superscript"/>
              </w:rPr>
            </w:r>
            <w:r w:rsidRPr="002059B2">
              <w:rPr>
                <w:rFonts w:ascii="Arial" w:hAnsi="Arial" w:cs="Arial"/>
                <w:vertAlign w:val="superscript"/>
              </w:rPr>
              <w:fldChar w:fldCharType="separate"/>
            </w:r>
            <w:r w:rsidR="00474AA8">
              <w:rPr>
                <w:rFonts w:ascii="Arial" w:hAnsi="Arial" w:cs="Arial"/>
                <w:vertAlign w:val="superscript"/>
              </w:rPr>
              <w:t>11</w:t>
            </w:r>
            <w:r w:rsidRPr="002059B2">
              <w:rPr>
                <w:rFonts w:ascii="Arial" w:hAnsi="Arial" w:cs="Arial"/>
                <w:vertAlign w:val="superscript"/>
              </w:rPr>
              <w:fldChar w:fldCharType="end"/>
            </w:r>
            <w:r w:rsidRPr="0017661F">
              <w:rPr>
                <w:rFonts w:ascii="Arial" w:hAnsi="Arial" w:cs="Arial"/>
              </w:rPr>
              <w:t xml:space="preserve"> or </w:t>
            </w:r>
            <w:r w:rsidRPr="0017661F">
              <w:rPr>
                <w:rFonts w:ascii="Arial" w:hAnsi="Arial" w:cs="Arial"/>
                <w:b/>
              </w:rPr>
              <w:t>II</w:t>
            </w:r>
            <w:r w:rsidRPr="002059B2">
              <w:rPr>
                <w:rFonts w:ascii="Arial" w:hAnsi="Arial" w:cs="Arial"/>
                <w:vertAlign w:val="superscript"/>
              </w:rPr>
              <w:fldChar w:fldCharType="begin"/>
            </w:r>
            <w:r w:rsidRPr="002059B2">
              <w:rPr>
                <w:rFonts w:ascii="Arial" w:hAnsi="Arial" w:cs="Arial"/>
                <w:vertAlign w:val="superscript"/>
              </w:rPr>
              <w:instrText xml:space="preserve"> NOTEREF _Ref479351417 \h  \* MERGEFORMAT </w:instrText>
            </w:r>
            <w:r w:rsidRPr="002059B2">
              <w:rPr>
                <w:rFonts w:ascii="Arial" w:hAnsi="Arial" w:cs="Arial"/>
                <w:vertAlign w:val="superscript"/>
              </w:rPr>
            </w:r>
            <w:r w:rsidRPr="002059B2">
              <w:rPr>
                <w:rFonts w:ascii="Arial" w:hAnsi="Arial" w:cs="Arial"/>
                <w:vertAlign w:val="superscript"/>
              </w:rPr>
              <w:fldChar w:fldCharType="separate"/>
            </w:r>
            <w:r w:rsidR="00474AA8">
              <w:rPr>
                <w:rFonts w:ascii="Arial" w:hAnsi="Arial" w:cs="Arial"/>
                <w:vertAlign w:val="superscript"/>
              </w:rPr>
              <w:t>12</w:t>
            </w:r>
            <w:r w:rsidRPr="002059B2">
              <w:rPr>
                <w:rFonts w:ascii="Arial" w:hAnsi="Arial" w:cs="Arial"/>
                <w:vertAlign w:val="superscript"/>
              </w:rPr>
              <w:fldChar w:fldCharType="end"/>
            </w:r>
            <w:r>
              <w:rPr>
                <w:rFonts w:ascii="Arial" w:hAnsi="Arial" w:cs="Arial"/>
                <w:vertAlign w:val="superscript"/>
              </w:rPr>
              <w:t>,</w:t>
            </w:r>
            <w:r>
              <w:rPr>
                <w:rFonts w:ascii="Arial" w:hAnsi="Arial" w:cs="Arial"/>
                <w:vertAlign w:val="superscript"/>
              </w:rPr>
              <w:fldChar w:fldCharType="begin"/>
            </w:r>
            <w:r>
              <w:rPr>
                <w:rFonts w:ascii="Arial" w:hAnsi="Arial" w:cs="Arial"/>
                <w:vertAlign w:val="superscript"/>
              </w:rPr>
              <w:instrText xml:space="preserve"> NOTEREF _Ref486779364 \h </w:instrText>
            </w:r>
            <w:r>
              <w:rPr>
                <w:rFonts w:ascii="Arial" w:hAnsi="Arial" w:cs="Arial"/>
                <w:vertAlign w:val="superscript"/>
              </w:rPr>
            </w:r>
            <w:r>
              <w:rPr>
                <w:rFonts w:ascii="Arial" w:hAnsi="Arial" w:cs="Arial"/>
                <w:vertAlign w:val="superscript"/>
              </w:rPr>
              <w:fldChar w:fldCharType="separate"/>
            </w:r>
            <w:r w:rsidR="00474AA8">
              <w:rPr>
                <w:rFonts w:ascii="Arial" w:hAnsi="Arial" w:cs="Arial"/>
                <w:vertAlign w:val="superscript"/>
              </w:rPr>
              <w:t>13</w:t>
            </w:r>
            <w:r>
              <w:rPr>
                <w:rFonts w:ascii="Arial" w:hAnsi="Arial" w:cs="Arial"/>
                <w:vertAlign w:val="superscript"/>
              </w:rPr>
              <w:fldChar w:fldCharType="end"/>
            </w:r>
            <w:r w:rsidRPr="0017661F">
              <w:rPr>
                <w:rFonts w:ascii="Arial" w:hAnsi="Arial" w:cs="Arial"/>
              </w:rPr>
              <w:t xml:space="preserve"> or </w:t>
            </w:r>
            <w:r w:rsidRPr="005F5352">
              <w:rPr>
                <w:rFonts w:ascii="Arial" w:hAnsi="Arial" w:cs="Arial"/>
                <w:b/>
              </w:rPr>
              <w:t>VII</w:t>
            </w:r>
            <w:r w:rsidR="00C27574" w:rsidRPr="00C27574">
              <w:rPr>
                <w:rFonts w:ascii="Arial" w:hAnsi="Arial" w:cs="Arial"/>
                <w:vertAlign w:val="superscript"/>
              </w:rPr>
              <w:fldChar w:fldCharType="begin"/>
            </w:r>
            <w:r w:rsidR="00C27574" w:rsidRPr="00C27574">
              <w:rPr>
                <w:rFonts w:ascii="Arial" w:hAnsi="Arial" w:cs="Arial"/>
                <w:vertAlign w:val="superscript"/>
              </w:rPr>
              <w:instrText xml:space="preserve"> NOTEREF _Ref486783302 \h  \* MERGEFORMAT </w:instrText>
            </w:r>
            <w:r w:rsidR="00C27574" w:rsidRPr="00C27574">
              <w:rPr>
                <w:rFonts w:ascii="Arial" w:hAnsi="Arial" w:cs="Arial"/>
                <w:vertAlign w:val="superscript"/>
              </w:rPr>
            </w:r>
            <w:r w:rsidR="00C27574" w:rsidRPr="00C27574">
              <w:rPr>
                <w:rFonts w:ascii="Arial" w:hAnsi="Arial" w:cs="Arial"/>
                <w:vertAlign w:val="superscript"/>
              </w:rPr>
              <w:fldChar w:fldCharType="separate"/>
            </w:r>
            <w:r w:rsidR="00474AA8">
              <w:rPr>
                <w:rFonts w:ascii="Arial" w:hAnsi="Arial" w:cs="Arial"/>
                <w:vertAlign w:val="superscript"/>
              </w:rPr>
              <w:t>25</w:t>
            </w:r>
            <w:r w:rsidR="00C27574" w:rsidRPr="00C27574">
              <w:rPr>
                <w:rFonts w:ascii="Arial" w:hAnsi="Arial" w:cs="Arial"/>
                <w:vertAlign w:val="superscript"/>
              </w:rPr>
              <w:fldChar w:fldCharType="end"/>
            </w:r>
            <w:r>
              <w:rPr>
                <w:rFonts w:ascii="Arial" w:hAnsi="Arial" w:cs="Arial"/>
              </w:rPr>
              <w:t xml:space="preserve"> or</w:t>
            </w:r>
            <w:r w:rsidR="00C27574">
              <w:rPr>
                <w:rFonts w:ascii="Arial" w:hAnsi="Arial" w:cs="Arial"/>
              </w:rPr>
              <w:t xml:space="preserve"> </w:t>
            </w:r>
            <w:r w:rsidR="00C27574" w:rsidRPr="00C27574">
              <w:rPr>
                <w:rFonts w:ascii="Arial" w:hAnsi="Arial" w:cs="Arial"/>
                <w:b/>
              </w:rPr>
              <w:t>IX</w:t>
            </w:r>
            <w:r w:rsidR="00C27574" w:rsidRPr="005F5352">
              <w:rPr>
                <w:rFonts w:ascii="Arial" w:hAnsi="Arial" w:cs="Arial"/>
                <w:vertAlign w:val="superscript"/>
              </w:rPr>
              <w:fldChar w:fldCharType="begin"/>
            </w:r>
            <w:r w:rsidR="00C27574" w:rsidRPr="005F5352">
              <w:rPr>
                <w:rFonts w:ascii="Arial" w:hAnsi="Arial" w:cs="Arial"/>
                <w:vertAlign w:val="superscript"/>
              </w:rPr>
              <w:instrText xml:space="preserve"> NOTEREF _Ref486783643 \h  \* MERGEFORMAT </w:instrText>
            </w:r>
            <w:r w:rsidR="00C27574" w:rsidRPr="005F5352">
              <w:rPr>
                <w:rFonts w:ascii="Arial" w:hAnsi="Arial" w:cs="Arial"/>
                <w:vertAlign w:val="superscript"/>
              </w:rPr>
            </w:r>
            <w:r w:rsidR="00C27574" w:rsidRPr="005F5352">
              <w:rPr>
                <w:rFonts w:ascii="Arial" w:hAnsi="Arial" w:cs="Arial"/>
                <w:vertAlign w:val="superscript"/>
              </w:rPr>
              <w:fldChar w:fldCharType="separate"/>
            </w:r>
            <w:r w:rsidR="00474AA8">
              <w:rPr>
                <w:rFonts w:ascii="Arial" w:hAnsi="Arial" w:cs="Arial"/>
                <w:vertAlign w:val="superscript"/>
              </w:rPr>
              <w:t>24</w:t>
            </w:r>
            <w:r w:rsidR="00C27574" w:rsidRPr="005F5352">
              <w:rPr>
                <w:rFonts w:ascii="Arial" w:hAnsi="Arial" w:cs="Arial"/>
                <w:vertAlign w:val="superscript"/>
              </w:rPr>
              <w:fldChar w:fldCharType="end"/>
            </w:r>
            <w:r>
              <w:rPr>
                <w:rFonts w:ascii="Arial" w:hAnsi="Arial" w:cs="Arial"/>
              </w:rPr>
              <w:t xml:space="preserve"> </w:t>
            </w:r>
            <w:r w:rsidR="00C27574">
              <w:rPr>
                <w:rFonts w:ascii="Arial" w:hAnsi="Arial" w:cs="Arial"/>
              </w:rPr>
              <w:t xml:space="preserve">or </w:t>
            </w:r>
            <w:r w:rsidRPr="0017661F">
              <w:rPr>
                <w:rFonts w:ascii="Arial" w:hAnsi="Arial" w:cs="Arial"/>
                <w:b/>
              </w:rPr>
              <w:t>X</w:t>
            </w:r>
            <w:r w:rsidR="00C27574" w:rsidRPr="005F5352">
              <w:rPr>
                <w:rFonts w:ascii="Arial" w:hAnsi="Arial" w:cs="Arial"/>
                <w:vertAlign w:val="superscript"/>
              </w:rPr>
              <w:fldChar w:fldCharType="begin"/>
            </w:r>
            <w:r w:rsidR="00C27574" w:rsidRPr="005F5352">
              <w:rPr>
                <w:rFonts w:ascii="Arial" w:hAnsi="Arial" w:cs="Arial"/>
                <w:vertAlign w:val="superscript"/>
              </w:rPr>
              <w:instrText xml:space="preserve"> NOTEREF _Ref486783643 \h  \* MERGEFORMAT </w:instrText>
            </w:r>
            <w:r w:rsidR="00C27574" w:rsidRPr="005F5352">
              <w:rPr>
                <w:rFonts w:ascii="Arial" w:hAnsi="Arial" w:cs="Arial"/>
                <w:vertAlign w:val="superscript"/>
              </w:rPr>
            </w:r>
            <w:r w:rsidR="00C27574" w:rsidRPr="005F5352">
              <w:rPr>
                <w:rFonts w:ascii="Arial" w:hAnsi="Arial" w:cs="Arial"/>
                <w:vertAlign w:val="superscript"/>
              </w:rPr>
              <w:fldChar w:fldCharType="separate"/>
            </w:r>
            <w:r w:rsidR="00474AA8">
              <w:rPr>
                <w:rFonts w:ascii="Arial" w:hAnsi="Arial" w:cs="Arial"/>
                <w:vertAlign w:val="superscript"/>
              </w:rPr>
              <w:t>24</w:t>
            </w:r>
            <w:r w:rsidR="00C27574" w:rsidRPr="005F5352">
              <w:rPr>
                <w:rFonts w:ascii="Arial" w:hAnsi="Arial" w:cs="Arial"/>
                <w:vertAlign w:val="superscript"/>
              </w:rPr>
              <w:fldChar w:fldCharType="end"/>
            </w:r>
            <w:r w:rsidR="00C27574">
              <w:rPr>
                <w:rFonts w:ascii="Arial" w:hAnsi="Arial" w:cs="Arial"/>
                <w:vertAlign w:val="superscript"/>
              </w:rPr>
              <w:t>,</w:t>
            </w:r>
            <w:r w:rsidRPr="002059B2">
              <w:rPr>
                <w:rFonts w:ascii="Arial" w:hAnsi="Arial" w:cs="Arial"/>
                <w:vertAlign w:val="superscript"/>
              </w:rPr>
              <w:fldChar w:fldCharType="begin"/>
            </w:r>
            <w:r w:rsidRPr="002059B2">
              <w:rPr>
                <w:rFonts w:ascii="Arial" w:hAnsi="Arial" w:cs="Arial"/>
                <w:vertAlign w:val="superscript"/>
              </w:rPr>
              <w:instrText xml:space="preserve"> NOTEREF _Ref486779718 \h  \* MERGEFORMAT </w:instrText>
            </w:r>
            <w:r w:rsidRPr="002059B2">
              <w:rPr>
                <w:rFonts w:ascii="Arial" w:hAnsi="Arial" w:cs="Arial"/>
                <w:vertAlign w:val="superscript"/>
              </w:rPr>
            </w:r>
            <w:r w:rsidRPr="002059B2">
              <w:rPr>
                <w:rFonts w:ascii="Arial" w:hAnsi="Arial" w:cs="Arial"/>
                <w:vertAlign w:val="superscript"/>
              </w:rPr>
              <w:fldChar w:fldCharType="separate"/>
            </w:r>
            <w:r w:rsidR="00474AA8">
              <w:rPr>
                <w:rFonts w:ascii="Arial" w:hAnsi="Arial" w:cs="Arial"/>
                <w:vertAlign w:val="superscript"/>
              </w:rPr>
              <w:t>23</w:t>
            </w:r>
            <w:r w:rsidRPr="002059B2">
              <w:rPr>
                <w:rFonts w:ascii="Arial" w:hAnsi="Arial" w:cs="Arial"/>
                <w:vertAlign w:val="superscript"/>
              </w:rPr>
              <w:fldChar w:fldCharType="end"/>
            </w:r>
          </w:p>
        </w:tc>
      </w:tr>
      <w:tr w:rsidR="005F5352" w14:paraId="19B5E2F1" w14:textId="77777777" w:rsidTr="00ED6B19">
        <w:tc>
          <w:tcPr>
            <w:tcW w:w="4924" w:type="dxa"/>
          </w:tcPr>
          <w:p w14:paraId="30BEF8C7" w14:textId="68116B1B" w:rsidR="005F5352" w:rsidRDefault="00474AA8" w:rsidP="00A34E42">
            <w:pPr>
              <w:pStyle w:val="NormalWeb"/>
              <w:widowControl w:val="0"/>
              <w:spacing w:before="60" w:beforeAutospacing="0" w:after="0" w:afterAutospacing="0"/>
              <w:rPr>
                <w:rFonts w:ascii="Arial" w:hAnsi="Arial" w:cs="Arial"/>
              </w:rPr>
            </w:pPr>
            <w:r>
              <w:rPr>
                <w:rFonts w:ascii="Arial" w:hAnsi="Arial" w:cs="Arial"/>
              </w:rPr>
              <w:t>2</w:t>
            </w:r>
          </w:p>
        </w:tc>
        <w:tc>
          <w:tcPr>
            <w:tcW w:w="4924" w:type="dxa"/>
          </w:tcPr>
          <w:p w14:paraId="723CB4D1" w14:textId="4C706F42" w:rsidR="005F5352" w:rsidRPr="002059B2" w:rsidRDefault="005F5352" w:rsidP="0017661F">
            <w:pPr>
              <w:pStyle w:val="NormalWeb"/>
              <w:widowControl w:val="0"/>
              <w:spacing w:before="60"/>
              <w:rPr>
                <w:rFonts w:ascii="Arial" w:hAnsi="Arial" w:cs="Arial"/>
                <w:vertAlign w:val="superscript"/>
              </w:rPr>
            </w:pPr>
            <w:r w:rsidRPr="0017661F">
              <w:rPr>
                <w:rFonts w:ascii="Arial" w:hAnsi="Arial" w:cs="Arial"/>
              </w:rPr>
              <w:t xml:space="preserve">Cu(I) + </w:t>
            </w:r>
            <w:r w:rsidRPr="0017661F">
              <w:rPr>
                <w:rFonts w:ascii="Arial" w:hAnsi="Arial" w:cs="Arial"/>
                <w:b/>
                <w:bCs/>
              </w:rPr>
              <w:t>III</w:t>
            </w:r>
            <w:r w:rsidRPr="002059B2">
              <w:rPr>
                <w:rFonts w:ascii="Arial" w:hAnsi="Arial" w:cs="Arial"/>
                <w:bCs/>
                <w:vertAlign w:val="superscript"/>
              </w:rPr>
              <w:fldChar w:fldCharType="begin"/>
            </w:r>
            <w:r w:rsidRPr="002059B2">
              <w:rPr>
                <w:rFonts w:ascii="Arial" w:hAnsi="Arial" w:cs="Arial"/>
                <w:bCs/>
                <w:vertAlign w:val="superscript"/>
              </w:rPr>
              <w:instrText xml:space="preserve"> NOTEREF _Ref486779776 \h  \* MERGEFORMAT </w:instrText>
            </w:r>
            <w:r w:rsidRPr="002059B2">
              <w:rPr>
                <w:rFonts w:ascii="Arial" w:hAnsi="Arial" w:cs="Arial"/>
                <w:bCs/>
                <w:vertAlign w:val="superscript"/>
              </w:rPr>
            </w:r>
            <w:r w:rsidRPr="002059B2">
              <w:rPr>
                <w:rFonts w:ascii="Arial" w:hAnsi="Arial" w:cs="Arial"/>
                <w:bCs/>
                <w:vertAlign w:val="superscript"/>
              </w:rPr>
              <w:fldChar w:fldCharType="separate"/>
            </w:r>
            <w:r w:rsidR="00474AA8">
              <w:rPr>
                <w:rFonts w:ascii="Arial" w:hAnsi="Arial" w:cs="Arial"/>
                <w:bCs/>
                <w:vertAlign w:val="superscript"/>
              </w:rPr>
              <w:t>19</w:t>
            </w:r>
            <w:r w:rsidRPr="002059B2">
              <w:rPr>
                <w:rFonts w:ascii="Arial" w:hAnsi="Arial" w:cs="Arial"/>
                <w:bCs/>
                <w:vertAlign w:val="superscript"/>
              </w:rPr>
              <w:fldChar w:fldCharType="end"/>
            </w:r>
          </w:p>
          <w:p w14:paraId="1DF1AF63" w14:textId="1976C496" w:rsidR="005F5352" w:rsidRPr="0017661F" w:rsidRDefault="005F5352" w:rsidP="0017661F">
            <w:pPr>
              <w:pStyle w:val="NormalWeb"/>
              <w:widowControl w:val="0"/>
              <w:spacing w:before="60"/>
              <w:rPr>
                <w:rFonts w:ascii="Arial" w:hAnsi="Arial" w:cs="Arial"/>
              </w:rPr>
            </w:pPr>
            <w:r w:rsidRPr="0017661F">
              <w:rPr>
                <w:rFonts w:ascii="Arial" w:hAnsi="Arial" w:cs="Arial"/>
              </w:rPr>
              <w:t xml:space="preserve">Ni(II)/Cu(I) + </w:t>
            </w:r>
            <w:r w:rsidRPr="0017661F">
              <w:rPr>
                <w:rFonts w:ascii="Arial" w:hAnsi="Arial" w:cs="Arial"/>
                <w:b/>
                <w:bCs/>
              </w:rPr>
              <w:t>II</w:t>
            </w:r>
            <w:r w:rsidRPr="002059B2">
              <w:rPr>
                <w:rFonts w:ascii="Arial" w:hAnsi="Arial" w:cs="Arial"/>
                <w:bCs/>
                <w:vertAlign w:val="superscript"/>
              </w:rPr>
              <w:fldChar w:fldCharType="begin"/>
            </w:r>
            <w:r w:rsidRPr="002059B2">
              <w:rPr>
                <w:rFonts w:ascii="Arial" w:hAnsi="Arial" w:cs="Arial"/>
                <w:bCs/>
                <w:vertAlign w:val="superscript"/>
              </w:rPr>
              <w:instrText xml:space="preserve"> NOTEREF _Ref486779804 \h  \* MERGEFORMAT </w:instrText>
            </w:r>
            <w:r w:rsidRPr="002059B2">
              <w:rPr>
                <w:rFonts w:ascii="Arial" w:hAnsi="Arial" w:cs="Arial"/>
                <w:bCs/>
                <w:vertAlign w:val="superscript"/>
              </w:rPr>
            </w:r>
            <w:r w:rsidRPr="002059B2">
              <w:rPr>
                <w:rFonts w:ascii="Arial" w:hAnsi="Arial" w:cs="Arial"/>
                <w:bCs/>
                <w:vertAlign w:val="superscript"/>
              </w:rPr>
              <w:fldChar w:fldCharType="separate"/>
            </w:r>
            <w:r w:rsidR="00474AA8">
              <w:rPr>
                <w:rFonts w:ascii="Arial" w:hAnsi="Arial" w:cs="Arial"/>
                <w:bCs/>
                <w:vertAlign w:val="superscript"/>
              </w:rPr>
              <w:t>30</w:t>
            </w:r>
            <w:r w:rsidRPr="002059B2">
              <w:rPr>
                <w:rFonts w:ascii="Arial" w:hAnsi="Arial" w:cs="Arial"/>
                <w:bCs/>
                <w:vertAlign w:val="superscript"/>
              </w:rPr>
              <w:fldChar w:fldCharType="end"/>
            </w:r>
          </w:p>
          <w:p w14:paraId="295AC149" w14:textId="7F6AFF48" w:rsidR="005F5352" w:rsidRDefault="005F5352" w:rsidP="0017661F">
            <w:pPr>
              <w:pStyle w:val="NormalWeb"/>
              <w:widowControl w:val="0"/>
              <w:spacing w:before="60"/>
              <w:rPr>
                <w:rFonts w:ascii="Arial" w:hAnsi="Arial" w:cs="Arial"/>
              </w:rPr>
            </w:pPr>
            <w:proofErr w:type="spellStart"/>
            <w:r w:rsidRPr="0017661F">
              <w:rPr>
                <w:rFonts w:ascii="Arial" w:hAnsi="Arial" w:cs="Arial"/>
              </w:rPr>
              <w:t>Pd</w:t>
            </w:r>
            <w:proofErr w:type="spellEnd"/>
            <w:r w:rsidRPr="0017661F">
              <w:rPr>
                <w:rFonts w:ascii="Arial" w:hAnsi="Arial" w:cs="Arial"/>
              </w:rPr>
              <w:t xml:space="preserve">(II) + </w:t>
            </w:r>
            <w:r w:rsidRPr="0017661F">
              <w:rPr>
                <w:rFonts w:ascii="Arial" w:hAnsi="Arial" w:cs="Arial"/>
                <w:b/>
                <w:bCs/>
              </w:rPr>
              <w:t>I</w:t>
            </w:r>
            <w:r w:rsidRPr="0017661F">
              <w:rPr>
                <w:rFonts w:ascii="Arial" w:hAnsi="Arial" w:cs="Arial"/>
              </w:rPr>
              <w:t xml:space="preserve"> or </w:t>
            </w:r>
            <w:r w:rsidRPr="0017661F">
              <w:rPr>
                <w:rFonts w:ascii="Arial" w:hAnsi="Arial" w:cs="Arial"/>
                <w:b/>
                <w:bCs/>
              </w:rPr>
              <w:t>II</w:t>
            </w:r>
            <w:r w:rsidRPr="003D68E6">
              <w:rPr>
                <w:rFonts w:ascii="Arial" w:hAnsi="Arial" w:cs="Arial"/>
                <w:bCs/>
                <w:vertAlign w:val="superscript"/>
              </w:rPr>
              <w:fldChar w:fldCharType="begin"/>
            </w:r>
            <w:r w:rsidRPr="003D68E6">
              <w:rPr>
                <w:rFonts w:ascii="Arial" w:hAnsi="Arial" w:cs="Arial"/>
                <w:bCs/>
                <w:vertAlign w:val="superscript"/>
              </w:rPr>
              <w:instrText xml:space="preserve"> NOTEREF _Ref486780448 \h  \* MERGEFORMAT </w:instrText>
            </w:r>
            <w:r w:rsidRPr="003D68E6">
              <w:rPr>
                <w:rFonts w:ascii="Arial" w:hAnsi="Arial" w:cs="Arial"/>
                <w:bCs/>
                <w:vertAlign w:val="superscript"/>
              </w:rPr>
            </w:r>
            <w:r w:rsidRPr="003D68E6">
              <w:rPr>
                <w:rFonts w:ascii="Arial" w:hAnsi="Arial" w:cs="Arial"/>
                <w:bCs/>
                <w:vertAlign w:val="superscript"/>
              </w:rPr>
              <w:fldChar w:fldCharType="separate"/>
            </w:r>
            <w:r w:rsidR="00474AA8">
              <w:rPr>
                <w:rFonts w:ascii="Arial" w:hAnsi="Arial" w:cs="Arial"/>
                <w:bCs/>
                <w:vertAlign w:val="superscript"/>
              </w:rPr>
              <w:t>26</w:t>
            </w:r>
            <w:r w:rsidRPr="003D68E6">
              <w:rPr>
                <w:rFonts w:ascii="Arial" w:hAnsi="Arial" w:cs="Arial"/>
                <w:bCs/>
                <w:vertAlign w:val="superscript"/>
              </w:rPr>
              <w:fldChar w:fldCharType="end"/>
            </w:r>
          </w:p>
        </w:tc>
      </w:tr>
      <w:tr w:rsidR="005F5352" w14:paraId="31B82496" w14:textId="77777777" w:rsidTr="00ED6B19">
        <w:tc>
          <w:tcPr>
            <w:tcW w:w="4924" w:type="dxa"/>
          </w:tcPr>
          <w:p w14:paraId="71CFEDB9" w14:textId="7F46D56E" w:rsidR="005F5352" w:rsidRDefault="00474AA8" w:rsidP="00A34E42">
            <w:pPr>
              <w:pStyle w:val="NormalWeb"/>
              <w:widowControl w:val="0"/>
              <w:spacing w:before="60" w:beforeAutospacing="0" w:after="0" w:afterAutospacing="0"/>
              <w:rPr>
                <w:rFonts w:ascii="Arial" w:hAnsi="Arial" w:cs="Arial"/>
              </w:rPr>
            </w:pPr>
            <w:r>
              <w:rPr>
                <w:rFonts w:ascii="Arial" w:hAnsi="Arial" w:cs="Arial"/>
              </w:rPr>
              <w:t>3</w:t>
            </w:r>
          </w:p>
        </w:tc>
        <w:tc>
          <w:tcPr>
            <w:tcW w:w="4924" w:type="dxa"/>
          </w:tcPr>
          <w:p w14:paraId="50DFB88F" w14:textId="16B8679E" w:rsidR="005F5352" w:rsidRDefault="005F5352" w:rsidP="0017661F">
            <w:pPr>
              <w:pStyle w:val="NormalWeb"/>
              <w:widowControl w:val="0"/>
              <w:spacing w:before="60"/>
              <w:rPr>
                <w:rFonts w:ascii="Arial" w:hAnsi="Arial" w:cs="Arial"/>
              </w:rPr>
            </w:pPr>
            <w:r w:rsidRPr="0017661F">
              <w:rPr>
                <w:rFonts w:ascii="Arial" w:hAnsi="Arial" w:cs="Arial"/>
              </w:rPr>
              <w:t xml:space="preserve">Cu(I) + </w:t>
            </w:r>
            <w:r w:rsidRPr="0017661F">
              <w:rPr>
                <w:rFonts w:ascii="Arial" w:hAnsi="Arial" w:cs="Arial"/>
                <w:b/>
                <w:bCs/>
              </w:rPr>
              <w:t>II</w:t>
            </w:r>
            <w:r w:rsidRPr="0017661F">
              <w:rPr>
                <w:rFonts w:ascii="Arial" w:hAnsi="Arial" w:cs="Arial"/>
                <w:b/>
              </w:rPr>
              <w:t>I</w:t>
            </w:r>
            <w:r w:rsidRPr="002059B2">
              <w:rPr>
                <w:rFonts w:ascii="Arial" w:hAnsi="Arial" w:cs="Arial"/>
                <w:bCs/>
                <w:vertAlign w:val="superscript"/>
              </w:rPr>
              <w:fldChar w:fldCharType="begin"/>
            </w:r>
            <w:r w:rsidRPr="002059B2">
              <w:rPr>
                <w:rFonts w:ascii="Arial" w:hAnsi="Arial" w:cs="Arial"/>
                <w:bCs/>
                <w:vertAlign w:val="superscript"/>
              </w:rPr>
              <w:instrText xml:space="preserve"> NOTEREF _Ref486779776 \h  \* MERGEFORMAT </w:instrText>
            </w:r>
            <w:r w:rsidRPr="002059B2">
              <w:rPr>
                <w:rFonts w:ascii="Arial" w:hAnsi="Arial" w:cs="Arial"/>
                <w:bCs/>
                <w:vertAlign w:val="superscript"/>
              </w:rPr>
            </w:r>
            <w:r w:rsidRPr="002059B2">
              <w:rPr>
                <w:rFonts w:ascii="Arial" w:hAnsi="Arial" w:cs="Arial"/>
                <w:bCs/>
                <w:vertAlign w:val="superscript"/>
              </w:rPr>
              <w:fldChar w:fldCharType="separate"/>
            </w:r>
            <w:r w:rsidR="00474AA8">
              <w:rPr>
                <w:rFonts w:ascii="Arial" w:hAnsi="Arial" w:cs="Arial"/>
                <w:bCs/>
                <w:vertAlign w:val="superscript"/>
              </w:rPr>
              <w:t>19</w:t>
            </w:r>
            <w:r w:rsidRPr="002059B2">
              <w:rPr>
                <w:rFonts w:ascii="Arial" w:hAnsi="Arial" w:cs="Arial"/>
                <w:bCs/>
                <w:vertAlign w:val="superscript"/>
              </w:rPr>
              <w:fldChar w:fldCharType="end"/>
            </w:r>
          </w:p>
        </w:tc>
      </w:tr>
      <w:tr w:rsidR="005F5352" w14:paraId="262DB787" w14:textId="77777777" w:rsidTr="00ED6B19">
        <w:tc>
          <w:tcPr>
            <w:tcW w:w="4924" w:type="dxa"/>
          </w:tcPr>
          <w:p w14:paraId="006051C8" w14:textId="5B76C902" w:rsidR="005F5352" w:rsidRDefault="00474AA8" w:rsidP="00A34E42">
            <w:pPr>
              <w:pStyle w:val="NormalWeb"/>
              <w:widowControl w:val="0"/>
              <w:spacing w:before="60" w:beforeAutospacing="0" w:after="0" w:afterAutospacing="0"/>
              <w:rPr>
                <w:rFonts w:ascii="Arial" w:hAnsi="Arial" w:cs="Arial"/>
              </w:rPr>
            </w:pPr>
            <w:r>
              <w:rPr>
                <w:rFonts w:ascii="Arial" w:hAnsi="Arial" w:cs="Arial"/>
              </w:rPr>
              <w:t>4</w:t>
            </w:r>
          </w:p>
        </w:tc>
        <w:tc>
          <w:tcPr>
            <w:tcW w:w="4924" w:type="dxa"/>
          </w:tcPr>
          <w:p w14:paraId="0A2E1D7B" w14:textId="3378835B" w:rsidR="005F5352" w:rsidRDefault="005F5352" w:rsidP="00474AA8">
            <w:pPr>
              <w:pStyle w:val="NormalWeb"/>
              <w:widowControl w:val="0"/>
              <w:spacing w:before="60"/>
              <w:rPr>
                <w:rFonts w:ascii="Arial" w:hAnsi="Arial" w:cs="Arial"/>
              </w:rPr>
            </w:pPr>
            <w:r w:rsidRPr="0017661F">
              <w:rPr>
                <w:rFonts w:ascii="Arial" w:hAnsi="Arial" w:cs="Arial"/>
              </w:rPr>
              <w:t xml:space="preserve">Cu(I) + </w:t>
            </w:r>
            <w:r w:rsidRPr="0017661F">
              <w:rPr>
                <w:rFonts w:ascii="Arial" w:hAnsi="Arial" w:cs="Arial"/>
                <w:b/>
                <w:bCs/>
              </w:rPr>
              <w:t>II</w:t>
            </w:r>
            <w:r w:rsidR="00474AA8" w:rsidRPr="00231926">
              <w:rPr>
                <w:rFonts w:ascii="Arial" w:hAnsi="Arial" w:cs="Arial"/>
                <w:bCs/>
                <w:vertAlign w:val="superscript"/>
              </w:rPr>
              <w:fldChar w:fldCharType="begin"/>
            </w:r>
            <w:r w:rsidR="00474AA8" w:rsidRPr="00231926">
              <w:rPr>
                <w:rFonts w:ascii="Arial" w:hAnsi="Arial" w:cs="Arial"/>
                <w:bCs/>
                <w:vertAlign w:val="superscript"/>
              </w:rPr>
              <w:instrText xml:space="preserve"> NOTEREF _Ref486834376 \h </w:instrText>
            </w:r>
            <w:r w:rsidR="00474AA8" w:rsidRPr="00231926">
              <w:rPr>
                <w:rFonts w:ascii="Arial" w:hAnsi="Arial" w:cs="Arial"/>
                <w:bCs/>
                <w:vertAlign w:val="superscript"/>
              </w:rPr>
            </w:r>
            <w:r w:rsidR="00360043" w:rsidRPr="00231926">
              <w:rPr>
                <w:rFonts w:ascii="Arial" w:hAnsi="Arial" w:cs="Arial"/>
                <w:bCs/>
                <w:vertAlign w:val="superscript"/>
              </w:rPr>
              <w:instrText xml:space="preserve"> \* MERGEFORMAT </w:instrText>
            </w:r>
            <w:r w:rsidR="00474AA8" w:rsidRPr="00231926">
              <w:rPr>
                <w:rFonts w:ascii="Arial" w:hAnsi="Arial" w:cs="Arial"/>
                <w:bCs/>
                <w:vertAlign w:val="superscript"/>
              </w:rPr>
              <w:fldChar w:fldCharType="separate"/>
            </w:r>
            <w:r w:rsidR="00474AA8" w:rsidRPr="00231926">
              <w:rPr>
                <w:rFonts w:ascii="Arial" w:hAnsi="Arial" w:cs="Arial"/>
                <w:bCs/>
                <w:vertAlign w:val="superscript"/>
              </w:rPr>
              <w:t>20</w:t>
            </w:r>
            <w:r w:rsidR="00474AA8" w:rsidRPr="00231926">
              <w:rPr>
                <w:rFonts w:ascii="Arial" w:hAnsi="Arial" w:cs="Arial"/>
                <w:bCs/>
                <w:vertAlign w:val="superscript"/>
              </w:rPr>
              <w:fldChar w:fldCharType="end"/>
            </w:r>
          </w:p>
        </w:tc>
      </w:tr>
      <w:tr w:rsidR="005F5352" w14:paraId="08CB46A7" w14:textId="77777777" w:rsidTr="00ED6B19">
        <w:tc>
          <w:tcPr>
            <w:tcW w:w="4924" w:type="dxa"/>
          </w:tcPr>
          <w:p w14:paraId="42E66E9B" w14:textId="770A28DD" w:rsidR="005F5352" w:rsidRDefault="00474AA8" w:rsidP="00A34E42">
            <w:pPr>
              <w:pStyle w:val="NormalWeb"/>
              <w:widowControl w:val="0"/>
              <w:spacing w:before="60" w:beforeAutospacing="0" w:after="0" w:afterAutospacing="0"/>
              <w:rPr>
                <w:rFonts w:ascii="Arial" w:hAnsi="Arial" w:cs="Arial"/>
              </w:rPr>
            </w:pPr>
            <w:r>
              <w:rPr>
                <w:rFonts w:ascii="Arial" w:hAnsi="Arial" w:cs="Arial"/>
              </w:rPr>
              <w:t>5</w:t>
            </w:r>
          </w:p>
        </w:tc>
        <w:tc>
          <w:tcPr>
            <w:tcW w:w="4924" w:type="dxa"/>
          </w:tcPr>
          <w:p w14:paraId="1D2E0039" w14:textId="01A08309" w:rsidR="005F5352" w:rsidRDefault="005F5352" w:rsidP="0017661F">
            <w:pPr>
              <w:pStyle w:val="NormalWeb"/>
              <w:widowControl w:val="0"/>
              <w:spacing w:before="60"/>
              <w:rPr>
                <w:rFonts w:ascii="Arial" w:hAnsi="Arial" w:cs="Arial"/>
              </w:rPr>
            </w:pPr>
            <w:proofErr w:type="spellStart"/>
            <w:r w:rsidRPr="0017661F">
              <w:rPr>
                <w:rFonts w:ascii="Arial" w:hAnsi="Arial" w:cs="Arial"/>
              </w:rPr>
              <w:t>Pd</w:t>
            </w:r>
            <w:proofErr w:type="spellEnd"/>
            <w:r w:rsidRPr="0017661F">
              <w:rPr>
                <w:rFonts w:ascii="Arial" w:hAnsi="Arial" w:cs="Arial"/>
              </w:rPr>
              <w:t xml:space="preserve">(II) + </w:t>
            </w:r>
            <w:r w:rsidRPr="0017661F">
              <w:rPr>
                <w:rFonts w:ascii="Arial" w:hAnsi="Arial" w:cs="Arial"/>
                <w:b/>
                <w:bCs/>
              </w:rPr>
              <w:t>I</w:t>
            </w:r>
            <w:r w:rsidRPr="0017661F">
              <w:rPr>
                <w:rFonts w:ascii="Arial" w:hAnsi="Arial" w:cs="Arial"/>
              </w:rPr>
              <w:t xml:space="preserve"> or </w:t>
            </w:r>
            <w:r w:rsidRPr="0017661F">
              <w:rPr>
                <w:rFonts w:ascii="Arial" w:hAnsi="Arial" w:cs="Arial"/>
                <w:b/>
                <w:bCs/>
              </w:rPr>
              <w:t>II</w:t>
            </w:r>
            <w:r w:rsidRPr="004140A6">
              <w:rPr>
                <w:rFonts w:ascii="Arial" w:hAnsi="Arial" w:cs="Arial"/>
                <w:bCs/>
                <w:vertAlign w:val="superscript"/>
              </w:rPr>
              <w:fldChar w:fldCharType="begin"/>
            </w:r>
            <w:r w:rsidRPr="004140A6">
              <w:rPr>
                <w:rFonts w:ascii="Arial" w:hAnsi="Arial" w:cs="Arial"/>
                <w:bCs/>
                <w:vertAlign w:val="superscript"/>
              </w:rPr>
              <w:instrText xml:space="preserve"> NOTEREF _Ref486780827 \h  \* MERGEFORMAT </w:instrText>
            </w:r>
            <w:r w:rsidRPr="004140A6">
              <w:rPr>
                <w:rFonts w:ascii="Arial" w:hAnsi="Arial" w:cs="Arial"/>
                <w:bCs/>
                <w:vertAlign w:val="superscript"/>
              </w:rPr>
            </w:r>
            <w:r w:rsidRPr="004140A6">
              <w:rPr>
                <w:rFonts w:ascii="Arial" w:hAnsi="Arial" w:cs="Arial"/>
                <w:bCs/>
                <w:vertAlign w:val="superscript"/>
              </w:rPr>
              <w:fldChar w:fldCharType="separate"/>
            </w:r>
            <w:r w:rsidR="00474AA8">
              <w:rPr>
                <w:rFonts w:ascii="Arial" w:hAnsi="Arial" w:cs="Arial"/>
                <w:bCs/>
                <w:vertAlign w:val="superscript"/>
              </w:rPr>
              <w:t>27</w:t>
            </w:r>
            <w:r w:rsidRPr="004140A6">
              <w:rPr>
                <w:rFonts w:ascii="Arial" w:hAnsi="Arial" w:cs="Arial"/>
                <w:bCs/>
                <w:vertAlign w:val="superscript"/>
              </w:rPr>
              <w:fldChar w:fldCharType="end"/>
            </w:r>
          </w:p>
        </w:tc>
      </w:tr>
      <w:tr w:rsidR="005F5352" w14:paraId="34269195" w14:textId="77777777" w:rsidTr="00ED6B19">
        <w:tc>
          <w:tcPr>
            <w:tcW w:w="4924" w:type="dxa"/>
          </w:tcPr>
          <w:p w14:paraId="79623421" w14:textId="5BCEB001" w:rsidR="005F5352" w:rsidRDefault="00474AA8" w:rsidP="00A34E42">
            <w:pPr>
              <w:pStyle w:val="NormalWeb"/>
              <w:widowControl w:val="0"/>
              <w:spacing w:before="60" w:beforeAutospacing="0" w:after="0" w:afterAutospacing="0"/>
              <w:rPr>
                <w:rFonts w:ascii="Arial" w:hAnsi="Arial" w:cs="Arial"/>
              </w:rPr>
            </w:pPr>
            <w:r>
              <w:rPr>
                <w:rFonts w:ascii="Arial" w:hAnsi="Arial" w:cs="Arial"/>
              </w:rPr>
              <w:t>6</w:t>
            </w:r>
          </w:p>
        </w:tc>
        <w:tc>
          <w:tcPr>
            <w:tcW w:w="4924" w:type="dxa"/>
          </w:tcPr>
          <w:p w14:paraId="4776D06C" w14:textId="01D2EA56" w:rsidR="005F5352" w:rsidRDefault="005F5352" w:rsidP="009325C2">
            <w:pPr>
              <w:pStyle w:val="NormalWeb"/>
              <w:widowControl w:val="0"/>
              <w:spacing w:before="60"/>
              <w:rPr>
                <w:rFonts w:ascii="Arial" w:hAnsi="Arial" w:cs="Arial"/>
              </w:rPr>
            </w:pPr>
            <w:r w:rsidRPr="0017661F">
              <w:rPr>
                <w:rFonts w:ascii="Arial" w:hAnsi="Arial" w:cs="Arial"/>
              </w:rPr>
              <w:t>N</w:t>
            </w:r>
            <w:r>
              <w:rPr>
                <w:rFonts w:ascii="Arial" w:hAnsi="Arial" w:cs="Arial"/>
              </w:rPr>
              <w:t>i</w:t>
            </w:r>
            <w:r w:rsidRPr="0017661F">
              <w:rPr>
                <w:rFonts w:ascii="Arial" w:hAnsi="Arial" w:cs="Arial"/>
              </w:rPr>
              <w:t xml:space="preserve">(II) + </w:t>
            </w:r>
            <w:r w:rsidRPr="0017661F">
              <w:rPr>
                <w:rFonts w:ascii="Arial" w:hAnsi="Arial" w:cs="Arial"/>
                <w:b/>
                <w:bCs/>
              </w:rPr>
              <w:t>IV</w:t>
            </w:r>
            <w:r w:rsidRPr="0014423D">
              <w:rPr>
                <w:rFonts w:ascii="Arial" w:hAnsi="Arial" w:cs="Arial"/>
                <w:bCs/>
                <w:vertAlign w:val="superscript"/>
              </w:rPr>
              <w:fldChar w:fldCharType="begin"/>
            </w:r>
            <w:r w:rsidRPr="0014423D">
              <w:rPr>
                <w:rFonts w:ascii="Arial" w:hAnsi="Arial" w:cs="Arial"/>
                <w:bCs/>
                <w:vertAlign w:val="superscript"/>
              </w:rPr>
              <w:instrText xml:space="preserve"> NOTEREF _Ref486781061 \h  \* MERGEFORMAT </w:instrText>
            </w:r>
            <w:r w:rsidRPr="0014423D">
              <w:rPr>
                <w:rFonts w:ascii="Arial" w:hAnsi="Arial" w:cs="Arial"/>
                <w:bCs/>
                <w:vertAlign w:val="superscript"/>
              </w:rPr>
            </w:r>
            <w:r w:rsidRPr="0014423D">
              <w:rPr>
                <w:rFonts w:ascii="Arial" w:hAnsi="Arial" w:cs="Arial"/>
                <w:bCs/>
                <w:vertAlign w:val="superscript"/>
              </w:rPr>
              <w:fldChar w:fldCharType="separate"/>
            </w:r>
            <w:r w:rsidR="00474AA8">
              <w:rPr>
                <w:rFonts w:ascii="Arial" w:hAnsi="Arial" w:cs="Arial"/>
                <w:bCs/>
                <w:vertAlign w:val="superscript"/>
              </w:rPr>
              <w:t>29</w:t>
            </w:r>
            <w:r w:rsidRPr="0014423D">
              <w:rPr>
                <w:rFonts w:ascii="Arial" w:hAnsi="Arial" w:cs="Arial"/>
                <w:bCs/>
                <w:vertAlign w:val="superscript"/>
              </w:rPr>
              <w:fldChar w:fldCharType="end"/>
            </w:r>
            <w:r w:rsidRPr="0017661F">
              <w:rPr>
                <w:rFonts w:ascii="Arial" w:hAnsi="Arial" w:cs="Arial"/>
              </w:rPr>
              <w:t xml:space="preserve"> or </w:t>
            </w:r>
            <w:r w:rsidRPr="0017661F">
              <w:rPr>
                <w:rFonts w:ascii="Arial" w:hAnsi="Arial" w:cs="Arial"/>
                <w:b/>
                <w:bCs/>
              </w:rPr>
              <w:t>V</w:t>
            </w:r>
            <w:r w:rsidRPr="00B13AD0">
              <w:rPr>
                <w:rFonts w:ascii="Arial" w:hAnsi="Arial" w:cs="Arial"/>
                <w:bCs/>
                <w:vertAlign w:val="superscript"/>
              </w:rPr>
              <w:fldChar w:fldCharType="begin"/>
            </w:r>
            <w:r w:rsidRPr="00B13AD0">
              <w:rPr>
                <w:rFonts w:ascii="Arial" w:hAnsi="Arial" w:cs="Arial"/>
                <w:bCs/>
                <w:vertAlign w:val="superscript"/>
              </w:rPr>
              <w:instrText xml:space="preserve"> NOTEREF _Ref486782184 \h  \* MERGEFORMAT </w:instrText>
            </w:r>
            <w:r w:rsidRPr="00B13AD0">
              <w:rPr>
                <w:rFonts w:ascii="Arial" w:hAnsi="Arial" w:cs="Arial"/>
                <w:bCs/>
                <w:vertAlign w:val="superscript"/>
              </w:rPr>
            </w:r>
            <w:r w:rsidRPr="00B13AD0">
              <w:rPr>
                <w:rFonts w:ascii="Arial" w:hAnsi="Arial" w:cs="Arial"/>
                <w:bCs/>
                <w:vertAlign w:val="superscript"/>
              </w:rPr>
              <w:fldChar w:fldCharType="separate"/>
            </w:r>
            <w:r w:rsidR="00474AA8">
              <w:rPr>
                <w:rFonts w:ascii="Arial" w:hAnsi="Arial" w:cs="Arial"/>
                <w:bCs/>
                <w:vertAlign w:val="superscript"/>
              </w:rPr>
              <w:t>37</w:t>
            </w:r>
            <w:r w:rsidRPr="00B13AD0">
              <w:rPr>
                <w:rFonts w:ascii="Arial" w:hAnsi="Arial" w:cs="Arial"/>
                <w:bCs/>
                <w:vertAlign w:val="superscript"/>
              </w:rPr>
              <w:fldChar w:fldCharType="end"/>
            </w:r>
          </w:p>
        </w:tc>
      </w:tr>
      <w:tr w:rsidR="005F5352" w14:paraId="475EBCB2" w14:textId="77777777" w:rsidTr="00ED6B19">
        <w:tc>
          <w:tcPr>
            <w:tcW w:w="4924" w:type="dxa"/>
          </w:tcPr>
          <w:p w14:paraId="46ABCC82" w14:textId="2342EACF" w:rsidR="005F5352" w:rsidRDefault="00474AA8" w:rsidP="00A34E42">
            <w:pPr>
              <w:pStyle w:val="NormalWeb"/>
              <w:widowControl w:val="0"/>
              <w:spacing w:before="60" w:beforeAutospacing="0" w:after="0" w:afterAutospacing="0"/>
              <w:rPr>
                <w:rFonts w:ascii="Arial" w:hAnsi="Arial" w:cs="Arial"/>
              </w:rPr>
            </w:pPr>
            <w:r>
              <w:rPr>
                <w:rFonts w:ascii="Arial" w:hAnsi="Arial" w:cs="Arial"/>
              </w:rPr>
              <w:t>7</w:t>
            </w:r>
          </w:p>
        </w:tc>
        <w:tc>
          <w:tcPr>
            <w:tcW w:w="4924" w:type="dxa"/>
          </w:tcPr>
          <w:p w14:paraId="47D166BA" w14:textId="291F3125" w:rsidR="005F5352" w:rsidRDefault="005F5352" w:rsidP="0017661F">
            <w:pPr>
              <w:pStyle w:val="NormalWeb"/>
              <w:widowControl w:val="0"/>
              <w:spacing w:before="60"/>
              <w:rPr>
                <w:rFonts w:ascii="Arial" w:hAnsi="Arial" w:cs="Arial"/>
              </w:rPr>
            </w:pPr>
            <w:proofErr w:type="spellStart"/>
            <w:r w:rsidRPr="0017661F">
              <w:rPr>
                <w:rFonts w:ascii="Arial" w:hAnsi="Arial" w:cs="Arial"/>
              </w:rPr>
              <w:t>Pd</w:t>
            </w:r>
            <w:proofErr w:type="spellEnd"/>
            <w:r w:rsidRPr="0017661F">
              <w:rPr>
                <w:rFonts w:ascii="Arial" w:hAnsi="Arial" w:cs="Arial"/>
              </w:rPr>
              <w:t xml:space="preserve">(II) + </w:t>
            </w:r>
            <w:r w:rsidRPr="0017661F">
              <w:rPr>
                <w:rFonts w:ascii="Arial" w:hAnsi="Arial" w:cs="Arial"/>
                <w:b/>
                <w:bCs/>
              </w:rPr>
              <w:t>VI</w:t>
            </w:r>
            <w:r w:rsidRPr="00B13AD0">
              <w:rPr>
                <w:rFonts w:ascii="Arial" w:hAnsi="Arial" w:cs="Arial"/>
                <w:bCs/>
                <w:vertAlign w:val="superscript"/>
              </w:rPr>
              <w:fldChar w:fldCharType="begin"/>
            </w:r>
            <w:r w:rsidRPr="00B13AD0">
              <w:rPr>
                <w:rFonts w:ascii="Arial" w:hAnsi="Arial" w:cs="Arial"/>
                <w:bCs/>
                <w:vertAlign w:val="superscript"/>
              </w:rPr>
              <w:instrText xml:space="preserve"> NOTEREF _Ref486782256 \h  \* MERGEFORMAT </w:instrText>
            </w:r>
            <w:r w:rsidRPr="00B13AD0">
              <w:rPr>
                <w:rFonts w:ascii="Arial" w:hAnsi="Arial" w:cs="Arial"/>
                <w:bCs/>
                <w:vertAlign w:val="superscript"/>
              </w:rPr>
            </w:r>
            <w:r w:rsidRPr="00B13AD0">
              <w:rPr>
                <w:rFonts w:ascii="Arial" w:hAnsi="Arial" w:cs="Arial"/>
                <w:bCs/>
                <w:vertAlign w:val="superscript"/>
              </w:rPr>
              <w:fldChar w:fldCharType="separate"/>
            </w:r>
            <w:r w:rsidR="00474AA8">
              <w:rPr>
                <w:rFonts w:ascii="Arial" w:hAnsi="Arial" w:cs="Arial"/>
                <w:bCs/>
                <w:vertAlign w:val="superscript"/>
              </w:rPr>
              <w:t>28</w:t>
            </w:r>
            <w:r w:rsidRPr="00B13AD0">
              <w:rPr>
                <w:rFonts w:ascii="Arial" w:hAnsi="Arial" w:cs="Arial"/>
                <w:bCs/>
                <w:vertAlign w:val="superscript"/>
              </w:rPr>
              <w:fldChar w:fldCharType="end"/>
            </w:r>
          </w:p>
        </w:tc>
      </w:tr>
      <w:tr w:rsidR="005F5352" w14:paraId="3ACE22A0" w14:textId="77777777" w:rsidTr="00ED6B19">
        <w:tc>
          <w:tcPr>
            <w:tcW w:w="4924" w:type="dxa"/>
          </w:tcPr>
          <w:p w14:paraId="4704380A" w14:textId="5936D5DF" w:rsidR="005F5352" w:rsidRDefault="00474AA8" w:rsidP="00A34E42">
            <w:pPr>
              <w:pStyle w:val="NormalWeb"/>
              <w:widowControl w:val="0"/>
              <w:spacing w:before="60" w:beforeAutospacing="0" w:after="0" w:afterAutospacing="0"/>
              <w:rPr>
                <w:rFonts w:ascii="Arial" w:hAnsi="Arial" w:cs="Arial"/>
              </w:rPr>
            </w:pPr>
            <w:r>
              <w:rPr>
                <w:rFonts w:ascii="Arial" w:hAnsi="Arial" w:cs="Arial"/>
              </w:rPr>
              <w:t>8</w:t>
            </w:r>
          </w:p>
        </w:tc>
        <w:tc>
          <w:tcPr>
            <w:tcW w:w="4924" w:type="dxa"/>
          </w:tcPr>
          <w:p w14:paraId="07E6C2DC" w14:textId="46E7E840" w:rsidR="005F5352" w:rsidRPr="0017661F" w:rsidRDefault="005F5352" w:rsidP="0017661F">
            <w:pPr>
              <w:pStyle w:val="NormalWeb"/>
              <w:widowControl w:val="0"/>
              <w:spacing w:before="60"/>
              <w:rPr>
                <w:rFonts w:ascii="Arial" w:hAnsi="Arial" w:cs="Arial"/>
              </w:rPr>
            </w:pPr>
            <w:r w:rsidRPr="0017661F">
              <w:rPr>
                <w:rFonts w:ascii="Arial" w:hAnsi="Arial" w:cs="Arial"/>
              </w:rPr>
              <w:t xml:space="preserve">Cu(I) or Zn(II) + </w:t>
            </w:r>
            <w:r w:rsidRPr="0017661F">
              <w:rPr>
                <w:rFonts w:ascii="Arial" w:hAnsi="Arial" w:cs="Arial"/>
                <w:b/>
                <w:bCs/>
              </w:rPr>
              <w:t>I</w:t>
            </w:r>
            <w:r w:rsidRPr="0017661F">
              <w:rPr>
                <w:rFonts w:ascii="Arial" w:hAnsi="Arial" w:cs="Arial"/>
              </w:rPr>
              <w:t xml:space="preserve"> or </w:t>
            </w:r>
            <w:r w:rsidRPr="0017661F">
              <w:rPr>
                <w:rFonts w:ascii="Arial" w:hAnsi="Arial" w:cs="Arial"/>
                <w:b/>
                <w:bCs/>
              </w:rPr>
              <w:t>II</w:t>
            </w:r>
            <w:r w:rsidRPr="00B13AD0">
              <w:rPr>
                <w:rFonts w:ascii="Arial" w:hAnsi="Arial" w:cs="Arial"/>
                <w:bCs/>
                <w:vertAlign w:val="superscript"/>
              </w:rPr>
              <w:fldChar w:fldCharType="begin"/>
            </w:r>
            <w:r w:rsidRPr="00B13AD0">
              <w:rPr>
                <w:rFonts w:ascii="Arial" w:hAnsi="Arial" w:cs="Arial"/>
                <w:bCs/>
                <w:vertAlign w:val="superscript"/>
              </w:rPr>
              <w:instrText xml:space="preserve"> NOTEREF _Ref482699673 \h  \* MERGEFORMAT </w:instrText>
            </w:r>
            <w:r w:rsidRPr="00B13AD0">
              <w:rPr>
                <w:rFonts w:ascii="Arial" w:hAnsi="Arial" w:cs="Arial"/>
                <w:bCs/>
                <w:vertAlign w:val="superscript"/>
              </w:rPr>
            </w:r>
            <w:r w:rsidRPr="00B13AD0">
              <w:rPr>
                <w:rFonts w:ascii="Arial" w:hAnsi="Arial" w:cs="Arial"/>
                <w:bCs/>
                <w:vertAlign w:val="superscript"/>
              </w:rPr>
              <w:fldChar w:fldCharType="separate"/>
            </w:r>
            <w:r w:rsidR="00474AA8">
              <w:rPr>
                <w:rFonts w:ascii="Arial" w:hAnsi="Arial" w:cs="Arial"/>
                <w:bCs/>
                <w:vertAlign w:val="superscript"/>
              </w:rPr>
              <w:t>31</w:t>
            </w:r>
            <w:r w:rsidRPr="00B13AD0">
              <w:rPr>
                <w:rFonts w:ascii="Arial" w:hAnsi="Arial" w:cs="Arial"/>
                <w:bCs/>
                <w:vertAlign w:val="superscript"/>
              </w:rPr>
              <w:fldChar w:fldCharType="end"/>
            </w:r>
          </w:p>
        </w:tc>
      </w:tr>
      <w:tr w:rsidR="005F5352" w14:paraId="0C37D0E6" w14:textId="77777777" w:rsidTr="00ED6B19">
        <w:tc>
          <w:tcPr>
            <w:tcW w:w="4924" w:type="dxa"/>
          </w:tcPr>
          <w:p w14:paraId="2A760F17" w14:textId="27B7C193" w:rsidR="005F5352" w:rsidRDefault="00474AA8" w:rsidP="00A34E42">
            <w:pPr>
              <w:pStyle w:val="NormalWeb"/>
              <w:widowControl w:val="0"/>
              <w:spacing w:before="60" w:beforeAutospacing="0" w:after="0" w:afterAutospacing="0"/>
              <w:rPr>
                <w:rFonts w:ascii="Arial" w:hAnsi="Arial" w:cs="Arial"/>
              </w:rPr>
            </w:pPr>
            <w:r>
              <w:rPr>
                <w:rFonts w:ascii="Arial" w:hAnsi="Arial" w:cs="Arial"/>
              </w:rPr>
              <w:t>9</w:t>
            </w:r>
          </w:p>
        </w:tc>
        <w:tc>
          <w:tcPr>
            <w:tcW w:w="4924" w:type="dxa"/>
          </w:tcPr>
          <w:p w14:paraId="0E2DC052" w14:textId="47AD0FA5" w:rsidR="005F5352" w:rsidRPr="0017661F" w:rsidRDefault="005F5352" w:rsidP="0017661F">
            <w:pPr>
              <w:pStyle w:val="NormalWeb"/>
              <w:widowControl w:val="0"/>
              <w:spacing w:before="60"/>
              <w:rPr>
                <w:rFonts w:ascii="Arial" w:hAnsi="Arial" w:cs="Arial"/>
              </w:rPr>
            </w:pPr>
            <w:r w:rsidRPr="0017661F">
              <w:rPr>
                <w:rFonts w:ascii="Arial" w:hAnsi="Arial" w:cs="Arial"/>
              </w:rPr>
              <w:t xml:space="preserve">Cu(I) + </w:t>
            </w:r>
            <w:r w:rsidRPr="0017661F">
              <w:rPr>
                <w:rFonts w:ascii="Arial" w:hAnsi="Arial" w:cs="Arial"/>
                <w:b/>
                <w:bCs/>
              </w:rPr>
              <w:t>III</w:t>
            </w:r>
            <w:r w:rsidRPr="00745594">
              <w:rPr>
                <w:rFonts w:ascii="Arial" w:hAnsi="Arial" w:cs="Arial"/>
                <w:bCs/>
                <w:vertAlign w:val="superscript"/>
              </w:rPr>
              <w:fldChar w:fldCharType="begin"/>
            </w:r>
            <w:r w:rsidRPr="00745594">
              <w:rPr>
                <w:rFonts w:ascii="Arial" w:hAnsi="Arial" w:cs="Arial"/>
                <w:bCs/>
                <w:vertAlign w:val="superscript"/>
              </w:rPr>
              <w:instrText xml:space="preserve"> NOTEREF _Ref486782923 \h  \* MERGEFORMAT </w:instrText>
            </w:r>
            <w:r w:rsidRPr="00745594">
              <w:rPr>
                <w:rFonts w:ascii="Arial" w:hAnsi="Arial" w:cs="Arial"/>
                <w:bCs/>
                <w:vertAlign w:val="superscript"/>
              </w:rPr>
            </w:r>
            <w:r w:rsidRPr="00745594">
              <w:rPr>
                <w:rFonts w:ascii="Arial" w:hAnsi="Arial" w:cs="Arial"/>
                <w:bCs/>
                <w:vertAlign w:val="superscript"/>
              </w:rPr>
              <w:fldChar w:fldCharType="separate"/>
            </w:r>
            <w:r w:rsidR="00474AA8">
              <w:rPr>
                <w:rFonts w:ascii="Arial" w:hAnsi="Arial" w:cs="Arial"/>
                <w:bCs/>
                <w:vertAlign w:val="superscript"/>
              </w:rPr>
              <w:t>21</w:t>
            </w:r>
            <w:r w:rsidRPr="00745594">
              <w:rPr>
                <w:rFonts w:ascii="Arial" w:hAnsi="Arial" w:cs="Arial"/>
                <w:bCs/>
                <w:vertAlign w:val="superscript"/>
              </w:rPr>
              <w:fldChar w:fldCharType="end"/>
            </w:r>
          </w:p>
        </w:tc>
      </w:tr>
      <w:tr w:rsidR="005F5352" w14:paraId="1CDA5630" w14:textId="77777777" w:rsidTr="00ED6B19">
        <w:tc>
          <w:tcPr>
            <w:tcW w:w="4924" w:type="dxa"/>
          </w:tcPr>
          <w:p w14:paraId="2E47230E" w14:textId="4F89FE04" w:rsidR="005F5352" w:rsidRDefault="00474AA8" w:rsidP="00A34E42">
            <w:pPr>
              <w:pStyle w:val="NormalWeb"/>
              <w:widowControl w:val="0"/>
              <w:spacing w:before="60" w:beforeAutospacing="0" w:after="0" w:afterAutospacing="0"/>
              <w:rPr>
                <w:rFonts w:ascii="Arial" w:hAnsi="Arial" w:cs="Arial"/>
              </w:rPr>
            </w:pPr>
            <w:r>
              <w:rPr>
                <w:rFonts w:ascii="Arial" w:hAnsi="Arial" w:cs="Arial"/>
              </w:rPr>
              <w:t>10</w:t>
            </w:r>
          </w:p>
        </w:tc>
        <w:tc>
          <w:tcPr>
            <w:tcW w:w="4924" w:type="dxa"/>
          </w:tcPr>
          <w:p w14:paraId="7A189A09" w14:textId="61433A1A" w:rsidR="005F5352" w:rsidRPr="0017661F" w:rsidRDefault="005F5352" w:rsidP="0017661F">
            <w:pPr>
              <w:pStyle w:val="NormalWeb"/>
              <w:widowControl w:val="0"/>
              <w:spacing w:before="60"/>
              <w:rPr>
                <w:rFonts w:ascii="Arial" w:hAnsi="Arial" w:cs="Arial"/>
              </w:rPr>
            </w:pPr>
            <w:r w:rsidRPr="0017661F">
              <w:rPr>
                <w:rFonts w:ascii="Arial" w:hAnsi="Arial" w:cs="Arial"/>
              </w:rPr>
              <w:t>N</w:t>
            </w:r>
            <w:r>
              <w:rPr>
                <w:rFonts w:ascii="Arial" w:hAnsi="Arial" w:cs="Arial"/>
              </w:rPr>
              <w:t>i</w:t>
            </w:r>
            <w:r w:rsidRPr="0017661F">
              <w:rPr>
                <w:rFonts w:ascii="Arial" w:hAnsi="Arial" w:cs="Arial"/>
              </w:rPr>
              <w:t xml:space="preserve">(II) + </w:t>
            </w:r>
            <w:r w:rsidRPr="0017661F">
              <w:rPr>
                <w:rFonts w:ascii="Arial" w:hAnsi="Arial" w:cs="Arial"/>
                <w:b/>
                <w:bCs/>
              </w:rPr>
              <w:t>VIII</w:t>
            </w:r>
            <w:r w:rsidRPr="00745594">
              <w:rPr>
                <w:rFonts w:ascii="Arial" w:hAnsi="Arial" w:cs="Arial"/>
                <w:bCs/>
                <w:vertAlign w:val="superscript"/>
              </w:rPr>
              <w:fldChar w:fldCharType="begin"/>
            </w:r>
            <w:r w:rsidRPr="00745594">
              <w:rPr>
                <w:rFonts w:ascii="Arial" w:hAnsi="Arial" w:cs="Arial"/>
                <w:bCs/>
                <w:vertAlign w:val="superscript"/>
              </w:rPr>
              <w:instrText xml:space="preserve"> NOTEREF _Ref486782978 \h  \* MERGEFORMAT </w:instrText>
            </w:r>
            <w:r w:rsidRPr="00745594">
              <w:rPr>
                <w:rFonts w:ascii="Arial" w:hAnsi="Arial" w:cs="Arial"/>
                <w:bCs/>
                <w:vertAlign w:val="superscript"/>
              </w:rPr>
            </w:r>
            <w:r w:rsidRPr="00745594">
              <w:rPr>
                <w:rFonts w:ascii="Arial" w:hAnsi="Arial" w:cs="Arial"/>
                <w:bCs/>
                <w:vertAlign w:val="superscript"/>
              </w:rPr>
              <w:fldChar w:fldCharType="separate"/>
            </w:r>
            <w:r w:rsidR="00474AA8">
              <w:rPr>
                <w:rFonts w:ascii="Arial" w:hAnsi="Arial" w:cs="Arial"/>
                <w:bCs/>
                <w:vertAlign w:val="superscript"/>
              </w:rPr>
              <w:t>22</w:t>
            </w:r>
            <w:r w:rsidRPr="00745594">
              <w:rPr>
                <w:rFonts w:ascii="Arial" w:hAnsi="Arial" w:cs="Arial"/>
                <w:bCs/>
                <w:vertAlign w:val="superscript"/>
              </w:rPr>
              <w:fldChar w:fldCharType="end"/>
            </w:r>
          </w:p>
        </w:tc>
      </w:tr>
      <w:tr w:rsidR="005F5352" w14:paraId="430F7209" w14:textId="77777777" w:rsidTr="00ED6B19">
        <w:tc>
          <w:tcPr>
            <w:tcW w:w="4924" w:type="dxa"/>
          </w:tcPr>
          <w:p w14:paraId="064FDDE5" w14:textId="7BE2C294" w:rsidR="005F5352" w:rsidRDefault="00474AA8" w:rsidP="00A34E42">
            <w:pPr>
              <w:pStyle w:val="NormalWeb"/>
              <w:widowControl w:val="0"/>
              <w:spacing w:before="60" w:beforeAutospacing="0" w:after="0" w:afterAutospacing="0"/>
              <w:rPr>
                <w:rFonts w:ascii="Arial" w:hAnsi="Arial" w:cs="Arial"/>
              </w:rPr>
            </w:pPr>
            <w:r>
              <w:rPr>
                <w:rFonts w:ascii="Arial" w:hAnsi="Arial" w:cs="Arial"/>
              </w:rPr>
              <w:t>11</w:t>
            </w:r>
          </w:p>
        </w:tc>
        <w:tc>
          <w:tcPr>
            <w:tcW w:w="4924" w:type="dxa"/>
          </w:tcPr>
          <w:p w14:paraId="41004979" w14:textId="4CD4A871" w:rsidR="005F5352" w:rsidRPr="0017661F" w:rsidRDefault="005F5352" w:rsidP="00646589">
            <w:pPr>
              <w:pStyle w:val="NormalWeb"/>
              <w:widowControl w:val="0"/>
              <w:spacing w:before="60"/>
              <w:rPr>
                <w:rFonts w:ascii="Arial" w:hAnsi="Arial" w:cs="Arial"/>
              </w:rPr>
            </w:pPr>
            <w:r w:rsidRPr="0017661F">
              <w:rPr>
                <w:rFonts w:ascii="Arial" w:hAnsi="Arial" w:cs="Arial"/>
              </w:rPr>
              <w:t xml:space="preserve">Cu(I) + </w:t>
            </w:r>
            <w:r w:rsidRPr="0017661F">
              <w:rPr>
                <w:rFonts w:ascii="Arial" w:hAnsi="Arial" w:cs="Arial"/>
                <w:b/>
                <w:bCs/>
              </w:rPr>
              <w:t>VIII</w:t>
            </w:r>
            <w:r w:rsidRPr="00646589">
              <w:rPr>
                <w:rFonts w:ascii="Arial" w:hAnsi="Arial" w:cs="Arial"/>
                <w:vertAlign w:val="superscript"/>
              </w:rPr>
              <w:fldChar w:fldCharType="begin"/>
            </w:r>
            <w:r w:rsidRPr="00646589">
              <w:rPr>
                <w:rFonts w:ascii="Arial" w:hAnsi="Arial" w:cs="Arial"/>
                <w:vertAlign w:val="superscript"/>
              </w:rPr>
              <w:instrText xml:space="preserve"> NOTEREF _Ref486783302 \h </w:instrText>
            </w:r>
            <w:r>
              <w:rPr>
                <w:rFonts w:ascii="Arial" w:hAnsi="Arial" w:cs="Arial"/>
                <w:vertAlign w:val="superscript"/>
              </w:rPr>
              <w:instrText xml:space="preserve"> \* MERGEFORMAT </w:instrText>
            </w:r>
            <w:r w:rsidRPr="00646589">
              <w:rPr>
                <w:rFonts w:ascii="Arial" w:hAnsi="Arial" w:cs="Arial"/>
                <w:vertAlign w:val="superscript"/>
              </w:rPr>
            </w:r>
            <w:r w:rsidRPr="00646589">
              <w:rPr>
                <w:rFonts w:ascii="Arial" w:hAnsi="Arial" w:cs="Arial"/>
                <w:vertAlign w:val="superscript"/>
              </w:rPr>
              <w:fldChar w:fldCharType="separate"/>
            </w:r>
            <w:r w:rsidR="00474AA8">
              <w:rPr>
                <w:rFonts w:ascii="Arial" w:hAnsi="Arial" w:cs="Arial"/>
                <w:vertAlign w:val="superscript"/>
              </w:rPr>
              <w:t>25</w:t>
            </w:r>
            <w:r w:rsidRPr="00646589">
              <w:rPr>
                <w:rFonts w:ascii="Arial" w:hAnsi="Arial" w:cs="Arial"/>
                <w:vertAlign w:val="superscript"/>
              </w:rPr>
              <w:fldChar w:fldCharType="end"/>
            </w:r>
            <w:r w:rsidRPr="0017661F">
              <w:rPr>
                <w:rFonts w:ascii="Arial" w:hAnsi="Arial" w:cs="Arial"/>
              </w:rPr>
              <w:t xml:space="preserve"> or </w:t>
            </w:r>
            <w:r w:rsidRPr="0017661F">
              <w:rPr>
                <w:rFonts w:ascii="Arial" w:hAnsi="Arial" w:cs="Arial"/>
                <w:b/>
                <w:bCs/>
              </w:rPr>
              <w:t>IX</w:t>
            </w:r>
            <w:r w:rsidR="00C27574" w:rsidRPr="00C27574">
              <w:rPr>
                <w:rFonts w:ascii="Arial" w:hAnsi="Arial" w:cs="Arial"/>
                <w:bCs/>
                <w:vertAlign w:val="superscript"/>
              </w:rPr>
              <w:fldChar w:fldCharType="begin"/>
            </w:r>
            <w:r w:rsidR="00C27574" w:rsidRPr="00C27574">
              <w:rPr>
                <w:rFonts w:ascii="Arial" w:hAnsi="Arial" w:cs="Arial"/>
                <w:bCs/>
                <w:vertAlign w:val="superscript"/>
              </w:rPr>
              <w:instrText xml:space="preserve"> NOTEREF _Ref486783643 \h  \* MERGEFORMAT </w:instrText>
            </w:r>
            <w:r w:rsidR="00C27574" w:rsidRPr="00C27574">
              <w:rPr>
                <w:rFonts w:ascii="Arial" w:hAnsi="Arial" w:cs="Arial"/>
                <w:bCs/>
                <w:vertAlign w:val="superscript"/>
              </w:rPr>
            </w:r>
            <w:r w:rsidR="00C27574" w:rsidRPr="00C27574">
              <w:rPr>
                <w:rFonts w:ascii="Arial" w:hAnsi="Arial" w:cs="Arial"/>
                <w:bCs/>
                <w:vertAlign w:val="superscript"/>
              </w:rPr>
              <w:fldChar w:fldCharType="separate"/>
            </w:r>
            <w:r w:rsidR="00474AA8">
              <w:rPr>
                <w:rFonts w:ascii="Arial" w:hAnsi="Arial" w:cs="Arial"/>
                <w:bCs/>
                <w:vertAlign w:val="superscript"/>
              </w:rPr>
              <w:t>24</w:t>
            </w:r>
            <w:r w:rsidR="00C27574" w:rsidRPr="00C27574">
              <w:rPr>
                <w:rFonts w:ascii="Arial" w:hAnsi="Arial" w:cs="Arial"/>
                <w:bCs/>
                <w:vertAlign w:val="superscript"/>
              </w:rPr>
              <w:fldChar w:fldCharType="end"/>
            </w:r>
            <w:r w:rsidRPr="0017661F">
              <w:rPr>
                <w:rFonts w:ascii="Arial" w:hAnsi="Arial" w:cs="Arial"/>
              </w:rPr>
              <w:t xml:space="preserve"> or </w:t>
            </w:r>
            <w:r w:rsidRPr="0017661F">
              <w:rPr>
                <w:rFonts w:ascii="Arial" w:hAnsi="Arial" w:cs="Arial"/>
                <w:b/>
                <w:bCs/>
              </w:rPr>
              <w:t>X</w:t>
            </w:r>
            <w:r w:rsidR="00C27574" w:rsidRPr="00C27574">
              <w:rPr>
                <w:rFonts w:ascii="Arial" w:hAnsi="Arial" w:cs="Arial"/>
                <w:bCs/>
                <w:vertAlign w:val="superscript"/>
              </w:rPr>
              <w:fldChar w:fldCharType="begin"/>
            </w:r>
            <w:r w:rsidR="00C27574" w:rsidRPr="00C27574">
              <w:rPr>
                <w:rFonts w:ascii="Arial" w:hAnsi="Arial" w:cs="Arial"/>
                <w:bCs/>
                <w:vertAlign w:val="superscript"/>
              </w:rPr>
              <w:instrText xml:space="preserve"> NOTEREF _Ref486783643 \h  \* MERGEFORMAT </w:instrText>
            </w:r>
            <w:r w:rsidR="00C27574" w:rsidRPr="00C27574">
              <w:rPr>
                <w:rFonts w:ascii="Arial" w:hAnsi="Arial" w:cs="Arial"/>
                <w:bCs/>
                <w:vertAlign w:val="superscript"/>
              </w:rPr>
            </w:r>
            <w:r w:rsidR="00C27574" w:rsidRPr="00C27574">
              <w:rPr>
                <w:rFonts w:ascii="Arial" w:hAnsi="Arial" w:cs="Arial"/>
                <w:bCs/>
                <w:vertAlign w:val="superscript"/>
              </w:rPr>
              <w:fldChar w:fldCharType="separate"/>
            </w:r>
            <w:r w:rsidR="00474AA8">
              <w:rPr>
                <w:rFonts w:ascii="Arial" w:hAnsi="Arial" w:cs="Arial"/>
                <w:bCs/>
                <w:vertAlign w:val="superscript"/>
              </w:rPr>
              <w:t>24</w:t>
            </w:r>
            <w:r w:rsidR="00C27574" w:rsidRPr="00C27574">
              <w:rPr>
                <w:rFonts w:ascii="Arial" w:hAnsi="Arial" w:cs="Arial"/>
                <w:bCs/>
                <w:vertAlign w:val="superscript"/>
              </w:rPr>
              <w:fldChar w:fldCharType="end"/>
            </w:r>
            <w:r w:rsidR="00F40E9D">
              <w:rPr>
                <w:rFonts w:ascii="Arial" w:hAnsi="Arial" w:cs="Arial"/>
                <w:bCs/>
                <w:vertAlign w:val="superscript"/>
              </w:rPr>
              <w:t>,</w:t>
            </w:r>
            <w:r w:rsidRPr="00B901A8">
              <w:rPr>
                <w:rFonts w:ascii="Arial" w:hAnsi="Arial" w:cs="Arial"/>
                <w:bCs/>
                <w:vertAlign w:val="superscript"/>
              </w:rPr>
              <w:fldChar w:fldCharType="begin"/>
            </w:r>
            <w:r w:rsidRPr="00B901A8">
              <w:rPr>
                <w:rFonts w:ascii="Arial" w:hAnsi="Arial" w:cs="Arial"/>
                <w:bCs/>
                <w:vertAlign w:val="superscript"/>
              </w:rPr>
              <w:instrText xml:space="preserve"> NOTEREF _Ref486779718 \h  \* MERGEFORMAT </w:instrText>
            </w:r>
            <w:r w:rsidRPr="00B901A8">
              <w:rPr>
                <w:rFonts w:ascii="Arial" w:hAnsi="Arial" w:cs="Arial"/>
                <w:bCs/>
                <w:vertAlign w:val="superscript"/>
              </w:rPr>
            </w:r>
            <w:r w:rsidRPr="00B901A8">
              <w:rPr>
                <w:rFonts w:ascii="Arial" w:hAnsi="Arial" w:cs="Arial"/>
                <w:bCs/>
                <w:vertAlign w:val="superscript"/>
              </w:rPr>
              <w:fldChar w:fldCharType="separate"/>
            </w:r>
            <w:r w:rsidR="00474AA8">
              <w:rPr>
                <w:rFonts w:ascii="Arial" w:hAnsi="Arial" w:cs="Arial"/>
                <w:bCs/>
                <w:vertAlign w:val="superscript"/>
              </w:rPr>
              <w:t>23</w:t>
            </w:r>
            <w:r w:rsidRPr="00B901A8">
              <w:rPr>
                <w:rFonts w:ascii="Arial" w:hAnsi="Arial" w:cs="Arial"/>
                <w:bCs/>
                <w:vertAlign w:val="superscript"/>
              </w:rPr>
              <w:fldChar w:fldCharType="end"/>
            </w:r>
          </w:p>
        </w:tc>
      </w:tr>
    </w:tbl>
    <w:p w14:paraId="1CDC39C5" w14:textId="77777777" w:rsidR="005F5352" w:rsidRPr="002A2AFA" w:rsidRDefault="005F5352" w:rsidP="00A34E42">
      <w:pPr>
        <w:pStyle w:val="NormalWeb"/>
        <w:widowControl w:val="0"/>
        <w:spacing w:before="60" w:beforeAutospacing="0" w:after="0" w:afterAutospacing="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E1787" w14:textId="77777777" w:rsidR="005F5352" w:rsidRDefault="005F5352" w:rsidP="0065531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2B8299" w14:textId="77777777" w:rsidR="005F5352" w:rsidRDefault="005F535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0E24E" w14:textId="77777777" w:rsidR="005F5352" w:rsidRDefault="005F5352" w:rsidP="0065531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1926">
      <w:rPr>
        <w:rStyle w:val="PageNumber"/>
        <w:noProof/>
      </w:rPr>
      <w:t>5</w:t>
    </w:r>
    <w:r>
      <w:rPr>
        <w:rStyle w:val="PageNumber"/>
      </w:rPr>
      <w:fldChar w:fldCharType="end"/>
    </w:r>
  </w:p>
  <w:p w14:paraId="1D4E2C29" w14:textId="77777777" w:rsidR="005F5352" w:rsidRDefault="005F53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45772" w14:textId="77777777" w:rsidR="00D27736" w:rsidRDefault="00D27736" w:rsidP="00AF4225">
      <w:r>
        <w:separator/>
      </w:r>
    </w:p>
  </w:footnote>
  <w:footnote w:type="continuationSeparator" w:id="0">
    <w:p w14:paraId="4EC7D688" w14:textId="77777777" w:rsidR="00D27736" w:rsidRDefault="00D27736" w:rsidP="00AF42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374F9"/>
    <w:multiLevelType w:val="hybridMultilevel"/>
    <w:tmpl w:val="806E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6622E1"/>
    <w:multiLevelType w:val="hybridMultilevel"/>
    <w:tmpl w:val="84E6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DA872D0"/>
    <w:multiLevelType w:val="hybridMultilevel"/>
    <w:tmpl w:val="A6C8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oNotDisplayPageBoundaries/>
  <w:proofState w:spelling="clean" w:grammar="clean"/>
  <w:doNotTrackMoves/>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44"/>
    <w:rsid w:val="0000304B"/>
    <w:rsid w:val="000052B3"/>
    <w:rsid w:val="00011A4A"/>
    <w:rsid w:val="000134E2"/>
    <w:rsid w:val="00013E94"/>
    <w:rsid w:val="00020232"/>
    <w:rsid w:val="00023258"/>
    <w:rsid w:val="00032920"/>
    <w:rsid w:val="000404B4"/>
    <w:rsid w:val="00042963"/>
    <w:rsid w:val="00052E45"/>
    <w:rsid w:val="00061717"/>
    <w:rsid w:val="00062AE4"/>
    <w:rsid w:val="00066837"/>
    <w:rsid w:val="000759FF"/>
    <w:rsid w:val="0008108A"/>
    <w:rsid w:val="00082F30"/>
    <w:rsid w:val="000918DE"/>
    <w:rsid w:val="0009234C"/>
    <w:rsid w:val="00093DDC"/>
    <w:rsid w:val="00094BD8"/>
    <w:rsid w:val="0009588D"/>
    <w:rsid w:val="00096D2B"/>
    <w:rsid w:val="000A644D"/>
    <w:rsid w:val="000B594B"/>
    <w:rsid w:val="000C3092"/>
    <w:rsid w:val="000C4BB9"/>
    <w:rsid w:val="000C5534"/>
    <w:rsid w:val="000C735E"/>
    <w:rsid w:val="000D1EC6"/>
    <w:rsid w:val="000E044C"/>
    <w:rsid w:val="000E09F3"/>
    <w:rsid w:val="000E769B"/>
    <w:rsid w:val="000E7C2B"/>
    <w:rsid w:val="000F2EEE"/>
    <w:rsid w:val="000F2FAA"/>
    <w:rsid w:val="000F4C3F"/>
    <w:rsid w:val="000F5E79"/>
    <w:rsid w:val="00106EA9"/>
    <w:rsid w:val="00107CB3"/>
    <w:rsid w:val="00110724"/>
    <w:rsid w:val="001148FC"/>
    <w:rsid w:val="00117F28"/>
    <w:rsid w:val="00121FE1"/>
    <w:rsid w:val="001241B9"/>
    <w:rsid w:val="001243A9"/>
    <w:rsid w:val="00125501"/>
    <w:rsid w:val="001267C7"/>
    <w:rsid w:val="00126BF2"/>
    <w:rsid w:val="00126CD7"/>
    <w:rsid w:val="00132207"/>
    <w:rsid w:val="0013420B"/>
    <w:rsid w:val="001357A7"/>
    <w:rsid w:val="00136F20"/>
    <w:rsid w:val="00140E6E"/>
    <w:rsid w:val="001417F7"/>
    <w:rsid w:val="0014423D"/>
    <w:rsid w:val="00145E34"/>
    <w:rsid w:val="0015073F"/>
    <w:rsid w:val="001530FC"/>
    <w:rsid w:val="001553A7"/>
    <w:rsid w:val="00160F25"/>
    <w:rsid w:val="0017043A"/>
    <w:rsid w:val="00170521"/>
    <w:rsid w:val="00172BB2"/>
    <w:rsid w:val="00173146"/>
    <w:rsid w:val="0017661F"/>
    <w:rsid w:val="0017712D"/>
    <w:rsid w:val="00182B4D"/>
    <w:rsid w:val="00184847"/>
    <w:rsid w:val="00186CF0"/>
    <w:rsid w:val="00191735"/>
    <w:rsid w:val="00196AE6"/>
    <w:rsid w:val="00196CC9"/>
    <w:rsid w:val="001A2196"/>
    <w:rsid w:val="001A78A5"/>
    <w:rsid w:val="001B066C"/>
    <w:rsid w:val="001B0FE2"/>
    <w:rsid w:val="001B3676"/>
    <w:rsid w:val="001C3224"/>
    <w:rsid w:val="001C3DEF"/>
    <w:rsid w:val="001D157A"/>
    <w:rsid w:val="001D2634"/>
    <w:rsid w:val="001D3640"/>
    <w:rsid w:val="001D6EAD"/>
    <w:rsid w:val="001E4004"/>
    <w:rsid w:val="001E5F1D"/>
    <w:rsid w:val="001E5FB4"/>
    <w:rsid w:val="001E62FF"/>
    <w:rsid w:val="001F3E6A"/>
    <w:rsid w:val="0020052A"/>
    <w:rsid w:val="002029C6"/>
    <w:rsid w:val="002059B2"/>
    <w:rsid w:val="00207CCE"/>
    <w:rsid w:val="002234A2"/>
    <w:rsid w:val="00231926"/>
    <w:rsid w:val="00233B0B"/>
    <w:rsid w:val="002362BC"/>
    <w:rsid w:val="00241F9B"/>
    <w:rsid w:val="0025264C"/>
    <w:rsid w:val="002529F4"/>
    <w:rsid w:val="00256DF5"/>
    <w:rsid w:val="00257D57"/>
    <w:rsid w:val="00260DB0"/>
    <w:rsid w:val="00261976"/>
    <w:rsid w:val="002670B8"/>
    <w:rsid w:val="002743C5"/>
    <w:rsid w:val="00283AD4"/>
    <w:rsid w:val="002846D1"/>
    <w:rsid w:val="00284F35"/>
    <w:rsid w:val="002917C3"/>
    <w:rsid w:val="002A246E"/>
    <w:rsid w:val="002A2AFA"/>
    <w:rsid w:val="002A3708"/>
    <w:rsid w:val="002A5D1B"/>
    <w:rsid w:val="002B4C3F"/>
    <w:rsid w:val="002D0C14"/>
    <w:rsid w:val="002D13C4"/>
    <w:rsid w:val="002D3C7E"/>
    <w:rsid w:val="002E39AD"/>
    <w:rsid w:val="002E6BA5"/>
    <w:rsid w:val="002F656C"/>
    <w:rsid w:val="00304585"/>
    <w:rsid w:val="00311D1C"/>
    <w:rsid w:val="00324C38"/>
    <w:rsid w:val="00325B5D"/>
    <w:rsid w:val="00332FDF"/>
    <w:rsid w:val="0034130F"/>
    <w:rsid w:val="00341BA9"/>
    <w:rsid w:val="00350D90"/>
    <w:rsid w:val="00354AD7"/>
    <w:rsid w:val="0035756C"/>
    <w:rsid w:val="00360043"/>
    <w:rsid w:val="003604F6"/>
    <w:rsid w:val="003668AA"/>
    <w:rsid w:val="00370877"/>
    <w:rsid w:val="003761F4"/>
    <w:rsid w:val="00377772"/>
    <w:rsid w:val="00386052"/>
    <w:rsid w:val="00392E6D"/>
    <w:rsid w:val="003942B1"/>
    <w:rsid w:val="003A3418"/>
    <w:rsid w:val="003A5C76"/>
    <w:rsid w:val="003B314F"/>
    <w:rsid w:val="003C7E07"/>
    <w:rsid w:val="003D3AE8"/>
    <w:rsid w:val="003D4E9D"/>
    <w:rsid w:val="003D68E6"/>
    <w:rsid w:val="003E1F26"/>
    <w:rsid w:val="003E381A"/>
    <w:rsid w:val="003E3C5E"/>
    <w:rsid w:val="003F7457"/>
    <w:rsid w:val="0040160B"/>
    <w:rsid w:val="0040543C"/>
    <w:rsid w:val="004140A6"/>
    <w:rsid w:val="004160B6"/>
    <w:rsid w:val="00421305"/>
    <w:rsid w:val="00427107"/>
    <w:rsid w:val="0042711F"/>
    <w:rsid w:val="0042738E"/>
    <w:rsid w:val="00432DD2"/>
    <w:rsid w:val="00434887"/>
    <w:rsid w:val="00445B45"/>
    <w:rsid w:val="0044702C"/>
    <w:rsid w:val="00453686"/>
    <w:rsid w:val="004600DD"/>
    <w:rsid w:val="0046051C"/>
    <w:rsid w:val="00460750"/>
    <w:rsid w:val="00463AD3"/>
    <w:rsid w:val="00463DBA"/>
    <w:rsid w:val="00470186"/>
    <w:rsid w:val="00471185"/>
    <w:rsid w:val="00471B50"/>
    <w:rsid w:val="00474AA8"/>
    <w:rsid w:val="00487F2A"/>
    <w:rsid w:val="00494E46"/>
    <w:rsid w:val="00497CE2"/>
    <w:rsid w:val="004A3408"/>
    <w:rsid w:val="004A5168"/>
    <w:rsid w:val="004B0E70"/>
    <w:rsid w:val="004B1361"/>
    <w:rsid w:val="004B2F57"/>
    <w:rsid w:val="004B4284"/>
    <w:rsid w:val="004B446B"/>
    <w:rsid w:val="004B4949"/>
    <w:rsid w:val="004B6870"/>
    <w:rsid w:val="004C114E"/>
    <w:rsid w:val="004C31F2"/>
    <w:rsid w:val="004C5539"/>
    <w:rsid w:val="004D1E33"/>
    <w:rsid w:val="004D35AE"/>
    <w:rsid w:val="004D5798"/>
    <w:rsid w:val="004D785F"/>
    <w:rsid w:val="004F6B1B"/>
    <w:rsid w:val="005023C7"/>
    <w:rsid w:val="00521F24"/>
    <w:rsid w:val="00523A99"/>
    <w:rsid w:val="00523BEF"/>
    <w:rsid w:val="005248A2"/>
    <w:rsid w:val="00532743"/>
    <w:rsid w:val="00533BA4"/>
    <w:rsid w:val="00533CC5"/>
    <w:rsid w:val="00535F65"/>
    <w:rsid w:val="00542C64"/>
    <w:rsid w:val="0054330F"/>
    <w:rsid w:val="0054495D"/>
    <w:rsid w:val="00552D78"/>
    <w:rsid w:val="00553878"/>
    <w:rsid w:val="00566F8C"/>
    <w:rsid w:val="005716F4"/>
    <w:rsid w:val="005736D3"/>
    <w:rsid w:val="00574BD8"/>
    <w:rsid w:val="005825C0"/>
    <w:rsid w:val="00582D46"/>
    <w:rsid w:val="0058541D"/>
    <w:rsid w:val="0059072B"/>
    <w:rsid w:val="00590749"/>
    <w:rsid w:val="00594030"/>
    <w:rsid w:val="005A0BDB"/>
    <w:rsid w:val="005A3045"/>
    <w:rsid w:val="005A6490"/>
    <w:rsid w:val="005B2AA0"/>
    <w:rsid w:val="005B3F61"/>
    <w:rsid w:val="005D0D7E"/>
    <w:rsid w:val="005D2442"/>
    <w:rsid w:val="005D39AD"/>
    <w:rsid w:val="005D6EE6"/>
    <w:rsid w:val="005E19BC"/>
    <w:rsid w:val="005F4B90"/>
    <w:rsid w:val="005F5352"/>
    <w:rsid w:val="005F5B80"/>
    <w:rsid w:val="00602234"/>
    <w:rsid w:val="00614383"/>
    <w:rsid w:val="00614EC2"/>
    <w:rsid w:val="00617F25"/>
    <w:rsid w:val="00642915"/>
    <w:rsid w:val="00644F30"/>
    <w:rsid w:val="00646589"/>
    <w:rsid w:val="0065280F"/>
    <w:rsid w:val="0065531D"/>
    <w:rsid w:val="006628AE"/>
    <w:rsid w:val="0066399C"/>
    <w:rsid w:val="00665272"/>
    <w:rsid w:val="006734C4"/>
    <w:rsid w:val="00675FF3"/>
    <w:rsid w:val="006807F5"/>
    <w:rsid w:val="00680BA1"/>
    <w:rsid w:val="00681158"/>
    <w:rsid w:val="006815B9"/>
    <w:rsid w:val="006942E5"/>
    <w:rsid w:val="006945FA"/>
    <w:rsid w:val="006A14AE"/>
    <w:rsid w:val="006B52DF"/>
    <w:rsid w:val="006C319A"/>
    <w:rsid w:val="006C3D80"/>
    <w:rsid w:val="006C4641"/>
    <w:rsid w:val="006C5289"/>
    <w:rsid w:val="006C6268"/>
    <w:rsid w:val="006C65DB"/>
    <w:rsid w:val="006C7427"/>
    <w:rsid w:val="006C7512"/>
    <w:rsid w:val="006C7645"/>
    <w:rsid w:val="006D0861"/>
    <w:rsid w:val="006D16FD"/>
    <w:rsid w:val="006D3A89"/>
    <w:rsid w:val="006D3B04"/>
    <w:rsid w:val="006D6B2B"/>
    <w:rsid w:val="006E351C"/>
    <w:rsid w:val="006E74DD"/>
    <w:rsid w:val="006E7D51"/>
    <w:rsid w:val="006F25EA"/>
    <w:rsid w:val="00702A01"/>
    <w:rsid w:val="00707D63"/>
    <w:rsid w:val="00713643"/>
    <w:rsid w:val="00714166"/>
    <w:rsid w:val="0072287E"/>
    <w:rsid w:val="00727BD7"/>
    <w:rsid w:val="00730660"/>
    <w:rsid w:val="00731BCC"/>
    <w:rsid w:val="00733143"/>
    <w:rsid w:val="00734254"/>
    <w:rsid w:val="00735C14"/>
    <w:rsid w:val="00745391"/>
    <w:rsid w:val="00745594"/>
    <w:rsid w:val="00752B75"/>
    <w:rsid w:val="00762C94"/>
    <w:rsid w:val="007661F4"/>
    <w:rsid w:val="00774EB2"/>
    <w:rsid w:val="00780F32"/>
    <w:rsid w:val="007821F9"/>
    <w:rsid w:val="007823F1"/>
    <w:rsid w:val="00782D7A"/>
    <w:rsid w:val="007858A2"/>
    <w:rsid w:val="00792B7A"/>
    <w:rsid w:val="007971B6"/>
    <w:rsid w:val="007A0663"/>
    <w:rsid w:val="007A1003"/>
    <w:rsid w:val="007A346D"/>
    <w:rsid w:val="007B0030"/>
    <w:rsid w:val="007B14E1"/>
    <w:rsid w:val="007B24EB"/>
    <w:rsid w:val="007B67DB"/>
    <w:rsid w:val="007C7FC2"/>
    <w:rsid w:val="007D0113"/>
    <w:rsid w:val="007D01E1"/>
    <w:rsid w:val="007D0638"/>
    <w:rsid w:val="007D1188"/>
    <w:rsid w:val="007D3C79"/>
    <w:rsid w:val="007D68FC"/>
    <w:rsid w:val="007E19B9"/>
    <w:rsid w:val="007F5C62"/>
    <w:rsid w:val="007F6D4A"/>
    <w:rsid w:val="00800E91"/>
    <w:rsid w:val="008123EF"/>
    <w:rsid w:val="00812566"/>
    <w:rsid w:val="00814FB0"/>
    <w:rsid w:val="00815BC6"/>
    <w:rsid w:val="00816A7D"/>
    <w:rsid w:val="008220B7"/>
    <w:rsid w:val="00824F1C"/>
    <w:rsid w:val="00825346"/>
    <w:rsid w:val="008264B9"/>
    <w:rsid w:val="008336E9"/>
    <w:rsid w:val="00836C23"/>
    <w:rsid w:val="008429CE"/>
    <w:rsid w:val="008446F5"/>
    <w:rsid w:val="00847EF4"/>
    <w:rsid w:val="00852A98"/>
    <w:rsid w:val="008612DD"/>
    <w:rsid w:val="008632C7"/>
    <w:rsid w:val="008663F8"/>
    <w:rsid w:val="0086667B"/>
    <w:rsid w:val="008704C9"/>
    <w:rsid w:val="00886AE3"/>
    <w:rsid w:val="008A1306"/>
    <w:rsid w:val="008B0977"/>
    <w:rsid w:val="008B1B57"/>
    <w:rsid w:val="008B40A9"/>
    <w:rsid w:val="008C1782"/>
    <w:rsid w:val="008C21D2"/>
    <w:rsid w:val="008C3E2A"/>
    <w:rsid w:val="008C587E"/>
    <w:rsid w:val="008C5C80"/>
    <w:rsid w:val="008C6E77"/>
    <w:rsid w:val="008D0762"/>
    <w:rsid w:val="008D2A42"/>
    <w:rsid w:val="008D3C18"/>
    <w:rsid w:val="008D43CD"/>
    <w:rsid w:val="008D4630"/>
    <w:rsid w:val="008D6C34"/>
    <w:rsid w:val="008E2086"/>
    <w:rsid w:val="008E37AD"/>
    <w:rsid w:val="008E4313"/>
    <w:rsid w:val="008E44F7"/>
    <w:rsid w:val="008E509E"/>
    <w:rsid w:val="008E5D60"/>
    <w:rsid w:val="008E6BFE"/>
    <w:rsid w:val="008F08F7"/>
    <w:rsid w:val="008F57BD"/>
    <w:rsid w:val="00900C82"/>
    <w:rsid w:val="00900FC2"/>
    <w:rsid w:val="00902DC3"/>
    <w:rsid w:val="00905103"/>
    <w:rsid w:val="00905F22"/>
    <w:rsid w:val="0090734C"/>
    <w:rsid w:val="0091289E"/>
    <w:rsid w:val="00913A9C"/>
    <w:rsid w:val="00917400"/>
    <w:rsid w:val="00924699"/>
    <w:rsid w:val="009311B7"/>
    <w:rsid w:val="009325C2"/>
    <w:rsid w:val="00933F35"/>
    <w:rsid w:val="009429D8"/>
    <w:rsid w:val="0094346F"/>
    <w:rsid w:val="009461B0"/>
    <w:rsid w:val="0095026A"/>
    <w:rsid w:val="00952136"/>
    <w:rsid w:val="00953553"/>
    <w:rsid w:val="009575F5"/>
    <w:rsid w:val="009677B3"/>
    <w:rsid w:val="00970B84"/>
    <w:rsid w:val="00980091"/>
    <w:rsid w:val="00984C0D"/>
    <w:rsid w:val="00985860"/>
    <w:rsid w:val="009A22B2"/>
    <w:rsid w:val="009A3FFB"/>
    <w:rsid w:val="009A44D6"/>
    <w:rsid w:val="009A4E66"/>
    <w:rsid w:val="009B17E1"/>
    <w:rsid w:val="009B44B0"/>
    <w:rsid w:val="009B4970"/>
    <w:rsid w:val="009C4115"/>
    <w:rsid w:val="009C4B8A"/>
    <w:rsid w:val="009C7CAE"/>
    <w:rsid w:val="009D13D4"/>
    <w:rsid w:val="009D2391"/>
    <w:rsid w:val="009E4598"/>
    <w:rsid w:val="009F40A9"/>
    <w:rsid w:val="00A013CD"/>
    <w:rsid w:val="00A0221B"/>
    <w:rsid w:val="00A07839"/>
    <w:rsid w:val="00A16A6C"/>
    <w:rsid w:val="00A22E3F"/>
    <w:rsid w:val="00A27D59"/>
    <w:rsid w:val="00A27F5F"/>
    <w:rsid w:val="00A33B68"/>
    <w:rsid w:val="00A34E42"/>
    <w:rsid w:val="00A36AA3"/>
    <w:rsid w:val="00A47B70"/>
    <w:rsid w:val="00A53CA3"/>
    <w:rsid w:val="00A5589A"/>
    <w:rsid w:val="00A55C64"/>
    <w:rsid w:val="00A56E0F"/>
    <w:rsid w:val="00A647D6"/>
    <w:rsid w:val="00A653EC"/>
    <w:rsid w:val="00A73B3F"/>
    <w:rsid w:val="00A742AE"/>
    <w:rsid w:val="00A7535A"/>
    <w:rsid w:val="00A81870"/>
    <w:rsid w:val="00A83138"/>
    <w:rsid w:val="00A844DB"/>
    <w:rsid w:val="00A85B25"/>
    <w:rsid w:val="00A92D0C"/>
    <w:rsid w:val="00A92E51"/>
    <w:rsid w:val="00A96374"/>
    <w:rsid w:val="00AA11A9"/>
    <w:rsid w:val="00AA1CB7"/>
    <w:rsid w:val="00AA293E"/>
    <w:rsid w:val="00AB074E"/>
    <w:rsid w:val="00AB3325"/>
    <w:rsid w:val="00AB79B9"/>
    <w:rsid w:val="00AC17E9"/>
    <w:rsid w:val="00AC5027"/>
    <w:rsid w:val="00AC5AFD"/>
    <w:rsid w:val="00AC6623"/>
    <w:rsid w:val="00AD055F"/>
    <w:rsid w:val="00AD0C33"/>
    <w:rsid w:val="00AE1679"/>
    <w:rsid w:val="00AE206E"/>
    <w:rsid w:val="00AE4F61"/>
    <w:rsid w:val="00AF3E5C"/>
    <w:rsid w:val="00AF4225"/>
    <w:rsid w:val="00B05968"/>
    <w:rsid w:val="00B0660E"/>
    <w:rsid w:val="00B12433"/>
    <w:rsid w:val="00B12493"/>
    <w:rsid w:val="00B13AD0"/>
    <w:rsid w:val="00B15B27"/>
    <w:rsid w:val="00B22653"/>
    <w:rsid w:val="00B263EB"/>
    <w:rsid w:val="00B3580D"/>
    <w:rsid w:val="00B44A8B"/>
    <w:rsid w:val="00B53CC2"/>
    <w:rsid w:val="00B55C72"/>
    <w:rsid w:val="00B57529"/>
    <w:rsid w:val="00B61BAB"/>
    <w:rsid w:val="00B63BCA"/>
    <w:rsid w:val="00B65CCC"/>
    <w:rsid w:val="00B66925"/>
    <w:rsid w:val="00B67B96"/>
    <w:rsid w:val="00B71591"/>
    <w:rsid w:val="00B71D46"/>
    <w:rsid w:val="00B743F0"/>
    <w:rsid w:val="00B77561"/>
    <w:rsid w:val="00B81BA7"/>
    <w:rsid w:val="00B84792"/>
    <w:rsid w:val="00B87902"/>
    <w:rsid w:val="00B901A8"/>
    <w:rsid w:val="00B903CA"/>
    <w:rsid w:val="00B9623E"/>
    <w:rsid w:val="00B96D6E"/>
    <w:rsid w:val="00BA034B"/>
    <w:rsid w:val="00BA3560"/>
    <w:rsid w:val="00BA5A9A"/>
    <w:rsid w:val="00BA6482"/>
    <w:rsid w:val="00BB613E"/>
    <w:rsid w:val="00BB6662"/>
    <w:rsid w:val="00BB7019"/>
    <w:rsid w:val="00BB75CF"/>
    <w:rsid w:val="00BC15C9"/>
    <w:rsid w:val="00BC2AC2"/>
    <w:rsid w:val="00BD16BC"/>
    <w:rsid w:val="00BD47AA"/>
    <w:rsid w:val="00BE68E5"/>
    <w:rsid w:val="00BF2C6D"/>
    <w:rsid w:val="00BF4ADF"/>
    <w:rsid w:val="00BF62EB"/>
    <w:rsid w:val="00C0369D"/>
    <w:rsid w:val="00C0500C"/>
    <w:rsid w:val="00C156ED"/>
    <w:rsid w:val="00C1578A"/>
    <w:rsid w:val="00C161C1"/>
    <w:rsid w:val="00C16689"/>
    <w:rsid w:val="00C213BA"/>
    <w:rsid w:val="00C24FB6"/>
    <w:rsid w:val="00C26FDA"/>
    <w:rsid w:val="00C27574"/>
    <w:rsid w:val="00C30414"/>
    <w:rsid w:val="00C32A2D"/>
    <w:rsid w:val="00C33AAF"/>
    <w:rsid w:val="00C342F1"/>
    <w:rsid w:val="00C40640"/>
    <w:rsid w:val="00C418B7"/>
    <w:rsid w:val="00C44032"/>
    <w:rsid w:val="00C5274B"/>
    <w:rsid w:val="00C54DE1"/>
    <w:rsid w:val="00C54E8E"/>
    <w:rsid w:val="00C60324"/>
    <w:rsid w:val="00C664F2"/>
    <w:rsid w:val="00C668E1"/>
    <w:rsid w:val="00C716E4"/>
    <w:rsid w:val="00C73046"/>
    <w:rsid w:val="00C80137"/>
    <w:rsid w:val="00C875B7"/>
    <w:rsid w:val="00C90097"/>
    <w:rsid w:val="00C91348"/>
    <w:rsid w:val="00C94661"/>
    <w:rsid w:val="00CA04EE"/>
    <w:rsid w:val="00CA17BE"/>
    <w:rsid w:val="00CB3DA8"/>
    <w:rsid w:val="00CB7E67"/>
    <w:rsid w:val="00CC27B6"/>
    <w:rsid w:val="00CC29DE"/>
    <w:rsid w:val="00CC448E"/>
    <w:rsid w:val="00CC5D50"/>
    <w:rsid w:val="00CE6965"/>
    <w:rsid w:val="00CF0B51"/>
    <w:rsid w:val="00CF2814"/>
    <w:rsid w:val="00CF5133"/>
    <w:rsid w:val="00CF6C6D"/>
    <w:rsid w:val="00D0115F"/>
    <w:rsid w:val="00D01BA0"/>
    <w:rsid w:val="00D05C39"/>
    <w:rsid w:val="00D1100F"/>
    <w:rsid w:val="00D11B1A"/>
    <w:rsid w:val="00D17680"/>
    <w:rsid w:val="00D20101"/>
    <w:rsid w:val="00D211C1"/>
    <w:rsid w:val="00D220B6"/>
    <w:rsid w:val="00D22F9C"/>
    <w:rsid w:val="00D26BAF"/>
    <w:rsid w:val="00D27736"/>
    <w:rsid w:val="00D352D3"/>
    <w:rsid w:val="00D46ED5"/>
    <w:rsid w:val="00D47328"/>
    <w:rsid w:val="00D53D0E"/>
    <w:rsid w:val="00D56062"/>
    <w:rsid w:val="00D65360"/>
    <w:rsid w:val="00D67E48"/>
    <w:rsid w:val="00D72A0C"/>
    <w:rsid w:val="00D73912"/>
    <w:rsid w:val="00D76782"/>
    <w:rsid w:val="00D8035A"/>
    <w:rsid w:val="00D81B30"/>
    <w:rsid w:val="00D84D62"/>
    <w:rsid w:val="00D84DD3"/>
    <w:rsid w:val="00D85079"/>
    <w:rsid w:val="00D9028B"/>
    <w:rsid w:val="00D95A80"/>
    <w:rsid w:val="00DA29C5"/>
    <w:rsid w:val="00DB31D3"/>
    <w:rsid w:val="00DB6ADD"/>
    <w:rsid w:val="00DB6F1E"/>
    <w:rsid w:val="00DC1248"/>
    <w:rsid w:val="00DC21E4"/>
    <w:rsid w:val="00DC5A4B"/>
    <w:rsid w:val="00DC5A70"/>
    <w:rsid w:val="00DD3004"/>
    <w:rsid w:val="00DD7C45"/>
    <w:rsid w:val="00DE050B"/>
    <w:rsid w:val="00DF0F7C"/>
    <w:rsid w:val="00DF1C28"/>
    <w:rsid w:val="00DF3C16"/>
    <w:rsid w:val="00DF6A96"/>
    <w:rsid w:val="00E05E0B"/>
    <w:rsid w:val="00E146C4"/>
    <w:rsid w:val="00E163BE"/>
    <w:rsid w:val="00E200E3"/>
    <w:rsid w:val="00E30A0F"/>
    <w:rsid w:val="00E31F2E"/>
    <w:rsid w:val="00E36740"/>
    <w:rsid w:val="00E43479"/>
    <w:rsid w:val="00E43903"/>
    <w:rsid w:val="00E45E39"/>
    <w:rsid w:val="00E46E91"/>
    <w:rsid w:val="00E47509"/>
    <w:rsid w:val="00E4786E"/>
    <w:rsid w:val="00E47B75"/>
    <w:rsid w:val="00E52856"/>
    <w:rsid w:val="00E53C8C"/>
    <w:rsid w:val="00E5748A"/>
    <w:rsid w:val="00E60119"/>
    <w:rsid w:val="00E70AC5"/>
    <w:rsid w:val="00E71E41"/>
    <w:rsid w:val="00E749F6"/>
    <w:rsid w:val="00E85DB8"/>
    <w:rsid w:val="00E915B0"/>
    <w:rsid w:val="00E92E42"/>
    <w:rsid w:val="00E958C7"/>
    <w:rsid w:val="00E96BCF"/>
    <w:rsid w:val="00EA050B"/>
    <w:rsid w:val="00EA2744"/>
    <w:rsid w:val="00EA655B"/>
    <w:rsid w:val="00EA667D"/>
    <w:rsid w:val="00EC0372"/>
    <w:rsid w:val="00EC0A9C"/>
    <w:rsid w:val="00EC1482"/>
    <w:rsid w:val="00EC1BE9"/>
    <w:rsid w:val="00EC4C9E"/>
    <w:rsid w:val="00EC66C3"/>
    <w:rsid w:val="00EC6C0C"/>
    <w:rsid w:val="00EC792F"/>
    <w:rsid w:val="00ED06CD"/>
    <w:rsid w:val="00ED0F75"/>
    <w:rsid w:val="00ED164F"/>
    <w:rsid w:val="00ED6B19"/>
    <w:rsid w:val="00EE2676"/>
    <w:rsid w:val="00EE2CA9"/>
    <w:rsid w:val="00EF284F"/>
    <w:rsid w:val="00EF3F75"/>
    <w:rsid w:val="00F02449"/>
    <w:rsid w:val="00F03A7B"/>
    <w:rsid w:val="00F11D5F"/>
    <w:rsid w:val="00F121C1"/>
    <w:rsid w:val="00F147C0"/>
    <w:rsid w:val="00F359C5"/>
    <w:rsid w:val="00F40E9D"/>
    <w:rsid w:val="00F46CBB"/>
    <w:rsid w:val="00F51551"/>
    <w:rsid w:val="00F5311A"/>
    <w:rsid w:val="00F562E1"/>
    <w:rsid w:val="00F6288D"/>
    <w:rsid w:val="00F81EAE"/>
    <w:rsid w:val="00F85D8B"/>
    <w:rsid w:val="00F87B13"/>
    <w:rsid w:val="00F92496"/>
    <w:rsid w:val="00F93E32"/>
    <w:rsid w:val="00F97962"/>
    <w:rsid w:val="00FA49D5"/>
    <w:rsid w:val="00FB0EF7"/>
    <w:rsid w:val="00FB14FE"/>
    <w:rsid w:val="00FB16AA"/>
    <w:rsid w:val="00FD616E"/>
    <w:rsid w:val="00FD750F"/>
    <w:rsid w:val="00FD7F7A"/>
    <w:rsid w:val="00FE0DFD"/>
    <w:rsid w:val="00FE1ACB"/>
    <w:rsid w:val="00FE4704"/>
    <w:rsid w:val="00FE582C"/>
    <w:rsid w:val="00FE78A6"/>
    <w:rsid w:val="00FF1A73"/>
    <w:rsid w:val="00FF268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4AF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0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62EB"/>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7971B6"/>
    <w:pPr>
      <w:ind w:left="720"/>
      <w:contextualSpacing/>
    </w:pPr>
  </w:style>
  <w:style w:type="paragraph" w:styleId="Footer">
    <w:name w:val="footer"/>
    <w:basedOn w:val="Normal"/>
    <w:link w:val="FooterChar"/>
    <w:uiPriority w:val="99"/>
    <w:unhideWhenUsed/>
    <w:rsid w:val="009C4115"/>
    <w:pPr>
      <w:tabs>
        <w:tab w:val="center" w:pos="4513"/>
        <w:tab w:val="right" w:pos="9026"/>
      </w:tabs>
    </w:pPr>
  </w:style>
  <w:style w:type="character" w:customStyle="1" w:styleId="FooterChar">
    <w:name w:val="Footer Char"/>
    <w:basedOn w:val="DefaultParagraphFont"/>
    <w:link w:val="Footer"/>
    <w:uiPriority w:val="99"/>
    <w:rsid w:val="009C4115"/>
  </w:style>
  <w:style w:type="character" w:styleId="PageNumber">
    <w:name w:val="page number"/>
    <w:basedOn w:val="DefaultParagraphFont"/>
    <w:uiPriority w:val="99"/>
    <w:semiHidden/>
    <w:unhideWhenUsed/>
    <w:rsid w:val="009C4115"/>
  </w:style>
  <w:style w:type="paragraph" w:styleId="EndnoteText">
    <w:name w:val="endnote text"/>
    <w:basedOn w:val="Normal"/>
    <w:link w:val="EndnoteTextChar"/>
    <w:uiPriority w:val="99"/>
    <w:unhideWhenUsed/>
    <w:rsid w:val="00AF4225"/>
  </w:style>
  <w:style w:type="character" w:customStyle="1" w:styleId="EndnoteTextChar">
    <w:name w:val="Endnote Text Char"/>
    <w:basedOn w:val="DefaultParagraphFont"/>
    <w:link w:val="EndnoteText"/>
    <w:uiPriority w:val="99"/>
    <w:rsid w:val="00AF4225"/>
  </w:style>
  <w:style w:type="character" w:styleId="EndnoteReference">
    <w:name w:val="endnote reference"/>
    <w:basedOn w:val="DefaultParagraphFont"/>
    <w:uiPriority w:val="99"/>
    <w:unhideWhenUsed/>
    <w:rsid w:val="00AF4225"/>
    <w:rPr>
      <w:vertAlign w:val="superscript"/>
    </w:rPr>
  </w:style>
  <w:style w:type="character" w:styleId="CommentReference">
    <w:name w:val="annotation reference"/>
    <w:basedOn w:val="DefaultParagraphFont"/>
    <w:uiPriority w:val="99"/>
    <w:semiHidden/>
    <w:unhideWhenUsed/>
    <w:rsid w:val="009311B7"/>
    <w:rPr>
      <w:sz w:val="18"/>
      <w:szCs w:val="18"/>
    </w:rPr>
  </w:style>
  <w:style w:type="paragraph" w:styleId="CommentText">
    <w:name w:val="annotation text"/>
    <w:basedOn w:val="Normal"/>
    <w:link w:val="CommentTextChar"/>
    <w:uiPriority w:val="99"/>
    <w:semiHidden/>
    <w:unhideWhenUsed/>
    <w:rsid w:val="009311B7"/>
  </w:style>
  <w:style w:type="character" w:customStyle="1" w:styleId="CommentTextChar">
    <w:name w:val="Comment Text Char"/>
    <w:basedOn w:val="DefaultParagraphFont"/>
    <w:link w:val="CommentText"/>
    <w:uiPriority w:val="99"/>
    <w:semiHidden/>
    <w:rsid w:val="009311B7"/>
  </w:style>
  <w:style w:type="paragraph" w:styleId="CommentSubject">
    <w:name w:val="annotation subject"/>
    <w:basedOn w:val="CommentText"/>
    <w:next w:val="CommentText"/>
    <w:link w:val="CommentSubjectChar"/>
    <w:uiPriority w:val="99"/>
    <w:semiHidden/>
    <w:unhideWhenUsed/>
    <w:rsid w:val="009311B7"/>
    <w:rPr>
      <w:b/>
      <w:bCs/>
      <w:sz w:val="20"/>
      <w:szCs w:val="20"/>
    </w:rPr>
  </w:style>
  <w:style w:type="character" w:customStyle="1" w:styleId="CommentSubjectChar">
    <w:name w:val="Comment Subject Char"/>
    <w:basedOn w:val="CommentTextChar"/>
    <w:link w:val="CommentSubject"/>
    <w:uiPriority w:val="99"/>
    <w:semiHidden/>
    <w:rsid w:val="009311B7"/>
    <w:rPr>
      <w:b/>
      <w:bCs/>
      <w:sz w:val="20"/>
      <w:szCs w:val="20"/>
    </w:rPr>
  </w:style>
  <w:style w:type="paragraph" w:styleId="BalloonText">
    <w:name w:val="Balloon Text"/>
    <w:basedOn w:val="Normal"/>
    <w:link w:val="BalloonTextChar"/>
    <w:uiPriority w:val="99"/>
    <w:semiHidden/>
    <w:unhideWhenUsed/>
    <w:rsid w:val="009311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11B7"/>
    <w:rPr>
      <w:rFonts w:ascii="Times New Roman" w:hAnsi="Times New Roman" w:cs="Times New Roman"/>
      <w:sz w:val="18"/>
      <w:szCs w:val="18"/>
    </w:rPr>
  </w:style>
  <w:style w:type="character" w:styleId="Hyperlink">
    <w:name w:val="Hyperlink"/>
    <w:basedOn w:val="DefaultParagraphFont"/>
    <w:uiPriority w:val="99"/>
    <w:unhideWhenUsed/>
    <w:rsid w:val="00C156ED"/>
    <w:rPr>
      <w:color w:val="0563C1" w:themeColor="hyperlink"/>
      <w:u w:val="single"/>
    </w:rPr>
  </w:style>
  <w:style w:type="character" w:styleId="FollowedHyperlink">
    <w:name w:val="FollowedHyperlink"/>
    <w:basedOn w:val="DefaultParagraphFont"/>
    <w:uiPriority w:val="99"/>
    <w:semiHidden/>
    <w:unhideWhenUsed/>
    <w:rsid w:val="00DD7C45"/>
    <w:rPr>
      <w:color w:val="954F72" w:themeColor="followedHyperlink"/>
      <w:u w:val="single"/>
    </w:rPr>
  </w:style>
  <w:style w:type="character" w:styleId="PlaceholderText">
    <w:name w:val="Placeholder Text"/>
    <w:basedOn w:val="DefaultParagraphFont"/>
    <w:uiPriority w:val="99"/>
    <w:semiHidden/>
    <w:rsid w:val="00D85079"/>
    <w:rPr>
      <w:color w:val="808080"/>
    </w:rPr>
  </w:style>
  <w:style w:type="table" w:styleId="TableGrid">
    <w:name w:val="Table Grid"/>
    <w:basedOn w:val="TableNormal"/>
    <w:uiPriority w:val="39"/>
    <w:rsid w:val="002D0C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58A2"/>
    <w:pPr>
      <w:tabs>
        <w:tab w:val="center" w:pos="4513"/>
        <w:tab w:val="right" w:pos="9026"/>
      </w:tabs>
    </w:pPr>
  </w:style>
  <w:style w:type="character" w:customStyle="1" w:styleId="HeaderChar">
    <w:name w:val="Header Char"/>
    <w:basedOn w:val="DefaultParagraphFont"/>
    <w:link w:val="Header"/>
    <w:uiPriority w:val="99"/>
    <w:rsid w:val="007858A2"/>
  </w:style>
  <w:style w:type="paragraph" w:styleId="Revision">
    <w:name w:val="Revision"/>
    <w:hidden/>
    <w:uiPriority w:val="99"/>
    <w:semiHidden/>
    <w:rsid w:val="00092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8052">
      <w:bodyDiv w:val="1"/>
      <w:marLeft w:val="0"/>
      <w:marRight w:val="0"/>
      <w:marTop w:val="0"/>
      <w:marBottom w:val="0"/>
      <w:divBdr>
        <w:top w:val="none" w:sz="0" w:space="0" w:color="auto"/>
        <w:left w:val="none" w:sz="0" w:space="0" w:color="auto"/>
        <w:bottom w:val="none" w:sz="0" w:space="0" w:color="auto"/>
        <w:right w:val="none" w:sz="0" w:space="0" w:color="auto"/>
      </w:divBdr>
    </w:div>
    <w:div w:id="15692067">
      <w:bodyDiv w:val="1"/>
      <w:marLeft w:val="0"/>
      <w:marRight w:val="0"/>
      <w:marTop w:val="0"/>
      <w:marBottom w:val="0"/>
      <w:divBdr>
        <w:top w:val="none" w:sz="0" w:space="0" w:color="auto"/>
        <w:left w:val="none" w:sz="0" w:space="0" w:color="auto"/>
        <w:bottom w:val="none" w:sz="0" w:space="0" w:color="auto"/>
        <w:right w:val="none" w:sz="0" w:space="0" w:color="auto"/>
      </w:divBdr>
    </w:div>
    <w:div w:id="18439100">
      <w:bodyDiv w:val="1"/>
      <w:marLeft w:val="0"/>
      <w:marRight w:val="0"/>
      <w:marTop w:val="0"/>
      <w:marBottom w:val="0"/>
      <w:divBdr>
        <w:top w:val="none" w:sz="0" w:space="0" w:color="auto"/>
        <w:left w:val="none" w:sz="0" w:space="0" w:color="auto"/>
        <w:bottom w:val="none" w:sz="0" w:space="0" w:color="auto"/>
        <w:right w:val="none" w:sz="0" w:space="0" w:color="auto"/>
      </w:divBdr>
    </w:div>
    <w:div w:id="23407901">
      <w:bodyDiv w:val="1"/>
      <w:marLeft w:val="0"/>
      <w:marRight w:val="0"/>
      <w:marTop w:val="0"/>
      <w:marBottom w:val="0"/>
      <w:divBdr>
        <w:top w:val="none" w:sz="0" w:space="0" w:color="auto"/>
        <w:left w:val="none" w:sz="0" w:space="0" w:color="auto"/>
        <w:bottom w:val="none" w:sz="0" w:space="0" w:color="auto"/>
        <w:right w:val="none" w:sz="0" w:space="0" w:color="auto"/>
      </w:divBdr>
    </w:div>
    <w:div w:id="24527286">
      <w:bodyDiv w:val="1"/>
      <w:marLeft w:val="0"/>
      <w:marRight w:val="0"/>
      <w:marTop w:val="0"/>
      <w:marBottom w:val="0"/>
      <w:divBdr>
        <w:top w:val="none" w:sz="0" w:space="0" w:color="auto"/>
        <w:left w:val="none" w:sz="0" w:space="0" w:color="auto"/>
        <w:bottom w:val="none" w:sz="0" w:space="0" w:color="auto"/>
        <w:right w:val="none" w:sz="0" w:space="0" w:color="auto"/>
      </w:divBdr>
    </w:div>
    <w:div w:id="30613178">
      <w:bodyDiv w:val="1"/>
      <w:marLeft w:val="0"/>
      <w:marRight w:val="0"/>
      <w:marTop w:val="0"/>
      <w:marBottom w:val="0"/>
      <w:divBdr>
        <w:top w:val="none" w:sz="0" w:space="0" w:color="auto"/>
        <w:left w:val="none" w:sz="0" w:space="0" w:color="auto"/>
        <w:bottom w:val="none" w:sz="0" w:space="0" w:color="auto"/>
        <w:right w:val="none" w:sz="0" w:space="0" w:color="auto"/>
      </w:divBdr>
    </w:div>
    <w:div w:id="31347940">
      <w:bodyDiv w:val="1"/>
      <w:marLeft w:val="0"/>
      <w:marRight w:val="0"/>
      <w:marTop w:val="0"/>
      <w:marBottom w:val="0"/>
      <w:divBdr>
        <w:top w:val="none" w:sz="0" w:space="0" w:color="auto"/>
        <w:left w:val="none" w:sz="0" w:space="0" w:color="auto"/>
        <w:bottom w:val="none" w:sz="0" w:space="0" w:color="auto"/>
        <w:right w:val="none" w:sz="0" w:space="0" w:color="auto"/>
      </w:divBdr>
    </w:div>
    <w:div w:id="48193290">
      <w:bodyDiv w:val="1"/>
      <w:marLeft w:val="0"/>
      <w:marRight w:val="0"/>
      <w:marTop w:val="0"/>
      <w:marBottom w:val="0"/>
      <w:divBdr>
        <w:top w:val="none" w:sz="0" w:space="0" w:color="auto"/>
        <w:left w:val="none" w:sz="0" w:space="0" w:color="auto"/>
        <w:bottom w:val="none" w:sz="0" w:space="0" w:color="auto"/>
        <w:right w:val="none" w:sz="0" w:space="0" w:color="auto"/>
      </w:divBdr>
    </w:div>
    <w:div w:id="69890166">
      <w:bodyDiv w:val="1"/>
      <w:marLeft w:val="0"/>
      <w:marRight w:val="0"/>
      <w:marTop w:val="0"/>
      <w:marBottom w:val="0"/>
      <w:divBdr>
        <w:top w:val="none" w:sz="0" w:space="0" w:color="auto"/>
        <w:left w:val="none" w:sz="0" w:space="0" w:color="auto"/>
        <w:bottom w:val="none" w:sz="0" w:space="0" w:color="auto"/>
        <w:right w:val="none" w:sz="0" w:space="0" w:color="auto"/>
      </w:divBdr>
    </w:div>
    <w:div w:id="75247978">
      <w:bodyDiv w:val="1"/>
      <w:marLeft w:val="0"/>
      <w:marRight w:val="0"/>
      <w:marTop w:val="0"/>
      <w:marBottom w:val="0"/>
      <w:divBdr>
        <w:top w:val="none" w:sz="0" w:space="0" w:color="auto"/>
        <w:left w:val="none" w:sz="0" w:space="0" w:color="auto"/>
        <w:bottom w:val="none" w:sz="0" w:space="0" w:color="auto"/>
        <w:right w:val="none" w:sz="0" w:space="0" w:color="auto"/>
      </w:divBdr>
    </w:div>
    <w:div w:id="77873024">
      <w:bodyDiv w:val="1"/>
      <w:marLeft w:val="0"/>
      <w:marRight w:val="0"/>
      <w:marTop w:val="0"/>
      <w:marBottom w:val="0"/>
      <w:divBdr>
        <w:top w:val="none" w:sz="0" w:space="0" w:color="auto"/>
        <w:left w:val="none" w:sz="0" w:space="0" w:color="auto"/>
        <w:bottom w:val="none" w:sz="0" w:space="0" w:color="auto"/>
        <w:right w:val="none" w:sz="0" w:space="0" w:color="auto"/>
      </w:divBdr>
    </w:div>
    <w:div w:id="93671605">
      <w:bodyDiv w:val="1"/>
      <w:marLeft w:val="0"/>
      <w:marRight w:val="0"/>
      <w:marTop w:val="0"/>
      <w:marBottom w:val="0"/>
      <w:divBdr>
        <w:top w:val="none" w:sz="0" w:space="0" w:color="auto"/>
        <w:left w:val="none" w:sz="0" w:space="0" w:color="auto"/>
        <w:bottom w:val="none" w:sz="0" w:space="0" w:color="auto"/>
        <w:right w:val="none" w:sz="0" w:space="0" w:color="auto"/>
      </w:divBdr>
    </w:div>
    <w:div w:id="108932661">
      <w:bodyDiv w:val="1"/>
      <w:marLeft w:val="0"/>
      <w:marRight w:val="0"/>
      <w:marTop w:val="0"/>
      <w:marBottom w:val="0"/>
      <w:divBdr>
        <w:top w:val="none" w:sz="0" w:space="0" w:color="auto"/>
        <w:left w:val="none" w:sz="0" w:space="0" w:color="auto"/>
        <w:bottom w:val="none" w:sz="0" w:space="0" w:color="auto"/>
        <w:right w:val="none" w:sz="0" w:space="0" w:color="auto"/>
      </w:divBdr>
    </w:div>
    <w:div w:id="113061339">
      <w:bodyDiv w:val="1"/>
      <w:marLeft w:val="0"/>
      <w:marRight w:val="0"/>
      <w:marTop w:val="0"/>
      <w:marBottom w:val="0"/>
      <w:divBdr>
        <w:top w:val="none" w:sz="0" w:space="0" w:color="auto"/>
        <w:left w:val="none" w:sz="0" w:space="0" w:color="auto"/>
        <w:bottom w:val="none" w:sz="0" w:space="0" w:color="auto"/>
        <w:right w:val="none" w:sz="0" w:space="0" w:color="auto"/>
      </w:divBdr>
    </w:div>
    <w:div w:id="114101595">
      <w:bodyDiv w:val="1"/>
      <w:marLeft w:val="0"/>
      <w:marRight w:val="0"/>
      <w:marTop w:val="0"/>
      <w:marBottom w:val="0"/>
      <w:divBdr>
        <w:top w:val="none" w:sz="0" w:space="0" w:color="auto"/>
        <w:left w:val="none" w:sz="0" w:space="0" w:color="auto"/>
        <w:bottom w:val="none" w:sz="0" w:space="0" w:color="auto"/>
        <w:right w:val="none" w:sz="0" w:space="0" w:color="auto"/>
      </w:divBdr>
    </w:div>
    <w:div w:id="121853912">
      <w:bodyDiv w:val="1"/>
      <w:marLeft w:val="0"/>
      <w:marRight w:val="0"/>
      <w:marTop w:val="0"/>
      <w:marBottom w:val="0"/>
      <w:divBdr>
        <w:top w:val="none" w:sz="0" w:space="0" w:color="auto"/>
        <w:left w:val="none" w:sz="0" w:space="0" w:color="auto"/>
        <w:bottom w:val="none" w:sz="0" w:space="0" w:color="auto"/>
        <w:right w:val="none" w:sz="0" w:space="0" w:color="auto"/>
      </w:divBdr>
    </w:div>
    <w:div w:id="125975194">
      <w:bodyDiv w:val="1"/>
      <w:marLeft w:val="0"/>
      <w:marRight w:val="0"/>
      <w:marTop w:val="0"/>
      <w:marBottom w:val="0"/>
      <w:divBdr>
        <w:top w:val="none" w:sz="0" w:space="0" w:color="auto"/>
        <w:left w:val="none" w:sz="0" w:space="0" w:color="auto"/>
        <w:bottom w:val="none" w:sz="0" w:space="0" w:color="auto"/>
        <w:right w:val="none" w:sz="0" w:space="0" w:color="auto"/>
      </w:divBdr>
    </w:div>
    <w:div w:id="126049007">
      <w:bodyDiv w:val="1"/>
      <w:marLeft w:val="0"/>
      <w:marRight w:val="0"/>
      <w:marTop w:val="0"/>
      <w:marBottom w:val="0"/>
      <w:divBdr>
        <w:top w:val="none" w:sz="0" w:space="0" w:color="auto"/>
        <w:left w:val="none" w:sz="0" w:space="0" w:color="auto"/>
        <w:bottom w:val="none" w:sz="0" w:space="0" w:color="auto"/>
        <w:right w:val="none" w:sz="0" w:space="0" w:color="auto"/>
      </w:divBdr>
    </w:div>
    <w:div w:id="128207505">
      <w:bodyDiv w:val="1"/>
      <w:marLeft w:val="0"/>
      <w:marRight w:val="0"/>
      <w:marTop w:val="0"/>
      <w:marBottom w:val="0"/>
      <w:divBdr>
        <w:top w:val="none" w:sz="0" w:space="0" w:color="auto"/>
        <w:left w:val="none" w:sz="0" w:space="0" w:color="auto"/>
        <w:bottom w:val="none" w:sz="0" w:space="0" w:color="auto"/>
        <w:right w:val="none" w:sz="0" w:space="0" w:color="auto"/>
      </w:divBdr>
    </w:div>
    <w:div w:id="153961260">
      <w:bodyDiv w:val="1"/>
      <w:marLeft w:val="0"/>
      <w:marRight w:val="0"/>
      <w:marTop w:val="0"/>
      <w:marBottom w:val="0"/>
      <w:divBdr>
        <w:top w:val="none" w:sz="0" w:space="0" w:color="auto"/>
        <w:left w:val="none" w:sz="0" w:space="0" w:color="auto"/>
        <w:bottom w:val="none" w:sz="0" w:space="0" w:color="auto"/>
        <w:right w:val="none" w:sz="0" w:space="0" w:color="auto"/>
      </w:divBdr>
    </w:div>
    <w:div w:id="158038081">
      <w:bodyDiv w:val="1"/>
      <w:marLeft w:val="0"/>
      <w:marRight w:val="0"/>
      <w:marTop w:val="0"/>
      <w:marBottom w:val="0"/>
      <w:divBdr>
        <w:top w:val="none" w:sz="0" w:space="0" w:color="auto"/>
        <w:left w:val="none" w:sz="0" w:space="0" w:color="auto"/>
        <w:bottom w:val="none" w:sz="0" w:space="0" w:color="auto"/>
        <w:right w:val="none" w:sz="0" w:space="0" w:color="auto"/>
      </w:divBdr>
    </w:div>
    <w:div w:id="172378479">
      <w:bodyDiv w:val="1"/>
      <w:marLeft w:val="0"/>
      <w:marRight w:val="0"/>
      <w:marTop w:val="0"/>
      <w:marBottom w:val="0"/>
      <w:divBdr>
        <w:top w:val="none" w:sz="0" w:space="0" w:color="auto"/>
        <w:left w:val="none" w:sz="0" w:space="0" w:color="auto"/>
        <w:bottom w:val="none" w:sz="0" w:space="0" w:color="auto"/>
        <w:right w:val="none" w:sz="0" w:space="0" w:color="auto"/>
      </w:divBdr>
    </w:div>
    <w:div w:id="179974721">
      <w:bodyDiv w:val="1"/>
      <w:marLeft w:val="0"/>
      <w:marRight w:val="0"/>
      <w:marTop w:val="0"/>
      <w:marBottom w:val="0"/>
      <w:divBdr>
        <w:top w:val="none" w:sz="0" w:space="0" w:color="auto"/>
        <w:left w:val="none" w:sz="0" w:space="0" w:color="auto"/>
        <w:bottom w:val="none" w:sz="0" w:space="0" w:color="auto"/>
        <w:right w:val="none" w:sz="0" w:space="0" w:color="auto"/>
      </w:divBdr>
    </w:div>
    <w:div w:id="209615409">
      <w:bodyDiv w:val="1"/>
      <w:marLeft w:val="0"/>
      <w:marRight w:val="0"/>
      <w:marTop w:val="0"/>
      <w:marBottom w:val="0"/>
      <w:divBdr>
        <w:top w:val="none" w:sz="0" w:space="0" w:color="auto"/>
        <w:left w:val="none" w:sz="0" w:space="0" w:color="auto"/>
        <w:bottom w:val="none" w:sz="0" w:space="0" w:color="auto"/>
        <w:right w:val="none" w:sz="0" w:space="0" w:color="auto"/>
      </w:divBdr>
    </w:div>
    <w:div w:id="215746962">
      <w:bodyDiv w:val="1"/>
      <w:marLeft w:val="0"/>
      <w:marRight w:val="0"/>
      <w:marTop w:val="0"/>
      <w:marBottom w:val="0"/>
      <w:divBdr>
        <w:top w:val="none" w:sz="0" w:space="0" w:color="auto"/>
        <w:left w:val="none" w:sz="0" w:space="0" w:color="auto"/>
        <w:bottom w:val="none" w:sz="0" w:space="0" w:color="auto"/>
        <w:right w:val="none" w:sz="0" w:space="0" w:color="auto"/>
      </w:divBdr>
    </w:div>
    <w:div w:id="216011152">
      <w:bodyDiv w:val="1"/>
      <w:marLeft w:val="0"/>
      <w:marRight w:val="0"/>
      <w:marTop w:val="0"/>
      <w:marBottom w:val="0"/>
      <w:divBdr>
        <w:top w:val="none" w:sz="0" w:space="0" w:color="auto"/>
        <w:left w:val="none" w:sz="0" w:space="0" w:color="auto"/>
        <w:bottom w:val="none" w:sz="0" w:space="0" w:color="auto"/>
        <w:right w:val="none" w:sz="0" w:space="0" w:color="auto"/>
      </w:divBdr>
    </w:div>
    <w:div w:id="219482407">
      <w:bodyDiv w:val="1"/>
      <w:marLeft w:val="0"/>
      <w:marRight w:val="0"/>
      <w:marTop w:val="0"/>
      <w:marBottom w:val="0"/>
      <w:divBdr>
        <w:top w:val="none" w:sz="0" w:space="0" w:color="auto"/>
        <w:left w:val="none" w:sz="0" w:space="0" w:color="auto"/>
        <w:bottom w:val="none" w:sz="0" w:space="0" w:color="auto"/>
        <w:right w:val="none" w:sz="0" w:space="0" w:color="auto"/>
      </w:divBdr>
    </w:div>
    <w:div w:id="219482698">
      <w:bodyDiv w:val="1"/>
      <w:marLeft w:val="0"/>
      <w:marRight w:val="0"/>
      <w:marTop w:val="0"/>
      <w:marBottom w:val="0"/>
      <w:divBdr>
        <w:top w:val="none" w:sz="0" w:space="0" w:color="auto"/>
        <w:left w:val="none" w:sz="0" w:space="0" w:color="auto"/>
        <w:bottom w:val="none" w:sz="0" w:space="0" w:color="auto"/>
        <w:right w:val="none" w:sz="0" w:space="0" w:color="auto"/>
      </w:divBdr>
    </w:div>
    <w:div w:id="224684261">
      <w:bodyDiv w:val="1"/>
      <w:marLeft w:val="0"/>
      <w:marRight w:val="0"/>
      <w:marTop w:val="0"/>
      <w:marBottom w:val="0"/>
      <w:divBdr>
        <w:top w:val="none" w:sz="0" w:space="0" w:color="auto"/>
        <w:left w:val="none" w:sz="0" w:space="0" w:color="auto"/>
        <w:bottom w:val="none" w:sz="0" w:space="0" w:color="auto"/>
        <w:right w:val="none" w:sz="0" w:space="0" w:color="auto"/>
      </w:divBdr>
    </w:div>
    <w:div w:id="227612764">
      <w:bodyDiv w:val="1"/>
      <w:marLeft w:val="0"/>
      <w:marRight w:val="0"/>
      <w:marTop w:val="0"/>
      <w:marBottom w:val="0"/>
      <w:divBdr>
        <w:top w:val="none" w:sz="0" w:space="0" w:color="auto"/>
        <w:left w:val="none" w:sz="0" w:space="0" w:color="auto"/>
        <w:bottom w:val="none" w:sz="0" w:space="0" w:color="auto"/>
        <w:right w:val="none" w:sz="0" w:space="0" w:color="auto"/>
      </w:divBdr>
    </w:div>
    <w:div w:id="235825141">
      <w:bodyDiv w:val="1"/>
      <w:marLeft w:val="0"/>
      <w:marRight w:val="0"/>
      <w:marTop w:val="0"/>
      <w:marBottom w:val="0"/>
      <w:divBdr>
        <w:top w:val="none" w:sz="0" w:space="0" w:color="auto"/>
        <w:left w:val="none" w:sz="0" w:space="0" w:color="auto"/>
        <w:bottom w:val="none" w:sz="0" w:space="0" w:color="auto"/>
        <w:right w:val="none" w:sz="0" w:space="0" w:color="auto"/>
      </w:divBdr>
    </w:div>
    <w:div w:id="244267095">
      <w:bodyDiv w:val="1"/>
      <w:marLeft w:val="0"/>
      <w:marRight w:val="0"/>
      <w:marTop w:val="0"/>
      <w:marBottom w:val="0"/>
      <w:divBdr>
        <w:top w:val="none" w:sz="0" w:space="0" w:color="auto"/>
        <w:left w:val="none" w:sz="0" w:space="0" w:color="auto"/>
        <w:bottom w:val="none" w:sz="0" w:space="0" w:color="auto"/>
        <w:right w:val="none" w:sz="0" w:space="0" w:color="auto"/>
      </w:divBdr>
    </w:div>
    <w:div w:id="259264410">
      <w:bodyDiv w:val="1"/>
      <w:marLeft w:val="0"/>
      <w:marRight w:val="0"/>
      <w:marTop w:val="0"/>
      <w:marBottom w:val="0"/>
      <w:divBdr>
        <w:top w:val="none" w:sz="0" w:space="0" w:color="auto"/>
        <w:left w:val="none" w:sz="0" w:space="0" w:color="auto"/>
        <w:bottom w:val="none" w:sz="0" w:space="0" w:color="auto"/>
        <w:right w:val="none" w:sz="0" w:space="0" w:color="auto"/>
      </w:divBdr>
    </w:div>
    <w:div w:id="263852395">
      <w:bodyDiv w:val="1"/>
      <w:marLeft w:val="0"/>
      <w:marRight w:val="0"/>
      <w:marTop w:val="0"/>
      <w:marBottom w:val="0"/>
      <w:divBdr>
        <w:top w:val="none" w:sz="0" w:space="0" w:color="auto"/>
        <w:left w:val="none" w:sz="0" w:space="0" w:color="auto"/>
        <w:bottom w:val="none" w:sz="0" w:space="0" w:color="auto"/>
        <w:right w:val="none" w:sz="0" w:space="0" w:color="auto"/>
      </w:divBdr>
    </w:div>
    <w:div w:id="267740766">
      <w:bodyDiv w:val="1"/>
      <w:marLeft w:val="0"/>
      <w:marRight w:val="0"/>
      <w:marTop w:val="0"/>
      <w:marBottom w:val="0"/>
      <w:divBdr>
        <w:top w:val="none" w:sz="0" w:space="0" w:color="auto"/>
        <w:left w:val="none" w:sz="0" w:space="0" w:color="auto"/>
        <w:bottom w:val="none" w:sz="0" w:space="0" w:color="auto"/>
        <w:right w:val="none" w:sz="0" w:space="0" w:color="auto"/>
      </w:divBdr>
    </w:div>
    <w:div w:id="298539157">
      <w:bodyDiv w:val="1"/>
      <w:marLeft w:val="0"/>
      <w:marRight w:val="0"/>
      <w:marTop w:val="0"/>
      <w:marBottom w:val="0"/>
      <w:divBdr>
        <w:top w:val="none" w:sz="0" w:space="0" w:color="auto"/>
        <w:left w:val="none" w:sz="0" w:space="0" w:color="auto"/>
        <w:bottom w:val="none" w:sz="0" w:space="0" w:color="auto"/>
        <w:right w:val="none" w:sz="0" w:space="0" w:color="auto"/>
      </w:divBdr>
    </w:div>
    <w:div w:id="310446017">
      <w:bodyDiv w:val="1"/>
      <w:marLeft w:val="0"/>
      <w:marRight w:val="0"/>
      <w:marTop w:val="0"/>
      <w:marBottom w:val="0"/>
      <w:divBdr>
        <w:top w:val="none" w:sz="0" w:space="0" w:color="auto"/>
        <w:left w:val="none" w:sz="0" w:space="0" w:color="auto"/>
        <w:bottom w:val="none" w:sz="0" w:space="0" w:color="auto"/>
        <w:right w:val="none" w:sz="0" w:space="0" w:color="auto"/>
      </w:divBdr>
    </w:div>
    <w:div w:id="318925181">
      <w:bodyDiv w:val="1"/>
      <w:marLeft w:val="0"/>
      <w:marRight w:val="0"/>
      <w:marTop w:val="0"/>
      <w:marBottom w:val="0"/>
      <w:divBdr>
        <w:top w:val="none" w:sz="0" w:space="0" w:color="auto"/>
        <w:left w:val="none" w:sz="0" w:space="0" w:color="auto"/>
        <w:bottom w:val="none" w:sz="0" w:space="0" w:color="auto"/>
        <w:right w:val="none" w:sz="0" w:space="0" w:color="auto"/>
      </w:divBdr>
    </w:div>
    <w:div w:id="323093305">
      <w:bodyDiv w:val="1"/>
      <w:marLeft w:val="0"/>
      <w:marRight w:val="0"/>
      <w:marTop w:val="0"/>
      <w:marBottom w:val="0"/>
      <w:divBdr>
        <w:top w:val="none" w:sz="0" w:space="0" w:color="auto"/>
        <w:left w:val="none" w:sz="0" w:space="0" w:color="auto"/>
        <w:bottom w:val="none" w:sz="0" w:space="0" w:color="auto"/>
        <w:right w:val="none" w:sz="0" w:space="0" w:color="auto"/>
      </w:divBdr>
    </w:div>
    <w:div w:id="326371121">
      <w:bodyDiv w:val="1"/>
      <w:marLeft w:val="0"/>
      <w:marRight w:val="0"/>
      <w:marTop w:val="0"/>
      <w:marBottom w:val="0"/>
      <w:divBdr>
        <w:top w:val="none" w:sz="0" w:space="0" w:color="auto"/>
        <w:left w:val="none" w:sz="0" w:space="0" w:color="auto"/>
        <w:bottom w:val="none" w:sz="0" w:space="0" w:color="auto"/>
        <w:right w:val="none" w:sz="0" w:space="0" w:color="auto"/>
      </w:divBdr>
    </w:div>
    <w:div w:id="335815614">
      <w:bodyDiv w:val="1"/>
      <w:marLeft w:val="0"/>
      <w:marRight w:val="0"/>
      <w:marTop w:val="0"/>
      <w:marBottom w:val="0"/>
      <w:divBdr>
        <w:top w:val="none" w:sz="0" w:space="0" w:color="auto"/>
        <w:left w:val="none" w:sz="0" w:space="0" w:color="auto"/>
        <w:bottom w:val="none" w:sz="0" w:space="0" w:color="auto"/>
        <w:right w:val="none" w:sz="0" w:space="0" w:color="auto"/>
      </w:divBdr>
    </w:div>
    <w:div w:id="350692628">
      <w:bodyDiv w:val="1"/>
      <w:marLeft w:val="0"/>
      <w:marRight w:val="0"/>
      <w:marTop w:val="0"/>
      <w:marBottom w:val="0"/>
      <w:divBdr>
        <w:top w:val="none" w:sz="0" w:space="0" w:color="auto"/>
        <w:left w:val="none" w:sz="0" w:space="0" w:color="auto"/>
        <w:bottom w:val="none" w:sz="0" w:space="0" w:color="auto"/>
        <w:right w:val="none" w:sz="0" w:space="0" w:color="auto"/>
      </w:divBdr>
    </w:div>
    <w:div w:id="359088543">
      <w:bodyDiv w:val="1"/>
      <w:marLeft w:val="0"/>
      <w:marRight w:val="0"/>
      <w:marTop w:val="0"/>
      <w:marBottom w:val="0"/>
      <w:divBdr>
        <w:top w:val="none" w:sz="0" w:space="0" w:color="auto"/>
        <w:left w:val="none" w:sz="0" w:space="0" w:color="auto"/>
        <w:bottom w:val="none" w:sz="0" w:space="0" w:color="auto"/>
        <w:right w:val="none" w:sz="0" w:space="0" w:color="auto"/>
      </w:divBdr>
    </w:div>
    <w:div w:id="363866417">
      <w:bodyDiv w:val="1"/>
      <w:marLeft w:val="0"/>
      <w:marRight w:val="0"/>
      <w:marTop w:val="0"/>
      <w:marBottom w:val="0"/>
      <w:divBdr>
        <w:top w:val="none" w:sz="0" w:space="0" w:color="auto"/>
        <w:left w:val="none" w:sz="0" w:space="0" w:color="auto"/>
        <w:bottom w:val="none" w:sz="0" w:space="0" w:color="auto"/>
        <w:right w:val="none" w:sz="0" w:space="0" w:color="auto"/>
      </w:divBdr>
    </w:div>
    <w:div w:id="368839474">
      <w:bodyDiv w:val="1"/>
      <w:marLeft w:val="0"/>
      <w:marRight w:val="0"/>
      <w:marTop w:val="0"/>
      <w:marBottom w:val="0"/>
      <w:divBdr>
        <w:top w:val="none" w:sz="0" w:space="0" w:color="auto"/>
        <w:left w:val="none" w:sz="0" w:space="0" w:color="auto"/>
        <w:bottom w:val="none" w:sz="0" w:space="0" w:color="auto"/>
        <w:right w:val="none" w:sz="0" w:space="0" w:color="auto"/>
      </w:divBdr>
    </w:div>
    <w:div w:id="373389441">
      <w:bodyDiv w:val="1"/>
      <w:marLeft w:val="0"/>
      <w:marRight w:val="0"/>
      <w:marTop w:val="0"/>
      <w:marBottom w:val="0"/>
      <w:divBdr>
        <w:top w:val="none" w:sz="0" w:space="0" w:color="auto"/>
        <w:left w:val="none" w:sz="0" w:space="0" w:color="auto"/>
        <w:bottom w:val="none" w:sz="0" w:space="0" w:color="auto"/>
        <w:right w:val="none" w:sz="0" w:space="0" w:color="auto"/>
      </w:divBdr>
    </w:div>
    <w:div w:id="375156893">
      <w:bodyDiv w:val="1"/>
      <w:marLeft w:val="0"/>
      <w:marRight w:val="0"/>
      <w:marTop w:val="0"/>
      <w:marBottom w:val="0"/>
      <w:divBdr>
        <w:top w:val="none" w:sz="0" w:space="0" w:color="auto"/>
        <w:left w:val="none" w:sz="0" w:space="0" w:color="auto"/>
        <w:bottom w:val="none" w:sz="0" w:space="0" w:color="auto"/>
        <w:right w:val="none" w:sz="0" w:space="0" w:color="auto"/>
      </w:divBdr>
    </w:div>
    <w:div w:id="383988525">
      <w:bodyDiv w:val="1"/>
      <w:marLeft w:val="0"/>
      <w:marRight w:val="0"/>
      <w:marTop w:val="0"/>
      <w:marBottom w:val="0"/>
      <w:divBdr>
        <w:top w:val="none" w:sz="0" w:space="0" w:color="auto"/>
        <w:left w:val="none" w:sz="0" w:space="0" w:color="auto"/>
        <w:bottom w:val="none" w:sz="0" w:space="0" w:color="auto"/>
        <w:right w:val="none" w:sz="0" w:space="0" w:color="auto"/>
      </w:divBdr>
    </w:div>
    <w:div w:id="392705298">
      <w:bodyDiv w:val="1"/>
      <w:marLeft w:val="0"/>
      <w:marRight w:val="0"/>
      <w:marTop w:val="0"/>
      <w:marBottom w:val="0"/>
      <w:divBdr>
        <w:top w:val="none" w:sz="0" w:space="0" w:color="auto"/>
        <w:left w:val="none" w:sz="0" w:space="0" w:color="auto"/>
        <w:bottom w:val="none" w:sz="0" w:space="0" w:color="auto"/>
        <w:right w:val="none" w:sz="0" w:space="0" w:color="auto"/>
      </w:divBdr>
    </w:div>
    <w:div w:id="394158646">
      <w:bodyDiv w:val="1"/>
      <w:marLeft w:val="0"/>
      <w:marRight w:val="0"/>
      <w:marTop w:val="0"/>
      <w:marBottom w:val="0"/>
      <w:divBdr>
        <w:top w:val="none" w:sz="0" w:space="0" w:color="auto"/>
        <w:left w:val="none" w:sz="0" w:space="0" w:color="auto"/>
        <w:bottom w:val="none" w:sz="0" w:space="0" w:color="auto"/>
        <w:right w:val="none" w:sz="0" w:space="0" w:color="auto"/>
      </w:divBdr>
    </w:div>
    <w:div w:id="416092976">
      <w:bodyDiv w:val="1"/>
      <w:marLeft w:val="0"/>
      <w:marRight w:val="0"/>
      <w:marTop w:val="0"/>
      <w:marBottom w:val="0"/>
      <w:divBdr>
        <w:top w:val="none" w:sz="0" w:space="0" w:color="auto"/>
        <w:left w:val="none" w:sz="0" w:space="0" w:color="auto"/>
        <w:bottom w:val="none" w:sz="0" w:space="0" w:color="auto"/>
        <w:right w:val="none" w:sz="0" w:space="0" w:color="auto"/>
      </w:divBdr>
    </w:div>
    <w:div w:id="436412479">
      <w:bodyDiv w:val="1"/>
      <w:marLeft w:val="0"/>
      <w:marRight w:val="0"/>
      <w:marTop w:val="0"/>
      <w:marBottom w:val="0"/>
      <w:divBdr>
        <w:top w:val="none" w:sz="0" w:space="0" w:color="auto"/>
        <w:left w:val="none" w:sz="0" w:space="0" w:color="auto"/>
        <w:bottom w:val="none" w:sz="0" w:space="0" w:color="auto"/>
        <w:right w:val="none" w:sz="0" w:space="0" w:color="auto"/>
      </w:divBdr>
    </w:div>
    <w:div w:id="441152495">
      <w:bodyDiv w:val="1"/>
      <w:marLeft w:val="0"/>
      <w:marRight w:val="0"/>
      <w:marTop w:val="0"/>
      <w:marBottom w:val="0"/>
      <w:divBdr>
        <w:top w:val="none" w:sz="0" w:space="0" w:color="auto"/>
        <w:left w:val="none" w:sz="0" w:space="0" w:color="auto"/>
        <w:bottom w:val="none" w:sz="0" w:space="0" w:color="auto"/>
        <w:right w:val="none" w:sz="0" w:space="0" w:color="auto"/>
      </w:divBdr>
    </w:div>
    <w:div w:id="448670712">
      <w:bodyDiv w:val="1"/>
      <w:marLeft w:val="0"/>
      <w:marRight w:val="0"/>
      <w:marTop w:val="0"/>
      <w:marBottom w:val="0"/>
      <w:divBdr>
        <w:top w:val="none" w:sz="0" w:space="0" w:color="auto"/>
        <w:left w:val="none" w:sz="0" w:space="0" w:color="auto"/>
        <w:bottom w:val="none" w:sz="0" w:space="0" w:color="auto"/>
        <w:right w:val="none" w:sz="0" w:space="0" w:color="auto"/>
      </w:divBdr>
    </w:div>
    <w:div w:id="451091897">
      <w:bodyDiv w:val="1"/>
      <w:marLeft w:val="0"/>
      <w:marRight w:val="0"/>
      <w:marTop w:val="0"/>
      <w:marBottom w:val="0"/>
      <w:divBdr>
        <w:top w:val="none" w:sz="0" w:space="0" w:color="auto"/>
        <w:left w:val="none" w:sz="0" w:space="0" w:color="auto"/>
        <w:bottom w:val="none" w:sz="0" w:space="0" w:color="auto"/>
        <w:right w:val="none" w:sz="0" w:space="0" w:color="auto"/>
      </w:divBdr>
    </w:div>
    <w:div w:id="452789729">
      <w:bodyDiv w:val="1"/>
      <w:marLeft w:val="0"/>
      <w:marRight w:val="0"/>
      <w:marTop w:val="0"/>
      <w:marBottom w:val="0"/>
      <w:divBdr>
        <w:top w:val="none" w:sz="0" w:space="0" w:color="auto"/>
        <w:left w:val="none" w:sz="0" w:space="0" w:color="auto"/>
        <w:bottom w:val="none" w:sz="0" w:space="0" w:color="auto"/>
        <w:right w:val="none" w:sz="0" w:space="0" w:color="auto"/>
      </w:divBdr>
    </w:div>
    <w:div w:id="479737871">
      <w:bodyDiv w:val="1"/>
      <w:marLeft w:val="0"/>
      <w:marRight w:val="0"/>
      <w:marTop w:val="0"/>
      <w:marBottom w:val="0"/>
      <w:divBdr>
        <w:top w:val="none" w:sz="0" w:space="0" w:color="auto"/>
        <w:left w:val="none" w:sz="0" w:space="0" w:color="auto"/>
        <w:bottom w:val="none" w:sz="0" w:space="0" w:color="auto"/>
        <w:right w:val="none" w:sz="0" w:space="0" w:color="auto"/>
      </w:divBdr>
    </w:div>
    <w:div w:id="482431612">
      <w:bodyDiv w:val="1"/>
      <w:marLeft w:val="0"/>
      <w:marRight w:val="0"/>
      <w:marTop w:val="0"/>
      <w:marBottom w:val="0"/>
      <w:divBdr>
        <w:top w:val="none" w:sz="0" w:space="0" w:color="auto"/>
        <w:left w:val="none" w:sz="0" w:space="0" w:color="auto"/>
        <w:bottom w:val="none" w:sz="0" w:space="0" w:color="auto"/>
        <w:right w:val="none" w:sz="0" w:space="0" w:color="auto"/>
      </w:divBdr>
    </w:div>
    <w:div w:id="483663324">
      <w:bodyDiv w:val="1"/>
      <w:marLeft w:val="0"/>
      <w:marRight w:val="0"/>
      <w:marTop w:val="0"/>
      <w:marBottom w:val="0"/>
      <w:divBdr>
        <w:top w:val="none" w:sz="0" w:space="0" w:color="auto"/>
        <w:left w:val="none" w:sz="0" w:space="0" w:color="auto"/>
        <w:bottom w:val="none" w:sz="0" w:space="0" w:color="auto"/>
        <w:right w:val="none" w:sz="0" w:space="0" w:color="auto"/>
      </w:divBdr>
    </w:div>
    <w:div w:id="510723415">
      <w:bodyDiv w:val="1"/>
      <w:marLeft w:val="0"/>
      <w:marRight w:val="0"/>
      <w:marTop w:val="0"/>
      <w:marBottom w:val="0"/>
      <w:divBdr>
        <w:top w:val="none" w:sz="0" w:space="0" w:color="auto"/>
        <w:left w:val="none" w:sz="0" w:space="0" w:color="auto"/>
        <w:bottom w:val="none" w:sz="0" w:space="0" w:color="auto"/>
        <w:right w:val="none" w:sz="0" w:space="0" w:color="auto"/>
      </w:divBdr>
    </w:div>
    <w:div w:id="511186539">
      <w:bodyDiv w:val="1"/>
      <w:marLeft w:val="0"/>
      <w:marRight w:val="0"/>
      <w:marTop w:val="0"/>
      <w:marBottom w:val="0"/>
      <w:divBdr>
        <w:top w:val="none" w:sz="0" w:space="0" w:color="auto"/>
        <w:left w:val="none" w:sz="0" w:space="0" w:color="auto"/>
        <w:bottom w:val="none" w:sz="0" w:space="0" w:color="auto"/>
        <w:right w:val="none" w:sz="0" w:space="0" w:color="auto"/>
      </w:divBdr>
    </w:div>
    <w:div w:id="514460592">
      <w:bodyDiv w:val="1"/>
      <w:marLeft w:val="0"/>
      <w:marRight w:val="0"/>
      <w:marTop w:val="0"/>
      <w:marBottom w:val="0"/>
      <w:divBdr>
        <w:top w:val="none" w:sz="0" w:space="0" w:color="auto"/>
        <w:left w:val="none" w:sz="0" w:space="0" w:color="auto"/>
        <w:bottom w:val="none" w:sz="0" w:space="0" w:color="auto"/>
        <w:right w:val="none" w:sz="0" w:space="0" w:color="auto"/>
      </w:divBdr>
    </w:div>
    <w:div w:id="525169742">
      <w:bodyDiv w:val="1"/>
      <w:marLeft w:val="0"/>
      <w:marRight w:val="0"/>
      <w:marTop w:val="0"/>
      <w:marBottom w:val="0"/>
      <w:divBdr>
        <w:top w:val="none" w:sz="0" w:space="0" w:color="auto"/>
        <w:left w:val="none" w:sz="0" w:space="0" w:color="auto"/>
        <w:bottom w:val="none" w:sz="0" w:space="0" w:color="auto"/>
        <w:right w:val="none" w:sz="0" w:space="0" w:color="auto"/>
      </w:divBdr>
    </w:div>
    <w:div w:id="526018990">
      <w:bodyDiv w:val="1"/>
      <w:marLeft w:val="0"/>
      <w:marRight w:val="0"/>
      <w:marTop w:val="0"/>
      <w:marBottom w:val="0"/>
      <w:divBdr>
        <w:top w:val="none" w:sz="0" w:space="0" w:color="auto"/>
        <w:left w:val="none" w:sz="0" w:space="0" w:color="auto"/>
        <w:bottom w:val="none" w:sz="0" w:space="0" w:color="auto"/>
        <w:right w:val="none" w:sz="0" w:space="0" w:color="auto"/>
      </w:divBdr>
    </w:div>
    <w:div w:id="530070509">
      <w:bodyDiv w:val="1"/>
      <w:marLeft w:val="0"/>
      <w:marRight w:val="0"/>
      <w:marTop w:val="0"/>
      <w:marBottom w:val="0"/>
      <w:divBdr>
        <w:top w:val="none" w:sz="0" w:space="0" w:color="auto"/>
        <w:left w:val="none" w:sz="0" w:space="0" w:color="auto"/>
        <w:bottom w:val="none" w:sz="0" w:space="0" w:color="auto"/>
        <w:right w:val="none" w:sz="0" w:space="0" w:color="auto"/>
      </w:divBdr>
    </w:div>
    <w:div w:id="536819104">
      <w:bodyDiv w:val="1"/>
      <w:marLeft w:val="0"/>
      <w:marRight w:val="0"/>
      <w:marTop w:val="0"/>
      <w:marBottom w:val="0"/>
      <w:divBdr>
        <w:top w:val="none" w:sz="0" w:space="0" w:color="auto"/>
        <w:left w:val="none" w:sz="0" w:space="0" w:color="auto"/>
        <w:bottom w:val="none" w:sz="0" w:space="0" w:color="auto"/>
        <w:right w:val="none" w:sz="0" w:space="0" w:color="auto"/>
      </w:divBdr>
    </w:div>
    <w:div w:id="548339732">
      <w:bodyDiv w:val="1"/>
      <w:marLeft w:val="0"/>
      <w:marRight w:val="0"/>
      <w:marTop w:val="0"/>
      <w:marBottom w:val="0"/>
      <w:divBdr>
        <w:top w:val="none" w:sz="0" w:space="0" w:color="auto"/>
        <w:left w:val="none" w:sz="0" w:space="0" w:color="auto"/>
        <w:bottom w:val="none" w:sz="0" w:space="0" w:color="auto"/>
        <w:right w:val="none" w:sz="0" w:space="0" w:color="auto"/>
      </w:divBdr>
    </w:div>
    <w:div w:id="548952206">
      <w:bodyDiv w:val="1"/>
      <w:marLeft w:val="0"/>
      <w:marRight w:val="0"/>
      <w:marTop w:val="0"/>
      <w:marBottom w:val="0"/>
      <w:divBdr>
        <w:top w:val="none" w:sz="0" w:space="0" w:color="auto"/>
        <w:left w:val="none" w:sz="0" w:space="0" w:color="auto"/>
        <w:bottom w:val="none" w:sz="0" w:space="0" w:color="auto"/>
        <w:right w:val="none" w:sz="0" w:space="0" w:color="auto"/>
      </w:divBdr>
    </w:div>
    <w:div w:id="551120775">
      <w:bodyDiv w:val="1"/>
      <w:marLeft w:val="0"/>
      <w:marRight w:val="0"/>
      <w:marTop w:val="0"/>
      <w:marBottom w:val="0"/>
      <w:divBdr>
        <w:top w:val="none" w:sz="0" w:space="0" w:color="auto"/>
        <w:left w:val="none" w:sz="0" w:space="0" w:color="auto"/>
        <w:bottom w:val="none" w:sz="0" w:space="0" w:color="auto"/>
        <w:right w:val="none" w:sz="0" w:space="0" w:color="auto"/>
      </w:divBdr>
    </w:div>
    <w:div w:id="551773052">
      <w:bodyDiv w:val="1"/>
      <w:marLeft w:val="0"/>
      <w:marRight w:val="0"/>
      <w:marTop w:val="0"/>
      <w:marBottom w:val="0"/>
      <w:divBdr>
        <w:top w:val="none" w:sz="0" w:space="0" w:color="auto"/>
        <w:left w:val="none" w:sz="0" w:space="0" w:color="auto"/>
        <w:bottom w:val="none" w:sz="0" w:space="0" w:color="auto"/>
        <w:right w:val="none" w:sz="0" w:space="0" w:color="auto"/>
      </w:divBdr>
    </w:div>
    <w:div w:id="569466622">
      <w:bodyDiv w:val="1"/>
      <w:marLeft w:val="0"/>
      <w:marRight w:val="0"/>
      <w:marTop w:val="0"/>
      <w:marBottom w:val="0"/>
      <w:divBdr>
        <w:top w:val="none" w:sz="0" w:space="0" w:color="auto"/>
        <w:left w:val="none" w:sz="0" w:space="0" w:color="auto"/>
        <w:bottom w:val="none" w:sz="0" w:space="0" w:color="auto"/>
        <w:right w:val="none" w:sz="0" w:space="0" w:color="auto"/>
      </w:divBdr>
    </w:div>
    <w:div w:id="577010865">
      <w:bodyDiv w:val="1"/>
      <w:marLeft w:val="0"/>
      <w:marRight w:val="0"/>
      <w:marTop w:val="0"/>
      <w:marBottom w:val="0"/>
      <w:divBdr>
        <w:top w:val="none" w:sz="0" w:space="0" w:color="auto"/>
        <w:left w:val="none" w:sz="0" w:space="0" w:color="auto"/>
        <w:bottom w:val="none" w:sz="0" w:space="0" w:color="auto"/>
        <w:right w:val="none" w:sz="0" w:space="0" w:color="auto"/>
      </w:divBdr>
    </w:div>
    <w:div w:id="583535988">
      <w:bodyDiv w:val="1"/>
      <w:marLeft w:val="0"/>
      <w:marRight w:val="0"/>
      <w:marTop w:val="0"/>
      <w:marBottom w:val="0"/>
      <w:divBdr>
        <w:top w:val="none" w:sz="0" w:space="0" w:color="auto"/>
        <w:left w:val="none" w:sz="0" w:space="0" w:color="auto"/>
        <w:bottom w:val="none" w:sz="0" w:space="0" w:color="auto"/>
        <w:right w:val="none" w:sz="0" w:space="0" w:color="auto"/>
      </w:divBdr>
    </w:div>
    <w:div w:id="592053148">
      <w:bodyDiv w:val="1"/>
      <w:marLeft w:val="0"/>
      <w:marRight w:val="0"/>
      <w:marTop w:val="0"/>
      <w:marBottom w:val="0"/>
      <w:divBdr>
        <w:top w:val="none" w:sz="0" w:space="0" w:color="auto"/>
        <w:left w:val="none" w:sz="0" w:space="0" w:color="auto"/>
        <w:bottom w:val="none" w:sz="0" w:space="0" w:color="auto"/>
        <w:right w:val="none" w:sz="0" w:space="0" w:color="auto"/>
      </w:divBdr>
    </w:div>
    <w:div w:id="617031706">
      <w:bodyDiv w:val="1"/>
      <w:marLeft w:val="0"/>
      <w:marRight w:val="0"/>
      <w:marTop w:val="0"/>
      <w:marBottom w:val="0"/>
      <w:divBdr>
        <w:top w:val="none" w:sz="0" w:space="0" w:color="auto"/>
        <w:left w:val="none" w:sz="0" w:space="0" w:color="auto"/>
        <w:bottom w:val="none" w:sz="0" w:space="0" w:color="auto"/>
        <w:right w:val="none" w:sz="0" w:space="0" w:color="auto"/>
      </w:divBdr>
    </w:div>
    <w:div w:id="624118595">
      <w:bodyDiv w:val="1"/>
      <w:marLeft w:val="0"/>
      <w:marRight w:val="0"/>
      <w:marTop w:val="0"/>
      <w:marBottom w:val="0"/>
      <w:divBdr>
        <w:top w:val="none" w:sz="0" w:space="0" w:color="auto"/>
        <w:left w:val="none" w:sz="0" w:space="0" w:color="auto"/>
        <w:bottom w:val="none" w:sz="0" w:space="0" w:color="auto"/>
        <w:right w:val="none" w:sz="0" w:space="0" w:color="auto"/>
      </w:divBdr>
    </w:div>
    <w:div w:id="640429096">
      <w:bodyDiv w:val="1"/>
      <w:marLeft w:val="0"/>
      <w:marRight w:val="0"/>
      <w:marTop w:val="0"/>
      <w:marBottom w:val="0"/>
      <w:divBdr>
        <w:top w:val="none" w:sz="0" w:space="0" w:color="auto"/>
        <w:left w:val="none" w:sz="0" w:space="0" w:color="auto"/>
        <w:bottom w:val="none" w:sz="0" w:space="0" w:color="auto"/>
        <w:right w:val="none" w:sz="0" w:space="0" w:color="auto"/>
      </w:divBdr>
    </w:div>
    <w:div w:id="646738005">
      <w:bodyDiv w:val="1"/>
      <w:marLeft w:val="0"/>
      <w:marRight w:val="0"/>
      <w:marTop w:val="0"/>
      <w:marBottom w:val="0"/>
      <w:divBdr>
        <w:top w:val="none" w:sz="0" w:space="0" w:color="auto"/>
        <w:left w:val="none" w:sz="0" w:space="0" w:color="auto"/>
        <w:bottom w:val="none" w:sz="0" w:space="0" w:color="auto"/>
        <w:right w:val="none" w:sz="0" w:space="0" w:color="auto"/>
      </w:divBdr>
    </w:div>
    <w:div w:id="662510494">
      <w:bodyDiv w:val="1"/>
      <w:marLeft w:val="0"/>
      <w:marRight w:val="0"/>
      <w:marTop w:val="0"/>
      <w:marBottom w:val="0"/>
      <w:divBdr>
        <w:top w:val="none" w:sz="0" w:space="0" w:color="auto"/>
        <w:left w:val="none" w:sz="0" w:space="0" w:color="auto"/>
        <w:bottom w:val="none" w:sz="0" w:space="0" w:color="auto"/>
        <w:right w:val="none" w:sz="0" w:space="0" w:color="auto"/>
      </w:divBdr>
    </w:div>
    <w:div w:id="699168399">
      <w:bodyDiv w:val="1"/>
      <w:marLeft w:val="0"/>
      <w:marRight w:val="0"/>
      <w:marTop w:val="0"/>
      <w:marBottom w:val="0"/>
      <w:divBdr>
        <w:top w:val="none" w:sz="0" w:space="0" w:color="auto"/>
        <w:left w:val="none" w:sz="0" w:space="0" w:color="auto"/>
        <w:bottom w:val="none" w:sz="0" w:space="0" w:color="auto"/>
        <w:right w:val="none" w:sz="0" w:space="0" w:color="auto"/>
      </w:divBdr>
    </w:div>
    <w:div w:id="712656693">
      <w:bodyDiv w:val="1"/>
      <w:marLeft w:val="0"/>
      <w:marRight w:val="0"/>
      <w:marTop w:val="0"/>
      <w:marBottom w:val="0"/>
      <w:divBdr>
        <w:top w:val="none" w:sz="0" w:space="0" w:color="auto"/>
        <w:left w:val="none" w:sz="0" w:space="0" w:color="auto"/>
        <w:bottom w:val="none" w:sz="0" w:space="0" w:color="auto"/>
        <w:right w:val="none" w:sz="0" w:space="0" w:color="auto"/>
      </w:divBdr>
    </w:div>
    <w:div w:id="719011885">
      <w:bodyDiv w:val="1"/>
      <w:marLeft w:val="0"/>
      <w:marRight w:val="0"/>
      <w:marTop w:val="0"/>
      <w:marBottom w:val="0"/>
      <w:divBdr>
        <w:top w:val="none" w:sz="0" w:space="0" w:color="auto"/>
        <w:left w:val="none" w:sz="0" w:space="0" w:color="auto"/>
        <w:bottom w:val="none" w:sz="0" w:space="0" w:color="auto"/>
        <w:right w:val="none" w:sz="0" w:space="0" w:color="auto"/>
      </w:divBdr>
    </w:div>
    <w:div w:id="725762902">
      <w:bodyDiv w:val="1"/>
      <w:marLeft w:val="0"/>
      <w:marRight w:val="0"/>
      <w:marTop w:val="0"/>
      <w:marBottom w:val="0"/>
      <w:divBdr>
        <w:top w:val="none" w:sz="0" w:space="0" w:color="auto"/>
        <w:left w:val="none" w:sz="0" w:space="0" w:color="auto"/>
        <w:bottom w:val="none" w:sz="0" w:space="0" w:color="auto"/>
        <w:right w:val="none" w:sz="0" w:space="0" w:color="auto"/>
      </w:divBdr>
    </w:div>
    <w:div w:id="738676630">
      <w:bodyDiv w:val="1"/>
      <w:marLeft w:val="0"/>
      <w:marRight w:val="0"/>
      <w:marTop w:val="0"/>
      <w:marBottom w:val="0"/>
      <w:divBdr>
        <w:top w:val="none" w:sz="0" w:space="0" w:color="auto"/>
        <w:left w:val="none" w:sz="0" w:space="0" w:color="auto"/>
        <w:bottom w:val="none" w:sz="0" w:space="0" w:color="auto"/>
        <w:right w:val="none" w:sz="0" w:space="0" w:color="auto"/>
      </w:divBdr>
    </w:div>
    <w:div w:id="743914999">
      <w:bodyDiv w:val="1"/>
      <w:marLeft w:val="0"/>
      <w:marRight w:val="0"/>
      <w:marTop w:val="0"/>
      <w:marBottom w:val="0"/>
      <w:divBdr>
        <w:top w:val="none" w:sz="0" w:space="0" w:color="auto"/>
        <w:left w:val="none" w:sz="0" w:space="0" w:color="auto"/>
        <w:bottom w:val="none" w:sz="0" w:space="0" w:color="auto"/>
        <w:right w:val="none" w:sz="0" w:space="0" w:color="auto"/>
      </w:divBdr>
    </w:div>
    <w:div w:id="746537494">
      <w:bodyDiv w:val="1"/>
      <w:marLeft w:val="0"/>
      <w:marRight w:val="0"/>
      <w:marTop w:val="0"/>
      <w:marBottom w:val="0"/>
      <w:divBdr>
        <w:top w:val="none" w:sz="0" w:space="0" w:color="auto"/>
        <w:left w:val="none" w:sz="0" w:space="0" w:color="auto"/>
        <w:bottom w:val="none" w:sz="0" w:space="0" w:color="auto"/>
        <w:right w:val="none" w:sz="0" w:space="0" w:color="auto"/>
      </w:divBdr>
    </w:div>
    <w:div w:id="749083170">
      <w:bodyDiv w:val="1"/>
      <w:marLeft w:val="0"/>
      <w:marRight w:val="0"/>
      <w:marTop w:val="0"/>
      <w:marBottom w:val="0"/>
      <w:divBdr>
        <w:top w:val="none" w:sz="0" w:space="0" w:color="auto"/>
        <w:left w:val="none" w:sz="0" w:space="0" w:color="auto"/>
        <w:bottom w:val="none" w:sz="0" w:space="0" w:color="auto"/>
        <w:right w:val="none" w:sz="0" w:space="0" w:color="auto"/>
      </w:divBdr>
    </w:div>
    <w:div w:id="755789055">
      <w:bodyDiv w:val="1"/>
      <w:marLeft w:val="0"/>
      <w:marRight w:val="0"/>
      <w:marTop w:val="0"/>
      <w:marBottom w:val="0"/>
      <w:divBdr>
        <w:top w:val="none" w:sz="0" w:space="0" w:color="auto"/>
        <w:left w:val="none" w:sz="0" w:space="0" w:color="auto"/>
        <w:bottom w:val="none" w:sz="0" w:space="0" w:color="auto"/>
        <w:right w:val="none" w:sz="0" w:space="0" w:color="auto"/>
      </w:divBdr>
    </w:div>
    <w:div w:id="765461603">
      <w:bodyDiv w:val="1"/>
      <w:marLeft w:val="0"/>
      <w:marRight w:val="0"/>
      <w:marTop w:val="0"/>
      <w:marBottom w:val="0"/>
      <w:divBdr>
        <w:top w:val="none" w:sz="0" w:space="0" w:color="auto"/>
        <w:left w:val="none" w:sz="0" w:space="0" w:color="auto"/>
        <w:bottom w:val="none" w:sz="0" w:space="0" w:color="auto"/>
        <w:right w:val="none" w:sz="0" w:space="0" w:color="auto"/>
      </w:divBdr>
    </w:div>
    <w:div w:id="769660631">
      <w:bodyDiv w:val="1"/>
      <w:marLeft w:val="0"/>
      <w:marRight w:val="0"/>
      <w:marTop w:val="0"/>
      <w:marBottom w:val="0"/>
      <w:divBdr>
        <w:top w:val="none" w:sz="0" w:space="0" w:color="auto"/>
        <w:left w:val="none" w:sz="0" w:space="0" w:color="auto"/>
        <w:bottom w:val="none" w:sz="0" w:space="0" w:color="auto"/>
        <w:right w:val="none" w:sz="0" w:space="0" w:color="auto"/>
      </w:divBdr>
    </w:div>
    <w:div w:id="788208008">
      <w:bodyDiv w:val="1"/>
      <w:marLeft w:val="0"/>
      <w:marRight w:val="0"/>
      <w:marTop w:val="0"/>
      <w:marBottom w:val="0"/>
      <w:divBdr>
        <w:top w:val="none" w:sz="0" w:space="0" w:color="auto"/>
        <w:left w:val="none" w:sz="0" w:space="0" w:color="auto"/>
        <w:bottom w:val="none" w:sz="0" w:space="0" w:color="auto"/>
        <w:right w:val="none" w:sz="0" w:space="0" w:color="auto"/>
      </w:divBdr>
    </w:div>
    <w:div w:id="798457602">
      <w:bodyDiv w:val="1"/>
      <w:marLeft w:val="0"/>
      <w:marRight w:val="0"/>
      <w:marTop w:val="0"/>
      <w:marBottom w:val="0"/>
      <w:divBdr>
        <w:top w:val="none" w:sz="0" w:space="0" w:color="auto"/>
        <w:left w:val="none" w:sz="0" w:space="0" w:color="auto"/>
        <w:bottom w:val="none" w:sz="0" w:space="0" w:color="auto"/>
        <w:right w:val="none" w:sz="0" w:space="0" w:color="auto"/>
      </w:divBdr>
    </w:div>
    <w:div w:id="808546868">
      <w:bodyDiv w:val="1"/>
      <w:marLeft w:val="0"/>
      <w:marRight w:val="0"/>
      <w:marTop w:val="0"/>
      <w:marBottom w:val="0"/>
      <w:divBdr>
        <w:top w:val="none" w:sz="0" w:space="0" w:color="auto"/>
        <w:left w:val="none" w:sz="0" w:space="0" w:color="auto"/>
        <w:bottom w:val="none" w:sz="0" w:space="0" w:color="auto"/>
        <w:right w:val="none" w:sz="0" w:space="0" w:color="auto"/>
      </w:divBdr>
    </w:div>
    <w:div w:id="814762944">
      <w:bodyDiv w:val="1"/>
      <w:marLeft w:val="0"/>
      <w:marRight w:val="0"/>
      <w:marTop w:val="0"/>
      <w:marBottom w:val="0"/>
      <w:divBdr>
        <w:top w:val="none" w:sz="0" w:space="0" w:color="auto"/>
        <w:left w:val="none" w:sz="0" w:space="0" w:color="auto"/>
        <w:bottom w:val="none" w:sz="0" w:space="0" w:color="auto"/>
        <w:right w:val="none" w:sz="0" w:space="0" w:color="auto"/>
      </w:divBdr>
    </w:div>
    <w:div w:id="820923834">
      <w:bodyDiv w:val="1"/>
      <w:marLeft w:val="0"/>
      <w:marRight w:val="0"/>
      <w:marTop w:val="0"/>
      <w:marBottom w:val="0"/>
      <w:divBdr>
        <w:top w:val="none" w:sz="0" w:space="0" w:color="auto"/>
        <w:left w:val="none" w:sz="0" w:space="0" w:color="auto"/>
        <w:bottom w:val="none" w:sz="0" w:space="0" w:color="auto"/>
        <w:right w:val="none" w:sz="0" w:space="0" w:color="auto"/>
      </w:divBdr>
    </w:div>
    <w:div w:id="824513751">
      <w:bodyDiv w:val="1"/>
      <w:marLeft w:val="0"/>
      <w:marRight w:val="0"/>
      <w:marTop w:val="0"/>
      <w:marBottom w:val="0"/>
      <w:divBdr>
        <w:top w:val="none" w:sz="0" w:space="0" w:color="auto"/>
        <w:left w:val="none" w:sz="0" w:space="0" w:color="auto"/>
        <w:bottom w:val="none" w:sz="0" w:space="0" w:color="auto"/>
        <w:right w:val="none" w:sz="0" w:space="0" w:color="auto"/>
      </w:divBdr>
    </w:div>
    <w:div w:id="832179978">
      <w:bodyDiv w:val="1"/>
      <w:marLeft w:val="0"/>
      <w:marRight w:val="0"/>
      <w:marTop w:val="0"/>
      <w:marBottom w:val="0"/>
      <w:divBdr>
        <w:top w:val="none" w:sz="0" w:space="0" w:color="auto"/>
        <w:left w:val="none" w:sz="0" w:space="0" w:color="auto"/>
        <w:bottom w:val="none" w:sz="0" w:space="0" w:color="auto"/>
        <w:right w:val="none" w:sz="0" w:space="0" w:color="auto"/>
      </w:divBdr>
    </w:div>
    <w:div w:id="838808706">
      <w:bodyDiv w:val="1"/>
      <w:marLeft w:val="0"/>
      <w:marRight w:val="0"/>
      <w:marTop w:val="0"/>
      <w:marBottom w:val="0"/>
      <w:divBdr>
        <w:top w:val="none" w:sz="0" w:space="0" w:color="auto"/>
        <w:left w:val="none" w:sz="0" w:space="0" w:color="auto"/>
        <w:bottom w:val="none" w:sz="0" w:space="0" w:color="auto"/>
        <w:right w:val="none" w:sz="0" w:space="0" w:color="auto"/>
      </w:divBdr>
    </w:div>
    <w:div w:id="854461986">
      <w:bodyDiv w:val="1"/>
      <w:marLeft w:val="0"/>
      <w:marRight w:val="0"/>
      <w:marTop w:val="0"/>
      <w:marBottom w:val="0"/>
      <w:divBdr>
        <w:top w:val="none" w:sz="0" w:space="0" w:color="auto"/>
        <w:left w:val="none" w:sz="0" w:space="0" w:color="auto"/>
        <w:bottom w:val="none" w:sz="0" w:space="0" w:color="auto"/>
        <w:right w:val="none" w:sz="0" w:space="0" w:color="auto"/>
      </w:divBdr>
    </w:div>
    <w:div w:id="866874339">
      <w:bodyDiv w:val="1"/>
      <w:marLeft w:val="0"/>
      <w:marRight w:val="0"/>
      <w:marTop w:val="0"/>
      <w:marBottom w:val="0"/>
      <w:divBdr>
        <w:top w:val="none" w:sz="0" w:space="0" w:color="auto"/>
        <w:left w:val="none" w:sz="0" w:space="0" w:color="auto"/>
        <w:bottom w:val="none" w:sz="0" w:space="0" w:color="auto"/>
        <w:right w:val="none" w:sz="0" w:space="0" w:color="auto"/>
      </w:divBdr>
    </w:div>
    <w:div w:id="871067068">
      <w:bodyDiv w:val="1"/>
      <w:marLeft w:val="0"/>
      <w:marRight w:val="0"/>
      <w:marTop w:val="0"/>
      <w:marBottom w:val="0"/>
      <w:divBdr>
        <w:top w:val="none" w:sz="0" w:space="0" w:color="auto"/>
        <w:left w:val="none" w:sz="0" w:space="0" w:color="auto"/>
        <w:bottom w:val="none" w:sz="0" w:space="0" w:color="auto"/>
        <w:right w:val="none" w:sz="0" w:space="0" w:color="auto"/>
      </w:divBdr>
    </w:div>
    <w:div w:id="878200600">
      <w:bodyDiv w:val="1"/>
      <w:marLeft w:val="0"/>
      <w:marRight w:val="0"/>
      <w:marTop w:val="0"/>
      <w:marBottom w:val="0"/>
      <w:divBdr>
        <w:top w:val="none" w:sz="0" w:space="0" w:color="auto"/>
        <w:left w:val="none" w:sz="0" w:space="0" w:color="auto"/>
        <w:bottom w:val="none" w:sz="0" w:space="0" w:color="auto"/>
        <w:right w:val="none" w:sz="0" w:space="0" w:color="auto"/>
      </w:divBdr>
    </w:div>
    <w:div w:id="885533281">
      <w:bodyDiv w:val="1"/>
      <w:marLeft w:val="0"/>
      <w:marRight w:val="0"/>
      <w:marTop w:val="0"/>
      <w:marBottom w:val="0"/>
      <w:divBdr>
        <w:top w:val="none" w:sz="0" w:space="0" w:color="auto"/>
        <w:left w:val="none" w:sz="0" w:space="0" w:color="auto"/>
        <w:bottom w:val="none" w:sz="0" w:space="0" w:color="auto"/>
        <w:right w:val="none" w:sz="0" w:space="0" w:color="auto"/>
      </w:divBdr>
    </w:div>
    <w:div w:id="886835470">
      <w:bodyDiv w:val="1"/>
      <w:marLeft w:val="0"/>
      <w:marRight w:val="0"/>
      <w:marTop w:val="0"/>
      <w:marBottom w:val="0"/>
      <w:divBdr>
        <w:top w:val="none" w:sz="0" w:space="0" w:color="auto"/>
        <w:left w:val="none" w:sz="0" w:space="0" w:color="auto"/>
        <w:bottom w:val="none" w:sz="0" w:space="0" w:color="auto"/>
        <w:right w:val="none" w:sz="0" w:space="0" w:color="auto"/>
      </w:divBdr>
    </w:div>
    <w:div w:id="887297159">
      <w:bodyDiv w:val="1"/>
      <w:marLeft w:val="0"/>
      <w:marRight w:val="0"/>
      <w:marTop w:val="0"/>
      <w:marBottom w:val="0"/>
      <w:divBdr>
        <w:top w:val="none" w:sz="0" w:space="0" w:color="auto"/>
        <w:left w:val="none" w:sz="0" w:space="0" w:color="auto"/>
        <w:bottom w:val="none" w:sz="0" w:space="0" w:color="auto"/>
        <w:right w:val="none" w:sz="0" w:space="0" w:color="auto"/>
      </w:divBdr>
    </w:div>
    <w:div w:id="887953564">
      <w:bodyDiv w:val="1"/>
      <w:marLeft w:val="0"/>
      <w:marRight w:val="0"/>
      <w:marTop w:val="0"/>
      <w:marBottom w:val="0"/>
      <w:divBdr>
        <w:top w:val="none" w:sz="0" w:space="0" w:color="auto"/>
        <w:left w:val="none" w:sz="0" w:space="0" w:color="auto"/>
        <w:bottom w:val="none" w:sz="0" w:space="0" w:color="auto"/>
        <w:right w:val="none" w:sz="0" w:space="0" w:color="auto"/>
      </w:divBdr>
    </w:div>
    <w:div w:id="896358808">
      <w:bodyDiv w:val="1"/>
      <w:marLeft w:val="0"/>
      <w:marRight w:val="0"/>
      <w:marTop w:val="0"/>
      <w:marBottom w:val="0"/>
      <w:divBdr>
        <w:top w:val="none" w:sz="0" w:space="0" w:color="auto"/>
        <w:left w:val="none" w:sz="0" w:space="0" w:color="auto"/>
        <w:bottom w:val="none" w:sz="0" w:space="0" w:color="auto"/>
        <w:right w:val="none" w:sz="0" w:space="0" w:color="auto"/>
      </w:divBdr>
    </w:div>
    <w:div w:id="899898017">
      <w:bodyDiv w:val="1"/>
      <w:marLeft w:val="0"/>
      <w:marRight w:val="0"/>
      <w:marTop w:val="0"/>
      <w:marBottom w:val="0"/>
      <w:divBdr>
        <w:top w:val="none" w:sz="0" w:space="0" w:color="auto"/>
        <w:left w:val="none" w:sz="0" w:space="0" w:color="auto"/>
        <w:bottom w:val="none" w:sz="0" w:space="0" w:color="auto"/>
        <w:right w:val="none" w:sz="0" w:space="0" w:color="auto"/>
      </w:divBdr>
    </w:div>
    <w:div w:id="913054067">
      <w:bodyDiv w:val="1"/>
      <w:marLeft w:val="0"/>
      <w:marRight w:val="0"/>
      <w:marTop w:val="0"/>
      <w:marBottom w:val="0"/>
      <w:divBdr>
        <w:top w:val="none" w:sz="0" w:space="0" w:color="auto"/>
        <w:left w:val="none" w:sz="0" w:space="0" w:color="auto"/>
        <w:bottom w:val="none" w:sz="0" w:space="0" w:color="auto"/>
        <w:right w:val="none" w:sz="0" w:space="0" w:color="auto"/>
      </w:divBdr>
    </w:div>
    <w:div w:id="936712314">
      <w:bodyDiv w:val="1"/>
      <w:marLeft w:val="0"/>
      <w:marRight w:val="0"/>
      <w:marTop w:val="0"/>
      <w:marBottom w:val="0"/>
      <w:divBdr>
        <w:top w:val="none" w:sz="0" w:space="0" w:color="auto"/>
        <w:left w:val="none" w:sz="0" w:space="0" w:color="auto"/>
        <w:bottom w:val="none" w:sz="0" w:space="0" w:color="auto"/>
        <w:right w:val="none" w:sz="0" w:space="0" w:color="auto"/>
      </w:divBdr>
    </w:div>
    <w:div w:id="977340707">
      <w:bodyDiv w:val="1"/>
      <w:marLeft w:val="0"/>
      <w:marRight w:val="0"/>
      <w:marTop w:val="0"/>
      <w:marBottom w:val="0"/>
      <w:divBdr>
        <w:top w:val="none" w:sz="0" w:space="0" w:color="auto"/>
        <w:left w:val="none" w:sz="0" w:space="0" w:color="auto"/>
        <w:bottom w:val="none" w:sz="0" w:space="0" w:color="auto"/>
        <w:right w:val="none" w:sz="0" w:space="0" w:color="auto"/>
      </w:divBdr>
    </w:div>
    <w:div w:id="981740383">
      <w:bodyDiv w:val="1"/>
      <w:marLeft w:val="0"/>
      <w:marRight w:val="0"/>
      <w:marTop w:val="0"/>
      <w:marBottom w:val="0"/>
      <w:divBdr>
        <w:top w:val="none" w:sz="0" w:space="0" w:color="auto"/>
        <w:left w:val="none" w:sz="0" w:space="0" w:color="auto"/>
        <w:bottom w:val="none" w:sz="0" w:space="0" w:color="auto"/>
        <w:right w:val="none" w:sz="0" w:space="0" w:color="auto"/>
      </w:divBdr>
    </w:div>
    <w:div w:id="984699037">
      <w:bodyDiv w:val="1"/>
      <w:marLeft w:val="0"/>
      <w:marRight w:val="0"/>
      <w:marTop w:val="0"/>
      <w:marBottom w:val="0"/>
      <w:divBdr>
        <w:top w:val="none" w:sz="0" w:space="0" w:color="auto"/>
        <w:left w:val="none" w:sz="0" w:space="0" w:color="auto"/>
        <w:bottom w:val="none" w:sz="0" w:space="0" w:color="auto"/>
        <w:right w:val="none" w:sz="0" w:space="0" w:color="auto"/>
      </w:divBdr>
    </w:div>
    <w:div w:id="1000353439">
      <w:bodyDiv w:val="1"/>
      <w:marLeft w:val="0"/>
      <w:marRight w:val="0"/>
      <w:marTop w:val="0"/>
      <w:marBottom w:val="0"/>
      <w:divBdr>
        <w:top w:val="none" w:sz="0" w:space="0" w:color="auto"/>
        <w:left w:val="none" w:sz="0" w:space="0" w:color="auto"/>
        <w:bottom w:val="none" w:sz="0" w:space="0" w:color="auto"/>
        <w:right w:val="none" w:sz="0" w:space="0" w:color="auto"/>
      </w:divBdr>
    </w:div>
    <w:div w:id="1000474890">
      <w:bodyDiv w:val="1"/>
      <w:marLeft w:val="0"/>
      <w:marRight w:val="0"/>
      <w:marTop w:val="0"/>
      <w:marBottom w:val="0"/>
      <w:divBdr>
        <w:top w:val="none" w:sz="0" w:space="0" w:color="auto"/>
        <w:left w:val="none" w:sz="0" w:space="0" w:color="auto"/>
        <w:bottom w:val="none" w:sz="0" w:space="0" w:color="auto"/>
        <w:right w:val="none" w:sz="0" w:space="0" w:color="auto"/>
      </w:divBdr>
    </w:div>
    <w:div w:id="1020814170">
      <w:bodyDiv w:val="1"/>
      <w:marLeft w:val="0"/>
      <w:marRight w:val="0"/>
      <w:marTop w:val="0"/>
      <w:marBottom w:val="0"/>
      <w:divBdr>
        <w:top w:val="none" w:sz="0" w:space="0" w:color="auto"/>
        <w:left w:val="none" w:sz="0" w:space="0" w:color="auto"/>
        <w:bottom w:val="none" w:sz="0" w:space="0" w:color="auto"/>
        <w:right w:val="none" w:sz="0" w:space="0" w:color="auto"/>
      </w:divBdr>
    </w:div>
    <w:div w:id="1021861955">
      <w:bodyDiv w:val="1"/>
      <w:marLeft w:val="0"/>
      <w:marRight w:val="0"/>
      <w:marTop w:val="0"/>
      <w:marBottom w:val="0"/>
      <w:divBdr>
        <w:top w:val="none" w:sz="0" w:space="0" w:color="auto"/>
        <w:left w:val="none" w:sz="0" w:space="0" w:color="auto"/>
        <w:bottom w:val="none" w:sz="0" w:space="0" w:color="auto"/>
        <w:right w:val="none" w:sz="0" w:space="0" w:color="auto"/>
      </w:divBdr>
    </w:div>
    <w:div w:id="1046372825">
      <w:bodyDiv w:val="1"/>
      <w:marLeft w:val="0"/>
      <w:marRight w:val="0"/>
      <w:marTop w:val="0"/>
      <w:marBottom w:val="0"/>
      <w:divBdr>
        <w:top w:val="none" w:sz="0" w:space="0" w:color="auto"/>
        <w:left w:val="none" w:sz="0" w:space="0" w:color="auto"/>
        <w:bottom w:val="none" w:sz="0" w:space="0" w:color="auto"/>
        <w:right w:val="none" w:sz="0" w:space="0" w:color="auto"/>
      </w:divBdr>
    </w:div>
    <w:div w:id="1052272672">
      <w:bodyDiv w:val="1"/>
      <w:marLeft w:val="0"/>
      <w:marRight w:val="0"/>
      <w:marTop w:val="0"/>
      <w:marBottom w:val="0"/>
      <w:divBdr>
        <w:top w:val="none" w:sz="0" w:space="0" w:color="auto"/>
        <w:left w:val="none" w:sz="0" w:space="0" w:color="auto"/>
        <w:bottom w:val="none" w:sz="0" w:space="0" w:color="auto"/>
        <w:right w:val="none" w:sz="0" w:space="0" w:color="auto"/>
      </w:divBdr>
    </w:div>
    <w:div w:id="1072770799">
      <w:bodyDiv w:val="1"/>
      <w:marLeft w:val="0"/>
      <w:marRight w:val="0"/>
      <w:marTop w:val="0"/>
      <w:marBottom w:val="0"/>
      <w:divBdr>
        <w:top w:val="none" w:sz="0" w:space="0" w:color="auto"/>
        <w:left w:val="none" w:sz="0" w:space="0" w:color="auto"/>
        <w:bottom w:val="none" w:sz="0" w:space="0" w:color="auto"/>
        <w:right w:val="none" w:sz="0" w:space="0" w:color="auto"/>
      </w:divBdr>
    </w:div>
    <w:div w:id="1078093745">
      <w:bodyDiv w:val="1"/>
      <w:marLeft w:val="0"/>
      <w:marRight w:val="0"/>
      <w:marTop w:val="0"/>
      <w:marBottom w:val="0"/>
      <w:divBdr>
        <w:top w:val="none" w:sz="0" w:space="0" w:color="auto"/>
        <w:left w:val="none" w:sz="0" w:space="0" w:color="auto"/>
        <w:bottom w:val="none" w:sz="0" w:space="0" w:color="auto"/>
        <w:right w:val="none" w:sz="0" w:space="0" w:color="auto"/>
      </w:divBdr>
    </w:div>
    <w:div w:id="1080296612">
      <w:bodyDiv w:val="1"/>
      <w:marLeft w:val="0"/>
      <w:marRight w:val="0"/>
      <w:marTop w:val="0"/>
      <w:marBottom w:val="0"/>
      <w:divBdr>
        <w:top w:val="none" w:sz="0" w:space="0" w:color="auto"/>
        <w:left w:val="none" w:sz="0" w:space="0" w:color="auto"/>
        <w:bottom w:val="none" w:sz="0" w:space="0" w:color="auto"/>
        <w:right w:val="none" w:sz="0" w:space="0" w:color="auto"/>
      </w:divBdr>
    </w:div>
    <w:div w:id="1099565286">
      <w:bodyDiv w:val="1"/>
      <w:marLeft w:val="0"/>
      <w:marRight w:val="0"/>
      <w:marTop w:val="0"/>
      <w:marBottom w:val="0"/>
      <w:divBdr>
        <w:top w:val="none" w:sz="0" w:space="0" w:color="auto"/>
        <w:left w:val="none" w:sz="0" w:space="0" w:color="auto"/>
        <w:bottom w:val="none" w:sz="0" w:space="0" w:color="auto"/>
        <w:right w:val="none" w:sz="0" w:space="0" w:color="auto"/>
      </w:divBdr>
    </w:div>
    <w:div w:id="1105223036">
      <w:bodyDiv w:val="1"/>
      <w:marLeft w:val="0"/>
      <w:marRight w:val="0"/>
      <w:marTop w:val="0"/>
      <w:marBottom w:val="0"/>
      <w:divBdr>
        <w:top w:val="none" w:sz="0" w:space="0" w:color="auto"/>
        <w:left w:val="none" w:sz="0" w:space="0" w:color="auto"/>
        <w:bottom w:val="none" w:sz="0" w:space="0" w:color="auto"/>
        <w:right w:val="none" w:sz="0" w:space="0" w:color="auto"/>
      </w:divBdr>
    </w:div>
    <w:div w:id="1111586115">
      <w:bodyDiv w:val="1"/>
      <w:marLeft w:val="0"/>
      <w:marRight w:val="0"/>
      <w:marTop w:val="0"/>
      <w:marBottom w:val="0"/>
      <w:divBdr>
        <w:top w:val="none" w:sz="0" w:space="0" w:color="auto"/>
        <w:left w:val="none" w:sz="0" w:space="0" w:color="auto"/>
        <w:bottom w:val="none" w:sz="0" w:space="0" w:color="auto"/>
        <w:right w:val="none" w:sz="0" w:space="0" w:color="auto"/>
      </w:divBdr>
    </w:div>
    <w:div w:id="1114711453">
      <w:bodyDiv w:val="1"/>
      <w:marLeft w:val="0"/>
      <w:marRight w:val="0"/>
      <w:marTop w:val="0"/>
      <w:marBottom w:val="0"/>
      <w:divBdr>
        <w:top w:val="none" w:sz="0" w:space="0" w:color="auto"/>
        <w:left w:val="none" w:sz="0" w:space="0" w:color="auto"/>
        <w:bottom w:val="none" w:sz="0" w:space="0" w:color="auto"/>
        <w:right w:val="none" w:sz="0" w:space="0" w:color="auto"/>
      </w:divBdr>
    </w:div>
    <w:div w:id="1117455665">
      <w:bodyDiv w:val="1"/>
      <w:marLeft w:val="0"/>
      <w:marRight w:val="0"/>
      <w:marTop w:val="0"/>
      <w:marBottom w:val="0"/>
      <w:divBdr>
        <w:top w:val="none" w:sz="0" w:space="0" w:color="auto"/>
        <w:left w:val="none" w:sz="0" w:space="0" w:color="auto"/>
        <w:bottom w:val="none" w:sz="0" w:space="0" w:color="auto"/>
        <w:right w:val="none" w:sz="0" w:space="0" w:color="auto"/>
      </w:divBdr>
    </w:div>
    <w:div w:id="1118917173">
      <w:bodyDiv w:val="1"/>
      <w:marLeft w:val="0"/>
      <w:marRight w:val="0"/>
      <w:marTop w:val="0"/>
      <w:marBottom w:val="0"/>
      <w:divBdr>
        <w:top w:val="none" w:sz="0" w:space="0" w:color="auto"/>
        <w:left w:val="none" w:sz="0" w:space="0" w:color="auto"/>
        <w:bottom w:val="none" w:sz="0" w:space="0" w:color="auto"/>
        <w:right w:val="none" w:sz="0" w:space="0" w:color="auto"/>
      </w:divBdr>
    </w:div>
    <w:div w:id="1126122125">
      <w:bodyDiv w:val="1"/>
      <w:marLeft w:val="0"/>
      <w:marRight w:val="0"/>
      <w:marTop w:val="0"/>
      <w:marBottom w:val="0"/>
      <w:divBdr>
        <w:top w:val="none" w:sz="0" w:space="0" w:color="auto"/>
        <w:left w:val="none" w:sz="0" w:space="0" w:color="auto"/>
        <w:bottom w:val="none" w:sz="0" w:space="0" w:color="auto"/>
        <w:right w:val="none" w:sz="0" w:space="0" w:color="auto"/>
      </w:divBdr>
    </w:div>
    <w:div w:id="1138573781">
      <w:bodyDiv w:val="1"/>
      <w:marLeft w:val="0"/>
      <w:marRight w:val="0"/>
      <w:marTop w:val="0"/>
      <w:marBottom w:val="0"/>
      <w:divBdr>
        <w:top w:val="none" w:sz="0" w:space="0" w:color="auto"/>
        <w:left w:val="none" w:sz="0" w:space="0" w:color="auto"/>
        <w:bottom w:val="none" w:sz="0" w:space="0" w:color="auto"/>
        <w:right w:val="none" w:sz="0" w:space="0" w:color="auto"/>
      </w:divBdr>
    </w:div>
    <w:div w:id="1139105151">
      <w:bodyDiv w:val="1"/>
      <w:marLeft w:val="0"/>
      <w:marRight w:val="0"/>
      <w:marTop w:val="0"/>
      <w:marBottom w:val="0"/>
      <w:divBdr>
        <w:top w:val="none" w:sz="0" w:space="0" w:color="auto"/>
        <w:left w:val="none" w:sz="0" w:space="0" w:color="auto"/>
        <w:bottom w:val="none" w:sz="0" w:space="0" w:color="auto"/>
        <w:right w:val="none" w:sz="0" w:space="0" w:color="auto"/>
      </w:divBdr>
    </w:div>
    <w:div w:id="1154642008">
      <w:bodyDiv w:val="1"/>
      <w:marLeft w:val="0"/>
      <w:marRight w:val="0"/>
      <w:marTop w:val="0"/>
      <w:marBottom w:val="0"/>
      <w:divBdr>
        <w:top w:val="none" w:sz="0" w:space="0" w:color="auto"/>
        <w:left w:val="none" w:sz="0" w:space="0" w:color="auto"/>
        <w:bottom w:val="none" w:sz="0" w:space="0" w:color="auto"/>
        <w:right w:val="none" w:sz="0" w:space="0" w:color="auto"/>
      </w:divBdr>
    </w:div>
    <w:div w:id="1157843717">
      <w:bodyDiv w:val="1"/>
      <w:marLeft w:val="0"/>
      <w:marRight w:val="0"/>
      <w:marTop w:val="0"/>
      <w:marBottom w:val="0"/>
      <w:divBdr>
        <w:top w:val="none" w:sz="0" w:space="0" w:color="auto"/>
        <w:left w:val="none" w:sz="0" w:space="0" w:color="auto"/>
        <w:bottom w:val="none" w:sz="0" w:space="0" w:color="auto"/>
        <w:right w:val="none" w:sz="0" w:space="0" w:color="auto"/>
      </w:divBdr>
    </w:div>
    <w:div w:id="1163204797">
      <w:bodyDiv w:val="1"/>
      <w:marLeft w:val="0"/>
      <w:marRight w:val="0"/>
      <w:marTop w:val="0"/>
      <w:marBottom w:val="0"/>
      <w:divBdr>
        <w:top w:val="none" w:sz="0" w:space="0" w:color="auto"/>
        <w:left w:val="none" w:sz="0" w:space="0" w:color="auto"/>
        <w:bottom w:val="none" w:sz="0" w:space="0" w:color="auto"/>
        <w:right w:val="none" w:sz="0" w:space="0" w:color="auto"/>
      </w:divBdr>
    </w:div>
    <w:div w:id="1200554516">
      <w:bodyDiv w:val="1"/>
      <w:marLeft w:val="0"/>
      <w:marRight w:val="0"/>
      <w:marTop w:val="0"/>
      <w:marBottom w:val="0"/>
      <w:divBdr>
        <w:top w:val="none" w:sz="0" w:space="0" w:color="auto"/>
        <w:left w:val="none" w:sz="0" w:space="0" w:color="auto"/>
        <w:bottom w:val="none" w:sz="0" w:space="0" w:color="auto"/>
        <w:right w:val="none" w:sz="0" w:space="0" w:color="auto"/>
      </w:divBdr>
    </w:div>
    <w:div w:id="1227376904">
      <w:bodyDiv w:val="1"/>
      <w:marLeft w:val="0"/>
      <w:marRight w:val="0"/>
      <w:marTop w:val="0"/>
      <w:marBottom w:val="0"/>
      <w:divBdr>
        <w:top w:val="none" w:sz="0" w:space="0" w:color="auto"/>
        <w:left w:val="none" w:sz="0" w:space="0" w:color="auto"/>
        <w:bottom w:val="none" w:sz="0" w:space="0" w:color="auto"/>
        <w:right w:val="none" w:sz="0" w:space="0" w:color="auto"/>
      </w:divBdr>
    </w:div>
    <w:div w:id="1228151901">
      <w:bodyDiv w:val="1"/>
      <w:marLeft w:val="0"/>
      <w:marRight w:val="0"/>
      <w:marTop w:val="0"/>
      <w:marBottom w:val="0"/>
      <w:divBdr>
        <w:top w:val="none" w:sz="0" w:space="0" w:color="auto"/>
        <w:left w:val="none" w:sz="0" w:space="0" w:color="auto"/>
        <w:bottom w:val="none" w:sz="0" w:space="0" w:color="auto"/>
        <w:right w:val="none" w:sz="0" w:space="0" w:color="auto"/>
      </w:divBdr>
    </w:div>
    <w:div w:id="1241864253">
      <w:bodyDiv w:val="1"/>
      <w:marLeft w:val="0"/>
      <w:marRight w:val="0"/>
      <w:marTop w:val="0"/>
      <w:marBottom w:val="0"/>
      <w:divBdr>
        <w:top w:val="none" w:sz="0" w:space="0" w:color="auto"/>
        <w:left w:val="none" w:sz="0" w:space="0" w:color="auto"/>
        <w:bottom w:val="none" w:sz="0" w:space="0" w:color="auto"/>
        <w:right w:val="none" w:sz="0" w:space="0" w:color="auto"/>
      </w:divBdr>
    </w:div>
    <w:div w:id="1246108703">
      <w:bodyDiv w:val="1"/>
      <w:marLeft w:val="0"/>
      <w:marRight w:val="0"/>
      <w:marTop w:val="0"/>
      <w:marBottom w:val="0"/>
      <w:divBdr>
        <w:top w:val="none" w:sz="0" w:space="0" w:color="auto"/>
        <w:left w:val="none" w:sz="0" w:space="0" w:color="auto"/>
        <w:bottom w:val="none" w:sz="0" w:space="0" w:color="auto"/>
        <w:right w:val="none" w:sz="0" w:space="0" w:color="auto"/>
      </w:divBdr>
    </w:div>
    <w:div w:id="1246184076">
      <w:bodyDiv w:val="1"/>
      <w:marLeft w:val="0"/>
      <w:marRight w:val="0"/>
      <w:marTop w:val="0"/>
      <w:marBottom w:val="0"/>
      <w:divBdr>
        <w:top w:val="none" w:sz="0" w:space="0" w:color="auto"/>
        <w:left w:val="none" w:sz="0" w:space="0" w:color="auto"/>
        <w:bottom w:val="none" w:sz="0" w:space="0" w:color="auto"/>
        <w:right w:val="none" w:sz="0" w:space="0" w:color="auto"/>
      </w:divBdr>
    </w:div>
    <w:div w:id="1259370023">
      <w:bodyDiv w:val="1"/>
      <w:marLeft w:val="0"/>
      <w:marRight w:val="0"/>
      <w:marTop w:val="0"/>
      <w:marBottom w:val="0"/>
      <w:divBdr>
        <w:top w:val="none" w:sz="0" w:space="0" w:color="auto"/>
        <w:left w:val="none" w:sz="0" w:space="0" w:color="auto"/>
        <w:bottom w:val="none" w:sz="0" w:space="0" w:color="auto"/>
        <w:right w:val="none" w:sz="0" w:space="0" w:color="auto"/>
      </w:divBdr>
    </w:div>
    <w:div w:id="1299260973">
      <w:bodyDiv w:val="1"/>
      <w:marLeft w:val="0"/>
      <w:marRight w:val="0"/>
      <w:marTop w:val="0"/>
      <w:marBottom w:val="0"/>
      <w:divBdr>
        <w:top w:val="none" w:sz="0" w:space="0" w:color="auto"/>
        <w:left w:val="none" w:sz="0" w:space="0" w:color="auto"/>
        <w:bottom w:val="none" w:sz="0" w:space="0" w:color="auto"/>
        <w:right w:val="none" w:sz="0" w:space="0" w:color="auto"/>
      </w:divBdr>
    </w:div>
    <w:div w:id="1320380069">
      <w:bodyDiv w:val="1"/>
      <w:marLeft w:val="0"/>
      <w:marRight w:val="0"/>
      <w:marTop w:val="0"/>
      <w:marBottom w:val="0"/>
      <w:divBdr>
        <w:top w:val="none" w:sz="0" w:space="0" w:color="auto"/>
        <w:left w:val="none" w:sz="0" w:space="0" w:color="auto"/>
        <w:bottom w:val="none" w:sz="0" w:space="0" w:color="auto"/>
        <w:right w:val="none" w:sz="0" w:space="0" w:color="auto"/>
      </w:divBdr>
    </w:div>
    <w:div w:id="1336035894">
      <w:bodyDiv w:val="1"/>
      <w:marLeft w:val="0"/>
      <w:marRight w:val="0"/>
      <w:marTop w:val="0"/>
      <w:marBottom w:val="0"/>
      <w:divBdr>
        <w:top w:val="none" w:sz="0" w:space="0" w:color="auto"/>
        <w:left w:val="none" w:sz="0" w:space="0" w:color="auto"/>
        <w:bottom w:val="none" w:sz="0" w:space="0" w:color="auto"/>
        <w:right w:val="none" w:sz="0" w:space="0" w:color="auto"/>
      </w:divBdr>
    </w:div>
    <w:div w:id="1338389174">
      <w:bodyDiv w:val="1"/>
      <w:marLeft w:val="0"/>
      <w:marRight w:val="0"/>
      <w:marTop w:val="0"/>
      <w:marBottom w:val="0"/>
      <w:divBdr>
        <w:top w:val="none" w:sz="0" w:space="0" w:color="auto"/>
        <w:left w:val="none" w:sz="0" w:space="0" w:color="auto"/>
        <w:bottom w:val="none" w:sz="0" w:space="0" w:color="auto"/>
        <w:right w:val="none" w:sz="0" w:space="0" w:color="auto"/>
      </w:divBdr>
    </w:div>
    <w:div w:id="1350566179">
      <w:bodyDiv w:val="1"/>
      <w:marLeft w:val="0"/>
      <w:marRight w:val="0"/>
      <w:marTop w:val="0"/>
      <w:marBottom w:val="0"/>
      <w:divBdr>
        <w:top w:val="none" w:sz="0" w:space="0" w:color="auto"/>
        <w:left w:val="none" w:sz="0" w:space="0" w:color="auto"/>
        <w:bottom w:val="none" w:sz="0" w:space="0" w:color="auto"/>
        <w:right w:val="none" w:sz="0" w:space="0" w:color="auto"/>
      </w:divBdr>
    </w:div>
    <w:div w:id="1351493773">
      <w:bodyDiv w:val="1"/>
      <w:marLeft w:val="0"/>
      <w:marRight w:val="0"/>
      <w:marTop w:val="0"/>
      <w:marBottom w:val="0"/>
      <w:divBdr>
        <w:top w:val="none" w:sz="0" w:space="0" w:color="auto"/>
        <w:left w:val="none" w:sz="0" w:space="0" w:color="auto"/>
        <w:bottom w:val="none" w:sz="0" w:space="0" w:color="auto"/>
        <w:right w:val="none" w:sz="0" w:space="0" w:color="auto"/>
      </w:divBdr>
    </w:div>
    <w:div w:id="1371563894">
      <w:bodyDiv w:val="1"/>
      <w:marLeft w:val="0"/>
      <w:marRight w:val="0"/>
      <w:marTop w:val="0"/>
      <w:marBottom w:val="0"/>
      <w:divBdr>
        <w:top w:val="none" w:sz="0" w:space="0" w:color="auto"/>
        <w:left w:val="none" w:sz="0" w:space="0" w:color="auto"/>
        <w:bottom w:val="none" w:sz="0" w:space="0" w:color="auto"/>
        <w:right w:val="none" w:sz="0" w:space="0" w:color="auto"/>
      </w:divBdr>
    </w:div>
    <w:div w:id="1371874940">
      <w:bodyDiv w:val="1"/>
      <w:marLeft w:val="0"/>
      <w:marRight w:val="0"/>
      <w:marTop w:val="0"/>
      <w:marBottom w:val="0"/>
      <w:divBdr>
        <w:top w:val="none" w:sz="0" w:space="0" w:color="auto"/>
        <w:left w:val="none" w:sz="0" w:space="0" w:color="auto"/>
        <w:bottom w:val="none" w:sz="0" w:space="0" w:color="auto"/>
        <w:right w:val="none" w:sz="0" w:space="0" w:color="auto"/>
      </w:divBdr>
    </w:div>
    <w:div w:id="1390306553">
      <w:bodyDiv w:val="1"/>
      <w:marLeft w:val="0"/>
      <w:marRight w:val="0"/>
      <w:marTop w:val="0"/>
      <w:marBottom w:val="0"/>
      <w:divBdr>
        <w:top w:val="none" w:sz="0" w:space="0" w:color="auto"/>
        <w:left w:val="none" w:sz="0" w:space="0" w:color="auto"/>
        <w:bottom w:val="none" w:sz="0" w:space="0" w:color="auto"/>
        <w:right w:val="none" w:sz="0" w:space="0" w:color="auto"/>
      </w:divBdr>
    </w:div>
    <w:div w:id="1390609813">
      <w:bodyDiv w:val="1"/>
      <w:marLeft w:val="0"/>
      <w:marRight w:val="0"/>
      <w:marTop w:val="0"/>
      <w:marBottom w:val="0"/>
      <w:divBdr>
        <w:top w:val="none" w:sz="0" w:space="0" w:color="auto"/>
        <w:left w:val="none" w:sz="0" w:space="0" w:color="auto"/>
        <w:bottom w:val="none" w:sz="0" w:space="0" w:color="auto"/>
        <w:right w:val="none" w:sz="0" w:space="0" w:color="auto"/>
      </w:divBdr>
    </w:div>
    <w:div w:id="1393041326">
      <w:bodyDiv w:val="1"/>
      <w:marLeft w:val="0"/>
      <w:marRight w:val="0"/>
      <w:marTop w:val="0"/>
      <w:marBottom w:val="0"/>
      <w:divBdr>
        <w:top w:val="none" w:sz="0" w:space="0" w:color="auto"/>
        <w:left w:val="none" w:sz="0" w:space="0" w:color="auto"/>
        <w:bottom w:val="none" w:sz="0" w:space="0" w:color="auto"/>
        <w:right w:val="none" w:sz="0" w:space="0" w:color="auto"/>
      </w:divBdr>
    </w:div>
    <w:div w:id="1394936255">
      <w:bodyDiv w:val="1"/>
      <w:marLeft w:val="0"/>
      <w:marRight w:val="0"/>
      <w:marTop w:val="0"/>
      <w:marBottom w:val="0"/>
      <w:divBdr>
        <w:top w:val="none" w:sz="0" w:space="0" w:color="auto"/>
        <w:left w:val="none" w:sz="0" w:space="0" w:color="auto"/>
        <w:bottom w:val="none" w:sz="0" w:space="0" w:color="auto"/>
        <w:right w:val="none" w:sz="0" w:space="0" w:color="auto"/>
      </w:divBdr>
    </w:div>
    <w:div w:id="1421218330">
      <w:bodyDiv w:val="1"/>
      <w:marLeft w:val="0"/>
      <w:marRight w:val="0"/>
      <w:marTop w:val="0"/>
      <w:marBottom w:val="0"/>
      <w:divBdr>
        <w:top w:val="none" w:sz="0" w:space="0" w:color="auto"/>
        <w:left w:val="none" w:sz="0" w:space="0" w:color="auto"/>
        <w:bottom w:val="none" w:sz="0" w:space="0" w:color="auto"/>
        <w:right w:val="none" w:sz="0" w:space="0" w:color="auto"/>
      </w:divBdr>
    </w:div>
    <w:div w:id="1421675918">
      <w:bodyDiv w:val="1"/>
      <w:marLeft w:val="0"/>
      <w:marRight w:val="0"/>
      <w:marTop w:val="0"/>
      <w:marBottom w:val="0"/>
      <w:divBdr>
        <w:top w:val="none" w:sz="0" w:space="0" w:color="auto"/>
        <w:left w:val="none" w:sz="0" w:space="0" w:color="auto"/>
        <w:bottom w:val="none" w:sz="0" w:space="0" w:color="auto"/>
        <w:right w:val="none" w:sz="0" w:space="0" w:color="auto"/>
      </w:divBdr>
    </w:div>
    <w:div w:id="1424691718">
      <w:bodyDiv w:val="1"/>
      <w:marLeft w:val="0"/>
      <w:marRight w:val="0"/>
      <w:marTop w:val="0"/>
      <w:marBottom w:val="0"/>
      <w:divBdr>
        <w:top w:val="none" w:sz="0" w:space="0" w:color="auto"/>
        <w:left w:val="none" w:sz="0" w:space="0" w:color="auto"/>
        <w:bottom w:val="none" w:sz="0" w:space="0" w:color="auto"/>
        <w:right w:val="none" w:sz="0" w:space="0" w:color="auto"/>
      </w:divBdr>
    </w:div>
    <w:div w:id="1430199369">
      <w:bodyDiv w:val="1"/>
      <w:marLeft w:val="0"/>
      <w:marRight w:val="0"/>
      <w:marTop w:val="0"/>
      <w:marBottom w:val="0"/>
      <w:divBdr>
        <w:top w:val="none" w:sz="0" w:space="0" w:color="auto"/>
        <w:left w:val="none" w:sz="0" w:space="0" w:color="auto"/>
        <w:bottom w:val="none" w:sz="0" w:space="0" w:color="auto"/>
        <w:right w:val="none" w:sz="0" w:space="0" w:color="auto"/>
      </w:divBdr>
    </w:div>
    <w:div w:id="1430740296">
      <w:bodyDiv w:val="1"/>
      <w:marLeft w:val="0"/>
      <w:marRight w:val="0"/>
      <w:marTop w:val="0"/>
      <w:marBottom w:val="0"/>
      <w:divBdr>
        <w:top w:val="none" w:sz="0" w:space="0" w:color="auto"/>
        <w:left w:val="none" w:sz="0" w:space="0" w:color="auto"/>
        <w:bottom w:val="none" w:sz="0" w:space="0" w:color="auto"/>
        <w:right w:val="none" w:sz="0" w:space="0" w:color="auto"/>
      </w:divBdr>
    </w:div>
    <w:div w:id="1441681591">
      <w:bodyDiv w:val="1"/>
      <w:marLeft w:val="0"/>
      <w:marRight w:val="0"/>
      <w:marTop w:val="0"/>
      <w:marBottom w:val="0"/>
      <w:divBdr>
        <w:top w:val="none" w:sz="0" w:space="0" w:color="auto"/>
        <w:left w:val="none" w:sz="0" w:space="0" w:color="auto"/>
        <w:bottom w:val="none" w:sz="0" w:space="0" w:color="auto"/>
        <w:right w:val="none" w:sz="0" w:space="0" w:color="auto"/>
      </w:divBdr>
    </w:div>
    <w:div w:id="1476753751">
      <w:bodyDiv w:val="1"/>
      <w:marLeft w:val="0"/>
      <w:marRight w:val="0"/>
      <w:marTop w:val="0"/>
      <w:marBottom w:val="0"/>
      <w:divBdr>
        <w:top w:val="none" w:sz="0" w:space="0" w:color="auto"/>
        <w:left w:val="none" w:sz="0" w:space="0" w:color="auto"/>
        <w:bottom w:val="none" w:sz="0" w:space="0" w:color="auto"/>
        <w:right w:val="none" w:sz="0" w:space="0" w:color="auto"/>
      </w:divBdr>
    </w:div>
    <w:div w:id="1485731668">
      <w:bodyDiv w:val="1"/>
      <w:marLeft w:val="0"/>
      <w:marRight w:val="0"/>
      <w:marTop w:val="0"/>
      <w:marBottom w:val="0"/>
      <w:divBdr>
        <w:top w:val="none" w:sz="0" w:space="0" w:color="auto"/>
        <w:left w:val="none" w:sz="0" w:space="0" w:color="auto"/>
        <w:bottom w:val="none" w:sz="0" w:space="0" w:color="auto"/>
        <w:right w:val="none" w:sz="0" w:space="0" w:color="auto"/>
      </w:divBdr>
    </w:div>
    <w:div w:id="1498498602">
      <w:bodyDiv w:val="1"/>
      <w:marLeft w:val="0"/>
      <w:marRight w:val="0"/>
      <w:marTop w:val="0"/>
      <w:marBottom w:val="0"/>
      <w:divBdr>
        <w:top w:val="none" w:sz="0" w:space="0" w:color="auto"/>
        <w:left w:val="none" w:sz="0" w:space="0" w:color="auto"/>
        <w:bottom w:val="none" w:sz="0" w:space="0" w:color="auto"/>
        <w:right w:val="none" w:sz="0" w:space="0" w:color="auto"/>
      </w:divBdr>
    </w:div>
    <w:div w:id="1499150905">
      <w:bodyDiv w:val="1"/>
      <w:marLeft w:val="0"/>
      <w:marRight w:val="0"/>
      <w:marTop w:val="0"/>
      <w:marBottom w:val="0"/>
      <w:divBdr>
        <w:top w:val="none" w:sz="0" w:space="0" w:color="auto"/>
        <w:left w:val="none" w:sz="0" w:space="0" w:color="auto"/>
        <w:bottom w:val="none" w:sz="0" w:space="0" w:color="auto"/>
        <w:right w:val="none" w:sz="0" w:space="0" w:color="auto"/>
      </w:divBdr>
    </w:div>
    <w:div w:id="1503664447">
      <w:bodyDiv w:val="1"/>
      <w:marLeft w:val="0"/>
      <w:marRight w:val="0"/>
      <w:marTop w:val="0"/>
      <w:marBottom w:val="0"/>
      <w:divBdr>
        <w:top w:val="none" w:sz="0" w:space="0" w:color="auto"/>
        <w:left w:val="none" w:sz="0" w:space="0" w:color="auto"/>
        <w:bottom w:val="none" w:sz="0" w:space="0" w:color="auto"/>
        <w:right w:val="none" w:sz="0" w:space="0" w:color="auto"/>
      </w:divBdr>
    </w:div>
    <w:div w:id="1505169385">
      <w:bodyDiv w:val="1"/>
      <w:marLeft w:val="0"/>
      <w:marRight w:val="0"/>
      <w:marTop w:val="0"/>
      <w:marBottom w:val="0"/>
      <w:divBdr>
        <w:top w:val="none" w:sz="0" w:space="0" w:color="auto"/>
        <w:left w:val="none" w:sz="0" w:space="0" w:color="auto"/>
        <w:bottom w:val="none" w:sz="0" w:space="0" w:color="auto"/>
        <w:right w:val="none" w:sz="0" w:space="0" w:color="auto"/>
      </w:divBdr>
    </w:div>
    <w:div w:id="1514343599">
      <w:bodyDiv w:val="1"/>
      <w:marLeft w:val="0"/>
      <w:marRight w:val="0"/>
      <w:marTop w:val="0"/>
      <w:marBottom w:val="0"/>
      <w:divBdr>
        <w:top w:val="none" w:sz="0" w:space="0" w:color="auto"/>
        <w:left w:val="none" w:sz="0" w:space="0" w:color="auto"/>
        <w:bottom w:val="none" w:sz="0" w:space="0" w:color="auto"/>
        <w:right w:val="none" w:sz="0" w:space="0" w:color="auto"/>
      </w:divBdr>
    </w:div>
    <w:div w:id="1523130915">
      <w:bodyDiv w:val="1"/>
      <w:marLeft w:val="0"/>
      <w:marRight w:val="0"/>
      <w:marTop w:val="0"/>
      <w:marBottom w:val="0"/>
      <w:divBdr>
        <w:top w:val="none" w:sz="0" w:space="0" w:color="auto"/>
        <w:left w:val="none" w:sz="0" w:space="0" w:color="auto"/>
        <w:bottom w:val="none" w:sz="0" w:space="0" w:color="auto"/>
        <w:right w:val="none" w:sz="0" w:space="0" w:color="auto"/>
      </w:divBdr>
    </w:div>
    <w:div w:id="1526601030">
      <w:bodyDiv w:val="1"/>
      <w:marLeft w:val="0"/>
      <w:marRight w:val="0"/>
      <w:marTop w:val="0"/>
      <w:marBottom w:val="0"/>
      <w:divBdr>
        <w:top w:val="none" w:sz="0" w:space="0" w:color="auto"/>
        <w:left w:val="none" w:sz="0" w:space="0" w:color="auto"/>
        <w:bottom w:val="none" w:sz="0" w:space="0" w:color="auto"/>
        <w:right w:val="none" w:sz="0" w:space="0" w:color="auto"/>
      </w:divBdr>
    </w:div>
    <w:div w:id="1528182140">
      <w:bodyDiv w:val="1"/>
      <w:marLeft w:val="0"/>
      <w:marRight w:val="0"/>
      <w:marTop w:val="0"/>
      <w:marBottom w:val="0"/>
      <w:divBdr>
        <w:top w:val="none" w:sz="0" w:space="0" w:color="auto"/>
        <w:left w:val="none" w:sz="0" w:space="0" w:color="auto"/>
        <w:bottom w:val="none" w:sz="0" w:space="0" w:color="auto"/>
        <w:right w:val="none" w:sz="0" w:space="0" w:color="auto"/>
      </w:divBdr>
    </w:div>
    <w:div w:id="1538011367">
      <w:bodyDiv w:val="1"/>
      <w:marLeft w:val="0"/>
      <w:marRight w:val="0"/>
      <w:marTop w:val="0"/>
      <w:marBottom w:val="0"/>
      <w:divBdr>
        <w:top w:val="none" w:sz="0" w:space="0" w:color="auto"/>
        <w:left w:val="none" w:sz="0" w:space="0" w:color="auto"/>
        <w:bottom w:val="none" w:sz="0" w:space="0" w:color="auto"/>
        <w:right w:val="none" w:sz="0" w:space="0" w:color="auto"/>
      </w:divBdr>
    </w:div>
    <w:div w:id="1542133390">
      <w:bodyDiv w:val="1"/>
      <w:marLeft w:val="0"/>
      <w:marRight w:val="0"/>
      <w:marTop w:val="0"/>
      <w:marBottom w:val="0"/>
      <w:divBdr>
        <w:top w:val="none" w:sz="0" w:space="0" w:color="auto"/>
        <w:left w:val="none" w:sz="0" w:space="0" w:color="auto"/>
        <w:bottom w:val="none" w:sz="0" w:space="0" w:color="auto"/>
        <w:right w:val="none" w:sz="0" w:space="0" w:color="auto"/>
      </w:divBdr>
    </w:div>
    <w:div w:id="1544974050">
      <w:bodyDiv w:val="1"/>
      <w:marLeft w:val="0"/>
      <w:marRight w:val="0"/>
      <w:marTop w:val="0"/>
      <w:marBottom w:val="0"/>
      <w:divBdr>
        <w:top w:val="none" w:sz="0" w:space="0" w:color="auto"/>
        <w:left w:val="none" w:sz="0" w:space="0" w:color="auto"/>
        <w:bottom w:val="none" w:sz="0" w:space="0" w:color="auto"/>
        <w:right w:val="none" w:sz="0" w:space="0" w:color="auto"/>
      </w:divBdr>
    </w:div>
    <w:div w:id="1545405735">
      <w:bodyDiv w:val="1"/>
      <w:marLeft w:val="0"/>
      <w:marRight w:val="0"/>
      <w:marTop w:val="0"/>
      <w:marBottom w:val="0"/>
      <w:divBdr>
        <w:top w:val="none" w:sz="0" w:space="0" w:color="auto"/>
        <w:left w:val="none" w:sz="0" w:space="0" w:color="auto"/>
        <w:bottom w:val="none" w:sz="0" w:space="0" w:color="auto"/>
        <w:right w:val="none" w:sz="0" w:space="0" w:color="auto"/>
      </w:divBdr>
    </w:div>
    <w:div w:id="1554579592">
      <w:bodyDiv w:val="1"/>
      <w:marLeft w:val="0"/>
      <w:marRight w:val="0"/>
      <w:marTop w:val="0"/>
      <w:marBottom w:val="0"/>
      <w:divBdr>
        <w:top w:val="none" w:sz="0" w:space="0" w:color="auto"/>
        <w:left w:val="none" w:sz="0" w:space="0" w:color="auto"/>
        <w:bottom w:val="none" w:sz="0" w:space="0" w:color="auto"/>
        <w:right w:val="none" w:sz="0" w:space="0" w:color="auto"/>
      </w:divBdr>
    </w:div>
    <w:div w:id="1564174666">
      <w:bodyDiv w:val="1"/>
      <w:marLeft w:val="0"/>
      <w:marRight w:val="0"/>
      <w:marTop w:val="0"/>
      <w:marBottom w:val="0"/>
      <w:divBdr>
        <w:top w:val="none" w:sz="0" w:space="0" w:color="auto"/>
        <w:left w:val="none" w:sz="0" w:space="0" w:color="auto"/>
        <w:bottom w:val="none" w:sz="0" w:space="0" w:color="auto"/>
        <w:right w:val="none" w:sz="0" w:space="0" w:color="auto"/>
      </w:divBdr>
    </w:div>
    <w:div w:id="1564411402">
      <w:bodyDiv w:val="1"/>
      <w:marLeft w:val="0"/>
      <w:marRight w:val="0"/>
      <w:marTop w:val="0"/>
      <w:marBottom w:val="0"/>
      <w:divBdr>
        <w:top w:val="none" w:sz="0" w:space="0" w:color="auto"/>
        <w:left w:val="none" w:sz="0" w:space="0" w:color="auto"/>
        <w:bottom w:val="none" w:sz="0" w:space="0" w:color="auto"/>
        <w:right w:val="none" w:sz="0" w:space="0" w:color="auto"/>
      </w:divBdr>
    </w:div>
    <w:div w:id="1584487428">
      <w:bodyDiv w:val="1"/>
      <w:marLeft w:val="0"/>
      <w:marRight w:val="0"/>
      <w:marTop w:val="0"/>
      <w:marBottom w:val="0"/>
      <w:divBdr>
        <w:top w:val="none" w:sz="0" w:space="0" w:color="auto"/>
        <w:left w:val="none" w:sz="0" w:space="0" w:color="auto"/>
        <w:bottom w:val="none" w:sz="0" w:space="0" w:color="auto"/>
        <w:right w:val="none" w:sz="0" w:space="0" w:color="auto"/>
      </w:divBdr>
    </w:div>
    <w:div w:id="1594708191">
      <w:bodyDiv w:val="1"/>
      <w:marLeft w:val="0"/>
      <w:marRight w:val="0"/>
      <w:marTop w:val="0"/>
      <w:marBottom w:val="0"/>
      <w:divBdr>
        <w:top w:val="none" w:sz="0" w:space="0" w:color="auto"/>
        <w:left w:val="none" w:sz="0" w:space="0" w:color="auto"/>
        <w:bottom w:val="none" w:sz="0" w:space="0" w:color="auto"/>
        <w:right w:val="none" w:sz="0" w:space="0" w:color="auto"/>
      </w:divBdr>
    </w:div>
    <w:div w:id="1621649486">
      <w:bodyDiv w:val="1"/>
      <w:marLeft w:val="0"/>
      <w:marRight w:val="0"/>
      <w:marTop w:val="0"/>
      <w:marBottom w:val="0"/>
      <w:divBdr>
        <w:top w:val="none" w:sz="0" w:space="0" w:color="auto"/>
        <w:left w:val="none" w:sz="0" w:space="0" w:color="auto"/>
        <w:bottom w:val="none" w:sz="0" w:space="0" w:color="auto"/>
        <w:right w:val="none" w:sz="0" w:space="0" w:color="auto"/>
      </w:divBdr>
    </w:div>
    <w:div w:id="1624771190">
      <w:bodyDiv w:val="1"/>
      <w:marLeft w:val="0"/>
      <w:marRight w:val="0"/>
      <w:marTop w:val="0"/>
      <w:marBottom w:val="0"/>
      <w:divBdr>
        <w:top w:val="none" w:sz="0" w:space="0" w:color="auto"/>
        <w:left w:val="none" w:sz="0" w:space="0" w:color="auto"/>
        <w:bottom w:val="none" w:sz="0" w:space="0" w:color="auto"/>
        <w:right w:val="none" w:sz="0" w:space="0" w:color="auto"/>
      </w:divBdr>
    </w:div>
    <w:div w:id="1632514438">
      <w:bodyDiv w:val="1"/>
      <w:marLeft w:val="0"/>
      <w:marRight w:val="0"/>
      <w:marTop w:val="0"/>
      <w:marBottom w:val="0"/>
      <w:divBdr>
        <w:top w:val="none" w:sz="0" w:space="0" w:color="auto"/>
        <w:left w:val="none" w:sz="0" w:space="0" w:color="auto"/>
        <w:bottom w:val="none" w:sz="0" w:space="0" w:color="auto"/>
        <w:right w:val="none" w:sz="0" w:space="0" w:color="auto"/>
      </w:divBdr>
    </w:div>
    <w:div w:id="1649165562">
      <w:bodyDiv w:val="1"/>
      <w:marLeft w:val="0"/>
      <w:marRight w:val="0"/>
      <w:marTop w:val="0"/>
      <w:marBottom w:val="0"/>
      <w:divBdr>
        <w:top w:val="none" w:sz="0" w:space="0" w:color="auto"/>
        <w:left w:val="none" w:sz="0" w:space="0" w:color="auto"/>
        <w:bottom w:val="none" w:sz="0" w:space="0" w:color="auto"/>
        <w:right w:val="none" w:sz="0" w:space="0" w:color="auto"/>
      </w:divBdr>
    </w:div>
    <w:div w:id="1657765290">
      <w:bodyDiv w:val="1"/>
      <w:marLeft w:val="0"/>
      <w:marRight w:val="0"/>
      <w:marTop w:val="0"/>
      <w:marBottom w:val="0"/>
      <w:divBdr>
        <w:top w:val="none" w:sz="0" w:space="0" w:color="auto"/>
        <w:left w:val="none" w:sz="0" w:space="0" w:color="auto"/>
        <w:bottom w:val="none" w:sz="0" w:space="0" w:color="auto"/>
        <w:right w:val="none" w:sz="0" w:space="0" w:color="auto"/>
      </w:divBdr>
    </w:div>
    <w:div w:id="1658919615">
      <w:bodyDiv w:val="1"/>
      <w:marLeft w:val="0"/>
      <w:marRight w:val="0"/>
      <w:marTop w:val="0"/>
      <w:marBottom w:val="0"/>
      <w:divBdr>
        <w:top w:val="none" w:sz="0" w:space="0" w:color="auto"/>
        <w:left w:val="none" w:sz="0" w:space="0" w:color="auto"/>
        <w:bottom w:val="none" w:sz="0" w:space="0" w:color="auto"/>
        <w:right w:val="none" w:sz="0" w:space="0" w:color="auto"/>
      </w:divBdr>
    </w:div>
    <w:div w:id="1660764676">
      <w:bodyDiv w:val="1"/>
      <w:marLeft w:val="0"/>
      <w:marRight w:val="0"/>
      <w:marTop w:val="0"/>
      <w:marBottom w:val="0"/>
      <w:divBdr>
        <w:top w:val="none" w:sz="0" w:space="0" w:color="auto"/>
        <w:left w:val="none" w:sz="0" w:space="0" w:color="auto"/>
        <w:bottom w:val="none" w:sz="0" w:space="0" w:color="auto"/>
        <w:right w:val="none" w:sz="0" w:space="0" w:color="auto"/>
      </w:divBdr>
    </w:div>
    <w:div w:id="1661419501">
      <w:bodyDiv w:val="1"/>
      <w:marLeft w:val="0"/>
      <w:marRight w:val="0"/>
      <w:marTop w:val="0"/>
      <w:marBottom w:val="0"/>
      <w:divBdr>
        <w:top w:val="none" w:sz="0" w:space="0" w:color="auto"/>
        <w:left w:val="none" w:sz="0" w:space="0" w:color="auto"/>
        <w:bottom w:val="none" w:sz="0" w:space="0" w:color="auto"/>
        <w:right w:val="none" w:sz="0" w:space="0" w:color="auto"/>
      </w:divBdr>
    </w:div>
    <w:div w:id="1662926384">
      <w:bodyDiv w:val="1"/>
      <w:marLeft w:val="0"/>
      <w:marRight w:val="0"/>
      <w:marTop w:val="0"/>
      <w:marBottom w:val="0"/>
      <w:divBdr>
        <w:top w:val="none" w:sz="0" w:space="0" w:color="auto"/>
        <w:left w:val="none" w:sz="0" w:space="0" w:color="auto"/>
        <w:bottom w:val="none" w:sz="0" w:space="0" w:color="auto"/>
        <w:right w:val="none" w:sz="0" w:space="0" w:color="auto"/>
      </w:divBdr>
    </w:div>
    <w:div w:id="1695226143">
      <w:bodyDiv w:val="1"/>
      <w:marLeft w:val="0"/>
      <w:marRight w:val="0"/>
      <w:marTop w:val="0"/>
      <w:marBottom w:val="0"/>
      <w:divBdr>
        <w:top w:val="none" w:sz="0" w:space="0" w:color="auto"/>
        <w:left w:val="none" w:sz="0" w:space="0" w:color="auto"/>
        <w:bottom w:val="none" w:sz="0" w:space="0" w:color="auto"/>
        <w:right w:val="none" w:sz="0" w:space="0" w:color="auto"/>
      </w:divBdr>
    </w:div>
    <w:div w:id="1715498700">
      <w:bodyDiv w:val="1"/>
      <w:marLeft w:val="0"/>
      <w:marRight w:val="0"/>
      <w:marTop w:val="0"/>
      <w:marBottom w:val="0"/>
      <w:divBdr>
        <w:top w:val="none" w:sz="0" w:space="0" w:color="auto"/>
        <w:left w:val="none" w:sz="0" w:space="0" w:color="auto"/>
        <w:bottom w:val="none" w:sz="0" w:space="0" w:color="auto"/>
        <w:right w:val="none" w:sz="0" w:space="0" w:color="auto"/>
      </w:divBdr>
    </w:div>
    <w:div w:id="1726443586">
      <w:bodyDiv w:val="1"/>
      <w:marLeft w:val="0"/>
      <w:marRight w:val="0"/>
      <w:marTop w:val="0"/>
      <w:marBottom w:val="0"/>
      <w:divBdr>
        <w:top w:val="none" w:sz="0" w:space="0" w:color="auto"/>
        <w:left w:val="none" w:sz="0" w:space="0" w:color="auto"/>
        <w:bottom w:val="none" w:sz="0" w:space="0" w:color="auto"/>
        <w:right w:val="none" w:sz="0" w:space="0" w:color="auto"/>
      </w:divBdr>
    </w:div>
    <w:div w:id="1727681178">
      <w:bodyDiv w:val="1"/>
      <w:marLeft w:val="0"/>
      <w:marRight w:val="0"/>
      <w:marTop w:val="0"/>
      <w:marBottom w:val="0"/>
      <w:divBdr>
        <w:top w:val="none" w:sz="0" w:space="0" w:color="auto"/>
        <w:left w:val="none" w:sz="0" w:space="0" w:color="auto"/>
        <w:bottom w:val="none" w:sz="0" w:space="0" w:color="auto"/>
        <w:right w:val="none" w:sz="0" w:space="0" w:color="auto"/>
      </w:divBdr>
    </w:div>
    <w:div w:id="1731809006">
      <w:bodyDiv w:val="1"/>
      <w:marLeft w:val="0"/>
      <w:marRight w:val="0"/>
      <w:marTop w:val="0"/>
      <w:marBottom w:val="0"/>
      <w:divBdr>
        <w:top w:val="none" w:sz="0" w:space="0" w:color="auto"/>
        <w:left w:val="none" w:sz="0" w:space="0" w:color="auto"/>
        <w:bottom w:val="none" w:sz="0" w:space="0" w:color="auto"/>
        <w:right w:val="none" w:sz="0" w:space="0" w:color="auto"/>
      </w:divBdr>
    </w:div>
    <w:div w:id="1737698579">
      <w:bodyDiv w:val="1"/>
      <w:marLeft w:val="0"/>
      <w:marRight w:val="0"/>
      <w:marTop w:val="0"/>
      <w:marBottom w:val="0"/>
      <w:divBdr>
        <w:top w:val="none" w:sz="0" w:space="0" w:color="auto"/>
        <w:left w:val="none" w:sz="0" w:space="0" w:color="auto"/>
        <w:bottom w:val="none" w:sz="0" w:space="0" w:color="auto"/>
        <w:right w:val="none" w:sz="0" w:space="0" w:color="auto"/>
      </w:divBdr>
    </w:div>
    <w:div w:id="1758166887">
      <w:bodyDiv w:val="1"/>
      <w:marLeft w:val="0"/>
      <w:marRight w:val="0"/>
      <w:marTop w:val="0"/>
      <w:marBottom w:val="0"/>
      <w:divBdr>
        <w:top w:val="none" w:sz="0" w:space="0" w:color="auto"/>
        <w:left w:val="none" w:sz="0" w:space="0" w:color="auto"/>
        <w:bottom w:val="none" w:sz="0" w:space="0" w:color="auto"/>
        <w:right w:val="none" w:sz="0" w:space="0" w:color="auto"/>
      </w:divBdr>
    </w:div>
    <w:div w:id="1769495640">
      <w:bodyDiv w:val="1"/>
      <w:marLeft w:val="0"/>
      <w:marRight w:val="0"/>
      <w:marTop w:val="0"/>
      <w:marBottom w:val="0"/>
      <w:divBdr>
        <w:top w:val="none" w:sz="0" w:space="0" w:color="auto"/>
        <w:left w:val="none" w:sz="0" w:space="0" w:color="auto"/>
        <w:bottom w:val="none" w:sz="0" w:space="0" w:color="auto"/>
        <w:right w:val="none" w:sz="0" w:space="0" w:color="auto"/>
      </w:divBdr>
    </w:div>
    <w:div w:id="1774396096">
      <w:bodyDiv w:val="1"/>
      <w:marLeft w:val="0"/>
      <w:marRight w:val="0"/>
      <w:marTop w:val="0"/>
      <w:marBottom w:val="0"/>
      <w:divBdr>
        <w:top w:val="none" w:sz="0" w:space="0" w:color="auto"/>
        <w:left w:val="none" w:sz="0" w:space="0" w:color="auto"/>
        <w:bottom w:val="none" w:sz="0" w:space="0" w:color="auto"/>
        <w:right w:val="none" w:sz="0" w:space="0" w:color="auto"/>
      </w:divBdr>
    </w:div>
    <w:div w:id="1776902012">
      <w:bodyDiv w:val="1"/>
      <w:marLeft w:val="0"/>
      <w:marRight w:val="0"/>
      <w:marTop w:val="0"/>
      <w:marBottom w:val="0"/>
      <w:divBdr>
        <w:top w:val="none" w:sz="0" w:space="0" w:color="auto"/>
        <w:left w:val="none" w:sz="0" w:space="0" w:color="auto"/>
        <w:bottom w:val="none" w:sz="0" w:space="0" w:color="auto"/>
        <w:right w:val="none" w:sz="0" w:space="0" w:color="auto"/>
      </w:divBdr>
    </w:div>
    <w:div w:id="1783105524">
      <w:bodyDiv w:val="1"/>
      <w:marLeft w:val="0"/>
      <w:marRight w:val="0"/>
      <w:marTop w:val="0"/>
      <w:marBottom w:val="0"/>
      <w:divBdr>
        <w:top w:val="none" w:sz="0" w:space="0" w:color="auto"/>
        <w:left w:val="none" w:sz="0" w:space="0" w:color="auto"/>
        <w:bottom w:val="none" w:sz="0" w:space="0" w:color="auto"/>
        <w:right w:val="none" w:sz="0" w:space="0" w:color="auto"/>
      </w:divBdr>
    </w:div>
    <w:div w:id="1785881737">
      <w:bodyDiv w:val="1"/>
      <w:marLeft w:val="0"/>
      <w:marRight w:val="0"/>
      <w:marTop w:val="0"/>
      <w:marBottom w:val="0"/>
      <w:divBdr>
        <w:top w:val="none" w:sz="0" w:space="0" w:color="auto"/>
        <w:left w:val="none" w:sz="0" w:space="0" w:color="auto"/>
        <w:bottom w:val="none" w:sz="0" w:space="0" w:color="auto"/>
        <w:right w:val="none" w:sz="0" w:space="0" w:color="auto"/>
      </w:divBdr>
    </w:div>
    <w:div w:id="1786852818">
      <w:bodyDiv w:val="1"/>
      <w:marLeft w:val="0"/>
      <w:marRight w:val="0"/>
      <w:marTop w:val="0"/>
      <w:marBottom w:val="0"/>
      <w:divBdr>
        <w:top w:val="none" w:sz="0" w:space="0" w:color="auto"/>
        <w:left w:val="none" w:sz="0" w:space="0" w:color="auto"/>
        <w:bottom w:val="none" w:sz="0" w:space="0" w:color="auto"/>
        <w:right w:val="none" w:sz="0" w:space="0" w:color="auto"/>
      </w:divBdr>
    </w:div>
    <w:div w:id="1794981127">
      <w:bodyDiv w:val="1"/>
      <w:marLeft w:val="0"/>
      <w:marRight w:val="0"/>
      <w:marTop w:val="0"/>
      <w:marBottom w:val="0"/>
      <w:divBdr>
        <w:top w:val="none" w:sz="0" w:space="0" w:color="auto"/>
        <w:left w:val="none" w:sz="0" w:space="0" w:color="auto"/>
        <w:bottom w:val="none" w:sz="0" w:space="0" w:color="auto"/>
        <w:right w:val="none" w:sz="0" w:space="0" w:color="auto"/>
      </w:divBdr>
    </w:div>
    <w:div w:id="1807894497">
      <w:bodyDiv w:val="1"/>
      <w:marLeft w:val="0"/>
      <w:marRight w:val="0"/>
      <w:marTop w:val="0"/>
      <w:marBottom w:val="0"/>
      <w:divBdr>
        <w:top w:val="none" w:sz="0" w:space="0" w:color="auto"/>
        <w:left w:val="none" w:sz="0" w:space="0" w:color="auto"/>
        <w:bottom w:val="none" w:sz="0" w:space="0" w:color="auto"/>
        <w:right w:val="none" w:sz="0" w:space="0" w:color="auto"/>
      </w:divBdr>
    </w:div>
    <w:div w:id="1828550796">
      <w:bodyDiv w:val="1"/>
      <w:marLeft w:val="0"/>
      <w:marRight w:val="0"/>
      <w:marTop w:val="0"/>
      <w:marBottom w:val="0"/>
      <w:divBdr>
        <w:top w:val="none" w:sz="0" w:space="0" w:color="auto"/>
        <w:left w:val="none" w:sz="0" w:space="0" w:color="auto"/>
        <w:bottom w:val="none" w:sz="0" w:space="0" w:color="auto"/>
        <w:right w:val="none" w:sz="0" w:space="0" w:color="auto"/>
      </w:divBdr>
    </w:div>
    <w:div w:id="1837502050">
      <w:bodyDiv w:val="1"/>
      <w:marLeft w:val="0"/>
      <w:marRight w:val="0"/>
      <w:marTop w:val="0"/>
      <w:marBottom w:val="0"/>
      <w:divBdr>
        <w:top w:val="none" w:sz="0" w:space="0" w:color="auto"/>
        <w:left w:val="none" w:sz="0" w:space="0" w:color="auto"/>
        <w:bottom w:val="none" w:sz="0" w:space="0" w:color="auto"/>
        <w:right w:val="none" w:sz="0" w:space="0" w:color="auto"/>
      </w:divBdr>
    </w:div>
    <w:div w:id="1854881863">
      <w:bodyDiv w:val="1"/>
      <w:marLeft w:val="0"/>
      <w:marRight w:val="0"/>
      <w:marTop w:val="0"/>
      <w:marBottom w:val="0"/>
      <w:divBdr>
        <w:top w:val="none" w:sz="0" w:space="0" w:color="auto"/>
        <w:left w:val="none" w:sz="0" w:space="0" w:color="auto"/>
        <w:bottom w:val="none" w:sz="0" w:space="0" w:color="auto"/>
        <w:right w:val="none" w:sz="0" w:space="0" w:color="auto"/>
      </w:divBdr>
    </w:div>
    <w:div w:id="1864128345">
      <w:bodyDiv w:val="1"/>
      <w:marLeft w:val="0"/>
      <w:marRight w:val="0"/>
      <w:marTop w:val="0"/>
      <w:marBottom w:val="0"/>
      <w:divBdr>
        <w:top w:val="none" w:sz="0" w:space="0" w:color="auto"/>
        <w:left w:val="none" w:sz="0" w:space="0" w:color="auto"/>
        <w:bottom w:val="none" w:sz="0" w:space="0" w:color="auto"/>
        <w:right w:val="none" w:sz="0" w:space="0" w:color="auto"/>
      </w:divBdr>
    </w:div>
    <w:div w:id="1869562766">
      <w:bodyDiv w:val="1"/>
      <w:marLeft w:val="0"/>
      <w:marRight w:val="0"/>
      <w:marTop w:val="0"/>
      <w:marBottom w:val="0"/>
      <w:divBdr>
        <w:top w:val="none" w:sz="0" w:space="0" w:color="auto"/>
        <w:left w:val="none" w:sz="0" w:space="0" w:color="auto"/>
        <w:bottom w:val="none" w:sz="0" w:space="0" w:color="auto"/>
        <w:right w:val="none" w:sz="0" w:space="0" w:color="auto"/>
      </w:divBdr>
    </w:div>
    <w:div w:id="1883128835">
      <w:bodyDiv w:val="1"/>
      <w:marLeft w:val="0"/>
      <w:marRight w:val="0"/>
      <w:marTop w:val="0"/>
      <w:marBottom w:val="0"/>
      <w:divBdr>
        <w:top w:val="none" w:sz="0" w:space="0" w:color="auto"/>
        <w:left w:val="none" w:sz="0" w:space="0" w:color="auto"/>
        <w:bottom w:val="none" w:sz="0" w:space="0" w:color="auto"/>
        <w:right w:val="none" w:sz="0" w:space="0" w:color="auto"/>
      </w:divBdr>
    </w:div>
    <w:div w:id="1884948773">
      <w:bodyDiv w:val="1"/>
      <w:marLeft w:val="0"/>
      <w:marRight w:val="0"/>
      <w:marTop w:val="0"/>
      <w:marBottom w:val="0"/>
      <w:divBdr>
        <w:top w:val="none" w:sz="0" w:space="0" w:color="auto"/>
        <w:left w:val="none" w:sz="0" w:space="0" w:color="auto"/>
        <w:bottom w:val="none" w:sz="0" w:space="0" w:color="auto"/>
        <w:right w:val="none" w:sz="0" w:space="0" w:color="auto"/>
      </w:divBdr>
    </w:div>
    <w:div w:id="1894193098">
      <w:bodyDiv w:val="1"/>
      <w:marLeft w:val="0"/>
      <w:marRight w:val="0"/>
      <w:marTop w:val="0"/>
      <w:marBottom w:val="0"/>
      <w:divBdr>
        <w:top w:val="none" w:sz="0" w:space="0" w:color="auto"/>
        <w:left w:val="none" w:sz="0" w:space="0" w:color="auto"/>
        <w:bottom w:val="none" w:sz="0" w:space="0" w:color="auto"/>
        <w:right w:val="none" w:sz="0" w:space="0" w:color="auto"/>
      </w:divBdr>
    </w:div>
    <w:div w:id="1904410776">
      <w:bodyDiv w:val="1"/>
      <w:marLeft w:val="0"/>
      <w:marRight w:val="0"/>
      <w:marTop w:val="0"/>
      <w:marBottom w:val="0"/>
      <w:divBdr>
        <w:top w:val="none" w:sz="0" w:space="0" w:color="auto"/>
        <w:left w:val="none" w:sz="0" w:space="0" w:color="auto"/>
        <w:bottom w:val="none" w:sz="0" w:space="0" w:color="auto"/>
        <w:right w:val="none" w:sz="0" w:space="0" w:color="auto"/>
      </w:divBdr>
    </w:div>
    <w:div w:id="1924532051">
      <w:bodyDiv w:val="1"/>
      <w:marLeft w:val="0"/>
      <w:marRight w:val="0"/>
      <w:marTop w:val="0"/>
      <w:marBottom w:val="0"/>
      <w:divBdr>
        <w:top w:val="none" w:sz="0" w:space="0" w:color="auto"/>
        <w:left w:val="none" w:sz="0" w:space="0" w:color="auto"/>
        <w:bottom w:val="none" w:sz="0" w:space="0" w:color="auto"/>
        <w:right w:val="none" w:sz="0" w:space="0" w:color="auto"/>
      </w:divBdr>
    </w:div>
    <w:div w:id="1944222148">
      <w:bodyDiv w:val="1"/>
      <w:marLeft w:val="0"/>
      <w:marRight w:val="0"/>
      <w:marTop w:val="0"/>
      <w:marBottom w:val="0"/>
      <w:divBdr>
        <w:top w:val="none" w:sz="0" w:space="0" w:color="auto"/>
        <w:left w:val="none" w:sz="0" w:space="0" w:color="auto"/>
        <w:bottom w:val="none" w:sz="0" w:space="0" w:color="auto"/>
        <w:right w:val="none" w:sz="0" w:space="0" w:color="auto"/>
      </w:divBdr>
    </w:div>
    <w:div w:id="1944918840">
      <w:bodyDiv w:val="1"/>
      <w:marLeft w:val="0"/>
      <w:marRight w:val="0"/>
      <w:marTop w:val="0"/>
      <w:marBottom w:val="0"/>
      <w:divBdr>
        <w:top w:val="none" w:sz="0" w:space="0" w:color="auto"/>
        <w:left w:val="none" w:sz="0" w:space="0" w:color="auto"/>
        <w:bottom w:val="none" w:sz="0" w:space="0" w:color="auto"/>
        <w:right w:val="none" w:sz="0" w:space="0" w:color="auto"/>
      </w:divBdr>
    </w:div>
    <w:div w:id="1951083508">
      <w:bodyDiv w:val="1"/>
      <w:marLeft w:val="0"/>
      <w:marRight w:val="0"/>
      <w:marTop w:val="0"/>
      <w:marBottom w:val="0"/>
      <w:divBdr>
        <w:top w:val="none" w:sz="0" w:space="0" w:color="auto"/>
        <w:left w:val="none" w:sz="0" w:space="0" w:color="auto"/>
        <w:bottom w:val="none" w:sz="0" w:space="0" w:color="auto"/>
        <w:right w:val="none" w:sz="0" w:space="0" w:color="auto"/>
      </w:divBdr>
    </w:div>
    <w:div w:id="1956936879">
      <w:bodyDiv w:val="1"/>
      <w:marLeft w:val="0"/>
      <w:marRight w:val="0"/>
      <w:marTop w:val="0"/>
      <w:marBottom w:val="0"/>
      <w:divBdr>
        <w:top w:val="none" w:sz="0" w:space="0" w:color="auto"/>
        <w:left w:val="none" w:sz="0" w:space="0" w:color="auto"/>
        <w:bottom w:val="none" w:sz="0" w:space="0" w:color="auto"/>
        <w:right w:val="none" w:sz="0" w:space="0" w:color="auto"/>
      </w:divBdr>
    </w:div>
    <w:div w:id="1971856820">
      <w:bodyDiv w:val="1"/>
      <w:marLeft w:val="0"/>
      <w:marRight w:val="0"/>
      <w:marTop w:val="0"/>
      <w:marBottom w:val="0"/>
      <w:divBdr>
        <w:top w:val="none" w:sz="0" w:space="0" w:color="auto"/>
        <w:left w:val="none" w:sz="0" w:space="0" w:color="auto"/>
        <w:bottom w:val="none" w:sz="0" w:space="0" w:color="auto"/>
        <w:right w:val="none" w:sz="0" w:space="0" w:color="auto"/>
      </w:divBdr>
    </w:div>
    <w:div w:id="1990014378">
      <w:bodyDiv w:val="1"/>
      <w:marLeft w:val="0"/>
      <w:marRight w:val="0"/>
      <w:marTop w:val="0"/>
      <w:marBottom w:val="0"/>
      <w:divBdr>
        <w:top w:val="none" w:sz="0" w:space="0" w:color="auto"/>
        <w:left w:val="none" w:sz="0" w:space="0" w:color="auto"/>
        <w:bottom w:val="none" w:sz="0" w:space="0" w:color="auto"/>
        <w:right w:val="none" w:sz="0" w:space="0" w:color="auto"/>
      </w:divBdr>
    </w:div>
    <w:div w:id="1992782140">
      <w:bodyDiv w:val="1"/>
      <w:marLeft w:val="0"/>
      <w:marRight w:val="0"/>
      <w:marTop w:val="0"/>
      <w:marBottom w:val="0"/>
      <w:divBdr>
        <w:top w:val="none" w:sz="0" w:space="0" w:color="auto"/>
        <w:left w:val="none" w:sz="0" w:space="0" w:color="auto"/>
        <w:bottom w:val="none" w:sz="0" w:space="0" w:color="auto"/>
        <w:right w:val="none" w:sz="0" w:space="0" w:color="auto"/>
      </w:divBdr>
    </w:div>
    <w:div w:id="1999191019">
      <w:bodyDiv w:val="1"/>
      <w:marLeft w:val="0"/>
      <w:marRight w:val="0"/>
      <w:marTop w:val="0"/>
      <w:marBottom w:val="0"/>
      <w:divBdr>
        <w:top w:val="none" w:sz="0" w:space="0" w:color="auto"/>
        <w:left w:val="none" w:sz="0" w:space="0" w:color="auto"/>
        <w:bottom w:val="none" w:sz="0" w:space="0" w:color="auto"/>
        <w:right w:val="none" w:sz="0" w:space="0" w:color="auto"/>
      </w:divBdr>
    </w:div>
    <w:div w:id="1999720895">
      <w:bodyDiv w:val="1"/>
      <w:marLeft w:val="0"/>
      <w:marRight w:val="0"/>
      <w:marTop w:val="0"/>
      <w:marBottom w:val="0"/>
      <w:divBdr>
        <w:top w:val="none" w:sz="0" w:space="0" w:color="auto"/>
        <w:left w:val="none" w:sz="0" w:space="0" w:color="auto"/>
        <w:bottom w:val="none" w:sz="0" w:space="0" w:color="auto"/>
        <w:right w:val="none" w:sz="0" w:space="0" w:color="auto"/>
      </w:divBdr>
    </w:div>
    <w:div w:id="2015723353">
      <w:bodyDiv w:val="1"/>
      <w:marLeft w:val="0"/>
      <w:marRight w:val="0"/>
      <w:marTop w:val="0"/>
      <w:marBottom w:val="0"/>
      <w:divBdr>
        <w:top w:val="none" w:sz="0" w:space="0" w:color="auto"/>
        <w:left w:val="none" w:sz="0" w:space="0" w:color="auto"/>
        <w:bottom w:val="none" w:sz="0" w:space="0" w:color="auto"/>
        <w:right w:val="none" w:sz="0" w:space="0" w:color="auto"/>
      </w:divBdr>
    </w:div>
    <w:div w:id="2016882972">
      <w:bodyDiv w:val="1"/>
      <w:marLeft w:val="0"/>
      <w:marRight w:val="0"/>
      <w:marTop w:val="0"/>
      <w:marBottom w:val="0"/>
      <w:divBdr>
        <w:top w:val="none" w:sz="0" w:space="0" w:color="auto"/>
        <w:left w:val="none" w:sz="0" w:space="0" w:color="auto"/>
        <w:bottom w:val="none" w:sz="0" w:space="0" w:color="auto"/>
        <w:right w:val="none" w:sz="0" w:space="0" w:color="auto"/>
      </w:divBdr>
    </w:div>
    <w:div w:id="2026787173">
      <w:bodyDiv w:val="1"/>
      <w:marLeft w:val="0"/>
      <w:marRight w:val="0"/>
      <w:marTop w:val="0"/>
      <w:marBottom w:val="0"/>
      <w:divBdr>
        <w:top w:val="none" w:sz="0" w:space="0" w:color="auto"/>
        <w:left w:val="none" w:sz="0" w:space="0" w:color="auto"/>
        <w:bottom w:val="none" w:sz="0" w:space="0" w:color="auto"/>
        <w:right w:val="none" w:sz="0" w:space="0" w:color="auto"/>
      </w:divBdr>
    </w:div>
    <w:div w:id="2034261311">
      <w:bodyDiv w:val="1"/>
      <w:marLeft w:val="0"/>
      <w:marRight w:val="0"/>
      <w:marTop w:val="0"/>
      <w:marBottom w:val="0"/>
      <w:divBdr>
        <w:top w:val="none" w:sz="0" w:space="0" w:color="auto"/>
        <w:left w:val="none" w:sz="0" w:space="0" w:color="auto"/>
        <w:bottom w:val="none" w:sz="0" w:space="0" w:color="auto"/>
        <w:right w:val="none" w:sz="0" w:space="0" w:color="auto"/>
      </w:divBdr>
    </w:div>
    <w:div w:id="2038701811">
      <w:bodyDiv w:val="1"/>
      <w:marLeft w:val="0"/>
      <w:marRight w:val="0"/>
      <w:marTop w:val="0"/>
      <w:marBottom w:val="0"/>
      <w:divBdr>
        <w:top w:val="none" w:sz="0" w:space="0" w:color="auto"/>
        <w:left w:val="none" w:sz="0" w:space="0" w:color="auto"/>
        <w:bottom w:val="none" w:sz="0" w:space="0" w:color="auto"/>
        <w:right w:val="none" w:sz="0" w:space="0" w:color="auto"/>
      </w:divBdr>
    </w:div>
    <w:div w:id="2043899203">
      <w:bodyDiv w:val="1"/>
      <w:marLeft w:val="0"/>
      <w:marRight w:val="0"/>
      <w:marTop w:val="0"/>
      <w:marBottom w:val="0"/>
      <w:divBdr>
        <w:top w:val="none" w:sz="0" w:space="0" w:color="auto"/>
        <w:left w:val="none" w:sz="0" w:space="0" w:color="auto"/>
        <w:bottom w:val="none" w:sz="0" w:space="0" w:color="auto"/>
        <w:right w:val="none" w:sz="0" w:space="0" w:color="auto"/>
      </w:divBdr>
    </w:div>
    <w:div w:id="2058163695">
      <w:bodyDiv w:val="1"/>
      <w:marLeft w:val="0"/>
      <w:marRight w:val="0"/>
      <w:marTop w:val="0"/>
      <w:marBottom w:val="0"/>
      <w:divBdr>
        <w:top w:val="none" w:sz="0" w:space="0" w:color="auto"/>
        <w:left w:val="none" w:sz="0" w:space="0" w:color="auto"/>
        <w:bottom w:val="none" w:sz="0" w:space="0" w:color="auto"/>
        <w:right w:val="none" w:sz="0" w:space="0" w:color="auto"/>
      </w:divBdr>
    </w:div>
    <w:div w:id="2059233200">
      <w:bodyDiv w:val="1"/>
      <w:marLeft w:val="0"/>
      <w:marRight w:val="0"/>
      <w:marTop w:val="0"/>
      <w:marBottom w:val="0"/>
      <w:divBdr>
        <w:top w:val="none" w:sz="0" w:space="0" w:color="auto"/>
        <w:left w:val="none" w:sz="0" w:space="0" w:color="auto"/>
        <w:bottom w:val="none" w:sz="0" w:space="0" w:color="auto"/>
        <w:right w:val="none" w:sz="0" w:space="0" w:color="auto"/>
      </w:divBdr>
    </w:div>
    <w:div w:id="2060398566">
      <w:bodyDiv w:val="1"/>
      <w:marLeft w:val="0"/>
      <w:marRight w:val="0"/>
      <w:marTop w:val="0"/>
      <w:marBottom w:val="0"/>
      <w:divBdr>
        <w:top w:val="none" w:sz="0" w:space="0" w:color="auto"/>
        <w:left w:val="none" w:sz="0" w:space="0" w:color="auto"/>
        <w:bottom w:val="none" w:sz="0" w:space="0" w:color="auto"/>
        <w:right w:val="none" w:sz="0" w:space="0" w:color="auto"/>
      </w:divBdr>
    </w:div>
    <w:div w:id="2062750065">
      <w:bodyDiv w:val="1"/>
      <w:marLeft w:val="0"/>
      <w:marRight w:val="0"/>
      <w:marTop w:val="0"/>
      <w:marBottom w:val="0"/>
      <w:divBdr>
        <w:top w:val="none" w:sz="0" w:space="0" w:color="auto"/>
        <w:left w:val="none" w:sz="0" w:space="0" w:color="auto"/>
        <w:bottom w:val="none" w:sz="0" w:space="0" w:color="auto"/>
        <w:right w:val="none" w:sz="0" w:space="0" w:color="auto"/>
      </w:divBdr>
    </w:div>
    <w:div w:id="2065566619">
      <w:bodyDiv w:val="1"/>
      <w:marLeft w:val="0"/>
      <w:marRight w:val="0"/>
      <w:marTop w:val="0"/>
      <w:marBottom w:val="0"/>
      <w:divBdr>
        <w:top w:val="none" w:sz="0" w:space="0" w:color="auto"/>
        <w:left w:val="none" w:sz="0" w:space="0" w:color="auto"/>
        <w:bottom w:val="none" w:sz="0" w:space="0" w:color="auto"/>
        <w:right w:val="none" w:sz="0" w:space="0" w:color="auto"/>
      </w:divBdr>
    </w:div>
    <w:div w:id="2084717576">
      <w:bodyDiv w:val="1"/>
      <w:marLeft w:val="0"/>
      <w:marRight w:val="0"/>
      <w:marTop w:val="0"/>
      <w:marBottom w:val="0"/>
      <w:divBdr>
        <w:top w:val="none" w:sz="0" w:space="0" w:color="auto"/>
        <w:left w:val="none" w:sz="0" w:space="0" w:color="auto"/>
        <w:bottom w:val="none" w:sz="0" w:space="0" w:color="auto"/>
        <w:right w:val="none" w:sz="0" w:space="0" w:color="auto"/>
      </w:divBdr>
    </w:div>
    <w:div w:id="2096129765">
      <w:bodyDiv w:val="1"/>
      <w:marLeft w:val="0"/>
      <w:marRight w:val="0"/>
      <w:marTop w:val="0"/>
      <w:marBottom w:val="0"/>
      <w:divBdr>
        <w:top w:val="none" w:sz="0" w:space="0" w:color="auto"/>
        <w:left w:val="none" w:sz="0" w:space="0" w:color="auto"/>
        <w:bottom w:val="none" w:sz="0" w:space="0" w:color="auto"/>
        <w:right w:val="none" w:sz="0" w:space="0" w:color="auto"/>
      </w:divBdr>
    </w:div>
    <w:div w:id="2102333173">
      <w:bodyDiv w:val="1"/>
      <w:marLeft w:val="0"/>
      <w:marRight w:val="0"/>
      <w:marTop w:val="0"/>
      <w:marBottom w:val="0"/>
      <w:divBdr>
        <w:top w:val="none" w:sz="0" w:space="0" w:color="auto"/>
        <w:left w:val="none" w:sz="0" w:space="0" w:color="auto"/>
        <w:bottom w:val="none" w:sz="0" w:space="0" w:color="auto"/>
        <w:right w:val="none" w:sz="0" w:space="0" w:color="auto"/>
      </w:divBdr>
    </w:div>
    <w:div w:id="2108887176">
      <w:bodyDiv w:val="1"/>
      <w:marLeft w:val="0"/>
      <w:marRight w:val="0"/>
      <w:marTop w:val="0"/>
      <w:marBottom w:val="0"/>
      <w:divBdr>
        <w:top w:val="none" w:sz="0" w:space="0" w:color="auto"/>
        <w:left w:val="none" w:sz="0" w:space="0" w:color="auto"/>
        <w:bottom w:val="none" w:sz="0" w:space="0" w:color="auto"/>
        <w:right w:val="none" w:sz="0" w:space="0" w:color="auto"/>
      </w:divBdr>
    </w:div>
    <w:div w:id="2118521498">
      <w:bodyDiv w:val="1"/>
      <w:marLeft w:val="0"/>
      <w:marRight w:val="0"/>
      <w:marTop w:val="0"/>
      <w:marBottom w:val="0"/>
      <w:divBdr>
        <w:top w:val="none" w:sz="0" w:space="0" w:color="auto"/>
        <w:left w:val="none" w:sz="0" w:space="0" w:color="auto"/>
        <w:bottom w:val="none" w:sz="0" w:space="0" w:color="auto"/>
        <w:right w:val="none" w:sz="0" w:space="0" w:color="auto"/>
      </w:divBdr>
    </w:div>
    <w:div w:id="2121335028">
      <w:bodyDiv w:val="1"/>
      <w:marLeft w:val="0"/>
      <w:marRight w:val="0"/>
      <w:marTop w:val="0"/>
      <w:marBottom w:val="0"/>
      <w:divBdr>
        <w:top w:val="none" w:sz="0" w:space="0" w:color="auto"/>
        <w:left w:val="none" w:sz="0" w:space="0" w:color="auto"/>
        <w:bottom w:val="none" w:sz="0" w:space="0" w:color="auto"/>
        <w:right w:val="none" w:sz="0" w:space="0" w:color="auto"/>
      </w:divBdr>
    </w:div>
    <w:div w:id="2142531863">
      <w:bodyDiv w:val="1"/>
      <w:marLeft w:val="0"/>
      <w:marRight w:val="0"/>
      <w:marTop w:val="0"/>
      <w:marBottom w:val="0"/>
      <w:divBdr>
        <w:top w:val="none" w:sz="0" w:space="0" w:color="auto"/>
        <w:left w:val="none" w:sz="0" w:space="0" w:color="auto"/>
        <w:bottom w:val="none" w:sz="0" w:space="0" w:color="auto"/>
        <w:right w:val="none" w:sz="0" w:space="0" w:color="auto"/>
      </w:divBdr>
    </w:div>
    <w:div w:id="21447313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goldup@soton.ac.uk" TargetMode="External"/><Relationship Id="rId9" Type="http://schemas.openxmlformats.org/officeDocument/2006/relationships/footer" Target="footer1.xml"/><Relationship Id="rId10"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nobelprize.org/nobel_prizes/chemistry/laureates/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9B6DB3-436E-0B46-BA69-D4D03BB5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6992</Words>
  <Characters>39857</Characters>
  <Application>Microsoft Macintosh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46756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Goldup S.</dc:creator>
  <cp:lastModifiedBy>Microsoft Office User</cp:lastModifiedBy>
  <cp:revision>4</cp:revision>
  <cp:lastPrinted>2017-07-03T07:35:00Z</cp:lastPrinted>
  <dcterms:created xsi:type="dcterms:W3CDTF">2017-07-03T07:30:00Z</dcterms:created>
  <dcterms:modified xsi:type="dcterms:W3CDTF">2017-07-03T07:42:00Z</dcterms:modified>
</cp:coreProperties>
</file>