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86DC" w14:textId="0F298517" w:rsidR="00C9325F" w:rsidRPr="009561B7" w:rsidRDefault="00850165" w:rsidP="00771935">
      <w:pPr>
        <w:rPr>
          <w:sz w:val="38"/>
          <w:szCs w:val="38"/>
        </w:rPr>
      </w:pPr>
      <w:r w:rsidRPr="009561B7">
        <w:rPr>
          <w:sz w:val="38"/>
          <w:szCs w:val="38"/>
        </w:rPr>
        <w:t>A</w:t>
      </w:r>
      <w:r w:rsidR="00055276" w:rsidRPr="009561B7">
        <w:rPr>
          <w:sz w:val="38"/>
          <w:szCs w:val="38"/>
        </w:rPr>
        <w:t>n</w:t>
      </w:r>
      <w:r w:rsidR="000F3142" w:rsidRPr="009561B7">
        <w:rPr>
          <w:sz w:val="38"/>
          <w:szCs w:val="38"/>
        </w:rPr>
        <w:t xml:space="preserve"> </w:t>
      </w:r>
      <w:r w:rsidR="00771935" w:rsidRPr="009561B7">
        <w:rPr>
          <w:sz w:val="38"/>
          <w:szCs w:val="38"/>
        </w:rPr>
        <w:t xml:space="preserve">improved </w:t>
      </w:r>
      <w:r w:rsidR="00055276" w:rsidRPr="009561B7">
        <w:rPr>
          <w:sz w:val="38"/>
          <w:szCs w:val="38"/>
        </w:rPr>
        <w:t xml:space="preserve">database of </w:t>
      </w:r>
      <w:r w:rsidR="00AF4F1D" w:rsidRPr="009561B7">
        <w:rPr>
          <w:sz w:val="38"/>
          <w:szCs w:val="38"/>
        </w:rPr>
        <w:t>coastal flooding in the United Kingdom</w:t>
      </w:r>
      <w:r w:rsidR="00055276" w:rsidRPr="009561B7">
        <w:rPr>
          <w:sz w:val="38"/>
          <w:szCs w:val="38"/>
        </w:rPr>
        <w:t xml:space="preserve"> from 1915</w:t>
      </w:r>
      <w:r w:rsidR="003C073F" w:rsidRPr="009561B7">
        <w:rPr>
          <w:sz w:val="38"/>
          <w:szCs w:val="38"/>
        </w:rPr>
        <w:t xml:space="preserve"> to </w:t>
      </w:r>
      <w:r w:rsidRPr="009561B7">
        <w:rPr>
          <w:sz w:val="38"/>
          <w:szCs w:val="38"/>
        </w:rPr>
        <w:t>2</w:t>
      </w:r>
      <w:r w:rsidR="00FA58B1" w:rsidRPr="009561B7">
        <w:rPr>
          <w:sz w:val="38"/>
          <w:szCs w:val="38"/>
        </w:rPr>
        <w:t>016</w:t>
      </w:r>
    </w:p>
    <w:p w14:paraId="67FD1ABB" w14:textId="77777777" w:rsidR="008B7A2D" w:rsidRPr="009561B7" w:rsidRDefault="008B7A2D" w:rsidP="007B1DC5"/>
    <w:p w14:paraId="68A87770" w14:textId="48D57083" w:rsidR="00DF3CDA" w:rsidRPr="009561B7" w:rsidRDefault="00E802C3" w:rsidP="00DF3CDA">
      <w:pPr>
        <w:rPr>
          <w:b/>
        </w:rPr>
      </w:pPr>
      <w:r w:rsidRPr="009561B7">
        <w:rPr>
          <w:b/>
        </w:rPr>
        <w:t>Ivan D. Haigh</w:t>
      </w:r>
      <w:r w:rsidR="00A013C0" w:rsidRPr="009561B7">
        <w:rPr>
          <w:b/>
          <w:vertAlign w:val="superscript"/>
        </w:rPr>
        <w:t>1</w:t>
      </w:r>
      <w:r w:rsidRPr="009561B7">
        <w:rPr>
          <w:b/>
        </w:rPr>
        <w:t xml:space="preserve">, </w:t>
      </w:r>
      <w:proofErr w:type="spellStart"/>
      <w:r w:rsidR="00DF3CDA" w:rsidRPr="009561B7">
        <w:rPr>
          <w:b/>
        </w:rPr>
        <w:t>Ozgun</w:t>
      </w:r>
      <w:proofErr w:type="spellEnd"/>
      <w:r w:rsidR="00DF3CDA" w:rsidRPr="009561B7">
        <w:rPr>
          <w:b/>
        </w:rPr>
        <w:t xml:space="preserve"> Ozsoy</w:t>
      </w:r>
      <w:r w:rsidR="008104C1" w:rsidRPr="009561B7">
        <w:rPr>
          <w:b/>
          <w:vertAlign w:val="superscript"/>
        </w:rPr>
        <w:t>1</w:t>
      </w:r>
      <w:r w:rsidR="00DF3CDA" w:rsidRPr="009561B7">
        <w:rPr>
          <w:b/>
        </w:rPr>
        <w:t>, Matthew P. Wadey</w:t>
      </w:r>
      <w:r w:rsidR="008104C1" w:rsidRPr="009561B7">
        <w:rPr>
          <w:b/>
          <w:vertAlign w:val="superscript"/>
        </w:rPr>
        <w:t>1</w:t>
      </w:r>
      <w:r w:rsidR="00A013C0" w:rsidRPr="009561B7">
        <w:rPr>
          <w:b/>
          <w:vertAlign w:val="superscript"/>
        </w:rPr>
        <w:t>,2</w:t>
      </w:r>
      <w:r w:rsidR="00795D02" w:rsidRPr="009561B7">
        <w:rPr>
          <w:b/>
          <w:vertAlign w:val="superscript"/>
        </w:rPr>
        <w:t>,3</w:t>
      </w:r>
      <w:r w:rsidR="00DF3CDA" w:rsidRPr="009561B7">
        <w:rPr>
          <w:b/>
        </w:rPr>
        <w:t>, Robert J. Nicholls</w:t>
      </w:r>
      <w:r w:rsidR="00A013C0" w:rsidRPr="009561B7">
        <w:rPr>
          <w:b/>
          <w:vertAlign w:val="superscript"/>
        </w:rPr>
        <w:t>2</w:t>
      </w:r>
      <w:r w:rsidRPr="009561B7">
        <w:rPr>
          <w:b/>
        </w:rPr>
        <w:t>, Shari L. Gallop</w:t>
      </w:r>
      <w:r w:rsidR="00F16AD7" w:rsidRPr="009561B7">
        <w:rPr>
          <w:b/>
          <w:vertAlign w:val="superscript"/>
        </w:rPr>
        <w:t>4</w:t>
      </w:r>
      <w:r w:rsidR="00636820" w:rsidRPr="009561B7">
        <w:rPr>
          <w:b/>
          <w:vertAlign w:val="superscript"/>
        </w:rPr>
        <w:t>,1</w:t>
      </w:r>
      <w:r w:rsidRPr="009561B7">
        <w:rPr>
          <w:b/>
        </w:rPr>
        <w:t>, Thomas Wahl</w:t>
      </w:r>
      <w:r w:rsidR="00A013C0" w:rsidRPr="009561B7">
        <w:rPr>
          <w:b/>
          <w:vertAlign w:val="superscript"/>
        </w:rPr>
        <w:t>2</w:t>
      </w:r>
      <w:r w:rsidRPr="009561B7">
        <w:rPr>
          <w:b/>
          <w:vertAlign w:val="superscript"/>
        </w:rPr>
        <w:t>,</w:t>
      </w:r>
      <w:r w:rsidR="00F16AD7" w:rsidRPr="009561B7">
        <w:rPr>
          <w:b/>
          <w:vertAlign w:val="superscript"/>
        </w:rPr>
        <w:t>5</w:t>
      </w:r>
      <w:r w:rsidRPr="009561B7">
        <w:rPr>
          <w:b/>
        </w:rPr>
        <w:t xml:space="preserve">, </w:t>
      </w:r>
      <w:r w:rsidR="00A013C0" w:rsidRPr="009561B7">
        <w:rPr>
          <w:b/>
        </w:rPr>
        <w:t xml:space="preserve">and </w:t>
      </w:r>
      <w:r w:rsidRPr="009561B7">
        <w:rPr>
          <w:b/>
          <w:lang w:val="en-US"/>
        </w:rPr>
        <w:t>Jennifer M. Brown</w:t>
      </w:r>
      <w:r w:rsidR="00F16AD7" w:rsidRPr="009561B7">
        <w:rPr>
          <w:b/>
          <w:vertAlign w:val="superscript"/>
          <w:lang w:val="en-US"/>
        </w:rPr>
        <w:t>6</w:t>
      </w:r>
      <w:r w:rsidRPr="009561B7">
        <w:rPr>
          <w:b/>
          <w:lang w:val="en-US"/>
        </w:rPr>
        <w:t xml:space="preserve">, </w:t>
      </w:r>
    </w:p>
    <w:p w14:paraId="64BCFE41" w14:textId="1DA0B159" w:rsidR="00A013C0" w:rsidRPr="009561B7" w:rsidRDefault="004C5493" w:rsidP="004C5493">
      <w:pPr>
        <w:spacing w:before="240"/>
      </w:pPr>
      <w:r w:rsidRPr="009561B7">
        <w:rPr>
          <w:vertAlign w:val="superscript"/>
        </w:rPr>
        <w:t>1</w:t>
      </w:r>
      <w:r w:rsidR="00861E04" w:rsidRPr="009561B7">
        <w:t xml:space="preserve"> </w:t>
      </w:r>
      <w:r w:rsidRPr="009561B7">
        <w:t>Ocean and Earth Science, University of Southampton, National Oceanography Centre Southampton, University of Southampton, Waterfront Campus, European Way, South</w:t>
      </w:r>
      <w:r w:rsidR="00C81DB4" w:rsidRPr="009561B7">
        <w:t>ampton, SO14 3ZH, United Kingdom</w:t>
      </w:r>
      <w:r w:rsidR="00795D02" w:rsidRPr="009561B7">
        <w:t>.</w:t>
      </w:r>
    </w:p>
    <w:p w14:paraId="1DA92E32" w14:textId="38C06F16" w:rsidR="00795D02" w:rsidRPr="009561B7" w:rsidRDefault="00795D02" w:rsidP="004C5493">
      <w:pPr>
        <w:spacing w:before="240"/>
      </w:pPr>
      <w:r w:rsidRPr="009561B7">
        <w:rPr>
          <w:vertAlign w:val="superscript"/>
        </w:rPr>
        <w:t xml:space="preserve">2 </w:t>
      </w:r>
      <w:r w:rsidRPr="009561B7">
        <w:t>Engineering and the Environment, University of Southampton, Highfield, Southampton, SO17 1BJ, United Kingdom.</w:t>
      </w:r>
    </w:p>
    <w:p w14:paraId="3CA5A572" w14:textId="457E8CFA" w:rsidR="004C5493" w:rsidRPr="009561B7" w:rsidRDefault="00795D02" w:rsidP="00795D02">
      <w:pPr>
        <w:spacing w:before="240"/>
        <w:rPr>
          <w:lang w:val="en-US"/>
        </w:rPr>
      </w:pPr>
      <w:r w:rsidRPr="009561B7">
        <w:rPr>
          <w:vertAlign w:val="superscript"/>
        </w:rPr>
        <w:t>3</w:t>
      </w:r>
      <w:r w:rsidR="00A013C0" w:rsidRPr="009561B7">
        <w:rPr>
          <w:vertAlign w:val="superscript"/>
        </w:rPr>
        <w:t xml:space="preserve"> </w:t>
      </w:r>
      <w:r w:rsidRPr="009561B7">
        <w:t>Eastern Solent Coastal Partnership</w:t>
      </w:r>
      <w:r w:rsidR="004C5493" w:rsidRPr="009561B7">
        <w:t xml:space="preserve">, </w:t>
      </w:r>
      <w:proofErr w:type="spellStart"/>
      <w:r w:rsidRPr="009561B7">
        <w:rPr>
          <w:lang w:val="en-US"/>
        </w:rPr>
        <w:t>Havant</w:t>
      </w:r>
      <w:proofErr w:type="spellEnd"/>
      <w:r w:rsidRPr="009561B7">
        <w:rPr>
          <w:lang w:val="en-US"/>
        </w:rPr>
        <w:t xml:space="preserve"> Borough Council, </w:t>
      </w:r>
      <w:proofErr w:type="spellStart"/>
      <w:r w:rsidRPr="009561B7">
        <w:rPr>
          <w:lang w:val="en-US"/>
        </w:rPr>
        <w:t>Southmoor</w:t>
      </w:r>
      <w:proofErr w:type="spellEnd"/>
      <w:r w:rsidRPr="009561B7">
        <w:rPr>
          <w:lang w:val="en-US"/>
        </w:rPr>
        <w:t xml:space="preserve"> Depot &amp; </w:t>
      </w:r>
      <w:proofErr w:type="gramStart"/>
      <w:r w:rsidRPr="009561B7">
        <w:rPr>
          <w:lang w:val="en-US"/>
        </w:rPr>
        <w:t>Offices,  2</w:t>
      </w:r>
      <w:proofErr w:type="gramEnd"/>
      <w:r w:rsidRPr="009561B7">
        <w:rPr>
          <w:lang w:val="en-US"/>
        </w:rPr>
        <w:t xml:space="preserve"> </w:t>
      </w:r>
      <w:proofErr w:type="spellStart"/>
      <w:r w:rsidRPr="009561B7">
        <w:rPr>
          <w:lang w:val="en-US"/>
        </w:rPr>
        <w:t>Penner</w:t>
      </w:r>
      <w:proofErr w:type="spellEnd"/>
      <w:r w:rsidRPr="009561B7">
        <w:rPr>
          <w:lang w:val="en-US"/>
        </w:rPr>
        <w:t xml:space="preserve"> Road, </w:t>
      </w:r>
      <w:proofErr w:type="spellStart"/>
      <w:r w:rsidRPr="009561B7">
        <w:rPr>
          <w:lang w:val="en-US"/>
        </w:rPr>
        <w:t>Havant</w:t>
      </w:r>
      <w:proofErr w:type="spellEnd"/>
      <w:r w:rsidRPr="009561B7">
        <w:rPr>
          <w:lang w:val="en-US"/>
        </w:rPr>
        <w:t xml:space="preserve">, PO9 1QH, </w:t>
      </w:r>
      <w:r w:rsidR="004C5493" w:rsidRPr="009561B7">
        <w:t>United Kingdom</w:t>
      </w:r>
      <w:r w:rsidRPr="009561B7">
        <w:t>.</w:t>
      </w:r>
    </w:p>
    <w:p w14:paraId="1A394078" w14:textId="40EF00D3" w:rsidR="00E802C3" w:rsidRPr="009561B7" w:rsidRDefault="00F16AD7" w:rsidP="00E802C3">
      <w:pPr>
        <w:spacing w:before="240"/>
        <w:rPr>
          <w:lang w:val="en-US"/>
        </w:rPr>
      </w:pPr>
      <w:r w:rsidRPr="009561B7">
        <w:rPr>
          <w:vertAlign w:val="superscript"/>
        </w:rPr>
        <w:t>4</w:t>
      </w:r>
      <w:r w:rsidR="00636820" w:rsidRPr="009561B7">
        <w:rPr>
          <w:vertAlign w:val="superscript"/>
        </w:rPr>
        <w:t xml:space="preserve"> </w:t>
      </w:r>
      <w:r w:rsidR="00636820" w:rsidRPr="009561B7">
        <w:rPr>
          <w:lang w:val="en-US"/>
        </w:rPr>
        <w:t xml:space="preserve">Department of Environmental Sciences, Macquarie University, North Ryde, 2109, Australia. </w:t>
      </w:r>
    </w:p>
    <w:p w14:paraId="343487DE" w14:textId="03CC7F4B" w:rsidR="00E802C3" w:rsidRPr="009561B7" w:rsidRDefault="00F16AD7" w:rsidP="004C5493">
      <w:pPr>
        <w:spacing w:before="240"/>
        <w:rPr>
          <w:lang w:val="en-US"/>
        </w:rPr>
      </w:pPr>
      <w:r w:rsidRPr="009561B7">
        <w:rPr>
          <w:vertAlign w:val="superscript"/>
          <w:lang w:val="en-US"/>
        </w:rPr>
        <w:t>5</w:t>
      </w:r>
      <w:r w:rsidR="00E802C3" w:rsidRPr="009561B7">
        <w:rPr>
          <w:vertAlign w:val="superscript"/>
          <w:lang w:val="en-US"/>
        </w:rPr>
        <w:t xml:space="preserve"> </w:t>
      </w:r>
      <w:r w:rsidR="00E802C3" w:rsidRPr="009561B7">
        <w:rPr>
          <w:lang w:val="en-US"/>
        </w:rPr>
        <w:t>Department of Civil, Environmental, and Construction Engineering and Sustainable Coastal Systems Cluster, University of Central Florida, 12800 Pegasus Drive, Suite 211, Orlando, FL 32816-2450, USA. </w:t>
      </w:r>
    </w:p>
    <w:p w14:paraId="32691593" w14:textId="362C791F" w:rsidR="00E802C3" w:rsidRPr="009561B7" w:rsidRDefault="00F16AD7" w:rsidP="00E802C3">
      <w:pPr>
        <w:spacing w:before="240"/>
        <w:rPr>
          <w:lang w:val="en-US"/>
        </w:rPr>
      </w:pPr>
      <w:r w:rsidRPr="009561B7">
        <w:rPr>
          <w:vertAlign w:val="superscript"/>
          <w:lang w:val="en-US"/>
        </w:rPr>
        <w:t>6</w:t>
      </w:r>
      <w:r w:rsidR="00E802C3" w:rsidRPr="009561B7">
        <w:rPr>
          <w:lang w:val="en-US"/>
        </w:rPr>
        <w:t xml:space="preserve"> National Oceanography Centre, Joseph </w:t>
      </w:r>
      <w:proofErr w:type="spellStart"/>
      <w:r w:rsidR="00E802C3" w:rsidRPr="009561B7">
        <w:rPr>
          <w:lang w:val="en-US"/>
        </w:rPr>
        <w:t>Proudman</w:t>
      </w:r>
      <w:proofErr w:type="spellEnd"/>
      <w:r w:rsidR="00E802C3" w:rsidRPr="009561B7">
        <w:rPr>
          <w:lang w:val="en-US"/>
        </w:rPr>
        <w:t xml:space="preserve"> Building, 6 Brownlow Street, Liverpool, L3 5DA, UK.</w:t>
      </w:r>
    </w:p>
    <w:p w14:paraId="67D5DA8C" w14:textId="025C212C" w:rsidR="0098225B" w:rsidRPr="009561B7" w:rsidRDefault="0098225B" w:rsidP="004C5493">
      <w:pPr>
        <w:spacing w:before="240"/>
      </w:pPr>
      <w:r w:rsidRPr="009561B7">
        <w:t xml:space="preserve">Corresponding author: </w:t>
      </w:r>
      <w:r w:rsidR="00E802C3" w:rsidRPr="009561B7">
        <w:t>Ivan D. Haigh</w:t>
      </w:r>
      <w:r w:rsidRPr="009561B7">
        <w:t xml:space="preserve"> (</w:t>
      </w:r>
      <w:hyperlink r:id="rId8" w:history="1">
        <w:r w:rsidR="00E802C3" w:rsidRPr="009561B7">
          <w:rPr>
            <w:rStyle w:val="Hyperlink"/>
          </w:rPr>
          <w:t>I.D.Haigh@soton.ac.uk</w:t>
        </w:r>
      </w:hyperlink>
      <w:r w:rsidRPr="009561B7">
        <w:t>)</w:t>
      </w:r>
    </w:p>
    <w:p w14:paraId="3D86BE24" w14:textId="77777777" w:rsidR="00E802C3" w:rsidRPr="009561B7" w:rsidRDefault="00E802C3" w:rsidP="004C5493">
      <w:pPr>
        <w:spacing w:before="240"/>
      </w:pPr>
    </w:p>
    <w:p w14:paraId="6B25B534" w14:textId="77777777" w:rsidR="003A5F03" w:rsidRPr="009561B7" w:rsidRDefault="003A5F03" w:rsidP="006A42F1"/>
    <w:p w14:paraId="20A57026" w14:textId="57355FD5" w:rsidR="00C658AC" w:rsidRPr="009561B7" w:rsidRDefault="00C658AC" w:rsidP="006A42F1">
      <w:pPr>
        <w:pStyle w:val="Heading3"/>
        <w:spacing w:before="0" w:after="0"/>
        <w:rPr>
          <w:color w:val="FF0000"/>
        </w:rPr>
      </w:pPr>
      <w:r w:rsidRPr="009561B7">
        <w:t>Abstract</w:t>
      </w:r>
    </w:p>
    <w:p w14:paraId="00722779" w14:textId="7F80477D" w:rsidR="00F01160" w:rsidRPr="009561B7" w:rsidRDefault="008935A8">
      <w:r w:rsidRPr="009561B7">
        <w:t>Coastal flooding caused by extreme sea levels can produce devastating and wide-ranging consequences. The ‘</w:t>
      </w:r>
      <w:proofErr w:type="spellStart"/>
      <w:r w:rsidRPr="009561B7">
        <w:t>SurgeWatch</w:t>
      </w:r>
      <w:proofErr w:type="spellEnd"/>
      <w:r w:rsidRPr="009561B7">
        <w:t xml:space="preserve">’ v1.0 database systematically documents and assesses the consequences of historical coastal flood events around the UK. The original database was inevitably biased due to the inconsistent spatial and temporal coverage of sea-level observations utilised. Therefore, we present an improved version integrating a variety of ‘soft’ data such as journal papers, newspapers, weather reports, and social media. SurgeWatch2.0 identifies 329 coastal flooding events from 1915 to 2016, a more than fivefold increase compared to the 59 events in v1.0. Moreover, each flood event is now ranked using a multi-level categorisation based on inundation, transport disruption, costs, and fatalities: from 1 (Nuisance) to 6 (Disaster). For the 53 most severe events ranked Category 3 and above, an accompanying event description based upon the Source-Pathway-Receptor-Consequence framework was produced. Thus, </w:t>
      </w:r>
      <w:proofErr w:type="spellStart"/>
      <w:r w:rsidRPr="009561B7">
        <w:t>SurgeWatch</w:t>
      </w:r>
      <w:proofErr w:type="spellEnd"/>
      <w:r w:rsidRPr="009561B7">
        <w:t xml:space="preserve"> v2.0 provides the most comprehensive and coherent historical record of UK coastal flooding. It is designed to be a resource for research, planning</w:t>
      </w:r>
      <w:r w:rsidR="0077119E">
        <w:t>,</w:t>
      </w:r>
      <w:r w:rsidRPr="009561B7">
        <w:t xml:space="preserve"> management and education.</w:t>
      </w:r>
      <w:r w:rsidR="00F01160" w:rsidRPr="009561B7">
        <w:br w:type="page"/>
      </w:r>
    </w:p>
    <w:p w14:paraId="16291D14" w14:textId="3D296135" w:rsidR="006D2C77" w:rsidRPr="009561B7" w:rsidRDefault="006D2C77" w:rsidP="006D2C77">
      <w:pPr>
        <w:pStyle w:val="Heading3"/>
        <w:spacing w:before="0" w:after="0"/>
      </w:pPr>
      <w:r w:rsidRPr="009561B7">
        <w:lastRenderedPageBreak/>
        <w:t>Background &amp; Summary</w:t>
      </w:r>
      <w:r w:rsidR="00235BAA" w:rsidRPr="009561B7">
        <w:t xml:space="preserve"> </w:t>
      </w:r>
    </w:p>
    <w:p w14:paraId="1F0B6109" w14:textId="516B7F45" w:rsidR="00C758E9" w:rsidRPr="009561B7" w:rsidRDefault="00C758E9">
      <w:pPr>
        <w:rPr>
          <w:rFonts w:asciiTheme="minorHAnsi" w:hAnsiTheme="minorHAnsi"/>
        </w:rPr>
      </w:pPr>
      <w:bookmarkStart w:id="0" w:name="OLE_LINK1"/>
      <w:r w:rsidRPr="009561B7">
        <w:t xml:space="preserve">Of all natural hazards, coastal flooding due to extreme sea levels </w:t>
      </w:r>
      <w:r w:rsidR="00295650" w:rsidRPr="009561B7">
        <w:t>has caused</w:t>
      </w:r>
      <w:r w:rsidRPr="009561B7">
        <w:t xml:space="preserve"> some of the worst human </w:t>
      </w:r>
      <w:r w:rsidR="00BD0C2B" w:rsidRPr="009561B7">
        <w:t>and financial losses worldwide</w:t>
      </w:r>
      <w:r w:rsidR="00BD0C2B" w:rsidRPr="009561B7">
        <w:rPr>
          <w:vertAlign w:val="superscript"/>
        </w:rPr>
        <w:t>1</w:t>
      </w:r>
      <w:r w:rsidRPr="009561B7">
        <w:t xml:space="preserve">. </w:t>
      </w:r>
      <w:r w:rsidR="00BB444D" w:rsidRPr="009561B7">
        <w:t>Major e</w:t>
      </w:r>
      <w:r w:rsidRPr="009561B7">
        <w:t xml:space="preserve">vents </w:t>
      </w:r>
      <w:r w:rsidR="00896AE6" w:rsidRPr="009561B7">
        <w:t xml:space="preserve">since 1900 </w:t>
      </w:r>
      <w:r w:rsidRPr="009561B7">
        <w:t>include the Galveston, Texas hurricane in 1900</w:t>
      </w:r>
      <w:r w:rsidR="00BD0C2B" w:rsidRPr="009561B7">
        <w:rPr>
          <w:vertAlign w:val="superscript"/>
        </w:rPr>
        <w:t>2</w:t>
      </w:r>
      <w:r w:rsidRPr="009561B7">
        <w:t xml:space="preserve">, Cyclone </w:t>
      </w:r>
      <w:proofErr w:type="spellStart"/>
      <w:r w:rsidRPr="009561B7">
        <w:t>Bhola</w:t>
      </w:r>
      <w:proofErr w:type="spellEnd"/>
      <w:r w:rsidRPr="009561B7">
        <w:t xml:space="preserve"> in the Bay of Bengal in 1970</w:t>
      </w:r>
      <w:r w:rsidR="00BD0C2B" w:rsidRPr="009561B7">
        <w:rPr>
          <w:vertAlign w:val="superscript"/>
        </w:rPr>
        <w:t>3</w:t>
      </w:r>
      <w:r w:rsidRPr="009561B7">
        <w:t>,</w:t>
      </w:r>
      <w:r w:rsidR="006835DB" w:rsidRPr="009561B7">
        <w:t xml:space="preserve"> </w:t>
      </w:r>
      <w:r w:rsidRPr="009561B7">
        <w:t>Hurricane Katrina in New Orleans in 2005</w:t>
      </w:r>
      <w:r w:rsidR="00BD0C2B" w:rsidRPr="009561B7">
        <w:rPr>
          <w:vertAlign w:val="superscript"/>
        </w:rPr>
        <w:t>4</w:t>
      </w:r>
      <w:r w:rsidR="00955836" w:rsidRPr="009561B7">
        <w:rPr>
          <w:vertAlign w:val="superscript"/>
        </w:rPr>
        <w:t xml:space="preserve"> </w:t>
      </w:r>
      <w:r w:rsidR="00771609" w:rsidRPr="009561B7">
        <w:t xml:space="preserve">and </w:t>
      </w:r>
      <w:r w:rsidR="00771609" w:rsidRPr="009561B7">
        <w:rPr>
          <w:lang w:val="en-US"/>
        </w:rPr>
        <w:t>Typhoon Haiyan in</w:t>
      </w:r>
      <w:r w:rsidR="00E8118C" w:rsidRPr="009561B7">
        <w:rPr>
          <w:lang w:val="en-US"/>
        </w:rPr>
        <w:t xml:space="preserve"> the Philippines </w:t>
      </w:r>
      <w:r w:rsidR="00955836" w:rsidRPr="009561B7">
        <w:rPr>
          <w:lang w:val="en-US"/>
        </w:rPr>
        <w:t xml:space="preserve">in </w:t>
      </w:r>
      <w:r w:rsidR="00771609" w:rsidRPr="009561B7">
        <w:rPr>
          <w:lang w:val="en-US"/>
        </w:rPr>
        <w:t>2013</w:t>
      </w:r>
      <w:r w:rsidR="00BD0C2B" w:rsidRPr="009561B7">
        <w:rPr>
          <w:vertAlign w:val="superscript"/>
          <w:lang w:val="en-US"/>
        </w:rPr>
        <w:t>5</w:t>
      </w:r>
      <w:r w:rsidR="00771966" w:rsidRPr="009561B7">
        <w:t>.</w:t>
      </w:r>
      <w:r w:rsidRPr="009561B7">
        <w:t xml:space="preserve"> Chronologies compiled for flood-prone regions indicate that storm surges continue to cause widespread devastation</w:t>
      </w:r>
      <w:r w:rsidR="00BD0C2B" w:rsidRPr="009561B7">
        <w:rPr>
          <w:vertAlign w:val="superscript"/>
        </w:rPr>
        <w:t>7,8</w:t>
      </w:r>
      <w:r w:rsidRPr="009561B7">
        <w:t xml:space="preserve">, despite advances in risk management and technology (e.g. flood defences, forecasting and warning). Coastal flooding is a growing threat due to </w:t>
      </w:r>
      <w:r w:rsidR="00BD0C2B" w:rsidRPr="009561B7">
        <w:t>climate-induced sea-level rise</w:t>
      </w:r>
      <w:r w:rsidR="00BD0C2B" w:rsidRPr="009561B7">
        <w:rPr>
          <w:vertAlign w:val="superscript"/>
        </w:rPr>
        <w:t>8</w:t>
      </w:r>
      <w:r w:rsidRPr="009561B7">
        <w:t xml:space="preserve">, </w:t>
      </w:r>
      <w:r w:rsidR="005A358F" w:rsidRPr="009561B7">
        <w:t xml:space="preserve">land </w:t>
      </w:r>
      <w:r w:rsidR="00BD0C2B" w:rsidRPr="009561B7">
        <w:t>subsidenc</w:t>
      </w:r>
      <w:r w:rsidR="00BD0C2B" w:rsidRPr="009561B7">
        <w:rPr>
          <w:rFonts w:asciiTheme="minorHAnsi" w:hAnsiTheme="minorHAnsi"/>
        </w:rPr>
        <w:t>e</w:t>
      </w:r>
      <w:r w:rsidR="00BD0C2B" w:rsidRPr="009561B7">
        <w:rPr>
          <w:rFonts w:asciiTheme="minorHAnsi" w:hAnsiTheme="minorHAnsi"/>
          <w:vertAlign w:val="superscript"/>
        </w:rPr>
        <w:t>9,10</w:t>
      </w:r>
      <w:r w:rsidRPr="009561B7">
        <w:rPr>
          <w:rFonts w:asciiTheme="minorHAnsi" w:hAnsiTheme="minorHAnsi"/>
        </w:rPr>
        <w:t xml:space="preserve"> and </w:t>
      </w:r>
      <w:r w:rsidR="00224A3A" w:rsidRPr="009561B7">
        <w:rPr>
          <w:rFonts w:asciiTheme="minorHAnsi" w:hAnsiTheme="minorHAnsi"/>
        </w:rPr>
        <w:t xml:space="preserve">rapid </w:t>
      </w:r>
      <w:r w:rsidRPr="009561B7">
        <w:rPr>
          <w:rFonts w:asciiTheme="minorHAnsi" w:hAnsiTheme="minorHAnsi"/>
        </w:rPr>
        <w:t xml:space="preserve">population </w:t>
      </w:r>
      <w:r w:rsidR="00896AE6" w:rsidRPr="009561B7">
        <w:rPr>
          <w:rFonts w:asciiTheme="minorHAnsi" w:hAnsiTheme="minorHAnsi"/>
        </w:rPr>
        <w:t xml:space="preserve">and economic </w:t>
      </w:r>
      <w:r w:rsidRPr="009561B7">
        <w:rPr>
          <w:rFonts w:asciiTheme="minorHAnsi" w:hAnsiTheme="minorHAnsi"/>
        </w:rPr>
        <w:t>growth</w:t>
      </w:r>
      <w:r w:rsidR="005A358F" w:rsidRPr="009561B7">
        <w:rPr>
          <w:rFonts w:asciiTheme="minorHAnsi" w:hAnsiTheme="minorHAnsi"/>
        </w:rPr>
        <w:t xml:space="preserve"> </w:t>
      </w:r>
      <w:r w:rsidRPr="009561B7">
        <w:rPr>
          <w:rFonts w:asciiTheme="minorHAnsi" w:hAnsiTheme="minorHAnsi"/>
        </w:rPr>
        <w:t>in flood-exp</w:t>
      </w:r>
      <w:r w:rsidR="00BD0C2B" w:rsidRPr="009561B7">
        <w:rPr>
          <w:rFonts w:asciiTheme="minorHAnsi" w:hAnsiTheme="minorHAnsi"/>
        </w:rPr>
        <w:t>osed areas</w:t>
      </w:r>
      <w:r w:rsidR="00BD0C2B" w:rsidRPr="009561B7">
        <w:rPr>
          <w:rFonts w:asciiTheme="minorHAnsi" w:hAnsiTheme="minorHAnsi"/>
          <w:vertAlign w:val="superscript"/>
        </w:rPr>
        <w:t>11,12</w:t>
      </w:r>
      <w:r w:rsidR="00BB444D" w:rsidRPr="009561B7">
        <w:rPr>
          <w:rFonts w:asciiTheme="minorHAnsi" w:hAnsiTheme="minorHAnsi"/>
        </w:rPr>
        <w:t>.</w:t>
      </w:r>
    </w:p>
    <w:p w14:paraId="12965B5C" w14:textId="5D1A42CD" w:rsidR="00C758E9" w:rsidRPr="009561B7" w:rsidRDefault="00224A3A">
      <w:pPr>
        <w:ind w:firstLine="720"/>
      </w:pPr>
      <w:r w:rsidRPr="009561B7">
        <w:rPr>
          <w:rFonts w:asciiTheme="minorHAnsi" w:hAnsiTheme="minorHAnsi"/>
        </w:rPr>
        <w:t xml:space="preserve">In the </w:t>
      </w:r>
      <w:proofErr w:type="gramStart"/>
      <w:r w:rsidRPr="009561B7">
        <w:rPr>
          <w:rFonts w:asciiTheme="minorHAnsi" w:hAnsiTheme="minorHAnsi"/>
        </w:rPr>
        <w:t>UK</w:t>
      </w:r>
      <w:proofErr w:type="gramEnd"/>
      <w:r w:rsidR="005A358F" w:rsidRPr="009561B7">
        <w:rPr>
          <w:rFonts w:asciiTheme="minorHAnsi" w:hAnsiTheme="minorHAnsi"/>
        </w:rPr>
        <w:t xml:space="preserve"> it </w:t>
      </w:r>
      <w:r w:rsidR="00F742E5" w:rsidRPr="009561B7">
        <w:rPr>
          <w:rFonts w:asciiTheme="minorHAnsi" w:hAnsiTheme="minorHAnsi"/>
        </w:rPr>
        <w:t xml:space="preserve">has been </w:t>
      </w:r>
      <w:r w:rsidR="005A358F" w:rsidRPr="009561B7">
        <w:rPr>
          <w:rFonts w:asciiTheme="minorHAnsi" w:hAnsiTheme="minorHAnsi"/>
        </w:rPr>
        <w:t>estimate</w:t>
      </w:r>
      <w:r w:rsidR="00202455" w:rsidRPr="009561B7">
        <w:rPr>
          <w:rFonts w:asciiTheme="minorHAnsi" w:hAnsiTheme="minorHAnsi"/>
        </w:rPr>
        <w:t>d</w:t>
      </w:r>
      <w:r w:rsidR="005A358F" w:rsidRPr="009561B7">
        <w:rPr>
          <w:rFonts w:asciiTheme="minorHAnsi" w:hAnsiTheme="minorHAnsi"/>
        </w:rPr>
        <w:t xml:space="preserve"> that </w:t>
      </w:r>
      <w:r w:rsidR="005A358F" w:rsidRPr="009561B7">
        <w:rPr>
          <w:rFonts w:asciiTheme="minorHAnsi" w:hAnsiTheme="minorHAnsi"/>
          <w:bCs/>
        </w:rPr>
        <w:t>4 million people and £150 billion of assets are</w:t>
      </w:r>
      <w:r w:rsidR="00BD0C2B" w:rsidRPr="009561B7">
        <w:rPr>
          <w:rFonts w:asciiTheme="minorHAnsi" w:hAnsiTheme="minorHAnsi"/>
          <w:bCs/>
        </w:rPr>
        <w:t xml:space="preserve"> </w:t>
      </w:r>
      <w:r w:rsidR="00896AE6" w:rsidRPr="009561B7">
        <w:rPr>
          <w:rFonts w:asciiTheme="minorHAnsi" w:hAnsiTheme="minorHAnsi"/>
          <w:bCs/>
        </w:rPr>
        <w:t>threatened by</w:t>
      </w:r>
      <w:r w:rsidR="00BD0C2B" w:rsidRPr="009561B7">
        <w:rPr>
          <w:rFonts w:asciiTheme="minorHAnsi" w:hAnsiTheme="minorHAnsi"/>
          <w:bCs/>
        </w:rPr>
        <w:t xml:space="preserve"> coastal flooding</w:t>
      </w:r>
      <w:r w:rsidR="00BD0C2B" w:rsidRPr="009561B7">
        <w:rPr>
          <w:rFonts w:asciiTheme="minorHAnsi" w:hAnsiTheme="minorHAnsi"/>
          <w:bCs/>
          <w:vertAlign w:val="superscript"/>
        </w:rPr>
        <w:t>13</w:t>
      </w:r>
      <w:r w:rsidR="005A358F" w:rsidRPr="009561B7">
        <w:rPr>
          <w:rFonts w:asciiTheme="minorHAnsi" w:hAnsiTheme="minorHAnsi"/>
        </w:rPr>
        <w:t xml:space="preserve">. </w:t>
      </w:r>
      <w:r w:rsidR="003A389B" w:rsidRPr="009561B7">
        <w:rPr>
          <w:rFonts w:asciiTheme="minorHAnsi" w:hAnsiTheme="minorHAnsi"/>
        </w:rPr>
        <w:t>C</w:t>
      </w:r>
      <w:r w:rsidR="00C758E9" w:rsidRPr="009561B7">
        <w:rPr>
          <w:rFonts w:asciiTheme="minorHAnsi" w:hAnsiTheme="minorHAnsi"/>
        </w:rPr>
        <w:t xml:space="preserve">oastal flooding is rated as the second highest risk </w:t>
      </w:r>
      <w:r w:rsidR="003A389B" w:rsidRPr="009561B7">
        <w:rPr>
          <w:rFonts w:asciiTheme="minorHAnsi" w:hAnsiTheme="minorHAnsi"/>
        </w:rPr>
        <w:t xml:space="preserve">of </w:t>
      </w:r>
      <w:r w:rsidR="002A20CD" w:rsidRPr="009561B7">
        <w:rPr>
          <w:rFonts w:asciiTheme="minorHAnsi" w:hAnsiTheme="minorHAnsi"/>
        </w:rPr>
        <w:t>civil emergency</w:t>
      </w:r>
      <w:r w:rsidR="003A389B" w:rsidRPr="009561B7">
        <w:rPr>
          <w:rFonts w:asciiTheme="minorHAnsi" w:hAnsiTheme="minorHAnsi"/>
        </w:rPr>
        <w:t xml:space="preserve"> </w:t>
      </w:r>
      <w:r w:rsidR="00295650" w:rsidRPr="009561B7">
        <w:rPr>
          <w:rFonts w:asciiTheme="minorHAnsi" w:hAnsiTheme="minorHAnsi"/>
        </w:rPr>
        <w:t xml:space="preserve">in </w:t>
      </w:r>
      <w:r w:rsidR="003A389B" w:rsidRPr="009561B7">
        <w:rPr>
          <w:rFonts w:asciiTheme="minorHAnsi" w:hAnsiTheme="minorHAnsi"/>
        </w:rPr>
        <w:t>the UK</w:t>
      </w:r>
      <w:r w:rsidR="00411246" w:rsidRPr="009561B7">
        <w:rPr>
          <w:rFonts w:asciiTheme="minorHAnsi" w:hAnsiTheme="minorHAnsi"/>
        </w:rPr>
        <w:t>, after pandemic influenza</w:t>
      </w:r>
      <w:r w:rsidR="00BD0C2B" w:rsidRPr="009561B7">
        <w:rPr>
          <w:rFonts w:asciiTheme="minorHAnsi" w:hAnsiTheme="minorHAnsi"/>
          <w:vertAlign w:val="superscript"/>
        </w:rPr>
        <w:t>14</w:t>
      </w:r>
      <w:r w:rsidR="00295650" w:rsidRPr="009561B7">
        <w:rPr>
          <w:rFonts w:asciiTheme="minorHAnsi" w:hAnsiTheme="minorHAnsi"/>
        </w:rPr>
        <w:t>.</w:t>
      </w:r>
      <w:r w:rsidR="00C758E9" w:rsidRPr="009561B7">
        <w:rPr>
          <w:rFonts w:asciiTheme="minorHAnsi" w:hAnsiTheme="minorHAnsi"/>
        </w:rPr>
        <w:t xml:space="preserve"> </w:t>
      </w:r>
      <w:r w:rsidR="00295650" w:rsidRPr="009561B7">
        <w:rPr>
          <w:rFonts w:asciiTheme="minorHAnsi" w:hAnsiTheme="minorHAnsi"/>
        </w:rPr>
        <w:t>Coastal combined with</w:t>
      </w:r>
      <w:r w:rsidR="00C758E9" w:rsidRPr="009561B7">
        <w:rPr>
          <w:rFonts w:asciiTheme="minorHAnsi" w:hAnsiTheme="minorHAnsi"/>
        </w:rPr>
        <w:t xml:space="preserve"> fluvial flooding is responsible for at least £0.2</w:t>
      </w:r>
      <w:r w:rsidR="00BD0C2B" w:rsidRPr="009561B7">
        <w:rPr>
          <w:rFonts w:asciiTheme="minorHAnsi" w:hAnsiTheme="minorHAnsi"/>
        </w:rPr>
        <w:t>5bn in annual economic damages</w:t>
      </w:r>
      <w:r w:rsidR="00BD0C2B" w:rsidRPr="009561B7">
        <w:rPr>
          <w:rFonts w:asciiTheme="minorHAnsi" w:hAnsiTheme="minorHAnsi"/>
          <w:vertAlign w:val="superscript"/>
        </w:rPr>
        <w:t>15</w:t>
      </w:r>
      <w:r w:rsidR="00C758E9" w:rsidRPr="009561B7">
        <w:rPr>
          <w:rFonts w:asciiTheme="minorHAnsi" w:hAnsiTheme="minorHAnsi"/>
        </w:rPr>
        <w:t xml:space="preserve">. </w:t>
      </w:r>
      <w:r w:rsidR="00411246" w:rsidRPr="009561B7">
        <w:rPr>
          <w:rFonts w:asciiTheme="minorHAnsi" w:hAnsiTheme="minorHAnsi" w:cs="Arial"/>
          <w:lang w:val="en-US"/>
        </w:rPr>
        <w:t xml:space="preserve">The UK has a long history of severe coastal flooding. Historic </w:t>
      </w:r>
      <w:r w:rsidR="00411246" w:rsidRPr="009561B7">
        <w:rPr>
          <w:rFonts w:asciiTheme="minorHAnsi" w:hAnsiTheme="minorHAnsi" w:cs="Arial"/>
          <w:iCs/>
          <w:lang w:val="en-US"/>
        </w:rPr>
        <w:t xml:space="preserve">accounts suggest that large numbers </w:t>
      </w:r>
      <w:r w:rsidR="00295650" w:rsidRPr="009561B7">
        <w:rPr>
          <w:rFonts w:asciiTheme="minorHAnsi" w:hAnsiTheme="minorHAnsi" w:cs="Arial"/>
          <w:iCs/>
          <w:lang w:val="en-US"/>
        </w:rPr>
        <w:t xml:space="preserve">of people </w:t>
      </w:r>
      <w:r w:rsidR="00411246" w:rsidRPr="009561B7">
        <w:rPr>
          <w:rFonts w:asciiTheme="minorHAnsi" w:hAnsiTheme="minorHAnsi" w:cs="Arial"/>
          <w:iCs/>
          <w:lang w:val="en-US"/>
        </w:rPr>
        <w:t>(</w:t>
      </w:r>
      <w:r w:rsidR="00896AE6" w:rsidRPr="009561B7">
        <w:rPr>
          <w:rFonts w:asciiTheme="minorHAnsi" w:hAnsiTheme="minorHAnsi" w:cs="Arial"/>
          <w:iCs/>
          <w:lang w:val="en-US"/>
        </w:rPr>
        <w:t xml:space="preserve">of order </w:t>
      </w:r>
      <w:r w:rsidR="00411246" w:rsidRPr="009561B7">
        <w:rPr>
          <w:rFonts w:asciiTheme="minorHAnsi" w:hAnsiTheme="minorHAnsi" w:cs="Arial"/>
          <w:iCs/>
          <w:lang w:val="en-US"/>
        </w:rPr>
        <w:t>10</w:t>
      </w:r>
      <w:r w:rsidR="00411246" w:rsidRPr="009561B7">
        <w:rPr>
          <w:rFonts w:asciiTheme="minorHAnsi" w:hAnsiTheme="minorHAnsi" w:cs="Arial"/>
          <w:iCs/>
          <w:vertAlign w:val="superscript"/>
          <w:lang w:val="en-US"/>
        </w:rPr>
        <w:t>5</w:t>
      </w:r>
      <w:r w:rsidR="007614FE" w:rsidRPr="009561B7">
        <w:rPr>
          <w:rFonts w:asciiTheme="minorHAnsi" w:hAnsiTheme="minorHAnsi" w:cs="Arial"/>
          <w:iCs/>
          <w:lang w:val="en-US"/>
        </w:rPr>
        <w:t xml:space="preserve"> per event</w:t>
      </w:r>
      <w:r w:rsidR="00411246" w:rsidRPr="009561B7">
        <w:rPr>
          <w:rFonts w:asciiTheme="minorHAnsi" w:hAnsiTheme="minorHAnsi" w:cs="Arial"/>
          <w:iCs/>
          <w:lang w:val="en-US"/>
        </w:rPr>
        <w:t>) were drowned on the east coast in 1099, 1421 and 144</w:t>
      </w:r>
      <w:r w:rsidR="00896AE6" w:rsidRPr="009561B7">
        <w:rPr>
          <w:rFonts w:asciiTheme="minorHAnsi" w:hAnsiTheme="minorHAnsi" w:cs="Arial"/>
          <w:iCs/>
          <w:lang w:val="en-US"/>
        </w:rPr>
        <w:t>6, but with large uncertainty</w:t>
      </w:r>
      <w:r w:rsidR="00126837" w:rsidRPr="009561B7">
        <w:rPr>
          <w:rFonts w:asciiTheme="minorHAnsi" w:hAnsiTheme="minorHAnsi" w:cs="Arial"/>
          <w:iCs/>
          <w:vertAlign w:val="superscript"/>
          <w:lang w:val="en-US"/>
        </w:rPr>
        <w:t>16</w:t>
      </w:r>
      <w:r w:rsidR="00411246" w:rsidRPr="009561B7">
        <w:rPr>
          <w:rFonts w:asciiTheme="minorHAnsi" w:hAnsiTheme="minorHAnsi" w:cs="Arial"/>
          <w:iCs/>
          <w:lang w:val="en-US"/>
        </w:rPr>
        <w:t xml:space="preserve">. </w:t>
      </w:r>
      <w:r w:rsidR="000E6C6F" w:rsidRPr="009561B7">
        <w:rPr>
          <w:rFonts w:asciiTheme="minorHAnsi" w:hAnsiTheme="minorHAnsi"/>
        </w:rPr>
        <w:t>I</w:t>
      </w:r>
      <w:r w:rsidR="00C758E9" w:rsidRPr="009561B7">
        <w:rPr>
          <w:rFonts w:asciiTheme="minorHAnsi" w:hAnsiTheme="minorHAnsi"/>
        </w:rPr>
        <w:t xml:space="preserve">n 1607, </w:t>
      </w:r>
      <w:r w:rsidR="008A265B" w:rsidRPr="009561B7">
        <w:rPr>
          <w:rFonts w:asciiTheme="minorHAnsi" w:hAnsiTheme="minorHAnsi"/>
        </w:rPr>
        <w:t>floods</w:t>
      </w:r>
      <w:r w:rsidR="00F01B7F" w:rsidRPr="009561B7">
        <w:rPr>
          <w:rFonts w:asciiTheme="minorHAnsi" w:hAnsiTheme="minorHAnsi"/>
        </w:rPr>
        <w:t xml:space="preserve"> around the </w:t>
      </w:r>
      <w:r w:rsidR="00C758E9" w:rsidRPr="009561B7">
        <w:rPr>
          <w:rFonts w:asciiTheme="minorHAnsi" w:hAnsiTheme="minorHAnsi"/>
        </w:rPr>
        <w:t>Bristol Chan</w:t>
      </w:r>
      <w:r w:rsidR="00126837" w:rsidRPr="009561B7">
        <w:rPr>
          <w:rFonts w:asciiTheme="minorHAnsi" w:hAnsiTheme="minorHAnsi"/>
        </w:rPr>
        <w:t>nel killed around 2,000 people</w:t>
      </w:r>
      <w:r w:rsidR="00126837" w:rsidRPr="009561B7">
        <w:rPr>
          <w:rFonts w:asciiTheme="minorHAnsi" w:hAnsiTheme="minorHAnsi"/>
          <w:vertAlign w:val="superscript"/>
        </w:rPr>
        <w:t>17</w:t>
      </w:r>
      <w:r w:rsidR="00C758E9" w:rsidRPr="009561B7">
        <w:rPr>
          <w:rFonts w:asciiTheme="minorHAnsi" w:hAnsiTheme="minorHAnsi"/>
        </w:rPr>
        <w:t xml:space="preserve">, and </w:t>
      </w:r>
      <w:r w:rsidR="00295650" w:rsidRPr="009561B7">
        <w:rPr>
          <w:rFonts w:asciiTheme="minorHAnsi" w:hAnsiTheme="minorHAnsi"/>
        </w:rPr>
        <w:t xml:space="preserve">coastal flooding caused by </w:t>
      </w:r>
      <w:r w:rsidR="00C758E9" w:rsidRPr="009561B7">
        <w:rPr>
          <w:rFonts w:asciiTheme="minorHAnsi" w:hAnsiTheme="minorHAnsi"/>
        </w:rPr>
        <w:t>the ‘Great Storm’ of 1703</w:t>
      </w:r>
      <w:r w:rsidR="00F742E5" w:rsidRPr="009561B7">
        <w:rPr>
          <w:rFonts w:asciiTheme="minorHAnsi" w:hAnsiTheme="minorHAnsi"/>
        </w:rPr>
        <w:t xml:space="preserve"> </w:t>
      </w:r>
      <w:r w:rsidR="00C758E9" w:rsidRPr="009561B7">
        <w:rPr>
          <w:rFonts w:asciiTheme="minorHAnsi" w:hAnsiTheme="minorHAnsi"/>
        </w:rPr>
        <w:t>‘</w:t>
      </w:r>
      <w:r w:rsidR="00F742E5" w:rsidRPr="009561B7">
        <w:rPr>
          <w:rFonts w:asciiTheme="minorHAnsi" w:hAnsiTheme="minorHAnsi"/>
        </w:rPr>
        <w:t xml:space="preserve">completely </w:t>
      </w:r>
      <w:r w:rsidR="00C758E9" w:rsidRPr="009561B7">
        <w:rPr>
          <w:rFonts w:asciiTheme="minorHAnsi" w:hAnsiTheme="minorHAnsi"/>
        </w:rPr>
        <w:t xml:space="preserve">washed away’ </w:t>
      </w:r>
      <w:r w:rsidR="00F742E5" w:rsidRPr="009561B7">
        <w:rPr>
          <w:rFonts w:asciiTheme="minorHAnsi" w:hAnsiTheme="minorHAnsi"/>
        </w:rPr>
        <w:t xml:space="preserve">the lower </w:t>
      </w:r>
      <w:r w:rsidR="00C758E9" w:rsidRPr="009561B7">
        <w:rPr>
          <w:rFonts w:asciiTheme="minorHAnsi" w:hAnsiTheme="minorHAnsi"/>
        </w:rPr>
        <w:t>street</w:t>
      </w:r>
      <w:r w:rsidR="00F742E5" w:rsidRPr="009561B7">
        <w:rPr>
          <w:rFonts w:asciiTheme="minorHAnsi" w:hAnsiTheme="minorHAnsi"/>
        </w:rPr>
        <w:t>s</w:t>
      </w:r>
      <w:r w:rsidR="00C758E9" w:rsidRPr="009561B7">
        <w:rPr>
          <w:rFonts w:asciiTheme="minorHAnsi" w:hAnsiTheme="minorHAnsi"/>
        </w:rPr>
        <w:t xml:space="preserve"> of Brighton</w:t>
      </w:r>
      <w:r w:rsidR="00E8118C" w:rsidRPr="009561B7">
        <w:rPr>
          <w:rFonts w:asciiTheme="minorHAnsi" w:hAnsiTheme="minorHAnsi"/>
        </w:rPr>
        <w:t xml:space="preserve"> on the south coast</w:t>
      </w:r>
      <w:r w:rsidR="00126837" w:rsidRPr="009561B7">
        <w:rPr>
          <w:rFonts w:asciiTheme="minorHAnsi" w:hAnsiTheme="minorHAnsi"/>
          <w:vertAlign w:val="superscript"/>
        </w:rPr>
        <w:t>18,19</w:t>
      </w:r>
      <w:r w:rsidR="00C758E9" w:rsidRPr="009561B7">
        <w:t>. In the last century, major ev</w:t>
      </w:r>
      <w:r w:rsidR="002A20CD" w:rsidRPr="009561B7">
        <w:t xml:space="preserve">ents include the 1928 flood </w:t>
      </w:r>
      <w:r w:rsidR="00C758E9" w:rsidRPr="009561B7">
        <w:t>which drowned 14 people in central London</w:t>
      </w:r>
      <w:r w:rsidR="00126837" w:rsidRPr="009561B7">
        <w:rPr>
          <w:vertAlign w:val="superscript"/>
        </w:rPr>
        <w:t>20</w:t>
      </w:r>
      <w:r w:rsidR="003A6C7A" w:rsidRPr="009561B7">
        <w:t xml:space="preserve">, </w:t>
      </w:r>
      <w:r w:rsidR="00411246" w:rsidRPr="009561B7">
        <w:t>and</w:t>
      </w:r>
      <w:r w:rsidR="00C758E9" w:rsidRPr="009561B7">
        <w:t xml:space="preserve"> the ‘Big Flood’ of 31</w:t>
      </w:r>
      <w:r w:rsidR="00C758E9" w:rsidRPr="009561B7">
        <w:rPr>
          <w:vertAlign w:val="superscript"/>
        </w:rPr>
        <w:t>st</w:t>
      </w:r>
      <w:r w:rsidR="00C758E9" w:rsidRPr="009561B7">
        <w:t xml:space="preserve"> January–1</w:t>
      </w:r>
      <w:r w:rsidR="00C758E9" w:rsidRPr="009561B7">
        <w:rPr>
          <w:vertAlign w:val="superscript"/>
        </w:rPr>
        <w:t>st</w:t>
      </w:r>
      <w:r w:rsidR="00C758E9" w:rsidRPr="009561B7">
        <w:t xml:space="preserve"> February 1953 that devastated the east coast</w:t>
      </w:r>
      <w:r w:rsidR="00295650" w:rsidRPr="009561B7">
        <w:t>,</w:t>
      </w:r>
      <w:r w:rsidR="00C758E9" w:rsidRPr="009561B7">
        <w:t xml:space="preserve"> </w:t>
      </w:r>
      <w:r w:rsidR="004946E1" w:rsidRPr="009561B7">
        <w:t xml:space="preserve">with </w:t>
      </w:r>
      <w:r w:rsidR="00C758E9" w:rsidRPr="009561B7">
        <w:t xml:space="preserve">307 deaths and 24,000 </w:t>
      </w:r>
      <w:r w:rsidR="004946E1" w:rsidRPr="009561B7">
        <w:t>evacuees</w:t>
      </w:r>
      <w:r w:rsidR="00126837" w:rsidRPr="009561B7">
        <w:rPr>
          <w:vertAlign w:val="superscript"/>
        </w:rPr>
        <w:t>21,22</w:t>
      </w:r>
      <w:r w:rsidR="00C758E9" w:rsidRPr="009561B7">
        <w:t>. The 1953 event was pivotal i</w:t>
      </w:r>
      <w:r w:rsidR="005C734D" w:rsidRPr="009561B7">
        <w:t>n shaping the current state of UK f</w:t>
      </w:r>
      <w:r w:rsidR="00C758E9" w:rsidRPr="009561B7">
        <w:t xml:space="preserve">lood risk management, and was a major incentive for </w:t>
      </w:r>
      <w:r w:rsidR="0099017B" w:rsidRPr="009561B7">
        <w:t xml:space="preserve">scientific research and improved </w:t>
      </w:r>
      <w:r w:rsidR="00C758E9" w:rsidRPr="009561B7">
        <w:t xml:space="preserve">forecasts, warnings, and </w:t>
      </w:r>
      <w:r w:rsidR="008D76B1" w:rsidRPr="009561B7">
        <w:t xml:space="preserve">sea </w:t>
      </w:r>
      <w:r w:rsidR="00C758E9" w:rsidRPr="009561B7">
        <w:t>defences</w:t>
      </w:r>
      <w:r w:rsidR="00126837" w:rsidRPr="009561B7">
        <w:rPr>
          <w:vertAlign w:val="superscript"/>
        </w:rPr>
        <w:t>23-26</w:t>
      </w:r>
      <w:r w:rsidR="00C758E9" w:rsidRPr="009561B7">
        <w:t xml:space="preserve">. Recently, the winter of 2013–2014 </w:t>
      </w:r>
      <w:r w:rsidR="00771966" w:rsidRPr="009561B7">
        <w:t>saw</w:t>
      </w:r>
      <w:r w:rsidR="00C758E9" w:rsidRPr="009561B7">
        <w:t xml:space="preserve"> severe storms and </w:t>
      </w:r>
      <w:r w:rsidR="00580B37" w:rsidRPr="009561B7">
        <w:t xml:space="preserve">extreme </w:t>
      </w:r>
      <w:r w:rsidR="00771966" w:rsidRPr="009561B7">
        <w:t>sea levels, resulting</w:t>
      </w:r>
      <w:r w:rsidR="00635029" w:rsidRPr="009561B7">
        <w:t xml:space="preserve"> in</w:t>
      </w:r>
      <w:r w:rsidR="00771966" w:rsidRPr="009561B7">
        <w:t xml:space="preserve"> </w:t>
      </w:r>
      <w:r w:rsidR="00C758E9" w:rsidRPr="009561B7">
        <w:t xml:space="preserve">widespread and prolonged </w:t>
      </w:r>
      <w:r w:rsidR="00635029" w:rsidRPr="009561B7">
        <w:t xml:space="preserve">coastal </w:t>
      </w:r>
      <w:r w:rsidR="00C758E9" w:rsidRPr="009561B7">
        <w:t>flooding</w:t>
      </w:r>
      <w:r w:rsidR="00126837" w:rsidRPr="009561B7">
        <w:rPr>
          <w:vertAlign w:val="superscript"/>
        </w:rPr>
        <w:t>27-32</w:t>
      </w:r>
      <w:r w:rsidR="00635029" w:rsidRPr="009561B7">
        <w:t>.</w:t>
      </w:r>
    </w:p>
    <w:p w14:paraId="2D3B8EAC" w14:textId="53818CC3" w:rsidR="00C758E9" w:rsidRPr="009561B7" w:rsidRDefault="00411246" w:rsidP="003B0558">
      <w:pPr>
        <w:ind w:firstLine="720"/>
      </w:pPr>
      <w:r w:rsidRPr="009561B7">
        <w:t>Motivated by the absence of a national framework for documenting coastal floods</w:t>
      </w:r>
      <w:r w:rsidR="0074639C" w:rsidRPr="009561B7">
        <w:t xml:space="preserve"> and their impacts</w:t>
      </w:r>
      <w:r w:rsidRPr="009561B7">
        <w:t xml:space="preserve">, </w:t>
      </w:r>
      <w:r w:rsidR="0074639C" w:rsidRPr="009561B7">
        <w:t>we</w:t>
      </w:r>
      <w:r w:rsidR="00512F22" w:rsidRPr="009561B7">
        <w:rPr>
          <w:vertAlign w:val="superscript"/>
        </w:rPr>
        <w:t>32</w:t>
      </w:r>
      <w:r w:rsidR="00C758E9" w:rsidRPr="009561B7">
        <w:t xml:space="preserve"> developed a </w:t>
      </w:r>
      <w:r w:rsidR="0074639C" w:rsidRPr="009561B7">
        <w:t xml:space="preserve">coastal flood </w:t>
      </w:r>
      <w:r w:rsidR="00C758E9" w:rsidRPr="009561B7">
        <w:t>database and online tool called ‘</w:t>
      </w:r>
      <w:proofErr w:type="spellStart"/>
      <w:r w:rsidR="00C758E9" w:rsidRPr="009561B7">
        <w:t>SurgeWatch</w:t>
      </w:r>
      <w:proofErr w:type="spellEnd"/>
      <w:r w:rsidR="00C758E9" w:rsidRPr="009561B7">
        <w:t>’</w:t>
      </w:r>
      <w:r w:rsidR="00AE27CF" w:rsidRPr="009561B7">
        <w:t xml:space="preserve"> (</w:t>
      </w:r>
      <w:r w:rsidR="007B78A6" w:rsidRPr="009561B7">
        <w:t>v1.0</w:t>
      </w:r>
      <w:r w:rsidR="00622BBC" w:rsidRPr="009561B7">
        <w:t>; Data Citation 1</w:t>
      </w:r>
      <w:r w:rsidR="00AE27CF" w:rsidRPr="009561B7">
        <w:t>)</w:t>
      </w:r>
      <w:r w:rsidR="007B78A6" w:rsidRPr="009561B7">
        <w:t xml:space="preserve"> the first-step to provide a </w:t>
      </w:r>
      <w:r w:rsidR="007B78A6" w:rsidRPr="009561B7">
        <w:rPr>
          <w:lang w:val="en-US"/>
        </w:rPr>
        <w:t xml:space="preserve">systematic record of coastal flood events around the UK </w:t>
      </w:r>
      <w:r w:rsidR="007B78A6" w:rsidRPr="009561B7">
        <w:t xml:space="preserve">from 1915 to </w:t>
      </w:r>
      <w:r w:rsidR="00E8118C" w:rsidRPr="009561B7">
        <w:t>present</w:t>
      </w:r>
      <w:r w:rsidR="007B78A6" w:rsidRPr="009561B7">
        <w:t xml:space="preserve">. </w:t>
      </w:r>
      <w:r w:rsidR="0074639C" w:rsidRPr="009561B7">
        <w:t>We</w:t>
      </w:r>
      <w:r w:rsidR="003B0558" w:rsidRPr="009561B7">
        <w:t xml:space="preserve"> </w:t>
      </w:r>
      <w:r w:rsidR="0074639C" w:rsidRPr="009561B7">
        <w:t xml:space="preserve">subsequently </w:t>
      </w:r>
      <w:r w:rsidR="003B0558" w:rsidRPr="009561B7">
        <w:t xml:space="preserve">used it to improve understanding of the spatial and temporal characteristics of extreme </w:t>
      </w:r>
      <w:r w:rsidR="00512F22" w:rsidRPr="009561B7">
        <w:t>sea</w:t>
      </w:r>
      <w:r w:rsidR="0073240E" w:rsidRPr="009561B7">
        <w:t>-</w:t>
      </w:r>
      <w:r w:rsidR="00512F22" w:rsidRPr="009561B7">
        <w:t>level events around the UK</w:t>
      </w:r>
      <w:r w:rsidR="00512F22" w:rsidRPr="009561B7">
        <w:rPr>
          <w:vertAlign w:val="superscript"/>
        </w:rPr>
        <w:t>31</w:t>
      </w:r>
      <w:r w:rsidR="003B0558" w:rsidRPr="009561B7">
        <w:t xml:space="preserve">. </w:t>
      </w:r>
      <w:r w:rsidR="007B78A6" w:rsidRPr="009561B7">
        <w:t xml:space="preserve">However, </w:t>
      </w:r>
      <w:r w:rsidR="00AB0A95" w:rsidRPr="009561B7">
        <w:rPr>
          <w:lang w:val="en-US"/>
        </w:rPr>
        <w:t>a</w:t>
      </w:r>
      <w:r w:rsidR="00C758E9" w:rsidRPr="009561B7">
        <w:rPr>
          <w:lang w:val="en-US"/>
        </w:rPr>
        <w:t xml:space="preserve">s </w:t>
      </w:r>
      <w:r w:rsidR="00512F22" w:rsidRPr="009561B7">
        <w:rPr>
          <w:lang w:val="en-US"/>
        </w:rPr>
        <w:t xml:space="preserve">we </w:t>
      </w:r>
      <w:r w:rsidR="00E75EF3" w:rsidRPr="009561B7">
        <w:rPr>
          <w:lang w:val="en-US"/>
        </w:rPr>
        <w:t xml:space="preserve">previously </w:t>
      </w:r>
      <w:r w:rsidR="00C758E9" w:rsidRPr="009561B7">
        <w:rPr>
          <w:lang w:val="en-US"/>
        </w:rPr>
        <w:t>acknowledged</w:t>
      </w:r>
      <w:r w:rsidR="00512F22" w:rsidRPr="009561B7">
        <w:rPr>
          <w:vertAlign w:val="superscript"/>
          <w:lang w:val="en-US"/>
        </w:rPr>
        <w:t>32</w:t>
      </w:r>
      <w:r w:rsidR="00C758E9" w:rsidRPr="009561B7">
        <w:rPr>
          <w:lang w:val="en-US"/>
        </w:rPr>
        <w:t xml:space="preserve">, </w:t>
      </w:r>
      <w:r w:rsidR="007B78A6" w:rsidRPr="009561B7">
        <w:rPr>
          <w:lang w:val="en-US"/>
        </w:rPr>
        <w:t>SurgeWatch1.0</w:t>
      </w:r>
      <w:r w:rsidR="00C758E9" w:rsidRPr="009561B7">
        <w:rPr>
          <w:lang w:val="en-US"/>
        </w:rPr>
        <w:t xml:space="preserve"> ha</w:t>
      </w:r>
      <w:r w:rsidR="006835DB" w:rsidRPr="009561B7">
        <w:rPr>
          <w:lang w:val="en-US"/>
        </w:rPr>
        <w:t>d</w:t>
      </w:r>
      <w:r w:rsidR="00C758E9" w:rsidRPr="009561B7">
        <w:rPr>
          <w:lang w:val="en-US"/>
        </w:rPr>
        <w:t xml:space="preserve"> two key limitations: (1) </w:t>
      </w:r>
      <w:r w:rsidR="00C758E9" w:rsidRPr="009561B7">
        <w:t>historical events were omitted</w:t>
      </w:r>
      <w:r w:rsidR="003B0558" w:rsidRPr="009561B7">
        <w:t xml:space="preserve"> or under-represented</w:t>
      </w:r>
      <w:r w:rsidR="00C758E9" w:rsidRPr="009561B7">
        <w:t xml:space="preserve"> </w:t>
      </w:r>
      <w:r w:rsidR="005C60BD" w:rsidRPr="009561B7">
        <w:t>due to the incomplete coverage of tide gauge records</w:t>
      </w:r>
      <w:r w:rsidR="00476EAA" w:rsidRPr="009561B7">
        <w:t xml:space="preserve">, </w:t>
      </w:r>
      <w:r w:rsidR="00C758E9" w:rsidRPr="009561B7">
        <w:t xml:space="preserve">which are sparse pre-1980s and especially prior to </w:t>
      </w:r>
      <w:r w:rsidR="00085198" w:rsidRPr="009561B7">
        <w:t xml:space="preserve">the </w:t>
      </w:r>
      <w:r w:rsidR="00C758E9" w:rsidRPr="009561B7">
        <w:rPr>
          <w:lang w:val="en-US"/>
        </w:rPr>
        <w:t>mid-1960s</w:t>
      </w:r>
      <w:r w:rsidR="003B0558" w:rsidRPr="009561B7">
        <w:rPr>
          <w:lang w:val="en-US"/>
        </w:rPr>
        <w:t>;</w:t>
      </w:r>
      <w:r w:rsidR="00C758E9" w:rsidRPr="009561B7">
        <w:rPr>
          <w:lang w:val="en-US"/>
        </w:rPr>
        <w:t xml:space="preserve"> and (2) </w:t>
      </w:r>
      <w:r w:rsidR="003E2C2E" w:rsidRPr="009561B7">
        <w:rPr>
          <w:lang w:val="en-US"/>
        </w:rPr>
        <w:t xml:space="preserve">events </w:t>
      </w:r>
      <w:r w:rsidR="00C758E9" w:rsidRPr="009561B7">
        <w:rPr>
          <w:lang w:val="en-US"/>
        </w:rPr>
        <w:t xml:space="preserve">were ranked using the maximum sea level return period, but the extent and </w:t>
      </w:r>
      <w:r w:rsidR="003E2C2E" w:rsidRPr="009561B7">
        <w:rPr>
          <w:lang w:val="en-US"/>
        </w:rPr>
        <w:t>severity of coastal flooding is more complex than this owing to other variables (e.g.</w:t>
      </w:r>
      <w:r w:rsidR="00C758E9" w:rsidRPr="009561B7">
        <w:rPr>
          <w:lang w:val="en-US"/>
        </w:rPr>
        <w:t xml:space="preserve"> waves </w:t>
      </w:r>
      <w:r w:rsidR="00C758E9" w:rsidRPr="009561B7">
        <w:t>and defences</w:t>
      </w:r>
      <w:r w:rsidR="003E2C2E" w:rsidRPr="009561B7">
        <w:t>)</w:t>
      </w:r>
      <w:r w:rsidR="00C758E9" w:rsidRPr="009561B7">
        <w:rPr>
          <w:lang w:val="en-US"/>
        </w:rPr>
        <w:t>.</w:t>
      </w:r>
    </w:p>
    <w:p w14:paraId="1E6E9D59" w14:textId="1ACD701B" w:rsidR="007510F1" w:rsidRPr="009561B7" w:rsidRDefault="00C758E9">
      <w:pPr>
        <w:ind w:firstLine="720"/>
      </w:pPr>
      <w:r w:rsidRPr="009561B7">
        <w:rPr>
          <w:lang w:val="en-US"/>
        </w:rPr>
        <w:t xml:space="preserve">This paper presents </w:t>
      </w:r>
      <w:r w:rsidR="007B78A6" w:rsidRPr="009561B7">
        <w:rPr>
          <w:lang w:val="en-US"/>
        </w:rPr>
        <w:t xml:space="preserve">SurgeWatch2.0, which </w:t>
      </w:r>
      <w:r w:rsidR="00AB0A95" w:rsidRPr="009561B7">
        <w:rPr>
          <w:lang w:val="en-US"/>
        </w:rPr>
        <w:t>encompasses</w:t>
      </w:r>
      <w:r w:rsidR="007B78A6" w:rsidRPr="009561B7">
        <w:rPr>
          <w:lang w:val="en-US"/>
        </w:rPr>
        <w:t xml:space="preserve"> </w:t>
      </w:r>
      <w:r w:rsidR="003B0558" w:rsidRPr="009561B7">
        <w:rPr>
          <w:lang w:val="en-US"/>
        </w:rPr>
        <w:t xml:space="preserve">significant </w:t>
      </w:r>
      <w:r w:rsidR="007B78A6" w:rsidRPr="009561B7">
        <w:rPr>
          <w:lang w:val="en-US"/>
        </w:rPr>
        <w:t xml:space="preserve">updates </w:t>
      </w:r>
      <w:r w:rsidR="00AB0A95" w:rsidRPr="009561B7">
        <w:rPr>
          <w:lang w:val="en-US"/>
        </w:rPr>
        <w:t xml:space="preserve">to </w:t>
      </w:r>
      <w:r w:rsidRPr="009561B7">
        <w:t xml:space="preserve">address these </w:t>
      </w:r>
      <w:r w:rsidR="003E2C2E" w:rsidRPr="009561B7">
        <w:t xml:space="preserve">two </w:t>
      </w:r>
      <w:r w:rsidR="00D62ACE" w:rsidRPr="009561B7">
        <w:t xml:space="preserve">issues. First, we </w:t>
      </w:r>
      <w:r w:rsidR="00085198" w:rsidRPr="009561B7">
        <w:t xml:space="preserve">systematically </w:t>
      </w:r>
      <w:r w:rsidR="003B0558" w:rsidRPr="009561B7">
        <w:t xml:space="preserve">reviewed </w:t>
      </w:r>
      <w:r w:rsidR="006835DB" w:rsidRPr="009561B7">
        <w:t xml:space="preserve">a </w:t>
      </w:r>
      <w:r w:rsidR="003B0558" w:rsidRPr="009561B7">
        <w:t>wide range of</w:t>
      </w:r>
      <w:r w:rsidR="00D62ACE" w:rsidRPr="009561B7">
        <w:t xml:space="preserve"> </w:t>
      </w:r>
      <w:r w:rsidR="006835DB" w:rsidRPr="009561B7">
        <w:t xml:space="preserve">‘soft’ data </w:t>
      </w:r>
      <w:r w:rsidR="007A0141" w:rsidRPr="009561B7">
        <w:t>sources</w:t>
      </w:r>
      <w:r w:rsidRPr="009561B7">
        <w:t xml:space="preserve"> </w:t>
      </w:r>
      <w:r w:rsidR="00D57DDC" w:rsidRPr="009561B7">
        <w:t>which document</w:t>
      </w:r>
      <w:r w:rsidRPr="009561B7">
        <w:t xml:space="preserve"> instances of </w:t>
      </w:r>
      <w:r w:rsidR="00547EC9" w:rsidRPr="009561B7">
        <w:t xml:space="preserve">UK </w:t>
      </w:r>
      <w:r w:rsidRPr="009561B7">
        <w:t>flooding and storms</w:t>
      </w:r>
      <w:r w:rsidR="00224A3A" w:rsidRPr="009561B7">
        <w:t xml:space="preserve">. </w:t>
      </w:r>
      <w:r w:rsidR="003B0558" w:rsidRPr="009561B7">
        <w:t xml:space="preserve">This </w:t>
      </w:r>
      <w:r w:rsidR="00D62ACE" w:rsidRPr="009561B7">
        <w:t>result</w:t>
      </w:r>
      <w:r w:rsidR="003B0558" w:rsidRPr="009561B7">
        <w:t>ed</w:t>
      </w:r>
      <w:r w:rsidR="000D390F" w:rsidRPr="009561B7">
        <w:t xml:space="preserve"> in </w:t>
      </w:r>
      <w:r w:rsidR="003B0558" w:rsidRPr="009561B7">
        <w:t>the identification</w:t>
      </w:r>
      <w:r w:rsidRPr="009561B7">
        <w:t xml:space="preserve"> of 3</w:t>
      </w:r>
      <w:r w:rsidR="009561B7" w:rsidRPr="009561B7">
        <w:t>29</w:t>
      </w:r>
      <w:r w:rsidRPr="009561B7">
        <w:t xml:space="preserve"> coastal flood events </w:t>
      </w:r>
      <w:r w:rsidR="00D00FB5" w:rsidRPr="009561B7">
        <w:t xml:space="preserve">from 1915 to </w:t>
      </w:r>
      <w:r w:rsidR="003B0558" w:rsidRPr="009561B7">
        <w:t xml:space="preserve">the end of </w:t>
      </w:r>
      <w:r w:rsidR="00547EC9" w:rsidRPr="009561B7">
        <w:t>2016</w:t>
      </w:r>
      <w:r w:rsidR="003B0558" w:rsidRPr="009561B7">
        <w:t xml:space="preserve">, which is </w:t>
      </w:r>
      <w:r w:rsidR="00085198" w:rsidRPr="009561B7">
        <w:t xml:space="preserve">a fivefold increase on </w:t>
      </w:r>
      <w:r w:rsidR="003B0558" w:rsidRPr="009561B7">
        <w:t xml:space="preserve">the </w:t>
      </w:r>
      <w:r w:rsidR="00224A3A" w:rsidRPr="009561B7">
        <w:t>59</w:t>
      </w:r>
      <w:r w:rsidR="003B0558" w:rsidRPr="009561B7">
        <w:t xml:space="preserve"> coastal flood events identified in the original database</w:t>
      </w:r>
      <w:r w:rsidR="000D390F" w:rsidRPr="009561B7">
        <w:t>.</w:t>
      </w:r>
      <w:r w:rsidRPr="009561B7">
        <w:t xml:space="preserve"> </w:t>
      </w:r>
      <w:r w:rsidR="000D390F" w:rsidRPr="009561B7">
        <w:t xml:space="preserve">Second, events were </w:t>
      </w:r>
      <w:r w:rsidR="00085198" w:rsidRPr="009561B7">
        <w:t xml:space="preserve">classified based on impacts </w:t>
      </w:r>
      <w:r w:rsidR="000D390F" w:rsidRPr="009561B7">
        <w:t>using a multi-level categorisation</w:t>
      </w:r>
      <w:r w:rsidR="003B0558" w:rsidRPr="009561B7">
        <w:t xml:space="preserve">: </w:t>
      </w:r>
      <w:r w:rsidR="001D56A3" w:rsidRPr="009561B7">
        <w:t>ran</w:t>
      </w:r>
      <w:r w:rsidR="00EB09E9" w:rsidRPr="009561B7">
        <w:t>g</w:t>
      </w:r>
      <w:r w:rsidR="001D56A3" w:rsidRPr="009561B7">
        <w:t xml:space="preserve">ing </w:t>
      </w:r>
      <w:r w:rsidR="003B0558" w:rsidRPr="009561B7">
        <w:t>from 1 (</w:t>
      </w:r>
      <w:r w:rsidR="00512F22" w:rsidRPr="009561B7">
        <w:t>Nuisance) to 6 (D</w:t>
      </w:r>
      <w:r w:rsidR="003B0558" w:rsidRPr="009561B7">
        <w:t>isasters).</w:t>
      </w:r>
      <w:r w:rsidR="00547EC9" w:rsidRPr="009561B7">
        <w:t xml:space="preserve"> </w:t>
      </w:r>
      <w:r w:rsidR="00DD09E2" w:rsidRPr="009561B7">
        <w:t>In addition</w:t>
      </w:r>
      <w:r w:rsidRPr="009561B7">
        <w:t xml:space="preserve">, we </w:t>
      </w:r>
      <w:r w:rsidR="00044AFD" w:rsidRPr="009561B7">
        <w:t>replace</w:t>
      </w:r>
      <w:r w:rsidR="004946E1" w:rsidRPr="009561B7">
        <w:t>d</w:t>
      </w:r>
      <w:r w:rsidRPr="009561B7">
        <w:t xml:space="preserve"> the existing template</w:t>
      </w:r>
      <w:r w:rsidR="00746191" w:rsidRPr="009561B7">
        <w:t xml:space="preserve"> </w:t>
      </w:r>
      <w:r w:rsidRPr="009561B7">
        <w:t xml:space="preserve">for event descriptions with </w:t>
      </w:r>
      <w:r w:rsidR="00E4257C" w:rsidRPr="009561B7">
        <w:t>an</w:t>
      </w:r>
      <w:r w:rsidRPr="009561B7">
        <w:t xml:space="preserve"> </w:t>
      </w:r>
      <w:r w:rsidR="000C1BA3" w:rsidRPr="009561B7">
        <w:t xml:space="preserve">enhanced </w:t>
      </w:r>
      <w:r w:rsidRPr="009561B7">
        <w:rPr>
          <w:lang w:val="en-US"/>
        </w:rPr>
        <w:t xml:space="preserve">systematic commentary </w:t>
      </w:r>
      <w:r w:rsidRPr="009561B7">
        <w:t xml:space="preserve">based on the Source-Pathway-Receptor-Consequence (SPRC) model – the most widely accepted conceptual model </w:t>
      </w:r>
      <w:r w:rsidR="007C48A9" w:rsidRPr="009561B7">
        <w:t>representing</w:t>
      </w:r>
      <w:r w:rsidRPr="009561B7">
        <w:t xml:space="preserve"> all interacting elements </w:t>
      </w:r>
      <w:r w:rsidR="00512F22" w:rsidRPr="009561B7">
        <w:t>of the coastal floodplain system</w:t>
      </w:r>
      <w:r w:rsidR="00512F22" w:rsidRPr="009561B7">
        <w:rPr>
          <w:vertAlign w:val="superscript"/>
        </w:rPr>
        <w:t>33,34</w:t>
      </w:r>
      <w:r w:rsidRPr="009561B7">
        <w:t>.</w:t>
      </w:r>
      <w:r w:rsidR="003E2C2E" w:rsidRPr="009561B7">
        <w:t xml:space="preserve"> </w:t>
      </w:r>
      <w:r w:rsidR="007B78A6" w:rsidRPr="009561B7">
        <w:t>SurgeWatch2.0</w:t>
      </w:r>
      <w:r w:rsidR="004B0620" w:rsidRPr="009561B7">
        <w:t xml:space="preserve"> </w:t>
      </w:r>
      <w:r w:rsidRPr="009561B7">
        <w:t>continues to be available online in a</w:t>
      </w:r>
      <w:r w:rsidR="00746191" w:rsidRPr="009561B7">
        <w:t>n</w:t>
      </w:r>
      <w:r w:rsidRPr="009561B7">
        <w:t xml:space="preserve"> </w:t>
      </w:r>
      <w:r w:rsidR="00746191" w:rsidRPr="009561B7">
        <w:t xml:space="preserve">enhanced </w:t>
      </w:r>
      <w:r w:rsidRPr="009561B7">
        <w:t>user-friendly website (</w:t>
      </w:r>
      <w:hyperlink r:id="rId9" w:history="1">
        <w:r w:rsidRPr="009561B7">
          <w:rPr>
            <w:rStyle w:val="Hyperlink"/>
          </w:rPr>
          <w:t>www.surgewatch.org</w:t>
        </w:r>
      </w:hyperlink>
      <w:r w:rsidRPr="009561B7">
        <w:rPr>
          <w:rStyle w:val="Hyperlink"/>
        </w:rPr>
        <w:t>)</w:t>
      </w:r>
      <w:r w:rsidR="003E2C2E" w:rsidRPr="009561B7">
        <w:t>.</w:t>
      </w:r>
    </w:p>
    <w:p w14:paraId="1EA5806B" w14:textId="750DDCEC" w:rsidR="00C758E9" w:rsidRPr="009561B7" w:rsidRDefault="00C758E9" w:rsidP="00C758E9">
      <w:pPr>
        <w:ind w:firstLine="720"/>
      </w:pPr>
      <w:r w:rsidRPr="009561B7">
        <w:lastRenderedPageBreak/>
        <w:t xml:space="preserve">The systematic assessment of the coastal flood events and their consequences is foundational for developing a thorough understanding of the flood system, and </w:t>
      </w:r>
      <w:r w:rsidR="00746191" w:rsidRPr="009561B7">
        <w:t xml:space="preserve">for making </w:t>
      </w:r>
      <w:r w:rsidR="00780669" w:rsidRPr="009561B7">
        <w:t xml:space="preserve">better </w:t>
      </w:r>
      <w:r w:rsidRPr="009561B7">
        <w:t>decisions regarding the allocation of public resources</w:t>
      </w:r>
      <w:r w:rsidR="003206AB" w:rsidRPr="009561B7">
        <w:t xml:space="preserve"> for</w:t>
      </w:r>
      <w:r w:rsidRPr="009561B7">
        <w:t xml:space="preserve"> flood </w:t>
      </w:r>
      <w:r w:rsidR="00780669" w:rsidRPr="009561B7">
        <w:t>defence</w:t>
      </w:r>
      <w:r w:rsidR="00DC325E" w:rsidRPr="009561B7">
        <w:t>s</w:t>
      </w:r>
      <w:r w:rsidR="00780669" w:rsidRPr="009561B7">
        <w:t xml:space="preserve"> and </w:t>
      </w:r>
      <w:r w:rsidRPr="009561B7">
        <w:t xml:space="preserve">management. Therefore, </w:t>
      </w:r>
      <w:r w:rsidR="00E92801" w:rsidRPr="009561B7">
        <w:t>SurgeWatch2.0</w:t>
      </w:r>
      <w:r w:rsidRPr="009561B7">
        <w:t xml:space="preserve"> will be useful for both scientific and practical applications, and of interest to a wide range of audiences.</w:t>
      </w:r>
      <w:r w:rsidR="00DD09E2" w:rsidRPr="009561B7">
        <w:t xml:space="preserve"> </w:t>
      </w:r>
      <w:r w:rsidR="001E221E" w:rsidRPr="009561B7">
        <w:t>W</w:t>
      </w:r>
      <w:r w:rsidR="00DD09E2" w:rsidRPr="009561B7">
        <w:t xml:space="preserve">e hope that </w:t>
      </w:r>
      <w:r w:rsidR="000D217B" w:rsidRPr="009561B7">
        <w:t>similar datasets will be compiled for other countries</w:t>
      </w:r>
      <w:r w:rsidR="000C1BA3" w:rsidRPr="009561B7">
        <w:t>/regions</w:t>
      </w:r>
      <w:r w:rsidR="000D217B" w:rsidRPr="009561B7">
        <w:t>, following the framework we have developed</w:t>
      </w:r>
      <w:r w:rsidR="00A91650" w:rsidRPr="009561B7">
        <w:t xml:space="preserve"> here</w:t>
      </w:r>
      <w:r w:rsidR="000D217B" w:rsidRPr="009561B7">
        <w:t>.</w:t>
      </w:r>
    </w:p>
    <w:p w14:paraId="08A98BD9" w14:textId="77777777" w:rsidR="006D2C77" w:rsidRPr="009561B7" w:rsidRDefault="006D2C77" w:rsidP="008D4368"/>
    <w:p w14:paraId="6B66C132" w14:textId="57A49976" w:rsidR="006D2C77" w:rsidRPr="009561B7" w:rsidRDefault="006D2C77" w:rsidP="006D2C77">
      <w:pPr>
        <w:pStyle w:val="Heading3"/>
        <w:spacing w:before="0" w:after="0"/>
        <w:rPr>
          <w:i/>
          <w:color w:val="FF0000"/>
        </w:rPr>
      </w:pPr>
      <w:r w:rsidRPr="009561B7">
        <w:t>Methods</w:t>
      </w:r>
    </w:p>
    <w:p w14:paraId="600E924C" w14:textId="5A462355" w:rsidR="006D2C77" w:rsidRPr="009561B7" w:rsidRDefault="00963C27" w:rsidP="006D2C77">
      <w:r w:rsidRPr="009561B7">
        <w:t xml:space="preserve">Creating </w:t>
      </w:r>
      <w:r w:rsidR="00E92801" w:rsidRPr="009561B7">
        <w:t>SurgeWatch2.0</w:t>
      </w:r>
      <w:r w:rsidR="006D2C77" w:rsidRPr="009561B7">
        <w:t xml:space="preserve"> involve</w:t>
      </w:r>
      <w:r w:rsidRPr="009561B7">
        <w:t>d</w:t>
      </w:r>
      <w:r w:rsidR="006D2C77" w:rsidRPr="009561B7">
        <w:t xml:space="preserve"> three </w:t>
      </w:r>
      <w:r w:rsidR="00A47CFF" w:rsidRPr="009561B7">
        <w:t xml:space="preserve">main </w:t>
      </w:r>
      <w:r w:rsidR="006D2C77" w:rsidRPr="009561B7">
        <w:t xml:space="preserve">stages, </w:t>
      </w:r>
      <w:r w:rsidR="005C5E35" w:rsidRPr="009561B7">
        <w:t>explained in detail below</w:t>
      </w:r>
      <w:r w:rsidR="006D2C77" w:rsidRPr="009561B7">
        <w:t>.</w:t>
      </w:r>
    </w:p>
    <w:p w14:paraId="6F50478C" w14:textId="3857547F" w:rsidR="006D2C77" w:rsidRPr="009561B7" w:rsidRDefault="006D2C77" w:rsidP="00F5050B">
      <w:pPr>
        <w:tabs>
          <w:tab w:val="left" w:pos="5169"/>
        </w:tabs>
      </w:pPr>
    </w:p>
    <w:p w14:paraId="3611A740" w14:textId="6623D799" w:rsidR="00323148" w:rsidRPr="009561B7" w:rsidRDefault="006D2C77" w:rsidP="00C758E9">
      <w:pPr>
        <w:rPr>
          <w:b/>
        </w:rPr>
      </w:pPr>
      <w:r w:rsidRPr="009561B7">
        <w:rPr>
          <w:b/>
        </w:rPr>
        <w:t xml:space="preserve">Stage 1: </w:t>
      </w:r>
      <w:r w:rsidR="00BD6031" w:rsidRPr="009561B7">
        <w:rPr>
          <w:b/>
        </w:rPr>
        <w:t xml:space="preserve">Review of ‘soft’ data sources </w:t>
      </w:r>
    </w:p>
    <w:p w14:paraId="1432CEA2" w14:textId="0A75CD45" w:rsidR="00935024" w:rsidRPr="009561B7" w:rsidRDefault="004525A0">
      <w:r w:rsidRPr="009561B7">
        <w:t xml:space="preserve">To create </w:t>
      </w:r>
      <w:r w:rsidR="00DF5456" w:rsidRPr="009561B7">
        <w:t>SurgeWatch1.0</w:t>
      </w:r>
      <w:r w:rsidR="00935024" w:rsidRPr="009561B7">
        <w:t xml:space="preserve">, we </w:t>
      </w:r>
      <w:r w:rsidR="00042DCD" w:rsidRPr="009561B7">
        <w:t xml:space="preserve">first </w:t>
      </w:r>
      <w:r w:rsidR="00935024" w:rsidRPr="009561B7">
        <w:t>used</w:t>
      </w:r>
      <w:r w:rsidR="009B74F0" w:rsidRPr="009561B7">
        <w:t xml:space="preserve"> sea</w:t>
      </w:r>
      <w:r w:rsidR="00FB0467" w:rsidRPr="009561B7">
        <w:t>-</w:t>
      </w:r>
      <w:r w:rsidR="009B74F0" w:rsidRPr="009561B7">
        <w:t xml:space="preserve">level </w:t>
      </w:r>
      <w:r w:rsidR="00935024" w:rsidRPr="009561B7">
        <w:t>records from the National Tide Gauge Network (Data citation 2) and extracted all extreme sea</w:t>
      </w:r>
      <w:r w:rsidR="00FB0467" w:rsidRPr="009561B7">
        <w:t>-level</w:t>
      </w:r>
      <w:r w:rsidR="0073240E" w:rsidRPr="009561B7">
        <w:t xml:space="preserve"> </w:t>
      </w:r>
      <w:r w:rsidR="00935024" w:rsidRPr="009561B7">
        <w:t xml:space="preserve">events that reached or exceeded the 1 in </w:t>
      </w:r>
      <w:proofErr w:type="gramStart"/>
      <w:r w:rsidR="00935024" w:rsidRPr="009561B7">
        <w:t>5 year</w:t>
      </w:r>
      <w:proofErr w:type="gramEnd"/>
      <w:r w:rsidR="00935024" w:rsidRPr="009561B7">
        <w:t xml:space="preserve"> return level. Across the 40 tide gauge sites</w:t>
      </w:r>
      <w:r w:rsidR="00CD17BE" w:rsidRPr="009561B7">
        <w:t xml:space="preserve"> we analysed</w:t>
      </w:r>
      <w:r w:rsidR="00935024" w:rsidRPr="009561B7">
        <w:t xml:space="preserve">, </w:t>
      </w:r>
      <w:r w:rsidR="00935024" w:rsidRPr="009561B7">
        <w:rPr>
          <w:lang w:val="en-US"/>
        </w:rPr>
        <w:t xml:space="preserve">310 high waters reached or exceeded this threshold, resulting from 96 distinct storms. We used the dates of </w:t>
      </w:r>
      <w:r w:rsidR="00A91650" w:rsidRPr="009561B7">
        <w:rPr>
          <w:lang w:val="en-US"/>
        </w:rPr>
        <w:t>these 96</w:t>
      </w:r>
      <w:r w:rsidR="009B74F0" w:rsidRPr="009561B7">
        <w:rPr>
          <w:lang w:val="en-US"/>
        </w:rPr>
        <w:t xml:space="preserve"> </w:t>
      </w:r>
      <w:r w:rsidR="00935024" w:rsidRPr="009561B7">
        <w:rPr>
          <w:lang w:val="en-US"/>
        </w:rPr>
        <w:t xml:space="preserve">events as a chronological base from which to investigate whether historical documentation exists for a concurrent coastal flood. We found evidence of flooding </w:t>
      </w:r>
      <w:r w:rsidR="00B2223A" w:rsidRPr="009561B7">
        <w:rPr>
          <w:lang w:val="en-US"/>
        </w:rPr>
        <w:t>for 59 out of the 96</w:t>
      </w:r>
      <w:r w:rsidR="00935024" w:rsidRPr="009561B7">
        <w:rPr>
          <w:lang w:val="en-US"/>
        </w:rPr>
        <w:t xml:space="preserve"> </w:t>
      </w:r>
      <w:r w:rsidR="009B74F0" w:rsidRPr="009561B7">
        <w:rPr>
          <w:lang w:val="en-US"/>
        </w:rPr>
        <w:t xml:space="preserve">storm </w:t>
      </w:r>
      <w:r w:rsidR="00935024" w:rsidRPr="009561B7">
        <w:rPr>
          <w:lang w:val="en-US"/>
        </w:rPr>
        <w:t>events.</w:t>
      </w:r>
      <w:r w:rsidR="009B74F0" w:rsidRPr="009561B7">
        <w:rPr>
          <w:lang w:val="en-US"/>
        </w:rPr>
        <w:t xml:space="preserve"> Given that our initial focus was on dates extracted from sea</w:t>
      </w:r>
      <w:r w:rsidR="00FB0467" w:rsidRPr="009561B7">
        <w:rPr>
          <w:lang w:val="en-US"/>
        </w:rPr>
        <w:t>-</w:t>
      </w:r>
      <w:r w:rsidR="009B74F0" w:rsidRPr="009561B7">
        <w:rPr>
          <w:lang w:val="en-US"/>
        </w:rPr>
        <w:t xml:space="preserve">level records, it is </w:t>
      </w:r>
      <w:r w:rsidR="00DB3539" w:rsidRPr="009561B7">
        <w:rPr>
          <w:lang w:val="en-US"/>
        </w:rPr>
        <w:t>almost inevitable</w:t>
      </w:r>
      <w:r w:rsidR="00210F3F" w:rsidRPr="009561B7">
        <w:rPr>
          <w:lang w:val="en-US"/>
        </w:rPr>
        <w:t xml:space="preserve"> </w:t>
      </w:r>
      <w:r w:rsidR="009B74F0" w:rsidRPr="009561B7">
        <w:rPr>
          <w:lang w:val="en-US"/>
        </w:rPr>
        <w:t xml:space="preserve">the original database missed </w:t>
      </w:r>
      <w:r w:rsidR="006B0AC9">
        <w:rPr>
          <w:lang w:val="en-US"/>
        </w:rPr>
        <w:t xml:space="preserve">several </w:t>
      </w:r>
      <w:r w:rsidR="009B74F0" w:rsidRPr="009561B7">
        <w:t xml:space="preserve">events </w:t>
      </w:r>
      <w:proofErr w:type="gramStart"/>
      <w:r w:rsidR="009B74F0" w:rsidRPr="009561B7">
        <w:t>due</w:t>
      </w:r>
      <w:proofErr w:type="gramEnd"/>
      <w:r w:rsidR="009B74F0" w:rsidRPr="009561B7">
        <w:t xml:space="preserve"> to incomplete coverage of tide gauge records which are sparse pre-1980s and especially prior to </w:t>
      </w:r>
      <w:r w:rsidR="00B73A54" w:rsidRPr="009561B7">
        <w:t xml:space="preserve">the </w:t>
      </w:r>
      <w:r w:rsidR="009B74F0" w:rsidRPr="009561B7">
        <w:rPr>
          <w:lang w:val="en-US"/>
        </w:rPr>
        <w:t xml:space="preserve">mid-1960s. </w:t>
      </w:r>
      <w:r w:rsidR="00210F3F" w:rsidRPr="009561B7">
        <w:rPr>
          <w:lang w:val="en-US"/>
        </w:rPr>
        <w:t xml:space="preserve">This method was </w:t>
      </w:r>
      <w:r w:rsidR="00D45043" w:rsidRPr="009561B7">
        <w:rPr>
          <w:lang w:val="en-US"/>
        </w:rPr>
        <w:t xml:space="preserve">also </w:t>
      </w:r>
      <w:r w:rsidR="00210F3F" w:rsidRPr="009561B7">
        <w:rPr>
          <w:lang w:val="en-US"/>
        </w:rPr>
        <w:t xml:space="preserve">inherently liable to omit </w:t>
      </w:r>
      <w:r w:rsidR="009B74F0" w:rsidRPr="009561B7">
        <w:rPr>
          <w:lang w:val="en-US"/>
        </w:rPr>
        <w:t xml:space="preserve">flood events </w:t>
      </w:r>
      <w:r w:rsidR="00210F3F" w:rsidRPr="009561B7">
        <w:rPr>
          <w:lang w:val="en-US"/>
        </w:rPr>
        <w:t xml:space="preserve">that arose </w:t>
      </w:r>
      <w:r w:rsidR="009B74F0" w:rsidRPr="009561B7">
        <w:rPr>
          <w:lang w:val="en-US"/>
        </w:rPr>
        <w:t xml:space="preserve">from when sea levels were lower than the 1 in </w:t>
      </w:r>
      <w:proofErr w:type="gramStart"/>
      <w:r w:rsidR="009B74F0" w:rsidRPr="009561B7">
        <w:rPr>
          <w:lang w:val="en-US"/>
        </w:rPr>
        <w:t>5 year</w:t>
      </w:r>
      <w:proofErr w:type="gramEnd"/>
      <w:r w:rsidR="009B74F0" w:rsidRPr="009561B7">
        <w:rPr>
          <w:lang w:val="en-US"/>
        </w:rPr>
        <w:t xml:space="preserve"> threshold chosen</w:t>
      </w:r>
      <w:r w:rsidR="00210F3F" w:rsidRPr="009561B7">
        <w:rPr>
          <w:lang w:val="en-US"/>
        </w:rPr>
        <w:t>, and/or when coastal flood</w:t>
      </w:r>
      <w:r w:rsidR="00DF5456" w:rsidRPr="009561B7">
        <w:rPr>
          <w:lang w:val="en-US"/>
        </w:rPr>
        <w:t>ing</w:t>
      </w:r>
      <w:r w:rsidR="00210F3F" w:rsidRPr="009561B7">
        <w:rPr>
          <w:lang w:val="en-US"/>
        </w:rPr>
        <w:t xml:space="preserve"> </w:t>
      </w:r>
      <w:r w:rsidR="00DF5456" w:rsidRPr="009561B7">
        <w:rPr>
          <w:lang w:val="en-US"/>
        </w:rPr>
        <w:t>was predominantly caused by factors other than storm surges,</w:t>
      </w:r>
      <w:r w:rsidR="00210F3F" w:rsidRPr="009561B7">
        <w:rPr>
          <w:lang w:val="en-US"/>
        </w:rPr>
        <w:t xml:space="preserve"> </w:t>
      </w:r>
      <w:r w:rsidR="00DF5456" w:rsidRPr="009561B7">
        <w:rPr>
          <w:lang w:val="en-US"/>
        </w:rPr>
        <w:t>such as large</w:t>
      </w:r>
      <w:r w:rsidR="00210F3F" w:rsidRPr="009561B7">
        <w:rPr>
          <w:lang w:val="en-US"/>
        </w:rPr>
        <w:t xml:space="preserve"> waves</w:t>
      </w:r>
      <w:r w:rsidR="00DF5456" w:rsidRPr="009561B7">
        <w:rPr>
          <w:lang w:val="en-US"/>
        </w:rPr>
        <w:t xml:space="preserve"> and</w:t>
      </w:r>
      <w:r w:rsidR="00210F3F" w:rsidRPr="009561B7">
        <w:rPr>
          <w:lang w:val="en-US"/>
        </w:rPr>
        <w:t xml:space="preserve"> tide-locking of rivers</w:t>
      </w:r>
      <w:r w:rsidR="009B74F0" w:rsidRPr="009561B7">
        <w:rPr>
          <w:lang w:val="en-US"/>
        </w:rPr>
        <w:t xml:space="preserve">. </w:t>
      </w:r>
      <w:r w:rsidR="0043779E" w:rsidRPr="009561B7">
        <w:rPr>
          <w:lang w:val="en-US"/>
        </w:rPr>
        <w:t xml:space="preserve">Therefore, </w:t>
      </w:r>
      <w:r w:rsidR="00DF5456" w:rsidRPr="009561B7">
        <w:t xml:space="preserve">to developed SurgeWatch2.0 </w:t>
      </w:r>
      <w:r w:rsidR="00DC3323" w:rsidRPr="009561B7">
        <w:t>we</w:t>
      </w:r>
      <w:r w:rsidR="00DC325E" w:rsidRPr="009561B7">
        <w:t xml:space="preserve"> </w:t>
      </w:r>
      <w:r w:rsidR="0043779E" w:rsidRPr="009561B7">
        <w:t>compil</w:t>
      </w:r>
      <w:r w:rsidR="00DC3323" w:rsidRPr="009561B7">
        <w:t>ed</w:t>
      </w:r>
      <w:r w:rsidR="0043779E" w:rsidRPr="009561B7">
        <w:t xml:space="preserve"> a more comprehensive record of historical coastal </w:t>
      </w:r>
      <w:r w:rsidR="00DC325E" w:rsidRPr="009561B7">
        <w:t xml:space="preserve">flood </w:t>
      </w:r>
      <w:r w:rsidR="0043779E" w:rsidRPr="009561B7">
        <w:t xml:space="preserve">events, by undertaking a detailed review of the known available ‘soft’ data sources that document instances of UK storms and floods. </w:t>
      </w:r>
    </w:p>
    <w:p w14:paraId="771007EA" w14:textId="54598900" w:rsidR="00B2223A" w:rsidRPr="009561B7" w:rsidRDefault="00C758E9">
      <w:pPr>
        <w:ind w:firstLine="720"/>
      </w:pPr>
      <w:r w:rsidRPr="009561B7">
        <w:t xml:space="preserve">We </w:t>
      </w:r>
      <w:r w:rsidR="00202D47" w:rsidRPr="009561B7">
        <w:t xml:space="preserve">closely </w:t>
      </w:r>
      <w:r w:rsidRPr="009561B7">
        <w:t xml:space="preserve">reviewed </w:t>
      </w:r>
      <w:r w:rsidR="00B73A54" w:rsidRPr="009561B7">
        <w:t xml:space="preserve">nine </w:t>
      </w:r>
      <w:r w:rsidR="00042DCD" w:rsidRPr="009561B7">
        <w:t xml:space="preserve">main </w:t>
      </w:r>
      <w:r w:rsidR="00202D47" w:rsidRPr="009561B7">
        <w:t>sources</w:t>
      </w:r>
      <w:r w:rsidR="00403AFA" w:rsidRPr="009561B7">
        <w:t xml:space="preserve">, namely: </w:t>
      </w:r>
      <w:r w:rsidR="00DC3323" w:rsidRPr="009561B7">
        <w:t>Lamb</w:t>
      </w:r>
      <w:r w:rsidR="00DC3323" w:rsidRPr="009561B7">
        <w:rPr>
          <w:vertAlign w:val="superscript"/>
        </w:rPr>
        <w:t>35</w:t>
      </w:r>
      <w:r w:rsidRPr="009561B7">
        <w:t xml:space="preserve">, </w:t>
      </w:r>
      <w:r w:rsidR="00DC3323" w:rsidRPr="009561B7">
        <w:t>Davison et al.</w:t>
      </w:r>
      <w:r w:rsidR="00DC3323" w:rsidRPr="009561B7">
        <w:rPr>
          <w:vertAlign w:val="superscript"/>
        </w:rPr>
        <w:t>36</w:t>
      </w:r>
      <w:r w:rsidR="00085246" w:rsidRPr="009561B7">
        <w:t>, Hickey</w:t>
      </w:r>
      <w:r w:rsidR="00085246" w:rsidRPr="009561B7">
        <w:rPr>
          <w:vertAlign w:val="superscript"/>
        </w:rPr>
        <w:t>37</w:t>
      </w:r>
      <w:r w:rsidR="00085246" w:rsidRPr="009561B7">
        <w:t xml:space="preserve">, </w:t>
      </w:r>
      <w:proofErr w:type="spellStart"/>
      <w:r w:rsidR="00085246" w:rsidRPr="009561B7">
        <w:t>Zong</w:t>
      </w:r>
      <w:proofErr w:type="spellEnd"/>
      <w:r w:rsidR="00085246" w:rsidRPr="009561B7">
        <w:t xml:space="preserve"> and Tooley</w:t>
      </w:r>
      <w:r w:rsidR="00085246" w:rsidRPr="009561B7">
        <w:rPr>
          <w:vertAlign w:val="superscript"/>
        </w:rPr>
        <w:t>38</w:t>
      </w:r>
      <w:r w:rsidR="00085246" w:rsidRPr="009561B7">
        <w:t>, Eden</w:t>
      </w:r>
      <w:r w:rsidR="00085246" w:rsidRPr="009561B7">
        <w:rPr>
          <w:vertAlign w:val="superscript"/>
        </w:rPr>
        <w:t>39</w:t>
      </w:r>
      <w:r w:rsidR="00085246" w:rsidRPr="009561B7">
        <w:t xml:space="preserve">, </w:t>
      </w:r>
      <w:proofErr w:type="spellStart"/>
      <w:r w:rsidR="00085246" w:rsidRPr="009561B7">
        <w:t>Ruocco</w:t>
      </w:r>
      <w:proofErr w:type="spellEnd"/>
      <w:r w:rsidR="00085246" w:rsidRPr="009561B7">
        <w:t xml:space="preserve"> et al.</w:t>
      </w:r>
      <w:r w:rsidR="00085246" w:rsidRPr="009561B7">
        <w:rPr>
          <w:vertAlign w:val="superscript"/>
        </w:rPr>
        <w:t>40</w:t>
      </w:r>
      <w:r w:rsidR="00085246" w:rsidRPr="009561B7">
        <w:t xml:space="preserve">, </w:t>
      </w:r>
      <w:proofErr w:type="spellStart"/>
      <w:r w:rsidR="00085246" w:rsidRPr="009561B7">
        <w:t>Kundewicz</w:t>
      </w:r>
      <w:proofErr w:type="spellEnd"/>
      <w:r w:rsidR="00085246" w:rsidRPr="009561B7">
        <w:t xml:space="preserve"> et al.</w:t>
      </w:r>
      <w:r w:rsidR="00085246" w:rsidRPr="009561B7">
        <w:rPr>
          <w:vertAlign w:val="superscript"/>
        </w:rPr>
        <w:t>41</w:t>
      </w:r>
      <w:r w:rsidR="00085246" w:rsidRPr="009561B7">
        <w:t>, Stevens et al.</w:t>
      </w:r>
      <w:r w:rsidR="00085246" w:rsidRPr="009561B7">
        <w:rPr>
          <w:vertAlign w:val="superscript"/>
        </w:rPr>
        <w:t>12</w:t>
      </w:r>
      <w:r w:rsidR="008D1885" w:rsidRPr="009561B7">
        <w:t xml:space="preserve">, and Haigh et </w:t>
      </w:r>
      <w:r w:rsidR="00085246" w:rsidRPr="009561B7">
        <w:t>al.</w:t>
      </w:r>
      <w:r w:rsidR="00085246" w:rsidRPr="009561B7">
        <w:rPr>
          <w:vertAlign w:val="superscript"/>
        </w:rPr>
        <w:t>32</w:t>
      </w:r>
      <w:r w:rsidRPr="009561B7">
        <w:t xml:space="preserve">. </w:t>
      </w:r>
      <w:r w:rsidR="00042DCD" w:rsidRPr="009561B7">
        <w:t>A brief description for each source</w:t>
      </w:r>
      <w:r w:rsidR="0012346D" w:rsidRPr="009561B7">
        <w:t>, the periods they cover</w:t>
      </w:r>
      <w:r w:rsidR="00085246" w:rsidRPr="009561B7">
        <w:t>, and the</w:t>
      </w:r>
      <w:r w:rsidR="00DC325E" w:rsidRPr="009561B7">
        <w:t xml:space="preserve"> </w:t>
      </w:r>
      <w:r w:rsidR="00447768" w:rsidRPr="009561B7">
        <w:t xml:space="preserve">sources </w:t>
      </w:r>
      <w:r w:rsidR="00085246" w:rsidRPr="009561B7">
        <w:t xml:space="preserve">they </w:t>
      </w:r>
      <w:r w:rsidR="00447768" w:rsidRPr="009561B7">
        <w:t xml:space="preserve">draw </w:t>
      </w:r>
      <w:r w:rsidR="00DC325E" w:rsidRPr="009561B7">
        <w:t>up</w:t>
      </w:r>
      <w:r w:rsidR="00447768" w:rsidRPr="009561B7">
        <w:t xml:space="preserve">on, is given in </w:t>
      </w:r>
      <w:r w:rsidR="00042DCD" w:rsidRPr="009561B7">
        <w:t xml:space="preserve">Table 1. </w:t>
      </w:r>
      <w:r w:rsidR="00A64286" w:rsidRPr="009561B7">
        <w:t>There is a variable number of coastal flood events documented in each source, in addition to disparities in the level of detail provided</w:t>
      </w:r>
      <w:r w:rsidR="00604B28" w:rsidRPr="009561B7">
        <w:t>;</w:t>
      </w:r>
      <w:r w:rsidR="001A2BED" w:rsidRPr="009561B7">
        <w:t xml:space="preserve"> some </w:t>
      </w:r>
      <w:r w:rsidR="00DF5456" w:rsidRPr="009561B7">
        <w:t xml:space="preserve">list only </w:t>
      </w:r>
      <w:r w:rsidR="001A2BED" w:rsidRPr="009561B7">
        <w:t>the date of the event</w:t>
      </w:r>
      <w:r w:rsidR="00DF5456" w:rsidRPr="009561B7">
        <w:t>,</w:t>
      </w:r>
      <w:r w:rsidR="001A2BED" w:rsidRPr="009561B7">
        <w:t xml:space="preserve"> with no further detail</w:t>
      </w:r>
      <w:r w:rsidR="00A64286" w:rsidRPr="009561B7">
        <w:t xml:space="preserve">. </w:t>
      </w:r>
      <w:r w:rsidR="00221374" w:rsidRPr="009561B7">
        <w:t>T</w:t>
      </w:r>
      <w:r w:rsidR="0012346D" w:rsidRPr="009561B7">
        <w:t xml:space="preserve">hree </w:t>
      </w:r>
      <w:r w:rsidR="0060228E" w:rsidRPr="009561B7">
        <w:t>of the</w:t>
      </w:r>
      <w:r w:rsidR="000643A7" w:rsidRPr="009561B7">
        <w:t xml:space="preserve"> </w:t>
      </w:r>
      <w:r w:rsidR="0012346D" w:rsidRPr="009561B7">
        <w:t>sources provide only local to regional scale flood histories (</w:t>
      </w:r>
      <w:r w:rsidR="00F10049" w:rsidRPr="009561B7">
        <w:t>Davison et al.</w:t>
      </w:r>
      <w:r w:rsidR="00F10049" w:rsidRPr="009561B7">
        <w:rPr>
          <w:vertAlign w:val="superscript"/>
        </w:rPr>
        <w:t>36</w:t>
      </w:r>
      <w:r w:rsidR="0012346D" w:rsidRPr="009561B7">
        <w:t xml:space="preserve"> - </w:t>
      </w:r>
      <w:r w:rsidR="0012346D" w:rsidRPr="009561B7">
        <w:rPr>
          <w:lang w:val="en-US"/>
        </w:rPr>
        <w:t>Hampshire and Isle of Wight</w:t>
      </w:r>
      <w:r w:rsidR="0012346D" w:rsidRPr="009561B7">
        <w:t xml:space="preserve">; </w:t>
      </w:r>
      <w:r w:rsidR="00F10049" w:rsidRPr="009561B7">
        <w:t>Hickey</w:t>
      </w:r>
      <w:r w:rsidR="00F10049" w:rsidRPr="009561B7">
        <w:rPr>
          <w:vertAlign w:val="superscript"/>
        </w:rPr>
        <w:t>37</w:t>
      </w:r>
      <w:r w:rsidR="0012346D" w:rsidRPr="009561B7">
        <w:t xml:space="preserve"> - Scotland; </w:t>
      </w:r>
      <w:proofErr w:type="spellStart"/>
      <w:r w:rsidR="00F10049" w:rsidRPr="009561B7">
        <w:t>Ruocco</w:t>
      </w:r>
      <w:proofErr w:type="spellEnd"/>
      <w:r w:rsidR="00F10049" w:rsidRPr="009561B7">
        <w:t xml:space="preserve"> et al.</w:t>
      </w:r>
      <w:r w:rsidR="00F10049" w:rsidRPr="009561B7">
        <w:rPr>
          <w:vertAlign w:val="superscript"/>
        </w:rPr>
        <w:t>40</w:t>
      </w:r>
      <w:r w:rsidR="0012346D" w:rsidRPr="009561B7">
        <w:t xml:space="preserve"> – the Solent), whilst all other sources provide a national perspective. </w:t>
      </w:r>
      <w:r w:rsidR="00A64286" w:rsidRPr="009561B7">
        <w:t xml:space="preserve">These </w:t>
      </w:r>
      <w:r w:rsidR="00B73A54" w:rsidRPr="009561B7">
        <w:t xml:space="preserve">nine </w:t>
      </w:r>
      <w:r w:rsidR="00A64286" w:rsidRPr="009561B7">
        <w:t>sources are not exclusively concerned with coastal flooding, and some focus on other aspects of extreme storms and other weather-related hazards</w:t>
      </w:r>
      <w:r w:rsidR="00DF5456" w:rsidRPr="009561B7">
        <w:t xml:space="preserve"> such a</w:t>
      </w:r>
      <w:r w:rsidR="00F10049" w:rsidRPr="009561B7">
        <w:t>s hail and tornadoes (Lamb</w:t>
      </w:r>
      <w:r w:rsidR="00F10049" w:rsidRPr="009561B7">
        <w:rPr>
          <w:vertAlign w:val="superscript"/>
        </w:rPr>
        <w:t>35</w:t>
      </w:r>
      <w:r w:rsidR="00F10049" w:rsidRPr="009561B7">
        <w:t>; Davidson et al.</w:t>
      </w:r>
      <w:r w:rsidR="00F10049" w:rsidRPr="009561B7">
        <w:rPr>
          <w:vertAlign w:val="superscript"/>
        </w:rPr>
        <w:t>36</w:t>
      </w:r>
      <w:r w:rsidR="00F10049" w:rsidRPr="009561B7">
        <w:t>; Eden</w:t>
      </w:r>
      <w:r w:rsidR="00F10049" w:rsidRPr="009561B7">
        <w:rPr>
          <w:vertAlign w:val="superscript"/>
        </w:rPr>
        <w:t>39</w:t>
      </w:r>
      <w:r w:rsidR="00DF5456" w:rsidRPr="009561B7">
        <w:t xml:space="preserve">), for which </w:t>
      </w:r>
      <w:r w:rsidR="00BB5F19" w:rsidRPr="009561B7">
        <w:t>w</w:t>
      </w:r>
      <w:r w:rsidR="00C7721C" w:rsidRPr="009561B7">
        <w:t xml:space="preserve">e recorded only the events </w:t>
      </w:r>
      <w:r w:rsidR="00DF5456" w:rsidRPr="009561B7">
        <w:t>where</w:t>
      </w:r>
      <w:r w:rsidR="00C7721C" w:rsidRPr="009561B7">
        <w:t xml:space="preserve"> coastal flooding was explicitly mentioned. </w:t>
      </w:r>
      <w:r w:rsidR="00F10049" w:rsidRPr="009561B7">
        <w:t>Stevens et al.</w:t>
      </w:r>
      <w:r w:rsidR="00F10049" w:rsidRPr="009561B7">
        <w:rPr>
          <w:vertAlign w:val="superscript"/>
        </w:rPr>
        <w:t>12</w:t>
      </w:r>
      <w:r w:rsidR="00C7721C" w:rsidRPr="009561B7">
        <w:t xml:space="preserve"> documented </w:t>
      </w:r>
      <w:r w:rsidR="00436861" w:rsidRPr="009561B7">
        <w:t xml:space="preserve">instances </w:t>
      </w:r>
      <w:r w:rsidR="00BB5F19" w:rsidRPr="009561B7">
        <w:t xml:space="preserve">of </w:t>
      </w:r>
      <w:r w:rsidR="00436861" w:rsidRPr="009561B7">
        <w:t xml:space="preserve">both fluvial and coastal flooding mentioned in </w:t>
      </w:r>
      <w:r w:rsidR="00085246" w:rsidRPr="009561B7">
        <w:t xml:space="preserve">the </w:t>
      </w:r>
      <w:r w:rsidR="00436861" w:rsidRPr="009561B7">
        <w:t>monthly weather and hydrological rep</w:t>
      </w:r>
      <w:r w:rsidR="0072623E" w:rsidRPr="009561B7">
        <w:t xml:space="preserve">orts </w:t>
      </w:r>
      <w:r w:rsidR="008A621A" w:rsidRPr="009561B7">
        <w:t>provided by the Met Office</w:t>
      </w:r>
      <w:r w:rsidR="00BD436C" w:rsidRPr="009561B7">
        <w:t xml:space="preserve"> (</w:t>
      </w:r>
      <w:hyperlink r:id="rId10" w:history="1">
        <w:r w:rsidR="00BD436C" w:rsidRPr="009561B7">
          <w:rPr>
            <w:rStyle w:val="Hyperlink"/>
          </w:rPr>
          <w:t>http://www.metoffice.gov.uk/learning/library/archive-hidden-treasures/monthly-weather-report</w:t>
        </w:r>
      </w:hyperlink>
      <w:r w:rsidR="00BD436C" w:rsidRPr="009561B7">
        <w:t>)</w:t>
      </w:r>
      <w:r w:rsidR="008A621A" w:rsidRPr="009561B7">
        <w:t xml:space="preserve"> and Centre for Ecology and Hydrology</w:t>
      </w:r>
      <w:r w:rsidR="00BD436C" w:rsidRPr="009561B7">
        <w:t xml:space="preserve"> </w:t>
      </w:r>
      <w:r w:rsidR="00085246" w:rsidRPr="009561B7">
        <w:t>(</w:t>
      </w:r>
      <w:hyperlink r:id="rId11" w:history="1">
        <w:r w:rsidR="00BD436C" w:rsidRPr="009561B7">
          <w:rPr>
            <w:rStyle w:val="Hyperlink"/>
          </w:rPr>
          <w:t>http://nrfa.ceh.ac.uk/monthly-hydrological-summary-uk</w:t>
        </w:r>
      </w:hyperlink>
      <w:r w:rsidR="008A621A" w:rsidRPr="009561B7">
        <w:t>)</w:t>
      </w:r>
      <w:r w:rsidR="00085246" w:rsidRPr="009561B7">
        <w:t>.</w:t>
      </w:r>
      <w:r w:rsidR="0072623E" w:rsidRPr="009561B7">
        <w:t xml:space="preserve"> </w:t>
      </w:r>
      <w:proofErr w:type="spellStart"/>
      <w:r w:rsidR="00F10049" w:rsidRPr="009561B7">
        <w:t>Kundewicz</w:t>
      </w:r>
      <w:proofErr w:type="spellEnd"/>
      <w:r w:rsidR="00F10049" w:rsidRPr="009561B7">
        <w:t xml:space="preserve"> et al.</w:t>
      </w:r>
      <w:r w:rsidR="00F10049" w:rsidRPr="009561B7">
        <w:rPr>
          <w:vertAlign w:val="superscript"/>
        </w:rPr>
        <w:t>41</w:t>
      </w:r>
      <w:r w:rsidR="00BB5F19" w:rsidRPr="009561B7">
        <w:t xml:space="preserve"> </w:t>
      </w:r>
      <w:r w:rsidR="00C94218" w:rsidRPr="009561B7">
        <w:t>recorded</w:t>
      </w:r>
      <w:r w:rsidR="00BB5F19" w:rsidRPr="009561B7">
        <w:t xml:space="preserve"> large fluvia</w:t>
      </w:r>
      <w:r w:rsidR="000643A7" w:rsidRPr="009561B7">
        <w:t xml:space="preserve">l and coastal floods globally. </w:t>
      </w:r>
      <w:r w:rsidR="00BB5F19" w:rsidRPr="009561B7">
        <w:t>In these</w:t>
      </w:r>
      <w:r w:rsidR="00436861" w:rsidRPr="009561B7">
        <w:t xml:space="preserve"> instance</w:t>
      </w:r>
      <w:r w:rsidR="00BB5F19" w:rsidRPr="009561B7">
        <w:t>s</w:t>
      </w:r>
      <w:r w:rsidR="00436861" w:rsidRPr="009561B7">
        <w:t xml:space="preserve">, we recorded only </w:t>
      </w:r>
      <w:r w:rsidR="00BB5F19" w:rsidRPr="009561B7">
        <w:t xml:space="preserve">the </w:t>
      </w:r>
      <w:r w:rsidR="0072623E" w:rsidRPr="009561B7">
        <w:t xml:space="preserve">coastal flooding events. </w:t>
      </w:r>
      <w:r w:rsidR="00F6594B" w:rsidRPr="009561B7">
        <w:t>To our knowledge, these sources provide the most relevant and up</w:t>
      </w:r>
      <w:r w:rsidR="00C94218" w:rsidRPr="009561B7">
        <w:t xml:space="preserve">-to-date chronologies available in the UK </w:t>
      </w:r>
      <w:r w:rsidR="000643A7" w:rsidRPr="009561B7">
        <w:t>that are</w:t>
      </w:r>
      <w:r w:rsidR="00F6594B" w:rsidRPr="009561B7">
        <w:t xml:space="preserve"> </w:t>
      </w:r>
      <w:r w:rsidR="00604B28" w:rsidRPr="009561B7">
        <w:t>concerned with</w:t>
      </w:r>
      <w:r w:rsidR="00F6594B" w:rsidRPr="009561B7">
        <w:t xml:space="preserve"> </w:t>
      </w:r>
      <w:r w:rsidR="0060228E" w:rsidRPr="009561B7">
        <w:t xml:space="preserve">storms or </w:t>
      </w:r>
      <w:r w:rsidR="000643A7" w:rsidRPr="009561B7">
        <w:t xml:space="preserve">coastal </w:t>
      </w:r>
      <w:r w:rsidR="00F6594B" w:rsidRPr="009561B7">
        <w:t>flood</w:t>
      </w:r>
      <w:r w:rsidR="00740454" w:rsidRPr="009561B7">
        <w:t>ing</w:t>
      </w:r>
      <w:r w:rsidR="00F6594B" w:rsidRPr="009561B7">
        <w:t>, and collectively provide a sufficiently detailed overview of histori</w:t>
      </w:r>
      <w:r w:rsidR="00604B28" w:rsidRPr="009561B7">
        <w:t>c events</w:t>
      </w:r>
      <w:r w:rsidR="00F6594B" w:rsidRPr="009561B7">
        <w:t xml:space="preserve">. </w:t>
      </w:r>
      <w:r w:rsidR="004B4FA4" w:rsidRPr="009561B7">
        <w:t xml:space="preserve">Although </w:t>
      </w:r>
      <w:r w:rsidR="000C33C9" w:rsidRPr="009561B7">
        <w:lastRenderedPageBreak/>
        <w:t>several</w:t>
      </w:r>
      <w:r w:rsidR="004B4FA4" w:rsidRPr="009561B7">
        <w:t xml:space="preserve"> of the </w:t>
      </w:r>
      <w:r w:rsidR="00B73A54" w:rsidRPr="009561B7">
        <w:t>nine</w:t>
      </w:r>
      <w:r w:rsidR="004B4FA4" w:rsidRPr="009561B7">
        <w:t xml:space="preserve"> sources record</w:t>
      </w:r>
      <w:r w:rsidR="008A621A" w:rsidRPr="009561B7">
        <w:t>ed</w:t>
      </w:r>
      <w:r w:rsidR="004B4FA4" w:rsidRPr="009561B7">
        <w:t xml:space="preserve"> events pre-1915, we focus</w:t>
      </w:r>
      <w:r w:rsidR="00C94218" w:rsidRPr="009561B7">
        <w:t xml:space="preserve"> here</w:t>
      </w:r>
      <w:r w:rsidR="004B4FA4" w:rsidRPr="009561B7">
        <w:t xml:space="preserve"> on the 1</w:t>
      </w:r>
      <w:r w:rsidR="00212763" w:rsidRPr="009561B7">
        <w:t>02</w:t>
      </w:r>
      <w:r w:rsidR="004B4FA4" w:rsidRPr="009561B7">
        <w:t xml:space="preserve">-year period from 1915 onwards, as a first-step to make the task manageable. Most sources provide coverage </w:t>
      </w:r>
      <w:r w:rsidR="000643A7" w:rsidRPr="009561B7">
        <w:t>since 1915</w:t>
      </w:r>
      <w:r w:rsidR="004B4FA4" w:rsidRPr="009561B7">
        <w:t xml:space="preserve">. </w:t>
      </w:r>
    </w:p>
    <w:p w14:paraId="24E636FE" w14:textId="09F85262" w:rsidR="00B2223A" w:rsidRPr="009561B7" w:rsidRDefault="00AD26B2">
      <w:pPr>
        <w:ind w:firstLine="720"/>
      </w:pPr>
      <w:r w:rsidRPr="009561B7">
        <w:t xml:space="preserve">The </w:t>
      </w:r>
      <w:r w:rsidR="00B73A54" w:rsidRPr="009561B7">
        <w:t xml:space="preserve">nine </w:t>
      </w:r>
      <w:r w:rsidRPr="009561B7">
        <w:t xml:space="preserve">key sources cite many other documents, </w:t>
      </w:r>
      <w:r w:rsidR="00F6594B" w:rsidRPr="009561B7">
        <w:t xml:space="preserve">such as </w:t>
      </w:r>
      <w:r w:rsidR="00085246" w:rsidRPr="009561B7">
        <w:t>periodicals, newspaper articles, flood and extreme weather chronologies,</w:t>
      </w:r>
      <w:r w:rsidR="00BD436C" w:rsidRPr="009561B7">
        <w:t xml:space="preserve"> monthly weather and hydrological reports, </w:t>
      </w:r>
      <w:r w:rsidR="00085246" w:rsidRPr="009561B7">
        <w:t>journal papers, professional reports, and other online sources (e.g. blogs, social media).</w:t>
      </w:r>
      <w:r w:rsidR="00BD436C" w:rsidRPr="009561B7">
        <w:t xml:space="preserve"> </w:t>
      </w:r>
      <w:r w:rsidRPr="009561B7">
        <w:t xml:space="preserve">Where possible, we verified these original sources </w:t>
      </w:r>
      <w:r w:rsidR="00F6594B" w:rsidRPr="009561B7">
        <w:t>and obtain</w:t>
      </w:r>
      <w:r w:rsidRPr="009561B7">
        <w:t>ed</w:t>
      </w:r>
      <w:r w:rsidR="00F6594B" w:rsidRPr="009561B7">
        <w:t xml:space="preserve"> further information. We also used focused analysis of contemporary (i.e. at the time of the event) newspaper articles </w:t>
      </w:r>
      <w:r w:rsidRPr="009561B7">
        <w:t xml:space="preserve">in </w:t>
      </w:r>
      <w:r w:rsidR="00F6594B" w:rsidRPr="009561B7">
        <w:t>The Times Digital Archive (</w:t>
      </w:r>
      <w:hyperlink r:id="rId12" w:history="1">
        <w:r w:rsidR="00F6594B" w:rsidRPr="009561B7">
          <w:rPr>
            <w:rStyle w:val="Hyperlink"/>
          </w:rPr>
          <w:t>http://gale.cengage.co.uk/times.aspx/</w:t>
        </w:r>
      </w:hyperlink>
      <w:r w:rsidR="00F6594B" w:rsidRPr="009561B7">
        <w:t>) and the National Library of Australia (</w:t>
      </w:r>
      <w:hyperlink r:id="rId13" w:history="1">
        <w:r w:rsidR="00F6594B" w:rsidRPr="009561B7">
          <w:rPr>
            <w:rStyle w:val="Hyperlink"/>
          </w:rPr>
          <w:t>http://trove.nla.gov.au/</w:t>
        </w:r>
      </w:hyperlink>
      <w:r w:rsidR="00F6594B" w:rsidRPr="009561B7">
        <w:t xml:space="preserve">) to obtain additional information for individual events. However, we did not undertake extensive searches of these archives beyond the dates </w:t>
      </w:r>
      <w:r w:rsidR="000643A7" w:rsidRPr="009561B7">
        <w:t>of</w:t>
      </w:r>
      <w:r w:rsidR="00F6594B" w:rsidRPr="009561B7">
        <w:t xml:space="preserve"> events identified by the </w:t>
      </w:r>
      <w:r w:rsidR="00B73A54" w:rsidRPr="009561B7">
        <w:t xml:space="preserve">nine </w:t>
      </w:r>
      <w:r w:rsidR="00F6594B" w:rsidRPr="009561B7">
        <w:t xml:space="preserve">main sources. </w:t>
      </w:r>
    </w:p>
    <w:p w14:paraId="62BFCA67" w14:textId="6653A3AD" w:rsidR="0072623E" w:rsidRPr="009561B7" w:rsidRDefault="00BD436C" w:rsidP="00BD436C">
      <w:pPr>
        <w:ind w:firstLine="720"/>
      </w:pPr>
      <w:r w:rsidRPr="009561B7">
        <w:t>F</w:t>
      </w:r>
      <w:r w:rsidR="00F6594B" w:rsidRPr="009561B7">
        <w:t>or</w:t>
      </w:r>
      <w:r w:rsidR="004227D6" w:rsidRPr="009561B7">
        <w:t xml:space="preserve"> each event identified</w:t>
      </w:r>
      <w:r w:rsidR="000643A7" w:rsidRPr="009561B7">
        <w:t>,</w:t>
      </w:r>
      <w:r w:rsidR="004227D6" w:rsidRPr="009561B7">
        <w:t xml:space="preserve"> </w:t>
      </w:r>
      <w:r w:rsidRPr="009561B7">
        <w:t xml:space="preserve">we recorded </w:t>
      </w:r>
      <w:r w:rsidR="00787612" w:rsidRPr="009561B7">
        <w:t>the</w:t>
      </w:r>
      <w:r w:rsidR="00F6594B" w:rsidRPr="009561B7">
        <w:t>: date of the event; country or region affected;</w:t>
      </w:r>
      <w:r w:rsidR="004227D6" w:rsidRPr="009561B7">
        <w:t xml:space="preserve"> specific lo</w:t>
      </w:r>
      <w:r w:rsidR="00F6594B" w:rsidRPr="009561B7">
        <w:t>cations mentioned in the source;</w:t>
      </w:r>
      <w:r w:rsidR="004227D6" w:rsidRPr="009561B7">
        <w:t xml:space="preserve"> and the specific</w:t>
      </w:r>
      <w:r w:rsidR="00CB3908" w:rsidRPr="009561B7">
        <w:t xml:space="preserve"> source(s) listing that event.</w:t>
      </w:r>
      <w:r w:rsidR="00F6594B" w:rsidRPr="009561B7">
        <w:t xml:space="preserve"> We </w:t>
      </w:r>
      <w:r w:rsidRPr="009561B7">
        <w:t>added</w:t>
      </w:r>
      <w:r w:rsidR="00F6594B" w:rsidRPr="009561B7">
        <w:t xml:space="preserve"> additional events we</w:t>
      </w:r>
      <w:r w:rsidR="00740454" w:rsidRPr="009561B7">
        <w:t xml:space="preserve"> were aware of</w:t>
      </w:r>
      <w:r w:rsidR="000C33C9" w:rsidRPr="009561B7">
        <w:t xml:space="preserve"> from other sources</w:t>
      </w:r>
      <w:r w:rsidR="00F6594B" w:rsidRPr="009561B7">
        <w:t xml:space="preserve">. </w:t>
      </w:r>
      <w:r w:rsidR="00E31199" w:rsidRPr="009561B7">
        <w:t xml:space="preserve">As discussed in more detail in the Technical </w:t>
      </w:r>
      <w:r w:rsidR="00F6594B" w:rsidRPr="009561B7">
        <w:t xml:space="preserve">Validation </w:t>
      </w:r>
      <w:r w:rsidR="006B5DEA" w:rsidRPr="009561B7">
        <w:t>s</w:t>
      </w:r>
      <w:r w:rsidR="00E31199" w:rsidRPr="009561B7">
        <w:t>ection, w</w:t>
      </w:r>
      <w:r w:rsidR="00F62EA4" w:rsidRPr="009561B7">
        <w:t xml:space="preserve">e </w:t>
      </w:r>
      <w:r w:rsidR="00874008" w:rsidRPr="009561B7">
        <w:t xml:space="preserve">then </w:t>
      </w:r>
      <w:r w:rsidR="00F62EA4" w:rsidRPr="009561B7">
        <w:t xml:space="preserve">identified </w:t>
      </w:r>
      <w:r w:rsidR="00E04449" w:rsidRPr="009561B7">
        <w:t xml:space="preserve">and combined </w:t>
      </w:r>
      <w:r w:rsidR="00F62EA4" w:rsidRPr="009561B7">
        <w:t>duplicate</w:t>
      </w:r>
      <w:r w:rsidR="00E31199" w:rsidRPr="009561B7">
        <w:t xml:space="preserve"> events</w:t>
      </w:r>
      <w:r w:rsidR="00F62EA4" w:rsidRPr="009561B7">
        <w:t xml:space="preserve"> where: (1) different sources provide separate reports for an event each dated </w:t>
      </w:r>
      <w:r w:rsidR="00F6594B" w:rsidRPr="009561B7">
        <w:t>over different consecutive days;</w:t>
      </w:r>
      <w:r w:rsidR="00F62EA4" w:rsidRPr="009561B7">
        <w:t xml:space="preserve"> and (2) no specific day or month is reported and there were other events within the same month (year)</w:t>
      </w:r>
      <w:r w:rsidR="00E31199" w:rsidRPr="009561B7">
        <w:t xml:space="preserve"> which are likely to be the same event</w:t>
      </w:r>
      <w:r w:rsidR="00F62EA4" w:rsidRPr="009561B7">
        <w:t>.</w:t>
      </w:r>
      <w:r w:rsidR="00740454" w:rsidRPr="009561B7">
        <w:t xml:space="preserve"> </w:t>
      </w:r>
    </w:p>
    <w:p w14:paraId="39CB516A" w14:textId="71599B0D" w:rsidR="008D78CE" w:rsidRPr="009561B7" w:rsidRDefault="0052072C" w:rsidP="00AD26B2">
      <w:pPr>
        <w:ind w:firstLine="720"/>
      </w:pPr>
      <w:r w:rsidRPr="009561B7">
        <w:t>In total</w:t>
      </w:r>
      <w:r w:rsidR="00AD26B2" w:rsidRPr="009561B7">
        <w:t>,</w:t>
      </w:r>
      <w:r w:rsidR="00C758E9" w:rsidRPr="009561B7">
        <w:t xml:space="preserve"> we identified 3</w:t>
      </w:r>
      <w:r w:rsidR="00E71A2D" w:rsidRPr="009561B7">
        <w:t>29</w:t>
      </w:r>
      <w:r w:rsidR="00C758E9" w:rsidRPr="009561B7">
        <w:t xml:space="preserve"> </w:t>
      </w:r>
      <w:r w:rsidRPr="009561B7">
        <w:t xml:space="preserve">distinct </w:t>
      </w:r>
      <w:r w:rsidR="00C758E9" w:rsidRPr="009561B7">
        <w:t xml:space="preserve">coastal flood events </w:t>
      </w:r>
      <w:r w:rsidRPr="009561B7">
        <w:t>from</w:t>
      </w:r>
      <w:r w:rsidR="00AE6145" w:rsidRPr="009561B7">
        <w:t xml:space="preserve"> the start of 1915 to </w:t>
      </w:r>
      <w:r w:rsidR="0044609F" w:rsidRPr="009561B7">
        <w:t xml:space="preserve">the </w:t>
      </w:r>
      <w:r w:rsidR="00AE6145" w:rsidRPr="009561B7">
        <w:t>end of 2016</w:t>
      </w:r>
      <w:r w:rsidR="00AD26B2" w:rsidRPr="009561B7">
        <w:t xml:space="preserve"> (</w:t>
      </w:r>
      <w:r w:rsidR="00F6594B" w:rsidRPr="009561B7">
        <w:t>Table 2</w:t>
      </w:r>
      <w:r w:rsidR="00447768" w:rsidRPr="009561B7">
        <w:t xml:space="preserve"> and Figure 1</w:t>
      </w:r>
      <w:r w:rsidR="00AD26B2" w:rsidRPr="009561B7">
        <w:t>)</w:t>
      </w:r>
      <w:r w:rsidR="00C758E9" w:rsidRPr="009561B7">
        <w:t xml:space="preserve">. These are defined as events with a period of high </w:t>
      </w:r>
      <w:r w:rsidR="00F6594B" w:rsidRPr="009561B7">
        <w:t>sea levels and/or waves</w:t>
      </w:r>
      <w:r w:rsidR="00C758E9" w:rsidRPr="009561B7">
        <w:t xml:space="preserve"> </w:t>
      </w:r>
      <w:r w:rsidR="0072623E" w:rsidRPr="009561B7">
        <w:t>arising</w:t>
      </w:r>
      <w:r w:rsidR="00C758E9" w:rsidRPr="009561B7">
        <w:t xml:space="preserve"> </w:t>
      </w:r>
      <w:r w:rsidR="001C0184" w:rsidRPr="009561B7">
        <w:t>from</w:t>
      </w:r>
      <w:r w:rsidR="00C758E9" w:rsidRPr="009561B7">
        <w:t xml:space="preserve"> a distinct storm</w:t>
      </w:r>
      <w:r w:rsidR="00740454" w:rsidRPr="009561B7">
        <w:t>,</w:t>
      </w:r>
      <w:r w:rsidR="00C758E9" w:rsidRPr="009561B7">
        <w:t xml:space="preserve"> which were associated with coastal flooding.</w:t>
      </w:r>
      <w:r w:rsidR="00F62EA4" w:rsidRPr="009561B7">
        <w:t xml:space="preserve"> </w:t>
      </w:r>
      <w:r w:rsidR="008D78CE" w:rsidRPr="009561B7">
        <w:t xml:space="preserve">For </w:t>
      </w:r>
      <w:r w:rsidR="00EB43B8" w:rsidRPr="009561B7">
        <w:t>several</w:t>
      </w:r>
      <w:r w:rsidR="008D78CE" w:rsidRPr="009561B7">
        <w:t xml:space="preserve"> events </w:t>
      </w:r>
      <w:r w:rsidR="00AD26B2" w:rsidRPr="009561B7">
        <w:t xml:space="preserve">only the month or year </w:t>
      </w:r>
      <w:r w:rsidR="0044609F" w:rsidRPr="009561B7">
        <w:t>in which they</w:t>
      </w:r>
      <w:r w:rsidR="00AD26B2" w:rsidRPr="009561B7">
        <w:t xml:space="preserve"> occurred </w:t>
      </w:r>
      <w:r w:rsidR="0044609F" w:rsidRPr="009561B7">
        <w:t>are</w:t>
      </w:r>
      <w:r w:rsidR="00AD26B2" w:rsidRPr="009561B7">
        <w:t xml:space="preserve"> reported. </w:t>
      </w:r>
      <w:r w:rsidR="008D78CE" w:rsidRPr="009561B7">
        <w:t xml:space="preserve"> </w:t>
      </w:r>
      <w:r w:rsidR="00787612" w:rsidRPr="009561B7">
        <w:t>In some cases, a</w:t>
      </w:r>
      <w:r w:rsidR="008D78CE" w:rsidRPr="009561B7">
        <w:t xml:space="preserve">s discussed in more detail in the Technical Validation </w:t>
      </w:r>
      <w:r w:rsidR="0044609F" w:rsidRPr="009561B7">
        <w:t>s</w:t>
      </w:r>
      <w:r w:rsidR="008D78CE" w:rsidRPr="009561B7">
        <w:t xml:space="preserve">ection, we were able to identify the day or month </w:t>
      </w:r>
      <w:r w:rsidR="00EB43B8" w:rsidRPr="009561B7">
        <w:t>from</w:t>
      </w:r>
      <w:r w:rsidR="008D78CE" w:rsidRPr="009561B7">
        <w:t xml:space="preserve"> other sources</w:t>
      </w:r>
      <w:r w:rsidR="00A210D8" w:rsidRPr="009561B7">
        <w:t xml:space="preserve"> or </w:t>
      </w:r>
      <w:r w:rsidR="00447768" w:rsidRPr="009561B7">
        <w:t>through our</w:t>
      </w:r>
      <w:r w:rsidR="00A210D8" w:rsidRPr="009561B7">
        <w:t xml:space="preserve"> own analysis of meteorological and sea</w:t>
      </w:r>
      <w:r w:rsidR="00FB0467" w:rsidRPr="009561B7">
        <w:t>-</w:t>
      </w:r>
      <w:r w:rsidR="00A210D8" w:rsidRPr="009561B7">
        <w:t>level data</w:t>
      </w:r>
      <w:r w:rsidR="008D78CE" w:rsidRPr="009561B7">
        <w:t>. However, 43 events remain</w:t>
      </w:r>
      <w:r w:rsidR="00AD26B2" w:rsidRPr="009561B7">
        <w:t xml:space="preserve"> where we know the month of occurrence only, and </w:t>
      </w:r>
      <w:r w:rsidR="00B73A54" w:rsidRPr="009561B7">
        <w:t>nine</w:t>
      </w:r>
      <w:r w:rsidR="00AD26B2" w:rsidRPr="009561B7">
        <w:t xml:space="preserve"> for which we only know the year. </w:t>
      </w:r>
      <w:r w:rsidR="008D78CE" w:rsidRPr="009561B7">
        <w:t xml:space="preserve"> We have included these in the database as </w:t>
      </w:r>
      <w:r w:rsidR="0044609F" w:rsidRPr="009561B7">
        <w:t>more detailed</w:t>
      </w:r>
      <w:r w:rsidR="008D78CE" w:rsidRPr="009561B7">
        <w:t xml:space="preserve"> information </w:t>
      </w:r>
      <w:r w:rsidR="001C0184" w:rsidRPr="009561B7">
        <w:t>may</w:t>
      </w:r>
      <w:r w:rsidR="008D78CE" w:rsidRPr="009561B7">
        <w:t xml:space="preserve"> come to light in the </w:t>
      </w:r>
      <w:r w:rsidR="00BD436C" w:rsidRPr="009561B7">
        <w:t>future.</w:t>
      </w:r>
    </w:p>
    <w:p w14:paraId="505E99EB" w14:textId="0FE8A6F6" w:rsidR="00740454" w:rsidRPr="009561B7" w:rsidRDefault="00740454" w:rsidP="000C33C9">
      <w:pPr>
        <w:ind w:firstLine="720"/>
      </w:pPr>
      <w:r w:rsidRPr="009561B7">
        <w:t xml:space="preserve">For each of the </w:t>
      </w:r>
      <w:r w:rsidR="00E71A2D" w:rsidRPr="009561B7">
        <w:t>329</w:t>
      </w:r>
      <w:r w:rsidRPr="009561B7">
        <w:t xml:space="preserve"> coastal flood events identified, we documented</w:t>
      </w:r>
      <w:r w:rsidR="00AD26B2" w:rsidRPr="009561B7">
        <w:t xml:space="preserve"> (</w:t>
      </w:r>
      <w:r w:rsidR="00AC2CA3" w:rsidRPr="009561B7">
        <w:t>described in detail in Stage 3</w:t>
      </w:r>
      <w:r w:rsidR="00AD26B2" w:rsidRPr="009561B7">
        <w:t>)</w:t>
      </w:r>
      <w:r w:rsidR="00AC2CA3" w:rsidRPr="009561B7">
        <w:t xml:space="preserve"> </w:t>
      </w:r>
      <w:r w:rsidR="00447768" w:rsidRPr="009561B7">
        <w:t xml:space="preserve">all </w:t>
      </w:r>
      <w:r w:rsidRPr="009561B7">
        <w:t>information</w:t>
      </w:r>
      <w:r w:rsidR="008D78CE" w:rsidRPr="009561B7">
        <w:t xml:space="preserve"> we could find</w:t>
      </w:r>
      <w:r w:rsidRPr="009561B7">
        <w:t xml:space="preserve"> about the event</w:t>
      </w:r>
      <w:r w:rsidR="00AC2CA3" w:rsidRPr="009561B7">
        <w:t xml:space="preserve"> </w:t>
      </w:r>
      <w:r w:rsidRPr="009561B7">
        <w:t>using</w:t>
      </w:r>
      <w:r w:rsidR="00BD436C" w:rsidRPr="009561B7">
        <w:t>:</w:t>
      </w:r>
      <w:r w:rsidRPr="009561B7">
        <w:t xml:space="preserve"> </w:t>
      </w:r>
      <w:r w:rsidRPr="009561B7">
        <w:rPr>
          <w:lang w:val="en-US"/>
        </w:rPr>
        <w:t xml:space="preserve">(1) journal papers; (2) publically available reports and newsletters by interested professional parties such as the EA, Meteorological Office, local councils and coastal groups; (3) journalistic reports/news websites; and (4) other online sources (e.g., blogs, social media). </w:t>
      </w:r>
      <w:r w:rsidR="00C758E9" w:rsidRPr="009561B7">
        <w:t>The level of information available for each event varies greatly, but as a</w:t>
      </w:r>
      <w:r w:rsidR="001C0184" w:rsidRPr="009561B7">
        <w:t>n</w:t>
      </w:r>
      <w:r w:rsidR="00C758E9" w:rsidRPr="009561B7">
        <w:t xml:space="preserve"> </w:t>
      </w:r>
      <w:r w:rsidR="00C94218" w:rsidRPr="009561B7">
        <w:t xml:space="preserve">absolute </w:t>
      </w:r>
      <w:r w:rsidR="00C758E9" w:rsidRPr="009561B7">
        <w:t xml:space="preserve">minimum we identified a date and a location impacted. </w:t>
      </w:r>
    </w:p>
    <w:p w14:paraId="66D91009" w14:textId="77777777" w:rsidR="00CE4B54" w:rsidRPr="009561B7" w:rsidRDefault="00CE4B54" w:rsidP="00C15FA3">
      <w:pPr>
        <w:rPr>
          <w:color w:val="FF0000"/>
        </w:rPr>
      </w:pPr>
    </w:p>
    <w:p w14:paraId="0047A9F6" w14:textId="2E685461" w:rsidR="00CE4B54" w:rsidRPr="009561B7" w:rsidRDefault="00CE4B54" w:rsidP="00CE4B54">
      <w:pPr>
        <w:rPr>
          <w:b/>
        </w:rPr>
      </w:pPr>
      <w:r w:rsidRPr="009561B7">
        <w:rPr>
          <w:b/>
        </w:rPr>
        <w:t>Stage 2: Categorising events based on the severity of their consequences</w:t>
      </w:r>
    </w:p>
    <w:p w14:paraId="56ECC075" w14:textId="0CC9C2FB" w:rsidR="0072623E" w:rsidRPr="009561B7" w:rsidRDefault="0072623E" w:rsidP="00CE4B54">
      <w:pPr>
        <w:rPr>
          <w:lang w:val="en-US"/>
        </w:rPr>
      </w:pPr>
      <w:r w:rsidRPr="009561B7">
        <w:t xml:space="preserve">In </w:t>
      </w:r>
      <w:r w:rsidR="00E92801" w:rsidRPr="009561B7">
        <w:t>SurgeWatch1.0</w:t>
      </w:r>
      <w:r w:rsidR="00811CB7" w:rsidRPr="009561B7">
        <w:t>, we ranked</w:t>
      </w:r>
      <w:r w:rsidRPr="009561B7">
        <w:t xml:space="preserve"> coastal flooding </w:t>
      </w:r>
      <w:r w:rsidRPr="009561B7">
        <w:rPr>
          <w:lang w:val="en-US"/>
        </w:rPr>
        <w:t xml:space="preserve">events </w:t>
      </w:r>
      <w:r w:rsidR="0069779C" w:rsidRPr="009561B7">
        <w:rPr>
          <w:lang w:val="en-US"/>
        </w:rPr>
        <w:t>by</w:t>
      </w:r>
      <w:r w:rsidRPr="009561B7">
        <w:rPr>
          <w:lang w:val="en-US"/>
        </w:rPr>
        <w:t xml:space="preserve"> the </w:t>
      </w:r>
      <w:r w:rsidR="00AD26B2" w:rsidRPr="009561B7">
        <w:rPr>
          <w:lang w:val="en-US"/>
        </w:rPr>
        <w:t xml:space="preserve">estimated </w:t>
      </w:r>
      <w:r w:rsidRPr="009561B7">
        <w:rPr>
          <w:lang w:val="en-US"/>
        </w:rPr>
        <w:t>maximum sea level return period</w:t>
      </w:r>
      <w:r w:rsidR="00811CB7" w:rsidRPr="009561B7">
        <w:rPr>
          <w:lang w:val="en-US"/>
        </w:rPr>
        <w:t xml:space="preserve"> for each event</w:t>
      </w:r>
      <w:r w:rsidR="00C94218" w:rsidRPr="009561B7">
        <w:rPr>
          <w:lang w:val="en-US"/>
        </w:rPr>
        <w:t xml:space="preserve">, using </w:t>
      </w:r>
      <w:r w:rsidR="00FB0FEB" w:rsidRPr="009561B7">
        <w:rPr>
          <w:lang w:val="en-US"/>
        </w:rPr>
        <w:t xml:space="preserve">tide gauge </w:t>
      </w:r>
      <w:r w:rsidR="00C94218" w:rsidRPr="009561B7">
        <w:rPr>
          <w:lang w:val="en-US"/>
        </w:rPr>
        <w:t>data</w:t>
      </w:r>
      <w:r w:rsidRPr="009561B7">
        <w:rPr>
          <w:lang w:val="en-US"/>
        </w:rPr>
        <w:t>. As a result</w:t>
      </w:r>
      <w:r w:rsidR="00AD26B2" w:rsidRPr="009561B7">
        <w:rPr>
          <w:lang w:val="en-US"/>
        </w:rPr>
        <w:t xml:space="preserve"> of poor coverage</w:t>
      </w:r>
      <w:r w:rsidRPr="009561B7">
        <w:rPr>
          <w:lang w:val="en-US"/>
        </w:rPr>
        <w:t>, several events were ranked lower tha</w:t>
      </w:r>
      <w:r w:rsidR="00354F39" w:rsidRPr="009561B7">
        <w:rPr>
          <w:lang w:val="en-US"/>
        </w:rPr>
        <w:t>n</w:t>
      </w:r>
      <w:r w:rsidRPr="009561B7">
        <w:rPr>
          <w:lang w:val="en-US"/>
        </w:rPr>
        <w:t xml:space="preserve"> they should be</w:t>
      </w:r>
      <w:r w:rsidR="00811CB7" w:rsidRPr="009561B7">
        <w:rPr>
          <w:lang w:val="en-US"/>
        </w:rPr>
        <w:t xml:space="preserve"> in the original database</w:t>
      </w:r>
      <w:r w:rsidRPr="009561B7">
        <w:rPr>
          <w:lang w:val="en-US"/>
        </w:rPr>
        <w:t>. This is because, while we have tide gauge data at some sites for these events, tide gauges were not necessarily operational at the time along the stretches of the coastline where the sea levels were likely to have been most extreme. For example, the</w:t>
      </w:r>
      <w:r w:rsidR="00811CB7" w:rsidRPr="009561B7">
        <w:rPr>
          <w:lang w:val="en-US"/>
        </w:rPr>
        <w:t xml:space="preserve"> 31 January–1 February 1953</w:t>
      </w:r>
      <w:r w:rsidRPr="009561B7">
        <w:rPr>
          <w:lang w:val="en-US"/>
        </w:rPr>
        <w:t xml:space="preserve"> event was ranked 10</w:t>
      </w:r>
      <w:r w:rsidRPr="009561B7">
        <w:rPr>
          <w:vertAlign w:val="superscript"/>
          <w:lang w:val="en-US"/>
        </w:rPr>
        <w:t>th</w:t>
      </w:r>
      <w:r w:rsidRPr="009561B7">
        <w:rPr>
          <w:lang w:val="en-US"/>
        </w:rPr>
        <w:t xml:space="preserve"> in the original database, but we know from examining the event in detail</w:t>
      </w:r>
      <w:r w:rsidR="00F10049" w:rsidRPr="009561B7">
        <w:rPr>
          <w:vertAlign w:val="superscript"/>
          <w:lang w:val="en-US"/>
        </w:rPr>
        <w:t>30</w:t>
      </w:r>
      <w:r w:rsidRPr="009561B7">
        <w:rPr>
          <w:lang w:val="en-US"/>
        </w:rPr>
        <w:t>, and considering other information sources (</w:t>
      </w:r>
      <w:r w:rsidR="00F10049" w:rsidRPr="009561B7">
        <w:rPr>
          <w:lang w:val="en-US"/>
        </w:rPr>
        <w:t>Rossiter</w:t>
      </w:r>
      <w:r w:rsidR="00F10049" w:rsidRPr="009561B7">
        <w:rPr>
          <w:vertAlign w:val="superscript"/>
          <w:lang w:val="en-US"/>
        </w:rPr>
        <w:t>42</w:t>
      </w:r>
      <w:r w:rsidRPr="009561B7">
        <w:rPr>
          <w:lang w:val="en-US"/>
        </w:rPr>
        <w:t xml:space="preserve"> in particular), that it should be ranked highest, </w:t>
      </w:r>
      <w:r w:rsidR="0069779C" w:rsidRPr="009561B7">
        <w:rPr>
          <w:lang w:val="en-US"/>
        </w:rPr>
        <w:t xml:space="preserve">both </w:t>
      </w:r>
      <w:r w:rsidRPr="009561B7">
        <w:rPr>
          <w:lang w:val="en-US"/>
        </w:rPr>
        <w:t>in terms of maximum sea level return period</w:t>
      </w:r>
      <w:r w:rsidR="0069779C" w:rsidRPr="009561B7">
        <w:rPr>
          <w:lang w:val="en-US"/>
        </w:rPr>
        <w:t xml:space="preserve"> and impact</w:t>
      </w:r>
      <w:r w:rsidRPr="009561B7">
        <w:rPr>
          <w:lang w:val="en-US"/>
        </w:rPr>
        <w:t>. Only four of the 40 tide gauges were operational at that time</w:t>
      </w:r>
      <w:r w:rsidR="00E124D3" w:rsidRPr="009561B7">
        <w:rPr>
          <w:lang w:val="en-US"/>
        </w:rPr>
        <w:t xml:space="preserve"> and</w:t>
      </w:r>
      <w:r w:rsidRPr="009561B7">
        <w:rPr>
          <w:lang w:val="en-US"/>
        </w:rPr>
        <w:t xml:space="preserve"> </w:t>
      </w:r>
      <w:r w:rsidR="00E124D3" w:rsidRPr="009561B7">
        <w:rPr>
          <w:lang w:val="en-US"/>
        </w:rPr>
        <w:t>the gauge closest to the location of the peak storm surge</w:t>
      </w:r>
      <w:r w:rsidRPr="009561B7">
        <w:rPr>
          <w:lang w:val="en-US"/>
        </w:rPr>
        <w:t xml:space="preserve"> failed during the event, </w:t>
      </w:r>
      <w:r w:rsidRPr="009561B7">
        <w:rPr>
          <w:lang w:val="en-US"/>
        </w:rPr>
        <w:lastRenderedPageBreak/>
        <w:t xml:space="preserve">just prior to high water, and the </w:t>
      </w:r>
      <w:r w:rsidR="00E124D3" w:rsidRPr="009561B7">
        <w:rPr>
          <w:lang w:val="en-US"/>
        </w:rPr>
        <w:t>next closest</w:t>
      </w:r>
      <w:r w:rsidRPr="009561B7">
        <w:rPr>
          <w:lang w:val="en-US"/>
        </w:rPr>
        <w:t xml:space="preserve"> (Newlyn) was located </w:t>
      </w:r>
      <w:r w:rsidR="00E124D3" w:rsidRPr="009561B7">
        <w:rPr>
          <w:lang w:val="en-US"/>
        </w:rPr>
        <w:t>too far away</w:t>
      </w:r>
      <w:r w:rsidRPr="009561B7">
        <w:rPr>
          <w:lang w:val="en-US"/>
        </w:rPr>
        <w:t xml:space="preserve">. </w:t>
      </w:r>
      <w:r w:rsidR="00C31389" w:rsidRPr="009561B7">
        <w:rPr>
          <w:lang w:val="en-US"/>
        </w:rPr>
        <w:t xml:space="preserve">In addition, the severity of a coastal flood is not </w:t>
      </w:r>
      <w:r w:rsidR="00E124D3" w:rsidRPr="009561B7">
        <w:rPr>
          <w:lang w:val="en-US"/>
        </w:rPr>
        <w:t>linea</w:t>
      </w:r>
      <w:r w:rsidR="00C57E47" w:rsidRPr="009561B7">
        <w:rPr>
          <w:lang w:val="en-US"/>
        </w:rPr>
        <w:t>r</w:t>
      </w:r>
      <w:r w:rsidR="00E124D3" w:rsidRPr="009561B7">
        <w:rPr>
          <w:lang w:val="en-US"/>
        </w:rPr>
        <w:t xml:space="preserve">ly </w:t>
      </w:r>
      <w:r w:rsidR="00C31389" w:rsidRPr="009561B7">
        <w:rPr>
          <w:lang w:val="en-US"/>
        </w:rPr>
        <w:t>related to the maximum sea level return period</w:t>
      </w:r>
      <w:r w:rsidR="00E124D3" w:rsidRPr="009561B7">
        <w:rPr>
          <w:lang w:val="en-US"/>
        </w:rPr>
        <w:t>,</w:t>
      </w:r>
      <w:r w:rsidR="00C31389" w:rsidRPr="009561B7">
        <w:rPr>
          <w:lang w:val="en-US"/>
        </w:rPr>
        <w:t xml:space="preserve"> </w:t>
      </w:r>
      <w:r w:rsidR="00E124D3" w:rsidRPr="009561B7">
        <w:rPr>
          <w:lang w:val="en-US"/>
        </w:rPr>
        <w:t>due</w:t>
      </w:r>
      <w:r w:rsidR="000C33C9" w:rsidRPr="009561B7">
        <w:rPr>
          <w:lang w:val="en-US"/>
        </w:rPr>
        <w:t xml:space="preserve"> to other</w:t>
      </w:r>
      <w:r w:rsidR="00E124D3" w:rsidRPr="009561B7">
        <w:rPr>
          <w:lang w:val="en-US"/>
        </w:rPr>
        <w:t xml:space="preserve"> important</w:t>
      </w:r>
      <w:r w:rsidR="000C33C9" w:rsidRPr="009561B7">
        <w:rPr>
          <w:lang w:val="en-US"/>
        </w:rPr>
        <w:t xml:space="preserve"> variables </w:t>
      </w:r>
      <w:r w:rsidR="00E124D3" w:rsidRPr="009561B7">
        <w:rPr>
          <w:lang w:val="en-US"/>
        </w:rPr>
        <w:t>such as</w:t>
      </w:r>
      <w:r w:rsidR="000C33C9" w:rsidRPr="009561B7">
        <w:rPr>
          <w:lang w:val="en-US"/>
        </w:rPr>
        <w:t xml:space="preserve"> waves</w:t>
      </w:r>
      <w:r w:rsidR="00E124D3" w:rsidRPr="009561B7">
        <w:rPr>
          <w:lang w:val="en-US"/>
        </w:rPr>
        <w:t>,</w:t>
      </w:r>
      <w:r w:rsidR="000C33C9" w:rsidRPr="009561B7">
        <w:t xml:space="preserve"> </w:t>
      </w:r>
      <w:r w:rsidR="00980C6E" w:rsidRPr="009561B7">
        <w:t xml:space="preserve">the presence and state of </w:t>
      </w:r>
      <w:r w:rsidR="000C33C9" w:rsidRPr="009561B7">
        <w:t>defences</w:t>
      </w:r>
      <w:r w:rsidR="00C31389" w:rsidRPr="009561B7">
        <w:t xml:space="preserve">, </w:t>
      </w:r>
      <w:r w:rsidR="00E124D3" w:rsidRPr="009561B7">
        <w:t xml:space="preserve">and </w:t>
      </w:r>
      <w:r w:rsidR="00C31389" w:rsidRPr="009561B7">
        <w:t>population density.</w:t>
      </w:r>
      <w:r w:rsidR="00C31389" w:rsidRPr="009561B7">
        <w:rPr>
          <w:lang w:val="en-US"/>
        </w:rPr>
        <w:t xml:space="preserve"> </w:t>
      </w:r>
      <w:r w:rsidRPr="009561B7">
        <w:rPr>
          <w:lang w:val="en-US"/>
        </w:rPr>
        <w:t>Thus</w:t>
      </w:r>
      <w:r w:rsidR="00E124D3" w:rsidRPr="009561B7">
        <w:rPr>
          <w:lang w:val="en-US"/>
        </w:rPr>
        <w:t>,</w:t>
      </w:r>
      <w:r w:rsidRPr="009561B7">
        <w:rPr>
          <w:lang w:val="en-US"/>
        </w:rPr>
        <w:t xml:space="preserve"> the aim of the second stage </w:t>
      </w:r>
      <w:r w:rsidRPr="009561B7">
        <w:t>was to rank all events using a multi-level categorisation based on reported impacts</w:t>
      </w:r>
      <w:r w:rsidR="005F6821" w:rsidRPr="009561B7">
        <w:t xml:space="preserve"> of the flooding</w:t>
      </w:r>
      <w:r w:rsidR="00D82B8E" w:rsidRPr="009561B7">
        <w:t xml:space="preserve">, </w:t>
      </w:r>
      <w:r w:rsidR="00F615BC" w:rsidRPr="00F615BC">
        <w:t>which is independent of the storm or water level characteristics</w:t>
      </w:r>
      <w:r w:rsidR="00F615BC">
        <w:t>,</w:t>
      </w:r>
      <w:r w:rsidR="00F615BC" w:rsidRPr="00F615BC">
        <w:t xml:space="preserve"> </w:t>
      </w:r>
      <w:r w:rsidR="00447768" w:rsidRPr="009561B7">
        <w:t>to more accurate</w:t>
      </w:r>
      <w:r w:rsidR="00D42AEE" w:rsidRPr="009561B7">
        <w:t>ly</w:t>
      </w:r>
      <w:r w:rsidR="00447768" w:rsidRPr="009561B7">
        <w:t xml:space="preserve"> represent the severity of the events</w:t>
      </w:r>
      <w:r w:rsidR="00E124D3" w:rsidRPr="009561B7">
        <w:t xml:space="preserve"> in terms of impacts</w:t>
      </w:r>
      <w:r w:rsidR="005F6821" w:rsidRPr="009561B7">
        <w:t xml:space="preserve">. </w:t>
      </w:r>
    </w:p>
    <w:p w14:paraId="6DB66C29" w14:textId="3572C71F" w:rsidR="00744B82" w:rsidRPr="009561B7" w:rsidRDefault="00811CB7" w:rsidP="00930BCB">
      <w:pPr>
        <w:ind w:firstLine="720"/>
        <w:rPr>
          <w:rFonts w:asciiTheme="minorHAnsi" w:hAnsiTheme="minorHAnsi"/>
        </w:rPr>
      </w:pPr>
      <w:r w:rsidRPr="009561B7">
        <w:t xml:space="preserve">We </w:t>
      </w:r>
      <w:r w:rsidRPr="009561B7">
        <w:rPr>
          <w:rFonts w:asciiTheme="minorHAnsi" w:hAnsiTheme="minorHAnsi"/>
        </w:rPr>
        <w:t>used an iterative process to devise a</w:t>
      </w:r>
      <w:r w:rsidR="00CE4B54" w:rsidRPr="009561B7">
        <w:rPr>
          <w:rFonts w:asciiTheme="minorHAnsi" w:hAnsiTheme="minorHAnsi"/>
        </w:rPr>
        <w:t xml:space="preserve"> simplified multi-level categorisation to classify flood events based on the severity of their consequences</w:t>
      </w:r>
      <w:r w:rsidRPr="009561B7">
        <w:rPr>
          <w:rFonts w:asciiTheme="minorHAnsi" w:hAnsiTheme="minorHAnsi"/>
        </w:rPr>
        <w:t xml:space="preserve">. All </w:t>
      </w:r>
      <w:r w:rsidR="00E124D3" w:rsidRPr="009561B7">
        <w:rPr>
          <w:rFonts w:asciiTheme="minorHAnsi" w:hAnsiTheme="minorHAnsi"/>
        </w:rPr>
        <w:t xml:space="preserve">flood </w:t>
      </w:r>
      <w:r w:rsidRPr="009561B7">
        <w:rPr>
          <w:rFonts w:asciiTheme="minorHAnsi" w:hAnsiTheme="minorHAnsi"/>
        </w:rPr>
        <w:t xml:space="preserve">events were </w:t>
      </w:r>
      <w:r w:rsidR="002E6D57" w:rsidRPr="009561B7">
        <w:rPr>
          <w:rFonts w:asciiTheme="minorHAnsi" w:hAnsiTheme="minorHAnsi"/>
        </w:rPr>
        <w:t>classified (with a higher score representing higher</w:t>
      </w:r>
      <w:r w:rsidRPr="009561B7">
        <w:rPr>
          <w:rFonts w:asciiTheme="minorHAnsi" w:hAnsiTheme="minorHAnsi"/>
        </w:rPr>
        <w:t xml:space="preserve"> consequence</w:t>
      </w:r>
      <w:r w:rsidR="002E6D57" w:rsidRPr="009561B7">
        <w:rPr>
          <w:rFonts w:asciiTheme="minorHAnsi" w:hAnsiTheme="minorHAnsi"/>
        </w:rPr>
        <w:t>)</w:t>
      </w:r>
      <w:r w:rsidRPr="009561B7">
        <w:rPr>
          <w:rFonts w:asciiTheme="minorHAnsi" w:hAnsiTheme="minorHAnsi"/>
        </w:rPr>
        <w:t xml:space="preserve">, </w:t>
      </w:r>
      <w:r w:rsidR="00EB43B8" w:rsidRPr="009561B7">
        <w:rPr>
          <w:rFonts w:asciiTheme="minorHAnsi" w:hAnsiTheme="minorHAnsi"/>
        </w:rPr>
        <w:t xml:space="preserve">as </w:t>
      </w:r>
      <w:r w:rsidR="0069779C" w:rsidRPr="009561B7">
        <w:rPr>
          <w:rFonts w:asciiTheme="minorHAnsi" w:hAnsiTheme="minorHAnsi"/>
        </w:rPr>
        <w:t>either</w:t>
      </w:r>
      <w:r w:rsidRPr="009561B7">
        <w:rPr>
          <w:rFonts w:asciiTheme="minorHAnsi" w:hAnsiTheme="minorHAnsi"/>
        </w:rPr>
        <w:t>: (1) Nuisance</w:t>
      </w:r>
      <w:r w:rsidR="0069779C" w:rsidRPr="009561B7">
        <w:rPr>
          <w:rFonts w:asciiTheme="minorHAnsi" w:hAnsiTheme="minorHAnsi"/>
        </w:rPr>
        <w:t xml:space="preserve">; (2) Minor; (3) Moderate; (4) Major; (5) </w:t>
      </w:r>
      <w:r w:rsidR="00212763" w:rsidRPr="009561B7">
        <w:rPr>
          <w:rFonts w:asciiTheme="minorHAnsi" w:hAnsiTheme="minorHAnsi"/>
        </w:rPr>
        <w:t>Severe</w:t>
      </w:r>
      <w:r w:rsidRPr="009561B7">
        <w:rPr>
          <w:rFonts w:asciiTheme="minorHAnsi" w:hAnsiTheme="minorHAnsi"/>
        </w:rPr>
        <w:t xml:space="preserve"> </w:t>
      </w:r>
      <w:r w:rsidR="0069779C" w:rsidRPr="009561B7">
        <w:rPr>
          <w:rFonts w:asciiTheme="minorHAnsi" w:hAnsiTheme="minorHAnsi"/>
        </w:rPr>
        <w:t>or</w:t>
      </w:r>
      <w:r w:rsidR="00D82B8E" w:rsidRPr="009561B7">
        <w:rPr>
          <w:rFonts w:asciiTheme="minorHAnsi" w:hAnsiTheme="minorHAnsi"/>
        </w:rPr>
        <w:t xml:space="preserve"> </w:t>
      </w:r>
      <w:r w:rsidRPr="009561B7">
        <w:rPr>
          <w:rFonts w:asciiTheme="minorHAnsi" w:hAnsiTheme="minorHAnsi"/>
        </w:rPr>
        <w:t xml:space="preserve">(6) Disaster. </w:t>
      </w:r>
      <w:r w:rsidR="00744B82" w:rsidRPr="009561B7">
        <w:t xml:space="preserve">We refined the classification so that the number of events in each category roughly reduced exponentially, as would be expected in reality. Comparatively, the Richter scale, used to quantify the size of an earthquake, varies on base-10 logarithmic scale. </w:t>
      </w:r>
      <w:r w:rsidRPr="009561B7">
        <w:rPr>
          <w:rFonts w:asciiTheme="minorHAnsi" w:hAnsiTheme="minorHAnsi"/>
        </w:rPr>
        <w:t>T</w:t>
      </w:r>
      <w:r w:rsidR="00CE4B54" w:rsidRPr="009561B7">
        <w:rPr>
          <w:rFonts w:asciiTheme="minorHAnsi" w:hAnsiTheme="minorHAnsi"/>
        </w:rPr>
        <w:t xml:space="preserve">he criteria to define these </w:t>
      </w:r>
      <w:r w:rsidR="00930BCB" w:rsidRPr="009561B7">
        <w:rPr>
          <w:rFonts w:asciiTheme="minorHAnsi" w:hAnsiTheme="minorHAnsi"/>
        </w:rPr>
        <w:t xml:space="preserve">six </w:t>
      </w:r>
      <w:r w:rsidR="00CE4B54" w:rsidRPr="009561B7">
        <w:rPr>
          <w:rFonts w:asciiTheme="minorHAnsi" w:hAnsiTheme="minorHAnsi"/>
        </w:rPr>
        <w:t>categories</w:t>
      </w:r>
      <w:r w:rsidR="0069779C" w:rsidRPr="009561B7">
        <w:rPr>
          <w:rFonts w:asciiTheme="minorHAnsi" w:hAnsiTheme="minorHAnsi"/>
        </w:rPr>
        <w:t>, are listed in Table 3, and</w:t>
      </w:r>
      <w:r w:rsidR="00CE4B54" w:rsidRPr="009561B7">
        <w:rPr>
          <w:rFonts w:asciiTheme="minorHAnsi" w:hAnsiTheme="minorHAnsi"/>
        </w:rPr>
        <w:t xml:space="preserve"> were </w:t>
      </w:r>
      <w:r w:rsidR="00C57E47" w:rsidRPr="009561B7">
        <w:rPr>
          <w:rFonts w:asciiTheme="minorHAnsi" w:hAnsiTheme="minorHAnsi"/>
        </w:rPr>
        <w:t>based on</w:t>
      </w:r>
      <w:r w:rsidR="00CE4B54" w:rsidRPr="009561B7">
        <w:rPr>
          <w:rFonts w:asciiTheme="minorHAnsi" w:hAnsiTheme="minorHAnsi"/>
        </w:rPr>
        <w:t xml:space="preserve"> the information yielded from Stage 1</w:t>
      </w:r>
      <w:r w:rsidR="0069779C" w:rsidRPr="009561B7">
        <w:rPr>
          <w:rFonts w:asciiTheme="minorHAnsi" w:hAnsiTheme="minorHAnsi"/>
        </w:rPr>
        <w:t>. They</w:t>
      </w:r>
      <w:r w:rsidR="00CE4B54" w:rsidRPr="009561B7">
        <w:rPr>
          <w:rFonts w:asciiTheme="minorHAnsi" w:hAnsiTheme="minorHAnsi"/>
        </w:rPr>
        <w:t xml:space="preserve"> closely reflect our understanding of the key </w:t>
      </w:r>
      <w:r w:rsidR="00CF7A26" w:rsidRPr="009561B7">
        <w:rPr>
          <w:rFonts w:asciiTheme="minorHAnsi" w:hAnsiTheme="minorHAnsi"/>
        </w:rPr>
        <w:t>impacts that</w:t>
      </w:r>
      <w:r w:rsidR="00CE4B54" w:rsidRPr="009561B7">
        <w:rPr>
          <w:rFonts w:asciiTheme="minorHAnsi" w:hAnsiTheme="minorHAnsi"/>
        </w:rPr>
        <w:t xml:space="preserve"> delineate the severity of </w:t>
      </w:r>
      <w:r w:rsidR="00930BCB" w:rsidRPr="009561B7">
        <w:rPr>
          <w:rFonts w:asciiTheme="minorHAnsi" w:hAnsiTheme="minorHAnsi"/>
        </w:rPr>
        <w:t xml:space="preserve">coastal </w:t>
      </w:r>
      <w:r w:rsidR="00CE4B54" w:rsidRPr="009561B7">
        <w:rPr>
          <w:rFonts w:asciiTheme="minorHAnsi" w:hAnsiTheme="minorHAnsi"/>
        </w:rPr>
        <w:t>floods</w:t>
      </w:r>
      <w:r w:rsidRPr="009561B7">
        <w:rPr>
          <w:rFonts w:asciiTheme="minorHAnsi" w:hAnsiTheme="minorHAnsi"/>
        </w:rPr>
        <w:t xml:space="preserve">, </w:t>
      </w:r>
      <w:r w:rsidR="0069779C" w:rsidRPr="009561B7">
        <w:rPr>
          <w:rFonts w:asciiTheme="minorHAnsi" w:hAnsiTheme="minorHAnsi"/>
        </w:rPr>
        <w:t xml:space="preserve">but are </w:t>
      </w:r>
      <w:r w:rsidR="00A210D8" w:rsidRPr="009561B7">
        <w:rPr>
          <w:rFonts w:asciiTheme="minorHAnsi" w:hAnsiTheme="minorHAnsi"/>
        </w:rPr>
        <w:t xml:space="preserve">also inevitably </w:t>
      </w:r>
      <w:r w:rsidR="0069779C" w:rsidRPr="009561B7">
        <w:rPr>
          <w:rFonts w:asciiTheme="minorHAnsi" w:hAnsiTheme="minorHAnsi"/>
        </w:rPr>
        <w:t>influenced by</w:t>
      </w:r>
      <w:r w:rsidRPr="009561B7">
        <w:rPr>
          <w:rFonts w:asciiTheme="minorHAnsi" w:hAnsiTheme="minorHAnsi"/>
        </w:rPr>
        <w:t xml:space="preserve"> the style of reporting</w:t>
      </w:r>
      <w:r w:rsidR="0069779C" w:rsidRPr="009561B7">
        <w:rPr>
          <w:rFonts w:asciiTheme="minorHAnsi" w:hAnsiTheme="minorHAnsi"/>
        </w:rPr>
        <w:t xml:space="preserve"> and availability of information</w:t>
      </w:r>
      <w:r w:rsidR="00CE4B54" w:rsidRPr="009561B7">
        <w:rPr>
          <w:rFonts w:asciiTheme="minorHAnsi" w:hAnsiTheme="minorHAnsi"/>
        </w:rPr>
        <w:t xml:space="preserve">. </w:t>
      </w:r>
    </w:p>
    <w:p w14:paraId="037FC530" w14:textId="2F540AE0" w:rsidR="00717674" w:rsidRPr="009561B7" w:rsidRDefault="00BA5AE0">
      <w:pPr>
        <w:ind w:firstLine="720"/>
      </w:pPr>
      <w:r w:rsidRPr="009561B7">
        <w:t>Category</w:t>
      </w:r>
      <w:r w:rsidR="00D82B8E" w:rsidRPr="009561B7">
        <w:t xml:space="preserve"> 1 events</w:t>
      </w:r>
      <w:r w:rsidR="00930BCB" w:rsidRPr="009561B7">
        <w:t xml:space="preserve"> (</w:t>
      </w:r>
      <w:r w:rsidR="00930BCB" w:rsidRPr="009561B7">
        <w:rPr>
          <w:rFonts w:asciiTheme="minorHAnsi" w:hAnsiTheme="minorHAnsi"/>
        </w:rPr>
        <w:t>Nuisance)</w:t>
      </w:r>
      <w:r w:rsidR="00930BCB" w:rsidRPr="009561B7">
        <w:t xml:space="preserve"> are those </w:t>
      </w:r>
      <w:r w:rsidR="00E124D3" w:rsidRPr="009561B7">
        <w:t xml:space="preserve">with localised flooding, </w:t>
      </w:r>
      <w:r w:rsidR="00930BCB" w:rsidRPr="009561B7">
        <w:t>w</w:t>
      </w:r>
      <w:r w:rsidR="00E124D3" w:rsidRPr="009561B7">
        <w:t>h</w:t>
      </w:r>
      <w:r w:rsidR="00930BCB" w:rsidRPr="009561B7">
        <w:t>ere roads, parks or quayside areas were flooded. Events where we were only able to id</w:t>
      </w:r>
      <w:r w:rsidR="00FB0FEB" w:rsidRPr="009561B7">
        <w:t xml:space="preserve">entify the location(s) flooded </w:t>
      </w:r>
      <w:r w:rsidR="00930BCB" w:rsidRPr="009561B7">
        <w:t xml:space="preserve">and no specific consequences were also ranked 1. For Category 2 events (Minor) the inundation was typically more extensive and in most cases </w:t>
      </w:r>
      <w:r w:rsidR="001A2BED" w:rsidRPr="009561B7">
        <w:t>properties</w:t>
      </w:r>
      <w:r w:rsidR="00930BCB" w:rsidRPr="009561B7">
        <w:t xml:space="preserve"> </w:t>
      </w:r>
      <w:r w:rsidR="001A2BED" w:rsidRPr="009561B7">
        <w:t>were</w:t>
      </w:r>
      <w:r w:rsidR="00930BCB" w:rsidRPr="009561B7">
        <w:t xml:space="preserve"> flooded </w:t>
      </w:r>
      <w:r w:rsidR="001A2BED" w:rsidRPr="009561B7">
        <w:t>and/</w:t>
      </w:r>
      <w:r w:rsidR="00930BCB" w:rsidRPr="009561B7">
        <w:t xml:space="preserve">or there was disruption </w:t>
      </w:r>
      <w:r w:rsidR="008F6945" w:rsidRPr="009561B7">
        <w:t>to</w:t>
      </w:r>
      <w:r w:rsidR="00930BCB" w:rsidRPr="009561B7">
        <w:t xml:space="preserve"> services. Category 3 (Moderate)</w:t>
      </w:r>
      <w:r w:rsidR="008F6945" w:rsidRPr="009561B7">
        <w:t xml:space="preserve"> events</w:t>
      </w:r>
      <w:r w:rsidR="00930BCB" w:rsidRPr="009561B7">
        <w:t xml:space="preserve"> involved </w:t>
      </w:r>
      <w:r w:rsidR="001A2BED" w:rsidRPr="009561B7">
        <w:t>flooding of larger number of properties,</w:t>
      </w:r>
      <w:r w:rsidR="00930BCB" w:rsidRPr="009561B7">
        <w:t xml:space="preserve"> </w:t>
      </w:r>
      <w:r w:rsidR="001A2BED" w:rsidRPr="009561B7">
        <w:t xml:space="preserve">wider </w:t>
      </w:r>
      <w:r w:rsidR="00930BCB" w:rsidRPr="009561B7">
        <w:t>disruption to services</w:t>
      </w:r>
      <w:r w:rsidR="001A2BED" w:rsidRPr="009561B7">
        <w:t xml:space="preserve"> and/or flooding of agricultural land</w:t>
      </w:r>
      <w:r w:rsidR="00930BCB" w:rsidRPr="009561B7">
        <w:t xml:space="preserve">. </w:t>
      </w:r>
      <w:r w:rsidR="008F6945" w:rsidRPr="009561B7">
        <w:t>C</w:t>
      </w:r>
      <w:r w:rsidR="004F7E3F">
        <w:t>ategory 4 (Major</w:t>
      </w:r>
      <w:r w:rsidR="008F6945" w:rsidRPr="009561B7">
        <w:t>) and 5 (</w:t>
      </w:r>
      <w:r w:rsidR="004F7E3F">
        <w:t>Severe</w:t>
      </w:r>
      <w:r w:rsidR="00717674" w:rsidRPr="009561B7">
        <w:t xml:space="preserve">) </w:t>
      </w:r>
      <w:r w:rsidR="008F6945" w:rsidRPr="009561B7">
        <w:t xml:space="preserve">events </w:t>
      </w:r>
      <w:r w:rsidR="00717674" w:rsidRPr="009561B7">
        <w:t xml:space="preserve">involved more extensive flooding with significant damage to infrastructure and large economic damage costs. </w:t>
      </w:r>
      <w:r w:rsidR="003F0B42" w:rsidRPr="009561B7">
        <w:t>For</w:t>
      </w:r>
      <w:r w:rsidR="00717674" w:rsidRPr="009561B7">
        <w:t xml:space="preserve"> </w:t>
      </w:r>
      <w:r w:rsidR="003F0B42" w:rsidRPr="009561B7">
        <w:t>a</w:t>
      </w:r>
      <w:r w:rsidR="008F6945" w:rsidRPr="009561B7">
        <w:t>n</w:t>
      </w:r>
      <w:r w:rsidR="003F0B42" w:rsidRPr="009561B7">
        <w:t xml:space="preserve"> event to be ranked</w:t>
      </w:r>
      <w:r w:rsidR="00717674" w:rsidRPr="009561B7">
        <w:t xml:space="preserve"> </w:t>
      </w:r>
      <w:r w:rsidR="00E124D3" w:rsidRPr="009561B7">
        <w:t>C</w:t>
      </w:r>
      <w:r w:rsidR="00717674" w:rsidRPr="009561B7">
        <w:t>ategory 5 there need</w:t>
      </w:r>
      <w:r w:rsidR="003F0B42" w:rsidRPr="009561B7">
        <w:t>ed</w:t>
      </w:r>
      <w:r w:rsidR="008F6945" w:rsidRPr="009561B7">
        <w:t xml:space="preserve"> to be either</w:t>
      </w:r>
      <w:r w:rsidR="00717674" w:rsidRPr="009561B7">
        <w:t xml:space="preserve"> loss of life due to drowning, or reliable evidence that </w:t>
      </w:r>
      <w:r w:rsidR="00744B82" w:rsidRPr="009561B7">
        <w:t>defences and/or flood warnings</w:t>
      </w:r>
      <w:r w:rsidR="0039194E" w:rsidRPr="009561B7">
        <w:t>,</w:t>
      </w:r>
      <w:r w:rsidR="00744B82" w:rsidRPr="009561B7">
        <w:t xml:space="preserve"> and a substantial institutional response to the event</w:t>
      </w:r>
      <w:r w:rsidR="0039194E" w:rsidRPr="009561B7">
        <w:t>,</w:t>
      </w:r>
      <w:r w:rsidR="00744B82" w:rsidRPr="009561B7">
        <w:t xml:space="preserve"> prevented multiple fatalities</w:t>
      </w:r>
      <w:r w:rsidR="00717674" w:rsidRPr="009561B7">
        <w:t>. Category 6 events</w:t>
      </w:r>
      <w:r w:rsidR="00744B82" w:rsidRPr="009561B7">
        <w:t xml:space="preserve"> (</w:t>
      </w:r>
      <w:r w:rsidR="0039194E" w:rsidRPr="009561B7">
        <w:t>Disaster</w:t>
      </w:r>
      <w:r w:rsidR="00744B82" w:rsidRPr="009561B7">
        <w:t>)</w:t>
      </w:r>
      <w:r w:rsidR="00717674" w:rsidRPr="009561B7">
        <w:t xml:space="preserve"> </w:t>
      </w:r>
      <w:r w:rsidR="003F0B42" w:rsidRPr="009561B7">
        <w:t>were</w:t>
      </w:r>
      <w:r w:rsidR="00717674" w:rsidRPr="009561B7">
        <w:t xml:space="preserve"> </w:t>
      </w:r>
      <w:r w:rsidR="00A865F2" w:rsidRPr="009561B7">
        <w:t xml:space="preserve">reserved </w:t>
      </w:r>
      <w:r w:rsidR="00717674" w:rsidRPr="009561B7">
        <w:t xml:space="preserve">for large consequence events </w:t>
      </w:r>
      <w:r w:rsidR="00A865F2" w:rsidRPr="009561B7">
        <w:t xml:space="preserve">that are associated </w:t>
      </w:r>
      <w:r w:rsidR="00717674" w:rsidRPr="009561B7">
        <w:t xml:space="preserve">with multiple fatalities due to drowning. </w:t>
      </w:r>
      <w:r w:rsidR="00744B82" w:rsidRPr="009561B7">
        <w:t>D</w:t>
      </w:r>
      <w:r w:rsidR="00CE4B54" w:rsidRPr="009561B7">
        <w:t xml:space="preserve">irect flood-related fatalities caused by immediate physical trauma (primarily drowning) are linked to only </w:t>
      </w:r>
      <w:r w:rsidR="007928B3" w:rsidRPr="009561B7">
        <w:t xml:space="preserve">six </w:t>
      </w:r>
      <w:r w:rsidR="00CE4B54" w:rsidRPr="009561B7">
        <w:t xml:space="preserve">UK floods since 1915. </w:t>
      </w:r>
      <w:r w:rsidR="00717674" w:rsidRPr="009561B7">
        <w:t xml:space="preserve">Of the </w:t>
      </w:r>
      <w:r w:rsidR="00E71A2D" w:rsidRPr="009561B7">
        <w:t>329</w:t>
      </w:r>
      <w:r w:rsidR="00717674" w:rsidRPr="009561B7">
        <w:t xml:space="preserve"> events in the database</w:t>
      </w:r>
      <w:r w:rsidR="00E124D3" w:rsidRPr="009561B7">
        <w:t>,</w:t>
      </w:r>
      <w:r w:rsidR="00717674" w:rsidRPr="009561B7">
        <w:t xml:space="preserve"> 185</w:t>
      </w:r>
      <w:r w:rsidR="008F6945" w:rsidRPr="009561B7">
        <w:t xml:space="preserve"> </w:t>
      </w:r>
      <w:r w:rsidR="00717674" w:rsidRPr="009561B7">
        <w:t xml:space="preserve">were ranked </w:t>
      </w:r>
      <w:r w:rsidR="00E124D3" w:rsidRPr="009561B7">
        <w:t>C</w:t>
      </w:r>
      <w:r w:rsidR="00717674" w:rsidRPr="009561B7">
        <w:t>ategory 1, 9</w:t>
      </w:r>
      <w:r w:rsidR="00E71A2D" w:rsidRPr="009561B7">
        <w:t>1</w:t>
      </w:r>
      <w:r w:rsidR="00717674" w:rsidRPr="009561B7">
        <w:t xml:space="preserve"> </w:t>
      </w:r>
      <w:r w:rsidR="00BF3CD1" w:rsidRPr="009561B7">
        <w:t xml:space="preserve">were ranked </w:t>
      </w:r>
      <w:r w:rsidR="00E124D3" w:rsidRPr="009561B7">
        <w:t>C</w:t>
      </w:r>
      <w:r w:rsidR="00717674" w:rsidRPr="009561B7">
        <w:t xml:space="preserve">ategory 2, 26 </w:t>
      </w:r>
      <w:r w:rsidR="00E124D3" w:rsidRPr="009561B7">
        <w:t>C</w:t>
      </w:r>
      <w:r w:rsidR="00717674" w:rsidRPr="009561B7">
        <w:t xml:space="preserve">ategory 3, 18 </w:t>
      </w:r>
      <w:r w:rsidR="00E124D3" w:rsidRPr="009561B7">
        <w:t>C</w:t>
      </w:r>
      <w:r w:rsidR="00717674" w:rsidRPr="009561B7">
        <w:t xml:space="preserve">ategory 4, 8 </w:t>
      </w:r>
      <w:r w:rsidR="00E124D3" w:rsidRPr="009561B7">
        <w:t>C</w:t>
      </w:r>
      <w:r w:rsidR="00717674" w:rsidRPr="009561B7">
        <w:t>ategory</w:t>
      </w:r>
      <w:r w:rsidR="00BF3CD1" w:rsidRPr="009561B7">
        <w:t xml:space="preserve"> 5</w:t>
      </w:r>
      <w:r w:rsidR="00717674" w:rsidRPr="009561B7">
        <w:t xml:space="preserve">, and only </w:t>
      </w:r>
      <w:r w:rsidR="00AD1523">
        <w:t xml:space="preserve">1 </w:t>
      </w:r>
      <w:r w:rsidR="0039194E" w:rsidRPr="009561B7">
        <w:t>(</w:t>
      </w:r>
      <w:r w:rsidR="00717674" w:rsidRPr="009561B7">
        <w:t>the 31</w:t>
      </w:r>
      <w:r w:rsidR="00717674" w:rsidRPr="009561B7">
        <w:rPr>
          <w:vertAlign w:val="superscript"/>
        </w:rPr>
        <w:t>st</w:t>
      </w:r>
      <w:r w:rsidR="00717674" w:rsidRPr="009561B7">
        <w:t xml:space="preserve"> January – 1</w:t>
      </w:r>
      <w:r w:rsidR="00717674" w:rsidRPr="009561B7">
        <w:rPr>
          <w:vertAlign w:val="superscript"/>
        </w:rPr>
        <w:t>st</w:t>
      </w:r>
      <w:r w:rsidR="00717674" w:rsidRPr="009561B7">
        <w:t xml:space="preserve"> February 1953 event</w:t>
      </w:r>
      <w:r w:rsidR="0039194E" w:rsidRPr="009561B7">
        <w:t>)</w:t>
      </w:r>
      <w:r w:rsidR="00717674" w:rsidRPr="009561B7">
        <w:t xml:space="preserve"> was ranked </w:t>
      </w:r>
      <w:r w:rsidR="00E124D3" w:rsidRPr="009561B7">
        <w:t>C</w:t>
      </w:r>
      <w:r w:rsidR="00717674" w:rsidRPr="009561B7">
        <w:t xml:space="preserve">ategory </w:t>
      </w:r>
      <w:r w:rsidR="00BF3CD1" w:rsidRPr="009561B7">
        <w:t>6</w:t>
      </w:r>
      <w:r w:rsidR="00717674" w:rsidRPr="009561B7">
        <w:t>.</w:t>
      </w:r>
    </w:p>
    <w:p w14:paraId="40A70F5C" w14:textId="77777777" w:rsidR="006D2C77" w:rsidRPr="009561B7" w:rsidRDefault="006D2C77" w:rsidP="00C93D88"/>
    <w:p w14:paraId="64051EA7" w14:textId="7379D025" w:rsidR="006D2C77" w:rsidRPr="009561B7" w:rsidRDefault="006D2C77" w:rsidP="006D2C77">
      <w:pPr>
        <w:rPr>
          <w:b/>
        </w:rPr>
      </w:pPr>
      <w:r w:rsidRPr="009561B7">
        <w:rPr>
          <w:b/>
        </w:rPr>
        <w:t xml:space="preserve">Stage </w:t>
      </w:r>
      <w:r w:rsidR="00CE4B54" w:rsidRPr="009561B7">
        <w:rPr>
          <w:b/>
        </w:rPr>
        <w:t>3</w:t>
      </w:r>
      <w:r w:rsidRPr="009561B7">
        <w:rPr>
          <w:b/>
        </w:rPr>
        <w:t>: Improving event descriptions by incorporating the SPRC framework</w:t>
      </w:r>
    </w:p>
    <w:p w14:paraId="457413FB" w14:textId="01214809" w:rsidR="00C31389" w:rsidRPr="009561B7" w:rsidRDefault="003024AA">
      <w:pPr>
        <w:rPr>
          <w:lang w:val="en-US"/>
        </w:rPr>
      </w:pPr>
      <w:r w:rsidRPr="009561B7">
        <w:rPr>
          <w:lang w:val="en-US"/>
        </w:rPr>
        <w:t xml:space="preserve">In the third and final stage, we compiled a systematic commentary for each </w:t>
      </w:r>
      <w:r w:rsidR="00C4088E" w:rsidRPr="009561B7">
        <w:rPr>
          <w:lang w:val="en-US"/>
        </w:rPr>
        <w:t xml:space="preserve">of the </w:t>
      </w:r>
      <w:r w:rsidR="00E71A2D" w:rsidRPr="009561B7">
        <w:rPr>
          <w:lang w:val="en-US"/>
        </w:rPr>
        <w:t>329</w:t>
      </w:r>
      <w:r w:rsidR="00C4088E" w:rsidRPr="009561B7">
        <w:rPr>
          <w:lang w:val="en-US"/>
        </w:rPr>
        <w:t xml:space="preserve"> </w:t>
      </w:r>
      <w:r w:rsidRPr="009561B7">
        <w:rPr>
          <w:lang w:val="en-US"/>
        </w:rPr>
        <w:t>event</w:t>
      </w:r>
      <w:r w:rsidR="00C4088E" w:rsidRPr="009561B7">
        <w:rPr>
          <w:lang w:val="en-US"/>
        </w:rPr>
        <w:t xml:space="preserve">s. As expected, there was often only limited information available for the lower ranked events. Hence, for </w:t>
      </w:r>
      <w:r w:rsidR="00E124D3" w:rsidRPr="009561B7">
        <w:rPr>
          <w:lang w:val="en-US"/>
        </w:rPr>
        <w:t xml:space="preserve">each of </w:t>
      </w:r>
      <w:r w:rsidR="00C4088E" w:rsidRPr="009561B7">
        <w:rPr>
          <w:lang w:val="en-US"/>
        </w:rPr>
        <w:t xml:space="preserve">the Category 1 events we </w:t>
      </w:r>
      <w:r w:rsidR="00C72BB2" w:rsidRPr="009561B7">
        <w:rPr>
          <w:lang w:val="en-US"/>
        </w:rPr>
        <w:t>provide</w:t>
      </w:r>
      <w:r w:rsidR="00E124D3" w:rsidRPr="009561B7">
        <w:rPr>
          <w:lang w:val="en-US"/>
        </w:rPr>
        <w:t xml:space="preserve"> </w:t>
      </w:r>
      <w:r w:rsidR="00C128BC" w:rsidRPr="009561B7">
        <w:rPr>
          <w:lang w:val="en-US"/>
        </w:rPr>
        <w:t>a one or</w:t>
      </w:r>
      <w:r w:rsidR="00C4088E" w:rsidRPr="009561B7">
        <w:rPr>
          <w:lang w:val="en-US"/>
        </w:rPr>
        <w:t xml:space="preserve"> two-sentence </w:t>
      </w:r>
      <w:r w:rsidR="00C72BB2" w:rsidRPr="009561B7">
        <w:rPr>
          <w:lang w:val="en-US"/>
        </w:rPr>
        <w:t xml:space="preserve">summary </w:t>
      </w:r>
      <w:r w:rsidR="00C4088E" w:rsidRPr="009561B7">
        <w:rPr>
          <w:lang w:val="en-US"/>
        </w:rPr>
        <w:t xml:space="preserve">of the reported consequences. </w:t>
      </w:r>
      <w:r w:rsidR="00C72BB2" w:rsidRPr="009561B7">
        <w:rPr>
          <w:lang w:val="en-US"/>
        </w:rPr>
        <w:t>T</w:t>
      </w:r>
      <w:r w:rsidR="00E124D3" w:rsidRPr="009561B7">
        <w:rPr>
          <w:lang w:val="en-US"/>
        </w:rPr>
        <w:t>he same was done for each of</w:t>
      </w:r>
      <w:r w:rsidR="00C4088E" w:rsidRPr="009561B7">
        <w:rPr>
          <w:lang w:val="en-US"/>
        </w:rPr>
        <w:t xml:space="preserve"> the </w:t>
      </w:r>
      <w:r w:rsidR="0082005B" w:rsidRPr="009561B7">
        <w:rPr>
          <w:lang w:val="en-US"/>
        </w:rPr>
        <w:t>Category</w:t>
      </w:r>
      <w:r w:rsidR="00C4088E" w:rsidRPr="009561B7">
        <w:rPr>
          <w:lang w:val="en-US"/>
        </w:rPr>
        <w:t xml:space="preserve"> 2 events, but </w:t>
      </w:r>
      <w:r w:rsidR="00C128BC" w:rsidRPr="009561B7">
        <w:rPr>
          <w:lang w:val="en-US"/>
        </w:rPr>
        <w:t>with</w:t>
      </w:r>
      <w:r w:rsidR="0082005B" w:rsidRPr="009561B7">
        <w:rPr>
          <w:lang w:val="en-US"/>
        </w:rPr>
        <w:t xml:space="preserve"> a </w:t>
      </w:r>
      <w:r w:rsidR="00EB43B8" w:rsidRPr="009561B7">
        <w:rPr>
          <w:lang w:val="en-US"/>
        </w:rPr>
        <w:t>longer</w:t>
      </w:r>
      <w:r w:rsidR="0082005B" w:rsidRPr="009561B7">
        <w:rPr>
          <w:lang w:val="en-US"/>
        </w:rPr>
        <w:t xml:space="preserve"> paragraph </w:t>
      </w:r>
      <w:r w:rsidR="00C128BC" w:rsidRPr="009561B7">
        <w:rPr>
          <w:lang w:val="en-US"/>
        </w:rPr>
        <w:t>describing</w:t>
      </w:r>
      <w:r w:rsidR="0082005B" w:rsidRPr="009561B7">
        <w:rPr>
          <w:lang w:val="en-US"/>
        </w:rPr>
        <w:t xml:space="preserve"> the reported consequences. For the Category 3 events and higher, for which more information was available, we compiled a </w:t>
      </w:r>
      <w:r w:rsidR="00C254E8" w:rsidRPr="009561B7">
        <w:rPr>
          <w:lang w:val="en-US"/>
        </w:rPr>
        <w:t xml:space="preserve">longer </w:t>
      </w:r>
      <w:r w:rsidR="0082005B" w:rsidRPr="009561B7">
        <w:rPr>
          <w:lang w:val="en-US"/>
        </w:rPr>
        <w:t>systematic commentary</w:t>
      </w:r>
      <w:r w:rsidR="00C4088E" w:rsidRPr="009561B7">
        <w:rPr>
          <w:lang w:val="en-US"/>
        </w:rPr>
        <w:t>.</w:t>
      </w:r>
      <w:r w:rsidR="00CE0EE5" w:rsidRPr="009561B7">
        <w:rPr>
          <w:lang w:val="en-US"/>
        </w:rPr>
        <w:t xml:space="preserve"> Each of these </w:t>
      </w:r>
      <w:r w:rsidR="0082005B" w:rsidRPr="009561B7">
        <w:rPr>
          <w:lang w:val="en-US"/>
        </w:rPr>
        <w:t>includes, on the first page</w:t>
      </w:r>
      <w:r w:rsidR="00C254E8" w:rsidRPr="009561B7">
        <w:rPr>
          <w:lang w:val="en-US"/>
        </w:rPr>
        <w:t>,</w:t>
      </w:r>
      <w:r w:rsidR="0082005B" w:rsidRPr="009561B7">
        <w:rPr>
          <w:lang w:val="en-US"/>
        </w:rPr>
        <w:t xml:space="preserve"> the event date, a map </w:t>
      </w:r>
      <w:r w:rsidR="00EB43B8" w:rsidRPr="009561B7">
        <w:rPr>
          <w:lang w:val="en-US"/>
        </w:rPr>
        <w:t>indicating</w:t>
      </w:r>
      <w:r w:rsidR="0082005B" w:rsidRPr="009561B7">
        <w:rPr>
          <w:lang w:val="en-US"/>
        </w:rPr>
        <w:t xml:space="preserve"> the </w:t>
      </w:r>
      <w:r w:rsidR="00EB43B8" w:rsidRPr="009561B7">
        <w:rPr>
          <w:lang w:val="en-US"/>
        </w:rPr>
        <w:t>approximate stretch</w:t>
      </w:r>
      <w:r w:rsidR="00C72BB2" w:rsidRPr="009561B7">
        <w:rPr>
          <w:lang w:val="en-US"/>
        </w:rPr>
        <w:t xml:space="preserve"> of</w:t>
      </w:r>
      <w:r w:rsidR="0082005B" w:rsidRPr="009561B7">
        <w:rPr>
          <w:lang w:val="en-US"/>
        </w:rPr>
        <w:t xml:space="preserve"> coast where flooding </w:t>
      </w:r>
      <w:r w:rsidR="00C72BB2" w:rsidRPr="009561B7">
        <w:rPr>
          <w:lang w:val="en-US"/>
        </w:rPr>
        <w:t xml:space="preserve">was </w:t>
      </w:r>
      <w:r w:rsidR="0082005B" w:rsidRPr="009561B7">
        <w:rPr>
          <w:lang w:val="en-US"/>
        </w:rPr>
        <w:t>reported</w:t>
      </w:r>
      <w:r w:rsidR="00EB43B8" w:rsidRPr="009561B7">
        <w:rPr>
          <w:lang w:val="en-US"/>
        </w:rPr>
        <w:t>,</w:t>
      </w:r>
      <w:r w:rsidR="0082005B" w:rsidRPr="009561B7">
        <w:rPr>
          <w:lang w:val="en-US"/>
        </w:rPr>
        <w:t xml:space="preserve"> and a one sentence summary </w:t>
      </w:r>
      <w:r w:rsidR="00EB43B8" w:rsidRPr="009561B7">
        <w:rPr>
          <w:lang w:val="en-US"/>
        </w:rPr>
        <w:t>in the style of a</w:t>
      </w:r>
      <w:r w:rsidR="0082005B" w:rsidRPr="009561B7">
        <w:rPr>
          <w:lang w:val="en-US"/>
        </w:rPr>
        <w:t xml:space="preserve"> news headline. This is followed by a </w:t>
      </w:r>
      <w:r w:rsidR="00AE1F2C" w:rsidRPr="009561B7">
        <w:rPr>
          <w:lang w:val="en-US"/>
        </w:rPr>
        <w:t xml:space="preserve">color-coded </w:t>
      </w:r>
      <w:r w:rsidR="0082005B" w:rsidRPr="009561B7">
        <w:rPr>
          <w:lang w:val="en-US"/>
        </w:rPr>
        <w:t>g</w:t>
      </w:r>
      <w:r w:rsidR="00C128BC" w:rsidRPr="009561B7">
        <w:rPr>
          <w:lang w:val="en-US"/>
        </w:rPr>
        <w:t>raphic indicating</w:t>
      </w:r>
      <w:r w:rsidR="0082005B" w:rsidRPr="009561B7">
        <w:rPr>
          <w:lang w:val="en-US"/>
        </w:rPr>
        <w:t xml:space="preserve"> the event ranking, with</w:t>
      </w:r>
      <w:r w:rsidR="00C128BC" w:rsidRPr="009561B7">
        <w:rPr>
          <w:lang w:val="en-US"/>
        </w:rPr>
        <w:t>:</w:t>
      </w:r>
      <w:r w:rsidR="0082005B" w:rsidRPr="009561B7">
        <w:rPr>
          <w:lang w:val="en-US"/>
        </w:rPr>
        <w:t xml:space="preserve"> Category 1 and 2 events </w:t>
      </w:r>
      <w:r w:rsidR="00AE1F2C" w:rsidRPr="009561B7">
        <w:rPr>
          <w:lang w:val="en-US"/>
        </w:rPr>
        <w:t xml:space="preserve">in </w:t>
      </w:r>
      <w:r w:rsidR="00CD3C87" w:rsidRPr="009561B7">
        <w:rPr>
          <w:lang w:val="en-US"/>
        </w:rPr>
        <w:t>turquoise</w:t>
      </w:r>
      <w:r w:rsidR="00C128BC" w:rsidRPr="009561B7">
        <w:rPr>
          <w:lang w:val="en-US"/>
        </w:rPr>
        <w:t>;</w:t>
      </w:r>
      <w:r w:rsidR="00CD3C87" w:rsidRPr="009561B7">
        <w:rPr>
          <w:lang w:val="en-US"/>
        </w:rPr>
        <w:t xml:space="preserve"> Category </w:t>
      </w:r>
      <w:r w:rsidR="007928B3" w:rsidRPr="009561B7">
        <w:rPr>
          <w:lang w:val="en-US"/>
        </w:rPr>
        <w:t xml:space="preserve">3 </w:t>
      </w:r>
      <w:r w:rsidR="00CD3C87" w:rsidRPr="009561B7">
        <w:rPr>
          <w:lang w:val="en-US"/>
        </w:rPr>
        <w:t xml:space="preserve">and </w:t>
      </w:r>
      <w:r w:rsidR="007928B3" w:rsidRPr="009561B7">
        <w:rPr>
          <w:lang w:val="en-US"/>
        </w:rPr>
        <w:t>4</w:t>
      </w:r>
      <w:r w:rsidR="00C72BB2" w:rsidRPr="009561B7">
        <w:rPr>
          <w:lang w:val="en-US"/>
        </w:rPr>
        <w:t xml:space="preserve"> </w:t>
      </w:r>
      <w:r w:rsidR="00AE1F2C" w:rsidRPr="009561B7">
        <w:rPr>
          <w:lang w:val="en-US"/>
        </w:rPr>
        <w:t xml:space="preserve">in </w:t>
      </w:r>
      <w:r w:rsidR="00CD3C87" w:rsidRPr="009561B7">
        <w:rPr>
          <w:lang w:val="en-US"/>
        </w:rPr>
        <w:t xml:space="preserve">orange; and Category 5 and 6 </w:t>
      </w:r>
      <w:r w:rsidR="00AE1F2C" w:rsidRPr="009561B7">
        <w:rPr>
          <w:lang w:val="en-US"/>
        </w:rPr>
        <w:t xml:space="preserve">in </w:t>
      </w:r>
      <w:r w:rsidR="00CD3C87" w:rsidRPr="009561B7">
        <w:rPr>
          <w:lang w:val="en-US"/>
        </w:rPr>
        <w:t xml:space="preserve">dark red. A significant enhancement of the event commentaries in </w:t>
      </w:r>
      <w:r w:rsidR="00E92801" w:rsidRPr="009561B7">
        <w:rPr>
          <w:lang w:val="en-US"/>
        </w:rPr>
        <w:t>SurgeWatch2.0</w:t>
      </w:r>
      <w:r w:rsidR="00CD3C87" w:rsidRPr="009561B7">
        <w:rPr>
          <w:lang w:val="en-US"/>
        </w:rPr>
        <w:t xml:space="preserve"> is the addition of a table outlining </w:t>
      </w:r>
      <w:r w:rsidR="000161B5" w:rsidRPr="009561B7">
        <w:rPr>
          <w:lang w:val="en-US"/>
        </w:rPr>
        <w:t>15 key parameters which</w:t>
      </w:r>
      <w:r w:rsidR="00C128BC" w:rsidRPr="009561B7">
        <w:rPr>
          <w:lang w:val="en-US"/>
        </w:rPr>
        <w:t xml:space="preserve"> highlight</w:t>
      </w:r>
      <w:r w:rsidR="000161B5" w:rsidRPr="009561B7">
        <w:rPr>
          <w:lang w:val="en-US"/>
        </w:rPr>
        <w:t xml:space="preserve"> </w:t>
      </w:r>
      <w:r w:rsidR="00A865F2" w:rsidRPr="009561B7">
        <w:rPr>
          <w:lang w:val="en-US"/>
        </w:rPr>
        <w:t xml:space="preserve">the types of consequence </w:t>
      </w:r>
      <w:r w:rsidR="00A865F2" w:rsidRPr="009561B7">
        <w:rPr>
          <w:lang w:val="en-US"/>
        </w:rPr>
        <w:lastRenderedPageBreak/>
        <w:t>criteria associated with the events that were reported (</w:t>
      </w:r>
      <w:r w:rsidR="00C128BC" w:rsidRPr="009561B7">
        <w:rPr>
          <w:lang w:val="en-US"/>
        </w:rPr>
        <w:t xml:space="preserve">3 </w:t>
      </w:r>
      <w:r w:rsidR="000161B5" w:rsidRPr="009561B7">
        <w:rPr>
          <w:lang w:val="en-US"/>
        </w:rPr>
        <w:t xml:space="preserve">social, </w:t>
      </w:r>
      <w:r w:rsidR="00C128BC" w:rsidRPr="009561B7">
        <w:rPr>
          <w:lang w:val="en-US"/>
        </w:rPr>
        <w:t xml:space="preserve">8 </w:t>
      </w:r>
      <w:r w:rsidR="000161B5" w:rsidRPr="009561B7">
        <w:rPr>
          <w:lang w:val="en-US"/>
        </w:rPr>
        <w:t xml:space="preserve">economic and </w:t>
      </w:r>
      <w:r w:rsidR="00C128BC" w:rsidRPr="009561B7">
        <w:rPr>
          <w:lang w:val="en-US"/>
        </w:rPr>
        <w:t xml:space="preserve">4 </w:t>
      </w:r>
      <w:r w:rsidR="000161B5" w:rsidRPr="009561B7">
        <w:rPr>
          <w:lang w:val="en-US"/>
        </w:rPr>
        <w:t>environmental</w:t>
      </w:r>
      <w:r w:rsidR="00A865F2" w:rsidRPr="009561B7">
        <w:rPr>
          <w:lang w:val="en-US"/>
        </w:rPr>
        <w:t>)</w:t>
      </w:r>
      <w:r w:rsidR="000161B5" w:rsidRPr="009561B7">
        <w:rPr>
          <w:lang w:val="en-US"/>
        </w:rPr>
        <w:t>.</w:t>
      </w:r>
      <w:r w:rsidR="00E93FFA" w:rsidRPr="009561B7">
        <w:rPr>
          <w:lang w:val="en-US"/>
        </w:rPr>
        <w:t xml:space="preserve"> Examination of these parameters for the </w:t>
      </w:r>
      <w:r w:rsidR="00C31389" w:rsidRPr="009561B7">
        <w:rPr>
          <w:lang w:val="en-US"/>
        </w:rPr>
        <w:t>events</w:t>
      </w:r>
      <w:r w:rsidR="00E93FFA" w:rsidRPr="009561B7">
        <w:rPr>
          <w:lang w:val="en-US"/>
        </w:rPr>
        <w:t xml:space="preserve"> </w:t>
      </w:r>
      <w:r w:rsidR="00C31389" w:rsidRPr="009561B7">
        <w:rPr>
          <w:lang w:val="en-US"/>
        </w:rPr>
        <w:t>was key</w:t>
      </w:r>
      <w:r w:rsidR="00E93FFA" w:rsidRPr="009561B7">
        <w:rPr>
          <w:lang w:val="en-US"/>
        </w:rPr>
        <w:t xml:space="preserve"> to establish</w:t>
      </w:r>
      <w:r w:rsidR="00C31389" w:rsidRPr="009561B7">
        <w:rPr>
          <w:lang w:val="en-US"/>
        </w:rPr>
        <w:t>ing and refining</w:t>
      </w:r>
      <w:r w:rsidR="00E93FFA" w:rsidRPr="009561B7">
        <w:rPr>
          <w:lang w:val="en-US"/>
        </w:rPr>
        <w:t xml:space="preserve"> the </w:t>
      </w:r>
      <w:r w:rsidR="00E93FFA" w:rsidRPr="009561B7">
        <w:rPr>
          <w:rFonts w:asciiTheme="minorHAnsi" w:hAnsiTheme="minorHAnsi"/>
        </w:rPr>
        <w:t xml:space="preserve">criteria we used to define the six </w:t>
      </w:r>
      <w:r w:rsidR="00E07178" w:rsidRPr="009561B7">
        <w:rPr>
          <w:rFonts w:asciiTheme="minorHAnsi" w:hAnsiTheme="minorHAnsi"/>
        </w:rPr>
        <w:t xml:space="preserve">ranking </w:t>
      </w:r>
      <w:r w:rsidR="00E93FFA" w:rsidRPr="009561B7">
        <w:rPr>
          <w:rFonts w:asciiTheme="minorHAnsi" w:hAnsiTheme="minorHAnsi"/>
        </w:rPr>
        <w:t>categories, as described above.</w:t>
      </w:r>
      <w:r w:rsidR="000161B5" w:rsidRPr="009561B7">
        <w:rPr>
          <w:lang w:val="en-US"/>
        </w:rPr>
        <w:t xml:space="preserve"> An example of the </w:t>
      </w:r>
      <w:r w:rsidR="00CE0EE5" w:rsidRPr="009561B7">
        <w:rPr>
          <w:lang w:val="en-US"/>
        </w:rPr>
        <w:t>first page of a Category 3 or higher</w:t>
      </w:r>
      <w:r w:rsidR="000161B5" w:rsidRPr="009561B7">
        <w:rPr>
          <w:lang w:val="en-US"/>
        </w:rPr>
        <w:t xml:space="preserve"> event commentary is shown in </w:t>
      </w:r>
      <w:r w:rsidR="00447768" w:rsidRPr="009561B7">
        <w:rPr>
          <w:lang w:val="en-US"/>
        </w:rPr>
        <w:t>Figure 2a</w:t>
      </w:r>
      <w:r w:rsidR="000161B5" w:rsidRPr="009561B7">
        <w:rPr>
          <w:lang w:val="en-US"/>
        </w:rPr>
        <w:t>.</w:t>
      </w:r>
      <w:r w:rsidR="00CE0EE5" w:rsidRPr="009561B7">
        <w:rPr>
          <w:lang w:val="en-US"/>
        </w:rPr>
        <w:t xml:space="preserve"> </w:t>
      </w:r>
      <w:r w:rsidR="00C128BC" w:rsidRPr="009561B7">
        <w:rPr>
          <w:lang w:val="en-US"/>
        </w:rPr>
        <w:t xml:space="preserve">Each </w:t>
      </w:r>
      <w:r w:rsidR="00C31389" w:rsidRPr="009561B7">
        <w:rPr>
          <w:lang w:val="en-US"/>
        </w:rPr>
        <w:t>commentary includes</w:t>
      </w:r>
      <w:r w:rsidR="00C128BC" w:rsidRPr="009561B7">
        <w:rPr>
          <w:lang w:val="en-US"/>
        </w:rPr>
        <w:t xml:space="preserve"> on the second page a concise narrative of the event</w:t>
      </w:r>
      <w:r w:rsidR="00C254E8" w:rsidRPr="009561B7">
        <w:rPr>
          <w:lang w:val="en-US"/>
        </w:rPr>
        <w:t xml:space="preserve">, an example of which is shown in </w:t>
      </w:r>
      <w:r w:rsidR="0048124E">
        <w:rPr>
          <w:lang w:val="en-US"/>
        </w:rPr>
        <w:t>Figure 2b</w:t>
      </w:r>
      <w:r w:rsidR="00C128BC" w:rsidRPr="009561B7">
        <w:rPr>
          <w:lang w:val="en-US"/>
        </w:rPr>
        <w:t xml:space="preserve">. In </w:t>
      </w:r>
      <w:r w:rsidR="00E92801" w:rsidRPr="009561B7">
        <w:rPr>
          <w:lang w:val="en-US"/>
        </w:rPr>
        <w:t>SurgeWatch1.0</w:t>
      </w:r>
      <w:r w:rsidR="00C128BC" w:rsidRPr="009561B7">
        <w:rPr>
          <w:lang w:val="en-US"/>
        </w:rPr>
        <w:t xml:space="preserve"> this narrative contained</w:t>
      </w:r>
      <w:r w:rsidR="00263A8A" w:rsidRPr="009561B7">
        <w:rPr>
          <w:lang w:val="en-US"/>
        </w:rPr>
        <w:t>, in three sections</w:t>
      </w:r>
      <w:r w:rsidR="00447768" w:rsidRPr="009561B7">
        <w:rPr>
          <w:lang w:val="en-US"/>
        </w:rPr>
        <w:t xml:space="preserve"> respectively</w:t>
      </w:r>
      <w:r w:rsidR="00263A8A" w:rsidRPr="009561B7">
        <w:rPr>
          <w:lang w:val="en-US"/>
        </w:rPr>
        <w:t>,</w:t>
      </w:r>
      <w:r w:rsidRPr="009561B7">
        <w:rPr>
          <w:lang w:val="en-US"/>
        </w:rPr>
        <w:t xml:space="preserve"> a </w:t>
      </w:r>
      <w:r w:rsidR="00C128BC" w:rsidRPr="009561B7">
        <w:rPr>
          <w:lang w:val="en-US"/>
        </w:rPr>
        <w:t>description</w:t>
      </w:r>
      <w:r w:rsidRPr="009561B7">
        <w:rPr>
          <w:lang w:val="en-US"/>
        </w:rPr>
        <w:t xml:space="preserve"> of</w:t>
      </w:r>
      <w:r w:rsidR="00C128BC" w:rsidRPr="009561B7">
        <w:rPr>
          <w:lang w:val="en-US"/>
        </w:rPr>
        <w:t>:</w:t>
      </w:r>
      <w:r w:rsidRPr="009561B7">
        <w:rPr>
          <w:lang w:val="en-US"/>
        </w:rPr>
        <w:t xml:space="preserve"> </w:t>
      </w:r>
      <w:r w:rsidR="00C128BC" w:rsidRPr="009561B7">
        <w:rPr>
          <w:lang w:val="en-US"/>
        </w:rPr>
        <w:t xml:space="preserve">(1) </w:t>
      </w:r>
      <w:r w:rsidRPr="009561B7">
        <w:rPr>
          <w:lang w:val="en-US"/>
        </w:rPr>
        <w:t>the meteorological</w:t>
      </w:r>
      <w:r w:rsidR="00C128BC" w:rsidRPr="009561B7">
        <w:rPr>
          <w:lang w:val="en-US"/>
        </w:rPr>
        <w:t xml:space="preserve"> conditions; (2)</w:t>
      </w:r>
      <w:r w:rsidRPr="009561B7">
        <w:rPr>
          <w:lang w:val="en-US"/>
        </w:rPr>
        <w:t xml:space="preserve"> </w:t>
      </w:r>
      <w:r w:rsidR="00C128BC" w:rsidRPr="009561B7">
        <w:rPr>
          <w:lang w:val="en-US"/>
        </w:rPr>
        <w:t>the</w:t>
      </w:r>
      <w:r w:rsidRPr="009561B7">
        <w:rPr>
          <w:lang w:val="en-US"/>
        </w:rPr>
        <w:t xml:space="preserve"> </w:t>
      </w:r>
      <w:r w:rsidR="00FB0467" w:rsidRPr="009561B7">
        <w:rPr>
          <w:lang w:val="en-US"/>
        </w:rPr>
        <w:t>sea-</w:t>
      </w:r>
      <w:r w:rsidRPr="009561B7">
        <w:rPr>
          <w:lang w:val="en-US"/>
        </w:rPr>
        <w:t>level conditio</w:t>
      </w:r>
      <w:r w:rsidR="00C128BC" w:rsidRPr="009561B7">
        <w:rPr>
          <w:lang w:val="en-US"/>
        </w:rPr>
        <w:t>ns experienced during the event; and (3)</w:t>
      </w:r>
      <w:r w:rsidRPr="009561B7">
        <w:rPr>
          <w:lang w:val="en-US"/>
        </w:rPr>
        <w:t xml:space="preserve"> a succinct account of the recorded consequences to people and property. </w:t>
      </w:r>
      <w:r w:rsidR="00C31389" w:rsidRPr="009561B7">
        <w:rPr>
          <w:lang w:val="en-US"/>
        </w:rPr>
        <w:t xml:space="preserve">In hindsight, we reflect that it </w:t>
      </w:r>
      <w:r w:rsidR="00C72BB2" w:rsidRPr="009561B7">
        <w:rPr>
          <w:lang w:val="en-US"/>
        </w:rPr>
        <w:t>is</w:t>
      </w:r>
      <w:r w:rsidR="00C31389" w:rsidRPr="009561B7">
        <w:rPr>
          <w:lang w:val="en-US"/>
        </w:rPr>
        <w:t xml:space="preserve"> more appropriate</w:t>
      </w:r>
      <w:r w:rsidR="001B17DC" w:rsidRPr="009561B7">
        <w:rPr>
          <w:lang w:val="en-US"/>
        </w:rPr>
        <w:t xml:space="preserve"> to </w:t>
      </w:r>
      <w:r w:rsidR="00774C94" w:rsidRPr="009561B7">
        <w:rPr>
          <w:lang w:val="en-US"/>
        </w:rPr>
        <w:t>re</w:t>
      </w:r>
      <w:r w:rsidR="00C128BC" w:rsidRPr="009561B7">
        <w:rPr>
          <w:lang w:val="en-US"/>
        </w:rPr>
        <w:t xml:space="preserve">format this narrative around the </w:t>
      </w:r>
      <w:r w:rsidR="00C128BC" w:rsidRPr="009561B7">
        <w:t>Source-Pathway-Receptor-Consequence (SPRC) model</w:t>
      </w:r>
      <w:r w:rsidR="00C31389" w:rsidRPr="009561B7">
        <w:t xml:space="preserve">; and hence have done this for </w:t>
      </w:r>
      <w:r w:rsidR="00E92801" w:rsidRPr="009561B7">
        <w:t>SurgeWatch2.0</w:t>
      </w:r>
      <w:r w:rsidR="00C128BC" w:rsidRPr="009561B7">
        <w:t>.</w:t>
      </w:r>
      <w:r w:rsidR="00263A8A" w:rsidRPr="009561B7">
        <w:rPr>
          <w:lang w:val="en-US"/>
        </w:rPr>
        <w:t xml:space="preserve"> </w:t>
      </w:r>
      <w:r w:rsidR="00C31389" w:rsidRPr="009561B7">
        <w:t>Importantly, defining the SPRC elements of events in our database improves clarity and compatibility for integration of SurgeWatch</w:t>
      </w:r>
      <w:r w:rsidR="00AE1F2C" w:rsidRPr="009561B7">
        <w:t>2.0</w:t>
      </w:r>
      <w:r w:rsidR="00C31389" w:rsidRPr="009561B7">
        <w:t xml:space="preserve"> with other flood analysis literature. </w:t>
      </w:r>
    </w:p>
    <w:p w14:paraId="49B94BE1" w14:textId="08BA1EFA" w:rsidR="00774C94" w:rsidRPr="009561B7" w:rsidRDefault="00774C94" w:rsidP="00C31389">
      <w:pPr>
        <w:ind w:firstLine="720"/>
        <w:rPr>
          <w:lang w:val="en-US"/>
        </w:rPr>
      </w:pPr>
      <w:r w:rsidRPr="009561B7">
        <w:t xml:space="preserve">The Source describes the natural drivers of </w:t>
      </w:r>
      <w:r w:rsidR="00DD29EE" w:rsidRPr="009561B7">
        <w:t xml:space="preserve">coastal </w:t>
      </w:r>
      <w:r w:rsidRPr="009561B7">
        <w:t xml:space="preserve">flood events (i.e. tide, surge and waves, and the </w:t>
      </w:r>
      <w:r w:rsidR="00C7643B" w:rsidRPr="009561B7">
        <w:t xml:space="preserve">associated </w:t>
      </w:r>
      <w:r w:rsidRPr="009561B7">
        <w:t>meteorological conditions). The Pathways component comprises descriptor</w:t>
      </w:r>
      <w:r w:rsidR="00AE1F2C" w:rsidRPr="009561B7">
        <w:t>s</w:t>
      </w:r>
      <w:r w:rsidRPr="009561B7">
        <w:t xml:space="preserve"> (e.g. reporting or photos) of flood defence responses (e.g. erosion, breaching, overtopping, overflowing) and inundation (e.g. flood water surrounding or entering buildings). Receptors can be regarded as anything that can suffer damages from the event, and in our </w:t>
      </w:r>
      <w:r w:rsidR="0048124E" w:rsidRPr="009561B7">
        <w:t>assessment,</w:t>
      </w:r>
      <w:r w:rsidRPr="009561B7">
        <w:t xml:space="preserve"> are regarded as people, property, </w:t>
      </w:r>
      <w:r w:rsidR="00C7643B" w:rsidRPr="009561B7">
        <w:t xml:space="preserve">infrastructure </w:t>
      </w:r>
      <w:r w:rsidRPr="009561B7">
        <w:t xml:space="preserve">and </w:t>
      </w:r>
      <w:r w:rsidR="00C7643B" w:rsidRPr="009561B7">
        <w:t xml:space="preserve">the </w:t>
      </w:r>
      <w:r w:rsidRPr="009561B7">
        <w:t>environment impacted by flooding. Finally, Consequences (</w:t>
      </w:r>
      <w:r w:rsidR="00A865F2" w:rsidRPr="009561B7">
        <w:t xml:space="preserve">defined as </w:t>
      </w:r>
      <w:r w:rsidRPr="009561B7">
        <w:t>impacts upon people, property</w:t>
      </w:r>
      <w:r w:rsidR="00C7643B" w:rsidRPr="009561B7">
        <w:t xml:space="preserve">, the economy </w:t>
      </w:r>
      <w:r w:rsidRPr="009561B7">
        <w:t xml:space="preserve">and the environment) is </w:t>
      </w:r>
      <w:r w:rsidR="00E07178" w:rsidRPr="009561B7">
        <w:t>a</w:t>
      </w:r>
      <w:r w:rsidRPr="009561B7">
        <w:t xml:space="preserve"> key component of SurgeWatch</w:t>
      </w:r>
      <w:r w:rsidR="007B78A6" w:rsidRPr="009561B7">
        <w:t>2.0</w:t>
      </w:r>
      <w:r w:rsidRPr="009561B7">
        <w:t xml:space="preserve">, as this is the most meaningful measure to determine the severity of a flood event </w:t>
      </w:r>
      <w:r w:rsidR="00C72BB2" w:rsidRPr="009561B7">
        <w:t xml:space="preserve">in terms of affecting </w:t>
      </w:r>
      <w:r w:rsidRPr="009561B7">
        <w:t xml:space="preserve">society (albeit one that is intrinsically linked with the sources, pathways and receptors). </w:t>
      </w:r>
    </w:p>
    <w:p w14:paraId="33D737CE" w14:textId="20501F7E" w:rsidR="00263A8A" w:rsidRPr="009561B7" w:rsidRDefault="00263A8A" w:rsidP="00A814DE">
      <w:pPr>
        <w:ind w:firstLine="720"/>
      </w:pPr>
      <w:r w:rsidRPr="009561B7">
        <w:t>In the revised narrative</w:t>
      </w:r>
      <w:r w:rsidR="00774C94" w:rsidRPr="009561B7">
        <w:t>,</w:t>
      </w:r>
      <w:r w:rsidRPr="009561B7">
        <w:t xml:space="preserve"> the first section describes the source of the event (combining sections 1 and 2 in the </w:t>
      </w:r>
      <w:r w:rsidR="00E92801" w:rsidRPr="009561B7">
        <w:t>SurgeWatch1.0</w:t>
      </w:r>
      <w:r w:rsidRPr="009561B7">
        <w:t xml:space="preserve"> narrative)</w:t>
      </w:r>
      <w:r w:rsidR="005A4132" w:rsidRPr="009561B7">
        <w:t xml:space="preserve">. </w:t>
      </w:r>
      <w:r w:rsidR="00C254E8" w:rsidRPr="009561B7">
        <w:t xml:space="preserve">This is separated into three paragraphs: the first </w:t>
      </w:r>
      <w:r w:rsidR="00A865F2" w:rsidRPr="009561B7">
        <w:t xml:space="preserve">describing </w:t>
      </w:r>
      <w:r w:rsidR="00C254E8" w:rsidRPr="009561B7">
        <w:t>the meteorological conditions of</w:t>
      </w:r>
      <w:r w:rsidR="00A814DE" w:rsidRPr="009561B7">
        <w:t xml:space="preserve"> the storm; the second outlines</w:t>
      </w:r>
      <w:r w:rsidR="00C254E8" w:rsidRPr="009561B7">
        <w:t xml:space="preserve"> the still water level conditions; and the third the wave conditions</w:t>
      </w:r>
      <w:r w:rsidR="00A814DE" w:rsidRPr="009561B7">
        <w:t xml:space="preserve"> observed during the event</w:t>
      </w:r>
      <w:r w:rsidR="00C254E8" w:rsidRPr="009561B7">
        <w:t xml:space="preserve">. </w:t>
      </w:r>
      <w:r w:rsidR="00A814DE" w:rsidRPr="009561B7">
        <w:t xml:space="preserve">These were characterised </w:t>
      </w:r>
      <w:r w:rsidR="002109B9" w:rsidRPr="009561B7">
        <w:t xml:space="preserve">from information reported in the available sources and </w:t>
      </w:r>
      <w:r w:rsidR="00A814DE" w:rsidRPr="009561B7">
        <w:t>using</w:t>
      </w:r>
      <w:r w:rsidR="00C254E8" w:rsidRPr="009561B7">
        <w:t xml:space="preserve"> the </w:t>
      </w:r>
      <w:r w:rsidR="002109B9" w:rsidRPr="009561B7">
        <w:t xml:space="preserve">datasets </w:t>
      </w:r>
      <w:r w:rsidR="00FF65D0" w:rsidRPr="009561B7">
        <w:t xml:space="preserve">and </w:t>
      </w:r>
      <w:r w:rsidR="00C254E8" w:rsidRPr="009561B7">
        <w:t>methods</w:t>
      </w:r>
      <w:r w:rsidR="00A814DE" w:rsidRPr="009561B7">
        <w:t xml:space="preserve"> </w:t>
      </w:r>
      <w:r w:rsidR="002109B9" w:rsidRPr="009561B7">
        <w:t>established for the original database</w:t>
      </w:r>
      <w:r w:rsidR="00A814DE" w:rsidRPr="009561B7">
        <w:t xml:space="preserve">. </w:t>
      </w:r>
      <w:r w:rsidR="00A814DE" w:rsidRPr="009561B7">
        <w:rPr>
          <w:lang w:val="en-US"/>
        </w:rPr>
        <w:t xml:space="preserve">We provide only a brief </w:t>
      </w:r>
      <w:r w:rsidR="00FF65D0" w:rsidRPr="009561B7">
        <w:rPr>
          <w:lang w:val="en-US"/>
        </w:rPr>
        <w:t xml:space="preserve">overview of the datasets and methods </w:t>
      </w:r>
      <w:r w:rsidR="00055945" w:rsidRPr="009561B7">
        <w:rPr>
          <w:lang w:val="en-US"/>
        </w:rPr>
        <w:t xml:space="preserve">that were </w:t>
      </w:r>
      <w:r w:rsidR="00C72BB2" w:rsidRPr="009561B7">
        <w:rPr>
          <w:lang w:val="en-US"/>
        </w:rPr>
        <w:t xml:space="preserve">used </w:t>
      </w:r>
      <w:r w:rsidR="00FF65D0" w:rsidRPr="009561B7">
        <w:rPr>
          <w:lang w:val="en-US"/>
        </w:rPr>
        <w:t xml:space="preserve">to </w:t>
      </w:r>
      <w:r w:rsidR="00744B82" w:rsidRPr="009561B7">
        <w:rPr>
          <w:lang w:val="en-US"/>
        </w:rPr>
        <w:t>characterize</w:t>
      </w:r>
      <w:r w:rsidR="00FF65D0" w:rsidRPr="009561B7">
        <w:rPr>
          <w:lang w:val="en-US"/>
        </w:rPr>
        <w:t xml:space="preserve"> sources </w:t>
      </w:r>
      <w:r w:rsidR="00A814DE" w:rsidRPr="009561B7">
        <w:rPr>
          <w:lang w:val="en-US"/>
        </w:rPr>
        <w:t>here</w:t>
      </w:r>
      <w:r w:rsidR="00AE1F2C" w:rsidRPr="009561B7">
        <w:rPr>
          <w:lang w:val="en-US"/>
        </w:rPr>
        <w:t>;</w:t>
      </w:r>
      <w:r w:rsidR="00A814DE" w:rsidRPr="009561B7">
        <w:rPr>
          <w:lang w:val="en-US"/>
        </w:rPr>
        <w:t xml:space="preserve"> </w:t>
      </w:r>
      <w:r w:rsidR="00F10049" w:rsidRPr="009561B7">
        <w:rPr>
          <w:lang w:val="en-US"/>
        </w:rPr>
        <w:t>Haigh et al.</w:t>
      </w:r>
      <w:r w:rsidR="00F10049" w:rsidRPr="009561B7">
        <w:rPr>
          <w:vertAlign w:val="superscript"/>
          <w:lang w:val="en-US"/>
        </w:rPr>
        <w:t>32</w:t>
      </w:r>
      <w:r w:rsidR="00A814DE" w:rsidRPr="009561B7">
        <w:rPr>
          <w:lang w:val="en-US"/>
        </w:rPr>
        <w:t xml:space="preserve"> </w:t>
      </w:r>
      <w:r w:rsidR="00AE1F2C" w:rsidRPr="009561B7">
        <w:rPr>
          <w:lang w:val="en-US"/>
        </w:rPr>
        <w:t>provide a</w:t>
      </w:r>
      <w:r w:rsidR="00A814DE" w:rsidRPr="009561B7">
        <w:rPr>
          <w:lang w:val="en-US"/>
        </w:rPr>
        <w:t xml:space="preserve"> comprehensive account. </w:t>
      </w:r>
      <w:r w:rsidRPr="009561B7">
        <w:t xml:space="preserve">We </w:t>
      </w:r>
      <w:r w:rsidR="00A814DE" w:rsidRPr="009561B7">
        <w:t>used</w:t>
      </w:r>
      <w:r w:rsidRPr="009561B7">
        <w:t xml:space="preserve"> global reanalysis</w:t>
      </w:r>
      <w:r w:rsidR="00C2732B" w:rsidRPr="009561B7">
        <w:rPr>
          <w:vertAlign w:val="superscript"/>
        </w:rPr>
        <w:t>43</w:t>
      </w:r>
      <w:r w:rsidRPr="009561B7">
        <w:t xml:space="preserve"> data provided at 6-hourly intervals (</w:t>
      </w:r>
      <w:r w:rsidR="00A814DE" w:rsidRPr="009561B7">
        <w:t>Data Citation 3</w:t>
      </w:r>
      <w:r w:rsidRPr="009561B7">
        <w:t>) to determine key meteorological features of the events (e.g. the storm track</w:t>
      </w:r>
      <w:r w:rsidR="00DD29EE" w:rsidRPr="009561B7">
        <w:t>, atmospheric pressure and wind speeds and directions</w:t>
      </w:r>
      <w:r w:rsidRPr="009561B7">
        <w:t xml:space="preserve">). </w:t>
      </w:r>
      <w:r w:rsidR="00A814DE" w:rsidRPr="009561B7">
        <w:t>We used records from the National Tide Gauge Network (Data Citation 2) to establish still water level conditions, including the astronomical tide and skew surge</w:t>
      </w:r>
      <w:r w:rsidR="00C2732B" w:rsidRPr="009561B7">
        <w:rPr>
          <w:vertAlign w:val="superscript"/>
        </w:rPr>
        <w:t>44</w:t>
      </w:r>
      <w:r w:rsidR="00A814DE" w:rsidRPr="009561B7">
        <w:t xml:space="preserve"> components, observed during each event. Sea level return periods were estimated using exceedance probabilities from an Environment Agency study</w:t>
      </w:r>
      <w:r w:rsidR="00C2732B" w:rsidRPr="009561B7">
        <w:rPr>
          <w:vertAlign w:val="superscript"/>
        </w:rPr>
        <w:t>45</w:t>
      </w:r>
      <w:r w:rsidR="00F10049" w:rsidRPr="009561B7">
        <w:rPr>
          <w:vertAlign w:val="superscript"/>
        </w:rPr>
        <w:t>,4</w:t>
      </w:r>
      <w:r w:rsidR="00C2732B" w:rsidRPr="009561B7">
        <w:rPr>
          <w:vertAlign w:val="superscript"/>
        </w:rPr>
        <w:t>6</w:t>
      </w:r>
      <w:r w:rsidR="00A814DE" w:rsidRPr="009561B7">
        <w:t>.</w:t>
      </w:r>
      <w:r w:rsidR="007C15ED" w:rsidRPr="009561B7">
        <w:t xml:space="preserve"> </w:t>
      </w:r>
      <w:r w:rsidR="006D2C77" w:rsidRPr="009561B7">
        <w:t xml:space="preserve">Due to </w:t>
      </w:r>
      <w:r w:rsidR="00AD34EB" w:rsidRPr="009561B7">
        <w:t xml:space="preserve">the limited spatial and temporal coverage provided by </w:t>
      </w:r>
      <w:r w:rsidR="006D2C77" w:rsidRPr="009561B7">
        <w:t>the tide gauge observations (which is most noticeable for the period pre-1960s)</w:t>
      </w:r>
      <w:r w:rsidR="00AE1F2C" w:rsidRPr="009561B7">
        <w:t>,</w:t>
      </w:r>
      <w:r w:rsidR="006D2C77" w:rsidRPr="009561B7">
        <w:t xml:space="preserve"> we </w:t>
      </w:r>
      <w:r w:rsidR="00A814DE" w:rsidRPr="009561B7">
        <w:t>could</w:t>
      </w:r>
      <w:r w:rsidR="00AD34EB" w:rsidRPr="009561B7">
        <w:t xml:space="preserve"> only </w:t>
      </w:r>
      <w:r w:rsidR="006D2C77" w:rsidRPr="009561B7">
        <w:t xml:space="preserve">document the </w:t>
      </w:r>
      <w:r w:rsidR="00AD34EB" w:rsidRPr="009561B7">
        <w:t xml:space="preserve">peak </w:t>
      </w:r>
      <w:r w:rsidR="006D2C77" w:rsidRPr="009561B7">
        <w:t>sea</w:t>
      </w:r>
      <w:r w:rsidR="00FB0467" w:rsidRPr="009561B7">
        <w:t>-</w:t>
      </w:r>
      <w:r w:rsidR="006D2C77" w:rsidRPr="009561B7">
        <w:t>level height</w:t>
      </w:r>
      <w:r w:rsidR="00AD34EB" w:rsidRPr="009561B7">
        <w:t>(s)</w:t>
      </w:r>
      <w:r w:rsidR="00E07178" w:rsidRPr="009561B7">
        <w:t>, astronomical tides</w:t>
      </w:r>
      <w:r w:rsidR="006D2C77" w:rsidRPr="009561B7">
        <w:t xml:space="preserve"> and skew surge</w:t>
      </w:r>
      <w:r w:rsidR="00E07178" w:rsidRPr="009561B7">
        <w:t>(</w:t>
      </w:r>
      <w:r w:rsidR="00AE1F2C" w:rsidRPr="009561B7">
        <w:t>s</w:t>
      </w:r>
      <w:r w:rsidR="00E07178" w:rsidRPr="009561B7">
        <w:t>)</w:t>
      </w:r>
      <w:r w:rsidR="006D2C77" w:rsidRPr="009561B7">
        <w:t xml:space="preserve"> for events </w:t>
      </w:r>
      <w:r w:rsidR="00CD631F" w:rsidRPr="009561B7">
        <w:t>which</w:t>
      </w:r>
      <w:r w:rsidR="00AD34EB" w:rsidRPr="009561B7">
        <w:t xml:space="preserve"> coincide with the</w:t>
      </w:r>
      <w:r w:rsidR="006D2C77" w:rsidRPr="009561B7">
        <w:t xml:space="preserve"> </w:t>
      </w:r>
      <w:r w:rsidR="00A1610C" w:rsidRPr="009561B7">
        <w:t xml:space="preserve">data </w:t>
      </w:r>
      <w:r w:rsidR="007F4C7D" w:rsidRPr="009561B7">
        <w:t xml:space="preserve">records </w:t>
      </w:r>
      <w:r w:rsidR="00A814DE" w:rsidRPr="009561B7">
        <w:t>available</w:t>
      </w:r>
      <w:r w:rsidR="006D2C77" w:rsidRPr="009561B7">
        <w:t xml:space="preserve">. </w:t>
      </w:r>
      <w:r w:rsidR="007C15ED" w:rsidRPr="009561B7">
        <w:t xml:space="preserve">For wave </w:t>
      </w:r>
      <w:r w:rsidR="001B5C14" w:rsidRPr="009561B7">
        <w:t>conditions,</w:t>
      </w:r>
      <w:r w:rsidR="007C15ED" w:rsidRPr="009561B7">
        <w:t xml:space="preserve"> we refer</w:t>
      </w:r>
      <w:r w:rsidR="00055945" w:rsidRPr="009561B7">
        <w:t>red</w:t>
      </w:r>
      <w:r w:rsidR="007C15ED" w:rsidRPr="009561B7">
        <w:t xml:space="preserve"> to reported information where available. </w:t>
      </w:r>
    </w:p>
    <w:p w14:paraId="51B851EF" w14:textId="60BE78E6" w:rsidR="002A22CF" w:rsidRPr="009561B7" w:rsidRDefault="002A22CF">
      <w:pPr>
        <w:ind w:firstLine="720"/>
      </w:pPr>
      <w:r w:rsidRPr="009561B7">
        <w:t>In the revised narrative, the second section briefly describes the pathway of the flood, as reported in the available sources. For older events</w:t>
      </w:r>
      <w:r w:rsidR="00EF6512" w:rsidRPr="009561B7">
        <w:t>,</w:t>
      </w:r>
      <w:r w:rsidRPr="009561B7">
        <w:t xml:space="preserve"> information </w:t>
      </w:r>
      <w:r w:rsidR="00AE1F2C" w:rsidRPr="009561B7">
        <w:t xml:space="preserve">on </w:t>
      </w:r>
      <w:r w:rsidRPr="009561B7">
        <w:t>pathways is often missing</w:t>
      </w:r>
      <w:r w:rsidR="009844A6" w:rsidRPr="009561B7">
        <w:t xml:space="preserve"> and we explicitly acknowledge this in the narrative. </w:t>
      </w:r>
      <w:r w:rsidRPr="009561B7">
        <w:t>The third section briefly but system</w:t>
      </w:r>
      <w:r w:rsidR="00CC661F" w:rsidRPr="009561B7">
        <w:t>at</w:t>
      </w:r>
      <w:r w:rsidRPr="009561B7">
        <w:t xml:space="preserve">ically describes the receptor and consequences for the event, as reported in </w:t>
      </w:r>
      <w:r w:rsidR="00AE1F2C" w:rsidRPr="009561B7">
        <w:t xml:space="preserve">available </w:t>
      </w:r>
      <w:r w:rsidR="006B7BC9" w:rsidRPr="009561B7">
        <w:t>s</w:t>
      </w:r>
      <w:r w:rsidRPr="009561B7">
        <w:t>ources. The first paragraph focuses on the consequences related specifically to the coastal flood. The second paragraph, where relevant, briefl</w:t>
      </w:r>
      <w:r w:rsidR="009844A6" w:rsidRPr="009561B7">
        <w:t>y describes impacts that relate</w:t>
      </w:r>
      <w:r w:rsidRPr="009561B7">
        <w:t xml:space="preserve"> to other aspects of the storm (i.e. wind damage) that are </w:t>
      </w:r>
      <w:r w:rsidRPr="009561B7">
        <w:lastRenderedPageBreak/>
        <w:t xml:space="preserve">not directly </w:t>
      </w:r>
      <w:r w:rsidR="009844A6" w:rsidRPr="009561B7">
        <w:t>relevant</w:t>
      </w:r>
      <w:r w:rsidRPr="009561B7">
        <w:t xml:space="preserve"> to </w:t>
      </w:r>
      <w:r w:rsidR="009844A6" w:rsidRPr="009561B7">
        <w:t xml:space="preserve">coastal </w:t>
      </w:r>
      <w:r w:rsidRPr="009561B7">
        <w:t xml:space="preserve">flooding. The third paragraph, if relevant, </w:t>
      </w:r>
      <w:r w:rsidR="00446B80" w:rsidRPr="009561B7">
        <w:t>describes</w:t>
      </w:r>
      <w:r w:rsidR="00040238" w:rsidRPr="009561B7">
        <w:t xml:space="preserve"> coastal flood impacts that occurred in </w:t>
      </w:r>
      <w:r w:rsidR="00C7643B" w:rsidRPr="009561B7">
        <w:t xml:space="preserve">neighbouring </w:t>
      </w:r>
      <w:r w:rsidR="00040238" w:rsidRPr="009561B7">
        <w:t xml:space="preserve">counties; which is only the case for the very large events. </w:t>
      </w:r>
    </w:p>
    <w:p w14:paraId="06280727" w14:textId="0630FE14" w:rsidR="00412132" w:rsidRPr="009561B7" w:rsidRDefault="00412132" w:rsidP="00412132">
      <w:pPr>
        <w:ind w:firstLine="720"/>
        <w:rPr>
          <w:lang w:val="en-US"/>
        </w:rPr>
      </w:pPr>
      <w:r w:rsidRPr="009561B7">
        <w:t xml:space="preserve">Each commentary also includes (as in </w:t>
      </w:r>
      <w:r w:rsidR="00E92801" w:rsidRPr="009561B7">
        <w:t>SurgeWatch1.0</w:t>
      </w:r>
      <w:r w:rsidRPr="009561B7">
        <w:t xml:space="preserve">) </w:t>
      </w:r>
      <w:r w:rsidRPr="009561B7">
        <w:rPr>
          <w:lang w:val="en-US"/>
        </w:rPr>
        <w:t>a graphical representation of the storm track, mean sea level, pressure, and wind fields at the time of maximum high water. They also include figures of the return period and skew surge magnitudes at sites around the UK, and a table containing the available peak sea</w:t>
      </w:r>
      <w:r w:rsidR="00FB0467" w:rsidRPr="009561B7">
        <w:rPr>
          <w:lang w:val="en-US"/>
        </w:rPr>
        <w:t>-</w:t>
      </w:r>
      <w:r w:rsidRPr="009561B7">
        <w:rPr>
          <w:lang w:val="en-US"/>
        </w:rPr>
        <w:t>level measurements for each event.</w:t>
      </w:r>
    </w:p>
    <w:p w14:paraId="604BB63C" w14:textId="77777777" w:rsidR="006D2C77" w:rsidRPr="009561B7" w:rsidRDefault="006D2C77" w:rsidP="006D2C77"/>
    <w:p w14:paraId="539B1508" w14:textId="77777777" w:rsidR="006D2C77" w:rsidRPr="009561B7" w:rsidRDefault="006D2C77" w:rsidP="006D2C77">
      <w:pPr>
        <w:pStyle w:val="Heading3"/>
        <w:spacing w:before="0" w:after="0"/>
      </w:pPr>
      <w:r w:rsidRPr="009561B7">
        <w:t>Data Records</w:t>
      </w:r>
    </w:p>
    <w:p w14:paraId="7F82A9B2" w14:textId="0CDCF2E8" w:rsidR="006D2C77" w:rsidRPr="009561B7" w:rsidRDefault="006D2C77" w:rsidP="006D2C77">
      <w:r w:rsidRPr="009561B7">
        <w:t xml:space="preserve">SurgeWatch2.0 </w:t>
      </w:r>
      <w:r w:rsidR="00D52D26" w:rsidRPr="009561B7">
        <w:t xml:space="preserve">is </w:t>
      </w:r>
      <w:r w:rsidRPr="009561B7">
        <w:t xml:space="preserve">available to the public through </w:t>
      </w:r>
      <w:r w:rsidR="00873811" w:rsidRPr="009561B7">
        <w:t>an</w:t>
      </w:r>
      <w:r w:rsidRPr="009561B7">
        <w:t xml:space="preserve"> unrestricted repository available at the </w:t>
      </w:r>
      <w:r w:rsidR="00DD29EE" w:rsidRPr="009561B7">
        <w:t xml:space="preserve">British Oceanographic Data Centre (BODC) </w:t>
      </w:r>
      <w:r w:rsidRPr="009561B7">
        <w:t>portal (</w:t>
      </w:r>
      <w:r w:rsidR="00D52D26" w:rsidRPr="009561B7">
        <w:t xml:space="preserve">Data Citation </w:t>
      </w:r>
      <w:r w:rsidR="00C2732B" w:rsidRPr="009561B7">
        <w:t>4</w:t>
      </w:r>
      <w:r w:rsidRPr="009561B7">
        <w:t xml:space="preserve">), and remains formatted according to their international standards. </w:t>
      </w:r>
      <w:r w:rsidR="00537873" w:rsidRPr="009561B7">
        <w:t xml:space="preserve">It </w:t>
      </w:r>
      <w:r w:rsidRPr="009561B7">
        <w:t>includes data availab</w:t>
      </w:r>
      <w:r w:rsidR="00545615" w:rsidRPr="009561B7">
        <w:t>le up to the end of 2016</w:t>
      </w:r>
      <w:r w:rsidR="006932AC" w:rsidRPr="009561B7">
        <w:t xml:space="preserve">. </w:t>
      </w:r>
      <w:r w:rsidR="006E0058" w:rsidRPr="009561B7">
        <w:t xml:space="preserve">The first file is a spread sheet (XLSX) </w:t>
      </w:r>
      <w:r w:rsidR="00A82694" w:rsidRPr="009561B7">
        <w:t>containing</w:t>
      </w:r>
      <w:r w:rsidR="006E0058" w:rsidRPr="009561B7">
        <w:t xml:space="preserve"> the list of all </w:t>
      </w:r>
      <w:r w:rsidR="008935A8" w:rsidRPr="009561B7">
        <w:t>329</w:t>
      </w:r>
      <w:r w:rsidR="006E0058" w:rsidRPr="009561B7">
        <w:t xml:space="preserve"> </w:t>
      </w:r>
      <w:r w:rsidR="00E07178" w:rsidRPr="009561B7">
        <w:t xml:space="preserve">coastal flood </w:t>
      </w:r>
      <w:r w:rsidR="006E0058" w:rsidRPr="009561B7">
        <w:t xml:space="preserve">events in the database categorised according to the severity scale that we devised. The second and third files are PDF documents containing the short commentaries for all Category 1 and 2 events. </w:t>
      </w:r>
      <w:r w:rsidR="00A82694" w:rsidRPr="009561B7">
        <w:t>There are an additional 53 PDF files contain</w:t>
      </w:r>
      <w:r w:rsidR="00412132" w:rsidRPr="009561B7">
        <w:t>ing</w:t>
      </w:r>
      <w:r w:rsidR="00A82694" w:rsidRPr="009561B7">
        <w:t xml:space="preserve"> the longer event commentaries for events ranked Category 3 and higher.</w:t>
      </w:r>
      <w:r w:rsidR="001B5C14">
        <w:t xml:space="preserve"> Two</w:t>
      </w:r>
      <w:r w:rsidR="00CF658B" w:rsidRPr="009561B7">
        <w:t xml:space="preserve"> final CSV file</w:t>
      </w:r>
      <w:r w:rsidR="001B5C14">
        <w:t>s contain:</w:t>
      </w:r>
      <w:r w:rsidR="00CF658B" w:rsidRPr="009561B7">
        <w:t xml:space="preserve"> the digitised storm tracks for the 5</w:t>
      </w:r>
      <w:r w:rsidR="001B5C14">
        <w:t xml:space="preserve">3 Category 3 and higher events; and </w:t>
      </w:r>
      <w:r w:rsidR="001B5C14" w:rsidRPr="001B5C14">
        <w:t>the peak sea-level height(s), astronomical tides and skew surge(s) for events which coincide with the data records available.</w:t>
      </w:r>
      <w:r w:rsidR="001B5C14">
        <w:t xml:space="preserve"> </w:t>
      </w:r>
      <w:r w:rsidR="00CF658B" w:rsidRPr="009561B7">
        <w:t xml:space="preserve">Each of these </w:t>
      </w:r>
      <w:r w:rsidRPr="009561B7">
        <w:t xml:space="preserve">files </w:t>
      </w:r>
      <w:r w:rsidR="00DD29EE" w:rsidRPr="009561B7">
        <w:t>is</w:t>
      </w:r>
      <w:r w:rsidRPr="009561B7">
        <w:t xml:space="preserve"> self-describing and </w:t>
      </w:r>
      <w:r w:rsidR="00DD29EE" w:rsidRPr="009561B7">
        <w:t>is</w:t>
      </w:r>
      <w:r w:rsidR="006932AC" w:rsidRPr="009561B7">
        <w:t xml:space="preserve"> accompanied by </w:t>
      </w:r>
      <w:r w:rsidRPr="009561B7">
        <w:t xml:space="preserve">extensive metadata. </w:t>
      </w:r>
    </w:p>
    <w:p w14:paraId="075BA4BF" w14:textId="28BD5C33" w:rsidR="006D2C77" w:rsidRPr="009561B7" w:rsidRDefault="006D2C77" w:rsidP="00043E9B">
      <w:pPr>
        <w:ind w:firstLine="720"/>
        <w:rPr>
          <w:lang w:val="en-US"/>
        </w:rPr>
      </w:pPr>
      <w:r w:rsidRPr="009561B7">
        <w:t xml:space="preserve">The database remains freely available at the </w:t>
      </w:r>
      <w:proofErr w:type="spellStart"/>
      <w:r w:rsidRPr="009561B7">
        <w:t>SurgeWatch</w:t>
      </w:r>
      <w:proofErr w:type="spellEnd"/>
      <w:r w:rsidRPr="009561B7">
        <w:t xml:space="preserve"> website</w:t>
      </w:r>
      <w:r w:rsidR="00E07178" w:rsidRPr="009561B7">
        <w:t xml:space="preserve"> (</w:t>
      </w:r>
      <w:hyperlink r:id="rId14" w:history="1">
        <w:r w:rsidR="00E07178" w:rsidRPr="009561B7">
          <w:rPr>
            <w:rStyle w:val="Hyperlink"/>
          </w:rPr>
          <w:t>http://www.surgewatch.org</w:t>
        </w:r>
      </w:hyperlink>
      <w:r w:rsidRPr="009561B7">
        <w:t xml:space="preserve">), </w:t>
      </w:r>
      <w:r w:rsidR="00520C25" w:rsidRPr="009561B7">
        <w:t xml:space="preserve">along </w:t>
      </w:r>
      <w:r w:rsidRPr="009561B7">
        <w:t>with interactive graphical presentations</w:t>
      </w:r>
      <w:r w:rsidR="00520C25" w:rsidRPr="009561B7">
        <w:t xml:space="preserve"> of </w:t>
      </w:r>
      <w:r w:rsidR="003820A6" w:rsidRPr="009561B7">
        <w:t xml:space="preserve">event-specific </w:t>
      </w:r>
      <w:r w:rsidR="004263CC" w:rsidRPr="009561B7">
        <w:t xml:space="preserve">sea level return periods and skew surges, </w:t>
      </w:r>
      <w:r w:rsidR="00043E9B" w:rsidRPr="009561B7">
        <w:t xml:space="preserve">a glossary of key terms, </w:t>
      </w:r>
      <w:r w:rsidRPr="009561B7">
        <w:t>educational videos</w:t>
      </w:r>
      <w:r w:rsidR="00520C25" w:rsidRPr="009561B7">
        <w:t>,</w:t>
      </w:r>
      <w:r w:rsidRPr="009561B7">
        <w:t xml:space="preserve"> and news articles. </w:t>
      </w:r>
      <w:r w:rsidR="00CF658B" w:rsidRPr="009561B7">
        <w:t xml:space="preserve">We have enhanced the design of the website. The home page now includes a navigable time-line by which users can scroll through the events in reversed chronological order. </w:t>
      </w:r>
      <w:r w:rsidR="009A6B6E" w:rsidRPr="009561B7">
        <w:t xml:space="preserve">Where we can, we have added photos taken at the time of the event. </w:t>
      </w:r>
      <w:r w:rsidR="00043E9B" w:rsidRPr="009561B7">
        <w:t xml:space="preserve">The </w:t>
      </w:r>
      <w:r w:rsidR="00043E9B" w:rsidRPr="009561B7">
        <w:rPr>
          <w:lang w:val="en-US"/>
        </w:rPr>
        <w:t xml:space="preserve">website has been designed to crowd source additional information. </w:t>
      </w:r>
      <w:r w:rsidR="00043E9B" w:rsidRPr="009561B7">
        <w:t xml:space="preserve">There is a facility for users to upload </w:t>
      </w:r>
      <w:r w:rsidR="00043E9B" w:rsidRPr="009561B7">
        <w:rPr>
          <w:lang w:val="en-US"/>
        </w:rPr>
        <w:t xml:space="preserve">photos they may have of any event(s). Photos get moderated before showing up against that event. </w:t>
      </w:r>
    </w:p>
    <w:p w14:paraId="2964A0E6" w14:textId="186611E8" w:rsidR="00BD4262" w:rsidRPr="009561B7" w:rsidRDefault="00BD4262" w:rsidP="009E1E67"/>
    <w:p w14:paraId="61CBED61" w14:textId="77777777" w:rsidR="006D2C77" w:rsidRPr="009561B7" w:rsidRDefault="006D2C77" w:rsidP="006D2C77">
      <w:pPr>
        <w:pStyle w:val="Heading3"/>
        <w:spacing w:before="0" w:after="0"/>
      </w:pPr>
      <w:r w:rsidRPr="009561B7">
        <w:t>Technical Validation</w:t>
      </w:r>
    </w:p>
    <w:p w14:paraId="066752D1" w14:textId="6BC09496" w:rsidR="00043E9B" w:rsidRPr="009561B7" w:rsidRDefault="00E92801" w:rsidP="00A95420">
      <w:r w:rsidRPr="009561B7">
        <w:t>SurgeWatch2.0 was</w:t>
      </w:r>
      <w:r w:rsidR="00A95420" w:rsidRPr="009561B7">
        <w:t xml:space="preserve"> developed by undertaking an extensive </w:t>
      </w:r>
      <w:r w:rsidR="00AE1F2C" w:rsidRPr="009561B7">
        <w:t xml:space="preserve">search </w:t>
      </w:r>
      <w:r w:rsidR="00A95420" w:rsidRPr="009561B7">
        <w:t xml:space="preserve">of documentation from a variety of </w:t>
      </w:r>
      <w:r w:rsidR="006359DF" w:rsidRPr="009561B7">
        <w:rPr>
          <w:lang w:val="en-US"/>
        </w:rPr>
        <w:t>readily</w:t>
      </w:r>
      <w:r w:rsidR="00EF6512" w:rsidRPr="009561B7">
        <w:rPr>
          <w:lang w:val="en-US"/>
        </w:rPr>
        <w:t xml:space="preserve"> available </w:t>
      </w:r>
      <w:r w:rsidR="00723154" w:rsidRPr="009561B7">
        <w:rPr>
          <w:lang w:val="en-US"/>
        </w:rPr>
        <w:t xml:space="preserve">‘soft’ data </w:t>
      </w:r>
      <w:r w:rsidR="00A95420" w:rsidRPr="009561B7">
        <w:t>sources</w:t>
      </w:r>
      <w:r w:rsidR="006359DF" w:rsidRPr="009561B7">
        <w:t xml:space="preserve">. In addition, it uses </w:t>
      </w:r>
      <w:r w:rsidR="006359DF" w:rsidRPr="009561B7">
        <w:rPr>
          <w:lang w:val="en-US"/>
        </w:rPr>
        <w:t>freely available and easily accessible meteorological and sea</w:t>
      </w:r>
      <w:r w:rsidR="00FB0467" w:rsidRPr="009561B7">
        <w:rPr>
          <w:lang w:val="en-US"/>
        </w:rPr>
        <w:t>-</w:t>
      </w:r>
      <w:r w:rsidR="006359DF" w:rsidRPr="009561B7">
        <w:rPr>
          <w:lang w:val="en-US"/>
        </w:rPr>
        <w:t xml:space="preserve">level datasets, which have undergone rigorous quality control and validation. </w:t>
      </w:r>
      <w:r w:rsidR="006359DF" w:rsidRPr="009561B7">
        <w:t>We have built on our previous experience of compiling the original dataset and addressed key issues to create a significantly enhanced record of coastal flooding for the UK</w:t>
      </w:r>
      <w:r w:rsidR="004F7E3F">
        <w:t xml:space="preserve"> for the last 102</w:t>
      </w:r>
      <w:r w:rsidR="0002411C" w:rsidRPr="009561B7">
        <w:t xml:space="preserve"> years</w:t>
      </w:r>
      <w:r w:rsidR="00412132" w:rsidRPr="009561B7">
        <w:t xml:space="preserve">. </w:t>
      </w:r>
      <w:r w:rsidR="006359DF" w:rsidRPr="009561B7">
        <w:t>We now outline a number</w:t>
      </w:r>
      <w:r w:rsidR="00EF3181" w:rsidRPr="009561B7">
        <w:t xml:space="preserve"> </w:t>
      </w:r>
      <w:r w:rsidR="006359DF" w:rsidRPr="009561B7">
        <w:t>of</w:t>
      </w:r>
      <w:r w:rsidR="00545615" w:rsidRPr="009561B7">
        <w:t xml:space="preserve"> </w:t>
      </w:r>
      <w:r w:rsidR="00EF3181" w:rsidRPr="009561B7">
        <w:t xml:space="preserve">methodological issues </w:t>
      </w:r>
      <w:r w:rsidR="006D2C77" w:rsidRPr="009561B7">
        <w:t>encountered in</w:t>
      </w:r>
      <w:r w:rsidR="006359DF" w:rsidRPr="009561B7">
        <w:t xml:space="preserve"> the process of</w:t>
      </w:r>
      <w:r w:rsidR="006D2C77" w:rsidRPr="009561B7">
        <w:t xml:space="preserve"> compiling the </w:t>
      </w:r>
      <w:r w:rsidR="0097392C" w:rsidRPr="009561B7">
        <w:t xml:space="preserve">updated </w:t>
      </w:r>
      <w:r w:rsidR="006359DF" w:rsidRPr="009561B7">
        <w:t>database</w:t>
      </w:r>
      <w:r w:rsidR="003E45BF" w:rsidRPr="009561B7">
        <w:t>.</w:t>
      </w:r>
    </w:p>
    <w:p w14:paraId="04823BF9" w14:textId="419EA2F5" w:rsidR="00723154" w:rsidRPr="009561B7" w:rsidRDefault="00C7643B">
      <w:pPr>
        <w:ind w:firstLine="720"/>
      </w:pPr>
      <w:r w:rsidRPr="009561B7">
        <w:t xml:space="preserve">The first </w:t>
      </w:r>
      <w:r w:rsidR="00FA63C0" w:rsidRPr="009561B7">
        <w:t>issue relates to the fact that</w:t>
      </w:r>
      <w:r w:rsidR="006359DF" w:rsidRPr="009561B7">
        <w:t xml:space="preserve"> </w:t>
      </w:r>
      <w:r w:rsidR="006D2C77" w:rsidRPr="009561B7">
        <w:t xml:space="preserve">the </w:t>
      </w:r>
      <w:r w:rsidR="00043E9B" w:rsidRPr="009561B7">
        <w:t xml:space="preserve">quantity and </w:t>
      </w:r>
      <w:r w:rsidR="006D2C77" w:rsidRPr="009561B7">
        <w:t xml:space="preserve">quality of the </w:t>
      </w:r>
      <w:r w:rsidR="00CC661F" w:rsidRPr="009561B7">
        <w:t xml:space="preserve">reporting of </w:t>
      </w:r>
      <w:r w:rsidR="0002411C" w:rsidRPr="009561B7">
        <w:t xml:space="preserve">coastal flooding </w:t>
      </w:r>
      <w:r w:rsidR="00E51FB5" w:rsidRPr="009561B7">
        <w:t>varied</w:t>
      </w:r>
      <w:r w:rsidR="006359DF" w:rsidRPr="009561B7">
        <w:t xml:space="preserve"> significantly</w:t>
      </w:r>
      <w:r w:rsidR="000F7FF1" w:rsidRPr="009561B7">
        <w:t>.</w:t>
      </w:r>
      <w:r w:rsidR="00C0657B" w:rsidRPr="009561B7">
        <w:t xml:space="preserve"> </w:t>
      </w:r>
      <w:r w:rsidR="00043E9B" w:rsidRPr="009561B7">
        <w:t xml:space="preserve">Unsurprisingly, the amount of documentation available </w:t>
      </w:r>
      <w:r w:rsidR="00723154" w:rsidRPr="009561B7">
        <w:t xml:space="preserve">on coastal flooding </w:t>
      </w:r>
      <w:r w:rsidR="00043E9B" w:rsidRPr="009561B7">
        <w:t>improves with time, and more recent events are reported in greater detail. Several notable events in the earlier portion of the record (e.g. the 6</w:t>
      </w:r>
      <w:r w:rsidR="00043E9B" w:rsidRPr="009561B7">
        <w:rPr>
          <w:vertAlign w:val="superscript"/>
        </w:rPr>
        <w:t>th</w:t>
      </w:r>
      <w:r w:rsidR="00043E9B" w:rsidRPr="009561B7">
        <w:t>–7</w:t>
      </w:r>
      <w:r w:rsidR="00043E9B" w:rsidRPr="009561B7">
        <w:rPr>
          <w:vertAlign w:val="superscript"/>
        </w:rPr>
        <w:t>th</w:t>
      </w:r>
      <w:r w:rsidR="00043E9B" w:rsidRPr="009561B7">
        <w:t xml:space="preserve"> January 1928 flooding in central London) are, however, also well documented. </w:t>
      </w:r>
      <w:r w:rsidR="00C0657B" w:rsidRPr="009561B7">
        <w:t xml:space="preserve">The most useful source for </w:t>
      </w:r>
      <w:r w:rsidR="00FA63C0" w:rsidRPr="009561B7">
        <w:t>information</w:t>
      </w:r>
      <w:r w:rsidR="006359DF" w:rsidRPr="009561B7">
        <w:t xml:space="preserve"> </w:t>
      </w:r>
      <w:r w:rsidR="00FA63C0" w:rsidRPr="009561B7">
        <w:t>on</w:t>
      </w:r>
      <w:r w:rsidR="006359DF" w:rsidRPr="009561B7">
        <w:t xml:space="preserve"> consequences of coastal floods</w:t>
      </w:r>
      <w:r w:rsidR="00C0657B" w:rsidRPr="009561B7">
        <w:t xml:space="preserve"> </w:t>
      </w:r>
      <w:r w:rsidR="006359DF" w:rsidRPr="009561B7">
        <w:t>was</w:t>
      </w:r>
      <w:r w:rsidR="00C0657B" w:rsidRPr="009561B7">
        <w:t xml:space="preserve"> </w:t>
      </w:r>
      <w:r w:rsidR="00EF6512" w:rsidRPr="009561B7">
        <w:t>newspaper article</w:t>
      </w:r>
      <w:r w:rsidR="006359DF" w:rsidRPr="009561B7">
        <w:t>s</w:t>
      </w:r>
      <w:r w:rsidR="009758B9" w:rsidRPr="009561B7">
        <w:t>.</w:t>
      </w:r>
      <w:r w:rsidR="00043E9B" w:rsidRPr="009561B7">
        <w:t xml:space="preserve"> Newspaper</w:t>
      </w:r>
      <w:r w:rsidR="009758B9" w:rsidRPr="009561B7">
        <w:t xml:space="preserve"> articles</w:t>
      </w:r>
      <w:r w:rsidR="00C0657B" w:rsidRPr="009561B7">
        <w:t xml:space="preserve"> generally </w:t>
      </w:r>
      <w:r w:rsidR="002D56D6" w:rsidRPr="009561B7">
        <w:t>focus on human dimensions of flooding, while</w:t>
      </w:r>
      <w:r w:rsidR="00D24F30" w:rsidRPr="009561B7">
        <w:t xml:space="preserve"> </w:t>
      </w:r>
      <w:r w:rsidR="00C0657B" w:rsidRPr="009561B7">
        <w:t>peer-reviewed journal papers</w:t>
      </w:r>
      <w:r w:rsidR="002D56D6" w:rsidRPr="009561B7">
        <w:t xml:space="preserve"> are </w:t>
      </w:r>
      <w:r w:rsidR="006359DF" w:rsidRPr="009561B7">
        <w:t xml:space="preserve">more </w:t>
      </w:r>
      <w:r w:rsidR="008C3AED" w:rsidRPr="009561B7">
        <w:t>dependable</w:t>
      </w:r>
      <w:r w:rsidR="006359DF" w:rsidRPr="009561B7">
        <w:t xml:space="preserve">, </w:t>
      </w:r>
      <w:r w:rsidR="002D56D6" w:rsidRPr="009561B7">
        <w:t xml:space="preserve">but </w:t>
      </w:r>
      <w:r w:rsidR="006359DF" w:rsidRPr="009561B7">
        <w:t>tend to focus more on analysis of the source</w:t>
      </w:r>
      <w:r w:rsidR="00E93FFA" w:rsidRPr="009561B7">
        <w:t>s</w:t>
      </w:r>
      <w:r w:rsidR="006359DF" w:rsidRPr="009561B7">
        <w:t xml:space="preserve"> and pathway</w:t>
      </w:r>
      <w:r w:rsidR="00E93FFA" w:rsidRPr="009561B7">
        <w:t>s</w:t>
      </w:r>
      <w:r w:rsidR="006359DF" w:rsidRPr="009561B7">
        <w:t xml:space="preserve"> of events</w:t>
      </w:r>
      <w:r w:rsidR="00C0657B" w:rsidRPr="009561B7">
        <w:t xml:space="preserve">. </w:t>
      </w:r>
      <w:r w:rsidR="000F7FF1" w:rsidRPr="009561B7">
        <w:t xml:space="preserve">Most sources are secondary </w:t>
      </w:r>
      <w:r w:rsidR="000F7FF1" w:rsidRPr="009561B7">
        <w:lastRenderedPageBreak/>
        <w:t xml:space="preserve">or </w:t>
      </w:r>
      <w:r w:rsidR="006D2C77" w:rsidRPr="009561B7">
        <w:t xml:space="preserve">tertiary, and hence we </w:t>
      </w:r>
      <w:r w:rsidR="000F7FF1" w:rsidRPr="009561B7">
        <w:t xml:space="preserve">were not able to identify the </w:t>
      </w:r>
      <w:r w:rsidR="006D2C77" w:rsidRPr="009561B7">
        <w:t>original source</w:t>
      </w:r>
      <w:r w:rsidR="000F7FF1" w:rsidRPr="009561B7">
        <w:t xml:space="preserve"> in </w:t>
      </w:r>
      <w:r w:rsidR="002D56D6" w:rsidRPr="009561B7">
        <w:t>many</w:t>
      </w:r>
      <w:r w:rsidR="000F7FF1" w:rsidRPr="009561B7">
        <w:t xml:space="preserve"> cases</w:t>
      </w:r>
      <w:r w:rsidR="0002411C" w:rsidRPr="009561B7">
        <w:t xml:space="preserve">. </w:t>
      </w:r>
      <w:r w:rsidR="00420018" w:rsidRPr="009561B7">
        <w:t>W</w:t>
      </w:r>
      <w:r w:rsidR="006D2C77" w:rsidRPr="009561B7">
        <w:t xml:space="preserve">e </w:t>
      </w:r>
      <w:r w:rsidR="00420018" w:rsidRPr="009561B7">
        <w:t xml:space="preserve">attempted to </w:t>
      </w:r>
      <w:r w:rsidR="006D2C77" w:rsidRPr="009561B7">
        <w:t xml:space="preserve">compare information about </w:t>
      </w:r>
      <w:r w:rsidR="00420018" w:rsidRPr="009561B7">
        <w:t>each</w:t>
      </w:r>
      <w:r w:rsidR="006D2C77" w:rsidRPr="009561B7">
        <w:t xml:space="preserve"> </w:t>
      </w:r>
      <w:r w:rsidR="00E51FB5" w:rsidRPr="009561B7">
        <w:t xml:space="preserve">event </w:t>
      </w:r>
      <w:r w:rsidR="00420018" w:rsidRPr="009561B7">
        <w:t xml:space="preserve">between multiple </w:t>
      </w:r>
      <w:r w:rsidR="006D2C77" w:rsidRPr="009561B7">
        <w:t xml:space="preserve">sources to verify </w:t>
      </w:r>
      <w:r w:rsidR="00420018" w:rsidRPr="009561B7">
        <w:t xml:space="preserve">the </w:t>
      </w:r>
      <w:r w:rsidR="006D2C77" w:rsidRPr="009561B7">
        <w:t>validity</w:t>
      </w:r>
      <w:r w:rsidR="00420018" w:rsidRPr="009561B7">
        <w:t xml:space="preserve"> of the facts (e.g. date and time, main areas affected and impacts)</w:t>
      </w:r>
      <w:r w:rsidR="006D2C77" w:rsidRPr="009561B7">
        <w:t xml:space="preserve">. </w:t>
      </w:r>
      <w:r w:rsidR="00DB2327" w:rsidRPr="009561B7">
        <w:t>However, t</w:t>
      </w:r>
      <w:r w:rsidR="006D2C77" w:rsidRPr="009561B7">
        <w:t xml:space="preserve">his </w:t>
      </w:r>
      <w:r w:rsidR="00DB2327" w:rsidRPr="009561B7">
        <w:t>was</w:t>
      </w:r>
      <w:r w:rsidR="006D2C77" w:rsidRPr="009561B7">
        <w:t xml:space="preserve"> not always possible as some sources (e.g. </w:t>
      </w:r>
      <w:r w:rsidR="00F10049" w:rsidRPr="009561B7">
        <w:t>Lamb</w:t>
      </w:r>
      <w:r w:rsidR="00F10049" w:rsidRPr="009561B7">
        <w:rPr>
          <w:vertAlign w:val="superscript"/>
        </w:rPr>
        <w:t>35</w:t>
      </w:r>
      <w:r w:rsidR="006D2C77" w:rsidRPr="009561B7">
        <w:t xml:space="preserve">; </w:t>
      </w:r>
      <w:r w:rsidR="00C2732B" w:rsidRPr="009561B7">
        <w:t>Eden</w:t>
      </w:r>
      <w:r w:rsidR="00C2732B" w:rsidRPr="009561B7">
        <w:rPr>
          <w:vertAlign w:val="superscript"/>
        </w:rPr>
        <w:t>39</w:t>
      </w:r>
      <w:r w:rsidR="006D2C77" w:rsidRPr="009561B7">
        <w:t xml:space="preserve">) are </w:t>
      </w:r>
      <w:r w:rsidR="00A4784E" w:rsidRPr="009561B7">
        <w:t xml:space="preserve">not </w:t>
      </w:r>
      <w:r w:rsidR="002D56D6" w:rsidRPr="009561B7">
        <w:t xml:space="preserve">fully </w:t>
      </w:r>
      <w:r w:rsidR="00A4784E" w:rsidRPr="009561B7">
        <w:t xml:space="preserve">independent </w:t>
      </w:r>
      <w:r w:rsidR="00DC7AE4" w:rsidRPr="009561B7">
        <w:t>and</w:t>
      </w:r>
      <w:r w:rsidR="006D2C77" w:rsidRPr="009561B7">
        <w:t xml:space="preserve"> </w:t>
      </w:r>
      <w:r w:rsidR="00DC7AE4" w:rsidRPr="009561B7">
        <w:t xml:space="preserve">were compiled </w:t>
      </w:r>
      <w:r w:rsidR="006D2C77" w:rsidRPr="009561B7">
        <w:t>using common (primary) sources</w:t>
      </w:r>
      <w:r w:rsidR="00044696" w:rsidRPr="009561B7">
        <w:t xml:space="preserve"> such as contemporary newspaper articles</w:t>
      </w:r>
      <w:r w:rsidR="006D2C77" w:rsidRPr="009561B7">
        <w:t>.</w:t>
      </w:r>
      <w:r w:rsidR="00E51FB5" w:rsidRPr="009561B7">
        <w:t xml:space="preserve"> </w:t>
      </w:r>
      <w:r w:rsidR="00F67623" w:rsidRPr="009561B7">
        <w:t>Therefore, a</w:t>
      </w:r>
      <w:r w:rsidR="00E51FB5" w:rsidRPr="009561B7">
        <w:t xml:space="preserve">n event mentioned in </w:t>
      </w:r>
      <w:r w:rsidR="00420018" w:rsidRPr="009561B7">
        <w:t>more than one</w:t>
      </w:r>
      <w:r w:rsidR="00E51FB5" w:rsidRPr="009561B7">
        <w:t xml:space="preserve"> source</w:t>
      </w:r>
      <w:r w:rsidR="0002411C" w:rsidRPr="009561B7">
        <w:t>,</w:t>
      </w:r>
      <w:r w:rsidR="00E51FB5" w:rsidRPr="009561B7">
        <w:t xml:space="preserve"> and reportedly involving considerable flooding</w:t>
      </w:r>
      <w:r w:rsidR="0002411C" w:rsidRPr="009561B7">
        <w:t>,</w:t>
      </w:r>
      <w:r w:rsidR="00E51FB5" w:rsidRPr="009561B7">
        <w:t xml:space="preserve"> may be</w:t>
      </w:r>
      <w:r w:rsidR="00E04D13" w:rsidRPr="009561B7">
        <w:t xml:space="preserve"> exaggerated </w:t>
      </w:r>
      <w:r w:rsidR="00E51FB5" w:rsidRPr="009561B7">
        <w:t xml:space="preserve">if these are secondary or tertiary sources and all </w:t>
      </w:r>
      <w:r w:rsidR="008C3AED" w:rsidRPr="009561B7">
        <w:t xml:space="preserve">are </w:t>
      </w:r>
      <w:r w:rsidR="00E51FB5" w:rsidRPr="009561B7">
        <w:t>based on</w:t>
      </w:r>
      <w:r w:rsidR="00F67623" w:rsidRPr="009561B7">
        <w:t xml:space="preserve"> the same primary source alone</w:t>
      </w:r>
      <w:r w:rsidR="00E51FB5" w:rsidRPr="009561B7">
        <w:t xml:space="preserve">. </w:t>
      </w:r>
    </w:p>
    <w:p w14:paraId="1F9E38AD" w14:textId="635B7ABC" w:rsidR="006359DF" w:rsidRPr="009561B7" w:rsidRDefault="00CD0ACC">
      <w:pPr>
        <w:ind w:firstLine="720"/>
      </w:pPr>
      <w:r w:rsidRPr="009561B7">
        <w:t>We overcame some of the key issues relating to ambiguous dates and duplicate events, by systematically (and independently) examining meteorological and sea</w:t>
      </w:r>
      <w:r w:rsidR="00FB0467" w:rsidRPr="009561B7">
        <w:t>-</w:t>
      </w:r>
      <w:r w:rsidRPr="009561B7">
        <w:t xml:space="preserve">level data. </w:t>
      </w:r>
      <w:r w:rsidR="00015A8C" w:rsidRPr="009561B7">
        <w:t xml:space="preserve">In some cases, it appeared likely that </w:t>
      </w:r>
      <w:r w:rsidR="00FA63C0" w:rsidRPr="009561B7">
        <w:t>the sources</w:t>
      </w:r>
      <w:r w:rsidR="00015A8C" w:rsidRPr="009561B7">
        <w:t xml:space="preserve"> were referring to the same event</w:t>
      </w:r>
      <w:r w:rsidR="00E93FFA" w:rsidRPr="009561B7">
        <w:t>, but on different days</w:t>
      </w:r>
      <w:r w:rsidR="00015A8C" w:rsidRPr="009561B7">
        <w:t xml:space="preserve">. For example, </w:t>
      </w:r>
      <w:proofErr w:type="spellStart"/>
      <w:r w:rsidR="00C2732B" w:rsidRPr="009561B7">
        <w:t>Zong</w:t>
      </w:r>
      <w:proofErr w:type="spellEnd"/>
      <w:r w:rsidR="00C2732B" w:rsidRPr="009561B7">
        <w:t xml:space="preserve"> &amp; Tooley</w:t>
      </w:r>
      <w:r w:rsidR="00C2732B" w:rsidRPr="009561B7">
        <w:rPr>
          <w:vertAlign w:val="superscript"/>
        </w:rPr>
        <w:t>38</w:t>
      </w:r>
      <w:r w:rsidR="00E3790E" w:rsidRPr="009561B7">
        <w:t xml:space="preserve"> report</w:t>
      </w:r>
      <w:r w:rsidR="00420018" w:rsidRPr="009561B7">
        <w:t>ed</w:t>
      </w:r>
      <w:r w:rsidR="00E3790E" w:rsidRPr="009561B7">
        <w:t xml:space="preserve"> flooding in </w:t>
      </w:r>
      <w:r w:rsidR="00505448" w:rsidRPr="009561B7">
        <w:t xml:space="preserve">Perth, Scotland and the wider region of Tayside </w:t>
      </w:r>
      <w:r w:rsidR="00015A8C" w:rsidRPr="009561B7">
        <w:t>on the 8</w:t>
      </w:r>
      <w:r w:rsidR="00015A8C" w:rsidRPr="009561B7">
        <w:rPr>
          <w:vertAlign w:val="superscript"/>
        </w:rPr>
        <w:t>th</w:t>
      </w:r>
      <w:r w:rsidR="00015A8C" w:rsidRPr="009561B7">
        <w:t xml:space="preserve"> </w:t>
      </w:r>
      <w:r w:rsidR="00E3790E" w:rsidRPr="009561B7">
        <w:t xml:space="preserve">January 1920, whilst </w:t>
      </w:r>
      <w:r w:rsidR="00C2732B" w:rsidRPr="009561B7">
        <w:t>Hickey</w:t>
      </w:r>
      <w:r w:rsidR="00C2732B" w:rsidRPr="009561B7">
        <w:rPr>
          <w:vertAlign w:val="superscript"/>
        </w:rPr>
        <w:t>37</w:t>
      </w:r>
      <w:r w:rsidR="00FA63C0" w:rsidRPr="009561B7">
        <w:t xml:space="preserve"> reports flooding in Dundee</w:t>
      </w:r>
      <w:r w:rsidR="002D56D6" w:rsidRPr="009561B7">
        <w:t xml:space="preserve"> </w:t>
      </w:r>
      <w:r w:rsidR="00CF09B8" w:rsidRPr="009561B7">
        <w:t>also with</w:t>
      </w:r>
      <w:r w:rsidR="002D56D6" w:rsidRPr="009561B7">
        <w:t>in Tayside</w:t>
      </w:r>
      <w:r w:rsidR="00FA63C0" w:rsidRPr="009561B7">
        <w:t>,</w:t>
      </w:r>
      <w:r w:rsidR="008C3AED" w:rsidRPr="009561B7">
        <w:t xml:space="preserve"> </w:t>
      </w:r>
      <w:r w:rsidR="00015A8C" w:rsidRPr="009561B7">
        <w:t>on the 9</w:t>
      </w:r>
      <w:r w:rsidR="00015A8C" w:rsidRPr="009561B7">
        <w:rPr>
          <w:vertAlign w:val="superscript"/>
        </w:rPr>
        <w:t>th</w:t>
      </w:r>
      <w:r w:rsidR="00015A8C" w:rsidRPr="009561B7">
        <w:t xml:space="preserve"> January 1920.</w:t>
      </w:r>
      <w:r w:rsidR="00E3790E" w:rsidRPr="009561B7">
        <w:t xml:space="preserve"> </w:t>
      </w:r>
      <w:r w:rsidR="00FA63C0" w:rsidRPr="009561B7">
        <w:t>It was not immediately clear whether these were two distinct coastal flood events, caused by two different storm systems</w:t>
      </w:r>
      <w:r w:rsidR="0050446D" w:rsidRPr="009561B7">
        <w:t xml:space="preserve"> in close succession</w:t>
      </w:r>
      <w:r w:rsidR="00FA63C0" w:rsidRPr="009561B7">
        <w:t xml:space="preserve">, or the same event caused by one storm. For each </w:t>
      </w:r>
      <w:r w:rsidR="0026376A" w:rsidRPr="009561B7">
        <w:t xml:space="preserve">case </w:t>
      </w:r>
      <w:r w:rsidR="00FA63C0" w:rsidRPr="009561B7">
        <w:t>when different sources reported events on consecutive days, we systematically examined the meteorological reanalysis and sea</w:t>
      </w:r>
      <w:r w:rsidR="00FB0467" w:rsidRPr="009561B7">
        <w:t>-</w:t>
      </w:r>
      <w:r w:rsidR="00FA63C0" w:rsidRPr="009561B7">
        <w:t xml:space="preserve">level data (Data Citations 2 and 3) available at the time to determine whether these were the same event, which impacted the coast over two days, or two distinct events, </w:t>
      </w:r>
      <w:r w:rsidR="00106480" w:rsidRPr="009561B7">
        <w:t>arising</w:t>
      </w:r>
      <w:r w:rsidR="00FA63C0" w:rsidRPr="009561B7">
        <w:t xml:space="preserve"> from different storm systems. For transparency</w:t>
      </w:r>
      <w:r w:rsidR="00AE1F2C" w:rsidRPr="009561B7">
        <w:t>,</w:t>
      </w:r>
      <w:r w:rsidR="00FA63C0" w:rsidRPr="009561B7">
        <w:t xml:space="preserve"> we explicitly </w:t>
      </w:r>
      <w:r w:rsidR="0026376A" w:rsidRPr="009561B7">
        <w:t xml:space="preserve">record </w:t>
      </w:r>
      <w:r w:rsidR="00FA63C0" w:rsidRPr="009561B7">
        <w:t xml:space="preserve">that we combined events in the commentaries </w:t>
      </w:r>
      <w:r w:rsidR="008C645B" w:rsidRPr="009561B7">
        <w:t>where relevant</w:t>
      </w:r>
      <w:r w:rsidR="00FA63C0" w:rsidRPr="009561B7">
        <w:t xml:space="preserve">. </w:t>
      </w:r>
    </w:p>
    <w:p w14:paraId="1889CB3E" w14:textId="150FB416" w:rsidR="00830EA9" w:rsidRPr="009561B7" w:rsidRDefault="00771E42">
      <w:pPr>
        <w:ind w:firstLine="720"/>
      </w:pPr>
      <w:r w:rsidRPr="009561B7">
        <w:t xml:space="preserve">An </w:t>
      </w:r>
      <w:r w:rsidR="00BB6AB2" w:rsidRPr="009561B7">
        <w:t xml:space="preserve">important </w:t>
      </w:r>
      <w:r w:rsidR="00873323" w:rsidRPr="009561B7">
        <w:t>component</w:t>
      </w:r>
      <w:r w:rsidR="00BB6AB2" w:rsidRPr="009561B7">
        <w:t xml:space="preserve"> </w:t>
      </w:r>
      <w:r w:rsidR="00E03400" w:rsidRPr="009561B7">
        <w:t xml:space="preserve">of </w:t>
      </w:r>
      <w:r w:rsidR="00BB6AB2" w:rsidRPr="009561B7">
        <w:t xml:space="preserve">producing this </w:t>
      </w:r>
      <w:r w:rsidR="00F46B65" w:rsidRPr="009561B7">
        <w:t xml:space="preserve">enhanced </w:t>
      </w:r>
      <w:r w:rsidR="00BB6AB2" w:rsidRPr="009561B7">
        <w:t xml:space="preserve">dataset </w:t>
      </w:r>
      <w:r w:rsidR="00E03400" w:rsidRPr="009561B7">
        <w:t xml:space="preserve">was to </w:t>
      </w:r>
      <w:r w:rsidR="00B55466" w:rsidRPr="009561B7">
        <w:t xml:space="preserve">illustrate </w:t>
      </w:r>
      <w:r w:rsidR="00E16A6E" w:rsidRPr="009561B7">
        <w:t xml:space="preserve">the </w:t>
      </w:r>
      <w:r w:rsidR="00B55466" w:rsidRPr="009561B7">
        <w:t xml:space="preserve">severity </w:t>
      </w:r>
      <w:r w:rsidR="00E16A6E" w:rsidRPr="009561B7">
        <w:t xml:space="preserve">of </w:t>
      </w:r>
      <w:r w:rsidR="00BB6AB2" w:rsidRPr="009561B7">
        <w:t xml:space="preserve">flood events </w:t>
      </w:r>
      <w:r w:rsidR="005E797E" w:rsidRPr="009561B7">
        <w:t>according to</w:t>
      </w:r>
      <w:r w:rsidR="00BB6AB2" w:rsidRPr="009561B7">
        <w:t xml:space="preserve"> their consequences</w:t>
      </w:r>
      <w:r w:rsidR="00E16A6E" w:rsidRPr="009561B7">
        <w:t xml:space="preserve">. </w:t>
      </w:r>
      <w:r w:rsidR="00BB6AB2" w:rsidRPr="009561B7">
        <w:t>This was achieved by devising a multi-level categorisation</w:t>
      </w:r>
      <w:r w:rsidR="007B16F9" w:rsidRPr="009561B7">
        <w:t xml:space="preserve"> using criteria based on the pathways, receptors, and consequences of flood events</w:t>
      </w:r>
      <w:r w:rsidR="00CA2C35" w:rsidRPr="009561B7">
        <w:t xml:space="preserve">. </w:t>
      </w:r>
      <w:r w:rsidR="00171427" w:rsidRPr="009561B7">
        <w:t>Although the scale represents a simplification of flood impacts, it does provide a meaningful classification that reveals the variety of flood types.</w:t>
      </w:r>
      <w:r w:rsidR="000B1A60" w:rsidRPr="009561B7">
        <w:t xml:space="preserve"> Inevitably there is subjectivity in the ranking system.</w:t>
      </w:r>
      <w:r w:rsidR="0057286B" w:rsidRPr="009561B7">
        <w:t xml:space="preserve"> </w:t>
      </w:r>
      <w:r w:rsidR="0054202A" w:rsidRPr="009561B7">
        <w:t xml:space="preserve">Ideally, these categories would be </w:t>
      </w:r>
      <w:r w:rsidR="00BA6D29" w:rsidRPr="009561B7">
        <w:t>based</w:t>
      </w:r>
      <w:r w:rsidR="0054202A" w:rsidRPr="009561B7">
        <w:t xml:space="preserve"> entirely on </w:t>
      </w:r>
      <w:r w:rsidR="0038278E" w:rsidRPr="009561B7">
        <w:t xml:space="preserve">more transparent, </w:t>
      </w:r>
      <w:r w:rsidR="0054202A" w:rsidRPr="009561B7">
        <w:t>quantitative criteria</w:t>
      </w:r>
      <w:r w:rsidR="0038278E" w:rsidRPr="009561B7">
        <w:t xml:space="preserve"> (e.g. damage costs, recovery time)</w:t>
      </w:r>
      <w:r w:rsidR="0054202A" w:rsidRPr="009561B7">
        <w:t xml:space="preserve">. However, </w:t>
      </w:r>
      <w:r w:rsidR="00E77EFA" w:rsidRPr="009561B7">
        <w:t>the information we identified from the sources was largely qualitative</w:t>
      </w:r>
      <w:r w:rsidR="00F519F8" w:rsidRPr="009561B7">
        <w:t>.</w:t>
      </w:r>
      <w:r w:rsidR="00F654CA" w:rsidRPr="009561B7">
        <w:t xml:space="preserve"> Consequently, </w:t>
      </w:r>
      <w:r w:rsidR="009323D0" w:rsidRPr="009561B7">
        <w:t xml:space="preserve">some events </w:t>
      </w:r>
      <w:r w:rsidR="0038278E" w:rsidRPr="009561B7">
        <w:t xml:space="preserve">were not easily classified, e.g. </w:t>
      </w:r>
      <w:r w:rsidR="009323D0" w:rsidRPr="009561B7">
        <w:t>such</w:t>
      </w:r>
      <w:r w:rsidR="00881AE3" w:rsidRPr="009561B7">
        <w:t xml:space="preserve"> as those that had</w:t>
      </w:r>
      <w:r w:rsidR="00F654CA" w:rsidRPr="009561B7">
        <w:t xml:space="preserve"> a large spatial footprint</w:t>
      </w:r>
      <w:r w:rsidR="0038278E" w:rsidRPr="009561B7">
        <w:t xml:space="preserve"> (</w:t>
      </w:r>
      <w:r w:rsidR="00F654CA" w:rsidRPr="009561B7">
        <w:t xml:space="preserve">i.e. </w:t>
      </w:r>
      <w:r w:rsidR="0038278E" w:rsidRPr="009561B7">
        <w:t xml:space="preserve">affecting </w:t>
      </w:r>
      <w:r w:rsidR="00F654CA" w:rsidRPr="009561B7">
        <w:t>one or more coastal sector</w:t>
      </w:r>
      <w:r w:rsidR="0002411C" w:rsidRPr="009561B7">
        <w:t>s</w:t>
      </w:r>
      <w:r w:rsidR="00F654CA" w:rsidRPr="009561B7">
        <w:t xml:space="preserve">), but </w:t>
      </w:r>
      <w:r w:rsidR="0038278E" w:rsidRPr="009561B7">
        <w:t xml:space="preserve">simultaneously </w:t>
      </w:r>
      <w:r w:rsidR="00F654CA" w:rsidRPr="009561B7">
        <w:t xml:space="preserve">did not produce </w:t>
      </w:r>
      <w:r w:rsidR="008E5DE7" w:rsidRPr="009561B7">
        <w:t>severe consequences.</w:t>
      </w:r>
      <w:r w:rsidR="005A6758" w:rsidRPr="009561B7">
        <w:t xml:space="preserve"> The broad definition of the categories however</w:t>
      </w:r>
      <w:r w:rsidR="0002411C" w:rsidRPr="009561B7">
        <w:t>,</w:t>
      </w:r>
      <w:r w:rsidR="005A6758" w:rsidRPr="009561B7">
        <w:t xml:space="preserve"> </w:t>
      </w:r>
      <w:r w:rsidR="00FF606B" w:rsidRPr="009561B7">
        <w:t xml:space="preserve">did </w:t>
      </w:r>
      <w:r w:rsidR="007531BE" w:rsidRPr="009561B7">
        <w:t>facilitate classification</w:t>
      </w:r>
      <w:r w:rsidR="00FF606B" w:rsidRPr="009561B7">
        <w:t>.</w:t>
      </w:r>
      <w:r w:rsidR="0050446D" w:rsidRPr="009561B7">
        <w:t xml:space="preserve"> We used an iterative process to refine the categories and number of events in each.</w:t>
      </w:r>
      <w:r w:rsidR="00FF606B" w:rsidRPr="009561B7">
        <w:t xml:space="preserve"> </w:t>
      </w:r>
      <w:r w:rsidR="000B1A60" w:rsidRPr="009561B7">
        <w:t xml:space="preserve">We tried to ensure that ranking of each event was based on the consequences that arise due to the coastal flood directly, as opposed to other variables relating to the storm, such as high winds. In the </w:t>
      </w:r>
      <w:r w:rsidR="0002411C" w:rsidRPr="009561B7">
        <w:t>case of los</w:t>
      </w:r>
      <w:r w:rsidR="000B1A60" w:rsidRPr="009561B7">
        <w:t xml:space="preserve">s of life, it was sometimes difficult to distinguish this. </w:t>
      </w:r>
      <w:r w:rsidR="006D62F0" w:rsidRPr="009561B7">
        <w:t xml:space="preserve">Despite the limitations, the classification provides a useful indication of the variety </w:t>
      </w:r>
      <w:r w:rsidR="004F7E3F">
        <w:t>of flood types over the last 102</w:t>
      </w:r>
      <w:r w:rsidR="007531BE" w:rsidRPr="009561B7">
        <w:t xml:space="preserve"> </w:t>
      </w:r>
      <w:r w:rsidR="006D62F0" w:rsidRPr="009561B7">
        <w:t xml:space="preserve">years. </w:t>
      </w:r>
      <w:r w:rsidR="007B151F">
        <w:t>We deliberately designed the ranking system to increase numerically with severity, so we could add a larger category (i.e. Category 7), if a much more severe event occurred in the future.</w:t>
      </w:r>
    </w:p>
    <w:p w14:paraId="6381BA3C" w14:textId="2C7727A2" w:rsidR="00F46B65" w:rsidRPr="009561B7" w:rsidRDefault="002A7496">
      <w:pPr>
        <w:ind w:firstLine="720"/>
      </w:pPr>
      <w:r w:rsidRPr="009561B7">
        <w:t xml:space="preserve">We readily acknowledge that we might still be missing events. However, given the number and type of sources used (which favour national-scale and/or especially damaging events), </w:t>
      </w:r>
      <w:r w:rsidR="008C645B" w:rsidRPr="009561B7">
        <w:t>we are confident</w:t>
      </w:r>
      <w:r w:rsidRPr="009561B7">
        <w:t xml:space="preserve"> we have documented the most severe events</w:t>
      </w:r>
      <w:r w:rsidR="00106480" w:rsidRPr="009561B7">
        <w:t xml:space="preserve"> that have occurred in the UK</w:t>
      </w:r>
      <w:r w:rsidRPr="009561B7">
        <w:t xml:space="preserve"> since 1915, although the severity of some events may have been under-ranked due to the lack of detailed information available. F</w:t>
      </w:r>
      <w:r w:rsidR="00F46B65" w:rsidRPr="009561B7">
        <w:t>or a large number of Category 1</w:t>
      </w:r>
      <w:r w:rsidR="0002411C" w:rsidRPr="009561B7">
        <w:t xml:space="preserve"> events,</w:t>
      </w:r>
      <w:r w:rsidR="00DC3527" w:rsidRPr="009561B7">
        <w:t xml:space="preserve"> </w:t>
      </w:r>
      <w:r w:rsidR="006D62F0" w:rsidRPr="009561B7">
        <w:t>we were only able to identify the location(s) flooded and no specific consequences</w:t>
      </w:r>
      <w:r w:rsidR="00DC3527" w:rsidRPr="009561B7">
        <w:t xml:space="preserve">. </w:t>
      </w:r>
      <w:r w:rsidR="006D62F0" w:rsidRPr="009561B7">
        <w:t>These events are not likely to be Category 3 or higher</w:t>
      </w:r>
      <w:r w:rsidR="0050446D" w:rsidRPr="009561B7">
        <w:t>,</w:t>
      </w:r>
      <w:r w:rsidR="006D62F0" w:rsidRPr="009561B7">
        <w:t xml:space="preserve"> as from our experience the events of most extreme consequences were reported in more detail. </w:t>
      </w:r>
      <w:r w:rsidR="00240712" w:rsidRPr="009561B7">
        <w:t>Our approach is designed to allow improvement and if</w:t>
      </w:r>
      <w:r w:rsidR="006D62F0" w:rsidRPr="009561B7">
        <w:t xml:space="preserve"> additional more </w:t>
      </w:r>
      <w:r w:rsidR="006D62F0" w:rsidRPr="009561B7">
        <w:lastRenderedPageBreak/>
        <w:t>detailed description</w:t>
      </w:r>
      <w:r w:rsidR="00240712" w:rsidRPr="009561B7">
        <w:t>s</w:t>
      </w:r>
      <w:r w:rsidR="006D62F0" w:rsidRPr="009561B7">
        <w:t xml:space="preserve"> of </w:t>
      </w:r>
      <w:r w:rsidR="00240712" w:rsidRPr="009561B7">
        <w:t xml:space="preserve">flood </w:t>
      </w:r>
      <w:r w:rsidR="006D62F0" w:rsidRPr="009561B7">
        <w:t>impacts</w:t>
      </w:r>
      <w:r w:rsidR="00240712" w:rsidRPr="009561B7">
        <w:t xml:space="preserve"> emerge</w:t>
      </w:r>
      <w:r w:rsidR="006D62F0" w:rsidRPr="009561B7">
        <w:t>, then we can re-rank these events accordingly.</w:t>
      </w:r>
      <w:r w:rsidR="007B151F">
        <w:t xml:space="preserve"> </w:t>
      </w:r>
    </w:p>
    <w:p w14:paraId="32067CA1" w14:textId="18A90198" w:rsidR="00CD0ACC" w:rsidRPr="009561B7" w:rsidRDefault="00F20243">
      <w:pPr>
        <w:ind w:firstLine="720"/>
      </w:pPr>
      <w:r w:rsidRPr="009561B7">
        <w:t xml:space="preserve">We have not </w:t>
      </w:r>
      <w:r w:rsidRPr="009561B7">
        <w:rPr>
          <w:color w:val="000000" w:themeColor="text1"/>
        </w:rPr>
        <w:t xml:space="preserve">(due to time-constraints) directly considered wave data when compiling this database. In the event </w:t>
      </w:r>
      <w:proofErr w:type="gramStart"/>
      <w:r w:rsidRPr="009561B7">
        <w:rPr>
          <w:color w:val="000000" w:themeColor="text1"/>
        </w:rPr>
        <w:t>commentaries</w:t>
      </w:r>
      <w:proofErr w:type="gramEnd"/>
      <w:r w:rsidRPr="009561B7">
        <w:rPr>
          <w:color w:val="000000" w:themeColor="text1"/>
        </w:rPr>
        <w:t xml:space="preserve"> we referred to reported information on wave conditions, where available. </w:t>
      </w:r>
      <w:r w:rsidR="00CD0ACC" w:rsidRPr="009561B7">
        <w:rPr>
          <w:color w:val="000000" w:themeColor="text1"/>
        </w:rPr>
        <w:t xml:space="preserve">In the future, we hope to add wave measurements from </w:t>
      </w:r>
      <w:r w:rsidR="00CD0ACC" w:rsidRPr="009561B7">
        <w:rPr>
          <w:color w:val="000000" w:themeColor="text1"/>
          <w:lang w:val="en-US"/>
        </w:rPr>
        <w:t>Centre for Environment, Fisheries and Aquaculture Science’s (CEFAS)</w:t>
      </w:r>
      <w:r w:rsidR="00CD0ACC" w:rsidRPr="009561B7">
        <w:rPr>
          <w:color w:val="000000" w:themeColor="text1"/>
        </w:rPr>
        <w:t xml:space="preserve"> </w:t>
      </w:r>
      <w:proofErr w:type="spellStart"/>
      <w:r w:rsidR="00CD0ACC" w:rsidRPr="009561B7">
        <w:rPr>
          <w:color w:val="000000" w:themeColor="text1"/>
        </w:rPr>
        <w:t>Wavenet</w:t>
      </w:r>
      <w:proofErr w:type="spellEnd"/>
      <w:r w:rsidR="00CD0ACC" w:rsidRPr="009561B7">
        <w:rPr>
          <w:color w:val="000000" w:themeColor="text1"/>
        </w:rPr>
        <w:t xml:space="preserve"> (</w:t>
      </w:r>
      <w:hyperlink r:id="rId15" w:history="1">
        <w:r w:rsidRPr="009561B7">
          <w:rPr>
            <w:rStyle w:val="Hyperlink"/>
          </w:rPr>
          <w:t>https://www.cefas.co.uk/cefas-data-hub/wavenet/</w:t>
        </w:r>
      </w:hyperlink>
      <w:r w:rsidR="00CD0ACC" w:rsidRPr="009561B7">
        <w:rPr>
          <w:color w:val="000000" w:themeColor="text1"/>
        </w:rPr>
        <w:t>) and Coastal Channel Observatory (</w:t>
      </w:r>
      <w:hyperlink r:id="rId16" w:history="1">
        <w:r w:rsidRPr="009561B7">
          <w:rPr>
            <w:rStyle w:val="Hyperlink"/>
          </w:rPr>
          <w:t>http://www.channelcoast.org</w:t>
        </w:r>
      </w:hyperlink>
      <w:r w:rsidR="00CD0ACC" w:rsidRPr="009561B7">
        <w:rPr>
          <w:color w:val="000000" w:themeColor="text1"/>
        </w:rPr>
        <w:t>) wave buoy datasets</w:t>
      </w:r>
      <w:r w:rsidRPr="009561B7">
        <w:rPr>
          <w:color w:val="000000" w:themeColor="text1"/>
        </w:rPr>
        <w:t>, for events, where the data is available</w:t>
      </w:r>
      <w:r w:rsidR="00CD0ACC" w:rsidRPr="009561B7">
        <w:rPr>
          <w:color w:val="000000" w:themeColor="text1"/>
        </w:rPr>
        <w:t xml:space="preserve">. A limitation of </w:t>
      </w:r>
      <w:r w:rsidRPr="009561B7">
        <w:rPr>
          <w:color w:val="000000" w:themeColor="text1"/>
        </w:rPr>
        <w:t>wave</w:t>
      </w:r>
      <w:r w:rsidR="00CD0ACC" w:rsidRPr="009561B7">
        <w:rPr>
          <w:color w:val="000000" w:themeColor="text1"/>
        </w:rPr>
        <w:t xml:space="preserve"> datasets is </w:t>
      </w:r>
      <w:r w:rsidR="00B47268" w:rsidRPr="009561B7">
        <w:rPr>
          <w:color w:val="000000" w:themeColor="text1"/>
        </w:rPr>
        <w:t>their short duration over</w:t>
      </w:r>
      <w:r w:rsidR="00CD0ACC" w:rsidRPr="009561B7">
        <w:rPr>
          <w:color w:val="000000" w:themeColor="text1"/>
        </w:rPr>
        <w:t xml:space="preserve"> the last decade or two.</w:t>
      </w:r>
      <w:r w:rsidRPr="009561B7">
        <w:rPr>
          <w:color w:val="000000" w:themeColor="text1"/>
        </w:rPr>
        <w:t xml:space="preserve"> An </w:t>
      </w:r>
      <w:r w:rsidR="0050393D" w:rsidRPr="009561B7">
        <w:rPr>
          <w:color w:val="000000" w:themeColor="text1"/>
        </w:rPr>
        <w:t>alternative</w:t>
      </w:r>
      <w:r w:rsidRPr="009561B7">
        <w:rPr>
          <w:color w:val="000000" w:themeColor="text1"/>
        </w:rPr>
        <w:t xml:space="preserve"> would be to use </w:t>
      </w:r>
      <w:r w:rsidR="00ED419A" w:rsidRPr="009561B7">
        <w:rPr>
          <w:color w:val="000000" w:themeColor="text1"/>
        </w:rPr>
        <w:t xml:space="preserve">multi-decadal model </w:t>
      </w:r>
      <w:r w:rsidRPr="009561B7">
        <w:rPr>
          <w:color w:val="000000" w:themeColor="text1"/>
        </w:rPr>
        <w:t xml:space="preserve">wave </w:t>
      </w:r>
      <w:proofErr w:type="spellStart"/>
      <w:r w:rsidRPr="009561B7">
        <w:rPr>
          <w:color w:val="000000" w:themeColor="text1"/>
        </w:rPr>
        <w:t>hindcasts</w:t>
      </w:r>
      <w:proofErr w:type="spellEnd"/>
      <w:r w:rsidRPr="009561B7">
        <w:rPr>
          <w:color w:val="000000" w:themeColor="text1"/>
        </w:rPr>
        <w:t xml:space="preserve">. </w:t>
      </w:r>
    </w:p>
    <w:p w14:paraId="51D31310" w14:textId="0FBF8A14" w:rsidR="00C85161" w:rsidRPr="009561B7" w:rsidRDefault="00C85161" w:rsidP="004F7E3F">
      <w:pPr>
        <w:ind w:firstLine="720"/>
      </w:pPr>
      <w:r w:rsidRPr="009561B7">
        <w:t>We plan to update the database</w:t>
      </w:r>
      <w:r w:rsidR="00B47268" w:rsidRPr="009561B7">
        <w:t xml:space="preserve"> forwards</w:t>
      </w:r>
      <w:r w:rsidRPr="009561B7">
        <w:t xml:space="preserve"> in real-time, including any new coastal flood event</w:t>
      </w:r>
      <w:r w:rsidR="00B47268" w:rsidRPr="009561B7">
        <w:t>s</w:t>
      </w:r>
      <w:r w:rsidRPr="009561B7">
        <w:t xml:space="preserve"> as </w:t>
      </w:r>
      <w:r w:rsidR="00EC3E46" w:rsidRPr="009561B7">
        <w:t>they</w:t>
      </w:r>
      <w:r w:rsidRPr="009561B7">
        <w:t xml:space="preserve"> happen.</w:t>
      </w:r>
      <w:r w:rsidR="0002411C" w:rsidRPr="009561B7">
        <w:t xml:space="preserve"> Just prior to submitting this paper, minor flooding</w:t>
      </w:r>
      <w:r w:rsidR="008C645B" w:rsidRPr="009561B7">
        <w:t xml:space="preserve"> (Category 2)</w:t>
      </w:r>
      <w:r w:rsidR="0002411C" w:rsidRPr="009561B7">
        <w:t xml:space="preserve"> occurred in </w:t>
      </w:r>
      <w:proofErr w:type="spellStart"/>
      <w:r w:rsidR="0002411C" w:rsidRPr="009561B7">
        <w:rPr>
          <w:lang w:val="en-US"/>
        </w:rPr>
        <w:t>Swanage</w:t>
      </w:r>
      <w:proofErr w:type="spellEnd"/>
      <w:r w:rsidR="0002411C" w:rsidRPr="009561B7">
        <w:t xml:space="preserve"> and Portsmouth on the 19</w:t>
      </w:r>
      <w:r w:rsidR="0002411C" w:rsidRPr="009561B7">
        <w:rPr>
          <w:vertAlign w:val="superscript"/>
        </w:rPr>
        <w:t>th</w:t>
      </w:r>
      <w:r w:rsidR="0002411C" w:rsidRPr="009561B7">
        <w:t xml:space="preserve"> November 2016</w:t>
      </w:r>
      <w:r w:rsidR="009A6B6E" w:rsidRPr="009561B7">
        <w:t>, and we have added this event to the database</w:t>
      </w:r>
      <w:r w:rsidR="00212763" w:rsidRPr="009561B7">
        <w:t>, and in Whitby on 13</w:t>
      </w:r>
      <w:r w:rsidR="00212763" w:rsidRPr="009561B7">
        <w:rPr>
          <w:vertAlign w:val="superscript"/>
        </w:rPr>
        <w:t>th</w:t>
      </w:r>
      <w:r w:rsidR="00212763" w:rsidRPr="009561B7">
        <w:t xml:space="preserve"> January 2017</w:t>
      </w:r>
      <w:r w:rsidR="004F7E3F">
        <w:t xml:space="preserve"> (we haven’t added this event to the dataset as we wanted it to encompass complete years)</w:t>
      </w:r>
      <w:r w:rsidR="0002411C" w:rsidRPr="009561B7">
        <w:t xml:space="preserve">. </w:t>
      </w:r>
      <w:r w:rsidR="00212763" w:rsidRPr="009561B7">
        <w:t>In regard to the former event, w</w:t>
      </w:r>
      <w:r w:rsidR="0002411C" w:rsidRPr="009561B7">
        <w:t xml:space="preserve">e were able to visit both sites </w:t>
      </w:r>
      <w:r w:rsidR="008C645B" w:rsidRPr="009561B7">
        <w:t>shortly</w:t>
      </w:r>
      <w:r w:rsidR="0002411C" w:rsidRPr="009561B7">
        <w:t xml:space="preserve"> after the event. We spoke to local coastal engineers and managers and obtained</w:t>
      </w:r>
      <w:r w:rsidR="00ED419A" w:rsidRPr="009561B7">
        <w:t xml:space="preserve"> photos (</w:t>
      </w:r>
      <w:r w:rsidR="0002411C" w:rsidRPr="009561B7">
        <w:t>and took our own</w:t>
      </w:r>
      <w:r w:rsidR="00ED419A" w:rsidRPr="009561B7">
        <w:t>)</w:t>
      </w:r>
      <w:r w:rsidR="0002411C" w:rsidRPr="009561B7">
        <w:t xml:space="preserve"> to build up an accurate picture of the extent and severity of the consequences that occurred</w:t>
      </w:r>
      <w:r w:rsidR="009A6B6E" w:rsidRPr="009561B7">
        <w:t>, which helped to write the event commentary</w:t>
      </w:r>
      <w:r w:rsidR="0002411C" w:rsidRPr="009561B7">
        <w:t xml:space="preserve">. We hope to be able to do this for future events. </w:t>
      </w:r>
      <w:r w:rsidRPr="009561B7">
        <w:t>Also, we plan to continually update the database using new sources of information that reveal previously unidentified events, and expand upon the information available for events already within the updated record.</w:t>
      </w:r>
      <w:r w:rsidR="0002411C" w:rsidRPr="009561B7">
        <w:t xml:space="preserve"> By publishing this </w:t>
      </w:r>
      <w:r w:rsidR="001D2AA1" w:rsidRPr="009561B7">
        <w:t>paper,</w:t>
      </w:r>
      <w:r w:rsidR="0002411C" w:rsidRPr="009561B7">
        <w:t xml:space="preserve"> making the dataset freely available via the </w:t>
      </w:r>
      <w:proofErr w:type="spellStart"/>
      <w:r w:rsidR="0002411C" w:rsidRPr="009561B7">
        <w:t>SurgeWatch</w:t>
      </w:r>
      <w:proofErr w:type="spellEnd"/>
      <w:r w:rsidR="0002411C" w:rsidRPr="009561B7">
        <w:t xml:space="preserve"> website</w:t>
      </w:r>
      <w:r w:rsidR="00ED419A" w:rsidRPr="009561B7">
        <w:t xml:space="preserve"> and BODC portal</w:t>
      </w:r>
      <w:r w:rsidR="0002411C" w:rsidRPr="009561B7">
        <w:t xml:space="preserve">, </w:t>
      </w:r>
      <w:r w:rsidR="001D2AA1" w:rsidRPr="009561B7">
        <w:t xml:space="preserve">and </w:t>
      </w:r>
      <w:r w:rsidR="00440520" w:rsidRPr="009561B7">
        <w:t>regular</w:t>
      </w:r>
      <w:r w:rsidR="001D2AA1" w:rsidRPr="009561B7">
        <w:t xml:space="preserve"> publicity, we hope to </w:t>
      </w:r>
      <w:r w:rsidR="00B47268" w:rsidRPr="009561B7">
        <w:t xml:space="preserve">promote and encourage identification of </w:t>
      </w:r>
      <w:r w:rsidR="001D2AA1" w:rsidRPr="009561B7">
        <w:t xml:space="preserve">additional information regarding past events </w:t>
      </w:r>
      <w:r w:rsidR="00B47268" w:rsidRPr="009561B7">
        <w:t>of which</w:t>
      </w:r>
      <w:r w:rsidR="001D2AA1" w:rsidRPr="009561B7">
        <w:t xml:space="preserve"> we are currently unaware. </w:t>
      </w:r>
      <w:r w:rsidR="00440520" w:rsidRPr="009561B7">
        <w:t xml:space="preserve">We actively encourage </w:t>
      </w:r>
      <w:r w:rsidR="00B47268" w:rsidRPr="009561B7">
        <w:t xml:space="preserve">any interested parties such as </w:t>
      </w:r>
      <w:r w:rsidR="00440520" w:rsidRPr="009561B7">
        <w:t xml:space="preserve">coastal engineers, mangers or members of the public, to </w:t>
      </w:r>
      <w:r w:rsidR="009A6B6E" w:rsidRPr="009561B7">
        <w:t>send us any information on flooding that is not yet featured in the database.</w:t>
      </w:r>
      <w:r w:rsidR="00B47268" w:rsidRPr="009561B7">
        <w:t xml:space="preserve"> All contributions that are included will be acknowledged.</w:t>
      </w:r>
    </w:p>
    <w:p w14:paraId="7172F2B6" w14:textId="676DE70F" w:rsidR="001529C1" w:rsidRPr="009561B7" w:rsidRDefault="001D2AA1">
      <w:pPr>
        <w:ind w:firstLine="720"/>
      </w:pPr>
      <w:r w:rsidRPr="009561B7">
        <w:t xml:space="preserve">Finally, we will shortly start </w:t>
      </w:r>
      <w:r w:rsidR="00B47268" w:rsidRPr="009561B7">
        <w:t xml:space="preserve">to develop </w:t>
      </w:r>
      <w:r w:rsidR="00E92801" w:rsidRPr="009561B7">
        <w:t>SurgeWatch3.0</w:t>
      </w:r>
      <w:r w:rsidRPr="009561B7">
        <w:t xml:space="preserve">. </w:t>
      </w:r>
      <w:bookmarkEnd w:id="0"/>
      <w:r w:rsidR="00A4296D" w:rsidRPr="009561B7">
        <w:t>We plan to</w:t>
      </w:r>
      <w:r w:rsidR="009A6B6E" w:rsidRPr="009561B7">
        <w:t xml:space="preserve"> repeat the task</w:t>
      </w:r>
      <w:r w:rsidR="00F20243" w:rsidRPr="009561B7">
        <w:t>s</w:t>
      </w:r>
      <w:r w:rsidR="009A6B6E" w:rsidRPr="009561B7">
        <w:t xml:space="preserve"> undertaken here, considering the same </w:t>
      </w:r>
      <w:r w:rsidR="00B73A54" w:rsidRPr="009561B7">
        <w:t>nine</w:t>
      </w:r>
      <w:r w:rsidR="009A6B6E" w:rsidRPr="009561B7">
        <w:t xml:space="preserve"> </w:t>
      </w:r>
      <w:r w:rsidR="00F20243" w:rsidRPr="009561B7">
        <w:t xml:space="preserve">key </w:t>
      </w:r>
      <w:r w:rsidR="009A6B6E" w:rsidRPr="009561B7">
        <w:t xml:space="preserve">sources, but for </w:t>
      </w:r>
      <w:r w:rsidR="00B47268" w:rsidRPr="009561B7">
        <w:t xml:space="preserve">the </w:t>
      </w:r>
      <w:r w:rsidR="009A6B6E" w:rsidRPr="009561B7">
        <w:t xml:space="preserve">pre-1915 </w:t>
      </w:r>
      <w:r w:rsidR="00B47268" w:rsidRPr="009561B7">
        <w:t xml:space="preserve">events </w:t>
      </w:r>
      <w:r w:rsidR="009A6B6E" w:rsidRPr="009561B7">
        <w:t xml:space="preserve">and go back in time as far as </w:t>
      </w:r>
      <w:r w:rsidR="00B47268" w:rsidRPr="009561B7">
        <w:t>possible</w:t>
      </w:r>
      <w:r w:rsidR="009A6B6E" w:rsidRPr="009561B7">
        <w:t xml:space="preserve">. In an initial </w:t>
      </w:r>
      <w:proofErr w:type="gramStart"/>
      <w:r w:rsidR="009A6B6E" w:rsidRPr="009561B7">
        <w:t>assessment</w:t>
      </w:r>
      <w:proofErr w:type="gramEnd"/>
      <w:r w:rsidR="009A6B6E" w:rsidRPr="009561B7">
        <w:t xml:space="preserve"> we have </w:t>
      </w:r>
      <w:r w:rsidR="00B47268" w:rsidRPr="009561B7">
        <w:t>identified</w:t>
      </w:r>
      <w:r w:rsidR="009A6B6E" w:rsidRPr="009561B7">
        <w:t xml:space="preserve"> at least 400 events pre-1915, with the earliest event in 245</w:t>
      </w:r>
      <w:r w:rsidR="00537873" w:rsidRPr="009561B7">
        <w:t xml:space="preserve"> A.D.</w:t>
      </w:r>
      <w:r w:rsidR="009A6B6E" w:rsidRPr="009561B7">
        <w:t xml:space="preserve"> Going back pre-1915 we expect a large reduction in the amount of information available and increased uncertainty about the event</w:t>
      </w:r>
      <w:r w:rsidR="00A4296D" w:rsidRPr="009561B7">
        <w:t>s</w:t>
      </w:r>
      <w:r w:rsidR="009A6B6E" w:rsidRPr="009561B7">
        <w:t>.</w:t>
      </w:r>
      <w:r w:rsidR="000E29AC">
        <w:t xml:space="preserve"> Extending the data back in time, we would also need to </w:t>
      </w:r>
      <w:r w:rsidR="008B173D">
        <w:t>consider</w:t>
      </w:r>
      <w:r w:rsidR="000E29AC">
        <w:t xml:space="preserve"> tsunamis</w:t>
      </w:r>
      <w:r w:rsidR="00FC10C3">
        <w:t>.</w:t>
      </w:r>
      <w:r w:rsidR="009A6B6E" w:rsidRPr="009561B7">
        <w:t xml:space="preserve">  </w:t>
      </w:r>
      <w:r w:rsidR="001529C1" w:rsidRPr="009561B7">
        <w:br w:type="page"/>
      </w:r>
    </w:p>
    <w:p w14:paraId="150A49D2" w14:textId="6CB0A66C" w:rsidR="001529C1" w:rsidRPr="009561B7" w:rsidRDefault="006D2C77" w:rsidP="00A979AE">
      <w:pPr>
        <w:pStyle w:val="Heading3"/>
        <w:spacing w:before="0" w:after="0"/>
        <w:rPr>
          <w:rFonts w:asciiTheme="minorHAnsi" w:hAnsiTheme="minorHAnsi"/>
        </w:rPr>
      </w:pPr>
      <w:r w:rsidRPr="009561B7">
        <w:rPr>
          <w:rFonts w:asciiTheme="minorHAnsi" w:hAnsiTheme="minorHAnsi"/>
        </w:rPr>
        <w:lastRenderedPageBreak/>
        <w:t>R</w:t>
      </w:r>
      <w:r w:rsidR="00C658AC" w:rsidRPr="009561B7">
        <w:rPr>
          <w:rFonts w:asciiTheme="minorHAnsi" w:hAnsiTheme="minorHAnsi"/>
        </w:rPr>
        <w:t>eferences</w:t>
      </w:r>
    </w:p>
    <w:p w14:paraId="0C3FC703" w14:textId="0965582E"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Kron</w:t>
      </w:r>
      <w:proofErr w:type="spellEnd"/>
      <w:r w:rsidRPr="0096396C">
        <w:rPr>
          <w:rFonts w:cs="Helvetica"/>
          <w:color w:val="000000" w:themeColor="text1"/>
          <w:lang w:val="en-US"/>
        </w:rPr>
        <w:t xml:space="preserve">, W. Coasts: the high-risk areas of the world, </w:t>
      </w:r>
      <w:r w:rsidRPr="0096396C">
        <w:rPr>
          <w:rFonts w:cs="Helvetica"/>
          <w:i/>
          <w:iCs/>
          <w:color w:val="000000" w:themeColor="text1"/>
          <w:lang w:val="en-US"/>
        </w:rPr>
        <w:t>Natural Hazards</w:t>
      </w:r>
      <w:r w:rsidRPr="0096396C">
        <w:rPr>
          <w:rFonts w:cs="Helvetica"/>
          <w:color w:val="000000" w:themeColor="text1"/>
          <w:lang w:val="en-US"/>
        </w:rPr>
        <w:t xml:space="preserve"> </w:t>
      </w:r>
      <w:r w:rsidRPr="0096396C">
        <w:rPr>
          <w:rFonts w:cs="Helvetica"/>
          <w:b/>
          <w:color w:val="000000" w:themeColor="text1"/>
          <w:lang w:val="en-US"/>
        </w:rPr>
        <w:t>66</w:t>
      </w:r>
      <w:r w:rsidR="008C264B" w:rsidRPr="0096396C">
        <w:rPr>
          <w:rFonts w:cs="Helvetica"/>
          <w:color w:val="000000" w:themeColor="text1"/>
          <w:lang w:val="en-US"/>
        </w:rPr>
        <w:t>,</w:t>
      </w:r>
      <w:r w:rsidRPr="0096396C">
        <w:rPr>
          <w:rFonts w:cs="Helvetica"/>
          <w:color w:val="000000" w:themeColor="text1"/>
          <w:lang w:val="en-US"/>
        </w:rPr>
        <w:t xml:space="preserve"> 1363-82 (2012).</w:t>
      </w:r>
    </w:p>
    <w:p w14:paraId="05C26D99" w14:textId="2E5137D4"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Blake, E. &amp; </w:t>
      </w:r>
      <w:proofErr w:type="spellStart"/>
      <w:r w:rsidRPr="0096396C">
        <w:rPr>
          <w:rFonts w:cs="Helvetica"/>
          <w:color w:val="000000" w:themeColor="text1"/>
          <w:lang w:val="en-US"/>
        </w:rPr>
        <w:t>Landsea</w:t>
      </w:r>
      <w:proofErr w:type="spellEnd"/>
      <w:r w:rsidRPr="0096396C">
        <w:rPr>
          <w:rFonts w:cs="Helvetica"/>
          <w:color w:val="000000" w:themeColor="text1"/>
          <w:lang w:val="en-US"/>
        </w:rPr>
        <w:t xml:space="preserve">, C. </w:t>
      </w:r>
      <w:r w:rsidRPr="0096396C">
        <w:rPr>
          <w:rFonts w:cs="Helvetica"/>
          <w:i/>
          <w:color w:val="000000" w:themeColor="text1"/>
          <w:lang w:val="en-US"/>
        </w:rPr>
        <w:t xml:space="preserve">The Deadliest, Costliest, and Most Intense United States Tropical Cyclones From 1851 to 2010 </w:t>
      </w:r>
      <w:hyperlink r:id="rId17" w:history="1">
        <w:r w:rsidRPr="0096396C">
          <w:rPr>
            <w:rStyle w:val="Hyperlink"/>
            <w:rFonts w:cs="Helvetica"/>
            <w:color w:val="000000" w:themeColor="text1"/>
            <w:lang w:val="en-US"/>
          </w:rPr>
          <w:t>http://www.nhc.noaa.gov/pdf/nws-nhc-6.pdf</w:t>
        </w:r>
      </w:hyperlink>
      <w:r w:rsidRPr="0096396C">
        <w:rPr>
          <w:rFonts w:cs="Helvetica"/>
          <w:color w:val="000000" w:themeColor="text1"/>
          <w:lang w:val="en-US"/>
        </w:rPr>
        <w:t xml:space="preserve"> (2011).</w:t>
      </w:r>
    </w:p>
    <w:p w14:paraId="0EF34035" w14:textId="6D48E7E5"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Nicholls, R. J. </w:t>
      </w:r>
      <w:r w:rsidR="00722251" w:rsidRPr="0096396C">
        <w:rPr>
          <w:rFonts w:cs="Helvetica"/>
          <w:color w:val="000000" w:themeColor="text1"/>
          <w:lang w:val="en-US"/>
        </w:rPr>
        <w:t>i</w:t>
      </w:r>
      <w:r w:rsidRPr="0096396C">
        <w:rPr>
          <w:rFonts w:cs="Helvetica"/>
          <w:color w:val="000000" w:themeColor="text1"/>
          <w:lang w:val="en-US"/>
        </w:rPr>
        <w:t xml:space="preserve">n </w:t>
      </w:r>
      <w:r w:rsidRPr="0096396C">
        <w:rPr>
          <w:rFonts w:cs="Helvetica"/>
          <w:i/>
          <w:iCs/>
          <w:color w:val="000000" w:themeColor="text1"/>
          <w:lang w:val="en-US"/>
        </w:rPr>
        <w:t>Natural Disaster Hotspots, Case Studies</w:t>
      </w:r>
      <w:r w:rsidR="00722251" w:rsidRPr="0096396C">
        <w:rPr>
          <w:rFonts w:cs="Helvetica"/>
          <w:color w:val="000000" w:themeColor="text1"/>
          <w:lang w:val="en-US"/>
        </w:rPr>
        <w:t xml:space="preserve"> (ed. </w:t>
      </w:r>
      <w:r w:rsidRPr="0096396C">
        <w:rPr>
          <w:rFonts w:cs="Helvetica"/>
          <w:color w:val="000000" w:themeColor="text1"/>
          <w:lang w:val="en-US"/>
        </w:rPr>
        <w:t>Arnold, M., Chen, R. S. Deichmann, W. Dilley, M. Lerner-Lam, A. L</w:t>
      </w:r>
      <w:r w:rsidR="00722251" w:rsidRPr="0096396C">
        <w:rPr>
          <w:rFonts w:cs="Helvetica"/>
          <w:color w:val="000000" w:themeColor="text1"/>
          <w:lang w:val="en-US"/>
        </w:rPr>
        <w:t xml:space="preserve">., Pullen, R. E. &amp; </w:t>
      </w:r>
      <w:proofErr w:type="spellStart"/>
      <w:r w:rsidR="00722251" w:rsidRPr="0096396C">
        <w:rPr>
          <w:rFonts w:cs="Helvetica"/>
          <w:color w:val="000000" w:themeColor="text1"/>
          <w:lang w:val="en-US"/>
        </w:rPr>
        <w:t>Trohanis</w:t>
      </w:r>
      <w:proofErr w:type="spellEnd"/>
      <w:r w:rsidR="00722251" w:rsidRPr="0096396C">
        <w:rPr>
          <w:rFonts w:cs="Helvetica"/>
          <w:color w:val="000000" w:themeColor="text1"/>
          <w:lang w:val="en-US"/>
        </w:rPr>
        <w:t>, Z.)</w:t>
      </w:r>
      <w:r w:rsidR="00AC6020" w:rsidRPr="0096396C">
        <w:rPr>
          <w:rFonts w:cs="Helvetica"/>
          <w:color w:val="000000" w:themeColor="text1"/>
          <w:lang w:val="en-US"/>
        </w:rPr>
        <w:t xml:space="preserve"> Ch. 3</w:t>
      </w:r>
      <w:r w:rsidR="00722251" w:rsidRPr="0096396C">
        <w:rPr>
          <w:rFonts w:cs="Helvetica"/>
          <w:color w:val="000000" w:themeColor="text1"/>
          <w:lang w:val="en-US"/>
        </w:rPr>
        <w:t xml:space="preserve"> (The World Bank, </w:t>
      </w:r>
      <w:r w:rsidRPr="0096396C">
        <w:rPr>
          <w:rFonts w:cs="Helvetica"/>
          <w:color w:val="000000" w:themeColor="text1"/>
          <w:lang w:val="en-US"/>
        </w:rPr>
        <w:t>2006).</w:t>
      </w:r>
    </w:p>
    <w:p w14:paraId="24F2D885" w14:textId="03688381"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Hallegatte</w:t>
      </w:r>
      <w:proofErr w:type="spellEnd"/>
      <w:r w:rsidRPr="0096396C">
        <w:rPr>
          <w:rFonts w:cs="Helvetica"/>
          <w:color w:val="000000" w:themeColor="text1"/>
          <w:lang w:val="en-US"/>
        </w:rPr>
        <w:t xml:space="preserve">, S. An adaptive regional input-output model and its application to the assessment of the economic cost of Katrina. </w:t>
      </w:r>
      <w:r w:rsidR="007009F9" w:rsidRPr="0096396C">
        <w:rPr>
          <w:rFonts w:cs="Helvetica"/>
          <w:i/>
          <w:iCs/>
          <w:color w:val="000000" w:themeColor="text1"/>
          <w:lang w:val="en-US"/>
        </w:rPr>
        <w:t>Risk Anal.</w:t>
      </w:r>
      <w:r w:rsidR="007009F9" w:rsidRPr="0096396C">
        <w:rPr>
          <w:rFonts w:cs="Helvetica"/>
          <w:iCs/>
          <w:color w:val="000000" w:themeColor="text1"/>
          <w:lang w:val="en-US"/>
        </w:rPr>
        <w:t xml:space="preserve"> </w:t>
      </w:r>
      <w:r w:rsidRPr="0096396C">
        <w:rPr>
          <w:rFonts w:cs="Helvetica"/>
          <w:b/>
          <w:color w:val="000000" w:themeColor="text1"/>
          <w:lang w:val="en-US"/>
        </w:rPr>
        <w:t>28</w:t>
      </w:r>
      <w:r w:rsidRPr="0096396C">
        <w:rPr>
          <w:rFonts w:cs="Helvetica"/>
          <w:color w:val="000000" w:themeColor="text1"/>
          <w:lang w:val="en-US"/>
        </w:rPr>
        <w:t>, 779-99 (2008).</w:t>
      </w:r>
    </w:p>
    <w:p w14:paraId="136920B0" w14:textId="77777777"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LeComte</w:t>
      </w:r>
      <w:proofErr w:type="spellEnd"/>
      <w:r w:rsidRPr="0096396C">
        <w:rPr>
          <w:rFonts w:cs="Helvetica"/>
          <w:color w:val="000000" w:themeColor="text1"/>
          <w:lang w:val="en-US"/>
        </w:rPr>
        <w:t xml:space="preserve">, D. International Weather Highlights 2013: Super Typhoon Haiyan, Super Heat in Australia and China, a Long Winter in Europe. </w:t>
      </w:r>
      <w:proofErr w:type="spellStart"/>
      <w:r w:rsidRPr="0096396C">
        <w:rPr>
          <w:rFonts w:cs="Helvetica"/>
          <w:i/>
          <w:color w:val="000000" w:themeColor="text1"/>
          <w:lang w:val="en-US"/>
        </w:rPr>
        <w:t>Weatherwise</w:t>
      </w:r>
      <w:proofErr w:type="spellEnd"/>
      <w:r w:rsidRPr="0096396C">
        <w:rPr>
          <w:rFonts w:cs="Helvetica"/>
          <w:color w:val="000000" w:themeColor="text1"/>
          <w:lang w:val="en-US"/>
        </w:rPr>
        <w:t xml:space="preserve"> </w:t>
      </w:r>
      <w:r w:rsidRPr="0096396C">
        <w:rPr>
          <w:rFonts w:cs="Helvetica"/>
          <w:b/>
          <w:color w:val="000000" w:themeColor="text1"/>
          <w:lang w:val="en-US"/>
        </w:rPr>
        <w:t>67</w:t>
      </w:r>
      <w:r w:rsidRPr="0096396C">
        <w:rPr>
          <w:rFonts w:cs="Helvetica"/>
          <w:color w:val="000000" w:themeColor="text1"/>
          <w:lang w:val="en-US"/>
        </w:rPr>
        <w:t>, 20–27 (2014).</w:t>
      </w:r>
    </w:p>
    <w:p w14:paraId="4317C685" w14:textId="2F596930" w:rsidR="003A1F72" w:rsidRPr="0096396C" w:rsidRDefault="008628E9"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Alam</w:t>
      </w:r>
      <w:proofErr w:type="spellEnd"/>
      <w:r w:rsidRPr="0096396C">
        <w:rPr>
          <w:rFonts w:cs="Helvetica"/>
          <w:color w:val="000000" w:themeColor="text1"/>
          <w:lang w:val="en-US"/>
        </w:rPr>
        <w:t xml:space="preserve">, E., &amp; </w:t>
      </w:r>
      <w:proofErr w:type="spellStart"/>
      <w:r w:rsidR="003A1F72" w:rsidRPr="0096396C">
        <w:rPr>
          <w:rFonts w:cs="Helvetica"/>
          <w:color w:val="000000" w:themeColor="text1"/>
          <w:lang w:val="en-US"/>
        </w:rPr>
        <w:t>Dominey</w:t>
      </w:r>
      <w:proofErr w:type="spellEnd"/>
      <w:r w:rsidR="003A1F72" w:rsidRPr="0096396C">
        <w:rPr>
          <w:rFonts w:cs="Helvetica"/>
          <w:color w:val="000000" w:themeColor="text1"/>
          <w:lang w:val="en-US"/>
        </w:rPr>
        <w:t xml:space="preserve">-Howes, D. A new catalogue of tropical cyclones of the northern Bay of Bengal and the distribution and effects of selected </w:t>
      </w:r>
      <w:proofErr w:type="spellStart"/>
      <w:r w:rsidR="003A1F72" w:rsidRPr="0096396C">
        <w:rPr>
          <w:rFonts w:cs="Helvetica"/>
          <w:color w:val="000000" w:themeColor="text1"/>
          <w:lang w:val="en-US"/>
        </w:rPr>
        <w:t>landfalling</w:t>
      </w:r>
      <w:proofErr w:type="spellEnd"/>
      <w:r w:rsidR="003A1F72" w:rsidRPr="0096396C">
        <w:rPr>
          <w:rFonts w:cs="Helvetica"/>
          <w:color w:val="000000" w:themeColor="text1"/>
          <w:lang w:val="en-US"/>
        </w:rPr>
        <w:t xml:space="preserve"> events in Bangladesh. </w:t>
      </w:r>
      <w:r w:rsidR="00AC0FBE" w:rsidRPr="0096396C">
        <w:rPr>
          <w:rFonts w:cs="Helvetica"/>
          <w:i/>
          <w:iCs/>
          <w:color w:val="000000" w:themeColor="text1"/>
          <w:lang w:val="en-US"/>
        </w:rPr>
        <w:t xml:space="preserve">Int. J. </w:t>
      </w:r>
      <w:proofErr w:type="spellStart"/>
      <w:r w:rsidR="00AC0FBE" w:rsidRPr="0096396C">
        <w:rPr>
          <w:rFonts w:cs="Helvetica"/>
          <w:i/>
          <w:iCs/>
          <w:color w:val="000000" w:themeColor="text1"/>
          <w:lang w:val="en-US"/>
        </w:rPr>
        <w:t>Climatol</w:t>
      </w:r>
      <w:proofErr w:type="spellEnd"/>
      <w:r w:rsidR="00AC0FBE" w:rsidRPr="0096396C">
        <w:rPr>
          <w:rFonts w:cs="Helvetica"/>
          <w:i/>
          <w:iCs/>
          <w:color w:val="000000" w:themeColor="text1"/>
          <w:lang w:val="en-US"/>
        </w:rPr>
        <w:t>.</w:t>
      </w:r>
      <w:r w:rsidR="003A1F72" w:rsidRPr="0096396C">
        <w:rPr>
          <w:rFonts w:cs="Helvetica"/>
          <w:i/>
          <w:color w:val="000000" w:themeColor="text1"/>
          <w:lang w:val="en-US"/>
        </w:rPr>
        <w:t xml:space="preserve"> </w:t>
      </w:r>
      <w:r w:rsidR="003A1F72" w:rsidRPr="0096396C">
        <w:rPr>
          <w:rFonts w:cs="Helvetica"/>
          <w:b/>
          <w:color w:val="000000" w:themeColor="text1"/>
          <w:lang w:val="en-US"/>
        </w:rPr>
        <w:t>35</w:t>
      </w:r>
      <w:r w:rsidR="003A1F72" w:rsidRPr="0096396C">
        <w:rPr>
          <w:rFonts w:cs="Helvetica"/>
          <w:color w:val="000000" w:themeColor="text1"/>
          <w:lang w:val="en-US"/>
        </w:rPr>
        <w:t>, 801-35 (2015).</w:t>
      </w:r>
    </w:p>
    <w:p w14:paraId="0227BA35" w14:textId="25F9C78F" w:rsidR="003A1F72" w:rsidRPr="0096396C" w:rsidRDefault="003A1F72" w:rsidP="00D24CC4">
      <w:pPr>
        <w:pStyle w:val="ListParagraph"/>
        <w:widowControl w:val="0"/>
        <w:numPr>
          <w:ilvl w:val="0"/>
          <w:numId w:val="8"/>
        </w:numPr>
        <w:autoSpaceDE w:val="0"/>
        <w:autoSpaceDN w:val="0"/>
        <w:adjustRightInd w:val="0"/>
        <w:ind w:right="-720"/>
        <w:rPr>
          <w:rFonts w:cs="Helvetica"/>
          <w:iCs/>
          <w:color w:val="000000" w:themeColor="text1"/>
        </w:rPr>
      </w:pPr>
      <w:r w:rsidRPr="0096396C">
        <w:rPr>
          <w:rFonts w:cs="Helvetica"/>
          <w:color w:val="000000" w:themeColor="text1"/>
          <w:lang w:val="en-US"/>
        </w:rPr>
        <w:t xml:space="preserve">Needham, H. F., </w:t>
      </w:r>
      <w:proofErr w:type="spellStart"/>
      <w:r w:rsidRPr="0096396C">
        <w:rPr>
          <w:rFonts w:cs="Helvetica"/>
          <w:color w:val="000000" w:themeColor="text1"/>
          <w:lang w:val="en-US"/>
        </w:rPr>
        <w:t>Keim</w:t>
      </w:r>
      <w:proofErr w:type="spellEnd"/>
      <w:r w:rsidRPr="0096396C">
        <w:rPr>
          <w:rFonts w:cs="Helvetica"/>
          <w:color w:val="000000" w:themeColor="text1"/>
          <w:lang w:val="en-US"/>
        </w:rPr>
        <w:t xml:space="preserve">, B. D., </w:t>
      </w:r>
      <w:proofErr w:type="spellStart"/>
      <w:r w:rsidRPr="0096396C">
        <w:rPr>
          <w:rFonts w:cs="Helvetica"/>
          <w:color w:val="000000" w:themeColor="text1"/>
          <w:lang w:val="en-US"/>
        </w:rPr>
        <w:t>Sathiaraj</w:t>
      </w:r>
      <w:proofErr w:type="spellEnd"/>
      <w:r w:rsidRPr="0096396C">
        <w:rPr>
          <w:rFonts w:cs="Helvetica"/>
          <w:color w:val="000000" w:themeColor="text1"/>
          <w:lang w:val="en-US"/>
        </w:rPr>
        <w:t xml:space="preserve">, D. &amp; Shafer. M. A Global Database of Tropical Storm Surges, </w:t>
      </w:r>
      <w:r w:rsidR="00D24CC4" w:rsidRPr="0096396C">
        <w:rPr>
          <w:rFonts w:cs="Helvetica"/>
          <w:i/>
          <w:iCs/>
          <w:color w:val="000000" w:themeColor="text1"/>
        </w:rPr>
        <w:t xml:space="preserve">EOS, Trans. Am. </w:t>
      </w:r>
      <w:proofErr w:type="spellStart"/>
      <w:r w:rsidR="00D24CC4" w:rsidRPr="0096396C">
        <w:rPr>
          <w:rFonts w:cs="Helvetica"/>
          <w:i/>
          <w:iCs/>
          <w:color w:val="000000" w:themeColor="text1"/>
        </w:rPr>
        <w:t>Geophys</w:t>
      </w:r>
      <w:proofErr w:type="spellEnd"/>
      <w:r w:rsidR="00D24CC4" w:rsidRPr="0096396C">
        <w:rPr>
          <w:rFonts w:cs="Helvetica"/>
          <w:i/>
          <w:iCs/>
          <w:color w:val="000000" w:themeColor="text1"/>
        </w:rPr>
        <w:t>. Union</w:t>
      </w:r>
      <w:r w:rsidR="00D24CC4" w:rsidRPr="0096396C">
        <w:rPr>
          <w:rFonts w:cs="Helvetica"/>
          <w:iCs/>
          <w:color w:val="000000" w:themeColor="text1"/>
        </w:rPr>
        <w:t xml:space="preserve"> </w:t>
      </w:r>
      <w:r w:rsidRPr="0096396C">
        <w:rPr>
          <w:rFonts w:cs="Helvetica"/>
          <w:b/>
          <w:color w:val="000000" w:themeColor="text1"/>
          <w:lang w:val="en-US"/>
        </w:rPr>
        <w:t>94</w:t>
      </w:r>
      <w:r w:rsidRPr="0096396C">
        <w:rPr>
          <w:rFonts w:cs="Helvetica"/>
          <w:color w:val="000000" w:themeColor="text1"/>
          <w:lang w:val="en-US"/>
        </w:rPr>
        <w:t>, 213-14 (2013).</w:t>
      </w:r>
    </w:p>
    <w:p w14:paraId="491F2738" w14:textId="435C0163" w:rsidR="003A1F72" w:rsidRPr="0096396C" w:rsidRDefault="003A1F72" w:rsidP="00011FE9">
      <w:pPr>
        <w:pStyle w:val="ListParagraph"/>
        <w:numPr>
          <w:ilvl w:val="0"/>
          <w:numId w:val="8"/>
        </w:numPr>
        <w:ind w:right="-720"/>
        <w:jc w:val="left"/>
        <w:rPr>
          <w:rFonts w:cs="Helvetica"/>
          <w:i/>
          <w:color w:val="000000" w:themeColor="text1"/>
        </w:rPr>
      </w:pPr>
      <w:r w:rsidRPr="0096396C">
        <w:rPr>
          <w:rFonts w:cs="Helvetica"/>
          <w:color w:val="000000" w:themeColor="text1"/>
          <w:lang w:val="en-US"/>
        </w:rPr>
        <w:t xml:space="preserve">Church, J. A. et al. in </w:t>
      </w:r>
      <w:r w:rsidRPr="0096396C">
        <w:rPr>
          <w:rFonts w:cs="Helvetica"/>
          <w:i/>
          <w:color w:val="000000" w:themeColor="text1"/>
          <w:lang w:val="en-US"/>
        </w:rPr>
        <w:t>Climate Change 2013: The Physical Science Basis Contribution of Working Group I to the Fifth Assessment Report of the Intergovernmental Panel on Climate Change</w:t>
      </w:r>
      <w:r w:rsidR="00011FE9" w:rsidRPr="0096396C">
        <w:rPr>
          <w:rFonts w:cs="Helvetica"/>
          <w:i/>
          <w:color w:val="000000" w:themeColor="text1"/>
          <w:lang w:val="en-US"/>
        </w:rPr>
        <w:t xml:space="preserve"> (ed. </w:t>
      </w:r>
      <w:r w:rsidR="00011FE9" w:rsidRPr="0096396C">
        <w:rPr>
          <w:rFonts w:cs="Helvetica"/>
          <w:i/>
          <w:color w:val="000000" w:themeColor="text1"/>
        </w:rPr>
        <w:t xml:space="preserve">Stocker, T.F., Qin, D., Plattner, G.-K., Tignor, M., Allen, S. K., Boschung, J., Nauels, A., Xia, Y., Bex, V. &amp; Midgley, </w:t>
      </w:r>
      <w:r w:rsidR="00011FE9" w:rsidRPr="0096396C">
        <w:rPr>
          <w:rFonts w:cs="Helvetica"/>
          <w:i/>
          <w:color w:val="000000" w:themeColor="text1"/>
        </w:rPr>
        <w:t>P.</w:t>
      </w:r>
      <w:r w:rsidR="00011FE9" w:rsidRPr="0096396C">
        <w:rPr>
          <w:rFonts w:cs="Helvetica"/>
          <w:i/>
          <w:color w:val="000000" w:themeColor="text1"/>
        </w:rPr>
        <w:t xml:space="preserve"> </w:t>
      </w:r>
      <w:r w:rsidR="00011FE9" w:rsidRPr="0096396C">
        <w:rPr>
          <w:rFonts w:cs="Helvetica"/>
          <w:i/>
          <w:color w:val="000000" w:themeColor="text1"/>
        </w:rPr>
        <w:t>M.</w:t>
      </w:r>
      <w:r w:rsidR="00011FE9" w:rsidRPr="0096396C">
        <w:rPr>
          <w:rFonts w:cs="Helvetica"/>
          <w:i/>
          <w:color w:val="000000" w:themeColor="text1"/>
          <w:lang w:val="en-US"/>
        </w:rPr>
        <w:t>)</w:t>
      </w:r>
      <w:r w:rsidR="00722251" w:rsidRPr="0096396C">
        <w:rPr>
          <w:rFonts w:cs="Helvetica"/>
          <w:color w:val="000000" w:themeColor="text1"/>
          <w:lang w:val="en-US"/>
        </w:rPr>
        <w:t xml:space="preserve"> Ch. 13</w:t>
      </w:r>
      <w:r w:rsidRPr="0096396C">
        <w:rPr>
          <w:rFonts w:cs="Helvetica"/>
          <w:color w:val="000000" w:themeColor="text1"/>
          <w:lang w:val="en-US"/>
        </w:rPr>
        <w:t xml:space="preserve"> (Cambridge University Press, 2013). </w:t>
      </w:r>
    </w:p>
    <w:p w14:paraId="4B307061" w14:textId="39DA53D0"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Ericson, J. P., </w:t>
      </w:r>
      <w:proofErr w:type="spellStart"/>
      <w:r w:rsidRPr="0096396C">
        <w:rPr>
          <w:rFonts w:cs="Helvetica"/>
          <w:color w:val="000000" w:themeColor="text1"/>
          <w:lang w:val="en-US"/>
        </w:rPr>
        <w:t>Vörösmarty</w:t>
      </w:r>
      <w:proofErr w:type="spellEnd"/>
      <w:r w:rsidRPr="0096396C">
        <w:rPr>
          <w:rFonts w:cs="Helvetica"/>
          <w:color w:val="000000" w:themeColor="text1"/>
          <w:lang w:val="en-US"/>
        </w:rPr>
        <w:t xml:space="preserve">, C. J. S </w:t>
      </w:r>
      <w:proofErr w:type="spellStart"/>
      <w:r w:rsidRPr="0096396C">
        <w:rPr>
          <w:rFonts w:cs="Helvetica"/>
          <w:color w:val="000000" w:themeColor="text1"/>
          <w:lang w:val="en-US"/>
        </w:rPr>
        <w:t>Dingman</w:t>
      </w:r>
      <w:proofErr w:type="spellEnd"/>
      <w:r w:rsidRPr="0096396C">
        <w:rPr>
          <w:rFonts w:cs="Helvetica"/>
          <w:color w:val="000000" w:themeColor="text1"/>
          <w:lang w:val="en-US"/>
        </w:rPr>
        <w:t xml:space="preserve">, S. L. Ward, L. G. &amp; </w:t>
      </w:r>
      <w:proofErr w:type="spellStart"/>
      <w:r w:rsidRPr="0096396C">
        <w:rPr>
          <w:rFonts w:cs="Helvetica"/>
          <w:color w:val="000000" w:themeColor="text1"/>
          <w:lang w:val="en-US"/>
        </w:rPr>
        <w:t>Meybeck</w:t>
      </w:r>
      <w:proofErr w:type="spellEnd"/>
      <w:r w:rsidRPr="0096396C">
        <w:rPr>
          <w:rFonts w:cs="Helvetica"/>
          <w:color w:val="000000" w:themeColor="text1"/>
          <w:lang w:val="en-US"/>
        </w:rPr>
        <w:t xml:space="preserve">, M. Effective sea-level rise and deltas: Causes of change and human dimension implications. </w:t>
      </w:r>
      <w:r w:rsidR="00D24CC4" w:rsidRPr="0096396C">
        <w:rPr>
          <w:rFonts w:cs="Helvetica"/>
          <w:i/>
          <w:iCs/>
          <w:color w:val="000000" w:themeColor="text1"/>
          <w:lang w:val="en-US"/>
        </w:rPr>
        <w:t>Glob. Planet. Chang.</w:t>
      </w:r>
      <w:r w:rsidR="00D24CC4" w:rsidRPr="0096396C">
        <w:rPr>
          <w:rFonts w:cs="Helvetica"/>
          <w:iCs/>
          <w:color w:val="000000" w:themeColor="text1"/>
          <w:lang w:val="en-US"/>
        </w:rPr>
        <w:t xml:space="preserve"> </w:t>
      </w:r>
      <w:r w:rsidRPr="0096396C">
        <w:rPr>
          <w:rFonts w:cs="Helvetica"/>
          <w:b/>
          <w:color w:val="000000" w:themeColor="text1"/>
          <w:lang w:val="en-US"/>
        </w:rPr>
        <w:t>50</w:t>
      </w:r>
      <w:r w:rsidRPr="0096396C">
        <w:rPr>
          <w:rFonts w:cs="Helvetica"/>
          <w:color w:val="000000" w:themeColor="text1"/>
          <w:lang w:val="en-US"/>
        </w:rPr>
        <w:t>, 63-82 (2006).</w:t>
      </w:r>
    </w:p>
    <w:p w14:paraId="1C540C56" w14:textId="600258B6"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Brown, S., &amp; Nicholls, R. J. Subsidence and human influences in mega deltas: The case of the Ganges–Brahmaputra–</w:t>
      </w:r>
      <w:proofErr w:type="spellStart"/>
      <w:r w:rsidRPr="0096396C">
        <w:rPr>
          <w:rFonts w:cs="Helvetica"/>
          <w:color w:val="000000" w:themeColor="text1"/>
          <w:lang w:val="en-US"/>
        </w:rPr>
        <w:t>Meghna</w:t>
      </w:r>
      <w:proofErr w:type="spellEnd"/>
      <w:r w:rsidRPr="0096396C">
        <w:rPr>
          <w:rFonts w:cs="Helvetica"/>
          <w:color w:val="000000" w:themeColor="text1"/>
          <w:lang w:val="en-US"/>
        </w:rPr>
        <w:t xml:space="preserve">. </w:t>
      </w:r>
      <w:r w:rsidR="00D24CC4" w:rsidRPr="0096396C">
        <w:rPr>
          <w:rFonts w:cs="Helvetica"/>
          <w:i/>
          <w:iCs/>
          <w:color w:val="000000" w:themeColor="text1"/>
          <w:lang w:val="en-US"/>
        </w:rPr>
        <w:t>Sci. Total Environ.</w:t>
      </w:r>
      <w:r w:rsidR="00D24CC4" w:rsidRPr="0096396C">
        <w:rPr>
          <w:rFonts w:cs="Helvetica"/>
          <w:iCs/>
          <w:color w:val="000000" w:themeColor="text1"/>
          <w:lang w:val="en-US"/>
        </w:rPr>
        <w:t xml:space="preserve"> </w:t>
      </w:r>
      <w:r w:rsidRPr="0096396C">
        <w:rPr>
          <w:rFonts w:cs="Helvetica"/>
          <w:b/>
          <w:color w:val="000000" w:themeColor="text1"/>
          <w:lang w:val="en-US"/>
        </w:rPr>
        <w:t>527–528</w:t>
      </w:r>
      <w:r w:rsidRPr="0096396C">
        <w:rPr>
          <w:rFonts w:cs="Helvetica"/>
          <w:color w:val="000000" w:themeColor="text1"/>
          <w:lang w:val="en-US"/>
        </w:rPr>
        <w:t>, 362-74, 2015.</w:t>
      </w:r>
    </w:p>
    <w:p w14:paraId="5F6A0393" w14:textId="341C2FE8" w:rsidR="003A1F72" w:rsidRPr="0096396C" w:rsidRDefault="003A1F72" w:rsidP="00D24CC4">
      <w:pPr>
        <w:pStyle w:val="ListParagraph"/>
        <w:widowControl w:val="0"/>
        <w:numPr>
          <w:ilvl w:val="0"/>
          <w:numId w:val="8"/>
        </w:numPr>
        <w:autoSpaceDE w:val="0"/>
        <w:autoSpaceDN w:val="0"/>
        <w:adjustRightInd w:val="0"/>
        <w:ind w:right="-720"/>
        <w:rPr>
          <w:rFonts w:cs="Helvetica"/>
          <w:iCs/>
          <w:color w:val="000000" w:themeColor="text1"/>
        </w:rPr>
      </w:pPr>
      <w:proofErr w:type="spellStart"/>
      <w:r w:rsidRPr="0096396C">
        <w:rPr>
          <w:rFonts w:cs="Helvetica"/>
          <w:color w:val="000000" w:themeColor="text1"/>
          <w:lang w:val="en-US"/>
        </w:rPr>
        <w:t>Hallegatte</w:t>
      </w:r>
      <w:proofErr w:type="spellEnd"/>
      <w:r w:rsidRPr="0096396C">
        <w:rPr>
          <w:rFonts w:cs="Helvetica"/>
          <w:color w:val="000000" w:themeColor="text1"/>
          <w:lang w:val="en-US"/>
        </w:rPr>
        <w:t xml:space="preserve">, S., Green, C., Nicholls, R. J. &amp; </w:t>
      </w:r>
      <w:proofErr w:type="spellStart"/>
      <w:r w:rsidRPr="0096396C">
        <w:rPr>
          <w:rFonts w:cs="Helvetica"/>
          <w:color w:val="000000" w:themeColor="text1"/>
          <w:lang w:val="en-US"/>
        </w:rPr>
        <w:t>Corfee-Morlot</w:t>
      </w:r>
      <w:proofErr w:type="spellEnd"/>
      <w:r w:rsidRPr="0096396C">
        <w:rPr>
          <w:rFonts w:cs="Helvetica"/>
          <w:color w:val="000000" w:themeColor="text1"/>
          <w:lang w:val="en-US"/>
        </w:rPr>
        <w:t xml:space="preserve">, J. Future flood losses in major coastal cities. </w:t>
      </w:r>
      <w:r w:rsidR="00D24CC4" w:rsidRPr="0096396C">
        <w:rPr>
          <w:rFonts w:cs="Helvetica"/>
          <w:i/>
          <w:iCs/>
          <w:color w:val="000000" w:themeColor="text1"/>
        </w:rPr>
        <w:t xml:space="preserve">Nat. </w:t>
      </w:r>
      <w:proofErr w:type="spellStart"/>
      <w:r w:rsidR="00D24CC4" w:rsidRPr="0096396C">
        <w:rPr>
          <w:rFonts w:cs="Helvetica"/>
          <w:i/>
          <w:iCs/>
          <w:color w:val="000000" w:themeColor="text1"/>
        </w:rPr>
        <w:t>Clim</w:t>
      </w:r>
      <w:proofErr w:type="spellEnd"/>
      <w:r w:rsidR="00D24CC4" w:rsidRPr="0096396C">
        <w:rPr>
          <w:rFonts w:cs="Helvetica"/>
          <w:i/>
          <w:iCs/>
          <w:color w:val="000000" w:themeColor="text1"/>
        </w:rPr>
        <w:t>. Chang.</w:t>
      </w:r>
      <w:r w:rsidR="00D24CC4" w:rsidRPr="0096396C">
        <w:rPr>
          <w:rFonts w:cs="Helvetica"/>
          <w:iCs/>
          <w:color w:val="000000" w:themeColor="text1"/>
        </w:rPr>
        <w:t xml:space="preserve"> </w:t>
      </w:r>
      <w:r w:rsidRPr="0096396C">
        <w:rPr>
          <w:rFonts w:cs="Helvetica"/>
          <w:b/>
          <w:color w:val="000000" w:themeColor="text1"/>
          <w:lang w:val="en-US"/>
        </w:rPr>
        <w:t>3</w:t>
      </w:r>
      <w:r w:rsidRPr="0096396C">
        <w:rPr>
          <w:rFonts w:cs="Helvetica"/>
          <w:color w:val="000000" w:themeColor="text1"/>
          <w:lang w:val="en-US"/>
        </w:rPr>
        <w:t>, 802-06 2013.</w:t>
      </w:r>
    </w:p>
    <w:p w14:paraId="0118116C" w14:textId="7DA1BEF0" w:rsidR="003A1F72" w:rsidRPr="0096396C" w:rsidRDefault="003A1F72" w:rsidP="003650FD">
      <w:pPr>
        <w:pStyle w:val="ListParagraph"/>
        <w:widowControl w:val="0"/>
        <w:numPr>
          <w:ilvl w:val="0"/>
          <w:numId w:val="8"/>
        </w:numPr>
        <w:autoSpaceDE w:val="0"/>
        <w:autoSpaceDN w:val="0"/>
        <w:adjustRightInd w:val="0"/>
        <w:ind w:right="-720"/>
        <w:rPr>
          <w:rFonts w:cs="Helvetica"/>
          <w:i/>
          <w:iCs/>
          <w:color w:val="000000" w:themeColor="text1"/>
        </w:rPr>
      </w:pPr>
      <w:r w:rsidRPr="0096396C">
        <w:rPr>
          <w:rFonts w:cs="Helvetica"/>
          <w:color w:val="000000" w:themeColor="text1"/>
          <w:lang w:val="en-US"/>
        </w:rPr>
        <w:t xml:space="preserve">Stevens, A. J., Clarke, D., Nicholls, R. J., &amp; </w:t>
      </w:r>
      <w:proofErr w:type="spellStart"/>
      <w:r w:rsidRPr="0096396C">
        <w:rPr>
          <w:rFonts w:cs="Helvetica"/>
          <w:color w:val="000000" w:themeColor="text1"/>
          <w:lang w:val="en-US"/>
        </w:rPr>
        <w:t>Wadey</w:t>
      </w:r>
      <w:proofErr w:type="spellEnd"/>
      <w:r w:rsidRPr="0096396C">
        <w:rPr>
          <w:rFonts w:cs="Helvetica"/>
          <w:color w:val="000000" w:themeColor="text1"/>
          <w:lang w:val="en-US"/>
        </w:rPr>
        <w:t xml:space="preserve">, M. P. Estimating the long-term historic evolution of exposure to flooding of coastal populations. </w:t>
      </w:r>
      <w:r w:rsidR="003650FD" w:rsidRPr="0096396C">
        <w:rPr>
          <w:rFonts w:cs="Helvetica"/>
          <w:i/>
          <w:iCs/>
          <w:color w:val="000000" w:themeColor="text1"/>
        </w:rPr>
        <w:t>Nat. Hazards Earth Syst. Sci.</w:t>
      </w:r>
      <w:r w:rsidR="00B8000E" w:rsidRPr="0096396C">
        <w:rPr>
          <w:rFonts w:cs="Helvetica"/>
          <w:i/>
          <w:iCs/>
          <w:color w:val="000000" w:themeColor="text1"/>
        </w:rPr>
        <w:t xml:space="preserve"> Discuss.</w:t>
      </w:r>
      <w:r w:rsidR="003650FD" w:rsidRPr="0096396C">
        <w:rPr>
          <w:rFonts w:cs="Helvetica"/>
          <w:i/>
          <w:iCs/>
          <w:color w:val="000000" w:themeColor="text1"/>
        </w:rPr>
        <w:t xml:space="preserve"> </w:t>
      </w:r>
      <w:r w:rsidRPr="0096396C">
        <w:rPr>
          <w:rFonts w:cs="Helvetica"/>
          <w:b/>
          <w:color w:val="000000" w:themeColor="text1"/>
          <w:lang w:val="en-US"/>
        </w:rPr>
        <w:t>3</w:t>
      </w:r>
      <w:r w:rsidRPr="0096396C">
        <w:rPr>
          <w:rFonts w:cs="Helvetica"/>
          <w:color w:val="000000" w:themeColor="text1"/>
          <w:lang w:val="en-US"/>
        </w:rPr>
        <w:t>, 1681-715 (2015).</w:t>
      </w:r>
    </w:p>
    <w:p w14:paraId="136108BF" w14:textId="5467D488"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rPr>
      </w:pPr>
      <w:r w:rsidRPr="0096396C">
        <w:rPr>
          <w:rFonts w:cs="Helvetica"/>
          <w:color w:val="000000" w:themeColor="text1"/>
        </w:rPr>
        <w:t xml:space="preserve">Environment Agency. </w:t>
      </w:r>
      <w:r w:rsidRPr="0096396C">
        <w:rPr>
          <w:rFonts w:cs="Helvetica"/>
          <w:i/>
          <w:color w:val="000000" w:themeColor="text1"/>
        </w:rPr>
        <w:t>Flooding in England: A National Assessment of Flood Risk</w:t>
      </w:r>
      <w:r w:rsidR="00722251" w:rsidRPr="0096396C">
        <w:rPr>
          <w:rFonts w:cs="Helvetica"/>
          <w:i/>
          <w:color w:val="000000" w:themeColor="text1"/>
        </w:rPr>
        <w:t xml:space="preserve"> </w:t>
      </w:r>
      <w:r w:rsidRPr="0096396C">
        <w:rPr>
          <w:rFonts w:cs="Helvetica"/>
          <w:i/>
          <w:color w:val="000000" w:themeColor="text1"/>
          <w:lang w:val="en-US"/>
        </w:rPr>
        <w:t xml:space="preserve"> </w:t>
      </w:r>
      <w:hyperlink r:id="rId18" w:history="1">
        <w:r w:rsidRPr="0096396C">
          <w:rPr>
            <w:rStyle w:val="Hyperlink"/>
            <w:rFonts w:cs="Helvetica"/>
            <w:color w:val="000000" w:themeColor="text1"/>
          </w:rPr>
          <w:t>https://www.gov.uk/government/uploads/system/uploads/attachment_data/file/292928/geho0609bqds-e-e.pdf</w:t>
        </w:r>
      </w:hyperlink>
      <w:r w:rsidRPr="0096396C">
        <w:rPr>
          <w:rStyle w:val="Hyperlink"/>
          <w:rFonts w:cs="Helvetica"/>
          <w:color w:val="000000" w:themeColor="text1"/>
        </w:rPr>
        <w:t xml:space="preserve"> </w:t>
      </w:r>
      <w:r w:rsidRPr="0096396C">
        <w:rPr>
          <w:rFonts w:cs="Helvetica"/>
          <w:color w:val="000000" w:themeColor="text1"/>
        </w:rPr>
        <w:t>(2009).</w:t>
      </w:r>
    </w:p>
    <w:p w14:paraId="0C9936D2" w14:textId="4E82B045" w:rsidR="003A1F72" w:rsidRPr="0096396C" w:rsidRDefault="003A1F72" w:rsidP="003A1F72">
      <w:pPr>
        <w:pStyle w:val="ListParagraph"/>
        <w:numPr>
          <w:ilvl w:val="0"/>
          <w:numId w:val="8"/>
        </w:numPr>
        <w:ind w:right="-720"/>
        <w:rPr>
          <w:rFonts w:cs="Helvetica"/>
          <w:color w:val="000000" w:themeColor="text1"/>
          <w:lang w:val="en-US"/>
        </w:rPr>
      </w:pPr>
      <w:r w:rsidRPr="0096396C">
        <w:rPr>
          <w:rFonts w:cs="Helvetica"/>
          <w:color w:val="000000" w:themeColor="text1"/>
          <w:lang w:val="en-US"/>
        </w:rPr>
        <w:t xml:space="preserve">Cabinet Office. </w:t>
      </w:r>
      <w:r w:rsidRPr="0096396C">
        <w:rPr>
          <w:rFonts w:cs="Helvetica"/>
          <w:i/>
          <w:color w:val="000000" w:themeColor="text1"/>
          <w:lang w:val="en-US"/>
        </w:rPr>
        <w:t>National Risk Register of Civil Emergencies</w:t>
      </w:r>
      <w:r w:rsidR="00722251" w:rsidRPr="0096396C">
        <w:rPr>
          <w:rFonts w:cs="Helvetica"/>
          <w:i/>
          <w:color w:val="000000" w:themeColor="text1"/>
          <w:lang w:val="en-US"/>
        </w:rPr>
        <w:t xml:space="preserve"> </w:t>
      </w:r>
      <w:r w:rsidRPr="0096396C">
        <w:rPr>
          <w:rFonts w:cs="Helvetica"/>
          <w:i/>
          <w:color w:val="000000" w:themeColor="text1"/>
          <w:lang w:val="en-US"/>
        </w:rPr>
        <w:t xml:space="preserve"> </w:t>
      </w:r>
      <w:hyperlink r:id="rId19" w:history="1">
        <w:r w:rsidRPr="0096396C">
          <w:rPr>
            <w:rStyle w:val="Hyperlink"/>
            <w:rFonts w:cs="Helvetica"/>
            <w:color w:val="000000" w:themeColor="text1"/>
            <w:lang w:val="en-US"/>
          </w:rPr>
          <w:t>https://www.gov.uk/government/uploads/system/uploads/attachment_data/file/419549/20150331_2015-NRR-WA_Final.pdf</w:t>
        </w:r>
      </w:hyperlink>
      <w:r w:rsidRPr="0096396C">
        <w:rPr>
          <w:rFonts w:cs="Helvetica"/>
          <w:color w:val="000000" w:themeColor="text1"/>
          <w:lang w:val="en-US"/>
        </w:rPr>
        <w:t xml:space="preserve"> (2015).  </w:t>
      </w:r>
    </w:p>
    <w:p w14:paraId="6CD8D471" w14:textId="25B0DBD0"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Penning-</w:t>
      </w:r>
      <w:proofErr w:type="spellStart"/>
      <w:r w:rsidRPr="0096396C">
        <w:rPr>
          <w:rFonts w:cs="Helvetica"/>
          <w:color w:val="000000" w:themeColor="text1"/>
          <w:lang w:val="en-US"/>
        </w:rPr>
        <w:t>Rowsell</w:t>
      </w:r>
      <w:proofErr w:type="spellEnd"/>
      <w:r w:rsidRPr="0096396C">
        <w:rPr>
          <w:rFonts w:cs="Helvetica"/>
          <w:color w:val="000000" w:themeColor="text1"/>
          <w:lang w:val="en-US"/>
        </w:rPr>
        <w:t xml:space="preserve">, E. C. A realistic assessment of fluvial and coastal flood risk in England and Wales. </w:t>
      </w:r>
      <w:r w:rsidR="00B8000E" w:rsidRPr="0096396C">
        <w:rPr>
          <w:rFonts w:cs="Helvetica"/>
          <w:i/>
          <w:iCs/>
          <w:color w:val="000000" w:themeColor="text1"/>
          <w:lang w:val="en-US"/>
        </w:rPr>
        <w:t xml:space="preserve">Trans. Inst. Br. </w:t>
      </w:r>
      <w:proofErr w:type="spellStart"/>
      <w:r w:rsidR="00B8000E" w:rsidRPr="0096396C">
        <w:rPr>
          <w:rFonts w:cs="Helvetica"/>
          <w:i/>
          <w:iCs/>
          <w:color w:val="000000" w:themeColor="text1"/>
          <w:lang w:val="en-US"/>
        </w:rPr>
        <w:t>Geogr</w:t>
      </w:r>
      <w:proofErr w:type="spellEnd"/>
      <w:r w:rsidR="00B8000E" w:rsidRPr="0096396C">
        <w:rPr>
          <w:rFonts w:cs="Helvetica"/>
          <w:i/>
          <w:iCs/>
          <w:color w:val="000000" w:themeColor="text1"/>
          <w:lang w:val="en-US"/>
        </w:rPr>
        <w:t>.</w:t>
      </w:r>
      <w:r w:rsidR="00B8000E" w:rsidRPr="0096396C">
        <w:rPr>
          <w:rFonts w:cs="Helvetica"/>
          <w:iCs/>
          <w:color w:val="000000" w:themeColor="text1"/>
          <w:lang w:val="en-US"/>
        </w:rPr>
        <w:t xml:space="preserve"> </w:t>
      </w:r>
      <w:r w:rsidRPr="0096396C">
        <w:rPr>
          <w:rFonts w:cs="Helvetica"/>
          <w:b/>
          <w:color w:val="000000" w:themeColor="text1"/>
          <w:lang w:val="en-US"/>
        </w:rPr>
        <w:t>40</w:t>
      </w:r>
      <w:r w:rsidRPr="0096396C">
        <w:rPr>
          <w:rFonts w:cs="Helvetica"/>
          <w:color w:val="000000" w:themeColor="text1"/>
          <w:lang w:val="en-US"/>
        </w:rPr>
        <w:t>, 44-61 2015.</w:t>
      </w:r>
    </w:p>
    <w:p w14:paraId="555AD372" w14:textId="3E3606E5"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rPr>
      </w:pPr>
      <w:proofErr w:type="spellStart"/>
      <w:r w:rsidRPr="0096396C">
        <w:rPr>
          <w:rFonts w:cs="Helvetica"/>
          <w:color w:val="000000" w:themeColor="text1"/>
        </w:rPr>
        <w:t>Gönnert</w:t>
      </w:r>
      <w:proofErr w:type="spellEnd"/>
      <w:r w:rsidRPr="0096396C">
        <w:rPr>
          <w:rFonts w:cs="Helvetica"/>
          <w:color w:val="000000" w:themeColor="text1"/>
        </w:rPr>
        <w:t xml:space="preserve">, G., </w:t>
      </w:r>
      <w:proofErr w:type="spellStart"/>
      <w:r w:rsidRPr="0096396C">
        <w:rPr>
          <w:rFonts w:cs="Helvetica"/>
          <w:color w:val="000000" w:themeColor="text1"/>
        </w:rPr>
        <w:t>Dube</w:t>
      </w:r>
      <w:proofErr w:type="spellEnd"/>
      <w:r w:rsidRPr="0096396C">
        <w:rPr>
          <w:rFonts w:cs="Helvetica"/>
          <w:color w:val="000000" w:themeColor="text1"/>
        </w:rPr>
        <w:t xml:space="preserve">, S. K., </w:t>
      </w:r>
      <w:proofErr w:type="spellStart"/>
      <w:r w:rsidRPr="0096396C">
        <w:rPr>
          <w:rFonts w:cs="Helvetica"/>
          <w:color w:val="000000" w:themeColor="text1"/>
        </w:rPr>
        <w:t>Murty</w:t>
      </w:r>
      <w:proofErr w:type="spellEnd"/>
      <w:r w:rsidRPr="0096396C">
        <w:rPr>
          <w:rFonts w:cs="Helvetica"/>
          <w:color w:val="000000" w:themeColor="text1"/>
        </w:rPr>
        <w:t xml:space="preserve">, T. S. &amp; </w:t>
      </w:r>
      <w:proofErr w:type="spellStart"/>
      <w:r w:rsidRPr="0096396C">
        <w:rPr>
          <w:rFonts w:cs="Helvetica"/>
          <w:color w:val="000000" w:themeColor="text1"/>
        </w:rPr>
        <w:t>Siefert</w:t>
      </w:r>
      <w:proofErr w:type="spellEnd"/>
      <w:r w:rsidRPr="0096396C">
        <w:rPr>
          <w:rFonts w:cs="Helvetica"/>
          <w:color w:val="000000" w:themeColor="text1"/>
        </w:rPr>
        <w:t xml:space="preserve">, W. </w:t>
      </w:r>
      <w:r w:rsidRPr="0096396C">
        <w:rPr>
          <w:rFonts w:cs="Helvetica"/>
          <w:i/>
          <w:color w:val="000000" w:themeColor="text1"/>
        </w:rPr>
        <w:t>Global Storm Surges: Theory Observation and Applications</w:t>
      </w:r>
      <w:r w:rsidR="00AC6020" w:rsidRPr="0096396C">
        <w:rPr>
          <w:rFonts w:cs="Helvetica"/>
          <w:i/>
          <w:color w:val="000000" w:themeColor="text1"/>
        </w:rPr>
        <w:t xml:space="preserve"> (</w:t>
      </w:r>
      <w:proofErr w:type="spellStart"/>
      <w:r w:rsidRPr="0096396C">
        <w:rPr>
          <w:rFonts w:cs="Helvetica"/>
          <w:color w:val="000000" w:themeColor="text1"/>
        </w:rPr>
        <w:t>Westholsteinische</w:t>
      </w:r>
      <w:proofErr w:type="spellEnd"/>
      <w:r w:rsidRPr="0096396C">
        <w:rPr>
          <w:rFonts w:cs="Helvetica"/>
          <w:color w:val="000000" w:themeColor="text1"/>
        </w:rPr>
        <w:t xml:space="preserve"> </w:t>
      </w:r>
      <w:proofErr w:type="spellStart"/>
      <w:r w:rsidRPr="0096396C">
        <w:rPr>
          <w:rFonts w:cs="Helvetica"/>
          <w:color w:val="000000" w:themeColor="text1"/>
        </w:rPr>
        <w:t>Verlagsanstalt</w:t>
      </w:r>
      <w:proofErr w:type="spellEnd"/>
      <w:r w:rsidRPr="0096396C">
        <w:rPr>
          <w:rFonts w:cs="Helvetica"/>
          <w:color w:val="000000" w:themeColor="text1"/>
        </w:rPr>
        <w:t xml:space="preserve"> </w:t>
      </w:r>
      <w:proofErr w:type="spellStart"/>
      <w:r w:rsidRPr="0096396C">
        <w:rPr>
          <w:rFonts w:cs="Helvetica"/>
          <w:color w:val="000000" w:themeColor="text1"/>
        </w:rPr>
        <w:t>Boyens</w:t>
      </w:r>
      <w:proofErr w:type="spellEnd"/>
      <w:r w:rsidRPr="0096396C">
        <w:rPr>
          <w:rFonts w:cs="Helvetica"/>
          <w:color w:val="000000" w:themeColor="text1"/>
        </w:rPr>
        <w:t>, 2001).</w:t>
      </w:r>
    </w:p>
    <w:p w14:paraId="186E9D4D" w14:textId="5F815CC4" w:rsidR="003A1F72" w:rsidRPr="0096396C" w:rsidRDefault="003A1F72" w:rsidP="003A1F72">
      <w:pPr>
        <w:pStyle w:val="ListParagraph"/>
        <w:numPr>
          <w:ilvl w:val="0"/>
          <w:numId w:val="8"/>
        </w:numPr>
        <w:ind w:right="-720"/>
        <w:rPr>
          <w:rFonts w:cs="Helvetica"/>
          <w:color w:val="000000" w:themeColor="text1"/>
          <w:lang w:val="en-US"/>
        </w:rPr>
      </w:pPr>
      <w:r w:rsidRPr="0096396C">
        <w:rPr>
          <w:rFonts w:cs="Helvetica"/>
          <w:color w:val="000000" w:themeColor="text1"/>
          <w:lang w:val="en-US"/>
        </w:rPr>
        <w:t xml:space="preserve">RMS. 1607 Bristol Channel </w:t>
      </w:r>
      <w:r w:rsidR="00011FE9" w:rsidRPr="0096396C">
        <w:rPr>
          <w:rFonts w:cs="Helvetica"/>
          <w:color w:val="000000" w:themeColor="text1"/>
          <w:lang w:val="en-US"/>
        </w:rPr>
        <w:t xml:space="preserve">Floods: 400-year Retrospective </w:t>
      </w:r>
      <w:r w:rsidRPr="0096396C">
        <w:rPr>
          <w:rFonts w:cs="Helvetica"/>
          <w:color w:val="000000" w:themeColor="text1"/>
          <w:lang w:val="en-US"/>
        </w:rPr>
        <w:t>Report</w:t>
      </w:r>
      <w:r w:rsidR="0096396C" w:rsidRPr="0096396C">
        <w:rPr>
          <w:rFonts w:cs="Helvetica"/>
          <w:color w:val="000000" w:themeColor="text1"/>
          <w:lang w:val="en-US"/>
        </w:rPr>
        <w:t xml:space="preserve"> </w:t>
      </w:r>
      <w:hyperlink r:id="rId20" w:history="1">
        <w:r w:rsidRPr="0096396C">
          <w:rPr>
            <w:rStyle w:val="Hyperlink"/>
            <w:rFonts w:cs="Helvetica"/>
            <w:color w:val="000000" w:themeColor="text1"/>
            <w:lang w:val="en-US"/>
          </w:rPr>
          <w:t>http://static.rms.com/email/  documents/fl_1607_bristol_channel_floods.pdf</w:t>
        </w:r>
      </w:hyperlink>
      <w:r w:rsidRPr="0096396C">
        <w:rPr>
          <w:rFonts w:cs="Helvetica"/>
          <w:color w:val="000000" w:themeColor="text1"/>
          <w:lang w:val="en-US"/>
        </w:rPr>
        <w:t xml:space="preserve"> (2007).  </w:t>
      </w:r>
    </w:p>
    <w:p w14:paraId="66954120" w14:textId="432A0607" w:rsidR="003A1F72" w:rsidRPr="0096396C" w:rsidRDefault="00AC6020" w:rsidP="003A1F72">
      <w:pPr>
        <w:pStyle w:val="ListParagraph"/>
        <w:numPr>
          <w:ilvl w:val="0"/>
          <w:numId w:val="8"/>
        </w:numPr>
        <w:ind w:right="-720"/>
        <w:rPr>
          <w:rFonts w:cs="Helvetica"/>
          <w:color w:val="000000" w:themeColor="text1"/>
          <w:lang w:val="en-US"/>
        </w:rPr>
      </w:pPr>
      <w:r w:rsidRPr="0096396C">
        <w:rPr>
          <w:rFonts w:cs="Helvetica"/>
          <w:color w:val="000000" w:themeColor="text1"/>
          <w:lang w:val="en-US"/>
        </w:rPr>
        <w:t xml:space="preserve">Defoe, D. </w:t>
      </w:r>
      <w:r w:rsidRPr="0096396C">
        <w:rPr>
          <w:rFonts w:cs="Helvetica"/>
          <w:i/>
          <w:color w:val="000000" w:themeColor="text1"/>
          <w:lang w:val="en-US"/>
        </w:rPr>
        <w:t>The Storm</w:t>
      </w:r>
      <w:r w:rsidRPr="0096396C">
        <w:rPr>
          <w:rFonts w:cs="Helvetica"/>
          <w:color w:val="000000" w:themeColor="text1"/>
          <w:lang w:val="en-US"/>
        </w:rPr>
        <w:t xml:space="preserve"> </w:t>
      </w:r>
      <w:r w:rsidR="003A1F72" w:rsidRPr="0096396C">
        <w:rPr>
          <w:rFonts w:cs="Helvetica"/>
          <w:color w:val="000000" w:themeColor="text1"/>
          <w:lang w:val="en-US"/>
        </w:rPr>
        <w:t>(Penguin Classics, 2005).  </w:t>
      </w:r>
    </w:p>
    <w:p w14:paraId="06F064A3" w14:textId="5373A2D1" w:rsidR="003A1F72" w:rsidRPr="0096396C" w:rsidRDefault="003A1F72" w:rsidP="003A1F72">
      <w:pPr>
        <w:pStyle w:val="ListParagraph"/>
        <w:numPr>
          <w:ilvl w:val="0"/>
          <w:numId w:val="8"/>
        </w:numPr>
        <w:ind w:right="-720"/>
        <w:rPr>
          <w:rFonts w:cs="Helvetica"/>
          <w:color w:val="000000" w:themeColor="text1"/>
          <w:lang w:val="en-US"/>
        </w:rPr>
      </w:pPr>
      <w:r w:rsidRPr="0096396C">
        <w:rPr>
          <w:rFonts w:cs="Helvetica"/>
          <w:color w:val="000000" w:themeColor="text1"/>
          <w:lang w:val="en-US"/>
        </w:rPr>
        <w:t xml:space="preserve">RMS. </w:t>
      </w:r>
      <w:r w:rsidRPr="0096396C">
        <w:rPr>
          <w:rFonts w:cs="Helvetica"/>
          <w:i/>
          <w:color w:val="000000" w:themeColor="text1"/>
          <w:lang w:val="en-US"/>
        </w:rPr>
        <w:t>December 1703 Windstorm, 300-year Retrospective</w:t>
      </w:r>
      <w:r w:rsidR="00655DB9" w:rsidRPr="0096396C">
        <w:rPr>
          <w:rFonts w:cs="Helvetica"/>
          <w:color w:val="000000" w:themeColor="text1"/>
          <w:lang w:val="en-US"/>
        </w:rPr>
        <w:t xml:space="preserve"> </w:t>
      </w:r>
      <w:r w:rsidR="00DC77A4" w:rsidRPr="0096396C">
        <w:rPr>
          <w:color w:val="000000" w:themeColor="text1"/>
        </w:rPr>
        <w:fldChar w:fldCharType="begin"/>
      </w:r>
      <w:r w:rsidR="00DC77A4" w:rsidRPr="0096396C">
        <w:rPr>
          <w:color w:val="000000" w:themeColor="text1"/>
        </w:rPr>
        <w:instrText xml:space="preserve"> HYPERLINK "http://riskinc.com/Publications/%20%201703_Windstorm.pdf" </w:instrText>
      </w:r>
      <w:r w:rsidR="00DC77A4" w:rsidRPr="0096396C">
        <w:rPr>
          <w:color w:val="000000" w:themeColor="text1"/>
        </w:rPr>
        <w:fldChar w:fldCharType="separate"/>
      </w:r>
      <w:r w:rsidRPr="0096396C">
        <w:rPr>
          <w:rStyle w:val="Hyperlink"/>
          <w:rFonts w:cs="Helvetica"/>
          <w:color w:val="000000" w:themeColor="text1"/>
          <w:lang w:val="en-US"/>
        </w:rPr>
        <w:t>http://riskinc.com/Publications/  1703_Windstorm.pdf</w:t>
      </w:r>
      <w:r w:rsidR="00DC77A4" w:rsidRPr="0096396C">
        <w:rPr>
          <w:rStyle w:val="Hyperlink"/>
          <w:rFonts w:cs="Helvetica"/>
          <w:color w:val="000000" w:themeColor="text1"/>
          <w:lang w:val="en-US"/>
        </w:rPr>
        <w:fldChar w:fldCharType="end"/>
      </w:r>
      <w:r w:rsidRPr="0096396C">
        <w:rPr>
          <w:rFonts w:cs="Helvetica"/>
          <w:color w:val="000000" w:themeColor="text1"/>
          <w:lang w:val="en-US"/>
        </w:rPr>
        <w:t xml:space="preserve"> (2003).  </w:t>
      </w:r>
    </w:p>
    <w:p w14:paraId="4F5165EE" w14:textId="516F5D66" w:rsidR="003A1F72" w:rsidRPr="0096396C" w:rsidRDefault="003A1F72" w:rsidP="00011FE9">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The Times. </w:t>
      </w:r>
      <w:r w:rsidRPr="0096396C">
        <w:rPr>
          <w:rFonts w:cs="Helvetica"/>
          <w:i/>
          <w:color w:val="000000" w:themeColor="text1"/>
          <w:lang w:val="en-US"/>
        </w:rPr>
        <w:t>Floods In The City</w:t>
      </w:r>
      <w:r w:rsidR="00011FE9" w:rsidRPr="0096396C">
        <w:rPr>
          <w:rFonts w:cs="Helvetica"/>
          <w:i/>
          <w:color w:val="000000" w:themeColor="text1"/>
          <w:lang w:val="en-US"/>
        </w:rPr>
        <w:t xml:space="preserve"> </w:t>
      </w:r>
      <w:hyperlink r:id="rId21" w:history="1">
        <w:r w:rsidRPr="0096396C">
          <w:rPr>
            <w:rStyle w:val="Hyperlink"/>
            <w:rFonts w:cs="Helvetica"/>
            <w:color w:val="000000" w:themeColor="text1"/>
          </w:rPr>
          <w:t>http://www.ukweatherworld.co.uk/forum/index.php?/topic/50292-the-times-the-great-christmas-blizzard-of-1927floods-in-the-cityjan-1928/</w:t>
        </w:r>
      </w:hyperlink>
      <w:r w:rsidRPr="0096396C">
        <w:rPr>
          <w:rFonts w:cs="Helvetica"/>
          <w:color w:val="000000" w:themeColor="text1"/>
          <w:lang w:val="en-US"/>
        </w:rPr>
        <w:t xml:space="preserve"> (1928).</w:t>
      </w:r>
    </w:p>
    <w:p w14:paraId="00C03574" w14:textId="0D5C01F4" w:rsidR="003A1F72" w:rsidRPr="0096396C" w:rsidRDefault="003A1F72" w:rsidP="00B8000E">
      <w:pPr>
        <w:pStyle w:val="ListParagraph"/>
        <w:widowControl w:val="0"/>
        <w:numPr>
          <w:ilvl w:val="0"/>
          <w:numId w:val="8"/>
        </w:numPr>
        <w:autoSpaceDE w:val="0"/>
        <w:autoSpaceDN w:val="0"/>
        <w:adjustRightInd w:val="0"/>
        <w:ind w:right="-720"/>
        <w:rPr>
          <w:rFonts w:cs="Helvetica"/>
          <w:iCs/>
          <w:color w:val="000000" w:themeColor="text1"/>
        </w:rPr>
      </w:pPr>
      <w:r w:rsidRPr="0096396C">
        <w:rPr>
          <w:rFonts w:cs="Helvetica"/>
          <w:color w:val="000000" w:themeColor="text1"/>
          <w:lang w:val="en-US"/>
        </w:rPr>
        <w:t xml:space="preserve">Steers, J. A. The East Coast Floods, </w:t>
      </w:r>
      <w:proofErr w:type="spellStart"/>
      <w:r w:rsidR="00B8000E" w:rsidRPr="0096396C">
        <w:rPr>
          <w:rFonts w:cs="Helvetica"/>
          <w:i/>
          <w:iCs/>
          <w:color w:val="000000" w:themeColor="text1"/>
        </w:rPr>
        <w:t>Geogr</w:t>
      </w:r>
      <w:proofErr w:type="spellEnd"/>
      <w:r w:rsidR="00B8000E" w:rsidRPr="0096396C">
        <w:rPr>
          <w:rFonts w:cs="Helvetica"/>
          <w:i/>
          <w:iCs/>
          <w:color w:val="000000" w:themeColor="text1"/>
        </w:rPr>
        <w:t>. J</w:t>
      </w:r>
      <w:r w:rsidR="00B8000E" w:rsidRPr="0096396C">
        <w:rPr>
          <w:rFonts w:cs="Helvetica"/>
          <w:iCs/>
          <w:color w:val="000000" w:themeColor="text1"/>
        </w:rPr>
        <w:t xml:space="preserve"> </w:t>
      </w:r>
      <w:r w:rsidRPr="0096396C">
        <w:rPr>
          <w:rFonts w:cs="Helvetica"/>
          <w:b/>
          <w:color w:val="000000" w:themeColor="text1"/>
          <w:lang w:val="en-US"/>
        </w:rPr>
        <w:t>119(3)</w:t>
      </w:r>
      <w:r w:rsidRPr="0096396C">
        <w:rPr>
          <w:rFonts w:cs="Helvetica"/>
          <w:color w:val="000000" w:themeColor="text1"/>
          <w:lang w:val="en-US"/>
        </w:rPr>
        <w:t>, 280-95 (1953).</w:t>
      </w:r>
    </w:p>
    <w:p w14:paraId="68CF5C62" w14:textId="3FE3FF64" w:rsidR="003A1F72" w:rsidRPr="0096396C" w:rsidRDefault="00D368D3" w:rsidP="009D7A69">
      <w:pPr>
        <w:pStyle w:val="ListParagraph"/>
        <w:widowControl w:val="0"/>
        <w:numPr>
          <w:ilvl w:val="0"/>
          <w:numId w:val="8"/>
        </w:numPr>
        <w:autoSpaceDE w:val="0"/>
        <w:autoSpaceDN w:val="0"/>
        <w:adjustRightInd w:val="0"/>
        <w:ind w:right="-720"/>
        <w:rPr>
          <w:rFonts w:cs="Helvetica"/>
          <w:i/>
          <w:iCs/>
          <w:color w:val="000000" w:themeColor="text1"/>
        </w:rPr>
      </w:pPr>
      <w:r w:rsidRPr="0096396C">
        <w:rPr>
          <w:rFonts w:cs="Helvetica"/>
          <w:color w:val="000000" w:themeColor="text1"/>
          <w:lang w:val="en-US"/>
        </w:rPr>
        <w:t xml:space="preserve">McRobie, A., Spencer, T. and </w:t>
      </w:r>
      <w:proofErr w:type="spellStart"/>
      <w:r w:rsidRPr="0096396C">
        <w:rPr>
          <w:rFonts w:cs="Helvetica"/>
          <w:color w:val="000000" w:themeColor="text1"/>
          <w:lang w:val="en-US"/>
        </w:rPr>
        <w:t>Gerritsen</w:t>
      </w:r>
      <w:proofErr w:type="spellEnd"/>
      <w:r w:rsidRPr="0096396C">
        <w:rPr>
          <w:rFonts w:cs="Helvetica"/>
          <w:color w:val="000000" w:themeColor="text1"/>
          <w:lang w:val="en-US"/>
        </w:rPr>
        <w:t>, H.</w:t>
      </w:r>
      <w:r w:rsidRPr="0096396C">
        <w:rPr>
          <w:rFonts w:cs="Helvetica"/>
          <w:bCs/>
          <w:color w:val="000000" w:themeColor="text1"/>
          <w:lang w:val="en-US"/>
        </w:rPr>
        <w:t xml:space="preserve"> The Big Flood: North Sea storm surge.</w:t>
      </w:r>
      <w:r w:rsidRPr="0096396C">
        <w:rPr>
          <w:rFonts w:cs="Helvetica"/>
          <w:i/>
          <w:iCs/>
          <w:color w:val="000000" w:themeColor="text1"/>
          <w:lang w:val="en-US"/>
        </w:rPr>
        <w:t xml:space="preserve"> </w:t>
      </w:r>
      <w:r w:rsidR="009D7A69" w:rsidRPr="0096396C">
        <w:rPr>
          <w:rFonts w:cs="Helvetica"/>
          <w:iCs/>
          <w:color w:val="000000" w:themeColor="text1"/>
        </w:rPr>
        <w:t>Philos. Trans. R. Soc. A</w:t>
      </w:r>
      <w:r w:rsidR="009D7A69" w:rsidRPr="0096396C">
        <w:rPr>
          <w:rFonts w:cs="Helvetica"/>
          <w:i/>
          <w:iCs/>
          <w:color w:val="000000" w:themeColor="text1"/>
        </w:rPr>
        <w:t xml:space="preserve"> </w:t>
      </w:r>
      <w:r w:rsidR="003A1F72" w:rsidRPr="0096396C">
        <w:rPr>
          <w:rFonts w:cs="Helvetica"/>
          <w:b/>
          <w:color w:val="000000" w:themeColor="text1"/>
          <w:lang w:val="en-US"/>
        </w:rPr>
        <w:t>363</w:t>
      </w:r>
      <w:r w:rsidR="003A1F72" w:rsidRPr="0096396C">
        <w:rPr>
          <w:rFonts w:cs="Helvetica"/>
          <w:color w:val="000000" w:themeColor="text1"/>
          <w:lang w:val="en-US"/>
        </w:rPr>
        <w:t xml:space="preserve">, </w:t>
      </w:r>
      <w:r w:rsidRPr="0096396C">
        <w:rPr>
          <w:rFonts w:cs="Helvetica"/>
          <w:color w:val="000000" w:themeColor="text1"/>
          <w:lang w:val="en-US"/>
        </w:rPr>
        <w:t xml:space="preserve">1263–1270. </w:t>
      </w:r>
      <w:proofErr w:type="spellStart"/>
      <w:r w:rsidRPr="0096396C">
        <w:rPr>
          <w:rFonts w:cs="Helvetica"/>
          <w:color w:val="000000" w:themeColor="text1"/>
          <w:lang w:val="en-US"/>
        </w:rPr>
        <w:t>doi</w:t>
      </w:r>
      <w:proofErr w:type="spellEnd"/>
      <w:r w:rsidRPr="0096396C">
        <w:rPr>
          <w:rFonts w:cs="Helvetica"/>
          <w:color w:val="000000" w:themeColor="text1"/>
          <w:lang w:val="en-US"/>
        </w:rPr>
        <w:t xml:space="preserve">: 10.1098/rsta.2005.1567 </w:t>
      </w:r>
      <w:r w:rsidR="003A1F72" w:rsidRPr="0096396C">
        <w:rPr>
          <w:rFonts w:cs="Helvetica"/>
          <w:color w:val="000000" w:themeColor="text1"/>
          <w:lang w:val="en-US"/>
        </w:rPr>
        <w:t>(2005).</w:t>
      </w:r>
      <w:r w:rsidRPr="0096396C">
        <w:rPr>
          <w:rFonts w:cs="Helvetica"/>
          <w:color w:val="000000" w:themeColor="text1"/>
          <w:lang w:val="en-US"/>
        </w:rPr>
        <w:t xml:space="preserve"> </w:t>
      </w:r>
    </w:p>
    <w:p w14:paraId="7618131C" w14:textId="3FA2966E"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Heaps, N. S. Storm surges, 1967-1982. </w:t>
      </w:r>
      <w:proofErr w:type="spellStart"/>
      <w:r w:rsidR="00655DB9" w:rsidRPr="0096396C">
        <w:rPr>
          <w:rFonts w:cs="Helvetica"/>
          <w:i/>
          <w:iCs/>
          <w:color w:val="000000" w:themeColor="text1"/>
          <w:lang w:val="en-US"/>
        </w:rPr>
        <w:t>Geophys</w:t>
      </w:r>
      <w:proofErr w:type="spellEnd"/>
      <w:r w:rsidR="00655DB9" w:rsidRPr="0096396C">
        <w:rPr>
          <w:rFonts w:cs="Helvetica"/>
          <w:i/>
          <w:iCs/>
          <w:color w:val="000000" w:themeColor="text1"/>
          <w:lang w:val="en-US"/>
        </w:rPr>
        <w:t xml:space="preserve">. J. Int. </w:t>
      </w:r>
      <w:r w:rsidRPr="0096396C">
        <w:rPr>
          <w:rFonts w:cs="Helvetica"/>
          <w:b/>
          <w:color w:val="000000" w:themeColor="text1"/>
          <w:lang w:val="en-US"/>
        </w:rPr>
        <w:t>74</w:t>
      </w:r>
      <w:r w:rsidRPr="0096396C">
        <w:rPr>
          <w:rFonts w:cs="Helvetica"/>
          <w:color w:val="000000" w:themeColor="text1"/>
          <w:lang w:val="en-US"/>
        </w:rPr>
        <w:t>, 331-76 (1983).</w:t>
      </w:r>
    </w:p>
    <w:p w14:paraId="14A219FA" w14:textId="4847B486"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color w:val="000000" w:themeColor="text1"/>
        </w:rPr>
        <w:t xml:space="preserve">Proctor, R., &amp; </w:t>
      </w:r>
      <w:proofErr w:type="spellStart"/>
      <w:r w:rsidRPr="0096396C">
        <w:rPr>
          <w:color w:val="000000" w:themeColor="text1"/>
        </w:rPr>
        <w:t>Flather</w:t>
      </w:r>
      <w:proofErr w:type="spellEnd"/>
      <w:r w:rsidRPr="0096396C">
        <w:rPr>
          <w:color w:val="000000" w:themeColor="text1"/>
        </w:rPr>
        <w:t xml:space="preserve">, R.A. </w:t>
      </w:r>
      <w:r w:rsidRPr="0096396C">
        <w:rPr>
          <w:i/>
          <w:color w:val="000000" w:themeColor="text1"/>
        </w:rPr>
        <w:t xml:space="preserve">Routine storm surge forecasting using numerical models: procedures </w:t>
      </w:r>
      <w:r w:rsidRPr="0096396C">
        <w:rPr>
          <w:i/>
          <w:color w:val="000000" w:themeColor="text1"/>
        </w:rPr>
        <w:lastRenderedPageBreak/>
        <w:t>and computer programmes for use on CDC Cyber 205E at the British Meteorological Office</w:t>
      </w:r>
      <w:r w:rsidRPr="0096396C">
        <w:rPr>
          <w:color w:val="000000" w:themeColor="text1"/>
        </w:rPr>
        <w:t xml:space="preserve"> </w:t>
      </w:r>
      <w:hyperlink r:id="rId22" w:history="1">
        <w:r w:rsidRPr="0096396C">
          <w:rPr>
            <w:rStyle w:val="Hyperlink"/>
            <w:color w:val="000000" w:themeColor="text1"/>
          </w:rPr>
          <w:t>https://core.ac.uk/download/pdf/9700210.pdf</w:t>
        </w:r>
      </w:hyperlink>
      <w:r w:rsidRPr="0096396C">
        <w:rPr>
          <w:color w:val="000000" w:themeColor="text1"/>
        </w:rPr>
        <w:t xml:space="preserve"> (1983).</w:t>
      </w:r>
    </w:p>
    <w:p w14:paraId="29CB4897" w14:textId="7B6E0669" w:rsidR="003A1F72" w:rsidRPr="0096396C" w:rsidRDefault="003A1F72" w:rsidP="003A1F72">
      <w:pPr>
        <w:pStyle w:val="ListParagraph"/>
        <w:widowControl w:val="0"/>
        <w:numPr>
          <w:ilvl w:val="0"/>
          <w:numId w:val="8"/>
        </w:numPr>
        <w:autoSpaceDE w:val="0"/>
        <w:autoSpaceDN w:val="0"/>
        <w:adjustRightInd w:val="0"/>
        <w:ind w:right="-720"/>
        <w:jc w:val="left"/>
        <w:rPr>
          <w:color w:val="000000" w:themeColor="text1"/>
        </w:rPr>
      </w:pPr>
      <w:r w:rsidRPr="0096396C">
        <w:rPr>
          <w:color w:val="000000" w:themeColor="text1"/>
        </w:rPr>
        <w:t xml:space="preserve">Flowerdew, J., Horsburgh, K., Wilson, C., </w:t>
      </w:r>
      <w:proofErr w:type="gramStart"/>
      <w:r w:rsidRPr="0096396C">
        <w:rPr>
          <w:color w:val="000000" w:themeColor="text1"/>
        </w:rPr>
        <w:t xml:space="preserve">&amp;  </w:t>
      </w:r>
      <w:proofErr w:type="spellStart"/>
      <w:r w:rsidRPr="0096396C">
        <w:rPr>
          <w:color w:val="000000" w:themeColor="text1"/>
        </w:rPr>
        <w:t>Mylne</w:t>
      </w:r>
      <w:proofErr w:type="spellEnd"/>
      <w:proofErr w:type="gramEnd"/>
      <w:r w:rsidRPr="0096396C">
        <w:rPr>
          <w:color w:val="000000" w:themeColor="text1"/>
        </w:rPr>
        <w:t xml:space="preserve">, K. </w:t>
      </w:r>
      <w:r w:rsidRPr="0096396C">
        <w:rPr>
          <w:color w:val="000000" w:themeColor="text1"/>
          <w:lang w:val="en-US"/>
        </w:rPr>
        <w:t xml:space="preserve">Development and evaluation of an ensemble forecasting system for coastal storm surges. </w:t>
      </w:r>
      <w:r w:rsidRPr="0096396C">
        <w:rPr>
          <w:bCs/>
          <w:i/>
          <w:iCs/>
          <w:color w:val="000000" w:themeColor="text1"/>
        </w:rPr>
        <w:t>Q.</w:t>
      </w:r>
      <w:r w:rsidR="00655DB9" w:rsidRPr="0096396C">
        <w:rPr>
          <w:bCs/>
          <w:i/>
          <w:iCs/>
          <w:color w:val="000000" w:themeColor="text1"/>
        </w:rPr>
        <w:t xml:space="preserve"> </w:t>
      </w:r>
      <w:r w:rsidRPr="0096396C">
        <w:rPr>
          <w:bCs/>
          <w:i/>
          <w:iCs/>
          <w:color w:val="000000" w:themeColor="text1"/>
        </w:rPr>
        <w:t>J.</w:t>
      </w:r>
      <w:r w:rsidR="00655DB9" w:rsidRPr="0096396C">
        <w:rPr>
          <w:bCs/>
          <w:i/>
          <w:iCs/>
          <w:color w:val="000000" w:themeColor="text1"/>
        </w:rPr>
        <w:t xml:space="preserve"> </w:t>
      </w:r>
      <w:r w:rsidRPr="0096396C">
        <w:rPr>
          <w:bCs/>
          <w:i/>
          <w:iCs/>
          <w:color w:val="000000" w:themeColor="text1"/>
        </w:rPr>
        <w:t>R.</w:t>
      </w:r>
      <w:r w:rsidR="00655DB9" w:rsidRPr="0096396C">
        <w:rPr>
          <w:bCs/>
          <w:i/>
          <w:iCs/>
          <w:color w:val="000000" w:themeColor="text1"/>
        </w:rPr>
        <w:t xml:space="preserve"> </w:t>
      </w:r>
      <w:proofErr w:type="spellStart"/>
      <w:r w:rsidRPr="0096396C">
        <w:rPr>
          <w:bCs/>
          <w:i/>
          <w:iCs/>
          <w:color w:val="000000" w:themeColor="text1"/>
        </w:rPr>
        <w:t>Meteorol</w:t>
      </w:r>
      <w:proofErr w:type="spellEnd"/>
      <w:r w:rsidRPr="0096396C">
        <w:rPr>
          <w:bCs/>
          <w:i/>
          <w:iCs/>
          <w:color w:val="000000" w:themeColor="text1"/>
        </w:rPr>
        <w:t>.</w:t>
      </w:r>
      <w:r w:rsidR="00655DB9" w:rsidRPr="0096396C">
        <w:rPr>
          <w:bCs/>
          <w:i/>
          <w:iCs/>
          <w:color w:val="000000" w:themeColor="text1"/>
        </w:rPr>
        <w:t xml:space="preserve"> </w:t>
      </w:r>
      <w:r w:rsidRPr="0096396C">
        <w:rPr>
          <w:bCs/>
          <w:i/>
          <w:iCs/>
          <w:color w:val="000000" w:themeColor="text1"/>
        </w:rPr>
        <w:t xml:space="preserve">Soc. </w:t>
      </w:r>
      <w:r w:rsidRPr="0096396C">
        <w:rPr>
          <w:b/>
          <w:bCs/>
          <w:color w:val="000000" w:themeColor="text1"/>
        </w:rPr>
        <w:t>136</w:t>
      </w:r>
      <w:r w:rsidRPr="0096396C">
        <w:rPr>
          <w:bCs/>
          <w:color w:val="000000" w:themeColor="text1"/>
        </w:rPr>
        <w:t>, 1444–1456</w:t>
      </w:r>
      <w:r w:rsidRPr="0096396C">
        <w:rPr>
          <w:b/>
          <w:bCs/>
          <w:color w:val="000000" w:themeColor="text1"/>
        </w:rPr>
        <w:t xml:space="preserve"> </w:t>
      </w:r>
      <w:r w:rsidRPr="0096396C">
        <w:rPr>
          <w:color w:val="000000" w:themeColor="text1"/>
          <w:lang w:val="en-US"/>
        </w:rPr>
        <w:t>(2010).</w:t>
      </w:r>
    </w:p>
    <w:p w14:paraId="76AC883E" w14:textId="58761A14" w:rsidR="003A1F72" w:rsidRPr="0096396C" w:rsidRDefault="003A1F72" w:rsidP="00BB5A26">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Jones, J. E. </w:t>
      </w:r>
      <w:r w:rsidRPr="0096396C">
        <w:rPr>
          <w:rFonts w:cs="Helvetica"/>
          <w:i/>
          <w:color w:val="000000" w:themeColor="text1"/>
          <w:lang w:val="en-US"/>
        </w:rPr>
        <w:t>Fr</w:t>
      </w:r>
      <w:r w:rsidR="00236719" w:rsidRPr="0096396C">
        <w:rPr>
          <w:rFonts w:cs="Helvetica"/>
          <w:i/>
          <w:color w:val="000000" w:themeColor="text1"/>
          <w:lang w:val="en-US"/>
        </w:rPr>
        <w:t>om Astronomy to Oceanography - A Brief H</w:t>
      </w:r>
      <w:r w:rsidR="004120D5" w:rsidRPr="0096396C">
        <w:rPr>
          <w:rFonts w:cs="Helvetica"/>
          <w:i/>
          <w:color w:val="000000" w:themeColor="text1"/>
          <w:lang w:val="en-US"/>
        </w:rPr>
        <w:t xml:space="preserve">istory of </w:t>
      </w:r>
      <w:proofErr w:type="spellStart"/>
      <w:r w:rsidR="004120D5" w:rsidRPr="0096396C">
        <w:rPr>
          <w:rFonts w:cs="Helvetica"/>
          <w:i/>
          <w:color w:val="000000" w:themeColor="text1"/>
          <w:lang w:val="en-US"/>
        </w:rPr>
        <w:t>Bidston</w:t>
      </w:r>
      <w:proofErr w:type="spellEnd"/>
      <w:r w:rsidR="004120D5" w:rsidRPr="0096396C">
        <w:rPr>
          <w:rFonts w:cs="Helvetica"/>
          <w:i/>
          <w:color w:val="000000" w:themeColor="text1"/>
          <w:lang w:val="en-US"/>
        </w:rPr>
        <w:t xml:space="preserve"> Observatory</w:t>
      </w:r>
      <w:r w:rsidR="004120D5" w:rsidRPr="0096396C">
        <w:rPr>
          <w:rFonts w:cs="Helvetica"/>
          <w:color w:val="000000" w:themeColor="text1"/>
          <w:lang w:val="en-US"/>
        </w:rPr>
        <w:t xml:space="preserve"> </w:t>
      </w:r>
      <w:proofErr w:type="gramStart"/>
      <w:r w:rsidR="004120D5" w:rsidRPr="0096396C">
        <w:rPr>
          <w:rFonts w:cs="Helvetica"/>
          <w:color w:val="000000" w:themeColor="text1"/>
          <w:lang w:val="en-US"/>
        </w:rPr>
        <w:t>In</w:t>
      </w:r>
      <w:proofErr w:type="gramEnd"/>
      <w:r w:rsidRPr="0096396C">
        <w:rPr>
          <w:rFonts w:cs="Helvetica"/>
          <w:color w:val="000000" w:themeColor="text1"/>
          <w:lang w:val="en-US"/>
        </w:rPr>
        <w:t xml:space="preserve"> Birkenhead, Merseyside</w:t>
      </w:r>
      <w:r w:rsidR="00A9207A" w:rsidRPr="0096396C">
        <w:rPr>
          <w:rFonts w:cs="Helvetica"/>
          <w:i/>
          <w:color w:val="000000" w:themeColor="text1"/>
          <w:lang w:val="en-US"/>
        </w:rPr>
        <w:t xml:space="preserve"> </w:t>
      </w:r>
      <w:hyperlink r:id="rId23" w:history="1">
        <w:r w:rsidR="00A9207A" w:rsidRPr="0096396C">
          <w:rPr>
            <w:rStyle w:val="Hyperlink"/>
            <w:rFonts w:cs="Helvetica"/>
            <w:i/>
            <w:color w:val="000000" w:themeColor="text1"/>
            <w:lang w:val="en-US"/>
          </w:rPr>
          <w:t>http://resources.schoolscience.co.uk/POL/insight/jejhist.pdf</w:t>
        </w:r>
      </w:hyperlink>
      <w:r w:rsidRPr="0096396C">
        <w:rPr>
          <w:rFonts w:cs="Helvetica"/>
          <w:color w:val="000000" w:themeColor="text1"/>
          <w:lang w:val="en-US"/>
        </w:rPr>
        <w:t xml:space="preserve"> (2011).</w:t>
      </w:r>
    </w:p>
    <w:p w14:paraId="53F3A5FD" w14:textId="317C9755"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Slingo</w:t>
      </w:r>
      <w:proofErr w:type="spellEnd"/>
      <w:r w:rsidRPr="0096396C">
        <w:rPr>
          <w:rFonts w:cs="Helvetica"/>
          <w:color w:val="000000" w:themeColor="text1"/>
          <w:lang w:val="en-US"/>
        </w:rPr>
        <w:t xml:space="preserve">, J. et al. </w:t>
      </w:r>
      <w:r w:rsidRPr="0096396C">
        <w:rPr>
          <w:rFonts w:cs="Helvetica"/>
          <w:i/>
          <w:color w:val="000000" w:themeColor="text1"/>
          <w:lang w:val="en-US"/>
        </w:rPr>
        <w:t>The recent storms and</w:t>
      </w:r>
      <w:r w:rsidR="00655DB9" w:rsidRPr="0096396C">
        <w:rPr>
          <w:rFonts w:cs="Helvetica"/>
          <w:i/>
          <w:color w:val="000000" w:themeColor="text1"/>
          <w:lang w:val="en-US"/>
        </w:rPr>
        <w:t xml:space="preserve"> floods in the UK</w:t>
      </w:r>
      <w:r w:rsidR="00A728EE" w:rsidRPr="0096396C">
        <w:rPr>
          <w:rFonts w:cs="Helvetica"/>
          <w:i/>
          <w:color w:val="000000" w:themeColor="text1"/>
          <w:lang w:val="en-US"/>
        </w:rPr>
        <w:t xml:space="preserve"> </w:t>
      </w:r>
      <w:hyperlink r:id="rId24" w:history="1">
        <w:r w:rsidRPr="0096396C">
          <w:rPr>
            <w:rStyle w:val="Hyperlink"/>
            <w:rFonts w:cs="Helvetica"/>
            <w:color w:val="000000" w:themeColor="text1"/>
            <w:lang w:val="en-US"/>
          </w:rPr>
          <w:t>http://www.metoffice.gov.uk/media/pdf/n/i/Recent_Storms_Briefing_Final_07023.pdf</w:t>
        </w:r>
      </w:hyperlink>
      <w:r w:rsidRPr="0096396C">
        <w:rPr>
          <w:rFonts w:cs="Helvetica"/>
          <w:color w:val="000000" w:themeColor="text1"/>
          <w:lang w:val="en-US"/>
        </w:rPr>
        <w:t xml:space="preserve"> (Met Office, 2014).</w:t>
      </w:r>
    </w:p>
    <w:p w14:paraId="4533B14D" w14:textId="77777777"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Wadey</w:t>
      </w:r>
      <w:proofErr w:type="spellEnd"/>
      <w:r w:rsidRPr="0096396C">
        <w:rPr>
          <w:rFonts w:cs="Helvetica"/>
          <w:color w:val="000000" w:themeColor="text1"/>
          <w:lang w:val="en-US"/>
        </w:rPr>
        <w:t xml:space="preserve">, M. P., Haigh, I. D. &amp; Brown, J. M. A century of sea level data and the UK's 2013/14 storm surges: an assessment of extremes and clustering using the Newlyn tide gauge record. </w:t>
      </w:r>
      <w:r w:rsidRPr="0096396C">
        <w:rPr>
          <w:rFonts w:cs="Helvetica"/>
          <w:i/>
          <w:color w:val="000000" w:themeColor="text1"/>
          <w:lang w:val="en-US"/>
        </w:rPr>
        <w:t>Ocean Sci</w:t>
      </w:r>
      <w:r w:rsidRPr="0096396C">
        <w:rPr>
          <w:rFonts w:cs="Helvetica"/>
          <w:color w:val="000000" w:themeColor="text1"/>
          <w:lang w:val="en-US"/>
        </w:rPr>
        <w:t xml:space="preserve">. </w:t>
      </w:r>
      <w:r w:rsidRPr="0096396C">
        <w:rPr>
          <w:rFonts w:cs="Helvetica"/>
          <w:b/>
          <w:color w:val="000000" w:themeColor="text1"/>
          <w:lang w:val="en-US"/>
        </w:rPr>
        <w:t>10</w:t>
      </w:r>
      <w:r w:rsidRPr="0096396C">
        <w:rPr>
          <w:rFonts w:cs="Helvetica"/>
          <w:color w:val="000000" w:themeColor="text1"/>
          <w:lang w:val="en-US"/>
        </w:rPr>
        <w:t>, 1031–1045 (2014).</w:t>
      </w:r>
    </w:p>
    <w:p w14:paraId="6B25C15E" w14:textId="76F5545F" w:rsidR="003A1F72" w:rsidRPr="0096396C" w:rsidRDefault="003A1F72" w:rsidP="00655DB9">
      <w:pPr>
        <w:pStyle w:val="ListParagraph"/>
        <w:widowControl w:val="0"/>
        <w:numPr>
          <w:ilvl w:val="0"/>
          <w:numId w:val="8"/>
        </w:numPr>
        <w:autoSpaceDE w:val="0"/>
        <w:autoSpaceDN w:val="0"/>
        <w:adjustRightInd w:val="0"/>
        <w:ind w:right="-720"/>
        <w:rPr>
          <w:rFonts w:cs="Helvetica"/>
          <w:color w:val="000000" w:themeColor="text1"/>
        </w:rPr>
      </w:pPr>
      <w:r w:rsidRPr="0096396C">
        <w:rPr>
          <w:rFonts w:cs="Helvetica"/>
          <w:color w:val="000000" w:themeColor="text1"/>
          <w:lang w:val="en-US"/>
        </w:rPr>
        <w:t xml:space="preserve">Spencer, T., Brooks, S. M., Evans, B. R., Tempest, J. A. &amp; </w:t>
      </w:r>
      <w:proofErr w:type="spellStart"/>
      <w:r w:rsidRPr="0096396C">
        <w:rPr>
          <w:rFonts w:cs="Helvetica"/>
          <w:color w:val="000000" w:themeColor="text1"/>
          <w:lang w:val="en-US"/>
        </w:rPr>
        <w:t>Möller</w:t>
      </w:r>
      <w:proofErr w:type="spellEnd"/>
      <w:r w:rsidRPr="0096396C">
        <w:rPr>
          <w:rFonts w:cs="Helvetica"/>
          <w:color w:val="000000" w:themeColor="text1"/>
          <w:lang w:val="en-US"/>
        </w:rPr>
        <w:t xml:space="preserve">, I. Southern North Sea storm surge event of 5 December 2013: Water levels, waves and coastal impacts. </w:t>
      </w:r>
      <w:r w:rsidR="00655DB9" w:rsidRPr="0096396C">
        <w:rPr>
          <w:rFonts w:cs="Helvetica"/>
          <w:color w:val="000000" w:themeColor="text1"/>
        </w:rPr>
        <w:t xml:space="preserve">Earth-Sci. Rev. </w:t>
      </w:r>
      <w:r w:rsidRPr="0096396C">
        <w:rPr>
          <w:rFonts w:cs="Helvetica"/>
          <w:b/>
          <w:color w:val="000000" w:themeColor="text1"/>
          <w:lang w:val="en-US"/>
        </w:rPr>
        <w:t>146</w:t>
      </w:r>
      <w:r w:rsidRPr="0096396C">
        <w:rPr>
          <w:rFonts w:cs="Helvetica"/>
          <w:color w:val="000000" w:themeColor="text1"/>
          <w:lang w:val="en-US"/>
        </w:rPr>
        <w:t>, 120–145 (2015).</w:t>
      </w:r>
    </w:p>
    <w:p w14:paraId="227830A8" w14:textId="77777777"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en-US"/>
        </w:rPr>
        <w:t>Wadey</w:t>
      </w:r>
      <w:proofErr w:type="spellEnd"/>
      <w:r w:rsidRPr="0096396C">
        <w:rPr>
          <w:rFonts w:cs="Helvetica"/>
          <w:color w:val="000000" w:themeColor="text1"/>
          <w:lang w:val="en-US"/>
        </w:rPr>
        <w:t xml:space="preserve">, M. et al. A comparison of the 31 January–1 February 1953 and 5–6 December 2013 coastal flood events around the UK. </w:t>
      </w:r>
      <w:r w:rsidRPr="0096396C">
        <w:rPr>
          <w:rFonts w:cs="Helvetica"/>
          <w:i/>
          <w:color w:val="000000" w:themeColor="text1"/>
          <w:lang w:val="en-US"/>
        </w:rPr>
        <w:t>Front. Mar. Sci</w:t>
      </w:r>
      <w:r w:rsidRPr="0096396C">
        <w:rPr>
          <w:rFonts w:cs="Helvetica"/>
          <w:color w:val="000000" w:themeColor="text1"/>
          <w:lang w:val="en-US"/>
        </w:rPr>
        <w:t xml:space="preserve">. 2 </w:t>
      </w:r>
      <w:r w:rsidRPr="0096396C">
        <w:rPr>
          <w:rFonts w:cs="Helvetica"/>
          <w:b/>
          <w:color w:val="000000" w:themeColor="text1"/>
          <w:lang w:val="en-US"/>
        </w:rPr>
        <w:t>84</w:t>
      </w:r>
      <w:r w:rsidRPr="0096396C">
        <w:rPr>
          <w:rFonts w:cs="Helvetica"/>
          <w:color w:val="000000" w:themeColor="text1"/>
          <w:lang w:val="en-US"/>
        </w:rPr>
        <w:t xml:space="preserve"> (2015).</w:t>
      </w:r>
    </w:p>
    <w:p w14:paraId="77EF5A18" w14:textId="69C2D4DA"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proofErr w:type="spellStart"/>
      <w:r w:rsidRPr="0096396C">
        <w:rPr>
          <w:rFonts w:cs="Helvetica"/>
          <w:color w:val="000000" w:themeColor="text1"/>
          <w:lang w:val="fr-FR"/>
        </w:rPr>
        <w:t>Haigh</w:t>
      </w:r>
      <w:proofErr w:type="spellEnd"/>
      <w:r w:rsidRPr="0096396C">
        <w:rPr>
          <w:rFonts w:cs="Helvetica"/>
          <w:color w:val="000000" w:themeColor="text1"/>
          <w:lang w:val="fr-FR"/>
        </w:rPr>
        <w:t xml:space="preserve">, I. D. </w:t>
      </w:r>
      <w:r w:rsidRPr="0096396C">
        <w:rPr>
          <w:rFonts w:cs="Helvetica"/>
          <w:i/>
          <w:iCs/>
          <w:color w:val="000000" w:themeColor="text1"/>
          <w:lang w:val="fr-FR"/>
        </w:rPr>
        <w:t>et al.</w:t>
      </w:r>
      <w:r w:rsidRPr="0096396C">
        <w:rPr>
          <w:rFonts w:cs="Helvetica"/>
          <w:color w:val="000000" w:themeColor="text1"/>
          <w:lang w:val="fr-FR"/>
        </w:rPr>
        <w:t xml:space="preserve"> </w:t>
      </w:r>
      <w:r w:rsidRPr="0096396C">
        <w:rPr>
          <w:rFonts w:cs="Helvetica"/>
          <w:color w:val="000000" w:themeColor="text1"/>
          <w:lang w:val="en-US"/>
        </w:rPr>
        <w:t xml:space="preserve">Spatial and temporal analysis of extreme sea level and storm surge events around the coastline of the UK. </w:t>
      </w:r>
      <w:r w:rsidR="00655DB9" w:rsidRPr="0096396C">
        <w:rPr>
          <w:rFonts w:cs="Helvetica"/>
          <w:i/>
          <w:color w:val="000000" w:themeColor="text1"/>
          <w:lang w:val="en-US"/>
        </w:rPr>
        <w:t>Sci. Data</w:t>
      </w:r>
      <w:r w:rsidR="00655DB9" w:rsidRPr="0096396C">
        <w:rPr>
          <w:rFonts w:cs="Helvetica"/>
          <w:b/>
          <w:bCs/>
          <w:color w:val="000000" w:themeColor="text1"/>
          <w:lang w:val="en-US"/>
        </w:rPr>
        <w:t xml:space="preserve"> </w:t>
      </w:r>
      <w:r w:rsidRPr="0096396C">
        <w:rPr>
          <w:rFonts w:cs="Helvetica"/>
          <w:b/>
          <w:bCs/>
          <w:color w:val="000000" w:themeColor="text1"/>
          <w:lang w:val="en-US"/>
        </w:rPr>
        <w:t>3,</w:t>
      </w:r>
      <w:r w:rsidRPr="0096396C">
        <w:rPr>
          <w:rFonts w:cs="Helvetica"/>
          <w:color w:val="000000" w:themeColor="text1"/>
          <w:lang w:val="en-US"/>
        </w:rPr>
        <w:t xml:space="preserve"> 160107 (2016).</w:t>
      </w:r>
    </w:p>
    <w:p w14:paraId="34604C59" w14:textId="3377AF43" w:rsidR="003A1F72" w:rsidRPr="0096396C" w:rsidRDefault="003A1F72" w:rsidP="003A1F72">
      <w:pPr>
        <w:pStyle w:val="ListParagraph"/>
        <w:numPr>
          <w:ilvl w:val="0"/>
          <w:numId w:val="8"/>
        </w:numPr>
        <w:ind w:right="-720"/>
        <w:rPr>
          <w:rFonts w:cs="Helvetica"/>
          <w:color w:val="000000" w:themeColor="text1"/>
          <w:lang w:val="en-US"/>
        </w:rPr>
      </w:pPr>
      <w:proofErr w:type="spellStart"/>
      <w:r w:rsidRPr="0096396C">
        <w:rPr>
          <w:rFonts w:cs="Helvetica"/>
          <w:color w:val="000000" w:themeColor="text1"/>
          <w:lang w:val="fr-FR"/>
        </w:rPr>
        <w:t>Haigh</w:t>
      </w:r>
      <w:proofErr w:type="spellEnd"/>
      <w:r w:rsidRPr="0096396C">
        <w:rPr>
          <w:rFonts w:cs="Helvetica"/>
          <w:color w:val="000000" w:themeColor="text1"/>
          <w:lang w:val="fr-FR"/>
        </w:rPr>
        <w:t xml:space="preserve">, I. D. et al. </w:t>
      </w:r>
      <w:r w:rsidRPr="0096396C">
        <w:rPr>
          <w:rFonts w:cs="Helvetica"/>
          <w:color w:val="000000" w:themeColor="text1"/>
          <w:lang w:val="en-US"/>
        </w:rPr>
        <w:t>A user-friendly database of coastal flooding in the United Ki</w:t>
      </w:r>
      <w:r w:rsidR="00655DB9" w:rsidRPr="0096396C">
        <w:rPr>
          <w:rFonts w:cs="Helvetica"/>
          <w:color w:val="000000" w:themeColor="text1"/>
          <w:lang w:val="en-US"/>
        </w:rPr>
        <w:t xml:space="preserve">ngdom from 1915–2014. </w:t>
      </w:r>
      <w:r w:rsidR="00655DB9" w:rsidRPr="0096396C">
        <w:rPr>
          <w:rFonts w:cs="Helvetica"/>
          <w:i/>
          <w:color w:val="000000" w:themeColor="text1"/>
          <w:lang w:val="en-US"/>
        </w:rPr>
        <w:t>Sci.</w:t>
      </w:r>
      <w:r w:rsidRPr="0096396C">
        <w:rPr>
          <w:rFonts w:cs="Helvetica"/>
          <w:i/>
          <w:color w:val="000000" w:themeColor="text1"/>
          <w:lang w:val="en-US"/>
        </w:rPr>
        <w:t xml:space="preserve"> Data</w:t>
      </w:r>
      <w:r w:rsidRPr="0096396C">
        <w:rPr>
          <w:rFonts w:cs="Helvetica"/>
          <w:color w:val="000000" w:themeColor="text1"/>
          <w:lang w:val="en-US"/>
        </w:rPr>
        <w:t xml:space="preserve"> </w:t>
      </w:r>
      <w:r w:rsidRPr="0096396C">
        <w:rPr>
          <w:rFonts w:cs="Helvetica"/>
          <w:b/>
          <w:color w:val="000000" w:themeColor="text1"/>
          <w:lang w:val="en-US"/>
        </w:rPr>
        <w:t>2</w:t>
      </w:r>
      <w:r w:rsidRPr="0096396C">
        <w:rPr>
          <w:rFonts w:cs="Helvetica"/>
          <w:color w:val="000000" w:themeColor="text1"/>
          <w:lang w:val="en-US"/>
        </w:rPr>
        <w:t>, 150021 (2015).  </w:t>
      </w:r>
    </w:p>
    <w:p w14:paraId="6D5DAF19" w14:textId="7FC44052"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Evans, E. Future flooding scientific summary: volume 2, Mana</w:t>
      </w:r>
      <w:r w:rsidR="00655DB9" w:rsidRPr="0096396C">
        <w:rPr>
          <w:rFonts w:cs="Helvetica"/>
          <w:color w:val="000000" w:themeColor="text1"/>
          <w:lang w:val="en-US"/>
        </w:rPr>
        <w:t>ging future risks</w:t>
      </w:r>
      <w:r w:rsidR="00A728EE" w:rsidRPr="0096396C">
        <w:rPr>
          <w:rFonts w:cs="Helvetica"/>
          <w:i/>
          <w:color w:val="000000" w:themeColor="text1"/>
          <w:lang w:val="en-US"/>
        </w:rPr>
        <w:t xml:space="preserve"> </w:t>
      </w:r>
      <w:r w:rsidRPr="0096396C">
        <w:rPr>
          <w:rFonts w:cs="Helvetica"/>
          <w:i/>
          <w:color w:val="000000" w:themeColor="text1"/>
          <w:lang w:val="en-US"/>
        </w:rPr>
        <w:t xml:space="preserve"> </w:t>
      </w:r>
      <w:hyperlink r:id="rId25" w:history="1">
        <w:r w:rsidRPr="0096396C">
          <w:rPr>
            <w:rStyle w:val="Hyperlink"/>
            <w:rFonts w:cs="Helvetica"/>
            <w:i/>
            <w:color w:val="000000" w:themeColor="text1"/>
            <w:lang w:val="en-US"/>
          </w:rPr>
          <w:t>https://www.gov.uk/government/publications/future-flooding</w:t>
        </w:r>
      </w:hyperlink>
      <w:r w:rsidRPr="0096396C">
        <w:rPr>
          <w:rFonts w:cs="Helvetica"/>
          <w:color w:val="000000" w:themeColor="text1"/>
          <w:lang w:val="en-US"/>
        </w:rPr>
        <w:t xml:space="preserve"> (2004).</w:t>
      </w:r>
    </w:p>
    <w:p w14:paraId="3E1337D6" w14:textId="1A1B7522"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Narayan, S., et al. The SPR systems model as a conceptual foundation for rapid integrated risk appraisals: Lessons from Europe. </w:t>
      </w:r>
      <w:r w:rsidR="00655DB9" w:rsidRPr="0096396C">
        <w:rPr>
          <w:rFonts w:cs="Helvetica"/>
          <w:i/>
          <w:iCs/>
          <w:color w:val="000000" w:themeColor="text1"/>
          <w:lang w:val="en-US"/>
        </w:rPr>
        <w:t>Coast. Eng.</w:t>
      </w:r>
      <w:r w:rsidRPr="0096396C">
        <w:rPr>
          <w:rFonts w:cs="Helvetica"/>
          <w:color w:val="000000" w:themeColor="text1"/>
          <w:lang w:val="en-US"/>
        </w:rPr>
        <w:t xml:space="preserve"> </w:t>
      </w:r>
      <w:r w:rsidRPr="0096396C">
        <w:rPr>
          <w:rFonts w:cs="Helvetica"/>
          <w:b/>
          <w:color w:val="000000" w:themeColor="text1"/>
          <w:lang w:val="en-US"/>
        </w:rPr>
        <w:t>87</w:t>
      </w:r>
      <w:r w:rsidRPr="0096396C">
        <w:rPr>
          <w:rFonts w:cs="Helvetica"/>
          <w:color w:val="000000" w:themeColor="text1"/>
          <w:lang w:val="en-US"/>
        </w:rPr>
        <w:t>, 15-31 (2014).</w:t>
      </w:r>
    </w:p>
    <w:p w14:paraId="0251D9FF" w14:textId="77777777"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Lamb, H. H. </w:t>
      </w:r>
      <w:r w:rsidRPr="0096396C">
        <w:rPr>
          <w:rFonts w:cs="Helvetica"/>
          <w:i/>
          <w:color w:val="000000" w:themeColor="text1"/>
          <w:lang w:val="en-US"/>
        </w:rPr>
        <w:t>Historic Storms of the North Sea, British Isles and Northwest Europe</w:t>
      </w:r>
      <w:r w:rsidRPr="0096396C">
        <w:rPr>
          <w:rFonts w:cs="Helvetica"/>
          <w:color w:val="000000" w:themeColor="text1"/>
          <w:lang w:val="en-US"/>
        </w:rPr>
        <w:t xml:space="preserve"> (Cambridge University Press, 1991).</w:t>
      </w:r>
    </w:p>
    <w:p w14:paraId="1924C988" w14:textId="77777777"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Davison, M., Currie, I. &amp; </w:t>
      </w:r>
      <w:proofErr w:type="spellStart"/>
      <w:r w:rsidRPr="0096396C">
        <w:rPr>
          <w:rFonts w:cs="Helvetica"/>
          <w:color w:val="000000" w:themeColor="text1"/>
          <w:lang w:val="en-US"/>
        </w:rPr>
        <w:t>Ogley</w:t>
      </w:r>
      <w:proofErr w:type="spellEnd"/>
      <w:r w:rsidRPr="0096396C">
        <w:rPr>
          <w:rFonts w:cs="Helvetica"/>
          <w:color w:val="000000" w:themeColor="text1"/>
          <w:lang w:val="en-US"/>
        </w:rPr>
        <w:t>, B. The Hampshire and Isle of Wight Weather Book (</w:t>
      </w:r>
      <w:proofErr w:type="spellStart"/>
      <w:r w:rsidRPr="0096396C">
        <w:rPr>
          <w:rFonts w:cs="Helvetica"/>
          <w:color w:val="000000" w:themeColor="text1"/>
          <w:lang w:val="en-US"/>
        </w:rPr>
        <w:t>Froglets</w:t>
      </w:r>
      <w:proofErr w:type="spellEnd"/>
      <w:r w:rsidRPr="0096396C">
        <w:rPr>
          <w:rFonts w:cs="Helvetica"/>
          <w:color w:val="000000" w:themeColor="text1"/>
          <w:lang w:val="en-US"/>
        </w:rPr>
        <w:t xml:space="preserve"> Publications Ltd 1993).</w:t>
      </w:r>
    </w:p>
    <w:p w14:paraId="33541B3C" w14:textId="4AF66B02"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Hickey, K.R. Documentary records of coastal storms in Scotland, 1500-1991 A.D.</w:t>
      </w:r>
      <w:r w:rsidR="00A728EE" w:rsidRPr="0096396C">
        <w:rPr>
          <w:rFonts w:cs="Helvetica"/>
          <w:color w:val="000000" w:themeColor="text1"/>
          <w:lang w:val="en-US"/>
        </w:rPr>
        <w:t xml:space="preserve"> </w:t>
      </w:r>
      <w:hyperlink r:id="rId26" w:history="1">
        <w:r w:rsidRPr="0096396C">
          <w:rPr>
            <w:rStyle w:val="Hyperlink"/>
            <w:rFonts w:cs="Helvetica"/>
            <w:color w:val="000000" w:themeColor="text1"/>
            <w:lang w:val="en-US"/>
          </w:rPr>
          <w:t>https://curve.coventry.ac.uk/open/file/aa6dfd04-d53f-4741-1bb7-bdf99fb153be/1/hick1comb.pdf</w:t>
        </w:r>
      </w:hyperlink>
      <w:r w:rsidRPr="0096396C">
        <w:rPr>
          <w:rFonts w:cs="Helvetica"/>
          <w:color w:val="000000" w:themeColor="text1"/>
          <w:lang w:val="en-US"/>
        </w:rPr>
        <w:t xml:space="preserve"> (1997).</w:t>
      </w:r>
    </w:p>
    <w:p w14:paraId="3CA59973" w14:textId="24C0B22C" w:rsidR="003A1F72" w:rsidRPr="0096396C" w:rsidRDefault="003A1F72" w:rsidP="003A1F72">
      <w:pPr>
        <w:pStyle w:val="ListParagraph"/>
        <w:widowControl w:val="0"/>
        <w:numPr>
          <w:ilvl w:val="0"/>
          <w:numId w:val="8"/>
        </w:numPr>
        <w:autoSpaceDE w:val="0"/>
        <w:autoSpaceDN w:val="0"/>
        <w:adjustRightInd w:val="0"/>
        <w:ind w:right="-720"/>
        <w:jc w:val="left"/>
        <w:rPr>
          <w:color w:val="000000" w:themeColor="text1"/>
        </w:rPr>
      </w:pPr>
      <w:proofErr w:type="spellStart"/>
      <w:r w:rsidRPr="0096396C">
        <w:rPr>
          <w:rFonts w:cs="Helvetica"/>
          <w:color w:val="000000" w:themeColor="text1"/>
          <w:lang w:val="en-US"/>
        </w:rPr>
        <w:t>Zong</w:t>
      </w:r>
      <w:proofErr w:type="spellEnd"/>
      <w:r w:rsidRPr="0096396C">
        <w:rPr>
          <w:rFonts w:cs="Helvetica"/>
          <w:color w:val="000000" w:themeColor="text1"/>
          <w:lang w:val="en-US"/>
        </w:rPr>
        <w:t xml:space="preserve">, Y., &amp; </w:t>
      </w:r>
      <w:proofErr w:type="spellStart"/>
      <w:r w:rsidRPr="0096396C">
        <w:rPr>
          <w:rFonts w:cs="Helvetica"/>
          <w:color w:val="000000" w:themeColor="text1"/>
          <w:lang w:val="en-US"/>
        </w:rPr>
        <w:t>Tooley</w:t>
      </w:r>
      <w:proofErr w:type="spellEnd"/>
      <w:r w:rsidRPr="0096396C">
        <w:rPr>
          <w:rFonts w:cs="Helvetica"/>
          <w:color w:val="000000" w:themeColor="text1"/>
          <w:lang w:val="en-US"/>
        </w:rPr>
        <w:t xml:space="preserve">, M. J. A Historical Record of Coastal Floods in Britain: Frequencies and Associated Storm Tracks. </w:t>
      </w:r>
      <w:r w:rsidR="00655DB9" w:rsidRPr="0096396C">
        <w:rPr>
          <w:rFonts w:cs="Helvetica"/>
          <w:i/>
          <w:iCs/>
          <w:color w:val="000000" w:themeColor="text1"/>
          <w:lang w:val="en-US"/>
        </w:rPr>
        <w:t>Nat.</w:t>
      </w:r>
      <w:r w:rsidRPr="0096396C">
        <w:rPr>
          <w:rFonts w:cs="Helvetica"/>
          <w:i/>
          <w:iCs/>
          <w:color w:val="000000" w:themeColor="text1"/>
          <w:lang w:val="en-US"/>
        </w:rPr>
        <w:t xml:space="preserve"> Hazards</w:t>
      </w:r>
      <w:r w:rsidRPr="0096396C">
        <w:rPr>
          <w:rFonts w:cs="Helvetica"/>
          <w:color w:val="000000" w:themeColor="text1"/>
          <w:lang w:val="en-US"/>
        </w:rPr>
        <w:t xml:space="preserve"> </w:t>
      </w:r>
      <w:r w:rsidRPr="0096396C">
        <w:rPr>
          <w:rFonts w:cs="Helvetica"/>
          <w:b/>
          <w:color w:val="000000" w:themeColor="text1"/>
          <w:lang w:val="en-US"/>
        </w:rPr>
        <w:t>29</w:t>
      </w:r>
      <w:r w:rsidRPr="0096396C">
        <w:rPr>
          <w:rFonts w:cs="Helvetica"/>
          <w:color w:val="000000" w:themeColor="text1"/>
          <w:lang w:val="en-US"/>
        </w:rPr>
        <w:t>, 13-36 (2003).</w:t>
      </w:r>
    </w:p>
    <w:p w14:paraId="37FCA3A6" w14:textId="52A17D17" w:rsidR="003A1F72" w:rsidRPr="0096396C" w:rsidRDefault="003A1F72" w:rsidP="003A1F72">
      <w:pPr>
        <w:pStyle w:val="ListParagraph"/>
        <w:widowControl w:val="0"/>
        <w:numPr>
          <w:ilvl w:val="0"/>
          <w:numId w:val="8"/>
        </w:numPr>
        <w:autoSpaceDE w:val="0"/>
        <w:autoSpaceDN w:val="0"/>
        <w:adjustRightInd w:val="0"/>
        <w:ind w:right="-720"/>
        <w:jc w:val="left"/>
        <w:rPr>
          <w:rFonts w:cs="Helvetica"/>
          <w:color w:val="000000" w:themeColor="text1"/>
          <w:lang w:val="en-US"/>
        </w:rPr>
      </w:pPr>
      <w:r w:rsidRPr="0096396C">
        <w:rPr>
          <w:rFonts w:cs="Helvetica"/>
          <w:color w:val="000000" w:themeColor="text1"/>
          <w:lang w:val="en-US"/>
        </w:rPr>
        <w:t xml:space="preserve">Eden, P. </w:t>
      </w:r>
      <w:r w:rsidR="00236719" w:rsidRPr="0096396C">
        <w:rPr>
          <w:rFonts w:cs="Helvetica"/>
          <w:bCs/>
          <w:i/>
          <w:color w:val="000000" w:themeColor="text1"/>
          <w:lang w:val="en-US"/>
        </w:rPr>
        <w:t>Great British Weather Disasters</w:t>
      </w:r>
      <w:r w:rsidR="00236719" w:rsidRPr="0096396C">
        <w:rPr>
          <w:rFonts w:cs="Helvetica"/>
          <w:bCs/>
          <w:color w:val="000000" w:themeColor="text1"/>
          <w:lang w:val="en-US"/>
        </w:rPr>
        <w:t xml:space="preserve"> </w:t>
      </w:r>
      <w:r w:rsidRPr="0096396C">
        <w:rPr>
          <w:rFonts w:cs="Helvetica"/>
          <w:color w:val="000000" w:themeColor="text1"/>
          <w:lang w:val="en-US"/>
        </w:rPr>
        <w:t>(Continuum, 2008)</w:t>
      </w:r>
    </w:p>
    <w:p w14:paraId="721EED18" w14:textId="3E2E9C8D" w:rsidR="003A1F72" w:rsidRPr="0096396C" w:rsidRDefault="003A1F72" w:rsidP="003A1F72">
      <w:pPr>
        <w:pStyle w:val="ListParagraph"/>
        <w:numPr>
          <w:ilvl w:val="0"/>
          <w:numId w:val="8"/>
        </w:numPr>
        <w:ind w:right="-720"/>
        <w:rPr>
          <w:rFonts w:cs="Helvetica"/>
          <w:color w:val="000000" w:themeColor="text1"/>
          <w:lang w:val="en-US"/>
        </w:rPr>
      </w:pPr>
      <w:proofErr w:type="spellStart"/>
      <w:r w:rsidRPr="0096396C">
        <w:rPr>
          <w:rFonts w:cs="Helvetica"/>
          <w:color w:val="000000" w:themeColor="text1"/>
          <w:lang w:val="en-US"/>
        </w:rPr>
        <w:t>Ruocco</w:t>
      </w:r>
      <w:proofErr w:type="spellEnd"/>
      <w:r w:rsidRPr="0096396C">
        <w:rPr>
          <w:rFonts w:cs="Helvetica"/>
          <w:color w:val="000000" w:themeColor="text1"/>
          <w:lang w:val="en-US"/>
        </w:rPr>
        <w:t xml:space="preserve">, A., Nicholls, R. J., Haigh, I. D. &amp; </w:t>
      </w:r>
      <w:proofErr w:type="spellStart"/>
      <w:r w:rsidRPr="0096396C">
        <w:rPr>
          <w:rFonts w:cs="Helvetica"/>
          <w:color w:val="000000" w:themeColor="text1"/>
          <w:lang w:val="en-US"/>
        </w:rPr>
        <w:t>Wadey</w:t>
      </w:r>
      <w:proofErr w:type="spellEnd"/>
      <w:r w:rsidRPr="0096396C">
        <w:rPr>
          <w:rFonts w:cs="Helvetica"/>
          <w:color w:val="000000" w:themeColor="text1"/>
          <w:lang w:val="en-US"/>
        </w:rPr>
        <w:t>, M. Reconstructing coastal flood occurrence combining sea level and media  sources: A case study of t</w:t>
      </w:r>
      <w:r w:rsidR="00655DB9" w:rsidRPr="0096396C">
        <w:rPr>
          <w:rFonts w:cs="Helvetica"/>
          <w:color w:val="000000" w:themeColor="text1"/>
          <w:lang w:val="en-US"/>
        </w:rPr>
        <w:t xml:space="preserve">he </w:t>
      </w:r>
      <w:proofErr w:type="spellStart"/>
      <w:r w:rsidR="00655DB9" w:rsidRPr="0096396C">
        <w:rPr>
          <w:rFonts w:cs="Helvetica"/>
          <w:color w:val="000000" w:themeColor="text1"/>
          <w:lang w:val="en-US"/>
        </w:rPr>
        <w:t>Solent</w:t>
      </w:r>
      <w:proofErr w:type="spellEnd"/>
      <w:r w:rsidR="00655DB9" w:rsidRPr="0096396C">
        <w:rPr>
          <w:rFonts w:cs="Helvetica"/>
          <w:color w:val="000000" w:themeColor="text1"/>
          <w:lang w:val="en-US"/>
        </w:rPr>
        <w:t xml:space="preserve"> UK since 1935. </w:t>
      </w:r>
      <w:r w:rsidR="00655DB9" w:rsidRPr="0096396C">
        <w:rPr>
          <w:rFonts w:cs="Helvetica"/>
          <w:i/>
          <w:color w:val="000000" w:themeColor="text1"/>
          <w:lang w:val="en-US"/>
        </w:rPr>
        <w:t>Nat.</w:t>
      </w:r>
      <w:r w:rsidRPr="0096396C">
        <w:rPr>
          <w:rFonts w:cs="Helvetica"/>
          <w:i/>
          <w:color w:val="000000" w:themeColor="text1"/>
          <w:lang w:val="en-US"/>
        </w:rPr>
        <w:t xml:space="preserve"> Hazards</w:t>
      </w:r>
      <w:r w:rsidRPr="0096396C">
        <w:rPr>
          <w:rFonts w:cs="Helvetica"/>
          <w:color w:val="000000" w:themeColor="text1"/>
          <w:lang w:val="en-US"/>
        </w:rPr>
        <w:t xml:space="preserve"> </w:t>
      </w:r>
      <w:r w:rsidRPr="0096396C">
        <w:rPr>
          <w:rFonts w:cs="Helvetica"/>
          <w:b/>
          <w:color w:val="000000" w:themeColor="text1"/>
          <w:lang w:val="en-US"/>
        </w:rPr>
        <w:t>59</w:t>
      </w:r>
      <w:r w:rsidRPr="0096396C">
        <w:rPr>
          <w:rFonts w:cs="Helvetica"/>
          <w:color w:val="000000" w:themeColor="text1"/>
          <w:lang w:val="en-US"/>
        </w:rPr>
        <w:t>, 1773–1796 (2011).  </w:t>
      </w:r>
    </w:p>
    <w:p w14:paraId="277AB119" w14:textId="6E5CEFC7" w:rsidR="003A1F72" w:rsidRPr="0096396C" w:rsidRDefault="003A1F72" w:rsidP="003A1F72">
      <w:pPr>
        <w:pStyle w:val="ListParagraph"/>
        <w:widowControl w:val="0"/>
        <w:numPr>
          <w:ilvl w:val="0"/>
          <w:numId w:val="8"/>
        </w:numPr>
        <w:autoSpaceDE w:val="0"/>
        <w:autoSpaceDN w:val="0"/>
        <w:adjustRightInd w:val="0"/>
        <w:ind w:right="-720"/>
        <w:jc w:val="left"/>
        <w:rPr>
          <w:color w:val="000000" w:themeColor="text1"/>
          <w:lang w:val="en-US"/>
        </w:rPr>
      </w:pPr>
      <w:proofErr w:type="spellStart"/>
      <w:r w:rsidRPr="0096396C">
        <w:rPr>
          <w:color w:val="000000" w:themeColor="text1"/>
        </w:rPr>
        <w:t>Kundewicz</w:t>
      </w:r>
      <w:proofErr w:type="spellEnd"/>
      <w:r w:rsidRPr="0096396C">
        <w:rPr>
          <w:color w:val="000000" w:themeColor="text1"/>
        </w:rPr>
        <w:t xml:space="preserve"> et al. </w:t>
      </w:r>
      <w:r w:rsidRPr="0096396C">
        <w:rPr>
          <w:bCs/>
          <w:color w:val="000000" w:themeColor="text1"/>
          <w:lang w:val="en-US"/>
        </w:rPr>
        <w:t xml:space="preserve">Flood risk and climate change: global and regional perspectives. </w:t>
      </w:r>
      <w:proofErr w:type="spellStart"/>
      <w:r w:rsidR="00655DB9" w:rsidRPr="0096396C">
        <w:rPr>
          <w:bCs/>
          <w:i/>
          <w:iCs/>
          <w:color w:val="000000" w:themeColor="text1"/>
          <w:lang w:val="en-US"/>
        </w:rPr>
        <w:t>Hydrol</w:t>
      </w:r>
      <w:proofErr w:type="spellEnd"/>
      <w:r w:rsidR="00655DB9" w:rsidRPr="0096396C">
        <w:rPr>
          <w:bCs/>
          <w:i/>
          <w:iCs/>
          <w:color w:val="000000" w:themeColor="text1"/>
          <w:lang w:val="en-US"/>
        </w:rPr>
        <w:t>. Sci.</w:t>
      </w:r>
      <w:r w:rsidRPr="0096396C">
        <w:rPr>
          <w:bCs/>
          <w:i/>
          <w:iCs/>
          <w:color w:val="000000" w:themeColor="text1"/>
          <w:lang w:val="en-US"/>
        </w:rPr>
        <w:t xml:space="preserve"> J</w:t>
      </w:r>
      <w:r w:rsidR="00655DB9" w:rsidRPr="0096396C">
        <w:rPr>
          <w:bCs/>
          <w:i/>
          <w:iCs/>
          <w:color w:val="000000" w:themeColor="text1"/>
          <w:lang w:val="en-US"/>
        </w:rPr>
        <w:t>.</w:t>
      </w:r>
      <w:r w:rsidRPr="0096396C">
        <w:rPr>
          <w:bCs/>
          <w:color w:val="000000" w:themeColor="text1"/>
          <w:lang w:val="en-US"/>
        </w:rPr>
        <w:t xml:space="preserve"> </w:t>
      </w:r>
      <w:r w:rsidRPr="0096396C">
        <w:rPr>
          <w:b/>
          <w:bCs/>
          <w:color w:val="000000" w:themeColor="text1"/>
          <w:lang w:val="en-US"/>
        </w:rPr>
        <w:t>59(1)</w:t>
      </w:r>
      <w:r w:rsidRPr="0096396C">
        <w:rPr>
          <w:bCs/>
          <w:color w:val="000000" w:themeColor="text1"/>
          <w:lang w:val="en-US"/>
        </w:rPr>
        <w:t>, 1–28.</w:t>
      </w:r>
    </w:p>
    <w:p w14:paraId="28E8DDD5" w14:textId="118B69FF" w:rsidR="003A1F72" w:rsidRPr="0096396C" w:rsidRDefault="003A1F72" w:rsidP="003A1F72">
      <w:pPr>
        <w:pStyle w:val="ListParagraph"/>
        <w:widowControl w:val="0"/>
        <w:numPr>
          <w:ilvl w:val="0"/>
          <w:numId w:val="8"/>
        </w:numPr>
        <w:autoSpaceDE w:val="0"/>
        <w:autoSpaceDN w:val="0"/>
        <w:adjustRightInd w:val="0"/>
        <w:ind w:right="-720"/>
        <w:jc w:val="left"/>
        <w:rPr>
          <w:color w:val="000000" w:themeColor="text1"/>
          <w:lang w:val="en-US"/>
        </w:rPr>
      </w:pPr>
      <w:r w:rsidRPr="0096396C">
        <w:rPr>
          <w:color w:val="000000" w:themeColor="text1"/>
          <w:lang w:val="en-US"/>
        </w:rPr>
        <w:t xml:space="preserve">Rossiter, J. R. The North Sea surge of 31 January and 1 February 1953. </w:t>
      </w:r>
      <w:r w:rsidRPr="0096396C">
        <w:rPr>
          <w:i/>
          <w:color w:val="000000" w:themeColor="text1"/>
          <w:lang w:val="en-US"/>
        </w:rPr>
        <w:t>Phil. Trans. R. Soc.</w:t>
      </w:r>
      <w:r w:rsidRPr="0096396C">
        <w:rPr>
          <w:color w:val="000000" w:themeColor="text1"/>
          <w:lang w:val="en-US"/>
        </w:rPr>
        <w:t xml:space="preserve"> A</w:t>
      </w:r>
      <w:r w:rsidR="00655DB9" w:rsidRPr="0096396C">
        <w:rPr>
          <w:color w:val="000000" w:themeColor="text1"/>
          <w:lang w:val="en-US"/>
        </w:rPr>
        <w:t xml:space="preserve"> </w:t>
      </w:r>
      <w:r w:rsidRPr="0096396C">
        <w:rPr>
          <w:b/>
          <w:color w:val="000000" w:themeColor="text1"/>
          <w:lang w:val="en-US"/>
        </w:rPr>
        <w:t>246</w:t>
      </w:r>
      <w:r w:rsidRPr="0096396C">
        <w:rPr>
          <w:color w:val="000000" w:themeColor="text1"/>
          <w:lang w:val="en-US"/>
        </w:rPr>
        <w:t>, 371–400 (1954).  </w:t>
      </w:r>
    </w:p>
    <w:p w14:paraId="0892EE61" w14:textId="143B493D" w:rsidR="003A1F72" w:rsidRPr="0096396C" w:rsidRDefault="003A1F72" w:rsidP="003A1F72">
      <w:pPr>
        <w:pStyle w:val="ListParagraph"/>
        <w:numPr>
          <w:ilvl w:val="0"/>
          <w:numId w:val="8"/>
        </w:numPr>
        <w:ind w:right="-720"/>
        <w:rPr>
          <w:rFonts w:cs="Helvetica"/>
          <w:color w:val="000000" w:themeColor="text1"/>
          <w:lang w:val="en-US"/>
        </w:rPr>
      </w:pPr>
      <w:r w:rsidRPr="0096396C">
        <w:rPr>
          <w:color w:val="000000" w:themeColor="text1"/>
          <w:lang w:val="en-US"/>
        </w:rPr>
        <w:t xml:space="preserve"> </w:t>
      </w:r>
      <w:r w:rsidRPr="0096396C">
        <w:rPr>
          <w:rFonts w:cs="Helvetica"/>
          <w:color w:val="000000" w:themeColor="text1"/>
          <w:lang w:val="en-US"/>
        </w:rPr>
        <w:t>Compo, G. P. et al. The Twentieth Centu</w:t>
      </w:r>
      <w:r w:rsidR="00655DB9" w:rsidRPr="0096396C">
        <w:rPr>
          <w:rFonts w:cs="Helvetica"/>
          <w:color w:val="000000" w:themeColor="text1"/>
          <w:lang w:val="en-US"/>
        </w:rPr>
        <w:t xml:space="preserve">ry Reanalysis Project. </w:t>
      </w:r>
      <w:r w:rsidR="00655DB9" w:rsidRPr="0096396C">
        <w:rPr>
          <w:rFonts w:cs="Helvetica"/>
          <w:i/>
          <w:color w:val="000000" w:themeColor="text1"/>
          <w:lang w:val="en-US"/>
        </w:rPr>
        <w:t>Q.</w:t>
      </w:r>
      <w:r w:rsidRPr="0096396C">
        <w:rPr>
          <w:rFonts w:cs="Helvetica"/>
          <w:i/>
          <w:color w:val="000000" w:themeColor="text1"/>
          <w:lang w:val="en-US"/>
        </w:rPr>
        <w:t xml:space="preserve"> J. Roy. </w:t>
      </w:r>
      <w:proofErr w:type="spellStart"/>
      <w:r w:rsidRPr="0096396C">
        <w:rPr>
          <w:rFonts w:cs="Helvetica"/>
          <w:i/>
          <w:color w:val="000000" w:themeColor="text1"/>
          <w:lang w:val="en-US"/>
        </w:rPr>
        <w:t>Meteorol</w:t>
      </w:r>
      <w:proofErr w:type="spellEnd"/>
      <w:r w:rsidRPr="0096396C">
        <w:rPr>
          <w:rFonts w:cs="Helvetica"/>
          <w:i/>
          <w:color w:val="000000" w:themeColor="text1"/>
          <w:lang w:val="en-US"/>
        </w:rPr>
        <w:t>. Soc.</w:t>
      </w:r>
      <w:r w:rsidRPr="0096396C">
        <w:rPr>
          <w:rFonts w:cs="Helvetica"/>
          <w:color w:val="000000" w:themeColor="text1"/>
          <w:lang w:val="en-US"/>
        </w:rPr>
        <w:t xml:space="preserve"> </w:t>
      </w:r>
      <w:r w:rsidRPr="0096396C">
        <w:rPr>
          <w:rFonts w:cs="Helvetica"/>
          <w:b/>
          <w:color w:val="000000" w:themeColor="text1"/>
          <w:lang w:val="en-US"/>
        </w:rPr>
        <w:t>137</w:t>
      </w:r>
      <w:r w:rsidRPr="0096396C">
        <w:rPr>
          <w:rFonts w:cs="Helvetica"/>
          <w:color w:val="000000" w:themeColor="text1"/>
          <w:lang w:val="en-US"/>
        </w:rPr>
        <w:t>, 1–28 (2001).  </w:t>
      </w:r>
    </w:p>
    <w:p w14:paraId="07CFA2FC" w14:textId="65CC92EB" w:rsidR="003A1F72" w:rsidRPr="0096396C" w:rsidRDefault="003A1F72" w:rsidP="003A1F72">
      <w:pPr>
        <w:pStyle w:val="ListParagraph"/>
        <w:numPr>
          <w:ilvl w:val="0"/>
          <w:numId w:val="8"/>
        </w:numPr>
        <w:ind w:right="-720"/>
        <w:rPr>
          <w:color w:val="000000" w:themeColor="text1"/>
          <w:lang w:val="en-US"/>
        </w:rPr>
      </w:pPr>
      <w:r w:rsidRPr="0096396C">
        <w:rPr>
          <w:color w:val="000000" w:themeColor="text1"/>
          <w:lang w:val="en-US"/>
        </w:rPr>
        <w:t>Horsburgh, K. L. &amp; Wilson, C. Tide–surge interaction and its role in the distribution of sur</w:t>
      </w:r>
      <w:r w:rsidR="00655DB9" w:rsidRPr="0096396C">
        <w:rPr>
          <w:color w:val="000000" w:themeColor="text1"/>
          <w:lang w:val="en-US"/>
        </w:rPr>
        <w:t xml:space="preserve">ge residuals in the North Sea. </w:t>
      </w:r>
      <w:r w:rsidRPr="0096396C">
        <w:rPr>
          <w:i/>
          <w:color w:val="000000" w:themeColor="text1"/>
          <w:lang w:val="en-US"/>
        </w:rPr>
        <w:t xml:space="preserve">J. </w:t>
      </w:r>
      <w:proofErr w:type="spellStart"/>
      <w:r w:rsidRPr="0096396C">
        <w:rPr>
          <w:i/>
          <w:color w:val="000000" w:themeColor="text1"/>
          <w:lang w:val="en-US"/>
        </w:rPr>
        <w:t>Geophy</w:t>
      </w:r>
      <w:proofErr w:type="spellEnd"/>
      <w:r w:rsidRPr="0096396C">
        <w:rPr>
          <w:i/>
          <w:color w:val="000000" w:themeColor="text1"/>
          <w:lang w:val="en-US"/>
        </w:rPr>
        <w:t>. Res.</w:t>
      </w:r>
      <w:r w:rsidRPr="0096396C">
        <w:rPr>
          <w:color w:val="000000" w:themeColor="text1"/>
          <w:lang w:val="en-US"/>
        </w:rPr>
        <w:t xml:space="preserve"> </w:t>
      </w:r>
      <w:r w:rsidRPr="0096396C">
        <w:rPr>
          <w:b/>
          <w:color w:val="000000" w:themeColor="text1"/>
          <w:lang w:val="en-US"/>
        </w:rPr>
        <w:t>112</w:t>
      </w:r>
      <w:r w:rsidRPr="0096396C">
        <w:rPr>
          <w:color w:val="000000" w:themeColor="text1"/>
          <w:lang w:val="en-US"/>
        </w:rPr>
        <w:t>, CO8003 (2007).  </w:t>
      </w:r>
    </w:p>
    <w:p w14:paraId="43AC4350" w14:textId="45D36448" w:rsidR="003A1F72" w:rsidRPr="0096396C" w:rsidRDefault="003A1F72" w:rsidP="00236719">
      <w:pPr>
        <w:pStyle w:val="ListParagraph"/>
        <w:numPr>
          <w:ilvl w:val="0"/>
          <w:numId w:val="8"/>
        </w:numPr>
        <w:ind w:right="-720"/>
        <w:rPr>
          <w:color w:val="000000" w:themeColor="text1"/>
          <w:lang w:val="en-US"/>
        </w:rPr>
      </w:pPr>
      <w:r w:rsidRPr="0096396C">
        <w:rPr>
          <w:color w:val="000000" w:themeColor="text1"/>
        </w:rPr>
        <w:t xml:space="preserve"> </w:t>
      </w:r>
      <w:r w:rsidRPr="0096396C">
        <w:rPr>
          <w:color w:val="000000" w:themeColor="text1"/>
          <w:lang w:val="en-US"/>
        </w:rPr>
        <w:t xml:space="preserve">McMillan, A. et al. </w:t>
      </w:r>
      <w:r w:rsidRPr="0096396C">
        <w:rPr>
          <w:i/>
          <w:color w:val="000000" w:themeColor="text1"/>
          <w:lang w:val="en-US"/>
        </w:rPr>
        <w:t>Coastal flood boundary conditio</w:t>
      </w:r>
      <w:r w:rsidR="00A728EE" w:rsidRPr="0096396C">
        <w:rPr>
          <w:i/>
          <w:color w:val="000000" w:themeColor="text1"/>
          <w:lang w:val="en-US"/>
        </w:rPr>
        <w:t>ns for UK mainland and islands</w:t>
      </w:r>
      <w:r w:rsidR="00236719" w:rsidRPr="0096396C">
        <w:rPr>
          <w:color w:val="000000" w:themeColor="text1"/>
          <w:lang w:val="en-US"/>
        </w:rPr>
        <w:t xml:space="preserve"> </w:t>
      </w:r>
      <w:hyperlink r:id="rId27" w:history="1">
        <w:r w:rsidR="00236719" w:rsidRPr="0096396C">
          <w:rPr>
            <w:rStyle w:val="Hyperlink"/>
            <w:color w:val="000000" w:themeColor="text1"/>
            <w:lang w:val="en-US"/>
          </w:rPr>
          <w:t>https://www.gov.uk/government/uploads/system/uploads/attachment_data/file/291216/scho0111btki-e-e.pdf</w:t>
        </w:r>
      </w:hyperlink>
      <w:r w:rsidR="00A9207A" w:rsidRPr="0096396C">
        <w:rPr>
          <w:color w:val="000000" w:themeColor="text1"/>
          <w:lang w:val="en-US"/>
        </w:rPr>
        <w:t xml:space="preserve"> (2011)</w:t>
      </w:r>
      <w:r w:rsidR="00236719" w:rsidRPr="0096396C">
        <w:rPr>
          <w:color w:val="000000" w:themeColor="text1"/>
          <w:lang w:val="en-US"/>
        </w:rPr>
        <w:t>.</w:t>
      </w:r>
    </w:p>
    <w:p w14:paraId="429F1C85" w14:textId="049E9415" w:rsidR="003A1F72" w:rsidRPr="0096396C" w:rsidRDefault="003A1F72" w:rsidP="003A1F72">
      <w:pPr>
        <w:pStyle w:val="ListParagraph"/>
        <w:numPr>
          <w:ilvl w:val="0"/>
          <w:numId w:val="8"/>
        </w:numPr>
        <w:ind w:right="-720"/>
        <w:rPr>
          <w:color w:val="000000" w:themeColor="text1"/>
          <w:lang w:val="en-US"/>
        </w:rPr>
      </w:pPr>
      <w:r w:rsidRPr="0096396C">
        <w:rPr>
          <w:color w:val="000000" w:themeColor="text1"/>
          <w:lang w:val="en-US"/>
        </w:rPr>
        <w:t xml:space="preserve">Batstone, C. et al. A UK best-practice approach for extreme sea-level analysis along complex topographic coastlines. </w:t>
      </w:r>
      <w:r w:rsidRPr="0096396C">
        <w:rPr>
          <w:i/>
          <w:color w:val="000000" w:themeColor="text1"/>
          <w:lang w:val="en-US"/>
        </w:rPr>
        <w:t>Ocean Eng.</w:t>
      </w:r>
      <w:r w:rsidR="00655DB9" w:rsidRPr="0096396C">
        <w:rPr>
          <w:color w:val="000000" w:themeColor="text1"/>
          <w:lang w:val="en-US"/>
        </w:rPr>
        <w:t xml:space="preserve"> </w:t>
      </w:r>
      <w:r w:rsidRPr="0096396C">
        <w:rPr>
          <w:b/>
          <w:color w:val="000000" w:themeColor="text1"/>
          <w:lang w:val="en-US"/>
        </w:rPr>
        <w:t>71</w:t>
      </w:r>
      <w:r w:rsidRPr="0096396C">
        <w:rPr>
          <w:color w:val="000000" w:themeColor="text1"/>
          <w:lang w:val="en-US"/>
        </w:rPr>
        <w:t>, 28–39 (2013).  </w:t>
      </w:r>
    </w:p>
    <w:p w14:paraId="6D15E697" w14:textId="77777777" w:rsidR="003A1F72" w:rsidRPr="008A5ABA" w:rsidRDefault="003A1F72" w:rsidP="003A1F72">
      <w:pPr>
        <w:pStyle w:val="ListParagraph"/>
        <w:widowControl w:val="0"/>
        <w:autoSpaceDE w:val="0"/>
        <w:autoSpaceDN w:val="0"/>
        <w:adjustRightInd w:val="0"/>
        <w:ind w:left="360" w:right="-720"/>
        <w:jc w:val="left"/>
        <w:rPr>
          <w:rFonts w:cs="Helvetica"/>
          <w:lang w:val="en-US"/>
        </w:rPr>
      </w:pPr>
    </w:p>
    <w:p w14:paraId="7C3C2B9C" w14:textId="77777777" w:rsidR="003A1F72" w:rsidRPr="008A5ABA" w:rsidRDefault="003A1F72" w:rsidP="003A1F72">
      <w:pPr>
        <w:rPr>
          <w:b/>
          <w:sz w:val="28"/>
        </w:rPr>
      </w:pPr>
      <w:r w:rsidRPr="008A5ABA">
        <w:rPr>
          <w:b/>
          <w:sz w:val="28"/>
        </w:rPr>
        <w:t>Data Citations</w:t>
      </w:r>
    </w:p>
    <w:p w14:paraId="2B61EA26" w14:textId="77777777" w:rsidR="003A1F72" w:rsidRPr="008A5ABA" w:rsidRDefault="003A1F72" w:rsidP="003A1F72">
      <w:pPr>
        <w:pStyle w:val="ListParagraph"/>
        <w:numPr>
          <w:ilvl w:val="0"/>
          <w:numId w:val="7"/>
        </w:numPr>
        <w:jc w:val="left"/>
      </w:pPr>
      <w:proofErr w:type="spellStart"/>
      <w:r w:rsidRPr="00771935">
        <w:rPr>
          <w:rFonts w:cs="Helvetica"/>
          <w:lang w:val="fr-FR"/>
        </w:rPr>
        <w:t>Haigh</w:t>
      </w:r>
      <w:proofErr w:type="spellEnd"/>
      <w:r w:rsidRPr="00771935">
        <w:rPr>
          <w:rFonts w:cs="Helvetica"/>
          <w:lang w:val="fr-FR"/>
        </w:rPr>
        <w:t xml:space="preserve">, I. D. et al. </w:t>
      </w:r>
      <w:r w:rsidRPr="00381CD6">
        <w:rPr>
          <w:rFonts w:cs="Helvetica"/>
          <w:i/>
          <w:lang w:val="en-US"/>
        </w:rPr>
        <w:t>British Oceanographic Data Centre</w:t>
      </w:r>
      <w:r w:rsidRPr="008A5ABA">
        <w:rPr>
          <w:rFonts w:cs="Helvetica"/>
          <w:lang w:val="en-US"/>
        </w:rPr>
        <w:t xml:space="preserve"> </w:t>
      </w:r>
      <w:hyperlink r:id="rId28" w:history="1">
        <w:r w:rsidRPr="008A5ABA">
          <w:rPr>
            <w:rStyle w:val="Hyperlink"/>
            <w:rFonts w:cs="Helvetica"/>
            <w:lang w:val="en-US"/>
          </w:rPr>
          <w:t>http://dx.doi.org/10/zcm</w:t>
        </w:r>
      </w:hyperlink>
      <w:r w:rsidRPr="008A5ABA">
        <w:rPr>
          <w:rFonts w:cs="Helvetica"/>
          <w:lang w:val="en-US"/>
        </w:rPr>
        <w:t xml:space="preserve"> (2015). </w:t>
      </w:r>
    </w:p>
    <w:p w14:paraId="66606BA0" w14:textId="77777777" w:rsidR="003A1F72" w:rsidRPr="008A5ABA" w:rsidRDefault="003A1F72" w:rsidP="003A1F72">
      <w:pPr>
        <w:pStyle w:val="ListParagraph"/>
        <w:numPr>
          <w:ilvl w:val="0"/>
          <w:numId w:val="7"/>
        </w:numPr>
        <w:jc w:val="left"/>
      </w:pPr>
      <w:r w:rsidRPr="008A5ABA">
        <w:rPr>
          <w:lang w:val="en-US"/>
        </w:rPr>
        <w:t xml:space="preserve">UK Tide Gauge Network. </w:t>
      </w:r>
      <w:r w:rsidRPr="00381CD6">
        <w:rPr>
          <w:i/>
          <w:lang w:val="en-US"/>
        </w:rPr>
        <w:t xml:space="preserve">British Oceanographic Data Centre </w:t>
      </w:r>
      <w:hyperlink r:id="rId29" w:history="1">
        <w:r w:rsidRPr="008A5ABA">
          <w:rPr>
            <w:rStyle w:val="Hyperlink"/>
            <w:lang w:val="en-US"/>
          </w:rPr>
          <w:t>https://www.bodc.ac.uk/data/online_delivery/ntslf/</w:t>
        </w:r>
      </w:hyperlink>
      <w:r w:rsidRPr="008A5ABA">
        <w:rPr>
          <w:lang w:val="en-US"/>
        </w:rPr>
        <w:t xml:space="preserve"> (2017). </w:t>
      </w:r>
    </w:p>
    <w:p w14:paraId="1C0DBF54" w14:textId="77777777" w:rsidR="003A1F72" w:rsidRPr="008A5ABA" w:rsidRDefault="003A1F72" w:rsidP="003A1F72">
      <w:pPr>
        <w:pStyle w:val="ListParagraph"/>
        <w:numPr>
          <w:ilvl w:val="0"/>
          <w:numId w:val="7"/>
        </w:numPr>
        <w:jc w:val="left"/>
      </w:pPr>
      <w:r w:rsidRPr="008A5ABA">
        <w:rPr>
          <w:lang w:val="en-US"/>
        </w:rPr>
        <w:t xml:space="preserve">The 20th Century Reanalysis (V2) Project </w:t>
      </w:r>
      <w:hyperlink r:id="rId30" w:history="1">
        <w:r w:rsidRPr="008A5ABA">
          <w:rPr>
            <w:rStyle w:val="Hyperlink"/>
            <w:lang w:val="en-US"/>
          </w:rPr>
          <w:t>http://www.esrl.noaa.gov/psd/data/gridded/data.20thC_ReanV2.html</w:t>
        </w:r>
      </w:hyperlink>
      <w:r w:rsidRPr="008A5ABA">
        <w:rPr>
          <w:lang w:val="en-US"/>
        </w:rPr>
        <w:t xml:space="preserve"> (2017</w:t>
      </w:r>
      <w:r>
        <w:rPr>
          <w:lang w:val="en-US"/>
        </w:rPr>
        <w:t>).</w:t>
      </w:r>
    </w:p>
    <w:p w14:paraId="5671CA10" w14:textId="3B6FBC22" w:rsidR="003A1F72" w:rsidRPr="00A073DA" w:rsidRDefault="003A1F72" w:rsidP="003A1F72">
      <w:pPr>
        <w:pStyle w:val="ListParagraph"/>
        <w:numPr>
          <w:ilvl w:val="0"/>
          <w:numId w:val="7"/>
        </w:numPr>
        <w:jc w:val="left"/>
      </w:pPr>
      <w:proofErr w:type="spellStart"/>
      <w:r w:rsidRPr="00771935">
        <w:rPr>
          <w:lang w:val="fr-FR"/>
        </w:rPr>
        <w:t>Haigh</w:t>
      </w:r>
      <w:proofErr w:type="spellEnd"/>
      <w:r w:rsidRPr="00771935">
        <w:rPr>
          <w:lang w:val="fr-FR"/>
        </w:rPr>
        <w:t xml:space="preserve">, I.D. et al. </w:t>
      </w:r>
      <w:r w:rsidRPr="00381CD6">
        <w:rPr>
          <w:i/>
        </w:rPr>
        <w:t>British Oceanographic Data Centre</w:t>
      </w:r>
      <w:r w:rsidR="008E04A4">
        <w:t xml:space="preserve"> </w:t>
      </w:r>
      <w:r w:rsidR="00A073DA" w:rsidRPr="00A073DA">
        <w:rPr>
          <w:rFonts w:asciiTheme="minorHAnsi" w:hAnsiTheme="minorHAnsi" w:cs="Helvetica"/>
          <w:color w:val="0950D0"/>
          <w:u w:val="single" w:color="0950D0"/>
          <w:lang w:val="en-US"/>
        </w:rPr>
        <w:t xml:space="preserve">http://dx.doi.org/ 10.5285/481720c2-35bd-6c10-e053-6c86abc06bb3 </w:t>
      </w:r>
      <w:r w:rsidRPr="008E04A4">
        <w:rPr>
          <w:rFonts w:asciiTheme="minorHAnsi" w:hAnsiTheme="minorHAnsi"/>
        </w:rPr>
        <w:t>(2017).</w:t>
      </w:r>
    </w:p>
    <w:p w14:paraId="0FBBD9C5" w14:textId="77777777" w:rsidR="00711486" w:rsidRPr="00833ADE" w:rsidRDefault="00711486" w:rsidP="00A979AE">
      <w:pPr>
        <w:rPr>
          <w:rFonts w:asciiTheme="minorHAnsi" w:hAnsiTheme="minorHAnsi"/>
        </w:rPr>
      </w:pPr>
    </w:p>
    <w:p w14:paraId="70C3D0F3" w14:textId="77777777" w:rsidR="001529C1" w:rsidRPr="00833ADE" w:rsidRDefault="001529C1" w:rsidP="00A979AE">
      <w:pPr>
        <w:pStyle w:val="Heading3"/>
        <w:spacing w:before="0" w:after="0"/>
        <w:rPr>
          <w:rFonts w:asciiTheme="minorHAnsi" w:hAnsiTheme="minorHAnsi"/>
        </w:rPr>
      </w:pPr>
      <w:r w:rsidRPr="00833ADE">
        <w:rPr>
          <w:rFonts w:asciiTheme="minorHAnsi" w:hAnsiTheme="minorHAnsi"/>
        </w:rPr>
        <w:t>Acknowledgements</w:t>
      </w:r>
    </w:p>
    <w:p w14:paraId="2333E9D9" w14:textId="182B4C87" w:rsidR="001529C1" w:rsidRPr="00833ADE" w:rsidRDefault="004C447D" w:rsidP="00A979AE">
      <w:pPr>
        <w:rPr>
          <w:rFonts w:asciiTheme="minorHAnsi" w:hAnsiTheme="minorHAnsi"/>
        </w:rPr>
      </w:pPr>
      <w:r w:rsidRPr="00833ADE">
        <w:rPr>
          <w:rFonts w:asciiTheme="minorHAnsi" w:hAnsiTheme="minorHAnsi"/>
        </w:rPr>
        <w:t>The study contributes to the objectives of UK Engineering and Physical Sciences Research Council (EPSRC) consortium project FLOOD Memory (EP/K013513/1; I.D.H., M.P.W.</w:t>
      </w:r>
      <w:r w:rsidR="00833ADE">
        <w:rPr>
          <w:rFonts w:asciiTheme="minorHAnsi" w:hAnsiTheme="minorHAnsi"/>
        </w:rPr>
        <w:t>, J.M.B</w:t>
      </w:r>
      <w:r w:rsidRPr="00833ADE">
        <w:rPr>
          <w:rFonts w:asciiTheme="minorHAnsi" w:hAnsiTheme="minorHAnsi"/>
        </w:rPr>
        <w:t xml:space="preserve">) and uses data from the National Tidal and Sea Level Facility, provided by the British Oceanographic Data Centre and funded by the Environment Agency. The </w:t>
      </w:r>
      <w:proofErr w:type="spellStart"/>
      <w:r w:rsidR="00484BD0" w:rsidRPr="00833ADE">
        <w:rPr>
          <w:rFonts w:asciiTheme="minorHAnsi" w:hAnsiTheme="minorHAnsi"/>
        </w:rPr>
        <w:t>SurgeWatch</w:t>
      </w:r>
      <w:proofErr w:type="spellEnd"/>
      <w:r w:rsidR="00484BD0" w:rsidRPr="00833ADE">
        <w:rPr>
          <w:rFonts w:asciiTheme="minorHAnsi" w:hAnsiTheme="minorHAnsi"/>
        </w:rPr>
        <w:t xml:space="preserve"> </w:t>
      </w:r>
      <w:r w:rsidRPr="00833ADE">
        <w:rPr>
          <w:rFonts w:asciiTheme="minorHAnsi" w:hAnsiTheme="minorHAnsi"/>
        </w:rPr>
        <w:t xml:space="preserve">website was </w:t>
      </w:r>
      <w:r w:rsidR="00484BD0" w:rsidRPr="00833ADE">
        <w:rPr>
          <w:rFonts w:asciiTheme="minorHAnsi" w:hAnsiTheme="minorHAnsi"/>
        </w:rPr>
        <w:t xml:space="preserve">developed </w:t>
      </w:r>
      <w:r w:rsidRPr="00833ADE">
        <w:rPr>
          <w:rFonts w:asciiTheme="minorHAnsi" w:hAnsiTheme="minorHAnsi"/>
        </w:rPr>
        <w:t xml:space="preserve">by </w:t>
      </w:r>
      <w:proofErr w:type="spellStart"/>
      <w:r w:rsidRPr="00833ADE">
        <w:rPr>
          <w:rFonts w:asciiTheme="minorHAnsi" w:hAnsiTheme="minorHAnsi"/>
        </w:rPr>
        <w:t>RareLoop</w:t>
      </w:r>
      <w:proofErr w:type="spellEnd"/>
      <w:r w:rsidRPr="00833ADE">
        <w:rPr>
          <w:rFonts w:asciiTheme="minorHAnsi" w:hAnsiTheme="minorHAnsi"/>
        </w:rPr>
        <w:t xml:space="preserve"> (</w:t>
      </w:r>
      <w:hyperlink r:id="rId31" w:history="1">
        <w:r w:rsidR="0084115E" w:rsidRPr="003053A3">
          <w:rPr>
            <w:rStyle w:val="Hyperlink"/>
            <w:rFonts w:asciiTheme="minorHAnsi" w:hAnsiTheme="minorHAnsi"/>
          </w:rPr>
          <w:t>http://www.rareloop.com</w:t>
        </w:r>
      </w:hyperlink>
      <w:r w:rsidRPr="00833ADE">
        <w:rPr>
          <w:rFonts w:asciiTheme="minorHAnsi" w:hAnsiTheme="minorHAnsi"/>
        </w:rPr>
        <w:t>).</w:t>
      </w:r>
      <w:r w:rsidR="0084115E">
        <w:rPr>
          <w:rFonts w:asciiTheme="minorHAnsi" w:hAnsiTheme="minorHAnsi"/>
        </w:rPr>
        <w:t xml:space="preserve"> </w:t>
      </w:r>
      <w:r w:rsidR="0084115E" w:rsidRPr="007614FE">
        <w:rPr>
          <w:rFonts w:asciiTheme="minorHAnsi" w:hAnsiTheme="minorHAnsi"/>
        </w:rPr>
        <w:t xml:space="preserve">T.W. has received funding from the European Union’s Horizon 2020 research and innovation program under the Marie </w:t>
      </w:r>
      <w:proofErr w:type="spellStart"/>
      <w:r w:rsidR="0084115E" w:rsidRPr="007614FE">
        <w:rPr>
          <w:rFonts w:asciiTheme="minorHAnsi" w:hAnsiTheme="minorHAnsi"/>
        </w:rPr>
        <w:t>Sklodowska</w:t>
      </w:r>
      <w:proofErr w:type="spellEnd"/>
      <w:r w:rsidR="0084115E" w:rsidRPr="007614FE">
        <w:rPr>
          <w:rFonts w:asciiTheme="minorHAnsi" w:hAnsiTheme="minorHAnsi"/>
        </w:rPr>
        <w:t>-Curie grant agreement No 658025</w:t>
      </w:r>
      <w:r w:rsidR="00B26279">
        <w:rPr>
          <w:rFonts w:asciiTheme="minorHAnsi" w:hAnsiTheme="minorHAnsi"/>
        </w:rPr>
        <w:t>.</w:t>
      </w:r>
    </w:p>
    <w:p w14:paraId="27E9F1A6" w14:textId="77777777" w:rsidR="004C447D" w:rsidRPr="00833ADE" w:rsidRDefault="004C447D" w:rsidP="00A979AE">
      <w:pPr>
        <w:rPr>
          <w:rFonts w:asciiTheme="minorHAnsi" w:hAnsiTheme="minorHAnsi"/>
        </w:rPr>
      </w:pPr>
    </w:p>
    <w:p w14:paraId="199EEF25" w14:textId="77777777" w:rsidR="001529C1" w:rsidRPr="00833ADE" w:rsidRDefault="001529C1" w:rsidP="00A979AE">
      <w:pPr>
        <w:pStyle w:val="Heading3"/>
        <w:spacing w:before="0" w:after="0"/>
        <w:rPr>
          <w:rFonts w:asciiTheme="minorHAnsi" w:hAnsiTheme="minorHAnsi"/>
        </w:rPr>
      </w:pPr>
      <w:r w:rsidRPr="00833ADE">
        <w:rPr>
          <w:rFonts w:asciiTheme="minorHAnsi" w:hAnsiTheme="minorHAnsi"/>
        </w:rPr>
        <w:t>Author contributions</w:t>
      </w:r>
    </w:p>
    <w:p w14:paraId="01491298" w14:textId="767F60E6" w:rsidR="001529C1" w:rsidRPr="00A979AE" w:rsidRDefault="00A979AE" w:rsidP="00A979AE">
      <w:pPr>
        <w:rPr>
          <w:rFonts w:asciiTheme="minorHAnsi" w:hAnsiTheme="minorHAnsi"/>
          <w:lang w:val="en-US"/>
        </w:rPr>
      </w:pPr>
      <w:r w:rsidRPr="00A979AE">
        <w:rPr>
          <w:rFonts w:asciiTheme="minorHAnsi" w:hAnsiTheme="minorHAnsi"/>
          <w:lang w:val="en-US"/>
        </w:rPr>
        <w:t xml:space="preserve">I.D.H and M.P.W had the initial idea for the database. </w:t>
      </w:r>
      <w:r w:rsidR="00814D2D" w:rsidRPr="00A979AE">
        <w:rPr>
          <w:rFonts w:asciiTheme="minorHAnsi" w:hAnsiTheme="minorHAnsi"/>
        </w:rPr>
        <w:t>O.O.</w:t>
      </w:r>
      <w:r w:rsidR="003E01D2">
        <w:rPr>
          <w:rFonts w:asciiTheme="minorHAnsi" w:hAnsiTheme="minorHAnsi"/>
        </w:rPr>
        <w:t>, I.D.H and M.P.W.</w:t>
      </w:r>
      <w:r w:rsidR="00814D2D" w:rsidRPr="00A979AE">
        <w:rPr>
          <w:rFonts w:asciiTheme="minorHAnsi" w:hAnsiTheme="minorHAnsi"/>
        </w:rPr>
        <w:t xml:space="preserve"> created the event record and compiled the database based on </w:t>
      </w:r>
      <w:r w:rsidR="00E92801">
        <w:rPr>
          <w:rFonts w:asciiTheme="minorHAnsi" w:hAnsiTheme="minorHAnsi"/>
        </w:rPr>
        <w:t>SurgeWatch1.0</w:t>
      </w:r>
      <w:r w:rsidR="00814D2D" w:rsidRPr="00A979AE">
        <w:rPr>
          <w:rFonts w:asciiTheme="minorHAnsi" w:hAnsiTheme="minorHAnsi"/>
        </w:rPr>
        <w:t xml:space="preserve"> developed primarily by I.D.H. and M.P.W. All authors contributed to determining the final design of </w:t>
      </w:r>
      <w:r w:rsidR="00E92801">
        <w:rPr>
          <w:rFonts w:asciiTheme="minorHAnsi" w:hAnsiTheme="minorHAnsi"/>
        </w:rPr>
        <w:t>SurgeWatch2.0</w:t>
      </w:r>
      <w:r w:rsidR="00814D2D" w:rsidRPr="00A979AE">
        <w:rPr>
          <w:rFonts w:asciiTheme="minorHAnsi" w:hAnsiTheme="minorHAnsi"/>
        </w:rPr>
        <w:t xml:space="preserve">. I.D.H. </w:t>
      </w:r>
      <w:r w:rsidR="00306036" w:rsidRPr="00A979AE">
        <w:rPr>
          <w:rFonts w:asciiTheme="minorHAnsi" w:hAnsiTheme="minorHAnsi"/>
        </w:rPr>
        <w:t xml:space="preserve">and O.O. </w:t>
      </w:r>
      <w:r w:rsidR="00814D2D" w:rsidRPr="00A979AE">
        <w:rPr>
          <w:rFonts w:asciiTheme="minorHAnsi" w:hAnsiTheme="minorHAnsi"/>
        </w:rPr>
        <w:t xml:space="preserve">completed the storm track digitisation, data formatting and archiving the dataset with the BODC. </w:t>
      </w:r>
      <w:r w:rsidR="00E72737" w:rsidRPr="00A979AE">
        <w:rPr>
          <w:rFonts w:asciiTheme="minorHAnsi" w:hAnsiTheme="minorHAnsi"/>
        </w:rPr>
        <w:t>All the authors shared ideas and contributed to this manuscript.</w:t>
      </w:r>
    </w:p>
    <w:p w14:paraId="5FB089CE" w14:textId="77777777" w:rsidR="00E72737" w:rsidRPr="00833ADE" w:rsidRDefault="00E72737" w:rsidP="00A979AE">
      <w:pPr>
        <w:rPr>
          <w:rFonts w:asciiTheme="minorHAnsi" w:hAnsiTheme="minorHAnsi"/>
        </w:rPr>
      </w:pPr>
      <w:bookmarkStart w:id="1" w:name="_GoBack"/>
      <w:bookmarkEnd w:id="1"/>
    </w:p>
    <w:p w14:paraId="6B5B14E0" w14:textId="58FA0A8D" w:rsidR="001529C1" w:rsidRPr="00833ADE" w:rsidRDefault="001529C1" w:rsidP="00A979AE">
      <w:pPr>
        <w:pStyle w:val="Heading3"/>
        <w:spacing w:before="0" w:after="0"/>
        <w:rPr>
          <w:rFonts w:asciiTheme="minorHAnsi" w:hAnsiTheme="minorHAnsi"/>
        </w:rPr>
      </w:pPr>
      <w:r w:rsidRPr="00833ADE">
        <w:rPr>
          <w:rFonts w:asciiTheme="minorHAnsi" w:hAnsiTheme="minorHAnsi"/>
        </w:rPr>
        <w:t>Competing interests</w:t>
      </w:r>
    </w:p>
    <w:p w14:paraId="0D682E45" w14:textId="0A1FCE8A" w:rsidR="001529C1" w:rsidRDefault="001529C1" w:rsidP="00A979AE">
      <w:pPr>
        <w:rPr>
          <w:rFonts w:asciiTheme="minorHAnsi" w:hAnsiTheme="minorHAnsi"/>
        </w:rPr>
      </w:pPr>
      <w:r w:rsidRPr="00833ADE">
        <w:rPr>
          <w:rFonts w:asciiTheme="minorHAnsi" w:hAnsiTheme="minorHAnsi"/>
        </w:rPr>
        <w:t>The authors declare no competing financial interests</w:t>
      </w:r>
      <w:r w:rsidR="00833ADE">
        <w:rPr>
          <w:rFonts w:asciiTheme="minorHAnsi" w:hAnsiTheme="minorHAnsi"/>
        </w:rPr>
        <w:t>.</w:t>
      </w:r>
    </w:p>
    <w:p w14:paraId="075B3C6D" w14:textId="5229DEAA" w:rsidR="003E01D2" w:rsidRDefault="003E01D2">
      <w:pPr>
        <w:rPr>
          <w:rFonts w:asciiTheme="minorHAnsi" w:hAnsiTheme="minorHAnsi"/>
        </w:rPr>
      </w:pPr>
      <w:r>
        <w:rPr>
          <w:rFonts w:asciiTheme="minorHAnsi" w:hAnsiTheme="minorHAnsi"/>
        </w:rPr>
        <w:br w:type="page"/>
      </w:r>
    </w:p>
    <w:p w14:paraId="4D819771" w14:textId="77777777" w:rsidR="003E01D2" w:rsidRDefault="003E01D2" w:rsidP="00A979AE">
      <w:pPr>
        <w:rPr>
          <w:rFonts w:asciiTheme="minorHAnsi" w:hAnsiTheme="minorHAnsi"/>
        </w:rPr>
        <w:sectPr w:rsidR="003E01D2" w:rsidSect="002E320D">
          <w:footerReference w:type="even" r:id="rId32"/>
          <w:footerReference w:type="default" r:id="rId33"/>
          <w:pgSz w:w="11906" w:h="16838"/>
          <w:pgMar w:top="1361" w:right="1786" w:bottom="1361" w:left="1786" w:header="709" w:footer="709" w:gutter="0"/>
          <w:cols w:space="708"/>
          <w:docGrid w:linePitch="360"/>
        </w:sectPr>
      </w:pPr>
    </w:p>
    <w:p w14:paraId="7A4D89B1" w14:textId="77777777" w:rsidR="003E01D2" w:rsidRDefault="003E01D2" w:rsidP="003E01D2">
      <w:pPr>
        <w:rPr>
          <w:rFonts w:ascii="Arial" w:hAnsi="Arial" w:cs="Arial"/>
          <w:b/>
          <w:bCs/>
          <w:sz w:val="26"/>
          <w:szCs w:val="26"/>
        </w:rPr>
      </w:pPr>
    </w:p>
    <w:tbl>
      <w:tblPr>
        <w:tblStyle w:val="TableGrid"/>
        <w:tblW w:w="0" w:type="auto"/>
        <w:tblLook w:val="04A0" w:firstRow="1" w:lastRow="0" w:firstColumn="1" w:lastColumn="0" w:noHBand="0" w:noVBand="1"/>
      </w:tblPr>
      <w:tblGrid>
        <w:gridCol w:w="14332"/>
      </w:tblGrid>
      <w:tr w:rsidR="003E01D2" w14:paraId="2930DC70" w14:textId="77777777" w:rsidTr="00A073DA">
        <w:tc>
          <w:tcPr>
            <w:tcW w:w="14332" w:type="dxa"/>
          </w:tcPr>
          <w:p w14:paraId="0BA837F3" w14:textId="77777777" w:rsidR="003E01D2" w:rsidRDefault="003E01D2" w:rsidP="00A073DA">
            <w:pPr>
              <w:rPr>
                <w:rFonts w:ascii="Arial" w:hAnsi="Arial" w:cs="Arial"/>
                <w:b/>
                <w:bCs/>
                <w:noProof/>
                <w:sz w:val="26"/>
                <w:szCs w:val="26"/>
                <w:lang w:val="en-US" w:eastAsia="en-US"/>
              </w:rPr>
            </w:pPr>
          </w:p>
          <w:p w14:paraId="4F772770" w14:textId="5E79C27E" w:rsidR="003E01D2" w:rsidRDefault="001829FB" w:rsidP="00A073DA">
            <w:pPr>
              <w:rPr>
                <w:rFonts w:ascii="Arial" w:hAnsi="Arial" w:cs="Arial"/>
                <w:b/>
                <w:bCs/>
                <w:sz w:val="26"/>
                <w:szCs w:val="26"/>
              </w:rPr>
            </w:pPr>
            <w:r>
              <w:rPr>
                <w:rFonts w:ascii="Arial" w:hAnsi="Arial" w:cs="Arial"/>
                <w:b/>
                <w:bCs/>
                <w:noProof/>
                <w:sz w:val="26"/>
                <w:szCs w:val="26"/>
              </w:rPr>
              <w:drawing>
                <wp:inline distT="0" distB="0" distL="0" distR="0" wp14:anchorId="00274A5F" wp14:editId="6F3A2F41">
                  <wp:extent cx="8963660" cy="5041900"/>
                  <wp:effectExtent l="0" t="0" r="25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
                          <pic:cNvPicPr/>
                        </pic:nvPicPr>
                        <pic:blipFill>
                          <a:blip r:embed="rId34">
                            <a:extLst>
                              <a:ext uri="{28A0092B-C50C-407E-A947-70E740481C1C}">
                                <a14:useLocalDpi xmlns:a14="http://schemas.microsoft.com/office/drawing/2010/main" val="0"/>
                              </a:ext>
                            </a:extLst>
                          </a:blip>
                          <a:stretch>
                            <a:fillRect/>
                          </a:stretch>
                        </pic:blipFill>
                        <pic:spPr>
                          <a:xfrm>
                            <a:off x="0" y="0"/>
                            <a:ext cx="8963660" cy="5041900"/>
                          </a:xfrm>
                          <a:prstGeom prst="rect">
                            <a:avLst/>
                          </a:prstGeom>
                        </pic:spPr>
                      </pic:pic>
                    </a:graphicData>
                  </a:graphic>
                </wp:inline>
              </w:drawing>
            </w:r>
          </w:p>
        </w:tc>
      </w:tr>
      <w:tr w:rsidR="003E01D2" w14:paraId="6857E71C" w14:textId="77777777" w:rsidTr="00A073DA">
        <w:tc>
          <w:tcPr>
            <w:tcW w:w="14332" w:type="dxa"/>
          </w:tcPr>
          <w:p w14:paraId="52858BFA" w14:textId="77777777" w:rsidR="003E01D2" w:rsidRPr="00464B39" w:rsidRDefault="003E01D2" w:rsidP="00A073DA">
            <w:pPr>
              <w:rPr>
                <w:rFonts w:ascii="Arial" w:hAnsi="Arial" w:cs="Arial"/>
                <w:bCs/>
              </w:rPr>
            </w:pPr>
            <w:r w:rsidRPr="007435D0">
              <w:rPr>
                <w:rFonts w:ascii="Arial" w:hAnsi="Arial" w:cs="Arial"/>
                <w:b/>
                <w:bCs/>
              </w:rPr>
              <w:t>Figure 1:</w:t>
            </w:r>
            <w:r>
              <w:rPr>
                <w:rFonts w:ascii="Arial" w:hAnsi="Arial" w:cs="Arial"/>
                <w:bCs/>
              </w:rPr>
              <w:t xml:space="preserve"> Ranking of each of the events in chronological order. </w:t>
            </w:r>
          </w:p>
        </w:tc>
      </w:tr>
    </w:tbl>
    <w:p w14:paraId="0F4A0F97" w14:textId="77777777" w:rsidR="003E01D2" w:rsidRDefault="003E01D2" w:rsidP="003E01D2">
      <w:pPr>
        <w:rPr>
          <w:rFonts w:ascii="Arial" w:hAnsi="Arial" w:cs="Arial"/>
          <w:b/>
          <w:bCs/>
          <w:sz w:val="26"/>
          <w:szCs w:val="26"/>
        </w:rPr>
      </w:pPr>
    </w:p>
    <w:p w14:paraId="2744D558" w14:textId="77777777" w:rsidR="003E01D2" w:rsidRDefault="003E01D2" w:rsidP="003E01D2">
      <w:pPr>
        <w:rPr>
          <w:rFonts w:ascii="Arial" w:hAnsi="Arial" w:cs="Arial"/>
          <w:b/>
          <w:bCs/>
          <w:sz w:val="26"/>
          <w:szCs w:val="26"/>
        </w:rPr>
      </w:pPr>
    </w:p>
    <w:p w14:paraId="16B9615F" w14:textId="77777777" w:rsidR="003E01D2" w:rsidRDefault="003E01D2" w:rsidP="003E01D2">
      <w:r>
        <w:br w:type="page"/>
      </w:r>
    </w:p>
    <w:tbl>
      <w:tblPr>
        <w:tblStyle w:val="TableGrid"/>
        <w:tblW w:w="0" w:type="auto"/>
        <w:tblLook w:val="04A0" w:firstRow="1" w:lastRow="0" w:firstColumn="1" w:lastColumn="0" w:noHBand="0" w:noVBand="1"/>
      </w:tblPr>
      <w:tblGrid>
        <w:gridCol w:w="14332"/>
      </w:tblGrid>
      <w:tr w:rsidR="00BA051B" w14:paraId="404B9018" w14:textId="77777777" w:rsidTr="00DC77A4">
        <w:tc>
          <w:tcPr>
            <w:tcW w:w="14332" w:type="dxa"/>
          </w:tcPr>
          <w:p w14:paraId="060D1E2E" w14:textId="07CE9C45" w:rsidR="00BA051B" w:rsidRDefault="00C05EC9" w:rsidP="00A073DA">
            <w:pPr>
              <w:rPr>
                <w:rFonts w:ascii="Arial" w:hAnsi="Arial" w:cs="Arial"/>
                <w:b/>
                <w:bCs/>
                <w:sz w:val="26"/>
                <w:szCs w:val="26"/>
              </w:rPr>
            </w:pPr>
            <w:r>
              <w:rPr>
                <w:rFonts w:ascii="Arial" w:hAnsi="Arial" w:cs="Arial"/>
                <w:b/>
                <w:bCs/>
                <w:noProof/>
                <w:sz w:val="26"/>
                <w:szCs w:val="26"/>
              </w:rPr>
              <w:lastRenderedPageBreak/>
              <w:drawing>
                <wp:inline distT="0" distB="0" distL="0" distR="0" wp14:anchorId="1C4DB3EC" wp14:editId="37209101">
                  <wp:extent cx="8963660" cy="56946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pdf"/>
                          <pic:cNvPicPr/>
                        </pic:nvPicPr>
                        <pic:blipFill>
                          <a:blip r:embed="rId35">
                            <a:extLst>
                              <a:ext uri="{28A0092B-C50C-407E-A947-70E740481C1C}">
                                <a14:useLocalDpi xmlns:a14="http://schemas.microsoft.com/office/drawing/2010/main" val="0"/>
                              </a:ext>
                            </a:extLst>
                          </a:blip>
                          <a:stretch>
                            <a:fillRect/>
                          </a:stretch>
                        </pic:blipFill>
                        <pic:spPr>
                          <a:xfrm>
                            <a:off x="0" y="0"/>
                            <a:ext cx="8963660" cy="5694680"/>
                          </a:xfrm>
                          <a:prstGeom prst="rect">
                            <a:avLst/>
                          </a:prstGeom>
                        </pic:spPr>
                      </pic:pic>
                    </a:graphicData>
                  </a:graphic>
                </wp:inline>
              </w:drawing>
            </w:r>
          </w:p>
        </w:tc>
      </w:tr>
      <w:tr w:rsidR="003E01D2" w14:paraId="16D0EC6F" w14:textId="77777777" w:rsidTr="00A073DA">
        <w:tc>
          <w:tcPr>
            <w:tcW w:w="14332" w:type="dxa"/>
          </w:tcPr>
          <w:p w14:paraId="2DE3CA34" w14:textId="77777777" w:rsidR="003E01D2" w:rsidRPr="002D5403" w:rsidRDefault="003E01D2" w:rsidP="00A073DA">
            <w:pPr>
              <w:rPr>
                <w:rFonts w:ascii="Arial" w:hAnsi="Arial" w:cs="Arial"/>
                <w:b/>
                <w:bCs/>
              </w:rPr>
            </w:pPr>
            <w:r w:rsidRPr="002D5403">
              <w:rPr>
                <w:rFonts w:ascii="Arial" w:hAnsi="Arial" w:cs="Arial"/>
                <w:b/>
                <w:bCs/>
              </w:rPr>
              <w:t>Figure 2:</w:t>
            </w:r>
            <w:r w:rsidRPr="002D5403">
              <w:rPr>
                <w:rFonts w:ascii="Arial" w:hAnsi="Arial" w:cs="Arial"/>
                <w:bCs/>
              </w:rPr>
              <w:t xml:space="preserve"> </w:t>
            </w:r>
            <w:r>
              <w:rPr>
                <w:rFonts w:ascii="Arial" w:hAnsi="Arial" w:cs="Arial"/>
                <w:bCs/>
              </w:rPr>
              <w:t>Example (31</w:t>
            </w:r>
            <w:r w:rsidRPr="002D5403">
              <w:rPr>
                <w:rFonts w:ascii="Arial" w:hAnsi="Arial" w:cs="Arial"/>
                <w:bCs/>
                <w:vertAlign w:val="superscript"/>
              </w:rPr>
              <w:t>st</w:t>
            </w:r>
            <w:r>
              <w:rPr>
                <w:rFonts w:ascii="Arial" w:hAnsi="Arial" w:cs="Arial"/>
                <w:bCs/>
              </w:rPr>
              <w:t xml:space="preserve"> January–1</w:t>
            </w:r>
            <w:r w:rsidRPr="002D5403">
              <w:rPr>
                <w:rFonts w:ascii="Arial" w:hAnsi="Arial" w:cs="Arial"/>
                <w:bCs/>
                <w:vertAlign w:val="superscript"/>
              </w:rPr>
              <w:t>st</w:t>
            </w:r>
            <w:r>
              <w:rPr>
                <w:rFonts w:ascii="Arial" w:hAnsi="Arial" w:cs="Arial"/>
                <w:bCs/>
              </w:rPr>
              <w:t xml:space="preserve"> February 1953) of the </w:t>
            </w:r>
            <w:r w:rsidRPr="002D5403">
              <w:rPr>
                <w:rFonts w:ascii="Arial" w:hAnsi="Arial" w:cs="Arial"/>
                <w:bCs/>
              </w:rPr>
              <w:t xml:space="preserve">(a) </w:t>
            </w:r>
            <w:r>
              <w:rPr>
                <w:rFonts w:ascii="Arial" w:hAnsi="Arial" w:cs="Arial"/>
                <w:bCs/>
              </w:rPr>
              <w:t xml:space="preserve">first and (b) second pages of the </w:t>
            </w:r>
            <w:r w:rsidRPr="003024AA">
              <w:rPr>
                <w:lang w:val="en-US"/>
              </w:rPr>
              <w:t>commentar</w:t>
            </w:r>
            <w:r>
              <w:rPr>
                <w:lang w:val="en-US"/>
              </w:rPr>
              <w:t>ies for Category 3 and higher events.</w:t>
            </w:r>
          </w:p>
        </w:tc>
      </w:tr>
    </w:tbl>
    <w:p w14:paraId="680B12FF" w14:textId="77777777" w:rsidR="003E01D2" w:rsidRDefault="003E01D2" w:rsidP="003E01D2">
      <w:pPr>
        <w:rPr>
          <w:rFonts w:ascii="Arial" w:hAnsi="Arial" w:cs="Arial"/>
          <w:b/>
          <w:bCs/>
          <w:sz w:val="26"/>
          <w:szCs w:val="26"/>
        </w:rPr>
      </w:pPr>
    </w:p>
    <w:p w14:paraId="0BE4B514" w14:textId="77777777" w:rsidR="003E01D2" w:rsidRPr="00FD6468" w:rsidRDefault="003E01D2" w:rsidP="003E01D2">
      <w:pPr>
        <w:rPr>
          <w:i/>
          <w:iCs/>
        </w:rPr>
      </w:pPr>
      <w:r>
        <w:br w:type="page"/>
      </w:r>
      <w:r w:rsidRPr="00FD6468">
        <w:rPr>
          <w:b/>
          <w:i/>
          <w:iCs/>
        </w:rPr>
        <w:lastRenderedPageBreak/>
        <w:t xml:space="preserve">Table </w:t>
      </w:r>
      <w:r w:rsidRPr="00FD6468">
        <w:rPr>
          <w:b/>
          <w:i/>
          <w:iCs/>
        </w:rPr>
        <w:fldChar w:fldCharType="begin"/>
      </w:r>
      <w:r w:rsidRPr="00FD6468">
        <w:rPr>
          <w:b/>
          <w:i/>
          <w:iCs/>
        </w:rPr>
        <w:instrText xml:space="preserve"> SEQ Table \* ARABIC </w:instrText>
      </w:r>
      <w:r w:rsidRPr="00FD6468">
        <w:rPr>
          <w:b/>
          <w:i/>
          <w:iCs/>
        </w:rPr>
        <w:fldChar w:fldCharType="separate"/>
      </w:r>
      <w:r>
        <w:rPr>
          <w:b/>
          <w:i/>
          <w:iCs/>
          <w:noProof/>
        </w:rPr>
        <w:t>1</w:t>
      </w:r>
      <w:r w:rsidRPr="00FD6468">
        <w:rPr>
          <w:b/>
          <w:i/>
          <w:iCs/>
        </w:rPr>
        <w:fldChar w:fldCharType="end"/>
      </w:r>
      <w:r>
        <w:rPr>
          <w:b/>
          <w:i/>
          <w:iCs/>
        </w:rPr>
        <w:t xml:space="preserve"> </w:t>
      </w:r>
      <w:r w:rsidRPr="00FD6468">
        <w:rPr>
          <w:i/>
          <w:iCs/>
        </w:rPr>
        <w:t xml:space="preserve">– A summary </w:t>
      </w:r>
      <w:r>
        <w:rPr>
          <w:i/>
          <w:iCs/>
        </w:rPr>
        <w:t xml:space="preserve">of </w:t>
      </w:r>
      <w:r w:rsidRPr="00FD6468">
        <w:rPr>
          <w:i/>
          <w:iCs/>
        </w:rPr>
        <w:t xml:space="preserve">the </w:t>
      </w:r>
      <w:r>
        <w:rPr>
          <w:i/>
          <w:iCs/>
        </w:rPr>
        <w:t xml:space="preserve">characteristics of the nine </w:t>
      </w:r>
      <w:r w:rsidRPr="00FD6468">
        <w:rPr>
          <w:i/>
          <w:iCs/>
        </w:rPr>
        <w:t xml:space="preserve">main sources used to create the updated </w:t>
      </w:r>
      <w:r>
        <w:rPr>
          <w:i/>
          <w:iCs/>
        </w:rPr>
        <w:t xml:space="preserve">coastal flood </w:t>
      </w:r>
      <w:r w:rsidRPr="00FD6468">
        <w:rPr>
          <w:i/>
          <w:iCs/>
        </w:rPr>
        <w:t>database</w:t>
      </w:r>
      <w:r>
        <w:rPr>
          <w:i/>
          <w:iCs/>
        </w:rPr>
        <w:t>.</w:t>
      </w:r>
      <w:r w:rsidRPr="00FD6468">
        <w:rPr>
          <w:i/>
          <w:iCs/>
        </w:rPr>
        <w:t xml:space="preserve"> </w:t>
      </w:r>
    </w:p>
    <w:tbl>
      <w:tblPr>
        <w:tblStyle w:val="LightShading-Accent4"/>
        <w:tblW w:w="15511" w:type="dxa"/>
        <w:tblInd w:w="-601" w:type="dxa"/>
        <w:tblLayout w:type="fixed"/>
        <w:tblLook w:val="04A0" w:firstRow="1" w:lastRow="0" w:firstColumn="1" w:lastColumn="0" w:noHBand="0" w:noVBand="1"/>
      </w:tblPr>
      <w:tblGrid>
        <w:gridCol w:w="289"/>
        <w:gridCol w:w="1379"/>
        <w:gridCol w:w="1550"/>
        <w:gridCol w:w="2602"/>
        <w:gridCol w:w="1693"/>
        <w:gridCol w:w="909"/>
        <w:gridCol w:w="1217"/>
        <w:gridCol w:w="5872"/>
      </w:tblGrid>
      <w:tr w:rsidR="003E01D2" w:rsidRPr="00397C15" w14:paraId="17BA16E2" w14:textId="77777777" w:rsidTr="00A073DA">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000" w:firstRow="0" w:lastRow="0" w:firstColumn="1" w:lastColumn="0" w:oddVBand="0" w:evenVBand="0" w:oddHBand="0" w:evenHBand="0" w:firstRowFirstColumn="0" w:firstRowLastColumn="0" w:lastRowFirstColumn="0" w:lastRowLastColumn="0"/>
            <w:tcW w:w="289" w:type="dxa"/>
          </w:tcPr>
          <w:p w14:paraId="60037E14" w14:textId="77777777" w:rsidR="003E01D2" w:rsidRPr="00397C15" w:rsidRDefault="003E01D2" w:rsidP="00A073DA">
            <w:pPr>
              <w:ind w:right="-108"/>
              <w:rPr>
                <w:color w:val="auto"/>
                <w:sz w:val="20"/>
                <w:szCs w:val="20"/>
              </w:rPr>
            </w:pPr>
          </w:p>
        </w:tc>
        <w:tc>
          <w:tcPr>
            <w:tcW w:w="1379" w:type="dxa"/>
          </w:tcPr>
          <w:p w14:paraId="0108BFDA" w14:textId="77777777" w:rsidR="003E01D2" w:rsidRPr="00397C15" w:rsidRDefault="003E01D2" w:rsidP="00A073D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Source</w:t>
            </w:r>
          </w:p>
        </w:tc>
        <w:tc>
          <w:tcPr>
            <w:tcW w:w="1550" w:type="dxa"/>
          </w:tcPr>
          <w:p w14:paraId="47B4C7F7" w14:textId="77777777" w:rsidR="003E01D2" w:rsidRPr="00397C15" w:rsidRDefault="003E01D2" w:rsidP="00A073D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Proxy for</w:t>
            </w:r>
          </w:p>
        </w:tc>
        <w:tc>
          <w:tcPr>
            <w:tcW w:w="2602" w:type="dxa"/>
          </w:tcPr>
          <w:p w14:paraId="7D682A4A" w14:textId="77777777" w:rsidR="003E01D2" w:rsidRPr="00397C15" w:rsidRDefault="003E01D2" w:rsidP="00A073D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Description</w:t>
            </w:r>
          </w:p>
        </w:tc>
        <w:tc>
          <w:tcPr>
            <w:tcW w:w="1693" w:type="dxa"/>
          </w:tcPr>
          <w:p w14:paraId="202B6334" w14:textId="77777777" w:rsidR="003E01D2" w:rsidRPr="00041CAD" w:rsidRDefault="003E01D2" w:rsidP="00A073DA">
            <w:pPr>
              <w:ind w:right="-108"/>
              <w:cnfStyle w:val="100000000000" w:firstRow="1" w:lastRow="0" w:firstColumn="0" w:lastColumn="0" w:oddVBand="0" w:evenVBand="0" w:oddHBand="0" w:evenHBand="0" w:firstRowFirstColumn="0" w:firstRowLastColumn="0" w:lastRowFirstColumn="0" w:lastRowLastColumn="0"/>
              <w:rPr>
                <w:color w:val="auto"/>
                <w:sz w:val="20"/>
                <w:szCs w:val="20"/>
              </w:rPr>
            </w:pPr>
            <w:r w:rsidRPr="00041CAD">
              <w:rPr>
                <w:color w:val="auto"/>
                <w:sz w:val="20"/>
                <w:szCs w:val="20"/>
              </w:rPr>
              <w:t>Number of coastal flood events</w:t>
            </w:r>
          </w:p>
        </w:tc>
        <w:tc>
          <w:tcPr>
            <w:tcW w:w="909" w:type="dxa"/>
          </w:tcPr>
          <w:p w14:paraId="3B89815B" w14:textId="77777777" w:rsidR="003E01D2" w:rsidRPr="00041CAD" w:rsidRDefault="003E01D2" w:rsidP="00A073DA">
            <w:pPr>
              <w:ind w:right="-160"/>
              <w:cnfStyle w:val="100000000000" w:firstRow="1" w:lastRow="0" w:firstColumn="0" w:lastColumn="0" w:oddVBand="0" w:evenVBand="0" w:oddHBand="0" w:evenHBand="0" w:firstRowFirstColumn="0" w:firstRowLastColumn="0" w:lastRowFirstColumn="0" w:lastRowLastColumn="0"/>
              <w:rPr>
                <w:color w:val="auto"/>
                <w:sz w:val="20"/>
                <w:szCs w:val="20"/>
              </w:rPr>
            </w:pPr>
            <w:r w:rsidRPr="00041CAD">
              <w:rPr>
                <w:color w:val="auto"/>
                <w:sz w:val="20"/>
                <w:szCs w:val="20"/>
              </w:rPr>
              <w:t>Coverage</w:t>
            </w:r>
          </w:p>
        </w:tc>
        <w:tc>
          <w:tcPr>
            <w:tcW w:w="1217" w:type="dxa"/>
          </w:tcPr>
          <w:p w14:paraId="25345421" w14:textId="77777777" w:rsidR="003E01D2" w:rsidRPr="00397C15" w:rsidRDefault="003E01D2" w:rsidP="00A073D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Study area</w:t>
            </w:r>
          </w:p>
        </w:tc>
        <w:tc>
          <w:tcPr>
            <w:tcW w:w="5872" w:type="dxa"/>
          </w:tcPr>
          <w:p w14:paraId="638C482F" w14:textId="77777777" w:rsidR="003E01D2" w:rsidRPr="00397C15" w:rsidRDefault="003E01D2" w:rsidP="00A073D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Comment(s)</w:t>
            </w:r>
          </w:p>
        </w:tc>
      </w:tr>
      <w:tr w:rsidR="003E01D2" w:rsidRPr="00397C15" w14:paraId="3460CE2A" w14:textId="77777777" w:rsidTr="00A073D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9" w:type="dxa"/>
          </w:tcPr>
          <w:p w14:paraId="590C8D7A" w14:textId="77777777" w:rsidR="003E01D2" w:rsidRPr="00397C15" w:rsidRDefault="003E01D2" w:rsidP="00A073DA">
            <w:pPr>
              <w:ind w:right="-108"/>
              <w:rPr>
                <w:sz w:val="20"/>
                <w:szCs w:val="20"/>
              </w:rPr>
            </w:pPr>
            <w:r>
              <w:rPr>
                <w:color w:val="auto"/>
                <w:sz w:val="20"/>
                <w:szCs w:val="20"/>
              </w:rPr>
              <w:t>1</w:t>
            </w:r>
            <w:r w:rsidRPr="00397C15">
              <w:rPr>
                <w:color w:val="auto"/>
                <w:sz w:val="20"/>
                <w:szCs w:val="20"/>
              </w:rPr>
              <w:t>.</w:t>
            </w:r>
          </w:p>
        </w:tc>
        <w:tc>
          <w:tcPr>
            <w:tcW w:w="1379" w:type="dxa"/>
          </w:tcPr>
          <w:p w14:paraId="519C760F"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Lamb (1991)</w:t>
            </w:r>
          </w:p>
        </w:tc>
        <w:tc>
          <w:tcPr>
            <w:tcW w:w="1550" w:type="dxa"/>
          </w:tcPr>
          <w:p w14:paraId="7A69F723"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Journals, periodicals, archives</w:t>
            </w:r>
          </w:p>
        </w:tc>
        <w:tc>
          <w:tcPr>
            <w:tcW w:w="2602" w:type="dxa"/>
          </w:tcPr>
          <w:p w14:paraId="4E3AE3D0" w14:textId="77777777" w:rsidR="003E01D2"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A record of historical North Sea storms, with varying details of meteorological conditions and other available information for each storm.</w:t>
            </w:r>
          </w:p>
        </w:tc>
        <w:tc>
          <w:tcPr>
            <w:tcW w:w="1693" w:type="dxa"/>
          </w:tcPr>
          <w:p w14:paraId="44428432"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18</w:t>
            </w:r>
          </w:p>
        </w:tc>
        <w:tc>
          <w:tcPr>
            <w:tcW w:w="909" w:type="dxa"/>
          </w:tcPr>
          <w:p w14:paraId="46D63FA4"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1509 – 1990</w:t>
            </w:r>
          </w:p>
        </w:tc>
        <w:tc>
          <w:tcPr>
            <w:tcW w:w="1217" w:type="dxa"/>
          </w:tcPr>
          <w:p w14:paraId="24544960"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 xml:space="preserve">North Sea </w:t>
            </w:r>
          </w:p>
        </w:tc>
        <w:tc>
          <w:tcPr>
            <w:tcW w:w="5872" w:type="dxa"/>
          </w:tcPr>
          <w:p w14:paraId="508FB6B3"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The a</w:t>
            </w:r>
            <w:r w:rsidRPr="00397C15">
              <w:rPr>
                <w:color w:val="auto"/>
                <w:sz w:val="20"/>
                <w:szCs w:val="20"/>
              </w:rPr>
              <w:t>uthor acknowledge</w:t>
            </w:r>
            <w:r>
              <w:rPr>
                <w:color w:val="auto"/>
                <w:sz w:val="20"/>
                <w:szCs w:val="20"/>
              </w:rPr>
              <w:t>s</w:t>
            </w:r>
            <w:r w:rsidRPr="00397C15">
              <w:rPr>
                <w:color w:val="auto"/>
                <w:sz w:val="20"/>
                <w:szCs w:val="20"/>
              </w:rPr>
              <w:t xml:space="preserve"> that the record cannot be complete, but is “most nearly” complete with regard to the severest of storms in the region. With the focus on storms and the associated weather conditions, there is not much reference to floods and their details.</w:t>
            </w:r>
          </w:p>
        </w:tc>
      </w:tr>
      <w:tr w:rsidR="003E01D2" w:rsidRPr="00397C15" w14:paraId="18F78D23" w14:textId="77777777" w:rsidTr="00A073DA">
        <w:trPr>
          <w:trHeight w:val="683"/>
        </w:trPr>
        <w:tc>
          <w:tcPr>
            <w:cnfStyle w:val="001000000000" w:firstRow="0" w:lastRow="0" w:firstColumn="1" w:lastColumn="0" w:oddVBand="0" w:evenVBand="0" w:oddHBand="0" w:evenHBand="0" w:firstRowFirstColumn="0" w:firstRowLastColumn="0" w:lastRowFirstColumn="0" w:lastRowLastColumn="0"/>
            <w:tcW w:w="289" w:type="dxa"/>
          </w:tcPr>
          <w:p w14:paraId="00D1F2A2" w14:textId="77777777" w:rsidR="003E01D2" w:rsidRPr="00397C15" w:rsidRDefault="003E01D2" w:rsidP="00A073DA">
            <w:pPr>
              <w:ind w:right="-108"/>
              <w:rPr>
                <w:sz w:val="20"/>
                <w:szCs w:val="20"/>
              </w:rPr>
            </w:pPr>
            <w:r>
              <w:rPr>
                <w:color w:val="auto"/>
                <w:sz w:val="20"/>
                <w:szCs w:val="20"/>
              </w:rPr>
              <w:t>2</w:t>
            </w:r>
            <w:r w:rsidRPr="00397C15">
              <w:rPr>
                <w:color w:val="auto"/>
                <w:sz w:val="20"/>
                <w:szCs w:val="20"/>
              </w:rPr>
              <w:t>.</w:t>
            </w:r>
          </w:p>
        </w:tc>
        <w:tc>
          <w:tcPr>
            <w:tcW w:w="1379" w:type="dxa"/>
          </w:tcPr>
          <w:p w14:paraId="1155EE5F"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Davison et al. (1993)</w:t>
            </w:r>
          </w:p>
        </w:tc>
        <w:tc>
          <w:tcPr>
            <w:tcW w:w="1550" w:type="dxa"/>
          </w:tcPr>
          <w:p w14:paraId="28A66ADC"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Newspaper articles, books, archives, and other sources</w:t>
            </w:r>
          </w:p>
        </w:tc>
        <w:tc>
          <w:tcPr>
            <w:tcW w:w="2602" w:type="dxa"/>
          </w:tcPr>
          <w:p w14:paraId="135E4FAE" w14:textId="77777777" w:rsidR="003E01D2"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A record of “dramatic weather events” in Hampshire &amp; the Isle of Wight.</w:t>
            </w:r>
          </w:p>
        </w:tc>
        <w:tc>
          <w:tcPr>
            <w:tcW w:w="1693" w:type="dxa"/>
          </w:tcPr>
          <w:p w14:paraId="24238890"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3</w:t>
            </w:r>
          </w:p>
        </w:tc>
        <w:tc>
          <w:tcPr>
            <w:tcW w:w="909" w:type="dxa"/>
          </w:tcPr>
          <w:p w14:paraId="023ABCF1"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1600 – 1993</w:t>
            </w:r>
          </w:p>
        </w:tc>
        <w:tc>
          <w:tcPr>
            <w:tcW w:w="1217" w:type="dxa"/>
          </w:tcPr>
          <w:p w14:paraId="226F235C"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Hampshire and the Isle of Wight</w:t>
            </w:r>
          </w:p>
        </w:tc>
        <w:tc>
          <w:tcPr>
            <w:tcW w:w="5872" w:type="dxa"/>
          </w:tcPr>
          <w:p w14:paraId="1CAC4C4B"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 xml:space="preserve">A record of extreme weather for the specified region, mainly with reference to weather-related phenomena other than extreme storms and coastal flooding (e.g. snow storms, heatwaves). </w:t>
            </w:r>
          </w:p>
        </w:tc>
      </w:tr>
      <w:tr w:rsidR="003E01D2" w:rsidRPr="00397C15" w14:paraId="6016E7DA" w14:textId="77777777" w:rsidTr="00A073D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9" w:type="dxa"/>
          </w:tcPr>
          <w:p w14:paraId="6BEE362A" w14:textId="77777777" w:rsidR="003E01D2" w:rsidRPr="00397C15" w:rsidRDefault="003E01D2" w:rsidP="00A073DA">
            <w:pPr>
              <w:ind w:right="-108"/>
              <w:rPr>
                <w:sz w:val="20"/>
                <w:szCs w:val="20"/>
              </w:rPr>
            </w:pPr>
            <w:r>
              <w:rPr>
                <w:color w:val="auto"/>
                <w:sz w:val="20"/>
                <w:szCs w:val="20"/>
              </w:rPr>
              <w:t>3</w:t>
            </w:r>
            <w:r w:rsidRPr="00397C15">
              <w:rPr>
                <w:color w:val="auto"/>
                <w:sz w:val="20"/>
                <w:szCs w:val="20"/>
              </w:rPr>
              <w:t>.</w:t>
            </w:r>
          </w:p>
        </w:tc>
        <w:tc>
          <w:tcPr>
            <w:tcW w:w="1379" w:type="dxa"/>
          </w:tcPr>
          <w:p w14:paraId="2CA0E587"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 xml:space="preserve">Hickey (1997) </w:t>
            </w:r>
          </w:p>
        </w:tc>
        <w:tc>
          <w:tcPr>
            <w:tcW w:w="1550" w:type="dxa"/>
          </w:tcPr>
          <w:p w14:paraId="33923C71"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62 sources including newspapers, literature, archives</w:t>
            </w:r>
          </w:p>
        </w:tc>
        <w:tc>
          <w:tcPr>
            <w:tcW w:w="2602" w:type="dxa"/>
          </w:tcPr>
          <w:p w14:paraId="0C259112" w14:textId="77777777" w:rsidR="003E01D2"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Volume 2: The most comprehensive existing flood chronology for Scotland.</w:t>
            </w:r>
          </w:p>
        </w:tc>
        <w:tc>
          <w:tcPr>
            <w:tcW w:w="1693" w:type="dxa"/>
          </w:tcPr>
          <w:p w14:paraId="183B2719"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55</w:t>
            </w:r>
          </w:p>
        </w:tc>
        <w:tc>
          <w:tcPr>
            <w:tcW w:w="909" w:type="dxa"/>
          </w:tcPr>
          <w:p w14:paraId="3057AF78"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1100 – 1991</w:t>
            </w:r>
          </w:p>
        </w:tc>
        <w:tc>
          <w:tcPr>
            <w:tcW w:w="1217" w:type="dxa"/>
          </w:tcPr>
          <w:p w14:paraId="2EF349B7"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Scotland</w:t>
            </w:r>
          </w:p>
        </w:tc>
        <w:tc>
          <w:tcPr>
            <w:tcW w:w="5872" w:type="dxa"/>
          </w:tcPr>
          <w:p w14:paraId="465FB105"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Many sources provide general coverage over study area, although Northwest Scotland “has almost no data”. Hickey (1997) appraises the quality of the data, noting that since 1800 A.D. the recorded occurrence of every coastal flood is “classified as being reliable” (based on devised method of assessing the reliability &amp; authenticity of data sources).</w:t>
            </w:r>
          </w:p>
        </w:tc>
      </w:tr>
      <w:tr w:rsidR="003E01D2" w:rsidRPr="00397C15" w14:paraId="3F357C50" w14:textId="77777777" w:rsidTr="00A073DA">
        <w:trPr>
          <w:trHeight w:val="683"/>
        </w:trPr>
        <w:tc>
          <w:tcPr>
            <w:cnfStyle w:val="001000000000" w:firstRow="0" w:lastRow="0" w:firstColumn="1" w:lastColumn="0" w:oddVBand="0" w:evenVBand="0" w:oddHBand="0" w:evenHBand="0" w:firstRowFirstColumn="0" w:firstRowLastColumn="0" w:lastRowFirstColumn="0" w:lastRowLastColumn="0"/>
            <w:tcW w:w="289" w:type="dxa"/>
          </w:tcPr>
          <w:p w14:paraId="69C98AA2" w14:textId="77777777" w:rsidR="003E01D2" w:rsidRDefault="003E01D2" w:rsidP="00A073DA">
            <w:pPr>
              <w:ind w:right="-108"/>
              <w:rPr>
                <w:sz w:val="20"/>
                <w:szCs w:val="20"/>
              </w:rPr>
            </w:pPr>
          </w:p>
        </w:tc>
        <w:tc>
          <w:tcPr>
            <w:tcW w:w="1379" w:type="dxa"/>
          </w:tcPr>
          <w:p w14:paraId="73D84D07"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p>
        </w:tc>
        <w:tc>
          <w:tcPr>
            <w:tcW w:w="1550" w:type="dxa"/>
          </w:tcPr>
          <w:p w14:paraId="4C100020"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Journal papers and books (primarily Lamb 1991)</w:t>
            </w:r>
          </w:p>
        </w:tc>
        <w:tc>
          <w:tcPr>
            <w:tcW w:w="2602" w:type="dxa"/>
          </w:tcPr>
          <w:p w14:paraId="1CE1ABC3"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Volume 1: A record of floods in Northwest Europe (11 countries) excluding Scotland. Mainly relies on Lamb (1991) for England (east coast) floods during 19</w:t>
            </w:r>
            <w:r w:rsidRPr="00397C15">
              <w:rPr>
                <w:color w:val="auto"/>
                <w:sz w:val="20"/>
                <w:szCs w:val="20"/>
                <w:vertAlign w:val="superscript"/>
              </w:rPr>
              <w:t>th</w:t>
            </w:r>
            <w:r w:rsidRPr="00397C15">
              <w:rPr>
                <w:color w:val="auto"/>
                <w:sz w:val="20"/>
                <w:szCs w:val="20"/>
              </w:rPr>
              <w:t xml:space="preserve"> century.</w:t>
            </w:r>
          </w:p>
        </w:tc>
        <w:tc>
          <w:tcPr>
            <w:tcW w:w="1693" w:type="dxa"/>
          </w:tcPr>
          <w:p w14:paraId="18870D0B" w14:textId="77777777" w:rsidR="003E01D2"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 xml:space="preserve">55 </w:t>
            </w:r>
          </w:p>
        </w:tc>
        <w:tc>
          <w:tcPr>
            <w:tcW w:w="909" w:type="dxa"/>
          </w:tcPr>
          <w:p w14:paraId="100C1120"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800 - 1990</w:t>
            </w:r>
          </w:p>
        </w:tc>
        <w:tc>
          <w:tcPr>
            <w:tcW w:w="1217" w:type="dxa"/>
          </w:tcPr>
          <w:p w14:paraId="39F9BFF5"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NW Europe (exc. Scotland)</w:t>
            </w:r>
          </w:p>
        </w:tc>
        <w:tc>
          <w:tcPr>
            <w:tcW w:w="5872" w:type="dxa"/>
          </w:tcPr>
          <w:p w14:paraId="3D45F0D9"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Mainly focused on major North Sea events, and the author notes that there is a “very detailed chronology for the east coast, [and] poor coverage for other [south &amp; west] coasts”. A precise date is not always provided.</w:t>
            </w:r>
          </w:p>
        </w:tc>
      </w:tr>
      <w:tr w:rsidR="003E01D2" w:rsidRPr="00397C15" w14:paraId="47AC6A34" w14:textId="77777777" w:rsidTr="00A073D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9" w:type="dxa"/>
          </w:tcPr>
          <w:p w14:paraId="01EEEDD8" w14:textId="77777777" w:rsidR="003E01D2" w:rsidRPr="00397C15" w:rsidRDefault="003E01D2" w:rsidP="00A073DA">
            <w:pPr>
              <w:ind w:right="-108"/>
              <w:rPr>
                <w:sz w:val="20"/>
                <w:szCs w:val="20"/>
              </w:rPr>
            </w:pPr>
            <w:r>
              <w:rPr>
                <w:color w:val="auto"/>
                <w:sz w:val="20"/>
                <w:szCs w:val="20"/>
              </w:rPr>
              <w:t>4</w:t>
            </w:r>
            <w:r w:rsidRPr="00397C15">
              <w:rPr>
                <w:color w:val="auto"/>
                <w:sz w:val="20"/>
                <w:szCs w:val="20"/>
              </w:rPr>
              <w:t>.</w:t>
            </w:r>
          </w:p>
        </w:tc>
        <w:tc>
          <w:tcPr>
            <w:tcW w:w="1379" w:type="dxa"/>
          </w:tcPr>
          <w:p w14:paraId="462736B5"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97C15">
              <w:rPr>
                <w:color w:val="auto"/>
                <w:sz w:val="20"/>
                <w:szCs w:val="20"/>
              </w:rPr>
              <w:t>Zong</w:t>
            </w:r>
            <w:proofErr w:type="spellEnd"/>
            <w:r w:rsidRPr="00397C15">
              <w:rPr>
                <w:color w:val="auto"/>
                <w:sz w:val="20"/>
                <w:szCs w:val="20"/>
              </w:rPr>
              <w:t xml:space="preserve"> &amp; </w:t>
            </w:r>
            <w:proofErr w:type="spellStart"/>
            <w:r w:rsidRPr="00397C15">
              <w:rPr>
                <w:color w:val="auto"/>
                <w:sz w:val="20"/>
                <w:szCs w:val="20"/>
              </w:rPr>
              <w:t>Tooley</w:t>
            </w:r>
            <w:proofErr w:type="spellEnd"/>
            <w:r w:rsidRPr="00397C15">
              <w:rPr>
                <w:color w:val="auto"/>
                <w:sz w:val="20"/>
                <w:szCs w:val="20"/>
              </w:rPr>
              <w:t xml:space="preserve"> (2003)</w:t>
            </w:r>
          </w:p>
        </w:tc>
        <w:tc>
          <w:tcPr>
            <w:tcW w:w="1550" w:type="dxa"/>
          </w:tcPr>
          <w:p w14:paraId="696AA348"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i/>
                <w:color w:val="auto"/>
                <w:sz w:val="20"/>
                <w:szCs w:val="20"/>
              </w:rPr>
              <w:t xml:space="preserve">The Times Digital Archive </w:t>
            </w:r>
            <w:r w:rsidRPr="00397C15">
              <w:rPr>
                <w:color w:val="auto"/>
                <w:sz w:val="20"/>
                <w:szCs w:val="20"/>
              </w:rPr>
              <w:t>(primarily)</w:t>
            </w:r>
          </w:p>
        </w:tc>
        <w:tc>
          <w:tcPr>
            <w:tcW w:w="2602" w:type="dxa"/>
          </w:tcPr>
          <w:p w14:paraId="3B06F6B8" w14:textId="77777777" w:rsidR="003E01D2"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 xml:space="preserve">A review of microfilms of </w:t>
            </w:r>
            <w:r w:rsidRPr="00397C15">
              <w:rPr>
                <w:i/>
                <w:color w:val="auto"/>
                <w:sz w:val="20"/>
                <w:szCs w:val="20"/>
              </w:rPr>
              <w:t>The Times</w:t>
            </w:r>
            <w:r w:rsidRPr="00397C15">
              <w:rPr>
                <w:color w:val="auto"/>
                <w:sz w:val="20"/>
                <w:szCs w:val="20"/>
              </w:rPr>
              <w:t xml:space="preserve"> newspaper &amp; other archive sources.</w:t>
            </w:r>
          </w:p>
        </w:tc>
        <w:tc>
          <w:tcPr>
            <w:tcW w:w="1693" w:type="dxa"/>
          </w:tcPr>
          <w:p w14:paraId="1533CA76"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 xml:space="preserve">134 </w:t>
            </w:r>
          </w:p>
        </w:tc>
        <w:tc>
          <w:tcPr>
            <w:tcW w:w="909" w:type="dxa"/>
          </w:tcPr>
          <w:p w14:paraId="7EEACDA1"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1785- 2003</w:t>
            </w:r>
          </w:p>
        </w:tc>
        <w:tc>
          <w:tcPr>
            <w:tcW w:w="1217" w:type="dxa"/>
          </w:tcPr>
          <w:p w14:paraId="10DFA59B"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UK</w:t>
            </w:r>
          </w:p>
        </w:tc>
        <w:tc>
          <w:tcPr>
            <w:tcW w:w="5872" w:type="dxa"/>
          </w:tcPr>
          <w:p w14:paraId="6EE0F88F"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sz w:val="20"/>
                <w:szCs w:val="20"/>
              </w:rPr>
            </w:pPr>
            <w:r w:rsidRPr="00397C15">
              <w:rPr>
                <w:color w:val="auto"/>
                <w:sz w:val="20"/>
                <w:szCs w:val="20"/>
              </w:rPr>
              <w:t>Coverage may be biased towards large-scale floods with national relevance, although records are accurate in terms of date and location (as opposed to water level</w:t>
            </w:r>
            <w:r>
              <w:rPr>
                <w:color w:val="auto"/>
                <w:sz w:val="20"/>
                <w:szCs w:val="20"/>
              </w:rPr>
              <w:t>,</w:t>
            </w:r>
            <w:r w:rsidRPr="00397C15">
              <w:rPr>
                <w:color w:val="auto"/>
                <w:sz w:val="20"/>
                <w:szCs w:val="20"/>
              </w:rPr>
              <w:t xml:space="preserve"> etc.). Online searches of the archive without use of a dedicated index not entirely reliable as </w:t>
            </w:r>
            <w:proofErr w:type="spellStart"/>
            <w:r w:rsidRPr="00397C15">
              <w:rPr>
                <w:color w:val="auto"/>
                <w:sz w:val="20"/>
                <w:szCs w:val="20"/>
              </w:rPr>
              <w:t>digitised</w:t>
            </w:r>
            <w:proofErr w:type="spellEnd"/>
            <w:r w:rsidRPr="00397C15">
              <w:rPr>
                <w:color w:val="auto"/>
                <w:sz w:val="20"/>
                <w:szCs w:val="20"/>
              </w:rPr>
              <w:t xml:space="preserve"> documents </w:t>
            </w:r>
          </w:p>
        </w:tc>
      </w:tr>
      <w:tr w:rsidR="003E01D2" w:rsidRPr="00397C15" w14:paraId="21B52C31" w14:textId="77777777" w:rsidTr="00A073DA">
        <w:trPr>
          <w:trHeight w:val="683"/>
        </w:trPr>
        <w:tc>
          <w:tcPr>
            <w:cnfStyle w:val="001000000000" w:firstRow="0" w:lastRow="0" w:firstColumn="1" w:lastColumn="0" w:oddVBand="0" w:evenVBand="0" w:oddHBand="0" w:evenHBand="0" w:firstRowFirstColumn="0" w:firstRowLastColumn="0" w:lastRowFirstColumn="0" w:lastRowLastColumn="0"/>
            <w:tcW w:w="289" w:type="dxa"/>
          </w:tcPr>
          <w:p w14:paraId="3C73283B" w14:textId="77777777" w:rsidR="003E01D2" w:rsidRPr="00397C15" w:rsidRDefault="003E01D2" w:rsidP="00A073DA">
            <w:pPr>
              <w:ind w:right="-108"/>
              <w:rPr>
                <w:sz w:val="20"/>
                <w:szCs w:val="20"/>
              </w:rPr>
            </w:pPr>
            <w:r w:rsidRPr="00397C15">
              <w:rPr>
                <w:color w:val="auto"/>
                <w:sz w:val="20"/>
                <w:szCs w:val="20"/>
              </w:rPr>
              <w:t>5.</w:t>
            </w:r>
          </w:p>
        </w:tc>
        <w:tc>
          <w:tcPr>
            <w:tcW w:w="1379" w:type="dxa"/>
          </w:tcPr>
          <w:p w14:paraId="28DB2305"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Eden (2008)</w:t>
            </w:r>
          </w:p>
        </w:tc>
        <w:tc>
          <w:tcPr>
            <w:tcW w:w="1550" w:type="dxa"/>
          </w:tcPr>
          <w:p w14:paraId="79DB4A82"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Periodicals, personal notes, newspaper articles</w:t>
            </w:r>
          </w:p>
        </w:tc>
        <w:tc>
          <w:tcPr>
            <w:tcW w:w="2602" w:type="dxa"/>
          </w:tcPr>
          <w:p w14:paraId="6CC6594E" w14:textId="77777777" w:rsidR="003E01D2"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A record of severe weather events (from snow/wind/hail storms, tornados, flash floods etc.).</w:t>
            </w:r>
          </w:p>
        </w:tc>
        <w:tc>
          <w:tcPr>
            <w:tcW w:w="1693" w:type="dxa"/>
          </w:tcPr>
          <w:p w14:paraId="105CFDC0"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35</w:t>
            </w:r>
          </w:p>
        </w:tc>
        <w:tc>
          <w:tcPr>
            <w:tcW w:w="909" w:type="dxa"/>
          </w:tcPr>
          <w:p w14:paraId="5A7F5E54"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1901 - 2008</w:t>
            </w:r>
          </w:p>
        </w:tc>
        <w:tc>
          <w:tcPr>
            <w:tcW w:w="1217" w:type="dxa"/>
          </w:tcPr>
          <w:p w14:paraId="6352A377"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UK</w:t>
            </w:r>
          </w:p>
        </w:tc>
        <w:tc>
          <w:tcPr>
            <w:tcW w:w="5872" w:type="dxa"/>
          </w:tcPr>
          <w:p w14:paraId="7455FC18"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The author notes “no claim is made to have included every severe weather event, but serious omissions should be few”. Lacking detail in some cases with broad references to locations and date.</w:t>
            </w:r>
          </w:p>
        </w:tc>
      </w:tr>
      <w:tr w:rsidR="003E01D2" w:rsidRPr="00397C15" w14:paraId="6355F8AC" w14:textId="77777777" w:rsidTr="00A073D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9" w:type="dxa"/>
          </w:tcPr>
          <w:p w14:paraId="3E6D16DD" w14:textId="77777777" w:rsidR="003E01D2" w:rsidRPr="00397C15" w:rsidRDefault="003E01D2" w:rsidP="00A073DA">
            <w:pPr>
              <w:ind w:right="-108"/>
              <w:rPr>
                <w:color w:val="auto"/>
                <w:sz w:val="20"/>
                <w:szCs w:val="20"/>
              </w:rPr>
            </w:pPr>
            <w:r>
              <w:rPr>
                <w:color w:val="auto"/>
                <w:sz w:val="20"/>
                <w:szCs w:val="20"/>
              </w:rPr>
              <w:t>6</w:t>
            </w:r>
            <w:r w:rsidRPr="00397C15">
              <w:rPr>
                <w:color w:val="auto"/>
                <w:sz w:val="20"/>
                <w:szCs w:val="20"/>
              </w:rPr>
              <w:t>.</w:t>
            </w:r>
          </w:p>
        </w:tc>
        <w:tc>
          <w:tcPr>
            <w:tcW w:w="1379" w:type="dxa"/>
          </w:tcPr>
          <w:p w14:paraId="7A12E590"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397C15">
              <w:rPr>
                <w:color w:val="auto"/>
                <w:sz w:val="20"/>
                <w:szCs w:val="20"/>
              </w:rPr>
              <w:t>Ruocco</w:t>
            </w:r>
            <w:proofErr w:type="spellEnd"/>
            <w:r w:rsidRPr="00397C15">
              <w:rPr>
                <w:color w:val="auto"/>
                <w:sz w:val="20"/>
                <w:szCs w:val="20"/>
              </w:rPr>
              <w:t xml:space="preserve"> et al. (2011)</w:t>
            </w:r>
          </w:p>
        </w:tc>
        <w:tc>
          <w:tcPr>
            <w:tcW w:w="1550" w:type="dxa"/>
          </w:tcPr>
          <w:p w14:paraId="41FDB7E1"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 xml:space="preserve">Primarily two local newspapers: </w:t>
            </w:r>
            <w:r w:rsidRPr="00397C15">
              <w:rPr>
                <w:i/>
                <w:color w:val="auto"/>
                <w:sz w:val="20"/>
                <w:szCs w:val="20"/>
              </w:rPr>
              <w:t>The Echo</w:t>
            </w:r>
            <w:r w:rsidRPr="00397C15">
              <w:rPr>
                <w:color w:val="auto"/>
                <w:sz w:val="20"/>
                <w:szCs w:val="20"/>
              </w:rPr>
              <w:t xml:space="preserve"> and </w:t>
            </w:r>
            <w:r w:rsidRPr="00397C15">
              <w:rPr>
                <w:i/>
                <w:color w:val="auto"/>
                <w:sz w:val="20"/>
                <w:szCs w:val="20"/>
              </w:rPr>
              <w:t>The News</w:t>
            </w:r>
          </w:p>
        </w:tc>
        <w:tc>
          <w:tcPr>
            <w:tcW w:w="2602" w:type="dxa"/>
          </w:tcPr>
          <w:p w14:paraId="3D84023D"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 xml:space="preserve">Review of local newspaper archives focusing on the </w:t>
            </w:r>
            <w:proofErr w:type="spellStart"/>
            <w:r w:rsidRPr="00397C15">
              <w:rPr>
                <w:color w:val="auto"/>
                <w:sz w:val="20"/>
                <w:szCs w:val="20"/>
              </w:rPr>
              <w:t>Solent</w:t>
            </w:r>
            <w:proofErr w:type="spellEnd"/>
            <w:r w:rsidRPr="00397C15">
              <w:rPr>
                <w:color w:val="auto"/>
                <w:sz w:val="20"/>
                <w:szCs w:val="20"/>
              </w:rPr>
              <w:t xml:space="preserve">, south coast based on dates of the top 100 sea levels recorded by tide </w:t>
            </w:r>
            <w:r w:rsidRPr="00397C15">
              <w:rPr>
                <w:color w:val="auto"/>
                <w:sz w:val="20"/>
                <w:szCs w:val="20"/>
              </w:rPr>
              <w:lastRenderedPageBreak/>
              <w:t>gauges in Southampton and Portsmouth.</w:t>
            </w:r>
          </w:p>
        </w:tc>
        <w:tc>
          <w:tcPr>
            <w:tcW w:w="1693" w:type="dxa"/>
          </w:tcPr>
          <w:p w14:paraId="0C56AD4A"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69</w:t>
            </w:r>
          </w:p>
        </w:tc>
        <w:tc>
          <w:tcPr>
            <w:tcW w:w="909" w:type="dxa"/>
          </w:tcPr>
          <w:p w14:paraId="74429C2A"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1935 – 2005</w:t>
            </w:r>
          </w:p>
        </w:tc>
        <w:tc>
          <w:tcPr>
            <w:tcW w:w="1217" w:type="dxa"/>
          </w:tcPr>
          <w:p w14:paraId="3A6DDE82"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397C15">
              <w:rPr>
                <w:color w:val="auto"/>
                <w:sz w:val="20"/>
                <w:szCs w:val="20"/>
              </w:rPr>
              <w:t>Solent</w:t>
            </w:r>
            <w:proofErr w:type="spellEnd"/>
            <w:r w:rsidRPr="00397C15">
              <w:rPr>
                <w:color w:val="auto"/>
                <w:sz w:val="20"/>
                <w:szCs w:val="20"/>
              </w:rPr>
              <w:t>, south coast UK</w:t>
            </w:r>
          </w:p>
        </w:tc>
        <w:tc>
          <w:tcPr>
            <w:tcW w:w="5872" w:type="dxa"/>
          </w:tcPr>
          <w:p w14:paraId="23FE06C2"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Identifies definite occurrences of floods, with the dates deemed very reliable given that the sources used are local and contemporary. The record is however based on the dates of the highest sea levels, and is not an attempt to identify all coastal floods in the area, but presents a sufficiently reliable overview of at least more considerable events.</w:t>
            </w:r>
          </w:p>
        </w:tc>
      </w:tr>
      <w:tr w:rsidR="003E01D2" w:rsidRPr="00397C15" w14:paraId="5182A4C4" w14:textId="77777777" w:rsidTr="00A073DA">
        <w:trPr>
          <w:trHeight w:val="683"/>
        </w:trPr>
        <w:tc>
          <w:tcPr>
            <w:cnfStyle w:val="001000000000" w:firstRow="0" w:lastRow="0" w:firstColumn="1" w:lastColumn="0" w:oddVBand="0" w:evenVBand="0" w:oddHBand="0" w:evenHBand="0" w:firstRowFirstColumn="0" w:firstRowLastColumn="0" w:lastRowFirstColumn="0" w:lastRowLastColumn="0"/>
            <w:tcW w:w="289" w:type="dxa"/>
          </w:tcPr>
          <w:p w14:paraId="7431C129" w14:textId="77777777" w:rsidR="003E01D2" w:rsidRPr="00397C15" w:rsidRDefault="003E01D2" w:rsidP="00A073DA">
            <w:pPr>
              <w:ind w:right="-108"/>
              <w:rPr>
                <w:sz w:val="20"/>
                <w:szCs w:val="20"/>
              </w:rPr>
            </w:pPr>
            <w:r>
              <w:rPr>
                <w:color w:val="auto"/>
                <w:sz w:val="20"/>
                <w:szCs w:val="20"/>
              </w:rPr>
              <w:lastRenderedPageBreak/>
              <w:t>7</w:t>
            </w:r>
            <w:r w:rsidRPr="00397C15">
              <w:rPr>
                <w:color w:val="auto"/>
                <w:sz w:val="20"/>
                <w:szCs w:val="20"/>
              </w:rPr>
              <w:t>.</w:t>
            </w:r>
          </w:p>
        </w:tc>
        <w:tc>
          <w:tcPr>
            <w:tcW w:w="1379" w:type="dxa"/>
          </w:tcPr>
          <w:p w14:paraId="33CC4A91"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97C15">
              <w:rPr>
                <w:color w:val="auto"/>
                <w:sz w:val="20"/>
                <w:szCs w:val="20"/>
              </w:rPr>
              <w:t>Kundewicz</w:t>
            </w:r>
            <w:proofErr w:type="spellEnd"/>
            <w:r w:rsidRPr="00397C15">
              <w:rPr>
                <w:color w:val="auto"/>
                <w:sz w:val="20"/>
                <w:szCs w:val="20"/>
              </w:rPr>
              <w:t xml:space="preserve"> et al.</w:t>
            </w:r>
            <w:r>
              <w:rPr>
                <w:color w:val="auto"/>
                <w:sz w:val="20"/>
                <w:szCs w:val="20"/>
              </w:rPr>
              <w:t xml:space="preserve"> (</w:t>
            </w:r>
            <w:r w:rsidRPr="00397C15">
              <w:rPr>
                <w:color w:val="auto"/>
                <w:sz w:val="20"/>
                <w:szCs w:val="20"/>
              </w:rPr>
              <w:t>2012)</w:t>
            </w:r>
          </w:p>
        </w:tc>
        <w:tc>
          <w:tcPr>
            <w:tcW w:w="1550" w:type="dxa"/>
          </w:tcPr>
          <w:p w14:paraId="3F555C24"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Newspaper articles, government reports, primary data</w:t>
            </w:r>
          </w:p>
        </w:tc>
        <w:tc>
          <w:tcPr>
            <w:tcW w:w="2602" w:type="dxa"/>
          </w:tcPr>
          <w:p w14:paraId="48BCA526"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An “active archive of large floo</w:t>
            </w:r>
            <w:r>
              <w:rPr>
                <w:color w:val="auto"/>
                <w:sz w:val="20"/>
                <w:szCs w:val="20"/>
              </w:rPr>
              <w:t>d events” from around the world</w:t>
            </w:r>
            <w:r w:rsidRPr="00397C15">
              <w:rPr>
                <w:color w:val="auto"/>
                <w:sz w:val="20"/>
                <w:szCs w:val="20"/>
              </w:rPr>
              <w:t xml:space="preserve"> focusing on major events only.</w:t>
            </w:r>
          </w:p>
        </w:tc>
        <w:tc>
          <w:tcPr>
            <w:tcW w:w="1693" w:type="dxa"/>
          </w:tcPr>
          <w:p w14:paraId="08187501" w14:textId="77777777" w:rsidR="003E01D2"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4</w:t>
            </w:r>
          </w:p>
        </w:tc>
        <w:tc>
          <w:tcPr>
            <w:tcW w:w="909" w:type="dxa"/>
          </w:tcPr>
          <w:p w14:paraId="2D4D64CE"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1985 – 2010</w:t>
            </w:r>
          </w:p>
        </w:tc>
        <w:tc>
          <w:tcPr>
            <w:tcW w:w="1217" w:type="dxa"/>
          </w:tcPr>
          <w:p w14:paraId="0D210A95"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Global</w:t>
            </w:r>
          </w:p>
        </w:tc>
        <w:tc>
          <w:tcPr>
            <w:tcW w:w="5872" w:type="dxa"/>
          </w:tcPr>
          <w:p w14:paraId="479F9E24"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sz w:val="20"/>
                <w:szCs w:val="20"/>
              </w:rPr>
            </w:pPr>
            <w:r w:rsidRPr="00397C15">
              <w:rPr>
                <w:color w:val="auto"/>
                <w:sz w:val="20"/>
                <w:szCs w:val="20"/>
              </w:rPr>
              <w:t>Approximately 50 floods for the UK in the database from 1989 – 2009, many of which are largely if not entirely fluvial/pluvial in origin, and none are classified as coastal floods</w:t>
            </w:r>
            <w:r>
              <w:rPr>
                <w:color w:val="auto"/>
                <w:sz w:val="20"/>
                <w:szCs w:val="20"/>
              </w:rPr>
              <w:t>,</w:t>
            </w:r>
            <w:r w:rsidRPr="00397C15">
              <w:rPr>
                <w:color w:val="auto"/>
                <w:sz w:val="20"/>
                <w:szCs w:val="20"/>
              </w:rPr>
              <w:t xml:space="preserve"> although our searches revealed that some events are known to have had marine influence.</w:t>
            </w:r>
          </w:p>
        </w:tc>
      </w:tr>
      <w:tr w:rsidR="003E01D2" w:rsidRPr="00397C15" w14:paraId="4CBC345C" w14:textId="77777777" w:rsidTr="00A073D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89" w:type="dxa"/>
            <w:vMerge w:val="restart"/>
          </w:tcPr>
          <w:p w14:paraId="1BF7DD4E" w14:textId="77777777" w:rsidR="003E01D2" w:rsidRPr="00397C15" w:rsidRDefault="003E01D2" w:rsidP="00A073DA">
            <w:pPr>
              <w:ind w:right="-108"/>
              <w:rPr>
                <w:color w:val="auto"/>
                <w:sz w:val="20"/>
                <w:szCs w:val="20"/>
              </w:rPr>
            </w:pPr>
            <w:r>
              <w:rPr>
                <w:color w:val="auto"/>
                <w:sz w:val="20"/>
                <w:szCs w:val="20"/>
              </w:rPr>
              <w:t>8</w:t>
            </w:r>
            <w:r w:rsidRPr="00397C15">
              <w:rPr>
                <w:color w:val="auto"/>
                <w:sz w:val="20"/>
                <w:szCs w:val="20"/>
              </w:rPr>
              <w:t>.</w:t>
            </w:r>
          </w:p>
        </w:tc>
        <w:tc>
          <w:tcPr>
            <w:tcW w:w="1379" w:type="dxa"/>
            <w:vMerge w:val="restart"/>
          </w:tcPr>
          <w:p w14:paraId="0EF1B49C"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Stevens et al. (2014)</w:t>
            </w:r>
          </w:p>
        </w:tc>
        <w:tc>
          <w:tcPr>
            <w:tcW w:w="1550" w:type="dxa"/>
          </w:tcPr>
          <w:p w14:paraId="69AA6BC8"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Met Office Monthly Weather Reports</w:t>
            </w:r>
          </w:p>
        </w:tc>
        <w:tc>
          <w:tcPr>
            <w:tcW w:w="2602" w:type="dxa"/>
          </w:tcPr>
          <w:p w14:paraId="49F5D0D1"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Summary of the monthly weather published by the UK Meteorological Office.</w:t>
            </w:r>
          </w:p>
        </w:tc>
        <w:tc>
          <w:tcPr>
            <w:tcW w:w="1693" w:type="dxa"/>
          </w:tcPr>
          <w:p w14:paraId="7658B0BF"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43</w:t>
            </w:r>
          </w:p>
        </w:tc>
        <w:tc>
          <w:tcPr>
            <w:tcW w:w="909" w:type="dxa"/>
          </w:tcPr>
          <w:p w14:paraId="438192E3"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1884 - 1993</w:t>
            </w:r>
          </w:p>
        </w:tc>
        <w:tc>
          <w:tcPr>
            <w:tcW w:w="1217" w:type="dxa"/>
          </w:tcPr>
          <w:p w14:paraId="5CECDFE9"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UK</w:t>
            </w:r>
          </w:p>
        </w:tc>
        <w:tc>
          <w:tcPr>
            <w:tcW w:w="5872" w:type="dxa"/>
          </w:tcPr>
          <w:p w14:paraId="0656D87F"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Consistent style of reporting through time</w:t>
            </w:r>
            <w:r>
              <w:rPr>
                <w:color w:val="auto"/>
                <w:sz w:val="20"/>
                <w:szCs w:val="20"/>
              </w:rPr>
              <w:t>,</w:t>
            </w:r>
            <w:r w:rsidRPr="00397C15">
              <w:rPr>
                <w:color w:val="auto"/>
                <w:sz w:val="20"/>
                <w:szCs w:val="20"/>
              </w:rPr>
              <w:t xml:space="preserve"> but floods tend to be mentioned briefly and not always attributed to a specific source. Locations often simplified to county or regional level, and exact dates are not always given.</w:t>
            </w:r>
          </w:p>
        </w:tc>
      </w:tr>
      <w:tr w:rsidR="003E01D2" w:rsidRPr="00397C15" w14:paraId="28D27D3F" w14:textId="77777777" w:rsidTr="00A073DA">
        <w:trPr>
          <w:trHeight w:val="634"/>
        </w:trPr>
        <w:tc>
          <w:tcPr>
            <w:cnfStyle w:val="001000000000" w:firstRow="0" w:lastRow="0" w:firstColumn="1" w:lastColumn="0" w:oddVBand="0" w:evenVBand="0" w:oddHBand="0" w:evenHBand="0" w:firstRowFirstColumn="0" w:firstRowLastColumn="0" w:lastRowFirstColumn="0" w:lastRowLastColumn="0"/>
            <w:tcW w:w="289" w:type="dxa"/>
            <w:vMerge/>
          </w:tcPr>
          <w:p w14:paraId="6B319E69" w14:textId="77777777" w:rsidR="003E01D2" w:rsidRPr="00397C15" w:rsidRDefault="003E01D2" w:rsidP="00A073DA">
            <w:pPr>
              <w:ind w:right="-108"/>
              <w:rPr>
                <w:color w:val="auto"/>
                <w:sz w:val="20"/>
                <w:szCs w:val="20"/>
              </w:rPr>
            </w:pPr>
          </w:p>
        </w:tc>
        <w:tc>
          <w:tcPr>
            <w:tcW w:w="1379" w:type="dxa"/>
            <w:vMerge/>
          </w:tcPr>
          <w:p w14:paraId="69971F0C"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550" w:type="dxa"/>
          </w:tcPr>
          <w:p w14:paraId="658F07C4"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Monthly Hydrological Summaries (CEH)</w:t>
            </w:r>
          </w:p>
        </w:tc>
        <w:tc>
          <w:tcPr>
            <w:tcW w:w="2602" w:type="dxa"/>
          </w:tcPr>
          <w:p w14:paraId="3B29E66F"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 xml:space="preserve">Monthly UK hydrological summaries provided by CEH as part of the National Hydrological Monitoring </w:t>
            </w:r>
            <w:proofErr w:type="spellStart"/>
            <w:r w:rsidRPr="00397C15">
              <w:rPr>
                <w:color w:val="auto"/>
                <w:sz w:val="20"/>
                <w:szCs w:val="20"/>
              </w:rPr>
              <w:t>Programme</w:t>
            </w:r>
            <w:proofErr w:type="spellEnd"/>
            <w:r w:rsidRPr="00397C15">
              <w:rPr>
                <w:color w:val="auto"/>
                <w:sz w:val="20"/>
                <w:szCs w:val="20"/>
              </w:rPr>
              <w:t>.</w:t>
            </w:r>
          </w:p>
        </w:tc>
        <w:tc>
          <w:tcPr>
            <w:tcW w:w="1693" w:type="dxa"/>
          </w:tcPr>
          <w:p w14:paraId="517A104E"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3</w:t>
            </w:r>
          </w:p>
        </w:tc>
        <w:tc>
          <w:tcPr>
            <w:tcW w:w="909" w:type="dxa"/>
          </w:tcPr>
          <w:p w14:paraId="52D07453"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1988 - present</w:t>
            </w:r>
          </w:p>
        </w:tc>
        <w:tc>
          <w:tcPr>
            <w:tcW w:w="1217" w:type="dxa"/>
          </w:tcPr>
          <w:p w14:paraId="220B74E3"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UK</w:t>
            </w:r>
          </w:p>
        </w:tc>
        <w:tc>
          <w:tcPr>
            <w:tcW w:w="5872" w:type="dxa"/>
          </w:tcPr>
          <w:p w14:paraId="2C8FEF0C"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Purpose is not specific to coastal &amp; marine hydrology</w:t>
            </w:r>
            <w:r>
              <w:rPr>
                <w:color w:val="auto"/>
                <w:sz w:val="20"/>
                <w:szCs w:val="20"/>
              </w:rPr>
              <w:t>,</w:t>
            </w:r>
            <w:r w:rsidRPr="00397C15">
              <w:rPr>
                <w:color w:val="auto"/>
                <w:sz w:val="20"/>
                <w:szCs w:val="20"/>
              </w:rPr>
              <w:t xml:space="preserve"> but there is occasionally a reference to coastal floods for more notable events. This record is useful because it extends over a period for which Met Office monthly reports are not available.</w:t>
            </w:r>
          </w:p>
        </w:tc>
      </w:tr>
      <w:tr w:rsidR="003E01D2" w:rsidRPr="00397C15" w14:paraId="2C747211" w14:textId="77777777" w:rsidTr="00A073D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89" w:type="dxa"/>
            <w:vMerge/>
          </w:tcPr>
          <w:p w14:paraId="2E1BA438" w14:textId="77777777" w:rsidR="003E01D2" w:rsidRPr="00397C15" w:rsidRDefault="003E01D2" w:rsidP="00A073DA">
            <w:pPr>
              <w:ind w:right="-108"/>
              <w:rPr>
                <w:color w:val="auto"/>
                <w:sz w:val="20"/>
                <w:szCs w:val="20"/>
              </w:rPr>
            </w:pPr>
          </w:p>
        </w:tc>
        <w:tc>
          <w:tcPr>
            <w:tcW w:w="1379" w:type="dxa"/>
            <w:vMerge/>
          </w:tcPr>
          <w:p w14:paraId="7577B302"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550" w:type="dxa"/>
          </w:tcPr>
          <w:p w14:paraId="0C1B5C8D"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UK Climate summaries (Met Office)</w:t>
            </w:r>
          </w:p>
        </w:tc>
        <w:tc>
          <w:tcPr>
            <w:tcW w:w="2602" w:type="dxa"/>
          </w:tcPr>
          <w:p w14:paraId="10BA346A"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A general summary of the main weather features for each month published by the UK Meteorological Office.</w:t>
            </w:r>
          </w:p>
        </w:tc>
        <w:tc>
          <w:tcPr>
            <w:tcW w:w="1693" w:type="dxa"/>
          </w:tcPr>
          <w:p w14:paraId="527979E8"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6</w:t>
            </w:r>
          </w:p>
        </w:tc>
        <w:tc>
          <w:tcPr>
            <w:tcW w:w="909" w:type="dxa"/>
          </w:tcPr>
          <w:p w14:paraId="1946AA5A"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2001 – present</w:t>
            </w:r>
          </w:p>
        </w:tc>
        <w:tc>
          <w:tcPr>
            <w:tcW w:w="1217" w:type="dxa"/>
          </w:tcPr>
          <w:p w14:paraId="4701F5D8"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UK</w:t>
            </w:r>
          </w:p>
        </w:tc>
        <w:tc>
          <w:tcPr>
            <w:tcW w:w="5872" w:type="dxa"/>
          </w:tcPr>
          <w:p w14:paraId="31412D52" w14:textId="77777777" w:rsidR="003E01D2" w:rsidRPr="00397C15" w:rsidRDefault="003E01D2" w:rsidP="00A073D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97C15">
              <w:rPr>
                <w:color w:val="auto"/>
                <w:sz w:val="20"/>
                <w:szCs w:val="20"/>
              </w:rPr>
              <w:t>Reports of flooding usually brief much like the discontinued reports from earlier, but this record is equally if not more reliable than earlier Met Office publications given that these reports are supported by widespread modern measurement instruments and real-time information.</w:t>
            </w:r>
          </w:p>
        </w:tc>
      </w:tr>
      <w:tr w:rsidR="003E01D2" w:rsidRPr="00397C15" w14:paraId="799A2841" w14:textId="77777777" w:rsidTr="00A073DA">
        <w:trPr>
          <w:trHeight w:val="491"/>
        </w:trPr>
        <w:tc>
          <w:tcPr>
            <w:cnfStyle w:val="001000000000" w:firstRow="0" w:lastRow="0" w:firstColumn="1" w:lastColumn="0" w:oddVBand="0" w:evenVBand="0" w:oddHBand="0" w:evenHBand="0" w:firstRowFirstColumn="0" w:firstRowLastColumn="0" w:lastRowFirstColumn="0" w:lastRowLastColumn="0"/>
            <w:tcW w:w="289" w:type="dxa"/>
          </w:tcPr>
          <w:p w14:paraId="0A48B066" w14:textId="77777777" w:rsidR="003E01D2" w:rsidRPr="00397C15" w:rsidRDefault="003E01D2" w:rsidP="00A073DA">
            <w:pPr>
              <w:ind w:right="-108"/>
              <w:rPr>
                <w:color w:val="auto"/>
                <w:sz w:val="20"/>
                <w:szCs w:val="20"/>
              </w:rPr>
            </w:pPr>
            <w:r>
              <w:rPr>
                <w:color w:val="auto"/>
                <w:sz w:val="20"/>
                <w:szCs w:val="20"/>
              </w:rPr>
              <w:t>9</w:t>
            </w:r>
            <w:r w:rsidRPr="00397C15">
              <w:rPr>
                <w:color w:val="auto"/>
                <w:sz w:val="20"/>
                <w:szCs w:val="20"/>
              </w:rPr>
              <w:t>.</w:t>
            </w:r>
          </w:p>
        </w:tc>
        <w:tc>
          <w:tcPr>
            <w:tcW w:w="1379" w:type="dxa"/>
          </w:tcPr>
          <w:p w14:paraId="21A3F1B4"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 xml:space="preserve">Haigh et al. </w:t>
            </w:r>
            <w:r>
              <w:rPr>
                <w:color w:val="auto"/>
                <w:sz w:val="20"/>
                <w:szCs w:val="20"/>
              </w:rPr>
              <w:t>(</w:t>
            </w:r>
            <w:r w:rsidRPr="00397C15">
              <w:rPr>
                <w:color w:val="auto"/>
                <w:sz w:val="20"/>
                <w:szCs w:val="20"/>
              </w:rPr>
              <w:t>2015)</w:t>
            </w:r>
          </w:p>
        </w:tc>
        <w:tc>
          <w:tcPr>
            <w:tcW w:w="1550" w:type="dxa"/>
          </w:tcPr>
          <w:p w14:paraId="297C4628"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Various sources including newspaper articles, periodicals, journal papers</w:t>
            </w:r>
          </w:p>
        </w:tc>
        <w:tc>
          <w:tcPr>
            <w:tcW w:w="2602" w:type="dxa"/>
          </w:tcPr>
          <w:p w14:paraId="1F9C361D"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Existing SurgeWatch1.0</w:t>
            </w:r>
            <w:r w:rsidRPr="00397C15">
              <w:rPr>
                <w:color w:val="auto"/>
                <w:sz w:val="20"/>
                <w:szCs w:val="20"/>
              </w:rPr>
              <w:t xml:space="preserve"> database provides meteorological conditions, sea levels, and reports of coastal flooding for 96 high sea level events from 1915 to 2014.</w:t>
            </w:r>
          </w:p>
        </w:tc>
        <w:tc>
          <w:tcPr>
            <w:tcW w:w="1693" w:type="dxa"/>
          </w:tcPr>
          <w:p w14:paraId="46D4B83F"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 xml:space="preserve">59 </w:t>
            </w:r>
          </w:p>
        </w:tc>
        <w:tc>
          <w:tcPr>
            <w:tcW w:w="909" w:type="dxa"/>
          </w:tcPr>
          <w:p w14:paraId="69AD2E30"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1915-2014</w:t>
            </w:r>
          </w:p>
        </w:tc>
        <w:tc>
          <w:tcPr>
            <w:tcW w:w="1217" w:type="dxa"/>
          </w:tcPr>
          <w:p w14:paraId="33D1D775"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UK</w:t>
            </w:r>
          </w:p>
        </w:tc>
        <w:tc>
          <w:tcPr>
            <w:tcW w:w="5872" w:type="dxa"/>
          </w:tcPr>
          <w:p w14:paraId="14436C30" w14:textId="77777777" w:rsidR="003E01D2" w:rsidRPr="00397C15" w:rsidRDefault="003E01D2" w:rsidP="00A073D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397C15">
              <w:rPr>
                <w:color w:val="auto"/>
                <w:sz w:val="20"/>
                <w:szCs w:val="20"/>
              </w:rPr>
              <w:t xml:space="preserve">The events within the database are based on instances when observed sea level exceeded a 1 in </w:t>
            </w:r>
            <w:proofErr w:type="gramStart"/>
            <w:r w:rsidRPr="00397C15">
              <w:rPr>
                <w:color w:val="auto"/>
                <w:sz w:val="20"/>
                <w:szCs w:val="20"/>
              </w:rPr>
              <w:t>5 year</w:t>
            </w:r>
            <w:proofErr w:type="gramEnd"/>
            <w:r w:rsidRPr="00397C15">
              <w:rPr>
                <w:color w:val="auto"/>
                <w:sz w:val="20"/>
                <w:szCs w:val="20"/>
              </w:rPr>
              <w:t xml:space="preserve"> return period, which provides an incomplete but useful record of events, particularly post-1980s </w:t>
            </w:r>
            <w:r>
              <w:rPr>
                <w:color w:val="auto"/>
                <w:sz w:val="20"/>
                <w:szCs w:val="20"/>
              </w:rPr>
              <w:t>when the</w:t>
            </w:r>
            <w:r w:rsidRPr="00397C15">
              <w:rPr>
                <w:color w:val="auto"/>
                <w:sz w:val="20"/>
                <w:szCs w:val="20"/>
              </w:rPr>
              <w:t xml:space="preserve"> </w:t>
            </w:r>
            <w:r>
              <w:rPr>
                <w:color w:val="auto"/>
                <w:sz w:val="20"/>
                <w:szCs w:val="20"/>
              </w:rPr>
              <w:t xml:space="preserve">national </w:t>
            </w:r>
            <w:r w:rsidRPr="00397C15">
              <w:rPr>
                <w:color w:val="auto"/>
                <w:sz w:val="20"/>
                <w:szCs w:val="20"/>
              </w:rPr>
              <w:t xml:space="preserve">tide gauge coverage </w:t>
            </w:r>
            <w:r>
              <w:rPr>
                <w:color w:val="auto"/>
                <w:sz w:val="20"/>
                <w:szCs w:val="20"/>
              </w:rPr>
              <w:t>was comprehensive</w:t>
            </w:r>
            <w:r w:rsidRPr="00397C15">
              <w:rPr>
                <w:color w:val="auto"/>
                <w:sz w:val="20"/>
                <w:szCs w:val="20"/>
              </w:rPr>
              <w:t>.</w:t>
            </w:r>
          </w:p>
        </w:tc>
      </w:tr>
    </w:tbl>
    <w:p w14:paraId="2A073602" w14:textId="77777777" w:rsidR="003E01D2" w:rsidRPr="00970956" w:rsidRDefault="003E01D2" w:rsidP="003E01D2">
      <w:pPr>
        <w:tabs>
          <w:tab w:val="left" w:pos="11059"/>
        </w:tabs>
        <w:sectPr w:rsidR="003E01D2" w:rsidRPr="00970956" w:rsidSect="00A073DA">
          <w:footerReference w:type="even" r:id="rId36"/>
          <w:footerReference w:type="default" r:id="rId37"/>
          <w:pgSz w:w="16838" w:h="11906" w:orient="landscape"/>
          <w:pgMar w:top="851" w:right="1361" w:bottom="851" w:left="1361" w:header="709" w:footer="709" w:gutter="0"/>
          <w:cols w:space="708"/>
          <w:docGrid w:linePitch="360"/>
        </w:sectPr>
      </w:pPr>
    </w:p>
    <w:p w14:paraId="71AFAFE2" w14:textId="77777777" w:rsidR="003E01D2" w:rsidRPr="00AD7C49" w:rsidRDefault="003E01D2" w:rsidP="003E01D2">
      <w:pPr>
        <w:pStyle w:val="Caption"/>
        <w:keepNext/>
        <w:rPr>
          <w:i w:val="0"/>
          <w:color w:val="auto"/>
          <w:sz w:val="22"/>
        </w:rPr>
      </w:pPr>
      <w:r w:rsidRPr="0016511A">
        <w:rPr>
          <w:b/>
          <w:i w:val="0"/>
          <w:color w:val="auto"/>
          <w:sz w:val="22"/>
        </w:rPr>
        <w:lastRenderedPageBreak/>
        <w:t xml:space="preserve">Table </w:t>
      </w:r>
      <w:r w:rsidRPr="0016511A">
        <w:rPr>
          <w:b/>
          <w:i w:val="0"/>
          <w:color w:val="auto"/>
          <w:sz w:val="22"/>
        </w:rPr>
        <w:fldChar w:fldCharType="begin"/>
      </w:r>
      <w:r w:rsidRPr="0016511A">
        <w:rPr>
          <w:b/>
          <w:i w:val="0"/>
          <w:color w:val="auto"/>
          <w:sz w:val="22"/>
        </w:rPr>
        <w:instrText xml:space="preserve"> SEQ Table \* ARABIC </w:instrText>
      </w:r>
      <w:r w:rsidRPr="0016511A">
        <w:rPr>
          <w:b/>
          <w:i w:val="0"/>
          <w:color w:val="auto"/>
          <w:sz w:val="22"/>
        </w:rPr>
        <w:fldChar w:fldCharType="separate"/>
      </w:r>
      <w:r>
        <w:rPr>
          <w:b/>
          <w:i w:val="0"/>
          <w:noProof/>
          <w:color w:val="auto"/>
          <w:sz w:val="22"/>
        </w:rPr>
        <w:t>2</w:t>
      </w:r>
      <w:r w:rsidRPr="0016511A">
        <w:rPr>
          <w:b/>
          <w:i w:val="0"/>
          <w:color w:val="auto"/>
          <w:sz w:val="22"/>
        </w:rPr>
        <w:fldChar w:fldCharType="end"/>
      </w:r>
      <w:r w:rsidRPr="0016511A">
        <w:rPr>
          <w:i w:val="0"/>
          <w:color w:val="auto"/>
          <w:sz w:val="22"/>
        </w:rPr>
        <w:t xml:space="preserve"> A 10</w:t>
      </w:r>
      <w:r>
        <w:rPr>
          <w:i w:val="0"/>
          <w:color w:val="auto"/>
          <w:sz w:val="22"/>
        </w:rPr>
        <w:t>2</w:t>
      </w:r>
      <w:r w:rsidRPr="0016511A">
        <w:rPr>
          <w:i w:val="0"/>
          <w:color w:val="auto"/>
          <w:sz w:val="22"/>
        </w:rPr>
        <w:t>-year record of UK coastal flood events</w:t>
      </w:r>
    </w:p>
    <w:tbl>
      <w:tblPr>
        <w:tblStyle w:val="LightShading-Accent1"/>
        <w:tblW w:w="15310" w:type="dxa"/>
        <w:tblInd w:w="-459" w:type="dxa"/>
        <w:tblLayout w:type="fixed"/>
        <w:tblLook w:val="04A0" w:firstRow="1" w:lastRow="0" w:firstColumn="1" w:lastColumn="0" w:noHBand="0" w:noVBand="1"/>
      </w:tblPr>
      <w:tblGrid>
        <w:gridCol w:w="851"/>
        <w:gridCol w:w="760"/>
        <w:gridCol w:w="839"/>
        <w:gridCol w:w="600"/>
        <w:gridCol w:w="1034"/>
        <w:gridCol w:w="3288"/>
        <w:gridCol w:w="4252"/>
        <w:gridCol w:w="3686"/>
      </w:tblGrid>
      <w:tr w:rsidR="003E01D2" w:rsidRPr="00DC1261" w14:paraId="6644512B" w14:textId="77777777" w:rsidTr="00A073D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FB640A" w14:textId="77777777" w:rsidR="003E01D2" w:rsidRPr="009A2C01" w:rsidRDefault="003E01D2" w:rsidP="00A073DA">
            <w:pPr>
              <w:rPr>
                <w:color w:val="auto"/>
              </w:rPr>
            </w:pPr>
            <w:r w:rsidRPr="009A2C01">
              <w:rPr>
                <w:bCs w:val="0"/>
                <w:color w:val="auto"/>
              </w:rPr>
              <w:t xml:space="preserve">Event </w:t>
            </w:r>
          </w:p>
        </w:tc>
        <w:tc>
          <w:tcPr>
            <w:tcW w:w="760" w:type="dxa"/>
            <w:noWrap/>
            <w:hideMark/>
          </w:tcPr>
          <w:p w14:paraId="7639C60C"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Year</w:t>
            </w:r>
          </w:p>
        </w:tc>
        <w:tc>
          <w:tcPr>
            <w:tcW w:w="839" w:type="dxa"/>
            <w:noWrap/>
            <w:hideMark/>
          </w:tcPr>
          <w:p w14:paraId="216FA24A"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Month</w:t>
            </w:r>
          </w:p>
        </w:tc>
        <w:tc>
          <w:tcPr>
            <w:tcW w:w="600" w:type="dxa"/>
            <w:noWrap/>
            <w:hideMark/>
          </w:tcPr>
          <w:p w14:paraId="52B1A1F6"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Day</w:t>
            </w:r>
          </w:p>
        </w:tc>
        <w:tc>
          <w:tcPr>
            <w:tcW w:w="1034" w:type="dxa"/>
            <w:noWrap/>
            <w:hideMark/>
          </w:tcPr>
          <w:p w14:paraId="039F333C"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Category</w:t>
            </w:r>
          </w:p>
        </w:tc>
        <w:tc>
          <w:tcPr>
            <w:tcW w:w="3288" w:type="dxa"/>
            <w:noWrap/>
            <w:hideMark/>
          </w:tcPr>
          <w:p w14:paraId="0D7D489C"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County, region or country</w:t>
            </w:r>
          </w:p>
        </w:tc>
        <w:tc>
          <w:tcPr>
            <w:tcW w:w="4252" w:type="dxa"/>
            <w:hideMark/>
          </w:tcPr>
          <w:p w14:paraId="1A574AE9"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Location</w:t>
            </w:r>
            <w:r>
              <w:rPr>
                <w:color w:val="auto"/>
              </w:rPr>
              <w:t>(s)</w:t>
            </w:r>
          </w:p>
        </w:tc>
        <w:tc>
          <w:tcPr>
            <w:tcW w:w="3686" w:type="dxa"/>
            <w:hideMark/>
          </w:tcPr>
          <w:p w14:paraId="21E19600" w14:textId="77777777" w:rsidR="003E01D2" w:rsidRPr="009A2C01" w:rsidRDefault="003E01D2" w:rsidP="00A073DA">
            <w:pPr>
              <w:cnfStyle w:val="100000000000" w:firstRow="1" w:lastRow="0" w:firstColumn="0" w:lastColumn="0" w:oddVBand="0" w:evenVBand="0" w:oddHBand="0" w:evenHBand="0" w:firstRowFirstColumn="0" w:firstRowLastColumn="0" w:lastRowFirstColumn="0" w:lastRowLastColumn="0"/>
              <w:rPr>
                <w:color w:val="auto"/>
              </w:rPr>
            </w:pPr>
            <w:r w:rsidRPr="009A2C01">
              <w:rPr>
                <w:color w:val="auto"/>
              </w:rPr>
              <w:t>References</w:t>
            </w:r>
          </w:p>
        </w:tc>
      </w:tr>
      <w:tr w:rsidR="003E01D2" w:rsidRPr="00DC1261" w14:paraId="091E0D4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EAD049" w14:textId="77777777" w:rsidR="003E01D2" w:rsidRPr="009A2C01" w:rsidRDefault="003E01D2" w:rsidP="00A073DA">
            <w:pPr>
              <w:rPr>
                <w:color w:val="auto"/>
              </w:rPr>
            </w:pPr>
            <w:r w:rsidRPr="009A2C01">
              <w:rPr>
                <w:color w:val="auto"/>
              </w:rPr>
              <w:t>1</w:t>
            </w:r>
          </w:p>
        </w:tc>
        <w:tc>
          <w:tcPr>
            <w:tcW w:w="760" w:type="dxa"/>
            <w:noWrap/>
            <w:hideMark/>
          </w:tcPr>
          <w:p w14:paraId="7C456F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1915</w:t>
            </w:r>
          </w:p>
        </w:tc>
        <w:tc>
          <w:tcPr>
            <w:tcW w:w="839" w:type="dxa"/>
            <w:noWrap/>
            <w:hideMark/>
          </w:tcPr>
          <w:p w14:paraId="0ED008C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5DECA67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 </w:t>
            </w:r>
          </w:p>
        </w:tc>
        <w:tc>
          <w:tcPr>
            <w:tcW w:w="1034" w:type="dxa"/>
            <w:noWrap/>
            <w:hideMark/>
          </w:tcPr>
          <w:p w14:paraId="5ABAC83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4AA0E8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East Scotland (North Sea)</w:t>
            </w:r>
          </w:p>
        </w:tc>
        <w:tc>
          <w:tcPr>
            <w:tcW w:w="4252" w:type="dxa"/>
            <w:hideMark/>
          </w:tcPr>
          <w:p w14:paraId="19FFED1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Nairn, Buckie</w:t>
            </w:r>
          </w:p>
        </w:tc>
        <w:tc>
          <w:tcPr>
            <w:tcW w:w="3686" w:type="dxa"/>
            <w:hideMark/>
          </w:tcPr>
          <w:p w14:paraId="0A375E0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
        </w:tc>
      </w:tr>
      <w:tr w:rsidR="003E01D2" w:rsidRPr="00DC1261" w14:paraId="42D8E1C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EF35A0" w14:textId="77777777" w:rsidR="003E01D2" w:rsidRPr="009A2C01" w:rsidRDefault="003E01D2" w:rsidP="00A073DA">
            <w:pPr>
              <w:rPr>
                <w:color w:val="auto"/>
              </w:rPr>
            </w:pPr>
            <w:r w:rsidRPr="009A2C01">
              <w:rPr>
                <w:color w:val="auto"/>
              </w:rPr>
              <w:t>2</w:t>
            </w:r>
          </w:p>
        </w:tc>
        <w:tc>
          <w:tcPr>
            <w:tcW w:w="760" w:type="dxa"/>
            <w:noWrap/>
            <w:hideMark/>
          </w:tcPr>
          <w:p w14:paraId="53E932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1915</w:t>
            </w:r>
          </w:p>
        </w:tc>
        <w:tc>
          <w:tcPr>
            <w:tcW w:w="839" w:type="dxa"/>
            <w:noWrap/>
            <w:hideMark/>
          </w:tcPr>
          <w:p w14:paraId="3434471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5498454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70A67B4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3DD50F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East Scotland (North Sea)</w:t>
            </w:r>
          </w:p>
        </w:tc>
        <w:tc>
          <w:tcPr>
            <w:tcW w:w="4252" w:type="dxa"/>
            <w:hideMark/>
          </w:tcPr>
          <w:p w14:paraId="31CF6C4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Nairn</w:t>
            </w:r>
          </w:p>
        </w:tc>
        <w:tc>
          <w:tcPr>
            <w:tcW w:w="3686" w:type="dxa"/>
            <w:hideMark/>
          </w:tcPr>
          <w:p w14:paraId="7D79C07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6FDF0DD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598B33" w14:textId="77777777" w:rsidR="003E01D2" w:rsidRPr="009A2C01" w:rsidRDefault="003E01D2" w:rsidP="00A073DA">
            <w:pPr>
              <w:rPr>
                <w:color w:val="auto"/>
              </w:rPr>
            </w:pPr>
            <w:r w:rsidRPr="009A2C01">
              <w:rPr>
                <w:color w:val="auto"/>
              </w:rPr>
              <w:t>3</w:t>
            </w:r>
          </w:p>
        </w:tc>
        <w:tc>
          <w:tcPr>
            <w:tcW w:w="760" w:type="dxa"/>
            <w:noWrap/>
            <w:hideMark/>
          </w:tcPr>
          <w:p w14:paraId="273DCE1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1916</w:t>
            </w:r>
          </w:p>
        </w:tc>
        <w:tc>
          <w:tcPr>
            <w:tcW w:w="839" w:type="dxa"/>
            <w:noWrap/>
            <w:hideMark/>
          </w:tcPr>
          <w:p w14:paraId="0918026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7921E0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13-16</w:t>
            </w:r>
          </w:p>
        </w:tc>
        <w:tc>
          <w:tcPr>
            <w:tcW w:w="1034" w:type="dxa"/>
            <w:noWrap/>
            <w:hideMark/>
          </w:tcPr>
          <w:p w14:paraId="23B4EE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F2E20A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57A882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Essex, Kent, Humberside</w:t>
            </w:r>
          </w:p>
        </w:tc>
        <w:tc>
          <w:tcPr>
            <w:tcW w:w="3686" w:type="dxa"/>
            <w:hideMark/>
          </w:tcPr>
          <w:p w14:paraId="76B3EE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687A33E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22D9A1" w14:textId="77777777" w:rsidR="003E01D2" w:rsidRPr="009A2C01" w:rsidRDefault="003E01D2" w:rsidP="00A073DA">
            <w:pPr>
              <w:rPr>
                <w:color w:val="auto"/>
              </w:rPr>
            </w:pPr>
            <w:r w:rsidRPr="009A2C01">
              <w:rPr>
                <w:color w:val="auto"/>
              </w:rPr>
              <w:t>4</w:t>
            </w:r>
          </w:p>
        </w:tc>
        <w:tc>
          <w:tcPr>
            <w:tcW w:w="760" w:type="dxa"/>
            <w:noWrap/>
            <w:hideMark/>
          </w:tcPr>
          <w:p w14:paraId="6303DE5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1916</w:t>
            </w:r>
          </w:p>
        </w:tc>
        <w:tc>
          <w:tcPr>
            <w:tcW w:w="839" w:type="dxa"/>
            <w:noWrap/>
            <w:hideMark/>
          </w:tcPr>
          <w:p w14:paraId="267481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5E9213F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251490C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103A0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2320DB0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Blakeney</w:t>
            </w:r>
            <w:proofErr w:type="spellEnd"/>
            <w:r w:rsidRPr="009A2C01">
              <w:rPr>
                <w:color w:val="auto"/>
              </w:rPr>
              <w:t xml:space="preserve"> Point (North Norfolk)</w:t>
            </w:r>
          </w:p>
        </w:tc>
        <w:tc>
          <w:tcPr>
            <w:tcW w:w="3686" w:type="dxa"/>
            <w:hideMark/>
          </w:tcPr>
          <w:p w14:paraId="3E80A65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75DF850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268FD2" w14:textId="77777777" w:rsidR="003E01D2" w:rsidRPr="009A2C01" w:rsidRDefault="003E01D2" w:rsidP="00A073DA">
            <w:pPr>
              <w:rPr>
                <w:color w:val="auto"/>
              </w:rPr>
            </w:pPr>
            <w:r w:rsidRPr="009A2C01">
              <w:rPr>
                <w:color w:val="auto"/>
              </w:rPr>
              <w:t>5</w:t>
            </w:r>
          </w:p>
        </w:tc>
        <w:tc>
          <w:tcPr>
            <w:tcW w:w="760" w:type="dxa"/>
            <w:noWrap/>
            <w:hideMark/>
          </w:tcPr>
          <w:p w14:paraId="69682FC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1916</w:t>
            </w:r>
          </w:p>
        </w:tc>
        <w:tc>
          <w:tcPr>
            <w:tcW w:w="839" w:type="dxa"/>
            <w:noWrap/>
            <w:hideMark/>
          </w:tcPr>
          <w:p w14:paraId="5CFD998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07F74DF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5</w:t>
            </w:r>
          </w:p>
        </w:tc>
        <w:tc>
          <w:tcPr>
            <w:tcW w:w="1034" w:type="dxa"/>
            <w:noWrap/>
            <w:hideMark/>
          </w:tcPr>
          <w:p w14:paraId="3576137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0DD5417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 Dorset)</w:t>
            </w:r>
          </w:p>
        </w:tc>
        <w:tc>
          <w:tcPr>
            <w:tcW w:w="4252" w:type="dxa"/>
            <w:hideMark/>
          </w:tcPr>
          <w:p w14:paraId="493DB43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Portsmouth, Bournemouth, Cowes</w:t>
            </w:r>
          </w:p>
        </w:tc>
        <w:tc>
          <w:tcPr>
            <w:tcW w:w="3686" w:type="dxa"/>
            <w:hideMark/>
          </w:tcPr>
          <w:p w14:paraId="5F37AC7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EE968E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FF41CD" w14:textId="77777777" w:rsidR="003E01D2" w:rsidRPr="009A2C01" w:rsidRDefault="003E01D2" w:rsidP="00A073DA">
            <w:pPr>
              <w:rPr>
                <w:color w:val="auto"/>
              </w:rPr>
            </w:pPr>
            <w:r w:rsidRPr="009A2C01">
              <w:rPr>
                <w:color w:val="auto"/>
              </w:rPr>
              <w:t>6</w:t>
            </w:r>
          </w:p>
        </w:tc>
        <w:tc>
          <w:tcPr>
            <w:tcW w:w="760" w:type="dxa"/>
            <w:noWrap/>
            <w:hideMark/>
          </w:tcPr>
          <w:p w14:paraId="4D8C0A7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1917</w:t>
            </w:r>
          </w:p>
        </w:tc>
        <w:tc>
          <w:tcPr>
            <w:tcW w:w="839" w:type="dxa"/>
            <w:noWrap/>
            <w:hideMark/>
          </w:tcPr>
          <w:p w14:paraId="1079A15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2530407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26</w:t>
            </w:r>
          </w:p>
        </w:tc>
        <w:tc>
          <w:tcPr>
            <w:tcW w:w="1034" w:type="dxa"/>
            <w:noWrap/>
            <w:hideMark/>
          </w:tcPr>
          <w:p w14:paraId="472684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2BB2357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(South West)</w:t>
            </w:r>
          </w:p>
        </w:tc>
        <w:tc>
          <w:tcPr>
            <w:tcW w:w="4252" w:type="dxa"/>
            <w:hideMark/>
          </w:tcPr>
          <w:p w14:paraId="6EB9EC1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Hallsands</w:t>
            </w:r>
            <w:proofErr w:type="spellEnd"/>
            <w:r w:rsidRPr="009A2C01">
              <w:rPr>
                <w:color w:val="auto"/>
              </w:rPr>
              <w:t xml:space="preserve"> (Devon)</w:t>
            </w:r>
          </w:p>
        </w:tc>
        <w:tc>
          <w:tcPr>
            <w:tcW w:w="3686" w:type="dxa"/>
            <w:hideMark/>
          </w:tcPr>
          <w:p w14:paraId="6DA35B1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B1380D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694126" w14:textId="77777777" w:rsidR="003E01D2" w:rsidRPr="009A2C01" w:rsidRDefault="003E01D2" w:rsidP="00A073DA">
            <w:pPr>
              <w:rPr>
                <w:color w:val="auto"/>
              </w:rPr>
            </w:pPr>
            <w:r w:rsidRPr="009A2C01">
              <w:rPr>
                <w:color w:val="auto"/>
              </w:rPr>
              <w:t>7</w:t>
            </w:r>
          </w:p>
        </w:tc>
        <w:tc>
          <w:tcPr>
            <w:tcW w:w="760" w:type="dxa"/>
            <w:noWrap/>
            <w:hideMark/>
          </w:tcPr>
          <w:p w14:paraId="1FF53E9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1918</w:t>
            </w:r>
          </w:p>
        </w:tc>
        <w:tc>
          <w:tcPr>
            <w:tcW w:w="839" w:type="dxa"/>
            <w:noWrap/>
            <w:hideMark/>
          </w:tcPr>
          <w:p w14:paraId="1E6F4DB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2F05796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28-2</w:t>
            </w:r>
          </w:p>
        </w:tc>
        <w:tc>
          <w:tcPr>
            <w:tcW w:w="1034" w:type="dxa"/>
            <w:noWrap/>
            <w:hideMark/>
          </w:tcPr>
          <w:p w14:paraId="000EBA3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00B5F8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5F5C55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East Anglia, Thames Estuary, Kent</w:t>
            </w:r>
          </w:p>
        </w:tc>
        <w:tc>
          <w:tcPr>
            <w:tcW w:w="3686" w:type="dxa"/>
            <w:hideMark/>
          </w:tcPr>
          <w:p w14:paraId="74430B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Eden (2008)</w:t>
            </w:r>
          </w:p>
        </w:tc>
      </w:tr>
      <w:tr w:rsidR="003E01D2" w:rsidRPr="00DC1261" w14:paraId="5B16883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643D722" w14:textId="77777777" w:rsidR="003E01D2" w:rsidRPr="009A2C01" w:rsidRDefault="003E01D2" w:rsidP="00A073DA">
            <w:pPr>
              <w:rPr>
                <w:color w:val="auto"/>
              </w:rPr>
            </w:pPr>
            <w:r w:rsidRPr="009A2C01">
              <w:rPr>
                <w:color w:val="auto"/>
              </w:rPr>
              <w:t>8</w:t>
            </w:r>
          </w:p>
        </w:tc>
        <w:tc>
          <w:tcPr>
            <w:tcW w:w="760" w:type="dxa"/>
            <w:noWrap/>
            <w:hideMark/>
          </w:tcPr>
          <w:p w14:paraId="33A1115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1918</w:t>
            </w:r>
          </w:p>
        </w:tc>
        <w:tc>
          <w:tcPr>
            <w:tcW w:w="839" w:type="dxa"/>
            <w:noWrap/>
            <w:hideMark/>
          </w:tcPr>
          <w:p w14:paraId="4521FB5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43B4D5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15</w:t>
            </w:r>
          </w:p>
        </w:tc>
        <w:tc>
          <w:tcPr>
            <w:tcW w:w="1034" w:type="dxa"/>
            <w:noWrap/>
            <w:hideMark/>
          </w:tcPr>
          <w:p w14:paraId="0B6900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64D0F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656B873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Shoreham, Littlehampton, Southampton</w:t>
            </w:r>
          </w:p>
        </w:tc>
        <w:tc>
          <w:tcPr>
            <w:tcW w:w="3686" w:type="dxa"/>
            <w:hideMark/>
          </w:tcPr>
          <w:p w14:paraId="692F6A8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1B42445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73C720" w14:textId="77777777" w:rsidR="003E01D2" w:rsidRPr="009A2C01" w:rsidRDefault="003E01D2" w:rsidP="00A073DA">
            <w:pPr>
              <w:rPr>
                <w:color w:val="auto"/>
              </w:rPr>
            </w:pPr>
            <w:r w:rsidRPr="009A2C01">
              <w:rPr>
                <w:color w:val="auto"/>
              </w:rPr>
              <w:t>9</w:t>
            </w:r>
          </w:p>
        </w:tc>
        <w:tc>
          <w:tcPr>
            <w:tcW w:w="760" w:type="dxa"/>
            <w:noWrap/>
            <w:hideMark/>
          </w:tcPr>
          <w:p w14:paraId="16AACB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1919</w:t>
            </w:r>
          </w:p>
        </w:tc>
        <w:tc>
          <w:tcPr>
            <w:tcW w:w="839" w:type="dxa"/>
            <w:noWrap/>
            <w:hideMark/>
          </w:tcPr>
          <w:p w14:paraId="3157564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7E9586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17</w:t>
            </w:r>
          </w:p>
        </w:tc>
        <w:tc>
          <w:tcPr>
            <w:tcW w:w="1034" w:type="dxa"/>
            <w:noWrap/>
            <w:hideMark/>
          </w:tcPr>
          <w:p w14:paraId="4964629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B26463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(North East England)</w:t>
            </w:r>
          </w:p>
        </w:tc>
        <w:tc>
          <w:tcPr>
            <w:tcW w:w="4252" w:type="dxa"/>
            <w:hideMark/>
          </w:tcPr>
          <w:p w14:paraId="765FA6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Grimsby</w:t>
            </w:r>
          </w:p>
        </w:tc>
        <w:tc>
          <w:tcPr>
            <w:tcW w:w="3686" w:type="dxa"/>
            <w:hideMark/>
          </w:tcPr>
          <w:p w14:paraId="4E8D3BF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C4E4B7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441CF0" w14:textId="77777777" w:rsidR="003E01D2" w:rsidRPr="009A2C01" w:rsidRDefault="003E01D2" w:rsidP="00A073DA">
            <w:pPr>
              <w:rPr>
                <w:color w:val="auto"/>
              </w:rPr>
            </w:pPr>
            <w:r w:rsidRPr="009A2C01">
              <w:rPr>
                <w:color w:val="auto"/>
              </w:rPr>
              <w:t>10</w:t>
            </w:r>
          </w:p>
        </w:tc>
        <w:tc>
          <w:tcPr>
            <w:tcW w:w="760" w:type="dxa"/>
            <w:noWrap/>
            <w:hideMark/>
          </w:tcPr>
          <w:p w14:paraId="4816F58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1920</w:t>
            </w:r>
          </w:p>
        </w:tc>
        <w:tc>
          <w:tcPr>
            <w:tcW w:w="839" w:type="dxa"/>
            <w:noWrap/>
            <w:hideMark/>
          </w:tcPr>
          <w:p w14:paraId="33D6542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4067054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8-9</w:t>
            </w:r>
          </w:p>
        </w:tc>
        <w:tc>
          <w:tcPr>
            <w:tcW w:w="1034" w:type="dxa"/>
            <w:noWrap/>
            <w:hideMark/>
          </w:tcPr>
          <w:p w14:paraId="4B43507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7072918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(Scotland)</w:t>
            </w:r>
          </w:p>
        </w:tc>
        <w:tc>
          <w:tcPr>
            <w:tcW w:w="4252" w:type="dxa"/>
            <w:hideMark/>
          </w:tcPr>
          <w:p w14:paraId="764535D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Perth (Tayside), Dundee</w:t>
            </w:r>
          </w:p>
        </w:tc>
        <w:tc>
          <w:tcPr>
            <w:tcW w:w="3686" w:type="dxa"/>
            <w:hideMark/>
          </w:tcPr>
          <w:p w14:paraId="582F5EA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6E4796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B2BDB2" w14:textId="77777777" w:rsidR="003E01D2" w:rsidRPr="009A2C01" w:rsidRDefault="003E01D2" w:rsidP="00A073DA">
            <w:pPr>
              <w:rPr>
                <w:color w:val="auto"/>
              </w:rPr>
            </w:pPr>
            <w:r w:rsidRPr="009A2C01">
              <w:rPr>
                <w:color w:val="auto"/>
              </w:rPr>
              <w:t>11</w:t>
            </w:r>
          </w:p>
        </w:tc>
        <w:tc>
          <w:tcPr>
            <w:tcW w:w="760" w:type="dxa"/>
            <w:noWrap/>
            <w:hideMark/>
          </w:tcPr>
          <w:p w14:paraId="2E2433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1920</w:t>
            </w:r>
          </w:p>
        </w:tc>
        <w:tc>
          <w:tcPr>
            <w:tcW w:w="839" w:type="dxa"/>
            <w:noWrap/>
            <w:hideMark/>
          </w:tcPr>
          <w:p w14:paraId="3DE5F20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5</w:t>
            </w:r>
          </w:p>
        </w:tc>
        <w:tc>
          <w:tcPr>
            <w:tcW w:w="600" w:type="dxa"/>
            <w:noWrap/>
            <w:hideMark/>
          </w:tcPr>
          <w:p w14:paraId="398313D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29</w:t>
            </w:r>
          </w:p>
        </w:tc>
        <w:tc>
          <w:tcPr>
            <w:tcW w:w="1034" w:type="dxa"/>
            <w:noWrap/>
            <w:hideMark/>
          </w:tcPr>
          <w:p w14:paraId="749C1C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240CC96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1997D4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Louth, Grimsby </w:t>
            </w:r>
          </w:p>
        </w:tc>
        <w:tc>
          <w:tcPr>
            <w:tcW w:w="3686" w:type="dxa"/>
            <w:hideMark/>
          </w:tcPr>
          <w:p w14:paraId="70AFE4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84C9F5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12DD1B" w14:textId="77777777" w:rsidR="003E01D2" w:rsidRPr="009A2C01" w:rsidRDefault="003E01D2" w:rsidP="00A073DA">
            <w:pPr>
              <w:rPr>
                <w:color w:val="auto"/>
              </w:rPr>
            </w:pPr>
            <w:r w:rsidRPr="009A2C01">
              <w:rPr>
                <w:color w:val="auto"/>
              </w:rPr>
              <w:t>12</w:t>
            </w:r>
          </w:p>
        </w:tc>
        <w:tc>
          <w:tcPr>
            <w:tcW w:w="760" w:type="dxa"/>
            <w:noWrap/>
            <w:hideMark/>
          </w:tcPr>
          <w:p w14:paraId="3CB9297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1921</w:t>
            </w:r>
          </w:p>
        </w:tc>
        <w:tc>
          <w:tcPr>
            <w:tcW w:w="839" w:type="dxa"/>
            <w:noWrap/>
            <w:hideMark/>
          </w:tcPr>
          <w:p w14:paraId="267910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7</w:t>
            </w:r>
          </w:p>
        </w:tc>
        <w:tc>
          <w:tcPr>
            <w:tcW w:w="600" w:type="dxa"/>
            <w:noWrap/>
            <w:hideMark/>
          </w:tcPr>
          <w:p w14:paraId="0D8A30C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29</w:t>
            </w:r>
          </w:p>
        </w:tc>
        <w:tc>
          <w:tcPr>
            <w:tcW w:w="1034" w:type="dxa"/>
            <w:noWrap/>
            <w:hideMark/>
          </w:tcPr>
          <w:p w14:paraId="097D36D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3AE21C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6A52042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Folkestone</w:t>
            </w:r>
          </w:p>
        </w:tc>
        <w:tc>
          <w:tcPr>
            <w:tcW w:w="3686" w:type="dxa"/>
            <w:hideMark/>
          </w:tcPr>
          <w:p w14:paraId="6775ABC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617C11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893AC6" w14:textId="77777777" w:rsidR="003E01D2" w:rsidRPr="009A2C01" w:rsidRDefault="003E01D2" w:rsidP="00A073DA">
            <w:pPr>
              <w:rPr>
                <w:color w:val="auto"/>
              </w:rPr>
            </w:pPr>
            <w:r w:rsidRPr="009A2C01">
              <w:rPr>
                <w:color w:val="auto"/>
              </w:rPr>
              <w:t>13</w:t>
            </w:r>
          </w:p>
        </w:tc>
        <w:tc>
          <w:tcPr>
            <w:tcW w:w="760" w:type="dxa"/>
            <w:noWrap/>
            <w:hideMark/>
          </w:tcPr>
          <w:p w14:paraId="11A08EE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1921</w:t>
            </w:r>
          </w:p>
        </w:tc>
        <w:tc>
          <w:tcPr>
            <w:tcW w:w="839" w:type="dxa"/>
            <w:noWrap/>
            <w:hideMark/>
          </w:tcPr>
          <w:p w14:paraId="579801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7D7E587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w:t>
            </w:r>
          </w:p>
        </w:tc>
        <w:tc>
          <w:tcPr>
            <w:tcW w:w="1034" w:type="dxa"/>
            <w:noWrap/>
            <w:hideMark/>
          </w:tcPr>
          <w:p w14:paraId="7314228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67D34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w:t>
            </w:r>
          </w:p>
        </w:tc>
        <w:tc>
          <w:tcPr>
            <w:tcW w:w="4252" w:type="dxa"/>
            <w:hideMark/>
          </w:tcPr>
          <w:p w14:paraId="6C460B3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Alloa</w:t>
            </w:r>
            <w:proofErr w:type="spellEnd"/>
          </w:p>
        </w:tc>
        <w:tc>
          <w:tcPr>
            <w:tcW w:w="3686" w:type="dxa"/>
            <w:hideMark/>
          </w:tcPr>
          <w:p w14:paraId="562A0BE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
        </w:tc>
      </w:tr>
      <w:tr w:rsidR="003E01D2" w:rsidRPr="00DC1261" w14:paraId="02B9992B"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5741DB" w14:textId="77777777" w:rsidR="003E01D2" w:rsidRPr="009A2C01" w:rsidRDefault="003E01D2" w:rsidP="00A073DA">
            <w:pPr>
              <w:rPr>
                <w:color w:val="auto"/>
              </w:rPr>
            </w:pPr>
            <w:r w:rsidRPr="009A2C01">
              <w:rPr>
                <w:color w:val="auto"/>
              </w:rPr>
              <w:t>14</w:t>
            </w:r>
          </w:p>
        </w:tc>
        <w:tc>
          <w:tcPr>
            <w:tcW w:w="760" w:type="dxa"/>
            <w:noWrap/>
            <w:hideMark/>
          </w:tcPr>
          <w:p w14:paraId="468658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1921</w:t>
            </w:r>
          </w:p>
        </w:tc>
        <w:tc>
          <w:tcPr>
            <w:tcW w:w="839" w:type="dxa"/>
            <w:noWrap/>
            <w:hideMark/>
          </w:tcPr>
          <w:p w14:paraId="2B06E6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42C9BE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1034" w:type="dxa"/>
            <w:noWrap/>
            <w:hideMark/>
          </w:tcPr>
          <w:p w14:paraId="50B10BA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331A2A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0DE1B46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Thames Estuary, Kent, Lincolnshire, East Anglia, Scotland</w:t>
            </w:r>
          </w:p>
        </w:tc>
        <w:tc>
          <w:tcPr>
            <w:tcW w:w="3686" w:type="dxa"/>
            <w:hideMark/>
          </w:tcPr>
          <w:p w14:paraId="26D2DEC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Eden (2008);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575919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35B96D" w14:textId="77777777" w:rsidR="003E01D2" w:rsidRPr="009A2C01" w:rsidRDefault="003E01D2" w:rsidP="00A073DA">
            <w:pPr>
              <w:rPr>
                <w:color w:val="auto"/>
              </w:rPr>
            </w:pPr>
            <w:r w:rsidRPr="009A2C01">
              <w:rPr>
                <w:color w:val="auto"/>
              </w:rPr>
              <w:t>15</w:t>
            </w:r>
          </w:p>
        </w:tc>
        <w:tc>
          <w:tcPr>
            <w:tcW w:w="760" w:type="dxa"/>
            <w:noWrap/>
            <w:hideMark/>
          </w:tcPr>
          <w:p w14:paraId="191743E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1921</w:t>
            </w:r>
          </w:p>
        </w:tc>
        <w:tc>
          <w:tcPr>
            <w:tcW w:w="839" w:type="dxa"/>
            <w:noWrap/>
            <w:hideMark/>
          </w:tcPr>
          <w:p w14:paraId="2C957D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7DFC0C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17</w:t>
            </w:r>
          </w:p>
        </w:tc>
        <w:tc>
          <w:tcPr>
            <w:tcW w:w="1034" w:type="dxa"/>
            <w:noWrap/>
            <w:hideMark/>
          </w:tcPr>
          <w:p w14:paraId="497AB63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03AD6E5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(North East England, Scotland)</w:t>
            </w:r>
          </w:p>
        </w:tc>
        <w:tc>
          <w:tcPr>
            <w:tcW w:w="4252" w:type="dxa"/>
            <w:hideMark/>
          </w:tcPr>
          <w:p w14:paraId="2F6DE97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Hull, Grimsby, Blyth, </w:t>
            </w:r>
            <w:proofErr w:type="spellStart"/>
            <w:r w:rsidRPr="009A2C01">
              <w:rPr>
                <w:color w:val="auto"/>
              </w:rPr>
              <w:t>Teeside</w:t>
            </w:r>
            <w:proofErr w:type="spellEnd"/>
            <w:r w:rsidRPr="009A2C01">
              <w:rPr>
                <w:color w:val="auto"/>
              </w:rPr>
              <w:t xml:space="preserve">, </w:t>
            </w:r>
            <w:proofErr w:type="spellStart"/>
            <w:r w:rsidRPr="009A2C01">
              <w:rPr>
                <w:color w:val="auto"/>
              </w:rPr>
              <w:t>Alloa</w:t>
            </w:r>
            <w:proofErr w:type="spellEnd"/>
            <w:r w:rsidRPr="009A2C01">
              <w:rPr>
                <w:color w:val="auto"/>
              </w:rPr>
              <w:t>, Dundee</w:t>
            </w:r>
          </w:p>
        </w:tc>
        <w:tc>
          <w:tcPr>
            <w:tcW w:w="3686" w:type="dxa"/>
            <w:hideMark/>
          </w:tcPr>
          <w:p w14:paraId="26A1BA5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(1921);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5C1F6B9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5F115E" w14:textId="77777777" w:rsidR="003E01D2" w:rsidRPr="009A2C01" w:rsidRDefault="003E01D2" w:rsidP="00A073DA">
            <w:pPr>
              <w:rPr>
                <w:color w:val="auto"/>
              </w:rPr>
            </w:pPr>
            <w:r w:rsidRPr="009A2C01">
              <w:rPr>
                <w:color w:val="auto"/>
              </w:rPr>
              <w:t>16</w:t>
            </w:r>
          </w:p>
        </w:tc>
        <w:tc>
          <w:tcPr>
            <w:tcW w:w="760" w:type="dxa"/>
            <w:noWrap/>
            <w:hideMark/>
          </w:tcPr>
          <w:p w14:paraId="1C2A0F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1922</w:t>
            </w:r>
          </w:p>
        </w:tc>
        <w:tc>
          <w:tcPr>
            <w:tcW w:w="839" w:type="dxa"/>
            <w:noWrap/>
            <w:hideMark/>
          </w:tcPr>
          <w:p w14:paraId="14AFDE3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39ECB5A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1034" w:type="dxa"/>
            <w:noWrap/>
            <w:hideMark/>
          </w:tcPr>
          <w:p w14:paraId="4901A10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E8C8AA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50B0DA9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Southend </w:t>
            </w:r>
          </w:p>
        </w:tc>
        <w:tc>
          <w:tcPr>
            <w:tcW w:w="3686" w:type="dxa"/>
            <w:hideMark/>
          </w:tcPr>
          <w:p w14:paraId="2BBF11E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
        </w:tc>
      </w:tr>
      <w:tr w:rsidR="003E01D2" w:rsidRPr="00DC1261" w14:paraId="61B6372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7060EB" w14:textId="77777777" w:rsidR="003E01D2" w:rsidRPr="009A2C01" w:rsidRDefault="003E01D2" w:rsidP="00A073DA">
            <w:pPr>
              <w:rPr>
                <w:color w:val="auto"/>
              </w:rPr>
            </w:pPr>
            <w:r w:rsidRPr="009A2C01">
              <w:rPr>
                <w:color w:val="auto"/>
              </w:rPr>
              <w:t>17</w:t>
            </w:r>
          </w:p>
        </w:tc>
        <w:tc>
          <w:tcPr>
            <w:tcW w:w="760" w:type="dxa"/>
            <w:noWrap/>
            <w:hideMark/>
          </w:tcPr>
          <w:p w14:paraId="3E42ED0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1922</w:t>
            </w:r>
          </w:p>
        </w:tc>
        <w:tc>
          <w:tcPr>
            <w:tcW w:w="839" w:type="dxa"/>
            <w:noWrap/>
            <w:hideMark/>
          </w:tcPr>
          <w:p w14:paraId="288B7D8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0A5BA46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1034" w:type="dxa"/>
            <w:noWrap/>
            <w:hideMark/>
          </w:tcPr>
          <w:p w14:paraId="78BE964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298D9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North Sea (South East England)</w:t>
            </w:r>
          </w:p>
        </w:tc>
        <w:tc>
          <w:tcPr>
            <w:tcW w:w="4252" w:type="dxa"/>
            <w:hideMark/>
          </w:tcPr>
          <w:p w14:paraId="7CCE494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Margate, Dover, Folkestone</w:t>
            </w:r>
          </w:p>
        </w:tc>
        <w:tc>
          <w:tcPr>
            <w:tcW w:w="3686" w:type="dxa"/>
            <w:hideMark/>
          </w:tcPr>
          <w:p w14:paraId="10DF4DB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C13FBB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6FD2A7" w14:textId="77777777" w:rsidR="003E01D2" w:rsidRPr="009A2C01" w:rsidRDefault="003E01D2" w:rsidP="00A073DA">
            <w:pPr>
              <w:rPr>
                <w:color w:val="auto"/>
              </w:rPr>
            </w:pPr>
            <w:r w:rsidRPr="009A2C01">
              <w:rPr>
                <w:color w:val="auto"/>
              </w:rPr>
              <w:t>18</w:t>
            </w:r>
          </w:p>
        </w:tc>
        <w:tc>
          <w:tcPr>
            <w:tcW w:w="760" w:type="dxa"/>
            <w:noWrap/>
            <w:hideMark/>
          </w:tcPr>
          <w:p w14:paraId="2AF11C9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1922</w:t>
            </w:r>
          </w:p>
        </w:tc>
        <w:tc>
          <w:tcPr>
            <w:tcW w:w="839" w:type="dxa"/>
            <w:noWrap/>
            <w:hideMark/>
          </w:tcPr>
          <w:p w14:paraId="7EE1E6F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600" w:type="dxa"/>
            <w:noWrap/>
            <w:hideMark/>
          </w:tcPr>
          <w:p w14:paraId="3B65F74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51CC5A8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7B8B61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Thames, Bristol Channel</w:t>
            </w:r>
          </w:p>
        </w:tc>
        <w:tc>
          <w:tcPr>
            <w:tcW w:w="4252" w:type="dxa"/>
            <w:hideMark/>
          </w:tcPr>
          <w:p w14:paraId="742D94A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London, Sharpness</w:t>
            </w:r>
          </w:p>
        </w:tc>
        <w:tc>
          <w:tcPr>
            <w:tcW w:w="3686" w:type="dxa"/>
            <w:hideMark/>
          </w:tcPr>
          <w:p w14:paraId="13AC826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CBE06A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5AD7CB2" w14:textId="77777777" w:rsidR="003E01D2" w:rsidRPr="009A2C01" w:rsidRDefault="003E01D2" w:rsidP="00A073DA">
            <w:pPr>
              <w:rPr>
                <w:color w:val="auto"/>
              </w:rPr>
            </w:pPr>
            <w:r w:rsidRPr="009A2C01">
              <w:rPr>
                <w:color w:val="auto"/>
              </w:rPr>
              <w:t>19</w:t>
            </w:r>
          </w:p>
        </w:tc>
        <w:tc>
          <w:tcPr>
            <w:tcW w:w="760" w:type="dxa"/>
            <w:noWrap/>
            <w:hideMark/>
          </w:tcPr>
          <w:p w14:paraId="6B9575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1922</w:t>
            </w:r>
          </w:p>
        </w:tc>
        <w:tc>
          <w:tcPr>
            <w:tcW w:w="839" w:type="dxa"/>
            <w:noWrap/>
            <w:hideMark/>
          </w:tcPr>
          <w:p w14:paraId="5FD821F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019ACEE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1034" w:type="dxa"/>
            <w:noWrap/>
            <w:hideMark/>
          </w:tcPr>
          <w:p w14:paraId="2B0132A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801720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noWrap/>
            <w:hideMark/>
          </w:tcPr>
          <w:p w14:paraId="1A8187A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Essex, Kent</w:t>
            </w:r>
          </w:p>
        </w:tc>
        <w:tc>
          <w:tcPr>
            <w:tcW w:w="3686" w:type="dxa"/>
            <w:hideMark/>
          </w:tcPr>
          <w:p w14:paraId="763EA7F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
        </w:tc>
      </w:tr>
      <w:tr w:rsidR="003E01D2" w:rsidRPr="00DC1261" w14:paraId="7E22DE6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11BB0B" w14:textId="77777777" w:rsidR="003E01D2" w:rsidRPr="009A2C01" w:rsidRDefault="003E01D2" w:rsidP="00A073DA">
            <w:pPr>
              <w:rPr>
                <w:color w:val="auto"/>
              </w:rPr>
            </w:pPr>
            <w:r w:rsidRPr="009A2C01">
              <w:rPr>
                <w:color w:val="auto"/>
              </w:rPr>
              <w:t>20</w:t>
            </w:r>
          </w:p>
        </w:tc>
        <w:tc>
          <w:tcPr>
            <w:tcW w:w="760" w:type="dxa"/>
            <w:noWrap/>
            <w:hideMark/>
          </w:tcPr>
          <w:p w14:paraId="204132F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1922</w:t>
            </w:r>
          </w:p>
        </w:tc>
        <w:tc>
          <w:tcPr>
            <w:tcW w:w="839" w:type="dxa"/>
            <w:noWrap/>
            <w:hideMark/>
          </w:tcPr>
          <w:p w14:paraId="004D20C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29EE1DC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27</w:t>
            </w:r>
          </w:p>
        </w:tc>
        <w:tc>
          <w:tcPr>
            <w:tcW w:w="1034" w:type="dxa"/>
            <w:noWrap/>
            <w:hideMark/>
          </w:tcPr>
          <w:p w14:paraId="2EF87FE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E5042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3807E52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Skegness (Lincolnshire)</w:t>
            </w:r>
          </w:p>
        </w:tc>
        <w:tc>
          <w:tcPr>
            <w:tcW w:w="3686" w:type="dxa"/>
            <w:hideMark/>
          </w:tcPr>
          <w:p w14:paraId="21EF8DE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E5575D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BC1F2B" w14:textId="77777777" w:rsidR="003E01D2" w:rsidRPr="009A2C01" w:rsidRDefault="003E01D2" w:rsidP="00A073DA">
            <w:pPr>
              <w:rPr>
                <w:color w:val="auto"/>
              </w:rPr>
            </w:pPr>
            <w:r w:rsidRPr="009A2C01">
              <w:rPr>
                <w:color w:val="auto"/>
              </w:rPr>
              <w:t>21</w:t>
            </w:r>
          </w:p>
        </w:tc>
        <w:tc>
          <w:tcPr>
            <w:tcW w:w="760" w:type="dxa"/>
            <w:noWrap/>
            <w:hideMark/>
          </w:tcPr>
          <w:p w14:paraId="3E047C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1923</w:t>
            </w:r>
          </w:p>
        </w:tc>
        <w:tc>
          <w:tcPr>
            <w:tcW w:w="839" w:type="dxa"/>
            <w:noWrap/>
            <w:hideMark/>
          </w:tcPr>
          <w:p w14:paraId="4D1CB6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6182983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6A15C26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5FD0D0F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(Scotland)</w:t>
            </w:r>
          </w:p>
        </w:tc>
        <w:tc>
          <w:tcPr>
            <w:tcW w:w="4252" w:type="dxa"/>
            <w:hideMark/>
          </w:tcPr>
          <w:p w14:paraId="68EEBB1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Dumfries</w:t>
            </w:r>
          </w:p>
        </w:tc>
        <w:tc>
          <w:tcPr>
            <w:tcW w:w="3686" w:type="dxa"/>
            <w:hideMark/>
          </w:tcPr>
          <w:p w14:paraId="298BAC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7D9FC09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96E5F7" w14:textId="77777777" w:rsidR="003E01D2" w:rsidRPr="009A2C01" w:rsidRDefault="003E01D2" w:rsidP="00A073DA">
            <w:pPr>
              <w:rPr>
                <w:color w:val="auto"/>
              </w:rPr>
            </w:pPr>
            <w:r w:rsidRPr="009A2C01">
              <w:rPr>
                <w:color w:val="auto"/>
              </w:rPr>
              <w:lastRenderedPageBreak/>
              <w:t>22</w:t>
            </w:r>
          </w:p>
        </w:tc>
        <w:tc>
          <w:tcPr>
            <w:tcW w:w="760" w:type="dxa"/>
            <w:noWrap/>
            <w:hideMark/>
          </w:tcPr>
          <w:p w14:paraId="3B01105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1923</w:t>
            </w:r>
          </w:p>
        </w:tc>
        <w:tc>
          <w:tcPr>
            <w:tcW w:w="839" w:type="dxa"/>
            <w:noWrap/>
            <w:hideMark/>
          </w:tcPr>
          <w:p w14:paraId="32DDC5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00F2B4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10-12</w:t>
            </w:r>
          </w:p>
        </w:tc>
        <w:tc>
          <w:tcPr>
            <w:tcW w:w="1034" w:type="dxa"/>
            <w:noWrap/>
            <w:hideMark/>
          </w:tcPr>
          <w:p w14:paraId="7A12195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236222C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 English Channel (the Solent)</w:t>
            </w:r>
          </w:p>
        </w:tc>
        <w:tc>
          <w:tcPr>
            <w:tcW w:w="4252" w:type="dxa"/>
            <w:hideMark/>
          </w:tcPr>
          <w:p w14:paraId="06DBFB8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Hull, Scarborough, Severn Beach (near Bristol), Portsmouth, Hastings, Folkestone, Hythe, Sandgate, Dover (Kent)</w:t>
            </w:r>
          </w:p>
        </w:tc>
        <w:tc>
          <w:tcPr>
            <w:tcW w:w="3686" w:type="dxa"/>
            <w:hideMark/>
          </w:tcPr>
          <w:p w14:paraId="404DA42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931D7A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AC38D2" w14:textId="77777777" w:rsidR="003E01D2" w:rsidRPr="009A2C01" w:rsidRDefault="003E01D2" w:rsidP="00A073DA">
            <w:pPr>
              <w:rPr>
                <w:color w:val="auto"/>
              </w:rPr>
            </w:pPr>
            <w:r w:rsidRPr="009A2C01">
              <w:rPr>
                <w:color w:val="auto"/>
              </w:rPr>
              <w:t>23</w:t>
            </w:r>
          </w:p>
        </w:tc>
        <w:tc>
          <w:tcPr>
            <w:tcW w:w="760" w:type="dxa"/>
            <w:noWrap/>
            <w:hideMark/>
          </w:tcPr>
          <w:p w14:paraId="0E0CB3B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1924</w:t>
            </w:r>
          </w:p>
        </w:tc>
        <w:tc>
          <w:tcPr>
            <w:tcW w:w="839" w:type="dxa"/>
            <w:noWrap/>
            <w:hideMark/>
          </w:tcPr>
          <w:p w14:paraId="1857752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600" w:type="dxa"/>
            <w:noWrap/>
            <w:hideMark/>
          </w:tcPr>
          <w:p w14:paraId="6E374FA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5AF7DA1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1767A2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Atlantic-Celtic Sea (England)</w:t>
            </w:r>
          </w:p>
        </w:tc>
        <w:tc>
          <w:tcPr>
            <w:tcW w:w="4252" w:type="dxa"/>
            <w:hideMark/>
          </w:tcPr>
          <w:p w14:paraId="6938DCD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Isles of Scilly (Cornwall)</w:t>
            </w:r>
          </w:p>
        </w:tc>
        <w:tc>
          <w:tcPr>
            <w:tcW w:w="3686" w:type="dxa"/>
            <w:hideMark/>
          </w:tcPr>
          <w:p w14:paraId="457C360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D0E8BA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2A0598" w14:textId="77777777" w:rsidR="003E01D2" w:rsidRPr="009A2C01" w:rsidRDefault="003E01D2" w:rsidP="00A073DA">
            <w:pPr>
              <w:rPr>
                <w:color w:val="auto"/>
              </w:rPr>
            </w:pPr>
            <w:r w:rsidRPr="009A2C01">
              <w:rPr>
                <w:color w:val="auto"/>
              </w:rPr>
              <w:t>24</w:t>
            </w:r>
          </w:p>
        </w:tc>
        <w:tc>
          <w:tcPr>
            <w:tcW w:w="760" w:type="dxa"/>
            <w:noWrap/>
            <w:hideMark/>
          </w:tcPr>
          <w:p w14:paraId="1F25645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1924</w:t>
            </w:r>
          </w:p>
        </w:tc>
        <w:tc>
          <w:tcPr>
            <w:tcW w:w="839" w:type="dxa"/>
            <w:noWrap/>
            <w:hideMark/>
          </w:tcPr>
          <w:p w14:paraId="788772C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7F4B7BA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0DD3D8F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336413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237170A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Isle of Portland </w:t>
            </w:r>
          </w:p>
        </w:tc>
        <w:tc>
          <w:tcPr>
            <w:tcW w:w="3686" w:type="dxa"/>
            <w:hideMark/>
          </w:tcPr>
          <w:p w14:paraId="51FC09B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West (2014)</w:t>
            </w:r>
          </w:p>
        </w:tc>
      </w:tr>
      <w:tr w:rsidR="003E01D2" w:rsidRPr="00DC1261" w14:paraId="44B5821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210400A" w14:textId="77777777" w:rsidR="003E01D2" w:rsidRPr="009A2C01" w:rsidRDefault="003E01D2" w:rsidP="00A073DA">
            <w:pPr>
              <w:rPr>
                <w:color w:val="auto"/>
              </w:rPr>
            </w:pPr>
            <w:r w:rsidRPr="009A2C01">
              <w:rPr>
                <w:color w:val="auto"/>
              </w:rPr>
              <w:t>25</w:t>
            </w:r>
          </w:p>
        </w:tc>
        <w:tc>
          <w:tcPr>
            <w:tcW w:w="760" w:type="dxa"/>
            <w:noWrap/>
            <w:hideMark/>
          </w:tcPr>
          <w:p w14:paraId="0475863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1924</w:t>
            </w:r>
          </w:p>
        </w:tc>
        <w:tc>
          <w:tcPr>
            <w:tcW w:w="839" w:type="dxa"/>
            <w:noWrap/>
            <w:hideMark/>
          </w:tcPr>
          <w:p w14:paraId="2BAAC9D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520F13F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277E3E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313E13A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(North East England)</w:t>
            </w:r>
          </w:p>
        </w:tc>
        <w:tc>
          <w:tcPr>
            <w:tcW w:w="4252" w:type="dxa"/>
            <w:hideMark/>
          </w:tcPr>
          <w:p w14:paraId="3584BB1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Blyth (Northumberland)</w:t>
            </w:r>
          </w:p>
        </w:tc>
        <w:tc>
          <w:tcPr>
            <w:tcW w:w="3686" w:type="dxa"/>
            <w:hideMark/>
          </w:tcPr>
          <w:p w14:paraId="40096D5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Northumberland County Council (2010)</w:t>
            </w:r>
          </w:p>
        </w:tc>
      </w:tr>
      <w:tr w:rsidR="003E01D2" w:rsidRPr="00DC1261" w14:paraId="695C30C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4CAF7C" w14:textId="77777777" w:rsidR="003E01D2" w:rsidRPr="009A2C01" w:rsidRDefault="003E01D2" w:rsidP="00A073DA">
            <w:pPr>
              <w:rPr>
                <w:color w:val="auto"/>
              </w:rPr>
            </w:pPr>
            <w:r w:rsidRPr="009A2C01">
              <w:rPr>
                <w:color w:val="auto"/>
              </w:rPr>
              <w:t>26</w:t>
            </w:r>
          </w:p>
        </w:tc>
        <w:tc>
          <w:tcPr>
            <w:tcW w:w="760" w:type="dxa"/>
            <w:noWrap/>
            <w:hideMark/>
          </w:tcPr>
          <w:p w14:paraId="52F4D69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1924</w:t>
            </w:r>
          </w:p>
        </w:tc>
        <w:tc>
          <w:tcPr>
            <w:tcW w:w="839" w:type="dxa"/>
            <w:noWrap/>
            <w:hideMark/>
          </w:tcPr>
          <w:p w14:paraId="15D8BD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36F9A14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27</w:t>
            </w:r>
          </w:p>
        </w:tc>
        <w:tc>
          <w:tcPr>
            <w:tcW w:w="1034" w:type="dxa"/>
            <w:noWrap/>
            <w:hideMark/>
          </w:tcPr>
          <w:p w14:paraId="21AE002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B47E7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 North Sea (South East England), English Channel (the Solent)</w:t>
            </w:r>
          </w:p>
        </w:tc>
        <w:tc>
          <w:tcPr>
            <w:tcW w:w="4252" w:type="dxa"/>
            <w:hideMark/>
          </w:tcPr>
          <w:p w14:paraId="007C867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Southsea (Portsmouth, Hampshire), Folkestone, Sandgate, Deal (Kent), Blackpool, Fleetwood, Lytham, </w:t>
            </w:r>
            <w:proofErr w:type="spellStart"/>
            <w:r w:rsidRPr="009A2C01">
              <w:rPr>
                <w:color w:val="auto"/>
              </w:rPr>
              <w:t>Sandylands</w:t>
            </w:r>
            <w:proofErr w:type="spellEnd"/>
            <w:r w:rsidRPr="009A2C01">
              <w:rPr>
                <w:color w:val="auto"/>
              </w:rPr>
              <w:t xml:space="preserve"> (Lancashire), Gretna, Dundee</w:t>
            </w:r>
          </w:p>
        </w:tc>
        <w:tc>
          <w:tcPr>
            <w:tcW w:w="3686" w:type="dxa"/>
            <w:hideMark/>
          </w:tcPr>
          <w:p w14:paraId="4440146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(1924);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DCC2CD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0C71FED" w14:textId="77777777" w:rsidR="003E01D2" w:rsidRPr="009A2C01" w:rsidRDefault="003E01D2" w:rsidP="00A073DA">
            <w:pPr>
              <w:rPr>
                <w:color w:val="auto"/>
              </w:rPr>
            </w:pPr>
            <w:r w:rsidRPr="009A2C01">
              <w:rPr>
                <w:color w:val="auto"/>
              </w:rPr>
              <w:t>27</w:t>
            </w:r>
          </w:p>
        </w:tc>
        <w:tc>
          <w:tcPr>
            <w:tcW w:w="760" w:type="dxa"/>
            <w:noWrap/>
            <w:hideMark/>
          </w:tcPr>
          <w:p w14:paraId="4220895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1925</w:t>
            </w:r>
          </w:p>
        </w:tc>
        <w:tc>
          <w:tcPr>
            <w:tcW w:w="839" w:type="dxa"/>
            <w:noWrap/>
            <w:hideMark/>
          </w:tcPr>
          <w:p w14:paraId="754171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6AAFCDC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21</w:t>
            </w:r>
          </w:p>
        </w:tc>
        <w:tc>
          <w:tcPr>
            <w:tcW w:w="1034" w:type="dxa"/>
            <w:noWrap/>
            <w:hideMark/>
          </w:tcPr>
          <w:p w14:paraId="757530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BD5012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w:t>
            </w:r>
          </w:p>
        </w:tc>
        <w:tc>
          <w:tcPr>
            <w:tcW w:w="4252" w:type="dxa"/>
            <w:hideMark/>
          </w:tcPr>
          <w:p w14:paraId="2599B3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Morecambe, Pilling, Knott End-on-Sea, Bolton-le-Sands, </w:t>
            </w:r>
            <w:proofErr w:type="spellStart"/>
            <w:r w:rsidRPr="009A2C01">
              <w:rPr>
                <w:color w:val="auto"/>
              </w:rPr>
              <w:t>Cockerham</w:t>
            </w:r>
            <w:proofErr w:type="spellEnd"/>
            <w:r w:rsidRPr="009A2C01">
              <w:rPr>
                <w:color w:val="auto"/>
              </w:rPr>
              <w:t xml:space="preserve"> Sands (Lancashire)</w:t>
            </w:r>
          </w:p>
        </w:tc>
        <w:tc>
          <w:tcPr>
            <w:tcW w:w="3686" w:type="dxa"/>
            <w:hideMark/>
          </w:tcPr>
          <w:p w14:paraId="148BAF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F0B34CF"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E0DF44" w14:textId="77777777" w:rsidR="003E01D2" w:rsidRPr="009A2C01" w:rsidRDefault="003E01D2" w:rsidP="00A073DA">
            <w:pPr>
              <w:rPr>
                <w:color w:val="auto"/>
              </w:rPr>
            </w:pPr>
            <w:r w:rsidRPr="009A2C01">
              <w:rPr>
                <w:color w:val="auto"/>
              </w:rPr>
              <w:t>28</w:t>
            </w:r>
          </w:p>
        </w:tc>
        <w:tc>
          <w:tcPr>
            <w:tcW w:w="760" w:type="dxa"/>
            <w:noWrap/>
            <w:hideMark/>
          </w:tcPr>
          <w:p w14:paraId="49E1FF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1925</w:t>
            </w:r>
          </w:p>
        </w:tc>
        <w:tc>
          <w:tcPr>
            <w:tcW w:w="839" w:type="dxa"/>
            <w:noWrap/>
            <w:hideMark/>
          </w:tcPr>
          <w:p w14:paraId="7E0677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5936630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1034" w:type="dxa"/>
            <w:noWrap/>
            <w:hideMark/>
          </w:tcPr>
          <w:p w14:paraId="1680F07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B95A3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Channel-North Sea (South East England)</w:t>
            </w:r>
          </w:p>
        </w:tc>
        <w:tc>
          <w:tcPr>
            <w:tcW w:w="4252" w:type="dxa"/>
            <w:hideMark/>
          </w:tcPr>
          <w:p w14:paraId="66A2CE8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Folkestone </w:t>
            </w:r>
          </w:p>
        </w:tc>
        <w:tc>
          <w:tcPr>
            <w:tcW w:w="3686" w:type="dxa"/>
            <w:hideMark/>
          </w:tcPr>
          <w:p w14:paraId="0EDA7D7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18CE47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F5E475" w14:textId="77777777" w:rsidR="003E01D2" w:rsidRPr="009A2C01" w:rsidRDefault="003E01D2" w:rsidP="00A073DA">
            <w:pPr>
              <w:rPr>
                <w:color w:val="auto"/>
              </w:rPr>
            </w:pPr>
            <w:r w:rsidRPr="009A2C01">
              <w:rPr>
                <w:color w:val="auto"/>
              </w:rPr>
              <w:t>29</w:t>
            </w:r>
          </w:p>
        </w:tc>
        <w:tc>
          <w:tcPr>
            <w:tcW w:w="760" w:type="dxa"/>
            <w:noWrap/>
            <w:hideMark/>
          </w:tcPr>
          <w:p w14:paraId="434A2EB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1925</w:t>
            </w:r>
          </w:p>
        </w:tc>
        <w:tc>
          <w:tcPr>
            <w:tcW w:w="839" w:type="dxa"/>
            <w:noWrap/>
            <w:hideMark/>
          </w:tcPr>
          <w:p w14:paraId="0FEE6CD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48D1FF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25</w:t>
            </w:r>
          </w:p>
        </w:tc>
        <w:tc>
          <w:tcPr>
            <w:tcW w:w="1034" w:type="dxa"/>
            <w:noWrap/>
            <w:hideMark/>
          </w:tcPr>
          <w:p w14:paraId="3B3516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EB244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180A3C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5BAD47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A83C47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25A264" w14:textId="77777777" w:rsidR="003E01D2" w:rsidRPr="009A2C01" w:rsidRDefault="003E01D2" w:rsidP="00A073DA">
            <w:pPr>
              <w:rPr>
                <w:color w:val="auto"/>
              </w:rPr>
            </w:pPr>
            <w:r w:rsidRPr="009A2C01">
              <w:rPr>
                <w:color w:val="auto"/>
              </w:rPr>
              <w:t>30</w:t>
            </w:r>
          </w:p>
        </w:tc>
        <w:tc>
          <w:tcPr>
            <w:tcW w:w="760" w:type="dxa"/>
            <w:noWrap/>
            <w:hideMark/>
          </w:tcPr>
          <w:p w14:paraId="7FD3A52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1926</w:t>
            </w:r>
          </w:p>
        </w:tc>
        <w:tc>
          <w:tcPr>
            <w:tcW w:w="839" w:type="dxa"/>
            <w:noWrap/>
            <w:hideMark/>
          </w:tcPr>
          <w:p w14:paraId="7573A64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70BFCFC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w:t>
            </w:r>
          </w:p>
        </w:tc>
        <w:tc>
          <w:tcPr>
            <w:tcW w:w="1034" w:type="dxa"/>
            <w:noWrap/>
            <w:hideMark/>
          </w:tcPr>
          <w:p w14:paraId="0993169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AD60D6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w:t>
            </w:r>
          </w:p>
        </w:tc>
        <w:tc>
          <w:tcPr>
            <w:tcW w:w="4252" w:type="dxa"/>
            <w:hideMark/>
          </w:tcPr>
          <w:p w14:paraId="30CCCF8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Morecambe, </w:t>
            </w:r>
            <w:proofErr w:type="spellStart"/>
            <w:r w:rsidRPr="009A2C01">
              <w:rPr>
                <w:color w:val="auto"/>
              </w:rPr>
              <w:t>Sandylands</w:t>
            </w:r>
            <w:proofErr w:type="spellEnd"/>
            <w:r w:rsidRPr="009A2C01">
              <w:rPr>
                <w:color w:val="auto"/>
              </w:rPr>
              <w:t xml:space="preserve"> (Lancashire)</w:t>
            </w:r>
          </w:p>
        </w:tc>
        <w:tc>
          <w:tcPr>
            <w:tcW w:w="3686" w:type="dxa"/>
            <w:hideMark/>
          </w:tcPr>
          <w:p w14:paraId="3C4267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7BE01DA"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149167" w14:textId="77777777" w:rsidR="003E01D2" w:rsidRPr="009A2C01" w:rsidRDefault="003E01D2" w:rsidP="00A073DA">
            <w:pPr>
              <w:rPr>
                <w:color w:val="auto"/>
              </w:rPr>
            </w:pPr>
            <w:r w:rsidRPr="009A2C01">
              <w:rPr>
                <w:color w:val="auto"/>
              </w:rPr>
              <w:t>31</w:t>
            </w:r>
          </w:p>
        </w:tc>
        <w:tc>
          <w:tcPr>
            <w:tcW w:w="760" w:type="dxa"/>
            <w:noWrap/>
            <w:hideMark/>
          </w:tcPr>
          <w:p w14:paraId="0C1AC8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1926</w:t>
            </w:r>
          </w:p>
        </w:tc>
        <w:tc>
          <w:tcPr>
            <w:tcW w:w="839" w:type="dxa"/>
            <w:noWrap/>
            <w:hideMark/>
          </w:tcPr>
          <w:p w14:paraId="7A7E43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58E43D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1034" w:type="dxa"/>
            <w:noWrap/>
            <w:hideMark/>
          </w:tcPr>
          <w:p w14:paraId="4728EE5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84C446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70E880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Humberside, Kent</w:t>
            </w:r>
          </w:p>
        </w:tc>
        <w:tc>
          <w:tcPr>
            <w:tcW w:w="3686" w:type="dxa"/>
            <w:hideMark/>
          </w:tcPr>
          <w:p w14:paraId="2293B6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 Haigh et al. (2015)</w:t>
            </w:r>
          </w:p>
        </w:tc>
      </w:tr>
      <w:tr w:rsidR="003E01D2" w:rsidRPr="00DC1261" w14:paraId="112C417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59CC14" w14:textId="77777777" w:rsidR="003E01D2" w:rsidRPr="009A2C01" w:rsidRDefault="003E01D2" w:rsidP="00A073DA">
            <w:pPr>
              <w:rPr>
                <w:color w:val="auto"/>
              </w:rPr>
            </w:pPr>
            <w:r w:rsidRPr="009A2C01">
              <w:rPr>
                <w:color w:val="auto"/>
              </w:rPr>
              <w:t>32</w:t>
            </w:r>
          </w:p>
        </w:tc>
        <w:tc>
          <w:tcPr>
            <w:tcW w:w="760" w:type="dxa"/>
            <w:noWrap/>
            <w:hideMark/>
          </w:tcPr>
          <w:p w14:paraId="62F70AD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1926</w:t>
            </w:r>
          </w:p>
        </w:tc>
        <w:tc>
          <w:tcPr>
            <w:tcW w:w="839" w:type="dxa"/>
            <w:noWrap/>
            <w:hideMark/>
          </w:tcPr>
          <w:p w14:paraId="3A6779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2E9BC23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30</w:t>
            </w:r>
          </w:p>
        </w:tc>
        <w:tc>
          <w:tcPr>
            <w:tcW w:w="1034" w:type="dxa"/>
            <w:noWrap/>
            <w:hideMark/>
          </w:tcPr>
          <w:p w14:paraId="287761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6F08FF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(North West England)</w:t>
            </w:r>
          </w:p>
        </w:tc>
        <w:tc>
          <w:tcPr>
            <w:tcW w:w="4252" w:type="dxa"/>
            <w:hideMark/>
          </w:tcPr>
          <w:p w14:paraId="55CF553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Preston, </w:t>
            </w:r>
            <w:proofErr w:type="spellStart"/>
            <w:r w:rsidRPr="009A2C01">
              <w:rPr>
                <w:color w:val="auto"/>
              </w:rPr>
              <w:t>Heysham</w:t>
            </w:r>
            <w:proofErr w:type="spellEnd"/>
            <w:r w:rsidRPr="009A2C01">
              <w:rPr>
                <w:color w:val="auto"/>
              </w:rPr>
              <w:t>, Morecambe</w:t>
            </w:r>
          </w:p>
        </w:tc>
        <w:tc>
          <w:tcPr>
            <w:tcW w:w="3686" w:type="dxa"/>
            <w:hideMark/>
          </w:tcPr>
          <w:p w14:paraId="0E05D79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EDD563A"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D8B0B2" w14:textId="77777777" w:rsidR="003E01D2" w:rsidRPr="009A2C01" w:rsidRDefault="003E01D2" w:rsidP="00A073DA">
            <w:pPr>
              <w:rPr>
                <w:color w:val="auto"/>
              </w:rPr>
            </w:pPr>
            <w:r w:rsidRPr="009A2C01">
              <w:rPr>
                <w:color w:val="auto"/>
              </w:rPr>
              <w:t>33</w:t>
            </w:r>
          </w:p>
        </w:tc>
        <w:tc>
          <w:tcPr>
            <w:tcW w:w="760" w:type="dxa"/>
            <w:noWrap/>
            <w:hideMark/>
          </w:tcPr>
          <w:p w14:paraId="38FF92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1926</w:t>
            </w:r>
          </w:p>
        </w:tc>
        <w:tc>
          <w:tcPr>
            <w:tcW w:w="839" w:type="dxa"/>
            <w:noWrap/>
            <w:hideMark/>
          </w:tcPr>
          <w:p w14:paraId="3FA5142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3B03884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4-5</w:t>
            </w:r>
          </w:p>
        </w:tc>
        <w:tc>
          <w:tcPr>
            <w:tcW w:w="1034" w:type="dxa"/>
            <w:noWrap/>
            <w:hideMark/>
          </w:tcPr>
          <w:p w14:paraId="118F7F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492C99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Sea-Atlantic-Firth of Clyde (West Scotland)</w:t>
            </w:r>
          </w:p>
        </w:tc>
        <w:tc>
          <w:tcPr>
            <w:tcW w:w="4252" w:type="dxa"/>
            <w:hideMark/>
          </w:tcPr>
          <w:p w14:paraId="4EF7257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Broomielaw</w:t>
            </w:r>
            <w:proofErr w:type="spellEnd"/>
            <w:r w:rsidRPr="009A2C01">
              <w:rPr>
                <w:color w:val="auto"/>
              </w:rPr>
              <w:t>, Kirkcudbright, Glasgow</w:t>
            </w:r>
          </w:p>
        </w:tc>
        <w:tc>
          <w:tcPr>
            <w:tcW w:w="3686" w:type="dxa"/>
            <w:hideMark/>
          </w:tcPr>
          <w:p w14:paraId="7A64249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(1926);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1386078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41DC17" w14:textId="77777777" w:rsidR="003E01D2" w:rsidRPr="009A2C01" w:rsidRDefault="003E01D2" w:rsidP="00A073DA">
            <w:pPr>
              <w:rPr>
                <w:color w:val="auto"/>
              </w:rPr>
            </w:pPr>
            <w:r w:rsidRPr="009A2C01">
              <w:rPr>
                <w:color w:val="auto"/>
              </w:rPr>
              <w:t>34</w:t>
            </w:r>
          </w:p>
        </w:tc>
        <w:tc>
          <w:tcPr>
            <w:tcW w:w="760" w:type="dxa"/>
            <w:noWrap/>
            <w:hideMark/>
          </w:tcPr>
          <w:p w14:paraId="45A543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1927</w:t>
            </w:r>
          </w:p>
        </w:tc>
        <w:tc>
          <w:tcPr>
            <w:tcW w:w="839" w:type="dxa"/>
            <w:noWrap/>
            <w:hideMark/>
          </w:tcPr>
          <w:p w14:paraId="701314B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270DCDF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57A2C2A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A12B00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(Wales, England)</w:t>
            </w:r>
          </w:p>
        </w:tc>
        <w:tc>
          <w:tcPr>
            <w:tcW w:w="4252" w:type="dxa"/>
            <w:hideMark/>
          </w:tcPr>
          <w:p w14:paraId="59F6CB5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Wales, Lancashire</w:t>
            </w:r>
          </w:p>
        </w:tc>
        <w:tc>
          <w:tcPr>
            <w:tcW w:w="3686" w:type="dxa"/>
            <w:hideMark/>
          </w:tcPr>
          <w:p w14:paraId="6BE38C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3FADC49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7DA68EF" w14:textId="77777777" w:rsidR="003E01D2" w:rsidRPr="009A2C01" w:rsidRDefault="003E01D2" w:rsidP="00A073DA">
            <w:pPr>
              <w:rPr>
                <w:color w:val="auto"/>
              </w:rPr>
            </w:pPr>
            <w:r w:rsidRPr="009A2C01">
              <w:rPr>
                <w:color w:val="auto"/>
              </w:rPr>
              <w:t>35</w:t>
            </w:r>
          </w:p>
        </w:tc>
        <w:tc>
          <w:tcPr>
            <w:tcW w:w="760" w:type="dxa"/>
            <w:noWrap/>
            <w:hideMark/>
          </w:tcPr>
          <w:p w14:paraId="30F84B7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1927</w:t>
            </w:r>
          </w:p>
        </w:tc>
        <w:tc>
          <w:tcPr>
            <w:tcW w:w="839" w:type="dxa"/>
            <w:noWrap/>
            <w:hideMark/>
          </w:tcPr>
          <w:p w14:paraId="407459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4A89C1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28</w:t>
            </w:r>
          </w:p>
        </w:tc>
        <w:tc>
          <w:tcPr>
            <w:tcW w:w="1034" w:type="dxa"/>
            <w:noWrap/>
            <w:hideMark/>
          </w:tcPr>
          <w:p w14:paraId="21D26EE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0F4538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w:t>
            </w:r>
          </w:p>
        </w:tc>
        <w:tc>
          <w:tcPr>
            <w:tcW w:w="4252" w:type="dxa"/>
            <w:hideMark/>
          </w:tcPr>
          <w:p w14:paraId="5834445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Fleetwood (Lancashire), Wales</w:t>
            </w:r>
          </w:p>
        </w:tc>
        <w:tc>
          <w:tcPr>
            <w:tcW w:w="3686" w:type="dxa"/>
            <w:hideMark/>
          </w:tcPr>
          <w:p w14:paraId="682DCA1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Lamb (1991)</w:t>
            </w:r>
          </w:p>
        </w:tc>
      </w:tr>
      <w:tr w:rsidR="003E01D2" w:rsidRPr="00DC1261" w14:paraId="0268A0C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5AD914" w14:textId="77777777" w:rsidR="003E01D2" w:rsidRPr="009A2C01" w:rsidRDefault="003E01D2" w:rsidP="00A073DA">
            <w:pPr>
              <w:rPr>
                <w:color w:val="auto"/>
              </w:rPr>
            </w:pPr>
            <w:r w:rsidRPr="009A2C01">
              <w:rPr>
                <w:color w:val="auto"/>
              </w:rPr>
              <w:t>36</w:t>
            </w:r>
          </w:p>
        </w:tc>
        <w:tc>
          <w:tcPr>
            <w:tcW w:w="760" w:type="dxa"/>
            <w:noWrap/>
            <w:hideMark/>
          </w:tcPr>
          <w:p w14:paraId="204685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1927</w:t>
            </w:r>
          </w:p>
        </w:tc>
        <w:tc>
          <w:tcPr>
            <w:tcW w:w="839" w:type="dxa"/>
            <w:noWrap/>
            <w:hideMark/>
          </w:tcPr>
          <w:p w14:paraId="4C6ADA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3A4782F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1034" w:type="dxa"/>
            <w:noWrap/>
            <w:hideMark/>
          </w:tcPr>
          <w:p w14:paraId="64790B0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2A8498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(Thames)</w:t>
            </w:r>
          </w:p>
        </w:tc>
        <w:tc>
          <w:tcPr>
            <w:tcW w:w="4252" w:type="dxa"/>
            <w:hideMark/>
          </w:tcPr>
          <w:p w14:paraId="5D19BF4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Chiswick (Greater London)</w:t>
            </w:r>
          </w:p>
        </w:tc>
        <w:tc>
          <w:tcPr>
            <w:tcW w:w="3686" w:type="dxa"/>
            <w:hideMark/>
          </w:tcPr>
          <w:p w14:paraId="3FCBA43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B40C69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EC2233" w14:textId="77777777" w:rsidR="003E01D2" w:rsidRPr="009A2C01" w:rsidRDefault="003E01D2" w:rsidP="00A073DA">
            <w:pPr>
              <w:rPr>
                <w:color w:val="auto"/>
              </w:rPr>
            </w:pPr>
            <w:r w:rsidRPr="009A2C01">
              <w:rPr>
                <w:color w:val="auto"/>
              </w:rPr>
              <w:t>37</w:t>
            </w:r>
          </w:p>
        </w:tc>
        <w:tc>
          <w:tcPr>
            <w:tcW w:w="760" w:type="dxa"/>
            <w:noWrap/>
            <w:hideMark/>
          </w:tcPr>
          <w:p w14:paraId="37E8AB5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1927</w:t>
            </w:r>
          </w:p>
        </w:tc>
        <w:tc>
          <w:tcPr>
            <w:tcW w:w="839" w:type="dxa"/>
            <w:noWrap/>
            <w:hideMark/>
          </w:tcPr>
          <w:p w14:paraId="7401E48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07A986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5</w:t>
            </w:r>
          </w:p>
        </w:tc>
        <w:tc>
          <w:tcPr>
            <w:tcW w:w="1034" w:type="dxa"/>
            <w:noWrap/>
            <w:hideMark/>
          </w:tcPr>
          <w:p w14:paraId="0DA0A7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7463DE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(Thames)</w:t>
            </w:r>
          </w:p>
        </w:tc>
        <w:tc>
          <w:tcPr>
            <w:tcW w:w="4252" w:type="dxa"/>
            <w:hideMark/>
          </w:tcPr>
          <w:p w14:paraId="0CC28C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Eel Pie Island (Greater London)</w:t>
            </w:r>
          </w:p>
        </w:tc>
        <w:tc>
          <w:tcPr>
            <w:tcW w:w="3686" w:type="dxa"/>
            <w:hideMark/>
          </w:tcPr>
          <w:p w14:paraId="1EA56C8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74A8D6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0E6E83" w14:textId="77777777" w:rsidR="003E01D2" w:rsidRPr="009A2C01" w:rsidRDefault="003E01D2" w:rsidP="00A073DA">
            <w:pPr>
              <w:rPr>
                <w:color w:val="auto"/>
              </w:rPr>
            </w:pPr>
            <w:r w:rsidRPr="009A2C01">
              <w:rPr>
                <w:color w:val="auto"/>
              </w:rPr>
              <w:t>38</w:t>
            </w:r>
          </w:p>
        </w:tc>
        <w:tc>
          <w:tcPr>
            <w:tcW w:w="760" w:type="dxa"/>
            <w:noWrap/>
            <w:hideMark/>
          </w:tcPr>
          <w:p w14:paraId="37B256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1927</w:t>
            </w:r>
          </w:p>
        </w:tc>
        <w:tc>
          <w:tcPr>
            <w:tcW w:w="839" w:type="dxa"/>
            <w:noWrap/>
            <w:hideMark/>
          </w:tcPr>
          <w:p w14:paraId="4FA009B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49A1420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w:t>
            </w:r>
          </w:p>
        </w:tc>
        <w:tc>
          <w:tcPr>
            <w:tcW w:w="1034" w:type="dxa"/>
            <w:noWrap/>
            <w:hideMark/>
          </w:tcPr>
          <w:p w14:paraId="4A6F58F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CB3F13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0E389DE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Boston (Lincolnshire)</w:t>
            </w:r>
          </w:p>
        </w:tc>
        <w:tc>
          <w:tcPr>
            <w:tcW w:w="3686" w:type="dxa"/>
            <w:hideMark/>
          </w:tcPr>
          <w:p w14:paraId="2D0E43C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446113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202C32" w14:textId="77777777" w:rsidR="003E01D2" w:rsidRPr="009A2C01" w:rsidRDefault="003E01D2" w:rsidP="00A073DA">
            <w:pPr>
              <w:rPr>
                <w:color w:val="auto"/>
              </w:rPr>
            </w:pPr>
            <w:r w:rsidRPr="009A2C01">
              <w:rPr>
                <w:color w:val="auto"/>
              </w:rPr>
              <w:t>39</w:t>
            </w:r>
          </w:p>
        </w:tc>
        <w:tc>
          <w:tcPr>
            <w:tcW w:w="760" w:type="dxa"/>
            <w:noWrap/>
            <w:hideMark/>
          </w:tcPr>
          <w:p w14:paraId="474C4A5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1927</w:t>
            </w:r>
          </w:p>
        </w:tc>
        <w:tc>
          <w:tcPr>
            <w:tcW w:w="839" w:type="dxa"/>
            <w:noWrap/>
            <w:hideMark/>
          </w:tcPr>
          <w:p w14:paraId="54CCACB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4B0AE2C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23</w:t>
            </w:r>
          </w:p>
        </w:tc>
        <w:tc>
          <w:tcPr>
            <w:tcW w:w="1034" w:type="dxa"/>
            <w:noWrap/>
            <w:hideMark/>
          </w:tcPr>
          <w:p w14:paraId="7BAA3D7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D04C3E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4ADCBF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Scarborough, Folkestone, Dover</w:t>
            </w:r>
          </w:p>
        </w:tc>
        <w:tc>
          <w:tcPr>
            <w:tcW w:w="3686" w:type="dxa"/>
            <w:hideMark/>
          </w:tcPr>
          <w:p w14:paraId="119DF82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E02CAA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0E458A" w14:textId="77777777" w:rsidR="003E01D2" w:rsidRPr="009A2C01" w:rsidRDefault="003E01D2" w:rsidP="00A073DA">
            <w:pPr>
              <w:rPr>
                <w:color w:val="auto"/>
              </w:rPr>
            </w:pPr>
            <w:r w:rsidRPr="009A2C01">
              <w:rPr>
                <w:color w:val="auto"/>
              </w:rPr>
              <w:t>40</w:t>
            </w:r>
          </w:p>
        </w:tc>
        <w:tc>
          <w:tcPr>
            <w:tcW w:w="760" w:type="dxa"/>
            <w:noWrap/>
            <w:hideMark/>
          </w:tcPr>
          <w:p w14:paraId="218E969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1927</w:t>
            </w:r>
          </w:p>
        </w:tc>
        <w:tc>
          <w:tcPr>
            <w:tcW w:w="839" w:type="dxa"/>
            <w:noWrap/>
            <w:hideMark/>
          </w:tcPr>
          <w:p w14:paraId="76335E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2BB440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1034" w:type="dxa"/>
            <w:noWrap/>
            <w:hideMark/>
          </w:tcPr>
          <w:p w14:paraId="3D29BA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4D355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(Thames)</w:t>
            </w:r>
          </w:p>
        </w:tc>
        <w:tc>
          <w:tcPr>
            <w:tcW w:w="4252" w:type="dxa"/>
            <w:hideMark/>
          </w:tcPr>
          <w:p w14:paraId="3A727C6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London</w:t>
            </w:r>
          </w:p>
        </w:tc>
        <w:tc>
          <w:tcPr>
            <w:tcW w:w="3686" w:type="dxa"/>
            <w:hideMark/>
          </w:tcPr>
          <w:p w14:paraId="551B93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233A5F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259A65" w14:textId="77777777" w:rsidR="003E01D2" w:rsidRPr="009A2C01" w:rsidRDefault="003E01D2" w:rsidP="00A073DA">
            <w:pPr>
              <w:rPr>
                <w:color w:val="auto"/>
              </w:rPr>
            </w:pPr>
            <w:r w:rsidRPr="009A2C01">
              <w:rPr>
                <w:color w:val="auto"/>
              </w:rPr>
              <w:t>41</w:t>
            </w:r>
          </w:p>
        </w:tc>
        <w:tc>
          <w:tcPr>
            <w:tcW w:w="760" w:type="dxa"/>
            <w:noWrap/>
            <w:hideMark/>
          </w:tcPr>
          <w:p w14:paraId="79A10F3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1927</w:t>
            </w:r>
          </w:p>
        </w:tc>
        <w:tc>
          <w:tcPr>
            <w:tcW w:w="839" w:type="dxa"/>
            <w:noWrap/>
            <w:hideMark/>
          </w:tcPr>
          <w:p w14:paraId="32D0F0C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14B175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26</w:t>
            </w:r>
          </w:p>
        </w:tc>
        <w:tc>
          <w:tcPr>
            <w:tcW w:w="1034" w:type="dxa"/>
            <w:noWrap/>
            <w:hideMark/>
          </w:tcPr>
          <w:p w14:paraId="770606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D314AB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North Sea (England), English </w:t>
            </w:r>
            <w:r w:rsidRPr="009A2C01">
              <w:rPr>
                <w:color w:val="auto"/>
              </w:rPr>
              <w:lastRenderedPageBreak/>
              <w:t>Channel (Dorset)</w:t>
            </w:r>
          </w:p>
        </w:tc>
        <w:tc>
          <w:tcPr>
            <w:tcW w:w="4252" w:type="dxa"/>
            <w:hideMark/>
          </w:tcPr>
          <w:p w14:paraId="270BC3C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 xml:space="preserve">Lowestoft, Thames Estuary, Herne Bay, </w:t>
            </w:r>
            <w:r w:rsidRPr="009A2C01">
              <w:rPr>
                <w:color w:val="auto"/>
              </w:rPr>
              <w:lastRenderedPageBreak/>
              <w:t>Deal, Dover, Chesil Beach, Isle of Portland</w:t>
            </w:r>
          </w:p>
        </w:tc>
        <w:tc>
          <w:tcPr>
            <w:tcW w:w="3686" w:type="dxa"/>
            <w:hideMark/>
          </w:tcPr>
          <w:p w14:paraId="096211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w:t>
            </w:r>
            <w:r w:rsidRPr="009A2C01">
              <w:rPr>
                <w:color w:val="auto"/>
              </w:rPr>
              <w:lastRenderedPageBreak/>
              <w:t>(2003)</w:t>
            </w:r>
          </w:p>
        </w:tc>
      </w:tr>
      <w:tr w:rsidR="003E01D2" w:rsidRPr="00DC1261" w14:paraId="32D8359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73A516" w14:textId="77777777" w:rsidR="003E01D2" w:rsidRPr="009A2C01" w:rsidRDefault="003E01D2" w:rsidP="00A073DA">
            <w:pPr>
              <w:rPr>
                <w:color w:val="auto"/>
              </w:rPr>
            </w:pPr>
            <w:r w:rsidRPr="009A2C01">
              <w:rPr>
                <w:color w:val="auto"/>
              </w:rPr>
              <w:lastRenderedPageBreak/>
              <w:t>42</w:t>
            </w:r>
          </w:p>
        </w:tc>
        <w:tc>
          <w:tcPr>
            <w:tcW w:w="760" w:type="dxa"/>
            <w:noWrap/>
            <w:hideMark/>
          </w:tcPr>
          <w:p w14:paraId="0991367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1927</w:t>
            </w:r>
          </w:p>
        </w:tc>
        <w:tc>
          <w:tcPr>
            <w:tcW w:w="839" w:type="dxa"/>
            <w:noWrap/>
            <w:hideMark/>
          </w:tcPr>
          <w:p w14:paraId="22E2C47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709848F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28-29</w:t>
            </w:r>
          </w:p>
        </w:tc>
        <w:tc>
          <w:tcPr>
            <w:tcW w:w="1034" w:type="dxa"/>
            <w:noWrap/>
            <w:hideMark/>
          </w:tcPr>
          <w:p w14:paraId="1D344B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3288" w:type="dxa"/>
            <w:noWrap/>
            <w:hideMark/>
          </w:tcPr>
          <w:p w14:paraId="7A3AAB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 Irish Sea</w:t>
            </w:r>
          </w:p>
        </w:tc>
        <w:tc>
          <w:tcPr>
            <w:tcW w:w="4252" w:type="dxa"/>
            <w:hideMark/>
          </w:tcPr>
          <w:p w14:paraId="37D08E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Mersey, Fleetwood, Blackpool, </w:t>
            </w:r>
            <w:proofErr w:type="spellStart"/>
            <w:r w:rsidRPr="009A2C01">
              <w:rPr>
                <w:color w:val="auto"/>
              </w:rPr>
              <w:t>Sandylands</w:t>
            </w:r>
            <w:proofErr w:type="spellEnd"/>
            <w:r w:rsidRPr="009A2C01">
              <w:rPr>
                <w:color w:val="auto"/>
              </w:rPr>
              <w:t xml:space="preserve">, Cardigan Bay, </w:t>
            </w:r>
            <w:proofErr w:type="spellStart"/>
            <w:r w:rsidRPr="009A2C01">
              <w:rPr>
                <w:color w:val="auto"/>
              </w:rPr>
              <w:t>Criccieth</w:t>
            </w:r>
            <w:proofErr w:type="spellEnd"/>
            <w:r w:rsidRPr="009A2C01">
              <w:rPr>
                <w:color w:val="auto"/>
              </w:rPr>
              <w:t xml:space="preserve">, </w:t>
            </w:r>
            <w:proofErr w:type="spellStart"/>
            <w:r w:rsidRPr="009A2C01">
              <w:rPr>
                <w:color w:val="auto"/>
              </w:rPr>
              <w:t>Aberglaslyn</w:t>
            </w:r>
            <w:proofErr w:type="spellEnd"/>
            <w:r w:rsidRPr="009A2C01">
              <w:rPr>
                <w:color w:val="auto"/>
              </w:rPr>
              <w:t xml:space="preserve">, </w:t>
            </w:r>
            <w:proofErr w:type="spellStart"/>
            <w:r w:rsidRPr="009A2C01">
              <w:rPr>
                <w:color w:val="auto"/>
              </w:rPr>
              <w:t>Porthmadog</w:t>
            </w:r>
            <w:proofErr w:type="spellEnd"/>
            <w:r w:rsidRPr="009A2C01">
              <w:rPr>
                <w:color w:val="auto"/>
              </w:rPr>
              <w:t xml:space="preserve"> (</w:t>
            </w:r>
            <w:proofErr w:type="spellStart"/>
            <w:r w:rsidRPr="009A2C01">
              <w:rPr>
                <w:color w:val="auto"/>
              </w:rPr>
              <w:t>Portmadoc</w:t>
            </w:r>
            <w:proofErr w:type="spellEnd"/>
            <w:r w:rsidRPr="009A2C01">
              <w:rPr>
                <w:color w:val="auto"/>
              </w:rPr>
              <w:t>)</w:t>
            </w:r>
          </w:p>
        </w:tc>
        <w:tc>
          <w:tcPr>
            <w:tcW w:w="3686" w:type="dxa"/>
            <w:hideMark/>
          </w:tcPr>
          <w:p w14:paraId="56F5E8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(1927);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5870445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8C2996" w14:textId="77777777" w:rsidR="003E01D2" w:rsidRPr="009A2C01" w:rsidRDefault="003E01D2" w:rsidP="00A073DA">
            <w:pPr>
              <w:rPr>
                <w:color w:val="auto"/>
              </w:rPr>
            </w:pPr>
            <w:r w:rsidRPr="009A2C01">
              <w:rPr>
                <w:color w:val="auto"/>
              </w:rPr>
              <w:t>43</w:t>
            </w:r>
          </w:p>
        </w:tc>
        <w:tc>
          <w:tcPr>
            <w:tcW w:w="760" w:type="dxa"/>
            <w:noWrap/>
            <w:hideMark/>
          </w:tcPr>
          <w:p w14:paraId="3B24298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1928</w:t>
            </w:r>
          </w:p>
        </w:tc>
        <w:tc>
          <w:tcPr>
            <w:tcW w:w="839" w:type="dxa"/>
            <w:noWrap/>
            <w:hideMark/>
          </w:tcPr>
          <w:p w14:paraId="7559BED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0EFB0A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16</w:t>
            </w:r>
          </w:p>
        </w:tc>
        <w:tc>
          <w:tcPr>
            <w:tcW w:w="1034" w:type="dxa"/>
            <w:noWrap/>
            <w:hideMark/>
          </w:tcPr>
          <w:p w14:paraId="4FD5A7A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28C8CF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7509233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Alum Bay (Isle of Wight)</w:t>
            </w:r>
          </w:p>
        </w:tc>
        <w:tc>
          <w:tcPr>
            <w:tcW w:w="3686" w:type="dxa"/>
            <w:hideMark/>
          </w:tcPr>
          <w:p w14:paraId="7A98F15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C25A29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FAA96D" w14:textId="77777777" w:rsidR="003E01D2" w:rsidRPr="009A2C01" w:rsidRDefault="003E01D2" w:rsidP="00A073DA">
            <w:pPr>
              <w:rPr>
                <w:color w:val="auto"/>
              </w:rPr>
            </w:pPr>
            <w:r w:rsidRPr="009A2C01">
              <w:rPr>
                <w:color w:val="auto"/>
              </w:rPr>
              <w:t>44</w:t>
            </w:r>
          </w:p>
        </w:tc>
        <w:tc>
          <w:tcPr>
            <w:tcW w:w="760" w:type="dxa"/>
            <w:noWrap/>
            <w:hideMark/>
          </w:tcPr>
          <w:p w14:paraId="5C42A3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1928</w:t>
            </w:r>
          </w:p>
        </w:tc>
        <w:tc>
          <w:tcPr>
            <w:tcW w:w="839" w:type="dxa"/>
            <w:noWrap/>
            <w:hideMark/>
          </w:tcPr>
          <w:p w14:paraId="0375E52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5CE4717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w:t>
            </w:r>
          </w:p>
        </w:tc>
        <w:tc>
          <w:tcPr>
            <w:tcW w:w="1034" w:type="dxa"/>
            <w:noWrap/>
            <w:hideMark/>
          </w:tcPr>
          <w:p w14:paraId="42E2B95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EEC9B1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w:t>
            </w:r>
          </w:p>
        </w:tc>
        <w:tc>
          <w:tcPr>
            <w:tcW w:w="4252" w:type="dxa"/>
            <w:hideMark/>
          </w:tcPr>
          <w:p w14:paraId="260697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Grange-over-Sands (Morecambe Bay, Cumbria)</w:t>
            </w:r>
          </w:p>
        </w:tc>
        <w:tc>
          <w:tcPr>
            <w:tcW w:w="3686" w:type="dxa"/>
            <w:hideMark/>
          </w:tcPr>
          <w:p w14:paraId="65ECE54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6EC20D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ADBA970" w14:textId="77777777" w:rsidR="003E01D2" w:rsidRPr="009A2C01" w:rsidRDefault="003E01D2" w:rsidP="00A073DA">
            <w:pPr>
              <w:rPr>
                <w:color w:val="auto"/>
              </w:rPr>
            </w:pPr>
            <w:r w:rsidRPr="009A2C01">
              <w:rPr>
                <w:color w:val="auto"/>
              </w:rPr>
              <w:t>45</w:t>
            </w:r>
          </w:p>
        </w:tc>
        <w:tc>
          <w:tcPr>
            <w:tcW w:w="760" w:type="dxa"/>
            <w:noWrap/>
            <w:hideMark/>
          </w:tcPr>
          <w:p w14:paraId="3800101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1928</w:t>
            </w:r>
          </w:p>
        </w:tc>
        <w:tc>
          <w:tcPr>
            <w:tcW w:w="839" w:type="dxa"/>
            <w:noWrap/>
            <w:hideMark/>
          </w:tcPr>
          <w:p w14:paraId="757548F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2F7D486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22-23</w:t>
            </w:r>
          </w:p>
        </w:tc>
        <w:tc>
          <w:tcPr>
            <w:tcW w:w="1034" w:type="dxa"/>
            <w:noWrap/>
            <w:hideMark/>
          </w:tcPr>
          <w:p w14:paraId="744F906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2B648C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4B7C465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Hull, Berwick-upon-Tweed</w:t>
            </w:r>
          </w:p>
        </w:tc>
        <w:tc>
          <w:tcPr>
            <w:tcW w:w="3686" w:type="dxa"/>
            <w:hideMark/>
          </w:tcPr>
          <w:p w14:paraId="79A415F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6018C5A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B5A0AA" w14:textId="77777777" w:rsidR="003E01D2" w:rsidRPr="009A2C01" w:rsidRDefault="003E01D2" w:rsidP="00A073DA">
            <w:pPr>
              <w:rPr>
                <w:color w:val="auto"/>
              </w:rPr>
            </w:pPr>
            <w:r w:rsidRPr="009A2C01">
              <w:rPr>
                <w:color w:val="auto"/>
              </w:rPr>
              <w:t>46</w:t>
            </w:r>
          </w:p>
        </w:tc>
        <w:tc>
          <w:tcPr>
            <w:tcW w:w="760" w:type="dxa"/>
            <w:noWrap/>
            <w:hideMark/>
          </w:tcPr>
          <w:p w14:paraId="11E1868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1928</w:t>
            </w:r>
          </w:p>
        </w:tc>
        <w:tc>
          <w:tcPr>
            <w:tcW w:w="839" w:type="dxa"/>
            <w:noWrap/>
            <w:hideMark/>
          </w:tcPr>
          <w:p w14:paraId="13F3C58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09EDEB5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6</w:t>
            </w:r>
          </w:p>
        </w:tc>
        <w:tc>
          <w:tcPr>
            <w:tcW w:w="1034" w:type="dxa"/>
            <w:noWrap/>
            <w:hideMark/>
          </w:tcPr>
          <w:p w14:paraId="076A48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3288" w:type="dxa"/>
            <w:noWrap/>
            <w:hideMark/>
          </w:tcPr>
          <w:p w14:paraId="137B15F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(Scotland, Thames, South East England)</w:t>
            </w:r>
          </w:p>
        </w:tc>
        <w:tc>
          <w:tcPr>
            <w:tcW w:w="4252" w:type="dxa"/>
            <w:hideMark/>
          </w:tcPr>
          <w:p w14:paraId="740674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London (City), Southwark, Putney, Hammersmith, </w:t>
            </w:r>
            <w:proofErr w:type="spellStart"/>
            <w:r w:rsidRPr="009A2C01">
              <w:rPr>
                <w:color w:val="auto"/>
              </w:rPr>
              <w:t>Westminister</w:t>
            </w:r>
            <w:proofErr w:type="spellEnd"/>
            <w:r w:rsidRPr="009A2C01">
              <w:rPr>
                <w:color w:val="auto"/>
              </w:rPr>
              <w:t xml:space="preserve">, </w:t>
            </w:r>
            <w:proofErr w:type="spellStart"/>
            <w:r w:rsidRPr="009A2C01">
              <w:rPr>
                <w:color w:val="auto"/>
              </w:rPr>
              <w:t>Mersea</w:t>
            </w:r>
            <w:proofErr w:type="spellEnd"/>
            <w:r w:rsidRPr="009A2C01">
              <w:rPr>
                <w:color w:val="auto"/>
              </w:rPr>
              <w:t>, Maldon (Essex), Norfolk, Stranraer</w:t>
            </w:r>
          </w:p>
        </w:tc>
        <w:tc>
          <w:tcPr>
            <w:tcW w:w="3686" w:type="dxa"/>
            <w:hideMark/>
          </w:tcPr>
          <w:p w14:paraId="36C289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(1928);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64FA9C2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636A3D" w14:textId="77777777" w:rsidR="003E01D2" w:rsidRPr="009A2C01" w:rsidRDefault="003E01D2" w:rsidP="00A073DA">
            <w:pPr>
              <w:rPr>
                <w:color w:val="auto"/>
              </w:rPr>
            </w:pPr>
            <w:r w:rsidRPr="009A2C01">
              <w:rPr>
                <w:color w:val="auto"/>
              </w:rPr>
              <w:t>47</w:t>
            </w:r>
          </w:p>
        </w:tc>
        <w:tc>
          <w:tcPr>
            <w:tcW w:w="760" w:type="dxa"/>
            <w:noWrap/>
            <w:hideMark/>
          </w:tcPr>
          <w:p w14:paraId="4DEF86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1929</w:t>
            </w:r>
          </w:p>
        </w:tc>
        <w:tc>
          <w:tcPr>
            <w:tcW w:w="839" w:type="dxa"/>
            <w:noWrap/>
            <w:hideMark/>
          </w:tcPr>
          <w:p w14:paraId="7905868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64079F7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16</w:t>
            </w:r>
          </w:p>
        </w:tc>
        <w:tc>
          <w:tcPr>
            <w:tcW w:w="1034" w:type="dxa"/>
            <w:noWrap/>
            <w:hideMark/>
          </w:tcPr>
          <w:p w14:paraId="137DAD1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767084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(South East England)</w:t>
            </w:r>
          </w:p>
        </w:tc>
        <w:tc>
          <w:tcPr>
            <w:tcW w:w="4252" w:type="dxa"/>
            <w:hideMark/>
          </w:tcPr>
          <w:p w14:paraId="26B658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Southend</w:t>
            </w:r>
          </w:p>
        </w:tc>
        <w:tc>
          <w:tcPr>
            <w:tcW w:w="3686" w:type="dxa"/>
            <w:hideMark/>
          </w:tcPr>
          <w:p w14:paraId="3C7B65B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21B16A9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45B9F1" w14:textId="77777777" w:rsidR="003E01D2" w:rsidRPr="009A2C01" w:rsidRDefault="003E01D2" w:rsidP="00A073DA">
            <w:pPr>
              <w:rPr>
                <w:color w:val="auto"/>
              </w:rPr>
            </w:pPr>
            <w:r w:rsidRPr="009A2C01">
              <w:rPr>
                <w:color w:val="auto"/>
              </w:rPr>
              <w:t>48</w:t>
            </w:r>
          </w:p>
        </w:tc>
        <w:tc>
          <w:tcPr>
            <w:tcW w:w="760" w:type="dxa"/>
            <w:noWrap/>
            <w:hideMark/>
          </w:tcPr>
          <w:p w14:paraId="76FB45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1929</w:t>
            </w:r>
          </w:p>
        </w:tc>
        <w:tc>
          <w:tcPr>
            <w:tcW w:w="839" w:type="dxa"/>
            <w:noWrap/>
            <w:hideMark/>
          </w:tcPr>
          <w:p w14:paraId="20AE5E5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5C66EA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22</w:t>
            </w:r>
          </w:p>
        </w:tc>
        <w:tc>
          <w:tcPr>
            <w:tcW w:w="1034" w:type="dxa"/>
            <w:noWrap/>
            <w:hideMark/>
          </w:tcPr>
          <w:p w14:paraId="733A67D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2AEDD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2966FB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w:t>
            </w:r>
          </w:p>
        </w:tc>
        <w:tc>
          <w:tcPr>
            <w:tcW w:w="3686" w:type="dxa"/>
            <w:hideMark/>
          </w:tcPr>
          <w:p w14:paraId="6ECF4C5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02FB90F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523456" w14:textId="77777777" w:rsidR="003E01D2" w:rsidRPr="009A2C01" w:rsidRDefault="003E01D2" w:rsidP="00A073DA">
            <w:pPr>
              <w:rPr>
                <w:color w:val="auto"/>
              </w:rPr>
            </w:pPr>
            <w:r w:rsidRPr="009A2C01">
              <w:rPr>
                <w:color w:val="auto"/>
              </w:rPr>
              <w:t>49</w:t>
            </w:r>
          </w:p>
        </w:tc>
        <w:tc>
          <w:tcPr>
            <w:tcW w:w="760" w:type="dxa"/>
            <w:noWrap/>
            <w:hideMark/>
          </w:tcPr>
          <w:p w14:paraId="22AEA42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1930</w:t>
            </w:r>
          </w:p>
        </w:tc>
        <w:tc>
          <w:tcPr>
            <w:tcW w:w="839" w:type="dxa"/>
            <w:noWrap/>
            <w:hideMark/>
          </w:tcPr>
          <w:p w14:paraId="20DC4F0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600" w:type="dxa"/>
            <w:noWrap/>
            <w:hideMark/>
          </w:tcPr>
          <w:p w14:paraId="3ECF7C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38F6A15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897C1F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(South West Scotland)</w:t>
            </w:r>
          </w:p>
        </w:tc>
        <w:tc>
          <w:tcPr>
            <w:tcW w:w="4252" w:type="dxa"/>
            <w:hideMark/>
          </w:tcPr>
          <w:p w14:paraId="20F9389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Annan</w:t>
            </w:r>
          </w:p>
        </w:tc>
        <w:tc>
          <w:tcPr>
            <w:tcW w:w="3686" w:type="dxa"/>
            <w:hideMark/>
          </w:tcPr>
          <w:p w14:paraId="13FD99A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084C847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F59859" w14:textId="77777777" w:rsidR="003E01D2" w:rsidRPr="009A2C01" w:rsidRDefault="003E01D2" w:rsidP="00A073DA">
            <w:pPr>
              <w:rPr>
                <w:color w:val="auto"/>
              </w:rPr>
            </w:pPr>
            <w:r w:rsidRPr="009A2C01">
              <w:rPr>
                <w:color w:val="auto"/>
              </w:rPr>
              <w:t>50</w:t>
            </w:r>
          </w:p>
        </w:tc>
        <w:tc>
          <w:tcPr>
            <w:tcW w:w="760" w:type="dxa"/>
            <w:noWrap/>
            <w:hideMark/>
          </w:tcPr>
          <w:p w14:paraId="73E2336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1930</w:t>
            </w:r>
          </w:p>
        </w:tc>
        <w:tc>
          <w:tcPr>
            <w:tcW w:w="839" w:type="dxa"/>
            <w:noWrap/>
            <w:hideMark/>
          </w:tcPr>
          <w:p w14:paraId="47DBA3B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600" w:type="dxa"/>
            <w:noWrap/>
            <w:hideMark/>
          </w:tcPr>
          <w:p w14:paraId="5023BCC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060D10D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E4B714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Atlantic-Firth of Clyde (West Scotland)</w:t>
            </w:r>
          </w:p>
        </w:tc>
        <w:tc>
          <w:tcPr>
            <w:tcW w:w="4252" w:type="dxa"/>
            <w:hideMark/>
          </w:tcPr>
          <w:p w14:paraId="6F44951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Gourock</w:t>
            </w:r>
            <w:proofErr w:type="spellEnd"/>
            <w:r w:rsidRPr="009A2C01">
              <w:rPr>
                <w:color w:val="auto"/>
              </w:rPr>
              <w:t xml:space="preserve">, </w:t>
            </w:r>
            <w:proofErr w:type="spellStart"/>
            <w:r w:rsidRPr="009A2C01">
              <w:rPr>
                <w:color w:val="auto"/>
              </w:rPr>
              <w:t>Lamlash</w:t>
            </w:r>
            <w:proofErr w:type="spellEnd"/>
            <w:r w:rsidRPr="009A2C01">
              <w:rPr>
                <w:color w:val="auto"/>
              </w:rPr>
              <w:t xml:space="preserve"> (Isle of Arran)</w:t>
            </w:r>
          </w:p>
        </w:tc>
        <w:tc>
          <w:tcPr>
            <w:tcW w:w="3686" w:type="dxa"/>
            <w:hideMark/>
          </w:tcPr>
          <w:p w14:paraId="351882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347F22B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81B82B" w14:textId="77777777" w:rsidR="003E01D2" w:rsidRPr="009A2C01" w:rsidRDefault="003E01D2" w:rsidP="00A073DA">
            <w:pPr>
              <w:rPr>
                <w:color w:val="auto"/>
              </w:rPr>
            </w:pPr>
            <w:r w:rsidRPr="009A2C01">
              <w:rPr>
                <w:color w:val="auto"/>
              </w:rPr>
              <w:t>51</w:t>
            </w:r>
          </w:p>
        </w:tc>
        <w:tc>
          <w:tcPr>
            <w:tcW w:w="760" w:type="dxa"/>
            <w:noWrap/>
            <w:hideMark/>
          </w:tcPr>
          <w:p w14:paraId="5D8330A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1930</w:t>
            </w:r>
          </w:p>
        </w:tc>
        <w:tc>
          <w:tcPr>
            <w:tcW w:w="839" w:type="dxa"/>
            <w:noWrap/>
            <w:hideMark/>
          </w:tcPr>
          <w:p w14:paraId="0CEE20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266F2F2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w:t>
            </w:r>
          </w:p>
        </w:tc>
        <w:tc>
          <w:tcPr>
            <w:tcW w:w="1034" w:type="dxa"/>
            <w:noWrap/>
            <w:hideMark/>
          </w:tcPr>
          <w:p w14:paraId="1270AA7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7491D2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Irish Sea (Scotland)</w:t>
            </w:r>
          </w:p>
        </w:tc>
        <w:tc>
          <w:tcPr>
            <w:tcW w:w="4252" w:type="dxa"/>
            <w:hideMark/>
          </w:tcPr>
          <w:p w14:paraId="1AF1482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Hull, </w:t>
            </w:r>
            <w:proofErr w:type="spellStart"/>
            <w:r w:rsidRPr="009A2C01">
              <w:rPr>
                <w:color w:val="auto"/>
              </w:rPr>
              <w:t>Owston</w:t>
            </w:r>
            <w:proofErr w:type="spellEnd"/>
            <w:r w:rsidRPr="009A2C01">
              <w:rPr>
                <w:color w:val="auto"/>
              </w:rPr>
              <w:t xml:space="preserve"> Ferry, </w:t>
            </w:r>
            <w:proofErr w:type="spellStart"/>
            <w:r w:rsidRPr="009A2C01">
              <w:rPr>
                <w:color w:val="auto"/>
              </w:rPr>
              <w:t>Summergate</w:t>
            </w:r>
            <w:proofErr w:type="spellEnd"/>
            <w:r w:rsidRPr="009A2C01">
              <w:rPr>
                <w:color w:val="auto"/>
              </w:rPr>
              <w:t xml:space="preserve"> </w:t>
            </w:r>
            <w:proofErr w:type="spellStart"/>
            <w:r w:rsidRPr="009A2C01">
              <w:rPr>
                <w:color w:val="auto"/>
              </w:rPr>
              <w:t>Merse</w:t>
            </w:r>
            <w:proofErr w:type="spellEnd"/>
            <w:r w:rsidRPr="009A2C01">
              <w:rPr>
                <w:color w:val="auto"/>
              </w:rPr>
              <w:t xml:space="preserve">, Waterfoot, </w:t>
            </w:r>
            <w:proofErr w:type="spellStart"/>
            <w:r w:rsidRPr="009A2C01">
              <w:rPr>
                <w:color w:val="auto"/>
              </w:rPr>
              <w:t>Hillend</w:t>
            </w:r>
            <w:proofErr w:type="spellEnd"/>
            <w:r w:rsidRPr="009A2C01">
              <w:rPr>
                <w:color w:val="auto"/>
              </w:rPr>
              <w:t xml:space="preserve">, Annan, </w:t>
            </w:r>
            <w:proofErr w:type="spellStart"/>
            <w:r w:rsidRPr="009A2C01">
              <w:rPr>
                <w:color w:val="auto"/>
              </w:rPr>
              <w:t>Welldale</w:t>
            </w:r>
            <w:proofErr w:type="spellEnd"/>
            <w:r w:rsidRPr="009A2C01">
              <w:rPr>
                <w:color w:val="auto"/>
              </w:rPr>
              <w:t xml:space="preserve"> (Dumfries)</w:t>
            </w:r>
          </w:p>
        </w:tc>
        <w:tc>
          <w:tcPr>
            <w:tcW w:w="3686" w:type="dxa"/>
            <w:hideMark/>
          </w:tcPr>
          <w:p w14:paraId="3569BC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D275C4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634AFB" w14:textId="77777777" w:rsidR="003E01D2" w:rsidRPr="009A2C01" w:rsidRDefault="003E01D2" w:rsidP="00A073DA">
            <w:pPr>
              <w:rPr>
                <w:color w:val="auto"/>
              </w:rPr>
            </w:pPr>
            <w:r w:rsidRPr="009A2C01">
              <w:rPr>
                <w:color w:val="auto"/>
              </w:rPr>
              <w:t>52</w:t>
            </w:r>
          </w:p>
        </w:tc>
        <w:tc>
          <w:tcPr>
            <w:tcW w:w="760" w:type="dxa"/>
            <w:noWrap/>
            <w:hideMark/>
          </w:tcPr>
          <w:p w14:paraId="58402EC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1930</w:t>
            </w:r>
          </w:p>
        </w:tc>
        <w:tc>
          <w:tcPr>
            <w:tcW w:w="839" w:type="dxa"/>
            <w:noWrap/>
            <w:hideMark/>
          </w:tcPr>
          <w:p w14:paraId="314ED5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386C964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1034" w:type="dxa"/>
            <w:noWrap/>
            <w:hideMark/>
          </w:tcPr>
          <w:p w14:paraId="38CCF65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A13EA7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591760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London, Southend</w:t>
            </w:r>
          </w:p>
        </w:tc>
        <w:tc>
          <w:tcPr>
            <w:tcW w:w="3686" w:type="dxa"/>
            <w:hideMark/>
          </w:tcPr>
          <w:p w14:paraId="70D742B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AC339E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0B8B39" w14:textId="77777777" w:rsidR="003E01D2" w:rsidRPr="009A2C01" w:rsidRDefault="003E01D2" w:rsidP="00A073DA">
            <w:pPr>
              <w:rPr>
                <w:color w:val="auto"/>
              </w:rPr>
            </w:pPr>
            <w:r w:rsidRPr="009A2C01">
              <w:rPr>
                <w:color w:val="auto"/>
              </w:rPr>
              <w:t>53</w:t>
            </w:r>
          </w:p>
        </w:tc>
        <w:tc>
          <w:tcPr>
            <w:tcW w:w="760" w:type="dxa"/>
            <w:noWrap/>
            <w:hideMark/>
          </w:tcPr>
          <w:p w14:paraId="67E8E07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1930</w:t>
            </w:r>
          </w:p>
        </w:tc>
        <w:tc>
          <w:tcPr>
            <w:tcW w:w="839" w:type="dxa"/>
            <w:noWrap/>
            <w:hideMark/>
          </w:tcPr>
          <w:p w14:paraId="6BF868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33DA9C4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64AA35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70C0E9D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w:t>
            </w:r>
          </w:p>
        </w:tc>
        <w:tc>
          <w:tcPr>
            <w:tcW w:w="4252" w:type="dxa"/>
            <w:hideMark/>
          </w:tcPr>
          <w:p w14:paraId="33D8B67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 of Portland, Chesil Beach (Dorset)</w:t>
            </w:r>
          </w:p>
        </w:tc>
        <w:tc>
          <w:tcPr>
            <w:tcW w:w="3686" w:type="dxa"/>
            <w:hideMark/>
          </w:tcPr>
          <w:p w14:paraId="1BDC3AA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B9E1F3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919BA6" w14:textId="77777777" w:rsidR="003E01D2" w:rsidRPr="009A2C01" w:rsidRDefault="003E01D2" w:rsidP="00A073DA">
            <w:pPr>
              <w:rPr>
                <w:color w:val="auto"/>
              </w:rPr>
            </w:pPr>
            <w:r w:rsidRPr="009A2C01">
              <w:rPr>
                <w:color w:val="auto"/>
              </w:rPr>
              <w:t>54</w:t>
            </w:r>
          </w:p>
        </w:tc>
        <w:tc>
          <w:tcPr>
            <w:tcW w:w="760" w:type="dxa"/>
            <w:noWrap/>
            <w:hideMark/>
          </w:tcPr>
          <w:p w14:paraId="130D20C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1930</w:t>
            </w:r>
          </w:p>
        </w:tc>
        <w:tc>
          <w:tcPr>
            <w:tcW w:w="839" w:type="dxa"/>
            <w:noWrap/>
            <w:hideMark/>
          </w:tcPr>
          <w:p w14:paraId="79AE195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2710577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16</w:t>
            </w:r>
          </w:p>
        </w:tc>
        <w:tc>
          <w:tcPr>
            <w:tcW w:w="1034" w:type="dxa"/>
            <w:noWrap/>
            <w:hideMark/>
          </w:tcPr>
          <w:p w14:paraId="38F9013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3AFAA2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(East Sussex)</w:t>
            </w:r>
          </w:p>
        </w:tc>
        <w:tc>
          <w:tcPr>
            <w:tcW w:w="4252" w:type="dxa"/>
            <w:hideMark/>
          </w:tcPr>
          <w:p w14:paraId="451EEBC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Winchelsea </w:t>
            </w:r>
          </w:p>
        </w:tc>
        <w:tc>
          <w:tcPr>
            <w:tcW w:w="3686" w:type="dxa"/>
            <w:hideMark/>
          </w:tcPr>
          <w:p w14:paraId="4E486D8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195EC9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207F03" w14:textId="77777777" w:rsidR="003E01D2" w:rsidRPr="009A2C01" w:rsidRDefault="003E01D2" w:rsidP="00A073DA">
            <w:pPr>
              <w:rPr>
                <w:color w:val="auto"/>
              </w:rPr>
            </w:pPr>
            <w:r w:rsidRPr="009A2C01">
              <w:rPr>
                <w:color w:val="auto"/>
              </w:rPr>
              <w:t>55</w:t>
            </w:r>
          </w:p>
        </w:tc>
        <w:tc>
          <w:tcPr>
            <w:tcW w:w="760" w:type="dxa"/>
            <w:noWrap/>
            <w:hideMark/>
          </w:tcPr>
          <w:p w14:paraId="55B55D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1931</w:t>
            </w:r>
          </w:p>
        </w:tc>
        <w:tc>
          <w:tcPr>
            <w:tcW w:w="839" w:type="dxa"/>
            <w:noWrap/>
            <w:hideMark/>
          </w:tcPr>
          <w:p w14:paraId="29D0AEF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45D463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1034" w:type="dxa"/>
            <w:noWrap/>
            <w:hideMark/>
          </w:tcPr>
          <w:p w14:paraId="7FFF495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FAE7D3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(North Wales)</w:t>
            </w:r>
          </w:p>
        </w:tc>
        <w:tc>
          <w:tcPr>
            <w:tcW w:w="4252" w:type="dxa"/>
            <w:hideMark/>
          </w:tcPr>
          <w:p w14:paraId="6407116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Rhos</w:t>
            </w:r>
            <w:proofErr w:type="spellEnd"/>
            <w:r w:rsidRPr="009A2C01">
              <w:rPr>
                <w:color w:val="auto"/>
              </w:rPr>
              <w:t>-on-Sea (Conwy County)</w:t>
            </w:r>
          </w:p>
        </w:tc>
        <w:tc>
          <w:tcPr>
            <w:tcW w:w="3686" w:type="dxa"/>
            <w:hideMark/>
          </w:tcPr>
          <w:p w14:paraId="7E34906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681BAE4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A2E0EF" w14:textId="77777777" w:rsidR="003E01D2" w:rsidRPr="009A2C01" w:rsidRDefault="003E01D2" w:rsidP="00A073DA">
            <w:pPr>
              <w:rPr>
                <w:color w:val="auto"/>
              </w:rPr>
            </w:pPr>
            <w:r w:rsidRPr="009A2C01">
              <w:rPr>
                <w:color w:val="auto"/>
              </w:rPr>
              <w:t>56</w:t>
            </w:r>
          </w:p>
        </w:tc>
        <w:tc>
          <w:tcPr>
            <w:tcW w:w="760" w:type="dxa"/>
            <w:noWrap/>
            <w:hideMark/>
          </w:tcPr>
          <w:p w14:paraId="169BF68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1931</w:t>
            </w:r>
          </w:p>
        </w:tc>
        <w:tc>
          <w:tcPr>
            <w:tcW w:w="839" w:type="dxa"/>
            <w:noWrap/>
            <w:hideMark/>
          </w:tcPr>
          <w:p w14:paraId="784CB03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311129C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w:t>
            </w:r>
          </w:p>
        </w:tc>
        <w:tc>
          <w:tcPr>
            <w:tcW w:w="1034" w:type="dxa"/>
            <w:noWrap/>
            <w:hideMark/>
          </w:tcPr>
          <w:p w14:paraId="7A7BFA5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1411B3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39BE5EB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w:t>
            </w:r>
          </w:p>
        </w:tc>
        <w:tc>
          <w:tcPr>
            <w:tcW w:w="3686" w:type="dxa"/>
            <w:hideMark/>
          </w:tcPr>
          <w:p w14:paraId="5744090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61D6305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F9DE58" w14:textId="77777777" w:rsidR="003E01D2" w:rsidRPr="009A2C01" w:rsidRDefault="003E01D2" w:rsidP="00A073DA">
            <w:pPr>
              <w:rPr>
                <w:color w:val="auto"/>
              </w:rPr>
            </w:pPr>
            <w:r w:rsidRPr="009A2C01">
              <w:rPr>
                <w:color w:val="auto"/>
              </w:rPr>
              <w:t>57</w:t>
            </w:r>
          </w:p>
        </w:tc>
        <w:tc>
          <w:tcPr>
            <w:tcW w:w="760" w:type="dxa"/>
            <w:noWrap/>
            <w:hideMark/>
          </w:tcPr>
          <w:p w14:paraId="74D395C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1931</w:t>
            </w:r>
          </w:p>
        </w:tc>
        <w:tc>
          <w:tcPr>
            <w:tcW w:w="839" w:type="dxa"/>
            <w:noWrap/>
            <w:hideMark/>
          </w:tcPr>
          <w:p w14:paraId="7426F6B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600" w:type="dxa"/>
            <w:noWrap/>
            <w:hideMark/>
          </w:tcPr>
          <w:p w14:paraId="15D4E16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w:t>
            </w:r>
          </w:p>
        </w:tc>
        <w:tc>
          <w:tcPr>
            <w:tcW w:w="1034" w:type="dxa"/>
            <w:noWrap/>
            <w:hideMark/>
          </w:tcPr>
          <w:p w14:paraId="22D88C3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8887C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 English Channel (Sussex)</w:t>
            </w:r>
          </w:p>
        </w:tc>
        <w:tc>
          <w:tcPr>
            <w:tcW w:w="4252" w:type="dxa"/>
            <w:hideMark/>
          </w:tcPr>
          <w:p w14:paraId="5719C53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Seaford, Fleetwood</w:t>
            </w:r>
          </w:p>
        </w:tc>
        <w:tc>
          <w:tcPr>
            <w:tcW w:w="3686" w:type="dxa"/>
            <w:hideMark/>
          </w:tcPr>
          <w:p w14:paraId="12AF157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7BD762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0984D2" w14:textId="77777777" w:rsidR="003E01D2" w:rsidRPr="009A2C01" w:rsidRDefault="003E01D2" w:rsidP="00A073DA">
            <w:pPr>
              <w:rPr>
                <w:color w:val="auto"/>
              </w:rPr>
            </w:pPr>
            <w:r w:rsidRPr="009A2C01">
              <w:rPr>
                <w:color w:val="auto"/>
              </w:rPr>
              <w:t>58</w:t>
            </w:r>
          </w:p>
        </w:tc>
        <w:tc>
          <w:tcPr>
            <w:tcW w:w="760" w:type="dxa"/>
            <w:noWrap/>
            <w:hideMark/>
          </w:tcPr>
          <w:p w14:paraId="153958D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1931</w:t>
            </w:r>
          </w:p>
        </w:tc>
        <w:tc>
          <w:tcPr>
            <w:tcW w:w="839" w:type="dxa"/>
            <w:noWrap/>
            <w:hideMark/>
          </w:tcPr>
          <w:p w14:paraId="5412D1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70F8425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10-11</w:t>
            </w:r>
          </w:p>
        </w:tc>
        <w:tc>
          <w:tcPr>
            <w:tcW w:w="1034" w:type="dxa"/>
            <w:noWrap/>
            <w:hideMark/>
          </w:tcPr>
          <w:p w14:paraId="7F151ED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684C792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(Solent, Sussex)</w:t>
            </w:r>
          </w:p>
        </w:tc>
        <w:tc>
          <w:tcPr>
            <w:tcW w:w="4252" w:type="dxa"/>
            <w:hideMark/>
          </w:tcPr>
          <w:p w14:paraId="58D12B7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Winchelsea, Rye, Shoreham-by-Sea, Littlehampton, Freshwater Bay</w:t>
            </w:r>
          </w:p>
        </w:tc>
        <w:tc>
          <w:tcPr>
            <w:tcW w:w="3686" w:type="dxa"/>
            <w:hideMark/>
          </w:tcPr>
          <w:p w14:paraId="6B7DE4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(1931); Lamb (1991</w:t>
            </w:r>
            <w:proofErr w:type="gramStart"/>
            <w:r w:rsidRPr="009A2C01">
              <w:rPr>
                <w:color w:val="auto"/>
              </w:rPr>
              <w:t>);  Hickey</w:t>
            </w:r>
            <w:proofErr w:type="gramEnd"/>
            <w:r w:rsidRPr="009A2C01">
              <w:rPr>
                <w:color w:val="auto"/>
              </w:rPr>
              <w:t xml:space="preserve"> (1997); Eden (2008)</w:t>
            </w:r>
          </w:p>
        </w:tc>
      </w:tr>
      <w:tr w:rsidR="003E01D2" w:rsidRPr="00DC1261" w14:paraId="6DF2BE5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69F535" w14:textId="77777777" w:rsidR="003E01D2" w:rsidRPr="009A2C01" w:rsidRDefault="003E01D2" w:rsidP="00A073DA">
            <w:pPr>
              <w:rPr>
                <w:color w:val="auto"/>
              </w:rPr>
            </w:pPr>
            <w:r w:rsidRPr="009A2C01">
              <w:rPr>
                <w:color w:val="auto"/>
              </w:rPr>
              <w:lastRenderedPageBreak/>
              <w:t>59</w:t>
            </w:r>
          </w:p>
        </w:tc>
        <w:tc>
          <w:tcPr>
            <w:tcW w:w="760" w:type="dxa"/>
            <w:noWrap/>
            <w:hideMark/>
          </w:tcPr>
          <w:p w14:paraId="6DF0B99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1932</w:t>
            </w:r>
          </w:p>
        </w:tc>
        <w:tc>
          <w:tcPr>
            <w:tcW w:w="839" w:type="dxa"/>
            <w:noWrap/>
            <w:hideMark/>
          </w:tcPr>
          <w:p w14:paraId="470C865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468A58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447D75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C1F340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(South East England)</w:t>
            </w:r>
          </w:p>
        </w:tc>
        <w:tc>
          <w:tcPr>
            <w:tcW w:w="4252" w:type="dxa"/>
            <w:hideMark/>
          </w:tcPr>
          <w:p w14:paraId="741C498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Southend</w:t>
            </w:r>
          </w:p>
        </w:tc>
        <w:tc>
          <w:tcPr>
            <w:tcW w:w="3686" w:type="dxa"/>
            <w:hideMark/>
          </w:tcPr>
          <w:p w14:paraId="7C3DE7C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7F0AE43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7D478F" w14:textId="77777777" w:rsidR="003E01D2" w:rsidRPr="009A2C01" w:rsidRDefault="003E01D2" w:rsidP="00A073DA">
            <w:pPr>
              <w:rPr>
                <w:color w:val="auto"/>
              </w:rPr>
            </w:pPr>
            <w:r w:rsidRPr="009A2C01">
              <w:rPr>
                <w:color w:val="auto"/>
              </w:rPr>
              <w:t>60</w:t>
            </w:r>
          </w:p>
        </w:tc>
        <w:tc>
          <w:tcPr>
            <w:tcW w:w="760" w:type="dxa"/>
            <w:noWrap/>
            <w:hideMark/>
          </w:tcPr>
          <w:p w14:paraId="252EE9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1933</w:t>
            </w:r>
          </w:p>
        </w:tc>
        <w:tc>
          <w:tcPr>
            <w:tcW w:w="839" w:type="dxa"/>
            <w:noWrap/>
            <w:hideMark/>
          </w:tcPr>
          <w:p w14:paraId="13C967E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30A4C36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1034" w:type="dxa"/>
            <w:noWrap/>
            <w:hideMark/>
          </w:tcPr>
          <w:p w14:paraId="3BE8BA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A44E56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 Scotland)</w:t>
            </w:r>
          </w:p>
        </w:tc>
        <w:tc>
          <w:tcPr>
            <w:tcW w:w="4252" w:type="dxa"/>
            <w:hideMark/>
          </w:tcPr>
          <w:p w14:paraId="7021794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Humberside, Highlands</w:t>
            </w:r>
          </w:p>
        </w:tc>
        <w:tc>
          <w:tcPr>
            <w:tcW w:w="3686" w:type="dxa"/>
            <w:hideMark/>
          </w:tcPr>
          <w:p w14:paraId="4F36A95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59E3677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E0FC1F" w14:textId="77777777" w:rsidR="003E01D2" w:rsidRPr="009A2C01" w:rsidRDefault="003E01D2" w:rsidP="00A073DA">
            <w:pPr>
              <w:rPr>
                <w:color w:val="auto"/>
              </w:rPr>
            </w:pPr>
            <w:r w:rsidRPr="009A2C01">
              <w:rPr>
                <w:color w:val="auto"/>
              </w:rPr>
              <w:t>61</w:t>
            </w:r>
          </w:p>
        </w:tc>
        <w:tc>
          <w:tcPr>
            <w:tcW w:w="760" w:type="dxa"/>
            <w:noWrap/>
            <w:hideMark/>
          </w:tcPr>
          <w:p w14:paraId="553526A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1933</w:t>
            </w:r>
          </w:p>
        </w:tc>
        <w:tc>
          <w:tcPr>
            <w:tcW w:w="839" w:type="dxa"/>
            <w:noWrap/>
            <w:hideMark/>
          </w:tcPr>
          <w:p w14:paraId="7319868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354AAE0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1034" w:type="dxa"/>
            <w:noWrap/>
            <w:hideMark/>
          </w:tcPr>
          <w:p w14:paraId="0D040DC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F924C9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Scotland)</w:t>
            </w:r>
          </w:p>
        </w:tc>
        <w:tc>
          <w:tcPr>
            <w:tcW w:w="4252" w:type="dxa"/>
            <w:hideMark/>
          </w:tcPr>
          <w:p w14:paraId="5A90EB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Humberside, Highlands</w:t>
            </w:r>
          </w:p>
        </w:tc>
        <w:tc>
          <w:tcPr>
            <w:tcW w:w="3686" w:type="dxa"/>
            <w:hideMark/>
          </w:tcPr>
          <w:p w14:paraId="04A8C6E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28638DC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05B22E" w14:textId="77777777" w:rsidR="003E01D2" w:rsidRPr="009A2C01" w:rsidRDefault="003E01D2" w:rsidP="00A073DA">
            <w:pPr>
              <w:rPr>
                <w:color w:val="auto"/>
              </w:rPr>
            </w:pPr>
            <w:r w:rsidRPr="009A2C01">
              <w:rPr>
                <w:color w:val="auto"/>
              </w:rPr>
              <w:t>62</w:t>
            </w:r>
          </w:p>
        </w:tc>
        <w:tc>
          <w:tcPr>
            <w:tcW w:w="760" w:type="dxa"/>
            <w:noWrap/>
            <w:hideMark/>
          </w:tcPr>
          <w:p w14:paraId="69912FA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1934</w:t>
            </w:r>
          </w:p>
        </w:tc>
        <w:tc>
          <w:tcPr>
            <w:tcW w:w="839" w:type="dxa"/>
            <w:noWrap/>
            <w:hideMark/>
          </w:tcPr>
          <w:p w14:paraId="01DEFD0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29EC99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18</w:t>
            </w:r>
          </w:p>
        </w:tc>
        <w:tc>
          <w:tcPr>
            <w:tcW w:w="1034" w:type="dxa"/>
            <w:noWrap/>
            <w:hideMark/>
          </w:tcPr>
          <w:p w14:paraId="00A7A47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A5CF2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1AD965D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w:t>
            </w:r>
          </w:p>
        </w:tc>
        <w:tc>
          <w:tcPr>
            <w:tcW w:w="3686" w:type="dxa"/>
            <w:hideMark/>
          </w:tcPr>
          <w:p w14:paraId="212520A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2764A89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43BC1B" w14:textId="77777777" w:rsidR="003E01D2" w:rsidRPr="009A2C01" w:rsidRDefault="003E01D2" w:rsidP="00A073DA">
            <w:pPr>
              <w:rPr>
                <w:color w:val="auto"/>
              </w:rPr>
            </w:pPr>
            <w:r w:rsidRPr="009A2C01">
              <w:rPr>
                <w:color w:val="auto"/>
              </w:rPr>
              <w:t>63</w:t>
            </w:r>
          </w:p>
        </w:tc>
        <w:tc>
          <w:tcPr>
            <w:tcW w:w="760" w:type="dxa"/>
            <w:noWrap/>
            <w:hideMark/>
          </w:tcPr>
          <w:p w14:paraId="579407F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1935</w:t>
            </w:r>
          </w:p>
        </w:tc>
        <w:tc>
          <w:tcPr>
            <w:tcW w:w="839" w:type="dxa"/>
            <w:noWrap/>
            <w:hideMark/>
          </w:tcPr>
          <w:p w14:paraId="650346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49C31B0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18-19</w:t>
            </w:r>
          </w:p>
        </w:tc>
        <w:tc>
          <w:tcPr>
            <w:tcW w:w="1034" w:type="dxa"/>
            <w:noWrap/>
            <w:hideMark/>
          </w:tcPr>
          <w:p w14:paraId="5CEFB31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2B6E00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Atlantic (West Scotland)</w:t>
            </w:r>
          </w:p>
        </w:tc>
        <w:tc>
          <w:tcPr>
            <w:tcW w:w="4252" w:type="dxa"/>
            <w:hideMark/>
          </w:tcPr>
          <w:p w14:paraId="6CBE83B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Firth of Clyde</w:t>
            </w:r>
          </w:p>
        </w:tc>
        <w:tc>
          <w:tcPr>
            <w:tcW w:w="3686" w:type="dxa"/>
            <w:hideMark/>
          </w:tcPr>
          <w:p w14:paraId="63CF6BB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910FED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A4A9E1" w14:textId="77777777" w:rsidR="003E01D2" w:rsidRPr="009A2C01" w:rsidRDefault="003E01D2" w:rsidP="00A073DA">
            <w:pPr>
              <w:rPr>
                <w:color w:val="auto"/>
              </w:rPr>
            </w:pPr>
            <w:r w:rsidRPr="009A2C01">
              <w:rPr>
                <w:color w:val="auto"/>
              </w:rPr>
              <w:t>64</w:t>
            </w:r>
          </w:p>
        </w:tc>
        <w:tc>
          <w:tcPr>
            <w:tcW w:w="760" w:type="dxa"/>
            <w:noWrap/>
            <w:hideMark/>
          </w:tcPr>
          <w:p w14:paraId="571614B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1935</w:t>
            </w:r>
          </w:p>
        </w:tc>
        <w:tc>
          <w:tcPr>
            <w:tcW w:w="839" w:type="dxa"/>
            <w:noWrap/>
            <w:hideMark/>
          </w:tcPr>
          <w:p w14:paraId="0524E97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741CB31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6</w:t>
            </w:r>
          </w:p>
        </w:tc>
        <w:tc>
          <w:tcPr>
            <w:tcW w:w="1034" w:type="dxa"/>
            <w:noWrap/>
            <w:hideMark/>
          </w:tcPr>
          <w:p w14:paraId="0C109E0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748A5C0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 East England (North Sea), South England (English Channel)</w:t>
            </w:r>
          </w:p>
        </w:tc>
        <w:tc>
          <w:tcPr>
            <w:tcW w:w="4252" w:type="dxa"/>
            <w:hideMark/>
          </w:tcPr>
          <w:p w14:paraId="7AF8BC2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 Benfleet (Essex), Cowes (Isle of Wight)</w:t>
            </w:r>
          </w:p>
        </w:tc>
        <w:tc>
          <w:tcPr>
            <w:tcW w:w="3686" w:type="dxa"/>
            <w:hideMark/>
          </w:tcPr>
          <w:p w14:paraId="3356EEB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48E3EE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0DF49F" w14:textId="77777777" w:rsidR="003E01D2" w:rsidRPr="009A2C01" w:rsidRDefault="003E01D2" w:rsidP="00A073DA">
            <w:pPr>
              <w:rPr>
                <w:color w:val="auto"/>
              </w:rPr>
            </w:pPr>
            <w:r w:rsidRPr="009A2C01">
              <w:rPr>
                <w:color w:val="auto"/>
              </w:rPr>
              <w:t>65</w:t>
            </w:r>
          </w:p>
        </w:tc>
        <w:tc>
          <w:tcPr>
            <w:tcW w:w="760" w:type="dxa"/>
            <w:noWrap/>
            <w:hideMark/>
          </w:tcPr>
          <w:p w14:paraId="0E6E422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1935</w:t>
            </w:r>
          </w:p>
        </w:tc>
        <w:tc>
          <w:tcPr>
            <w:tcW w:w="839" w:type="dxa"/>
            <w:noWrap/>
            <w:hideMark/>
          </w:tcPr>
          <w:p w14:paraId="36ED2D4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43EE1B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15-16</w:t>
            </w:r>
          </w:p>
        </w:tc>
        <w:tc>
          <w:tcPr>
            <w:tcW w:w="1034" w:type="dxa"/>
            <w:noWrap/>
            <w:hideMark/>
          </w:tcPr>
          <w:p w14:paraId="209A99D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60C95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0BCCC1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Barton-on-Humber (North Lincolnshire)</w:t>
            </w:r>
          </w:p>
        </w:tc>
        <w:tc>
          <w:tcPr>
            <w:tcW w:w="3686" w:type="dxa"/>
            <w:hideMark/>
          </w:tcPr>
          <w:p w14:paraId="4935807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FA119C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0F1BED" w14:textId="77777777" w:rsidR="003E01D2" w:rsidRPr="009A2C01" w:rsidRDefault="003E01D2" w:rsidP="00A073DA">
            <w:pPr>
              <w:rPr>
                <w:color w:val="auto"/>
              </w:rPr>
            </w:pPr>
            <w:r w:rsidRPr="009A2C01">
              <w:rPr>
                <w:color w:val="auto"/>
              </w:rPr>
              <w:t>66</w:t>
            </w:r>
          </w:p>
        </w:tc>
        <w:tc>
          <w:tcPr>
            <w:tcW w:w="760" w:type="dxa"/>
            <w:noWrap/>
            <w:hideMark/>
          </w:tcPr>
          <w:p w14:paraId="5EAF12E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1935</w:t>
            </w:r>
          </w:p>
        </w:tc>
        <w:tc>
          <w:tcPr>
            <w:tcW w:w="839" w:type="dxa"/>
            <w:noWrap/>
            <w:hideMark/>
          </w:tcPr>
          <w:p w14:paraId="7D7651B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3F2A8A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17</w:t>
            </w:r>
          </w:p>
        </w:tc>
        <w:tc>
          <w:tcPr>
            <w:tcW w:w="1034" w:type="dxa"/>
            <w:noWrap/>
            <w:hideMark/>
          </w:tcPr>
          <w:p w14:paraId="5E1F0E6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6877E9B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(Solent, Dorset)</w:t>
            </w:r>
          </w:p>
        </w:tc>
        <w:tc>
          <w:tcPr>
            <w:tcW w:w="4252" w:type="dxa"/>
            <w:hideMark/>
          </w:tcPr>
          <w:p w14:paraId="5B4D238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Southampton, Milford, </w:t>
            </w:r>
            <w:proofErr w:type="spellStart"/>
            <w:r w:rsidRPr="009A2C01">
              <w:rPr>
                <w:color w:val="auto"/>
              </w:rPr>
              <w:t>Netley</w:t>
            </w:r>
            <w:proofErr w:type="spellEnd"/>
            <w:r w:rsidRPr="009A2C01">
              <w:rPr>
                <w:color w:val="auto"/>
              </w:rPr>
              <w:t xml:space="preserve">, </w:t>
            </w:r>
            <w:proofErr w:type="spellStart"/>
            <w:r w:rsidRPr="009A2C01">
              <w:rPr>
                <w:color w:val="auto"/>
              </w:rPr>
              <w:t>Keyhaven</w:t>
            </w:r>
            <w:proofErr w:type="spellEnd"/>
            <w:r w:rsidRPr="009A2C01">
              <w:rPr>
                <w:color w:val="auto"/>
              </w:rPr>
              <w:t>, Cowes, Bournemouth</w:t>
            </w:r>
          </w:p>
        </w:tc>
        <w:tc>
          <w:tcPr>
            <w:tcW w:w="3686" w:type="dxa"/>
            <w:hideMark/>
          </w:tcPr>
          <w:p w14:paraId="395A133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2BA087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65A7A0" w14:textId="77777777" w:rsidR="003E01D2" w:rsidRPr="009A2C01" w:rsidRDefault="003E01D2" w:rsidP="00A073DA">
            <w:pPr>
              <w:rPr>
                <w:color w:val="auto"/>
              </w:rPr>
            </w:pPr>
            <w:r w:rsidRPr="009A2C01">
              <w:rPr>
                <w:color w:val="auto"/>
              </w:rPr>
              <w:t>67</w:t>
            </w:r>
          </w:p>
        </w:tc>
        <w:tc>
          <w:tcPr>
            <w:tcW w:w="760" w:type="dxa"/>
            <w:noWrap/>
            <w:hideMark/>
          </w:tcPr>
          <w:p w14:paraId="40DC8C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1936</w:t>
            </w:r>
          </w:p>
        </w:tc>
        <w:tc>
          <w:tcPr>
            <w:tcW w:w="839" w:type="dxa"/>
            <w:noWrap/>
            <w:hideMark/>
          </w:tcPr>
          <w:p w14:paraId="681643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392567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23</w:t>
            </w:r>
          </w:p>
        </w:tc>
        <w:tc>
          <w:tcPr>
            <w:tcW w:w="1034" w:type="dxa"/>
            <w:noWrap/>
            <w:hideMark/>
          </w:tcPr>
          <w:p w14:paraId="6AFA5E0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1F6223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Scotland)</w:t>
            </w:r>
          </w:p>
        </w:tc>
        <w:tc>
          <w:tcPr>
            <w:tcW w:w="4252" w:type="dxa"/>
            <w:hideMark/>
          </w:tcPr>
          <w:p w14:paraId="7A8A57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London, Kirkcaldy, Aberdeen</w:t>
            </w:r>
          </w:p>
        </w:tc>
        <w:tc>
          <w:tcPr>
            <w:tcW w:w="3686" w:type="dxa"/>
            <w:hideMark/>
          </w:tcPr>
          <w:p w14:paraId="2856BDB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8DBDDA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E3093B" w14:textId="77777777" w:rsidR="003E01D2" w:rsidRPr="009A2C01" w:rsidRDefault="003E01D2" w:rsidP="00A073DA">
            <w:pPr>
              <w:rPr>
                <w:color w:val="auto"/>
              </w:rPr>
            </w:pPr>
            <w:r w:rsidRPr="009A2C01">
              <w:rPr>
                <w:color w:val="auto"/>
              </w:rPr>
              <w:t>68</w:t>
            </w:r>
          </w:p>
        </w:tc>
        <w:tc>
          <w:tcPr>
            <w:tcW w:w="760" w:type="dxa"/>
            <w:noWrap/>
            <w:hideMark/>
          </w:tcPr>
          <w:p w14:paraId="01E5F40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1936</w:t>
            </w:r>
          </w:p>
        </w:tc>
        <w:tc>
          <w:tcPr>
            <w:tcW w:w="839" w:type="dxa"/>
            <w:noWrap/>
            <w:hideMark/>
          </w:tcPr>
          <w:p w14:paraId="6DCF70F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600" w:type="dxa"/>
            <w:noWrap/>
            <w:hideMark/>
          </w:tcPr>
          <w:p w14:paraId="4A2E2F1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22</w:t>
            </w:r>
          </w:p>
        </w:tc>
        <w:tc>
          <w:tcPr>
            <w:tcW w:w="1034" w:type="dxa"/>
            <w:noWrap/>
            <w:hideMark/>
          </w:tcPr>
          <w:p w14:paraId="68D26B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B81C31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6C2581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w:t>
            </w:r>
          </w:p>
        </w:tc>
        <w:tc>
          <w:tcPr>
            <w:tcW w:w="3686" w:type="dxa"/>
            <w:hideMark/>
          </w:tcPr>
          <w:p w14:paraId="75D49EC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25B6D53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D44EA1" w14:textId="77777777" w:rsidR="003E01D2" w:rsidRPr="009A2C01" w:rsidRDefault="003E01D2" w:rsidP="00A073DA">
            <w:pPr>
              <w:rPr>
                <w:color w:val="auto"/>
              </w:rPr>
            </w:pPr>
            <w:r w:rsidRPr="009A2C01">
              <w:rPr>
                <w:color w:val="auto"/>
              </w:rPr>
              <w:t>69</w:t>
            </w:r>
          </w:p>
        </w:tc>
        <w:tc>
          <w:tcPr>
            <w:tcW w:w="760" w:type="dxa"/>
            <w:noWrap/>
            <w:hideMark/>
          </w:tcPr>
          <w:p w14:paraId="5CD9380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1936</w:t>
            </w:r>
          </w:p>
        </w:tc>
        <w:tc>
          <w:tcPr>
            <w:tcW w:w="839" w:type="dxa"/>
            <w:noWrap/>
            <w:hideMark/>
          </w:tcPr>
          <w:p w14:paraId="144822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600" w:type="dxa"/>
            <w:noWrap/>
            <w:hideMark/>
          </w:tcPr>
          <w:p w14:paraId="2E509E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w:t>
            </w:r>
          </w:p>
        </w:tc>
        <w:tc>
          <w:tcPr>
            <w:tcW w:w="1034" w:type="dxa"/>
            <w:noWrap/>
            <w:hideMark/>
          </w:tcPr>
          <w:p w14:paraId="65D3EB8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E001BB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3534551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Southsea (Portsmouth)</w:t>
            </w:r>
          </w:p>
        </w:tc>
        <w:tc>
          <w:tcPr>
            <w:tcW w:w="3686" w:type="dxa"/>
            <w:hideMark/>
          </w:tcPr>
          <w:p w14:paraId="33B0EE6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5F96F8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1E52C1" w14:textId="77777777" w:rsidR="003E01D2" w:rsidRPr="009A2C01" w:rsidRDefault="003E01D2" w:rsidP="00A073DA">
            <w:pPr>
              <w:rPr>
                <w:color w:val="auto"/>
              </w:rPr>
            </w:pPr>
            <w:r w:rsidRPr="009A2C01">
              <w:rPr>
                <w:color w:val="auto"/>
              </w:rPr>
              <w:t>70</w:t>
            </w:r>
          </w:p>
        </w:tc>
        <w:tc>
          <w:tcPr>
            <w:tcW w:w="760" w:type="dxa"/>
            <w:noWrap/>
            <w:hideMark/>
          </w:tcPr>
          <w:p w14:paraId="1059A3A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1936</w:t>
            </w:r>
          </w:p>
        </w:tc>
        <w:tc>
          <w:tcPr>
            <w:tcW w:w="839" w:type="dxa"/>
            <w:noWrap/>
            <w:hideMark/>
          </w:tcPr>
          <w:p w14:paraId="59E853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40D6407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18</w:t>
            </w:r>
          </w:p>
        </w:tc>
        <w:tc>
          <w:tcPr>
            <w:tcW w:w="1034" w:type="dxa"/>
            <w:noWrap/>
            <w:hideMark/>
          </w:tcPr>
          <w:p w14:paraId="7672E47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0B3E35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0025D5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w:t>
            </w:r>
          </w:p>
        </w:tc>
        <w:tc>
          <w:tcPr>
            <w:tcW w:w="3686" w:type="dxa"/>
            <w:hideMark/>
          </w:tcPr>
          <w:p w14:paraId="466A458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Lamb (1991); Hickey (1997)</w:t>
            </w:r>
          </w:p>
        </w:tc>
      </w:tr>
      <w:tr w:rsidR="003E01D2" w:rsidRPr="00DC1261" w14:paraId="7CEA003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37A9EF" w14:textId="77777777" w:rsidR="003E01D2" w:rsidRPr="009A2C01" w:rsidRDefault="003E01D2" w:rsidP="00A073DA">
            <w:pPr>
              <w:rPr>
                <w:color w:val="auto"/>
              </w:rPr>
            </w:pPr>
            <w:r w:rsidRPr="009A2C01">
              <w:rPr>
                <w:color w:val="auto"/>
              </w:rPr>
              <w:t>71</w:t>
            </w:r>
          </w:p>
        </w:tc>
        <w:tc>
          <w:tcPr>
            <w:tcW w:w="760" w:type="dxa"/>
            <w:noWrap/>
            <w:hideMark/>
          </w:tcPr>
          <w:p w14:paraId="5B7F429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1936</w:t>
            </w:r>
          </w:p>
        </w:tc>
        <w:tc>
          <w:tcPr>
            <w:tcW w:w="839" w:type="dxa"/>
            <w:noWrap/>
            <w:hideMark/>
          </w:tcPr>
          <w:p w14:paraId="3C2B66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680A80D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31</w:t>
            </w:r>
          </w:p>
        </w:tc>
        <w:tc>
          <w:tcPr>
            <w:tcW w:w="1034" w:type="dxa"/>
            <w:noWrap/>
            <w:hideMark/>
          </w:tcPr>
          <w:p w14:paraId="75FECDB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B25E19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(South East England)</w:t>
            </w:r>
          </w:p>
        </w:tc>
        <w:tc>
          <w:tcPr>
            <w:tcW w:w="4252" w:type="dxa"/>
            <w:hideMark/>
          </w:tcPr>
          <w:p w14:paraId="074CDD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Southend</w:t>
            </w:r>
          </w:p>
        </w:tc>
        <w:tc>
          <w:tcPr>
            <w:tcW w:w="3686" w:type="dxa"/>
            <w:hideMark/>
          </w:tcPr>
          <w:p w14:paraId="2ACC5B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0EEF529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1721C9" w14:textId="77777777" w:rsidR="003E01D2" w:rsidRPr="009A2C01" w:rsidRDefault="003E01D2" w:rsidP="00A073DA">
            <w:pPr>
              <w:rPr>
                <w:color w:val="auto"/>
              </w:rPr>
            </w:pPr>
            <w:r w:rsidRPr="009A2C01">
              <w:rPr>
                <w:color w:val="auto"/>
              </w:rPr>
              <w:t>72</w:t>
            </w:r>
          </w:p>
        </w:tc>
        <w:tc>
          <w:tcPr>
            <w:tcW w:w="760" w:type="dxa"/>
            <w:noWrap/>
            <w:hideMark/>
          </w:tcPr>
          <w:p w14:paraId="6A77F3C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1936</w:t>
            </w:r>
          </w:p>
        </w:tc>
        <w:tc>
          <w:tcPr>
            <w:tcW w:w="839" w:type="dxa"/>
            <w:noWrap/>
            <w:hideMark/>
          </w:tcPr>
          <w:p w14:paraId="16CF4E3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29F86DA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1034" w:type="dxa"/>
            <w:noWrap/>
            <w:hideMark/>
          </w:tcPr>
          <w:p w14:paraId="3A94233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017FCF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(Thames)</w:t>
            </w:r>
          </w:p>
        </w:tc>
        <w:tc>
          <w:tcPr>
            <w:tcW w:w="4252" w:type="dxa"/>
            <w:noWrap/>
            <w:hideMark/>
          </w:tcPr>
          <w:p w14:paraId="1350D04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London</w:t>
            </w:r>
          </w:p>
        </w:tc>
        <w:tc>
          <w:tcPr>
            <w:tcW w:w="3686" w:type="dxa"/>
            <w:hideMark/>
          </w:tcPr>
          <w:p w14:paraId="1E53C66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574096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40E173" w14:textId="77777777" w:rsidR="003E01D2" w:rsidRPr="009A2C01" w:rsidRDefault="003E01D2" w:rsidP="00A073DA">
            <w:pPr>
              <w:rPr>
                <w:color w:val="auto"/>
              </w:rPr>
            </w:pPr>
            <w:r w:rsidRPr="009A2C01">
              <w:rPr>
                <w:color w:val="auto"/>
              </w:rPr>
              <w:t>73</w:t>
            </w:r>
          </w:p>
        </w:tc>
        <w:tc>
          <w:tcPr>
            <w:tcW w:w="760" w:type="dxa"/>
            <w:noWrap/>
            <w:hideMark/>
          </w:tcPr>
          <w:p w14:paraId="6A15A3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1936</w:t>
            </w:r>
          </w:p>
        </w:tc>
        <w:tc>
          <w:tcPr>
            <w:tcW w:w="839" w:type="dxa"/>
            <w:noWrap/>
            <w:hideMark/>
          </w:tcPr>
          <w:p w14:paraId="5B3939E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3D6F0B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1034" w:type="dxa"/>
            <w:noWrap/>
            <w:hideMark/>
          </w:tcPr>
          <w:p w14:paraId="680FF9F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7F506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 Irish Sea (Isle of Man)</w:t>
            </w:r>
          </w:p>
        </w:tc>
        <w:tc>
          <w:tcPr>
            <w:tcW w:w="4252" w:type="dxa"/>
            <w:hideMark/>
          </w:tcPr>
          <w:p w14:paraId="1DF6A0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 of Portland, Chesil Beach (Dorset), Castletown (Isle of Man)</w:t>
            </w:r>
          </w:p>
        </w:tc>
        <w:tc>
          <w:tcPr>
            <w:tcW w:w="3686" w:type="dxa"/>
            <w:hideMark/>
          </w:tcPr>
          <w:p w14:paraId="1981D9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0DC63E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9A8225" w14:textId="77777777" w:rsidR="003E01D2" w:rsidRPr="009A2C01" w:rsidRDefault="003E01D2" w:rsidP="00A073DA">
            <w:pPr>
              <w:rPr>
                <w:color w:val="auto"/>
              </w:rPr>
            </w:pPr>
            <w:r w:rsidRPr="009A2C01">
              <w:rPr>
                <w:color w:val="auto"/>
              </w:rPr>
              <w:t>74</w:t>
            </w:r>
          </w:p>
        </w:tc>
        <w:tc>
          <w:tcPr>
            <w:tcW w:w="760" w:type="dxa"/>
            <w:noWrap/>
            <w:hideMark/>
          </w:tcPr>
          <w:p w14:paraId="157FC6B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1936</w:t>
            </w:r>
          </w:p>
        </w:tc>
        <w:tc>
          <w:tcPr>
            <w:tcW w:w="839" w:type="dxa"/>
            <w:noWrap/>
            <w:hideMark/>
          </w:tcPr>
          <w:p w14:paraId="61F65AE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430936C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5386CC8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56224C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Atlantic-Irish Sea (Scotland)</w:t>
            </w:r>
          </w:p>
        </w:tc>
        <w:tc>
          <w:tcPr>
            <w:tcW w:w="4252" w:type="dxa"/>
            <w:hideMark/>
          </w:tcPr>
          <w:p w14:paraId="51299AD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Ayr</w:t>
            </w:r>
          </w:p>
        </w:tc>
        <w:tc>
          <w:tcPr>
            <w:tcW w:w="3686" w:type="dxa"/>
            <w:hideMark/>
          </w:tcPr>
          <w:p w14:paraId="44252A8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2E38E38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F0F12E" w14:textId="77777777" w:rsidR="003E01D2" w:rsidRPr="009A2C01" w:rsidRDefault="003E01D2" w:rsidP="00A073DA">
            <w:pPr>
              <w:rPr>
                <w:color w:val="auto"/>
              </w:rPr>
            </w:pPr>
            <w:r w:rsidRPr="009A2C01">
              <w:rPr>
                <w:color w:val="auto"/>
              </w:rPr>
              <w:t>75</w:t>
            </w:r>
          </w:p>
        </w:tc>
        <w:tc>
          <w:tcPr>
            <w:tcW w:w="760" w:type="dxa"/>
            <w:noWrap/>
            <w:hideMark/>
          </w:tcPr>
          <w:p w14:paraId="136132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1936</w:t>
            </w:r>
          </w:p>
        </w:tc>
        <w:tc>
          <w:tcPr>
            <w:tcW w:w="839" w:type="dxa"/>
            <w:noWrap/>
            <w:hideMark/>
          </w:tcPr>
          <w:p w14:paraId="12EA7C7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48B4F88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w:t>
            </w:r>
          </w:p>
        </w:tc>
        <w:tc>
          <w:tcPr>
            <w:tcW w:w="1034" w:type="dxa"/>
            <w:noWrap/>
            <w:hideMark/>
          </w:tcPr>
          <w:p w14:paraId="61B042F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204EBD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(Wales)</w:t>
            </w:r>
          </w:p>
        </w:tc>
        <w:tc>
          <w:tcPr>
            <w:tcW w:w="4252" w:type="dxa"/>
            <w:hideMark/>
          </w:tcPr>
          <w:p w14:paraId="51D8A49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Cardiff</w:t>
            </w:r>
          </w:p>
        </w:tc>
        <w:tc>
          <w:tcPr>
            <w:tcW w:w="3686" w:type="dxa"/>
            <w:hideMark/>
          </w:tcPr>
          <w:p w14:paraId="7F2E4C7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267E38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7E5C2E" w14:textId="77777777" w:rsidR="003E01D2" w:rsidRPr="009A2C01" w:rsidRDefault="003E01D2" w:rsidP="00A073DA">
            <w:pPr>
              <w:rPr>
                <w:color w:val="auto"/>
              </w:rPr>
            </w:pPr>
            <w:r w:rsidRPr="009A2C01">
              <w:rPr>
                <w:color w:val="auto"/>
              </w:rPr>
              <w:t>76</w:t>
            </w:r>
          </w:p>
        </w:tc>
        <w:tc>
          <w:tcPr>
            <w:tcW w:w="760" w:type="dxa"/>
            <w:noWrap/>
            <w:hideMark/>
          </w:tcPr>
          <w:p w14:paraId="25A3474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1936</w:t>
            </w:r>
          </w:p>
        </w:tc>
        <w:tc>
          <w:tcPr>
            <w:tcW w:w="839" w:type="dxa"/>
            <w:noWrap/>
            <w:hideMark/>
          </w:tcPr>
          <w:p w14:paraId="03F1235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54E67A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9-10</w:t>
            </w:r>
          </w:p>
        </w:tc>
        <w:tc>
          <w:tcPr>
            <w:tcW w:w="1034" w:type="dxa"/>
            <w:noWrap/>
            <w:hideMark/>
          </w:tcPr>
          <w:p w14:paraId="28FE360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3B6AFD2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Celtic-Irish Sea, Atlantic (West Scotland)</w:t>
            </w:r>
          </w:p>
        </w:tc>
        <w:tc>
          <w:tcPr>
            <w:tcW w:w="4252" w:type="dxa"/>
            <w:hideMark/>
          </w:tcPr>
          <w:p w14:paraId="127DFE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Newport, Troon, </w:t>
            </w:r>
            <w:proofErr w:type="spellStart"/>
            <w:r w:rsidRPr="009A2C01">
              <w:rPr>
                <w:color w:val="auto"/>
              </w:rPr>
              <w:t>Largs</w:t>
            </w:r>
            <w:proofErr w:type="spellEnd"/>
            <w:r w:rsidRPr="009A2C01">
              <w:rPr>
                <w:color w:val="auto"/>
              </w:rPr>
              <w:t xml:space="preserve">, Brodick, Rothesay, </w:t>
            </w:r>
            <w:proofErr w:type="spellStart"/>
            <w:r w:rsidRPr="009A2C01">
              <w:rPr>
                <w:color w:val="auto"/>
              </w:rPr>
              <w:t>Ardrossan</w:t>
            </w:r>
            <w:proofErr w:type="spellEnd"/>
            <w:r w:rsidRPr="009A2C01">
              <w:rPr>
                <w:color w:val="auto"/>
              </w:rPr>
              <w:t xml:space="preserve">, </w:t>
            </w:r>
            <w:proofErr w:type="spellStart"/>
            <w:r w:rsidRPr="009A2C01">
              <w:rPr>
                <w:color w:val="auto"/>
              </w:rPr>
              <w:t>Lamlash</w:t>
            </w:r>
            <w:proofErr w:type="spellEnd"/>
          </w:p>
        </w:tc>
        <w:tc>
          <w:tcPr>
            <w:tcW w:w="3686" w:type="dxa"/>
            <w:hideMark/>
          </w:tcPr>
          <w:p w14:paraId="06A13B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BAD7EA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904BAC" w14:textId="77777777" w:rsidR="003E01D2" w:rsidRPr="009A2C01" w:rsidRDefault="003E01D2" w:rsidP="00A073DA">
            <w:pPr>
              <w:rPr>
                <w:color w:val="auto"/>
              </w:rPr>
            </w:pPr>
            <w:r w:rsidRPr="009A2C01">
              <w:rPr>
                <w:color w:val="auto"/>
              </w:rPr>
              <w:t>77</w:t>
            </w:r>
          </w:p>
        </w:tc>
        <w:tc>
          <w:tcPr>
            <w:tcW w:w="760" w:type="dxa"/>
            <w:noWrap/>
            <w:hideMark/>
          </w:tcPr>
          <w:p w14:paraId="38B3BDC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1936</w:t>
            </w:r>
          </w:p>
        </w:tc>
        <w:tc>
          <w:tcPr>
            <w:tcW w:w="839" w:type="dxa"/>
            <w:noWrap/>
            <w:hideMark/>
          </w:tcPr>
          <w:p w14:paraId="62837EC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69A2DD0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2806156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0C6F212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1E5792C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Hull</w:t>
            </w:r>
          </w:p>
        </w:tc>
        <w:tc>
          <w:tcPr>
            <w:tcW w:w="3686" w:type="dxa"/>
            <w:hideMark/>
          </w:tcPr>
          <w:p w14:paraId="20A6022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AB3670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E11A32" w14:textId="77777777" w:rsidR="003E01D2" w:rsidRPr="009A2C01" w:rsidRDefault="003E01D2" w:rsidP="00A073DA">
            <w:pPr>
              <w:rPr>
                <w:color w:val="auto"/>
              </w:rPr>
            </w:pPr>
            <w:r w:rsidRPr="009A2C01">
              <w:rPr>
                <w:color w:val="auto"/>
              </w:rPr>
              <w:t>78</w:t>
            </w:r>
          </w:p>
        </w:tc>
        <w:tc>
          <w:tcPr>
            <w:tcW w:w="760" w:type="dxa"/>
            <w:noWrap/>
            <w:hideMark/>
          </w:tcPr>
          <w:p w14:paraId="7BB6D33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1936</w:t>
            </w:r>
          </w:p>
        </w:tc>
        <w:tc>
          <w:tcPr>
            <w:tcW w:w="839" w:type="dxa"/>
            <w:noWrap/>
            <w:hideMark/>
          </w:tcPr>
          <w:p w14:paraId="2FD1EA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230FC54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30-1</w:t>
            </w:r>
          </w:p>
        </w:tc>
        <w:tc>
          <w:tcPr>
            <w:tcW w:w="1034" w:type="dxa"/>
            <w:noWrap/>
            <w:hideMark/>
          </w:tcPr>
          <w:p w14:paraId="2F105E6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220384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7C0A299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London, Lowestoft, Great Yarmouth, Southend, Ramsgate</w:t>
            </w:r>
          </w:p>
        </w:tc>
        <w:tc>
          <w:tcPr>
            <w:tcW w:w="3686" w:type="dxa"/>
            <w:hideMark/>
          </w:tcPr>
          <w:p w14:paraId="2CEBBC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CEACEF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83B035" w14:textId="77777777" w:rsidR="003E01D2" w:rsidRPr="009A2C01" w:rsidRDefault="003E01D2" w:rsidP="00A073DA">
            <w:pPr>
              <w:rPr>
                <w:color w:val="auto"/>
              </w:rPr>
            </w:pPr>
            <w:r w:rsidRPr="009A2C01">
              <w:rPr>
                <w:color w:val="auto"/>
              </w:rPr>
              <w:t>79</w:t>
            </w:r>
          </w:p>
        </w:tc>
        <w:tc>
          <w:tcPr>
            <w:tcW w:w="760" w:type="dxa"/>
            <w:noWrap/>
            <w:hideMark/>
          </w:tcPr>
          <w:p w14:paraId="7A0BE47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1937</w:t>
            </w:r>
          </w:p>
        </w:tc>
        <w:tc>
          <w:tcPr>
            <w:tcW w:w="839" w:type="dxa"/>
            <w:noWrap/>
            <w:hideMark/>
          </w:tcPr>
          <w:p w14:paraId="3548121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28EA5E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16-22</w:t>
            </w:r>
          </w:p>
        </w:tc>
        <w:tc>
          <w:tcPr>
            <w:tcW w:w="1034" w:type="dxa"/>
            <w:noWrap/>
            <w:hideMark/>
          </w:tcPr>
          <w:p w14:paraId="4230DCC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791D31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Atlantic-North Sea (Scotland)</w:t>
            </w:r>
          </w:p>
        </w:tc>
        <w:tc>
          <w:tcPr>
            <w:tcW w:w="4252" w:type="dxa"/>
            <w:hideMark/>
          </w:tcPr>
          <w:p w14:paraId="605B36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Shetland</w:t>
            </w:r>
          </w:p>
        </w:tc>
        <w:tc>
          <w:tcPr>
            <w:tcW w:w="3686" w:type="dxa"/>
            <w:hideMark/>
          </w:tcPr>
          <w:p w14:paraId="26393D2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03117AE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139BFF" w14:textId="77777777" w:rsidR="003E01D2" w:rsidRPr="009A2C01" w:rsidRDefault="003E01D2" w:rsidP="00A073DA">
            <w:pPr>
              <w:rPr>
                <w:color w:val="auto"/>
              </w:rPr>
            </w:pPr>
            <w:r w:rsidRPr="009A2C01">
              <w:rPr>
                <w:color w:val="auto"/>
              </w:rPr>
              <w:t>80</w:t>
            </w:r>
          </w:p>
        </w:tc>
        <w:tc>
          <w:tcPr>
            <w:tcW w:w="760" w:type="dxa"/>
            <w:noWrap/>
            <w:hideMark/>
          </w:tcPr>
          <w:p w14:paraId="265468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1937</w:t>
            </w:r>
          </w:p>
        </w:tc>
        <w:tc>
          <w:tcPr>
            <w:tcW w:w="839" w:type="dxa"/>
            <w:noWrap/>
            <w:hideMark/>
          </w:tcPr>
          <w:p w14:paraId="0F3E4D3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4250C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7C56A1B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286FA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(Scotland)</w:t>
            </w:r>
          </w:p>
        </w:tc>
        <w:tc>
          <w:tcPr>
            <w:tcW w:w="4252" w:type="dxa"/>
            <w:hideMark/>
          </w:tcPr>
          <w:p w14:paraId="2F3DD39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Lossiemouth</w:t>
            </w:r>
            <w:proofErr w:type="spellEnd"/>
          </w:p>
        </w:tc>
        <w:tc>
          <w:tcPr>
            <w:tcW w:w="3686" w:type="dxa"/>
            <w:hideMark/>
          </w:tcPr>
          <w:p w14:paraId="71EBEDD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0532AD2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A593C3" w14:textId="77777777" w:rsidR="003E01D2" w:rsidRPr="009A2C01" w:rsidRDefault="003E01D2" w:rsidP="00A073DA">
            <w:pPr>
              <w:rPr>
                <w:color w:val="auto"/>
              </w:rPr>
            </w:pPr>
            <w:r w:rsidRPr="009A2C01">
              <w:rPr>
                <w:color w:val="auto"/>
              </w:rPr>
              <w:lastRenderedPageBreak/>
              <w:t>81</w:t>
            </w:r>
          </w:p>
        </w:tc>
        <w:tc>
          <w:tcPr>
            <w:tcW w:w="760" w:type="dxa"/>
            <w:noWrap/>
            <w:hideMark/>
          </w:tcPr>
          <w:p w14:paraId="7B228C7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1937</w:t>
            </w:r>
          </w:p>
        </w:tc>
        <w:tc>
          <w:tcPr>
            <w:tcW w:w="839" w:type="dxa"/>
            <w:noWrap/>
            <w:hideMark/>
          </w:tcPr>
          <w:p w14:paraId="777470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4909D7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w:t>
            </w:r>
          </w:p>
        </w:tc>
        <w:tc>
          <w:tcPr>
            <w:tcW w:w="1034" w:type="dxa"/>
            <w:noWrap/>
            <w:hideMark/>
          </w:tcPr>
          <w:p w14:paraId="19972B6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768DF7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(South East England)</w:t>
            </w:r>
          </w:p>
        </w:tc>
        <w:tc>
          <w:tcPr>
            <w:tcW w:w="4252" w:type="dxa"/>
            <w:hideMark/>
          </w:tcPr>
          <w:p w14:paraId="6D52ACC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Southend</w:t>
            </w:r>
          </w:p>
        </w:tc>
        <w:tc>
          <w:tcPr>
            <w:tcW w:w="3686" w:type="dxa"/>
            <w:hideMark/>
          </w:tcPr>
          <w:p w14:paraId="17BB3D7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0C79F4E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2A0C6A" w14:textId="77777777" w:rsidR="003E01D2" w:rsidRPr="009A2C01" w:rsidRDefault="003E01D2" w:rsidP="00A073DA">
            <w:pPr>
              <w:rPr>
                <w:color w:val="auto"/>
              </w:rPr>
            </w:pPr>
            <w:r w:rsidRPr="009A2C01">
              <w:rPr>
                <w:color w:val="auto"/>
              </w:rPr>
              <w:t>82</w:t>
            </w:r>
          </w:p>
        </w:tc>
        <w:tc>
          <w:tcPr>
            <w:tcW w:w="760" w:type="dxa"/>
            <w:noWrap/>
            <w:hideMark/>
          </w:tcPr>
          <w:p w14:paraId="5C2ADE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1937</w:t>
            </w:r>
          </w:p>
        </w:tc>
        <w:tc>
          <w:tcPr>
            <w:tcW w:w="839" w:type="dxa"/>
            <w:noWrap/>
            <w:hideMark/>
          </w:tcPr>
          <w:p w14:paraId="739584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4A0D90D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27-28</w:t>
            </w:r>
          </w:p>
        </w:tc>
        <w:tc>
          <w:tcPr>
            <w:tcW w:w="1034" w:type="dxa"/>
            <w:noWrap/>
            <w:hideMark/>
          </w:tcPr>
          <w:p w14:paraId="05797FA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12359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(North Wales)</w:t>
            </w:r>
          </w:p>
        </w:tc>
        <w:tc>
          <w:tcPr>
            <w:tcW w:w="4252" w:type="dxa"/>
            <w:hideMark/>
          </w:tcPr>
          <w:p w14:paraId="641FF0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Rhos</w:t>
            </w:r>
            <w:proofErr w:type="spellEnd"/>
            <w:r w:rsidRPr="009A2C01">
              <w:rPr>
                <w:color w:val="auto"/>
              </w:rPr>
              <w:t>-on-sea, Beaumaris</w:t>
            </w:r>
          </w:p>
        </w:tc>
        <w:tc>
          <w:tcPr>
            <w:tcW w:w="3686" w:type="dxa"/>
            <w:hideMark/>
          </w:tcPr>
          <w:p w14:paraId="384A10F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(1937</w:t>
            </w:r>
            <w:proofErr w:type="gramStart"/>
            <w:r w:rsidRPr="009A2C01">
              <w:rPr>
                <w:color w:val="auto"/>
              </w:rPr>
              <w:t xml:space="preserve">);  </w:t>
            </w:r>
            <w:proofErr w:type="spellStart"/>
            <w:r w:rsidRPr="009A2C01">
              <w:rPr>
                <w:color w:val="auto"/>
              </w:rPr>
              <w:t>Zong</w:t>
            </w:r>
            <w:proofErr w:type="spellEnd"/>
            <w:proofErr w:type="gram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02BD298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B51098" w14:textId="77777777" w:rsidR="003E01D2" w:rsidRPr="009A2C01" w:rsidRDefault="003E01D2" w:rsidP="00A073DA">
            <w:pPr>
              <w:rPr>
                <w:color w:val="auto"/>
              </w:rPr>
            </w:pPr>
            <w:r w:rsidRPr="009A2C01">
              <w:rPr>
                <w:color w:val="auto"/>
              </w:rPr>
              <w:t>83</w:t>
            </w:r>
          </w:p>
        </w:tc>
        <w:tc>
          <w:tcPr>
            <w:tcW w:w="760" w:type="dxa"/>
            <w:noWrap/>
            <w:hideMark/>
          </w:tcPr>
          <w:p w14:paraId="664A666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1938</w:t>
            </w:r>
          </w:p>
        </w:tc>
        <w:tc>
          <w:tcPr>
            <w:tcW w:w="839" w:type="dxa"/>
            <w:noWrap/>
            <w:hideMark/>
          </w:tcPr>
          <w:p w14:paraId="4F47F07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15E1A8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17</w:t>
            </w:r>
          </w:p>
        </w:tc>
        <w:tc>
          <w:tcPr>
            <w:tcW w:w="1034" w:type="dxa"/>
            <w:noWrap/>
            <w:hideMark/>
          </w:tcPr>
          <w:p w14:paraId="0CFDAC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AC02E8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(South East England)</w:t>
            </w:r>
          </w:p>
        </w:tc>
        <w:tc>
          <w:tcPr>
            <w:tcW w:w="4252" w:type="dxa"/>
            <w:hideMark/>
          </w:tcPr>
          <w:p w14:paraId="39C6872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gramStart"/>
            <w:r w:rsidRPr="009A2C01">
              <w:rPr>
                <w:color w:val="auto"/>
              </w:rPr>
              <w:t>Southend  (</w:t>
            </w:r>
            <w:proofErr w:type="gramEnd"/>
            <w:r w:rsidRPr="009A2C01">
              <w:rPr>
                <w:color w:val="auto"/>
              </w:rPr>
              <w:t>Essex)</w:t>
            </w:r>
          </w:p>
        </w:tc>
        <w:tc>
          <w:tcPr>
            <w:tcW w:w="3686" w:type="dxa"/>
            <w:hideMark/>
          </w:tcPr>
          <w:p w14:paraId="103CACC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D443F8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F00F91" w14:textId="77777777" w:rsidR="003E01D2" w:rsidRPr="009A2C01" w:rsidRDefault="003E01D2" w:rsidP="00A073DA">
            <w:pPr>
              <w:rPr>
                <w:color w:val="auto"/>
              </w:rPr>
            </w:pPr>
            <w:r w:rsidRPr="009A2C01">
              <w:rPr>
                <w:color w:val="auto"/>
              </w:rPr>
              <w:t>84</w:t>
            </w:r>
          </w:p>
        </w:tc>
        <w:tc>
          <w:tcPr>
            <w:tcW w:w="760" w:type="dxa"/>
            <w:noWrap/>
            <w:hideMark/>
          </w:tcPr>
          <w:p w14:paraId="6D92057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1938</w:t>
            </w:r>
          </w:p>
        </w:tc>
        <w:tc>
          <w:tcPr>
            <w:tcW w:w="839" w:type="dxa"/>
            <w:noWrap/>
            <w:hideMark/>
          </w:tcPr>
          <w:p w14:paraId="15E99F1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3E8A34E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29</w:t>
            </w:r>
          </w:p>
        </w:tc>
        <w:tc>
          <w:tcPr>
            <w:tcW w:w="1034" w:type="dxa"/>
            <w:noWrap/>
            <w:hideMark/>
          </w:tcPr>
          <w:p w14:paraId="571CC7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62CD88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(Wales, England), Bristol Channel</w:t>
            </w:r>
          </w:p>
        </w:tc>
        <w:tc>
          <w:tcPr>
            <w:tcW w:w="4252" w:type="dxa"/>
            <w:noWrap/>
            <w:hideMark/>
          </w:tcPr>
          <w:p w14:paraId="017BB26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Bristol Channel, Cardigan Bay, Lancashire, Cumbria</w:t>
            </w:r>
          </w:p>
        </w:tc>
        <w:tc>
          <w:tcPr>
            <w:tcW w:w="3686" w:type="dxa"/>
            <w:hideMark/>
          </w:tcPr>
          <w:p w14:paraId="0178AAF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Eden (2008)</w:t>
            </w:r>
          </w:p>
        </w:tc>
      </w:tr>
      <w:tr w:rsidR="003E01D2" w:rsidRPr="00DC1261" w14:paraId="29A5022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468D1A" w14:textId="77777777" w:rsidR="003E01D2" w:rsidRPr="009A2C01" w:rsidRDefault="003E01D2" w:rsidP="00A073DA">
            <w:pPr>
              <w:rPr>
                <w:color w:val="auto"/>
              </w:rPr>
            </w:pPr>
            <w:r w:rsidRPr="009A2C01">
              <w:rPr>
                <w:color w:val="auto"/>
              </w:rPr>
              <w:t>85</w:t>
            </w:r>
          </w:p>
        </w:tc>
        <w:tc>
          <w:tcPr>
            <w:tcW w:w="760" w:type="dxa"/>
            <w:noWrap/>
            <w:hideMark/>
          </w:tcPr>
          <w:p w14:paraId="439FE23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1938</w:t>
            </w:r>
          </w:p>
        </w:tc>
        <w:tc>
          <w:tcPr>
            <w:tcW w:w="839" w:type="dxa"/>
            <w:noWrap/>
            <w:hideMark/>
          </w:tcPr>
          <w:p w14:paraId="67B6AC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65FB03A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69C7961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28D6300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(Scotland)</w:t>
            </w:r>
          </w:p>
        </w:tc>
        <w:tc>
          <w:tcPr>
            <w:tcW w:w="4252" w:type="dxa"/>
            <w:hideMark/>
          </w:tcPr>
          <w:p w14:paraId="3BFD22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Gretna, </w:t>
            </w:r>
            <w:proofErr w:type="spellStart"/>
            <w:r w:rsidRPr="009A2C01">
              <w:rPr>
                <w:color w:val="auto"/>
              </w:rPr>
              <w:t>Rockcliff</w:t>
            </w:r>
            <w:proofErr w:type="spellEnd"/>
            <w:r w:rsidRPr="009A2C01">
              <w:rPr>
                <w:color w:val="auto"/>
              </w:rPr>
              <w:t xml:space="preserve"> Marsh, Solway Firth</w:t>
            </w:r>
          </w:p>
        </w:tc>
        <w:tc>
          <w:tcPr>
            <w:tcW w:w="3686" w:type="dxa"/>
            <w:hideMark/>
          </w:tcPr>
          <w:p w14:paraId="7911598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237E23D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4FCE0F" w14:textId="77777777" w:rsidR="003E01D2" w:rsidRPr="009A2C01" w:rsidRDefault="003E01D2" w:rsidP="00A073DA">
            <w:pPr>
              <w:rPr>
                <w:color w:val="auto"/>
              </w:rPr>
            </w:pPr>
            <w:r w:rsidRPr="009A2C01">
              <w:rPr>
                <w:color w:val="auto"/>
              </w:rPr>
              <w:t>86</w:t>
            </w:r>
          </w:p>
        </w:tc>
        <w:tc>
          <w:tcPr>
            <w:tcW w:w="760" w:type="dxa"/>
            <w:noWrap/>
            <w:hideMark/>
          </w:tcPr>
          <w:p w14:paraId="22A0EB0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1938</w:t>
            </w:r>
          </w:p>
        </w:tc>
        <w:tc>
          <w:tcPr>
            <w:tcW w:w="839" w:type="dxa"/>
            <w:noWrap/>
            <w:hideMark/>
          </w:tcPr>
          <w:p w14:paraId="1264E2E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600" w:type="dxa"/>
            <w:noWrap/>
            <w:hideMark/>
          </w:tcPr>
          <w:p w14:paraId="43627C3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1034" w:type="dxa"/>
            <w:noWrap/>
            <w:hideMark/>
          </w:tcPr>
          <w:p w14:paraId="3443DC7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A6E7C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6B9AEE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Horsey, London</w:t>
            </w:r>
          </w:p>
        </w:tc>
        <w:tc>
          <w:tcPr>
            <w:tcW w:w="3686" w:type="dxa"/>
            <w:hideMark/>
          </w:tcPr>
          <w:p w14:paraId="31C9BDA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31D766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32877D" w14:textId="77777777" w:rsidR="003E01D2" w:rsidRPr="009A2C01" w:rsidRDefault="003E01D2" w:rsidP="00A073DA">
            <w:pPr>
              <w:rPr>
                <w:color w:val="auto"/>
              </w:rPr>
            </w:pPr>
            <w:r w:rsidRPr="009A2C01">
              <w:rPr>
                <w:color w:val="auto"/>
              </w:rPr>
              <w:t>87</w:t>
            </w:r>
          </w:p>
        </w:tc>
        <w:tc>
          <w:tcPr>
            <w:tcW w:w="760" w:type="dxa"/>
            <w:noWrap/>
            <w:hideMark/>
          </w:tcPr>
          <w:p w14:paraId="628494B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1938</w:t>
            </w:r>
          </w:p>
        </w:tc>
        <w:tc>
          <w:tcPr>
            <w:tcW w:w="839" w:type="dxa"/>
            <w:noWrap/>
            <w:hideMark/>
          </w:tcPr>
          <w:p w14:paraId="1349DCD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13A9EBF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15</w:t>
            </w:r>
          </w:p>
        </w:tc>
        <w:tc>
          <w:tcPr>
            <w:tcW w:w="1034" w:type="dxa"/>
            <w:noWrap/>
            <w:hideMark/>
          </w:tcPr>
          <w:p w14:paraId="78CE1D9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1653542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(Wales, England), Bristol Channel</w:t>
            </w:r>
          </w:p>
        </w:tc>
        <w:tc>
          <w:tcPr>
            <w:tcW w:w="4252" w:type="dxa"/>
            <w:hideMark/>
          </w:tcPr>
          <w:p w14:paraId="15CF10B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Bristol Channel, Cardigan Bay, Lancashire, Cumbria, Aberystwyth</w:t>
            </w:r>
          </w:p>
        </w:tc>
        <w:tc>
          <w:tcPr>
            <w:tcW w:w="3686" w:type="dxa"/>
            <w:hideMark/>
          </w:tcPr>
          <w:p w14:paraId="43C1F69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Eden (2008)</w:t>
            </w:r>
          </w:p>
        </w:tc>
      </w:tr>
      <w:tr w:rsidR="003E01D2" w:rsidRPr="00DC1261" w14:paraId="36EB536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C53A004" w14:textId="77777777" w:rsidR="003E01D2" w:rsidRPr="009A2C01" w:rsidRDefault="003E01D2" w:rsidP="00A073DA">
            <w:pPr>
              <w:rPr>
                <w:color w:val="auto"/>
              </w:rPr>
            </w:pPr>
            <w:r w:rsidRPr="009A2C01">
              <w:rPr>
                <w:color w:val="auto"/>
              </w:rPr>
              <w:t>88</w:t>
            </w:r>
          </w:p>
        </w:tc>
        <w:tc>
          <w:tcPr>
            <w:tcW w:w="760" w:type="dxa"/>
            <w:noWrap/>
            <w:hideMark/>
          </w:tcPr>
          <w:p w14:paraId="4F2E6A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1938</w:t>
            </w:r>
          </w:p>
        </w:tc>
        <w:tc>
          <w:tcPr>
            <w:tcW w:w="839" w:type="dxa"/>
            <w:noWrap/>
            <w:hideMark/>
          </w:tcPr>
          <w:p w14:paraId="42A894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58448A3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12-13</w:t>
            </w:r>
          </w:p>
        </w:tc>
        <w:tc>
          <w:tcPr>
            <w:tcW w:w="1034" w:type="dxa"/>
            <w:noWrap/>
            <w:hideMark/>
          </w:tcPr>
          <w:p w14:paraId="587660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5073353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6ECDED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Yorkshire, Margate, Cromer, Maldon, London, Felixstowe, Grimsby</w:t>
            </w:r>
          </w:p>
        </w:tc>
        <w:tc>
          <w:tcPr>
            <w:tcW w:w="3686" w:type="dxa"/>
            <w:hideMark/>
          </w:tcPr>
          <w:p w14:paraId="6D10C1E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(1938);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71250EF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EC18FE" w14:textId="77777777" w:rsidR="003E01D2" w:rsidRPr="009A2C01" w:rsidRDefault="003E01D2" w:rsidP="00A073DA">
            <w:pPr>
              <w:rPr>
                <w:color w:val="auto"/>
              </w:rPr>
            </w:pPr>
            <w:r w:rsidRPr="009A2C01">
              <w:rPr>
                <w:color w:val="auto"/>
              </w:rPr>
              <w:t>89</w:t>
            </w:r>
          </w:p>
        </w:tc>
        <w:tc>
          <w:tcPr>
            <w:tcW w:w="760" w:type="dxa"/>
            <w:noWrap/>
            <w:hideMark/>
          </w:tcPr>
          <w:p w14:paraId="0887C2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1939</w:t>
            </w:r>
          </w:p>
        </w:tc>
        <w:tc>
          <w:tcPr>
            <w:tcW w:w="839" w:type="dxa"/>
            <w:noWrap/>
            <w:hideMark/>
          </w:tcPr>
          <w:p w14:paraId="5B39EC9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5837454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w:t>
            </w:r>
          </w:p>
        </w:tc>
        <w:tc>
          <w:tcPr>
            <w:tcW w:w="1034" w:type="dxa"/>
            <w:noWrap/>
            <w:hideMark/>
          </w:tcPr>
          <w:p w14:paraId="5B68E95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2CC8BD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w:t>
            </w:r>
          </w:p>
        </w:tc>
        <w:tc>
          <w:tcPr>
            <w:tcW w:w="4252" w:type="dxa"/>
            <w:hideMark/>
          </w:tcPr>
          <w:p w14:paraId="5C1CA9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 of Portland</w:t>
            </w:r>
          </w:p>
        </w:tc>
        <w:tc>
          <w:tcPr>
            <w:tcW w:w="3686" w:type="dxa"/>
            <w:hideMark/>
          </w:tcPr>
          <w:p w14:paraId="5296757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964F93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BB6D60" w14:textId="77777777" w:rsidR="003E01D2" w:rsidRPr="009A2C01" w:rsidRDefault="003E01D2" w:rsidP="00A073DA">
            <w:pPr>
              <w:rPr>
                <w:color w:val="auto"/>
              </w:rPr>
            </w:pPr>
            <w:r w:rsidRPr="009A2C01">
              <w:rPr>
                <w:color w:val="auto"/>
              </w:rPr>
              <w:t>90</w:t>
            </w:r>
          </w:p>
        </w:tc>
        <w:tc>
          <w:tcPr>
            <w:tcW w:w="760" w:type="dxa"/>
            <w:noWrap/>
            <w:hideMark/>
          </w:tcPr>
          <w:p w14:paraId="725FC1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1939</w:t>
            </w:r>
          </w:p>
        </w:tc>
        <w:tc>
          <w:tcPr>
            <w:tcW w:w="839" w:type="dxa"/>
            <w:noWrap/>
            <w:hideMark/>
          </w:tcPr>
          <w:p w14:paraId="5E88C25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3F93F27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1034" w:type="dxa"/>
            <w:noWrap/>
            <w:hideMark/>
          </w:tcPr>
          <w:p w14:paraId="29C8E8C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B96698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w:t>
            </w:r>
          </w:p>
        </w:tc>
        <w:tc>
          <w:tcPr>
            <w:tcW w:w="4252" w:type="dxa"/>
            <w:hideMark/>
          </w:tcPr>
          <w:p w14:paraId="745ABD4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Fleetwood</w:t>
            </w:r>
          </w:p>
        </w:tc>
        <w:tc>
          <w:tcPr>
            <w:tcW w:w="3686" w:type="dxa"/>
            <w:hideMark/>
          </w:tcPr>
          <w:p w14:paraId="581C1BD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6A093E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B9CBAF" w14:textId="77777777" w:rsidR="003E01D2" w:rsidRPr="009A2C01" w:rsidRDefault="003E01D2" w:rsidP="00A073DA">
            <w:pPr>
              <w:rPr>
                <w:color w:val="auto"/>
              </w:rPr>
            </w:pPr>
            <w:r w:rsidRPr="009A2C01">
              <w:rPr>
                <w:color w:val="auto"/>
              </w:rPr>
              <w:t>91</w:t>
            </w:r>
          </w:p>
        </w:tc>
        <w:tc>
          <w:tcPr>
            <w:tcW w:w="760" w:type="dxa"/>
            <w:noWrap/>
            <w:hideMark/>
          </w:tcPr>
          <w:p w14:paraId="0FC7D97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1942</w:t>
            </w:r>
          </w:p>
        </w:tc>
        <w:tc>
          <w:tcPr>
            <w:tcW w:w="839" w:type="dxa"/>
            <w:noWrap/>
            <w:hideMark/>
          </w:tcPr>
          <w:p w14:paraId="00EE320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4D01E5D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13</w:t>
            </w:r>
          </w:p>
        </w:tc>
        <w:tc>
          <w:tcPr>
            <w:tcW w:w="1034" w:type="dxa"/>
            <w:noWrap/>
            <w:hideMark/>
          </w:tcPr>
          <w:p w14:paraId="5CDA9AB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96EDD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w:t>
            </w:r>
          </w:p>
        </w:tc>
        <w:tc>
          <w:tcPr>
            <w:tcW w:w="4252" w:type="dxa"/>
            <w:hideMark/>
          </w:tcPr>
          <w:p w14:paraId="3D2FF68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 of Portland</w:t>
            </w:r>
          </w:p>
        </w:tc>
        <w:tc>
          <w:tcPr>
            <w:tcW w:w="3686" w:type="dxa"/>
            <w:hideMark/>
          </w:tcPr>
          <w:p w14:paraId="74128C6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95C546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956A19D" w14:textId="77777777" w:rsidR="003E01D2" w:rsidRPr="009A2C01" w:rsidRDefault="003E01D2" w:rsidP="00A073DA">
            <w:pPr>
              <w:rPr>
                <w:color w:val="auto"/>
              </w:rPr>
            </w:pPr>
            <w:r w:rsidRPr="009A2C01">
              <w:rPr>
                <w:color w:val="auto"/>
              </w:rPr>
              <w:t>92</w:t>
            </w:r>
          </w:p>
        </w:tc>
        <w:tc>
          <w:tcPr>
            <w:tcW w:w="760" w:type="dxa"/>
            <w:noWrap/>
            <w:hideMark/>
          </w:tcPr>
          <w:p w14:paraId="6B82F3A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1942</w:t>
            </w:r>
          </w:p>
        </w:tc>
        <w:tc>
          <w:tcPr>
            <w:tcW w:w="839" w:type="dxa"/>
            <w:noWrap/>
            <w:hideMark/>
          </w:tcPr>
          <w:p w14:paraId="19CB266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218D800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w:t>
            </w:r>
          </w:p>
        </w:tc>
        <w:tc>
          <w:tcPr>
            <w:tcW w:w="1034" w:type="dxa"/>
            <w:noWrap/>
            <w:hideMark/>
          </w:tcPr>
          <w:p w14:paraId="4C749BD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08BCC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(Scotland)</w:t>
            </w:r>
          </w:p>
        </w:tc>
        <w:tc>
          <w:tcPr>
            <w:tcW w:w="4252" w:type="dxa"/>
            <w:hideMark/>
          </w:tcPr>
          <w:p w14:paraId="7E3E3B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Solway Firth</w:t>
            </w:r>
          </w:p>
        </w:tc>
        <w:tc>
          <w:tcPr>
            <w:tcW w:w="3686" w:type="dxa"/>
            <w:hideMark/>
          </w:tcPr>
          <w:p w14:paraId="3477F77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A0DB5A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1E257E" w14:textId="77777777" w:rsidR="003E01D2" w:rsidRPr="009A2C01" w:rsidRDefault="003E01D2" w:rsidP="00A073DA">
            <w:pPr>
              <w:rPr>
                <w:color w:val="auto"/>
              </w:rPr>
            </w:pPr>
            <w:r w:rsidRPr="009A2C01">
              <w:rPr>
                <w:color w:val="auto"/>
              </w:rPr>
              <w:t>93</w:t>
            </w:r>
          </w:p>
        </w:tc>
        <w:tc>
          <w:tcPr>
            <w:tcW w:w="760" w:type="dxa"/>
            <w:noWrap/>
            <w:hideMark/>
          </w:tcPr>
          <w:p w14:paraId="2D91303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1942</w:t>
            </w:r>
          </w:p>
        </w:tc>
        <w:tc>
          <w:tcPr>
            <w:tcW w:w="839" w:type="dxa"/>
            <w:noWrap/>
            <w:hideMark/>
          </w:tcPr>
          <w:p w14:paraId="35F34E8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521757E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9-10</w:t>
            </w:r>
          </w:p>
        </w:tc>
        <w:tc>
          <w:tcPr>
            <w:tcW w:w="1034" w:type="dxa"/>
            <w:noWrap/>
            <w:hideMark/>
          </w:tcPr>
          <w:p w14:paraId="6493CC6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1515479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(Scotland-Solway Firth)</w:t>
            </w:r>
          </w:p>
        </w:tc>
        <w:tc>
          <w:tcPr>
            <w:tcW w:w="4252" w:type="dxa"/>
            <w:hideMark/>
          </w:tcPr>
          <w:p w14:paraId="6C6819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Solway Firth, Gretna, Annan</w:t>
            </w:r>
          </w:p>
        </w:tc>
        <w:tc>
          <w:tcPr>
            <w:tcW w:w="3686" w:type="dxa"/>
            <w:hideMark/>
          </w:tcPr>
          <w:p w14:paraId="70B4FAF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B0C7B9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FF4168" w14:textId="77777777" w:rsidR="003E01D2" w:rsidRPr="009A2C01" w:rsidRDefault="003E01D2" w:rsidP="00A073DA">
            <w:pPr>
              <w:rPr>
                <w:color w:val="auto"/>
              </w:rPr>
            </w:pPr>
            <w:r w:rsidRPr="009A2C01">
              <w:rPr>
                <w:color w:val="auto"/>
              </w:rPr>
              <w:t>94</w:t>
            </w:r>
          </w:p>
        </w:tc>
        <w:tc>
          <w:tcPr>
            <w:tcW w:w="760" w:type="dxa"/>
            <w:noWrap/>
            <w:hideMark/>
          </w:tcPr>
          <w:p w14:paraId="1D7CF5E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1942</w:t>
            </w:r>
          </w:p>
        </w:tc>
        <w:tc>
          <w:tcPr>
            <w:tcW w:w="839" w:type="dxa"/>
            <w:noWrap/>
            <w:hideMark/>
          </w:tcPr>
          <w:p w14:paraId="5DF308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4F9E83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w:t>
            </w:r>
          </w:p>
        </w:tc>
        <w:tc>
          <w:tcPr>
            <w:tcW w:w="1034" w:type="dxa"/>
            <w:noWrap/>
            <w:hideMark/>
          </w:tcPr>
          <w:p w14:paraId="0F34C54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7680ACB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Irish Sea (Wales, Scotland)</w:t>
            </w:r>
          </w:p>
        </w:tc>
        <w:tc>
          <w:tcPr>
            <w:tcW w:w="4252" w:type="dxa"/>
            <w:hideMark/>
          </w:tcPr>
          <w:p w14:paraId="416E378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Isle of Portland, Aberystwyth, Solway Firth</w:t>
            </w:r>
          </w:p>
        </w:tc>
        <w:tc>
          <w:tcPr>
            <w:tcW w:w="3686" w:type="dxa"/>
            <w:hideMark/>
          </w:tcPr>
          <w:p w14:paraId="3C5605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(1942)</w:t>
            </w:r>
          </w:p>
        </w:tc>
      </w:tr>
      <w:tr w:rsidR="003E01D2" w:rsidRPr="00DC1261" w14:paraId="6B559F5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EF4992" w14:textId="77777777" w:rsidR="003E01D2" w:rsidRPr="009A2C01" w:rsidRDefault="003E01D2" w:rsidP="00A073DA">
            <w:pPr>
              <w:rPr>
                <w:color w:val="auto"/>
              </w:rPr>
            </w:pPr>
            <w:r w:rsidRPr="009A2C01">
              <w:rPr>
                <w:color w:val="auto"/>
              </w:rPr>
              <w:t>95</w:t>
            </w:r>
          </w:p>
        </w:tc>
        <w:tc>
          <w:tcPr>
            <w:tcW w:w="760" w:type="dxa"/>
            <w:noWrap/>
            <w:hideMark/>
          </w:tcPr>
          <w:p w14:paraId="4EE6327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1943</w:t>
            </w:r>
          </w:p>
        </w:tc>
        <w:tc>
          <w:tcPr>
            <w:tcW w:w="839" w:type="dxa"/>
            <w:noWrap/>
            <w:hideMark/>
          </w:tcPr>
          <w:p w14:paraId="702AE3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3868C7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26AB2E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03125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(Sussex)</w:t>
            </w:r>
          </w:p>
        </w:tc>
        <w:tc>
          <w:tcPr>
            <w:tcW w:w="4252" w:type="dxa"/>
            <w:hideMark/>
          </w:tcPr>
          <w:p w14:paraId="48685F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Sussex</w:t>
            </w:r>
          </w:p>
        </w:tc>
        <w:tc>
          <w:tcPr>
            <w:tcW w:w="3686" w:type="dxa"/>
            <w:hideMark/>
          </w:tcPr>
          <w:p w14:paraId="673159F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14FD22F"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ECFA0EE" w14:textId="77777777" w:rsidR="003E01D2" w:rsidRPr="009A2C01" w:rsidRDefault="003E01D2" w:rsidP="00A073DA">
            <w:pPr>
              <w:rPr>
                <w:color w:val="auto"/>
              </w:rPr>
            </w:pPr>
            <w:r w:rsidRPr="009A2C01">
              <w:rPr>
                <w:color w:val="auto"/>
              </w:rPr>
              <w:t>96</w:t>
            </w:r>
          </w:p>
        </w:tc>
        <w:tc>
          <w:tcPr>
            <w:tcW w:w="760" w:type="dxa"/>
            <w:noWrap/>
            <w:hideMark/>
          </w:tcPr>
          <w:p w14:paraId="0E5DA4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1943</w:t>
            </w:r>
          </w:p>
        </w:tc>
        <w:tc>
          <w:tcPr>
            <w:tcW w:w="839" w:type="dxa"/>
            <w:noWrap/>
            <w:hideMark/>
          </w:tcPr>
          <w:p w14:paraId="398BEE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600" w:type="dxa"/>
            <w:noWrap/>
            <w:hideMark/>
          </w:tcPr>
          <w:p w14:paraId="484DB5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6</w:t>
            </w:r>
          </w:p>
        </w:tc>
        <w:tc>
          <w:tcPr>
            <w:tcW w:w="1034" w:type="dxa"/>
            <w:noWrap/>
            <w:hideMark/>
          </w:tcPr>
          <w:p w14:paraId="68371AB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509278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(South East England)</w:t>
            </w:r>
          </w:p>
        </w:tc>
        <w:tc>
          <w:tcPr>
            <w:tcW w:w="4252" w:type="dxa"/>
            <w:hideMark/>
          </w:tcPr>
          <w:p w14:paraId="6B3DB38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Southend</w:t>
            </w:r>
          </w:p>
        </w:tc>
        <w:tc>
          <w:tcPr>
            <w:tcW w:w="3686" w:type="dxa"/>
            <w:hideMark/>
          </w:tcPr>
          <w:p w14:paraId="391DA50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AC6259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3F1F1B" w14:textId="77777777" w:rsidR="003E01D2" w:rsidRPr="009A2C01" w:rsidRDefault="003E01D2" w:rsidP="00A073DA">
            <w:pPr>
              <w:rPr>
                <w:color w:val="auto"/>
              </w:rPr>
            </w:pPr>
            <w:r w:rsidRPr="009A2C01">
              <w:rPr>
                <w:color w:val="auto"/>
              </w:rPr>
              <w:t>97</w:t>
            </w:r>
          </w:p>
        </w:tc>
        <w:tc>
          <w:tcPr>
            <w:tcW w:w="760" w:type="dxa"/>
            <w:noWrap/>
            <w:hideMark/>
          </w:tcPr>
          <w:p w14:paraId="469913F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1945</w:t>
            </w:r>
          </w:p>
        </w:tc>
        <w:tc>
          <w:tcPr>
            <w:tcW w:w="839" w:type="dxa"/>
            <w:noWrap/>
            <w:hideMark/>
          </w:tcPr>
          <w:p w14:paraId="799FDD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0507DB6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w:t>
            </w:r>
          </w:p>
        </w:tc>
        <w:tc>
          <w:tcPr>
            <w:tcW w:w="1034" w:type="dxa"/>
            <w:noWrap/>
            <w:hideMark/>
          </w:tcPr>
          <w:p w14:paraId="19783E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513F6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(Wales)</w:t>
            </w:r>
          </w:p>
        </w:tc>
        <w:tc>
          <w:tcPr>
            <w:tcW w:w="4252" w:type="dxa"/>
            <w:hideMark/>
          </w:tcPr>
          <w:p w14:paraId="59DAC66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Rhyl (Denbighshire), </w:t>
            </w:r>
            <w:proofErr w:type="spellStart"/>
            <w:r w:rsidRPr="009A2C01">
              <w:rPr>
                <w:color w:val="auto"/>
              </w:rPr>
              <w:t>Penmaenmawy</w:t>
            </w:r>
            <w:proofErr w:type="spellEnd"/>
            <w:r w:rsidRPr="009A2C01">
              <w:rPr>
                <w:color w:val="auto"/>
              </w:rPr>
              <w:t xml:space="preserve">, </w:t>
            </w:r>
            <w:proofErr w:type="spellStart"/>
            <w:r w:rsidRPr="009A2C01">
              <w:rPr>
                <w:color w:val="auto"/>
              </w:rPr>
              <w:t>Llanfairfechan</w:t>
            </w:r>
            <w:proofErr w:type="spellEnd"/>
            <w:r w:rsidRPr="009A2C01">
              <w:rPr>
                <w:color w:val="auto"/>
              </w:rPr>
              <w:t xml:space="preserve">, </w:t>
            </w:r>
            <w:proofErr w:type="spellStart"/>
            <w:r w:rsidRPr="009A2C01">
              <w:rPr>
                <w:color w:val="auto"/>
              </w:rPr>
              <w:t>Towyn</w:t>
            </w:r>
            <w:proofErr w:type="spellEnd"/>
            <w:r w:rsidRPr="009A2C01">
              <w:rPr>
                <w:color w:val="auto"/>
              </w:rPr>
              <w:t xml:space="preserve"> (Conwy County)</w:t>
            </w:r>
          </w:p>
        </w:tc>
        <w:tc>
          <w:tcPr>
            <w:tcW w:w="3686" w:type="dxa"/>
            <w:hideMark/>
          </w:tcPr>
          <w:p w14:paraId="38FA060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E6697C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E9DE787" w14:textId="77777777" w:rsidR="003E01D2" w:rsidRPr="009A2C01" w:rsidRDefault="003E01D2" w:rsidP="00A073DA">
            <w:pPr>
              <w:rPr>
                <w:color w:val="auto"/>
              </w:rPr>
            </w:pPr>
            <w:r w:rsidRPr="009A2C01">
              <w:rPr>
                <w:color w:val="auto"/>
              </w:rPr>
              <w:t>98</w:t>
            </w:r>
          </w:p>
        </w:tc>
        <w:tc>
          <w:tcPr>
            <w:tcW w:w="760" w:type="dxa"/>
            <w:noWrap/>
            <w:hideMark/>
          </w:tcPr>
          <w:p w14:paraId="1AC80AA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1945</w:t>
            </w:r>
          </w:p>
        </w:tc>
        <w:tc>
          <w:tcPr>
            <w:tcW w:w="839" w:type="dxa"/>
            <w:noWrap/>
            <w:hideMark/>
          </w:tcPr>
          <w:p w14:paraId="074E40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5FFFDF9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21</w:t>
            </w:r>
          </w:p>
        </w:tc>
        <w:tc>
          <w:tcPr>
            <w:tcW w:w="1034" w:type="dxa"/>
            <w:noWrap/>
            <w:hideMark/>
          </w:tcPr>
          <w:p w14:paraId="7630E83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4D49495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(South West)</w:t>
            </w:r>
          </w:p>
        </w:tc>
        <w:tc>
          <w:tcPr>
            <w:tcW w:w="4252" w:type="dxa"/>
            <w:hideMark/>
          </w:tcPr>
          <w:p w14:paraId="0F8F73D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Starcross</w:t>
            </w:r>
            <w:proofErr w:type="spellEnd"/>
            <w:r w:rsidRPr="009A2C01">
              <w:rPr>
                <w:color w:val="auto"/>
              </w:rPr>
              <w:t xml:space="preserve"> (Exe Estuary), Dawlish, Teignmouth (Devon)</w:t>
            </w:r>
          </w:p>
        </w:tc>
        <w:tc>
          <w:tcPr>
            <w:tcW w:w="3686" w:type="dxa"/>
            <w:hideMark/>
          </w:tcPr>
          <w:p w14:paraId="0D5B9B6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1913E4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0D8F4A7" w14:textId="77777777" w:rsidR="003E01D2" w:rsidRPr="009A2C01" w:rsidRDefault="003E01D2" w:rsidP="00A073DA">
            <w:pPr>
              <w:rPr>
                <w:color w:val="auto"/>
              </w:rPr>
            </w:pPr>
            <w:r w:rsidRPr="009A2C01">
              <w:rPr>
                <w:color w:val="auto"/>
              </w:rPr>
              <w:t>99</w:t>
            </w:r>
          </w:p>
        </w:tc>
        <w:tc>
          <w:tcPr>
            <w:tcW w:w="760" w:type="dxa"/>
            <w:noWrap/>
            <w:hideMark/>
          </w:tcPr>
          <w:p w14:paraId="6E2E51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1945</w:t>
            </w:r>
          </w:p>
        </w:tc>
        <w:tc>
          <w:tcPr>
            <w:tcW w:w="839" w:type="dxa"/>
            <w:noWrap/>
            <w:hideMark/>
          </w:tcPr>
          <w:p w14:paraId="0207185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653CF30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w:t>
            </w:r>
          </w:p>
        </w:tc>
        <w:tc>
          <w:tcPr>
            <w:tcW w:w="1034" w:type="dxa"/>
            <w:noWrap/>
            <w:hideMark/>
          </w:tcPr>
          <w:p w14:paraId="6E4358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8B3002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(Sussex)</w:t>
            </w:r>
          </w:p>
        </w:tc>
        <w:tc>
          <w:tcPr>
            <w:tcW w:w="4252" w:type="dxa"/>
            <w:hideMark/>
          </w:tcPr>
          <w:p w14:paraId="761A854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Seaford, Hastings</w:t>
            </w:r>
          </w:p>
        </w:tc>
        <w:tc>
          <w:tcPr>
            <w:tcW w:w="3686" w:type="dxa"/>
            <w:hideMark/>
          </w:tcPr>
          <w:p w14:paraId="7278DBB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874D51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0E8141" w14:textId="77777777" w:rsidR="003E01D2" w:rsidRPr="009A2C01" w:rsidRDefault="003E01D2" w:rsidP="00A073DA">
            <w:pPr>
              <w:rPr>
                <w:color w:val="auto"/>
              </w:rPr>
            </w:pPr>
            <w:r w:rsidRPr="009A2C01">
              <w:rPr>
                <w:color w:val="auto"/>
              </w:rPr>
              <w:t>100</w:t>
            </w:r>
          </w:p>
        </w:tc>
        <w:tc>
          <w:tcPr>
            <w:tcW w:w="760" w:type="dxa"/>
            <w:noWrap/>
            <w:hideMark/>
          </w:tcPr>
          <w:p w14:paraId="3381908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1945</w:t>
            </w:r>
          </w:p>
        </w:tc>
        <w:tc>
          <w:tcPr>
            <w:tcW w:w="839" w:type="dxa"/>
            <w:noWrap/>
            <w:hideMark/>
          </w:tcPr>
          <w:p w14:paraId="0C9347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0923BCF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18-19</w:t>
            </w:r>
          </w:p>
        </w:tc>
        <w:tc>
          <w:tcPr>
            <w:tcW w:w="1034" w:type="dxa"/>
            <w:noWrap/>
            <w:hideMark/>
          </w:tcPr>
          <w:p w14:paraId="3B149D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0FA88C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the Solent, Sussex)</w:t>
            </w:r>
          </w:p>
        </w:tc>
        <w:tc>
          <w:tcPr>
            <w:tcW w:w="4252" w:type="dxa"/>
            <w:hideMark/>
          </w:tcPr>
          <w:p w14:paraId="465DF64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Seaford, Isle of Portland, </w:t>
            </w:r>
            <w:proofErr w:type="spellStart"/>
            <w:r w:rsidRPr="009A2C01">
              <w:rPr>
                <w:color w:val="auto"/>
              </w:rPr>
              <w:t>Hayling</w:t>
            </w:r>
            <w:proofErr w:type="spellEnd"/>
            <w:r w:rsidRPr="009A2C01">
              <w:rPr>
                <w:color w:val="auto"/>
              </w:rPr>
              <w:t xml:space="preserve"> Island (Havant)</w:t>
            </w:r>
          </w:p>
        </w:tc>
        <w:tc>
          <w:tcPr>
            <w:tcW w:w="3686" w:type="dxa"/>
            <w:hideMark/>
          </w:tcPr>
          <w:p w14:paraId="1DBF217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lang w:val="it-IT"/>
              </w:rPr>
              <w:t>Zong</w:t>
            </w:r>
            <w:proofErr w:type="spellEnd"/>
            <w:r w:rsidRPr="009A2C01">
              <w:rPr>
                <w:color w:val="auto"/>
                <w:lang w:val="it-IT"/>
              </w:rPr>
              <w:t xml:space="preserve"> &amp; </w:t>
            </w:r>
            <w:proofErr w:type="spellStart"/>
            <w:r w:rsidRPr="009A2C01">
              <w:rPr>
                <w:color w:val="auto"/>
                <w:lang w:val="it-IT"/>
              </w:rPr>
              <w:t>Tooley</w:t>
            </w:r>
            <w:proofErr w:type="spellEnd"/>
            <w:r w:rsidRPr="009A2C01">
              <w:rPr>
                <w:color w:val="auto"/>
                <w:lang w:val="it-IT"/>
              </w:rPr>
              <w:t xml:space="preserve"> (2003); </w:t>
            </w:r>
            <w:proofErr w:type="spellStart"/>
            <w:r w:rsidRPr="009A2C01">
              <w:rPr>
                <w:color w:val="auto"/>
                <w:lang w:val="it-IT"/>
              </w:rPr>
              <w:t>Ruocco</w:t>
            </w:r>
            <w:proofErr w:type="spellEnd"/>
            <w:r w:rsidRPr="009A2C01">
              <w:rPr>
                <w:color w:val="auto"/>
                <w:lang w:val="it-IT"/>
              </w:rPr>
              <w:t xml:space="preserve"> et al. </w:t>
            </w:r>
            <w:r w:rsidRPr="009A2C01">
              <w:rPr>
                <w:color w:val="auto"/>
              </w:rPr>
              <w:t>(2011)</w:t>
            </w:r>
          </w:p>
        </w:tc>
      </w:tr>
      <w:tr w:rsidR="003E01D2" w:rsidRPr="00DC1261" w14:paraId="5EC29FE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1F7F90" w14:textId="77777777" w:rsidR="003E01D2" w:rsidRPr="009A2C01" w:rsidRDefault="003E01D2" w:rsidP="00A073DA">
            <w:pPr>
              <w:rPr>
                <w:color w:val="auto"/>
              </w:rPr>
            </w:pPr>
            <w:r w:rsidRPr="009A2C01">
              <w:rPr>
                <w:color w:val="auto"/>
              </w:rPr>
              <w:lastRenderedPageBreak/>
              <w:t>101</w:t>
            </w:r>
          </w:p>
        </w:tc>
        <w:tc>
          <w:tcPr>
            <w:tcW w:w="760" w:type="dxa"/>
            <w:noWrap/>
            <w:hideMark/>
          </w:tcPr>
          <w:p w14:paraId="646D97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1946</w:t>
            </w:r>
          </w:p>
        </w:tc>
        <w:tc>
          <w:tcPr>
            <w:tcW w:w="839" w:type="dxa"/>
            <w:noWrap/>
            <w:hideMark/>
          </w:tcPr>
          <w:p w14:paraId="5B5D8BB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EC5E2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1034" w:type="dxa"/>
            <w:noWrap/>
            <w:hideMark/>
          </w:tcPr>
          <w:p w14:paraId="787F7A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4D96DA4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English Channel (Sussex)</w:t>
            </w:r>
          </w:p>
        </w:tc>
        <w:tc>
          <w:tcPr>
            <w:tcW w:w="4252" w:type="dxa"/>
            <w:hideMark/>
          </w:tcPr>
          <w:p w14:paraId="2F4074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Lowestoft, Hastings, Pevensey Bay, Seaford, Eastbourne, Sandgate</w:t>
            </w:r>
          </w:p>
        </w:tc>
        <w:tc>
          <w:tcPr>
            <w:tcW w:w="3686" w:type="dxa"/>
            <w:hideMark/>
          </w:tcPr>
          <w:p w14:paraId="56B452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7B3763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7C78C4" w14:textId="77777777" w:rsidR="003E01D2" w:rsidRPr="009A2C01" w:rsidRDefault="003E01D2" w:rsidP="00A073DA">
            <w:pPr>
              <w:rPr>
                <w:color w:val="auto"/>
              </w:rPr>
            </w:pPr>
            <w:r w:rsidRPr="009A2C01">
              <w:rPr>
                <w:color w:val="auto"/>
              </w:rPr>
              <w:t>102</w:t>
            </w:r>
          </w:p>
        </w:tc>
        <w:tc>
          <w:tcPr>
            <w:tcW w:w="760" w:type="dxa"/>
            <w:noWrap/>
            <w:hideMark/>
          </w:tcPr>
          <w:p w14:paraId="2131E4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1947</w:t>
            </w:r>
          </w:p>
        </w:tc>
        <w:tc>
          <w:tcPr>
            <w:tcW w:w="839" w:type="dxa"/>
            <w:noWrap/>
            <w:hideMark/>
          </w:tcPr>
          <w:p w14:paraId="122A025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70A8B44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1319A8A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A677E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noWrap/>
            <w:hideMark/>
          </w:tcPr>
          <w:p w14:paraId="4F5DCC8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The Fens</w:t>
            </w:r>
          </w:p>
        </w:tc>
        <w:tc>
          <w:tcPr>
            <w:tcW w:w="3686" w:type="dxa"/>
            <w:hideMark/>
          </w:tcPr>
          <w:p w14:paraId="5C7CB8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449426C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CACEDB" w14:textId="77777777" w:rsidR="003E01D2" w:rsidRPr="009A2C01" w:rsidRDefault="003E01D2" w:rsidP="00A073DA">
            <w:pPr>
              <w:rPr>
                <w:color w:val="auto"/>
              </w:rPr>
            </w:pPr>
            <w:r w:rsidRPr="009A2C01">
              <w:rPr>
                <w:color w:val="auto"/>
              </w:rPr>
              <w:t>103</w:t>
            </w:r>
          </w:p>
        </w:tc>
        <w:tc>
          <w:tcPr>
            <w:tcW w:w="760" w:type="dxa"/>
            <w:noWrap/>
            <w:hideMark/>
          </w:tcPr>
          <w:p w14:paraId="516E8E3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1947</w:t>
            </w:r>
          </w:p>
        </w:tc>
        <w:tc>
          <w:tcPr>
            <w:tcW w:w="839" w:type="dxa"/>
            <w:noWrap/>
            <w:hideMark/>
          </w:tcPr>
          <w:p w14:paraId="195281C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0D48EF0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17</w:t>
            </w:r>
          </w:p>
        </w:tc>
        <w:tc>
          <w:tcPr>
            <w:tcW w:w="1034" w:type="dxa"/>
            <w:noWrap/>
            <w:hideMark/>
          </w:tcPr>
          <w:p w14:paraId="4205D9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564797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(England-Solway Firth-River Eden)</w:t>
            </w:r>
          </w:p>
        </w:tc>
        <w:tc>
          <w:tcPr>
            <w:tcW w:w="4252" w:type="dxa"/>
            <w:hideMark/>
          </w:tcPr>
          <w:p w14:paraId="2A95082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Carlisle</w:t>
            </w:r>
          </w:p>
        </w:tc>
        <w:tc>
          <w:tcPr>
            <w:tcW w:w="3686" w:type="dxa"/>
            <w:hideMark/>
          </w:tcPr>
          <w:p w14:paraId="32676B8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8075BB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A178BE" w14:textId="77777777" w:rsidR="003E01D2" w:rsidRPr="009A2C01" w:rsidRDefault="003E01D2" w:rsidP="00A073DA">
            <w:pPr>
              <w:rPr>
                <w:color w:val="auto"/>
              </w:rPr>
            </w:pPr>
            <w:r w:rsidRPr="009A2C01">
              <w:rPr>
                <w:color w:val="auto"/>
              </w:rPr>
              <w:t>104</w:t>
            </w:r>
          </w:p>
        </w:tc>
        <w:tc>
          <w:tcPr>
            <w:tcW w:w="760" w:type="dxa"/>
            <w:noWrap/>
            <w:hideMark/>
          </w:tcPr>
          <w:p w14:paraId="07A1C49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1947</w:t>
            </w:r>
          </w:p>
        </w:tc>
        <w:tc>
          <w:tcPr>
            <w:tcW w:w="839" w:type="dxa"/>
            <w:noWrap/>
            <w:hideMark/>
          </w:tcPr>
          <w:p w14:paraId="63FF140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4BB0D64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15-16</w:t>
            </w:r>
          </w:p>
        </w:tc>
        <w:tc>
          <w:tcPr>
            <w:tcW w:w="1034" w:type="dxa"/>
            <w:noWrap/>
            <w:hideMark/>
          </w:tcPr>
          <w:p w14:paraId="5A187E9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8BD2DC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w:t>
            </w:r>
          </w:p>
        </w:tc>
        <w:tc>
          <w:tcPr>
            <w:tcW w:w="4252" w:type="dxa"/>
            <w:hideMark/>
          </w:tcPr>
          <w:p w14:paraId="0C935EE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0CAD865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 Eden (2008)</w:t>
            </w:r>
          </w:p>
        </w:tc>
      </w:tr>
      <w:tr w:rsidR="003E01D2" w:rsidRPr="00DC1261" w14:paraId="5C06056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5690D0" w14:textId="77777777" w:rsidR="003E01D2" w:rsidRPr="009A2C01" w:rsidRDefault="003E01D2" w:rsidP="00A073DA">
            <w:pPr>
              <w:rPr>
                <w:color w:val="auto"/>
              </w:rPr>
            </w:pPr>
            <w:r w:rsidRPr="009A2C01">
              <w:rPr>
                <w:color w:val="auto"/>
              </w:rPr>
              <w:t>105</w:t>
            </w:r>
          </w:p>
        </w:tc>
        <w:tc>
          <w:tcPr>
            <w:tcW w:w="760" w:type="dxa"/>
            <w:noWrap/>
            <w:hideMark/>
          </w:tcPr>
          <w:p w14:paraId="0CFE55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1947</w:t>
            </w:r>
          </w:p>
        </w:tc>
        <w:tc>
          <w:tcPr>
            <w:tcW w:w="839" w:type="dxa"/>
            <w:noWrap/>
            <w:hideMark/>
          </w:tcPr>
          <w:p w14:paraId="1430615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1F12211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1034" w:type="dxa"/>
            <w:noWrap/>
            <w:hideMark/>
          </w:tcPr>
          <w:p w14:paraId="158C3F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079850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(Sussex)</w:t>
            </w:r>
          </w:p>
        </w:tc>
        <w:tc>
          <w:tcPr>
            <w:tcW w:w="4252" w:type="dxa"/>
            <w:hideMark/>
          </w:tcPr>
          <w:p w14:paraId="10F03AC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Seaford</w:t>
            </w:r>
          </w:p>
        </w:tc>
        <w:tc>
          <w:tcPr>
            <w:tcW w:w="3686" w:type="dxa"/>
            <w:hideMark/>
          </w:tcPr>
          <w:p w14:paraId="6B0C903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4B90E1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E09C523" w14:textId="77777777" w:rsidR="003E01D2" w:rsidRPr="009A2C01" w:rsidRDefault="003E01D2" w:rsidP="00A073DA">
            <w:pPr>
              <w:rPr>
                <w:color w:val="auto"/>
              </w:rPr>
            </w:pPr>
            <w:r w:rsidRPr="009A2C01">
              <w:rPr>
                <w:color w:val="auto"/>
              </w:rPr>
              <w:t>106</w:t>
            </w:r>
          </w:p>
        </w:tc>
        <w:tc>
          <w:tcPr>
            <w:tcW w:w="760" w:type="dxa"/>
            <w:noWrap/>
            <w:hideMark/>
          </w:tcPr>
          <w:p w14:paraId="07DCBA9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1947</w:t>
            </w:r>
          </w:p>
        </w:tc>
        <w:tc>
          <w:tcPr>
            <w:tcW w:w="839" w:type="dxa"/>
            <w:noWrap/>
            <w:hideMark/>
          </w:tcPr>
          <w:p w14:paraId="39EE01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7AAB28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w:t>
            </w:r>
          </w:p>
        </w:tc>
        <w:tc>
          <w:tcPr>
            <w:tcW w:w="1034" w:type="dxa"/>
            <w:noWrap/>
            <w:hideMark/>
          </w:tcPr>
          <w:p w14:paraId="13356D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3AA76E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3D9F17D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Isle of Portland</w:t>
            </w:r>
          </w:p>
        </w:tc>
        <w:tc>
          <w:tcPr>
            <w:tcW w:w="3686" w:type="dxa"/>
            <w:hideMark/>
          </w:tcPr>
          <w:p w14:paraId="1B6249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Eden (2008)</w:t>
            </w:r>
          </w:p>
        </w:tc>
      </w:tr>
      <w:tr w:rsidR="003E01D2" w:rsidRPr="00DC1261" w14:paraId="093FD91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A5F2C0D" w14:textId="77777777" w:rsidR="003E01D2" w:rsidRPr="009A2C01" w:rsidRDefault="003E01D2" w:rsidP="00A073DA">
            <w:pPr>
              <w:rPr>
                <w:color w:val="auto"/>
              </w:rPr>
            </w:pPr>
            <w:r w:rsidRPr="009A2C01">
              <w:rPr>
                <w:color w:val="auto"/>
              </w:rPr>
              <w:t>107</w:t>
            </w:r>
          </w:p>
        </w:tc>
        <w:tc>
          <w:tcPr>
            <w:tcW w:w="760" w:type="dxa"/>
            <w:noWrap/>
            <w:hideMark/>
          </w:tcPr>
          <w:p w14:paraId="6029CD6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1947</w:t>
            </w:r>
          </w:p>
        </w:tc>
        <w:tc>
          <w:tcPr>
            <w:tcW w:w="839" w:type="dxa"/>
            <w:noWrap/>
            <w:hideMark/>
          </w:tcPr>
          <w:p w14:paraId="3EBAE59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30638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27</w:t>
            </w:r>
          </w:p>
        </w:tc>
        <w:tc>
          <w:tcPr>
            <w:tcW w:w="1034" w:type="dxa"/>
            <w:noWrap/>
            <w:hideMark/>
          </w:tcPr>
          <w:p w14:paraId="40BF03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AF9AB3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 Sussex, Kent)</w:t>
            </w:r>
          </w:p>
        </w:tc>
        <w:tc>
          <w:tcPr>
            <w:tcW w:w="4252" w:type="dxa"/>
            <w:hideMark/>
          </w:tcPr>
          <w:p w14:paraId="572B5F3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Emsworth</w:t>
            </w:r>
            <w:proofErr w:type="spellEnd"/>
            <w:r w:rsidRPr="009A2C01">
              <w:rPr>
                <w:color w:val="auto"/>
              </w:rPr>
              <w:t xml:space="preserve">, </w:t>
            </w:r>
            <w:proofErr w:type="gramStart"/>
            <w:r w:rsidRPr="009A2C01">
              <w:rPr>
                <w:color w:val="auto"/>
              </w:rPr>
              <w:t>Hastings,  Sandgate</w:t>
            </w:r>
            <w:proofErr w:type="gramEnd"/>
          </w:p>
        </w:tc>
        <w:tc>
          <w:tcPr>
            <w:tcW w:w="3686" w:type="dxa"/>
            <w:hideMark/>
          </w:tcPr>
          <w:p w14:paraId="35F168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228AC5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7829BC" w14:textId="77777777" w:rsidR="003E01D2" w:rsidRPr="009A2C01" w:rsidRDefault="003E01D2" w:rsidP="00A073DA">
            <w:pPr>
              <w:rPr>
                <w:color w:val="auto"/>
              </w:rPr>
            </w:pPr>
            <w:r w:rsidRPr="009A2C01">
              <w:rPr>
                <w:color w:val="auto"/>
              </w:rPr>
              <w:t>108</w:t>
            </w:r>
          </w:p>
        </w:tc>
        <w:tc>
          <w:tcPr>
            <w:tcW w:w="760" w:type="dxa"/>
            <w:noWrap/>
            <w:hideMark/>
          </w:tcPr>
          <w:p w14:paraId="29E5FE1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1947</w:t>
            </w:r>
          </w:p>
        </w:tc>
        <w:tc>
          <w:tcPr>
            <w:tcW w:w="839" w:type="dxa"/>
            <w:noWrap/>
            <w:hideMark/>
          </w:tcPr>
          <w:p w14:paraId="7751AEA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13A6A8B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7BA26E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17EF35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(Scotland)</w:t>
            </w:r>
          </w:p>
        </w:tc>
        <w:tc>
          <w:tcPr>
            <w:tcW w:w="4252" w:type="dxa"/>
            <w:hideMark/>
          </w:tcPr>
          <w:p w14:paraId="1E4B4BA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Kirkcaldy</w:t>
            </w:r>
          </w:p>
        </w:tc>
        <w:tc>
          <w:tcPr>
            <w:tcW w:w="3686" w:type="dxa"/>
            <w:hideMark/>
          </w:tcPr>
          <w:p w14:paraId="49A2B5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04AEB7C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686E81" w14:textId="77777777" w:rsidR="003E01D2" w:rsidRPr="009A2C01" w:rsidRDefault="003E01D2" w:rsidP="00A073DA">
            <w:pPr>
              <w:rPr>
                <w:color w:val="auto"/>
              </w:rPr>
            </w:pPr>
            <w:r w:rsidRPr="009A2C01">
              <w:rPr>
                <w:color w:val="auto"/>
              </w:rPr>
              <w:t>109</w:t>
            </w:r>
          </w:p>
        </w:tc>
        <w:tc>
          <w:tcPr>
            <w:tcW w:w="760" w:type="dxa"/>
            <w:noWrap/>
            <w:hideMark/>
          </w:tcPr>
          <w:p w14:paraId="5A6430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1947</w:t>
            </w:r>
          </w:p>
        </w:tc>
        <w:tc>
          <w:tcPr>
            <w:tcW w:w="839" w:type="dxa"/>
            <w:noWrap/>
            <w:hideMark/>
          </w:tcPr>
          <w:p w14:paraId="5095E26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211B99E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21-23</w:t>
            </w:r>
          </w:p>
        </w:tc>
        <w:tc>
          <w:tcPr>
            <w:tcW w:w="1034" w:type="dxa"/>
            <w:noWrap/>
            <w:hideMark/>
          </w:tcPr>
          <w:p w14:paraId="3AEB2E5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B5EBFF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Irish Sea (Scotland-Solway Firth-Rivers Annan and </w:t>
            </w:r>
            <w:proofErr w:type="spellStart"/>
            <w:r w:rsidRPr="009A2C01">
              <w:rPr>
                <w:color w:val="auto"/>
              </w:rPr>
              <w:t>Nith</w:t>
            </w:r>
            <w:proofErr w:type="spellEnd"/>
            <w:r w:rsidRPr="009A2C01">
              <w:rPr>
                <w:color w:val="auto"/>
              </w:rPr>
              <w:t>)</w:t>
            </w:r>
          </w:p>
        </w:tc>
        <w:tc>
          <w:tcPr>
            <w:tcW w:w="4252" w:type="dxa"/>
            <w:hideMark/>
          </w:tcPr>
          <w:p w14:paraId="2CF81FB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Annan, </w:t>
            </w:r>
            <w:proofErr w:type="spellStart"/>
            <w:r w:rsidRPr="009A2C01">
              <w:rPr>
                <w:color w:val="auto"/>
              </w:rPr>
              <w:t>Tay</w:t>
            </w:r>
            <w:proofErr w:type="spellEnd"/>
            <w:r w:rsidRPr="009A2C01">
              <w:rPr>
                <w:color w:val="auto"/>
              </w:rPr>
              <w:t xml:space="preserve">, </w:t>
            </w:r>
            <w:proofErr w:type="spellStart"/>
            <w:r w:rsidRPr="009A2C01">
              <w:rPr>
                <w:color w:val="auto"/>
              </w:rPr>
              <w:t>Welldale</w:t>
            </w:r>
            <w:proofErr w:type="spellEnd"/>
            <w:r w:rsidRPr="009A2C01">
              <w:rPr>
                <w:color w:val="auto"/>
              </w:rPr>
              <w:t xml:space="preserve"> (Dumfries)</w:t>
            </w:r>
          </w:p>
        </w:tc>
        <w:tc>
          <w:tcPr>
            <w:tcW w:w="3686" w:type="dxa"/>
            <w:hideMark/>
          </w:tcPr>
          <w:p w14:paraId="45E531A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2F8AED3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CCF42E" w14:textId="77777777" w:rsidR="003E01D2" w:rsidRPr="009A2C01" w:rsidRDefault="003E01D2" w:rsidP="00A073DA">
            <w:pPr>
              <w:rPr>
                <w:color w:val="auto"/>
              </w:rPr>
            </w:pPr>
            <w:r w:rsidRPr="009A2C01">
              <w:rPr>
                <w:color w:val="auto"/>
              </w:rPr>
              <w:t>110</w:t>
            </w:r>
          </w:p>
        </w:tc>
        <w:tc>
          <w:tcPr>
            <w:tcW w:w="760" w:type="dxa"/>
            <w:noWrap/>
            <w:hideMark/>
          </w:tcPr>
          <w:p w14:paraId="7AC06CF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1948</w:t>
            </w:r>
          </w:p>
        </w:tc>
        <w:tc>
          <w:tcPr>
            <w:tcW w:w="839" w:type="dxa"/>
            <w:noWrap/>
            <w:hideMark/>
          </w:tcPr>
          <w:p w14:paraId="43211AE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81285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29</w:t>
            </w:r>
          </w:p>
        </w:tc>
        <w:tc>
          <w:tcPr>
            <w:tcW w:w="1034" w:type="dxa"/>
            <w:noWrap/>
            <w:hideMark/>
          </w:tcPr>
          <w:p w14:paraId="2996BC6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16C6D8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(South West)</w:t>
            </w:r>
          </w:p>
        </w:tc>
        <w:tc>
          <w:tcPr>
            <w:tcW w:w="4252" w:type="dxa"/>
            <w:hideMark/>
          </w:tcPr>
          <w:p w14:paraId="657F61B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Looe, </w:t>
            </w:r>
            <w:proofErr w:type="spellStart"/>
            <w:r w:rsidRPr="009A2C01">
              <w:rPr>
                <w:color w:val="auto"/>
              </w:rPr>
              <w:t>Saltash</w:t>
            </w:r>
            <w:proofErr w:type="spellEnd"/>
            <w:r w:rsidRPr="009A2C01">
              <w:rPr>
                <w:color w:val="auto"/>
              </w:rPr>
              <w:t xml:space="preserve">, </w:t>
            </w:r>
            <w:proofErr w:type="spellStart"/>
            <w:r w:rsidRPr="009A2C01">
              <w:rPr>
                <w:color w:val="auto"/>
              </w:rPr>
              <w:t>Brixham</w:t>
            </w:r>
            <w:proofErr w:type="spellEnd"/>
          </w:p>
        </w:tc>
        <w:tc>
          <w:tcPr>
            <w:tcW w:w="3686" w:type="dxa"/>
            <w:hideMark/>
          </w:tcPr>
          <w:p w14:paraId="62D564D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098E309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BA3D26" w14:textId="77777777" w:rsidR="003E01D2" w:rsidRPr="009A2C01" w:rsidRDefault="003E01D2" w:rsidP="00A073DA">
            <w:pPr>
              <w:rPr>
                <w:color w:val="auto"/>
              </w:rPr>
            </w:pPr>
            <w:r w:rsidRPr="009A2C01">
              <w:rPr>
                <w:color w:val="auto"/>
              </w:rPr>
              <w:t>111</w:t>
            </w:r>
          </w:p>
        </w:tc>
        <w:tc>
          <w:tcPr>
            <w:tcW w:w="760" w:type="dxa"/>
            <w:noWrap/>
            <w:hideMark/>
          </w:tcPr>
          <w:p w14:paraId="26C8DE8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1948</w:t>
            </w:r>
          </w:p>
        </w:tc>
        <w:tc>
          <w:tcPr>
            <w:tcW w:w="839" w:type="dxa"/>
            <w:noWrap/>
            <w:hideMark/>
          </w:tcPr>
          <w:p w14:paraId="030DC77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600" w:type="dxa"/>
            <w:noWrap/>
            <w:hideMark/>
          </w:tcPr>
          <w:p w14:paraId="42AA2C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8-11</w:t>
            </w:r>
          </w:p>
        </w:tc>
        <w:tc>
          <w:tcPr>
            <w:tcW w:w="1034" w:type="dxa"/>
            <w:noWrap/>
            <w:hideMark/>
          </w:tcPr>
          <w:p w14:paraId="15689F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9CD2B1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 England), English Channel (Kent-Sussex)</w:t>
            </w:r>
          </w:p>
        </w:tc>
        <w:tc>
          <w:tcPr>
            <w:tcW w:w="4252" w:type="dxa"/>
            <w:hideMark/>
          </w:tcPr>
          <w:p w14:paraId="7EFA9D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Berwick, Eyemouth, </w:t>
            </w:r>
            <w:proofErr w:type="spellStart"/>
            <w:proofErr w:type="gramStart"/>
            <w:r w:rsidRPr="009A2C01">
              <w:rPr>
                <w:color w:val="auto"/>
              </w:rPr>
              <w:t>Jaywick</w:t>
            </w:r>
            <w:proofErr w:type="spellEnd"/>
            <w:r w:rsidRPr="009A2C01">
              <w:rPr>
                <w:color w:val="auto"/>
              </w:rPr>
              <w:t>,  London</w:t>
            </w:r>
            <w:proofErr w:type="gramEnd"/>
            <w:r w:rsidRPr="009A2C01">
              <w:rPr>
                <w:color w:val="auto"/>
              </w:rPr>
              <w:t xml:space="preserve">, </w:t>
            </w:r>
            <w:proofErr w:type="spellStart"/>
            <w:r w:rsidRPr="009A2C01">
              <w:rPr>
                <w:color w:val="auto"/>
              </w:rPr>
              <w:t>Felpham</w:t>
            </w:r>
            <w:proofErr w:type="spellEnd"/>
            <w:r w:rsidRPr="009A2C01">
              <w:rPr>
                <w:color w:val="auto"/>
              </w:rPr>
              <w:t>, Hastings, Folkestone, Sandgate</w:t>
            </w:r>
          </w:p>
        </w:tc>
        <w:tc>
          <w:tcPr>
            <w:tcW w:w="3686" w:type="dxa"/>
            <w:hideMark/>
          </w:tcPr>
          <w:p w14:paraId="6F78D4F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143C40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EAE141" w14:textId="77777777" w:rsidR="003E01D2" w:rsidRPr="009A2C01" w:rsidRDefault="003E01D2" w:rsidP="00A073DA">
            <w:pPr>
              <w:rPr>
                <w:color w:val="auto"/>
              </w:rPr>
            </w:pPr>
            <w:r w:rsidRPr="009A2C01">
              <w:rPr>
                <w:color w:val="auto"/>
              </w:rPr>
              <w:t>112</w:t>
            </w:r>
          </w:p>
        </w:tc>
        <w:tc>
          <w:tcPr>
            <w:tcW w:w="760" w:type="dxa"/>
            <w:noWrap/>
            <w:hideMark/>
          </w:tcPr>
          <w:p w14:paraId="03D050A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1949</w:t>
            </w:r>
          </w:p>
        </w:tc>
        <w:tc>
          <w:tcPr>
            <w:tcW w:w="839" w:type="dxa"/>
            <w:noWrap/>
            <w:hideMark/>
          </w:tcPr>
          <w:p w14:paraId="69B21E6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7145678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0EA1878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5D905A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51BAE00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Chesil Beach</w:t>
            </w:r>
          </w:p>
        </w:tc>
        <w:tc>
          <w:tcPr>
            <w:tcW w:w="3686" w:type="dxa"/>
            <w:hideMark/>
          </w:tcPr>
          <w:p w14:paraId="0931A99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West (2014)</w:t>
            </w:r>
          </w:p>
        </w:tc>
      </w:tr>
      <w:tr w:rsidR="003E01D2" w:rsidRPr="00DC1261" w14:paraId="7D68832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C4D10F" w14:textId="77777777" w:rsidR="003E01D2" w:rsidRPr="009A2C01" w:rsidRDefault="003E01D2" w:rsidP="00A073DA">
            <w:pPr>
              <w:rPr>
                <w:color w:val="auto"/>
              </w:rPr>
            </w:pPr>
            <w:r w:rsidRPr="009A2C01">
              <w:rPr>
                <w:color w:val="auto"/>
              </w:rPr>
              <w:t>113</w:t>
            </w:r>
          </w:p>
        </w:tc>
        <w:tc>
          <w:tcPr>
            <w:tcW w:w="760" w:type="dxa"/>
            <w:noWrap/>
            <w:hideMark/>
          </w:tcPr>
          <w:p w14:paraId="2C94F7F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1949</w:t>
            </w:r>
          </w:p>
        </w:tc>
        <w:tc>
          <w:tcPr>
            <w:tcW w:w="839" w:type="dxa"/>
            <w:noWrap/>
            <w:hideMark/>
          </w:tcPr>
          <w:p w14:paraId="69FA0F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39281D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1034" w:type="dxa"/>
            <w:noWrap/>
            <w:hideMark/>
          </w:tcPr>
          <w:p w14:paraId="530E545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7C587A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Scotland)</w:t>
            </w:r>
          </w:p>
        </w:tc>
        <w:tc>
          <w:tcPr>
            <w:tcW w:w="4252" w:type="dxa"/>
            <w:hideMark/>
          </w:tcPr>
          <w:p w14:paraId="1FF1346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Norfolk, Aberdeen, Dunbar</w:t>
            </w:r>
          </w:p>
        </w:tc>
        <w:tc>
          <w:tcPr>
            <w:tcW w:w="3686" w:type="dxa"/>
            <w:hideMark/>
          </w:tcPr>
          <w:p w14:paraId="037367F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72F1E71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7CB594" w14:textId="77777777" w:rsidR="003E01D2" w:rsidRPr="009A2C01" w:rsidRDefault="003E01D2" w:rsidP="00A073DA">
            <w:pPr>
              <w:rPr>
                <w:color w:val="auto"/>
              </w:rPr>
            </w:pPr>
            <w:r w:rsidRPr="009A2C01">
              <w:rPr>
                <w:color w:val="auto"/>
              </w:rPr>
              <w:t>114</w:t>
            </w:r>
          </w:p>
        </w:tc>
        <w:tc>
          <w:tcPr>
            <w:tcW w:w="760" w:type="dxa"/>
            <w:noWrap/>
            <w:hideMark/>
          </w:tcPr>
          <w:p w14:paraId="244EC80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1949</w:t>
            </w:r>
          </w:p>
        </w:tc>
        <w:tc>
          <w:tcPr>
            <w:tcW w:w="839" w:type="dxa"/>
            <w:noWrap/>
            <w:hideMark/>
          </w:tcPr>
          <w:p w14:paraId="7D5BB50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423C2E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21</w:t>
            </w:r>
          </w:p>
        </w:tc>
        <w:tc>
          <w:tcPr>
            <w:tcW w:w="1034" w:type="dxa"/>
            <w:noWrap/>
            <w:hideMark/>
          </w:tcPr>
          <w:p w14:paraId="19CEBD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B38972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(Kent)</w:t>
            </w:r>
          </w:p>
        </w:tc>
        <w:tc>
          <w:tcPr>
            <w:tcW w:w="4252" w:type="dxa"/>
            <w:hideMark/>
          </w:tcPr>
          <w:p w14:paraId="350BD32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Folkestone, Sandgate</w:t>
            </w:r>
          </w:p>
        </w:tc>
        <w:tc>
          <w:tcPr>
            <w:tcW w:w="3686" w:type="dxa"/>
            <w:hideMark/>
          </w:tcPr>
          <w:p w14:paraId="21AFDE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E4C8B9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3BCA6E" w14:textId="77777777" w:rsidR="003E01D2" w:rsidRPr="009A2C01" w:rsidRDefault="003E01D2" w:rsidP="00A073DA">
            <w:pPr>
              <w:rPr>
                <w:color w:val="auto"/>
              </w:rPr>
            </w:pPr>
            <w:r w:rsidRPr="009A2C01">
              <w:rPr>
                <w:color w:val="auto"/>
              </w:rPr>
              <w:t>115</w:t>
            </w:r>
          </w:p>
        </w:tc>
        <w:tc>
          <w:tcPr>
            <w:tcW w:w="760" w:type="dxa"/>
            <w:noWrap/>
            <w:hideMark/>
          </w:tcPr>
          <w:p w14:paraId="21D1ACB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1949</w:t>
            </w:r>
          </w:p>
        </w:tc>
        <w:tc>
          <w:tcPr>
            <w:tcW w:w="839" w:type="dxa"/>
            <w:noWrap/>
            <w:hideMark/>
          </w:tcPr>
          <w:p w14:paraId="03DB984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1A6DFE0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08B69C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0A2557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Scotland </w:t>
            </w:r>
          </w:p>
        </w:tc>
        <w:tc>
          <w:tcPr>
            <w:tcW w:w="4252" w:type="dxa"/>
            <w:hideMark/>
          </w:tcPr>
          <w:p w14:paraId="4EB4FB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102674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3A5F5A7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9947A45" w14:textId="77777777" w:rsidR="003E01D2" w:rsidRPr="009A2C01" w:rsidRDefault="003E01D2" w:rsidP="00A073DA">
            <w:pPr>
              <w:rPr>
                <w:color w:val="auto"/>
              </w:rPr>
            </w:pPr>
            <w:r w:rsidRPr="009A2C01">
              <w:rPr>
                <w:color w:val="auto"/>
              </w:rPr>
              <w:t>116</w:t>
            </w:r>
          </w:p>
        </w:tc>
        <w:tc>
          <w:tcPr>
            <w:tcW w:w="760" w:type="dxa"/>
            <w:noWrap/>
            <w:hideMark/>
          </w:tcPr>
          <w:p w14:paraId="6023956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1949</w:t>
            </w:r>
          </w:p>
        </w:tc>
        <w:tc>
          <w:tcPr>
            <w:tcW w:w="839" w:type="dxa"/>
            <w:noWrap/>
            <w:hideMark/>
          </w:tcPr>
          <w:p w14:paraId="5027D00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2263C80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23</w:t>
            </w:r>
          </w:p>
        </w:tc>
        <w:tc>
          <w:tcPr>
            <w:tcW w:w="1034" w:type="dxa"/>
            <w:noWrap/>
            <w:hideMark/>
          </w:tcPr>
          <w:p w14:paraId="68FD6C3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D2D523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Solent-Kent)</w:t>
            </w:r>
          </w:p>
        </w:tc>
        <w:tc>
          <w:tcPr>
            <w:tcW w:w="4252" w:type="dxa"/>
            <w:hideMark/>
          </w:tcPr>
          <w:p w14:paraId="2EB913A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Hastings, Hythe, Folkestone, Sandgate, Southampton</w:t>
            </w:r>
          </w:p>
        </w:tc>
        <w:tc>
          <w:tcPr>
            <w:tcW w:w="3686" w:type="dxa"/>
            <w:hideMark/>
          </w:tcPr>
          <w:p w14:paraId="0D34B70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lang w:val="it-IT"/>
              </w:rPr>
              <w:t xml:space="preserve">Lamb (1991); </w:t>
            </w:r>
            <w:proofErr w:type="spellStart"/>
            <w:r w:rsidRPr="009A2C01">
              <w:rPr>
                <w:color w:val="auto"/>
                <w:lang w:val="it-IT"/>
              </w:rPr>
              <w:t>Zong</w:t>
            </w:r>
            <w:proofErr w:type="spellEnd"/>
            <w:r w:rsidRPr="009A2C01">
              <w:rPr>
                <w:color w:val="auto"/>
                <w:lang w:val="it-IT"/>
              </w:rPr>
              <w:t xml:space="preserve"> &amp; </w:t>
            </w:r>
            <w:proofErr w:type="spellStart"/>
            <w:r w:rsidRPr="009A2C01">
              <w:rPr>
                <w:color w:val="auto"/>
                <w:lang w:val="it-IT"/>
              </w:rPr>
              <w:t>Tooley</w:t>
            </w:r>
            <w:proofErr w:type="spellEnd"/>
            <w:r w:rsidRPr="009A2C01">
              <w:rPr>
                <w:color w:val="auto"/>
                <w:lang w:val="it-IT"/>
              </w:rPr>
              <w:t xml:space="preserve"> (2003); </w:t>
            </w:r>
            <w:proofErr w:type="spellStart"/>
            <w:r w:rsidRPr="009A2C01">
              <w:rPr>
                <w:color w:val="auto"/>
                <w:lang w:val="it-IT"/>
              </w:rPr>
              <w:t>Ruocco</w:t>
            </w:r>
            <w:proofErr w:type="spellEnd"/>
            <w:r w:rsidRPr="009A2C01">
              <w:rPr>
                <w:color w:val="auto"/>
                <w:lang w:val="it-IT"/>
              </w:rPr>
              <w:t xml:space="preserve"> et al. </w:t>
            </w:r>
            <w:r w:rsidRPr="009A2C01">
              <w:rPr>
                <w:color w:val="auto"/>
              </w:rPr>
              <w:t>(2011)</w:t>
            </w:r>
          </w:p>
        </w:tc>
      </w:tr>
      <w:tr w:rsidR="003E01D2" w:rsidRPr="00DC1261" w14:paraId="57C3CDF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1D9064" w14:textId="77777777" w:rsidR="003E01D2" w:rsidRPr="009A2C01" w:rsidRDefault="003E01D2" w:rsidP="00A073DA">
            <w:pPr>
              <w:rPr>
                <w:color w:val="auto"/>
              </w:rPr>
            </w:pPr>
            <w:r w:rsidRPr="009A2C01">
              <w:rPr>
                <w:color w:val="auto"/>
              </w:rPr>
              <w:t>117</w:t>
            </w:r>
          </w:p>
        </w:tc>
        <w:tc>
          <w:tcPr>
            <w:tcW w:w="760" w:type="dxa"/>
            <w:noWrap/>
            <w:hideMark/>
          </w:tcPr>
          <w:p w14:paraId="4439496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1949</w:t>
            </w:r>
          </w:p>
        </w:tc>
        <w:tc>
          <w:tcPr>
            <w:tcW w:w="839" w:type="dxa"/>
            <w:noWrap/>
            <w:hideMark/>
          </w:tcPr>
          <w:p w14:paraId="64C1149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5E3F8C1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46EF3BA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62CF7C6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Thames</w:t>
            </w:r>
          </w:p>
        </w:tc>
        <w:tc>
          <w:tcPr>
            <w:tcW w:w="4252" w:type="dxa"/>
            <w:hideMark/>
          </w:tcPr>
          <w:p w14:paraId="4CE58C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London, Sheerness, Margate, Southend, Woodbridge, </w:t>
            </w:r>
            <w:proofErr w:type="gramStart"/>
            <w:r w:rsidRPr="009A2C01">
              <w:rPr>
                <w:color w:val="auto"/>
              </w:rPr>
              <w:t>Boston,  Kings</w:t>
            </w:r>
            <w:proofErr w:type="gramEnd"/>
            <w:r w:rsidRPr="009A2C01">
              <w:rPr>
                <w:color w:val="auto"/>
              </w:rPr>
              <w:t xml:space="preserve"> Lynn</w:t>
            </w:r>
          </w:p>
        </w:tc>
        <w:tc>
          <w:tcPr>
            <w:tcW w:w="3686" w:type="dxa"/>
            <w:hideMark/>
          </w:tcPr>
          <w:p w14:paraId="1D40BDF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(1949);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D30A68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DC09F60" w14:textId="77777777" w:rsidR="003E01D2" w:rsidRPr="009A2C01" w:rsidRDefault="003E01D2" w:rsidP="00A073DA">
            <w:pPr>
              <w:rPr>
                <w:color w:val="auto"/>
              </w:rPr>
            </w:pPr>
            <w:r w:rsidRPr="009A2C01">
              <w:rPr>
                <w:color w:val="auto"/>
              </w:rPr>
              <w:t>118</w:t>
            </w:r>
          </w:p>
        </w:tc>
        <w:tc>
          <w:tcPr>
            <w:tcW w:w="760" w:type="dxa"/>
            <w:noWrap/>
            <w:hideMark/>
          </w:tcPr>
          <w:p w14:paraId="31AECCE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1950</w:t>
            </w:r>
          </w:p>
        </w:tc>
        <w:tc>
          <w:tcPr>
            <w:tcW w:w="839" w:type="dxa"/>
            <w:noWrap/>
            <w:hideMark/>
          </w:tcPr>
          <w:p w14:paraId="19F7F8D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5911FCB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1034" w:type="dxa"/>
            <w:noWrap/>
            <w:hideMark/>
          </w:tcPr>
          <w:p w14:paraId="2217C8B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57B4FE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the Solent)</w:t>
            </w:r>
          </w:p>
        </w:tc>
        <w:tc>
          <w:tcPr>
            <w:tcW w:w="4252" w:type="dxa"/>
            <w:hideMark/>
          </w:tcPr>
          <w:p w14:paraId="66B5E2D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Lymington</w:t>
            </w:r>
            <w:proofErr w:type="spellEnd"/>
            <w:r w:rsidRPr="009A2C01">
              <w:rPr>
                <w:color w:val="auto"/>
              </w:rPr>
              <w:t xml:space="preserve">, </w:t>
            </w:r>
            <w:proofErr w:type="spellStart"/>
            <w:r w:rsidRPr="009A2C01">
              <w:rPr>
                <w:color w:val="auto"/>
              </w:rPr>
              <w:t>Keyhaven</w:t>
            </w:r>
            <w:proofErr w:type="spellEnd"/>
            <w:r w:rsidRPr="009A2C01">
              <w:rPr>
                <w:color w:val="auto"/>
              </w:rPr>
              <w:t xml:space="preserve">, Milford, </w:t>
            </w:r>
            <w:proofErr w:type="spellStart"/>
            <w:r w:rsidRPr="009A2C01">
              <w:rPr>
                <w:color w:val="auto"/>
              </w:rPr>
              <w:t>Keyhaven</w:t>
            </w:r>
            <w:proofErr w:type="spellEnd"/>
            <w:r w:rsidRPr="009A2C01">
              <w:rPr>
                <w:color w:val="auto"/>
              </w:rPr>
              <w:t xml:space="preserve">, </w:t>
            </w:r>
            <w:proofErr w:type="spellStart"/>
            <w:r w:rsidRPr="009A2C01">
              <w:rPr>
                <w:color w:val="auto"/>
              </w:rPr>
              <w:t>Warsash</w:t>
            </w:r>
            <w:proofErr w:type="spellEnd"/>
            <w:r w:rsidRPr="009A2C01">
              <w:rPr>
                <w:color w:val="auto"/>
              </w:rPr>
              <w:t>, Bournemouth</w:t>
            </w:r>
          </w:p>
        </w:tc>
        <w:tc>
          <w:tcPr>
            <w:tcW w:w="3686" w:type="dxa"/>
            <w:hideMark/>
          </w:tcPr>
          <w:p w14:paraId="6ACCC86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794FC78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7263BC" w14:textId="77777777" w:rsidR="003E01D2" w:rsidRPr="009A2C01" w:rsidRDefault="003E01D2" w:rsidP="00A073DA">
            <w:pPr>
              <w:rPr>
                <w:color w:val="auto"/>
              </w:rPr>
            </w:pPr>
            <w:r w:rsidRPr="009A2C01">
              <w:rPr>
                <w:color w:val="auto"/>
              </w:rPr>
              <w:t>119</w:t>
            </w:r>
          </w:p>
        </w:tc>
        <w:tc>
          <w:tcPr>
            <w:tcW w:w="760" w:type="dxa"/>
            <w:noWrap/>
            <w:hideMark/>
          </w:tcPr>
          <w:p w14:paraId="65690E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1950</w:t>
            </w:r>
          </w:p>
        </w:tc>
        <w:tc>
          <w:tcPr>
            <w:tcW w:w="839" w:type="dxa"/>
            <w:noWrap/>
            <w:hideMark/>
          </w:tcPr>
          <w:p w14:paraId="0A5BFB8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05CCB11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1034" w:type="dxa"/>
            <w:noWrap/>
            <w:hideMark/>
          </w:tcPr>
          <w:p w14:paraId="18B2E42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1E6638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1E8461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Fawley</w:t>
            </w:r>
            <w:proofErr w:type="spellEnd"/>
            <w:r w:rsidRPr="009A2C01">
              <w:rPr>
                <w:color w:val="auto"/>
              </w:rPr>
              <w:t xml:space="preserve"> (Hampshire)</w:t>
            </w:r>
          </w:p>
        </w:tc>
        <w:tc>
          <w:tcPr>
            <w:tcW w:w="3686" w:type="dxa"/>
            <w:hideMark/>
          </w:tcPr>
          <w:p w14:paraId="57A894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56B466B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A5DABD" w14:textId="77777777" w:rsidR="003E01D2" w:rsidRPr="009A2C01" w:rsidRDefault="003E01D2" w:rsidP="00A073DA">
            <w:pPr>
              <w:rPr>
                <w:color w:val="auto"/>
              </w:rPr>
            </w:pPr>
            <w:r w:rsidRPr="009A2C01">
              <w:rPr>
                <w:color w:val="auto"/>
              </w:rPr>
              <w:t>120</w:t>
            </w:r>
          </w:p>
        </w:tc>
        <w:tc>
          <w:tcPr>
            <w:tcW w:w="760" w:type="dxa"/>
            <w:noWrap/>
            <w:hideMark/>
          </w:tcPr>
          <w:p w14:paraId="69C538B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1950</w:t>
            </w:r>
          </w:p>
        </w:tc>
        <w:tc>
          <w:tcPr>
            <w:tcW w:w="839" w:type="dxa"/>
            <w:noWrap/>
            <w:hideMark/>
          </w:tcPr>
          <w:p w14:paraId="4E1E67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7F6FC67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16</w:t>
            </w:r>
          </w:p>
        </w:tc>
        <w:tc>
          <w:tcPr>
            <w:tcW w:w="1034" w:type="dxa"/>
            <w:noWrap/>
            <w:hideMark/>
          </w:tcPr>
          <w:p w14:paraId="7E1E2D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66D3F33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Sea-Atlantic-Firth of Clyde (West Scotland), North Sea-</w:t>
            </w:r>
            <w:r w:rsidRPr="009A2C01">
              <w:rPr>
                <w:color w:val="auto"/>
              </w:rPr>
              <w:lastRenderedPageBreak/>
              <w:t xml:space="preserve">River </w:t>
            </w:r>
            <w:proofErr w:type="spellStart"/>
            <w:r w:rsidRPr="009A2C01">
              <w:rPr>
                <w:color w:val="auto"/>
              </w:rPr>
              <w:t>Tay</w:t>
            </w:r>
            <w:proofErr w:type="spellEnd"/>
            <w:r w:rsidRPr="009A2C01">
              <w:rPr>
                <w:color w:val="auto"/>
              </w:rPr>
              <w:t xml:space="preserve"> (East Scotland)</w:t>
            </w:r>
          </w:p>
        </w:tc>
        <w:tc>
          <w:tcPr>
            <w:tcW w:w="4252" w:type="dxa"/>
            <w:hideMark/>
          </w:tcPr>
          <w:p w14:paraId="6C26B8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lastRenderedPageBreak/>
              <w:t>Aberfoyle</w:t>
            </w:r>
            <w:proofErr w:type="spellEnd"/>
            <w:r w:rsidRPr="009A2C01">
              <w:rPr>
                <w:color w:val="auto"/>
              </w:rPr>
              <w:t xml:space="preserve">, Perth, </w:t>
            </w:r>
            <w:proofErr w:type="spellStart"/>
            <w:r w:rsidRPr="009A2C01">
              <w:rPr>
                <w:color w:val="auto"/>
              </w:rPr>
              <w:t>Helensburgh</w:t>
            </w:r>
            <w:proofErr w:type="spellEnd"/>
          </w:p>
        </w:tc>
        <w:tc>
          <w:tcPr>
            <w:tcW w:w="3686" w:type="dxa"/>
            <w:hideMark/>
          </w:tcPr>
          <w:p w14:paraId="2489D4C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751EDE9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1D4D8C3" w14:textId="77777777" w:rsidR="003E01D2" w:rsidRPr="009A2C01" w:rsidRDefault="003E01D2" w:rsidP="00A073DA">
            <w:pPr>
              <w:rPr>
                <w:color w:val="auto"/>
              </w:rPr>
            </w:pPr>
            <w:r w:rsidRPr="009A2C01">
              <w:rPr>
                <w:color w:val="auto"/>
              </w:rPr>
              <w:lastRenderedPageBreak/>
              <w:t>121</w:t>
            </w:r>
          </w:p>
        </w:tc>
        <w:tc>
          <w:tcPr>
            <w:tcW w:w="760" w:type="dxa"/>
            <w:noWrap/>
            <w:hideMark/>
          </w:tcPr>
          <w:p w14:paraId="3D8C94B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1951</w:t>
            </w:r>
          </w:p>
        </w:tc>
        <w:tc>
          <w:tcPr>
            <w:tcW w:w="839" w:type="dxa"/>
            <w:noWrap/>
            <w:hideMark/>
          </w:tcPr>
          <w:p w14:paraId="5532358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023D52D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059FDC2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0CE443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Scotland</w:t>
            </w:r>
          </w:p>
        </w:tc>
        <w:tc>
          <w:tcPr>
            <w:tcW w:w="4252" w:type="dxa"/>
            <w:hideMark/>
          </w:tcPr>
          <w:p w14:paraId="641B3C8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03EEA43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Lamb (1991)</w:t>
            </w:r>
          </w:p>
        </w:tc>
      </w:tr>
      <w:tr w:rsidR="003E01D2" w:rsidRPr="00DC1261" w14:paraId="0DC2748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4F5147" w14:textId="77777777" w:rsidR="003E01D2" w:rsidRPr="009A2C01" w:rsidRDefault="003E01D2" w:rsidP="00A073DA">
            <w:pPr>
              <w:rPr>
                <w:color w:val="auto"/>
              </w:rPr>
            </w:pPr>
            <w:r w:rsidRPr="009A2C01">
              <w:rPr>
                <w:color w:val="auto"/>
              </w:rPr>
              <w:t>122</w:t>
            </w:r>
          </w:p>
        </w:tc>
        <w:tc>
          <w:tcPr>
            <w:tcW w:w="760" w:type="dxa"/>
            <w:noWrap/>
            <w:hideMark/>
          </w:tcPr>
          <w:p w14:paraId="49EDF0A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1951</w:t>
            </w:r>
          </w:p>
        </w:tc>
        <w:tc>
          <w:tcPr>
            <w:tcW w:w="839" w:type="dxa"/>
            <w:noWrap/>
            <w:hideMark/>
          </w:tcPr>
          <w:p w14:paraId="483510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36BA77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28-29</w:t>
            </w:r>
          </w:p>
        </w:tc>
        <w:tc>
          <w:tcPr>
            <w:tcW w:w="1034" w:type="dxa"/>
            <w:noWrap/>
            <w:hideMark/>
          </w:tcPr>
          <w:p w14:paraId="2A8070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1C7B587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 to Kent)</w:t>
            </w:r>
          </w:p>
        </w:tc>
        <w:tc>
          <w:tcPr>
            <w:tcW w:w="4252" w:type="dxa"/>
            <w:hideMark/>
          </w:tcPr>
          <w:p w14:paraId="42FE0D7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Southampton, Beaulieu, </w:t>
            </w:r>
            <w:proofErr w:type="spellStart"/>
            <w:r w:rsidRPr="009A2C01">
              <w:rPr>
                <w:color w:val="auto"/>
              </w:rPr>
              <w:t>Shanklin</w:t>
            </w:r>
            <w:proofErr w:type="spellEnd"/>
            <w:r w:rsidRPr="009A2C01">
              <w:rPr>
                <w:color w:val="auto"/>
              </w:rPr>
              <w:t>, Sandown, Cornwall, Kent, St Leonards, Sussex</w:t>
            </w:r>
          </w:p>
        </w:tc>
        <w:tc>
          <w:tcPr>
            <w:tcW w:w="3686" w:type="dxa"/>
            <w:hideMark/>
          </w:tcPr>
          <w:p w14:paraId="27589E6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lang w:val="it-IT"/>
              </w:rPr>
              <w:t xml:space="preserve">Lamb (1991); </w:t>
            </w:r>
            <w:proofErr w:type="spellStart"/>
            <w:r w:rsidRPr="009A2C01">
              <w:rPr>
                <w:color w:val="auto"/>
                <w:lang w:val="it-IT"/>
              </w:rPr>
              <w:t>Zong</w:t>
            </w:r>
            <w:proofErr w:type="spellEnd"/>
            <w:r w:rsidRPr="009A2C01">
              <w:rPr>
                <w:color w:val="auto"/>
                <w:lang w:val="it-IT"/>
              </w:rPr>
              <w:t xml:space="preserve"> &amp; </w:t>
            </w:r>
            <w:proofErr w:type="spellStart"/>
            <w:r w:rsidRPr="009A2C01">
              <w:rPr>
                <w:color w:val="auto"/>
                <w:lang w:val="it-IT"/>
              </w:rPr>
              <w:t>Tooley</w:t>
            </w:r>
            <w:proofErr w:type="spellEnd"/>
            <w:r w:rsidRPr="009A2C01">
              <w:rPr>
                <w:color w:val="auto"/>
                <w:lang w:val="it-IT"/>
              </w:rPr>
              <w:t xml:space="preserve"> (2003); </w:t>
            </w:r>
            <w:proofErr w:type="spellStart"/>
            <w:r w:rsidRPr="009A2C01">
              <w:rPr>
                <w:color w:val="auto"/>
                <w:lang w:val="it-IT"/>
              </w:rPr>
              <w:t>Ruocco</w:t>
            </w:r>
            <w:proofErr w:type="spellEnd"/>
            <w:r w:rsidRPr="009A2C01">
              <w:rPr>
                <w:color w:val="auto"/>
                <w:lang w:val="it-IT"/>
              </w:rPr>
              <w:t xml:space="preserve"> et al. </w:t>
            </w:r>
            <w:r w:rsidRPr="009A2C01">
              <w:rPr>
                <w:color w:val="auto"/>
              </w:rPr>
              <w:t>(2011)</w:t>
            </w:r>
          </w:p>
        </w:tc>
      </w:tr>
      <w:tr w:rsidR="003E01D2" w:rsidRPr="00DC1261" w14:paraId="56EC87D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FDD421" w14:textId="77777777" w:rsidR="003E01D2" w:rsidRPr="009A2C01" w:rsidRDefault="003E01D2" w:rsidP="00A073DA">
            <w:pPr>
              <w:rPr>
                <w:color w:val="auto"/>
              </w:rPr>
            </w:pPr>
            <w:r w:rsidRPr="009A2C01">
              <w:rPr>
                <w:color w:val="auto"/>
              </w:rPr>
              <w:t>123</w:t>
            </w:r>
          </w:p>
        </w:tc>
        <w:tc>
          <w:tcPr>
            <w:tcW w:w="760" w:type="dxa"/>
            <w:noWrap/>
            <w:hideMark/>
          </w:tcPr>
          <w:p w14:paraId="5FBFFB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1952</w:t>
            </w:r>
          </w:p>
        </w:tc>
        <w:tc>
          <w:tcPr>
            <w:tcW w:w="839" w:type="dxa"/>
            <w:noWrap/>
            <w:hideMark/>
          </w:tcPr>
          <w:p w14:paraId="632C1DE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2E84CBE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378EA58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671BCC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(England)</w:t>
            </w:r>
          </w:p>
        </w:tc>
        <w:tc>
          <w:tcPr>
            <w:tcW w:w="4252" w:type="dxa"/>
            <w:hideMark/>
          </w:tcPr>
          <w:p w14:paraId="046425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Bude</w:t>
            </w:r>
            <w:proofErr w:type="spellEnd"/>
            <w:r w:rsidRPr="009A2C01">
              <w:rPr>
                <w:color w:val="auto"/>
              </w:rPr>
              <w:t xml:space="preserve"> (North Cornwall)</w:t>
            </w:r>
          </w:p>
        </w:tc>
        <w:tc>
          <w:tcPr>
            <w:tcW w:w="3686" w:type="dxa"/>
            <w:hideMark/>
          </w:tcPr>
          <w:p w14:paraId="10EFB48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FFA05A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2407D0" w14:textId="77777777" w:rsidR="003E01D2" w:rsidRPr="009A2C01" w:rsidRDefault="003E01D2" w:rsidP="00A073DA">
            <w:pPr>
              <w:rPr>
                <w:color w:val="auto"/>
              </w:rPr>
            </w:pPr>
            <w:r w:rsidRPr="009A2C01">
              <w:rPr>
                <w:color w:val="auto"/>
              </w:rPr>
              <w:t>124</w:t>
            </w:r>
          </w:p>
        </w:tc>
        <w:tc>
          <w:tcPr>
            <w:tcW w:w="760" w:type="dxa"/>
            <w:noWrap/>
            <w:hideMark/>
          </w:tcPr>
          <w:p w14:paraId="404CA60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1952</w:t>
            </w:r>
          </w:p>
        </w:tc>
        <w:tc>
          <w:tcPr>
            <w:tcW w:w="839" w:type="dxa"/>
            <w:noWrap/>
            <w:hideMark/>
          </w:tcPr>
          <w:p w14:paraId="578B4BB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600" w:type="dxa"/>
            <w:noWrap/>
            <w:hideMark/>
          </w:tcPr>
          <w:p w14:paraId="15E4832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1034" w:type="dxa"/>
            <w:noWrap/>
            <w:hideMark/>
          </w:tcPr>
          <w:p w14:paraId="7A88103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0E2C56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(central)</w:t>
            </w:r>
          </w:p>
        </w:tc>
        <w:tc>
          <w:tcPr>
            <w:tcW w:w="4252" w:type="dxa"/>
            <w:hideMark/>
          </w:tcPr>
          <w:p w14:paraId="26BCD0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Seaford</w:t>
            </w:r>
          </w:p>
        </w:tc>
        <w:tc>
          <w:tcPr>
            <w:tcW w:w="3686" w:type="dxa"/>
            <w:hideMark/>
          </w:tcPr>
          <w:p w14:paraId="3490BEF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BC5711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B6E8C7" w14:textId="77777777" w:rsidR="003E01D2" w:rsidRPr="009A2C01" w:rsidRDefault="003E01D2" w:rsidP="00A073DA">
            <w:pPr>
              <w:rPr>
                <w:color w:val="auto"/>
              </w:rPr>
            </w:pPr>
            <w:r w:rsidRPr="009A2C01">
              <w:rPr>
                <w:color w:val="auto"/>
              </w:rPr>
              <w:t>125</w:t>
            </w:r>
          </w:p>
        </w:tc>
        <w:tc>
          <w:tcPr>
            <w:tcW w:w="760" w:type="dxa"/>
            <w:noWrap/>
            <w:hideMark/>
          </w:tcPr>
          <w:p w14:paraId="750CD45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1953</w:t>
            </w:r>
          </w:p>
        </w:tc>
        <w:tc>
          <w:tcPr>
            <w:tcW w:w="839" w:type="dxa"/>
            <w:noWrap/>
            <w:hideMark/>
          </w:tcPr>
          <w:p w14:paraId="083BC4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77FBF41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17CF7A0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D896BF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(east)</w:t>
            </w:r>
          </w:p>
        </w:tc>
        <w:tc>
          <w:tcPr>
            <w:tcW w:w="4252" w:type="dxa"/>
            <w:hideMark/>
          </w:tcPr>
          <w:p w14:paraId="6BFE80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Sandgate (Kent)</w:t>
            </w:r>
          </w:p>
        </w:tc>
        <w:tc>
          <w:tcPr>
            <w:tcW w:w="3686" w:type="dxa"/>
            <w:hideMark/>
          </w:tcPr>
          <w:p w14:paraId="1D8CC0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507F8A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907273" w14:textId="77777777" w:rsidR="003E01D2" w:rsidRPr="009A2C01" w:rsidRDefault="003E01D2" w:rsidP="00A073DA">
            <w:pPr>
              <w:rPr>
                <w:color w:val="auto"/>
              </w:rPr>
            </w:pPr>
            <w:r w:rsidRPr="009A2C01">
              <w:rPr>
                <w:color w:val="auto"/>
              </w:rPr>
              <w:t>126</w:t>
            </w:r>
          </w:p>
        </w:tc>
        <w:tc>
          <w:tcPr>
            <w:tcW w:w="760" w:type="dxa"/>
            <w:noWrap/>
            <w:hideMark/>
          </w:tcPr>
          <w:p w14:paraId="6083594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1953</w:t>
            </w:r>
          </w:p>
        </w:tc>
        <w:tc>
          <w:tcPr>
            <w:tcW w:w="839" w:type="dxa"/>
            <w:noWrap/>
            <w:hideMark/>
          </w:tcPr>
          <w:p w14:paraId="2A03E4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72599DE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23</w:t>
            </w:r>
          </w:p>
        </w:tc>
        <w:tc>
          <w:tcPr>
            <w:tcW w:w="1034" w:type="dxa"/>
            <w:noWrap/>
            <w:hideMark/>
          </w:tcPr>
          <w:p w14:paraId="730BC1D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51953C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Bristol Channel</w:t>
            </w:r>
          </w:p>
        </w:tc>
        <w:tc>
          <w:tcPr>
            <w:tcW w:w="4252" w:type="dxa"/>
            <w:hideMark/>
          </w:tcPr>
          <w:p w14:paraId="57AF524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Bristol, Pill-on-Avon</w:t>
            </w:r>
          </w:p>
        </w:tc>
        <w:tc>
          <w:tcPr>
            <w:tcW w:w="3686" w:type="dxa"/>
            <w:hideMark/>
          </w:tcPr>
          <w:p w14:paraId="7BF36F7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400299A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DA0E94" w14:textId="77777777" w:rsidR="003E01D2" w:rsidRPr="009A2C01" w:rsidRDefault="003E01D2" w:rsidP="00A073DA">
            <w:pPr>
              <w:rPr>
                <w:color w:val="auto"/>
              </w:rPr>
            </w:pPr>
            <w:r w:rsidRPr="009A2C01">
              <w:rPr>
                <w:color w:val="auto"/>
              </w:rPr>
              <w:t>127</w:t>
            </w:r>
          </w:p>
        </w:tc>
        <w:tc>
          <w:tcPr>
            <w:tcW w:w="760" w:type="dxa"/>
            <w:noWrap/>
            <w:hideMark/>
          </w:tcPr>
          <w:p w14:paraId="116E38A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1953</w:t>
            </w:r>
          </w:p>
        </w:tc>
        <w:tc>
          <w:tcPr>
            <w:tcW w:w="839" w:type="dxa"/>
            <w:noWrap/>
            <w:hideMark/>
          </w:tcPr>
          <w:p w14:paraId="4C8046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70158D1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31</w:t>
            </w:r>
          </w:p>
        </w:tc>
        <w:tc>
          <w:tcPr>
            <w:tcW w:w="1034" w:type="dxa"/>
            <w:noWrap/>
            <w:hideMark/>
          </w:tcPr>
          <w:p w14:paraId="05D300D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3288" w:type="dxa"/>
            <w:noWrap/>
            <w:hideMark/>
          </w:tcPr>
          <w:p w14:paraId="0AD38B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Thames</w:t>
            </w:r>
          </w:p>
        </w:tc>
        <w:tc>
          <w:tcPr>
            <w:tcW w:w="4252" w:type="dxa"/>
            <w:hideMark/>
          </w:tcPr>
          <w:p w14:paraId="709C6A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Kent, Spurn Head, Humber, London</w:t>
            </w:r>
          </w:p>
        </w:tc>
        <w:tc>
          <w:tcPr>
            <w:tcW w:w="3686" w:type="dxa"/>
            <w:hideMark/>
          </w:tcPr>
          <w:p w14:paraId="3BB23E0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(1953);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 Haigh et al. (2015); </w:t>
            </w:r>
          </w:p>
        </w:tc>
      </w:tr>
      <w:tr w:rsidR="003E01D2" w:rsidRPr="00DC1261" w14:paraId="448C801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CCEF29" w14:textId="77777777" w:rsidR="003E01D2" w:rsidRPr="009A2C01" w:rsidRDefault="003E01D2" w:rsidP="00A073DA">
            <w:pPr>
              <w:rPr>
                <w:color w:val="auto"/>
              </w:rPr>
            </w:pPr>
            <w:r w:rsidRPr="009A2C01">
              <w:rPr>
                <w:color w:val="auto"/>
              </w:rPr>
              <w:t>128</w:t>
            </w:r>
          </w:p>
        </w:tc>
        <w:tc>
          <w:tcPr>
            <w:tcW w:w="760" w:type="dxa"/>
            <w:noWrap/>
            <w:hideMark/>
          </w:tcPr>
          <w:p w14:paraId="56FFD5C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2FB923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CA65B9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1034" w:type="dxa"/>
            <w:noWrap/>
            <w:hideMark/>
          </w:tcPr>
          <w:p w14:paraId="45141F3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FFE9B4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 Irish Sea (England), Celtic Sea (North Devon)</w:t>
            </w:r>
          </w:p>
        </w:tc>
        <w:tc>
          <w:tcPr>
            <w:tcW w:w="4252" w:type="dxa"/>
            <w:hideMark/>
          </w:tcPr>
          <w:p w14:paraId="55970CB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Wells, </w:t>
            </w:r>
            <w:proofErr w:type="spellStart"/>
            <w:r w:rsidRPr="009A2C01">
              <w:rPr>
                <w:color w:val="auto"/>
              </w:rPr>
              <w:t>Alderburgh</w:t>
            </w:r>
            <w:proofErr w:type="spellEnd"/>
            <w:r w:rsidRPr="009A2C01">
              <w:rPr>
                <w:color w:val="auto"/>
              </w:rPr>
              <w:t xml:space="preserve">, </w:t>
            </w:r>
            <w:proofErr w:type="spellStart"/>
            <w:r w:rsidRPr="009A2C01">
              <w:rPr>
                <w:color w:val="auto"/>
              </w:rPr>
              <w:t>Barmston</w:t>
            </w:r>
            <w:proofErr w:type="spellEnd"/>
            <w:r w:rsidRPr="009A2C01">
              <w:rPr>
                <w:color w:val="auto"/>
              </w:rPr>
              <w:t xml:space="preserve">, </w:t>
            </w:r>
            <w:proofErr w:type="spellStart"/>
            <w:r w:rsidRPr="009A2C01">
              <w:rPr>
                <w:color w:val="auto"/>
              </w:rPr>
              <w:t>Bude</w:t>
            </w:r>
            <w:proofErr w:type="spellEnd"/>
          </w:p>
        </w:tc>
        <w:tc>
          <w:tcPr>
            <w:tcW w:w="3686" w:type="dxa"/>
            <w:hideMark/>
          </w:tcPr>
          <w:p w14:paraId="1ED09F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936DF7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1A737A" w14:textId="77777777" w:rsidR="003E01D2" w:rsidRPr="009A2C01" w:rsidRDefault="003E01D2" w:rsidP="00A073DA">
            <w:pPr>
              <w:rPr>
                <w:color w:val="auto"/>
              </w:rPr>
            </w:pPr>
            <w:r w:rsidRPr="009A2C01">
              <w:rPr>
                <w:color w:val="auto"/>
              </w:rPr>
              <w:t>129</w:t>
            </w:r>
          </w:p>
        </w:tc>
        <w:tc>
          <w:tcPr>
            <w:tcW w:w="760" w:type="dxa"/>
            <w:noWrap/>
            <w:hideMark/>
          </w:tcPr>
          <w:p w14:paraId="5ACD04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1954</w:t>
            </w:r>
          </w:p>
        </w:tc>
        <w:tc>
          <w:tcPr>
            <w:tcW w:w="839" w:type="dxa"/>
            <w:noWrap/>
            <w:hideMark/>
          </w:tcPr>
          <w:p w14:paraId="06440B9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7B7D58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12B90CA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02646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(Thames)</w:t>
            </w:r>
          </w:p>
        </w:tc>
        <w:tc>
          <w:tcPr>
            <w:tcW w:w="4252" w:type="dxa"/>
            <w:hideMark/>
          </w:tcPr>
          <w:p w14:paraId="375DC2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Richmond on Thames (London)</w:t>
            </w:r>
          </w:p>
        </w:tc>
        <w:tc>
          <w:tcPr>
            <w:tcW w:w="3686" w:type="dxa"/>
            <w:hideMark/>
          </w:tcPr>
          <w:p w14:paraId="22ED007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B3D69D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926DD93" w14:textId="77777777" w:rsidR="003E01D2" w:rsidRPr="009A2C01" w:rsidRDefault="003E01D2" w:rsidP="00A073DA">
            <w:pPr>
              <w:rPr>
                <w:color w:val="auto"/>
              </w:rPr>
            </w:pPr>
            <w:r w:rsidRPr="009A2C01">
              <w:rPr>
                <w:color w:val="auto"/>
              </w:rPr>
              <w:t>130</w:t>
            </w:r>
          </w:p>
        </w:tc>
        <w:tc>
          <w:tcPr>
            <w:tcW w:w="760" w:type="dxa"/>
            <w:noWrap/>
            <w:hideMark/>
          </w:tcPr>
          <w:p w14:paraId="730F1D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25DA74F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48C5B0F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6 -7 </w:t>
            </w:r>
          </w:p>
        </w:tc>
        <w:tc>
          <w:tcPr>
            <w:tcW w:w="1034" w:type="dxa"/>
            <w:noWrap/>
            <w:hideMark/>
          </w:tcPr>
          <w:p w14:paraId="63221AD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E6D80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39DA394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03D41BD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7216907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12294E" w14:textId="77777777" w:rsidR="003E01D2" w:rsidRPr="009A2C01" w:rsidRDefault="003E01D2" w:rsidP="00A073DA">
            <w:pPr>
              <w:rPr>
                <w:color w:val="auto"/>
              </w:rPr>
            </w:pPr>
            <w:r w:rsidRPr="009A2C01">
              <w:rPr>
                <w:color w:val="auto"/>
              </w:rPr>
              <w:t>131</w:t>
            </w:r>
          </w:p>
        </w:tc>
        <w:tc>
          <w:tcPr>
            <w:tcW w:w="760" w:type="dxa"/>
            <w:noWrap/>
            <w:hideMark/>
          </w:tcPr>
          <w:p w14:paraId="19C78B3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1954</w:t>
            </w:r>
          </w:p>
        </w:tc>
        <w:tc>
          <w:tcPr>
            <w:tcW w:w="839" w:type="dxa"/>
            <w:noWrap/>
            <w:hideMark/>
          </w:tcPr>
          <w:p w14:paraId="1733F2B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3EF3A32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23C825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04821A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(North East England)</w:t>
            </w:r>
          </w:p>
        </w:tc>
        <w:tc>
          <w:tcPr>
            <w:tcW w:w="4252" w:type="dxa"/>
            <w:hideMark/>
          </w:tcPr>
          <w:p w14:paraId="7A3F840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Blyth</w:t>
            </w:r>
          </w:p>
        </w:tc>
        <w:tc>
          <w:tcPr>
            <w:tcW w:w="3686" w:type="dxa"/>
            <w:hideMark/>
          </w:tcPr>
          <w:p w14:paraId="71B970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Northumberland County Council (2010)</w:t>
            </w:r>
          </w:p>
        </w:tc>
      </w:tr>
      <w:tr w:rsidR="003E01D2" w:rsidRPr="00DC1261" w14:paraId="7CB72B0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B20D1C" w14:textId="77777777" w:rsidR="003E01D2" w:rsidRPr="009A2C01" w:rsidRDefault="003E01D2" w:rsidP="00A073DA">
            <w:pPr>
              <w:rPr>
                <w:color w:val="auto"/>
              </w:rPr>
            </w:pPr>
            <w:r w:rsidRPr="009A2C01">
              <w:rPr>
                <w:color w:val="auto"/>
              </w:rPr>
              <w:t>132</w:t>
            </w:r>
          </w:p>
        </w:tc>
        <w:tc>
          <w:tcPr>
            <w:tcW w:w="760" w:type="dxa"/>
            <w:noWrap/>
            <w:hideMark/>
          </w:tcPr>
          <w:p w14:paraId="57ADD53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42D8B9D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0F5DCB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1034" w:type="dxa"/>
            <w:noWrap/>
            <w:hideMark/>
          </w:tcPr>
          <w:p w14:paraId="1C5918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10C12D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673C009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Isle of Portland</w:t>
            </w:r>
          </w:p>
        </w:tc>
        <w:tc>
          <w:tcPr>
            <w:tcW w:w="3686" w:type="dxa"/>
            <w:hideMark/>
          </w:tcPr>
          <w:p w14:paraId="03EED6E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West (2014)</w:t>
            </w:r>
          </w:p>
        </w:tc>
      </w:tr>
      <w:tr w:rsidR="003E01D2" w:rsidRPr="00DC1261" w14:paraId="783E1C2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9FB17A5" w14:textId="77777777" w:rsidR="003E01D2" w:rsidRPr="009A2C01" w:rsidRDefault="003E01D2" w:rsidP="00A073DA">
            <w:pPr>
              <w:rPr>
                <w:color w:val="auto"/>
              </w:rPr>
            </w:pPr>
            <w:r w:rsidRPr="009A2C01">
              <w:rPr>
                <w:color w:val="auto"/>
              </w:rPr>
              <w:t>133</w:t>
            </w:r>
          </w:p>
        </w:tc>
        <w:tc>
          <w:tcPr>
            <w:tcW w:w="760" w:type="dxa"/>
            <w:noWrap/>
            <w:hideMark/>
          </w:tcPr>
          <w:p w14:paraId="50C6D5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1954</w:t>
            </w:r>
          </w:p>
        </w:tc>
        <w:tc>
          <w:tcPr>
            <w:tcW w:w="839" w:type="dxa"/>
            <w:noWrap/>
            <w:hideMark/>
          </w:tcPr>
          <w:p w14:paraId="7708EB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C365C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4-5</w:t>
            </w:r>
          </w:p>
        </w:tc>
        <w:tc>
          <w:tcPr>
            <w:tcW w:w="1034" w:type="dxa"/>
            <w:noWrap/>
            <w:hideMark/>
          </w:tcPr>
          <w:p w14:paraId="3C7C22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13B495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5A79891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038DF6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0EF5F86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CBBA73" w14:textId="77777777" w:rsidR="003E01D2" w:rsidRPr="009A2C01" w:rsidRDefault="003E01D2" w:rsidP="00A073DA">
            <w:pPr>
              <w:rPr>
                <w:color w:val="auto"/>
              </w:rPr>
            </w:pPr>
            <w:r w:rsidRPr="009A2C01">
              <w:rPr>
                <w:color w:val="auto"/>
              </w:rPr>
              <w:t>134</w:t>
            </w:r>
          </w:p>
        </w:tc>
        <w:tc>
          <w:tcPr>
            <w:tcW w:w="760" w:type="dxa"/>
            <w:noWrap/>
            <w:hideMark/>
          </w:tcPr>
          <w:p w14:paraId="7FBC87F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7EBA20A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4583572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22</w:t>
            </w:r>
          </w:p>
        </w:tc>
        <w:tc>
          <w:tcPr>
            <w:tcW w:w="1034" w:type="dxa"/>
            <w:noWrap/>
            <w:hideMark/>
          </w:tcPr>
          <w:p w14:paraId="5AB3145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320F92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4303C81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Great Yarmouth</w:t>
            </w:r>
          </w:p>
        </w:tc>
        <w:tc>
          <w:tcPr>
            <w:tcW w:w="3686" w:type="dxa"/>
            <w:hideMark/>
          </w:tcPr>
          <w:p w14:paraId="032073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Lamb (1991);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4674C2A"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D462298" w14:textId="77777777" w:rsidR="003E01D2" w:rsidRPr="009A2C01" w:rsidRDefault="003E01D2" w:rsidP="00A073DA">
            <w:pPr>
              <w:rPr>
                <w:color w:val="auto"/>
              </w:rPr>
            </w:pPr>
            <w:r w:rsidRPr="009A2C01">
              <w:rPr>
                <w:color w:val="auto"/>
              </w:rPr>
              <w:t>135</w:t>
            </w:r>
          </w:p>
        </w:tc>
        <w:tc>
          <w:tcPr>
            <w:tcW w:w="760" w:type="dxa"/>
            <w:noWrap/>
            <w:hideMark/>
          </w:tcPr>
          <w:p w14:paraId="56A9CFA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1954</w:t>
            </w:r>
          </w:p>
        </w:tc>
        <w:tc>
          <w:tcPr>
            <w:tcW w:w="839" w:type="dxa"/>
            <w:noWrap/>
            <w:hideMark/>
          </w:tcPr>
          <w:p w14:paraId="4B90EB0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11943FF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14</w:t>
            </w:r>
          </w:p>
        </w:tc>
        <w:tc>
          <w:tcPr>
            <w:tcW w:w="1034" w:type="dxa"/>
            <w:noWrap/>
            <w:hideMark/>
          </w:tcPr>
          <w:p w14:paraId="7F66757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18B6344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Bristol Channel</w:t>
            </w:r>
          </w:p>
        </w:tc>
        <w:tc>
          <w:tcPr>
            <w:tcW w:w="4252" w:type="dxa"/>
            <w:hideMark/>
          </w:tcPr>
          <w:p w14:paraId="2101131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Ashton Gate, Bristol</w:t>
            </w:r>
          </w:p>
        </w:tc>
        <w:tc>
          <w:tcPr>
            <w:tcW w:w="3686" w:type="dxa"/>
            <w:hideMark/>
          </w:tcPr>
          <w:p w14:paraId="4145234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5D7C4C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9E193EA" w14:textId="77777777" w:rsidR="003E01D2" w:rsidRPr="009A2C01" w:rsidRDefault="003E01D2" w:rsidP="00A073DA">
            <w:pPr>
              <w:rPr>
                <w:color w:val="auto"/>
              </w:rPr>
            </w:pPr>
            <w:r w:rsidRPr="009A2C01">
              <w:rPr>
                <w:color w:val="auto"/>
              </w:rPr>
              <w:t>136</w:t>
            </w:r>
          </w:p>
        </w:tc>
        <w:tc>
          <w:tcPr>
            <w:tcW w:w="760" w:type="dxa"/>
            <w:noWrap/>
            <w:hideMark/>
          </w:tcPr>
          <w:p w14:paraId="3DF45BB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627032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054B9ED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4118B79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6C487C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(North East England)</w:t>
            </w:r>
          </w:p>
        </w:tc>
        <w:tc>
          <w:tcPr>
            <w:tcW w:w="4252" w:type="dxa"/>
            <w:hideMark/>
          </w:tcPr>
          <w:p w14:paraId="33DF968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Hull</w:t>
            </w:r>
          </w:p>
        </w:tc>
        <w:tc>
          <w:tcPr>
            <w:tcW w:w="3686" w:type="dxa"/>
            <w:hideMark/>
          </w:tcPr>
          <w:p w14:paraId="239F6A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0C3A51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A5A6FE" w14:textId="77777777" w:rsidR="003E01D2" w:rsidRPr="009A2C01" w:rsidRDefault="003E01D2" w:rsidP="00A073DA">
            <w:pPr>
              <w:rPr>
                <w:color w:val="auto"/>
              </w:rPr>
            </w:pPr>
            <w:r w:rsidRPr="009A2C01">
              <w:rPr>
                <w:color w:val="auto"/>
              </w:rPr>
              <w:t>137</w:t>
            </w:r>
          </w:p>
        </w:tc>
        <w:tc>
          <w:tcPr>
            <w:tcW w:w="760" w:type="dxa"/>
            <w:noWrap/>
            <w:hideMark/>
          </w:tcPr>
          <w:p w14:paraId="3B0432C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1954</w:t>
            </w:r>
          </w:p>
        </w:tc>
        <w:tc>
          <w:tcPr>
            <w:tcW w:w="839" w:type="dxa"/>
            <w:noWrap/>
            <w:hideMark/>
          </w:tcPr>
          <w:p w14:paraId="2B1D6B6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22ADA6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7AD5BDC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74DE0E2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 the Solent)</w:t>
            </w:r>
          </w:p>
        </w:tc>
        <w:tc>
          <w:tcPr>
            <w:tcW w:w="4252" w:type="dxa"/>
            <w:hideMark/>
          </w:tcPr>
          <w:p w14:paraId="05D2A58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Christchurch, </w:t>
            </w:r>
            <w:proofErr w:type="spellStart"/>
            <w:r w:rsidRPr="009A2C01">
              <w:rPr>
                <w:color w:val="auto"/>
              </w:rPr>
              <w:t>Lymington</w:t>
            </w:r>
            <w:proofErr w:type="spellEnd"/>
            <w:r w:rsidRPr="009A2C01">
              <w:rPr>
                <w:color w:val="auto"/>
              </w:rPr>
              <w:t>, Southampton</w:t>
            </w:r>
          </w:p>
        </w:tc>
        <w:tc>
          <w:tcPr>
            <w:tcW w:w="3686" w:type="dxa"/>
            <w:hideMark/>
          </w:tcPr>
          <w:p w14:paraId="7D23C82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4FDFDC1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A2350F" w14:textId="77777777" w:rsidR="003E01D2" w:rsidRPr="009A2C01" w:rsidRDefault="003E01D2" w:rsidP="00A073DA">
            <w:pPr>
              <w:rPr>
                <w:color w:val="auto"/>
              </w:rPr>
            </w:pPr>
            <w:r w:rsidRPr="009A2C01">
              <w:rPr>
                <w:color w:val="auto"/>
              </w:rPr>
              <w:t>138</w:t>
            </w:r>
          </w:p>
        </w:tc>
        <w:tc>
          <w:tcPr>
            <w:tcW w:w="760" w:type="dxa"/>
            <w:noWrap/>
            <w:hideMark/>
          </w:tcPr>
          <w:p w14:paraId="05DA4D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22C9D1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3374DC5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1034" w:type="dxa"/>
            <w:noWrap/>
            <w:hideMark/>
          </w:tcPr>
          <w:p w14:paraId="25355B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0AF6E2C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3C67A11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Ryde, </w:t>
            </w:r>
            <w:proofErr w:type="spellStart"/>
            <w:r w:rsidRPr="009A2C01">
              <w:rPr>
                <w:color w:val="auto"/>
              </w:rPr>
              <w:t>Lymington</w:t>
            </w:r>
            <w:proofErr w:type="spellEnd"/>
            <w:r w:rsidRPr="009A2C01">
              <w:rPr>
                <w:color w:val="auto"/>
              </w:rPr>
              <w:t>, Southampton</w:t>
            </w:r>
          </w:p>
        </w:tc>
        <w:tc>
          <w:tcPr>
            <w:tcW w:w="3686" w:type="dxa"/>
            <w:hideMark/>
          </w:tcPr>
          <w:p w14:paraId="6E9B1E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18116DC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A0B1AD2" w14:textId="77777777" w:rsidR="003E01D2" w:rsidRPr="009A2C01" w:rsidRDefault="003E01D2" w:rsidP="00A073DA">
            <w:pPr>
              <w:rPr>
                <w:color w:val="auto"/>
              </w:rPr>
            </w:pPr>
            <w:r w:rsidRPr="009A2C01">
              <w:rPr>
                <w:color w:val="auto"/>
              </w:rPr>
              <w:t>139</w:t>
            </w:r>
          </w:p>
        </w:tc>
        <w:tc>
          <w:tcPr>
            <w:tcW w:w="760" w:type="dxa"/>
            <w:noWrap/>
            <w:hideMark/>
          </w:tcPr>
          <w:p w14:paraId="7710DA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1954</w:t>
            </w:r>
          </w:p>
        </w:tc>
        <w:tc>
          <w:tcPr>
            <w:tcW w:w="839" w:type="dxa"/>
            <w:noWrap/>
            <w:hideMark/>
          </w:tcPr>
          <w:p w14:paraId="5C9C70F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78A7952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1034" w:type="dxa"/>
            <w:noWrap/>
            <w:hideMark/>
          </w:tcPr>
          <w:p w14:paraId="501264B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6CAFA9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English Channel (the Solent)</w:t>
            </w:r>
          </w:p>
        </w:tc>
        <w:tc>
          <w:tcPr>
            <w:tcW w:w="4252" w:type="dxa"/>
            <w:hideMark/>
          </w:tcPr>
          <w:p w14:paraId="2A1438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Hull, Southend, </w:t>
            </w:r>
            <w:proofErr w:type="spellStart"/>
            <w:r w:rsidRPr="009A2C01">
              <w:rPr>
                <w:color w:val="auto"/>
              </w:rPr>
              <w:t>Strood</w:t>
            </w:r>
            <w:proofErr w:type="spellEnd"/>
            <w:r w:rsidRPr="009A2C01">
              <w:rPr>
                <w:color w:val="auto"/>
              </w:rPr>
              <w:t xml:space="preserve"> (River Medway), Southampton</w:t>
            </w:r>
          </w:p>
        </w:tc>
        <w:tc>
          <w:tcPr>
            <w:tcW w:w="3686" w:type="dxa"/>
            <w:hideMark/>
          </w:tcPr>
          <w:p w14:paraId="64D3452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(1954);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w:t>
            </w:r>
            <w:proofErr w:type="spellStart"/>
            <w:r w:rsidRPr="009A2C01">
              <w:rPr>
                <w:color w:val="auto"/>
              </w:rPr>
              <w:t>Ruocco</w:t>
            </w:r>
            <w:proofErr w:type="spellEnd"/>
            <w:r w:rsidRPr="009A2C01">
              <w:rPr>
                <w:color w:val="auto"/>
              </w:rPr>
              <w:t xml:space="preserve"> et al. (2011)</w:t>
            </w:r>
          </w:p>
        </w:tc>
      </w:tr>
      <w:tr w:rsidR="003E01D2" w:rsidRPr="00DC1261" w14:paraId="30660C1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ACEEAA" w14:textId="77777777" w:rsidR="003E01D2" w:rsidRPr="009A2C01" w:rsidRDefault="003E01D2" w:rsidP="00A073DA">
            <w:pPr>
              <w:rPr>
                <w:color w:val="auto"/>
              </w:rPr>
            </w:pPr>
            <w:r w:rsidRPr="009A2C01">
              <w:rPr>
                <w:color w:val="auto"/>
              </w:rPr>
              <w:lastRenderedPageBreak/>
              <w:t>140</w:t>
            </w:r>
          </w:p>
        </w:tc>
        <w:tc>
          <w:tcPr>
            <w:tcW w:w="760" w:type="dxa"/>
            <w:noWrap/>
            <w:hideMark/>
          </w:tcPr>
          <w:p w14:paraId="584CD0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1954</w:t>
            </w:r>
          </w:p>
        </w:tc>
        <w:tc>
          <w:tcPr>
            <w:tcW w:w="839" w:type="dxa"/>
            <w:noWrap/>
            <w:hideMark/>
          </w:tcPr>
          <w:p w14:paraId="15DE98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17969B4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26</w:t>
            </w:r>
          </w:p>
        </w:tc>
        <w:tc>
          <w:tcPr>
            <w:tcW w:w="1034" w:type="dxa"/>
            <w:noWrap/>
            <w:hideMark/>
          </w:tcPr>
          <w:p w14:paraId="07CF95A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41AC53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 to Kent)</w:t>
            </w:r>
          </w:p>
        </w:tc>
        <w:tc>
          <w:tcPr>
            <w:tcW w:w="4252" w:type="dxa"/>
            <w:hideMark/>
          </w:tcPr>
          <w:p w14:paraId="0B0A36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Lostwithiel</w:t>
            </w:r>
            <w:proofErr w:type="spellEnd"/>
            <w:r w:rsidRPr="009A2C01">
              <w:rPr>
                <w:color w:val="auto"/>
              </w:rPr>
              <w:t xml:space="preserve">, </w:t>
            </w:r>
            <w:proofErr w:type="spellStart"/>
            <w:r w:rsidRPr="009A2C01">
              <w:rPr>
                <w:color w:val="auto"/>
              </w:rPr>
              <w:t>Gunnislake</w:t>
            </w:r>
            <w:proofErr w:type="spellEnd"/>
            <w:r w:rsidRPr="009A2C01">
              <w:rPr>
                <w:color w:val="auto"/>
              </w:rPr>
              <w:t xml:space="preserve">, Truro, </w:t>
            </w:r>
            <w:proofErr w:type="spellStart"/>
            <w:r w:rsidRPr="009A2C01">
              <w:rPr>
                <w:color w:val="auto"/>
              </w:rPr>
              <w:t>Mevagissey</w:t>
            </w:r>
            <w:proofErr w:type="spellEnd"/>
            <w:r w:rsidRPr="009A2C01">
              <w:rPr>
                <w:color w:val="auto"/>
              </w:rPr>
              <w:t xml:space="preserve">, </w:t>
            </w:r>
            <w:proofErr w:type="spellStart"/>
            <w:r w:rsidRPr="009A2C01">
              <w:rPr>
                <w:color w:val="auto"/>
              </w:rPr>
              <w:t>Perranporth</w:t>
            </w:r>
            <w:proofErr w:type="spellEnd"/>
            <w:r w:rsidRPr="009A2C01">
              <w:rPr>
                <w:color w:val="auto"/>
              </w:rPr>
              <w:t xml:space="preserve">, Chesil Beach, Isle of Portland, Worthing, Teignmouth, Newhaven, Seaford, Southampton, Bournemouth, </w:t>
            </w:r>
            <w:proofErr w:type="spellStart"/>
            <w:r w:rsidRPr="009A2C01">
              <w:rPr>
                <w:color w:val="auto"/>
              </w:rPr>
              <w:t>Lymington</w:t>
            </w:r>
            <w:proofErr w:type="spellEnd"/>
            <w:r w:rsidRPr="009A2C01">
              <w:rPr>
                <w:color w:val="auto"/>
              </w:rPr>
              <w:t>, Isle of Wight</w:t>
            </w:r>
          </w:p>
        </w:tc>
        <w:tc>
          <w:tcPr>
            <w:tcW w:w="3686" w:type="dxa"/>
            <w:hideMark/>
          </w:tcPr>
          <w:p w14:paraId="21D2D5F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(1954);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w:t>
            </w:r>
            <w:proofErr w:type="spellStart"/>
            <w:r w:rsidRPr="009A2C01">
              <w:rPr>
                <w:color w:val="auto"/>
              </w:rPr>
              <w:t>Ruocco</w:t>
            </w:r>
            <w:proofErr w:type="spellEnd"/>
            <w:r w:rsidRPr="009A2C01">
              <w:rPr>
                <w:color w:val="auto"/>
              </w:rPr>
              <w:t xml:space="preserve"> et al. (2011)</w:t>
            </w:r>
          </w:p>
        </w:tc>
      </w:tr>
      <w:tr w:rsidR="003E01D2" w:rsidRPr="00DC1261" w14:paraId="57D3C18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EB89A7" w14:textId="77777777" w:rsidR="003E01D2" w:rsidRPr="009A2C01" w:rsidRDefault="003E01D2" w:rsidP="00A073DA">
            <w:pPr>
              <w:rPr>
                <w:color w:val="auto"/>
              </w:rPr>
            </w:pPr>
            <w:r w:rsidRPr="009A2C01">
              <w:rPr>
                <w:color w:val="auto"/>
              </w:rPr>
              <w:t>141</w:t>
            </w:r>
          </w:p>
        </w:tc>
        <w:tc>
          <w:tcPr>
            <w:tcW w:w="760" w:type="dxa"/>
            <w:noWrap/>
            <w:hideMark/>
          </w:tcPr>
          <w:p w14:paraId="480CB2B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1955</w:t>
            </w:r>
          </w:p>
        </w:tc>
        <w:tc>
          <w:tcPr>
            <w:tcW w:w="839" w:type="dxa"/>
            <w:noWrap/>
            <w:hideMark/>
          </w:tcPr>
          <w:p w14:paraId="2A3027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145A46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1034" w:type="dxa"/>
            <w:noWrap/>
            <w:hideMark/>
          </w:tcPr>
          <w:p w14:paraId="66572AD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912CCC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Thames</w:t>
            </w:r>
          </w:p>
        </w:tc>
        <w:tc>
          <w:tcPr>
            <w:tcW w:w="4252" w:type="dxa"/>
            <w:hideMark/>
          </w:tcPr>
          <w:p w14:paraId="2146A5E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Putney, Millbank (London), Tilbury, Southend (Essex), Hull, Scarborough, Cleethorpes (Yorkshire-Humber)</w:t>
            </w:r>
          </w:p>
        </w:tc>
        <w:tc>
          <w:tcPr>
            <w:tcW w:w="3686" w:type="dxa"/>
            <w:hideMark/>
          </w:tcPr>
          <w:p w14:paraId="2E56ED2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5533C9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B48799" w14:textId="77777777" w:rsidR="003E01D2" w:rsidRPr="009A2C01" w:rsidRDefault="003E01D2" w:rsidP="00A073DA">
            <w:pPr>
              <w:rPr>
                <w:color w:val="auto"/>
              </w:rPr>
            </w:pPr>
            <w:r w:rsidRPr="009A2C01">
              <w:rPr>
                <w:color w:val="auto"/>
              </w:rPr>
              <w:t>142</w:t>
            </w:r>
          </w:p>
        </w:tc>
        <w:tc>
          <w:tcPr>
            <w:tcW w:w="760" w:type="dxa"/>
            <w:noWrap/>
            <w:hideMark/>
          </w:tcPr>
          <w:p w14:paraId="35C2E8D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1955</w:t>
            </w:r>
          </w:p>
        </w:tc>
        <w:tc>
          <w:tcPr>
            <w:tcW w:w="839" w:type="dxa"/>
            <w:noWrap/>
            <w:hideMark/>
          </w:tcPr>
          <w:p w14:paraId="116AC46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47FCECB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4D12381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4EFFB89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Bristol Channel-Celtic Sea (North Devon)</w:t>
            </w:r>
          </w:p>
        </w:tc>
        <w:tc>
          <w:tcPr>
            <w:tcW w:w="4252" w:type="dxa"/>
            <w:hideMark/>
          </w:tcPr>
          <w:p w14:paraId="4359E6C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Weare</w:t>
            </w:r>
            <w:proofErr w:type="spellEnd"/>
            <w:r w:rsidRPr="009A2C01">
              <w:rPr>
                <w:color w:val="auto"/>
              </w:rPr>
              <w:t xml:space="preserve"> </w:t>
            </w:r>
            <w:proofErr w:type="spellStart"/>
            <w:r w:rsidRPr="009A2C01">
              <w:rPr>
                <w:color w:val="auto"/>
              </w:rPr>
              <w:t>Giffard</w:t>
            </w:r>
            <w:proofErr w:type="spellEnd"/>
            <w:r w:rsidRPr="009A2C01">
              <w:rPr>
                <w:color w:val="auto"/>
              </w:rPr>
              <w:t xml:space="preserve"> (Devon)</w:t>
            </w:r>
          </w:p>
        </w:tc>
        <w:tc>
          <w:tcPr>
            <w:tcW w:w="3686" w:type="dxa"/>
            <w:hideMark/>
          </w:tcPr>
          <w:p w14:paraId="6AF648C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6F81C8A"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47F9D1" w14:textId="77777777" w:rsidR="003E01D2" w:rsidRPr="009A2C01" w:rsidRDefault="003E01D2" w:rsidP="00A073DA">
            <w:pPr>
              <w:rPr>
                <w:color w:val="auto"/>
              </w:rPr>
            </w:pPr>
            <w:r w:rsidRPr="009A2C01">
              <w:rPr>
                <w:color w:val="auto"/>
              </w:rPr>
              <w:t>143</w:t>
            </w:r>
          </w:p>
        </w:tc>
        <w:tc>
          <w:tcPr>
            <w:tcW w:w="760" w:type="dxa"/>
            <w:noWrap/>
            <w:hideMark/>
          </w:tcPr>
          <w:p w14:paraId="1547B10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1955</w:t>
            </w:r>
          </w:p>
        </w:tc>
        <w:tc>
          <w:tcPr>
            <w:tcW w:w="839" w:type="dxa"/>
            <w:noWrap/>
            <w:hideMark/>
          </w:tcPr>
          <w:p w14:paraId="7A5F14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2CAE3D0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w:t>
            </w:r>
          </w:p>
        </w:tc>
        <w:tc>
          <w:tcPr>
            <w:tcW w:w="1034" w:type="dxa"/>
            <w:noWrap/>
            <w:hideMark/>
          </w:tcPr>
          <w:p w14:paraId="33687B9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A59B9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6F2F44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Scarborough (North Yorkshire), Cleethorpes, Sandilands (Lincolnshire)</w:t>
            </w:r>
          </w:p>
        </w:tc>
        <w:tc>
          <w:tcPr>
            <w:tcW w:w="3686" w:type="dxa"/>
            <w:hideMark/>
          </w:tcPr>
          <w:p w14:paraId="03747D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FD3877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76B8FA2" w14:textId="77777777" w:rsidR="003E01D2" w:rsidRPr="009A2C01" w:rsidRDefault="003E01D2" w:rsidP="00A073DA">
            <w:pPr>
              <w:rPr>
                <w:color w:val="auto"/>
              </w:rPr>
            </w:pPr>
            <w:r w:rsidRPr="009A2C01">
              <w:rPr>
                <w:color w:val="auto"/>
              </w:rPr>
              <w:t>144</w:t>
            </w:r>
          </w:p>
        </w:tc>
        <w:tc>
          <w:tcPr>
            <w:tcW w:w="760" w:type="dxa"/>
            <w:noWrap/>
            <w:hideMark/>
          </w:tcPr>
          <w:p w14:paraId="147207D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1955</w:t>
            </w:r>
          </w:p>
        </w:tc>
        <w:tc>
          <w:tcPr>
            <w:tcW w:w="839" w:type="dxa"/>
            <w:noWrap/>
            <w:hideMark/>
          </w:tcPr>
          <w:p w14:paraId="75A413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3289551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24</w:t>
            </w:r>
          </w:p>
        </w:tc>
        <w:tc>
          <w:tcPr>
            <w:tcW w:w="1034" w:type="dxa"/>
            <w:noWrap/>
            <w:hideMark/>
          </w:tcPr>
          <w:p w14:paraId="5993661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6C08CC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the Solent)</w:t>
            </w:r>
          </w:p>
        </w:tc>
        <w:tc>
          <w:tcPr>
            <w:tcW w:w="4252" w:type="dxa"/>
            <w:hideMark/>
          </w:tcPr>
          <w:p w14:paraId="23E54A8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Christchurch, Southampton</w:t>
            </w:r>
          </w:p>
        </w:tc>
        <w:tc>
          <w:tcPr>
            <w:tcW w:w="3686" w:type="dxa"/>
            <w:hideMark/>
          </w:tcPr>
          <w:p w14:paraId="2E697C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64734B7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0FFED98" w14:textId="77777777" w:rsidR="003E01D2" w:rsidRPr="009A2C01" w:rsidRDefault="003E01D2" w:rsidP="00A073DA">
            <w:pPr>
              <w:rPr>
                <w:color w:val="auto"/>
              </w:rPr>
            </w:pPr>
            <w:r w:rsidRPr="009A2C01">
              <w:rPr>
                <w:color w:val="auto"/>
              </w:rPr>
              <w:t>145</w:t>
            </w:r>
          </w:p>
        </w:tc>
        <w:tc>
          <w:tcPr>
            <w:tcW w:w="760" w:type="dxa"/>
            <w:noWrap/>
            <w:hideMark/>
          </w:tcPr>
          <w:p w14:paraId="454A97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1955</w:t>
            </w:r>
          </w:p>
        </w:tc>
        <w:tc>
          <w:tcPr>
            <w:tcW w:w="839" w:type="dxa"/>
            <w:noWrap/>
            <w:hideMark/>
          </w:tcPr>
          <w:p w14:paraId="59951F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48E1F49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6-7</w:t>
            </w:r>
          </w:p>
        </w:tc>
        <w:tc>
          <w:tcPr>
            <w:tcW w:w="1034" w:type="dxa"/>
            <w:noWrap/>
            <w:hideMark/>
          </w:tcPr>
          <w:p w14:paraId="1F71976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3CA33F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5F396E7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39509BB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3960E85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6232212" w14:textId="77777777" w:rsidR="003E01D2" w:rsidRPr="009A2C01" w:rsidRDefault="003E01D2" w:rsidP="00A073DA">
            <w:pPr>
              <w:rPr>
                <w:color w:val="auto"/>
              </w:rPr>
            </w:pPr>
            <w:r w:rsidRPr="009A2C01">
              <w:rPr>
                <w:color w:val="auto"/>
              </w:rPr>
              <w:t>146</w:t>
            </w:r>
          </w:p>
        </w:tc>
        <w:tc>
          <w:tcPr>
            <w:tcW w:w="760" w:type="dxa"/>
            <w:noWrap/>
            <w:hideMark/>
          </w:tcPr>
          <w:p w14:paraId="7CDEE0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1955</w:t>
            </w:r>
          </w:p>
        </w:tc>
        <w:tc>
          <w:tcPr>
            <w:tcW w:w="839" w:type="dxa"/>
            <w:noWrap/>
            <w:hideMark/>
          </w:tcPr>
          <w:p w14:paraId="0D55D3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30915E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15-17</w:t>
            </w:r>
          </w:p>
        </w:tc>
        <w:tc>
          <w:tcPr>
            <w:tcW w:w="1034" w:type="dxa"/>
            <w:noWrap/>
            <w:hideMark/>
          </w:tcPr>
          <w:p w14:paraId="53ECA35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8435EA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0B9223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0064E2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743A853A"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BE558E" w14:textId="77777777" w:rsidR="003E01D2" w:rsidRPr="009A2C01" w:rsidRDefault="003E01D2" w:rsidP="00A073DA">
            <w:pPr>
              <w:rPr>
                <w:color w:val="auto"/>
              </w:rPr>
            </w:pPr>
            <w:r w:rsidRPr="009A2C01">
              <w:rPr>
                <w:color w:val="auto"/>
              </w:rPr>
              <w:t>147</w:t>
            </w:r>
          </w:p>
        </w:tc>
        <w:tc>
          <w:tcPr>
            <w:tcW w:w="760" w:type="dxa"/>
            <w:noWrap/>
            <w:hideMark/>
          </w:tcPr>
          <w:p w14:paraId="01E50B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1955</w:t>
            </w:r>
          </w:p>
        </w:tc>
        <w:tc>
          <w:tcPr>
            <w:tcW w:w="839" w:type="dxa"/>
            <w:noWrap/>
            <w:hideMark/>
          </w:tcPr>
          <w:p w14:paraId="4B02311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E22A1C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1034" w:type="dxa"/>
            <w:noWrap/>
            <w:hideMark/>
          </w:tcPr>
          <w:p w14:paraId="01A5B0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C60C6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379CE7A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196FE1E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7C73F55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15FD42" w14:textId="77777777" w:rsidR="003E01D2" w:rsidRPr="009A2C01" w:rsidRDefault="003E01D2" w:rsidP="00A073DA">
            <w:pPr>
              <w:rPr>
                <w:color w:val="auto"/>
              </w:rPr>
            </w:pPr>
            <w:r w:rsidRPr="009A2C01">
              <w:rPr>
                <w:color w:val="auto"/>
              </w:rPr>
              <w:t>148</w:t>
            </w:r>
          </w:p>
        </w:tc>
        <w:tc>
          <w:tcPr>
            <w:tcW w:w="760" w:type="dxa"/>
            <w:noWrap/>
            <w:hideMark/>
          </w:tcPr>
          <w:p w14:paraId="5AA171C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1956</w:t>
            </w:r>
          </w:p>
        </w:tc>
        <w:tc>
          <w:tcPr>
            <w:tcW w:w="839" w:type="dxa"/>
            <w:noWrap/>
            <w:hideMark/>
          </w:tcPr>
          <w:p w14:paraId="7E964D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71AF9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17-21</w:t>
            </w:r>
          </w:p>
        </w:tc>
        <w:tc>
          <w:tcPr>
            <w:tcW w:w="1034" w:type="dxa"/>
            <w:noWrap/>
            <w:hideMark/>
          </w:tcPr>
          <w:p w14:paraId="10DDF63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E3AD4F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220840A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31A4058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55D4ECF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98BFEA" w14:textId="77777777" w:rsidR="003E01D2" w:rsidRPr="009A2C01" w:rsidRDefault="003E01D2" w:rsidP="00A073DA">
            <w:pPr>
              <w:rPr>
                <w:color w:val="auto"/>
              </w:rPr>
            </w:pPr>
            <w:r w:rsidRPr="009A2C01">
              <w:rPr>
                <w:color w:val="auto"/>
              </w:rPr>
              <w:t>149</w:t>
            </w:r>
          </w:p>
        </w:tc>
        <w:tc>
          <w:tcPr>
            <w:tcW w:w="760" w:type="dxa"/>
            <w:noWrap/>
            <w:hideMark/>
          </w:tcPr>
          <w:p w14:paraId="0A0720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1956</w:t>
            </w:r>
          </w:p>
        </w:tc>
        <w:tc>
          <w:tcPr>
            <w:tcW w:w="839" w:type="dxa"/>
            <w:noWrap/>
            <w:hideMark/>
          </w:tcPr>
          <w:p w14:paraId="4E6E9E2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04B563B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1034" w:type="dxa"/>
            <w:noWrap/>
            <w:hideMark/>
          </w:tcPr>
          <w:p w14:paraId="3DBFCD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23DAB8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12E97B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223E948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F227A7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93851D" w14:textId="77777777" w:rsidR="003E01D2" w:rsidRPr="009A2C01" w:rsidRDefault="003E01D2" w:rsidP="00A073DA">
            <w:pPr>
              <w:rPr>
                <w:color w:val="auto"/>
              </w:rPr>
            </w:pPr>
            <w:r w:rsidRPr="009A2C01">
              <w:rPr>
                <w:color w:val="auto"/>
              </w:rPr>
              <w:t>150</w:t>
            </w:r>
          </w:p>
        </w:tc>
        <w:tc>
          <w:tcPr>
            <w:tcW w:w="760" w:type="dxa"/>
            <w:noWrap/>
            <w:hideMark/>
          </w:tcPr>
          <w:p w14:paraId="0A668B0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1956</w:t>
            </w:r>
          </w:p>
        </w:tc>
        <w:tc>
          <w:tcPr>
            <w:tcW w:w="839" w:type="dxa"/>
            <w:noWrap/>
            <w:hideMark/>
          </w:tcPr>
          <w:p w14:paraId="1AEFFE5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03FDC41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30</w:t>
            </w:r>
          </w:p>
        </w:tc>
        <w:tc>
          <w:tcPr>
            <w:tcW w:w="1034" w:type="dxa"/>
            <w:noWrap/>
            <w:hideMark/>
          </w:tcPr>
          <w:p w14:paraId="3958C1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1CF6FF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East Scotland (North Sea, Firth of Forth)</w:t>
            </w:r>
          </w:p>
        </w:tc>
        <w:tc>
          <w:tcPr>
            <w:tcW w:w="4252" w:type="dxa"/>
            <w:hideMark/>
          </w:tcPr>
          <w:p w14:paraId="4ABCBD5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Kirkcaldy, Wick</w:t>
            </w:r>
          </w:p>
        </w:tc>
        <w:tc>
          <w:tcPr>
            <w:tcW w:w="3686" w:type="dxa"/>
            <w:hideMark/>
          </w:tcPr>
          <w:p w14:paraId="45B86C6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312BD9A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BFF32D" w14:textId="77777777" w:rsidR="003E01D2" w:rsidRPr="009A2C01" w:rsidRDefault="003E01D2" w:rsidP="00A073DA">
            <w:pPr>
              <w:rPr>
                <w:color w:val="auto"/>
              </w:rPr>
            </w:pPr>
            <w:r w:rsidRPr="009A2C01">
              <w:rPr>
                <w:color w:val="auto"/>
              </w:rPr>
              <w:t>151</w:t>
            </w:r>
          </w:p>
        </w:tc>
        <w:tc>
          <w:tcPr>
            <w:tcW w:w="760" w:type="dxa"/>
            <w:noWrap/>
            <w:hideMark/>
          </w:tcPr>
          <w:p w14:paraId="76E0F30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1957</w:t>
            </w:r>
          </w:p>
        </w:tc>
        <w:tc>
          <w:tcPr>
            <w:tcW w:w="839" w:type="dxa"/>
            <w:noWrap/>
            <w:hideMark/>
          </w:tcPr>
          <w:p w14:paraId="2ED8C3D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4CDDD6A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16</w:t>
            </w:r>
          </w:p>
        </w:tc>
        <w:tc>
          <w:tcPr>
            <w:tcW w:w="1034" w:type="dxa"/>
            <w:noWrap/>
            <w:hideMark/>
          </w:tcPr>
          <w:p w14:paraId="7580FD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707C2F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(England), Bristol Channel, North Sea (Scotland)</w:t>
            </w:r>
          </w:p>
        </w:tc>
        <w:tc>
          <w:tcPr>
            <w:tcW w:w="4252" w:type="dxa"/>
            <w:hideMark/>
          </w:tcPr>
          <w:p w14:paraId="673966E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Bridgewater, </w:t>
            </w:r>
            <w:proofErr w:type="spellStart"/>
            <w:r w:rsidRPr="009A2C01">
              <w:rPr>
                <w:color w:val="auto"/>
              </w:rPr>
              <w:t>Combwich</w:t>
            </w:r>
            <w:proofErr w:type="spellEnd"/>
            <w:r w:rsidRPr="009A2C01">
              <w:rPr>
                <w:color w:val="auto"/>
              </w:rPr>
              <w:t xml:space="preserve">, Ilfracombe, </w:t>
            </w:r>
            <w:proofErr w:type="spellStart"/>
            <w:r w:rsidRPr="009A2C01">
              <w:rPr>
                <w:color w:val="auto"/>
              </w:rPr>
              <w:t>Crovie</w:t>
            </w:r>
            <w:proofErr w:type="spellEnd"/>
            <w:r w:rsidRPr="009A2C01">
              <w:rPr>
                <w:color w:val="auto"/>
              </w:rPr>
              <w:t xml:space="preserve">, </w:t>
            </w:r>
            <w:proofErr w:type="spellStart"/>
            <w:r w:rsidRPr="009A2C01">
              <w:rPr>
                <w:color w:val="auto"/>
              </w:rPr>
              <w:t>Gardenstown</w:t>
            </w:r>
            <w:proofErr w:type="spellEnd"/>
          </w:p>
        </w:tc>
        <w:tc>
          <w:tcPr>
            <w:tcW w:w="3686" w:type="dxa"/>
            <w:hideMark/>
          </w:tcPr>
          <w:p w14:paraId="202E74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4DC2DA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48FC48" w14:textId="77777777" w:rsidR="003E01D2" w:rsidRPr="009A2C01" w:rsidRDefault="003E01D2" w:rsidP="00A073DA">
            <w:pPr>
              <w:rPr>
                <w:color w:val="auto"/>
              </w:rPr>
            </w:pPr>
            <w:r w:rsidRPr="009A2C01">
              <w:rPr>
                <w:color w:val="auto"/>
              </w:rPr>
              <w:t>152</w:t>
            </w:r>
          </w:p>
        </w:tc>
        <w:tc>
          <w:tcPr>
            <w:tcW w:w="760" w:type="dxa"/>
            <w:noWrap/>
            <w:hideMark/>
          </w:tcPr>
          <w:p w14:paraId="5D034D9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1957</w:t>
            </w:r>
          </w:p>
        </w:tc>
        <w:tc>
          <w:tcPr>
            <w:tcW w:w="839" w:type="dxa"/>
            <w:noWrap/>
            <w:hideMark/>
          </w:tcPr>
          <w:p w14:paraId="62C4885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28B0A1A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24</w:t>
            </w:r>
          </w:p>
        </w:tc>
        <w:tc>
          <w:tcPr>
            <w:tcW w:w="1034" w:type="dxa"/>
            <w:noWrap/>
            <w:hideMark/>
          </w:tcPr>
          <w:p w14:paraId="1B35F7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0063060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 (England)</w:t>
            </w:r>
          </w:p>
        </w:tc>
        <w:tc>
          <w:tcPr>
            <w:tcW w:w="4252" w:type="dxa"/>
            <w:hideMark/>
          </w:tcPr>
          <w:p w14:paraId="71EB92D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Westward </w:t>
            </w:r>
            <w:proofErr w:type="spellStart"/>
            <w:proofErr w:type="gramStart"/>
            <w:r w:rsidRPr="009A2C01">
              <w:rPr>
                <w:color w:val="auto"/>
              </w:rPr>
              <w:t>Ho</w:t>
            </w:r>
            <w:proofErr w:type="spellEnd"/>
            <w:r w:rsidRPr="009A2C01">
              <w:rPr>
                <w:color w:val="auto"/>
              </w:rPr>
              <w:t>!,</w:t>
            </w:r>
            <w:proofErr w:type="gramEnd"/>
            <w:r w:rsidRPr="009A2C01">
              <w:rPr>
                <w:color w:val="auto"/>
              </w:rPr>
              <w:t xml:space="preserve"> Bideford, </w:t>
            </w:r>
            <w:proofErr w:type="spellStart"/>
            <w:r w:rsidRPr="009A2C01">
              <w:rPr>
                <w:color w:val="auto"/>
              </w:rPr>
              <w:t>Appledore</w:t>
            </w:r>
            <w:proofErr w:type="spellEnd"/>
            <w:r w:rsidRPr="009A2C01">
              <w:rPr>
                <w:color w:val="auto"/>
              </w:rPr>
              <w:t xml:space="preserve">, </w:t>
            </w:r>
            <w:proofErr w:type="spellStart"/>
            <w:r w:rsidRPr="009A2C01">
              <w:rPr>
                <w:color w:val="auto"/>
              </w:rPr>
              <w:t>Instow</w:t>
            </w:r>
            <w:proofErr w:type="spellEnd"/>
            <w:r w:rsidRPr="009A2C01">
              <w:rPr>
                <w:color w:val="auto"/>
              </w:rPr>
              <w:t>, Ilfracombe</w:t>
            </w:r>
          </w:p>
        </w:tc>
        <w:tc>
          <w:tcPr>
            <w:tcW w:w="3686" w:type="dxa"/>
            <w:hideMark/>
          </w:tcPr>
          <w:p w14:paraId="756DEAF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F440AE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CFEF07" w14:textId="77777777" w:rsidR="003E01D2" w:rsidRPr="009A2C01" w:rsidRDefault="003E01D2" w:rsidP="00A073DA">
            <w:pPr>
              <w:rPr>
                <w:color w:val="auto"/>
              </w:rPr>
            </w:pPr>
            <w:r w:rsidRPr="009A2C01">
              <w:rPr>
                <w:color w:val="auto"/>
              </w:rPr>
              <w:t>153</w:t>
            </w:r>
          </w:p>
        </w:tc>
        <w:tc>
          <w:tcPr>
            <w:tcW w:w="760" w:type="dxa"/>
            <w:noWrap/>
            <w:hideMark/>
          </w:tcPr>
          <w:p w14:paraId="0D11C27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1957</w:t>
            </w:r>
          </w:p>
        </w:tc>
        <w:tc>
          <w:tcPr>
            <w:tcW w:w="839" w:type="dxa"/>
            <w:noWrap/>
            <w:hideMark/>
          </w:tcPr>
          <w:p w14:paraId="7D5D869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080281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1034" w:type="dxa"/>
            <w:noWrap/>
            <w:hideMark/>
          </w:tcPr>
          <w:p w14:paraId="6332533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1CAEA11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(Cornwall-Devon-Dorset)</w:t>
            </w:r>
          </w:p>
        </w:tc>
        <w:tc>
          <w:tcPr>
            <w:tcW w:w="4252" w:type="dxa"/>
            <w:hideMark/>
          </w:tcPr>
          <w:p w14:paraId="7267003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Starcross</w:t>
            </w:r>
            <w:proofErr w:type="spellEnd"/>
            <w:r w:rsidRPr="009A2C01">
              <w:rPr>
                <w:color w:val="auto"/>
              </w:rPr>
              <w:t xml:space="preserve">, </w:t>
            </w:r>
            <w:proofErr w:type="spellStart"/>
            <w:r w:rsidRPr="009A2C01">
              <w:rPr>
                <w:color w:val="auto"/>
              </w:rPr>
              <w:t>Saltash</w:t>
            </w:r>
            <w:proofErr w:type="spellEnd"/>
            <w:r w:rsidRPr="009A2C01">
              <w:rPr>
                <w:color w:val="auto"/>
              </w:rPr>
              <w:t>, Topsham, Weymouth, Bournemouth</w:t>
            </w:r>
          </w:p>
        </w:tc>
        <w:tc>
          <w:tcPr>
            <w:tcW w:w="3686" w:type="dxa"/>
            <w:hideMark/>
          </w:tcPr>
          <w:p w14:paraId="747F35E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5CE182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622E7D" w14:textId="77777777" w:rsidR="003E01D2" w:rsidRPr="009A2C01" w:rsidRDefault="003E01D2" w:rsidP="00A073DA">
            <w:pPr>
              <w:rPr>
                <w:color w:val="auto"/>
              </w:rPr>
            </w:pPr>
            <w:r w:rsidRPr="009A2C01">
              <w:rPr>
                <w:color w:val="auto"/>
              </w:rPr>
              <w:t>154</w:t>
            </w:r>
          </w:p>
        </w:tc>
        <w:tc>
          <w:tcPr>
            <w:tcW w:w="760" w:type="dxa"/>
            <w:noWrap/>
            <w:hideMark/>
          </w:tcPr>
          <w:p w14:paraId="519E0F3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1958</w:t>
            </w:r>
          </w:p>
        </w:tc>
        <w:tc>
          <w:tcPr>
            <w:tcW w:w="839" w:type="dxa"/>
            <w:noWrap/>
            <w:hideMark/>
          </w:tcPr>
          <w:p w14:paraId="37BB2F8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231A9E1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15</w:t>
            </w:r>
          </w:p>
        </w:tc>
        <w:tc>
          <w:tcPr>
            <w:tcW w:w="1034" w:type="dxa"/>
            <w:noWrap/>
            <w:hideMark/>
          </w:tcPr>
          <w:p w14:paraId="4F2FA89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2640A6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(Thames)</w:t>
            </w:r>
          </w:p>
        </w:tc>
        <w:tc>
          <w:tcPr>
            <w:tcW w:w="4252" w:type="dxa"/>
            <w:hideMark/>
          </w:tcPr>
          <w:p w14:paraId="02EF6E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Putney (London)</w:t>
            </w:r>
          </w:p>
        </w:tc>
        <w:tc>
          <w:tcPr>
            <w:tcW w:w="3686" w:type="dxa"/>
            <w:hideMark/>
          </w:tcPr>
          <w:p w14:paraId="3660ACB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D068EF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81B22A" w14:textId="77777777" w:rsidR="003E01D2" w:rsidRPr="009A2C01" w:rsidRDefault="003E01D2" w:rsidP="00A073DA">
            <w:pPr>
              <w:rPr>
                <w:color w:val="auto"/>
              </w:rPr>
            </w:pPr>
            <w:r w:rsidRPr="009A2C01">
              <w:rPr>
                <w:color w:val="auto"/>
              </w:rPr>
              <w:t>155</w:t>
            </w:r>
          </w:p>
        </w:tc>
        <w:tc>
          <w:tcPr>
            <w:tcW w:w="760" w:type="dxa"/>
            <w:noWrap/>
            <w:hideMark/>
          </w:tcPr>
          <w:p w14:paraId="109CC3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1958</w:t>
            </w:r>
          </w:p>
        </w:tc>
        <w:tc>
          <w:tcPr>
            <w:tcW w:w="839" w:type="dxa"/>
            <w:noWrap/>
            <w:hideMark/>
          </w:tcPr>
          <w:p w14:paraId="6912972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093D90E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19ECD0A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2D0E3FC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w:t>
            </w:r>
          </w:p>
        </w:tc>
        <w:tc>
          <w:tcPr>
            <w:tcW w:w="4252" w:type="dxa"/>
            <w:hideMark/>
          </w:tcPr>
          <w:p w14:paraId="16B0D73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Kirkcaldy, Edinburgh</w:t>
            </w:r>
          </w:p>
        </w:tc>
        <w:tc>
          <w:tcPr>
            <w:tcW w:w="3686" w:type="dxa"/>
            <w:hideMark/>
          </w:tcPr>
          <w:p w14:paraId="193BFA8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5CA9575F"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A87578" w14:textId="77777777" w:rsidR="003E01D2" w:rsidRPr="009A2C01" w:rsidRDefault="003E01D2" w:rsidP="00A073DA">
            <w:pPr>
              <w:rPr>
                <w:color w:val="auto"/>
              </w:rPr>
            </w:pPr>
            <w:r w:rsidRPr="009A2C01">
              <w:rPr>
                <w:color w:val="auto"/>
              </w:rPr>
              <w:t>156</w:t>
            </w:r>
          </w:p>
        </w:tc>
        <w:tc>
          <w:tcPr>
            <w:tcW w:w="760" w:type="dxa"/>
            <w:noWrap/>
            <w:hideMark/>
          </w:tcPr>
          <w:p w14:paraId="2CAF7C9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1959</w:t>
            </w:r>
          </w:p>
        </w:tc>
        <w:tc>
          <w:tcPr>
            <w:tcW w:w="839" w:type="dxa"/>
            <w:noWrap/>
            <w:hideMark/>
          </w:tcPr>
          <w:p w14:paraId="634AD02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4820E76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17</w:t>
            </w:r>
          </w:p>
        </w:tc>
        <w:tc>
          <w:tcPr>
            <w:tcW w:w="1034" w:type="dxa"/>
            <w:noWrap/>
            <w:hideMark/>
          </w:tcPr>
          <w:p w14:paraId="31591A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26CBF2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60ED852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Yarmouth, Gurnard, Newport, </w:t>
            </w:r>
            <w:proofErr w:type="spellStart"/>
            <w:r w:rsidRPr="009A2C01">
              <w:rPr>
                <w:color w:val="auto"/>
              </w:rPr>
              <w:t>Lymington</w:t>
            </w:r>
            <w:proofErr w:type="spellEnd"/>
          </w:p>
        </w:tc>
        <w:tc>
          <w:tcPr>
            <w:tcW w:w="3686" w:type="dxa"/>
            <w:hideMark/>
          </w:tcPr>
          <w:p w14:paraId="1319B7B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35C5017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89AF53" w14:textId="77777777" w:rsidR="003E01D2" w:rsidRPr="009A2C01" w:rsidRDefault="003E01D2" w:rsidP="00A073DA">
            <w:pPr>
              <w:rPr>
                <w:color w:val="auto"/>
              </w:rPr>
            </w:pPr>
            <w:r w:rsidRPr="009A2C01">
              <w:rPr>
                <w:color w:val="auto"/>
              </w:rPr>
              <w:lastRenderedPageBreak/>
              <w:t>157</w:t>
            </w:r>
          </w:p>
        </w:tc>
        <w:tc>
          <w:tcPr>
            <w:tcW w:w="760" w:type="dxa"/>
            <w:noWrap/>
            <w:hideMark/>
          </w:tcPr>
          <w:p w14:paraId="2817FE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1959</w:t>
            </w:r>
          </w:p>
        </w:tc>
        <w:tc>
          <w:tcPr>
            <w:tcW w:w="839" w:type="dxa"/>
            <w:noWrap/>
            <w:hideMark/>
          </w:tcPr>
          <w:p w14:paraId="3B9913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7A8D8C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1034" w:type="dxa"/>
            <w:noWrap/>
            <w:hideMark/>
          </w:tcPr>
          <w:p w14:paraId="2362983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18762E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08F035D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Cowes, Hythe (Hampshire), </w:t>
            </w:r>
            <w:proofErr w:type="spellStart"/>
            <w:r w:rsidRPr="009A2C01">
              <w:rPr>
                <w:color w:val="auto"/>
              </w:rPr>
              <w:t>Marchwood</w:t>
            </w:r>
            <w:proofErr w:type="spellEnd"/>
            <w:r w:rsidRPr="009A2C01">
              <w:rPr>
                <w:color w:val="auto"/>
              </w:rPr>
              <w:t xml:space="preserve"> (Southampton)</w:t>
            </w:r>
          </w:p>
        </w:tc>
        <w:tc>
          <w:tcPr>
            <w:tcW w:w="3686" w:type="dxa"/>
            <w:hideMark/>
          </w:tcPr>
          <w:p w14:paraId="024F42D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3FDB828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1D6CCC9" w14:textId="77777777" w:rsidR="003E01D2" w:rsidRPr="009A2C01" w:rsidRDefault="003E01D2" w:rsidP="00A073DA">
            <w:pPr>
              <w:rPr>
                <w:color w:val="auto"/>
              </w:rPr>
            </w:pPr>
            <w:r w:rsidRPr="009A2C01">
              <w:rPr>
                <w:color w:val="auto"/>
              </w:rPr>
              <w:t>158</w:t>
            </w:r>
          </w:p>
        </w:tc>
        <w:tc>
          <w:tcPr>
            <w:tcW w:w="760" w:type="dxa"/>
            <w:noWrap/>
            <w:hideMark/>
          </w:tcPr>
          <w:p w14:paraId="087B2A9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1959</w:t>
            </w:r>
          </w:p>
        </w:tc>
        <w:tc>
          <w:tcPr>
            <w:tcW w:w="839" w:type="dxa"/>
            <w:noWrap/>
            <w:hideMark/>
          </w:tcPr>
          <w:p w14:paraId="781DA81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24C64D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30</w:t>
            </w:r>
          </w:p>
        </w:tc>
        <w:tc>
          <w:tcPr>
            <w:tcW w:w="1034" w:type="dxa"/>
            <w:noWrap/>
            <w:hideMark/>
          </w:tcPr>
          <w:p w14:paraId="66A75EC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3DEBB3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 Scotland)</w:t>
            </w:r>
          </w:p>
        </w:tc>
        <w:tc>
          <w:tcPr>
            <w:tcW w:w="4252" w:type="dxa"/>
            <w:hideMark/>
          </w:tcPr>
          <w:p w14:paraId="1646097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Hull, Ipswich, Dundee</w:t>
            </w:r>
          </w:p>
        </w:tc>
        <w:tc>
          <w:tcPr>
            <w:tcW w:w="3686" w:type="dxa"/>
            <w:hideMark/>
          </w:tcPr>
          <w:p w14:paraId="17E4CEB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B0F514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2B170F" w14:textId="77777777" w:rsidR="003E01D2" w:rsidRPr="009A2C01" w:rsidRDefault="003E01D2" w:rsidP="00A073DA">
            <w:pPr>
              <w:rPr>
                <w:color w:val="auto"/>
              </w:rPr>
            </w:pPr>
            <w:r w:rsidRPr="009A2C01">
              <w:rPr>
                <w:color w:val="auto"/>
              </w:rPr>
              <w:t>159</w:t>
            </w:r>
          </w:p>
        </w:tc>
        <w:tc>
          <w:tcPr>
            <w:tcW w:w="760" w:type="dxa"/>
            <w:noWrap/>
            <w:hideMark/>
          </w:tcPr>
          <w:p w14:paraId="0720862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1960</w:t>
            </w:r>
          </w:p>
        </w:tc>
        <w:tc>
          <w:tcPr>
            <w:tcW w:w="839" w:type="dxa"/>
            <w:noWrap/>
            <w:hideMark/>
          </w:tcPr>
          <w:p w14:paraId="05C62DC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1ED6EE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3699E14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8653E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w:t>
            </w:r>
          </w:p>
        </w:tc>
        <w:tc>
          <w:tcPr>
            <w:tcW w:w="4252" w:type="dxa"/>
            <w:hideMark/>
          </w:tcPr>
          <w:p w14:paraId="6F2C293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St Austell River</w:t>
            </w:r>
          </w:p>
        </w:tc>
        <w:tc>
          <w:tcPr>
            <w:tcW w:w="3686" w:type="dxa"/>
            <w:hideMark/>
          </w:tcPr>
          <w:p w14:paraId="0C37283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44FE1F4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ACDAB7" w14:textId="77777777" w:rsidR="003E01D2" w:rsidRPr="009A2C01" w:rsidRDefault="003E01D2" w:rsidP="00A073DA">
            <w:pPr>
              <w:rPr>
                <w:color w:val="auto"/>
              </w:rPr>
            </w:pPr>
            <w:r w:rsidRPr="009A2C01">
              <w:rPr>
                <w:color w:val="auto"/>
              </w:rPr>
              <w:t>160</w:t>
            </w:r>
          </w:p>
        </w:tc>
        <w:tc>
          <w:tcPr>
            <w:tcW w:w="760" w:type="dxa"/>
            <w:noWrap/>
            <w:hideMark/>
          </w:tcPr>
          <w:p w14:paraId="634F8F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1960</w:t>
            </w:r>
          </w:p>
        </w:tc>
        <w:tc>
          <w:tcPr>
            <w:tcW w:w="839" w:type="dxa"/>
            <w:noWrap/>
            <w:hideMark/>
          </w:tcPr>
          <w:p w14:paraId="7E4E4AD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1C9A70E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1034" w:type="dxa"/>
            <w:noWrap/>
            <w:hideMark/>
          </w:tcPr>
          <w:p w14:paraId="6BEB04F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22991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English Channel (South West and the Solent), Celtic Sea (Devon), </w:t>
            </w:r>
          </w:p>
        </w:tc>
        <w:tc>
          <w:tcPr>
            <w:tcW w:w="4252" w:type="dxa"/>
            <w:hideMark/>
          </w:tcPr>
          <w:p w14:paraId="7FBB0B9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Exmouth, Torquay (South Devon), Brendon (North Devon), Southampton</w:t>
            </w:r>
          </w:p>
        </w:tc>
        <w:tc>
          <w:tcPr>
            <w:tcW w:w="3686" w:type="dxa"/>
            <w:hideMark/>
          </w:tcPr>
          <w:p w14:paraId="45B828B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065EC2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031F90" w14:textId="77777777" w:rsidR="003E01D2" w:rsidRPr="009A2C01" w:rsidRDefault="003E01D2" w:rsidP="00A073DA">
            <w:pPr>
              <w:rPr>
                <w:color w:val="auto"/>
              </w:rPr>
            </w:pPr>
            <w:r w:rsidRPr="009A2C01">
              <w:rPr>
                <w:color w:val="auto"/>
              </w:rPr>
              <w:t>161</w:t>
            </w:r>
          </w:p>
        </w:tc>
        <w:tc>
          <w:tcPr>
            <w:tcW w:w="760" w:type="dxa"/>
            <w:noWrap/>
            <w:hideMark/>
          </w:tcPr>
          <w:p w14:paraId="66DED4A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1960</w:t>
            </w:r>
          </w:p>
        </w:tc>
        <w:tc>
          <w:tcPr>
            <w:tcW w:w="839" w:type="dxa"/>
            <w:noWrap/>
            <w:hideMark/>
          </w:tcPr>
          <w:p w14:paraId="0D91798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20F07FA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1034" w:type="dxa"/>
            <w:noWrap/>
            <w:hideMark/>
          </w:tcPr>
          <w:p w14:paraId="455EA97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5B9865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w:t>
            </w:r>
          </w:p>
        </w:tc>
        <w:tc>
          <w:tcPr>
            <w:tcW w:w="4252" w:type="dxa"/>
            <w:hideMark/>
          </w:tcPr>
          <w:p w14:paraId="00787BC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Alloa</w:t>
            </w:r>
            <w:proofErr w:type="spellEnd"/>
            <w:r w:rsidRPr="009A2C01">
              <w:rPr>
                <w:color w:val="auto"/>
              </w:rPr>
              <w:t>, Stirling</w:t>
            </w:r>
          </w:p>
        </w:tc>
        <w:tc>
          <w:tcPr>
            <w:tcW w:w="3686" w:type="dxa"/>
            <w:hideMark/>
          </w:tcPr>
          <w:p w14:paraId="2930CE4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25B8EEA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219D9F" w14:textId="77777777" w:rsidR="003E01D2" w:rsidRPr="009A2C01" w:rsidRDefault="003E01D2" w:rsidP="00A073DA">
            <w:pPr>
              <w:rPr>
                <w:color w:val="auto"/>
              </w:rPr>
            </w:pPr>
            <w:r w:rsidRPr="009A2C01">
              <w:rPr>
                <w:color w:val="auto"/>
              </w:rPr>
              <w:t>162</w:t>
            </w:r>
          </w:p>
        </w:tc>
        <w:tc>
          <w:tcPr>
            <w:tcW w:w="760" w:type="dxa"/>
            <w:noWrap/>
            <w:hideMark/>
          </w:tcPr>
          <w:p w14:paraId="31A8D24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1961</w:t>
            </w:r>
          </w:p>
        </w:tc>
        <w:tc>
          <w:tcPr>
            <w:tcW w:w="839" w:type="dxa"/>
            <w:noWrap/>
            <w:hideMark/>
          </w:tcPr>
          <w:p w14:paraId="3496B3E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14803F7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20-21</w:t>
            </w:r>
          </w:p>
        </w:tc>
        <w:tc>
          <w:tcPr>
            <w:tcW w:w="1034" w:type="dxa"/>
            <w:noWrap/>
            <w:hideMark/>
          </w:tcPr>
          <w:p w14:paraId="170EB7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A9FC79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4EB88A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1894F64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 Haigh et al. (2015)</w:t>
            </w:r>
          </w:p>
        </w:tc>
      </w:tr>
      <w:tr w:rsidR="003E01D2" w:rsidRPr="00DC1261" w14:paraId="2B54A38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2A8C6AD" w14:textId="77777777" w:rsidR="003E01D2" w:rsidRPr="009A2C01" w:rsidRDefault="003E01D2" w:rsidP="00A073DA">
            <w:pPr>
              <w:rPr>
                <w:color w:val="auto"/>
              </w:rPr>
            </w:pPr>
            <w:r w:rsidRPr="009A2C01">
              <w:rPr>
                <w:color w:val="auto"/>
              </w:rPr>
              <w:t>163</w:t>
            </w:r>
          </w:p>
        </w:tc>
        <w:tc>
          <w:tcPr>
            <w:tcW w:w="760" w:type="dxa"/>
            <w:noWrap/>
            <w:hideMark/>
          </w:tcPr>
          <w:p w14:paraId="5FDAA94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1961</w:t>
            </w:r>
          </w:p>
        </w:tc>
        <w:tc>
          <w:tcPr>
            <w:tcW w:w="839" w:type="dxa"/>
            <w:noWrap/>
            <w:hideMark/>
          </w:tcPr>
          <w:p w14:paraId="629DA9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7</w:t>
            </w:r>
          </w:p>
        </w:tc>
        <w:tc>
          <w:tcPr>
            <w:tcW w:w="600" w:type="dxa"/>
            <w:noWrap/>
            <w:hideMark/>
          </w:tcPr>
          <w:p w14:paraId="55737BA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4A5CA43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F14C24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(South East England)</w:t>
            </w:r>
          </w:p>
        </w:tc>
        <w:tc>
          <w:tcPr>
            <w:tcW w:w="4252" w:type="dxa"/>
            <w:hideMark/>
          </w:tcPr>
          <w:p w14:paraId="3A6EC22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Southend</w:t>
            </w:r>
          </w:p>
        </w:tc>
        <w:tc>
          <w:tcPr>
            <w:tcW w:w="3686" w:type="dxa"/>
            <w:hideMark/>
          </w:tcPr>
          <w:p w14:paraId="461B95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D5BDC5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1275D7" w14:textId="77777777" w:rsidR="003E01D2" w:rsidRPr="009A2C01" w:rsidRDefault="003E01D2" w:rsidP="00A073DA">
            <w:pPr>
              <w:rPr>
                <w:color w:val="auto"/>
              </w:rPr>
            </w:pPr>
            <w:r w:rsidRPr="009A2C01">
              <w:rPr>
                <w:color w:val="auto"/>
              </w:rPr>
              <w:t>164</w:t>
            </w:r>
          </w:p>
        </w:tc>
        <w:tc>
          <w:tcPr>
            <w:tcW w:w="760" w:type="dxa"/>
            <w:noWrap/>
            <w:hideMark/>
          </w:tcPr>
          <w:p w14:paraId="043FA65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1961</w:t>
            </w:r>
          </w:p>
        </w:tc>
        <w:tc>
          <w:tcPr>
            <w:tcW w:w="839" w:type="dxa"/>
            <w:noWrap/>
            <w:hideMark/>
          </w:tcPr>
          <w:p w14:paraId="18DD9E1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0906B89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24-25</w:t>
            </w:r>
          </w:p>
        </w:tc>
        <w:tc>
          <w:tcPr>
            <w:tcW w:w="1034" w:type="dxa"/>
            <w:noWrap/>
            <w:hideMark/>
          </w:tcPr>
          <w:p w14:paraId="61E34ED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685488D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the Solent), Atlantic West Scotland</w:t>
            </w:r>
          </w:p>
        </w:tc>
        <w:tc>
          <w:tcPr>
            <w:tcW w:w="4252" w:type="dxa"/>
            <w:hideMark/>
          </w:tcPr>
          <w:p w14:paraId="0E1267D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Portsmouth (Old Portsmouth, </w:t>
            </w:r>
            <w:proofErr w:type="spellStart"/>
            <w:r w:rsidRPr="009A2C01">
              <w:rPr>
                <w:color w:val="auto"/>
              </w:rPr>
              <w:t>Eastney</w:t>
            </w:r>
            <w:proofErr w:type="spellEnd"/>
            <w:r w:rsidRPr="009A2C01">
              <w:rPr>
                <w:color w:val="auto"/>
              </w:rPr>
              <w:t xml:space="preserve">), Fareham, </w:t>
            </w:r>
            <w:proofErr w:type="spellStart"/>
            <w:r w:rsidRPr="009A2C01">
              <w:rPr>
                <w:color w:val="auto"/>
              </w:rPr>
              <w:t>Langstone</w:t>
            </w:r>
            <w:proofErr w:type="spellEnd"/>
            <w:r w:rsidRPr="009A2C01">
              <w:rPr>
                <w:color w:val="auto"/>
              </w:rPr>
              <w:t xml:space="preserve">, </w:t>
            </w:r>
            <w:proofErr w:type="spellStart"/>
            <w:r w:rsidRPr="009A2C01">
              <w:rPr>
                <w:color w:val="auto"/>
              </w:rPr>
              <w:t>Hayling</w:t>
            </w:r>
            <w:proofErr w:type="spellEnd"/>
            <w:r w:rsidRPr="009A2C01">
              <w:rPr>
                <w:color w:val="auto"/>
              </w:rPr>
              <w:t xml:space="preserve">, </w:t>
            </w:r>
            <w:proofErr w:type="gramStart"/>
            <w:r w:rsidRPr="009A2C01">
              <w:rPr>
                <w:color w:val="auto"/>
              </w:rPr>
              <w:t>Cowes,  Newport</w:t>
            </w:r>
            <w:proofErr w:type="gramEnd"/>
            <w:r w:rsidRPr="009A2C01">
              <w:rPr>
                <w:color w:val="auto"/>
              </w:rPr>
              <w:t>, Ryde,  Totton, Southampton, North Skye</w:t>
            </w:r>
          </w:p>
        </w:tc>
        <w:tc>
          <w:tcPr>
            <w:tcW w:w="3686" w:type="dxa"/>
            <w:hideMark/>
          </w:tcPr>
          <w:p w14:paraId="732569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 Haigh et al. (2015)</w:t>
            </w:r>
          </w:p>
        </w:tc>
      </w:tr>
      <w:tr w:rsidR="003E01D2" w:rsidRPr="00DC1261" w14:paraId="0FD17D5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20DC55" w14:textId="77777777" w:rsidR="003E01D2" w:rsidRPr="009A2C01" w:rsidRDefault="003E01D2" w:rsidP="00A073DA">
            <w:pPr>
              <w:rPr>
                <w:color w:val="auto"/>
              </w:rPr>
            </w:pPr>
            <w:r w:rsidRPr="009A2C01">
              <w:rPr>
                <w:color w:val="auto"/>
              </w:rPr>
              <w:t>165</w:t>
            </w:r>
          </w:p>
        </w:tc>
        <w:tc>
          <w:tcPr>
            <w:tcW w:w="760" w:type="dxa"/>
            <w:noWrap/>
            <w:hideMark/>
          </w:tcPr>
          <w:p w14:paraId="2FB183E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1962</w:t>
            </w:r>
          </w:p>
        </w:tc>
        <w:tc>
          <w:tcPr>
            <w:tcW w:w="839" w:type="dxa"/>
            <w:noWrap/>
            <w:hideMark/>
          </w:tcPr>
          <w:p w14:paraId="481E9C7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600" w:type="dxa"/>
            <w:noWrap/>
            <w:hideMark/>
          </w:tcPr>
          <w:p w14:paraId="5964A5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05318C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8E584D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Atlantic-Celtic Sea (England)</w:t>
            </w:r>
          </w:p>
        </w:tc>
        <w:tc>
          <w:tcPr>
            <w:tcW w:w="4252" w:type="dxa"/>
            <w:hideMark/>
          </w:tcPr>
          <w:p w14:paraId="782547D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Isles of Scilly</w:t>
            </w:r>
          </w:p>
        </w:tc>
        <w:tc>
          <w:tcPr>
            <w:tcW w:w="3686" w:type="dxa"/>
            <w:hideMark/>
          </w:tcPr>
          <w:p w14:paraId="49424E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4D2D18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C276C7" w14:textId="77777777" w:rsidR="003E01D2" w:rsidRPr="009A2C01" w:rsidRDefault="003E01D2" w:rsidP="00A073DA">
            <w:pPr>
              <w:rPr>
                <w:color w:val="auto"/>
              </w:rPr>
            </w:pPr>
            <w:r w:rsidRPr="009A2C01">
              <w:rPr>
                <w:color w:val="auto"/>
              </w:rPr>
              <w:t>166</w:t>
            </w:r>
          </w:p>
        </w:tc>
        <w:tc>
          <w:tcPr>
            <w:tcW w:w="760" w:type="dxa"/>
            <w:noWrap/>
            <w:hideMark/>
          </w:tcPr>
          <w:p w14:paraId="29539A0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1962</w:t>
            </w:r>
          </w:p>
        </w:tc>
        <w:tc>
          <w:tcPr>
            <w:tcW w:w="839" w:type="dxa"/>
            <w:noWrap/>
            <w:hideMark/>
          </w:tcPr>
          <w:p w14:paraId="074870A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0117AC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18</w:t>
            </w:r>
          </w:p>
        </w:tc>
        <w:tc>
          <w:tcPr>
            <w:tcW w:w="1034" w:type="dxa"/>
            <w:noWrap/>
            <w:hideMark/>
          </w:tcPr>
          <w:p w14:paraId="0438532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FDA6CE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7990198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Chesil Beach</w:t>
            </w:r>
          </w:p>
        </w:tc>
        <w:tc>
          <w:tcPr>
            <w:tcW w:w="3686" w:type="dxa"/>
            <w:hideMark/>
          </w:tcPr>
          <w:p w14:paraId="282F977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West (2014)</w:t>
            </w:r>
          </w:p>
        </w:tc>
      </w:tr>
      <w:tr w:rsidR="003E01D2" w:rsidRPr="00DC1261" w14:paraId="6A446D0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BDEAD5" w14:textId="77777777" w:rsidR="003E01D2" w:rsidRPr="009A2C01" w:rsidRDefault="003E01D2" w:rsidP="00A073DA">
            <w:pPr>
              <w:rPr>
                <w:color w:val="auto"/>
              </w:rPr>
            </w:pPr>
            <w:r w:rsidRPr="009A2C01">
              <w:rPr>
                <w:color w:val="auto"/>
              </w:rPr>
              <w:t>167</w:t>
            </w:r>
          </w:p>
        </w:tc>
        <w:tc>
          <w:tcPr>
            <w:tcW w:w="760" w:type="dxa"/>
            <w:noWrap/>
            <w:hideMark/>
          </w:tcPr>
          <w:p w14:paraId="1EE6DA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1962</w:t>
            </w:r>
          </w:p>
        </w:tc>
        <w:tc>
          <w:tcPr>
            <w:tcW w:w="839" w:type="dxa"/>
            <w:noWrap/>
            <w:hideMark/>
          </w:tcPr>
          <w:p w14:paraId="1960DF6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3466DB6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1034" w:type="dxa"/>
            <w:noWrap/>
            <w:hideMark/>
          </w:tcPr>
          <w:p w14:paraId="68FC54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333F375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1B3B77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Hythe, Bournemouth, Ryde</w:t>
            </w:r>
          </w:p>
        </w:tc>
        <w:tc>
          <w:tcPr>
            <w:tcW w:w="3686" w:type="dxa"/>
            <w:hideMark/>
          </w:tcPr>
          <w:p w14:paraId="536524D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5313030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16B214" w14:textId="77777777" w:rsidR="003E01D2" w:rsidRPr="009A2C01" w:rsidRDefault="003E01D2" w:rsidP="00A073DA">
            <w:pPr>
              <w:rPr>
                <w:color w:val="auto"/>
              </w:rPr>
            </w:pPr>
            <w:r w:rsidRPr="009A2C01">
              <w:rPr>
                <w:color w:val="auto"/>
              </w:rPr>
              <w:t>168</w:t>
            </w:r>
          </w:p>
        </w:tc>
        <w:tc>
          <w:tcPr>
            <w:tcW w:w="760" w:type="dxa"/>
            <w:noWrap/>
            <w:hideMark/>
          </w:tcPr>
          <w:p w14:paraId="27BA86A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1962</w:t>
            </w:r>
          </w:p>
        </w:tc>
        <w:tc>
          <w:tcPr>
            <w:tcW w:w="839" w:type="dxa"/>
            <w:noWrap/>
            <w:hideMark/>
          </w:tcPr>
          <w:p w14:paraId="39CB8E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5122DCE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1034" w:type="dxa"/>
            <w:noWrap/>
            <w:hideMark/>
          </w:tcPr>
          <w:p w14:paraId="41829CA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AC0BF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5F6F719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Eastoke</w:t>
            </w:r>
            <w:proofErr w:type="spellEnd"/>
            <w:r w:rsidRPr="009A2C01">
              <w:rPr>
                <w:color w:val="auto"/>
              </w:rPr>
              <w:t xml:space="preserve">, </w:t>
            </w:r>
            <w:proofErr w:type="spellStart"/>
            <w:r w:rsidRPr="009A2C01">
              <w:rPr>
                <w:color w:val="auto"/>
              </w:rPr>
              <w:t>Hayling</w:t>
            </w:r>
            <w:proofErr w:type="spellEnd"/>
            <w:r w:rsidRPr="009A2C01">
              <w:rPr>
                <w:color w:val="auto"/>
              </w:rPr>
              <w:t xml:space="preserve">, </w:t>
            </w:r>
            <w:proofErr w:type="spellStart"/>
            <w:r w:rsidRPr="009A2C01">
              <w:rPr>
                <w:color w:val="auto"/>
              </w:rPr>
              <w:t>Lymington</w:t>
            </w:r>
            <w:proofErr w:type="spellEnd"/>
            <w:r w:rsidRPr="009A2C01">
              <w:rPr>
                <w:color w:val="auto"/>
              </w:rPr>
              <w:t>, Milford-on-Sea</w:t>
            </w:r>
          </w:p>
        </w:tc>
        <w:tc>
          <w:tcPr>
            <w:tcW w:w="3686" w:type="dxa"/>
            <w:hideMark/>
          </w:tcPr>
          <w:p w14:paraId="51660D2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70020C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6730E8" w14:textId="77777777" w:rsidR="003E01D2" w:rsidRPr="009A2C01" w:rsidRDefault="003E01D2" w:rsidP="00A073DA">
            <w:pPr>
              <w:rPr>
                <w:color w:val="auto"/>
              </w:rPr>
            </w:pPr>
            <w:r w:rsidRPr="009A2C01">
              <w:rPr>
                <w:color w:val="auto"/>
              </w:rPr>
              <w:t>169</w:t>
            </w:r>
          </w:p>
        </w:tc>
        <w:tc>
          <w:tcPr>
            <w:tcW w:w="760" w:type="dxa"/>
            <w:noWrap/>
            <w:hideMark/>
          </w:tcPr>
          <w:p w14:paraId="60CBEB3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1962</w:t>
            </w:r>
          </w:p>
        </w:tc>
        <w:tc>
          <w:tcPr>
            <w:tcW w:w="839" w:type="dxa"/>
            <w:noWrap/>
            <w:hideMark/>
          </w:tcPr>
          <w:p w14:paraId="0A0B093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646CC52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7</w:t>
            </w:r>
          </w:p>
        </w:tc>
        <w:tc>
          <w:tcPr>
            <w:tcW w:w="1034" w:type="dxa"/>
            <w:noWrap/>
            <w:hideMark/>
          </w:tcPr>
          <w:p w14:paraId="3BD4BBB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6B32450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Atlantic-Celtic Sea (England)</w:t>
            </w:r>
          </w:p>
        </w:tc>
        <w:tc>
          <w:tcPr>
            <w:tcW w:w="4252" w:type="dxa"/>
            <w:hideMark/>
          </w:tcPr>
          <w:p w14:paraId="0290014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Penzance, Newlyn, </w:t>
            </w:r>
            <w:proofErr w:type="spellStart"/>
            <w:r w:rsidRPr="009A2C01">
              <w:rPr>
                <w:color w:val="auto"/>
              </w:rPr>
              <w:t>Tolcarne</w:t>
            </w:r>
            <w:proofErr w:type="spellEnd"/>
            <w:r w:rsidRPr="009A2C01">
              <w:rPr>
                <w:color w:val="auto"/>
              </w:rPr>
              <w:t xml:space="preserve"> Beach, Isles of Scilly</w:t>
            </w:r>
          </w:p>
        </w:tc>
        <w:tc>
          <w:tcPr>
            <w:tcW w:w="3686" w:type="dxa"/>
            <w:hideMark/>
          </w:tcPr>
          <w:p w14:paraId="698ED1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Met Office (1962); Haigh et al. (2015)</w:t>
            </w:r>
          </w:p>
        </w:tc>
      </w:tr>
      <w:tr w:rsidR="003E01D2" w:rsidRPr="00DC1261" w14:paraId="53A8C76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F69723" w14:textId="77777777" w:rsidR="003E01D2" w:rsidRPr="009A2C01" w:rsidRDefault="003E01D2" w:rsidP="00A073DA">
            <w:pPr>
              <w:rPr>
                <w:color w:val="auto"/>
              </w:rPr>
            </w:pPr>
            <w:r w:rsidRPr="009A2C01">
              <w:rPr>
                <w:color w:val="auto"/>
              </w:rPr>
              <w:t>170</w:t>
            </w:r>
          </w:p>
        </w:tc>
        <w:tc>
          <w:tcPr>
            <w:tcW w:w="760" w:type="dxa"/>
            <w:noWrap/>
            <w:hideMark/>
          </w:tcPr>
          <w:p w14:paraId="7110E49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1963</w:t>
            </w:r>
          </w:p>
        </w:tc>
        <w:tc>
          <w:tcPr>
            <w:tcW w:w="839" w:type="dxa"/>
            <w:noWrap/>
            <w:hideMark/>
          </w:tcPr>
          <w:p w14:paraId="301D7A2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75E2E3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1C3A04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78CDD9C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 Sussex)</w:t>
            </w:r>
          </w:p>
        </w:tc>
        <w:tc>
          <w:tcPr>
            <w:tcW w:w="4252" w:type="dxa"/>
            <w:hideMark/>
          </w:tcPr>
          <w:p w14:paraId="0C27D25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Havant (</w:t>
            </w:r>
            <w:proofErr w:type="spellStart"/>
            <w:r w:rsidRPr="009A2C01">
              <w:rPr>
                <w:color w:val="auto"/>
              </w:rPr>
              <w:t>Hayling</w:t>
            </w:r>
            <w:proofErr w:type="spellEnd"/>
            <w:r w:rsidRPr="009A2C01">
              <w:rPr>
                <w:color w:val="auto"/>
              </w:rPr>
              <w:t xml:space="preserve"> Island, </w:t>
            </w:r>
            <w:proofErr w:type="spellStart"/>
            <w:r w:rsidRPr="009A2C01">
              <w:rPr>
                <w:color w:val="auto"/>
              </w:rPr>
              <w:t>Emsworth</w:t>
            </w:r>
            <w:proofErr w:type="spellEnd"/>
            <w:r w:rsidRPr="009A2C01">
              <w:rPr>
                <w:color w:val="auto"/>
              </w:rPr>
              <w:t xml:space="preserve">, </w:t>
            </w:r>
            <w:proofErr w:type="spellStart"/>
            <w:r w:rsidRPr="009A2C01">
              <w:rPr>
                <w:color w:val="auto"/>
              </w:rPr>
              <w:t>Langstone</w:t>
            </w:r>
            <w:proofErr w:type="spellEnd"/>
            <w:r w:rsidRPr="009A2C01">
              <w:rPr>
                <w:color w:val="auto"/>
              </w:rPr>
              <w:t xml:space="preserve">), Fareham, Southampton, </w:t>
            </w:r>
            <w:proofErr w:type="spellStart"/>
            <w:r w:rsidRPr="009A2C01">
              <w:rPr>
                <w:color w:val="auto"/>
              </w:rPr>
              <w:t>Warsash</w:t>
            </w:r>
            <w:proofErr w:type="spellEnd"/>
            <w:r w:rsidRPr="009A2C01">
              <w:rPr>
                <w:color w:val="auto"/>
              </w:rPr>
              <w:t>, Bognor</w:t>
            </w:r>
          </w:p>
        </w:tc>
        <w:tc>
          <w:tcPr>
            <w:tcW w:w="3686" w:type="dxa"/>
            <w:hideMark/>
          </w:tcPr>
          <w:p w14:paraId="6EBC94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40680FB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F63C25" w14:textId="77777777" w:rsidR="003E01D2" w:rsidRPr="009A2C01" w:rsidRDefault="003E01D2" w:rsidP="00A073DA">
            <w:pPr>
              <w:rPr>
                <w:color w:val="auto"/>
              </w:rPr>
            </w:pPr>
            <w:r w:rsidRPr="009A2C01">
              <w:rPr>
                <w:color w:val="auto"/>
              </w:rPr>
              <w:t>171</w:t>
            </w:r>
          </w:p>
        </w:tc>
        <w:tc>
          <w:tcPr>
            <w:tcW w:w="760" w:type="dxa"/>
            <w:noWrap/>
            <w:hideMark/>
          </w:tcPr>
          <w:p w14:paraId="5D6E11B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1963</w:t>
            </w:r>
          </w:p>
        </w:tc>
        <w:tc>
          <w:tcPr>
            <w:tcW w:w="839" w:type="dxa"/>
            <w:noWrap/>
            <w:hideMark/>
          </w:tcPr>
          <w:p w14:paraId="62AB3F4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5EA7426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w:t>
            </w:r>
          </w:p>
        </w:tc>
        <w:tc>
          <w:tcPr>
            <w:tcW w:w="1034" w:type="dxa"/>
            <w:noWrap/>
            <w:hideMark/>
          </w:tcPr>
          <w:p w14:paraId="51AC8CA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39C542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(Thames), English Channel (Kent-Sussex)</w:t>
            </w:r>
          </w:p>
        </w:tc>
        <w:tc>
          <w:tcPr>
            <w:tcW w:w="4252" w:type="dxa"/>
            <w:hideMark/>
          </w:tcPr>
          <w:p w14:paraId="7F546D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London, Hastings, Folkestone</w:t>
            </w:r>
          </w:p>
        </w:tc>
        <w:tc>
          <w:tcPr>
            <w:tcW w:w="3686" w:type="dxa"/>
            <w:hideMark/>
          </w:tcPr>
          <w:p w14:paraId="64E857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E2ECEA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32E99D1" w14:textId="77777777" w:rsidR="003E01D2" w:rsidRPr="009A2C01" w:rsidRDefault="003E01D2" w:rsidP="00A073DA">
            <w:pPr>
              <w:rPr>
                <w:color w:val="auto"/>
              </w:rPr>
            </w:pPr>
            <w:r w:rsidRPr="009A2C01">
              <w:rPr>
                <w:color w:val="auto"/>
              </w:rPr>
              <w:t>172</w:t>
            </w:r>
          </w:p>
        </w:tc>
        <w:tc>
          <w:tcPr>
            <w:tcW w:w="760" w:type="dxa"/>
            <w:noWrap/>
            <w:hideMark/>
          </w:tcPr>
          <w:p w14:paraId="5DCFE0A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1965</w:t>
            </w:r>
          </w:p>
        </w:tc>
        <w:tc>
          <w:tcPr>
            <w:tcW w:w="839" w:type="dxa"/>
            <w:noWrap/>
            <w:hideMark/>
          </w:tcPr>
          <w:p w14:paraId="0AEB79D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06AEB01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w:t>
            </w:r>
          </w:p>
        </w:tc>
        <w:tc>
          <w:tcPr>
            <w:tcW w:w="1034" w:type="dxa"/>
            <w:noWrap/>
            <w:hideMark/>
          </w:tcPr>
          <w:p w14:paraId="76A4FFB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32F23E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 English Channel (Dorset)</w:t>
            </w:r>
          </w:p>
        </w:tc>
        <w:tc>
          <w:tcPr>
            <w:tcW w:w="4252" w:type="dxa"/>
            <w:hideMark/>
          </w:tcPr>
          <w:p w14:paraId="1245882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Dymchurch</w:t>
            </w:r>
            <w:proofErr w:type="spellEnd"/>
            <w:r w:rsidRPr="009A2C01">
              <w:rPr>
                <w:color w:val="auto"/>
              </w:rPr>
              <w:t>, Hull, Bournemouth</w:t>
            </w:r>
          </w:p>
        </w:tc>
        <w:tc>
          <w:tcPr>
            <w:tcW w:w="3686" w:type="dxa"/>
            <w:hideMark/>
          </w:tcPr>
          <w:p w14:paraId="1083DFD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A1608E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4BB12E5" w14:textId="77777777" w:rsidR="003E01D2" w:rsidRPr="009A2C01" w:rsidRDefault="003E01D2" w:rsidP="00A073DA">
            <w:pPr>
              <w:rPr>
                <w:color w:val="auto"/>
              </w:rPr>
            </w:pPr>
            <w:r w:rsidRPr="009A2C01">
              <w:rPr>
                <w:color w:val="auto"/>
              </w:rPr>
              <w:t>173</w:t>
            </w:r>
          </w:p>
        </w:tc>
        <w:tc>
          <w:tcPr>
            <w:tcW w:w="760" w:type="dxa"/>
            <w:noWrap/>
            <w:hideMark/>
          </w:tcPr>
          <w:p w14:paraId="27D0AB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1966</w:t>
            </w:r>
          </w:p>
        </w:tc>
        <w:tc>
          <w:tcPr>
            <w:tcW w:w="839" w:type="dxa"/>
            <w:noWrap/>
            <w:hideMark/>
          </w:tcPr>
          <w:p w14:paraId="0B4DD6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441CA6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1034" w:type="dxa"/>
            <w:noWrap/>
            <w:hideMark/>
          </w:tcPr>
          <w:p w14:paraId="1A1EEAC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F22A30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w:t>
            </w:r>
          </w:p>
        </w:tc>
        <w:tc>
          <w:tcPr>
            <w:tcW w:w="4252" w:type="dxa"/>
            <w:hideMark/>
          </w:tcPr>
          <w:p w14:paraId="5ED3F9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Aberdeen</w:t>
            </w:r>
          </w:p>
        </w:tc>
        <w:tc>
          <w:tcPr>
            <w:tcW w:w="3686" w:type="dxa"/>
            <w:hideMark/>
          </w:tcPr>
          <w:p w14:paraId="051322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D515E07"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607855" w14:textId="77777777" w:rsidR="003E01D2" w:rsidRPr="009A2C01" w:rsidRDefault="003E01D2" w:rsidP="00A073DA">
            <w:pPr>
              <w:rPr>
                <w:color w:val="auto"/>
              </w:rPr>
            </w:pPr>
            <w:r w:rsidRPr="009A2C01">
              <w:rPr>
                <w:color w:val="auto"/>
              </w:rPr>
              <w:t>174</w:t>
            </w:r>
          </w:p>
        </w:tc>
        <w:tc>
          <w:tcPr>
            <w:tcW w:w="760" w:type="dxa"/>
            <w:noWrap/>
            <w:hideMark/>
          </w:tcPr>
          <w:p w14:paraId="71F53CB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1966</w:t>
            </w:r>
          </w:p>
        </w:tc>
        <w:tc>
          <w:tcPr>
            <w:tcW w:w="839" w:type="dxa"/>
            <w:noWrap/>
            <w:hideMark/>
          </w:tcPr>
          <w:p w14:paraId="6827A25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538B6CF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15-16</w:t>
            </w:r>
          </w:p>
        </w:tc>
        <w:tc>
          <w:tcPr>
            <w:tcW w:w="1034" w:type="dxa"/>
            <w:noWrap/>
            <w:hideMark/>
          </w:tcPr>
          <w:p w14:paraId="26E05AF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080F36D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the Solent)</w:t>
            </w:r>
          </w:p>
        </w:tc>
        <w:tc>
          <w:tcPr>
            <w:tcW w:w="4252" w:type="dxa"/>
            <w:hideMark/>
          </w:tcPr>
          <w:p w14:paraId="4AB6850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Mudeford</w:t>
            </w:r>
            <w:proofErr w:type="spellEnd"/>
            <w:r w:rsidRPr="009A2C01">
              <w:rPr>
                <w:color w:val="auto"/>
              </w:rPr>
              <w:t xml:space="preserve">, Hythe, Southampton, </w:t>
            </w:r>
            <w:proofErr w:type="spellStart"/>
            <w:r w:rsidRPr="009A2C01">
              <w:rPr>
                <w:color w:val="auto"/>
              </w:rPr>
              <w:t>Lymington</w:t>
            </w:r>
            <w:proofErr w:type="spellEnd"/>
          </w:p>
        </w:tc>
        <w:tc>
          <w:tcPr>
            <w:tcW w:w="3686" w:type="dxa"/>
            <w:hideMark/>
          </w:tcPr>
          <w:p w14:paraId="571B4C7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CE1C0B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91027E" w14:textId="77777777" w:rsidR="003E01D2" w:rsidRPr="009A2C01" w:rsidRDefault="003E01D2" w:rsidP="00A073DA">
            <w:pPr>
              <w:rPr>
                <w:color w:val="auto"/>
              </w:rPr>
            </w:pPr>
            <w:r w:rsidRPr="009A2C01">
              <w:rPr>
                <w:color w:val="auto"/>
              </w:rPr>
              <w:lastRenderedPageBreak/>
              <w:t>175</w:t>
            </w:r>
          </w:p>
        </w:tc>
        <w:tc>
          <w:tcPr>
            <w:tcW w:w="760" w:type="dxa"/>
            <w:noWrap/>
            <w:hideMark/>
          </w:tcPr>
          <w:p w14:paraId="67196E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1967</w:t>
            </w:r>
          </w:p>
        </w:tc>
        <w:tc>
          <w:tcPr>
            <w:tcW w:w="839" w:type="dxa"/>
            <w:noWrap/>
            <w:hideMark/>
          </w:tcPr>
          <w:p w14:paraId="55AB06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1D1BAEC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4A0BCBF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19DE4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w:t>
            </w:r>
          </w:p>
        </w:tc>
        <w:tc>
          <w:tcPr>
            <w:tcW w:w="4252" w:type="dxa"/>
            <w:hideMark/>
          </w:tcPr>
          <w:p w14:paraId="6143C96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Blackpool</w:t>
            </w:r>
          </w:p>
        </w:tc>
        <w:tc>
          <w:tcPr>
            <w:tcW w:w="3686" w:type="dxa"/>
            <w:hideMark/>
          </w:tcPr>
          <w:p w14:paraId="009345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Lamb (1991); Hickey (1997)</w:t>
            </w:r>
          </w:p>
        </w:tc>
      </w:tr>
      <w:tr w:rsidR="003E01D2" w:rsidRPr="00DC1261" w14:paraId="150A5B5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AC21C6" w14:textId="77777777" w:rsidR="003E01D2" w:rsidRPr="009A2C01" w:rsidRDefault="003E01D2" w:rsidP="00A073DA">
            <w:pPr>
              <w:rPr>
                <w:color w:val="auto"/>
              </w:rPr>
            </w:pPr>
            <w:r w:rsidRPr="009A2C01">
              <w:rPr>
                <w:color w:val="auto"/>
              </w:rPr>
              <w:t>176</w:t>
            </w:r>
          </w:p>
        </w:tc>
        <w:tc>
          <w:tcPr>
            <w:tcW w:w="760" w:type="dxa"/>
            <w:noWrap/>
            <w:hideMark/>
          </w:tcPr>
          <w:p w14:paraId="45988BB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1967</w:t>
            </w:r>
          </w:p>
        </w:tc>
        <w:tc>
          <w:tcPr>
            <w:tcW w:w="839" w:type="dxa"/>
            <w:noWrap/>
            <w:hideMark/>
          </w:tcPr>
          <w:p w14:paraId="083511E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76FC68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1034" w:type="dxa"/>
            <w:noWrap/>
            <w:hideMark/>
          </w:tcPr>
          <w:p w14:paraId="4C39C08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E9B558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082C0FA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Hythe, Cowes, Beaulieu</w:t>
            </w:r>
          </w:p>
        </w:tc>
        <w:tc>
          <w:tcPr>
            <w:tcW w:w="3686" w:type="dxa"/>
            <w:hideMark/>
          </w:tcPr>
          <w:p w14:paraId="1D605E3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7A0A6F4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95DD9EA" w14:textId="77777777" w:rsidR="003E01D2" w:rsidRPr="009A2C01" w:rsidRDefault="003E01D2" w:rsidP="00A073DA">
            <w:pPr>
              <w:rPr>
                <w:color w:val="auto"/>
              </w:rPr>
            </w:pPr>
            <w:r w:rsidRPr="009A2C01">
              <w:rPr>
                <w:color w:val="auto"/>
              </w:rPr>
              <w:t>177</w:t>
            </w:r>
          </w:p>
        </w:tc>
        <w:tc>
          <w:tcPr>
            <w:tcW w:w="760" w:type="dxa"/>
            <w:noWrap/>
            <w:hideMark/>
          </w:tcPr>
          <w:p w14:paraId="307DB54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1967</w:t>
            </w:r>
          </w:p>
        </w:tc>
        <w:tc>
          <w:tcPr>
            <w:tcW w:w="839" w:type="dxa"/>
            <w:noWrap/>
            <w:hideMark/>
          </w:tcPr>
          <w:p w14:paraId="61A06BB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625210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015656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8379ED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(South West)</w:t>
            </w:r>
          </w:p>
        </w:tc>
        <w:tc>
          <w:tcPr>
            <w:tcW w:w="4252" w:type="dxa"/>
            <w:hideMark/>
          </w:tcPr>
          <w:p w14:paraId="38D513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Bude</w:t>
            </w:r>
            <w:proofErr w:type="spellEnd"/>
            <w:r w:rsidRPr="009A2C01">
              <w:rPr>
                <w:color w:val="auto"/>
              </w:rPr>
              <w:t xml:space="preserve">, </w:t>
            </w:r>
            <w:proofErr w:type="spellStart"/>
            <w:r w:rsidRPr="009A2C01">
              <w:rPr>
                <w:color w:val="auto"/>
              </w:rPr>
              <w:t>Grogley</w:t>
            </w:r>
            <w:proofErr w:type="spellEnd"/>
            <w:r w:rsidRPr="009A2C01">
              <w:rPr>
                <w:color w:val="auto"/>
              </w:rPr>
              <w:t xml:space="preserve"> (River Camel), </w:t>
            </w:r>
            <w:proofErr w:type="spellStart"/>
            <w:r w:rsidRPr="009A2C01">
              <w:rPr>
                <w:color w:val="auto"/>
              </w:rPr>
              <w:t>Polmorla</w:t>
            </w:r>
            <w:proofErr w:type="spellEnd"/>
            <w:r w:rsidRPr="009A2C01">
              <w:rPr>
                <w:color w:val="auto"/>
              </w:rPr>
              <w:t xml:space="preserve">, </w:t>
            </w:r>
            <w:proofErr w:type="spellStart"/>
            <w:r w:rsidRPr="009A2C01">
              <w:rPr>
                <w:color w:val="auto"/>
              </w:rPr>
              <w:t>Perranporth</w:t>
            </w:r>
            <w:proofErr w:type="spellEnd"/>
            <w:r w:rsidRPr="009A2C01">
              <w:rPr>
                <w:color w:val="auto"/>
              </w:rPr>
              <w:t xml:space="preserve">, </w:t>
            </w:r>
            <w:proofErr w:type="spellStart"/>
            <w:r w:rsidRPr="009A2C01">
              <w:rPr>
                <w:color w:val="auto"/>
              </w:rPr>
              <w:t>Lostwithiel</w:t>
            </w:r>
            <w:proofErr w:type="spellEnd"/>
            <w:r w:rsidRPr="009A2C01">
              <w:rPr>
                <w:color w:val="auto"/>
              </w:rPr>
              <w:t>, Par</w:t>
            </w:r>
          </w:p>
        </w:tc>
        <w:tc>
          <w:tcPr>
            <w:tcW w:w="3686" w:type="dxa"/>
            <w:hideMark/>
          </w:tcPr>
          <w:p w14:paraId="614A4A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77DF914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5B3BAC" w14:textId="77777777" w:rsidR="003E01D2" w:rsidRPr="009A2C01" w:rsidRDefault="003E01D2" w:rsidP="00A073DA">
            <w:pPr>
              <w:rPr>
                <w:color w:val="auto"/>
              </w:rPr>
            </w:pPr>
            <w:r w:rsidRPr="009A2C01">
              <w:rPr>
                <w:color w:val="auto"/>
              </w:rPr>
              <w:t>178</w:t>
            </w:r>
          </w:p>
        </w:tc>
        <w:tc>
          <w:tcPr>
            <w:tcW w:w="760" w:type="dxa"/>
            <w:noWrap/>
            <w:hideMark/>
          </w:tcPr>
          <w:p w14:paraId="300D29B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1967</w:t>
            </w:r>
          </w:p>
        </w:tc>
        <w:tc>
          <w:tcPr>
            <w:tcW w:w="839" w:type="dxa"/>
            <w:noWrap/>
            <w:hideMark/>
          </w:tcPr>
          <w:p w14:paraId="040587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327556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7705117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187CA88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(Scotland-Solway Firth), North Sea (Scotland-Moray Firth)</w:t>
            </w:r>
          </w:p>
        </w:tc>
        <w:tc>
          <w:tcPr>
            <w:tcW w:w="4252" w:type="dxa"/>
            <w:hideMark/>
          </w:tcPr>
          <w:p w14:paraId="015AEF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Carsethorn</w:t>
            </w:r>
            <w:proofErr w:type="spellEnd"/>
            <w:r w:rsidRPr="009A2C01">
              <w:rPr>
                <w:color w:val="auto"/>
              </w:rPr>
              <w:t xml:space="preserve">, </w:t>
            </w:r>
            <w:proofErr w:type="spellStart"/>
            <w:r w:rsidRPr="009A2C01">
              <w:rPr>
                <w:color w:val="auto"/>
              </w:rPr>
              <w:t>Nigg</w:t>
            </w:r>
            <w:proofErr w:type="spellEnd"/>
            <w:r w:rsidRPr="009A2C01">
              <w:rPr>
                <w:color w:val="auto"/>
              </w:rPr>
              <w:t xml:space="preserve"> Bay</w:t>
            </w:r>
          </w:p>
        </w:tc>
        <w:tc>
          <w:tcPr>
            <w:tcW w:w="3686" w:type="dxa"/>
            <w:hideMark/>
          </w:tcPr>
          <w:p w14:paraId="189A70A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7F9C290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D620E2" w14:textId="77777777" w:rsidR="003E01D2" w:rsidRPr="009A2C01" w:rsidRDefault="003E01D2" w:rsidP="00A073DA">
            <w:pPr>
              <w:rPr>
                <w:color w:val="auto"/>
              </w:rPr>
            </w:pPr>
            <w:r w:rsidRPr="009A2C01">
              <w:rPr>
                <w:color w:val="auto"/>
              </w:rPr>
              <w:t>179</w:t>
            </w:r>
          </w:p>
        </w:tc>
        <w:tc>
          <w:tcPr>
            <w:tcW w:w="760" w:type="dxa"/>
            <w:noWrap/>
            <w:hideMark/>
          </w:tcPr>
          <w:p w14:paraId="6FB861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1967</w:t>
            </w:r>
          </w:p>
        </w:tc>
        <w:tc>
          <w:tcPr>
            <w:tcW w:w="839" w:type="dxa"/>
            <w:noWrap/>
            <w:hideMark/>
          </w:tcPr>
          <w:p w14:paraId="0F8279A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1B8278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w:t>
            </w:r>
          </w:p>
        </w:tc>
        <w:tc>
          <w:tcPr>
            <w:tcW w:w="1034" w:type="dxa"/>
            <w:noWrap/>
            <w:hideMark/>
          </w:tcPr>
          <w:p w14:paraId="774C150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3CCE947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 Sussex)</w:t>
            </w:r>
          </w:p>
        </w:tc>
        <w:tc>
          <w:tcPr>
            <w:tcW w:w="4252" w:type="dxa"/>
            <w:hideMark/>
          </w:tcPr>
          <w:p w14:paraId="5C226F9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Bognor, Ryde, Cowes, </w:t>
            </w:r>
            <w:proofErr w:type="spellStart"/>
            <w:r w:rsidRPr="009A2C01">
              <w:rPr>
                <w:color w:val="auto"/>
              </w:rPr>
              <w:t>Hayling</w:t>
            </w:r>
            <w:proofErr w:type="spellEnd"/>
            <w:r w:rsidRPr="009A2C01">
              <w:rPr>
                <w:color w:val="auto"/>
              </w:rPr>
              <w:t>, Fareham</w:t>
            </w:r>
          </w:p>
        </w:tc>
        <w:tc>
          <w:tcPr>
            <w:tcW w:w="3686" w:type="dxa"/>
            <w:hideMark/>
          </w:tcPr>
          <w:p w14:paraId="3021112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3AE8523F"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4DF21A0" w14:textId="77777777" w:rsidR="003E01D2" w:rsidRPr="009A2C01" w:rsidRDefault="003E01D2" w:rsidP="00A073DA">
            <w:pPr>
              <w:rPr>
                <w:color w:val="auto"/>
              </w:rPr>
            </w:pPr>
            <w:r w:rsidRPr="009A2C01">
              <w:rPr>
                <w:color w:val="auto"/>
              </w:rPr>
              <w:t>180</w:t>
            </w:r>
          </w:p>
        </w:tc>
        <w:tc>
          <w:tcPr>
            <w:tcW w:w="760" w:type="dxa"/>
            <w:noWrap/>
            <w:hideMark/>
          </w:tcPr>
          <w:p w14:paraId="1F19CB9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1967</w:t>
            </w:r>
          </w:p>
        </w:tc>
        <w:tc>
          <w:tcPr>
            <w:tcW w:w="839" w:type="dxa"/>
            <w:noWrap/>
            <w:hideMark/>
          </w:tcPr>
          <w:p w14:paraId="3BA36EB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07DB31A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27-28</w:t>
            </w:r>
          </w:p>
        </w:tc>
        <w:tc>
          <w:tcPr>
            <w:tcW w:w="1034" w:type="dxa"/>
            <w:noWrap/>
            <w:hideMark/>
          </w:tcPr>
          <w:p w14:paraId="7F0DB9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4C9EB6C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(Scotland-Solway Firth), North Sea (Scotland-Moray Firth)</w:t>
            </w:r>
          </w:p>
        </w:tc>
        <w:tc>
          <w:tcPr>
            <w:tcW w:w="4252" w:type="dxa"/>
            <w:hideMark/>
          </w:tcPr>
          <w:p w14:paraId="7FD6FC7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Kippford</w:t>
            </w:r>
            <w:proofErr w:type="spellEnd"/>
            <w:r w:rsidRPr="009A2C01">
              <w:rPr>
                <w:color w:val="auto"/>
              </w:rPr>
              <w:t xml:space="preserve">, </w:t>
            </w:r>
            <w:proofErr w:type="spellStart"/>
            <w:r w:rsidRPr="009A2C01">
              <w:rPr>
                <w:color w:val="auto"/>
              </w:rPr>
              <w:t>Carsethorn</w:t>
            </w:r>
            <w:proofErr w:type="spellEnd"/>
            <w:r w:rsidRPr="009A2C01">
              <w:rPr>
                <w:color w:val="auto"/>
              </w:rPr>
              <w:t xml:space="preserve">, </w:t>
            </w:r>
            <w:proofErr w:type="spellStart"/>
            <w:r w:rsidRPr="009A2C01">
              <w:rPr>
                <w:color w:val="auto"/>
              </w:rPr>
              <w:t>Southerness</w:t>
            </w:r>
            <w:proofErr w:type="spellEnd"/>
            <w:r w:rsidRPr="009A2C01">
              <w:rPr>
                <w:color w:val="auto"/>
              </w:rPr>
              <w:t xml:space="preserve">, </w:t>
            </w:r>
            <w:proofErr w:type="spellStart"/>
            <w:r w:rsidRPr="009A2C01">
              <w:rPr>
                <w:color w:val="auto"/>
              </w:rPr>
              <w:t>Rockcliffe</w:t>
            </w:r>
            <w:proofErr w:type="spellEnd"/>
            <w:r w:rsidRPr="009A2C01">
              <w:rPr>
                <w:color w:val="auto"/>
              </w:rPr>
              <w:t xml:space="preserve">, Kirkcudbright, </w:t>
            </w:r>
            <w:proofErr w:type="spellStart"/>
            <w:r w:rsidRPr="009A2C01">
              <w:rPr>
                <w:color w:val="auto"/>
              </w:rPr>
              <w:t>Creetown</w:t>
            </w:r>
            <w:proofErr w:type="spellEnd"/>
            <w:r w:rsidRPr="009A2C01">
              <w:rPr>
                <w:color w:val="auto"/>
              </w:rPr>
              <w:t xml:space="preserve">, </w:t>
            </w:r>
            <w:proofErr w:type="spellStart"/>
            <w:r w:rsidRPr="009A2C01">
              <w:rPr>
                <w:color w:val="auto"/>
              </w:rPr>
              <w:t>Carseluith</w:t>
            </w:r>
            <w:proofErr w:type="spellEnd"/>
            <w:r w:rsidRPr="009A2C01">
              <w:rPr>
                <w:color w:val="auto"/>
              </w:rPr>
              <w:t xml:space="preserve">, </w:t>
            </w:r>
            <w:proofErr w:type="spellStart"/>
            <w:r w:rsidRPr="009A2C01">
              <w:rPr>
                <w:color w:val="auto"/>
              </w:rPr>
              <w:t>Garlieston</w:t>
            </w:r>
            <w:proofErr w:type="spellEnd"/>
            <w:r w:rsidRPr="009A2C01">
              <w:rPr>
                <w:color w:val="auto"/>
              </w:rPr>
              <w:t xml:space="preserve">, Isle of </w:t>
            </w:r>
            <w:proofErr w:type="spellStart"/>
            <w:r w:rsidRPr="009A2C01">
              <w:rPr>
                <w:color w:val="auto"/>
              </w:rPr>
              <w:t>Whithorn</w:t>
            </w:r>
            <w:proofErr w:type="spellEnd"/>
            <w:r w:rsidRPr="009A2C01">
              <w:rPr>
                <w:color w:val="auto"/>
              </w:rPr>
              <w:t xml:space="preserve">, Port William, </w:t>
            </w:r>
            <w:proofErr w:type="spellStart"/>
            <w:r w:rsidRPr="009A2C01">
              <w:rPr>
                <w:color w:val="auto"/>
              </w:rPr>
              <w:t>Drummore</w:t>
            </w:r>
            <w:proofErr w:type="spellEnd"/>
            <w:r w:rsidRPr="009A2C01">
              <w:rPr>
                <w:color w:val="auto"/>
              </w:rPr>
              <w:t xml:space="preserve">, Port Patrick; Annan, </w:t>
            </w:r>
            <w:proofErr w:type="spellStart"/>
            <w:r w:rsidRPr="009A2C01">
              <w:rPr>
                <w:color w:val="auto"/>
              </w:rPr>
              <w:t>Kingholm</w:t>
            </w:r>
            <w:proofErr w:type="spellEnd"/>
            <w:r w:rsidRPr="009A2C01">
              <w:rPr>
                <w:color w:val="auto"/>
              </w:rPr>
              <w:t xml:space="preserve"> Quay, </w:t>
            </w:r>
            <w:proofErr w:type="spellStart"/>
            <w:r w:rsidRPr="009A2C01">
              <w:rPr>
                <w:color w:val="auto"/>
              </w:rPr>
              <w:t>Glencaple</w:t>
            </w:r>
            <w:proofErr w:type="spellEnd"/>
            <w:r w:rsidRPr="009A2C01">
              <w:rPr>
                <w:color w:val="auto"/>
              </w:rPr>
              <w:t xml:space="preserve">, </w:t>
            </w:r>
            <w:proofErr w:type="spellStart"/>
            <w:r w:rsidRPr="009A2C01">
              <w:rPr>
                <w:color w:val="auto"/>
              </w:rPr>
              <w:t>Powfoot</w:t>
            </w:r>
            <w:proofErr w:type="spellEnd"/>
            <w:r w:rsidRPr="009A2C01">
              <w:rPr>
                <w:color w:val="auto"/>
              </w:rPr>
              <w:t xml:space="preserve"> and </w:t>
            </w:r>
            <w:proofErr w:type="spellStart"/>
            <w:r w:rsidRPr="009A2C01">
              <w:rPr>
                <w:color w:val="auto"/>
              </w:rPr>
              <w:t>Browhouses</w:t>
            </w:r>
            <w:proofErr w:type="spellEnd"/>
          </w:p>
        </w:tc>
        <w:tc>
          <w:tcPr>
            <w:tcW w:w="3686" w:type="dxa"/>
            <w:hideMark/>
          </w:tcPr>
          <w:p w14:paraId="75A0F51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41F1E37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A80656" w14:textId="77777777" w:rsidR="003E01D2" w:rsidRPr="009A2C01" w:rsidRDefault="003E01D2" w:rsidP="00A073DA">
            <w:pPr>
              <w:rPr>
                <w:color w:val="auto"/>
              </w:rPr>
            </w:pPr>
            <w:r w:rsidRPr="009A2C01">
              <w:rPr>
                <w:color w:val="auto"/>
              </w:rPr>
              <w:t>181</w:t>
            </w:r>
          </w:p>
        </w:tc>
        <w:tc>
          <w:tcPr>
            <w:tcW w:w="760" w:type="dxa"/>
            <w:noWrap/>
            <w:hideMark/>
          </w:tcPr>
          <w:p w14:paraId="32080E1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1968</w:t>
            </w:r>
          </w:p>
        </w:tc>
        <w:tc>
          <w:tcPr>
            <w:tcW w:w="839" w:type="dxa"/>
            <w:noWrap/>
            <w:hideMark/>
          </w:tcPr>
          <w:p w14:paraId="7A10BA0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6EBE8C0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20-21</w:t>
            </w:r>
          </w:p>
        </w:tc>
        <w:tc>
          <w:tcPr>
            <w:tcW w:w="1034" w:type="dxa"/>
            <w:noWrap/>
            <w:hideMark/>
          </w:tcPr>
          <w:p w14:paraId="1F0F5D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2B87EF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18F773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Hythe, </w:t>
            </w:r>
            <w:proofErr w:type="spellStart"/>
            <w:r w:rsidRPr="009A2C01">
              <w:rPr>
                <w:color w:val="auto"/>
              </w:rPr>
              <w:t>Lymington</w:t>
            </w:r>
            <w:proofErr w:type="spellEnd"/>
            <w:r w:rsidRPr="009A2C01">
              <w:rPr>
                <w:color w:val="auto"/>
              </w:rPr>
              <w:t>, Ryde, Cowes, Hythe, Newport, Yarmouth (Isle of Wight), Portsmouth (</w:t>
            </w:r>
            <w:proofErr w:type="spellStart"/>
            <w:r w:rsidRPr="009A2C01">
              <w:rPr>
                <w:color w:val="auto"/>
              </w:rPr>
              <w:t>Eastney</w:t>
            </w:r>
            <w:proofErr w:type="spellEnd"/>
            <w:r w:rsidRPr="009A2C01">
              <w:rPr>
                <w:color w:val="auto"/>
              </w:rPr>
              <w:t xml:space="preserve">), Southampton, </w:t>
            </w:r>
            <w:proofErr w:type="spellStart"/>
            <w:r w:rsidRPr="009A2C01">
              <w:rPr>
                <w:color w:val="auto"/>
              </w:rPr>
              <w:t>Netley</w:t>
            </w:r>
            <w:proofErr w:type="spellEnd"/>
            <w:r w:rsidRPr="009A2C01">
              <w:rPr>
                <w:color w:val="auto"/>
              </w:rPr>
              <w:t>, Beaulieu</w:t>
            </w:r>
          </w:p>
        </w:tc>
        <w:tc>
          <w:tcPr>
            <w:tcW w:w="3686" w:type="dxa"/>
            <w:hideMark/>
          </w:tcPr>
          <w:p w14:paraId="680925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E4B022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B03F3E" w14:textId="77777777" w:rsidR="003E01D2" w:rsidRPr="009A2C01" w:rsidRDefault="003E01D2" w:rsidP="00A073DA">
            <w:pPr>
              <w:rPr>
                <w:color w:val="auto"/>
              </w:rPr>
            </w:pPr>
            <w:r w:rsidRPr="009A2C01">
              <w:rPr>
                <w:color w:val="auto"/>
              </w:rPr>
              <w:t>182</w:t>
            </w:r>
          </w:p>
        </w:tc>
        <w:tc>
          <w:tcPr>
            <w:tcW w:w="760" w:type="dxa"/>
            <w:noWrap/>
            <w:hideMark/>
          </w:tcPr>
          <w:p w14:paraId="3F7726C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1969</w:t>
            </w:r>
          </w:p>
        </w:tc>
        <w:tc>
          <w:tcPr>
            <w:tcW w:w="839" w:type="dxa"/>
            <w:noWrap/>
            <w:hideMark/>
          </w:tcPr>
          <w:p w14:paraId="5916B66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57610D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17</w:t>
            </w:r>
          </w:p>
        </w:tc>
        <w:tc>
          <w:tcPr>
            <w:tcW w:w="1034" w:type="dxa"/>
            <w:noWrap/>
            <w:hideMark/>
          </w:tcPr>
          <w:p w14:paraId="415C21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670DC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32CD42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Southsea (Portsmouth), </w:t>
            </w:r>
            <w:proofErr w:type="spellStart"/>
            <w:r w:rsidRPr="009A2C01">
              <w:rPr>
                <w:color w:val="auto"/>
              </w:rPr>
              <w:t>Hayling</w:t>
            </w:r>
            <w:proofErr w:type="spellEnd"/>
            <w:r w:rsidRPr="009A2C01">
              <w:rPr>
                <w:color w:val="auto"/>
              </w:rPr>
              <w:t xml:space="preserve"> Island, </w:t>
            </w:r>
            <w:proofErr w:type="spellStart"/>
            <w:r w:rsidRPr="009A2C01">
              <w:rPr>
                <w:color w:val="auto"/>
              </w:rPr>
              <w:t>Emsworth</w:t>
            </w:r>
            <w:proofErr w:type="spellEnd"/>
            <w:r w:rsidRPr="009A2C01">
              <w:rPr>
                <w:color w:val="auto"/>
              </w:rPr>
              <w:t xml:space="preserve"> (Havant), Cowes, Yarmouth (Isle of Wight)</w:t>
            </w:r>
          </w:p>
        </w:tc>
        <w:tc>
          <w:tcPr>
            <w:tcW w:w="3686" w:type="dxa"/>
            <w:hideMark/>
          </w:tcPr>
          <w:p w14:paraId="078256D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467E705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9D550D" w14:textId="77777777" w:rsidR="003E01D2" w:rsidRPr="009A2C01" w:rsidRDefault="003E01D2" w:rsidP="00A073DA">
            <w:pPr>
              <w:rPr>
                <w:color w:val="auto"/>
              </w:rPr>
            </w:pPr>
            <w:r w:rsidRPr="009A2C01">
              <w:rPr>
                <w:color w:val="auto"/>
              </w:rPr>
              <w:t>183</w:t>
            </w:r>
          </w:p>
        </w:tc>
        <w:tc>
          <w:tcPr>
            <w:tcW w:w="760" w:type="dxa"/>
            <w:noWrap/>
            <w:hideMark/>
          </w:tcPr>
          <w:p w14:paraId="44D49B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1969</w:t>
            </w:r>
          </w:p>
        </w:tc>
        <w:tc>
          <w:tcPr>
            <w:tcW w:w="839" w:type="dxa"/>
            <w:noWrap/>
            <w:hideMark/>
          </w:tcPr>
          <w:p w14:paraId="2B6CDD8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0A7A84B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1034" w:type="dxa"/>
            <w:noWrap/>
            <w:hideMark/>
          </w:tcPr>
          <w:p w14:paraId="19432F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184662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0F50B56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Cowes, Chichester Harbour, Southampton</w:t>
            </w:r>
          </w:p>
        </w:tc>
        <w:tc>
          <w:tcPr>
            <w:tcW w:w="3686" w:type="dxa"/>
            <w:hideMark/>
          </w:tcPr>
          <w:p w14:paraId="264BD6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6F51242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A993B2" w14:textId="77777777" w:rsidR="003E01D2" w:rsidRPr="009A2C01" w:rsidRDefault="003E01D2" w:rsidP="00A073DA">
            <w:pPr>
              <w:rPr>
                <w:color w:val="auto"/>
              </w:rPr>
            </w:pPr>
            <w:r w:rsidRPr="009A2C01">
              <w:rPr>
                <w:color w:val="auto"/>
              </w:rPr>
              <w:t>184</w:t>
            </w:r>
          </w:p>
        </w:tc>
        <w:tc>
          <w:tcPr>
            <w:tcW w:w="760" w:type="dxa"/>
            <w:noWrap/>
            <w:hideMark/>
          </w:tcPr>
          <w:p w14:paraId="339413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1969</w:t>
            </w:r>
          </w:p>
        </w:tc>
        <w:tc>
          <w:tcPr>
            <w:tcW w:w="839" w:type="dxa"/>
            <w:noWrap/>
            <w:hideMark/>
          </w:tcPr>
          <w:p w14:paraId="52C81D9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6224620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w:t>
            </w:r>
          </w:p>
        </w:tc>
        <w:tc>
          <w:tcPr>
            <w:tcW w:w="1034" w:type="dxa"/>
            <w:noWrap/>
            <w:hideMark/>
          </w:tcPr>
          <w:p w14:paraId="28D1928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0AEEA1F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(South West), North Sea (England)</w:t>
            </w:r>
          </w:p>
        </w:tc>
        <w:tc>
          <w:tcPr>
            <w:tcW w:w="4252" w:type="dxa"/>
            <w:hideMark/>
          </w:tcPr>
          <w:p w14:paraId="7FC8CD5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Teignmouth, Dawlish, Paignton</w:t>
            </w:r>
          </w:p>
        </w:tc>
        <w:tc>
          <w:tcPr>
            <w:tcW w:w="3686" w:type="dxa"/>
            <w:hideMark/>
          </w:tcPr>
          <w:p w14:paraId="557B1E9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(1969); Hickey (1997); Eden (2008)</w:t>
            </w:r>
          </w:p>
        </w:tc>
      </w:tr>
      <w:tr w:rsidR="003E01D2" w:rsidRPr="00DC1261" w14:paraId="11CC354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E4C6D6" w14:textId="77777777" w:rsidR="003E01D2" w:rsidRPr="009A2C01" w:rsidRDefault="003E01D2" w:rsidP="00A073DA">
            <w:pPr>
              <w:rPr>
                <w:color w:val="auto"/>
              </w:rPr>
            </w:pPr>
            <w:r w:rsidRPr="009A2C01">
              <w:rPr>
                <w:color w:val="auto"/>
              </w:rPr>
              <w:t>185</w:t>
            </w:r>
          </w:p>
        </w:tc>
        <w:tc>
          <w:tcPr>
            <w:tcW w:w="760" w:type="dxa"/>
            <w:noWrap/>
            <w:hideMark/>
          </w:tcPr>
          <w:p w14:paraId="61ACAB2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1969</w:t>
            </w:r>
          </w:p>
        </w:tc>
        <w:tc>
          <w:tcPr>
            <w:tcW w:w="839" w:type="dxa"/>
            <w:noWrap/>
            <w:hideMark/>
          </w:tcPr>
          <w:p w14:paraId="382DCAF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4FD0EFA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w:t>
            </w:r>
          </w:p>
        </w:tc>
        <w:tc>
          <w:tcPr>
            <w:tcW w:w="1034" w:type="dxa"/>
            <w:noWrap/>
            <w:hideMark/>
          </w:tcPr>
          <w:p w14:paraId="1D86A5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51934B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w:t>
            </w:r>
          </w:p>
        </w:tc>
        <w:tc>
          <w:tcPr>
            <w:tcW w:w="4252" w:type="dxa"/>
            <w:hideMark/>
          </w:tcPr>
          <w:p w14:paraId="1AC6C5F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Kirkcaldy</w:t>
            </w:r>
          </w:p>
        </w:tc>
        <w:tc>
          <w:tcPr>
            <w:tcW w:w="3686" w:type="dxa"/>
            <w:hideMark/>
          </w:tcPr>
          <w:p w14:paraId="56A4F80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Met Office (1969)</w:t>
            </w:r>
          </w:p>
        </w:tc>
      </w:tr>
      <w:tr w:rsidR="003E01D2" w:rsidRPr="00DC1261" w14:paraId="33D2330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25C87A" w14:textId="77777777" w:rsidR="003E01D2" w:rsidRPr="009A2C01" w:rsidRDefault="003E01D2" w:rsidP="00A073DA">
            <w:pPr>
              <w:rPr>
                <w:color w:val="auto"/>
              </w:rPr>
            </w:pPr>
            <w:r w:rsidRPr="009A2C01">
              <w:rPr>
                <w:color w:val="auto"/>
              </w:rPr>
              <w:t>186</w:t>
            </w:r>
          </w:p>
        </w:tc>
        <w:tc>
          <w:tcPr>
            <w:tcW w:w="760" w:type="dxa"/>
            <w:noWrap/>
            <w:hideMark/>
          </w:tcPr>
          <w:p w14:paraId="5E88D3A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1969</w:t>
            </w:r>
          </w:p>
        </w:tc>
        <w:tc>
          <w:tcPr>
            <w:tcW w:w="839" w:type="dxa"/>
            <w:noWrap/>
            <w:hideMark/>
          </w:tcPr>
          <w:p w14:paraId="422D682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630114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1034" w:type="dxa"/>
            <w:noWrap/>
            <w:hideMark/>
          </w:tcPr>
          <w:p w14:paraId="3B7000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2C2B1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120E6A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Fareham, </w:t>
            </w:r>
            <w:proofErr w:type="spellStart"/>
            <w:r w:rsidRPr="009A2C01">
              <w:rPr>
                <w:color w:val="auto"/>
              </w:rPr>
              <w:t>Emsworth</w:t>
            </w:r>
            <w:proofErr w:type="spellEnd"/>
            <w:r w:rsidRPr="009A2C01">
              <w:rPr>
                <w:color w:val="auto"/>
              </w:rPr>
              <w:t>, Portchester, Cowes</w:t>
            </w:r>
          </w:p>
        </w:tc>
        <w:tc>
          <w:tcPr>
            <w:tcW w:w="3686" w:type="dxa"/>
            <w:hideMark/>
          </w:tcPr>
          <w:p w14:paraId="4E0869D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5C16C81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FB8089" w14:textId="77777777" w:rsidR="003E01D2" w:rsidRPr="009A2C01" w:rsidRDefault="003E01D2" w:rsidP="00A073DA">
            <w:pPr>
              <w:rPr>
                <w:color w:val="auto"/>
              </w:rPr>
            </w:pPr>
            <w:r w:rsidRPr="009A2C01">
              <w:rPr>
                <w:color w:val="auto"/>
              </w:rPr>
              <w:t>187</w:t>
            </w:r>
          </w:p>
        </w:tc>
        <w:tc>
          <w:tcPr>
            <w:tcW w:w="760" w:type="dxa"/>
            <w:noWrap/>
            <w:hideMark/>
          </w:tcPr>
          <w:p w14:paraId="487ED31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1969</w:t>
            </w:r>
          </w:p>
        </w:tc>
        <w:tc>
          <w:tcPr>
            <w:tcW w:w="839" w:type="dxa"/>
            <w:noWrap/>
            <w:hideMark/>
          </w:tcPr>
          <w:p w14:paraId="4474486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3C0B9D9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28-29</w:t>
            </w:r>
          </w:p>
        </w:tc>
        <w:tc>
          <w:tcPr>
            <w:tcW w:w="1034" w:type="dxa"/>
            <w:noWrap/>
            <w:hideMark/>
          </w:tcPr>
          <w:p w14:paraId="24A8BC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784D0D7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Scotland)</w:t>
            </w:r>
          </w:p>
        </w:tc>
        <w:tc>
          <w:tcPr>
            <w:tcW w:w="4252" w:type="dxa"/>
            <w:hideMark/>
          </w:tcPr>
          <w:p w14:paraId="3F0AAE9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Hull, Great Yarmouth, </w:t>
            </w:r>
            <w:proofErr w:type="spellStart"/>
            <w:r w:rsidRPr="009A2C01">
              <w:rPr>
                <w:color w:val="auto"/>
              </w:rPr>
              <w:t>Whalsay</w:t>
            </w:r>
            <w:proofErr w:type="spellEnd"/>
            <w:r w:rsidRPr="009A2C01">
              <w:rPr>
                <w:color w:val="auto"/>
              </w:rPr>
              <w:t xml:space="preserve"> (Shetland Islands)</w:t>
            </w:r>
          </w:p>
        </w:tc>
        <w:tc>
          <w:tcPr>
            <w:tcW w:w="3686" w:type="dxa"/>
            <w:hideMark/>
          </w:tcPr>
          <w:p w14:paraId="17D8328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(1969);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 Haigh et al. (2015)</w:t>
            </w:r>
          </w:p>
        </w:tc>
      </w:tr>
      <w:tr w:rsidR="003E01D2" w:rsidRPr="00DC1261" w14:paraId="1E273BA7"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0822C1" w14:textId="77777777" w:rsidR="003E01D2" w:rsidRPr="009A2C01" w:rsidRDefault="003E01D2" w:rsidP="00A073DA">
            <w:pPr>
              <w:rPr>
                <w:color w:val="auto"/>
              </w:rPr>
            </w:pPr>
            <w:r w:rsidRPr="009A2C01">
              <w:rPr>
                <w:color w:val="auto"/>
              </w:rPr>
              <w:t>188</w:t>
            </w:r>
          </w:p>
        </w:tc>
        <w:tc>
          <w:tcPr>
            <w:tcW w:w="760" w:type="dxa"/>
            <w:noWrap/>
            <w:hideMark/>
          </w:tcPr>
          <w:p w14:paraId="602A29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1970</w:t>
            </w:r>
          </w:p>
        </w:tc>
        <w:tc>
          <w:tcPr>
            <w:tcW w:w="839" w:type="dxa"/>
            <w:noWrap/>
            <w:hideMark/>
          </w:tcPr>
          <w:p w14:paraId="4C8B74A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1D0623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0F86E58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4520178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noWrap/>
            <w:hideMark/>
          </w:tcPr>
          <w:p w14:paraId="7B3270D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Kent, Humberside</w:t>
            </w:r>
          </w:p>
        </w:tc>
        <w:tc>
          <w:tcPr>
            <w:tcW w:w="3686" w:type="dxa"/>
            <w:hideMark/>
          </w:tcPr>
          <w:p w14:paraId="591F3A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181AA52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284889" w14:textId="77777777" w:rsidR="003E01D2" w:rsidRPr="009A2C01" w:rsidRDefault="003E01D2" w:rsidP="00A073DA">
            <w:pPr>
              <w:rPr>
                <w:color w:val="auto"/>
              </w:rPr>
            </w:pPr>
            <w:r w:rsidRPr="009A2C01">
              <w:rPr>
                <w:color w:val="auto"/>
              </w:rPr>
              <w:lastRenderedPageBreak/>
              <w:t>189</w:t>
            </w:r>
          </w:p>
        </w:tc>
        <w:tc>
          <w:tcPr>
            <w:tcW w:w="760" w:type="dxa"/>
            <w:noWrap/>
            <w:hideMark/>
          </w:tcPr>
          <w:p w14:paraId="3E73ABE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1970</w:t>
            </w:r>
          </w:p>
        </w:tc>
        <w:tc>
          <w:tcPr>
            <w:tcW w:w="839" w:type="dxa"/>
            <w:noWrap/>
            <w:hideMark/>
          </w:tcPr>
          <w:p w14:paraId="76977C1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2C81364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740C489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64999E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Atlantic-Irish Sea-Firth of Clyde (Scotland)</w:t>
            </w:r>
          </w:p>
        </w:tc>
        <w:tc>
          <w:tcPr>
            <w:tcW w:w="4252" w:type="dxa"/>
            <w:hideMark/>
          </w:tcPr>
          <w:p w14:paraId="20A3079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Inverkip</w:t>
            </w:r>
            <w:proofErr w:type="spellEnd"/>
            <w:r w:rsidRPr="009A2C01">
              <w:rPr>
                <w:color w:val="auto"/>
              </w:rPr>
              <w:t>, Greenock</w:t>
            </w:r>
          </w:p>
        </w:tc>
        <w:tc>
          <w:tcPr>
            <w:tcW w:w="3686" w:type="dxa"/>
            <w:hideMark/>
          </w:tcPr>
          <w:p w14:paraId="29680F2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9A16B9B"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3DF240" w14:textId="77777777" w:rsidR="003E01D2" w:rsidRPr="009A2C01" w:rsidRDefault="003E01D2" w:rsidP="00A073DA">
            <w:pPr>
              <w:rPr>
                <w:color w:val="auto"/>
              </w:rPr>
            </w:pPr>
            <w:r w:rsidRPr="009A2C01">
              <w:rPr>
                <w:color w:val="auto"/>
              </w:rPr>
              <w:t>190</w:t>
            </w:r>
          </w:p>
        </w:tc>
        <w:tc>
          <w:tcPr>
            <w:tcW w:w="760" w:type="dxa"/>
            <w:noWrap/>
            <w:hideMark/>
          </w:tcPr>
          <w:p w14:paraId="5083667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1971</w:t>
            </w:r>
          </w:p>
        </w:tc>
        <w:tc>
          <w:tcPr>
            <w:tcW w:w="839" w:type="dxa"/>
            <w:noWrap/>
            <w:hideMark/>
          </w:tcPr>
          <w:p w14:paraId="5BFF3F5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6A2EEC5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w:t>
            </w:r>
          </w:p>
        </w:tc>
        <w:tc>
          <w:tcPr>
            <w:tcW w:w="1034" w:type="dxa"/>
            <w:noWrap/>
            <w:hideMark/>
          </w:tcPr>
          <w:p w14:paraId="252C99D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B17CD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(Kent)</w:t>
            </w:r>
          </w:p>
        </w:tc>
        <w:tc>
          <w:tcPr>
            <w:tcW w:w="4252" w:type="dxa"/>
            <w:hideMark/>
          </w:tcPr>
          <w:p w14:paraId="1B35E7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Sandgate</w:t>
            </w:r>
          </w:p>
        </w:tc>
        <w:tc>
          <w:tcPr>
            <w:tcW w:w="3686" w:type="dxa"/>
            <w:hideMark/>
          </w:tcPr>
          <w:p w14:paraId="7DEEB4F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63B36A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A9E729" w14:textId="77777777" w:rsidR="003E01D2" w:rsidRPr="009A2C01" w:rsidRDefault="003E01D2" w:rsidP="00A073DA">
            <w:pPr>
              <w:rPr>
                <w:color w:val="auto"/>
              </w:rPr>
            </w:pPr>
            <w:r w:rsidRPr="009A2C01">
              <w:rPr>
                <w:color w:val="auto"/>
              </w:rPr>
              <w:t>191</w:t>
            </w:r>
          </w:p>
        </w:tc>
        <w:tc>
          <w:tcPr>
            <w:tcW w:w="760" w:type="dxa"/>
            <w:noWrap/>
            <w:hideMark/>
          </w:tcPr>
          <w:p w14:paraId="2115DF2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1972</w:t>
            </w:r>
          </w:p>
        </w:tc>
        <w:tc>
          <w:tcPr>
            <w:tcW w:w="839" w:type="dxa"/>
            <w:noWrap/>
            <w:hideMark/>
          </w:tcPr>
          <w:p w14:paraId="5F1F553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50148AE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15</w:t>
            </w:r>
          </w:p>
        </w:tc>
        <w:tc>
          <w:tcPr>
            <w:tcW w:w="1034" w:type="dxa"/>
            <w:noWrap/>
            <w:hideMark/>
          </w:tcPr>
          <w:p w14:paraId="3F217F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32C262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(Scotland)</w:t>
            </w:r>
          </w:p>
        </w:tc>
        <w:tc>
          <w:tcPr>
            <w:tcW w:w="4252" w:type="dxa"/>
            <w:hideMark/>
          </w:tcPr>
          <w:p w14:paraId="4FC08E3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Isle </w:t>
            </w:r>
            <w:proofErr w:type="gramStart"/>
            <w:r w:rsidRPr="009A2C01">
              <w:rPr>
                <w:color w:val="auto"/>
              </w:rPr>
              <w:t>Of</w:t>
            </w:r>
            <w:proofErr w:type="gramEnd"/>
            <w:r w:rsidRPr="009A2C01">
              <w:rPr>
                <w:color w:val="auto"/>
              </w:rPr>
              <w:t xml:space="preserve"> </w:t>
            </w:r>
            <w:proofErr w:type="spellStart"/>
            <w:r w:rsidRPr="009A2C01">
              <w:rPr>
                <w:color w:val="auto"/>
              </w:rPr>
              <w:t>Whithorn</w:t>
            </w:r>
            <w:proofErr w:type="spellEnd"/>
          </w:p>
        </w:tc>
        <w:tc>
          <w:tcPr>
            <w:tcW w:w="3686" w:type="dxa"/>
            <w:hideMark/>
          </w:tcPr>
          <w:p w14:paraId="291DC5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D4916CB"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AD4A76" w14:textId="77777777" w:rsidR="003E01D2" w:rsidRPr="009A2C01" w:rsidRDefault="003E01D2" w:rsidP="00A073DA">
            <w:pPr>
              <w:rPr>
                <w:color w:val="auto"/>
              </w:rPr>
            </w:pPr>
            <w:r w:rsidRPr="009A2C01">
              <w:rPr>
                <w:color w:val="auto"/>
              </w:rPr>
              <w:t>192</w:t>
            </w:r>
          </w:p>
        </w:tc>
        <w:tc>
          <w:tcPr>
            <w:tcW w:w="760" w:type="dxa"/>
            <w:noWrap/>
            <w:hideMark/>
          </w:tcPr>
          <w:p w14:paraId="0B0E72F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1972</w:t>
            </w:r>
          </w:p>
        </w:tc>
        <w:tc>
          <w:tcPr>
            <w:tcW w:w="839" w:type="dxa"/>
            <w:noWrap/>
            <w:hideMark/>
          </w:tcPr>
          <w:p w14:paraId="445CA5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313A75F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1034" w:type="dxa"/>
            <w:noWrap/>
            <w:hideMark/>
          </w:tcPr>
          <w:p w14:paraId="2ACC2F7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7644CA0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(Scotland)</w:t>
            </w:r>
          </w:p>
        </w:tc>
        <w:tc>
          <w:tcPr>
            <w:tcW w:w="4252" w:type="dxa"/>
            <w:hideMark/>
          </w:tcPr>
          <w:p w14:paraId="48086A4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Isle </w:t>
            </w:r>
            <w:proofErr w:type="gramStart"/>
            <w:r w:rsidRPr="009A2C01">
              <w:rPr>
                <w:color w:val="auto"/>
              </w:rPr>
              <w:t>Of</w:t>
            </w:r>
            <w:proofErr w:type="gramEnd"/>
            <w:r w:rsidRPr="009A2C01">
              <w:rPr>
                <w:color w:val="auto"/>
              </w:rPr>
              <w:t xml:space="preserve"> </w:t>
            </w:r>
            <w:proofErr w:type="spellStart"/>
            <w:r w:rsidRPr="009A2C01">
              <w:rPr>
                <w:color w:val="auto"/>
              </w:rPr>
              <w:t>Whithorn</w:t>
            </w:r>
            <w:proofErr w:type="spellEnd"/>
          </w:p>
        </w:tc>
        <w:tc>
          <w:tcPr>
            <w:tcW w:w="3686" w:type="dxa"/>
            <w:hideMark/>
          </w:tcPr>
          <w:p w14:paraId="05E214E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2E218B5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FC5605" w14:textId="77777777" w:rsidR="003E01D2" w:rsidRPr="009A2C01" w:rsidRDefault="003E01D2" w:rsidP="00A073DA">
            <w:pPr>
              <w:rPr>
                <w:color w:val="auto"/>
              </w:rPr>
            </w:pPr>
            <w:r w:rsidRPr="009A2C01">
              <w:rPr>
                <w:color w:val="auto"/>
              </w:rPr>
              <w:t>193</w:t>
            </w:r>
          </w:p>
        </w:tc>
        <w:tc>
          <w:tcPr>
            <w:tcW w:w="760" w:type="dxa"/>
            <w:noWrap/>
            <w:hideMark/>
          </w:tcPr>
          <w:p w14:paraId="767CC35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1973</w:t>
            </w:r>
          </w:p>
        </w:tc>
        <w:tc>
          <w:tcPr>
            <w:tcW w:w="839" w:type="dxa"/>
            <w:noWrap/>
            <w:hideMark/>
          </w:tcPr>
          <w:p w14:paraId="2B5F1C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7</w:t>
            </w:r>
          </w:p>
        </w:tc>
        <w:tc>
          <w:tcPr>
            <w:tcW w:w="600" w:type="dxa"/>
            <w:noWrap/>
            <w:hideMark/>
          </w:tcPr>
          <w:p w14:paraId="7ADECF7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16</w:t>
            </w:r>
          </w:p>
        </w:tc>
        <w:tc>
          <w:tcPr>
            <w:tcW w:w="1034" w:type="dxa"/>
            <w:noWrap/>
            <w:hideMark/>
          </w:tcPr>
          <w:p w14:paraId="50CAAAC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A0763E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589037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Grimsby, Cleethorpes</w:t>
            </w:r>
          </w:p>
        </w:tc>
        <w:tc>
          <w:tcPr>
            <w:tcW w:w="3686" w:type="dxa"/>
            <w:hideMark/>
          </w:tcPr>
          <w:p w14:paraId="2FBAD8F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E8848B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EB50C3" w14:textId="77777777" w:rsidR="003E01D2" w:rsidRPr="009A2C01" w:rsidRDefault="003E01D2" w:rsidP="00A073DA">
            <w:pPr>
              <w:rPr>
                <w:color w:val="auto"/>
              </w:rPr>
            </w:pPr>
            <w:r w:rsidRPr="009A2C01">
              <w:rPr>
                <w:color w:val="auto"/>
              </w:rPr>
              <w:t>194</w:t>
            </w:r>
          </w:p>
        </w:tc>
        <w:tc>
          <w:tcPr>
            <w:tcW w:w="760" w:type="dxa"/>
            <w:noWrap/>
            <w:hideMark/>
          </w:tcPr>
          <w:p w14:paraId="79861F9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1973</w:t>
            </w:r>
          </w:p>
        </w:tc>
        <w:tc>
          <w:tcPr>
            <w:tcW w:w="839" w:type="dxa"/>
            <w:noWrap/>
            <w:hideMark/>
          </w:tcPr>
          <w:p w14:paraId="297764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644B48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3717E08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A0E8C8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Atlantic-Irish Sea-Firth of Clyde (Scotland)</w:t>
            </w:r>
          </w:p>
        </w:tc>
        <w:tc>
          <w:tcPr>
            <w:tcW w:w="4252" w:type="dxa"/>
            <w:hideMark/>
          </w:tcPr>
          <w:p w14:paraId="0B31712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Gourock</w:t>
            </w:r>
            <w:proofErr w:type="spellEnd"/>
          </w:p>
        </w:tc>
        <w:tc>
          <w:tcPr>
            <w:tcW w:w="3686" w:type="dxa"/>
            <w:hideMark/>
          </w:tcPr>
          <w:p w14:paraId="02CDDC4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40C8D37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5B564D" w14:textId="77777777" w:rsidR="003E01D2" w:rsidRPr="009A2C01" w:rsidRDefault="003E01D2" w:rsidP="00A073DA">
            <w:pPr>
              <w:rPr>
                <w:color w:val="auto"/>
              </w:rPr>
            </w:pPr>
            <w:r w:rsidRPr="009A2C01">
              <w:rPr>
                <w:color w:val="auto"/>
              </w:rPr>
              <w:t>195</w:t>
            </w:r>
          </w:p>
        </w:tc>
        <w:tc>
          <w:tcPr>
            <w:tcW w:w="760" w:type="dxa"/>
            <w:noWrap/>
            <w:hideMark/>
          </w:tcPr>
          <w:p w14:paraId="740A98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1974</w:t>
            </w:r>
          </w:p>
        </w:tc>
        <w:tc>
          <w:tcPr>
            <w:tcW w:w="839" w:type="dxa"/>
            <w:noWrap/>
            <w:hideMark/>
          </w:tcPr>
          <w:p w14:paraId="5578CB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1612636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15</w:t>
            </w:r>
          </w:p>
        </w:tc>
        <w:tc>
          <w:tcPr>
            <w:tcW w:w="1034" w:type="dxa"/>
            <w:noWrap/>
            <w:hideMark/>
          </w:tcPr>
          <w:p w14:paraId="5A7C2A4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86FBB8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Dorset, Sussex)</w:t>
            </w:r>
          </w:p>
        </w:tc>
        <w:tc>
          <w:tcPr>
            <w:tcW w:w="4252" w:type="dxa"/>
            <w:hideMark/>
          </w:tcPr>
          <w:p w14:paraId="217A88B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St Ives (Cornwall), Preston, Weymouth (Dorset), Cuckmere valley (East Sussex)</w:t>
            </w:r>
          </w:p>
        </w:tc>
        <w:tc>
          <w:tcPr>
            <w:tcW w:w="3686" w:type="dxa"/>
            <w:hideMark/>
          </w:tcPr>
          <w:p w14:paraId="74DC417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4BAA44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36556AB" w14:textId="77777777" w:rsidR="003E01D2" w:rsidRPr="009A2C01" w:rsidRDefault="003E01D2" w:rsidP="00A073DA">
            <w:pPr>
              <w:rPr>
                <w:color w:val="auto"/>
              </w:rPr>
            </w:pPr>
            <w:r w:rsidRPr="009A2C01">
              <w:rPr>
                <w:color w:val="auto"/>
              </w:rPr>
              <w:t>196</w:t>
            </w:r>
          </w:p>
        </w:tc>
        <w:tc>
          <w:tcPr>
            <w:tcW w:w="760" w:type="dxa"/>
            <w:noWrap/>
            <w:hideMark/>
          </w:tcPr>
          <w:p w14:paraId="11BAC12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1974</w:t>
            </w:r>
          </w:p>
        </w:tc>
        <w:tc>
          <w:tcPr>
            <w:tcW w:w="839" w:type="dxa"/>
            <w:noWrap/>
            <w:hideMark/>
          </w:tcPr>
          <w:p w14:paraId="4491BA4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25A43B5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1034" w:type="dxa"/>
            <w:noWrap/>
            <w:hideMark/>
          </w:tcPr>
          <w:p w14:paraId="288460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796893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 (Wales, Devon), Atlantic (North West Scotland)</w:t>
            </w:r>
          </w:p>
        </w:tc>
        <w:tc>
          <w:tcPr>
            <w:tcW w:w="4252" w:type="dxa"/>
            <w:hideMark/>
          </w:tcPr>
          <w:p w14:paraId="3BE8BF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Amroth</w:t>
            </w:r>
            <w:proofErr w:type="spellEnd"/>
            <w:r w:rsidRPr="009A2C01">
              <w:rPr>
                <w:color w:val="auto"/>
              </w:rPr>
              <w:t>, Pembrokeshire (South Wales), Barnstaple (North Devon), Ireland (Sligo, Waterford, Cork), Stornoway (Scotland)</w:t>
            </w:r>
          </w:p>
        </w:tc>
        <w:tc>
          <w:tcPr>
            <w:tcW w:w="3686" w:type="dxa"/>
            <w:hideMark/>
          </w:tcPr>
          <w:p w14:paraId="6B19B8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(1974);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685EE1E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73E3328" w14:textId="77777777" w:rsidR="003E01D2" w:rsidRPr="009A2C01" w:rsidRDefault="003E01D2" w:rsidP="00A073DA">
            <w:pPr>
              <w:rPr>
                <w:color w:val="auto"/>
              </w:rPr>
            </w:pPr>
            <w:r w:rsidRPr="009A2C01">
              <w:rPr>
                <w:color w:val="auto"/>
              </w:rPr>
              <w:t>197</w:t>
            </w:r>
          </w:p>
        </w:tc>
        <w:tc>
          <w:tcPr>
            <w:tcW w:w="760" w:type="dxa"/>
            <w:noWrap/>
            <w:hideMark/>
          </w:tcPr>
          <w:p w14:paraId="483D51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1974</w:t>
            </w:r>
          </w:p>
        </w:tc>
        <w:tc>
          <w:tcPr>
            <w:tcW w:w="839" w:type="dxa"/>
            <w:noWrap/>
            <w:hideMark/>
          </w:tcPr>
          <w:p w14:paraId="7378489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6885B3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1034" w:type="dxa"/>
            <w:noWrap/>
            <w:hideMark/>
          </w:tcPr>
          <w:p w14:paraId="6C3A9B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1F761E7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117BB60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Hayling</w:t>
            </w:r>
            <w:proofErr w:type="spellEnd"/>
            <w:r w:rsidRPr="009A2C01">
              <w:rPr>
                <w:color w:val="auto"/>
              </w:rPr>
              <w:t xml:space="preserve"> Island, Ryde</w:t>
            </w:r>
          </w:p>
        </w:tc>
        <w:tc>
          <w:tcPr>
            <w:tcW w:w="3686" w:type="dxa"/>
            <w:hideMark/>
          </w:tcPr>
          <w:p w14:paraId="52036C4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686C58A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0D0E2C" w14:textId="77777777" w:rsidR="003E01D2" w:rsidRPr="009A2C01" w:rsidRDefault="003E01D2" w:rsidP="00A073DA">
            <w:pPr>
              <w:rPr>
                <w:color w:val="auto"/>
              </w:rPr>
            </w:pPr>
            <w:r w:rsidRPr="009A2C01">
              <w:rPr>
                <w:color w:val="auto"/>
              </w:rPr>
              <w:t>198</w:t>
            </w:r>
          </w:p>
        </w:tc>
        <w:tc>
          <w:tcPr>
            <w:tcW w:w="760" w:type="dxa"/>
            <w:noWrap/>
            <w:hideMark/>
          </w:tcPr>
          <w:p w14:paraId="5EE56AC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1974</w:t>
            </w:r>
          </w:p>
        </w:tc>
        <w:tc>
          <w:tcPr>
            <w:tcW w:w="839" w:type="dxa"/>
            <w:noWrap/>
            <w:hideMark/>
          </w:tcPr>
          <w:p w14:paraId="223D2D8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20077AF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9-11</w:t>
            </w:r>
          </w:p>
        </w:tc>
        <w:tc>
          <w:tcPr>
            <w:tcW w:w="1034" w:type="dxa"/>
            <w:noWrap/>
            <w:hideMark/>
          </w:tcPr>
          <w:p w14:paraId="5A052C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1377AB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 to Kent), Bristol Channel</w:t>
            </w:r>
          </w:p>
        </w:tc>
        <w:tc>
          <w:tcPr>
            <w:tcW w:w="4252" w:type="dxa"/>
            <w:hideMark/>
          </w:tcPr>
          <w:p w14:paraId="71063FA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Severn Valley, Dawlish, St </w:t>
            </w:r>
            <w:proofErr w:type="spellStart"/>
            <w:r w:rsidRPr="009A2C01">
              <w:rPr>
                <w:color w:val="auto"/>
              </w:rPr>
              <w:t>Blazey</w:t>
            </w:r>
            <w:proofErr w:type="spellEnd"/>
            <w:r w:rsidRPr="009A2C01">
              <w:rPr>
                <w:color w:val="auto"/>
              </w:rPr>
              <w:t xml:space="preserve">, Millbrook, Par, Lewes, Christchurch, Folkestone, Plymouth, Portsmouth, Southampton, Cowes, </w:t>
            </w:r>
            <w:proofErr w:type="spellStart"/>
            <w:r w:rsidRPr="009A2C01">
              <w:rPr>
                <w:color w:val="auto"/>
              </w:rPr>
              <w:t>Hayling</w:t>
            </w:r>
            <w:proofErr w:type="spellEnd"/>
          </w:p>
        </w:tc>
        <w:tc>
          <w:tcPr>
            <w:tcW w:w="3686" w:type="dxa"/>
            <w:hideMark/>
          </w:tcPr>
          <w:p w14:paraId="17C47FE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(1974);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w:t>
            </w:r>
            <w:proofErr w:type="spellStart"/>
            <w:r w:rsidRPr="009A2C01">
              <w:rPr>
                <w:color w:val="auto"/>
              </w:rPr>
              <w:t>Ruocco</w:t>
            </w:r>
            <w:proofErr w:type="spellEnd"/>
            <w:r w:rsidRPr="009A2C01">
              <w:rPr>
                <w:color w:val="auto"/>
              </w:rPr>
              <w:t xml:space="preserve"> et al. (2011); Haigh et al. (2015)</w:t>
            </w:r>
          </w:p>
        </w:tc>
      </w:tr>
      <w:tr w:rsidR="003E01D2" w:rsidRPr="00DC1261" w14:paraId="6A0C121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90CE70" w14:textId="77777777" w:rsidR="003E01D2" w:rsidRPr="009A2C01" w:rsidRDefault="003E01D2" w:rsidP="00A073DA">
            <w:pPr>
              <w:rPr>
                <w:color w:val="auto"/>
              </w:rPr>
            </w:pPr>
            <w:r w:rsidRPr="009A2C01">
              <w:rPr>
                <w:color w:val="auto"/>
              </w:rPr>
              <w:t>199</w:t>
            </w:r>
          </w:p>
        </w:tc>
        <w:tc>
          <w:tcPr>
            <w:tcW w:w="760" w:type="dxa"/>
            <w:noWrap/>
            <w:hideMark/>
          </w:tcPr>
          <w:p w14:paraId="114C70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1975</w:t>
            </w:r>
          </w:p>
        </w:tc>
        <w:tc>
          <w:tcPr>
            <w:tcW w:w="839" w:type="dxa"/>
            <w:noWrap/>
            <w:hideMark/>
          </w:tcPr>
          <w:p w14:paraId="3C76B33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30C5861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24B6F7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A42CC9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Atlantic (North West Scotland)</w:t>
            </w:r>
          </w:p>
        </w:tc>
        <w:tc>
          <w:tcPr>
            <w:tcW w:w="4252" w:type="dxa"/>
            <w:hideMark/>
          </w:tcPr>
          <w:p w14:paraId="0FAF687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Stornoway</w:t>
            </w:r>
          </w:p>
        </w:tc>
        <w:tc>
          <w:tcPr>
            <w:tcW w:w="3686" w:type="dxa"/>
            <w:hideMark/>
          </w:tcPr>
          <w:p w14:paraId="57476C2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 Haigh et al. (2015)</w:t>
            </w:r>
          </w:p>
        </w:tc>
      </w:tr>
      <w:tr w:rsidR="003E01D2" w:rsidRPr="00DC1261" w14:paraId="79910EE7"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1EEFF8" w14:textId="77777777" w:rsidR="003E01D2" w:rsidRPr="009A2C01" w:rsidRDefault="003E01D2" w:rsidP="00A073DA">
            <w:pPr>
              <w:rPr>
                <w:color w:val="auto"/>
              </w:rPr>
            </w:pPr>
            <w:r w:rsidRPr="009A2C01">
              <w:rPr>
                <w:color w:val="auto"/>
              </w:rPr>
              <w:t>200</w:t>
            </w:r>
          </w:p>
        </w:tc>
        <w:tc>
          <w:tcPr>
            <w:tcW w:w="760" w:type="dxa"/>
            <w:noWrap/>
            <w:hideMark/>
          </w:tcPr>
          <w:p w14:paraId="79E8E15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1975</w:t>
            </w:r>
          </w:p>
        </w:tc>
        <w:tc>
          <w:tcPr>
            <w:tcW w:w="839" w:type="dxa"/>
            <w:noWrap/>
            <w:hideMark/>
          </w:tcPr>
          <w:p w14:paraId="7619EEA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5BE6002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w:t>
            </w:r>
          </w:p>
        </w:tc>
        <w:tc>
          <w:tcPr>
            <w:tcW w:w="1034" w:type="dxa"/>
            <w:noWrap/>
            <w:hideMark/>
          </w:tcPr>
          <w:p w14:paraId="21A0662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17CCB4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4B8F311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Lowestoft</w:t>
            </w:r>
          </w:p>
        </w:tc>
        <w:tc>
          <w:tcPr>
            <w:tcW w:w="3686" w:type="dxa"/>
            <w:hideMark/>
          </w:tcPr>
          <w:p w14:paraId="4F5B387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065E6BC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F5BB8A" w14:textId="77777777" w:rsidR="003E01D2" w:rsidRPr="009A2C01" w:rsidRDefault="003E01D2" w:rsidP="00A073DA">
            <w:pPr>
              <w:rPr>
                <w:color w:val="auto"/>
              </w:rPr>
            </w:pPr>
            <w:r w:rsidRPr="009A2C01">
              <w:rPr>
                <w:color w:val="auto"/>
              </w:rPr>
              <w:t>201</w:t>
            </w:r>
          </w:p>
        </w:tc>
        <w:tc>
          <w:tcPr>
            <w:tcW w:w="760" w:type="dxa"/>
            <w:noWrap/>
            <w:hideMark/>
          </w:tcPr>
          <w:p w14:paraId="0A286E4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1975</w:t>
            </w:r>
          </w:p>
        </w:tc>
        <w:tc>
          <w:tcPr>
            <w:tcW w:w="839" w:type="dxa"/>
            <w:noWrap/>
            <w:hideMark/>
          </w:tcPr>
          <w:p w14:paraId="4C1B8F2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584ED00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28</w:t>
            </w:r>
          </w:p>
        </w:tc>
        <w:tc>
          <w:tcPr>
            <w:tcW w:w="1034" w:type="dxa"/>
            <w:noWrap/>
            <w:hideMark/>
          </w:tcPr>
          <w:p w14:paraId="6290BEF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5FA082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4418A46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Langstone</w:t>
            </w:r>
            <w:proofErr w:type="spellEnd"/>
            <w:r w:rsidRPr="009A2C01">
              <w:rPr>
                <w:color w:val="auto"/>
              </w:rPr>
              <w:t>, Cowes, Newport, Ryde, Wallington, Portsmouth</w:t>
            </w:r>
          </w:p>
        </w:tc>
        <w:tc>
          <w:tcPr>
            <w:tcW w:w="3686" w:type="dxa"/>
            <w:hideMark/>
          </w:tcPr>
          <w:p w14:paraId="0066E4A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41D7FBC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588E79" w14:textId="77777777" w:rsidR="003E01D2" w:rsidRPr="009A2C01" w:rsidRDefault="003E01D2" w:rsidP="00A073DA">
            <w:pPr>
              <w:rPr>
                <w:color w:val="auto"/>
              </w:rPr>
            </w:pPr>
            <w:r w:rsidRPr="009A2C01">
              <w:rPr>
                <w:color w:val="auto"/>
              </w:rPr>
              <w:t>202</w:t>
            </w:r>
          </w:p>
        </w:tc>
        <w:tc>
          <w:tcPr>
            <w:tcW w:w="760" w:type="dxa"/>
            <w:noWrap/>
            <w:hideMark/>
          </w:tcPr>
          <w:p w14:paraId="335EAB7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1976</w:t>
            </w:r>
          </w:p>
        </w:tc>
        <w:tc>
          <w:tcPr>
            <w:tcW w:w="839" w:type="dxa"/>
            <w:noWrap/>
            <w:hideMark/>
          </w:tcPr>
          <w:p w14:paraId="51E57A8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6B9B708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4537D35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9B284C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w:t>
            </w:r>
          </w:p>
        </w:tc>
        <w:tc>
          <w:tcPr>
            <w:tcW w:w="4252" w:type="dxa"/>
            <w:hideMark/>
          </w:tcPr>
          <w:p w14:paraId="209D4CB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Polperro</w:t>
            </w:r>
            <w:proofErr w:type="spellEnd"/>
          </w:p>
        </w:tc>
        <w:tc>
          <w:tcPr>
            <w:tcW w:w="3686" w:type="dxa"/>
            <w:hideMark/>
          </w:tcPr>
          <w:p w14:paraId="4D94002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CE0A7E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E26F3D" w14:textId="77777777" w:rsidR="003E01D2" w:rsidRPr="009A2C01" w:rsidRDefault="003E01D2" w:rsidP="00A073DA">
            <w:pPr>
              <w:rPr>
                <w:color w:val="auto"/>
              </w:rPr>
            </w:pPr>
            <w:r w:rsidRPr="009A2C01">
              <w:rPr>
                <w:color w:val="auto"/>
              </w:rPr>
              <w:t>203</w:t>
            </w:r>
          </w:p>
        </w:tc>
        <w:tc>
          <w:tcPr>
            <w:tcW w:w="760" w:type="dxa"/>
            <w:noWrap/>
            <w:hideMark/>
          </w:tcPr>
          <w:p w14:paraId="2AD233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1976</w:t>
            </w:r>
          </w:p>
        </w:tc>
        <w:tc>
          <w:tcPr>
            <w:tcW w:w="839" w:type="dxa"/>
            <w:noWrap/>
            <w:hideMark/>
          </w:tcPr>
          <w:p w14:paraId="5D05120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2690EF4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23</w:t>
            </w:r>
          </w:p>
        </w:tc>
        <w:tc>
          <w:tcPr>
            <w:tcW w:w="1034" w:type="dxa"/>
            <w:noWrap/>
            <w:hideMark/>
          </w:tcPr>
          <w:p w14:paraId="213870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D31723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3CF730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Hayling</w:t>
            </w:r>
            <w:proofErr w:type="spellEnd"/>
            <w:r w:rsidRPr="009A2C01">
              <w:rPr>
                <w:color w:val="auto"/>
              </w:rPr>
              <w:t xml:space="preserve"> Island</w:t>
            </w:r>
          </w:p>
        </w:tc>
        <w:tc>
          <w:tcPr>
            <w:tcW w:w="3686" w:type="dxa"/>
            <w:hideMark/>
          </w:tcPr>
          <w:p w14:paraId="71FEF3E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5A0E86E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9757C3" w14:textId="77777777" w:rsidR="003E01D2" w:rsidRPr="009A2C01" w:rsidRDefault="003E01D2" w:rsidP="00A073DA">
            <w:pPr>
              <w:rPr>
                <w:color w:val="auto"/>
              </w:rPr>
            </w:pPr>
            <w:r w:rsidRPr="009A2C01">
              <w:rPr>
                <w:color w:val="auto"/>
              </w:rPr>
              <w:t>204</w:t>
            </w:r>
          </w:p>
        </w:tc>
        <w:tc>
          <w:tcPr>
            <w:tcW w:w="760" w:type="dxa"/>
            <w:noWrap/>
            <w:hideMark/>
          </w:tcPr>
          <w:p w14:paraId="160EA8D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1976</w:t>
            </w:r>
          </w:p>
        </w:tc>
        <w:tc>
          <w:tcPr>
            <w:tcW w:w="839" w:type="dxa"/>
            <w:noWrap/>
            <w:hideMark/>
          </w:tcPr>
          <w:p w14:paraId="4B6EE64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78857D9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14-15</w:t>
            </w:r>
          </w:p>
        </w:tc>
        <w:tc>
          <w:tcPr>
            <w:tcW w:w="1034" w:type="dxa"/>
            <w:noWrap/>
            <w:hideMark/>
          </w:tcPr>
          <w:p w14:paraId="343032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381A6C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(Devon, Dorset)</w:t>
            </w:r>
          </w:p>
        </w:tc>
        <w:tc>
          <w:tcPr>
            <w:tcW w:w="4252" w:type="dxa"/>
            <w:hideMark/>
          </w:tcPr>
          <w:p w14:paraId="68CE6A0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Torquay, Isle of Portland</w:t>
            </w:r>
          </w:p>
        </w:tc>
        <w:tc>
          <w:tcPr>
            <w:tcW w:w="3686" w:type="dxa"/>
            <w:hideMark/>
          </w:tcPr>
          <w:p w14:paraId="51C6FE1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D334B9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594D5C" w14:textId="77777777" w:rsidR="003E01D2" w:rsidRPr="009A2C01" w:rsidRDefault="003E01D2" w:rsidP="00A073DA">
            <w:pPr>
              <w:rPr>
                <w:color w:val="auto"/>
              </w:rPr>
            </w:pPr>
            <w:r w:rsidRPr="009A2C01">
              <w:rPr>
                <w:color w:val="auto"/>
              </w:rPr>
              <w:t>205</w:t>
            </w:r>
          </w:p>
        </w:tc>
        <w:tc>
          <w:tcPr>
            <w:tcW w:w="760" w:type="dxa"/>
            <w:noWrap/>
            <w:hideMark/>
          </w:tcPr>
          <w:p w14:paraId="4EF9CAA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1976</w:t>
            </w:r>
          </w:p>
        </w:tc>
        <w:tc>
          <w:tcPr>
            <w:tcW w:w="839" w:type="dxa"/>
            <w:noWrap/>
            <w:hideMark/>
          </w:tcPr>
          <w:p w14:paraId="5FDFD8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29727E8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2-3</w:t>
            </w:r>
          </w:p>
        </w:tc>
        <w:tc>
          <w:tcPr>
            <w:tcW w:w="1034" w:type="dxa"/>
            <w:noWrap/>
            <w:hideMark/>
          </w:tcPr>
          <w:p w14:paraId="286D623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075D383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 Atlantic (North West Scotland), North Sea (North East England)</w:t>
            </w:r>
          </w:p>
        </w:tc>
        <w:tc>
          <w:tcPr>
            <w:tcW w:w="4252" w:type="dxa"/>
            <w:hideMark/>
          </w:tcPr>
          <w:p w14:paraId="1E4248D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Hull, Lowestoft, Fleetwood, North </w:t>
            </w:r>
            <w:proofErr w:type="spellStart"/>
            <w:r w:rsidRPr="009A2C01">
              <w:rPr>
                <w:color w:val="auto"/>
              </w:rPr>
              <w:t>Uist</w:t>
            </w:r>
            <w:proofErr w:type="spellEnd"/>
          </w:p>
        </w:tc>
        <w:tc>
          <w:tcPr>
            <w:tcW w:w="3686" w:type="dxa"/>
            <w:hideMark/>
          </w:tcPr>
          <w:p w14:paraId="6FF1E0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 Haigh et al. (2015)</w:t>
            </w:r>
          </w:p>
        </w:tc>
      </w:tr>
      <w:tr w:rsidR="003E01D2" w:rsidRPr="00DC1261" w14:paraId="08B62BA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E89157" w14:textId="77777777" w:rsidR="003E01D2" w:rsidRPr="009A2C01" w:rsidRDefault="003E01D2" w:rsidP="00A073DA">
            <w:pPr>
              <w:rPr>
                <w:color w:val="auto"/>
              </w:rPr>
            </w:pPr>
            <w:r w:rsidRPr="009A2C01">
              <w:rPr>
                <w:color w:val="auto"/>
              </w:rPr>
              <w:t>206</w:t>
            </w:r>
          </w:p>
        </w:tc>
        <w:tc>
          <w:tcPr>
            <w:tcW w:w="760" w:type="dxa"/>
            <w:noWrap/>
            <w:hideMark/>
          </w:tcPr>
          <w:p w14:paraId="2C1C7F2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1977</w:t>
            </w:r>
          </w:p>
        </w:tc>
        <w:tc>
          <w:tcPr>
            <w:tcW w:w="839" w:type="dxa"/>
            <w:noWrap/>
            <w:hideMark/>
          </w:tcPr>
          <w:p w14:paraId="5C4634F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0C6A93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6FAEBEF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DE1C38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w:t>
            </w:r>
          </w:p>
        </w:tc>
        <w:tc>
          <w:tcPr>
            <w:tcW w:w="4252" w:type="dxa"/>
            <w:hideMark/>
          </w:tcPr>
          <w:p w14:paraId="791707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Morecambe, Pilling</w:t>
            </w:r>
          </w:p>
        </w:tc>
        <w:tc>
          <w:tcPr>
            <w:tcW w:w="3686" w:type="dxa"/>
            <w:hideMark/>
          </w:tcPr>
          <w:p w14:paraId="037A5F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D15A0D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B63090" w14:textId="77777777" w:rsidR="003E01D2" w:rsidRPr="009A2C01" w:rsidRDefault="003E01D2" w:rsidP="00A073DA">
            <w:pPr>
              <w:rPr>
                <w:color w:val="auto"/>
              </w:rPr>
            </w:pPr>
            <w:r w:rsidRPr="009A2C01">
              <w:rPr>
                <w:color w:val="auto"/>
              </w:rPr>
              <w:t>207</w:t>
            </w:r>
          </w:p>
        </w:tc>
        <w:tc>
          <w:tcPr>
            <w:tcW w:w="760" w:type="dxa"/>
            <w:noWrap/>
            <w:hideMark/>
          </w:tcPr>
          <w:p w14:paraId="1B71DE4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1977</w:t>
            </w:r>
          </w:p>
        </w:tc>
        <w:tc>
          <w:tcPr>
            <w:tcW w:w="839" w:type="dxa"/>
            <w:noWrap/>
            <w:hideMark/>
          </w:tcPr>
          <w:p w14:paraId="7A6A0F9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51E4984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r w:rsidRPr="009A2C01">
              <w:rPr>
                <w:color w:val="auto"/>
              </w:rPr>
              <w:lastRenderedPageBreak/>
              <w:t>12</w:t>
            </w:r>
          </w:p>
        </w:tc>
        <w:tc>
          <w:tcPr>
            <w:tcW w:w="1034" w:type="dxa"/>
            <w:noWrap/>
            <w:hideMark/>
          </w:tcPr>
          <w:p w14:paraId="49B2AAD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5</w:t>
            </w:r>
          </w:p>
        </w:tc>
        <w:tc>
          <w:tcPr>
            <w:tcW w:w="3288" w:type="dxa"/>
            <w:noWrap/>
            <w:hideMark/>
          </w:tcPr>
          <w:p w14:paraId="6650EC2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w:t>
            </w:r>
          </w:p>
        </w:tc>
        <w:tc>
          <w:tcPr>
            <w:tcW w:w="4252" w:type="dxa"/>
            <w:hideMark/>
          </w:tcPr>
          <w:p w14:paraId="498032D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Fleetwood, Morecambe, Pilling, </w:t>
            </w:r>
            <w:r w:rsidRPr="009A2C01">
              <w:rPr>
                <w:color w:val="auto"/>
              </w:rPr>
              <w:lastRenderedPageBreak/>
              <w:t>Blackpool, Lytham</w:t>
            </w:r>
          </w:p>
        </w:tc>
        <w:tc>
          <w:tcPr>
            <w:tcW w:w="3686" w:type="dxa"/>
            <w:hideMark/>
          </w:tcPr>
          <w:p w14:paraId="562A3A9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 xml:space="preserve">Met Office (1977);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w:t>
            </w:r>
            <w:r w:rsidRPr="009A2C01">
              <w:rPr>
                <w:color w:val="auto"/>
              </w:rPr>
              <w:lastRenderedPageBreak/>
              <w:t>(2003); Eden (2008); Haigh et al. (2015)</w:t>
            </w:r>
          </w:p>
        </w:tc>
      </w:tr>
      <w:tr w:rsidR="003E01D2" w:rsidRPr="00DC1261" w14:paraId="55FA4EFF"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C77174" w14:textId="77777777" w:rsidR="003E01D2" w:rsidRPr="009A2C01" w:rsidRDefault="003E01D2" w:rsidP="00A073DA">
            <w:pPr>
              <w:rPr>
                <w:color w:val="auto"/>
              </w:rPr>
            </w:pPr>
            <w:r w:rsidRPr="009A2C01">
              <w:rPr>
                <w:color w:val="auto"/>
              </w:rPr>
              <w:lastRenderedPageBreak/>
              <w:t>208</w:t>
            </w:r>
          </w:p>
        </w:tc>
        <w:tc>
          <w:tcPr>
            <w:tcW w:w="760" w:type="dxa"/>
            <w:noWrap/>
            <w:hideMark/>
          </w:tcPr>
          <w:p w14:paraId="4B584ED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1978</w:t>
            </w:r>
          </w:p>
        </w:tc>
        <w:tc>
          <w:tcPr>
            <w:tcW w:w="839" w:type="dxa"/>
            <w:noWrap/>
            <w:hideMark/>
          </w:tcPr>
          <w:p w14:paraId="15D4CCC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1FC06C6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340C30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2A67F6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(Wales, England)</w:t>
            </w:r>
          </w:p>
        </w:tc>
        <w:tc>
          <w:tcPr>
            <w:tcW w:w="4252" w:type="dxa"/>
            <w:hideMark/>
          </w:tcPr>
          <w:p w14:paraId="58723C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Lancashire</w:t>
            </w:r>
          </w:p>
        </w:tc>
        <w:tc>
          <w:tcPr>
            <w:tcW w:w="3686" w:type="dxa"/>
            <w:hideMark/>
          </w:tcPr>
          <w:p w14:paraId="3177A4C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73F5901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B57682" w14:textId="77777777" w:rsidR="003E01D2" w:rsidRPr="009A2C01" w:rsidRDefault="003E01D2" w:rsidP="00A073DA">
            <w:pPr>
              <w:rPr>
                <w:color w:val="auto"/>
              </w:rPr>
            </w:pPr>
            <w:r w:rsidRPr="009A2C01">
              <w:rPr>
                <w:color w:val="auto"/>
              </w:rPr>
              <w:t>209</w:t>
            </w:r>
          </w:p>
        </w:tc>
        <w:tc>
          <w:tcPr>
            <w:tcW w:w="760" w:type="dxa"/>
            <w:noWrap/>
            <w:hideMark/>
          </w:tcPr>
          <w:p w14:paraId="12904C5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1978</w:t>
            </w:r>
          </w:p>
        </w:tc>
        <w:tc>
          <w:tcPr>
            <w:tcW w:w="839" w:type="dxa"/>
            <w:noWrap/>
            <w:hideMark/>
          </w:tcPr>
          <w:p w14:paraId="44CC99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7820975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1034" w:type="dxa"/>
            <w:noWrap/>
            <w:hideMark/>
          </w:tcPr>
          <w:p w14:paraId="155C17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8F55A0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Bristol Channel</w:t>
            </w:r>
          </w:p>
        </w:tc>
        <w:tc>
          <w:tcPr>
            <w:tcW w:w="4252" w:type="dxa"/>
            <w:hideMark/>
          </w:tcPr>
          <w:p w14:paraId="478AAB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Severn at Gloucester</w:t>
            </w:r>
          </w:p>
        </w:tc>
        <w:tc>
          <w:tcPr>
            <w:tcW w:w="3686" w:type="dxa"/>
            <w:hideMark/>
          </w:tcPr>
          <w:p w14:paraId="2DD232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6B9BF0A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A5935B" w14:textId="77777777" w:rsidR="003E01D2" w:rsidRPr="009A2C01" w:rsidRDefault="003E01D2" w:rsidP="00A073DA">
            <w:pPr>
              <w:rPr>
                <w:color w:val="auto"/>
              </w:rPr>
            </w:pPr>
            <w:r w:rsidRPr="009A2C01">
              <w:rPr>
                <w:color w:val="auto"/>
              </w:rPr>
              <w:t>210</w:t>
            </w:r>
          </w:p>
        </w:tc>
        <w:tc>
          <w:tcPr>
            <w:tcW w:w="760" w:type="dxa"/>
            <w:noWrap/>
            <w:hideMark/>
          </w:tcPr>
          <w:p w14:paraId="2112CB2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1978</w:t>
            </w:r>
          </w:p>
        </w:tc>
        <w:tc>
          <w:tcPr>
            <w:tcW w:w="839" w:type="dxa"/>
            <w:noWrap/>
            <w:hideMark/>
          </w:tcPr>
          <w:p w14:paraId="69092A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1FBFCA8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18-20</w:t>
            </w:r>
          </w:p>
        </w:tc>
        <w:tc>
          <w:tcPr>
            <w:tcW w:w="1034" w:type="dxa"/>
            <w:noWrap/>
            <w:hideMark/>
          </w:tcPr>
          <w:p w14:paraId="1BC9FC2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EDC47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(Devon, Dorset)</w:t>
            </w:r>
          </w:p>
        </w:tc>
        <w:tc>
          <w:tcPr>
            <w:tcW w:w="4252" w:type="dxa"/>
            <w:hideMark/>
          </w:tcPr>
          <w:p w14:paraId="53B799C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Isle of Portland</w:t>
            </w:r>
          </w:p>
        </w:tc>
        <w:tc>
          <w:tcPr>
            <w:tcW w:w="3686" w:type="dxa"/>
            <w:hideMark/>
          </w:tcPr>
          <w:p w14:paraId="459476B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(1978)</w:t>
            </w:r>
          </w:p>
        </w:tc>
      </w:tr>
      <w:tr w:rsidR="003E01D2" w:rsidRPr="00DC1261" w14:paraId="2AE4921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6BEECA" w14:textId="77777777" w:rsidR="003E01D2" w:rsidRPr="009A2C01" w:rsidRDefault="003E01D2" w:rsidP="00A073DA">
            <w:pPr>
              <w:rPr>
                <w:color w:val="auto"/>
              </w:rPr>
            </w:pPr>
            <w:r w:rsidRPr="009A2C01">
              <w:rPr>
                <w:color w:val="auto"/>
              </w:rPr>
              <w:t>211</w:t>
            </w:r>
          </w:p>
        </w:tc>
        <w:tc>
          <w:tcPr>
            <w:tcW w:w="760" w:type="dxa"/>
            <w:noWrap/>
            <w:hideMark/>
          </w:tcPr>
          <w:p w14:paraId="3FB4972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1978</w:t>
            </w:r>
          </w:p>
        </w:tc>
        <w:tc>
          <w:tcPr>
            <w:tcW w:w="839" w:type="dxa"/>
            <w:noWrap/>
            <w:hideMark/>
          </w:tcPr>
          <w:p w14:paraId="0E183A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52768C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23-24</w:t>
            </w:r>
          </w:p>
        </w:tc>
        <w:tc>
          <w:tcPr>
            <w:tcW w:w="1034" w:type="dxa"/>
            <w:noWrap/>
            <w:hideMark/>
          </w:tcPr>
          <w:p w14:paraId="2903D2F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2C1F0D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(Scotland)</w:t>
            </w:r>
          </w:p>
        </w:tc>
        <w:tc>
          <w:tcPr>
            <w:tcW w:w="4252" w:type="dxa"/>
            <w:hideMark/>
          </w:tcPr>
          <w:p w14:paraId="3540C2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Kirkcaldy (Fife)</w:t>
            </w:r>
          </w:p>
        </w:tc>
        <w:tc>
          <w:tcPr>
            <w:tcW w:w="3686" w:type="dxa"/>
            <w:hideMark/>
          </w:tcPr>
          <w:p w14:paraId="106C6E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76017E0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C50C05" w14:textId="77777777" w:rsidR="003E01D2" w:rsidRPr="009A2C01" w:rsidRDefault="003E01D2" w:rsidP="00A073DA">
            <w:pPr>
              <w:rPr>
                <w:color w:val="auto"/>
              </w:rPr>
            </w:pPr>
            <w:r w:rsidRPr="009A2C01">
              <w:rPr>
                <w:color w:val="auto"/>
              </w:rPr>
              <w:t>212</w:t>
            </w:r>
          </w:p>
        </w:tc>
        <w:tc>
          <w:tcPr>
            <w:tcW w:w="760" w:type="dxa"/>
            <w:noWrap/>
            <w:hideMark/>
          </w:tcPr>
          <w:p w14:paraId="2B6ACDD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1978</w:t>
            </w:r>
          </w:p>
        </w:tc>
        <w:tc>
          <w:tcPr>
            <w:tcW w:w="839" w:type="dxa"/>
            <w:noWrap/>
            <w:hideMark/>
          </w:tcPr>
          <w:p w14:paraId="3B68A46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3876D1D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26</w:t>
            </w:r>
          </w:p>
        </w:tc>
        <w:tc>
          <w:tcPr>
            <w:tcW w:w="1034" w:type="dxa"/>
            <w:noWrap/>
            <w:hideMark/>
          </w:tcPr>
          <w:p w14:paraId="415CEC3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4DEBBE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0FDBFA3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Hayling</w:t>
            </w:r>
            <w:proofErr w:type="spellEnd"/>
            <w:r w:rsidRPr="009A2C01">
              <w:rPr>
                <w:color w:val="auto"/>
              </w:rPr>
              <w:t>, Portsmouth</w:t>
            </w:r>
          </w:p>
        </w:tc>
        <w:tc>
          <w:tcPr>
            <w:tcW w:w="3686" w:type="dxa"/>
            <w:hideMark/>
          </w:tcPr>
          <w:p w14:paraId="051AF3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029613C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4C5C6F" w14:textId="77777777" w:rsidR="003E01D2" w:rsidRPr="009A2C01" w:rsidRDefault="003E01D2" w:rsidP="00A073DA">
            <w:pPr>
              <w:rPr>
                <w:color w:val="auto"/>
              </w:rPr>
            </w:pPr>
            <w:r w:rsidRPr="009A2C01">
              <w:rPr>
                <w:color w:val="auto"/>
              </w:rPr>
              <w:t>213</w:t>
            </w:r>
          </w:p>
        </w:tc>
        <w:tc>
          <w:tcPr>
            <w:tcW w:w="760" w:type="dxa"/>
            <w:noWrap/>
            <w:hideMark/>
          </w:tcPr>
          <w:p w14:paraId="3682E7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1978</w:t>
            </w:r>
          </w:p>
        </w:tc>
        <w:tc>
          <w:tcPr>
            <w:tcW w:w="839" w:type="dxa"/>
            <w:noWrap/>
            <w:hideMark/>
          </w:tcPr>
          <w:p w14:paraId="56EEE67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260CE12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15</w:t>
            </w:r>
          </w:p>
        </w:tc>
        <w:tc>
          <w:tcPr>
            <w:tcW w:w="1034" w:type="dxa"/>
            <w:noWrap/>
            <w:hideMark/>
          </w:tcPr>
          <w:p w14:paraId="5726D1F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0752A6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08CC990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Hythe, </w:t>
            </w:r>
            <w:proofErr w:type="spellStart"/>
            <w:r w:rsidRPr="009A2C01">
              <w:rPr>
                <w:color w:val="auto"/>
              </w:rPr>
              <w:t>Calshot</w:t>
            </w:r>
            <w:proofErr w:type="spellEnd"/>
          </w:p>
        </w:tc>
        <w:tc>
          <w:tcPr>
            <w:tcW w:w="3686" w:type="dxa"/>
            <w:hideMark/>
          </w:tcPr>
          <w:p w14:paraId="2C16D2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74DFDDD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817143" w14:textId="77777777" w:rsidR="003E01D2" w:rsidRPr="009A2C01" w:rsidRDefault="003E01D2" w:rsidP="00A073DA">
            <w:pPr>
              <w:rPr>
                <w:color w:val="auto"/>
              </w:rPr>
            </w:pPr>
            <w:r w:rsidRPr="009A2C01">
              <w:rPr>
                <w:color w:val="auto"/>
              </w:rPr>
              <w:t>214</w:t>
            </w:r>
          </w:p>
        </w:tc>
        <w:tc>
          <w:tcPr>
            <w:tcW w:w="760" w:type="dxa"/>
            <w:noWrap/>
            <w:hideMark/>
          </w:tcPr>
          <w:p w14:paraId="4AE30B7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1978</w:t>
            </w:r>
          </w:p>
        </w:tc>
        <w:tc>
          <w:tcPr>
            <w:tcW w:w="839" w:type="dxa"/>
            <w:noWrap/>
            <w:hideMark/>
          </w:tcPr>
          <w:p w14:paraId="033C4C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3B6287E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w:t>
            </w:r>
          </w:p>
        </w:tc>
        <w:tc>
          <w:tcPr>
            <w:tcW w:w="1034" w:type="dxa"/>
            <w:noWrap/>
            <w:hideMark/>
          </w:tcPr>
          <w:p w14:paraId="4E04D51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2A70470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30617F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Isle of Portland</w:t>
            </w:r>
          </w:p>
        </w:tc>
        <w:tc>
          <w:tcPr>
            <w:tcW w:w="3686" w:type="dxa"/>
            <w:hideMark/>
          </w:tcPr>
          <w:p w14:paraId="275EA4A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(1978);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94B43F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4EFB11" w14:textId="77777777" w:rsidR="003E01D2" w:rsidRPr="009A2C01" w:rsidRDefault="003E01D2" w:rsidP="00A073DA">
            <w:pPr>
              <w:rPr>
                <w:color w:val="auto"/>
              </w:rPr>
            </w:pPr>
            <w:r w:rsidRPr="009A2C01">
              <w:rPr>
                <w:color w:val="auto"/>
              </w:rPr>
              <w:t>215</w:t>
            </w:r>
          </w:p>
        </w:tc>
        <w:tc>
          <w:tcPr>
            <w:tcW w:w="760" w:type="dxa"/>
            <w:noWrap/>
            <w:hideMark/>
          </w:tcPr>
          <w:p w14:paraId="3002933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1978</w:t>
            </w:r>
          </w:p>
        </w:tc>
        <w:tc>
          <w:tcPr>
            <w:tcW w:w="839" w:type="dxa"/>
            <w:noWrap/>
            <w:hideMark/>
          </w:tcPr>
          <w:p w14:paraId="6DD68F3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5B4193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11-12</w:t>
            </w:r>
          </w:p>
        </w:tc>
        <w:tc>
          <w:tcPr>
            <w:tcW w:w="1034" w:type="dxa"/>
            <w:noWrap/>
            <w:hideMark/>
          </w:tcPr>
          <w:p w14:paraId="7DC9BFE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5</w:t>
            </w:r>
          </w:p>
        </w:tc>
        <w:tc>
          <w:tcPr>
            <w:tcW w:w="3288" w:type="dxa"/>
            <w:noWrap/>
            <w:hideMark/>
          </w:tcPr>
          <w:p w14:paraId="3FD341F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Scotland), English Channel (the Solent)</w:t>
            </w:r>
          </w:p>
        </w:tc>
        <w:tc>
          <w:tcPr>
            <w:tcW w:w="4252" w:type="dxa"/>
            <w:hideMark/>
          </w:tcPr>
          <w:p w14:paraId="2696FDD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Grampian coastline, Wells-next-the-Sea, King’s Lynn, Cleethorpes, </w:t>
            </w:r>
            <w:proofErr w:type="spellStart"/>
            <w:r w:rsidRPr="009A2C01">
              <w:rPr>
                <w:color w:val="auto"/>
              </w:rPr>
              <w:t>Wisbech</w:t>
            </w:r>
            <w:proofErr w:type="spellEnd"/>
            <w:r w:rsidRPr="009A2C01">
              <w:rPr>
                <w:color w:val="auto"/>
              </w:rPr>
              <w:t xml:space="preserve">, Sandilands, </w:t>
            </w:r>
            <w:proofErr w:type="spellStart"/>
            <w:r w:rsidRPr="009A2C01">
              <w:rPr>
                <w:color w:val="auto"/>
              </w:rPr>
              <w:t>Mablethorpe</w:t>
            </w:r>
            <w:proofErr w:type="spellEnd"/>
            <w:r w:rsidRPr="009A2C01">
              <w:rPr>
                <w:color w:val="auto"/>
              </w:rPr>
              <w:t xml:space="preserve">, </w:t>
            </w:r>
            <w:proofErr w:type="spellStart"/>
            <w:r w:rsidRPr="009A2C01">
              <w:rPr>
                <w:color w:val="auto"/>
              </w:rPr>
              <w:t>Trusthorpe</w:t>
            </w:r>
            <w:proofErr w:type="spellEnd"/>
            <w:r w:rsidRPr="009A2C01">
              <w:rPr>
                <w:color w:val="auto"/>
              </w:rPr>
              <w:t xml:space="preserve">, </w:t>
            </w:r>
            <w:proofErr w:type="spellStart"/>
            <w:r w:rsidRPr="009A2C01">
              <w:rPr>
                <w:color w:val="auto"/>
              </w:rPr>
              <w:t>Ingoldmells</w:t>
            </w:r>
            <w:proofErr w:type="spellEnd"/>
            <w:r w:rsidRPr="009A2C01">
              <w:rPr>
                <w:color w:val="auto"/>
              </w:rPr>
              <w:t xml:space="preserve">, Walcott, Deal, </w:t>
            </w:r>
            <w:proofErr w:type="spellStart"/>
            <w:r w:rsidRPr="009A2C01">
              <w:rPr>
                <w:color w:val="auto"/>
              </w:rPr>
              <w:t>Alnmouth</w:t>
            </w:r>
            <w:proofErr w:type="spellEnd"/>
            <w:r w:rsidRPr="009A2C01">
              <w:rPr>
                <w:color w:val="auto"/>
              </w:rPr>
              <w:t xml:space="preserve">, Amble Harbour, Berwick-upon-Tweed, Blyth, </w:t>
            </w:r>
            <w:proofErr w:type="spellStart"/>
            <w:r w:rsidRPr="009A2C01">
              <w:rPr>
                <w:color w:val="auto"/>
              </w:rPr>
              <w:t>Hayling</w:t>
            </w:r>
            <w:proofErr w:type="spellEnd"/>
            <w:r w:rsidRPr="009A2C01">
              <w:rPr>
                <w:color w:val="auto"/>
              </w:rPr>
              <w:t xml:space="preserve">, Cowes, </w:t>
            </w:r>
            <w:proofErr w:type="spellStart"/>
            <w:r w:rsidRPr="009A2C01">
              <w:rPr>
                <w:color w:val="auto"/>
              </w:rPr>
              <w:t>Bembridge</w:t>
            </w:r>
            <w:proofErr w:type="spellEnd"/>
          </w:p>
        </w:tc>
        <w:tc>
          <w:tcPr>
            <w:tcW w:w="3686" w:type="dxa"/>
            <w:hideMark/>
          </w:tcPr>
          <w:p w14:paraId="099522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(1978);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 </w:t>
            </w:r>
            <w:proofErr w:type="spellStart"/>
            <w:r w:rsidRPr="009A2C01">
              <w:rPr>
                <w:color w:val="auto"/>
              </w:rPr>
              <w:t>Ruocco</w:t>
            </w:r>
            <w:proofErr w:type="spellEnd"/>
            <w:r w:rsidRPr="009A2C01">
              <w:rPr>
                <w:color w:val="auto"/>
              </w:rPr>
              <w:t xml:space="preserve"> et al. (2011); Haigh et al. (2015)</w:t>
            </w:r>
          </w:p>
        </w:tc>
      </w:tr>
      <w:tr w:rsidR="003E01D2" w:rsidRPr="00DC1261" w14:paraId="4F299BA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77A93B4" w14:textId="77777777" w:rsidR="003E01D2" w:rsidRPr="009A2C01" w:rsidRDefault="003E01D2" w:rsidP="00A073DA">
            <w:pPr>
              <w:rPr>
                <w:color w:val="auto"/>
              </w:rPr>
            </w:pPr>
            <w:r w:rsidRPr="009A2C01">
              <w:rPr>
                <w:color w:val="auto"/>
              </w:rPr>
              <w:t>216</w:t>
            </w:r>
          </w:p>
        </w:tc>
        <w:tc>
          <w:tcPr>
            <w:tcW w:w="760" w:type="dxa"/>
            <w:noWrap/>
            <w:hideMark/>
          </w:tcPr>
          <w:p w14:paraId="54810C5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1979</w:t>
            </w:r>
          </w:p>
        </w:tc>
        <w:tc>
          <w:tcPr>
            <w:tcW w:w="839" w:type="dxa"/>
            <w:noWrap/>
            <w:hideMark/>
          </w:tcPr>
          <w:p w14:paraId="75C48A4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0FF8AF1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5262BAB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0A297E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 (North Cornwall, England)</w:t>
            </w:r>
          </w:p>
        </w:tc>
        <w:tc>
          <w:tcPr>
            <w:tcW w:w="4252" w:type="dxa"/>
            <w:hideMark/>
          </w:tcPr>
          <w:p w14:paraId="68AAA8C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Wadebridge, Padstow</w:t>
            </w:r>
          </w:p>
        </w:tc>
        <w:tc>
          <w:tcPr>
            <w:tcW w:w="3686" w:type="dxa"/>
            <w:hideMark/>
          </w:tcPr>
          <w:p w14:paraId="761999A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Cornwall Council (2011)</w:t>
            </w:r>
          </w:p>
        </w:tc>
      </w:tr>
      <w:tr w:rsidR="003E01D2" w:rsidRPr="00DC1261" w14:paraId="0D2B4C2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46123E" w14:textId="77777777" w:rsidR="003E01D2" w:rsidRPr="009A2C01" w:rsidRDefault="003E01D2" w:rsidP="00A073DA">
            <w:pPr>
              <w:rPr>
                <w:color w:val="auto"/>
              </w:rPr>
            </w:pPr>
            <w:r w:rsidRPr="009A2C01">
              <w:rPr>
                <w:color w:val="auto"/>
              </w:rPr>
              <w:t>217</w:t>
            </w:r>
          </w:p>
        </w:tc>
        <w:tc>
          <w:tcPr>
            <w:tcW w:w="760" w:type="dxa"/>
            <w:noWrap/>
            <w:hideMark/>
          </w:tcPr>
          <w:p w14:paraId="3D3698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1979</w:t>
            </w:r>
          </w:p>
        </w:tc>
        <w:tc>
          <w:tcPr>
            <w:tcW w:w="839" w:type="dxa"/>
            <w:noWrap/>
            <w:hideMark/>
          </w:tcPr>
          <w:p w14:paraId="72877D1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52D6BEB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135F20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37102F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(South West), Celtic Sea (England)</w:t>
            </w:r>
          </w:p>
        </w:tc>
        <w:tc>
          <w:tcPr>
            <w:tcW w:w="4252" w:type="dxa"/>
            <w:hideMark/>
          </w:tcPr>
          <w:p w14:paraId="618C731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Par (South Cornwall), </w:t>
            </w:r>
            <w:proofErr w:type="spellStart"/>
            <w:r w:rsidRPr="009A2C01">
              <w:rPr>
                <w:color w:val="auto"/>
              </w:rPr>
              <w:t>Portreath</w:t>
            </w:r>
            <w:proofErr w:type="spellEnd"/>
            <w:r w:rsidRPr="009A2C01">
              <w:rPr>
                <w:color w:val="auto"/>
              </w:rPr>
              <w:t xml:space="preserve"> (North Cornwall)</w:t>
            </w:r>
          </w:p>
        </w:tc>
        <w:tc>
          <w:tcPr>
            <w:tcW w:w="3686" w:type="dxa"/>
            <w:hideMark/>
          </w:tcPr>
          <w:p w14:paraId="6428D2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2ADBA50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15338E" w14:textId="77777777" w:rsidR="003E01D2" w:rsidRPr="009A2C01" w:rsidRDefault="003E01D2" w:rsidP="00A073DA">
            <w:pPr>
              <w:rPr>
                <w:color w:val="auto"/>
              </w:rPr>
            </w:pPr>
            <w:r w:rsidRPr="009A2C01">
              <w:rPr>
                <w:color w:val="auto"/>
              </w:rPr>
              <w:t>218</w:t>
            </w:r>
          </w:p>
        </w:tc>
        <w:tc>
          <w:tcPr>
            <w:tcW w:w="760" w:type="dxa"/>
            <w:noWrap/>
            <w:hideMark/>
          </w:tcPr>
          <w:p w14:paraId="3567C2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1979</w:t>
            </w:r>
          </w:p>
        </w:tc>
        <w:tc>
          <w:tcPr>
            <w:tcW w:w="839" w:type="dxa"/>
            <w:noWrap/>
            <w:hideMark/>
          </w:tcPr>
          <w:p w14:paraId="688C430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67F4BA0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w:t>
            </w:r>
          </w:p>
        </w:tc>
        <w:tc>
          <w:tcPr>
            <w:tcW w:w="1034" w:type="dxa"/>
            <w:noWrap/>
            <w:hideMark/>
          </w:tcPr>
          <w:p w14:paraId="3292D3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45B862E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4DB64FE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Isle of Portland</w:t>
            </w:r>
          </w:p>
        </w:tc>
        <w:tc>
          <w:tcPr>
            <w:tcW w:w="3686" w:type="dxa"/>
            <w:hideMark/>
          </w:tcPr>
          <w:p w14:paraId="6624BF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F3FD95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57A7D5" w14:textId="77777777" w:rsidR="003E01D2" w:rsidRPr="009A2C01" w:rsidRDefault="003E01D2" w:rsidP="00A073DA">
            <w:pPr>
              <w:rPr>
                <w:color w:val="auto"/>
              </w:rPr>
            </w:pPr>
            <w:r w:rsidRPr="009A2C01">
              <w:rPr>
                <w:color w:val="auto"/>
              </w:rPr>
              <w:t>219</w:t>
            </w:r>
          </w:p>
        </w:tc>
        <w:tc>
          <w:tcPr>
            <w:tcW w:w="760" w:type="dxa"/>
            <w:noWrap/>
            <w:hideMark/>
          </w:tcPr>
          <w:p w14:paraId="08CE74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1979</w:t>
            </w:r>
          </w:p>
        </w:tc>
        <w:tc>
          <w:tcPr>
            <w:tcW w:w="839" w:type="dxa"/>
            <w:noWrap/>
            <w:hideMark/>
          </w:tcPr>
          <w:p w14:paraId="7357BEA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0839949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2407086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3CDA283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(Scotland)</w:t>
            </w:r>
          </w:p>
        </w:tc>
        <w:tc>
          <w:tcPr>
            <w:tcW w:w="4252" w:type="dxa"/>
            <w:hideMark/>
          </w:tcPr>
          <w:p w14:paraId="1844B24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Carsethorn</w:t>
            </w:r>
            <w:proofErr w:type="spellEnd"/>
            <w:r w:rsidRPr="009A2C01">
              <w:rPr>
                <w:color w:val="auto"/>
              </w:rPr>
              <w:t xml:space="preserve"> (Dumfries)</w:t>
            </w:r>
          </w:p>
        </w:tc>
        <w:tc>
          <w:tcPr>
            <w:tcW w:w="3686" w:type="dxa"/>
            <w:hideMark/>
          </w:tcPr>
          <w:p w14:paraId="1E78E6E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7247F60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8247EE" w14:textId="77777777" w:rsidR="003E01D2" w:rsidRPr="009A2C01" w:rsidRDefault="003E01D2" w:rsidP="00A073DA">
            <w:pPr>
              <w:rPr>
                <w:color w:val="auto"/>
              </w:rPr>
            </w:pPr>
            <w:r w:rsidRPr="009A2C01">
              <w:rPr>
                <w:color w:val="auto"/>
              </w:rPr>
              <w:t>220</w:t>
            </w:r>
          </w:p>
        </w:tc>
        <w:tc>
          <w:tcPr>
            <w:tcW w:w="760" w:type="dxa"/>
            <w:noWrap/>
            <w:hideMark/>
          </w:tcPr>
          <w:p w14:paraId="740E676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1979</w:t>
            </w:r>
          </w:p>
        </w:tc>
        <w:tc>
          <w:tcPr>
            <w:tcW w:w="839" w:type="dxa"/>
            <w:noWrap/>
            <w:hideMark/>
          </w:tcPr>
          <w:p w14:paraId="67A2A51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5A3BA1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4-5</w:t>
            </w:r>
          </w:p>
        </w:tc>
        <w:tc>
          <w:tcPr>
            <w:tcW w:w="1034" w:type="dxa"/>
            <w:noWrap/>
            <w:hideMark/>
          </w:tcPr>
          <w:p w14:paraId="55261B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31ECA67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(Devon)</w:t>
            </w:r>
          </w:p>
        </w:tc>
        <w:tc>
          <w:tcPr>
            <w:tcW w:w="4252" w:type="dxa"/>
            <w:hideMark/>
          </w:tcPr>
          <w:p w14:paraId="5EBB3AB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Torcross</w:t>
            </w:r>
            <w:proofErr w:type="spellEnd"/>
            <w:r w:rsidRPr="009A2C01">
              <w:rPr>
                <w:color w:val="auto"/>
              </w:rPr>
              <w:t xml:space="preserve">, </w:t>
            </w:r>
            <w:proofErr w:type="spellStart"/>
            <w:r w:rsidRPr="009A2C01">
              <w:rPr>
                <w:color w:val="auto"/>
              </w:rPr>
              <w:t>Beesands</w:t>
            </w:r>
            <w:proofErr w:type="spellEnd"/>
          </w:p>
        </w:tc>
        <w:tc>
          <w:tcPr>
            <w:tcW w:w="3686" w:type="dxa"/>
            <w:hideMark/>
          </w:tcPr>
          <w:p w14:paraId="4FC922C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(1979);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B5A75F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B613D4" w14:textId="77777777" w:rsidR="003E01D2" w:rsidRPr="009A2C01" w:rsidRDefault="003E01D2" w:rsidP="00A073DA">
            <w:pPr>
              <w:rPr>
                <w:color w:val="auto"/>
              </w:rPr>
            </w:pPr>
            <w:r w:rsidRPr="009A2C01">
              <w:rPr>
                <w:color w:val="auto"/>
              </w:rPr>
              <w:t>221</w:t>
            </w:r>
          </w:p>
        </w:tc>
        <w:tc>
          <w:tcPr>
            <w:tcW w:w="760" w:type="dxa"/>
            <w:noWrap/>
            <w:hideMark/>
          </w:tcPr>
          <w:p w14:paraId="5D2389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1979</w:t>
            </w:r>
          </w:p>
        </w:tc>
        <w:tc>
          <w:tcPr>
            <w:tcW w:w="839" w:type="dxa"/>
            <w:noWrap/>
            <w:hideMark/>
          </w:tcPr>
          <w:p w14:paraId="37516E8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4A0A880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13</w:t>
            </w:r>
          </w:p>
        </w:tc>
        <w:tc>
          <w:tcPr>
            <w:tcW w:w="1034" w:type="dxa"/>
            <w:noWrap/>
            <w:hideMark/>
          </w:tcPr>
          <w:p w14:paraId="1110B9C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49B4B7B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w:t>
            </w:r>
          </w:p>
        </w:tc>
        <w:tc>
          <w:tcPr>
            <w:tcW w:w="4252" w:type="dxa"/>
            <w:hideMark/>
          </w:tcPr>
          <w:p w14:paraId="34F934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Isle of Portland</w:t>
            </w:r>
          </w:p>
        </w:tc>
        <w:tc>
          <w:tcPr>
            <w:tcW w:w="3686" w:type="dxa"/>
            <w:hideMark/>
          </w:tcPr>
          <w:p w14:paraId="5765116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Lamb (1991);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w:t>
            </w:r>
          </w:p>
        </w:tc>
      </w:tr>
      <w:tr w:rsidR="003E01D2" w:rsidRPr="00DC1261" w14:paraId="72DF3CA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6D3A43" w14:textId="77777777" w:rsidR="003E01D2" w:rsidRPr="009A2C01" w:rsidRDefault="003E01D2" w:rsidP="00A073DA">
            <w:pPr>
              <w:rPr>
                <w:color w:val="auto"/>
              </w:rPr>
            </w:pPr>
            <w:r w:rsidRPr="009A2C01">
              <w:rPr>
                <w:color w:val="auto"/>
              </w:rPr>
              <w:t>222</w:t>
            </w:r>
          </w:p>
        </w:tc>
        <w:tc>
          <w:tcPr>
            <w:tcW w:w="760" w:type="dxa"/>
            <w:noWrap/>
            <w:hideMark/>
          </w:tcPr>
          <w:p w14:paraId="5160DD8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1980</w:t>
            </w:r>
          </w:p>
        </w:tc>
        <w:tc>
          <w:tcPr>
            <w:tcW w:w="839" w:type="dxa"/>
            <w:noWrap/>
            <w:hideMark/>
          </w:tcPr>
          <w:p w14:paraId="0C1F5EE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2A89B6F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w:t>
            </w:r>
          </w:p>
        </w:tc>
        <w:tc>
          <w:tcPr>
            <w:tcW w:w="1034" w:type="dxa"/>
            <w:noWrap/>
            <w:hideMark/>
          </w:tcPr>
          <w:p w14:paraId="003CE7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B9503D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5EC1A95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Grimsby</w:t>
            </w:r>
          </w:p>
        </w:tc>
        <w:tc>
          <w:tcPr>
            <w:tcW w:w="3686" w:type="dxa"/>
            <w:hideMark/>
          </w:tcPr>
          <w:p w14:paraId="468B8E4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2194100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9267EDF" w14:textId="77777777" w:rsidR="003E01D2" w:rsidRPr="009A2C01" w:rsidRDefault="003E01D2" w:rsidP="00A073DA">
            <w:pPr>
              <w:rPr>
                <w:color w:val="auto"/>
              </w:rPr>
            </w:pPr>
            <w:r w:rsidRPr="009A2C01">
              <w:rPr>
                <w:color w:val="auto"/>
              </w:rPr>
              <w:t>223</w:t>
            </w:r>
          </w:p>
        </w:tc>
        <w:tc>
          <w:tcPr>
            <w:tcW w:w="760" w:type="dxa"/>
            <w:noWrap/>
            <w:hideMark/>
          </w:tcPr>
          <w:p w14:paraId="54DE37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1980</w:t>
            </w:r>
          </w:p>
        </w:tc>
        <w:tc>
          <w:tcPr>
            <w:tcW w:w="839" w:type="dxa"/>
            <w:noWrap/>
            <w:hideMark/>
          </w:tcPr>
          <w:p w14:paraId="6C0FD1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35DF124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w:t>
            </w:r>
          </w:p>
        </w:tc>
        <w:tc>
          <w:tcPr>
            <w:tcW w:w="1034" w:type="dxa"/>
            <w:noWrap/>
            <w:hideMark/>
          </w:tcPr>
          <w:p w14:paraId="49CE25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483B6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4BEA93D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Felixstowe</w:t>
            </w:r>
          </w:p>
        </w:tc>
        <w:tc>
          <w:tcPr>
            <w:tcW w:w="3686" w:type="dxa"/>
            <w:hideMark/>
          </w:tcPr>
          <w:p w14:paraId="0136778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751990C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3850F6" w14:textId="77777777" w:rsidR="003E01D2" w:rsidRPr="009A2C01" w:rsidRDefault="003E01D2" w:rsidP="00A073DA">
            <w:pPr>
              <w:rPr>
                <w:color w:val="auto"/>
              </w:rPr>
            </w:pPr>
            <w:r w:rsidRPr="009A2C01">
              <w:rPr>
                <w:color w:val="auto"/>
              </w:rPr>
              <w:t>224</w:t>
            </w:r>
          </w:p>
        </w:tc>
        <w:tc>
          <w:tcPr>
            <w:tcW w:w="760" w:type="dxa"/>
            <w:noWrap/>
            <w:hideMark/>
          </w:tcPr>
          <w:p w14:paraId="3386BF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1980</w:t>
            </w:r>
          </w:p>
        </w:tc>
        <w:tc>
          <w:tcPr>
            <w:tcW w:w="839" w:type="dxa"/>
            <w:noWrap/>
            <w:hideMark/>
          </w:tcPr>
          <w:p w14:paraId="537FAA7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63BA9BF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24-25</w:t>
            </w:r>
          </w:p>
        </w:tc>
        <w:tc>
          <w:tcPr>
            <w:tcW w:w="1034" w:type="dxa"/>
            <w:noWrap/>
            <w:hideMark/>
          </w:tcPr>
          <w:p w14:paraId="08FE810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6A83CF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North Sea-Moray Firth (Scotland), English Channel </w:t>
            </w:r>
            <w:r w:rsidRPr="009A2C01">
              <w:rPr>
                <w:color w:val="auto"/>
              </w:rPr>
              <w:lastRenderedPageBreak/>
              <w:t>(the Solent)</w:t>
            </w:r>
          </w:p>
        </w:tc>
        <w:tc>
          <w:tcPr>
            <w:tcW w:w="4252" w:type="dxa"/>
            <w:hideMark/>
          </w:tcPr>
          <w:p w14:paraId="1F3780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lastRenderedPageBreak/>
              <w:t>Burghead</w:t>
            </w:r>
            <w:proofErr w:type="spellEnd"/>
            <w:r w:rsidRPr="009A2C01">
              <w:rPr>
                <w:color w:val="auto"/>
              </w:rPr>
              <w:t xml:space="preserve"> Bay, Findhorn, Wootton Bridge (Isle of Wight)</w:t>
            </w:r>
          </w:p>
        </w:tc>
        <w:tc>
          <w:tcPr>
            <w:tcW w:w="3686" w:type="dxa"/>
            <w:hideMark/>
          </w:tcPr>
          <w:p w14:paraId="2F413EF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Hickey (1997); </w:t>
            </w:r>
            <w:proofErr w:type="spellStart"/>
            <w:r w:rsidRPr="009A2C01">
              <w:rPr>
                <w:color w:val="auto"/>
              </w:rPr>
              <w:t>Ruocco</w:t>
            </w:r>
            <w:proofErr w:type="spellEnd"/>
            <w:r w:rsidRPr="009A2C01">
              <w:rPr>
                <w:color w:val="auto"/>
              </w:rPr>
              <w:t xml:space="preserve"> et al. (2011)</w:t>
            </w:r>
          </w:p>
        </w:tc>
      </w:tr>
      <w:tr w:rsidR="003E01D2" w:rsidRPr="00DC1261" w14:paraId="2247B2B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0D2FBBA" w14:textId="77777777" w:rsidR="003E01D2" w:rsidRPr="009A2C01" w:rsidRDefault="003E01D2" w:rsidP="00A073DA">
            <w:pPr>
              <w:rPr>
                <w:color w:val="auto"/>
              </w:rPr>
            </w:pPr>
            <w:r w:rsidRPr="009A2C01">
              <w:rPr>
                <w:color w:val="auto"/>
              </w:rPr>
              <w:lastRenderedPageBreak/>
              <w:t>225</w:t>
            </w:r>
          </w:p>
        </w:tc>
        <w:tc>
          <w:tcPr>
            <w:tcW w:w="760" w:type="dxa"/>
            <w:noWrap/>
            <w:hideMark/>
          </w:tcPr>
          <w:p w14:paraId="690FF0A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1980</w:t>
            </w:r>
          </w:p>
        </w:tc>
        <w:tc>
          <w:tcPr>
            <w:tcW w:w="839" w:type="dxa"/>
            <w:noWrap/>
            <w:hideMark/>
          </w:tcPr>
          <w:p w14:paraId="239007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6782EC2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21</w:t>
            </w:r>
          </w:p>
        </w:tc>
        <w:tc>
          <w:tcPr>
            <w:tcW w:w="1034" w:type="dxa"/>
            <w:noWrap/>
            <w:hideMark/>
          </w:tcPr>
          <w:p w14:paraId="24AAADD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42DC263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12B2D1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Gosport, </w:t>
            </w:r>
            <w:proofErr w:type="spellStart"/>
            <w:r w:rsidRPr="009A2C01">
              <w:rPr>
                <w:color w:val="auto"/>
              </w:rPr>
              <w:t>Hayling</w:t>
            </w:r>
            <w:proofErr w:type="spellEnd"/>
          </w:p>
        </w:tc>
        <w:tc>
          <w:tcPr>
            <w:tcW w:w="3686" w:type="dxa"/>
            <w:hideMark/>
          </w:tcPr>
          <w:p w14:paraId="7113DE6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7742DD9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9FF138" w14:textId="77777777" w:rsidR="003E01D2" w:rsidRPr="009A2C01" w:rsidRDefault="003E01D2" w:rsidP="00A073DA">
            <w:pPr>
              <w:rPr>
                <w:color w:val="auto"/>
              </w:rPr>
            </w:pPr>
            <w:r w:rsidRPr="009A2C01">
              <w:rPr>
                <w:color w:val="auto"/>
              </w:rPr>
              <w:t>226</w:t>
            </w:r>
          </w:p>
        </w:tc>
        <w:tc>
          <w:tcPr>
            <w:tcW w:w="760" w:type="dxa"/>
            <w:noWrap/>
            <w:hideMark/>
          </w:tcPr>
          <w:p w14:paraId="19F5C9E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1981</w:t>
            </w:r>
          </w:p>
        </w:tc>
        <w:tc>
          <w:tcPr>
            <w:tcW w:w="839" w:type="dxa"/>
            <w:noWrap/>
            <w:hideMark/>
          </w:tcPr>
          <w:p w14:paraId="054FBDF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5F36BFA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5262981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B70CBC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 (River Camel), English Channel (River Fowey)</w:t>
            </w:r>
          </w:p>
        </w:tc>
        <w:tc>
          <w:tcPr>
            <w:tcW w:w="4252" w:type="dxa"/>
            <w:hideMark/>
          </w:tcPr>
          <w:p w14:paraId="214722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Sladesbridge</w:t>
            </w:r>
            <w:proofErr w:type="spellEnd"/>
            <w:r w:rsidRPr="009A2C01">
              <w:rPr>
                <w:color w:val="auto"/>
              </w:rPr>
              <w:t xml:space="preserve"> (North Cornwall), Fowey (South Cornwall)</w:t>
            </w:r>
          </w:p>
        </w:tc>
        <w:tc>
          <w:tcPr>
            <w:tcW w:w="3686" w:type="dxa"/>
            <w:hideMark/>
          </w:tcPr>
          <w:p w14:paraId="40F44D3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Cornwall Council (2011)</w:t>
            </w:r>
          </w:p>
        </w:tc>
      </w:tr>
      <w:tr w:rsidR="003E01D2" w:rsidRPr="00DC1261" w14:paraId="32A97CE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3AF26B" w14:textId="77777777" w:rsidR="003E01D2" w:rsidRPr="009A2C01" w:rsidRDefault="003E01D2" w:rsidP="00A073DA">
            <w:pPr>
              <w:rPr>
                <w:color w:val="auto"/>
              </w:rPr>
            </w:pPr>
            <w:r w:rsidRPr="009A2C01">
              <w:rPr>
                <w:color w:val="auto"/>
              </w:rPr>
              <w:t>227</w:t>
            </w:r>
          </w:p>
        </w:tc>
        <w:tc>
          <w:tcPr>
            <w:tcW w:w="760" w:type="dxa"/>
            <w:noWrap/>
            <w:hideMark/>
          </w:tcPr>
          <w:p w14:paraId="7F72DEB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1981</w:t>
            </w:r>
          </w:p>
        </w:tc>
        <w:tc>
          <w:tcPr>
            <w:tcW w:w="839" w:type="dxa"/>
            <w:noWrap/>
            <w:hideMark/>
          </w:tcPr>
          <w:p w14:paraId="74D614B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53E6EBA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1034" w:type="dxa"/>
            <w:noWrap/>
            <w:hideMark/>
          </w:tcPr>
          <w:p w14:paraId="5CEC5BA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28445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(Wales), English Channel (Dorset)</w:t>
            </w:r>
          </w:p>
        </w:tc>
        <w:tc>
          <w:tcPr>
            <w:tcW w:w="4252" w:type="dxa"/>
            <w:hideMark/>
          </w:tcPr>
          <w:p w14:paraId="576AE55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Bridgend, Cardiff, Swanage, Bridport</w:t>
            </w:r>
          </w:p>
        </w:tc>
        <w:tc>
          <w:tcPr>
            <w:tcW w:w="3686" w:type="dxa"/>
            <w:hideMark/>
          </w:tcPr>
          <w:p w14:paraId="3AED0A1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24AE8C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2AAF79" w14:textId="77777777" w:rsidR="003E01D2" w:rsidRPr="009A2C01" w:rsidRDefault="003E01D2" w:rsidP="00A073DA">
            <w:pPr>
              <w:rPr>
                <w:color w:val="auto"/>
              </w:rPr>
            </w:pPr>
            <w:r w:rsidRPr="009A2C01">
              <w:rPr>
                <w:color w:val="auto"/>
              </w:rPr>
              <w:t>228</w:t>
            </w:r>
          </w:p>
        </w:tc>
        <w:tc>
          <w:tcPr>
            <w:tcW w:w="760" w:type="dxa"/>
            <w:noWrap/>
            <w:hideMark/>
          </w:tcPr>
          <w:p w14:paraId="1F9A75D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1981</w:t>
            </w:r>
          </w:p>
        </w:tc>
        <w:tc>
          <w:tcPr>
            <w:tcW w:w="839" w:type="dxa"/>
            <w:noWrap/>
            <w:hideMark/>
          </w:tcPr>
          <w:p w14:paraId="03A7C4D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5637897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2BA1121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D3ED15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 Irish Sea (Cornwall)</w:t>
            </w:r>
          </w:p>
        </w:tc>
        <w:tc>
          <w:tcPr>
            <w:tcW w:w="4252" w:type="dxa"/>
            <w:hideMark/>
          </w:tcPr>
          <w:p w14:paraId="4DF2F00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Fowey (River Fowey), Wadebridge (River Camel), Truro (Truro River)</w:t>
            </w:r>
          </w:p>
        </w:tc>
        <w:tc>
          <w:tcPr>
            <w:tcW w:w="3686" w:type="dxa"/>
            <w:hideMark/>
          </w:tcPr>
          <w:p w14:paraId="7BEEC6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Cornwall Council (2011)</w:t>
            </w:r>
          </w:p>
        </w:tc>
      </w:tr>
      <w:tr w:rsidR="003E01D2" w:rsidRPr="00DC1261" w14:paraId="4E48CF4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CFC81E" w14:textId="77777777" w:rsidR="003E01D2" w:rsidRPr="009A2C01" w:rsidRDefault="003E01D2" w:rsidP="00A073DA">
            <w:pPr>
              <w:rPr>
                <w:color w:val="auto"/>
              </w:rPr>
            </w:pPr>
            <w:r w:rsidRPr="009A2C01">
              <w:rPr>
                <w:color w:val="auto"/>
              </w:rPr>
              <w:t>229</w:t>
            </w:r>
          </w:p>
        </w:tc>
        <w:tc>
          <w:tcPr>
            <w:tcW w:w="760" w:type="dxa"/>
            <w:noWrap/>
            <w:hideMark/>
          </w:tcPr>
          <w:p w14:paraId="643D13D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1981</w:t>
            </w:r>
          </w:p>
        </w:tc>
        <w:tc>
          <w:tcPr>
            <w:tcW w:w="839" w:type="dxa"/>
            <w:noWrap/>
            <w:hideMark/>
          </w:tcPr>
          <w:p w14:paraId="162F235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96C246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34BCCAF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9C47B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 Bristol Channel</w:t>
            </w:r>
          </w:p>
        </w:tc>
        <w:tc>
          <w:tcPr>
            <w:tcW w:w="4252" w:type="dxa"/>
            <w:hideMark/>
          </w:tcPr>
          <w:p w14:paraId="11B315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Hayling</w:t>
            </w:r>
            <w:proofErr w:type="spellEnd"/>
            <w:r w:rsidRPr="009A2C01">
              <w:rPr>
                <w:color w:val="auto"/>
              </w:rPr>
              <w:t xml:space="preserve"> Island, Cowes, </w:t>
            </w:r>
            <w:proofErr w:type="spellStart"/>
            <w:r w:rsidRPr="009A2C01">
              <w:rPr>
                <w:color w:val="auto"/>
              </w:rPr>
              <w:t>Mudeford</w:t>
            </w:r>
            <w:proofErr w:type="spellEnd"/>
            <w:r w:rsidRPr="009A2C01">
              <w:rPr>
                <w:color w:val="auto"/>
              </w:rPr>
              <w:t xml:space="preserve"> Bay, Yarmouth, Weston super Mare, Burnham on Sea, </w:t>
            </w:r>
            <w:proofErr w:type="spellStart"/>
            <w:r w:rsidRPr="009A2C01">
              <w:rPr>
                <w:color w:val="auto"/>
              </w:rPr>
              <w:t>Minehead</w:t>
            </w:r>
            <w:proofErr w:type="spellEnd"/>
            <w:r w:rsidRPr="009A2C01">
              <w:rPr>
                <w:color w:val="auto"/>
              </w:rPr>
              <w:t xml:space="preserve">, Clevedon, </w:t>
            </w:r>
            <w:proofErr w:type="spellStart"/>
            <w:r w:rsidRPr="009A2C01">
              <w:rPr>
                <w:color w:val="auto"/>
              </w:rPr>
              <w:t>Porlock</w:t>
            </w:r>
            <w:proofErr w:type="spellEnd"/>
            <w:r w:rsidRPr="009A2C01">
              <w:rPr>
                <w:color w:val="auto"/>
              </w:rPr>
              <w:t xml:space="preserve">, </w:t>
            </w:r>
            <w:proofErr w:type="spellStart"/>
            <w:r w:rsidRPr="009A2C01">
              <w:rPr>
                <w:color w:val="auto"/>
              </w:rPr>
              <w:t>Watchet</w:t>
            </w:r>
            <w:proofErr w:type="spellEnd"/>
            <w:r w:rsidRPr="009A2C01">
              <w:rPr>
                <w:color w:val="auto"/>
              </w:rPr>
              <w:t xml:space="preserve">, </w:t>
            </w:r>
            <w:proofErr w:type="spellStart"/>
            <w:r w:rsidRPr="009A2C01">
              <w:rPr>
                <w:color w:val="auto"/>
              </w:rPr>
              <w:t>Bridgenorth</w:t>
            </w:r>
            <w:proofErr w:type="spellEnd"/>
            <w:r w:rsidRPr="009A2C01">
              <w:rPr>
                <w:color w:val="auto"/>
              </w:rPr>
              <w:t>, Hythe, Sandgate</w:t>
            </w:r>
          </w:p>
        </w:tc>
        <w:tc>
          <w:tcPr>
            <w:tcW w:w="3686" w:type="dxa"/>
            <w:hideMark/>
          </w:tcPr>
          <w:p w14:paraId="1E3E121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625F6B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A4599BC" w14:textId="77777777" w:rsidR="003E01D2" w:rsidRPr="009A2C01" w:rsidRDefault="003E01D2" w:rsidP="00A073DA">
            <w:pPr>
              <w:rPr>
                <w:color w:val="auto"/>
              </w:rPr>
            </w:pPr>
            <w:r w:rsidRPr="009A2C01">
              <w:rPr>
                <w:color w:val="auto"/>
              </w:rPr>
              <w:t>230</w:t>
            </w:r>
          </w:p>
        </w:tc>
        <w:tc>
          <w:tcPr>
            <w:tcW w:w="760" w:type="dxa"/>
            <w:noWrap/>
            <w:hideMark/>
          </w:tcPr>
          <w:p w14:paraId="3B27963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1981</w:t>
            </w:r>
          </w:p>
        </w:tc>
        <w:tc>
          <w:tcPr>
            <w:tcW w:w="839" w:type="dxa"/>
            <w:noWrap/>
            <w:hideMark/>
          </w:tcPr>
          <w:p w14:paraId="78B9A7E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056BE59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13-14</w:t>
            </w:r>
          </w:p>
        </w:tc>
        <w:tc>
          <w:tcPr>
            <w:tcW w:w="1034" w:type="dxa"/>
            <w:noWrap/>
            <w:hideMark/>
          </w:tcPr>
          <w:p w14:paraId="1752EDF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3288" w:type="dxa"/>
            <w:noWrap/>
            <w:hideMark/>
          </w:tcPr>
          <w:p w14:paraId="638064C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 Bristol Channel</w:t>
            </w:r>
          </w:p>
        </w:tc>
        <w:tc>
          <w:tcPr>
            <w:tcW w:w="4252" w:type="dxa"/>
            <w:hideMark/>
          </w:tcPr>
          <w:p w14:paraId="4FA7727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Somerset (Burnham on Sea, </w:t>
            </w:r>
            <w:proofErr w:type="spellStart"/>
            <w:r w:rsidRPr="009A2C01">
              <w:rPr>
                <w:color w:val="auto"/>
              </w:rPr>
              <w:t>Brean</w:t>
            </w:r>
            <w:proofErr w:type="spellEnd"/>
            <w:r w:rsidRPr="009A2C01">
              <w:rPr>
                <w:color w:val="auto"/>
              </w:rPr>
              <w:t xml:space="preserve">, Weston, Uphill, Sand Bay, Wick St Lawrence, Kingston </w:t>
            </w:r>
            <w:proofErr w:type="spellStart"/>
            <w:r w:rsidRPr="009A2C01">
              <w:rPr>
                <w:color w:val="auto"/>
              </w:rPr>
              <w:t>Seamoor</w:t>
            </w:r>
            <w:proofErr w:type="spellEnd"/>
            <w:r w:rsidRPr="009A2C01">
              <w:rPr>
                <w:color w:val="auto"/>
              </w:rPr>
              <w:t xml:space="preserve">, Clevedon, </w:t>
            </w:r>
            <w:proofErr w:type="spellStart"/>
            <w:r w:rsidRPr="009A2C01">
              <w:rPr>
                <w:color w:val="auto"/>
              </w:rPr>
              <w:t>Pawlett</w:t>
            </w:r>
            <w:proofErr w:type="spellEnd"/>
            <w:r w:rsidRPr="009A2C01">
              <w:rPr>
                <w:color w:val="auto"/>
              </w:rPr>
              <w:t xml:space="preserve">), Portsmouth, </w:t>
            </w:r>
            <w:proofErr w:type="spellStart"/>
            <w:r w:rsidRPr="009A2C01">
              <w:rPr>
                <w:color w:val="auto"/>
              </w:rPr>
              <w:t>Hayling</w:t>
            </w:r>
            <w:proofErr w:type="spellEnd"/>
            <w:r w:rsidRPr="009A2C01">
              <w:rPr>
                <w:color w:val="auto"/>
              </w:rPr>
              <w:t xml:space="preserve"> Island, </w:t>
            </w:r>
            <w:proofErr w:type="spellStart"/>
            <w:r w:rsidRPr="009A2C01">
              <w:rPr>
                <w:color w:val="auto"/>
              </w:rPr>
              <w:t>Langstone</w:t>
            </w:r>
            <w:proofErr w:type="spellEnd"/>
            <w:r w:rsidRPr="009A2C01">
              <w:rPr>
                <w:color w:val="auto"/>
              </w:rPr>
              <w:t>, Fareham, Ryde, Cowes, Freshwater, Yarmouth, Southampton</w:t>
            </w:r>
          </w:p>
        </w:tc>
        <w:tc>
          <w:tcPr>
            <w:tcW w:w="3686" w:type="dxa"/>
            <w:hideMark/>
          </w:tcPr>
          <w:p w14:paraId="65DF64A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(1981); Eden (2008); </w:t>
            </w:r>
            <w:proofErr w:type="spellStart"/>
            <w:r w:rsidRPr="009A2C01">
              <w:rPr>
                <w:color w:val="auto"/>
              </w:rPr>
              <w:t>Ruocco</w:t>
            </w:r>
            <w:proofErr w:type="spellEnd"/>
            <w:r w:rsidRPr="009A2C01">
              <w:rPr>
                <w:color w:val="auto"/>
              </w:rPr>
              <w:t xml:space="preserve"> et al. (2011); Haigh et al. (2015)</w:t>
            </w:r>
          </w:p>
        </w:tc>
      </w:tr>
      <w:tr w:rsidR="003E01D2" w:rsidRPr="00DC1261" w14:paraId="329B18D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76E1B0" w14:textId="77777777" w:rsidR="003E01D2" w:rsidRPr="009A2C01" w:rsidRDefault="003E01D2" w:rsidP="00A073DA">
            <w:pPr>
              <w:rPr>
                <w:color w:val="auto"/>
              </w:rPr>
            </w:pPr>
            <w:r w:rsidRPr="009A2C01">
              <w:rPr>
                <w:color w:val="auto"/>
              </w:rPr>
              <w:t>231</w:t>
            </w:r>
          </w:p>
        </w:tc>
        <w:tc>
          <w:tcPr>
            <w:tcW w:w="760" w:type="dxa"/>
            <w:noWrap/>
            <w:hideMark/>
          </w:tcPr>
          <w:p w14:paraId="20BCE58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1982</w:t>
            </w:r>
          </w:p>
        </w:tc>
        <w:tc>
          <w:tcPr>
            <w:tcW w:w="839" w:type="dxa"/>
            <w:noWrap/>
            <w:hideMark/>
          </w:tcPr>
          <w:p w14:paraId="09BEDFB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600" w:type="dxa"/>
            <w:noWrap/>
            <w:hideMark/>
          </w:tcPr>
          <w:p w14:paraId="7A99174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5E1E76D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1C259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Channel-River Camel (Cornwall)</w:t>
            </w:r>
          </w:p>
        </w:tc>
        <w:tc>
          <w:tcPr>
            <w:tcW w:w="4252" w:type="dxa"/>
            <w:hideMark/>
          </w:tcPr>
          <w:p w14:paraId="27EE32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Padstow</w:t>
            </w:r>
          </w:p>
        </w:tc>
        <w:tc>
          <w:tcPr>
            <w:tcW w:w="3686" w:type="dxa"/>
            <w:hideMark/>
          </w:tcPr>
          <w:p w14:paraId="781401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4B04C83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1418D1" w14:textId="77777777" w:rsidR="003E01D2" w:rsidRPr="009A2C01" w:rsidRDefault="003E01D2" w:rsidP="00A073DA">
            <w:pPr>
              <w:rPr>
                <w:color w:val="auto"/>
              </w:rPr>
            </w:pPr>
            <w:r w:rsidRPr="009A2C01">
              <w:rPr>
                <w:color w:val="auto"/>
              </w:rPr>
              <w:t>232</w:t>
            </w:r>
          </w:p>
        </w:tc>
        <w:tc>
          <w:tcPr>
            <w:tcW w:w="760" w:type="dxa"/>
            <w:noWrap/>
            <w:hideMark/>
          </w:tcPr>
          <w:p w14:paraId="3508CC5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1982</w:t>
            </w:r>
          </w:p>
        </w:tc>
        <w:tc>
          <w:tcPr>
            <w:tcW w:w="839" w:type="dxa"/>
            <w:noWrap/>
            <w:hideMark/>
          </w:tcPr>
          <w:p w14:paraId="2D92F05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791BB4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16</w:t>
            </w:r>
          </w:p>
        </w:tc>
        <w:tc>
          <w:tcPr>
            <w:tcW w:w="1034" w:type="dxa"/>
            <w:noWrap/>
            <w:hideMark/>
          </w:tcPr>
          <w:p w14:paraId="36FB374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E83C7C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0094E1B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Hayling</w:t>
            </w:r>
            <w:proofErr w:type="spellEnd"/>
            <w:r w:rsidRPr="009A2C01">
              <w:rPr>
                <w:color w:val="auto"/>
              </w:rPr>
              <w:t xml:space="preserve"> Island</w:t>
            </w:r>
          </w:p>
        </w:tc>
        <w:tc>
          <w:tcPr>
            <w:tcW w:w="3686" w:type="dxa"/>
            <w:hideMark/>
          </w:tcPr>
          <w:p w14:paraId="6AA4B01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0BCC94C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1829598" w14:textId="77777777" w:rsidR="003E01D2" w:rsidRPr="009A2C01" w:rsidRDefault="003E01D2" w:rsidP="00A073DA">
            <w:pPr>
              <w:rPr>
                <w:color w:val="auto"/>
              </w:rPr>
            </w:pPr>
            <w:r w:rsidRPr="009A2C01">
              <w:rPr>
                <w:color w:val="auto"/>
              </w:rPr>
              <w:t>233</w:t>
            </w:r>
          </w:p>
        </w:tc>
        <w:tc>
          <w:tcPr>
            <w:tcW w:w="760" w:type="dxa"/>
            <w:noWrap/>
            <w:hideMark/>
          </w:tcPr>
          <w:p w14:paraId="59B19BF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1983</w:t>
            </w:r>
          </w:p>
        </w:tc>
        <w:tc>
          <w:tcPr>
            <w:tcW w:w="839" w:type="dxa"/>
            <w:noWrap/>
            <w:hideMark/>
          </w:tcPr>
          <w:p w14:paraId="0DBA4CD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3F21DD3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19-20</w:t>
            </w:r>
          </w:p>
        </w:tc>
        <w:tc>
          <w:tcPr>
            <w:tcW w:w="1034" w:type="dxa"/>
            <w:noWrap/>
            <w:hideMark/>
          </w:tcPr>
          <w:p w14:paraId="112F96E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69BC667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the Solent)</w:t>
            </w:r>
          </w:p>
        </w:tc>
        <w:tc>
          <w:tcPr>
            <w:tcW w:w="4252" w:type="dxa"/>
            <w:hideMark/>
          </w:tcPr>
          <w:p w14:paraId="7BB4DC6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Penzance, Fowey, Looe, Hythe, </w:t>
            </w:r>
            <w:proofErr w:type="spellStart"/>
            <w:r w:rsidRPr="009A2C01">
              <w:rPr>
                <w:color w:val="auto"/>
              </w:rPr>
              <w:t>Hayling</w:t>
            </w:r>
            <w:proofErr w:type="spellEnd"/>
            <w:r w:rsidRPr="009A2C01">
              <w:rPr>
                <w:color w:val="auto"/>
              </w:rPr>
              <w:t xml:space="preserve">, Portsmouth, </w:t>
            </w:r>
            <w:proofErr w:type="spellStart"/>
            <w:r w:rsidRPr="009A2C01">
              <w:rPr>
                <w:color w:val="auto"/>
              </w:rPr>
              <w:t>Lymington</w:t>
            </w:r>
            <w:proofErr w:type="spellEnd"/>
            <w:r w:rsidRPr="009A2C01">
              <w:rPr>
                <w:color w:val="auto"/>
              </w:rPr>
              <w:t>, Ryde, Cowes, Southampton</w:t>
            </w:r>
          </w:p>
        </w:tc>
        <w:tc>
          <w:tcPr>
            <w:tcW w:w="3686" w:type="dxa"/>
            <w:hideMark/>
          </w:tcPr>
          <w:p w14:paraId="6478DD3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Met Office (1983); Eden (2008); </w:t>
            </w:r>
            <w:proofErr w:type="spellStart"/>
            <w:r w:rsidRPr="009A2C01">
              <w:rPr>
                <w:color w:val="auto"/>
              </w:rPr>
              <w:t>Ruocco</w:t>
            </w:r>
            <w:proofErr w:type="spellEnd"/>
            <w:r w:rsidRPr="009A2C01">
              <w:rPr>
                <w:color w:val="auto"/>
              </w:rPr>
              <w:t xml:space="preserve"> et al. (2011)</w:t>
            </w:r>
          </w:p>
        </w:tc>
      </w:tr>
      <w:tr w:rsidR="003E01D2" w:rsidRPr="00DC1261" w14:paraId="6D3C152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274566F" w14:textId="77777777" w:rsidR="003E01D2" w:rsidRPr="009A2C01" w:rsidRDefault="003E01D2" w:rsidP="00A073DA">
            <w:pPr>
              <w:rPr>
                <w:color w:val="auto"/>
              </w:rPr>
            </w:pPr>
            <w:r w:rsidRPr="009A2C01">
              <w:rPr>
                <w:color w:val="auto"/>
              </w:rPr>
              <w:t>234</w:t>
            </w:r>
          </w:p>
        </w:tc>
        <w:tc>
          <w:tcPr>
            <w:tcW w:w="760" w:type="dxa"/>
            <w:noWrap/>
            <w:hideMark/>
          </w:tcPr>
          <w:p w14:paraId="0424A66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1983</w:t>
            </w:r>
          </w:p>
        </w:tc>
        <w:tc>
          <w:tcPr>
            <w:tcW w:w="839" w:type="dxa"/>
            <w:noWrap/>
            <w:hideMark/>
          </w:tcPr>
          <w:p w14:paraId="0D0FD11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32D486B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1034" w:type="dxa"/>
            <w:noWrap/>
            <w:hideMark/>
          </w:tcPr>
          <w:p w14:paraId="1E40F8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3D99179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 Scotland), Irish Sea (England), English Channel (the Solent)</w:t>
            </w:r>
          </w:p>
        </w:tc>
        <w:tc>
          <w:tcPr>
            <w:tcW w:w="4252" w:type="dxa"/>
            <w:hideMark/>
          </w:tcPr>
          <w:p w14:paraId="352A269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Lowestoft, Great Yarmouth, Redcar, Morecambe, </w:t>
            </w:r>
            <w:proofErr w:type="spellStart"/>
            <w:r w:rsidRPr="009A2C01">
              <w:rPr>
                <w:color w:val="auto"/>
              </w:rPr>
              <w:t>Filey</w:t>
            </w:r>
            <w:proofErr w:type="spellEnd"/>
            <w:r w:rsidRPr="009A2C01">
              <w:rPr>
                <w:color w:val="auto"/>
              </w:rPr>
              <w:t xml:space="preserve">, Scarborough, </w:t>
            </w:r>
            <w:proofErr w:type="spellStart"/>
            <w:r w:rsidRPr="009A2C01">
              <w:rPr>
                <w:color w:val="auto"/>
              </w:rPr>
              <w:t>Mablethorpe</w:t>
            </w:r>
            <w:proofErr w:type="spellEnd"/>
            <w:r w:rsidRPr="009A2C01">
              <w:rPr>
                <w:color w:val="auto"/>
              </w:rPr>
              <w:t xml:space="preserve">, </w:t>
            </w:r>
            <w:proofErr w:type="spellStart"/>
            <w:r w:rsidRPr="009A2C01">
              <w:rPr>
                <w:color w:val="auto"/>
              </w:rPr>
              <w:t>Lossiemouth</w:t>
            </w:r>
            <w:proofErr w:type="spellEnd"/>
            <w:r w:rsidRPr="009A2C01">
              <w:rPr>
                <w:color w:val="auto"/>
              </w:rPr>
              <w:t xml:space="preserve">, Findhorn, Buckie, </w:t>
            </w:r>
            <w:proofErr w:type="spellStart"/>
            <w:r w:rsidRPr="009A2C01">
              <w:rPr>
                <w:color w:val="auto"/>
              </w:rPr>
              <w:t>Portgordon</w:t>
            </w:r>
            <w:proofErr w:type="spellEnd"/>
            <w:r w:rsidRPr="009A2C01">
              <w:rPr>
                <w:color w:val="auto"/>
              </w:rPr>
              <w:t xml:space="preserve">, Kingston, </w:t>
            </w:r>
            <w:proofErr w:type="spellStart"/>
            <w:r w:rsidRPr="009A2C01">
              <w:rPr>
                <w:color w:val="auto"/>
              </w:rPr>
              <w:t>Garmouth</w:t>
            </w:r>
            <w:proofErr w:type="spellEnd"/>
            <w:r w:rsidRPr="009A2C01">
              <w:rPr>
                <w:color w:val="auto"/>
              </w:rPr>
              <w:t xml:space="preserve">, Southampton, Cowes, </w:t>
            </w:r>
            <w:proofErr w:type="spellStart"/>
            <w:r w:rsidRPr="009A2C01">
              <w:rPr>
                <w:color w:val="auto"/>
              </w:rPr>
              <w:t>Bembridge</w:t>
            </w:r>
            <w:proofErr w:type="spellEnd"/>
          </w:p>
        </w:tc>
        <w:tc>
          <w:tcPr>
            <w:tcW w:w="3686" w:type="dxa"/>
            <w:hideMark/>
          </w:tcPr>
          <w:p w14:paraId="2D172D9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(1983); Lamb (1991); Hickey (1997);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 </w:t>
            </w:r>
            <w:proofErr w:type="spellStart"/>
            <w:r w:rsidRPr="009A2C01">
              <w:rPr>
                <w:color w:val="auto"/>
              </w:rPr>
              <w:t>Ruocco</w:t>
            </w:r>
            <w:proofErr w:type="spellEnd"/>
            <w:r w:rsidRPr="009A2C01">
              <w:rPr>
                <w:color w:val="auto"/>
              </w:rPr>
              <w:t xml:space="preserve"> et al. (2011); Haigh et al. (2015)</w:t>
            </w:r>
          </w:p>
        </w:tc>
      </w:tr>
      <w:tr w:rsidR="003E01D2" w:rsidRPr="00DC1261" w14:paraId="7122BD74"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044E36" w14:textId="77777777" w:rsidR="003E01D2" w:rsidRPr="009A2C01" w:rsidRDefault="003E01D2" w:rsidP="00A073DA">
            <w:pPr>
              <w:rPr>
                <w:color w:val="auto"/>
              </w:rPr>
            </w:pPr>
            <w:r w:rsidRPr="009A2C01">
              <w:rPr>
                <w:color w:val="auto"/>
              </w:rPr>
              <w:t>235</w:t>
            </w:r>
          </w:p>
        </w:tc>
        <w:tc>
          <w:tcPr>
            <w:tcW w:w="760" w:type="dxa"/>
            <w:noWrap/>
            <w:hideMark/>
          </w:tcPr>
          <w:p w14:paraId="01394D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1984</w:t>
            </w:r>
          </w:p>
        </w:tc>
        <w:tc>
          <w:tcPr>
            <w:tcW w:w="839" w:type="dxa"/>
            <w:noWrap/>
            <w:hideMark/>
          </w:tcPr>
          <w:p w14:paraId="0E689A5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5DF4C78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16</w:t>
            </w:r>
          </w:p>
        </w:tc>
        <w:tc>
          <w:tcPr>
            <w:tcW w:w="1034" w:type="dxa"/>
            <w:noWrap/>
            <w:hideMark/>
          </w:tcPr>
          <w:p w14:paraId="129865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B779F5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Bristol Channel</w:t>
            </w:r>
          </w:p>
        </w:tc>
        <w:tc>
          <w:tcPr>
            <w:tcW w:w="4252" w:type="dxa"/>
            <w:hideMark/>
          </w:tcPr>
          <w:p w14:paraId="37280AB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Burnham on Sea</w:t>
            </w:r>
          </w:p>
        </w:tc>
        <w:tc>
          <w:tcPr>
            <w:tcW w:w="3686" w:type="dxa"/>
            <w:hideMark/>
          </w:tcPr>
          <w:p w14:paraId="163101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4E20494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CAF05E" w14:textId="77777777" w:rsidR="003E01D2" w:rsidRPr="009A2C01" w:rsidRDefault="003E01D2" w:rsidP="00A073DA">
            <w:pPr>
              <w:rPr>
                <w:color w:val="auto"/>
              </w:rPr>
            </w:pPr>
            <w:r w:rsidRPr="009A2C01">
              <w:rPr>
                <w:color w:val="auto"/>
              </w:rPr>
              <w:t>236</w:t>
            </w:r>
          </w:p>
        </w:tc>
        <w:tc>
          <w:tcPr>
            <w:tcW w:w="760" w:type="dxa"/>
            <w:noWrap/>
            <w:hideMark/>
          </w:tcPr>
          <w:p w14:paraId="70742F4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1984</w:t>
            </w:r>
          </w:p>
        </w:tc>
        <w:tc>
          <w:tcPr>
            <w:tcW w:w="839" w:type="dxa"/>
            <w:noWrap/>
            <w:hideMark/>
          </w:tcPr>
          <w:p w14:paraId="344664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0B7ED55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26</w:t>
            </w:r>
          </w:p>
        </w:tc>
        <w:tc>
          <w:tcPr>
            <w:tcW w:w="1034" w:type="dxa"/>
            <w:noWrap/>
            <w:hideMark/>
          </w:tcPr>
          <w:p w14:paraId="1BCC2CA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2D9AA4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(Thames), English Channel (the Solent)</w:t>
            </w:r>
          </w:p>
        </w:tc>
        <w:tc>
          <w:tcPr>
            <w:tcW w:w="4252" w:type="dxa"/>
            <w:hideMark/>
          </w:tcPr>
          <w:p w14:paraId="73674F8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Putney, Ryde, Cowes</w:t>
            </w:r>
          </w:p>
        </w:tc>
        <w:tc>
          <w:tcPr>
            <w:tcW w:w="3686" w:type="dxa"/>
            <w:hideMark/>
          </w:tcPr>
          <w:p w14:paraId="5D6386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lang w:val="it-IT"/>
              </w:rPr>
              <w:t>Zong</w:t>
            </w:r>
            <w:proofErr w:type="spellEnd"/>
            <w:r w:rsidRPr="009A2C01">
              <w:rPr>
                <w:color w:val="auto"/>
                <w:lang w:val="it-IT"/>
              </w:rPr>
              <w:t xml:space="preserve"> &amp; </w:t>
            </w:r>
            <w:proofErr w:type="spellStart"/>
            <w:r w:rsidRPr="009A2C01">
              <w:rPr>
                <w:color w:val="auto"/>
                <w:lang w:val="it-IT"/>
              </w:rPr>
              <w:t>Tooley</w:t>
            </w:r>
            <w:proofErr w:type="spellEnd"/>
            <w:r w:rsidRPr="009A2C01">
              <w:rPr>
                <w:color w:val="auto"/>
                <w:lang w:val="it-IT"/>
              </w:rPr>
              <w:t xml:space="preserve"> (2003); </w:t>
            </w:r>
            <w:proofErr w:type="spellStart"/>
            <w:r w:rsidRPr="009A2C01">
              <w:rPr>
                <w:color w:val="auto"/>
                <w:lang w:val="it-IT"/>
              </w:rPr>
              <w:t>Ruocco</w:t>
            </w:r>
            <w:proofErr w:type="spellEnd"/>
            <w:r w:rsidRPr="009A2C01">
              <w:rPr>
                <w:color w:val="auto"/>
                <w:lang w:val="it-IT"/>
              </w:rPr>
              <w:t xml:space="preserve"> et al. </w:t>
            </w:r>
            <w:r w:rsidRPr="009A2C01">
              <w:rPr>
                <w:color w:val="auto"/>
              </w:rPr>
              <w:t>(2011); Haigh et al. (2015)</w:t>
            </w:r>
          </w:p>
        </w:tc>
      </w:tr>
      <w:tr w:rsidR="003E01D2" w:rsidRPr="00DC1261" w14:paraId="26336DC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A871E6" w14:textId="77777777" w:rsidR="003E01D2" w:rsidRPr="009A2C01" w:rsidRDefault="003E01D2" w:rsidP="00A073DA">
            <w:pPr>
              <w:rPr>
                <w:color w:val="auto"/>
              </w:rPr>
            </w:pPr>
            <w:r w:rsidRPr="009A2C01">
              <w:rPr>
                <w:color w:val="auto"/>
              </w:rPr>
              <w:lastRenderedPageBreak/>
              <w:t>237</w:t>
            </w:r>
          </w:p>
        </w:tc>
        <w:tc>
          <w:tcPr>
            <w:tcW w:w="760" w:type="dxa"/>
            <w:noWrap/>
            <w:hideMark/>
          </w:tcPr>
          <w:p w14:paraId="2426727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1984</w:t>
            </w:r>
          </w:p>
        </w:tc>
        <w:tc>
          <w:tcPr>
            <w:tcW w:w="839" w:type="dxa"/>
            <w:noWrap/>
            <w:hideMark/>
          </w:tcPr>
          <w:p w14:paraId="720277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63B715D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24-25</w:t>
            </w:r>
          </w:p>
        </w:tc>
        <w:tc>
          <w:tcPr>
            <w:tcW w:w="1034" w:type="dxa"/>
            <w:noWrap/>
            <w:hideMark/>
          </w:tcPr>
          <w:p w14:paraId="01CEF1F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7B2658E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Sea-River Camel (North Cornwall, England); English Channel (Dorset, the Solent)</w:t>
            </w:r>
          </w:p>
        </w:tc>
        <w:tc>
          <w:tcPr>
            <w:tcW w:w="4252" w:type="dxa"/>
            <w:hideMark/>
          </w:tcPr>
          <w:p w14:paraId="092DF95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Polmorla</w:t>
            </w:r>
            <w:proofErr w:type="spellEnd"/>
            <w:r w:rsidRPr="009A2C01">
              <w:rPr>
                <w:color w:val="auto"/>
              </w:rPr>
              <w:t xml:space="preserve">, Wadebridge, Padstow, Chapel Amble, </w:t>
            </w:r>
            <w:proofErr w:type="spellStart"/>
            <w:r w:rsidRPr="009A2C01">
              <w:rPr>
                <w:color w:val="auto"/>
              </w:rPr>
              <w:t>Warsash</w:t>
            </w:r>
            <w:proofErr w:type="spellEnd"/>
            <w:r w:rsidRPr="009A2C01">
              <w:rPr>
                <w:color w:val="auto"/>
              </w:rPr>
              <w:t xml:space="preserve"> (River Hamble), Fareham, Cowes</w:t>
            </w:r>
          </w:p>
        </w:tc>
        <w:tc>
          <w:tcPr>
            <w:tcW w:w="3686" w:type="dxa"/>
            <w:hideMark/>
          </w:tcPr>
          <w:p w14:paraId="43C2E0B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lang w:val="fr-FR"/>
              </w:rPr>
              <w:t>Davison et al. (1993</w:t>
            </w:r>
            <w:proofErr w:type="gramStart"/>
            <w:r w:rsidRPr="009A2C01">
              <w:rPr>
                <w:color w:val="auto"/>
                <w:lang w:val="fr-FR"/>
              </w:rPr>
              <w:t>);</w:t>
            </w:r>
            <w:proofErr w:type="gramEnd"/>
            <w:r w:rsidRPr="009A2C01">
              <w:rPr>
                <w:color w:val="auto"/>
                <w:lang w:val="fr-FR"/>
              </w:rPr>
              <w:t xml:space="preserve"> </w:t>
            </w:r>
            <w:proofErr w:type="spellStart"/>
            <w:r w:rsidRPr="009A2C01">
              <w:rPr>
                <w:color w:val="auto"/>
                <w:lang w:val="fr-FR"/>
              </w:rPr>
              <w:t>Ruocco</w:t>
            </w:r>
            <w:proofErr w:type="spellEnd"/>
            <w:r w:rsidRPr="009A2C01">
              <w:rPr>
                <w:color w:val="auto"/>
                <w:lang w:val="fr-FR"/>
              </w:rPr>
              <w:t xml:space="preserve"> et al. </w:t>
            </w:r>
            <w:r w:rsidRPr="009A2C01">
              <w:rPr>
                <w:color w:val="auto"/>
              </w:rPr>
              <w:t>(2011)</w:t>
            </w:r>
          </w:p>
        </w:tc>
      </w:tr>
      <w:tr w:rsidR="003E01D2" w:rsidRPr="00DC1261" w14:paraId="2E00AEE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062B1B" w14:textId="77777777" w:rsidR="003E01D2" w:rsidRPr="009A2C01" w:rsidRDefault="003E01D2" w:rsidP="00A073DA">
            <w:pPr>
              <w:rPr>
                <w:color w:val="auto"/>
              </w:rPr>
            </w:pPr>
            <w:r w:rsidRPr="009A2C01">
              <w:rPr>
                <w:color w:val="auto"/>
              </w:rPr>
              <w:t>238</w:t>
            </w:r>
          </w:p>
        </w:tc>
        <w:tc>
          <w:tcPr>
            <w:tcW w:w="760" w:type="dxa"/>
            <w:noWrap/>
            <w:hideMark/>
          </w:tcPr>
          <w:p w14:paraId="6DB061C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1984</w:t>
            </w:r>
          </w:p>
        </w:tc>
        <w:tc>
          <w:tcPr>
            <w:tcW w:w="839" w:type="dxa"/>
            <w:noWrap/>
            <w:hideMark/>
          </w:tcPr>
          <w:p w14:paraId="22A5021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2F4EEA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23-24</w:t>
            </w:r>
          </w:p>
        </w:tc>
        <w:tc>
          <w:tcPr>
            <w:tcW w:w="1034" w:type="dxa"/>
            <w:noWrap/>
            <w:hideMark/>
          </w:tcPr>
          <w:p w14:paraId="0178B4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0EAE9B8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Sea-River Camel (North Cornwall, England); English Channel (the Solent, Sussex)</w:t>
            </w:r>
          </w:p>
        </w:tc>
        <w:tc>
          <w:tcPr>
            <w:tcW w:w="4252" w:type="dxa"/>
            <w:hideMark/>
          </w:tcPr>
          <w:p w14:paraId="5B91736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Fowey, Padstow, Wadebridge, </w:t>
            </w:r>
            <w:proofErr w:type="spellStart"/>
            <w:r w:rsidRPr="009A2C01">
              <w:rPr>
                <w:color w:val="auto"/>
              </w:rPr>
              <w:t>Sladesbridge</w:t>
            </w:r>
            <w:proofErr w:type="spellEnd"/>
            <w:r w:rsidRPr="009A2C01">
              <w:rPr>
                <w:color w:val="auto"/>
              </w:rPr>
              <w:t xml:space="preserve">, </w:t>
            </w:r>
            <w:proofErr w:type="spellStart"/>
            <w:r w:rsidRPr="009A2C01">
              <w:rPr>
                <w:color w:val="auto"/>
              </w:rPr>
              <w:t>Perranporth</w:t>
            </w:r>
            <w:proofErr w:type="spellEnd"/>
            <w:r w:rsidRPr="009A2C01">
              <w:rPr>
                <w:color w:val="auto"/>
              </w:rPr>
              <w:t xml:space="preserve">; </w:t>
            </w:r>
            <w:proofErr w:type="spellStart"/>
            <w:r w:rsidRPr="009A2C01">
              <w:rPr>
                <w:color w:val="auto"/>
              </w:rPr>
              <w:t>Lymington</w:t>
            </w:r>
            <w:proofErr w:type="spellEnd"/>
            <w:r w:rsidRPr="009A2C01">
              <w:rPr>
                <w:color w:val="auto"/>
              </w:rPr>
              <w:t xml:space="preserve">, Portsmouth, Southampton, Cowes, Gurnard, Ryde, Fareham, Hythe, </w:t>
            </w:r>
            <w:proofErr w:type="spellStart"/>
            <w:r w:rsidRPr="009A2C01">
              <w:rPr>
                <w:color w:val="auto"/>
              </w:rPr>
              <w:t>Hayling</w:t>
            </w:r>
            <w:proofErr w:type="spellEnd"/>
            <w:r w:rsidRPr="009A2C01">
              <w:rPr>
                <w:color w:val="auto"/>
              </w:rPr>
              <w:t xml:space="preserve"> Island, </w:t>
            </w:r>
            <w:proofErr w:type="spellStart"/>
            <w:r w:rsidRPr="009A2C01">
              <w:rPr>
                <w:color w:val="auto"/>
              </w:rPr>
              <w:t>Langstone</w:t>
            </w:r>
            <w:proofErr w:type="spellEnd"/>
            <w:r w:rsidRPr="009A2C01">
              <w:rPr>
                <w:color w:val="auto"/>
              </w:rPr>
              <w:t>, Shoreham</w:t>
            </w:r>
          </w:p>
        </w:tc>
        <w:tc>
          <w:tcPr>
            <w:tcW w:w="3686" w:type="dxa"/>
            <w:hideMark/>
          </w:tcPr>
          <w:p w14:paraId="7604B78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lang w:val="fr-FR"/>
              </w:rPr>
              <w:t>Met Office (1984</w:t>
            </w:r>
            <w:proofErr w:type="gramStart"/>
            <w:r w:rsidRPr="009A2C01">
              <w:rPr>
                <w:color w:val="auto"/>
                <w:lang w:val="fr-FR"/>
              </w:rPr>
              <w:t>);</w:t>
            </w:r>
            <w:proofErr w:type="gramEnd"/>
            <w:r w:rsidRPr="009A2C01">
              <w:rPr>
                <w:color w:val="auto"/>
                <w:lang w:val="fr-FR"/>
              </w:rPr>
              <w:t xml:space="preserve"> </w:t>
            </w:r>
            <w:proofErr w:type="spellStart"/>
            <w:r w:rsidRPr="009A2C01">
              <w:rPr>
                <w:color w:val="auto"/>
                <w:lang w:val="fr-FR"/>
              </w:rPr>
              <w:t>Ruocco</w:t>
            </w:r>
            <w:proofErr w:type="spellEnd"/>
            <w:r w:rsidRPr="009A2C01">
              <w:rPr>
                <w:color w:val="auto"/>
                <w:lang w:val="fr-FR"/>
              </w:rPr>
              <w:t xml:space="preserve"> et al. (2011</w:t>
            </w:r>
            <w:proofErr w:type="gramStart"/>
            <w:r w:rsidRPr="009A2C01">
              <w:rPr>
                <w:color w:val="auto"/>
                <w:lang w:val="fr-FR"/>
              </w:rPr>
              <w:t>);</w:t>
            </w:r>
            <w:proofErr w:type="gramEnd"/>
            <w:r w:rsidRPr="009A2C01">
              <w:rPr>
                <w:color w:val="auto"/>
                <w:lang w:val="fr-FR"/>
              </w:rPr>
              <w:t xml:space="preserve"> </w:t>
            </w:r>
            <w:proofErr w:type="spellStart"/>
            <w:r w:rsidRPr="009A2C01">
              <w:rPr>
                <w:color w:val="auto"/>
                <w:lang w:val="fr-FR"/>
              </w:rPr>
              <w:t>Haigh</w:t>
            </w:r>
            <w:proofErr w:type="spellEnd"/>
            <w:r w:rsidRPr="009A2C01">
              <w:rPr>
                <w:color w:val="auto"/>
                <w:lang w:val="fr-FR"/>
              </w:rPr>
              <w:t xml:space="preserve"> et al. </w:t>
            </w:r>
            <w:r w:rsidRPr="009A2C01">
              <w:rPr>
                <w:color w:val="auto"/>
              </w:rPr>
              <w:t>(2015)</w:t>
            </w:r>
          </w:p>
        </w:tc>
      </w:tr>
      <w:tr w:rsidR="003E01D2" w:rsidRPr="00DC1261" w14:paraId="5C9968E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418723" w14:textId="77777777" w:rsidR="003E01D2" w:rsidRPr="009A2C01" w:rsidRDefault="003E01D2" w:rsidP="00A073DA">
            <w:pPr>
              <w:rPr>
                <w:color w:val="auto"/>
              </w:rPr>
            </w:pPr>
            <w:r w:rsidRPr="009A2C01">
              <w:rPr>
                <w:color w:val="auto"/>
              </w:rPr>
              <w:t>239</w:t>
            </w:r>
          </w:p>
        </w:tc>
        <w:tc>
          <w:tcPr>
            <w:tcW w:w="760" w:type="dxa"/>
            <w:noWrap/>
            <w:hideMark/>
          </w:tcPr>
          <w:p w14:paraId="4BEA39A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1985</w:t>
            </w:r>
          </w:p>
        </w:tc>
        <w:tc>
          <w:tcPr>
            <w:tcW w:w="839" w:type="dxa"/>
            <w:noWrap/>
            <w:hideMark/>
          </w:tcPr>
          <w:p w14:paraId="73B2CA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2D0612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5D0E1D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18005A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Channel-Carrick Roads (South West England)</w:t>
            </w:r>
          </w:p>
        </w:tc>
        <w:tc>
          <w:tcPr>
            <w:tcW w:w="4252" w:type="dxa"/>
            <w:hideMark/>
          </w:tcPr>
          <w:p w14:paraId="2764C3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Falmouth, Penryn</w:t>
            </w:r>
          </w:p>
        </w:tc>
        <w:tc>
          <w:tcPr>
            <w:tcW w:w="3686" w:type="dxa"/>
            <w:hideMark/>
          </w:tcPr>
          <w:p w14:paraId="5FA874E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109194B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5ADAF0" w14:textId="77777777" w:rsidR="003E01D2" w:rsidRPr="009A2C01" w:rsidRDefault="003E01D2" w:rsidP="00A073DA">
            <w:pPr>
              <w:rPr>
                <w:color w:val="auto"/>
              </w:rPr>
            </w:pPr>
            <w:r w:rsidRPr="009A2C01">
              <w:rPr>
                <w:color w:val="auto"/>
              </w:rPr>
              <w:t>240</w:t>
            </w:r>
          </w:p>
        </w:tc>
        <w:tc>
          <w:tcPr>
            <w:tcW w:w="760" w:type="dxa"/>
            <w:noWrap/>
            <w:hideMark/>
          </w:tcPr>
          <w:p w14:paraId="2C8DDB5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1985</w:t>
            </w:r>
          </w:p>
        </w:tc>
        <w:tc>
          <w:tcPr>
            <w:tcW w:w="839" w:type="dxa"/>
            <w:noWrap/>
            <w:hideMark/>
          </w:tcPr>
          <w:p w14:paraId="592379C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4102DE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1034" w:type="dxa"/>
            <w:noWrap/>
            <w:hideMark/>
          </w:tcPr>
          <w:p w14:paraId="2617B74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6DEB6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(Scotland)</w:t>
            </w:r>
          </w:p>
        </w:tc>
        <w:tc>
          <w:tcPr>
            <w:tcW w:w="4252" w:type="dxa"/>
            <w:hideMark/>
          </w:tcPr>
          <w:p w14:paraId="5919621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Buckie</w:t>
            </w:r>
          </w:p>
        </w:tc>
        <w:tc>
          <w:tcPr>
            <w:tcW w:w="3686" w:type="dxa"/>
            <w:hideMark/>
          </w:tcPr>
          <w:p w14:paraId="3DD4321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655D9B7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03D2FA" w14:textId="77777777" w:rsidR="003E01D2" w:rsidRPr="009A2C01" w:rsidRDefault="003E01D2" w:rsidP="00A073DA">
            <w:pPr>
              <w:rPr>
                <w:color w:val="auto"/>
              </w:rPr>
            </w:pPr>
            <w:r w:rsidRPr="009A2C01">
              <w:rPr>
                <w:color w:val="auto"/>
              </w:rPr>
              <w:t>241</w:t>
            </w:r>
          </w:p>
        </w:tc>
        <w:tc>
          <w:tcPr>
            <w:tcW w:w="760" w:type="dxa"/>
            <w:noWrap/>
            <w:hideMark/>
          </w:tcPr>
          <w:p w14:paraId="79C1A3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1985</w:t>
            </w:r>
          </w:p>
        </w:tc>
        <w:tc>
          <w:tcPr>
            <w:tcW w:w="839" w:type="dxa"/>
            <w:noWrap/>
            <w:hideMark/>
          </w:tcPr>
          <w:p w14:paraId="149BE87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3C317E4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26</w:t>
            </w:r>
          </w:p>
        </w:tc>
        <w:tc>
          <w:tcPr>
            <w:tcW w:w="1034" w:type="dxa"/>
            <w:noWrap/>
            <w:hideMark/>
          </w:tcPr>
          <w:p w14:paraId="51C68F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9830C4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Sea-Bristol Channel</w:t>
            </w:r>
          </w:p>
        </w:tc>
        <w:tc>
          <w:tcPr>
            <w:tcW w:w="4252" w:type="dxa"/>
            <w:noWrap/>
            <w:hideMark/>
          </w:tcPr>
          <w:p w14:paraId="437A18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Avon Valley</w:t>
            </w:r>
          </w:p>
        </w:tc>
        <w:tc>
          <w:tcPr>
            <w:tcW w:w="3686" w:type="dxa"/>
            <w:hideMark/>
          </w:tcPr>
          <w:p w14:paraId="3DFB1B9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83E363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322D005" w14:textId="77777777" w:rsidR="003E01D2" w:rsidRPr="009A2C01" w:rsidRDefault="003E01D2" w:rsidP="00A073DA">
            <w:pPr>
              <w:rPr>
                <w:color w:val="auto"/>
              </w:rPr>
            </w:pPr>
            <w:r w:rsidRPr="009A2C01">
              <w:rPr>
                <w:color w:val="auto"/>
              </w:rPr>
              <w:t>242</w:t>
            </w:r>
          </w:p>
        </w:tc>
        <w:tc>
          <w:tcPr>
            <w:tcW w:w="760" w:type="dxa"/>
            <w:noWrap/>
            <w:hideMark/>
          </w:tcPr>
          <w:p w14:paraId="79931FD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1985</w:t>
            </w:r>
          </w:p>
        </w:tc>
        <w:tc>
          <w:tcPr>
            <w:tcW w:w="839" w:type="dxa"/>
            <w:noWrap/>
            <w:hideMark/>
          </w:tcPr>
          <w:p w14:paraId="1C3954A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5E711A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22</w:t>
            </w:r>
          </w:p>
        </w:tc>
        <w:tc>
          <w:tcPr>
            <w:tcW w:w="1034" w:type="dxa"/>
            <w:noWrap/>
            <w:hideMark/>
          </w:tcPr>
          <w:p w14:paraId="3406213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6A341D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(Scotland)</w:t>
            </w:r>
          </w:p>
        </w:tc>
        <w:tc>
          <w:tcPr>
            <w:tcW w:w="4252" w:type="dxa"/>
            <w:hideMark/>
          </w:tcPr>
          <w:p w14:paraId="6C58F8F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Portgordon</w:t>
            </w:r>
            <w:proofErr w:type="spellEnd"/>
            <w:r w:rsidRPr="009A2C01">
              <w:rPr>
                <w:color w:val="auto"/>
              </w:rPr>
              <w:t xml:space="preserve">, </w:t>
            </w:r>
            <w:proofErr w:type="spellStart"/>
            <w:r w:rsidRPr="009A2C01">
              <w:rPr>
                <w:color w:val="auto"/>
              </w:rPr>
              <w:t>Portessie</w:t>
            </w:r>
            <w:proofErr w:type="spellEnd"/>
            <w:r w:rsidRPr="009A2C01">
              <w:rPr>
                <w:color w:val="auto"/>
              </w:rPr>
              <w:t xml:space="preserve">, Buckie Loch, Shelly Head </w:t>
            </w:r>
          </w:p>
        </w:tc>
        <w:tc>
          <w:tcPr>
            <w:tcW w:w="3686" w:type="dxa"/>
            <w:hideMark/>
          </w:tcPr>
          <w:p w14:paraId="2C551CC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5FFE427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B3BF97" w14:textId="77777777" w:rsidR="003E01D2" w:rsidRPr="009A2C01" w:rsidRDefault="003E01D2" w:rsidP="00A073DA">
            <w:pPr>
              <w:rPr>
                <w:color w:val="auto"/>
              </w:rPr>
            </w:pPr>
            <w:r w:rsidRPr="009A2C01">
              <w:rPr>
                <w:color w:val="auto"/>
              </w:rPr>
              <w:t>243</w:t>
            </w:r>
          </w:p>
        </w:tc>
        <w:tc>
          <w:tcPr>
            <w:tcW w:w="760" w:type="dxa"/>
            <w:noWrap/>
            <w:hideMark/>
          </w:tcPr>
          <w:p w14:paraId="3BC9E03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1985</w:t>
            </w:r>
          </w:p>
        </w:tc>
        <w:tc>
          <w:tcPr>
            <w:tcW w:w="839" w:type="dxa"/>
            <w:noWrap/>
            <w:hideMark/>
          </w:tcPr>
          <w:p w14:paraId="4AAC82F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572817E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6-8</w:t>
            </w:r>
          </w:p>
        </w:tc>
        <w:tc>
          <w:tcPr>
            <w:tcW w:w="1034" w:type="dxa"/>
            <w:noWrap/>
            <w:hideMark/>
          </w:tcPr>
          <w:p w14:paraId="382A46F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48F185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the Solent, Sussex), Celtic Sea (North Cornwall)</w:t>
            </w:r>
          </w:p>
        </w:tc>
        <w:tc>
          <w:tcPr>
            <w:tcW w:w="4252" w:type="dxa"/>
            <w:hideMark/>
          </w:tcPr>
          <w:p w14:paraId="749DCD9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Portsmouth, </w:t>
            </w:r>
            <w:proofErr w:type="spellStart"/>
            <w:r w:rsidRPr="009A2C01">
              <w:rPr>
                <w:color w:val="auto"/>
              </w:rPr>
              <w:t>Hayling</w:t>
            </w:r>
            <w:proofErr w:type="spellEnd"/>
            <w:r w:rsidRPr="009A2C01">
              <w:rPr>
                <w:color w:val="auto"/>
              </w:rPr>
              <w:t xml:space="preserve"> Island, </w:t>
            </w:r>
            <w:proofErr w:type="spellStart"/>
            <w:r w:rsidRPr="009A2C01">
              <w:rPr>
                <w:color w:val="auto"/>
              </w:rPr>
              <w:t>Eastney</w:t>
            </w:r>
            <w:proofErr w:type="spellEnd"/>
            <w:r w:rsidRPr="009A2C01">
              <w:rPr>
                <w:color w:val="auto"/>
              </w:rPr>
              <w:t xml:space="preserve"> and Elmer (near Bognor Regis), Portchester, Hythe, Wadebridge, Padstow, Newquay, </w:t>
            </w:r>
            <w:proofErr w:type="spellStart"/>
            <w:r w:rsidRPr="009A2C01">
              <w:rPr>
                <w:color w:val="auto"/>
              </w:rPr>
              <w:t>Hayle</w:t>
            </w:r>
            <w:proofErr w:type="spellEnd"/>
            <w:r w:rsidRPr="009A2C01">
              <w:rPr>
                <w:color w:val="auto"/>
              </w:rPr>
              <w:t xml:space="preserve">, </w:t>
            </w:r>
            <w:proofErr w:type="spellStart"/>
            <w:r w:rsidRPr="009A2C01">
              <w:rPr>
                <w:color w:val="auto"/>
              </w:rPr>
              <w:t>Mousehole</w:t>
            </w:r>
            <w:proofErr w:type="spellEnd"/>
            <w:r w:rsidRPr="009A2C01">
              <w:rPr>
                <w:color w:val="auto"/>
              </w:rPr>
              <w:t xml:space="preserve">, Flushing, </w:t>
            </w:r>
            <w:proofErr w:type="spellStart"/>
            <w:r w:rsidRPr="009A2C01">
              <w:rPr>
                <w:color w:val="auto"/>
              </w:rPr>
              <w:t>Mevagissey</w:t>
            </w:r>
            <w:proofErr w:type="spellEnd"/>
            <w:r w:rsidRPr="009A2C01">
              <w:rPr>
                <w:color w:val="auto"/>
              </w:rPr>
              <w:t xml:space="preserve">, St </w:t>
            </w:r>
            <w:proofErr w:type="spellStart"/>
            <w:r w:rsidRPr="009A2C01">
              <w:rPr>
                <w:color w:val="auto"/>
              </w:rPr>
              <w:t>Blazey</w:t>
            </w:r>
            <w:proofErr w:type="spellEnd"/>
            <w:r w:rsidRPr="009A2C01">
              <w:rPr>
                <w:color w:val="auto"/>
              </w:rPr>
              <w:t xml:space="preserve">, Fowey, </w:t>
            </w:r>
            <w:proofErr w:type="spellStart"/>
            <w:r w:rsidRPr="009A2C01">
              <w:rPr>
                <w:color w:val="auto"/>
              </w:rPr>
              <w:t>Lostwithiel</w:t>
            </w:r>
            <w:proofErr w:type="spellEnd"/>
            <w:r w:rsidRPr="009A2C01">
              <w:rPr>
                <w:color w:val="auto"/>
              </w:rPr>
              <w:t xml:space="preserve">, Looe, </w:t>
            </w:r>
            <w:proofErr w:type="spellStart"/>
            <w:r w:rsidRPr="009A2C01">
              <w:rPr>
                <w:color w:val="auto"/>
              </w:rPr>
              <w:t>Torpoint</w:t>
            </w:r>
            <w:proofErr w:type="spellEnd"/>
            <w:r w:rsidRPr="009A2C01">
              <w:rPr>
                <w:color w:val="auto"/>
              </w:rPr>
              <w:t xml:space="preserve">, </w:t>
            </w:r>
            <w:proofErr w:type="spellStart"/>
            <w:r w:rsidRPr="009A2C01">
              <w:rPr>
                <w:color w:val="auto"/>
              </w:rPr>
              <w:t>Calstock</w:t>
            </w:r>
            <w:proofErr w:type="spellEnd"/>
            <w:r w:rsidRPr="009A2C01">
              <w:rPr>
                <w:color w:val="auto"/>
              </w:rPr>
              <w:t>, Dartmouth</w:t>
            </w:r>
          </w:p>
        </w:tc>
        <w:tc>
          <w:tcPr>
            <w:tcW w:w="3686" w:type="dxa"/>
            <w:hideMark/>
          </w:tcPr>
          <w:p w14:paraId="64E5D3E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lang w:val="it-IT"/>
              </w:rPr>
              <w:t>Zong</w:t>
            </w:r>
            <w:proofErr w:type="spellEnd"/>
            <w:r w:rsidRPr="009A2C01">
              <w:rPr>
                <w:color w:val="auto"/>
                <w:lang w:val="it-IT"/>
              </w:rPr>
              <w:t xml:space="preserve"> &amp; </w:t>
            </w:r>
            <w:proofErr w:type="spellStart"/>
            <w:r w:rsidRPr="009A2C01">
              <w:rPr>
                <w:color w:val="auto"/>
                <w:lang w:val="it-IT"/>
              </w:rPr>
              <w:t>Tooley</w:t>
            </w:r>
            <w:proofErr w:type="spellEnd"/>
            <w:r w:rsidRPr="009A2C01">
              <w:rPr>
                <w:color w:val="auto"/>
                <w:lang w:val="it-IT"/>
              </w:rPr>
              <w:t xml:space="preserve"> (2003); </w:t>
            </w:r>
            <w:proofErr w:type="spellStart"/>
            <w:r w:rsidRPr="009A2C01">
              <w:rPr>
                <w:color w:val="auto"/>
                <w:lang w:val="it-IT"/>
              </w:rPr>
              <w:t>Ruocco</w:t>
            </w:r>
            <w:proofErr w:type="spellEnd"/>
            <w:r w:rsidRPr="009A2C01">
              <w:rPr>
                <w:color w:val="auto"/>
                <w:lang w:val="it-IT"/>
              </w:rPr>
              <w:t xml:space="preserve"> et al. </w:t>
            </w:r>
            <w:r w:rsidRPr="009A2C01">
              <w:rPr>
                <w:color w:val="auto"/>
              </w:rPr>
              <w:t>(2011); Haigh et al. (2015)</w:t>
            </w:r>
          </w:p>
        </w:tc>
      </w:tr>
      <w:tr w:rsidR="003E01D2" w:rsidRPr="00DC1261" w14:paraId="5421E41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48C65E" w14:textId="77777777" w:rsidR="003E01D2" w:rsidRPr="009A2C01" w:rsidRDefault="003E01D2" w:rsidP="00A073DA">
            <w:pPr>
              <w:rPr>
                <w:color w:val="auto"/>
              </w:rPr>
            </w:pPr>
            <w:r w:rsidRPr="009A2C01">
              <w:rPr>
                <w:color w:val="auto"/>
              </w:rPr>
              <w:t>244</w:t>
            </w:r>
          </w:p>
        </w:tc>
        <w:tc>
          <w:tcPr>
            <w:tcW w:w="760" w:type="dxa"/>
            <w:noWrap/>
            <w:hideMark/>
          </w:tcPr>
          <w:p w14:paraId="5AEED6A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1986</w:t>
            </w:r>
          </w:p>
        </w:tc>
        <w:tc>
          <w:tcPr>
            <w:tcW w:w="839" w:type="dxa"/>
            <w:noWrap/>
            <w:hideMark/>
          </w:tcPr>
          <w:p w14:paraId="17AD514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6F13183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4A9585A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535E33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Channel-River Fowey (Cornwall)</w:t>
            </w:r>
          </w:p>
        </w:tc>
        <w:tc>
          <w:tcPr>
            <w:tcW w:w="4252" w:type="dxa"/>
            <w:hideMark/>
          </w:tcPr>
          <w:p w14:paraId="5F5B672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Lerryn</w:t>
            </w:r>
            <w:proofErr w:type="spellEnd"/>
          </w:p>
        </w:tc>
        <w:tc>
          <w:tcPr>
            <w:tcW w:w="3686" w:type="dxa"/>
            <w:hideMark/>
          </w:tcPr>
          <w:p w14:paraId="50908A9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Cornwall Council (2011)</w:t>
            </w:r>
          </w:p>
        </w:tc>
      </w:tr>
      <w:tr w:rsidR="003E01D2" w:rsidRPr="00DC1261" w14:paraId="0C77E6F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388F17" w14:textId="77777777" w:rsidR="003E01D2" w:rsidRPr="009A2C01" w:rsidRDefault="003E01D2" w:rsidP="00A073DA">
            <w:pPr>
              <w:rPr>
                <w:color w:val="auto"/>
              </w:rPr>
            </w:pPr>
            <w:r w:rsidRPr="009A2C01">
              <w:rPr>
                <w:color w:val="auto"/>
              </w:rPr>
              <w:t>245</w:t>
            </w:r>
          </w:p>
        </w:tc>
        <w:tc>
          <w:tcPr>
            <w:tcW w:w="760" w:type="dxa"/>
            <w:noWrap/>
            <w:hideMark/>
          </w:tcPr>
          <w:p w14:paraId="1BD6307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1986</w:t>
            </w:r>
          </w:p>
        </w:tc>
        <w:tc>
          <w:tcPr>
            <w:tcW w:w="839" w:type="dxa"/>
            <w:noWrap/>
            <w:hideMark/>
          </w:tcPr>
          <w:p w14:paraId="030CEC5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21D298A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21</w:t>
            </w:r>
          </w:p>
        </w:tc>
        <w:tc>
          <w:tcPr>
            <w:tcW w:w="1034" w:type="dxa"/>
            <w:noWrap/>
            <w:hideMark/>
          </w:tcPr>
          <w:p w14:paraId="2737CFA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23255F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(South West and central), Celtic Sea (Wales)</w:t>
            </w:r>
          </w:p>
        </w:tc>
        <w:tc>
          <w:tcPr>
            <w:tcW w:w="4252" w:type="dxa"/>
            <w:hideMark/>
          </w:tcPr>
          <w:p w14:paraId="6BDA2A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Isle of Wight-the Solent (Cowes, Portsmouth), East Sussex, Wales</w:t>
            </w:r>
          </w:p>
        </w:tc>
        <w:tc>
          <w:tcPr>
            <w:tcW w:w="3686" w:type="dxa"/>
            <w:hideMark/>
          </w:tcPr>
          <w:p w14:paraId="2B8AF2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Met Office (1986)</w:t>
            </w:r>
          </w:p>
        </w:tc>
      </w:tr>
      <w:tr w:rsidR="003E01D2" w:rsidRPr="00DC1261" w14:paraId="1D46C52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EE502D9" w14:textId="77777777" w:rsidR="003E01D2" w:rsidRPr="009A2C01" w:rsidRDefault="003E01D2" w:rsidP="00A073DA">
            <w:pPr>
              <w:rPr>
                <w:color w:val="auto"/>
              </w:rPr>
            </w:pPr>
            <w:r w:rsidRPr="009A2C01">
              <w:rPr>
                <w:color w:val="auto"/>
              </w:rPr>
              <w:t>246</w:t>
            </w:r>
          </w:p>
        </w:tc>
        <w:tc>
          <w:tcPr>
            <w:tcW w:w="760" w:type="dxa"/>
            <w:noWrap/>
            <w:hideMark/>
          </w:tcPr>
          <w:p w14:paraId="62AB2C9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1987</w:t>
            </w:r>
          </w:p>
        </w:tc>
        <w:tc>
          <w:tcPr>
            <w:tcW w:w="839" w:type="dxa"/>
            <w:noWrap/>
            <w:hideMark/>
          </w:tcPr>
          <w:p w14:paraId="5BDAEDD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78E2CE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7-9</w:t>
            </w:r>
          </w:p>
        </w:tc>
        <w:tc>
          <w:tcPr>
            <w:tcW w:w="1034" w:type="dxa"/>
            <w:noWrap/>
            <w:hideMark/>
          </w:tcPr>
          <w:p w14:paraId="3020D6C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76DCBF8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 (North Cornwall, England); English Channel (the Solent)</w:t>
            </w:r>
          </w:p>
        </w:tc>
        <w:tc>
          <w:tcPr>
            <w:tcW w:w="4252" w:type="dxa"/>
            <w:hideMark/>
          </w:tcPr>
          <w:p w14:paraId="0DAD589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Boscastle</w:t>
            </w:r>
            <w:proofErr w:type="spellEnd"/>
            <w:r w:rsidRPr="009A2C01">
              <w:rPr>
                <w:color w:val="auto"/>
              </w:rPr>
              <w:t xml:space="preserve">, Chapel Amble, </w:t>
            </w:r>
            <w:proofErr w:type="spellStart"/>
            <w:r w:rsidRPr="009A2C01">
              <w:rPr>
                <w:color w:val="auto"/>
              </w:rPr>
              <w:t>Polmorla</w:t>
            </w:r>
            <w:proofErr w:type="spellEnd"/>
            <w:r w:rsidRPr="009A2C01">
              <w:rPr>
                <w:color w:val="auto"/>
              </w:rPr>
              <w:t xml:space="preserve"> (Wadebridge, River Camel), </w:t>
            </w:r>
            <w:proofErr w:type="spellStart"/>
            <w:r w:rsidRPr="009A2C01">
              <w:rPr>
                <w:color w:val="auto"/>
              </w:rPr>
              <w:t>Lymington</w:t>
            </w:r>
            <w:proofErr w:type="spellEnd"/>
            <w:r w:rsidRPr="009A2C01">
              <w:rPr>
                <w:color w:val="auto"/>
              </w:rPr>
              <w:t xml:space="preserve">, River Hamble, Southampton, Cowes, </w:t>
            </w:r>
            <w:proofErr w:type="spellStart"/>
            <w:r w:rsidRPr="009A2C01">
              <w:rPr>
                <w:color w:val="auto"/>
              </w:rPr>
              <w:t>Shanklin</w:t>
            </w:r>
            <w:proofErr w:type="spellEnd"/>
            <w:r w:rsidRPr="009A2C01">
              <w:rPr>
                <w:color w:val="auto"/>
              </w:rPr>
              <w:t>, Ryde, Fareham</w:t>
            </w:r>
          </w:p>
        </w:tc>
        <w:tc>
          <w:tcPr>
            <w:tcW w:w="3686" w:type="dxa"/>
            <w:hideMark/>
          </w:tcPr>
          <w:p w14:paraId="4E2C871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(1987);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w:t>
            </w:r>
            <w:proofErr w:type="spellStart"/>
            <w:r w:rsidRPr="009A2C01">
              <w:rPr>
                <w:color w:val="auto"/>
              </w:rPr>
              <w:t>Ruocco</w:t>
            </w:r>
            <w:proofErr w:type="spellEnd"/>
            <w:r w:rsidRPr="009A2C01">
              <w:rPr>
                <w:color w:val="auto"/>
              </w:rPr>
              <w:t xml:space="preserve"> et al. (2011); Haigh et al. (2015)</w:t>
            </w:r>
          </w:p>
        </w:tc>
      </w:tr>
      <w:tr w:rsidR="003E01D2" w:rsidRPr="00DC1261" w14:paraId="6AFAC0E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0686E4" w14:textId="77777777" w:rsidR="003E01D2" w:rsidRPr="009A2C01" w:rsidRDefault="003E01D2" w:rsidP="00A073DA">
            <w:pPr>
              <w:rPr>
                <w:color w:val="auto"/>
              </w:rPr>
            </w:pPr>
            <w:r w:rsidRPr="009A2C01">
              <w:rPr>
                <w:color w:val="auto"/>
              </w:rPr>
              <w:t>247</w:t>
            </w:r>
          </w:p>
        </w:tc>
        <w:tc>
          <w:tcPr>
            <w:tcW w:w="760" w:type="dxa"/>
            <w:noWrap/>
            <w:hideMark/>
          </w:tcPr>
          <w:p w14:paraId="7871C03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1988</w:t>
            </w:r>
          </w:p>
        </w:tc>
        <w:tc>
          <w:tcPr>
            <w:tcW w:w="839" w:type="dxa"/>
            <w:noWrap/>
            <w:hideMark/>
          </w:tcPr>
          <w:p w14:paraId="3EE864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745FF26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1FE3E58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4E8A9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w:t>
            </w:r>
          </w:p>
        </w:tc>
        <w:tc>
          <w:tcPr>
            <w:tcW w:w="4252" w:type="dxa"/>
            <w:hideMark/>
          </w:tcPr>
          <w:p w14:paraId="6CAD4F5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Lerryn</w:t>
            </w:r>
            <w:proofErr w:type="spellEnd"/>
            <w:r w:rsidRPr="009A2C01">
              <w:rPr>
                <w:color w:val="auto"/>
              </w:rPr>
              <w:t xml:space="preserve">, </w:t>
            </w:r>
            <w:proofErr w:type="spellStart"/>
            <w:r w:rsidRPr="009A2C01">
              <w:rPr>
                <w:color w:val="auto"/>
              </w:rPr>
              <w:t>Lostwithiel</w:t>
            </w:r>
            <w:proofErr w:type="spellEnd"/>
            <w:r w:rsidRPr="009A2C01">
              <w:rPr>
                <w:color w:val="auto"/>
              </w:rPr>
              <w:t xml:space="preserve"> (River Fowey), Looe</w:t>
            </w:r>
          </w:p>
        </w:tc>
        <w:tc>
          <w:tcPr>
            <w:tcW w:w="3686" w:type="dxa"/>
            <w:hideMark/>
          </w:tcPr>
          <w:p w14:paraId="4FC8F20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2E0C2F0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C73223" w14:textId="77777777" w:rsidR="003E01D2" w:rsidRPr="009A2C01" w:rsidRDefault="003E01D2" w:rsidP="00A073DA">
            <w:pPr>
              <w:rPr>
                <w:color w:val="auto"/>
              </w:rPr>
            </w:pPr>
            <w:r w:rsidRPr="009A2C01">
              <w:rPr>
                <w:color w:val="auto"/>
              </w:rPr>
              <w:t>248</w:t>
            </w:r>
          </w:p>
        </w:tc>
        <w:tc>
          <w:tcPr>
            <w:tcW w:w="760" w:type="dxa"/>
            <w:noWrap/>
            <w:hideMark/>
          </w:tcPr>
          <w:p w14:paraId="64DB48D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1988</w:t>
            </w:r>
          </w:p>
        </w:tc>
        <w:tc>
          <w:tcPr>
            <w:tcW w:w="839" w:type="dxa"/>
            <w:noWrap/>
            <w:hideMark/>
          </w:tcPr>
          <w:p w14:paraId="4B86886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032B63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1034" w:type="dxa"/>
            <w:noWrap/>
            <w:hideMark/>
          </w:tcPr>
          <w:p w14:paraId="3288C96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44A371A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4D4AE5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Ryde</w:t>
            </w:r>
          </w:p>
        </w:tc>
        <w:tc>
          <w:tcPr>
            <w:tcW w:w="3686" w:type="dxa"/>
            <w:hideMark/>
          </w:tcPr>
          <w:p w14:paraId="4D576D6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5F576DC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47504FF" w14:textId="77777777" w:rsidR="003E01D2" w:rsidRPr="009A2C01" w:rsidRDefault="003E01D2" w:rsidP="00A073DA">
            <w:pPr>
              <w:rPr>
                <w:color w:val="auto"/>
              </w:rPr>
            </w:pPr>
            <w:r w:rsidRPr="009A2C01">
              <w:rPr>
                <w:color w:val="auto"/>
              </w:rPr>
              <w:t>249</w:t>
            </w:r>
          </w:p>
        </w:tc>
        <w:tc>
          <w:tcPr>
            <w:tcW w:w="760" w:type="dxa"/>
            <w:noWrap/>
            <w:hideMark/>
          </w:tcPr>
          <w:p w14:paraId="384D823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1988</w:t>
            </w:r>
          </w:p>
        </w:tc>
        <w:tc>
          <w:tcPr>
            <w:tcW w:w="839" w:type="dxa"/>
            <w:noWrap/>
            <w:hideMark/>
          </w:tcPr>
          <w:p w14:paraId="1089D1E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124539F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w:t>
            </w:r>
          </w:p>
        </w:tc>
        <w:tc>
          <w:tcPr>
            <w:tcW w:w="1034" w:type="dxa"/>
            <w:noWrap/>
            <w:hideMark/>
          </w:tcPr>
          <w:p w14:paraId="04CCBB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D514F3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73595A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Great Yarmouth, Burl Valley, </w:t>
            </w:r>
            <w:proofErr w:type="spellStart"/>
            <w:r w:rsidRPr="009A2C01">
              <w:rPr>
                <w:color w:val="auto"/>
              </w:rPr>
              <w:t>Thurne</w:t>
            </w:r>
            <w:proofErr w:type="spellEnd"/>
            <w:r w:rsidRPr="009A2C01">
              <w:rPr>
                <w:color w:val="auto"/>
              </w:rPr>
              <w:t xml:space="preserve"> Valley, Spurn Head</w:t>
            </w:r>
          </w:p>
        </w:tc>
        <w:tc>
          <w:tcPr>
            <w:tcW w:w="3686" w:type="dxa"/>
            <w:hideMark/>
          </w:tcPr>
          <w:p w14:paraId="45FB938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Lamb (1991); Hickey (1997)</w:t>
            </w:r>
          </w:p>
        </w:tc>
      </w:tr>
      <w:tr w:rsidR="003E01D2" w:rsidRPr="00DC1261" w14:paraId="662FD8A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1BF716" w14:textId="77777777" w:rsidR="003E01D2" w:rsidRPr="009A2C01" w:rsidRDefault="003E01D2" w:rsidP="00A073DA">
            <w:pPr>
              <w:rPr>
                <w:color w:val="auto"/>
              </w:rPr>
            </w:pPr>
            <w:r w:rsidRPr="009A2C01">
              <w:rPr>
                <w:color w:val="auto"/>
              </w:rPr>
              <w:lastRenderedPageBreak/>
              <w:t>250</w:t>
            </w:r>
          </w:p>
        </w:tc>
        <w:tc>
          <w:tcPr>
            <w:tcW w:w="760" w:type="dxa"/>
            <w:noWrap/>
            <w:hideMark/>
          </w:tcPr>
          <w:p w14:paraId="23E2E7E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1989</w:t>
            </w:r>
          </w:p>
        </w:tc>
        <w:tc>
          <w:tcPr>
            <w:tcW w:w="839" w:type="dxa"/>
            <w:noWrap/>
            <w:hideMark/>
          </w:tcPr>
          <w:p w14:paraId="52E650E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68BA36D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1034" w:type="dxa"/>
            <w:noWrap/>
            <w:hideMark/>
          </w:tcPr>
          <w:p w14:paraId="4AD67A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132A44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Atlantic (North West Scotland)</w:t>
            </w:r>
          </w:p>
        </w:tc>
        <w:tc>
          <w:tcPr>
            <w:tcW w:w="4252" w:type="dxa"/>
            <w:hideMark/>
          </w:tcPr>
          <w:p w14:paraId="2ED517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Stornoway</w:t>
            </w:r>
          </w:p>
        </w:tc>
        <w:tc>
          <w:tcPr>
            <w:tcW w:w="3686" w:type="dxa"/>
            <w:hideMark/>
          </w:tcPr>
          <w:p w14:paraId="3FEF9B9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00C3FB3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4974360" w14:textId="77777777" w:rsidR="003E01D2" w:rsidRPr="009A2C01" w:rsidRDefault="003E01D2" w:rsidP="00A073DA">
            <w:pPr>
              <w:rPr>
                <w:color w:val="auto"/>
              </w:rPr>
            </w:pPr>
            <w:r w:rsidRPr="009A2C01">
              <w:rPr>
                <w:color w:val="auto"/>
              </w:rPr>
              <w:t>251</w:t>
            </w:r>
          </w:p>
        </w:tc>
        <w:tc>
          <w:tcPr>
            <w:tcW w:w="760" w:type="dxa"/>
            <w:noWrap/>
            <w:hideMark/>
          </w:tcPr>
          <w:p w14:paraId="4A00A95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1989</w:t>
            </w:r>
          </w:p>
        </w:tc>
        <w:tc>
          <w:tcPr>
            <w:tcW w:w="839" w:type="dxa"/>
            <w:noWrap/>
            <w:hideMark/>
          </w:tcPr>
          <w:p w14:paraId="166E5FC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235D2CF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14</w:t>
            </w:r>
          </w:p>
        </w:tc>
        <w:tc>
          <w:tcPr>
            <w:tcW w:w="1034" w:type="dxa"/>
            <w:noWrap/>
            <w:hideMark/>
          </w:tcPr>
          <w:p w14:paraId="4892A0C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C2EA9B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6532A16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Brightlingsea</w:t>
            </w:r>
            <w:proofErr w:type="spellEnd"/>
            <w:r w:rsidRPr="009A2C01">
              <w:rPr>
                <w:color w:val="auto"/>
              </w:rPr>
              <w:t>, Wivenhoe, Southwold</w:t>
            </w:r>
          </w:p>
        </w:tc>
        <w:tc>
          <w:tcPr>
            <w:tcW w:w="3686" w:type="dxa"/>
            <w:hideMark/>
          </w:tcPr>
          <w:p w14:paraId="626611C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Lamb (1991);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2C1ABDB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9887E15" w14:textId="77777777" w:rsidR="003E01D2" w:rsidRPr="009A2C01" w:rsidRDefault="003E01D2" w:rsidP="00A073DA">
            <w:pPr>
              <w:rPr>
                <w:color w:val="auto"/>
              </w:rPr>
            </w:pPr>
            <w:r w:rsidRPr="009A2C01">
              <w:rPr>
                <w:color w:val="auto"/>
              </w:rPr>
              <w:t>252</w:t>
            </w:r>
          </w:p>
        </w:tc>
        <w:tc>
          <w:tcPr>
            <w:tcW w:w="760" w:type="dxa"/>
            <w:noWrap/>
            <w:hideMark/>
          </w:tcPr>
          <w:p w14:paraId="0459F2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1989</w:t>
            </w:r>
          </w:p>
        </w:tc>
        <w:tc>
          <w:tcPr>
            <w:tcW w:w="839" w:type="dxa"/>
            <w:noWrap/>
            <w:hideMark/>
          </w:tcPr>
          <w:p w14:paraId="09B61C4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2A67EA7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1034" w:type="dxa"/>
            <w:noWrap/>
            <w:hideMark/>
          </w:tcPr>
          <w:p w14:paraId="6F99EDA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F3F227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(Scotland)</w:t>
            </w:r>
          </w:p>
        </w:tc>
        <w:tc>
          <w:tcPr>
            <w:tcW w:w="4252" w:type="dxa"/>
            <w:hideMark/>
          </w:tcPr>
          <w:p w14:paraId="341B1B4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Carsethorn</w:t>
            </w:r>
            <w:proofErr w:type="spellEnd"/>
            <w:r w:rsidRPr="009A2C01">
              <w:rPr>
                <w:color w:val="auto"/>
              </w:rPr>
              <w:t xml:space="preserve"> (Dumfries)</w:t>
            </w:r>
          </w:p>
        </w:tc>
        <w:tc>
          <w:tcPr>
            <w:tcW w:w="3686" w:type="dxa"/>
            <w:hideMark/>
          </w:tcPr>
          <w:p w14:paraId="0EF36FF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Hickey (1997)</w:t>
            </w:r>
          </w:p>
        </w:tc>
      </w:tr>
      <w:tr w:rsidR="003E01D2" w:rsidRPr="00DC1261" w14:paraId="2A16975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EC88F8" w14:textId="77777777" w:rsidR="003E01D2" w:rsidRPr="009A2C01" w:rsidRDefault="003E01D2" w:rsidP="00A073DA">
            <w:pPr>
              <w:rPr>
                <w:color w:val="auto"/>
              </w:rPr>
            </w:pPr>
            <w:r w:rsidRPr="009A2C01">
              <w:rPr>
                <w:color w:val="auto"/>
              </w:rPr>
              <w:t>253</w:t>
            </w:r>
          </w:p>
        </w:tc>
        <w:tc>
          <w:tcPr>
            <w:tcW w:w="760" w:type="dxa"/>
            <w:noWrap/>
            <w:hideMark/>
          </w:tcPr>
          <w:p w14:paraId="454F5F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1989</w:t>
            </w:r>
          </w:p>
        </w:tc>
        <w:tc>
          <w:tcPr>
            <w:tcW w:w="839" w:type="dxa"/>
            <w:noWrap/>
            <w:hideMark/>
          </w:tcPr>
          <w:p w14:paraId="1100F79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6D28033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w:t>
            </w:r>
          </w:p>
        </w:tc>
        <w:tc>
          <w:tcPr>
            <w:tcW w:w="1034" w:type="dxa"/>
            <w:noWrap/>
            <w:hideMark/>
          </w:tcPr>
          <w:p w14:paraId="33107C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A88B9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(Devon, the Solent)</w:t>
            </w:r>
          </w:p>
        </w:tc>
        <w:tc>
          <w:tcPr>
            <w:tcW w:w="4252" w:type="dxa"/>
            <w:hideMark/>
          </w:tcPr>
          <w:p w14:paraId="0A4C942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Sidmouth</w:t>
            </w:r>
            <w:proofErr w:type="spellEnd"/>
            <w:r w:rsidRPr="009A2C01">
              <w:rPr>
                <w:color w:val="auto"/>
              </w:rPr>
              <w:t xml:space="preserve">, Dawlish, </w:t>
            </w:r>
            <w:proofErr w:type="spellStart"/>
            <w:r w:rsidRPr="009A2C01">
              <w:rPr>
                <w:color w:val="auto"/>
              </w:rPr>
              <w:t>Budleigh</w:t>
            </w:r>
            <w:proofErr w:type="spellEnd"/>
            <w:r w:rsidRPr="009A2C01">
              <w:rPr>
                <w:color w:val="auto"/>
              </w:rPr>
              <w:t xml:space="preserve"> </w:t>
            </w:r>
            <w:proofErr w:type="spellStart"/>
            <w:r w:rsidRPr="009A2C01">
              <w:rPr>
                <w:color w:val="auto"/>
              </w:rPr>
              <w:t>Salterton</w:t>
            </w:r>
            <w:proofErr w:type="spellEnd"/>
            <w:r w:rsidRPr="009A2C01">
              <w:rPr>
                <w:color w:val="auto"/>
              </w:rPr>
              <w:t xml:space="preserve">, </w:t>
            </w:r>
            <w:proofErr w:type="spellStart"/>
            <w:r w:rsidRPr="009A2C01">
              <w:rPr>
                <w:color w:val="auto"/>
              </w:rPr>
              <w:t>Lympstone</w:t>
            </w:r>
            <w:proofErr w:type="spellEnd"/>
            <w:r w:rsidRPr="009A2C01">
              <w:rPr>
                <w:color w:val="auto"/>
              </w:rPr>
              <w:t>, Southampton</w:t>
            </w:r>
          </w:p>
        </w:tc>
        <w:tc>
          <w:tcPr>
            <w:tcW w:w="3686" w:type="dxa"/>
            <w:hideMark/>
          </w:tcPr>
          <w:p w14:paraId="36DBD2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18B32E8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B9A5AC" w14:textId="77777777" w:rsidR="003E01D2" w:rsidRPr="009A2C01" w:rsidRDefault="003E01D2" w:rsidP="00A073DA">
            <w:pPr>
              <w:rPr>
                <w:color w:val="auto"/>
              </w:rPr>
            </w:pPr>
            <w:r w:rsidRPr="009A2C01">
              <w:rPr>
                <w:color w:val="auto"/>
              </w:rPr>
              <w:t>254</w:t>
            </w:r>
          </w:p>
        </w:tc>
        <w:tc>
          <w:tcPr>
            <w:tcW w:w="760" w:type="dxa"/>
            <w:noWrap/>
            <w:hideMark/>
          </w:tcPr>
          <w:p w14:paraId="50159DF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1989</w:t>
            </w:r>
          </w:p>
        </w:tc>
        <w:tc>
          <w:tcPr>
            <w:tcW w:w="839" w:type="dxa"/>
            <w:noWrap/>
            <w:hideMark/>
          </w:tcPr>
          <w:p w14:paraId="685AB8F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7B76D5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13-17</w:t>
            </w:r>
          </w:p>
        </w:tc>
        <w:tc>
          <w:tcPr>
            <w:tcW w:w="1034" w:type="dxa"/>
            <w:noWrap/>
            <w:hideMark/>
          </w:tcPr>
          <w:p w14:paraId="18EBDC7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2B7685E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Atlantic-Celtic Sea (England); English Channel (the Solent)</w:t>
            </w:r>
          </w:p>
        </w:tc>
        <w:tc>
          <w:tcPr>
            <w:tcW w:w="4252" w:type="dxa"/>
            <w:hideMark/>
          </w:tcPr>
          <w:p w14:paraId="7CFB7DE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Isles of Scilly, Southampton, </w:t>
            </w:r>
            <w:proofErr w:type="spellStart"/>
            <w:r w:rsidRPr="009A2C01">
              <w:rPr>
                <w:color w:val="auto"/>
              </w:rPr>
              <w:t>Lymington</w:t>
            </w:r>
            <w:proofErr w:type="spellEnd"/>
            <w:r w:rsidRPr="009A2C01">
              <w:rPr>
                <w:color w:val="auto"/>
              </w:rPr>
              <w:t xml:space="preserve">, Gurnard, Gosport, Newport, Cowes, Fareham, </w:t>
            </w:r>
            <w:proofErr w:type="spellStart"/>
            <w:r w:rsidRPr="009A2C01">
              <w:rPr>
                <w:color w:val="auto"/>
              </w:rPr>
              <w:t>Emsworth</w:t>
            </w:r>
            <w:proofErr w:type="spellEnd"/>
            <w:r w:rsidRPr="009A2C01">
              <w:rPr>
                <w:color w:val="auto"/>
              </w:rPr>
              <w:t xml:space="preserve">, Old Portsmouth, </w:t>
            </w:r>
            <w:proofErr w:type="spellStart"/>
            <w:r w:rsidRPr="009A2C01">
              <w:rPr>
                <w:color w:val="auto"/>
              </w:rPr>
              <w:t>Selsey</w:t>
            </w:r>
            <w:proofErr w:type="spellEnd"/>
            <w:r w:rsidRPr="009A2C01">
              <w:rPr>
                <w:color w:val="auto"/>
              </w:rPr>
              <w:t xml:space="preserve">, </w:t>
            </w:r>
            <w:proofErr w:type="spellStart"/>
            <w:r w:rsidRPr="009A2C01">
              <w:rPr>
                <w:color w:val="auto"/>
              </w:rPr>
              <w:t>Brockenhurst</w:t>
            </w:r>
            <w:proofErr w:type="spellEnd"/>
            <w:r w:rsidRPr="009A2C01">
              <w:rPr>
                <w:color w:val="auto"/>
              </w:rPr>
              <w:t xml:space="preserve">, Seaview, Hythe, </w:t>
            </w:r>
            <w:proofErr w:type="spellStart"/>
            <w:r w:rsidRPr="009A2C01">
              <w:rPr>
                <w:color w:val="auto"/>
              </w:rPr>
              <w:t>Warsash</w:t>
            </w:r>
            <w:proofErr w:type="spellEnd"/>
            <w:r w:rsidRPr="009A2C01">
              <w:rPr>
                <w:color w:val="auto"/>
              </w:rPr>
              <w:t xml:space="preserve">, Isle of Portland, </w:t>
            </w:r>
            <w:proofErr w:type="spellStart"/>
            <w:r w:rsidRPr="009A2C01">
              <w:rPr>
                <w:color w:val="auto"/>
              </w:rPr>
              <w:t>Keyhaven</w:t>
            </w:r>
            <w:proofErr w:type="spellEnd"/>
          </w:p>
        </w:tc>
        <w:tc>
          <w:tcPr>
            <w:tcW w:w="3686" w:type="dxa"/>
            <w:hideMark/>
          </w:tcPr>
          <w:p w14:paraId="5719ED5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lang w:val="fr-FR"/>
              </w:rPr>
              <w:t>Met Office (1989</w:t>
            </w:r>
            <w:proofErr w:type="gramStart"/>
            <w:r w:rsidRPr="009A2C01">
              <w:rPr>
                <w:color w:val="auto"/>
                <w:lang w:val="fr-FR"/>
              </w:rPr>
              <w:t>);</w:t>
            </w:r>
            <w:proofErr w:type="gramEnd"/>
            <w:r w:rsidRPr="009A2C01">
              <w:rPr>
                <w:color w:val="auto"/>
                <w:lang w:val="fr-FR"/>
              </w:rPr>
              <w:t xml:space="preserve"> Davison et al. </w:t>
            </w:r>
            <w:r w:rsidRPr="009A2C01">
              <w:rPr>
                <w:color w:val="auto"/>
              </w:rPr>
              <w:t xml:space="preserve">(1993); Hickey (1997); Eden (2008); </w:t>
            </w:r>
            <w:proofErr w:type="spellStart"/>
            <w:r w:rsidRPr="009A2C01">
              <w:rPr>
                <w:color w:val="auto"/>
              </w:rPr>
              <w:t>Ruocco</w:t>
            </w:r>
            <w:proofErr w:type="spellEnd"/>
            <w:r w:rsidRPr="009A2C01">
              <w:rPr>
                <w:color w:val="auto"/>
              </w:rPr>
              <w:t xml:space="preserve"> et al (2011); Haigh et al. (2015)</w:t>
            </w:r>
          </w:p>
        </w:tc>
      </w:tr>
      <w:tr w:rsidR="003E01D2" w:rsidRPr="00DC1261" w14:paraId="2556D5F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0B9CB3" w14:textId="77777777" w:rsidR="003E01D2" w:rsidRPr="009A2C01" w:rsidRDefault="003E01D2" w:rsidP="00A073DA">
            <w:pPr>
              <w:rPr>
                <w:color w:val="auto"/>
              </w:rPr>
            </w:pPr>
            <w:r w:rsidRPr="009A2C01">
              <w:rPr>
                <w:color w:val="auto"/>
              </w:rPr>
              <w:t>255</w:t>
            </w:r>
          </w:p>
        </w:tc>
        <w:tc>
          <w:tcPr>
            <w:tcW w:w="760" w:type="dxa"/>
            <w:noWrap/>
            <w:hideMark/>
          </w:tcPr>
          <w:p w14:paraId="31873B5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1990</w:t>
            </w:r>
          </w:p>
        </w:tc>
        <w:tc>
          <w:tcPr>
            <w:tcW w:w="839" w:type="dxa"/>
            <w:noWrap/>
            <w:hideMark/>
          </w:tcPr>
          <w:p w14:paraId="2BFC814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10F840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1EC5F8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BC9B6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(North Cornwall, England)</w:t>
            </w:r>
          </w:p>
        </w:tc>
        <w:tc>
          <w:tcPr>
            <w:tcW w:w="4252" w:type="dxa"/>
            <w:hideMark/>
          </w:tcPr>
          <w:p w14:paraId="746D496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Newquay, St Ives</w:t>
            </w:r>
          </w:p>
        </w:tc>
        <w:tc>
          <w:tcPr>
            <w:tcW w:w="3686" w:type="dxa"/>
            <w:hideMark/>
          </w:tcPr>
          <w:p w14:paraId="1FA5591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05C590C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5C2B92" w14:textId="77777777" w:rsidR="003E01D2" w:rsidRPr="009A2C01" w:rsidRDefault="003E01D2" w:rsidP="00A073DA">
            <w:pPr>
              <w:rPr>
                <w:color w:val="auto"/>
              </w:rPr>
            </w:pPr>
            <w:r w:rsidRPr="009A2C01">
              <w:rPr>
                <w:color w:val="auto"/>
              </w:rPr>
              <w:t>256</w:t>
            </w:r>
          </w:p>
        </w:tc>
        <w:tc>
          <w:tcPr>
            <w:tcW w:w="760" w:type="dxa"/>
            <w:noWrap/>
            <w:hideMark/>
          </w:tcPr>
          <w:p w14:paraId="5E003FA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1990</w:t>
            </w:r>
          </w:p>
        </w:tc>
        <w:tc>
          <w:tcPr>
            <w:tcW w:w="839" w:type="dxa"/>
            <w:noWrap/>
            <w:hideMark/>
          </w:tcPr>
          <w:p w14:paraId="4A96CBA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161075C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28-30</w:t>
            </w:r>
          </w:p>
        </w:tc>
        <w:tc>
          <w:tcPr>
            <w:tcW w:w="1034" w:type="dxa"/>
            <w:noWrap/>
            <w:hideMark/>
          </w:tcPr>
          <w:p w14:paraId="10841E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780C33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w:t>
            </w:r>
          </w:p>
        </w:tc>
        <w:tc>
          <w:tcPr>
            <w:tcW w:w="4252" w:type="dxa"/>
            <w:hideMark/>
          </w:tcPr>
          <w:p w14:paraId="61CEED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5A68E92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Eden (2008); </w:t>
            </w:r>
            <w:proofErr w:type="spellStart"/>
            <w:r w:rsidRPr="009A2C01">
              <w:rPr>
                <w:color w:val="auto"/>
              </w:rPr>
              <w:t>Kundewicz</w:t>
            </w:r>
            <w:proofErr w:type="spellEnd"/>
            <w:r w:rsidRPr="009A2C01">
              <w:rPr>
                <w:color w:val="auto"/>
              </w:rPr>
              <w:t xml:space="preserve"> et al. (2013)</w:t>
            </w:r>
          </w:p>
        </w:tc>
      </w:tr>
      <w:tr w:rsidR="003E01D2" w:rsidRPr="00DC1261" w14:paraId="1AB1D33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4FF5B1" w14:textId="77777777" w:rsidR="003E01D2" w:rsidRPr="009A2C01" w:rsidRDefault="003E01D2" w:rsidP="00A073DA">
            <w:pPr>
              <w:rPr>
                <w:color w:val="auto"/>
              </w:rPr>
            </w:pPr>
            <w:r w:rsidRPr="009A2C01">
              <w:rPr>
                <w:color w:val="auto"/>
              </w:rPr>
              <w:t>257</w:t>
            </w:r>
          </w:p>
        </w:tc>
        <w:tc>
          <w:tcPr>
            <w:tcW w:w="760" w:type="dxa"/>
            <w:noWrap/>
            <w:hideMark/>
          </w:tcPr>
          <w:p w14:paraId="2191412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1990</w:t>
            </w:r>
          </w:p>
        </w:tc>
        <w:tc>
          <w:tcPr>
            <w:tcW w:w="839" w:type="dxa"/>
            <w:noWrap/>
            <w:hideMark/>
          </w:tcPr>
          <w:p w14:paraId="5C7D0AF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441AC6D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1034" w:type="dxa"/>
            <w:noWrap/>
            <w:hideMark/>
          </w:tcPr>
          <w:p w14:paraId="524A7AB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E52DE8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hideMark/>
          </w:tcPr>
          <w:p w14:paraId="1C2FBA4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Norfolk, East Anglia</w:t>
            </w:r>
          </w:p>
        </w:tc>
        <w:tc>
          <w:tcPr>
            <w:tcW w:w="3686" w:type="dxa"/>
            <w:hideMark/>
          </w:tcPr>
          <w:p w14:paraId="6E0A42C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5025D74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FFF078" w14:textId="77777777" w:rsidR="003E01D2" w:rsidRPr="009A2C01" w:rsidRDefault="003E01D2" w:rsidP="00A073DA">
            <w:pPr>
              <w:rPr>
                <w:color w:val="auto"/>
              </w:rPr>
            </w:pPr>
            <w:r w:rsidRPr="009A2C01">
              <w:rPr>
                <w:color w:val="auto"/>
              </w:rPr>
              <w:t>258</w:t>
            </w:r>
          </w:p>
        </w:tc>
        <w:tc>
          <w:tcPr>
            <w:tcW w:w="760" w:type="dxa"/>
            <w:noWrap/>
            <w:hideMark/>
          </w:tcPr>
          <w:p w14:paraId="1FB8F42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1990</w:t>
            </w:r>
          </w:p>
        </w:tc>
        <w:tc>
          <w:tcPr>
            <w:tcW w:w="839" w:type="dxa"/>
            <w:noWrap/>
            <w:hideMark/>
          </w:tcPr>
          <w:p w14:paraId="157A42E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0E6437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1-3</w:t>
            </w:r>
          </w:p>
        </w:tc>
        <w:tc>
          <w:tcPr>
            <w:tcW w:w="1034" w:type="dxa"/>
            <w:noWrap/>
            <w:hideMark/>
          </w:tcPr>
          <w:p w14:paraId="35A9AFE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9CF11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(Wales); Atlantic (North West Scotland)</w:t>
            </w:r>
          </w:p>
        </w:tc>
        <w:tc>
          <w:tcPr>
            <w:tcW w:w="4252" w:type="dxa"/>
            <w:hideMark/>
          </w:tcPr>
          <w:p w14:paraId="27CF21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Towyn</w:t>
            </w:r>
            <w:proofErr w:type="spellEnd"/>
            <w:r w:rsidRPr="009A2C01">
              <w:rPr>
                <w:color w:val="auto"/>
              </w:rPr>
              <w:t>, Stornoway; England (unknown locations)</w:t>
            </w:r>
          </w:p>
        </w:tc>
        <w:tc>
          <w:tcPr>
            <w:tcW w:w="3686" w:type="dxa"/>
            <w:hideMark/>
          </w:tcPr>
          <w:p w14:paraId="50405C6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Lamb (1991); Hickey (1993);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w:t>
            </w:r>
          </w:p>
        </w:tc>
      </w:tr>
      <w:tr w:rsidR="003E01D2" w:rsidRPr="00DC1261" w14:paraId="3949A5B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C07BEF" w14:textId="77777777" w:rsidR="003E01D2" w:rsidRPr="009A2C01" w:rsidRDefault="003E01D2" w:rsidP="00A073DA">
            <w:pPr>
              <w:rPr>
                <w:color w:val="auto"/>
              </w:rPr>
            </w:pPr>
            <w:r w:rsidRPr="009A2C01">
              <w:rPr>
                <w:color w:val="auto"/>
              </w:rPr>
              <w:t>259</w:t>
            </w:r>
          </w:p>
        </w:tc>
        <w:tc>
          <w:tcPr>
            <w:tcW w:w="760" w:type="dxa"/>
            <w:noWrap/>
            <w:hideMark/>
          </w:tcPr>
          <w:p w14:paraId="315F620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1990</w:t>
            </w:r>
          </w:p>
        </w:tc>
        <w:tc>
          <w:tcPr>
            <w:tcW w:w="839" w:type="dxa"/>
            <w:noWrap/>
            <w:hideMark/>
          </w:tcPr>
          <w:p w14:paraId="334191F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7588C91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26-27</w:t>
            </w:r>
          </w:p>
        </w:tc>
        <w:tc>
          <w:tcPr>
            <w:tcW w:w="1034" w:type="dxa"/>
            <w:noWrap/>
            <w:hideMark/>
          </w:tcPr>
          <w:p w14:paraId="1B97E2A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5</w:t>
            </w:r>
          </w:p>
        </w:tc>
        <w:tc>
          <w:tcPr>
            <w:tcW w:w="3288" w:type="dxa"/>
            <w:noWrap/>
            <w:hideMark/>
          </w:tcPr>
          <w:p w14:paraId="2CDE21D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(Wales)</w:t>
            </w:r>
          </w:p>
        </w:tc>
        <w:tc>
          <w:tcPr>
            <w:tcW w:w="4252" w:type="dxa"/>
            <w:hideMark/>
          </w:tcPr>
          <w:p w14:paraId="60C414E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Pensarn to </w:t>
            </w:r>
            <w:proofErr w:type="spellStart"/>
            <w:r w:rsidRPr="009A2C01">
              <w:rPr>
                <w:color w:val="auto"/>
              </w:rPr>
              <w:t>Kinmel</w:t>
            </w:r>
            <w:proofErr w:type="spellEnd"/>
            <w:r w:rsidRPr="009A2C01">
              <w:rPr>
                <w:color w:val="auto"/>
              </w:rPr>
              <w:t xml:space="preserve"> Bay, </w:t>
            </w:r>
            <w:proofErr w:type="spellStart"/>
            <w:r w:rsidRPr="009A2C01">
              <w:rPr>
                <w:color w:val="auto"/>
              </w:rPr>
              <w:t>Towyn</w:t>
            </w:r>
            <w:proofErr w:type="spellEnd"/>
            <w:r w:rsidRPr="009A2C01">
              <w:rPr>
                <w:color w:val="auto"/>
              </w:rPr>
              <w:t xml:space="preserve">, Rhyl, </w:t>
            </w:r>
            <w:proofErr w:type="spellStart"/>
            <w:r w:rsidRPr="009A2C01">
              <w:rPr>
                <w:color w:val="auto"/>
              </w:rPr>
              <w:t>Ffynnongroyw</w:t>
            </w:r>
            <w:proofErr w:type="spellEnd"/>
            <w:r w:rsidRPr="009A2C01">
              <w:rPr>
                <w:color w:val="auto"/>
              </w:rPr>
              <w:t xml:space="preserve">, </w:t>
            </w:r>
            <w:proofErr w:type="spellStart"/>
            <w:r w:rsidRPr="009A2C01">
              <w:rPr>
                <w:color w:val="auto"/>
              </w:rPr>
              <w:t>Prestatyn</w:t>
            </w:r>
            <w:proofErr w:type="spellEnd"/>
            <w:r w:rsidRPr="009A2C01">
              <w:rPr>
                <w:color w:val="auto"/>
              </w:rPr>
              <w:t>, Clwyd</w:t>
            </w:r>
          </w:p>
        </w:tc>
        <w:tc>
          <w:tcPr>
            <w:tcW w:w="3686" w:type="dxa"/>
            <w:hideMark/>
          </w:tcPr>
          <w:p w14:paraId="5D62FB2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lang w:val="fr-FR"/>
              </w:rPr>
              <w:t>Met Office (1990</w:t>
            </w:r>
            <w:proofErr w:type="gramStart"/>
            <w:r w:rsidRPr="009A2C01">
              <w:rPr>
                <w:color w:val="auto"/>
                <w:lang w:val="fr-FR"/>
              </w:rPr>
              <w:t>);</w:t>
            </w:r>
            <w:proofErr w:type="gramEnd"/>
            <w:r w:rsidRPr="009A2C01">
              <w:rPr>
                <w:color w:val="auto"/>
                <w:lang w:val="fr-FR"/>
              </w:rPr>
              <w:t xml:space="preserve"> Lamb (1991); </w:t>
            </w:r>
            <w:proofErr w:type="spellStart"/>
            <w:r w:rsidRPr="009A2C01">
              <w:rPr>
                <w:color w:val="auto"/>
                <w:lang w:val="fr-FR"/>
              </w:rPr>
              <w:t>Kundewicz</w:t>
            </w:r>
            <w:proofErr w:type="spellEnd"/>
            <w:r w:rsidRPr="009A2C01">
              <w:rPr>
                <w:color w:val="auto"/>
                <w:lang w:val="fr-FR"/>
              </w:rPr>
              <w:t xml:space="preserve"> et al. </w:t>
            </w:r>
            <w:r w:rsidRPr="009A2C01">
              <w:rPr>
                <w:color w:val="auto"/>
              </w:rPr>
              <w:t>(2013); Haigh et al. (2015)</w:t>
            </w:r>
          </w:p>
        </w:tc>
      </w:tr>
      <w:tr w:rsidR="003E01D2" w:rsidRPr="00DC1261" w14:paraId="1A8DA68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96821B2" w14:textId="77777777" w:rsidR="003E01D2" w:rsidRPr="009A2C01" w:rsidRDefault="003E01D2" w:rsidP="00A073DA">
            <w:pPr>
              <w:rPr>
                <w:color w:val="auto"/>
              </w:rPr>
            </w:pPr>
            <w:r w:rsidRPr="009A2C01">
              <w:rPr>
                <w:color w:val="auto"/>
              </w:rPr>
              <w:t>260</w:t>
            </w:r>
          </w:p>
        </w:tc>
        <w:tc>
          <w:tcPr>
            <w:tcW w:w="760" w:type="dxa"/>
            <w:noWrap/>
            <w:hideMark/>
          </w:tcPr>
          <w:p w14:paraId="0AE181E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1991</w:t>
            </w:r>
          </w:p>
        </w:tc>
        <w:tc>
          <w:tcPr>
            <w:tcW w:w="839" w:type="dxa"/>
            <w:noWrap/>
            <w:hideMark/>
          </w:tcPr>
          <w:p w14:paraId="0842604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75735A7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1034" w:type="dxa"/>
            <w:noWrap/>
            <w:hideMark/>
          </w:tcPr>
          <w:p w14:paraId="656200D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BC7E75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 and North Wales)</w:t>
            </w:r>
          </w:p>
        </w:tc>
        <w:tc>
          <w:tcPr>
            <w:tcW w:w="4252" w:type="dxa"/>
            <w:hideMark/>
          </w:tcPr>
          <w:p w14:paraId="3F02D2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Morecambe, </w:t>
            </w:r>
            <w:proofErr w:type="spellStart"/>
            <w:r w:rsidRPr="009A2C01">
              <w:rPr>
                <w:color w:val="auto"/>
              </w:rPr>
              <w:t>Rampside</w:t>
            </w:r>
            <w:proofErr w:type="spellEnd"/>
            <w:r w:rsidRPr="009A2C01">
              <w:rPr>
                <w:color w:val="auto"/>
              </w:rPr>
              <w:t>, Barrow-in-Furness, Holyhead</w:t>
            </w:r>
          </w:p>
        </w:tc>
        <w:tc>
          <w:tcPr>
            <w:tcW w:w="3686" w:type="dxa"/>
            <w:hideMark/>
          </w:tcPr>
          <w:p w14:paraId="6A4956A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766133A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3B21F3" w14:textId="77777777" w:rsidR="003E01D2" w:rsidRPr="009A2C01" w:rsidRDefault="003E01D2" w:rsidP="00A073DA">
            <w:pPr>
              <w:rPr>
                <w:color w:val="auto"/>
              </w:rPr>
            </w:pPr>
            <w:r w:rsidRPr="009A2C01">
              <w:rPr>
                <w:color w:val="auto"/>
              </w:rPr>
              <w:t>261</w:t>
            </w:r>
          </w:p>
        </w:tc>
        <w:tc>
          <w:tcPr>
            <w:tcW w:w="760" w:type="dxa"/>
            <w:noWrap/>
            <w:hideMark/>
          </w:tcPr>
          <w:p w14:paraId="42923FF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1991</w:t>
            </w:r>
          </w:p>
        </w:tc>
        <w:tc>
          <w:tcPr>
            <w:tcW w:w="839" w:type="dxa"/>
            <w:noWrap/>
            <w:hideMark/>
          </w:tcPr>
          <w:p w14:paraId="7FADCF8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49FE9F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48293E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147AB6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Sea-Firth of Clyde (Scotland)</w:t>
            </w:r>
          </w:p>
        </w:tc>
        <w:tc>
          <w:tcPr>
            <w:tcW w:w="4252" w:type="dxa"/>
            <w:hideMark/>
          </w:tcPr>
          <w:p w14:paraId="65872DF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Ardrossan</w:t>
            </w:r>
            <w:proofErr w:type="spellEnd"/>
          </w:p>
        </w:tc>
        <w:tc>
          <w:tcPr>
            <w:tcW w:w="3686" w:type="dxa"/>
            <w:hideMark/>
          </w:tcPr>
          <w:p w14:paraId="0DFB22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Hickey (1997)</w:t>
            </w:r>
          </w:p>
        </w:tc>
      </w:tr>
      <w:tr w:rsidR="003E01D2" w:rsidRPr="00DC1261" w14:paraId="4BB1E75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068108" w14:textId="77777777" w:rsidR="003E01D2" w:rsidRPr="009A2C01" w:rsidRDefault="003E01D2" w:rsidP="00A073DA">
            <w:pPr>
              <w:rPr>
                <w:color w:val="auto"/>
              </w:rPr>
            </w:pPr>
            <w:r w:rsidRPr="009A2C01">
              <w:rPr>
                <w:color w:val="auto"/>
              </w:rPr>
              <w:t>262</w:t>
            </w:r>
          </w:p>
        </w:tc>
        <w:tc>
          <w:tcPr>
            <w:tcW w:w="760" w:type="dxa"/>
            <w:noWrap/>
            <w:hideMark/>
          </w:tcPr>
          <w:p w14:paraId="3690C5C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1991</w:t>
            </w:r>
          </w:p>
        </w:tc>
        <w:tc>
          <w:tcPr>
            <w:tcW w:w="839" w:type="dxa"/>
            <w:noWrap/>
            <w:hideMark/>
          </w:tcPr>
          <w:p w14:paraId="6B00542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06A88B5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1034" w:type="dxa"/>
            <w:noWrap/>
            <w:hideMark/>
          </w:tcPr>
          <w:p w14:paraId="0AF5A31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0C7E0B6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Sea-Firth of Clyde (Scotland)</w:t>
            </w:r>
          </w:p>
        </w:tc>
        <w:tc>
          <w:tcPr>
            <w:tcW w:w="4252" w:type="dxa"/>
            <w:hideMark/>
          </w:tcPr>
          <w:p w14:paraId="5A8795A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Ardrossan</w:t>
            </w:r>
            <w:proofErr w:type="spellEnd"/>
            <w:r w:rsidRPr="009A2C01">
              <w:rPr>
                <w:color w:val="auto"/>
              </w:rPr>
              <w:t xml:space="preserve">, </w:t>
            </w:r>
            <w:proofErr w:type="spellStart"/>
            <w:r w:rsidRPr="009A2C01">
              <w:rPr>
                <w:color w:val="auto"/>
              </w:rPr>
              <w:t>Helensburgh</w:t>
            </w:r>
            <w:proofErr w:type="spellEnd"/>
            <w:r w:rsidRPr="009A2C01">
              <w:rPr>
                <w:color w:val="auto"/>
              </w:rPr>
              <w:t xml:space="preserve">, Millport, </w:t>
            </w:r>
            <w:proofErr w:type="spellStart"/>
            <w:r w:rsidRPr="009A2C01">
              <w:rPr>
                <w:color w:val="auto"/>
              </w:rPr>
              <w:t>Largs</w:t>
            </w:r>
            <w:proofErr w:type="spellEnd"/>
            <w:r w:rsidRPr="009A2C01">
              <w:rPr>
                <w:color w:val="auto"/>
              </w:rPr>
              <w:t xml:space="preserve">, </w:t>
            </w:r>
            <w:proofErr w:type="spellStart"/>
            <w:r w:rsidRPr="009A2C01">
              <w:rPr>
                <w:color w:val="auto"/>
              </w:rPr>
              <w:t>Saltcoats</w:t>
            </w:r>
            <w:proofErr w:type="spellEnd"/>
            <w:r w:rsidRPr="009A2C01">
              <w:rPr>
                <w:color w:val="auto"/>
              </w:rPr>
              <w:t>, Rothesay</w:t>
            </w:r>
          </w:p>
        </w:tc>
        <w:tc>
          <w:tcPr>
            <w:tcW w:w="3686" w:type="dxa"/>
            <w:hideMark/>
          </w:tcPr>
          <w:p w14:paraId="1E8411F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(1991); Hickey (1997); </w:t>
            </w:r>
            <w:proofErr w:type="spellStart"/>
            <w:r w:rsidRPr="009A2C01">
              <w:rPr>
                <w:color w:val="auto"/>
              </w:rPr>
              <w:t>Kundewicz</w:t>
            </w:r>
            <w:proofErr w:type="spellEnd"/>
            <w:r w:rsidRPr="009A2C01">
              <w:rPr>
                <w:color w:val="auto"/>
              </w:rPr>
              <w:t xml:space="preserve"> et al. (2013); Haigh et al. (2015)</w:t>
            </w:r>
          </w:p>
        </w:tc>
      </w:tr>
      <w:tr w:rsidR="003E01D2" w:rsidRPr="00DC1261" w14:paraId="039945B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055180" w14:textId="77777777" w:rsidR="003E01D2" w:rsidRPr="009A2C01" w:rsidRDefault="003E01D2" w:rsidP="00A073DA">
            <w:pPr>
              <w:rPr>
                <w:color w:val="auto"/>
              </w:rPr>
            </w:pPr>
            <w:r w:rsidRPr="009A2C01">
              <w:rPr>
                <w:color w:val="auto"/>
              </w:rPr>
              <w:t>263</w:t>
            </w:r>
          </w:p>
        </w:tc>
        <w:tc>
          <w:tcPr>
            <w:tcW w:w="760" w:type="dxa"/>
            <w:noWrap/>
            <w:hideMark/>
          </w:tcPr>
          <w:p w14:paraId="7E143AE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1992</w:t>
            </w:r>
          </w:p>
        </w:tc>
        <w:tc>
          <w:tcPr>
            <w:tcW w:w="839" w:type="dxa"/>
            <w:noWrap/>
            <w:hideMark/>
          </w:tcPr>
          <w:p w14:paraId="6924412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600" w:type="dxa"/>
            <w:noWrap/>
            <w:hideMark/>
          </w:tcPr>
          <w:p w14:paraId="2EE45D8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29</w:t>
            </w:r>
          </w:p>
        </w:tc>
        <w:tc>
          <w:tcPr>
            <w:tcW w:w="1034" w:type="dxa"/>
            <w:noWrap/>
            <w:hideMark/>
          </w:tcPr>
          <w:p w14:paraId="09E578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3454E3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Dorset)</w:t>
            </w:r>
          </w:p>
        </w:tc>
        <w:tc>
          <w:tcPr>
            <w:tcW w:w="4252" w:type="dxa"/>
            <w:hideMark/>
          </w:tcPr>
          <w:p w14:paraId="54D71DF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Christchurch, Wadebridge, </w:t>
            </w:r>
            <w:proofErr w:type="spellStart"/>
            <w:r w:rsidRPr="009A2C01">
              <w:rPr>
                <w:color w:val="auto"/>
              </w:rPr>
              <w:t>Hayle</w:t>
            </w:r>
            <w:proofErr w:type="spellEnd"/>
            <w:r w:rsidRPr="009A2C01">
              <w:rPr>
                <w:color w:val="auto"/>
              </w:rPr>
              <w:t xml:space="preserve"> and </w:t>
            </w:r>
            <w:proofErr w:type="spellStart"/>
            <w:r w:rsidRPr="009A2C01">
              <w:rPr>
                <w:color w:val="auto"/>
              </w:rPr>
              <w:t>Lelant</w:t>
            </w:r>
            <w:proofErr w:type="spellEnd"/>
            <w:r w:rsidRPr="009A2C01">
              <w:rPr>
                <w:color w:val="auto"/>
              </w:rPr>
              <w:t xml:space="preserve">, Newlyn, Penzance and Long Rock, Helston, Falmouth and Penryn, </w:t>
            </w:r>
            <w:proofErr w:type="spellStart"/>
            <w:r w:rsidRPr="009A2C01">
              <w:rPr>
                <w:color w:val="auto"/>
              </w:rPr>
              <w:t>Perranarworthal</w:t>
            </w:r>
            <w:proofErr w:type="spellEnd"/>
            <w:r w:rsidRPr="009A2C01">
              <w:rPr>
                <w:color w:val="auto"/>
              </w:rPr>
              <w:t xml:space="preserve">, Truro, </w:t>
            </w:r>
            <w:proofErr w:type="spellStart"/>
            <w:r w:rsidRPr="009A2C01">
              <w:rPr>
                <w:color w:val="auto"/>
              </w:rPr>
              <w:t>Pentewan</w:t>
            </w:r>
            <w:proofErr w:type="spellEnd"/>
            <w:r w:rsidRPr="009A2C01">
              <w:rPr>
                <w:color w:val="auto"/>
              </w:rPr>
              <w:t xml:space="preserve">, </w:t>
            </w:r>
            <w:r w:rsidRPr="009A2C01">
              <w:rPr>
                <w:color w:val="auto"/>
              </w:rPr>
              <w:lastRenderedPageBreak/>
              <w:t xml:space="preserve">Bugle, St </w:t>
            </w:r>
            <w:proofErr w:type="spellStart"/>
            <w:r w:rsidRPr="009A2C01">
              <w:rPr>
                <w:color w:val="auto"/>
              </w:rPr>
              <w:t>Blazey</w:t>
            </w:r>
            <w:proofErr w:type="spellEnd"/>
            <w:r w:rsidRPr="009A2C01">
              <w:rPr>
                <w:color w:val="auto"/>
              </w:rPr>
              <w:t xml:space="preserve"> and </w:t>
            </w:r>
            <w:proofErr w:type="spellStart"/>
            <w:r w:rsidRPr="009A2C01">
              <w:rPr>
                <w:color w:val="auto"/>
              </w:rPr>
              <w:t>Tywardreath</w:t>
            </w:r>
            <w:proofErr w:type="spellEnd"/>
            <w:r w:rsidRPr="009A2C01">
              <w:rPr>
                <w:color w:val="auto"/>
              </w:rPr>
              <w:t xml:space="preserve">, the Glyn Valley, East </w:t>
            </w:r>
            <w:proofErr w:type="spellStart"/>
            <w:r w:rsidRPr="009A2C01">
              <w:rPr>
                <w:color w:val="auto"/>
              </w:rPr>
              <w:t>Taphouse</w:t>
            </w:r>
            <w:proofErr w:type="spellEnd"/>
            <w:r w:rsidRPr="009A2C01">
              <w:rPr>
                <w:color w:val="auto"/>
              </w:rPr>
              <w:t xml:space="preserve"> </w:t>
            </w:r>
          </w:p>
        </w:tc>
        <w:tc>
          <w:tcPr>
            <w:tcW w:w="3686" w:type="dxa"/>
            <w:hideMark/>
          </w:tcPr>
          <w:p w14:paraId="5BA5D2E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Met Office (1992); Haigh et al. (2015)</w:t>
            </w:r>
          </w:p>
        </w:tc>
      </w:tr>
      <w:tr w:rsidR="003E01D2" w:rsidRPr="00DC1261" w14:paraId="248FB19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13FD68" w14:textId="77777777" w:rsidR="003E01D2" w:rsidRPr="009A2C01" w:rsidRDefault="003E01D2" w:rsidP="00A073DA">
            <w:pPr>
              <w:rPr>
                <w:color w:val="auto"/>
              </w:rPr>
            </w:pPr>
            <w:r w:rsidRPr="009A2C01">
              <w:rPr>
                <w:color w:val="auto"/>
              </w:rPr>
              <w:lastRenderedPageBreak/>
              <w:t>264</w:t>
            </w:r>
          </w:p>
        </w:tc>
        <w:tc>
          <w:tcPr>
            <w:tcW w:w="760" w:type="dxa"/>
            <w:noWrap/>
            <w:hideMark/>
          </w:tcPr>
          <w:p w14:paraId="5BED51A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1993</w:t>
            </w:r>
          </w:p>
        </w:tc>
        <w:tc>
          <w:tcPr>
            <w:tcW w:w="839" w:type="dxa"/>
            <w:noWrap/>
            <w:hideMark/>
          </w:tcPr>
          <w:p w14:paraId="3A62497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67A90C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5B600BD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EB3643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131775E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Goxhill</w:t>
            </w:r>
            <w:proofErr w:type="spellEnd"/>
            <w:r w:rsidRPr="009A2C01">
              <w:rPr>
                <w:color w:val="auto"/>
              </w:rPr>
              <w:t xml:space="preserve">, </w:t>
            </w:r>
            <w:proofErr w:type="spellStart"/>
            <w:r w:rsidRPr="009A2C01">
              <w:rPr>
                <w:color w:val="auto"/>
              </w:rPr>
              <w:t>Humberston</w:t>
            </w:r>
            <w:proofErr w:type="spellEnd"/>
            <w:r w:rsidRPr="009A2C01">
              <w:rPr>
                <w:color w:val="auto"/>
              </w:rPr>
              <w:t xml:space="preserve">, Ashby cum </w:t>
            </w:r>
            <w:proofErr w:type="spellStart"/>
            <w:r w:rsidRPr="009A2C01">
              <w:rPr>
                <w:color w:val="auto"/>
              </w:rPr>
              <w:t>Fenby</w:t>
            </w:r>
            <w:proofErr w:type="spellEnd"/>
            <w:r w:rsidRPr="009A2C01">
              <w:rPr>
                <w:color w:val="auto"/>
              </w:rPr>
              <w:t xml:space="preserve">, </w:t>
            </w:r>
            <w:proofErr w:type="spellStart"/>
            <w:r w:rsidRPr="009A2C01">
              <w:rPr>
                <w:color w:val="auto"/>
              </w:rPr>
              <w:t>Cayton</w:t>
            </w:r>
            <w:proofErr w:type="spellEnd"/>
            <w:r w:rsidRPr="009A2C01">
              <w:rPr>
                <w:color w:val="auto"/>
              </w:rPr>
              <w:t xml:space="preserve"> near Scarborough</w:t>
            </w:r>
          </w:p>
        </w:tc>
        <w:tc>
          <w:tcPr>
            <w:tcW w:w="3686" w:type="dxa"/>
            <w:hideMark/>
          </w:tcPr>
          <w:p w14:paraId="0613116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Haigh et al. (2015)</w:t>
            </w:r>
          </w:p>
        </w:tc>
      </w:tr>
      <w:tr w:rsidR="003E01D2" w:rsidRPr="00DC1261" w14:paraId="1EB8DB6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9D2D39" w14:textId="77777777" w:rsidR="003E01D2" w:rsidRPr="009A2C01" w:rsidRDefault="003E01D2" w:rsidP="00A073DA">
            <w:pPr>
              <w:rPr>
                <w:color w:val="auto"/>
              </w:rPr>
            </w:pPr>
            <w:r w:rsidRPr="009A2C01">
              <w:rPr>
                <w:color w:val="auto"/>
              </w:rPr>
              <w:t>265</w:t>
            </w:r>
          </w:p>
        </w:tc>
        <w:tc>
          <w:tcPr>
            <w:tcW w:w="760" w:type="dxa"/>
            <w:noWrap/>
            <w:hideMark/>
          </w:tcPr>
          <w:p w14:paraId="23DCBA1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1993</w:t>
            </w:r>
          </w:p>
        </w:tc>
        <w:tc>
          <w:tcPr>
            <w:tcW w:w="839" w:type="dxa"/>
            <w:noWrap/>
            <w:hideMark/>
          </w:tcPr>
          <w:p w14:paraId="65DC3B7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4CE2B4D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10-13</w:t>
            </w:r>
          </w:p>
        </w:tc>
        <w:tc>
          <w:tcPr>
            <w:tcW w:w="1034" w:type="dxa"/>
            <w:noWrap/>
            <w:hideMark/>
          </w:tcPr>
          <w:p w14:paraId="303FE60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1E67AF0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0AB239E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Portsmouth, </w:t>
            </w:r>
            <w:proofErr w:type="spellStart"/>
            <w:r w:rsidRPr="009A2C01">
              <w:rPr>
                <w:color w:val="auto"/>
              </w:rPr>
              <w:t>Hayling</w:t>
            </w:r>
            <w:proofErr w:type="spellEnd"/>
            <w:r w:rsidRPr="009A2C01">
              <w:rPr>
                <w:color w:val="auto"/>
              </w:rPr>
              <w:t>, Fareham (</w:t>
            </w:r>
            <w:proofErr w:type="spellStart"/>
            <w:r w:rsidRPr="009A2C01">
              <w:rPr>
                <w:color w:val="auto"/>
              </w:rPr>
              <w:t>Warsash</w:t>
            </w:r>
            <w:proofErr w:type="spellEnd"/>
            <w:r w:rsidRPr="009A2C01">
              <w:rPr>
                <w:color w:val="auto"/>
              </w:rPr>
              <w:t xml:space="preserve">, Portchester, Wallington), Gosport, Isle of Wight (Cowes, </w:t>
            </w:r>
            <w:proofErr w:type="gramStart"/>
            <w:r w:rsidRPr="009A2C01">
              <w:rPr>
                <w:color w:val="auto"/>
              </w:rPr>
              <w:t>Ryde,  Wootton</w:t>
            </w:r>
            <w:proofErr w:type="gramEnd"/>
            <w:r w:rsidRPr="009A2C01">
              <w:rPr>
                <w:color w:val="auto"/>
              </w:rPr>
              <w:t xml:space="preserve"> Bridge, Newport), Southampton, Romsey</w:t>
            </w:r>
          </w:p>
        </w:tc>
        <w:tc>
          <w:tcPr>
            <w:tcW w:w="3686" w:type="dxa"/>
            <w:hideMark/>
          </w:tcPr>
          <w:p w14:paraId="7264C3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lang w:val="fr-FR"/>
              </w:rPr>
              <w:t>Davison et al. (1993</w:t>
            </w:r>
            <w:proofErr w:type="gramStart"/>
            <w:r w:rsidRPr="009A2C01">
              <w:rPr>
                <w:color w:val="auto"/>
                <w:lang w:val="fr-FR"/>
              </w:rPr>
              <w:t>);</w:t>
            </w:r>
            <w:proofErr w:type="gramEnd"/>
            <w:r w:rsidRPr="009A2C01">
              <w:rPr>
                <w:color w:val="auto"/>
                <w:lang w:val="fr-FR"/>
              </w:rPr>
              <w:t xml:space="preserve"> Met Office (1993); Eden (2008); </w:t>
            </w:r>
            <w:proofErr w:type="spellStart"/>
            <w:r w:rsidRPr="009A2C01">
              <w:rPr>
                <w:color w:val="auto"/>
                <w:lang w:val="fr-FR"/>
              </w:rPr>
              <w:t>Ruocco</w:t>
            </w:r>
            <w:proofErr w:type="spellEnd"/>
            <w:r w:rsidRPr="009A2C01">
              <w:rPr>
                <w:color w:val="auto"/>
                <w:lang w:val="fr-FR"/>
              </w:rPr>
              <w:t xml:space="preserve"> et al. </w:t>
            </w:r>
            <w:r w:rsidRPr="009A2C01">
              <w:rPr>
                <w:color w:val="auto"/>
              </w:rPr>
              <w:t>(2011); Haigh et al. (2015)</w:t>
            </w:r>
          </w:p>
        </w:tc>
      </w:tr>
      <w:tr w:rsidR="003E01D2" w:rsidRPr="00DC1261" w14:paraId="047C846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C6CEEC" w14:textId="77777777" w:rsidR="003E01D2" w:rsidRPr="009A2C01" w:rsidRDefault="003E01D2" w:rsidP="00A073DA">
            <w:pPr>
              <w:rPr>
                <w:color w:val="auto"/>
              </w:rPr>
            </w:pPr>
            <w:r w:rsidRPr="009A2C01">
              <w:rPr>
                <w:color w:val="auto"/>
              </w:rPr>
              <w:t>266</w:t>
            </w:r>
          </w:p>
        </w:tc>
        <w:tc>
          <w:tcPr>
            <w:tcW w:w="760" w:type="dxa"/>
            <w:noWrap/>
            <w:hideMark/>
          </w:tcPr>
          <w:p w14:paraId="49FD03E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1993</w:t>
            </w:r>
          </w:p>
        </w:tc>
        <w:tc>
          <w:tcPr>
            <w:tcW w:w="839" w:type="dxa"/>
            <w:noWrap/>
            <w:hideMark/>
          </w:tcPr>
          <w:p w14:paraId="0A8BC2C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2EBB606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21</w:t>
            </w:r>
          </w:p>
        </w:tc>
        <w:tc>
          <w:tcPr>
            <w:tcW w:w="1034" w:type="dxa"/>
            <w:noWrap/>
            <w:hideMark/>
          </w:tcPr>
          <w:p w14:paraId="656DED5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3288" w:type="dxa"/>
            <w:noWrap/>
            <w:hideMark/>
          </w:tcPr>
          <w:p w14:paraId="453602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43FBC32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Humberside, Thames Estuary, Great Yarmouth, Spurn Head, Scarborough</w:t>
            </w:r>
          </w:p>
        </w:tc>
        <w:tc>
          <w:tcPr>
            <w:tcW w:w="3686" w:type="dxa"/>
            <w:hideMark/>
          </w:tcPr>
          <w:p w14:paraId="2C7AF7A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Met Office (1993); </w:t>
            </w:r>
            <w:proofErr w:type="spellStart"/>
            <w:r w:rsidRPr="009A2C01">
              <w:rPr>
                <w:color w:val="auto"/>
              </w:rPr>
              <w:t>Zong</w:t>
            </w:r>
            <w:proofErr w:type="spellEnd"/>
            <w:r w:rsidRPr="009A2C01">
              <w:rPr>
                <w:color w:val="auto"/>
              </w:rPr>
              <w:t xml:space="preserve"> &amp; </w:t>
            </w:r>
            <w:proofErr w:type="spellStart"/>
            <w:r w:rsidRPr="009A2C01">
              <w:rPr>
                <w:color w:val="auto"/>
              </w:rPr>
              <w:t>Tooley</w:t>
            </w:r>
            <w:proofErr w:type="spellEnd"/>
            <w:r w:rsidRPr="009A2C01">
              <w:rPr>
                <w:color w:val="auto"/>
              </w:rPr>
              <w:t xml:space="preserve"> (2003); Eden (2008); Haigh et al. (2015)</w:t>
            </w:r>
          </w:p>
        </w:tc>
      </w:tr>
      <w:tr w:rsidR="003E01D2" w:rsidRPr="00DC1261" w14:paraId="4BA9529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EF89F4" w14:textId="77777777" w:rsidR="003E01D2" w:rsidRPr="009A2C01" w:rsidRDefault="003E01D2" w:rsidP="00A073DA">
            <w:pPr>
              <w:rPr>
                <w:color w:val="auto"/>
              </w:rPr>
            </w:pPr>
            <w:r w:rsidRPr="009A2C01">
              <w:rPr>
                <w:color w:val="auto"/>
              </w:rPr>
              <w:t>267</w:t>
            </w:r>
          </w:p>
        </w:tc>
        <w:tc>
          <w:tcPr>
            <w:tcW w:w="760" w:type="dxa"/>
            <w:noWrap/>
            <w:hideMark/>
          </w:tcPr>
          <w:p w14:paraId="7B8C34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1994</w:t>
            </w:r>
          </w:p>
        </w:tc>
        <w:tc>
          <w:tcPr>
            <w:tcW w:w="839" w:type="dxa"/>
            <w:noWrap/>
            <w:hideMark/>
          </w:tcPr>
          <w:p w14:paraId="4CB88B5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5EC648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77DEAD9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4B5B7F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Bristol Channel, English Channel (the Solent)</w:t>
            </w:r>
          </w:p>
        </w:tc>
        <w:tc>
          <w:tcPr>
            <w:tcW w:w="4252" w:type="dxa"/>
            <w:hideMark/>
          </w:tcPr>
          <w:p w14:paraId="3A60722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Severn valley at Gloucester, Portsmouth, Cowes, Hamble</w:t>
            </w:r>
          </w:p>
        </w:tc>
        <w:tc>
          <w:tcPr>
            <w:tcW w:w="3686" w:type="dxa"/>
            <w:hideMark/>
          </w:tcPr>
          <w:p w14:paraId="210804B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lang w:val="it-IT"/>
              </w:rPr>
              <w:t>Zong</w:t>
            </w:r>
            <w:proofErr w:type="spellEnd"/>
            <w:r w:rsidRPr="009A2C01">
              <w:rPr>
                <w:color w:val="auto"/>
                <w:lang w:val="it-IT"/>
              </w:rPr>
              <w:t xml:space="preserve"> &amp; </w:t>
            </w:r>
            <w:proofErr w:type="spellStart"/>
            <w:r w:rsidRPr="009A2C01">
              <w:rPr>
                <w:color w:val="auto"/>
                <w:lang w:val="it-IT"/>
              </w:rPr>
              <w:t>Tooley</w:t>
            </w:r>
            <w:proofErr w:type="spellEnd"/>
            <w:r w:rsidRPr="009A2C01">
              <w:rPr>
                <w:color w:val="auto"/>
                <w:lang w:val="it-IT"/>
              </w:rPr>
              <w:t xml:space="preserve"> (2003); </w:t>
            </w:r>
            <w:proofErr w:type="spellStart"/>
            <w:r w:rsidRPr="009A2C01">
              <w:rPr>
                <w:color w:val="auto"/>
                <w:lang w:val="it-IT"/>
              </w:rPr>
              <w:t>Ruocco</w:t>
            </w:r>
            <w:proofErr w:type="spellEnd"/>
            <w:r w:rsidRPr="009A2C01">
              <w:rPr>
                <w:color w:val="auto"/>
                <w:lang w:val="it-IT"/>
              </w:rPr>
              <w:t xml:space="preserve"> et al. </w:t>
            </w:r>
            <w:r w:rsidRPr="009A2C01">
              <w:rPr>
                <w:color w:val="auto"/>
              </w:rPr>
              <w:t>(2011); Haigh et al. (2015)</w:t>
            </w:r>
          </w:p>
        </w:tc>
      </w:tr>
      <w:tr w:rsidR="003E01D2" w:rsidRPr="00DC1261" w14:paraId="1548B45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D36073" w14:textId="77777777" w:rsidR="003E01D2" w:rsidRPr="009A2C01" w:rsidRDefault="003E01D2" w:rsidP="00A073DA">
            <w:pPr>
              <w:rPr>
                <w:color w:val="auto"/>
              </w:rPr>
            </w:pPr>
            <w:r w:rsidRPr="009A2C01">
              <w:rPr>
                <w:color w:val="auto"/>
              </w:rPr>
              <w:t>268</w:t>
            </w:r>
          </w:p>
        </w:tc>
        <w:tc>
          <w:tcPr>
            <w:tcW w:w="760" w:type="dxa"/>
            <w:noWrap/>
            <w:hideMark/>
          </w:tcPr>
          <w:p w14:paraId="7D27E89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1994</w:t>
            </w:r>
          </w:p>
        </w:tc>
        <w:tc>
          <w:tcPr>
            <w:tcW w:w="839" w:type="dxa"/>
            <w:noWrap/>
            <w:hideMark/>
          </w:tcPr>
          <w:p w14:paraId="7F12569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7D9012F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7</w:t>
            </w:r>
          </w:p>
        </w:tc>
        <w:tc>
          <w:tcPr>
            <w:tcW w:w="1034" w:type="dxa"/>
            <w:noWrap/>
            <w:hideMark/>
          </w:tcPr>
          <w:p w14:paraId="1B33F47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3336E4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5BE6305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Langstone</w:t>
            </w:r>
            <w:proofErr w:type="spellEnd"/>
            <w:r w:rsidRPr="009A2C01">
              <w:rPr>
                <w:color w:val="auto"/>
              </w:rPr>
              <w:t xml:space="preserve">, Gosport, </w:t>
            </w:r>
            <w:proofErr w:type="spellStart"/>
            <w:r w:rsidRPr="009A2C01">
              <w:rPr>
                <w:color w:val="auto"/>
              </w:rPr>
              <w:t>Emsworth</w:t>
            </w:r>
            <w:proofErr w:type="spellEnd"/>
            <w:r w:rsidRPr="009A2C01">
              <w:rPr>
                <w:color w:val="auto"/>
              </w:rPr>
              <w:t xml:space="preserve">, </w:t>
            </w:r>
            <w:proofErr w:type="spellStart"/>
            <w:r w:rsidRPr="009A2C01">
              <w:rPr>
                <w:color w:val="auto"/>
              </w:rPr>
              <w:t>Hayling</w:t>
            </w:r>
            <w:proofErr w:type="spellEnd"/>
            <w:r w:rsidRPr="009A2C01">
              <w:rPr>
                <w:color w:val="auto"/>
              </w:rPr>
              <w:t xml:space="preserve">, </w:t>
            </w:r>
            <w:proofErr w:type="spellStart"/>
            <w:r w:rsidRPr="009A2C01">
              <w:rPr>
                <w:color w:val="auto"/>
              </w:rPr>
              <w:t>Botley</w:t>
            </w:r>
            <w:proofErr w:type="spellEnd"/>
          </w:p>
        </w:tc>
        <w:tc>
          <w:tcPr>
            <w:tcW w:w="3686" w:type="dxa"/>
            <w:hideMark/>
          </w:tcPr>
          <w:p w14:paraId="28D883E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 Haigh et al. (2015)</w:t>
            </w:r>
          </w:p>
        </w:tc>
      </w:tr>
      <w:tr w:rsidR="003E01D2" w:rsidRPr="00DC1261" w14:paraId="4812A79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3A763F" w14:textId="77777777" w:rsidR="003E01D2" w:rsidRPr="009A2C01" w:rsidRDefault="003E01D2" w:rsidP="00A073DA">
            <w:pPr>
              <w:rPr>
                <w:color w:val="auto"/>
              </w:rPr>
            </w:pPr>
            <w:r w:rsidRPr="009A2C01">
              <w:rPr>
                <w:color w:val="auto"/>
              </w:rPr>
              <w:t>269</w:t>
            </w:r>
          </w:p>
        </w:tc>
        <w:tc>
          <w:tcPr>
            <w:tcW w:w="760" w:type="dxa"/>
            <w:noWrap/>
            <w:hideMark/>
          </w:tcPr>
          <w:p w14:paraId="5AD71B2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1995</w:t>
            </w:r>
          </w:p>
        </w:tc>
        <w:tc>
          <w:tcPr>
            <w:tcW w:w="839" w:type="dxa"/>
            <w:noWrap/>
            <w:hideMark/>
          </w:tcPr>
          <w:p w14:paraId="0939F0A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0ED1FAB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23-24</w:t>
            </w:r>
          </w:p>
        </w:tc>
        <w:tc>
          <w:tcPr>
            <w:tcW w:w="1034" w:type="dxa"/>
            <w:noWrap/>
            <w:hideMark/>
          </w:tcPr>
          <w:p w14:paraId="288BA2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FE71EC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3093F32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Portsmouth, Wootton Bridge, Hythe, </w:t>
            </w:r>
            <w:proofErr w:type="spellStart"/>
            <w:r w:rsidRPr="009A2C01">
              <w:rPr>
                <w:color w:val="auto"/>
              </w:rPr>
              <w:t>Dibden</w:t>
            </w:r>
            <w:proofErr w:type="spellEnd"/>
          </w:p>
        </w:tc>
        <w:tc>
          <w:tcPr>
            <w:tcW w:w="3686" w:type="dxa"/>
            <w:hideMark/>
          </w:tcPr>
          <w:p w14:paraId="36E3467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 Haigh et al. (2015)</w:t>
            </w:r>
          </w:p>
        </w:tc>
      </w:tr>
      <w:tr w:rsidR="003E01D2" w:rsidRPr="00DC1261" w14:paraId="292A455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B3D7FF" w14:textId="77777777" w:rsidR="003E01D2" w:rsidRPr="009A2C01" w:rsidRDefault="003E01D2" w:rsidP="00A073DA">
            <w:pPr>
              <w:rPr>
                <w:color w:val="auto"/>
              </w:rPr>
            </w:pPr>
            <w:r w:rsidRPr="009A2C01">
              <w:rPr>
                <w:color w:val="auto"/>
              </w:rPr>
              <w:t>270</w:t>
            </w:r>
          </w:p>
        </w:tc>
        <w:tc>
          <w:tcPr>
            <w:tcW w:w="760" w:type="dxa"/>
            <w:noWrap/>
            <w:hideMark/>
          </w:tcPr>
          <w:p w14:paraId="247215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1995</w:t>
            </w:r>
          </w:p>
        </w:tc>
        <w:tc>
          <w:tcPr>
            <w:tcW w:w="839" w:type="dxa"/>
            <w:noWrap/>
            <w:hideMark/>
          </w:tcPr>
          <w:p w14:paraId="47AD9F0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6ABA25C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0249496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0908CD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5476F67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Blyth</w:t>
            </w:r>
          </w:p>
        </w:tc>
        <w:tc>
          <w:tcPr>
            <w:tcW w:w="3686" w:type="dxa"/>
            <w:hideMark/>
          </w:tcPr>
          <w:p w14:paraId="72D9D0C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Northumberland County Council (2015)</w:t>
            </w:r>
          </w:p>
        </w:tc>
      </w:tr>
      <w:tr w:rsidR="003E01D2" w:rsidRPr="00DC1261" w14:paraId="6710C11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B22019" w14:textId="77777777" w:rsidR="003E01D2" w:rsidRPr="009A2C01" w:rsidRDefault="003E01D2" w:rsidP="00A073DA">
            <w:pPr>
              <w:rPr>
                <w:color w:val="auto"/>
              </w:rPr>
            </w:pPr>
            <w:r w:rsidRPr="009A2C01">
              <w:rPr>
                <w:color w:val="auto"/>
              </w:rPr>
              <w:t>271</w:t>
            </w:r>
          </w:p>
        </w:tc>
        <w:tc>
          <w:tcPr>
            <w:tcW w:w="760" w:type="dxa"/>
            <w:noWrap/>
            <w:hideMark/>
          </w:tcPr>
          <w:p w14:paraId="2D8639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1995</w:t>
            </w:r>
          </w:p>
        </w:tc>
        <w:tc>
          <w:tcPr>
            <w:tcW w:w="839" w:type="dxa"/>
            <w:noWrap/>
            <w:hideMark/>
          </w:tcPr>
          <w:p w14:paraId="115C663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20CB333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w:t>
            </w:r>
          </w:p>
        </w:tc>
        <w:tc>
          <w:tcPr>
            <w:tcW w:w="1034" w:type="dxa"/>
            <w:noWrap/>
            <w:hideMark/>
          </w:tcPr>
          <w:p w14:paraId="2E778A0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3AF74DB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3C6C51A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Langstone</w:t>
            </w:r>
            <w:proofErr w:type="spellEnd"/>
            <w:r w:rsidRPr="009A2C01">
              <w:rPr>
                <w:color w:val="auto"/>
              </w:rPr>
              <w:t xml:space="preserve">, Gosport, Portsmouth, Southsea, </w:t>
            </w:r>
            <w:proofErr w:type="spellStart"/>
            <w:r w:rsidRPr="009A2C01">
              <w:rPr>
                <w:color w:val="auto"/>
              </w:rPr>
              <w:t>Hayling</w:t>
            </w:r>
            <w:proofErr w:type="spellEnd"/>
            <w:r w:rsidRPr="009A2C01">
              <w:rPr>
                <w:color w:val="auto"/>
              </w:rPr>
              <w:t>, Southampton</w:t>
            </w:r>
          </w:p>
        </w:tc>
        <w:tc>
          <w:tcPr>
            <w:tcW w:w="3686" w:type="dxa"/>
            <w:hideMark/>
          </w:tcPr>
          <w:p w14:paraId="228518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0CAA5DD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CBC508" w14:textId="77777777" w:rsidR="003E01D2" w:rsidRPr="009A2C01" w:rsidRDefault="003E01D2" w:rsidP="00A073DA">
            <w:pPr>
              <w:rPr>
                <w:color w:val="auto"/>
              </w:rPr>
            </w:pPr>
            <w:r w:rsidRPr="009A2C01">
              <w:rPr>
                <w:color w:val="auto"/>
              </w:rPr>
              <w:t>272</w:t>
            </w:r>
          </w:p>
        </w:tc>
        <w:tc>
          <w:tcPr>
            <w:tcW w:w="760" w:type="dxa"/>
            <w:noWrap/>
            <w:hideMark/>
          </w:tcPr>
          <w:p w14:paraId="0C52703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1996</w:t>
            </w:r>
          </w:p>
        </w:tc>
        <w:tc>
          <w:tcPr>
            <w:tcW w:w="839" w:type="dxa"/>
            <w:noWrap/>
            <w:hideMark/>
          </w:tcPr>
          <w:p w14:paraId="51A6C8B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600" w:type="dxa"/>
            <w:noWrap/>
            <w:hideMark/>
          </w:tcPr>
          <w:p w14:paraId="066DED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42360D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E9F70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(North East England)</w:t>
            </w:r>
          </w:p>
        </w:tc>
        <w:tc>
          <w:tcPr>
            <w:tcW w:w="4252" w:type="dxa"/>
            <w:hideMark/>
          </w:tcPr>
          <w:p w14:paraId="35A35BB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Beadnell</w:t>
            </w:r>
            <w:proofErr w:type="spellEnd"/>
            <w:r w:rsidRPr="009A2C01">
              <w:rPr>
                <w:color w:val="auto"/>
              </w:rPr>
              <w:t xml:space="preserve"> (</w:t>
            </w:r>
            <w:proofErr w:type="spellStart"/>
            <w:r w:rsidRPr="009A2C01">
              <w:rPr>
                <w:color w:val="auto"/>
              </w:rPr>
              <w:t>Northunmberland</w:t>
            </w:r>
            <w:proofErr w:type="spellEnd"/>
            <w:r w:rsidRPr="009A2C01">
              <w:rPr>
                <w:color w:val="auto"/>
              </w:rPr>
              <w:t>)</w:t>
            </w:r>
          </w:p>
        </w:tc>
        <w:tc>
          <w:tcPr>
            <w:tcW w:w="3686" w:type="dxa"/>
            <w:hideMark/>
          </w:tcPr>
          <w:p w14:paraId="570241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Northumberland County Council (2015)</w:t>
            </w:r>
          </w:p>
        </w:tc>
      </w:tr>
      <w:tr w:rsidR="003E01D2" w:rsidRPr="00DC1261" w14:paraId="0F3CEB2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DE5C76" w14:textId="77777777" w:rsidR="003E01D2" w:rsidRPr="009A2C01" w:rsidRDefault="003E01D2" w:rsidP="00A073DA">
            <w:pPr>
              <w:rPr>
                <w:color w:val="auto"/>
              </w:rPr>
            </w:pPr>
            <w:r w:rsidRPr="009A2C01">
              <w:rPr>
                <w:color w:val="auto"/>
              </w:rPr>
              <w:t>273</w:t>
            </w:r>
          </w:p>
        </w:tc>
        <w:tc>
          <w:tcPr>
            <w:tcW w:w="760" w:type="dxa"/>
            <w:noWrap/>
            <w:hideMark/>
          </w:tcPr>
          <w:p w14:paraId="338E21E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1996</w:t>
            </w:r>
          </w:p>
        </w:tc>
        <w:tc>
          <w:tcPr>
            <w:tcW w:w="839" w:type="dxa"/>
            <w:noWrap/>
            <w:hideMark/>
          </w:tcPr>
          <w:p w14:paraId="6EB6E79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79DF7BC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19-20</w:t>
            </w:r>
          </w:p>
        </w:tc>
        <w:tc>
          <w:tcPr>
            <w:tcW w:w="1034" w:type="dxa"/>
            <w:noWrap/>
            <w:hideMark/>
          </w:tcPr>
          <w:p w14:paraId="0D9D295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6147953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w:t>
            </w:r>
          </w:p>
        </w:tc>
        <w:tc>
          <w:tcPr>
            <w:tcW w:w="4252" w:type="dxa"/>
            <w:noWrap/>
            <w:hideMark/>
          </w:tcPr>
          <w:p w14:paraId="1233678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East Yorkshire, Lincolnshire, Norfolk, East Kent</w:t>
            </w:r>
          </w:p>
        </w:tc>
        <w:tc>
          <w:tcPr>
            <w:tcW w:w="3686" w:type="dxa"/>
            <w:hideMark/>
          </w:tcPr>
          <w:p w14:paraId="59182B2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Eden (2008)</w:t>
            </w:r>
          </w:p>
        </w:tc>
      </w:tr>
      <w:tr w:rsidR="003E01D2" w:rsidRPr="00DC1261" w14:paraId="3E5F109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156160" w14:textId="77777777" w:rsidR="003E01D2" w:rsidRPr="009A2C01" w:rsidRDefault="003E01D2" w:rsidP="00A073DA">
            <w:pPr>
              <w:rPr>
                <w:color w:val="auto"/>
              </w:rPr>
            </w:pPr>
            <w:r w:rsidRPr="009A2C01">
              <w:rPr>
                <w:color w:val="auto"/>
              </w:rPr>
              <w:t>274</w:t>
            </w:r>
          </w:p>
        </w:tc>
        <w:tc>
          <w:tcPr>
            <w:tcW w:w="760" w:type="dxa"/>
            <w:noWrap/>
            <w:hideMark/>
          </w:tcPr>
          <w:p w14:paraId="62457A8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1996</w:t>
            </w:r>
          </w:p>
        </w:tc>
        <w:tc>
          <w:tcPr>
            <w:tcW w:w="839" w:type="dxa"/>
            <w:noWrap/>
            <w:hideMark/>
          </w:tcPr>
          <w:p w14:paraId="1E7AD1B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68CCC55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28-29</w:t>
            </w:r>
          </w:p>
        </w:tc>
        <w:tc>
          <w:tcPr>
            <w:tcW w:w="1034" w:type="dxa"/>
            <w:noWrap/>
            <w:hideMark/>
          </w:tcPr>
          <w:p w14:paraId="12BC066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524E8F2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 Bristol Channel</w:t>
            </w:r>
          </w:p>
        </w:tc>
        <w:tc>
          <w:tcPr>
            <w:tcW w:w="4252" w:type="dxa"/>
            <w:hideMark/>
          </w:tcPr>
          <w:p w14:paraId="2AD6E76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Langstone</w:t>
            </w:r>
            <w:proofErr w:type="spellEnd"/>
            <w:r w:rsidRPr="009A2C01">
              <w:rPr>
                <w:color w:val="auto"/>
              </w:rPr>
              <w:t xml:space="preserve">, </w:t>
            </w:r>
            <w:proofErr w:type="spellStart"/>
            <w:r w:rsidRPr="009A2C01">
              <w:rPr>
                <w:color w:val="auto"/>
              </w:rPr>
              <w:t>Emsworth</w:t>
            </w:r>
            <w:proofErr w:type="spellEnd"/>
            <w:r w:rsidRPr="009A2C01">
              <w:rPr>
                <w:color w:val="auto"/>
              </w:rPr>
              <w:t xml:space="preserve">, Gosport; </w:t>
            </w:r>
            <w:proofErr w:type="spellStart"/>
            <w:r w:rsidRPr="009A2C01">
              <w:rPr>
                <w:color w:val="auto"/>
              </w:rPr>
              <w:t>Porlock</w:t>
            </w:r>
            <w:proofErr w:type="spellEnd"/>
            <w:r w:rsidRPr="009A2C01">
              <w:rPr>
                <w:color w:val="auto"/>
              </w:rPr>
              <w:t xml:space="preserve"> Bay</w:t>
            </w:r>
          </w:p>
        </w:tc>
        <w:tc>
          <w:tcPr>
            <w:tcW w:w="3686" w:type="dxa"/>
            <w:hideMark/>
          </w:tcPr>
          <w:p w14:paraId="1177DC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 Haigh et al. (2015)</w:t>
            </w:r>
          </w:p>
        </w:tc>
      </w:tr>
      <w:tr w:rsidR="003E01D2" w:rsidRPr="00DC1261" w14:paraId="22A8A1D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0B984A" w14:textId="77777777" w:rsidR="003E01D2" w:rsidRPr="009A2C01" w:rsidRDefault="003E01D2" w:rsidP="00A073DA">
            <w:pPr>
              <w:rPr>
                <w:color w:val="auto"/>
              </w:rPr>
            </w:pPr>
            <w:r w:rsidRPr="009A2C01">
              <w:rPr>
                <w:color w:val="auto"/>
              </w:rPr>
              <w:t>275</w:t>
            </w:r>
          </w:p>
        </w:tc>
        <w:tc>
          <w:tcPr>
            <w:tcW w:w="760" w:type="dxa"/>
            <w:noWrap/>
            <w:hideMark/>
          </w:tcPr>
          <w:p w14:paraId="37DE34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1996</w:t>
            </w:r>
          </w:p>
        </w:tc>
        <w:tc>
          <w:tcPr>
            <w:tcW w:w="839" w:type="dxa"/>
            <w:noWrap/>
            <w:hideMark/>
          </w:tcPr>
          <w:p w14:paraId="6287BEF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0CB5CE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35B7CE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7778B8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Celtic Sea (North Cornwall)</w:t>
            </w:r>
          </w:p>
        </w:tc>
        <w:tc>
          <w:tcPr>
            <w:tcW w:w="4252" w:type="dxa"/>
            <w:hideMark/>
          </w:tcPr>
          <w:p w14:paraId="7031C3D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Sladesbridge</w:t>
            </w:r>
            <w:proofErr w:type="spellEnd"/>
            <w:r w:rsidRPr="009A2C01">
              <w:rPr>
                <w:color w:val="auto"/>
              </w:rPr>
              <w:t xml:space="preserve">, </w:t>
            </w:r>
            <w:proofErr w:type="spellStart"/>
            <w:r w:rsidRPr="009A2C01">
              <w:rPr>
                <w:color w:val="auto"/>
              </w:rPr>
              <w:t>Gillan</w:t>
            </w:r>
            <w:proofErr w:type="spellEnd"/>
            <w:r w:rsidRPr="009A2C01">
              <w:rPr>
                <w:color w:val="auto"/>
              </w:rPr>
              <w:t xml:space="preserve"> Harbour, </w:t>
            </w:r>
            <w:proofErr w:type="spellStart"/>
            <w:r w:rsidRPr="009A2C01">
              <w:rPr>
                <w:color w:val="auto"/>
              </w:rPr>
              <w:t>Lerryn</w:t>
            </w:r>
            <w:proofErr w:type="spellEnd"/>
            <w:r w:rsidRPr="009A2C01">
              <w:rPr>
                <w:color w:val="auto"/>
              </w:rPr>
              <w:t xml:space="preserve">, </w:t>
            </w:r>
            <w:proofErr w:type="spellStart"/>
            <w:r w:rsidRPr="009A2C01">
              <w:rPr>
                <w:color w:val="auto"/>
              </w:rPr>
              <w:t>Polperro</w:t>
            </w:r>
            <w:proofErr w:type="spellEnd"/>
          </w:p>
        </w:tc>
        <w:tc>
          <w:tcPr>
            <w:tcW w:w="3686" w:type="dxa"/>
            <w:hideMark/>
          </w:tcPr>
          <w:p w14:paraId="4033EA1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02020E19"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549582" w14:textId="77777777" w:rsidR="003E01D2" w:rsidRPr="009A2C01" w:rsidRDefault="003E01D2" w:rsidP="00A073DA">
            <w:pPr>
              <w:rPr>
                <w:color w:val="auto"/>
              </w:rPr>
            </w:pPr>
            <w:r w:rsidRPr="009A2C01">
              <w:rPr>
                <w:color w:val="auto"/>
              </w:rPr>
              <w:t>276</w:t>
            </w:r>
          </w:p>
        </w:tc>
        <w:tc>
          <w:tcPr>
            <w:tcW w:w="760" w:type="dxa"/>
            <w:noWrap/>
            <w:hideMark/>
          </w:tcPr>
          <w:p w14:paraId="59F87A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1996</w:t>
            </w:r>
          </w:p>
        </w:tc>
        <w:tc>
          <w:tcPr>
            <w:tcW w:w="839" w:type="dxa"/>
            <w:noWrap/>
            <w:hideMark/>
          </w:tcPr>
          <w:p w14:paraId="2C7174D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600" w:type="dxa"/>
            <w:noWrap/>
            <w:hideMark/>
          </w:tcPr>
          <w:p w14:paraId="179D235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0260BC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43AF78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Sea-River Camel (North Cornwall, England)</w:t>
            </w:r>
          </w:p>
        </w:tc>
        <w:tc>
          <w:tcPr>
            <w:tcW w:w="4252" w:type="dxa"/>
            <w:hideMark/>
          </w:tcPr>
          <w:p w14:paraId="7535DBB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Wadebridge</w:t>
            </w:r>
          </w:p>
        </w:tc>
        <w:tc>
          <w:tcPr>
            <w:tcW w:w="3686" w:type="dxa"/>
            <w:hideMark/>
          </w:tcPr>
          <w:p w14:paraId="2E39FF4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Cornwall Council (2011)</w:t>
            </w:r>
          </w:p>
        </w:tc>
      </w:tr>
      <w:tr w:rsidR="003E01D2" w:rsidRPr="00DC1261" w14:paraId="1FE59833"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E39260" w14:textId="77777777" w:rsidR="003E01D2" w:rsidRPr="009A2C01" w:rsidRDefault="003E01D2" w:rsidP="00A073DA">
            <w:pPr>
              <w:rPr>
                <w:color w:val="auto"/>
              </w:rPr>
            </w:pPr>
            <w:r w:rsidRPr="009A2C01">
              <w:rPr>
                <w:color w:val="auto"/>
              </w:rPr>
              <w:t>277</w:t>
            </w:r>
          </w:p>
        </w:tc>
        <w:tc>
          <w:tcPr>
            <w:tcW w:w="760" w:type="dxa"/>
            <w:noWrap/>
            <w:hideMark/>
          </w:tcPr>
          <w:p w14:paraId="6C7336A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1997</w:t>
            </w:r>
          </w:p>
        </w:tc>
        <w:tc>
          <w:tcPr>
            <w:tcW w:w="839" w:type="dxa"/>
            <w:noWrap/>
            <w:hideMark/>
          </w:tcPr>
          <w:p w14:paraId="1B059E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41AB215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1034" w:type="dxa"/>
            <w:noWrap/>
            <w:hideMark/>
          </w:tcPr>
          <w:p w14:paraId="5D2A661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E9B3A4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(England)</w:t>
            </w:r>
          </w:p>
        </w:tc>
        <w:tc>
          <w:tcPr>
            <w:tcW w:w="4252" w:type="dxa"/>
            <w:hideMark/>
          </w:tcPr>
          <w:p w14:paraId="641778E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Sefton coast</w:t>
            </w:r>
          </w:p>
        </w:tc>
        <w:tc>
          <w:tcPr>
            <w:tcW w:w="3686" w:type="dxa"/>
            <w:hideMark/>
          </w:tcPr>
          <w:p w14:paraId="738712B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Haigh et al. (2015)</w:t>
            </w:r>
          </w:p>
        </w:tc>
      </w:tr>
      <w:tr w:rsidR="003E01D2" w:rsidRPr="00DC1261" w14:paraId="371C4AE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60CAC7A" w14:textId="77777777" w:rsidR="003E01D2" w:rsidRPr="009A2C01" w:rsidRDefault="003E01D2" w:rsidP="00A073DA">
            <w:pPr>
              <w:rPr>
                <w:color w:val="auto"/>
              </w:rPr>
            </w:pPr>
            <w:r w:rsidRPr="009A2C01">
              <w:rPr>
                <w:color w:val="auto"/>
              </w:rPr>
              <w:lastRenderedPageBreak/>
              <w:t>278</w:t>
            </w:r>
          </w:p>
        </w:tc>
        <w:tc>
          <w:tcPr>
            <w:tcW w:w="760" w:type="dxa"/>
            <w:noWrap/>
            <w:hideMark/>
          </w:tcPr>
          <w:p w14:paraId="6F4196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1997</w:t>
            </w:r>
          </w:p>
        </w:tc>
        <w:tc>
          <w:tcPr>
            <w:tcW w:w="839" w:type="dxa"/>
            <w:noWrap/>
            <w:hideMark/>
          </w:tcPr>
          <w:p w14:paraId="4246891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2706E0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24</w:t>
            </w:r>
          </w:p>
        </w:tc>
        <w:tc>
          <w:tcPr>
            <w:tcW w:w="1034" w:type="dxa"/>
            <w:noWrap/>
            <w:hideMark/>
          </w:tcPr>
          <w:p w14:paraId="4DE8D69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787DBC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(Southern England)</w:t>
            </w:r>
          </w:p>
        </w:tc>
        <w:tc>
          <w:tcPr>
            <w:tcW w:w="4252" w:type="dxa"/>
            <w:hideMark/>
          </w:tcPr>
          <w:p w14:paraId="0AAC733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14CDD2C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Eden (2008)</w:t>
            </w:r>
          </w:p>
        </w:tc>
      </w:tr>
      <w:tr w:rsidR="003E01D2" w:rsidRPr="00DC1261" w14:paraId="5BF027F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37155C1" w14:textId="77777777" w:rsidR="003E01D2" w:rsidRPr="009A2C01" w:rsidRDefault="003E01D2" w:rsidP="00A073DA">
            <w:pPr>
              <w:rPr>
                <w:color w:val="auto"/>
              </w:rPr>
            </w:pPr>
            <w:r w:rsidRPr="009A2C01">
              <w:rPr>
                <w:color w:val="auto"/>
              </w:rPr>
              <w:t>279</w:t>
            </w:r>
          </w:p>
        </w:tc>
        <w:tc>
          <w:tcPr>
            <w:tcW w:w="760" w:type="dxa"/>
            <w:noWrap/>
            <w:hideMark/>
          </w:tcPr>
          <w:p w14:paraId="3DF3B9E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1997</w:t>
            </w:r>
          </w:p>
        </w:tc>
        <w:tc>
          <w:tcPr>
            <w:tcW w:w="839" w:type="dxa"/>
            <w:noWrap/>
            <w:hideMark/>
          </w:tcPr>
          <w:p w14:paraId="4A2FEF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C076CC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33E561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01E0A0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and west coasts</w:t>
            </w:r>
          </w:p>
        </w:tc>
        <w:tc>
          <w:tcPr>
            <w:tcW w:w="4252" w:type="dxa"/>
            <w:hideMark/>
          </w:tcPr>
          <w:p w14:paraId="2170D43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008A7D2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CEH (1997)</w:t>
            </w:r>
          </w:p>
        </w:tc>
      </w:tr>
      <w:tr w:rsidR="003E01D2" w:rsidRPr="00DC1261" w14:paraId="27AEC1F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73A3707" w14:textId="77777777" w:rsidR="003E01D2" w:rsidRPr="009A2C01" w:rsidRDefault="003E01D2" w:rsidP="00A073DA">
            <w:pPr>
              <w:rPr>
                <w:color w:val="auto"/>
              </w:rPr>
            </w:pPr>
            <w:r w:rsidRPr="009A2C01">
              <w:rPr>
                <w:color w:val="auto"/>
              </w:rPr>
              <w:t>280</w:t>
            </w:r>
          </w:p>
        </w:tc>
        <w:tc>
          <w:tcPr>
            <w:tcW w:w="760" w:type="dxa"/>
            <w:noWrap/>
            <w:hideMark/>
          </w:tcPr>
          <w:p w14:paraId="7F5DD5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1997</w:t>
            </w:r>
          </w:p>
        </w:tc>
        <w:tc>
          <w:tcPr>
            <w:tcW w:w="839" w:type="dxa"/>
            <w:noWrap/>
            <w:hideMark/>
          </w:tcPr>
          <w:p w14:paraId="4DE751E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3E3EFD9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1193537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5BF4B16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(North East England)</w:t>
            </w:r>
          </w:p>
        </w:tc>
        <w:tc>
          <w:tcPr>
            <w:tcW w:w="4252" w:type="dxa"/>
            <w:hideMark/>
          </w:tcPr>
          <w:p w14:paraId="55467B5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Blyth, Berwick-upon-Tweed, Holy Island</w:t>
            </w:r>
          </w:p>
        </w:tc>
        <w:tc>
          <w:tcPr>
            <w:tcW w:w="3686" w:type="dxa"/>
            <w:hideMark/>
          </w:tcPr>
          <w:p w14:paraId="0BF742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Northumberland County Council (2015)</w:t>
            </w:r>
          </w:p>
        </w:tc>
      </w:tr>
      <w:tr w:rsidR="003E01D2" w:rsidRPr="00DC1261" w14:paraId="72A0B9EB"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534218" w14:textId="77777777" w:rsidR="003E01D2" w:rsidRPr="009A2C01" w:rsidRDefault="003E01D2" w:rsidP="00A073DA">
            <w:pPr>
              <w:rPr>
                <w:color w:val="auto"/>
              </w:rPr>
            </w:pPr>
            <w:r w:rsidRPr="009A2C01">
              <w:rPr>
                <w:color w:val="auto"/>
              </w:rPr>
              <w:t>281</w:t>
            </w:r>
          </w:p>
        </w:tc>
        <w:tc>
          <w:tcPr>
            <w:tcW w:w="760" w:type="dxa"/>
            <w:noWrap/>
            <w:hideMark/>
          </w:tcPr>
          <w:p w14:paraId="731B831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1998</w:t>
            </w:r>
          </w:p>
        </w:tc>
        <w:tc>
          <w:tcPr>
            <w:tcW w:w="839" w:type="dxa"/>
            <w:noWrap/>
            <w:hideMark/>
          </w:tcPr>
          <w:p w14:paraId="0181B4B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67FDDD5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1-8</w:t>
            </w:r>
          </w:p>
        </w:tc>
        <w:tc>
          <w:tcPr>
            <w:tcW w:w="1034" w:type="dxa"/>
            <w:noWrap/>
            <w:hideMark/>
          </w:tcPr>
          <w:p w14:paraId="11203F4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1D2927D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w:t>
            </w:r>
          </w:p>
        </w:tc>
        <w:tc>
          <w:tcPr>
            <w:tcW w:w="4252" w:type="dxa"/>
            <w:hideMark/>
          </w:tcPr>
          <w:p w14:paraId="4EEB40A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w:t>
            </w:r>
          </w:p>
        </w:tc>
        <w:tc>
          <w:tcPr>
            <w:tcW w:w="3686" w:type="dxa"/>
            <w:hideMark/>
          </w:tcPr>
          <w:p w14:paraId="321BE15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Eden (2008)</w:t>
            </w:r>
          </w:p>
        </w:tc>
      </w:tr>
      <w:tr w:rsidR="003E01D2" w:rsidRPr="00DC1261" w14:paraId="584147D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095B1E" w14:textId="77777777" w:rsidR="003E01D2" w:rsidRPr="009A2C01" w:rsidRDefault="003E01D2" w:rsidP="00A073DA">
            <w:pPr>
              <w:rPr>
                <w:color w:val="auto"/>
              </w:rPr>
            </w:pPr>
            <w:r w:rsidRPr="009A2C01">
              <w:rPr>
                <w:color w:val="auto"/>
              </w:rPr>
              <w:t>282</w:t>
            </w:r>
          </w:p>
        </w:tc>
        <w:tc>
          <w:tcPr>
            <w:tcW w:w="760" w:type="dxa"/>
            <w:noWrap/>
            <w:hideMark/>
          </w:tcPr>
          <w:p w14:paraId="50F9535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1998</w:t>
            </w:r>
          </w:p>
        </w:tc>
        <w:tc>
          <w:tcPr>
            <w:tcW w:w="839" w:type="dxa"/>
            <w:noWrap/>
            <w:hideMark/>
          </w:tcPr>
          <w:p w14:paraId="07FFB28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7770070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1034" w:type="dxa"/>
            <w:noWrap/>
            <w:hideMark/>
          </w:tcPr>
          <w:p w14:paraId="1FC9B32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7EA36A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0F3EB46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Old Portsmouth</w:t>
            </w:r>
          </w:p>
        </w:tc>
        <w:tc>
          <w:tcPr>
            <w:tcW w:w="3686" w:type="dxa"/>
            <w:hideMark/>
          </w:tcPr>
          <w:p w14:paraId="739C8FB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36D4854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6D5147" w14:textId="77777777" w:rsidR="003E01D2" w:rsidRPr="009A2C01" w:rsidRDefault="003E01D2" w:rsidP="00A073DA">
            <w:pPr>
              <w:rPr>
                <w:color w:val="auto"/>
              </w:rPr>
            </w:pPr>
            <w:r w:rsidRPr="009A2C01">
              <w:rPr>
                <w:color w:val="auto"/>
              </w:rPr>
              <w:t>283</w:t>
            </w:r>
          </w:p>
        </w:tc>
        <w:tc>
          <w:tcPr>
            <w:tcW w:w="760" w:type="dxa"/>
            <w:noWrap/>
            <w:hideMark/>
          </w:tcPr>
          <w:p w14:paraId="0BD3F2A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1998</w:t>
            </w:r>
          </w:p>
        </w:tc>
        <w:tc>
          <w:tcPr>
            <w:tcW w:w="839" w:type="dxa"/>
            <w:noWrap/>
            <w:hideMark/>
          </w:tcPr>
          <w:p w14:paraId="5D10AC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600" w:type="dxa"/>
            <w:noWrap/>
            <w:hideMark/>
          </w:tcPr>
          <w:p w14:paraId="63BDA25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9</w:t>
            </w:r>
          </w:p>
        </w:tc>
        <w:tc>
          <w:tcPr>
            <w:tcW w:w="1034" w:type="dxa"/>
            <w:noWrap/>
            <w:hideMark/>
          </w:tcPr>
          <w:p w14:paraId="7D0AE67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6380F7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4FB51C1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Selsey</w:t>
            </w:r>
            <w:proofErr w:type="spellEnd"/>
            <w:r w:rsidRPr="009A2C01">
              <w:rPr>
                <w:color w:val="auto"/>
              </w:rPr>
              <w:t xml:space="preserve">, </w:t>
            </w:r>
            <w:proofErr w:type="spellStart"/>
            <w:r w:rsidRPr="009A2C01">
              <w:rPr>
                <w:color w:val="auto"/>
              </w:rPr>
              <w:t>Langstone</w:t>
            </w:r>
            <w:proofErr w:type="spellEnd"/>
            <w:r w:rsidRPr="009A2C01">
              <w:rPr>
                <w:color w:val="auto"/>
              </w:rPr>
              <w:t xml:space="preserve">, </w:t>
            </w:r>
            <w:proofErr w:type="spellStart"/>
            <w:r w:rsidRPr="009A2C01">
              <w:rPr>
                <w:color w:val="auto"/>
              </w:rPr>
              <w:t>Emsworth</w:t>
            </w:r>
            <w:proofErr w:type="spellEnd"/>
          </w:p>
        </w:tc>
        <w:tc>
          <w:tcPr>
            <w:tcW w:w="3686" w:type="dxa"/>
            <w:hideMark/>
          </w:tcPr>
          <w:p w14:paraId="7204A25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0F90B6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08B129" w14:textId="77777777" w:rsidR="003E01D2" w:rsidRPr="009A2C01" w:rsidRDefault="003E01D2" w:rsidP="00A073DA">
            <w:pPr>
              <w:rPr>
                <w:color w:val="auto"/>
              </w:rPr>
            </w:pPr>
            <w:r w:rsidRPr="009A2C01">
              <w:rPr>
                <w:color w:val="auto"/>
              </w:rPr>
              <w:t>284</w:t>
            </w:r>
          </w:p>
        </w:tc>
        <w:tc>
          <w:tcPr>
            <w:tcW w:w="760" w:type="dxa"/>
            <w:noWrap/>
            <w:hideMark/>
          </w:tcPr>
          <w:p w14:paraId="72811B4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1998</w:t>
            </w:r>
          </w:p>
        </w:tc>
        <w:tc>
          <w:tcPr>
            <w:tcW w:w="839" w:type="dxa"/>
            <w:noWrap/>
            <w:hideMark/>
          </w:tcPr>
          <w:p w14:paraId="5DFF70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2B91304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7BF6C2F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4A1E1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114E59D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Selsey</w:t>
            </w:r>
            <w:proofErr w:type="spellEnd"/>
            <w:r w:rsidRPr="009A2C01">
              <w:rPr>
                <w:color w:val="auto"/>
              </w:rPr>
              <w:t>, Ryde</w:t>
            </w:r>
          </w:p>
        </w:tc>
        <w:tc>
          <w:tcPr>
            <w:tcW w:w="3686" w:type="dxa"/>
            <w:hideMark/>
          </w:tcPr>
          <w:p w14:paraId="05DA40E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FB0A10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D364ED3" w14:textId="77777777" w:rsidR="003E01D2" w:rsidRPr="009A2C01" w:rsidRDefault="003E01D2" w:rsidP="00A073DA">
            <w:pPr>
              <w:rPr>
                <w:color w:val="auto"/>
              </w:rPr>
            </w:pPr>
            <w:r w:rsidRPr="009A2C01">
              <w:rPr>
                <w:color w:val="auto"/>
              </w:rPr>
              <w:t>285</w:t>
            </w:r>
          </w:p>
        </w:tc>
        <w:tc>
          <w:tcPr>
            <w:tcW w:w="760" w:type="dxa"/>
            <w:noWrap/>
            <w:hideMark/>
          </w:tcPr>
          <w:p w14:paraId="777AAC2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1998</w:t>
            </w:r>
          </w:p>
        </w:tc>
        <w:tc>
          <w:tcPr>
            <w:tcW w:w="839" w:type="dxa"/>
            <w:noWrap/>
            <w:hideMark/>
          </w:tcPr>
          <w:p w14:paraId="382C04A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0BBC41E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5038373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17AA469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7A61F48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Southsea, </w:t>
            </w:r>
            <w:proofErr w:type="spellStart"/>
            <w:r w:rsidRPr="009A2C01">
              <w:rPr>
                <w:color w:val="auto"/>
              </w:rPr>
              <w:t>Selsey</w:t>
            </w:r>
            <w:proofErr w:type="spellEnd"/>
            <w:r w:rsidRPr="009A2C01">
              <w:rPr>
                <w:color w:val="auto"/>
              </w:rPr>
              <w:t xml:space="preserve">, </w:t>
            </w:r>
            <w:proofErr w:type="spellStart"/>
            <w:r w:rsidRPr="009A2C01">
              <w:rPr>
                <w:color w:val="auto"/>
              </w:rPr>
              <w:t>Hayling</w:t>
            </w:r>
            <w:proofErr w:type="spellEnd"/>
            <w:r w:rsidRPr="009A2C01">
              <w:rPr>
                <w:color w:val="auto"/>
              </w:rPr>
              <w:t>, Gosport, Fareham</w:t>
            </w:r>
          </w:p>
        </w:tc>
        <w:tc>
          <w:tcPr>
            <w:tcW w:w="3686" w:type="dxa"/>
            <w:hideMark/>
          </w:tcPr>
          <w:p w14:paraId="1AEDCBD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6E59A8DB"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1EB222" w14:textId="77777777" w:rsidR="003E01D2" w:rsidRPr="009A2C01" w:rsidRDefault="003E01D2" w:rsidP="00A073DA">
            <w:pPr>
              <w:rPr>
                <w:color w:val="auto"/>
              </w:rPr>
            </w:pPr>
            <w:r w:rsidRPr="009A2C01">
              <w:rPr>
                <w:color w:val="auto"/>
              </w:rPr>
              <w:t>286</w:t>
            </w:r>
          </w:p>
        </w:tc>
        <w:tc>
          <w:tcPr>
            <w:tcW w:w="760" w:type="dxa"/>
            <w:noWrap/>
            <w:hideMark/>
          </w:tcPr>
          <w:p w14:paraId="02A4905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1999</w:t>
            </w:r>
          </w:p>
        </w:tc>
        <w:tc>
          <w:tcPr>
            <w:tcW w:w="839" w:type="dxa"/>
            <w:noWrap/>
            <w:hideMark/>
          </w:tcPr>
          <w:p w14:paraId="7E42A9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5E7D019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4</w:t>
            </w:r>
          </w:p>
        </w:tc>
        <w:tc>
          <w:tcPr>
            <w:tcW w:w="1034" w:type="dxa"/>
            <w:noWrap/>
            <w:hideMark/>
          </w:tcPr>
          <w:p w14:paraId="7CB4278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65D15B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5C163B9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Selsey</w:t>
            </w:r>
            <w:proofErr w:type="spellEnd"/>
          </w:p>
        </w:tc>
        <w:tc>
          <w:tcPr>
            <w:tcW w:w="3686" w:type="dxa"/>
            <w:hideMark/>
          </w:tcPr>
          <w:p w14:paraId="5BF8AEE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CEH (1999); Haigh et al. (2015)</w:t>
            </w:r>
          </w:p>
        </w:tc>
      </w:tr>
      <w:tr w:rsidR="003E01D2" w:rsidRPr="00DC1261" w14:paraId="344F6C9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AFBF77" w14:textId="77777777" w:rsidR="003E01D2" w:rsidRPr="009A2C01" w:rsidRDefault="003E01D2" w:rsidP="00A073DA">
            <w:pPr>
              <w:rPr>
                <w:color w:val="auto"/>
              </w:rPr>
            </w:pPr>
            <w:r w:rsidRPr="009A2C01">
              <w:rPr>
                <w:color w:val="auto"/>
              </w:rPr>
              <w:t>287</w:t>
            </w:r>
          </w:p>
        </w:tc>
        <w:tc>
          <w:tcPr>
            <w:tcW w:w="760" w:type="dxa"/>
            <w:noWrap/>
            <w:hideMark/>
          </w:tcPr>
          <w:p w14:paraId="7150ECE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1999</w:t>
            </w:r>
          </w:p>
        </w:tc>
        <w:tc>
          <w:tcPr>
            <w:tcW w:w="839" w:type="dxa"/>
            <w:noWrap/>
            <w:hideMark/>
          </w:tcPr>
          <w:p w14:paraId="489D4E5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600" w:type="dxa"/>
            <w:noWrap/>
            <w:hideMark/>
          </w:tcPr>
          <w:p w14:paraId="55D3E8C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3D95ED7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3BC3B9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(North East England)</w:t>
            </w:r>
          </w:p>
        </w:tc>
        <w:tc>
          <w:tcPr>
            <w:tcW w:w="4252" w:type="dxa"/>
            <w:noWrap/>
            <w:hideMark/>
          </w:tcPr>
          <w:p w14:paraId="5EB1854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Northumberland</w:t>
            </w:r>
          </w:p>
        </w:tc>
        <w:tc>
          <w:tcPr>
            <w:tcW w:w="3686" w:type="dxa"/>
            <w:hideMark/>
          </w:tcPr>
          <w:p w14:paraId="5B53AE3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Northumberland County Council (2015)</w:t>
            </w:r>
          </w:p>
        </w:tc>
      </w:tr>
      <w:tr w:rsidR="003E01D2" w:rsidRPr="00DC1261" w14:paraId="58734B9B"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06ADCE" w14:textId="77777777" w:rsidR="003E01D2" w:rsidRPr="009A2C01" w:rsidRDefault="003E01D2" w:rsidP="00A073DA">
            <w:pPr>
              <w:rPr>
                <w:color w:val="auto"/>
              </w:rPr>
            </w:pPr>
            <w:r w:rsidRPr="009A2C01">
              <w:rPr>
                <w:color w:val="auto"/>
              </w:rPr>
              <w:t>288</w:t>
            </w:r>
          </w:p>
        </w:tc>
        <w:tc>
          <w:tcPr>
            <w:tcW w:w="760" w:type="dxa"/>
            <w:noWrap/>
            <w:hideMark/>
          </w:tcPr>
          <w:p w14:paraId="2946B1D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1999</w:t>
            </w:r>
          </w:p>
        </w:tc>
        <w:tc>
          <w:tcPr>
            <w:tcW w:w="839" w:type="dxa"/>
            <w:noWrap/>
            <w:hideMark/>
          </w:tcPr>
          <w:p w14:paraId="1820940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34DC19C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24</w:t>
            </w:r>
          </w:p>
        </w:tc>
        <w:tc>
          <w:tcPr>
            <w:tcW w:w="1034" w:type="dxa"/>
            <w:noWrap/>
            <w:hideMark/>
          </w:tcPr>
          <w:p w14:paraId="7AD6A2F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1736C13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2A9FFD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Selsey</w:t>
            </w:r>
            <w:proofErr w:type="spellEnd"/>
            <w:r w:rsidRPr="009A2C01">
              <w:rPr>
                <w:color w:val="auto"/>
              </w:rPr>
              <w:t>, Southsea (Portsmouth)</w:t>
            </w:r>
          </w:p>
        </w:tc>
        <w:tc>
          <w:tcPr>
            <w:tcW w:w="3686" w:type="dxa"/>
            <w:hideMark/>
          </w:tcPr>
          <w:p w14:paraId="56BAD4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2303157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A28717E" w14:textId="77777777" w:rsidR="003E01D2" w:rsidRPr="009A2C01" w:rsidRDefault="003E01D2" w:rsidP="00A073DA">
            <w:pPr>
              <w:rPr>
                <w:color w:val="auto"/>
              </w:rPr>
            </w:pPr>
            <w:r w:rsidRPr="009A2C01">
              <w:rPr>
                <w:color w:val="auto"/>
              </w:rPr>
              <w:t>289</w:t>
            </w:r>
          </w:p>
        </w:tc>
        <w:tc>
          <w:tcPr>
            <w:tcW w:w="760" w:type="dxa"/>
            <w:noWrap/>
            <w:hideMark/>
          </w:tcPr>
          <w:p w14:paraId="5C96D61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1999</w:t>
            </w:r>
          </w:p>
        </w:tc>
        <w:tc>
          <w:tcPr>
            <w:tcW w:w="839" w:type="dxa"/>
            <w:noWrap/>
            <w:hideMark/>
          </w:tcPr>
          <w:p w14:paraId="21A0696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21F96D7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24-25</w:t>
            </w:r>
          </w:p>
        </w:tc>
        <w:tc>
          <w:tcPr>
            <w:tcW w:w="1034" w:type="dxa"/>
            <w:noWrap/>
            <w:hideMark/>
          </w:tcPr>
          <w:p w14:paraId="78E9332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255CB04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 the Solent, Channel Islands, Kent)</w:t>
            </w:r>
          </w:p>
        </w:tc>
        <w:tc>
          <w:tcPr>
            <w:tcW w:w="4252" w:type="dxa"/>
            <w:hideMark/>
          </w:tcPr>
          <w:p w14:paraId="6FE4059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Portsmouth, Southampton, </w:t>
            </w:r>
            <w:proofErr w:type="spellStart"/>
            <w:r w:rsidRPr="009A2C01">
              <w:rPr>
                <w:color w:val="auto"/>
              </w:rPr>
              <w:t>Selsey</w:t>
            </w:r>
            <w:proofErr w:type="spellEnd"/>
            <w:r w:rsidRPr="009A2C01">
              <w:rPr>
                <w:color w:val="auto"/>
              </w:rPr>
              <w:t xml:space="preserve">, Jersey, </w:t>
            </w:r>
            <w:proofErr w:type="spellStart"/>
            <w:r w:rsidRPr="009A2C01">
              <w:rPr>
                <w:color w:val="auto"/>
              </w:rPr>
              <w:t>Lymington</w:t>
            </w:r>
            <w:proofErr w:type="spellEnd"/>
            <w:r w:rsidRPr="009A2C01">
              <w:rPr>
                <w:color w:val="auto"/>
              </w:rPr>
              <w:t>, Dorset, Kent</w:t>
            </w:r>
          </w:p>
        </w:tc>
        <w:tc>
          <w:tcPr>
            <w:tcW w:w="3686" w:type="dxa"/>
            <w:hideMark/>
          </w:tcPr>
          <w:p w14:paraId="19B72B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Eden (2008); </w:t>
            </w:r>
            <w:proofErr w:type="spellStart"/>
            <w:r w:rsidRPr="009A2C01">
              <w:rPr>
                <w:color w:val="auto"/>
              </w:rPr>
              <w:t>Ruocco</w:t>
            </w:r>
            <w:proofErr w:type="spellEnd"/>
            <w:r w:rsidRPr="009A2C01">
              <w:rPr>
                <w:color w:val="auto"/>
              </w:rPr>
              <w:t xml:space="preserve"> et al. (2011); </w:t>
            </w:r>
            <w:proofErr w:type="spellStart"/>
            <w:r w:rsidRPr="009A2C01">
              <w:rPr>
                <w:color w:val="auto"/>
              </w:rPr>
              <w:t>Kundewicz</w:t>
            </w:r>
            <w:proofErr w:type="spellEnd"/>
            <w:r w:rsidRPr="009A2C01">
              <w:rPr>
                <w:color w:val="auto"/>
              </w:rPr>
              <w:t xml:space="preserve"> et al. (2013); Haigh et al. (2015)</w:t>
            </w:r>
          </w:p>
        </w:tc>
      </w:tr>
      <w:tr w:rsidR="003E01D2" w:rsidRPr="00DC1261" w14:paraId="0F395A24"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5C0AB7" w14:textId="77777777" w:rsidR="003E01D2" w:rsidRPr="009A2C01" w:rsidRDefault="003E01D2" w:rsidP="00A073DA">
            <w:pPr>
              <w:rPr>
                <w:color w:val="auto"/>
              </w:rPr>
            </w:pPr>
            <w:r w:rsidRPr="009A2C01">
              <w:rPr>
                <w:color w:val="auto"/>
              </w:rPr>
              <w:t>290</w:t>
            </w:r>
          </w:p>
        </w:tc>
        <w:tc>
          <w:tcPr>
            <w:tcW w:w="760" w:type="dxa"/>
            <w:noWrap/>
            <w:hideMark/>
          </w:tcPr>
          <w:p w14:paraId="0E13F21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2000</w:t>
            </w:r>
          </w:p>
        </w:tc>
        <w:tc>
          <w:tcPr>
            <w:tcW w:w="839" w:type="dxa"/>
            <w:noWrap/>
            <w:hideMark/>
          </w:tcPr>
          <w:p w14:paraId="2E3A12A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04EA450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2A678F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1FB55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UK</w:t>
            </w:r>
          </w:p>
        </w:tc>
        <w:tc>
          <w:tcPr>
            <w:tcW w:w="4252" w:type="dxa"/>
            <w:hideMark/>
          </w:tcPr>
          <w:p w14:paraId="02103AC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t>
            </w:r>
          </w:p>
        </w:tc>
        <w:tc>
          <w:tcPr>
            <w:tcW w:w="3686" w:type="dxa"/>
            <w:hideMark/>
          </w:tcPr>
          <w:p w14:paraId="43AAEC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CEH (2000)</w:t>
            </w:r>
          </w:p>
        </w:tc>
      </w:tr>
      <w:tr w:rsidR="003E01D2" w:rsidRPr="00DC1261" w14:paraId="39CF0969"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43D8B8" w14:textId="77777777" w:rsidR="003E01D2" w:rsidRPr="009A2C01" w:rsidRDefault="003E01D2" w:rsidP="00A073DA">
            <w:pPr>
              <w:rPr>
                <w:color w:val="auto"/>
              </w:rPr>
            </w:pPr>
            <w:r w:rsidRPr="009A2C01">
              <w:rPr>
                <w:color w:val="auto"/>
              </w:rPr>
              <w:t>291</w:t>
            </w:r>
          </w:p>
        </w:tc>
        <w:tc>
          <w:tcPr>
            <w:tcW w:w="760" w:type="dxa"/>
            <w:noWrap/>
            <w:hideMark/>
          </w:tcPr>
          <w:p w14:paraId="13DDC2D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2000</w:t>
            </w:r>
          </w:p>
        </w:tc>
        <w:tc>
          <w:tcPr>
            <w:tcW w:w="839" w:type="dxa"/>
            <w:noWrap/>
            <w:hideMark/>
          </w:tcPr>
          <w:p w14:paraId="3D8799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162056B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1034" w:type="dxa"/>
            <w:noWrap/>
            <w:hideMark/>
          </w:tcPr>
          <w:p w14:paraId="71AACF5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40E227C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w:t>
            </w:r>
          </w:p>
        </w:tc>
        <w:tc>
          <w:tcPr>
            <w:tcW w:w="4252" w:type="dxa"/>
            <w:hideMark/>
          </w:tcPr>
          <w:p w14:paraId="3F1D0D6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Christchurch</w:t>
            </w:r>
          </w:p>
        </w:tc>
        <w:tc>
          <w:tcPr>
            <w:tcW w:w="3686" w:type="dxa"/>
            <w:hideMark/>
          </w:tcPr>
          <w:p w14:paraId="5897276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Haigh et al. (2015)</w:t>
            </w:r>
          </w:p>
        </w:tc>
      </w:tr>
      <w:tr w:rsidR="003E01D2" w:rsidRPr="00DC1261" w14:paraId="396E4AF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A8D211" w14:textId="77777777" w:rsidR="003E01D2" w:rsidRPr="009A2C01" w:rsidRDefault="003E01D2" w:rsidP="00A073DA">
            <w:pPr>
              <w:rPr>
                <w:color w:val="auto"/>
              </w:rPr>
            </w:pPr>
            <w:r w:rsidRPr="009A2C01">
              <w:rPr>
                <w:color w:val="auto"/>
              </w:rPr>
              <w:t>292</w:t>
            </w:r>
          </w:p>
        </w:tc>
        <w:tc>
          <w:tcPr>
            <w:tcW w:w="760" w:type="dxa"/>
            <w:noWrap/>
            <w:hideMark/>
          </w:tcPr>
          <w:p w14:paraId="258FB69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2001</w:t>
            </w:r>
          </w:p>
        </w:tc>
        <w:tc>
          <w:tcPr>
            <w:tcW w:w="839" w:type="dxa"/>
            <w:noWrap/>
            <w:hideMark/>
          </w:tcPr>
          <w:p w14:paraId="155D4F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37C91A6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10-12</w:t>
            </w:r>
          </w:p>
        </w:tc>
        <w:tc>
          <w:tcPr>
            <w:tcW w:w="1034" w:type="dxa"/>
            <w:noWrap/>
            <w:hideMark/>
          </w:tcPr>
          <w:p w14:paraId="39065D8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443EA66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3283D87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Emsworth</w:t>
            </w:r>
            <w:proofErr w:type="spellEnd"/>
          </w:p>
        </w:tc>
        <w:tc>
          <w:tcPr>
            <w:tcW w:w="3686" w:type="dxa"/>
            <w:hideMark/>
          </w:tcPr>
          <w:p w14:paraId="0714863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 Haigh et al. (2015)</w:t>
            </w:r>
          </w:p>
        </w:tc>
      </w:tr>
      <w:tr w:rsidR="003E01D2" w:rsidRPr="00DC1261" w14:paraId="0FA68E6C"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3ED526" w14:textId="77777777" w:rsidR="003E01D2" w:rsidRPr="009A2C01" w:rsidRDefault="003E01D2" w:rsidP="00A073DA">
            <w:pPr>
              <w:rPr>
                <w:color w:val="auto"/>
              </w:rPr>
            </w:pPr>
            <w:r w:rsidRPr="009A2C01">
              <w:rPr>
                <w:color w:val="auto"/>
              </w:rPr>
              <w:t>293</w:t>
            </w:r>
          </w:p>
        </w:tc>
        <w:tc>
          <w:tcPr>
            <w:tcW w:w="760" w:type="dxa"/>
            <w:noWrap/>
            <w:hideMark/>
          </w:tcPr>
          <w:p w14:paraId="2083F07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2002</w:t>
            </w:r>
          </w:p>
        </w:tc>
        <w:tc>
          <w:tcPr>
            <w:tcW w:w="839" w:type="dxa"/>
            <w:noWrap/>
            <w:hideMark/>
          </w:tcPr>
          <w:p w14:paraId="00ACE10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034143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29</w:t>
            </w:r>
          </w:p>
        </w:tc>
        <w:tc>
          <w:tcPr>
            <w:tcW w:w="1034" w:type="dxa"/>
            <w:noWrap/>
            <w:hideMark/>
          </w:tcPr>
          <w:p w14:paraId="79D4BD2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7169D7B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(the Solent)</w:t>
            </w:r>
          </w:p>
        </w:tc>
        <w:tc>
          <w:tcPr>
            <w:tcW w:w="4252" w:type="dxa"/>
            <w:hideMark/>
          </w:tcPr>
          <w:p w14:paraId="0485AF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Hayling</w:t>
            </w:r>
            <w:proofErr w:type="spellEnd"/>
          </w:p>
        </w:tc>
        <w:tc>
          <w:tcPr>
            <w:tcW w:w="3686" w:type="dxa"/>
            <w:hideMark/>
          </w:tcPr>
          <w:p w14:paraId="17A0D20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41A1D01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B26EF9" w14:textId="77777777" w:rsidR="003E01D2" w:rsidRPr="009A2C01" w:rsidRDefault="003E01D2" w:rsidP="00A073DA">
            <w:pPr>
              <w:rPr>
                <w:color w:val="auto"/>
              </w:rPr>
            </w:pPr>
            <w:r w:rsidRPr="009A2C01">
              <w:rPr>
                <w:color w:val="auto"/>
              </w:rPr>
              <w:t>294</w:t>
            </w:r>
          </w:p>
        </w:tc>
        <w:tc>
          <w:tcPr>
            <w:tcW w:w="760" w:type="dxa"/>
            <w:noWrap/>
            <w:hideMark/>
          </w:tcPr>
          <w:p w14:paraId="6F58009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2002</w:t>
            </w:r>
          </w:p>
        </w:tc>
        <w:tc>
          <w:tcPr>
            <w:tcW w:w="839" w:type="dxa"/>
            <w:noWrap/>
            <w:hideMark/>
          </w:tcPr>
          <w:p w14:paraId="1E1BEB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600" w:type="dxa"/>
            <w:noWrap/>
            <w:hideMark/>
          </w:tcPr>
          <w:p w14:paraId="30390CD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w:t>
            </w:r>
          </w:p>
        </w:tc>
        <w:tc>
          <w:tcPr>
            <w:tcW w:w="1034" w:type="dxa"/>
            <w:noWrap/>
            <w:hideMark/>
          </w:tcPr>
          <w:p w14:paraId="17AF97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647CD8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(North East England)</w:t>
            </w:r>
          </w:p>
        </w:tc>
        <w:tc>
          <w:tcPr>
            <w:tcW w:w="4252" w:type="dxa"/>
            <w:hideMark/>
          </w:tcPr>
          <w:p w14:paraId="4BA56E2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Seahouses</w:t>
            </w:r>
            <w:proofErr w:type="spellEnd"/>
            <w:r w:rsidRPr="009A2C01">
              <w:rPr>
                <w:color w:val="auto"/>
              </w:rPr>
              <w:t xml:space="preserve"> (Northumberland)</w:t>
            </w:r>
          </w:p>
        </w:tc>
        <w:tc>
          <w:tcPr>
            <w:tcW w:w="3686" w:type="dxa"/>
            <w:hideMark/>
          </w:tcPr>
          <w:p w14:paraId="247F45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Northumberland County Council (2015)</w:t>
            </w:r>
          </w:p>
        </w:tc>
      </w:tr>
      <w:tr w:rsidR="003E01D2" w:rsidRPr="00DC1261" w14:paraId="066B62C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B83FE4" w14:textId="77777777" w:rsidR="003E01D2" w:rsidRPr="009A2C01" w:rsidRDefault="003E01D2" w:rsidP="00A073DA">
            <w:pPr>
              <w:rPr>
                <w:color w:val="auto"/>
              </w:rPr>
            </w:pPr>
            <w:r w:rsidRPr="009A2C01">
              <w:rPr>
                <w:color w:val="auto"/>
              </w:rPr>
              <w:t>295</w:t>
            </w:r>
          </w:p>
        </w:tc>
        <w:tc>
          <w:tcPr>
            <w:tcW w:w="760" w:type="dxa"/>
            <w:noWrap/>
            <w:hideMark/>
          </w:tcPr>
          <w:p w14:paraId="7278099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2002</w:t>
            </w:r>
          </w:p>
        </w:tc>
        <w:tc>
          <w:tcPr>
            <w:tcW w:w="839" w:type="dxa"/>
            <w:noWrap/>
            <w:hideMark/>
          </w:tcPr>
          <w:p w14:paraId="0215823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0E3111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1034" w:type="dxa"/>
            <w:noWrap/>
            <w:hideMark/>
          </w:tcPr>
          <w:p w14:paraId="0B8025A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4E31D95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Irish Sea, English Channel</w:t>
            </w:r>
          </w:p>
        </w:tc>
        <w:tc>
          <w:tcPr>
            <w:tcW w:w="4252" w:type="dxa"/>
            <w:hideMark/>
          </w:tcPr>
          <w:p w14:paraId="696C2F6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Barrow-in-Furness (Cumbria), </w:t>
            </w:r>
            <w:proofErr w:type="spellStart"/>
            <w:r w:rsidRPr="009A2C01">
              <w:rPr>
                <w:color w:val="auto"/>
              </w:rPr>
              <w:t>Langstone</w:t>
            </w:r>
            <w:proofErr w:type="spellEnd"/>
            <w:r w:rsidRPr="009A2C01">
              <w:rPr>
                <w:color w:val="auto"/>
              </w:rPr>
              <w:t xml:space="preserve">, Southsea/Portsmouth, </w:t>
            </w:r>
            <w:proofErr w:type="spellStart"/>
            <w:r w:rsidRPr="009A2C01">
              <w:rPr>
                <w:color w:val="auto"/>
              </w:rPr>
              <w:t>Hayling</w:t>
            </w:r>
            <w:proofErr w:type="spellEnd"/>
            <w:r w:rsidRPr="009A2C01">
              <w:rPr>
                <w:color w:val="auto"/>
              </w:rPr>
              <w:t xml:space="preserve"> Island (Hampshire), </w:t>
            </w:r>
            <w:proofErr w:type="spellStart"/>
            <w:r w:rsidRPr="009A2C01">
              <w:rPr>
                <w:color w:val="auto"/>
              </w:rPr>
              <w:t>Sladebridge</w:t>
            </w:r>
            <w:proofErr w:type="spellEnd"/>
            <w:r w:rsidRPr="009A2C01">
              <w:rPr>
                <w:color w:val="auto"/>
              </w:rPr>
              <w:t xml:space="preserve"> (north Cornwall), </w:t>
            </w:r>
            <w:proofErr w:type="spellStart"/>
            <w:r w:rsidRPr="009A2C01">
              <w:rPr>
                <w:color w:val="auto"/>
              </w:rPr>
              <w:t>Mevagissey</w:t>
            </w:r>
            <w:proofErr w:type="spellEnd"/>
            <w:r w:rsidRPr="009A2C01">
              <w:rPr>
                <w:color w:val="auto"/>
              </w:rPr>
              <w:t xml:space="preserve">, </w:t>
            </w:r>
            <w:proofErr w:type="spellStart"/>
            <w:r w:rsidRPr="009A2C01">
              <w:rPr>
                <w:color w:val="auto"/>
              </w:rPr>
              <w:t>Polkerris</w:t>
            </w:r>
            <w:proofErr w:type="spellEnd"/>
            <w:r w:rsidRPr="009A2C01">
              <w:rPr>
                <w:color w:val="auto"/>
              </w:rPr>
              <w:t xml:space="preserve">, Fowey, </w:t>
            </w:r>
            <w:proofErr w:type="spellStart"/>
            <w:r w:rsidRPr="009A2C01">
              <w:rPr>
                <w:color w:val="auto"/>
              </w:rPr>
              <w:t>Golant</w:t>
            </w:r>
            <w:proofErr w:type="spellEnd"/>
            <w:r w:rsidRPr="009A2C01">
              <w:rPr>
                <w:color w:val="auto"/>
              </w:rPr>
              <w:t xml:space="preserve">, </w:t>
            </w:r>
            <w:proofErr w:type="spellStart"/>
            <w:r w:rsidRPr="009A2C01">
              <w:rPr>
                <w:color w:val="auto"/>
              </w:rPr>
              <w:t>Lerryn</w:t>
            </w:r>
            <w:proofErr w:type="spellEnd"/>
            <w:r w:rsidRPr="009A2C01">
              <w:rPr>
                <w:color w:val="auto"/>
              </w:rPr>
              <w:t xml:space="preserve"> and </w:t>
            </w:r>
            <w:proofErr w:type="spellStart"/>
            <w:r w:rsidRPr="009A2C01">
              <w:rPr>
                <w:color w:val="auto"/>
              </w:rPr>
              <w:t>Lostwithiel</w:t>
            </w:r>
            <w:proofErr w:type="spellEnd"/>
            <w:r w:rsidRPr="009A2C01">
              <w:rPr>
                <w:color w:val="auto"/>
              </w:rPr>
              <w:t xml:space="preserve">, </w:t>
            </w:r>
            <w:proofErr w:type="spellStart"/>
            <w:r w:rsidRPr="009A2C01">
              <w:rPr>
                <w:color w:val="auto"/>
              </w:rPr>
              <w:t>Cremyll</w:t>
            </w:r>
            <w:proofErr w:type="spellEnd"/>
            <w:r w:rsidRPr="009A2C01">
              <w:rPr>
                <w:color w:val="auto"/>
              </w:rPr>
              <w:t xml:space="preserve"> </w:t>
            </w:r>
            <w:r w:rsidRPr="009A2C01">
              <w:rPr>
                <w:color w:val="auto"/>
              </w:rPr>
              <w:lastRenderedPageBreak/>
              <w:t xml:space="preserve">and </w:t>
            </w:r>
            <w:proofErr w:type="spellStart"/>
            <w:r w:rsidRPr="009A2C01">
              <w:rPr>
                <w:color w:val="auto"/>
              </w:rPr>
              <w:t>Calstock</w:t>
            </w:r>
            <w:proofErr w:type="spellEnd"/>
            <w:r w:rsidRPr="009A2C01">
              <w:rPr>
                <w:color w:val="auto"/>
              </w:rPr>
              <w:t xml:space="preserve"> (south Cornwall)</w:t>
            </w:r>
          </w:p>
        </w:tc>
        <w:tc>
          <w:tcPr>
            <w:tcW w:w="3686" w:type="dxa"/>
            <w:hideMark/>
          </w:tcPr>
          <w:p w14:paraId="766471B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 xml:space="preserve">Eden (2008); </w:t>
            </w:r>
            <w:proofErr w:type="spellStart"/>
            <w:r w:rsidRPr="009A2C01">
              <w:rPr>
                <w:color w:val="auto"/>
              </w:rPr>
              <w:t>Ruocco</w:t>
            </w:r>
            <w:proofErr w:type="spellEnd"/>
            <w:r w:rsidRPr="009A2C01">
              <w:rPr>
                <w:color w:val="auto"/>
              </w:rPr>
              <w:t xml:space="preserve"> et al. (2011); Haigh et al. (2015)</w:t>
            </w:r>
          </w:p>
        </w:tc>
      </w:tr>
      <w:tr w:rsidR="003E01D2" w:rsidRPr="00DC1261" w14:paraId="5143035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B867E5" w14:textId="77777777" w:rsidR="003E01D2" w:rsidRPr="009A2C01" w:rsidRDefault="003E01D2" w:rsidP="00A073DA">
            <w:pPr>
              <w:rPr>
                <w:color w:val="auto"/>
              </w:rPr>
            </w:pPr>
            <w:r w:rsidRPr="009A2C01">
              <w:rPr>
                <w:color w:val="auto"/>
              </w:rPr>
              <w:lastRenderedPageBreak/>
              <w:t>296</w:t>
            </w:r>
          </w:p>
        </w:tc>
        <w:tc>
          <w:tcPr>
            <w:tcW w:w="760" w:type="dxa"/>
            <w:noWrap/>
            <w:hideMark/>
          </w:tcPr>
          <w:p w14:paraId="1D76979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2004</w:t>
            </w:r>
          </w:p>
        </w:tc>
        <w:tc>
          <w:tcPr>
            <w:tcW w:w="839" w:type="dxa"/>
            <w:noWrap/>
            <w:hideMark/>
          </w:tcPr>
          <w:p w14:paraId="69A2DFD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2872F0D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27</w:t>
            </w:r>
          </w:p>
        </w:tc>
        <w:tc>
          <w:tcPr>
            <w:tcW w:w="1034" w:type="dxa"/>
            <w:noWrap/>
            <w:hideMark/>
          </w:tcPr>
          <w:p w14:paraId="5C8EFE0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74B3ADF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(Cornwall-Devon-Dorset)</w:t>
            </w:r>
          </w:p>
        </w:tc>
        <w:tc>
          <w:tcPr>
            <w:tcW w:w="4252" w:type="dxa"/>
            <w:noWrap/>
            <w:hideMark/>
          </w:tcPr>
          <w:p w14:paraId="2C2637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Cornwall, Devon, Dorset</w:t>
            </w:r>
          </w:p>
        </w:tc>
        <w:tc>
          <w:tcPr>
            <w:tcW w:w="3686" w:type="dxa"/>
            <w:hideMark/>
          </w:tcPr>
          <w:p w14:paraId="5129F25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(2004); Eden (2008); Haigh et al. (2015)</w:t>
            </w:r>
          </w:p>
        </w:tc>
      </w:tr>
      <w:tr w:rsidR="003E01D2" w:rsidRPr="00DC1261" w14:paraId="07719F50"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E3231B" w14:textId="77777777" w:rsidR="003E01D2" w:rsidRPr="009A2C01" w:rsidRDefault="003E01D2" w:rsidP="00A073DA">
            <w:pPr>
              <w:rPr>
                <w:color w:val="auto"/>
              </w:rPr>
            </w:pPr>
            <w:r w:rsidRPr="009A2C01">
              <w:rPr>
                <w:color w:val="auto"/>
              </w:rPr>
              <w:t>297</w:t>
            </w:r>
          </w:p>
        </w:tc>
        <w:tc>
          <w:tcPr>
            <w:tcW w:w="760" w:type="dxa"/>
            <w:noWrap/>
            <w:hideMark/>
          </w:tcPr>
          <w:p w14:paraId="2EC66CC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2005</w:t>
            </w:r>
          </w:p>
        </w:tc>
        <w:tc>
          <w:tcPr>
            <w:tcW w:w="839" w:type="dxa"/>
            <w:noWrap/>
            <w:hideMark/>
          </w:tcPr>
          <w:p w14:paraId="0D47909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11</w:t>
            </w:r>
          </w:p>
        </w:tc>
        <w:tc>
          <w:tcPr>
            <w:tcW w:w="600" w:type="dxa"/>
            <w:noWrap/>
            <w:hideMark/>
          </w:tcPr>
          <w:p w14:paraId="0D83C91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1034" w:type="dxa"/>
            <w:noWrap/>
            <w:hideMark/>
          </w:tcPr>
          <w:p w14:paraId="13C5C94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25C7676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 the Solent)</w:t>
            </w:r>
          </w:p>
        </w:tc>
        <w:tc>
          <w:tcPr>
            <w:tcW w:w="4252" w:type="dxa"/>
            <w:hideMark/>
          </w:tcPr>
          <w:p w14:paraId="6DD7E17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Chesil, </w:t>
            </w:r>
            <w:proofErr w:type="spellStart"/>
            <w:r w:rsidRPr="009A2C01">
              <w:rPr>
                <w:color w:val="auto"/>
              </w:rPr>
              <w:t>Hayling</w:t>
            </w:r>
            <w:proofErr w:type="spellEnd"/>
            <w:r w:rsidRPr="009A2C01">
              <w:rPr>
                <w:color w:val="auto"/>
              </w:rPr>
              <w:t xml:space="preserve"> Island</w:t>
            </w:r>
          </w:p>
        </w:tc>
        <w:tc>
          <w:tcPr>
            <w:tcW w:w="3686" w:type="dxa"/>
            <w:hideMark/>
          </w:tcPr>
          <w:p w14:paraId="0DF191C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Ruocco</w:t>
            </w:r>
            <w:proofErr w:type="spellEnd"/>
            <w:r w:rsidRPr="009A2C01">
              <w:rPr>
                <w:color w:val="auto"/>
              </w:rPr>
              <w:t xml:space="preserve"> et al. (2011)</w:t>
            </w:r>
          </w:p>
        </w:tc>
      </w:tr>
      <w:tr w:rsidR="003E01D2" w:rsidRPr="00DC1261" w14:paraId="1B2A06A2"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F97FC1" w14:textId="77777777" w:rsidR="003E01D2" w:rsidRPr="009A2C01" w:rsidRDefault="003E01D2" w:rsidP="00A073DA">
            <w:pPr>
              <w:rPr>
                <w:color w:val="auto"/>
              </w:rPr>
            </w:pPr>
            <w:r w:rsidRPr="009A2C01">
              <w:rPr>
                <w:color w:val="auto"/>
              </w:rPr>
              <w:t>298</w:t>
            </w:r>
          </w:p>
        </w:tc>
        <w:tc>
          <w:tcPr>
            <w:tcW w:w="760" w:type="dxa"/>
            <w:noWrap/>
            <w:hideMark/>
          </w:tcPr>
          <w:p w14:paraId="7AA6D1B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2005</w:t>
            </w:r>
          </w:p>
        </w:tc>
        <w:tc>
          <w:tcPr>
            <w:tcW w:w="839" w:type="dxa"/>
            <w:noWrap/>
            <w:hideMark/>
          </w:tcPr>
          <w:p w14:paraId="6CC892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65A55E5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11-12</w:t>
            </w:r>
          </w:p>
        </w:tc>
        <w:tc>
          <w:tcPr>
            <w:tcW w:w="1034" w:type="dxa"/>
            <w:noWrap/>
            <w:hideMark/>
          </w:tcPr>
          <w:p w14:paraId="1421499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3288" w:type="dxa"/>
            <w:noWrap/>
            <w:hideMark/>
          </w:tcPr>
          <w:p w14:paraId="5C10BD6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Atlantic (North West Scotland); North Sea (North East)</w:t>
            </w:r>
          </w:p>
        </w:tc>
        <w:tc>
          <w:tcPr>
            <w:tcW w:w="4252" w:type="dxa"/>
            <w:hideMark/>
          </w:tcPr>
          <w:p w14:paraId="093E33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South </w:t>
            </w:r>
            <w:proofErr w:type="spellStart"/>
            <w:r w:rsidRPr="009A2C01">
              <w:rPr>
                <w:color w:val="auto"/>
              </w:rPr>
              <w:t>Uist</w:t>
            </w:r>
            <w:proofErr w:type="spellEnd"/>
            <w:r w:rsidRPr="009A2C01">
              <w:rPr>
                <w:color w:val="auto"/>
              </w:rPr>
              <w:t xml:space="preserve">, Barra (Scotland), </w:t>
            </w:r>
            <w:proofErr w:type="spellStart"/>
            <w:r w:rsidRPr="009A2C01">
              <w:rPr>
                <w:color w:val="auto"/>
              </w:rPr>
              <w:t>Warkworth</w:t>
            </w:r>
            <w:proofErr w:type="spellEnd"/>
            <w:r w:rsidRPr="009A2C01">
              <w:rPr>
                <w:color w:val="auto"/>
              </w:rPr>
              <w:t xml:space="preserve"> (River Coquet, Northumberland)</w:t>
            </w:r>
          </w:p>
        </w:tc>
        <w:tc>
          <w:tcPr>
            <w:tcW w:w="3686" w:type="dxa"/>
            <w:hideMark/>
          </w:tcPr>
          <w:p w14:paraId="3255A86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3035A865"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64D2375" w14:textId="77777777" w:rsidR="003E01D2" w:rsidRPr="009A2C01" w:rsidRDefault="003E01D2" w:rsidP="00A073DA">
            <w:pPr>
              <w:rPr>
                <w:color w:val="auto"/>
              </w:rPr>
            </w:pPr>
            <w:r w:rsidRPr="009A2C01">
              <w:rPr>
                <w:color w:val="auto"/>
              </w:rPr>
              <w:t>299</w:t>
            </w:r>
          </w:p>
        </w:tc>
        <w:tc>
          <w:tcPr>
            <w:tcW w:w="760" w:type="dxa"/>
            <w:noWrap/>
            <w:hideMark/>
          </w:tcPr>
          <w:p w14:paraId="4856189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2006</w:t>
            </w:r>
          </w:p>
        </w:tc>
        <w:tc>
          <w:tcPr>
            <w:tcW w:w="839" w:type="dxa"/>
            <w:noWrap/>
            <w:hideMark/>
          </w:tcPr>
          <w:p w14:paraId="29FA57E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040C48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6635584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2788FD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Celtic Sea (North Cornwall)</w:t>
            </w:r>
          </w:p>
        </w:tc>
        <w:tc>
          <w:tcPr>
            <w:tcW w:w="4252" w:type="dxa"/>
            <w:hideMark/>
          </w:tcPr>
          <w:p w14:paraId="4D7F6E6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Bude</w:t>
            </w:r>
            <w:proofErr w:type="spellEnd"/>
            <w:r w:rsidRPr="009A2C01">
              <w:rPr>
                <w:color w:val="auto"/>
              </w:rPr>
              <w:t xml:space="preserve">, </w:t>
            </w:r>
            <w:proofErr w:type="spellStart"/>
            <w:r w:rsidRPr="009A2C01">
              <w:rPr>
                <w:color w:val="auto"/>
              </w:rPr>
              <w:t>Boscastle</w:t>
            </w:r>
            <w:proofErr w:type="spellEnd"/>
            <w:r w:rsidRPr="009A2C01">
              <w:rPr>
                <w:color w:val="auto"/>
              </w:rPr>
              <w:t xml:space="preserve">, Wadebridge, </w:t>
            </w:r>
            <w:proofErr w:type="spellStart"/>
            <w:r w:rsidRPr="009A2C01">
              <w:rPr>
                <w:color w:val="auto"/>
              </w:rPr>
              <w:t>Perranporth</w:t>
            </w:r>
            <w:proofErr w:type="spellEnd"/>
            <w:r w:rsidRPr="009A2C01">
              <w:rPr>
                <w:color w:val="auto"/>
              </w:rPr>
              <w:t xml:space="preserve">, </w:t>
            </w:r>
            <w:proofErr w:type="spellStart"/>
            <w:r w:rsidRPr="009A2C01">
              <w:rPr>
                <w:color w:val="auto"/>
              </w:rPr>
              <w:t>Portreath</w:t>
            </w:r>
            <w:proofErr w:type="spellEnd"/>
            <w:r w:rsidRPr="009A2C01">
              <w:rPr>
                <w:color w:val="auto"/>
              </w:rPr>
              <w:t xml:space="preserve">, </w:t>
            </w:r>
            <w:proofErr w:type="spellStart"/>
            <w:r w:rsidRPr="009A2C01">
              <w:rPr>
                <w:color w:val="auto"/>
              </w:rPr>
              <w:t>Hayle</w:t>
            </w:r>
            <w:proofErr w:type="spellEnd"/>
            <w:r w:rsidRPr="009A2C01">
              <w:rPr>
                <w:color w:val="auto"/>
              </w:rPr>
              <w:t xml:space="preserve">, St </w:t>
            </w:r>
            <w:proofErr w:type="spellStart"/>
            <w:r w:rsidRPr="009A2C01">
              <w:rPr>
                <w:color w:val="auto"/>
              </w:rPr>
              <w:t>Erth</w:t>
            </w:r>
            <w:proofErr w:type="spellEnd"/>
            <w:r w:rsidRPr="009A2C01">
              <w:rPr>
                <w:color w:val="auto"/>
              </w:rPr>
              <w:t xml:space="preserve"> and </w:t>
            </w:r>
            <w:proofErr w:type="spellStart"/>
            <w:r w:rsidRPr="009A2C01">
              <w:rPr>
                <w:color w:val="auto"/>
              </w:rPr>
              <w:t>Lelant</w:t>
            </w:r>
            <w:proofErr w:type="spellEnd"/>
            <w:r w:rsidRPr="009A2C01">
              <w:rPr>
                <w:color w:val="auto"/>
              </w:rPr>
              <w:t xml:space="preserve">, Newlyn, Penzance, </w:t>
            </w:r>
            <w:proofErr w:type="spellStart"/>
            <w:r w:rsidRPr="009A2C01">
              <w:rPr>
                <w:color w:val="auto"/>
              </w:rPr>
              <w:t>Gweek</w:t>
            </w:r>
            <w:proofErr w:type="spellEnd"/>
            <w:r w:rsidRPr="009A2C01">
              <w:rPr>
                <w:color w:val="auto"/>
              </w:rPr>
              <w:t xml:space="preserve">, Flushing, </w:t>
            </w:r>
            <w:proofErr w:type="spellStart"/>
            <w:r w:rsidRPr="009A2C01">
              <w:rPr>
                <w:color w:val="auto"/>
              </w:rPr>
              <w:t>Pentewan</w:t>
            </w:r>
            <w:proofErr w:type="spellEnd"/>
            <w:r w:rsidRPr="009A2C01">
              <w:rPr>
                <w:color w:val="auto"/>
              </w:rPr>
              <w:t xml:space="preserve">, Par, Fowey, Looe, </w:t>
            </w:r>
            <w:proofErr w:type="spellStart"/>
            <w:r w:rsidRPr="009A2C01">
              <w:rPr>
                <w:color w:val="auto"/>
              </w:rPr>
              <w:t>Saltash</w:t>
            </w:r>
            <w:proofErr w:type="spellEnd"/>
          </w:p>
        </w:tc>
        <w:tc>
          <w:tcPr>
            <w:tcW w:w="3686" w:type="dxa"/>
            <w:hideMark/>
          </w:tcPr>
          <w:p w14:paraId="2CBB804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Cornwall Council (2011)</w:t>
            </w:r>
          </w:p>
        </w:tc>
      </w:tr>
      <w:tr w:rsidR="003E01D2" w:rsidRPr="00DC1261" w14:paraId="19C5C33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89FACB" w14:textId="77777777" w:rsidR="003E01D2" w:rsidRPr="009A2C01" w:rsidRDefault="003E01D2" w:rsidP="00A073DA">
            <w:pPr>
              <w:rPr>
                <w:color w:val="auto"/>
              </w:rPr>
            </w:pPr>
            <w:r w:rsidRPr="009A2C01">
              <w:rPr>
                <w:color w:val="auto"/>
              </w:rPr>
              <w:t>300</w:t>
            </w:r>
          </w:p>
        </w:tc>
        <w:tc>
          <w:tcPr>
            <w:tcW w:w="760" w:type="dxa"/>
            <w:noWrap/>
            <w:hideMark/>
          </w:tcPr>
          <w:p w14:paraId="6966F7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2006</w:t>
            </w:r>
          </w:p>
        </w:tc>
        <w:tc>
          <w:tcPr>
            <w:tcW w:w="839" w:type="dxa"/>
            <w:noWrap/>
            <w:hideMark/>
          </w:tcPr>
          <w:p w14:paraId="2E40BDD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04C0D7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30</w:t>
            </w:r>
          </w:p>
        </w:tc>
        <w:tc>
          <w:tcPr>
            <w:tcW w:w="1034" w:type="dxa"/>
            <w:noWrap/>
            <w:hideMark/>
          </w:tcPr>
          <w:p w14:paraId="75275BC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01F80D1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Bristol Channel</w:t>
            </w:r>
          </w:p>
        </w:tc>
        <w:tc>
          <w:tcPr>
            <w:tcW w:w="4252" w:type="dxa"/>
            <w:hideMark/>
          </w:tcPr>
          <w:p w14:paraId="241A657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Tintern</w:t>
            </w:r>
            <w:proofErr w:type="spellEnd"/>
          </w:p>
        </w:tc>
        <w:tc>
          <w:tcPr>
            <w:tcW w:w="3686" w:type="dxa"/>
            <w:hideMark/>
          </w:tcPr>
          <w:p w14:paraId="23B2B4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633DB3DA"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DFED93" w14:textId="77777777" w:rsidR="003E01D2" w:rsidRPr="009A2C01" w:rsidRDefault="003E01D2" w:rsidP="00A073DA">
            <w:pPr>
              <w:rPr>
                <w:color w:val="auto"/>
              </w:rPr>
            </w:pPr>
            <w:r w:rsidRPr="009A2C01">
              <w:rPr>
                <w:color w:val="auto"/>
              </w:rPr>
              <w:t>301</w:t>
            </w:r>
          </w:p>
        </w:tc>
        <w:tc>
          <w:tcPr>
            <w:tcW w:w="760" w:type="dxa"/>
            <w:noWrap/>
            <w:hideMark/>
          </w:tcPr>
          <w:p w14:paraId="73AA084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2006</w:t>
            </w:r>
          </w:p>
        </w:tc>
        <w:tc>
          <w:tcPr>
            <w:tcW w:w="839" w:type="dxa"/>
            <w:noWrap/>
            <w:hideMark/>
          </w:tcPr>
          <w:p w14:paraId="5D0B760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1BBB272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6-8</w:t>
            </w:r>
          </w:p>
        </w:tc>
        <w:tc>
          <w:tcPr>
            <w:tcW w:w="1034" w:type="dxa"/>
            <w:noWrap/>
            <w:hideMark/>
          </w:tcPr>
          <w:p w14:paraId="75DB049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E4C49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Celtic Sea (Devon, Cornwall), English Channel (South West)</w:t>
            </w:r>
          </w:p>
        </w:tc>
        <w:tc>
          <w:tcPr>
            <w:tcW w:w="4252" w:type="dxa"/>
            <w:hideMark/>
          </w:tcPr>
          <w:p w14:paraId="7FA1582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Widemouth</w:t>
            </w:r>
            <w:proofErr w:type="spellEnd"/>
            <w:r w:rsidRPr="009A2C01">
              <w:rPr>
                <w:color w:val="auto"/>
              </w:rPr>
              <w:t xml:space="preserve"> Bay, </w:t>
            </w:r>
            <w:proofErr w:type="spellStart"/>
            <w:r w:rsidRPr="009A2C01">
              <w:rPr>
                <w:color w:val="auto"/>
              </w:rPr>
              <w:t>Trebarwith</w:t>
            </w:r>
            <w:proofErr w:type="spellEnd"/>
            <w:r w:rsidRPr="009A2C01">
              <w:rPr>
                <w:color w:val="auto"/>
              </w:rPr>
              <w:t xml:space="preserve"> Strand, Port Isaac, </w:t>
            </w:r>
            <w:proofErr w:type="spellStart"/>
            <w:r w:rsidRPr="009A2C01">
              <w:rPr>
                <w:color w:val="auto"/>
              </w:rPr>
              <w:t>Polzeath</w:t>
            </w:r>
            <w:proofErr w:type="spellEnd"/>
            <w:r w:rsidRPr="009A2C01">
              <w:rPr>
                <w:color w:val="auto"/>
              </w:rPr>
              <w:t xml:space="preserve">, </w:t>
            </w:r>
            <w:proofErr w:type="spellStart"/>
            <w:r w:rsidRPr="009A2C01">
              <w:rPr>
                <w:color w:val="auto"/>
              </w:rPr>
              <w:t>Mawgan</w:t>
            </w:r>
            <w:proofErr w:type="spellEnd"/>
            <w:r w:rsidRPr="009A2C01">
              <w:rPr>
                <w:color w:val="auto"/>
              </w:rPr>
              <w:t xml:space="preserve"> </w:t>
            </w:r>
            <w:proofErr w:type="spellStart"/>
            <w:r w:rsidRPr="009A2C01">
              <w:rPr>
                <w:color w:val="auto"/>
              </w:rPr>
              <w:t>Porth</w:t>
            </w:r>
            <w:proofErr w:type="spellEnd"/>
            <w:r w:rsidRPr="009A2C01">
              <w:rPr>
                <w:color w:val="auto"/>
              </w:rPr>
              <w:t xml:space="preserve">, Newquay, </w:t>
            </w:r>
            <w:proofErr w:type="spellStart"/>
            <w:r w:rsidRPr="009A2C01">
              <w:rPr>
                <w:color w:val="auto"/>
              </w:rPr>
              <w:t>Perranporth</w:t>
            </w:r>
            <w:proofErr w:type="spellEnd"/>
            <w:r w:rsidRPr="009A2C01">
              <w:rPr>
                <w:color w:val="auto"/>
              </w:rPr>
              <w:t xml:space="preserve">, </w:t>
            </w:r>
            <w:proofErr w:type="spellStart"/>
            <w:r w:rsidRPr="009A2C01">
              <w:rPr>
                <w:color w:val="auto"/>
              </w:rPr>
              <w:t>Portreath</w:t>
            </w:r>
            <w:proofErr w:type="spellEnd"/>
            <w:r w:rsidRPr="009A2C01">
              <w:rPr>
                <w:color w:val="auto"/>
              </w:rPr>
              <w:t xml:space="preserve">, St Ives, Penzance, Flushing, Penryn, </w:t>
            </w:r>
            <w:proofErr w:type="spellStart"/>
            <w:r w:rsidRPr="009A2C01">
              <w:rPr>
                <w:color w:val="auto"/>
              </w:rPr>
              <w:t>Perranarworthal</w:t>
            </w:r>
            <w:proofErr w:type="spellEnd"/>
            <w:r w:rsidRPr="009A2C01">
              <w:rPr>
                <w:color w:val="auto"/>
              </w:rPr>
              <w:t xml:space="preserve">, </w:t>
            </w:r>
            <w:proofErr w:type="spellStart"/>
            <w:r w:rsidRPr="009A2C01">
              <w:rPr>
                <w:color w:val="auto"/>
              </w:rPr>
              <w:t>Mevagissey</w:t>
            </w:r>
            <w:proofErr w:type="spellEnd"/>
            <w:r w:rsidRPr="009A2C01">
              <w:rPr>
                <w:color w:val="auto"/>
              </w:rPr>
              <w:t>, Fowey and Looe</w:t>
            </w:r>
          </w:p>
        </w:tc>
        <w:tc>
          <w:tcPr>
            <w:tcW w:w="3686" w:type="dxa"/>
            <w:hideMark/>
          </w:tcPr>
          <w:p w14:paraId="6BC0EC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Haigh et al. (2015)</w:t>
            </w:r>
          </w:p>
        </w:tc>
      </w:tr>
      <w:tr w:rsidR="003E01D2" w:rsidRPr="00DC1261" w14:paraId="03DDDC2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29ABCE" w14:textId="77777777" w:rsidR="003E01D2" w:rsidRPr="009A2C01" w:rsidRDefault="003E01D2" w:rsidP="00A073DA">
            <w:pPr>
              <w:rPr>
                <w:color w:val="auto"/>
              </w:rPr>
            </w:pPr>
            <w:r w:rsidRPr="009A2C01">
              <w:rPr>
                <w:color w:val="auto"/>
              </w:rPr>
              <w:t>302</w:t>
            </w:r>
          </w:p>
        </w:tc>
        <w:tc>
          <w:tcPr>
            <w:tcW w:w="760" w:type="dxa"/>
            <w:noWrap/>
            <w:hideMark/>
          </w:tcPr>
          <w:p w14:paraId="46B0D01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2006</w:t>
            </w:r>
          </w:p>
        </w:tc>
        <w:tc>
          <w:tcPr>
            <w:tcW w:w="839" w:type="dxa"/>
            <w:noWrap/>
            <w:hideMark/>
          </w:tcPr>
          <w:p w14:paraId="082C869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600" w:type="dxa"/>
            <w:noWrap/>
            <w:hideMark/>
          </w:tcPr>
          <w:p w14:paraId="2F33D5C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1034" w:type="dxa"/>
            <w:noWrap/>
            <w:hideMark/>
          </w:tcPr>
          <w:p w14:paraId="729BF57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642605A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Celtic-Irish Seas, English Channel (South West England, Northern Ireland)</w:t>
            </w:r>
          </w:p>
        </w:tc>
        <w:tc>
          <w:tcPr>
            <w:tcW w:w="4252" w:type="dxa"/>
            <w:hideMark/>
          </w:tcPr>
          <w:p w14:paraId="21B446C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Devon, Cornwall</w:t>
            </w:r>
          </w:p>
        </w:tc>
        <w:tc>
          <w:tcPr>
            <w:tcW w:w="3686" w:type="dxa"/>
            <w:hideMark/>
          </w:tcPr>
          <w:p w14:paraId="1C0B98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684D6F71"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53570C" w14:textId="77777777" w:rsidR="003E01D2" w:rsidRPr="009A2C01" w:rsidRDefault="003E01D2" w:rsidP="00A073DA">
            <w:pPr>
              <w:rPr>
                <w:color w:val="auto"/>
              </w:rPr>
            </w:pPr>
            <w:r w:rsidRPr="009A2C01">
              <w:rPr>
                <w:color w:val="auto"/>
              </w:rPr>
              <w:t>303</w:t>
            </w:r>
          </w:p>
        </w:tc>
        <w:tc>
          <w:tcPr>
            <w:tcW w:w="760" w:type="dxa"/>
            <w:noWrap/>
            <w:hideMark/>
          </w:tcPr>
          <w:p w14:paraId="253F5ED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2007</w:t>
            </w:r>
          </w:p>
        </w:tc>
        <w:tc>
          <w:tcPr>
            <w:tcW w:w="839" w:type="dxa"/>
            <w:noWrap/>
            <w:hideMark/>
          </w:tcPr>
          <w:p w14:paraId="0B27601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009D117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w:t>
            </w:r>
          </w:p>
        </w:tc>
        <w:tc>
          <w:tcPr>
            <w:tcW w:w="1034" w:type="dxa"/>
            <w:noWrap/>
            <w:hideMark/>
          </w:tcPr>
          <w:p w14:paraId="24B4D3C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482D84A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(North East England)</w:t>
            </w:r>
          </w:p>
        </w:tc>
        <w:tc>
          <w:tcPr>
            <w:tcW w:w="4252" w:type="dxa"/>
            <w:hideMark/>
          </w:tcPr>
          <w:p w14:paraId="1547270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Berwick-upon-Tweed</w:t>
            </w:r>
          </w:p>
        </w:tc>
        <w:tc>
          <w:tcPr>
            <w:tcW w:w="3686" w:type="dxa"/>
            <w:hideMark/>
          </w:tcPr>
          <w:p w14:paraId="65B1927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Northumberland County Council (2015)</w:t>
            </w:r>
          </w:p>
        </w:tc>
      </w:tr>
      <w:tr w:rsidR="003E01D2" w:rsidRPr="00DC1261" w14:paraId="57A31FA3"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B93E6E" w14:textId="77777777" w:rsidR="003E01D2" w:rsidRPr="009A2C01" w:rsidRDefault="003E01D2" w:rsidP="00A073DA">
            <w:pPr>
              <w:rPr>
                <w:color w:val="auto"/>
              </w:rPr>
            </w:pPr>
            <w:r w:rsidRPr="009A2C01">
              <w:rPr>
                <w:color w:val="auto"/>
              </w:rPr>
              <w:t>304</w:t>
            </w:r>
          </w:p>
        </w:tc>
        <w:tc>
          <w:tcPr>
            <w:tcW w:w="760" w:type="dxa"/>
            <w:noWrap/>
            <w:hideMark/>
          </w:tcPr>
          <w:p w14:paraId="469CEFE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2007</w:t>
            </w:r>
          </w:p>
        </w:tc>
        <w:tc>
          <w:tcPr>
            <w:tcW w:w="839" w:type="dxa"/>
            <w:noWrap/>
            <w:hideMark/>
          </w:tcPr>
          <w:p w14:paraId="0DAB769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05F034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9</w:t>
            </w:r>
          </w:p>
        </w:tc>
        <w:tc>
          <w:tcPr>
            <w:tcW w:w="1034" w:type="dxa"/>
            <w:noWrap/>
            <w:hideMark/>
          </w:tcPr>
          <w:p w14:paraId="6B170ED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6EA103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3202E01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Walcott (Norfolk), Suffolk</w:t>
            </w:r>
          </w:p>
        </w:tc>
        <w:tc>
          <w:tcPr>
            <w:tcW w:w="3686" w:type="dxa"/>
            <w:hideMark/>
          </w:tcPr>
          <w:p w14:paraId="335B7B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Eden (2008); Haigh et al. (2015)</w:t>
            </w:r>
          </w:p>
        </w:tc>
      </w:tr>
      <w:tr w:rsidR="003E01D2" w:rsidRPr="00DC1261" w14:paraId="1D3877C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01A0FC" w14:textId="77777777" w:rsidR="003E01D2" w:rsidRPr="009A2C01" w:rsidRDefault="003E01D2" w:rsidP="00A073DA">
            <w:pPr>
              <w:rPr>
                <w:color w:val="auto"/>
              </w:rPr>
            </w:pPr>
            <w:r w:rsidRPr="009A2C01">
              <w:rPr>
                <w:color w:val="auto"/>
              </w:rPr>
              <w:t>305</w:t>
            </w:r>
          </w:p>
        </w:tc>
        <w:tc>
          <w:tcPr>
            <w:tcW w:w="760" w:type="dxa"/>
            <w:noWrap/>
            <w:hideMark/>
          </w:tcPr>
          <w:p w14:paraId="6189A52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2008</w:t>
            </w:r>
          </w:p>
        </w:tc>
        <w:tc>
          <w:tcPr>
            <w:tcW w:w="839" w:type="dxa"/>
            <w:noWrap/>
            <w:hideMark/>
          </w:tcPr>
          <w:p w14:paraId="7892DA6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34D1BBE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1034" w:type="dxa"/>
            <w:noWrap/>
            <w:hideMark/>
          </w:tcPr>
          <w:p w14:paraId="6D23153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75F0C51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the Solent, Channel Isles)</w:t>
            </w:r>
          </w:p>
        </w:tc>
        <w:tc>
          <w:tcPr>
            <w:tcW w:w="4252" w:type="dxa"/>
            <w:hideMark/>
          </w:tcPr>
          <w:p w14:paraId="30C566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Teignmouth, Flushing, Poole, Beaulieu, Totton, Southampton (St Denys, </w:t>
            </w:r>
            <w:proofErr w:type="spellStart"/>
            <w:r w:rsidRPr="009A2C01">
              <w:rPr>
                <w:color w:val="auto"/>
              </w:rPr>
              <w:t>Woodmill</w:t>
            </w:r>
            <w:proofErr w:type="spellEnd"/>
            <w:r w:rsidRPr="009A2C01">
              <w:rPr>
                <w:color w:val="auto"/>
              </w:rPr>
              <w:t xml:space="preserve">), Portsmouth, Sandown, Cowes, Gurnard, Yarmouth (Isle of Wight), </w:t>
            </w:r>
            <w:proofErr w:type="spellStart"/>
            <w:r w:rsidRPr="009A2C01">
              <w:rPr>
                <w:color w:val="auto"/>
              </w:rPr>
              <w:t>Bosham</w:t>
            </w:r>
            <w:proofErr w:type="spellEnd"/>
            <w:r w:rsidRPr="009A2C01">
              <w:rPr>
                <w:color w:val="auto"/>
              </w:rPr>
              <w:t xml:space="preserve">, </w:t>
            </w:r>
            <w:proofErr w:type="spellStart"/>
            <w:r w:rsidRPr="009A2C01">
              <w:rPr>
                <w:color w:val="auto"/>
              </w:rPr>
              <w:t>Emsworth</w:t>
            </w:r>
            <w:proofErr w:type="spellEnd"/>
            <w:r w:rsidRPr="009A2C01">
              <w:rPr>
                <w:color w:val="auto"/>
              </w:rPr>
              <w:t xml:space="preserve">, </w:t>
            </w:r>
            <w:proofErr w:type="spellStart"/>
            <w:r w:rsidRPr="009A2C01">
              <w:rPr>
                <w:color w:val="auto"/>
              </w:rPr>
              <w:t>Selsey</w:t>
            </w:r>
            <w:proofErr w:type="spellEnd"/>
            <w:r w:rsidRPr="009A2C01">
              <w:rPr>
                <w:color w:val="auto"/>
              </w:rPr>
              <w:t>, Jersey</w:t>
            </w:r>
          </w:p>
        </w:tc>
        <w:tc>
          <w:tcPr>
            <w:tcW w:w="3686" w:type="dxa"/>
            <w:hideMark/>
          </w:tcPr>
          <w:p w14:paraId="2005E53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lang w:val="fr-FR"/>
              </w:rPr>
              <w:t>Wadey</w:t>
            </w:r>
            <w:proofErr w:type="spellEnd"/>
            <w:r w:rsidRPr="009A2C01">
              <w:rPr>
                <w:color w:val="auto"/>
                <w:lang w:val="fr-FR"/>
              </w:rPr>
              <w:t xml:space="preserve"> et al (2013</w:t>
            </w:r>
            <w:proofErr w:type="gramStart"/>
            <w:r w:rsidRPr="009A2C01">
              <w:rPr>
                <w:color w:val="auto"/>
                <w:lang w:val="fr-FR"/>
              </w:rPr>
              <w:t>);</w:t>
            </w:r>
            <w:proofErr w:type="gramEnd"/>
            <w:r w:rsidRPr="009A2C01">
              <w:rPr>
                <w:color w:val="auto"/>
                <w:lang w:val="fr-FR"/>
              </w:rPr>
              <w:t xml:space="preserve"> </w:t>
            </w:r>
            <w:proofErr w:type="spellStart"/>
            <w:r w:rsidRPr="009A2C01">
              <w:rPr>
                <w:color w:val="auto"/>
                <w:lang w:val="fr-FR"/>
              </w:rPr>
              <w:t>Haigh</w:t>
            </w:r>
            <w:proofErr w:type="spellEnd"/>
            <w:r w:rsidRPr="009A2C01">
              <w:rPr>
                <w:color w:val="auto"/>
                <w:lang w:val="fr-FR"/>
              </w:rPr>
              <w:t xml:space="preserve"> et al. </w:t>
            </w:r>
            <w:r w:rsidRPr="009A2C01">
              <w:rPr>
                <w:color w:val="auto"/>
              </w:rPr>
              <w:t>(2015)</w:t>
            </w:r>
          </w:p>
        </w:tc>
      </w:tr>
      <w:tr w:rsidR="003E01D2" w:rsidRPr="00DC1261" w14:paraId="1628B92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570719" w14:textId="77777777" w:rsidR="003E01D2" w:rsidRPr="009A2C01" w:rsidRDefault="003E01D2" w:rsidP="00A073DA">
            <w:pPr>
              <w:rPr>
                <w:color w:val="auto"/>
              </w:rPr>
            </w:pPr>
            <w:r w:rsidRPr="009A2C01">
              <w:rPr>
                <w:color w:val="auto"/>
              </w:rPr>
              <w:t>306</w:t>
            </w:r>
          </w:p>
        </w:tc>
        <w:tc>
          <w:tcPr>
            <w:tcW w:w="760" w:type="dxa"/>
            <w:noWrap/>
            <w:hideMark/>
          </w:tcPr>
          <w:p w14:paraId="17B817B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2010</w:t>
            </w:r>
          </w:p>
        </w:tc>
        <w:tc>
          <w:tcPr>
            <w:tcW w:w="839" w:type="dxa"/>
            <w:noWrap/>
            <w:hideMark/>
          </w:tcPr>
          <w:p w14:paraId="0C725B7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1A2C90F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1034" w:type="dxa"/>
            <w:noWrap/>
            <w:hideMark/>
          </w:tcPr>
          <w:p w14:paraId="3AC33E2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F34753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UK west and south</w:t>
            </w:r>
          </w:p>
        </w:tc>
        <w:tc>
          <w:tcPr>
            <w:tcW w:w="4252" w:type="dxa"/>
            <w:hideMark/>
          </w:tcPr>
          <w:p w14:paraId="4A81ECB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Wales, Western Scotland, Isle of Wight</w:t>
            </w:r>
          </w:p>
        </w:tc>
        <w:tc>
          <w:tcPr>
            <w:tcW w:w="3686" w:type="dxa"/>
            <w:hideMark/>
          </w:tcPr>
          <w:p w14:paraId="7563F1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34DA1B6D"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5494D7" w14:textId="77777777" w:rsidR="003E01D2" w:rsidRPr="009A2C01" w:rsidRDefault="003E01D2" w:rsidP="00A073DA">
            <w:pPr>
              <w:rPr>
                <w:color w:val="auto"/>
              </w:rPr>
            </w:pPr>
            <w:r w:rsidRPr="009A2C01">
              <w:rPr>
                <w:color w:val="auto"/>
              </w:rPr>
              <w:lastRenderedPageBreak/>
              <w:t>307</w:t>
            </w:r>
          </w:p>
        </w:tc>
        <w:tc>
          <w:tcPr>
            <w:tcW w:w="760" w:type="dxa"/>
            <w:noWrap/>
            <w:hideMark/>
          </w:tcPr>
          <w:p w14:paraId="4EDEDD5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2010</w:t>
            </w:r>
          </w:p>
        </w:tc>
        <w:tc>
          <w:tcPr>
            <w:tcW w:w="839" w:type="dxa"/>
            <w:noWrap/>
            <w:hideMark/>
          </w:tcPr>
          <w:p w14:paraId="56DF09C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600" w:type="dxa"/>
            <w:noWrap/>
            <w:hideMark/>
          </w:tcPr>
          <w:p w14:paraId="4587250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29-31</w:t>
            </w:r>
          </w:p>
        </w:tc>
        <w:tc>
          <w:tcPr>
            <w:tcW w:w="1034" w:type="dxa"/>
            <w:noWrap/>
            <w:hideMark/>
          </w:tcPr>
          <w:p w14:paraId="6CA57D6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23C8A0C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Wales (Irish Sea), Scotland</w:t>
            </w:r>
          </w:p>
        </w:tc>
        <w:tc>
          <w:tcPr>
            <w:tcW w:w="4252" w:type="dxa"/>
            <w:hideMark/>
          </w:tcPr>
          <w:p w14:paraId="62CD9DE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Llanddulas</w:t>
            </w:r>
            <w:proofErr w:type="spellEnd"/>
            <w:r w:rsidRPr="009A2C01">
              <w:rPr>
                <w:color w:val="auto"/>
              </w:rPr>
              <w:t xml:space="preserve"> (Conwy County), Rhyl (Denbighshire), Bangor (Gwynedd), St Andrews Golf Course (Fife), Edinburgh, East Lothian</w:t>
            </w:r>
          </w:p>
        </w:tc>
        <w:tc>
          <w:tcPr>
            <w:tcW w:w="3686" w:type="dxa"/>
            <w:hideMark/>
          </w:tcPr>
          <w:p w14:paraId="05309BE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Met Office (2010)</w:t>
            </w:r>
          </w:p>
        </w:tc>
      </w:tr>
      <w:tr w:rsidR="003E01D2" w:rsidRPr="00DC1261" w14:paraId="77EF7FCC"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5B0003" w14:textId="77777777" w:rsidR="003E01D2" w:rsidRPr="009A2C01" w:rsidRDefault="003E01D2" w:rsidP="00A073DA">
            <w:pPr>
              <w:rPr>
                <w:color w:val="auto"/>
              </w:rPr>
            </w:pPr>
            <w:r w:rsidRPr="009A2C01">
              <w:rPr>
                <w:color w:val="auto"/>
              </w:rPr>
              <w:t>308</w:t>
            </w:r>
          </w:p>
        </w:tc>
        <w:tc>
          <w:tcPr>
            <w:tcW w:w="760" w:type="dxa"/>
            <w:noWrap/>
            <w:hideMark/>
          </w:tcPr>
          <w:p w14:paraId="741C3D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2011</w:t>
            </w:r>
          </w:p>
        </w:tc>
        <w:tc>
          <w:tcPr>
            <w:tcW w:w="839" w:type="dxa"/>
            <w:noWrap/>
            <w:hideMark/>
          </w:tcPr>
          <w:p w14:paraId="7A75B28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11</w:t>
            </w:r>
          </w:p>
        </w:tc>
        <w:tc>
          <w:tcPr>
            <w:tcW w:w="600" w:type="dxa"/>
            <w:noWrap/>
            <w:hideMark/>
          </w:tcPr>
          <w:p w14:paraId="104E48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27</w:t>
            </w:r>
          </w:p>
        </w:tc>
        <w:tc>
          <w:tcPr>
            <w:tcW w:w="1034" w:type="dxa"/>
            <w:noWrap/>
            <w:hideMark/>
          </w:tcPr>
          <w:p w14:paraId="263482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4786F36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(England)</w:t>
            </w:r>
          </w:p>
        </w:tc>
        <w:tc>
          <w:tcPr>
            <w:tcW w:w="4252" w:type="dxa"/>
            <w:hideMark/>
          </w:tcPr>
          <w:p w14:paraId="1F33AEB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Whitby, Scarborough, Humber Estuary, Norfolk</w:t>
            </w:r>
          </w:p>
        </w:tc>
        <w:tc>
          <w:tcPr>
            <w:tcW w:w="3686" w:type="dxa"/>
            <w:hideMark/>
          </w:tcPr>
          <w:p w14:paraId="1CC2CAE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6AA12FC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069A90" w14:textId="77777777" w:rsidR="003E01D2" w:rsidRPr="009A2C01" w:rsidRDefault="003E01D2" w:rsidP="00A073DA">
            <w:pPr>
              <w:rPr>
                <w:color w:val="auto"/>
              </w:rPr>
            </w:pPr>
            <w:r w:rsidRPr="009A2C01">
              <w:rPr>
                <w:color w:val="auto"/>
              </w:rPr>
              <w:t>309</w:t>
            </w:r>
          </w:p>
        </w:tc>
        <w:tc>
          <w:tcPr>
            <w:tcW w:w="760" w:type="dxa"/>
            <w:noWrap/>
            <w:hideMark/>
          </w:tcPr>
          <w:p w14:paraId="2A645E0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2012</w:t>
            </w:r>
          </w:p>
        </w:tc>
        <w:tc>
          <w:tcPr>
            <w:tcW w:w="839" w:type="dxa"/>
            <w:noWrap/>
            <w:hideMark/>
          </w:tcPr>
          <w:p w14:paraId="67790D7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600" w:type="dxa"/>
            <w:noWrap/>
            <w:hideMark/>
          </w:tcPr>
          <w:p w14:paraId="2A06418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17</w:t>
            </w:r>
          </w:p>
        </w:tc>
        <w:tc>
          <w:tcPr>
            <w:tcW w:w="1034" w:type="dxa"/>
            <w:noWrap/>
            <w:hideMark/>
          </w:tcPr>
          <w:p w14:paraId="4D0DCEA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5BEF13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w:t>
            </w:r>
          </w:p>
        </w:tc>
        <w:tc>
          <w:tcPr>
            <w:tcW w:w="4252" w:type="dxa"/>
            <w:hideMark/>
          </w:tcPr>
          <w:p w14:paraId="29384BB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Studland, Poole (Dorset)</w:t>
            </w:r>
          </w:p>
        </w:tc>
        <w:tc>
          <w:tcPr>
            <w:tcW w:w="3686" w:type="dxa"/>
            <w:hideMark/>
          </w:tcPr>
          <w:p w14:paraId="6FBE17B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Haigh et al. (2015)</w:t>
            </w:r>
          </w:p>
        </w:tc>
      </w:tr>
      <w:tr w:rsidR="003E01D2" w:rsidRPr="00DC1261" w14:paraId="5BEF7060"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4B2029D" w14:textId="77777777" w:rsidR="003E01D2" w:rsidRPr="009A2C01" w:rsidRDefault="003E01D2" w:rsidP="00A073DA">
            <w:pPr>
              <w:rPr>
                <w:color w:val="auto"/>
              </w:rPr>
            </w:pPr>
            <w:r w:rsidRPr="009A2C01">
              <w:rPr>
                <w:color w:val="auto"/>
              </w:rPr>
              <w:t>310</w:t>
            </w:r>
          </w:p>
        </w:tc>
        <w:tc>
          <w:tcPr>
            <w:tcW w:w="760" w:type="dxa"/>
            <w:noWrap/>
            <w:hideMark/>
          </w:tcPr>
          <w:p w14:paraId="7C1B12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2012</w:t>
            </w:r>
          </w:p>
        </w:tc>
        <w:tc>
          <w:tcPr>
            <w:tcW w:w="839" w:type="dxa"/>
            <w:noWrap/>
            <w:hideMark/>
          </w:tcPr>
          <w:p w14:paraId="359E03A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09FF492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18</w:t>
            </w:r>
          </w:p>
        </w:tc>
        <w:tc>
          <w:tcPr>
            <w:tcW w:w="1034" w:type="dxa"/>
            <w:noWrap/>
            <w:hideMark/>
          </w:tcPr>
          <w:p w14:paraId="21A73AE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3288" w:type="dxa"/>
            <w:noWrap/>
            <w:hideMark/>
          </w:tcPr>
          <w:p w14:paraId="278CB8C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(Cornwall)</w:t>
            </w:r>
          </w:p>
        </w:tc>
        <w:tc>
          <w:tcPr>
            <w:tcW w:w="4252" w:type="dxa"/>
            <w:hideMark/>
          </w:tcPr>
          <w:p w14:paraId="5C991E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Lynmouth</w:t>
            </w:r>
            <w:proofErr w:type="spellEnd"/>
            <w:r w:rsidRPr="009A2C01">
              <w:rPr>
                <w:color w:val="auto"/>
              </w:rPr>
              <w:t xml:space="preserve">, </w:t>
            </w:r>
            <w:proofErr w:type="spellStart"/>
            <w:r w:rsidRPr="009A2C01">
              <w:rPr>
                <w:color w:val="auto"/>
              </w:rPr>
              <w:t>Mevagissey</w:t>
            </w:r>
            <w:proofErr w:type="spellEnd"/>
            <w:r w:rsidRPr="009A2C01">
              <w:rPr>
                <w:color w:val="auto"/>
              </w:rPr>
              <w:t>, Looe, Kingsbridge</w:t>
            </w:r>
          </w:p>
        </w:tc>
        <w:tc>
          <w:tcPr>
            <w:tcW w:w="3686" w:type="dxa"/>
            <w:hideMark/>
          </w:tcPr>
          <w:p w14:paraId="7926AE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(2012)</w:t>
            </w:r>
          </w:p>
        </w:tc>
      </w:tr>
      <w:tr w:rsidR="003E01D2" w:rsidRPr="00DC1261" w14:paraId="63E9C17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BB6FC4D" w14:textId="77777777" w:rsidR="003E01D2" w:rsidRPr="009A2C01" w:rsidRDefault="003E01D2" w:rsidP="00A073DA">
            <w:pPr>
              <w:rPr>
                <w:color w:val="auto"/>
              </w:rPr>
            </w:pPr>
            <w:r w:rsidRPr="009A2C01">
              <w:rPr>
                <w:color w:val="auto"/>
              </w:rPr>
              <w:t>311</w:t>
            </w:r>
          </w:p>
        </w:tc>
        <w:tc>
          <w:tcPr>
            <w:tcW w:w="760" w:type="dxa"/>
            <w:noWrap/>
            <w:hideMark/>
          </w:tcPr>
          <w:p w14:paraId="05F9DF4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2012</w:t>
            </w:r>
          </w:p>
        </w:tc>
        <w:tc>
          <w:tcPr>
            <w:tcW w:w="839" w:type="dxa"/>
            <w:noWrap/>
            <w:hideMark/>
          </w:tcPr>
          <w:p w14:paraId="5DF68CD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5684FD5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14</w:t>
            </w:r>
          </w:p>
        </w:tc>
        <w:tc>
          <w:tcPr>
            <w:tcW w:w="1034" w:type="dxa"/>
            <w:noWrap/>
            <w:hideMark/>
          </w:tcPr>
          <w:p w14:paraId="46F82DDA"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3A03DAF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 North Sea-Moray Firth (Scotland)</w:t>
            </w:r>
          </w:p>
        </w:tc>
        <w:tc>
          <w:tcPr>
            <w:tcW w:w="4252" w:type="dxa"/>
            <w:hideMark/>
          </w:tcPr>
          <w:p w14:paraId="40F3F63E"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Looe, </w:t>
            </w:r>
            <w:proofErr w:type="spellStart"/>
            <w:r w:rsidRPr="009A2C01">
              <w:rPr>
                <w:color w:val="auto"/>
              </w:rPr>
              <w:t>Lossiemouth</w:t>
            </w:r>
            <w:proofErr w:type="spellEnd"/>
          </w:p>
        </w:tc>
        <w:tc>
          <w:tcPr>
            <w:tcW w:w="3686" w:type="dxa"/>
            <w:hideMark/>
          </w:tcPr>
          <w:p w14:paraId="6A3A916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Met Office (2012)</w:t>
            </w:r>
          </w:p>
        </w:tc>
      </w:tr>
      <w:tr w:rsidR="003E01D2" w:rsidRPr="00DC1261" w14:paraId="21E9EC38"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9AFB4EB" w14:textId="77777777" w:rsidR="003E01D2" w:rsidRPr="009A2C01" w:rsidRDefault="003E01D2" w:rsidP="00A073DA">
            <w:pPr>
              <w:rPr>
                <w:color w:val="auto"/>
              </w:rPr>
            </w:pPr>
            <w:r w:rsidRPr="009A2C01">
              <w:rPr>
                <w:color w:val="auto"/>
              </w:rPr>
              <w:t>312</w:t>
            </w:r>
          </w:p>
        </w:tc>
        <w:tc>
          <w:tcPr>
            <w:tcW w:w="760" w:type="dxa"/>
            <w:noWrap/>
            <w:hideMark/>
          </w:tcPr>
          <w:p w14:paraId="04BC682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2013</w:t>
            </w:r>
          </w:p>
        </w:tc>
        <w:tc>
          <w:tcPr>
            <w:tcW w:w="839" w:type="dxa"/>
            <w:noWrap/>
            <w:hideMark/>
          </w:tcPr>
          <w:p w14:paraId="4AF540C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3DC3794C"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w:t>
            </w:r>
          </w:p>
        </w:tc>
        <w:tc>
          <w:tcPr>
            <w:tcW w:w="1034" w:type="dxa"/>
            <w:noWrap/>
            <w:hideMark/>
          </w:tcPr>
          <w:p w14:paraId="0F11326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21C6579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(the Solent)</w:t>
            </w:r>
          </w:p>
        </w:tc>
        <w:tc>
          <w:tcPr>
            <w:tcW w:w="4252" w:type="dxa"/>
            <w:hideMark/>
          </w:tcPr>
          <w:p w14:paraId="511AA64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Yarmouth (Isle of Wight)</w:t>
            </w:r>
          </w:p>
        </w:tc>
        <w:tc>
          <w:tcPr>
            <w:tcW w:w="3686" w:type="dxa"/>
            <w:hideMark/>
          </w:tcPr>
          <w:p w14:paraId="0669BFA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IOWCP (2013a); IOWCP (2013b); </w:t>
            </w:r>
            <w:proofErr w:type="spellStart"/>
            <w:r w:rsidRPr="009A2C01">
              <w:rPr>
                <w:color w:val="auto"/>
              </w:rPr>
              <w:t>Wadey</w:t>
            </w:r>
            <w:proofErr w:type="spellEnd"/>
            <w:r w:rsidRPr="009A2C01">
              <w:rPr>
                <w:color w:val="auto"/>
              </w:rPr>
              <w:t xml:space="preserve"> et al. (2015); </w:t>
            </w:r>
            <w:proofErr w:type="spellStart"/>
            <w:r w:rsidRPr="009A2C01">
              <w:rPr>
                <w:color w:val="auto"/>
              </w:rPr>
              <w:t>Ozsoy</w:t>
            </w:r>
            <w:proofErr w:type="spellEnd"/>
            <w:r w:rsidRPr="009A2C01">
              <w:rPr>
                <w:color w:val="auto"/>
              </w:rPr>
              <w:t xml:space="preserve"> et al. (2016)</w:t>
            </w:r>
          </w:p>
        </w:tc>
      </w:tr>
      <w:tr w:rsidR="003E01D2" w:rsidRPr="00DC1261" w14:paraId="68D1384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17DA91" w14:textId="77777777" w:rsidR="003E01D2" w:rsidRPr="009A2C01" w:rsidRDefault="003E01D2" w:rsidP="00A073DA">
            <w:pPr>
              <w:rPr>
                <w:color w:val="auto"/>
              </w:rPr>
            </w:pPr>
            <w:r w:rsidRPr="009A2C01">
              <w:rPr>
                <w:color w:val="auto"/>
              </w:rPr>
              <w:t>313</w:t>
            </w:r>
          </w:p>
        </w:tc>
        <w:tc>
          <w:tcPr>
            <w:tcW w:w="760" w:type="dxa"/>
            <w:noWrap/>
            <w:hideMark/>
          </w:tcPr>
          <w:p w14:paraId="7C28A55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2013</w:t>
            </w:r>
          </w:p>
        </w:tc>
        <w:tc>
          <w:tcPr>
            <w:tcW w:w="839" w:type="dxa"/>
            <w:noWrap/>
            <w:hideMark/>
          </w:tcPr>
          <w:p w14:paraId="3E5B20E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490AA10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1034" w:type="dxa"/>
            <w:noWrap/>
            <w:hideMark/>
          </w:tcPr>
          <w:p w14:paraId="37D0523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5</w:t>
            </w:r>
          </w:p>
        </w:tc>
        <w:tc>
          <w:tcPr>
            <w:tcW w:w="3288" w:type="dxa"/>
            <w:noWrap/>
            <w:hideMark/>
          </w:tcPr>
          <w:p w14:paraId="4DEF35E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(England, Scotland), English Channel (Kent to the Solent), Irish Sea (North Wales, England, Scotland), Atlantic Scotland</w:t>
            </w:r>
          </w:p>
        </w:tc>
        <w:tc>
          <w:tcPr>
            <w:tcW w:w="4252" w:type="dxa"/>
            <w:hideMark/>
          </w:tcPr>
          <w:p w14:paraId="6CF335D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Sunderland, Hull, Boston, Great Yarmouth, Lowestoft, North Berwick, </w:t>
            </w:r>
            <w:proofErr w:type="spellStart"/>
            <w:r w:rsidRPr="009A2C01">
              <w:rPr>
                <w:color w:val="auto"/>
              </w:rPr>
              <w:t>Jaywick</w:t>
            </w:r>
            <w:proofErr w:type="spellEnd"/>
            <w:r w:rsidRPr="009A2C01">
              <w:rPr>
                <w:color w:val="auto"/>
              </w:rPr>
              <w:t xml:space="preserve">, Blackpool, Cleveleys, Walcott, Cromer, Whitstable, </w:t>
            </w:r>
            <w:proofErr w:type="spellStart"/>
            <w:r w:rsidRPr="009A2C01">
              <w:rPr>
                <w:color w:val="auto"/>
              </w:rPr>
              <w:t>Portgordon</w:t>
            </w:r>
            <w:proofErr w:type="spellEnd"/>
            <w:r w:rsidRPr="009A2C01">
              <w:rPr>
                <w:color w:val="auto"/>
              </w:rPr>
              <w:t>, New Brighton, Rhyl, Havant, Cowes, Southampton</w:t>
            </w:r>
          </w:p>
        </w:tc>
        <w:tc>
          <w:tcPr>
            <w:tcW w:w="3686" w:type="dxa"/>
            <w:hideMark/>
          </w:tcPr>
          <w:p w14:paraId="4965FE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Met Office (2013); Haigh et al. (2015)</w:t>
            </w:r>
          </w:p>
        </w:tc>
      </w:tr>
      <w:tr w:rsidR="003E01D2" w:rsidRPr="00DC1261" w14:paraId="77F02A4A"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68F507" w14:textId="77777777" w:rsidR="003E01D2" w:rsidRPr="009A2C01" w:rsidRDefault="003E01D2" w:rsidP="00A073DA">
            <w:pPr>
              <w:rPr>
                <w:color w:val="auto"/>
              </w:rPr>
            </w:pPr>
            <w:r w:rsidRPr="009A2C01">
              <w:rPr>
                <w:color w:val="auto"/>
              </w:rPr>
              <w:t>314</w:t>
            </w:r>
          </w:p>
        </w:tc>
        <w:tc>
          <w:tcPr>
            <w:tcW w:w="760" w:type="dxa"/>
            <w:noWrap/>
            <w:hideMark/>
          </w:tcPr>
          <w:p w14:paraId="7E8CE3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2014</w:t>
            </w:r>
          </w:p>
        </w:tc>
        <w:tc>
          <w:tcPr>
            <w:tcW w:w="839" w:type="dxa"/>
            <w:noWrap/>
            <w:hideMark/>
          </w:tcPr>
          <w:p w14:paraId="7DFA334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600" w:type="dxa"/>
            <w:noWrap/>
            <w:hideMark/>
          </w:tcPr>
          <w:p w14:paraId="028D3CB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12</w:t>
            </w:r>
          </w:p>
        </w:tc>
        <w:tc>
          <w:tcPr>
            <w:tcW w:w="1034" w:type="dxa"/>
            <w:noWrap/>
            <w:hideMark/>
          </w:tcPr>
          <w:p w14:paraId="7F5F65A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9CB15A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w:t>
            </w:r>
          </w:p>
        </w:tc>
        <w:tc>
          <w:tcPr>
            <w:tcW w:w="4252" w:type="dxa"/>
            <w:noWrap/>
            <w:hideMark/>
          </w:tcPr>
          <w:p w14:paraId="4F0A86C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Overton, Sunderland Point (Lancashire)</w:t>
            </w:r>
          </w:p>
        </w:tc>
        <w:tc>
          <w:tcPr>
            <w:tcW w:w="3686" w:type="dxa"/>
            <w:hideMark/>
          </w:tcPr>
          <w:p w14:paraId="61E060D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BBC (2014)</w:t>
            </w:r>
          </w:p>
        </w:tc>
      </w:tr>
      <w:tr w:rsidR="003E01D2" w:rsidRPr="00DC1261" w14:paraId="5EA2E6E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3934155" w14:textId="77777777" w:rsidR="003E01D2" w:rsidRPr="009A2C01" w:rsidRDefault="003E01D2" w:rsidP="00A073DA">
            <w:pPr>
              <w:rPr>
                <w:color w:val="auto"/>
              </w:rPr>
            </w:pPr>
            <w:r w:rsidRPr="009A2C01">
              <w:rPr>
                <w:color w:val="auto"/>
              </w:rPr>
              <w:t>315</w:t>
            </w:r>
          </w:p>
        </w:tc>
        <w:tc>
          <w:tcPr>
            <w:tcW w:w="760" w:type="dxa"/>
            <w:noWrap/>
            <w:hideMark/>
          </w:tcPr>
          <w:p w14:paraId="533E3BC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2014</w:t>
            </w:r>
          </w:p>
        </w:tc>
        <w:tc>
          <w:tcPr>
            <w:tcW w:w="839" w:type="dxa"/>
            <w:noWrap/>
            <w:hideMark/>
          </w:tcPr>
          <w:p w14:paraId="15895D8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51D6AC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6</w:t>
            </w:r>
          </w:p>
        </w:tc>
        <w:tc>
          <w:tcPr>
            <w:tcW w:w="1034" w:type="dxa"/>
            <w:noWrap/>
            <w:hideMark/>
          </w:tcPr>
          <w:p w14:paraId="33A5D41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7BC66BC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 Celtic &amp; Irish Seas (Wales)</w:t>
            </w:r>
          </w:p>
        </w:tc>
        <w:tc>
          <w:tcPr>
            <w:tcW w:w="4252" w:type="dxa"/>
            <w:hideMark/>
          </w:tcPr>
          <w:p w14:paraId="0621303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Aberystwyth, Christchurch</w:t>
            </w:r>
          </w:p>
        </w:tc>
        <w:tc>
          <w:tcPr>
            <w:tcW w:w="3686" w:type="dxa"/>
            <w:hideMark/>
          </w:tcPr>
          <w:p w14:paraId="4244A6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Haigh et al. (2015)</w:t>
            </w:r>
          </w:p>
        </w:tc>
      </w:tr>
      <w:tr w:rsidR="003E01D2" w:rsidRPr="00DC1261" w14:paraId="5926796E"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825117" w14:textId="77777777" w:rsidR="003E01D2" w:rsidRPr="009A2C01" w:rsidRDefault="003E01D2" w:rsidP="00A073DA">
            <w:pPr>
              <w:rPr>
                <w:color w:val="auto"/>
              </w:rPr>
            </w:pPr>
            <w:r w:rsidRPr="009A2C01">
              <w:rPr>
                <w:color w:val="auto"/>
              </w:rPr>
              <w:t>316</w:t>
            </w:r>
          </w:p>
        </w:tc>
        <w:tc>
          <w:tcPr>
            <w:tcW w:w="760" w:type="dxa"/>
            <w:noWrap/>
            <w:hideMark/>
          </w:tcPr>
          <w:p w14:paraId="646DB94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2014</w:t>
            </w:r>
          </w:p>
        </w:tc>
        <w:tc>
          <w:tcPr>
            <w:tcW w:w="839" w:type="dxa"/>
            <w:noWrap/>
            <w:hideMark/>
          </w:tcPr>
          <w:p w14:paraId="606964B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4649490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1034" w:type="dxa"/>
            <w:noWrap/>
            <w:hideMark/>
          </w:tcPr>
          <w:p w14:paraId="048339C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394C75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(South West), Celtic &amp; Irish Seas (Wales)</w:t>
            </w:r>
          </w:p>
        </w:tc>
        <w:tc>
          <w:tcPr>
            <w:tcW w:w="4252" w:type="dxa"/>
            <w:hideMark/>
          </w:tcPr>
          <w:p w14:paraId="4553633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Aberystwyth, </w:t>
            </w:r>
            <w:proofErr w:type="spellStart"/>
            <w:r w:rsidRPr="009A2C01">
              <w:rPr>
                <w:color w:val="auto"/>
              </w:rPr>
              <w:t>Newgale</w:t>
            </w:r>
            <w:proofErr w:type="spellEnd"/>
            <w:r w:rsidRPr="009A2C01">
              <w:rPr>
                <w:color w:val="auto"/>
              </w:rPr>
              <w:t>, Looe, Newlyn</w:t>
            </w:r>
          </w:p>
        </w:tc>
        <w:tc>
          <w:tcPr>
            <w:tcW w:w="3686" w:type="dxa"/>
            <w:hideMark/>
          </w:tcPr>
          <w:p w14:paraId="2B117E4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Haigh et al. (2015)</w:t>
            </w:r>
          </w:p>
        </w:tc>
      </w:tr>
      <w:tr w:rsidR="003E01D2" w:rsidRPr="00DC1261" w14:paraId="44AF8DE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0D52AB" w14:textId="77777777" w:rsidR="003E01D2" w:rsidRPr="009A2C01" w:rsidRDefault="003E01D2" w:rsidP="00A073DA">
            <w:pPr>
              <w:rPr>
                <w:color w:val="auto"/>
              </w:rPr>
            </w:pPr>
            <w:r w:rsidRPr="009A2C01">
              <w:rPr>
                <w:color w:val="auto"/>
              </w:rPr>
              <w:t>317</w:t>
            </w:r>
          </w:p>
        </w:tc>
        <w:tc>
          <w:tcPr>
            <w:tcW w:w="760" w:type="dxa"/>
            <w:noWrap/>
            <w:hideMark/>
          </w:tcPr>
          <w:p w14:paraId="7E293E9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2014</w:t>
            </w:r>
          </w:p>
        </w:tc>
        <w:tc>
          <w:tcPr>
            <w:tcW w:w="839" w:type="dxa"/>
            <w:noWrap/>
            <w:hideMark/>
          </w:tcPr>
          <w:p w14:paraId="0F520F5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5A23BF0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1034" w:type="dxa"/>
            <w:noWrap/>
            <w:hideMark/>
          </w:tcPr>
          <w:p w14:paraId="2864F08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3288" w:type="dxa"/>
            <w:noWrap/>
            <w:hideMark/>
          </w:tcPr>
          <w:p w14:paraId="436D05BF"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(South West)</w:t>
            </w:r>
          </w:p>
        </w:tc>
        <w:tc>
          <w:tcPr>
            <w:tcW w:w="4252" w:type="dxa"/>
            <w:hideMark/>
          </w:tcPr>
          <w:p w14:paraId="488256E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Looe, Fowey, Newlyn, </w:t>
            </w:r>
            <w:proofErr w:type="spellStart"/>
            <w:r w:rsidRPr="009A2C01">
              <w:rPr>
                <w:color w:val="auto"/>
              </w:rPr>
              <w:t>Porthleven</w:t>
            </w:r>
            <w:proofErr w:type="spellEnd"/>
            <w:r w:rsidRPr="009A2C01">
              <w:rPr>
                <w:color w:val="auto"/>
              </w:rPr>
              <w:t xml:space="preserve">, </w:t>
            </w:r>
            <w:proofErr w:type="spellStart"/>
            <w:r w:rsidRPr="009A2C01">
              <w:rPr>
                <w:color w:val="auto"/>
              </w:rPr>
              <w:t>Mevagissey</w:t>
            </w:r>
            <w:proofErr w:type="spellEnd"/>
            <w:r w:rsidRPr="009A2C01">
              <w:rPr>
                <w:color w:val="auto"/>
              </w:rPr>
              <w:t xml:space="preserve">, Plymouth, </w:t>
            </w:r>
            <w:proofErr w:type="spellStart"/>
            <w:r w:rsidRPr="009A2C01">
              <w:rPr>
                <w:color w:val="auto"/>
              </w:rPr>
              <w:t>Salcombe</w:t>
            </w:r>
            <w:proofErr w:type="spellEnd"/>
            <w:r w:rsidRPr="009A2C01">
              <w:rPr>
                <w:color w:val="auto"/>
              </w:rPr>
              <w:t>, Exmouth, Kingsbridge (Estuary)</w:t>
            </w:r>
          </w:p>
        </w:tc>
        <w:tc>
          <w:tcPr>
            <w:tcW w:w="3686" w:type="dxa"/>
            <w:hideMark/>
          </w:tcPr>
          <w:p w14:paraId="4B4C2EE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Haigh et al. (2015)</w:t>
            </w:r>
          </w:p>
        </w:tc>
      </w:tr>
      <w:tr w:rsidR="003E01D2" w:rsidRPr="00DC1261" w14:paraId="3E73D726"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E4F101" w14:textId="77777777" w:rsidR="003E01D2" w:rsidRPr="009A2C01" w:rsidRDefault="003E01D2" w:rsidP="00A073DA">
            <w:pPr>
              <w:rPr>
                <w:color w:val="auto"/>
              </w:rPr>
            </w:pPr>
            <w:r w:rsidRPr="009A2C01">
              <w:rPr>
                <w:color w:val="auto"/>
              </w:rPr>
              <w:t>318</w:t>
            </w:r>
          </w:p>
        </w:tc>
        <w:tc>
          <w:tcPr>
            <w:tcW w:w="760" w:type="dxa"/>
            <w:noWrap/>
            <w:hideMark/>
          </w:tcPr>
          <w:p w14:paraId="72FE6B6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2014</w:t>
            </w:r>
          </w:p>
        </w:tc>
        <w:tc>
          <w:tcPr>
            <w:tcW w:w="839" w:type="dxa"/>
            <w:noWrap/>
            <w:hideMark/>
          </w:tcPr>
          <w:p w14:paraId="256B6FE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25B0421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14</w:t>
            </w:r>
          </w:p>
        </w:tc>
        <w:tc>
          <w:tcPr>
            <w:tcW w:w="1034" w:type="dxa"/>
            <w:noWrap/>
            <w:hideMark/>
          </w:tcPr>
          <w:p w14:paraId="75E4320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3288" w:type="dxa"/>
            <w:noWrap/>
            <w:hideMark/>
          </w:tcPr>
          <w:p w14:paraId="4E6080A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(Devon, Dorset, the Solent)</w:t>
            </w:r>
          </w:p>
        </w:tc>
        <w:tc>
          <w:tcPr>
            <w:tcW w:w="4252" w:type="dxa"/>
            <w:hideMark/>
          </w:tcPr>
          <w:p w14:paraId="67334F9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Plymouth, Milford on Sea, Chesil Beach, Hurst Spit</w:t>
            </w:r>
          </w:p>
        </w:tc>
        <w:tc>
          <w:tcPr>
            <w:tcW w:w="3686" w:type="dxa"/>
            <w:hideMark/>
          </w:tcPr>
          <w:p w14:paraId="368243E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Met Office (2014); Haigh et al. (2015)</w:t>
            </w:r>
          </w:p>
        </w:tc>
      </w:tr>
      <w:tr w:rsidR="003E01D2" w:rsidRPr="00DC1261" w14:paraId="4081AECE"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11ABA9" w14:textId="77777777" w:rsidR="003E01D2" w:rsidRPr="009A2C01" w:rsidRDefault="003E01D2" w:rsidP="00A073DA">
            <w:pPr>
              <w:rPr>
                <w:color w:val="auto"/>
              </w:rPr>
            </w:pPr>
            <w:r w:rsidRPr="009A2C01">
              <w:rPr>
                <w:color w:val="auto"/>
              </w:rPr>
              <w:t>319</w:t>
            </w:r>
          </w:p>
        </w:tc>
        <w:tc>
          <w:tcPr>
            <w:tcW w:w="760" w:type="dxa"/>
            <w:noWrap/>
            <w:hideMark/>
          </w:tcPr>
          <w:p w14:paraId="29F370F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2014</w:t>
            </w:r>
          </w:p>
        </w:tc>
        <w:tc>
          <w:tcPr>
            <w:tcW w:w="839" w:type="dxa"/>
            <w:noWrap/>
            <w:hideMark/>
          </w:tcPr>
          <w:p w14:paraId="7B40EC2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600" w:type="dxa"/>
            <w:noWrap/>
            <w:hideMark/>
          </w:tcPr>
          <w:p w14:paraId="04B1424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w:t>
            </w:r>
          </w:p>
        </w:tc>
        <w:tc>
          <w:tcPr>
            <w:tcW w:w="1034" w:type="dxa"/>
            <w:noWrap/>
            <w:hideMark/>
          </w:tcPr>
          <w:p w14:paraId="1F48860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3288" w:type="dxa"/>
            <w:noWrap/>
            <w:hideMark/>
          </w:tcPr>
          <w:p w14:paraId="3C4A3AB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English Channel (Cornwall to </w:t>
            </w:r>
            <w:r w:rsidRPr="009A2C01">
              <w:rPr>
                <w:color w:val="auto"/>
              </w:rPr>
              <w:lastRenderedPageBreak/>
              <w:t>Sussex, Channel Isles), Bristol Channel, Irish Sea (Isle of Man)</w:t>
            </w:r>
          </w:p>
        </w:tc>
        <w:tc>
          <w:tcPr>
            <w:tcW w:w="4252" w:type="dxa"/>
            <w:hideMark/>
          </w:tcPr>
          <w:p w14:paraId="06BA80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 xml:space="preserve">Isle of Man, Newquay, </w:t>
            </w:r>
            <w:proofErr w:type="spellStart"/>
            <w:r w:rsidRPr="009A2C01">
              <w:rPr>
                <w:color w:val="auto"/>
              </w:rPr>
              <w:t>Minsterworth</w:t>
            </w:r>
            <w:proofErr w:type="spellEnd"/>
            <w:r w:rsidRPr="009A2C01">
              <w:rPr>
                <w:color w:val="auto"/>
              </w:rPr>
              <w:t xml:space="preserve">, </w:t>
            </w:r>
            <w:proofErr w:type="spellStart"/>
            <w:r w:rsidRPr="009A2C01">
              <w:rPr>
                <w:color w:val="auto"/>
              </w:rPr>
              <w:lastRenderedPageBreak/>
              <w:t>Maisemore</w:t>
            </w:r>
            <w:proofErr w:type="spellEnd"/>
            <w:r w:rsidRPr="009A2C01">
              <w:rPr>
                <w:color w:val="auto"/>
              </w:rPr>
              <w:t>, Elmore, Newnham, Jersey, Hastings</w:t>
            </w:r>
          </w:p>
        </w:tc>
        <w:tc>
          <w:tcPr>
            <w:tcW w:w="3686" w:type="dxa"/>
            <w:hideMark/>
          </w:tcPr>
          <w:p w14:paraId="3BD048B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lastRenderedPageBreak/>
              <w:t>Haigh et al. (2015)</w:t>
            </w:r>
          </w:p>
        </w:tc>
      </w:tr>
      <w:tr w:rsidR="003E01D2" w:rsidRPr="00DC1261" w14:paraId="55C75391"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1BDC04" w14:textId="77777777" w:rsidR="003E01D2" w:rsidRPr="009A2C01" w:rsidRDefault="003E01D2" w:rsidP="00A073DA">
            <w:pPr>
              <w:rPr>
                <w:color w:val="auto"/>
              </w:rPr>
            </w:pPr>
            <w:r w:rsidRPr="009A2C01">
              <w:rPr>
                <w:color w:val="auto"/>
              </w:rPr>
              <w:lastRenderedPageBreak/>
              <w:t>320</w:t>
            </w:r>
          </w:p>
        </w:tc>
        <w:tc>
          <w:tcPr>
            <w:tcW w:w="760" w:type="dxa"/>
            <w:noWrap/>
            <w:hideMark/>
          </w:tcPr>
          <w:p w14:paraId="29D474B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2015</w:t>
            </w:r>
          </w:p>
        </w:tc>
        <w:tc>
          <w:tcPr>
            <w:tcW w:w="839" w:type="dxa"/>
            <w:noWrap/>
            <w:hideMark/>
          </w:tcPr>
          <w:p w14:paraId="568EACE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600" w:type="dxa"/>
            <w:noWrap/>
            <w:hideMark/>
          </w:tcPr>
          <w:p w14:paraId="3A8D0A7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22</w:t>
            </w:r>
          </w:p>
        </w:tc>
        <w:tc>
          <w:tcPr>
            <w:tcW w:w="1034" w:type="dxa"/>
            <w:noWrap/>
            <w:hideMark/>
          </w:tcPr>
          <w:p w14:paraId="4FD84A0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379DE37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Irish Sea (England)</w:t>
            </w:r>
          </w:p>
        </w:tc>
        <w:tc>
          <w:tcPr>
            <w:tcW w:w="4252" w:type="dxa"/>
            <w:hideMark/>
          </w:tcPr>
          <w:p w14:paraId="3F2C00A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Lancaster</w:t>
            </w:r>
          </w:p>
        </w:tc>
        <w:tc>
          <w:tcPr>
            <w:tcW w:w="3686" w:type="dxa"/>
            <w:hideMark/>
          </w:tcPr>
          <w:p w14:paraId="1622F2B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Lancaster Guardian (2015)</w:t>
            </w:r>
          </w:p>
        </w:tc>
      </w:tr>
      <w:tr w:rsidR="003E01D2" w:rsidRPr="00DC1261" w14:paraId="493C98D6"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ADDB4C5" w14:textId="77777777" w:rsidR="003E01D2" w:rsidRPr="009A2C01" w:rsidRDefault="003E01D2" w:rsidP="00A073DA">
            <w:pPr>
              <w:rPr>
                <w:color w:val="auto"/>
              </w:rPr>
            </w:pPr>
            <w:r w:rsidRPr="009A2C01">
              <w:rPr>
                <w:color w:val="auto"/>
              </w:rPr>
              <w:t>321</w:t>
            </w:r>
          </w:p>
        </w:tc>
        <w:tc>
          <w:tcPr>
            <w:tcW w:w="760" w:type="dxa"/>
            <w:noWrap/>
            <w:hideMark/>
          </w:tcPr>
          <w:p w14:paraId="066CD44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2015</w:t>
            </w:r>
          </w:p>
        </w:tc>
        <w:tc>
          <w:tcPr>
            <w:tcW w:w="839" w:type="dxa"/>
            <w:noWrap/>
            <w:hideMark/>
          </w:tcPr>
          <w:p w14:paraId="1818015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600" w:type="dxa"/>
            <w:noWrap/>
            <w:hideMark/>
          </w:tcPr>
          <w:p w14:paraId="6BF8D2E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20-21</w:t>
            </w:r>
          </w:p>
        </w:tc>
        <w:tc>
          <w:tcPr>
            <w:tcW w:w="1034" w:type="dxa"/>
            <w:noWrap/>
            <w:hideMark/>
          </w:tcPr>
          <w:p w14:paraId="43C0CA4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561BF8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North Sea (Thames)</w:t>
            </w:r>
          </w:p>
        </w:tc>
        <w:tc>
          <w:tcPr>
            <w:tcW w:w="4252" w:type="dxa"/>
            <w:hideMark/>
          </w:tcPr>
          <w:p w14:paraId="0A20EA1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Richmond on Thames (London)</w:t>
            </w:r>
          </w:p>
        </w:tc>
        <w:tc>
          <w:tcPr>
            <w:tcW w:w="3686" w:type="dxa"/>
            <w:hideMark/>
          </w:tcPr>
          <w:p w14:paraId="2BC1EA0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De Peyer (2015); Mann (2015); ITV (2015)</w:t>
            </w:r>
          </w:p>
        </w:tc>
      </w:tr>
      <w:tr w:rsidR="003E01D2" w:rsidRPr="00DC1261" w14:paraId="7FC7C89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C038B6" w14:textId="77777777" w:rsidR="003E01D2" w:rsidRPr="009A2C01" w:rsidRDefault="003E01D2" w:rsidP="00A073DA">
            <w:pPr>
              <w:rPr>
                <w:color w:val="auto"/>
              </w:rPr>
            </w:pPr>
            <w:r w:rsidRPr="009A2C01">
              <w:rPr>
                <w:color w:val="auto"/>
              </w:rPr>
              <w:t>322</w:t>
            </w:r>
          </w:p>
        </w:tc>
        <w:tc>
          <w:tcPr>
            <w:tcW w:w="760" w:type="dxa"/>
            <w:noWrap/>
            <w:hideMark/>
          </w:tcPr>
          <w:p w14:paraId="4D4C785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2015</w:t>
            </w:r>
          </w:p>
        </w:tc>
        <w:tc>
          <w:tcPr>
            <w:tcW w:w="839" w:type="dxa"/>
            <w:noWrap/>
            <w:hideMark/>
          </w:tcPr>
          <w:p w14:paraId="09B12308"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3</w:t>
            </w:r>
          </w:p>
        </w:tc>
        <w:tc>
          <w:tcPr>
            <w:tcW w:w="600" w:type="dxa"/>
            <w:noWrap/>
            <w:hideMark/>
          </w:tcPr>
          <w:p w14:paraId="6B99AEB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21</w:t>
            </w:r>
          </w:p>
        </w:tc>
        <w:tc>
          <w:tcPr>
            <w:tcW w:w="1034" w:type="dxa"/>
            <w:noWrap/>
            <w:hideMark/>
          </w:tcPr>
          <w:p w14:paraId="01CF8C6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24A05A4"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North Sea (Thames)</w:t>
            </w:r>
          </w:p>
        </w:tc>
        <w:tc>
          <w:tcPr>
            <w:tcW w:w="4252" w:type="dxa"/>
            <w:hideMark/>
          </w:tcPr>
          <w:p w14:paraId="3CC71D3A"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Greenwich (London)</w:t>
            </w:r>
          </w:p>
        </w:tc>
        <w:tc>
          <w:tcPr>
            <w:tcW w:w="3686" w:type="dxa"/>
            <w:hideMark/>
          </w:tcPr>
          <w:p w14:paraId="3DB910D6"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The Independent (2015)</w:t>
            </w:r>
          </w:p>
        </w:tc>
      </w:tr>
      <w:tr w:rsidR="003E01D2" w:rsidRPr="00DC1261" w14:paraId="065DE4F8"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683E4D" w14:textId="77777777" w:rsidR="003E01D2" w:rsidRPr="009A2C01" w:rsidRDefault="003E01D2" w:rsidP="00A073DA">
            <w:pPr>
              <w:rPr>
                <w:color w:val="auto"/>
              </w:rPr>
            </w:pPr>
            <w:r w:rsidRPr="009A2C01">
              <w:rPr>
                <w:color w:val="auto"/>
              </w:rPr>
              <w:t>323</w:t>
            </w:r>
          </w:p>
        </w:tc>
        <w:tc>
          <w:tcPr>
            <w:tcW w:w="760" w:type="dxa"/>
            <w:noWrap/>
            <w:hideMark/>
          </w:tcPr>
          <w:p w14:paraId="702ACED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2015</w:t>
            </w:r>
          </w:p>
        </w:tc>
        <w:tc>
          <w:tcPr>
            <w:tcW w:w="839" w:type="dxa"/>
            <w:noWrap/>
            <w:hideMark/>
          </w:tcPr>
          <w:p w14:paraId="354DD0C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8</w:t>
            </w:r>
          </w:p>
        </w:tc>
        <w:tc>
          <w:tcPr>
            <w:tcW w:w="600" w:type="dxa"/>
            <w:noWrap/>
            <w:hideMark/>
          </w:tcPr>
          <w:p w14:paraId="054FC8B4"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1034" w:type="dxa"/>
            <w:noWrap/>
            <w:hideMark/>
          </w:tcPr>
          <w:p w14:paraId="60D3436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w:t>
            </w:r>
          </w:p>
        </w:tc>
        <w:tc>
          <w:tcPr>
            <w:tcW w:w="3288" w:type="dxa"/>
            <w:noWrap/>
            <w:hideMark/>
          </w:tcPr>
          <w:p w14:paraId="23CDD87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 (Northern Ireland)</w:t>
            </w:r>
          </w:p>
        </w:tc>
        <w:tc>
          <w:tcPr>
            <w:tcW w:w="4252" w:type="dxa"/>
            <w:hideMark/>
          </w:tcPr>
          <w:p w14:paraId="2AF5B4A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Salthill (Galway)</w:t>
            </w:r>
          </w:p>
        </w:tc>
        <w:tc>
          <w:tcPr>
            <w:tcW w:w="3686" w:type="dxa"/>
            <w:hideMark/>
          </w:tcPr>
          <w:p w14:paraId="2F2054B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BBC (2015)</w:t>
            </w:r>
          </w:p>
        </w:tc>
      </w:tr>
      <w:tr w:rsidR="003E01D2" w:rsidRPr="00DC1261" w14:paraId="0069E37D"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25A953" w14:textId="77777777" w:rsidR="003E01D2" w:rsidRPr="009A2C01" w:rsidRDefault="003E01D2" w:rsidP="00A073DA">
            <w:pPr>
              <w:rPr>
                <w:color w:val="auto"/>
              </w:rPr>
            </w:pPr>
            <w:r w:rsidRPr="009A2C01">
              <w:rPr>
                <w:color w:val="auto"/>
              </w:rPr>
              <w:t>324</w:t>
            </w:r>
          </w:p>
        </w:tc>
        <w:tc>
          <w:tcPr>
            <w:tcW w:w="760" w:type="dxa"/>
            <w:noWrap/>
            <w:hideMark/>
          </w:tcPr>
          <w:p w14:paraId="4EDDCDF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2015</w:t>
            </w:r>
          </w:p>
        </w:tc>
        <w:tc>
          <w:tcPr>
            <w:tcW w:w="839" w:type="dxa"/>
            <w:noWrap/>
            <w:hideMark/>
          </w:tcPr>
          <w:p w14:paraId="2E324289"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10</w:t>
            </w:r>
          </w:p>
        </w:tc>
        <w:tc>
          <w:tcPr>
            <w:tcW w:w="600" w:type="dxa"/>
            <w:noWrap/>
            <w:hideMark/>
          </w:tcPr>
          <w:p w14:paraId="592F4D2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28</w:t>
            </w:r>
          </w:p>
        </w:tc>
        <w:tc>
          <w:tcPr>
            <w:tcW w:w="1034" w:type="dxa"/>
            <w:noWrap/>
            <w:hideMark/>
          </w:tcPr>
          <w:p w14:paraId="06AF7A4F"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14F3D17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w:t>
            </w:r>
          </w:p>
        </w:tc>
        <w:tc>
          <w:tcPr>
            <w:tcW w:w="4252" w:type="dxa"/>
            <w:hideMark/>
          </w:tcPr>
          <w:p w14:paraId="68B76E8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Christchurch (Dorset)</w:t>
            </w:r>
          </w:p>
        </w:tc>
        <w:tc>
          <w:tcPr>
            <w:tcW w:w="3686" w:type="dxa"/>
            <w:hideMark/>
          </w:tcPr>
          <w:p w14:paraId="60177ED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SurgeWatch</w:t>
            </w:r>
            <w:proofErr w:type="spellEnd"/>
            <w:r w:rsidRPr="009A2C01">
              <w:rPr>
                <w:color w:val="auto"/>
              </w:rPr>
              <w:t xml:space="preserve"> Blog</w:t>
            </w:r>
          </w:p>
        </w:tc>
      </w:tr>
      <w:tr w:rsidR="003E01D2" w:rsidRPr="00DC1261" w14:paraId="7E2E97D7"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948DCAB" w14:textId="77777777" w:rsidR="003E01D2" w:rsidRPr="009A2C01" w:rsidRDefault="003E01D2" w:rsidP="00A073DA">
            <w:pPr>
              <w:rPr>
                <w:color w:val="auto"/>
              </w:rPr>
            </w:pPr>
            <w:r w:rsidRPr="009A2C01">
              <w:rPr>
                <w:color w:val="auto"/>
              </w:rPr>
              <w:t>325</w:t>
            </w:r>
          </w:p>
        </w:tc>
        <w:tc>
          <w:tcPr>
            <w:tcW w:w="760" w:type="dxa"/>
            <w:noWrap/>
            <w:hideMark/>
          </w:tcPr>
          <w:p w14:paraId="7B46770B"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2015</w:t>
            </w:r>
          </w:p>
        </w:tc>
        <w:tc>
          <w:tcPr>
            <w:tcW w:w="839" w:type="dxa"/>
            <w:noWrap/>
            <w:hideMark/>
          </w:tcPr>
          <w:p w14:paraId="5951D10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12</w:t>
            </w:r>
          </w:p>
        </w:tc>
        <w:tc>
          <w:tcPr>
            <w:tcW w:w="600" w:type="dxa"/>
            <w:noWrap/>
            <w:hideMark/>
          </w:tcPr>
          <w:p w14:paraId="32CC4F36"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30</w:t>
            </w:r>
          </w:p>
        </w:tc>
        <w:tc>
          <w:tcPr>
            <w:tcW w:w="1034" w:type="dxa"/>
            <w:noWrap/>
            <w:hideMark/>
          </w:tcPr>
          <w:p w14:paraId="63078C6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33A237B1"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Irish Sea-Firth of Clyde (Scotland)</w:t>
            </w:r>
          </w:p>
        </w:tc>
        <w:tc>
          <w:tcPr>
            <w:tcW w:w="4252" w:type="dxa"/>
            <w:noWrap/>
            <w:hideMark/>
          </w:tcPr>
          <w:p w14:paraId="713F46D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A2C01">
              <w:rPr>
                <w:color w:val="auto"/>
              </w:rPr>
              <w:t>Saltcoats</w:t>
            </w:r>
            <w:proofErr w:type="spellEnd"/>
          </w:p>
        </w:tc>
        <w:tc>
          <w:tcPr>
            <w:tcW w:w="3686" w:type="dxa"/>
            <w:noWrap/>
            <w:hideMark/>
          </w:tcPr>
          <w:p w14:paraId="238D48C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BBC (2016a)</w:t>
            </w:r>
          </w:p>
        </w:tc>
      </w:tr>
      <w:tr w:rsidR="003E01D2" w:rsidRPr="00DC1261" w14:paraId="3E2ABCE5"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841C39" w14:textId="77777777" w:rsidR="003E01D2" w:rsidRPr="009A2C01" w:rsidRDefault="003E01D2" w:rsidP="00A073DA">
            <w:pPr>
              <w:rPr>
                <w:color w:val="auto"/>
              </w:rPr>
            </w:pPr>
            <w:r w:rsidRPr="009A2C01">
              <w:rPr>
                <w:color w:val="auto"/>
              </w:rPr>
              <w:t>326</w:t>
            </w:r>
          </w:p>
        </w:tc>
        <w:tc>
          <w:tcPr>
            <w:tcW w:w="760" w:type="dxa"/>
            <w:noWrap/>
            <w:hideMark/>
          </w:tcPr>
          <w:p w14:paraId="533BA021"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2016</w:t>
            </w:r>
          </w:p>
        </w:tc>
        <w:tc>
          <w:tcPr>
            <w:tcW w:w="839" w:type="dxa"/>
            <w:noWrap/>
            <w:hideMark/>
          </w:tcPr>
          <w:p w14:paraId="317B01A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w:t>
            </w:r>
          </w:p>
        </w:tc>
        <w:tc>
          <w:tcPr>
            <w:tcW w:w="600" w:type="dxa"/>
            <w:noWrap/>
            <w:hideMark/>
          </w:tcPr>
          <w:p w14:paraId="56FA700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8</w:t>
            </w:r>
          </w:p>
        </w:tc>
        <w:tc>
          <w:tcPr>
            <w:tcW w:w="1034" w:type="dxa"/>
            <w:noWrap/>
            <w:hideMark/>
          </w:tcPr>
          <w:p w14:paraId="60A9988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654CA1BE"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English Channel (Dorset, the Solent), Celtic Sea (Wales)</w:t>
            </w:r>
          </w:p>
        </w:tc>
        <w:tc>
          <w:tcPr>
            <w:tcW w:w="4252" w:type="dxa"/>
            <w:noWrap/>
            <w:hideMark/>
          </w:tcPr>
          <w:p w14:paraId="47E5F327"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 xml:space="preserve">Poole, Portsmouth, </w:t>
            </w:r>
            <w:proofErr w:type="spellStart"/>
            <w:r w:rsidRPr="009A2C01">
              <w:rPr>
                <w:color w:val="auto"/>
              </w:rPr>
              <w:t>Porthcawl</w:t>
            </w:r>
            <w:proofErr w:type="spellEnd"/>
            <w:r w:rsidRPr="009A2C01">
              <w:rPr>
                <w:color w:val="auto"/>
              </w:rPr>
              <w:t xml:space="preserve">, </w:t>
            </w:r>
            <w:proofErr w:type="spellStart"/>
            <w:r w:rsidRPr="009A2C01">
              <w:rPr>
                <w:color w:val="auto"/>
              </w:rPr>
              <w:t>Aberywystwyth</w:t>
            </w:r>
            <w:proofErr w:type="spellEnd"/>
          </w:p>
        </w:tc>
        <w:tc>
          <w:tcPr>
            <w:tcW w:w="3686" w:type="dxa"/>
            <w:noWrap/>
            <w:hideMark/>
          </w:tcPr>
          <w:p w14:paraId="5BAE060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BBC (2016b)</w:t>
            </w:r>
          </w:p>
        </w:tc>
      </w:tr>
      <w:tr w:rsidR="003E01D2" w:rsidRPr="00DC1261" w14:paraId="09BE21EF"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9D826C" w14:textId="77777777" w:rsidR="003E01D2" w:rsidRPr="009A2C01" w:rsidRDefault="003E01D2" w:rsidP="00A073DA">
            <w:pPr>
              <w:rPr>
                <w:color w:val="auto"/>
              </w:rPr>
            </w:pPr>
            <w:r w:rsidRPr="009A2C01">
              <w:rPr>
                <w:color w:val="auto"/>
              </w:rPr>
              <w:t>327</w:t>
            </w:r>
          </w:p>
        </w:tc>
        <w:tc>
          <w:tcPr>
            <w:tcW w:w="760" w:type="dxa"/>
            <w:noWrap/>
            <w:hideMark/>
          </w:tcPr>
          <w:p w14:paraId="1DA12BEC"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2016</w:t>
            </w:r>
          </w:p>
        </w:tc>
        <w:tc>
          <w:tcPr>
            <w:tcW w:w="839" w:type="dxa"/>
            <w:noWrap/>
            <w:hideMark/>
          </w:tcPr>
          <w:p w14:paraId="4B1EC989"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4</w:t>
            </w:r>
          </w:p>
        </w:tc>
        <w:tc>
          <w:tcPr>
            <w:tcW w:w="600" w:type="dxa"/>
            <w:noWrap/>
            <w:hideMark/>
          </w:tcPr>
          <w:p w14:paraId="77266D9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10</w:t>
            </w:r>
          </w:p>
        </w:tc>
        <w:tc>
          <w:tcPr>
            <w:tcW w:w="1034" w:type="dxa"/>
            <w:noWrap/>
            <w:hideMark/>
          </w:tcPr>
          <w:p w14:paraId="1846945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2</w:t>
            </w:r>
          </w:p>
        </w:tc>
        <w:tc>
          <w:tcPr>
            <w:tcW w:w="3288" w:type="dxa"/>
            <w:noWrap/>
            <w:hideMark/>
          </w:tcPr>
          <w:p w14:paraId="66B4C1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(Cornwall)</w:t>
            </w:r>
          </w:p>
        </w:tc>
        <w:tc>
          <w:tcPr>
            <w:tcW w:w="4252" w:type="dxa"/>
            <w:noWrap/>
            <w:hideMark/>
          </w:tcPr>
          <w:p w14:paraId="3F671F6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 xml:space="preserve">St Maws, </w:t>
            </w:r>
            <w:proofErr w:type="spellStart"/>
            <w:r w:rsidRPr="009A2C01">
              <w:rPr>
                <w:color w:val="auto"/>
              </w:rPr>
              <w:t>Porthleven</w:t>
            </w:r>
            <w:proofErr w:type="spellEnd"/>
            <w:r w:rsidRPr="009A2C01">
              <w:rPr>
                <w:color w:val="auto"/>
              </w:rPr>
              <w:t xml:space="preserve">, Looe, </w:t>
            </w:r>
            <w:proofErr w:type="spellStart"/>
            <w:r w:rsidRPr="009A2C01">
              <w:rPr>
                <w:color w:val="auto"/>
              </w:rPr>
              <w:t>Cawsand</w:t>
            </w:r>
            <w:proofErr w:type="spellEnd"/>
          </w:p>
        </w:tc>
        <w:tc>
          <w:tcPr>
            <w:tcW w:w="3686" w:type="dxa"/>
            <w:noWrap/>
            <w:hideMark/>
          </w:tcPr>
          <w:p w14:paraId="722B7F43"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BBC (2016c)</w:t>
            </w:r>
          </w:p>
        </w:tc>
      </w:tr>
      <w:tr w:rsidR="003E01D2" w:rsidRPr="00DC1261" w14:paraId="11B61FCB" w14:textId="77777777" w:rsidTr="00A073DA">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287336" w14:textId="77777777" w:rsidR="003E01D2" w:rsidRPr="009A2C01" w:rsidRDefault="003E01D2" w:rsidP="00A073DA">
            <w:pPr>
              <w:rPr>
                <w:color w:val="auto"/>
              </w:rPr>
            </w:pPr>
            <w:r w:rsidRPr="009A2C01">
              <w:rPr>
                <w:color w:val="auto"/>
              </w:rPr>
              <w:t>328</w:t>
            </w:r>
          </w:p>
        </w:tc>
        <w:tc>
          <w:tcPr>
            <w:tcW w:w="760" w:type="dxa"/>
            <w:noWrap/>
            <w:hideMark/>
          </w:tcPr>
          <w:p w14:paraId="50D8D0F5"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2016</w:t>
            </w:r>
          </w:p>
        </w:tc>
        <w:tc>
          <w:tcPr>
            <w:tcW w:w="839" w:type="dxa"/>
            <w:noWrap/>
            <w:hideMark/>
          </w:tcPr>
          <w:p w14:paraId="28D527E3"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5</w:t>
            </w:r>
          </w:p>
        </w:tc>
        <w:tc>
          <w:tcPr>
            <w:tcW w:w="600" w:type="dxa"/>
            <w:noWrap/>
            <w:hideMark/>
          </w:tcPr>
          <w:p w14:paraId="146803FD"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6</w:t>
            </w:r>
          </w:p>
        </w:tc>
        <w:tc>
          <w:tcPr>
            <w:tcW w:w="1034" w:type="dxa"/>
            <w:noWrap/>
            <w:hideMark/>
          </w:tcPr>
          <w:p w14:paraId="756DB03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1</w:t>
            </w:r>
          </w:p>
        </w:tc>
        <w:tc>
          <w:tcPr>
            <w:tcW w:w="3288" w:type="dxa"/>
            <w:noWrap/>
            <w:hideMark/>
          </w:tcPr>
          <w:p w14:paraId="0C0D12E2"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Celtic Sea-Bristol Channel (Wales)</w:t>
            </w:r>
          </w:p>
        </w:tc>
        <w:tc>
          <w:tcPr>
            <w:tcW w:w="4252" w:type="dxa"/>
            <w:noWrap/>
            <w:hideMark/>
          </w:tcPr>
          <w:p w14:paraId="6C9A1BE0"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A2C01">
              <w:rPr>
                <w:color w:val="auto"/>
              </w:rPr>
              <w:t>Ogmore</w:t>
            </w:r>
            <w:proofErr w:type="spellEnd"/>
          </w:p>
        </w:tc>
        <w:tc>
          <w:tcPr>
            <w:tcW w:w="3686" w:type="dxa"/>
            <w:noWrap/>
            <w:hideMark/>
          </w:tcPr>
          <w:p w14:paraId="6F2C4DEB" w14:textId="77777777" w:rsidR="003E01D2" w:rsidRPr="009A2C01" w:rsidRDefault="003E01D2" w:rsidP="00A073DA">
            <w:pPr>
              <w:cnfStyle w:val="000000000000" w:firstRow="0" w:lastRow="0" w:firstColumn="0" w:lastColumn="0" w:oddVBand="0" w:evenVBand="0" w:oddHBand="0" w:evenHBand="0" w:firstRowFirstColumn="0" w:firstRowLastColumn="0" w:lastRowFirstColumn="0" w:lastRowLastColumn="0"/>
              <w:rPr>
                <w:color w:val="auto"/>
              </w:rPr>
            </w:pPr>
            <w:r w:rsidRPr="009A2C01">
              <w:rPr>
                <w:color w:val="auto"/>
              </w:rPr>
              <w:t>Houghton (2016)</w:t>
            </w:r>
          </w:p>
        </w:tc>
      </w:tr>
      <w:tr w:rsidR="003E01D2" w:rsidRPr="00DC1261" w14:paraId="78864FC2" w14:textId="77777777" w:rsidTr="00A0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tcPr>
          <w:p w14:paraId="12EE661F" w14:textId="77777777" w:rsidR="003E01D2" w:rsidRPr="009A2C01" w:rsidRDefault="003E01D2" w:rsidP="00A073DA">
            <w:pPr>
              <w:rPr>
                <w:color w:val="auto"/>
              </w:rPr>
            </w:pPr>
            <w:r>
              <w:rPr>
                <w:color w:val="auto"/>
              </w:rPr>
              <w:t>329</w:t>
            </w:r>
          </w:p>
        </w:tc>
        <w:tc>
          <w:tcPr>
            <w:tcW w:w="760" w:type="dxa"/>
            <w:noWrap/>
          </w:tcPr>
          <w:p w14:paraId="5ED06FA7"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839" w:type="dxa"/>
            <w:noWrap/>
          </w:tcPr>
          <w:p w14:paraId="7D5842F0"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600" w:type="dxa"/>
            <w:noWrap/>
          </w:tcPr>
          <w:p w14:paraId="3E0CF942"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Pr>
                <w:color w:val="auto"/>
              </w:rPr>
              <w:t>19</w:t>
            </w:r>
          </w:p>
        </w:tc>
        <w:tc>
          <w:tcPr>
            <w:tcW w:w="1034" w:type="dxa"/>
            <w:noWrap/>
          </w:tcPr>
          <w:p w14:paraId="12C32D6D"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3288" w:type="dxa"/>
            <w:noWrap/>
          </w:tcPr>
          <w:p w14:paraId="64B256E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r w:rsidRPr="009A2C01">
              <w:rPr>
                <w:color w:val="auto"/>
              </w:rPr>
              <w:t>English Channel (Dorset, the Solent)</w:t>
            </w:r>
          </w:p>
        </w:tc>
        <w:tc>
          <w:tcPr>
            <w:tcW w:w="4252" w:type="dxa"/>
            <w:noWrap/>
          </w:tcPr>
          <w:p w14:paraId="28BCF7D8"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
        </w:tc>
        <w:tc>
          <w:tcPr>
            <w:tcW w:w="3686" w:type="dxa"/>
            <w:noWrap/>
          </w:tcPr>
          <w:p w14:paraId="747CF315" w14:textId="77777777" w:rsidR="003E01D2" w:rsidRPr="009A2C01" w:rsidRDefault="003E01D2" w:rsidP="00A073DA">
            <w:pPr>
              <w:cnfStyle w:val="000000100000" w:firstRow="0" w:lastRow="0" w:firstColumn="0" w:lastColumn="0" w:oddVBand="0" w:evenVBand="0" w:oddHBand="1" w:evenHBand="0" w:firstRowFirstColumn="0" w:firstRowLastColumn="0" w:lastRowFirstColumn="0" w:lastRowLastColumn="0"/>
              <w:rPr>
                <w:color w:val="auto"/>
              </w:rPr>
            </w:pPr>
          </w:p>
        </w:tc>
      </w:tr>
    </w:tbl>
    <w:p w14:paraId="53AEAB4E" w14:textId="77777777" w:rsidR="003E01D2" w:rsidRDefault="003E01D2" w:rsidP="003E01D2">
      <w:pPr>
        <w:sectPr w:rsidR="003E01D2" w:rsidSect="00A073DA">
          <w:pgSz w:w="16838" w:h="11906" w:orient="landscape"/>
          <w:pgMar w:top="851" w:right="1361" w:bottom="851" w:left="1361" w:header="709" w:footer="709" w:gutter="0"/>
          <w:cols w:space="708"/>
          <w:docGrid w:linePitch="360"/>
        </w:sectPr>
      </w:pPr>
      <w:r w:rsidRPr="003617D0">
        <w:rPr>
          <w:b/>
        </w:rPr>
        <w:t xml:space="preserve"> </w:t>
      </w:r>
    </w:p>
    <w:p w14:paraId="6EEEA37A" w14:textId="77777777" w:rsidR="003E01D2" w:rsidRPr="0013437F" w:rsidRDefault="003E01D2" w:rsidP="003E01D2">
      <w:pPr>
        <w:pStyle w:val="Caption"/>
        <w:keepNext/>
        <w:rPr>
          <w:i w:val="0"/>
          <w:color w:val="auto"/>
          <w:sz w:val="22"/>
          <w:szCs w:val="22"/>
        </w:rPr>
      </w:pPr>
      <w:r w:rsidRPr="0013437F">
        <w:rPr>
          <w:b/>
          <w:i w:val="0"/>
          <w:color w:val="auto"/>
          <w:sz w:val="22"/>
          <w:szCs w:val="22"/>
        </w:rPr>
        <w:lastRenderedPageBreak/>
        <w:t xml:space="preserve">Table </w:t>
      </w:r>
      <w:r w:rsidRPr="0013437F">
        <w:rPr>
          <w:b/>
          <w:i w:val="0"/>
          <w:color w:val="auto"/>
          <w:sz w:val="22"/>
          <w:szCs w:val="22"/>
        </w:rPr>
        <w:fldChar w:fldCharType="begin"/>
      </w:r>
      <w:r w:rsidRPr="0013437F">
        <w:rPr>
          <w:b/>
          <w:i w:val="0"/>
          <w:color w:val="auto"/>
          <w:sz w:val="22"/>
          <w:szCs w:val="22"/>
        </w:rPr>
        <w:instrText xml:space="preserve"> SEQ Table \* ARABIC </w:instrText>
      </w:r>
      <w:r w:rsidRPr="0013437F">
        <w:rPr>
          <w:b/>
          <w:i w:val="0"/>
          <w:color w:val="auto"/>
          <w:sz w:val="22"/>
          <w:szCs w:val="22"/>
        </w:rPr>
        <w:fldChar w:fldCharType="separate"/>
      </w:r>
      <w:r>
        <w:rPr>
          <w:b/>
          <w:i w:val="0"/>
          <w:noProof/>
          <w:color w:val="auto"/>
          <w:sz w:val="22"/>
          <w:szCs w:val="22"/>
        </w:rPr>
        <w:t>3</w:t>
      </w:r>
      <w:r w:rsidRPr="0013437F">
        <w:rPr>
          <w:b/>
          <w:i w:val="0"/>
          <w:color w:val="auto"/>
          <w:sz w:val="22"/>
          <w:szCs w:val="22"/>
        </w:rPr>
        <w:fldChar w:fldCharType="end"/>
      </w:r>
      <w:r w:rsidRPr="0013437F">
        <w:rPr>
          <w:i w:val="0"/>
          <w:color w:val="auto"/>
          <w:sz w:val="22"/>
          <w:szCs w:val="22"/>
        </w:rPr>
        <w:t xml:space="preserve"> Categories </w:t>
      </w:r>
      <w:r>
        <w:rPr>
          <w:i w:val="0"/>
          <w:color w:val="auto"/>
          <w:sz w:val="22"/>
          <w:szCs w:val="22"/>
        </w:rPr>
        <w:t xml:space="preserve">and associated criteria </w:t>
      </w:r>
      <w:r w:rsidRPr="0013437F">
        <w:rPr>
          <w:i w:val="0"/>
          <w:color w:val="auto"/>
          <w:sz w:val="22"/>
          <w:szCs w:val="22"/>
        </w:rPr>
        <w:t xml:space="preserve">used to </w:t>
      </w:r>
      <w:r>
        <w:rPr>
          <w:i w:val="0"/>
          <w:color w:val="auto"/>
          <w:sz w:val="22"/>
          <w:szCs w:val="22"/>
        </w:rPr>
        <w:t>rank</w:t>
      </w:r>
      <w:r w:rsidRPr="0013437F">
        <w:rPr>
          <w:i w:val="0"/>
          <w:color w:val="auto"/>
          <w:sz w:val="22"/>
          <w:szCs w:val="22"/>
        </w:rPr>
        <w:t xml:space="preserve"> the historical </w:t>
      </w:r>
      <w:r>
        <w:rPr>
          <w:i w:val="0"/>
          <w:color w:val="auto"/>
          <w:sz w:val="22"/>
          <w:szCs w:val="22"/>
        </w:rPr>
        <w:t xml:space="preserve">flood </w:t>
      </w:r>
      <w:r w:rsidRPr="0013437F">
        <w:rPr>
          <w:i w:val="0"/>
          <w:color w:val="auto"/>
          <w:sz w:val="22"/>
          <w:szCs w:val="22"/>
        </w:rPr>
        <w:t>events</w:t>
      </w:r>
      <w:r>
        <w:rPr>
          <w:i w:val="0"/>
          <w:color w:val="auto"/>
          <w:sz w:val="22"/>
          <w:szCs w:val="22"/>
        </w:rPr>
        <w:t xml:space="preserve"> based on the severity of their consequences</w:t>
      </w:r>
    </w:p>
    <w:tbl>
      <w:tblPr>
        <w:tblW w:w="0" w:type="auto"/>
        <w:tblLook w:val="04A0" w:firstRow="1" w:lastRow="0" w:firstColumn="1" w:lastColumn="0" w:noHBand="0" w:noVBand="1"/>
      </w:tblPr>
      <w:tblGrid>
        <w:gridCol w:w="857"/>
        <w:gridCol w:w="2671"/>
        <w:gridCol w:w="10688"/>
      </w:tblGrid>
      <w:tr w:rsidR="003E01D2" w:rsidRPr="00980602" w14:paraId="102A6B54" w14:textId="77777777" w:rsidTr="00A073DA">
        <w:trPr>
          <w:trHeight w:val="224"/>
        </w:trPr>
        <w:tc>
          <w:tcPr>
            <w:tcW w:w="857" w:type="dxa"/>
            <w:tcBorders>
              <w:top w:val="single" w:sz="8" w:space="0" w:color="auto"/>
              <w:bottom w:val="single" w:sz="8" w:space="0" w:color="auto"/>
            </w:tcBorders>
          </w:tcPr>
          <w:p w14:paraId="54027ED9" w14:textId="77777777" w:rsidR="003E01D2" w:rsidRPr="00980602" w:rsidRDefault="003E01D2" w:rsidP="00A073DA">
            <w:pPr>
              <w:ind w:left="-106"/>
              <w:rPr>
                <w:b/>
                <w:sz w:val="20"/>
                <w:szCs w:val="20"/>
              </w:rPr>
            </w:pPr>
            <w:r w:rsidRPr="00980602">
              <w:rPr>
                <w:b/>
                <w:sz w:val="20"/>
                <w:szCs w:val="20"/>
              </w:rPr>
              <w:t>Category</w:t>
            </w:r>
          </w:p>
        </w:tc>
        <w:tc>
          <w:tcPr>
            <w:tcW w:w="2671" w:type="dxa"/>
            <w:tcBorders>
              <w:top w:val="single" w:sz="8" w:space="0" w:color="auto"/>
              <w:bottom w:val="single" w:sz="8" w:space="0" w:color="auto"/>
            </w:tcBorders>
          </w:tcPr>
          <w:p w14:paraId="7EC92AA9" w14:textId="77777777" w:rsidR="003E01D2" w:rsidRPr="00980602" w:rsidRDefault="003E01D2" w:rsidP="00A073DA">
            <w:pPr>
              <w:ind w:left="-106"/>
              <w:rPr>
                <w:b/>
                <w:sz w:val="20"/>
                <w:szCs w:val="20"/>
              </w:rPr>
            </w:pPr>
            <w:r w:rsidRPr="00980602">
              <w:rPr>
                <w:b/>
                <w:sz w:val="20"/>
                <w:szCs w:val="20"/>
              </w:rPr>
              <w:t>Description</w:t>
            </w:r>
          </w:p>
        </w:tc>
        <w:tc>
          <w:tcPr>
            <w:tcW w:w="10688" w:type="dxa"/>
            <w:tcBorders>
              <w:top w:val="single" w:sz="8" w:space="0" w:color="auto"/>
              <w:bottom w:val="single" w:sz="8" w:space="0" w:color="auto"/>
            </w:tcBorders>
          </w:tcPr>
          <w:p w14:paraId="0676A1D0" w14:textId="77777777" w:rsidR="003E01D2" w:rsidRPr="00980602" w:rsidRDefault="003E01D2" w:rsidP="00A073DA">
            <w:pPr>
              <w:ind w:left="-106"/>
              <w:rPr>
                <w:b/>
                <w:sz w:val="20"/>
                <w:szCs w:val="20"/>
              </w:rPr>
            </w:pPr>
            <w:r w:rsidRPr="00980602">
              <w:rPr>
                <w:b/>
                <w:sz w:val="20"/>
                <w:szCs w:val="20"/>
              </w:rPr>
              <w:t>Criteria</w:t>
            </w:r>
          </w:p>
        </w:tc>
      </w:tr>
      <w:tr w:rsidR="003E01D2" w:rsidRPr="0013437F" w14:paraId="1C5D1824" w14:textId="77777777" w:rsidTr="00A073DA">
        <w:trPr>
          <w:trHeight w:val="69"/>
        </w:trPr>
        <w:tc>
          <w:tcPr>
            <w:tcW w:w="857" w:type="dxa"/>
            <w:vMerge w:val="restart"/>
            <w:tcBorders>
              <w:top w:val="single" w:sz="8" w:space="0" w:color="auto"/>
            </w:tcBorders>
            <w:shd w:val="clear" w:color="auto" w:fill="auto"/>
          </w:tcPr>
          <w:p w14:paraId="466422EC" w14:textId="77777777" w:rsidR="003E01D2" w:rsidRPr="0013437F" w:rsidRDefault="003E01D2" w:rsidP="00A073DA">
            <w:pPr>
              <w:ind w:left="-106"/>
              <w:rPr>
                <w:sz w:val="20"/>
                <w:szCs w:val="20"/>
              </w:rPr>
            </w:pPr>
            <w:r w:rsidRPr="0013437F">
              <w:rPr>
                <w:sz w:val="20"/>
                <w:szCs w:val="20"/>
              </w:rPr>
              <w:t>6</w:t>
            </w:r>
          </w:p>
        </w:tc>
        <w:tc>
          <w:tcPr>
            <w:tcW w:w="2671" w:type="dxa"/>
            <w:vMerge w:val="restart"/>
            <w:tcBorders>
              <w:top w:val="single" w:sz="8" w:space="0" w:color="auto"/>
            </w:tcBorders>
            <w:shd w:val="clear" w:color="auto" w:fill="auto"/>
          </w:tcPr>
          <w:p w14:paraId="0A9C946D" w14:textId="77777777" w:rsidR="003E01D2" w:rsidRPr="00AD7C49" w:rsidRDefault="003E01D2" w:rsidP="00A073DA">
            <w:pPr>
              <w:ind w:left="-106"/>
              <w:rPr>
                <w:b/>
                <w:sz w:val="20"/>
                <w:szCs w:val="20"/>
              </w:rPr>
            </w:pPr>
            <w:r w:rsidRPr="00AD7C49">
              <w:rPr>
                <w:b/>
                <w:sz w:val="20"/>
                <w:szCs w:val="20"/>
              </w:rPr>
              <w:t>Disastro</w:t>
            </w:r>
            <w:r>
              <w:rPr>
                <w:b/>
                <w:sz w:val="20"/>
                <w:szCs w:val="20"/>
              </w:rPr>
              <w:t>us floods</w:t>
            </w:r>
          </w:p>
        </w:tc>
        <w:tc>
          <w:tcPr>
            <w:tcW w:w="10688" w:type="dxa"/>
            <w:tcBorders>
              <w:top w:val="single" w:sz="8" w:space="0" w:color="auto"/>
              <w:bottom w:val="single" w:sz="8" w:space="0" w:color="auto"/>
            </w:tcBorders>
            <w:shd w:val="clear" w:color="auto" w:fill="D9D9D9" w:themeFill="background1" w:themeFillShade="D9"/>
          </w:tcPr>
          <w:p w14:paraId="33F6C129" w14:textId="77777777" w:rsidR="003E01D2" w:rsidRPr="00980602" w:rsidRDefault="003E01D2" w:rsidP="00A073DA">
            <w:pPr>
              <w:pStyle w:val="ListParagraph"/>
              <w:ind w:left="0"/>
              <w:jc w:val="left"/>
              <w:rPr>
                <w:sz w:val="20"/>
                <w:szCs w:val="20"/>
              </w:rPr>
            </w:pPr>
            <w:r>
              <w:rPr>
                <w:i/>
                <w:sz w:val="20"/>
                <w:szCs w:val="20"/>
              </w:rPr>
              <w:t xml:space="preserve">Events must </w:t>
            </w:r>
            <w:r w:rsidRPr="00600BCA">
              <w:rPr>
                <w:i/>
                <w:sz w:val="20"/>
                <w:szCs w:val="20"/>
              </w:rPr>
              <w:t xml:space="preserve">meet the </w:t>
            </w:r>
            <w:r>
              <w:rPr>
                <w:i/>
                <w:sz w:val="20"/>
                <w:szCs w:val="20"/>
              </w:rPr>
              <w:t>following</w:t>
            </w:r>
            <w:r w:rsidRPr="00600BCA">
              <w:rPr>
                <w:i/>
                <w:sz w:val="20"/>
                <w:szCs w:val="20"/>
              </w:rPr>
              <w:t xml:space="preserve"> two criteria plus ≥2 criteria from Category 5</w:t>
            </w:r>
          </w:p>
        </w:tc>
      </w:tr>
      <w:tr w:rsidR="003E01D2" w:rsidRPr="0013437F" w14:paraId="75D83578" w14:textId="77777777" w:rsidTr="00A073DA">
        <w:trPr>
          <w:trHeight w:val="224"/>
        </w:trPr>
        <w:tc>
          <w:tcPr>
            <w:tcW w:w="857" w:type="dxa"/>
            <w:vMerge/>
            <w:shd w:val="clear" w:color="auto" w:fill="auto"/>
          </w:tcPr>
          <w:p w14:paraId="3A73D32D" w14:textId="77777777" w:rsidR="003E01D2" w:rsidRPr="0013437F" w:rsidRDefault="003E01D2" w:rsidP="00A073DA">
            <w:pPr>
              <w:ind w:left="-106"/>
              <w:rPr>
                <w:sz w:val="20"/>
                <w:szCs w:val="20"/>
              </w:rPr>
            </w:pPr>
          </w:p>
        </w:tc>
        <w:tc>
          <w:tcPr>
            <w:tcW w:w="2671" w:type="dxa"/>
            <w:vMerge/>
            <w:shd w:val="clear" w:color="auto" w:fill="auto"/>
          </w:tcPr>
          <w:p w14:paraId="087944BC" w14:textId="77777777" w:rsidR="003E01D2" w:rsidRPr="0013437F" w:rsidRDefault="003E01D2" w:rsidP="00A073DA">
            <w:pPr>
              <w:ind w:left="-106"/>
              <w:rPr>
                <w:sz w:val="20"/>
                <w:szCs w:val="20"/>
              </w:rPr>
            </w:pPr>
          </w:p>
        </w:tc>
        <w:tc>
          <w:tcPr>
            <w:tcW w:w="10688" w:type="dxa"/>
            <w:tcBorders>
              <w:top w:val="single" w:sz="8" w:space="0" w:color="auto"/>
            </w:tcBorders>
          </w:tcPr>
          <w:p w14:paraId="2F4E9C8A" w14:textId="77777777" w:rsidR="003E01D2" w:rsidRPr="00980602" w:rsidRDefault="003E01D2" w:rsidP="00A073DA">
            <w:pPr>
              <w:pStyle w:val="ListParagraph"/>
              <w:numPr>
                <w:ilvl w:val="0"/>
                <w:numId w:val="5"/>
              </w:numPr>
              <w:ind w:left="28" w:hanging="134"/>
              <w:jc w:val="left"/>
              <w:rPr>
                <w:sz w:val="20"/>
                <w:szCs w:val="20"/>
              </w:rPr>
            </w:pPr>
            <w:r w:rsidRPr="00980602">
              <w:rPr>
                <w:sz w:val="20"/>
                <w:szCs w:val="20"/>
              </w:rPr>
              <w:t>Multiple structural breaches of defences</w:t>
            </w:r>
          </w:p>
        </w:tc>
      </w:tr>
      <w:tr w:rsidR="003E01D2" w:rsidRPr="0013437F" w14:paraId="077DAA27" w14:textId="77777777" w:rsidTr="00A073DA">
        <w:trPr>
          <w:trHeight w:val="141"/>
        </w:trPr>
        <w:tc>
          <w:tcPr>
            <w:tcW w:w="857" w:type="dxa"/>
            <w:vMerge/>
            <w:tcBorders>
              <w:bottom w:val="single" w:sz="8" w:space="0" w:color="auto"/>
            </w:tcBorders>
            <w:shd w:val="clear" w:color="auto" w:fill="auto"/>
          </w:tcPr>
          <w:p w14:paraId="0288268C" w14:textId="77777777" w:rsidR="003E01D2" w:rsidRPr="0013437F" w:rsidRDefault="003E01D2" w:rsidP="00A073DA">
            <w:pPr>
              <w:ind w:left="-106"/>
              <w:rPr>
                <w:sz w:val="20"/>
                <w:szCs w:val="20"/>
              </w:rPr>
            </w:pPr>
          </w:p>
        </w:tc>
        <w:tc>
          <w:tcPr>
            <w:tcW w:w="2671" w:type="dxa"/>
            <w:vMerge/>
            <w:tcBorders>
              <w:bottom w:val="single" w:sz="8" w:space="0" w:color="auto"/>
            </w:tcBorders>
            <w:shd w:val="clear" w:color="auto" w:fill="auto"/>
          </w:tcPr>
          <w:p w14:paraId="3C3B7657" w14:textId="77777777" w:rsidR="003E01D2" w:rsidRPr="0013437F" w:rsidRDefault="003E01D2" w:rsidP="00A073DA">
            <w:pPr>
              <w:ind w:left="-106"/>
              <w:rPr>
                <w:sz w:val="20"/>
                <w:szCs w:val="20"/>
              </w:rPr>
            </w:pPr>
          </w:p>
        </w:tc>
        <w:tc>
          <w:tcPr>
            <w:tcW w:w="10688" w:type="dxa"/>
            <w:tcBorders>
              <w:bottom w:val="single" w:sz="8" w:space="0" w:color="auto"/>
            </w:tcBorders>
          </w:tcPr>
          <w:p w14:paraId="5037CB43" w14:textId="77777777" w:rsidR="003E01D2" w:rsidRPr="00C5222F" w:rsidRDefault="003E01D2" w:rsidP="00A073DA">
            <w:pPr>
              <w:pStyle w:val="ListParagraph"/>
              <w:numPr>
                <w:ilvl w:val="0"/>
                <w:numId w:val="5"/>
              </w:numPr>
              <w:ind w:left="0" w:hanging="106"/>
              <w:jc w:val="left"/>
              <w:rPr>
                <w:sz w:val="20"/>
                <w:szCs w:val="20"/>
              </w:rPr>
            </w:pPr>
            <w:r>
              <w:rPr>
                <w:sz w:val="20"/>
                <w:szCs w:val="20"/>
              </w:rPr>
              <w:t>≥</w:t>
            </w:r>
            <w:r w:rsidRPr="00980602">
              <w:rPr>
                <w:sz w:val="20"/>
                <w:szCs w:val="20"/>
              </w:rPr>
              <w:t xml:space="preserve">1 fatality caused by drowning in </w:t>
            </w:r>
            <w:r>
              <w:rPr>
                <w:sz w:val="20"/>
                <w:szCs w:val="20"/>
              </w:rPr>
              <w:t>≥</w:t>
            </w:r>
            <w:r w:rsidRPr="00980602">
              <w:rPr>
                <w:sz w:val="20"/>
                <w:szCs w:val="20"/>
              </w:rPr>
              <w:t>1 locatio</w:t>
            </w:r>
            <w:r>
              <w:rPr>
                <w:sz w:val="20"/>
                <w:szCs w:val="20"/>
              </w:rPr>
              <w:t>ns</w:t>
            </w:r>
          </w:p>
        </w:tc>
      </w:tr>
      <w:tr w:rsidR="003E01D2" w:rsidRPr="0013437F" w14:paraId="7FC2064F" w14:textId="77777777" w:rsidTr="00A073DA">
        <w:trPr>
          <w:trHeight w:val="241"/>
        </w:trPr>
        <w:tc>
          <w:tcPr>
            <w:tcW w:w="857" w:type="dxa"/>
            <w:vMerge w:val="restart"/>
            <w:tcBorders>
              <w:top w:val="single" w:sz="8" w:space="0" w:color="auto"/>
              <w:bottom w:val="single" w:sz="8" w:space="0" w:color="auto"/>
            </w:tcBorders>
          </w:tcPr>
          <w:p w14:paraId="7AF5415A" w14:textId="77777777" w:rsidR="003E01D2" w:rsidRPr="0013437F" w:rsidRDefault="003E01D2" w:rsidP="00A073DA">
            <w:pPr>
              <w:ind w:left="-106"/>
              <w:rPr>
                <w:sz w:val="20"/>
                <w:szCs w:val="20"/>
              </w:rPr>
            </w:pPr>
            <w:r w:rsidRPr="0013437F">
              <w:rPr>
                <w:sz w:val="20"/>
                <w:szCs w:val="20"/>
              </w:rPr>
              <w:t>5</w:t>
            </w:r>
          </w:p>
        </w:tc>
        <w:tc>
          <w:tcPr>
            <w:tcW w:w="2671" w:type="dxa"/>
            <w:vMerge w:val="restart"/>
            <w:tcBorders>
              <w:top w:val="single" w:sz="8" w:space="0" w:color="auto"/>
              <w:bottom w:val="single" w:sz="8" w:space="0" w:color="auto"/>
            </w:tcBorders>
          </w:tcPr>
          <w:p w14:paraId="2DD919D3" w14:textId="77777777" w:rsidR="003E01D2" w:rsidRPr="0013437F" w:rsidRDefault="003E01D2" w:rsidP="00A073DA">
            <w:pPr>
              <w:ind w:left="-106"/>
              <w:rPr>
                <w:sz w:val="20"/>
                <w:szCs w:val="20"/>
              </w:rPr>
            </w:pPr>
            <w:r>
              <w:rPr>
                <w:b/>
                <w:sz w:val="20"/>
                <w:szCs w:val="20"/>
              </w:rPr>
              <w:t>Severe</w:t>
            </w:r>
            <w:r w:rsidRPr="00AD7C49">
              <w:rPr>
                <w:b/>
                <w:sz w:val="20"/>
                <w:szCs w:val="20"/>
              </w:rPr>
              <w:t xml:space="preserve"> flood</w:t>
            </w:r>
            <w:r>
              <w:rPr>
                <w:b/>
                <w:sz w:val="20"/>
                <w:szCs w:val="20"/>
              </w:rPr>
              <w:t>s</w:t>
            </w:r>
            <w:r w:rsidRPr="00AD7C49">
              <w:rPr>
                <w:b/>
                <w:sz w:val="20"/>
                <w:szCs w:val="20"/>
              </w:rPr>
              <w:t>:</w:t>
            </w:r>
            <w:r w:rsidRPr="0013437F">
              <w:rPr>
                <w:sz w:val="20"/>
                <w:szCs w:val="20"/>
              </w:rPr>
              <w:t xml:space="preserve"> severely threatens life and/or results in considerable damage to infrastructure and property</w:t>
            </w:r>
          </w:p>
        </w:tc>
        <w:tc>
          <w:tcPr>
            <w:tcW w:w="10688" w:type="dxa"/>
            <w:tcBorders>
              <w:top w:val="single" w:sz="8" w:space="0" w:color="auto"/>
              <w:bottom w:val="single" w:sz="8" w:space="0" w:color="auto"/>
            </w:tcBorders>
            <w:shd w:val="clear" w:color="auto" w:fill="D9D9D9" w:themeFill="background1" w:themeFillShade="D9"/>
          </w:tcPr>
          <w:p w14:paraId="7CC07E81" w14:textId="77777777" w:rsidR="003E01D2" w:rsidRPr="0003233C" w:rsidRDefault="003E01D2" w:rsidP="00A073DA">
            <w:pPr>
              <w:pStyle w:val="ListParagraph"/>
              <w:ind w:left="0"/>
              <w:jc w:val="left"/>
              <w:rPr>
                <w:i/>
                <w:sz w:val="20"/>
                <w:szCs w:val="20"/>
              </w:rPr>
            </w:pPr>
            <w:r w:rsidRPr="0003233C">
              <w:rPr>
                <w:i/>
                <w:sz w:val="20"/>
                <w:szCs w:val="20"/>
              </w:rPr>
              <w:t>Events must</w:t>
            </w:r>
            <w:r>
              <w:rPr>
                <w:i/>
                <w:sz w:val="20"/>
                <w:szCs w:val="20"/>
              </w:rPr>
              <w:t>:</w:t>
            </w:r>
            <w:r w:rsidRPr="0003233C">
              <w:rPr>
                <w:i/>
                <w:sz w:val="20"/>
                <w:szCs w:val="20"/>
              </w:rPr>
              <w:t xml:space="preserve"> (</w:t>
            </w:r>
            <w:r>
              <w:rPr>
                <w:i/>
                <w:sz w:val="20"/>
                <w:szCs w:val="20"/>
              </w:rPr>
              <w:t>1</w:t>
            </w:r>
            <w:r w:rsidRPr="0003233C">
              <w:rPr>
                <w:i/>
                <w:sz w:val="20"/>
                <w:szCs w:val="20"/>
              </w:rPr>
              <w:t xml:space="preserve">) meet ≥1 of the following criteria, or be associated with ≥1 fatality during </w:t>
            </w:r>
            <w:r>
              <w:rPr>
                <w:i/>
                <w:sz w:val="20"/>
                <w:szCs w:val="20"/>
              </w:rPr>
              <w:t xml:space="preserve">the </w:t>
            </w:r>
            <w:r w:rsidRPr="0003233C">
              <w:rPr>
                <w:i/>
                <w:sz w:val="20"/>
                <w:szCs w:val="20"/>
              </w:rPr>
              <w:t>event or aftermath, and (</w:t>
            </w:r>
            <w:r>
              <w:rPr>
                <w:i/>
                <w:sz w:val="20"/>
                <w:szCs w:val="20"/>
              </w:rPr>
              <w:t>2</w:t>
            </w:r>
            <w:r w:rsidRPr="0003233C">
              <w:rPr>
                <w:i/>
                <w:sz w:val="20"/>
                <w:szCs w:val="20"/>
              </w:rPr>
              <w:t xml:space="preserve">) meet ALL Category 2 criteria </w:t>
            </w:r>
            <w:r>
              <w:rPr>
                <w:i/>
                <w:sz w:val="20"/>
                <w:szCs w:val="20"/>
              </w:rPr>
              <w:t>AND</w:t>
            </w:r>
            <w:r w:rsidRPr="0003233C">
              <w:rPr>
                <w:i/>
                <w:sz w:val="20"/>
                <w:szCs w:val="20"/>
              </w:rPr>
              <w:t xml:space="preserve"> ≥1 </w:t>
            </w:r>
            <w:r>
              <w:rPr>
                <w:i/>
                <w:sz w:val="20"/>
                <w:szCs w:val="20"/>
              </w:rPr>
              <w:t xml:space="preserve">criteria </w:t>
            </w:r>
            <w:r w:rsidRPr="0003233C">
              <w:rPr>
                <w:i/>
                <w:sz w:val="20"/>
                <w:szCs w:val="20"/>
              </w:rPr>
              <w:t>from Category 4</w:t>
            </w:r>
          </w:p>
        </w:tc>
      </w:tr>
      <w:tr w:rsidR="003E01D2" w:rsidRPr="0013437F" w14:paraId="52263FA9" w14:textId="77777777" w:rsidTr="00A073DA">
        <w:trPr>
          <w:trHeight w:val="117"/>
        </w:trPr>
        <w:tc>
          <w:tcPr>
            <w:tcW w:w="857" w:type="dxa"/>
            <w:vMerge/>
            <w:tcBorders>
              <w:bottom w:val="single" w:sz="8" w:space="0" w:color="auto"/>
            </w:tcBorders>
          </w:tcPr>
          <w:p w14:paraId="5178F0D2" w14:textId="77777777" w:rsidR="003E01D2" w:rsidRPr="0013437F" w:rsidRDefault="003E01D2" w:rsidP="00A073DA">
            <w:pPr>
              <w:ind w:left="-106"/>
              <w:rPr>
                <w:sz w:val="20"/>
                <w:szCs w:val="20"/>
              </w:rPr>
            </w:pPr>
          </w:p>
        </w:tc>
        <w:tc>
          <w:tcPr>
            <w:tcW w:w="2671" w:type="dxa"/>
            <w:vMerge/>
            <w:tcBorders>
              <w:bottom w:val="single" w:sz="8" w:space="0" w:color="auto"/>
            </w:tcBorders>
          </w:tcPr>
          <w:p w14:paraId="27BB8653" w14:textId="77777777" w:rsidR="003E01D2" w:rsidRPr="0013437F" w:rsidRDefault="003E01D2" w:rsidP="00A073DA">
            <w:pPr>
              <w:ind w:left="-106"/>
              <w:rPr>
                <w:sz w:val="20"/>
                <w:szCs w:val="20"/>
              </w:rPr>
            </w:pPr>
          </w:p>
        </w:tc>
        <w:tc>
          <w:tcPr>
            <w:tcW w:w="10688" w:type="dxa"/>
            <w:tcBorders>
              <w:top w:val="single" w:sz="8" w:space="0" w:color="auto"/>
            </w:tcBorders>
          </w:tcPr>
          <w:p w14:paraId="601CF66B" w14:textId="77777777" w:rsidR="003E01D2" w:rsidRPr="00980602" w:rsidRDefault="003E01D2" w:rsidP="00A073DA">
            <w:pPr>
              <w:pStyle w:val="ListParagraph"/>
              <w:numPr>
                <w:ilvl w:val="0"/>
                <w:numId w:val="5"/>
              </w:numPr>
              <w:ind w:left="28" w:hanging="134"/>
              <w:jc w:val="left"/>
              <w:rPr>
                <w:sz w:val="20"/>
                <w:szCs w:val="20"/>
              </w:rPr>
            </w:pPr>
            <w:r w:rsidRPr="00796262">
              <w:rPr>
                <w:sz w:val="20"/>
                <w:szCs w:val="20"/>
              </w:rPr>
              <w:t>Substantial institutional response during or after the event (e.g. emergency Cabinet Office meeting, all-day media coverage)</w:t>
            </w:r>
          </w:p>
        </w:tc>
      </w:tr>
      <w:tr w:rsidR="003E01D2" w:rsidRPr="0013437F" w14:paraId="3A8C961E" w14:textId="77777777" w:rsidTr="00A073DA">
        <w:trPr>
          <w:trHeight w:val="133"/>
        </w:trPr>
        <w:tc>
          <w:tcPr>
            <w:tcW w:w="857" w:type="dxa"/>
            <w:vMerge/>
            <w:tcBorders>
              <w:bottom w:val="single" w:sz="8" w:space="0" w:color="auto"/>
            </w:tcBorders>
          </w:tcPr>
          <w:p w14:paraId="2065199A" w14:textId="77777777" w:rsidR="003E01D2" w:rsidRPr="0013437F" w:rsidRDefault="003E01D2" w:rsidP="00A073DA">
            <w:pPr>
              <w:ind w:left="-106"/>
              <w:rPr>
                <w:sz w:val="20"/>
                <w:szCs w:val="20"/>
              </w:rPr>
            </w:pPr>
          </w:p>
        </w:tc>
        <w:tc>
          <w:tcPr>
            <w:tcW w:w="2671" w:type="dxa"/>
            <w:vMerge/>
            <w:tcBorders>
              <w:bottom w:val="single" w:sz="8" w:space="0" w:color="auto"/>
            </w:tcBorders>
          </w:tcPr>
          <w:p w14:paraId="6193EF4D" w14:textId="77777777" w:rsidR="003E01D2" w:rsidRPr="0013437F" w:rsidRDefault="003E01D2" w:rsidP="00A073DA">
            <w:pPr>
              <w:ind w:left="-106"/>
              <w:rPr>
                <w:sz w:val="20"/>
                <w:szCs w:val="20"/>
              </w:rPr>
            </w:pPr>
          </w:p>
        </w:tc>
        <w:tc>
          <w:tcPr>
            <w:tcW w:w="10688" w:type="dxa"/>
          </w:tcPr>
          <w:p w14:paraId="03504C52" w14:textId="77777777" w:rsidR="003E01D2" w:rsidRPr="0013437F" w:rsidRDefault="003E01D2" w:rsidP="00A073DA">
            <w:pPr>
              <w:ind w:left="-106"/>
              <w:rPr>
                <w:sz w:val="20"/>
                <w:szCs w:val="20"/>
              </w:rPr>
            </w:pPr>
            <w:r>
              <w:rPr>
                <w:sz w:val="20"/>
                <w:szCs w:val="20"/>
              </w:rPr>
              <w:t xml:space="preserve">- Reliable </w:t>
            </w:r>
            <w:r w:rsidRPr="00600BCA">
              <w:rPr>
                <w:sz w:val="20"/>
                <w:szCs w:val="20"/>
              </w:rPr>
              <w:t xml:space="preserve">evidence that multiple fatalities </w:t>
            </w:r>
            <w:r>
              <w:rPr>
                <w:sz w:val="20"/>
                <w:szCs w:val="20"/>
              </w:rPr>
              <w:t xml:space="preserve">were </w:t>
            </w:r>
            <w:r w:rsidRPr="00600BCA">
              <w:rPr>
                <w:sz w:val="20"/>
                <w:szCs w:val="20"/>
              </w:rPr>
              <w:t>prevented by d</w:t>
            </w:r>
            <w:r>
              <w:rPr>
                <w:sz w:val="20"/>
                <w:szCs w:val="20"/>
              </w:rPr>
              <w:t>efences and/</w:t>
            </w:r>
            <w:r w:rsidRPr="00600BCA">
              <w:rPr>
                <w:sz w:val="20"/>
                <w:szCs w:val="20"/>
              </w:rPr>
              <w:t xml:space="preserve">or </w:t>
            </w:r>
            <w:r>
              <w:rPr>
                <w:sz w:val="20"/>
                <w:szCs w:val="20"/>
              </w:rPr>
              <w:t xml:space="preserve">flood </w:t>
            </w:r>
            <w:r w:rsidRPr="00600BCA">
              <w:rPr>
                <w:sz w:val="20"/>
                <w:szCs w:val="20"/>
              </w:rPr>
              <w:t>warnings</w:t>
            </w:r>
          </w:p>
        </w:tc>
      </w:tr>
      <w:tr w:rsidR="003E01D2" w:rsidRPr="0013437F" w14:paraId="5608FD23" w14:textId="77777777" w:rsidTr="00A073DA">
        <w:trPr>
          <w:trHeight w:val="224"/>
        </w:trPr>
        <w:tc>
          <w:tcPr>
            <w:tcW w:w="857" w:type="dxa"/>
            <w:vMerge w:val="restart"/>
            <w:tcBorders>
              <w:top w:val="single" w:sz="8" w:space="0" w:color="auto"/>
            </w:tcBorders>
          </w:tcPr>
          <w:p w14:paraId="3E67DCCF" w14:textId="77777777" w:rsidR="003E01D2" w:rsidRPr="0013437F" w:rsidRDefault="003E01D2" w:rsidP="00A073DA">
            <w:pPr>
              <w:ind w:left="-106"/>
              <w:rPr>
                <w:sz w:val="20"/>
                <w:szCs w:val="20"/>
              </w:rPr>
            </w:pPr>
            <w:r w:rsidRPr="0013437F">
              <w:rPr>
                <w:sz w:val="20"/>
                <w:szCs w:val="20"/>
              </w:rPr>
              <w:t>4</w:t>
            </w:r>
          </w:p>
        </w:tc>
        <w:tc>
          <w:tcPr>
            <w:tcW w:w="2671" w:type="dxa"/>
            <w:vMerge w:val="restart"/>
            <w:tcBorders>
              <w:top w:val="single" w:sz="8" w:space="0" w:color="auto"/>
            </w:tcBorders>
          </w:tcPr>
          <w:p w14:paraId="318ECEDC" w14:textId="77777777" w:rsidR="003E01D2" w:rsidRDefault="003E01D2" w:rsidP="00A073DA">
            <w:pPr>
              <w:ind w:left="-106"/>
              <w:rPr>
                <w:sz w:val="20"/>
                <w:szCs w:val="20"/>
              </w:rPr>
            </w:pPr>
            <w:r w:rsidRPr="00AD7C49">
              <w:rPr>
                <w:b/>
                <w:sz w:val="20"/>
                <w:szCs w:val="20"/>
              </w:rPr>
              <w:t>Major flood</w:t>
            </w:r>
            <w:r>
              <w:rPr>
                <w:b/>
                <w:sz w:val="20"/>
                <w:szCs w:val="20"/>
              </w:rPr>
              <w:t>s</w:t>
            </w:r>
            <w:r w:rsidRPr="00AD7C49">
              <w:rPr>
                <w:b/>
                <w:sz w:val="20"/>
                <w:szCs w:val="20"/>
              </w:rPr>
              <w:t>:</w:t>
            </w:r>
            <w:r>
              <w:rPr>
                <w:sz w:val="20"/>
                <w:szCs w:val="20"/>
              </w:rPr>
              <w:t xml:space="preserve"> </w:t>
            </w:r>
          </w:p>
          <w:p w14:paraId="4EA2A9B5" w14:textId="77777777" w:rsidR="003E01D2" w:rsidRDefault="003E01D2" w:rsidP="00A073DA">
            <w:pPr>
              <w:ind w:left="-106"/>
              <w:rPr>
                <w:sz w:val="20"/>
                <w:szCs w:val="20"/>
              </w:rPr>
            </w:pPr>
            <w:r>
              <w:rPr>
                <w:sz w:val="20"/>
                <w:szCs w:val="20"/>
              </w:rPr>
              <w:t>Impacts reported in monetary terms but no known loss of life</w:t>
            </w:r>
          </w:p>
        </w:tc>
        <w:tc>
          <w:tcPr>
            <w:tcW w:w="10688" w:type="dxa"/>
            <w:tcBorders>
              <w:top w:val="single" w:sz="8" w:space="0" w:color="auto"/>
              <w:bottom w:val="single" w:sz="8" w:space="0" w:color="auto"/>
            </w:tcBorders>
            <w:shd w:val="clear" w:color="auto" w:fill="D9D9D9" w:themeFill="background1" w:themeFillShade="D9"/>
          </w:tcPr>
          <w:p w14:paraId="51557226" w14:textId="77777777" w:rsidR="003E01D2" w:rsidRDefault="003E01D2" w:rsidP="00A073DA">
            <w:pPr>
              <w:pStyle w:val="ListParagraph"/>
              <w:ind w:left="29"/>
              <w:jc w:val="left"/>
              <w:rPr>
                <w:sz w:val="20"/>
                <w:szCs w:val="20"/>
              </w:rPr>
            </w:pPr>
            <w:r>
              <w:rPr>
                <w:i/>
                <w:sz w:val="20"/>
                <w:szCs w:val="20"/>
              </w:rPr>
              <w:t xml:space="preserve">Events must </w:t>
            </w:r>
            <w:r w:rsidRPr="00796262">
              <w:rPr>
                <w:i/>
                <w:sz w:val="20"/>
                <w:szCs w:val="20"/>
              </w:rPr>
              <w:t xml:space="preserve">meet ALL of </w:t>
            </w:r>
            <w:r>
              <w:rPr>
                <w:i/>
                <w:sz w:val="20"/>
                <w:szCs w:val="20"/>
              </w:rPr>
              <w:t xml:space="preserve">the Category 2 criteria, and 1 </w:t>
            </w:r>
            <w:r w:rsidRPr="00796262">
              <w:rPr>
                <w:i/>
                <w:sz w:val="20"/>
                <w:szCs w:val="20"/>
              </w:rPr>
              <w:t xml:space="preserve">of the </w:t>
            </w:r>
            <w:r>
              <w:rPr>
                <w:i/>
                <w:sz w:val="20"/>
                <w:szCs w:val="20"/>
              </w:rPr>
              <w:t>following</w:t>
            </w:r>
          </w:p>
        </w:tc>
      </w:tr>
      <w:tr w:rsidR="003E01D2" w:rsidRPr="0013437F" w14:paraId="0E6E5E4F" w14:textId="77777777" w:rsidTr="00A073DA">
        <w:trPr>
          <w:trHeight w:val="466"/>
        </w:trPr>
        <w:tc>
          <w:tcPr>
            <w:tcW w:w="857" w:type="dxa"/>
            <w:vMerge/>
          </w:tcPr>
          <w:p w14:paraId="31E3FFAF" w14:textId="77777777" w:rsidR="003E01D2" w:rsidRPr="0013437F" w:rsidRDefault="003E01D2" w:rsidP="00A073DA">
            <w:pPr>
              <w:ind w:left="-106"/>
              <w:rPr>
                <w:sz w:val="20"/>
                <w:szCs w:val="20"/>
              </w:rPr>
            </w:pPr>
          </w:p>
        </w:tc>
        <w:tc>
          <w:tcPr>
            <w:tcW w:w="2671" w:type="dxa"/>
            <w:vMerge/>
          </w:tcPr>
          <w:p w14:paraId="12D4997E" w14:textId="77777777" w:rsidR="003E01D2" w:rsidRPr="0013437F" w:rsidRDefault="003E01D2" w:rsidP="00A073DA">
            <w:pPr>
              <w:ind w:left="-106"/>
              <w:rPr>
                <w:sz w:val="20"/>
                <w:szCs w:val="20"/>
              </w:rPr>
            </w:pPr>
          </w:p>
        </w:tc>
        <w:tc>
          <w:tcPr>
            <w:tcW w:w="10688" w:type="dxa"/>
            <w:tcBorders>
              <w:top w:val="single" w:sz="8" w:space="0" w:color="auto"/>
            </w:tcBorders>
          </w:tcPr>
          <w:p w14:paraId="0111441B" w14:textId="77777777" w:rsidR="003E01D2" w:rsidRPr="00176F66" w:rsidRDefault="003E01D2" w:rsidP="00A073DA">
            <w:pPr>
              <w:pStyle w:val="ListParagraph"/>
              <w:numPr>
                <w:ilvl w:val="0"/>
                <w:numId w:val="5"/>
              </w:numPr>
              <w:ind w:left="29" w:hanging="135"/>
              <w:jc w:val="left"/>
              <w:rPr>
                <w:sz w:val="20"/>
                <w:szCs w:val="20"/>
              </w:rPr>
            </w:pPr>
            <w:r>
              <w:rPr>
                <w:sz w:val="20"/>
                <w:szCs w:val="20"/>
              </w:rPr>
              <w:t>Descriptions of deep and/or fast-flowing water in ≥1 location, and/or statements to the effect of the “worst flooding in [x number of] years”, or the “worst flooding since [reference event]”</w:t>
            </w:r>
          </w:p>
        </w:tc>
      </w:tr>
      <w:tr w:rsidR="003E01D2" w:rsidRPr="0013437F" w14:paraId="1DD12B22" w14:textId="77777777" w:rsidTr="00A073DA">
        <w:trPr>
          <w:trHeight w:val="448"/>
        </w:trPr>
        <w:tc>
          <w:tcPr>
            <w:tcW w:w="857" w:type="dxa"/>
            <w:vMerge/>
          </w:tcPr>
          <w:p w14:paraId="3B24AD68" w14:textId="77777777" w:rsidR="003E01D2" w:rsidRPr="0013437F" w:rsidRDefault="003E01D2" w:rsidP="00A073DA">
            <w:pPr>
              <w:ind w:left="-106"/>
              <w:rPr>
                <w:sz w:val="20"/>
                <w:szCs w:val="20"/>
              </w:rPr>
            </w:pPr>
          </w:p>
        </w:tc>
        <w:tc>
          <w:tcPr>
            <w:tcW w:w="2671" w:type="dxa"/>
            <w:vMerge/>
          </w:tcPr>
          <w:p w14:paraId="091D304F" w14:textId="77777777" w:rsidR="003E01D2" w:rsidRPr="0013437F" w:rsidRDefault="003E01D2" w:rsidP="00A073DA">
            <w:pPr>
              <w:ind w:left="-106"/>
              <w:rPr>
                <w:sz w:val="20"/>
                <w:szCs w:val="20"/>
              </w:rPr>
            </w:pPr>
          </w:p>
        </w:tc>
        <w:tc>
          <w:tcPr>
            <w:tcW w:w="10688" w:type="dxa"/>
          </w:tcPr>
          <w:p w14:paraId="3FD30770" w14:textId="77777777" w:rsidR="003E01D2" w:rsidRPr="00176F66" w:rsidRDefault="003E01D2" w:rsidP="00A073DA">
            <w:pPr>
              <w:pStyle w:val="ListParagraph"/>
              <w:numPr>
                <w:ilvl w:val="0"/>
                <w:numId w:val="5"/>
              </w:numPr>
              <w:ind w:left="29" w:hanging="135"/>
              <w:jc w:val="left"/>
              <w:rPr>
                <w:sz w:val="20"/>
                <w:szCs w:val="20"/>
              </w:rPr>
            </w:pPr>
            <w:r>
              <w:rPr>
                <w:sz w:val="20"/>
                <w:szCs w:val="20"/>
              </w:rPr>
              <w:t>Serious damage to residential properties (e.g. loss of contents), and/or residential properties made uninhabitable due to coastal erosion</w:t>
            </w:r>
          </w:p>
        </w:tc>
      </w:tr>
      <w:tr w:rsidR="003E01D2" w:rsidRPr="0013437F" w14:paraId="69B3BF0C" w14:textId="77777777" w:rsidTr="00A073DA">
        <w:trPr>
          <w:trHeight w:val="224"/>
        </w:trPr>
        <w:tc>
          <w:tcPr>
            <w:tcW w:w="857" w:type="dxa"/>
            <w:vMerge/>
          </w:tcPr>
          <w:p w14:paraId="7C7069DA" w14:textId="77777777" w:rsidR="003E01D2" w:rsidRPr="0013437F" w:rsidRDefault="003E01D2" w:rsidP="00A073DA">
            <w:pPr>
              <w:ind w:left="-106"/>
              <w:rPr>
                <w:sz w:val="20"/>
                <w:szCs w:val="20"/>
              </w:rPr>
            </w:pPr>
          </w:p>
        </w:tc>
        <w:tc>
          <w:tcPr>
            <w:tcW w:w="2671" w:type="dxa"/>
            <w:vMerge/>
          </w:tcPr>
          <w:p w14:paraId="7F99BA5D" w14:textId="77777777" w:rsidR="003E01D2" w:rsidRPr="0013437F" w:rsidRDefault="003E01D2" w:rsidP="00A073DA">
            <w:pPr>
              <w:ind w:left="-106"/>
              <w:rPr>
                <w:sz w:val="20"/>
                <w:szCs w:val="20"/>
              </w:rPr>
            </w:pPr>
          </w:p>
        </w:tc>
        <w:tc>
          <w:tcPr>
            <w:tcW w:w="10688" w:type="dxa"/>
          </w:tcPr>
          <w:p w14:paraId="478F90D3" w14:textId="77777777" w:rsidR="003E01D2" w:rsidRDefault="003E01D2" w:rsidP="00A073DA">
            <w:pPr>
              <w:pStyle w:val="ListParagraph"/>
              <w:numPr>
                <w:ilvl w:val="0"/>
                <w:numId w:val="5"/>
              </w:numPr>
              <w:ind w:left="29" w:hanging="135"/>
              <w:jc w:val="left"/>
              <w:rPr>
                <w:sz w:val="20"/>
                <w:szCs w:val="20"/>
              </w:rPr>
            </w:pPr>
            <w:r>
              <w:rPr>
                <w:sz w:val="20"/>
                <w:szCs w:val="20"/>
              </w:rPr>
              <w:t xml:space="preserve">Economic damages reported </w:t>
            </w:r>
          </w:p>
        </w:tc>
      </w:tr>
      <w:tr w:rsidR="003E01D2" w:rsidRPr="0013437F" w14:paraId="1D5BAF13" w14:textId="77777777" w:rsidTr="00A073DA">
        <w:trPr>
          <w:trHeight w:val="119"/>
        </w:trPr>
        <w:tc>
          <w:tcPr>
            <w:tcW w:w="857" w:type="dxa"/>
            <w:vMerge/>
          </w:tcPr>
          <w:p w14:paraId="2FB52BBE" w14:textId="77777777" w:rsidR="003E01D2" w:rsidRPr="0013437F" w:rsidRDefault="003E01D2" w:rsidP="00A073DA">
            <w:pPr>
              <w:ind w:left="-106"/>
              <w:rPr>
                <w:sz w:val="20"/>
                <w:szCs w:val="20"/>
              </w:rPr>
            </w:pPr>
          </w:p>
        </w:tc>
        <w:tc>
          <w:tcPr>
            <w:tcW w:w="2671" w:type="dxa"/>
            <w:vMerge/>
          </w:tcPr>
          <w:p w14:paraId="545BDF94" w14:textId="77777777" w:rsidR="003E01D2" w:rsidRPr="0013437F" w:rsidRDefault="003E01D2" w:rsidP="00A073DA">
            <w:pPr>
              <w:ind w:left="-106"/>
              <w:rPr>
                <w:sz w:val="20"/>
                <w:szCs w:val="20"/>
              </w:rPr>
            </w:pPr>
          </w:p>
        </w:tc>
        <w:tc>
          <w:tcPr>
            <w:tcW w:w="10688" w:type="dxa"/>
          </w:tcPr>
          <w:p w14:paraId="639D1C83" w14:textId="77777777" w:rsidR="003E01D2" w:rsidRPr="00C21A3E" w:rsidRDefault="003E01D2" w:rsidP="00A073DA">
            <w:pPr>
              <w:pStyle w:val="ListParagraph"/>
              <w:numPr>
                <w:ilvl w:val="0"/>
                <w:numId w:val="5"/>
              </w:numPr>
              <w:ind w:left="29" w:hanging="135"/>
              <w:jc w:val="left"/>
              <w:rPr>
                <w:sz w:val="20"/>
                <w:szCs w:val="20"/>
              </w:rPr>
            </w:pPr>
            <w:r>
              <w:rPr>
                <w:sz w:val="20"/>
                <w:szCs w:val="20"/>
              </w:rPr>
              <w:t xml:space="preserve">Damage to major infrastructure (e.g. port, key railway line, power station, motorway) </w:t>
            </w:r>
          </w:p>
        </w:tc>
      </w:tr>
      <w:tr w:rsidR="003E01D2" w:rsidRPr="0013437F" w14:paraId="115B1125" w14:textId="77777777" w:rsidTr="00A073DA">
        <w:trPr>
          <w:trHeight w:val="241"/>
        </w:trPr>
        <w:tc>
          <w:tcPr>
            <w:tcW w:w="857" w:type="dxa"/>
            <w:tcBorders>
              <w:top w:val="single" w:sz="8" w:space="0" w:color="auto"/>
            </w:tcBorders>
          </w:tcPr>
          <w:p w14:paraId="61582B71" w14:textId="77777777" w:rsidR="003E01D2" w:rsidRPr="0013437F" w:rsidRDefault="003E01D2" w:rsidP="00A073DA">
            <w:pPr>
              <w:ind w:left="-106"/>
              <w:rPr>
                <w:sz w:val="20"/>
                <w:szCs w:val="20"/>
              </w:rPr>
            </w:pPr>
            <w:r>
              <w:rPr>
                <w:sz w:val="20"/>
                <w:szCs w:val="20"/>
              </w:rPr>
              <w:t>3</w:t>
            </w:r>
          </w:p>
        </w:tc>
        <w:tc>
          <w:tcPr>
            <w:tcW w:w="2671" w:type="dxa"/>
            <w:vMerge w:val="restart"/>
            <w:tcBorders>
              <w:top w:val="single" w:sz="8" w:space="0" w:color="auto"/>
            </w:tcBorders>
          </w:tcPr>
          <w:p w14:paraId="0E876918" w14:textId="77777777" w:rsidR="003E01D2" w:rsidRPr="0013437F" w:rsidRDefault="003E01D2" w:rsidP="00A073DA">
            <w:pPr>
              <w:ind w:left="-106"/>
              <w:rPr>
                <w:sz w:val="20"/>
                <w:szCs w:val="20"/>
              </w:rPr>
            </w:pPr>
            <w:r w:rsidRPr="00AD7C49">
              <w:rPr>
                <w:b/>
                <w:sz w:val="20"/>
                <w:szCs w:val="20"/>
              </w:rPr>
              <w:t>Moderate floods:</w:t>
            </w:r>
            <w:r>
              <w:rPr>
                <w:sz w:val="20"/>
                <w:szCs w:val="20"/>
              </w:rPr>
              <w:t xml:space="preserve"> </w:t>
            </w:r>
            <w:r w:rsidRPr="00796262">
              <w:rPr>
                <w:sz w:val="20"/>
                <w:szCs w:val="20"/>
              </w:rPr>
              <w:t>Multiple impacts across affected areas (can be minor to quite severe)</w:t>
            </w:r>
          </w:p>
        </w:tc>
        <w:tc>
          <w:tcPr>
            <w:tcW w:w="10688" w:type="dxa"/>
            <w:tcBorders>
              <w:top w:val="single" w:sz="8" w:space="0" w:color="auto"/>
              <w:bottom w:val="single" w:sz="8" w:space="0" w:color="auto"/>
            </w:tcBorders>
            <w:shd w:val="clear" w:color="auto" w:fill="D9D9D9" w:themeFill="background1" w:themeFillShade="D9"/>
          </w:tcPr>
          <w:p w14:paraId="7BD7656D" w14:textId="77777777" w:rsidR="003E01D2" w:rsidRPr="00993209" w:rsidRDefault="003E01D2" w:rsidP="00A073DA">
            <w:pPr>
              <w:rPr>
                <w:i/>
                <w:sz w:val="20"/>
                <w:szCs w:val="20"/>
              </w:rPr>
            </w:pPr>
            <w:r w:rsidRPr="00993209">
              <w:rPr>
                <w:i/>
                <w:sz w:val="20"/>
                <w:szCs w:val="20"/>
              </w:rPr>
              <w:t xml:space="preserve">Events </w:t>
            </w:r>
            <w:r w:rsidRPr="00993209">
              <w:rPr>
                <w:i/>
                <w:sz w:val="20"/>
                <w:szCs w:val="20"/>
                <w:shd w:val="clear" w:color="auto" w:fill="D9D9D9" w:themeFill="background1" w:themeFillShade="D9"/>
              </w:rPr>
              <w:t>must</w:t>
            </w:r>
            <w:r w:rsidRPr="00993209">
              <w:rPr>
                <w:i/>
                <w:sz w:val="20"/>
                <w:szCs w:val="20"/>
              </w:rPr>
              <w:t xml:space="preserve"> meet ≥3 of Category 2 criteria</w:t>
            </w:r>
          </w:p>
        </w:tc>
      </w:tr>
      <w:tr w:rsidR="003E01D2" w:rsidRPr="0013437F" w14:paraId="7981C02F" w14:textId="77777777" w:rsidTr="00A073DA">
        <w:trPr>
          <w:trHeight w:val="432"/>
        </w:trPr>
        <w:tc>
          <w:tcPr>
            <w:tcW w:w="857" w:type="dxa"/>
            <w:tcBorders>
              <w:bottom w:val="single" w:sz="8" w:space="0" w:color="auto"/>
            </w:tcBorders>
          </w:tcPr>
          <w:p w14:paraId="6DAD665F" w14:textId="77777777" w:rsidR="003E01D2" w:rsidRPr="0013437F" w:rsidRDefault="003E01D2" w:rsidP="00A073DA">
            <w:pPr>
              <w:ind w:left="-106"/>
              <w:rPr>
                <w:sz w:val="20"/>
                <w:szCs w:val="20"/>
              </w:rPr>
            </w:pPr>
          </w:p>
        </w:tc>
        <w:tc>
          <w:tcPr>
            <w:tcW w:w="2671" w:type="dxa"/>
            <w:vMerge/>
            <w:tcBorders>
              <w:bottom w:val="single" w:sz="8" w:space="0" w:color="auto"/>
            </w:tcBorders>
          </w:tcPr>
          <w:p w14:paraId="303D319D" w14:textId="77777777" w:rsidR="003E01D2" w:rsidRPr="0013437F" w:rsidRDefault="003E01D2" w:rsidP="00A073DA">
            <w:pPr>
              <w:ind w:left="-106"/>
              <w:rPr>
                <w:sz w:val="20"/>
                <w:szCs w:val="20"/>
              </w:rPr>
            </w:pPr>
          </w:p>
        </w:tc>
        <w:tc>
          <w:tcPr>
            <w:tcW w:w="10688" w:type="dxa"/>
            <w:tcBorders>
              <w:top w:val="single" w:sz="8" w:space="0" w:color="auto"/>
              <w:bottom w:val="single" w:sz="8" w:space="0" w:color="auto"/>
            </w:tcBorders>
          </w:tcPr>
          <w:p w14:paraId="36A52B7A" w14:textId="77777777" w:rsidR="003E01D2" w:rsidRPr="0013437F" w:rsidRDefault="003E01D2" w:rsidP="00A073DA">
            <w:pPr>
              <w:rPr>
                <w:sz w:val="20"/>
                <w:szCs w:val="20"/>
              </w:rPr>
            </w:pPr>
          </w:p>
        </w:tc>
      </w:tr>
      <w:tr w:rsidR="003E01D2" w:rsidRPr="0013437F" w14:paraId="30C146AE" w14:textId="77777777" w:rsidTr="00A073DA">
        <w:trPr>
          <w:trHeight w:val="224"/>
        </w:trPr>
        <w:tc>
          <w:tcPr>
            <w:tcW w:w="857" w:type="dxa"/>
            <w:vMerge w:val="restart"/>
            <w:tcBorders>
              <w:top w:val="single" w:sz="8" w:space="0" w:color="auto"/>
              <w:bottom w:val="single" w:sz="8" w:space="0" w:color="auto"/>
            </w:tcBorders>
          </w:tcPr>
          <w:p w14:paraId="01B6B540" w14:textId="77777777" w:rsidR="003E01D2" w:rsidRPr="0013437F" w:rsidRDefault="003E01D2" w:rsidP="00A073DA">
            <w:pPr>
              <w:ind w:left="-106"/>
              <w:rPr>
                <w:sz w:val="20"/>
                <w:szCs w:val="20"/>
              </w:rPr>
            </w:pPr>
            <w:r w:rsidRPr="0013437F">
              <w:rPr>
                <w:sz w:val="20"/>
                <w:szCs w:val="20"/>
              </w:rPr>
              <w:t>2</w:t>
            </w:r>
          </w:p>
        </w:tc>
        <w:tc>
          <w:tcPr>
            <w:tcW w:w="2671" w:type="dxa"/>
            <w:vMerge w:val="restart"/>
            <w:tcBorders>
              <w:top w:val="single" w:sz="8" w:space="0" w:color="auto"/>
              <w:bottom w:val="single" w:sz="8" w:space="0" w:color="auto"/>
            </w:tcBorders>
          </w:tcPr>
          <w:p w14:paraId="59541A8F" w14:textId="77777777" w:rsidR="003E01D2" w:rsidRPr="00AD7C49" w:rsidRDefault="003E01D2" w:rsidP="00A073DA">
            <w:pPr>
              <w:ind w:left="-106"/>
              <w:rPr>
                <w:b/>
                <w:sz w:val="20"/>
                <w:szCs w:val="20"/>
              </w:rPr>
            </w:pPr>
            <w:r w:rsidRPr="00AD7C49">
              <w:rPr>
                <w:b/>
                <w:sz w:val="20"/>
                <w:szCs w:val="20"/>
              </w:rPr>
              <w:t xml:space="preserve">Minor floods: </w:t>
            </w:r>
          </w:p>
          <w:p w14:paraId="0A8BD6A4" w14:textId="77777777" w:rsidR="003E01D2" w:rsidRPr="00C57B63" w:rsidRDefault="003E01D2" w:rsidP="00A073DA">
            <w:pPr>
              <w:ind w:left="-106"/>
              <w:rPr>
                <w:sz w:val="20"/>
                <w:szCs w:val="20"/>
              </w:rPr>
            </w:pPr>
            <w:r>
              <w:rPr>
                <w:sz w:val="20"/>
                <w:szCs w:val="20"/>
              </w:rPr>
              <w:t>I</w:t>
            </w:r>
            <w:r w:rsidRPr="00C57B63">
              <w:rPr>
                <w:sz w:val="20"/>
                <w:szCs w:val="20"/>
              </w:rPr>
              <w:t>mpacts known of, although full consequences may still be unclear</w:t>
            </w:r>
          </w:p>
        </w:tc>
        <w:tc>
          <w:tcPr>
            <w:tcW w:w="10688" w:type="dxa"/>
            <w:tcBorders>
              <w:top w:val="single" w:sz="8" w:space="0" w:color="auto"/>
              <w:bottom w:val="single" w:sz="8" w:space="0" w:color="auto"/>
            </w:tcBorders>
            <w:shd w:val="clear" w:color="auto" w:fill="D9D9D9" w:themeFill="background1" w:themeFillShade="D9"/>
          </w:tcPr>
          <w:p w14:paraId="31B61145" w14:textId="77777777" w:rsidR="003E01D2" w:rsidRPr="00796262" w:rsidRDefault="003E01D2" w:rsidP="00A073DA">
            <w:pPr>
              <w:rPr>
                <w:sz w:val="20"/>
                <w:szCs w:val="20"/>
              </w:rPr>
            </w:pPr>
            <w:r>
              <w:rPr>
                <w:i/>
                <w:sz w:val="20"/>
                <w:szCs w:val="20"/>
              </w:rPr>
              <w:t xml:space="preserve">Events </w:t>
            </w:r>
            <w:r w:rsidRPr="00796262">
              <w:rPr>
                <w:i/>
                <w:sz w:val="20"/>
                <w:szCs w:val="20"/>
              </w:rPr>
              <w:t xml:space="preserve">must contain </w:t>
            </w:r>
            <w:r>
              <w:rPr>
                <w:i/>
                <w:sz w:val="20"/>
                <w:szCs w:val="20"/>
              </w:rPr>
              <w:t>&lt;3</w:t>
            </w:r>
            <w:r w:rsidRPr="00796262">
              <w:rPr>
                <w:i/>
                <w:sz w:val="20"/>
                <w:szCs w:val="20"/>
              </w:rPr>
              <w:t xml:space="preserve"> of these criteria, or otherwise reports of several properties flooded</w:t>
            </w:r>
          </w:p>
        </w:tc>
      </w:tr>
      <w:tr w:rsidR="003E01D2" w:rsidRPr="0013437F" w14:paraId="25359BCC" w14:textId="77777777" w:rsidTr="00A073DA">
        <w:trPr>
          <w:trHeight w:val="241"/>
        </w:trPr>
        <w:tc>
          <w:tcPr>
            <w:tcW w:w="857" w:type="dxa"/>
            <w:vMerge/>
            <w:tcBorders>
              <w:bottom w:val="single" w:sz="8" w:space="0" w:color="auto"/>
            </w:tcBorders>
          </w:tcPr>
          <w:p w14:paraId="01C1470C" w14:textId="77777777" w:rsidR="003E01D2" w:rsidRPr="0013437F" w:rsidRDefault="003E01D2" w:rsidP="00A073DA">
            <w:pPr>
              <w:ind w:left="-106"/>
              <w:rPr>
                <w:sz w:val="20"/>
                <w:szCs w:val="20"/>
              </w:rPr>
            </w:pPr>
          </w:p>
        </w:tc>
        <w:tc>
          <w:tcPr>
            <w:tcW w:w="2671" w:type="dxa"/>
            <w:vMerge/>
            <w:tcBorders>
              <w:bottom w:val="single" w:sz="8" w:space="0" w:color="auto"/>
            </w:tcBorders>
          </w:tcPr>
          <w:p w14:paraId="6ECF55EC" w14:textId="77777777" w:rsidR="003E01D2" w:rsidRPr="0013437F" w:rsidRDefault="003E01D2" w:rsidP="00A073DA">
            <w:pPr>
              <w:ind w:left="-106"/>
              <w:rPr>
                <w:sz w:val="20"/>
                <w:szCs w:val="20"/>
              </w:rPr>
            </w:pPr>
          </w:p>
        </w:tc>
        <w:tc>
          <w:tcPr>
            <w:tcW w:w="10688" w:type="dxa"/>
            <w:tcBorders>
              <w:top w:val="single" w:sz="8" w:space="0" w:color="auto"/>
            </w:tcBorders>
          </w:tcPr>
          <w:p w14:paraId="23203247"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 xml:space="preserve">Any </w:t>
            </w:r>
            <w:r>
              <w:rPr>
                <w:sz w:val="20"/>
                <w:szCs w:val="20"/>
              </w:rPr>
              <w:t xml:space="preserve">reference to flooded property or </w:t>
            </w:r>
            <w:r w:rsidRPr="00C57B63">
              <w:rPr>
                <w:sz w:val="20"/>
                <w:szCs w:val="20"/>
              </w:rPr>
              <w:t>agricultural land and livestock</w:t>
            </w:r>
          </w:p>
        </w:tc>
      </w:tr>
      <w:tr w:rsidR="003E01D2" w:rsidRPr="0013437F" w14:paraId="758F6BA7" w14:textId="77777777" w:rsidTr="00A073DA">
        <w:trPr>
          <w:trHeight w:val="241"/>
        </w:trPr>
        <w:tc>
          <w:tcPr>
            <w:tcW w:w="857" w:type="dxa"/>
            <w:vMerge/>
            <w:tcBorders>
              <w:bottom w:val="single" w:sz="8" w:space="0" w:color="auto"/>
            </w:tcBorders>
          </w:tcPr>
          <w:p w14:paraId="14A697F6" w14:textId="77777777" w:rsidR="003E01D2" w:rsidRPr="0013437F" w:rsidRDefault="003E01D2" w:rsidP="00A073DA">
            <w:pPr>
              <w:ind w:left="-106"/>
              <w:rPr>
                <w:sz w:val="20"/>
                <w:szCs w:val="20"/>
              </w:rPr>
            </w:pPr>
          </w:p>
        </w:tc>
        <w:tc>
          <w:tcPr>
            <w:tcW w:w="2671" w:type="dxa"/>
            <w:vMerge/>
            <w:tcBorders>
              <w:bottom w:val="single" w:sz="8" w:space="0" w:color="auto"/>
            </w:tcBorders>
          </w:tcPr>
          <w:p w14:paraId="56206A58" w14:textId="77777777" w:rsidR="003E01D2" w:rsidRPr="0013437F" w:rsidRDefault="003E01D2" w:rsidP="00A073DA">
            <w:pPr>
              <w:ind w:left="-106"/>
              <w:rPr>
                <w:sz w:val="20"/>
                <w:szCs w:val="20"/>
              </w:rPr>
            </w:pPr>
          </w:p>
        </w:tc>
        <w:tc>
          <w:tcPr>
            <w:tcW w:w="10688" w:type="dxa"/>
          </w:tcPr>
          <w:p w14:paraId="349C91BA"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Disruption to services (e.g. branch railway line, power substation), including transport networks</w:t>
            </w:r>
          </w:p>
        </w:tc>
      </w:tr>
      <w:tr w:rsidR="003E01D2" w:rsidRPr="0013437F" w14:paraId="76360D3F" w14:textId="77777777" w:rsidTr="00A073DA">
        <w:trPr>
          <w:trHeight w:val="241"/>
        </w:trPr>
        <w:tc>
          <w:tcPr>
            <w:tcW w:w="857" w:type="dxa"/>
            <w:vMerge/>
            <w:tcBorders>
              <w:bottom w:val="single" w:sz="8" w:space="0" w:color="auto"/>
            </w:tcBorders>
          </w:tcPr>
          <w:p w14:paraId="1A21D2C4" w14:textId="77777777" w:rsidR="003E01D2" w:rsidRPr="0013437F" w:rsidRDefault="003E01D2" w:rsidP="00A073DA">
            <w:pPr>
              <w:ind w:left="-106"/>
              <w:rPr>
                <w:sz w:val="20"/>
                <w:szCs w:val="20"/>
              </w:rPr>
            </w:pPr>
          </w:p>
        </w:tc>
        <w:tc>
          <w:tcPr>
            <w:tcW w:w="2671" w:type="dxa"/>
            <w:vMerge/>
            <w:tcBorders>
              <w:bottom w:val="single" w:sz="8" w:space="0" w:color="auto"/>
            </w:tcBorders>
          </w:tcPr>
          <w:p w14:paraId="1E9F6EAA" w14:textId="77777777" w:rsidR="003E01D2" w:rsidRPr="0013437F" w:rsidRDefault="003E01D2" w:rsidP="00A073DA">
            <w:pPr>
              <w:ind w:left="-106"/>
              <w:rPr>
                <w:sz w:val="20"/>
                <w:szCs w:val="20"/>
              </w:rPr>
            </w:pPr>
          </w:p>
        </w:tc>
        <w:tc>
          <w:tcPr>
            <w:tcW w:w="10688" w:type="dxa"/>
          </w:tcPr>
          <w:p w14:paraId="656531D8"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 xml:space="preserve">Descriptions </w:t>
            </w:r>
            <w:r>
              <w:rPr>
                <w:sz w:val="20"/>
                <w:szCs w:val="20"/>
              </w:rPr>
              <w:t xml:space="preserve">of inundation </w:t>
            </w:r>
            <w:r w:rsidRPr="00C57B63">
              <w:rPr>
                <w:sz w:val="20"/>
                <w:szCs w:val="20"/>
              </w:rPr>
              <w:t>including words such as "extensive", "deep", "serious", "widespread", "cut off", "severe"</w:t>
            </w:r>
          </w:p>
        </w:tc>
      </w:tr>
      <w:tr w:rsidR="003E01D2" w:rsidRPr="0013437F" w14:paraId="568A9A4E" w14:textId="77777777" w:rsidTr="00A073DA">
        <w:trPr>
          <w:trHeight w:val="87"/>
        </w:trPr>
        <w:tc>
          <w:tcPr>
            <w:tcW w:w="857" w:type="dxa"/>
            <w:vMerge/>
            <w:tcBorders>
              <w:bottom w:val="single" w:sz="8" w:space="0" w:color="auto"/>
            </w:tcBorders>
          </w:tcPr>
          <w:p w14:paraId="12A72BAA" w14:textId="77777777" w:rsidR="003E01D2" w:rsidRPr="0013437F" w:rsidRDefault="003E01D2" w:rsidP="00A073DA">
            <w:pPr>
              <w:ind w:left="-106"/>
              <w:rPr>
                <w:sz w:val="20"/>
                <w:szCs w:val="20"/>
              </w:rPr>
            </w:pPr>
          </w:p>
        </w:tc>
        <w:tc>
          <w:tcPr>
            <w:tcW w:w="2671" w:type="dxa"/>
            <w:vMerge/>
            <w:tcBorders>
              <w:bottom w:val="single" w:sz="8" w:space="0" w:color="auto"/>
            </w:tcBorders>
          </w:tcPr>
          <w:p w14:paraId="3242E350" w14:textId="77777777" w:rsidR="003E01D2" w:rsidRPr="0013437F" w:rsidRDefault="003E01D2" w:rsidP="00A073DA">
            <w:pPr>
              <w:ind w:left="-106"/>
              <w:rPr>
                <w:sz w:val="20"/>
                <w:szCs w:val="20"/>
              </w:rPr>
            </w:pPr>
          </w:p>
        </w:tc>
        <w:tc>
          <w:tcPr>
            <w:tcW w:w="10688" w:type="dxa"/>
            <w:tcBorders>
              <w:bottom w:val="single" w:sz="8" w:space="0" w:color="auto"/>
            </w:tcBorders>
          </w:tcPr>
          <w:p w14:paraId="4B1743A3"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Damage to sea defences beyond limited overtopping</w:t>
            </w:r>
          </w:p>
        </w:tc>
      </w:tr>
      <w:tr w:rsidR="003E01D2" w:rsidRPr="0013437F" w14:paraId="5A6CE9AD" w14:textId="77777777" w:rsidTr="00A073DA">
        <w:trPr>
          <w:trHeight w:val="448"/>
        </w:trPr>
        <w:tc>
          <w:tcPr>
            <w:tcW w:w="857" w:type="dxa"/>
            <w:vMerge w:val="restart"/>
            <w:tcBorders>
              <w:top w:val="single" w:sz="8" w:space="0" w:color="auto"/>
              <w:bottom w:val="single" w:sz="8" w:space="0" w:color="auto"/>
            </w:tcBorders>
          </w:tcPr>
          <w:p w14:paraId="1E4E973A" w14:textId="77777777" w:rsidR="003E01D2" w:rsidRPr="0013437F" w:rsidRDefault="003E01D2" w:rsidP="00A073DA">
            <w:pPr>
              <w:ind w:left="-106"/>
              <w:rPr>
                <w:sz w:val="20"/>
                <w:szCs w:val="20"/>
              </w:rPr>
            </w:pPr>
            <w:r w:rsidRPr="0013437F">
              <w:rPr>
                <w:sz w:val="20"/>
                <w:szCs w:val="20"/>
              </w:rPr>
              <w:t>1</w:t>
            </w:r>
          </w:p>
        </w:tc>
        <w:tc>
          <w:tcPr>
            <w:tcW w:w="2671" w:type="dxa"/>
            <w:vMerge w:val="restart"/>
            <w:tcBorders>
              <w:top w:val="single" w:sz="8" w:space="0" w:color="auto"/>
              <w:bottom w:val="single" w:sz="8" w:space="0" w:color="auto"/>
            </w:tcBorders>
          </w:tcPr>
          <w:p w14:paraId="480C4D55" w14:textId="77777777" w:rsidR="003E01D2" w:rsidRPr="0013437F" w:rsidRDefault="003E01D2" w:rsidP="00A073DA">
            <w:pPr>
              <w:ind w:left="-106"/>
              <w:rPr>
                <w:sz w:val="20"/>
                <w:szCs w:val="20"/>
              </w:rPr>
            </w:pPr>
            <w:r w:rsidRPr="00AD7C49">
              <w:rPr>
                <w:b/>
                <w:sz w:val="20"/>
                <w:szCs w:val="20"/>
              </w:rPr>
              <w:t>Nuisance</w:t>
            </w:r>
            <w:r w:rsidRPr="00AD7C49" w:rsidDel="00AE734E">
              <w:rPr>
                <w:b/>
                <w:sz w:val="20"/>
                <w:szCs w:val="20"/>
              </w:rPr>
              <w:t xml:space="preserve"> </w:t>
            </w:r>
            <w:r w:rsidRPr="00AD7C49">
              <w:rPr>
                <w:b/>
                <w:sz w:val="20"/>
                <w:szCs w:val="20"/>
              </w:rPr>
              <w:t>floods:</w:t>
            </w:r>
            <w:r>
              <w:rPr>
                <w:sz w:val="20"/>
                <w:szCs w:val="20"/>
              </w:rPr>
              <w:t xml:space="preserve"> localised</w:t>
            </w:r>
            <w:r w:rsidRPr="00C57B63">
              <w:rPr>
                <w:sz w:val="20"/>
                <w:szCs w:val="20"/>
              </w:rPr>
              <w:t xml:space="preserve"> or unknown due to lack of information</w:t>
            </w:r>
          </w:p>
        </w:tc>
        <w:tc>
          <w:tcPr>
            <w:tcW w:w="10688" w:type="dxa"/>
            <w:tcBorders>
              <w:top w:val="single" w:sz="8" w:space="0" w:color="auto"/>
            </w:tcBorders>
          </w:tcPr>
          <w:p w14:paraId="1AFF97BD"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Terms appear (with reference to flooding) in reports including: "localised" or explicit statements that the impacts were limited e.g. few local roads, quayside areas</w:t>
            </w:r>
          </w:p>
        </w:tc>
      </w:tr>
      <w:tr w:rsidR="003E01D2" w:rsidRPr="0013437F" w14:paraId="334D197D" w14:textId="77777777" w:rsidTr="00A073DA">
        <w:trPr>
          <w:trHeight w:val="241"/>
        </w:trPr>
        <w:tc>
          <w:tcPr>
            <w:tcW w:w="857" w:type="dxa"/>
            <w:vMerge/>
            <w:tcBorders>
              <w:bottom w:val="single" w:sz="8" w:space="0" w:color="auto"/>
            </w:tcBorders>
          </w:tcPr>
          <w:p w14:paraId="1F4D7EA5" w14:textId="77777777" w:rsidR="003E01D2" w:rsidRPr="0013437F" w:rsidRDefault="003E01D2" w:rsidP="00A073DA">
            <w:pPr>
              <w:ind w:left="-106"/>
              <w:rPr>
                <w:sz w:val="20"/>
                <w:szCs w:val="20"/>
              </w:rPr>
            </w:pPr>
          </w:p>
        </w:tc>
        <w:tc>
          <w:tcPr>
            <w:tcW w:w="2671" w:type="dxa"/>
            <w:vMerge/>
            <w:tcBorders>
              <w:bottom w:val="single" w:sz="8" w:space="0" w:color="auto"/>
            </w:tcBorders>
          </w:tcPr>
          <w:p w14:paraId="7B004FE3" w14:textId="77777777" w:rsidR="003E01D2" w:rsidRPr="0013437F" w:rsidRDefault="003E01D2" w:rsidP="00A073DA">
            <w:pPr>
              <w:ind w:left="-106"/>
              <w:rPr>
                <w:sz w:val="20"/>
                <w:szCs w:val="20"/>
              </w:rPr>
            </w:pPr>
          </w:p>
        </w:tc>
        <w:tc>
          <w:tcPr>
            <w:tcW w:w="10688" w:type="dxa"/>
          </w:tcPr>
          <w:p w14:paraId="5605B066"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No reports of flooded properties</w:t>
            </w:r>
          </w:p>
        </w:tc>
      </w:tr>
      <w:tr w:rsidR="003E01D2" w:rsidRPr="0013437F" w14:paraId="1344E721" w14:textId="77777777" w:rsidTr="00A073DA">
        <w:trPr>
          <w:trHeight w:val="224"/>
        </w:trPr>
        <w:tc>
          <w:tcPr>
            <w:tcW w:w="857" w:type="dxa"/>
            <w:vMerge/>
            <w:tcBorders>
              <w:bottom w:val="single" w:sz="8" w:space="0" w:color="auto"/>
            </w:tcBorders>
          </w:tcPr>
          <w:p w14:paraId="2FD7A17C" w14:textId="77777777" w:rsidR="003E01D2" w:rsidRPr="0013437F" w:rsidRDefault="003E01D2" w:rsidP="00A073DA">
            <w:pPr>
              <w:ind w:left="-106"/>
              <w:rPr>
                <w:sz w:val="20"/>
                <w:szCs w:val="20"/>
              </w:rPr>
            </w:pPr>
          </w:p>
        </w:tc>
        <w:tc>
          <w:tcPr>
            <w:tcW w:w="2671" w:type="dxa"/>
            <w:vMerge/>
            <w:tcBorders>
              <w:bottom w:val="single" w:sz="8" w:space="0" w:color="auto"/>
            </w:tcBorders>
          </w:tcPr>
          <w:p w14:paraId="7E5ADA0D" w14:textId="77777777" w:rsidR="003E01D2" w:rsidRPr="0013437F" w:rsidRDefault="003E01D2" w:rsidP="00A073DA">
            <w:pPr>
              <w:ind w:left="-106"/>
              <w:rPr>
                <w:sz w:val="20"/>
                <w:szCs w:val="20"/>
              </w:rPr>
            </w:pPr>
          </w:p>
        </w:tc>
        <w:tc>
          <w:tcPr>
            <w:tcW w:w="10688" w:type="dxa"/>
            <w:tcBorders>
              <w:bottom w:val="single" w:sz="8" w:space="0" w:color="auto"/>
            </w:tcBorders>
          </w:tcPr>
          <w:p w14:paraId="7E6C13EA" w14:textId="77777777" w:rsidR="003E01D2" w:rsidRPr="00C57B63" w:rsidRDefault="003E01D2" w:rsidP="00A073DA">
            <w:pPr>
              <w:pStyle w:val="ListParagraph"/>
              <w:numPr>
                <w:ilvl w:val="0"/>
                <w:numId w:val="5"/>
              </w:numPr>
              <w:ind w:left="29" w:hanging="135"/>
              <w:jc w:val="left"/>
              <w:rPr>
                <w:sz w:val="20"/>
                <w:szCs w:val="20"/>
              </w:rPr>
            </w:pPr>
            <w:r w:rsidRPr="00C57B63">
              <w:rPr>
                <w:sz w:val="20"/>
                <w:szCs w:val="20"/>
              </w:rPr>
              <w:t>Insufficient information available to determine severity of consequences</w:t>
            </w:r>
          </w:p>
        </w:tc>
      </w:tr>
    </w:tbl>
    <w:p w14:paraId="2B4FFB06" w14:textId="484656ED" w:rsidR="003E01D2" w:rsidRPr="00833ADE" w:rsidRDefault="003E01D2" w:rsidP="00A979AE">
      <w:pPr>
        <w:rPr>
          <w:rFonts w:asciiTheme="minorHAnsi" w:hAnsiTheme="minorHAnsi"/>
        </w:rPr>
      </w:pPr>
    </w:p>
    <w:sectPr w:rsidR="003E01D2" w:rsidRPr="00833ADE" w:rsidSect="003E01D2">
      <w:pgSz w:w="16840" w:h="11900" w:orient="landscape"/>
      <w:pgMar w:top="1786" w:right="1361" w:bottom="1786"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B445" w14:textId="77777777" w:rsidR="00827B51" w:rsidRDefault="00827B51" w:rsidP="00C9053D">
      <w:r>
        <w:separator/>
      </w:r>
    </w:p>
  </w:endnote>
  <w:endnote w:type="continuationSeparator" w:id="0">
    <w:p w14:paraId="60F2E4D1" w14:textId="77777777" w:rsidR="00827B51" w:rsidRDefault="00827B51" w:rsidP="00C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E96D" w14:textId="77777777" w:rsidR="00DC77A4" w:rsidRDefault="00DC77A4" w:rsidP="0030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FC4E9" w14:textId="77777777" w:rsidR="00DC77A4" w:rsidRDefault="00DC77A4" w:rsidP="00333E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FD45" w14:textId="75D5AC94" w:rsidR="00DC77A4" w:rsidRDefault="00DC77A4" w:rsidP="0030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96C">
      <w:rPr>
        <w:rStyle w:val="PageNumber"/>
        <w:noProof/>
      </w:rPr>
      <w:t>12</w:t>
    </w:r>
    <w:r>
      <w:rPr>
        <w:rStyle w:val="PageNumber"/>
      </w:rPr>
      <w:fldChar w:fldCharType="end"/>
    </w:r>
  </w:p>
  <w:p w14:paraId="1C4F0E36" w14:textId="77777777" w:rsidR="00DC77A4" w:rsidRDefault="00DC77A4" w:rsidP="001E1E0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41D4" w14:textId="77777777" w:rsidR="00DC77A4" w:rsidRDefault="00DC77A4" w:rsidP="00A07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B168B" w14:textId="77777777" w:rsidR="00DC77A4" w:rsidRDefault="00DC77A4" w:rsidP="00A073D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3D46" w14:textId="77777777" w:rsidR="00DC77A4" w:rsidRDefault="00DC77A4" w:rsidP="00A07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96C">
      <w:rPr>
        <w:rStyle w:val="PageNumber"/>
        <w:noProof/>
      </w:rPr>
      <w:t>13</w:t>
    </w:r>
    <w:r>
      <w:rPr>
        <w:rStyle w:val="PageNumber"/>
      </w:rPr>
      <w:fldChar w:fldCharType="end"/>
    </w:r>
  </w:p>
  <w:p w14:paraId="626579E6" w14:textId="77777777" w:rsidR="00DC77A4" w:rsidRDefault="00DC77A4" w:rsidP="00A073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ACA76" w14:textId="77777777" w:rsidR="00827B51" w:rsidRDefault="00827B51" w:rsidP="00C9053D">
      <w:r>
        <w:separator/>
      </w:r>
    </w:p>
  </w:footnote>
  <w:footnote w:type="continuationSeparator" w:id="0">
    <w:p w14:paraId="6014F687" w14:textId="77777777" w:rsidR="00827B51" w:rsidRDefault="00827B51" w:rsidP="00C905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5B6"/>
    <w:multiLevelType w:val="hybridMultilevel"/>
    <w:tmpl w:val="C2DCEEE6"/>
    <w:lvl w:ilvl="0" w:tplc="5CFCC5E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67C74"/>
    <w:multiLevelType w:val="hybridMultilevel"/>
    <w:tmpl w:val="059C7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CC16F7"/>
    <w:multiLevelType w:val="hybridMultilevel"/>
    <w:tmpl w:val="49103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FD6DAE"/>
    <w:multiLevelType w:val="hybridMultilevel"/>
    <w:tmpl w:val="69B83D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6512562"/>
    <w:multiLevelType w:val="hybridMultilevel"/>
    <w:tmpl w:val="02CEEE7C"/>
    <w:lvl w:ilvl="0" w:tplc="AB9E3900">
      <w:start w:val="3"/>
      <w:numFmt w:val="bullet"/>
      <w:lvlText w:val="-"/>
      <w:lvlJc w:val="left"/>
      <w:pPr>
        <w:ind w:left="254" w:hanging="360"/>
      </w:pPr>
      <w:rPr>
        <w:rFonts w:ascii="Calibri" w:eastAsia="Times New Roman" w:hAnsi="Calibri" w:cs="Times New Roman" w:hint="default"/>
      </w:rPr>
    </w:lvl>
    <w:lvl w:ilvl="1" w:tplc="08090003" w:tentative="1">
      <w:start w:val="1"/>
      <w:numFmt w:val="bullet"/>
      <w:lvlText w:val="o"/>
      <w:lvlJc w:val="left"/>
      <w:pPr>
        <w:ind w:left="974" w:hanging="360"/>
      </w:pPr>
      <w:rPr>
        <w:rFonts w:ascii="Courier New" w:hAnsi="Courier New" w:cs="Courier New" w:hint="default"/>
      </w:rPr>
    </w:lvl>
    <w:lvl w:ilvl="2" w:tplc="08090005" w:tentative="1">
      <w:start w:val="1"/>
      <w:numFmt w:val="bullet"/>
      <w:lvlText w:val=""/>
      <w:lvlJc w:val="left"/>
      <w:pPr>
        <w:ind w:left="1694" w:hanging="360"/>
      </w:pPr>
      <w:rPr>
        <w:rFonts w:ascii="Wingdings" w:hAnsi="Wingdings" w:hint="default"/>
      </w:rPr>
    </w:lvl>
    <w:lvl w:ilvl="3" w:tplc="08090001" w:tentative="1">
      <w:start w:val="1"/>
      <w:numFmt w:val="bullet"/>
      <w:lvlText w:val=""/>
      <w:lvlJc w:val="left"/>
      <w:pPr>
        <w:ind w:left="2414" w:hanging="360"/>
      </w:pPr>
      <w:rPr>
        <w:rFonts w:ascii="Symbol" w:hAnsi="Symbol" w:hint="default"/>
      </w:rPr>
    </w:lvl>
    <w:lvl w:ilvl="4" w:tplc="08090003" w:tentative="1">
      <w:start w:val="1"/>
      <w:numFmt w:val="bullet"/>
      <w:lvlText w:val="o"/>
      <w:lvlJc w:val="left"/>
      <w:pPr>
        <w:ind w:left="3134" w:hanging="360"/>
      </w:pPr>
      <w:rPr>
        <w:rFonts w:ascii="Courier New" w:hAnsi="Courier New" w:cs="Courier New" w:hint="default"/>
      </w:rPr>
    </w:lvl>
    <w:lvl w:ilvl="5" w:tplc="08090005" w:tentative="1">
      <w:start w:val="1"/>
      <w:numFmt w:val="bullet"/>
      <w:lvlText w:val=""/>
      <w:lvlJc w:val="left"/>
      <w:pPr>
        <w:ind w:left="3854" w:hanging="360"/>
      </w:pPr>
      <w:rPr>
        <w:rFonts w:ascii="Wingdings" w:hAnsi="Wingdings" w:hint="default"/>
      </w:rPr>
    </w:lvl>
    <w:lvl w:ilvl="6" w:tplc="08090001" w:tentative="1">
      <w:start w:val="1"/>
      <w:numFmt w:val="bullet"/>
      <w:lvlText w:val=""/>
      <w:lvlJc w:val="left"/>
      <w:pPr>
        <w:ind w:left="4574" w:hanging="360"/>
      </w:pPr>
      <w:rPr>
        <w:rFonts w:ascii="Symbol" w:hAnsi="Symbol" w:hint="default"/>
      </w:rPr>
    </w:lvl>
    <w:lvl w:ilvl="7" w:tplc="08090003" w:tentative="1">
      <w:start w:val="1"/>
      <w:numFmt w:val="bullet"/>
      <w:lvlText w:val="o"/>
      <w:lvlJc w:val="left"/>
      <w:pPr>
        <w:ind w:left="5294" w:hanging="360"/>
      </w:pPr>
      <w:rPr>
        <w:rFonts w:ascii="Courier New" w:hAnsi="Courier New" w:cs="Courier New" w:hint="default"/>
      </w:rPr>
    </w:lvl>
    <w:lvl w:ilvl="8" w:tplc="08090005" w:tentative="1">
      <w:start w:val="1"/>
      <w:numFmt w:val="bullet"/>
      <w:lvlText w:val=""/>
      <w:lvlJc w:val="left"/>
      <w:pPr>
        <w:ind w:left="6014" w:hanging="360"/>
      </w:pPr>
      <w:rPr>
        <w:rFonts w:ascii="Wingdings" w:hAnsi="Wingdings" w:hint="default"/>
      </w:rPr>
    </w:lvl>
  </w:abstractNum>
  <w:abstractNum w:abstractNumId="5">
    <w:nsid w:val="66A5116C"/>
    <w:multiLevelType w:val="hybridMultilevel"/>
    <w:tmpl w:val="10004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9C1ACD"/>
    <w:multiLevelType w:val="hybridMultilevel"/>
    <w:tmpl w:val="AB38ECCE"/>
    <w:lvl w:ilvl="0" w:tplc="5CFCC5E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E73B88"/>
    <w:multiLevelType w:val="multilevel"/>
    <w:tmpl w:val="334C39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AC"/>
    <w:rsid w:val="0000008C"/>
    <w:rsid w:val="000010E6"/>
    <w:rsid w:val="000016D2"/>
    <w:rsid w:val="000016DA"/>
    <w:rsid w:val="00001722"/>
    <w:rsid w:val="00002ECB"/>
    <w:rsid w:val="0000383E"/>
    <w:rsid w:val="00003C25"/>
    <w:rsid w:val="000042C9"/>
    <w:rsid w:val="00005C42"/>
    <w:rsid w:val="000063C0"/>
    <w:rsid w:val="00006581"/>
    <w:rsid w:val="00006C1A"/>
    <w:rsid w:val="000075E6"/>
    <w:rsid w:val="000076F1"/>
    <w:rsid w:val="00007E44"/>
    <w:rsid w:val="00011FE9"/>
    <w:rsid w:val="00012D85"/>
    <w:rsid w:val="00012DD5"/>
    <w:rsid w:val="00014165"/>
    <w:rsid w:val="00014A5F"/>
    <w:rsid w:val="00015A8C"/>
    <w:rsid w:val="000161B5"/>
    <w:rsid w:val="000164CA"/>
    <w:rsid w:val="000205C6"/>
    <w:rsid w:val="00021DB1"/>
    <w:rsid w:val="00022013"/>
    <w:rsid w:val="0002267F"/>
    <w:rsid w:val="0002411C"/>
    <w:rsid w:val="0002484A"/>
    <w:rsid w:val="00026B27"/>
    <w:rsid w:val="00026CC0"/>
    <w:rsid w:val="00027184"/>
    <w:rsid w:val="000276DD"/>
    <w:rsid w:val="000278A7"/>
    <w:rsid w:val="000304E3"/>
    <w:rsid w:val="00030AC1"/>
    <w:rsid w:val="00031152"/>
    <w:rsid w:val="000317DE"/>
    <w:rsid w:val="00031FD2"/>
    <w:rsid w:val="00031FE3"/>
    <w:rsid w:val="0003230C"/>
    <w:rsid w:val="0003233C"/>
    <w:rsid w:val="0003288B"/>
    <w:rsid w:val="0003422C"/>
    <w:rsid w:val="00035514"/>
    <w:rsid w:val="00036961"/>
    <w:rsid w:val="0003799B"/>
    <w:rsid w:val="00037B84"/>
    <w:rsid w:val="00037CBE"/>
    <w:rsid w:val="00040238"/>
    <w:rsid w:val="00040BAE"/>
    <w:rsid w:val="0004231D"/>
    <w:rsid w:val="000425A7"/>
    <w:rsid w:val="00042DCD"/>
    <w:rsid w:val="0004364D"/>
    <w:rsid w:val="0004367C"/>
    <w:rsid w:val="00043D58"/>
    <w:rsid w:val="00043E9B"/>
    <w:rsid w:val="00044696"/>
    <w:rsid w:val="00044AFD"/>
    <w:rsid w:val="00045372"/>
    <w:rsid w:val="00045AE7"/>
    <w:rsid w:val="00045C2D"/>
    <w:rsid w:val="00045D94"/>
    <w:rsid w:val="00045FAC"/>
    <w:rsid w:val="00046609"/>
    <w:rsid w:val="00046C43"/>
    <w:rsid w:val="00047197"/>
    <w:rsid w:val="00050C40"/>
    <w:rsid w:val="000515CF"/>
    <w:rsid w:val="000518DF"/>
    <w:rsid w:val="00053BC0"/>
    <w:rsid w:val="00055276"/>
    <w:rsid w:val="000553F3"/>
    <w:rsid w:val="00055428"/>
    <w:rsid w:val="000557BF"/>
    <w:rsid w:val="00055945"/>
    <w:rsid w:val="00055B21"/>
    <w:rsid w:val="00056CE3"/>
    <w:rsid w:val="000606B8"/>
    <w:rsid w:val="0006112F"/>
    <w:rsid w:val="0006148C"/>
    <w:rsid w:val="00061744"/>
    <w:rsid w:val="00061FDB"/>
    <w:rsid w:val="00062D43"/>
    <w:rsid w:val="00062D7E"/>
    <w:rsid w:val="00063501"/>
    <w:rsid w:val="00064082"/>
    <w:rsid w:val="000643A7"/>
    <w:rsid w:val="000644C6"/>
    <w:rsid w:val="00064D7D"/>
    <w:rsid w:val="0006519A"/>
    <w:rsid w:val="0006570B"/>
    <w:rsid w:val="000657D7"/>
    <w:rsid w:val="000658A7"/>
    <w:rsid w:val="000669EE"/>
    <w:rsid w:val="00067199"/>
    <w:rsid w:val="0006751D"/>
    <w:rsid w:val="00070495"/>
    <w:rsid w:val="000707AD"/>
    <w:rsid w:val="00070888"/>
    <w:rsid w:val="0007090D"/>
    <w:rsid w:val="000711C0"/>
    <w:rsid w:val="000718B5"/>
    <w:rsid w:val="00071D17"/>
    <w:rsid w:val="00071F31"/>
    <w:rsid w:val="0007264A"/>
    <w:rsid w:val="00072662"/>
    <w:rsid w:val="00072A80"/>
    <w:rsid w:val="00072B59"/>
    <w:rsid w:val="00072DD3"/>
    <w:rsid w:val="00073401"/>
    <w:rsid w:val="0007390A"/>
    <w:rsid w:val="00073A48"/>
    <w:rsid w:val="00073EED"/>
    <w:rsid w:val="000741D2"/>
    <w:rsid w:val="000747EF"/>
    <w:rsid w:val="00074D56"/>
    <w:rsid w:val="00074DC2"/>
    <w:rsid w:val="00076C5B"/>
    <w:rsid w:val="00076EE2"/>
    <w:rsid w:val="00076FA4"/>
    <w:rsid w:val="00080586"/>
    <w:rsid w:val="000810B9"/>
    <w:rsid w:val="0008142F"/>
    <w:rsid w:val="00081CAE"/>
    <w:rsid w:val="0008300D"/>
    <w:rsid w:val="0008333C"/>
    <w:rsid w:val="0008371B"/>
    <w:rsid w:val="00083D8C"/>
    <w:rsid w:val="00085198"/>
    <w:rsid w:val="00085246"/>
    <w:rsid w:val="00085A53"/>
    <w:rsid w:val="00085A89"/>
    <w:rsid w:val="00090834"/>
    <w:rsid w:val="00090897"/>
    <w:rsid w:val="00090899"/>
    <w:rsid w:val="000915AE"/>
    <w:rsid w:val="000917C2"/>
    <w:rsid w:val="000926FB"/>
    <w:rsid w:val="00092791"/>
    <w:rsid w:val="00093620"/>
    <w:rsid w:val="0009373F"/>
    <w:rsid w:val="000941C0"/>
    <w:rsid w:val="00094BD7"/>
    <w:rsid w:val="00096850"/>
    <w:rsid w:val="00097169"/>
    <w:rsid w:val="00097180"/>
    <w:rsid w:val="00097D82"/>
    <w:rsid w:val="000A01A3"/>
    <w:rsid w:val="000A1496"/>
    <w:rsid w:val="000A1A2D"/>
    <w:rsid w:val="000A26FE"/>
    <w:rsid w:val="000A318A"/>
    <w:rsid w:val="000A460C"/>
    <w:rsid w:val="000A4681"/>
    <w:rsid w:val="000A5234"/>
    <w:rsid w:val="000A58A4"/>
    <w:rsid w:val="000A5AEA"/>
    <w:rsid w:val="000A5BA7"/>
    <w:rsid w:val="000A600C"/>
    <w:rsid w:val="000A6E81"/>
    <w:rsid w:val="000A7DAD"/>
    <w:rsid w:val="000B0671"/>
    <w:rsid w:val="000B07B3"/>
    <w:rsid w:val="000B09F8"/>
    <w:rsid w:val="000B0B5C"/>
    <w:rsid w:val="000B0BA8"/>
    <w:rsid w:val="000B114A"/>
    <w:rsid w:val="000B13BC"/>
    <w:rsid w:val="000B14CB"/>
    <w:rsid w:val="000B195C"/>
    <w:rsid w:val="000B1A22"/>
    <w:rsid w:val="000B1A60"/>
    <w:rsid w:val="000B23F1"/>
    <w:rsid w:val="000B23FB"/>
    <w:rsid w:val="000B2849"/>
    <w:rsid w:val="000B4A38"/>
    <w:rsid w:val="000B4FBE"/>
    <w:rsid w:val="000B5900"/>
    <w:rsid w:val="000B6424"/>
    <w:rsid w:val="000B7167"/>
    <w:rsid w:val="000C0413"/>
    <w:rsid w:val="000C0581"/>
    <w:rsid w:val="000C0591"/>
    <w:rsid w:val="000C0B1E"/>
    <w:rsid w:val="000C1BA3"/>
    <w:rsid w:val="000C1DEB"/>
    <w:rsid w:val="000C1E30"/>
    <w:rsid w:val="000C1FA2"/>
    <w:rsid w:val="000C20E6"/>
    <w:rsid w:val="000C2789"/>
    <w:rsid w:val="000C33C9"/>
    <w:rsid w:val="000C3562"/>
    <w:rsid w:val="000C398F"/>
    <w:rsid w:val="000C4931"/>
    <w:rsid w:val="000C501F"/>
    <w:rsid w:val="000C569E"/>
    <w:rsid w:val="000C5B1D"/>
    <w:rsid w:val="000C6B1E"/>
    <w:rsid w:val="000C7F1D"/>
    <w:rsid w:val="000D097B"/>
    <w:rsid w:val="000D0B67"/>
    <w:rsid w:val="000D0EF3"/>
    <w:rsid w:val="000D1261"/>
    <w:rsid w:val="000D1B8E"/>
    <w:rsid w:val="000D1DD7"/>
    <w:rsid w:val="000D217B"/>
    <w:rsid w:val="000D253B"/>
    <w:rsid w:val="000D25A5"/>
    <w:rsid w:val="000D29B7"/>
    <w:rsid w:val="000D30CD"/>
    <w:rsid w:val="000D390F"/>
    <w:rsid w:val="000D3A16"/>
    <w:rsid w:val="000D430D"/>
    <w:rsid w:val="000D5E54"/>
    <w:rsid w:val="000D6F80"/>
    <w:rsid w:val="000D73A9"/>
    <w:rsid w:val="000D74A4"/>
    <w:rsid w:val="000D7727"/>
    <w:rsid w:val="000D7983"/>
    <w:rsid w:val="000D7FA3"/>
    <w:rsid w:val="000E06BB"/>
    <w:rsid w:val="000E07CB"/>
    <w:rsid w:val="000E09ED"/>
    <w:rsid w:val="000E1635"/>
    <w:rsid w:val="000E1CAC"/>
    <w:rsid w:val="000E1FEF"/>
    <w:rsid w:val="000E20DB"/>
    <w:rsid w:val="000E29AC"/>
    <w:rsid w:val="000E2CD5"/>
    <w:rsid w:val="000E2DD2"/>
    <w:rsid w:val="000E326F"/>
    <w:rsid w:val="000E464F"/>
    <w:rsid w:val="000E4741"/>
    <w:rsid w:val="000E49F9"/>
    <w:rsid w:val="000E4E03"/>
    <w:rsid w:val="000E4F32"/>
    <w:rsid w:val="000E4F54"/>
    <w:rsid w:val="000E5326"/>
    <w:rsid w:val="000E550B"/>
    <w:rsid w:val="000E5757"/>
    <w:rsid w:val="000E575E"/>
    <w:rsid w:val="000E616D"/>
    <w:rsid w:val="000E625E"/>
    <w:rsid w:val="000E63ED"/>
    <w:rsid w:val="000E694A"/>
    <w:rsid w:val="000E6954"/>
    <w:rsid w:val="000E6A01"/>
    <w:rsid w:val="000E6C6F"/>
    <w:rsid w:val="000E7D1F"/>
    <w:rsid w:val="000F07C5"/>
    <w:rsid w:val="000F126C"/>
    <w:rsid w:val="000F16F0"/>
    <w:rsid w:val="000F175A"/>
    <w:rsid w:val="000F1A22"/>
    <w:rsid w:val="000F26AA"/>
    <w:rsid w:val="000F278E"/>
    <w:rsid w:val="000F2BC7"/>
    <w:rsid w:val="000F3142"/>
    <w:rsid w:val="000F314E"/>
    <w:rsid w:val="000F394D"/>
    <w:rsid w:val="000F3E48"/>
    <w:rsid w:val="000F43A3"/>
    <w:rsid w:val="000F50DD"/>
    <w:rsid w:val="000F67B4"/>
    <w:rsid w:val="000F6E5D"/>
    <w:rsid w:val="000F7FF1"/>
    <w:rsid w:val="00100071"/>
    <w:rsid w:val="0010182D"/>
    <w:rsid w:val="00101852"/>
    <w:rsid w:val="001019C6"/>
    <w:rsid w:val="00101FEC"/>
    <w:rsid w:val="00102104"/>
    <w:rsid w:val="001027E9"/>
    <w:rsid w:val="0010457C"/>
    <w:rsid w:val="00105951"/>
    <w:rsid w:val="00106480"/>
    <w:rsid w:val="001101CC"/>
    <w:rsid w:val="001106B2"/>
    <w:rsid w:val="00112496"/>
    <w:rsid w:val="00112E60"/>
    <w:rsid w:val="001137D8"/>
    <w:rsid w:val="00113864"/>
    <w:rsid w:val="0011498F"/>
    <w:rsid w:val="00114EF9"/>
    <w:rsid w:val="001152BC"/>
    <w:rsid w:val="00115B19"/>
    <w:rsid w:val="00115E50"/>
    <w:rsid w:val="00115ECD"/>
    <w:rsid w:val="00116EEA"/>
    <w:rsid w:val="001176C8"/>
    <w:rsid w:val="00117950"/>
    <w:rsid w:val="00120777"/>
    <w:rsid w:val="00121278"/>
    <w:rsid w:val="00121E4E"/>
    <w:rsid w:val="001224B4"/>
    <w:rsid w:val="00122681"/>
    <w:rsid w:val="00122C68"/>
    <w:rsid w:val="00123216"/>
    <w:rsid w:val="0012346D"/>
    <w:rsid w:val="00123B7D"/>
    <w:rsid w:val="00125262"/>
    <w:rsid w:val="001254F7"/>
    <w:rsid w:val="00125895"/>
    <w:rsid w:val="00126149"/>
    <w:rsid w:val="00126837"/>
    <w:rsid w:val="0012691D"/>
    <w:rsid w:val="0012725B"/>
    <w:rsid w:val="0012727E"/>
    <w:rsid w:val="0013020A"/>
    <w:rsid w:val="00131FD9"/>
    <w:rsid w:val="00132D10"/>
    <w:rsid w:val="0013391A"/>
    <w:rsid w:val="00133945"/>
    <w:rsid w:val="0013437F"/>
    <w:rsid w:val="0013457A"/>
    <w:rsid w:val="00134D3B"/>
    <w:rsid w:val="001372B7"/>
    <w:rsid w:val="00137814"/>
    <w:rsid w:val="00137B87"/>
    <w:rsid w:val="00140435"/>
    <w:rsid w:val="00140DFF"/>
    <w:rsid w:val="001411A5"/>
    <w:rsid w:val="00141764"/>
    <w:rsid w:val="00142156"/>
    <w:rsid w:val="00143523"/>
    <w:rsid w:val="00143558"/>
    <w:rsid w:val="00143753"/>
    <w:rsid w:val="001441BF"/>
    <w:rsid w:val="001444E1"/>
    <w:rsid w:val="00145200"/>
    <w:rsid w:val="00145316"/>
    <w:rsid w:val="0014599F"/>
    <w:rsid w:val="001459F2"/>
    <w:rsid w:val="00145E82"/>
    <w:rsid w:val="001468ED"/>
    <w:rsid w:val="00147902"/>
    <w:rsid w:val="00147B35"/>
    <w:rsid w:val="0015097A"/>
    <w:rsid w:val="00151106"/>
    <w:rsid w:val="0015118B"/>
    <w:rsid w:val="00151520"/>
    <w:rsid w:val="001529C1"/>
    <w:rsid w:val="00154620"/>
    <w:rsid w:val="001555D2"/>
    <w:rsid w:val="00155C68"/>
    <w:rsid w:val="001561DF"/>
    <w:rsid w:val="001566EE"/>
    <w:rsid w:val="00156DC4"/>
    <w:rsid w:val="00157731"/>
    <w:rsid w:val="00157A3C"/>
    <w:rsid w:val="00160930"/>
    <w:rsid w:val="00160DB8"/>
    <w:rsid w:val="00161174"/>
    <w:rsid w:val="00161F9B"/>
    <w:rsid w:val="00161FD6"/>
    <w:rsid w:val="00162881"/>
    <w:rsid w:val="00162944"/>
    <w:rsid w:val="00162C91"/>
    <w:rsid w:val="00163300"/>
    <w:rsid w:val="00163693"/>
    <w:rsid w:val="00164E68"/>
    <w:rsid w:val="0016511A"/>
    <w:rsid w:val="00165601"/>
    <w:rsid w:val="00165AF4"/>
    <w:rsid w:val="001666CD"/>
    <w:rsid w:val="00166C11"/>
    <w:rsid w:val="001677F5"/>
    <w:rsid w:val="001707B5"/>
    <w:rsid w:val="00171427"/>
    <w:rsid w:val="00171EC0"/>
    <w:rsid w:val="001724DE"/>
    <w:rsid w:val="0017286B"/>
    <w:rsid w:val="00173014"/>
    <w:rsid w:val="00175289"/>
    <w:rsid w:val="00175846"/>
    <w:rsid w:val="00175862"/>
    <w:rsid w:val="00176F66"/>
    <w:rsid w:val="00177384"/>
    <w:rsid w:val="00177C3E"/>
    <w:rsid w:val="00180189"/>
    <w:rsid w:val="00180E38"/>
    <w:rsid w:val="00181281"/>
    <w:rsid w:val="00182362"/>
    <w:rsid w:val="001829FB"/>
    <w:rsid w:val="001830E3"/>
    <w:rsid w:val="00183437"/>
    <w:rsid w:val="00183859"/>
    <w:rsid w:val="00183B64"/>
    <w:rsid w:val="00184717"/>
    <w:rsid w:val="0018498B"/>
    <w:rsid w:val="00184CEB"/>
    <w:rsid w:val="00184E21"/>
    <w:rsid w:val="001854B0"/>
    <w:rsid w:val="001855CB"/>
    <w:rsid w:val="00185B82"/>
    <w:rsid w:val="00185D4F"/>
    <w:rsid w:val="001878F9"/>
    <w:rsid w:val="00187CFF"/>
    <w:rsid w:val="001914C7"/>
    <w:rsid w:val="001916E0"/>
    <w:rsid w:val="00191977"/>
    <w:rsid w:val="00191EE1"/>
    <w:rsid w:val="00192019"/>
    <w:rsid w:val="00193EA3"/>
    <w:rsid w:val="001947FB"/>
    <w:rsid w:val="001958FA"/>
    <w:rsid w:val="0019623A"/>
    <w:rsid w:val="00197D18"/>
    <w:rsid w:val="00197F3D"/>
    <w:rsid w:val="001A0438"/>
    <w:rsid w:val="001A07DC"/>
    <w:rsid w:val="001A09E8"/>
    <w:rsid w:val="001A0BBB"/>
    <w:rsid w:val="001A0D8C"/>
    <w:rsid w:val="001A1462"/>
    <w:rsid w:val="001A1646"/>
    <w:rsid w:val="001A1E78"/>
    <w:rsid w:val="001A2BED"/>
    <w:rsid w:val="001A353C"/>
    <w:rsid w:val="001A3677"/>
    <w:rsid w:val="001A3826"/>
    <w:rsid w:val="001A3837"/>
    <w:rsid w:val="001A3C92"/>
    <w:rsid w:val="001A3E12"/>
    <w:rsid w:val="001A3FA1"/>
    <w:rsid w:val="001A42FD"/>
    <w:rsid w:val="001A464E"/>
    <w:rsid w:val="001A4743"/>
    <w:rsid w:val="001A5A87"/>
    <w:rsid w:val="001A6008"/>
    <w:rsid w:val="001B06D6"/>
    <w:rsid w:val="001B1638"/>
    <w:rsid w:val="001B17DC"/>
    <w:rsid w:val="001B1FD1"/>
    <w:rsid w:val="001B2D9C"/>
    <w:rsid w:val="001B31C4"/>
    <w:rsid w:val="001B372F"/>
    <w:rsid w:val="001B3EEF"/>
    <w:rsid w:val="001B4145"/>
    <w:rsid w:val="001B5C14"/>
    <w:rsid w:val="001B6215"/>
    <w:rsid w:val="001B6C5D"/>
    <w:rsid w:val="001B73D1"/>
    <w:rsid w:val="001B77CC"/>
    <w:rsid w:val="001B782D"/>
    <w:rsid w:val="001B789D"/>
    <w:rsid w:val="001C0184"/>
    <w:rsid w:val="001C0271"/>
    <w:rsid w:val="001C0800"/>
    <w:rsid w:val="001C0FEB"/>
    <w:rsid w:val="001C1162"/>
    <w:rsid w:val="001C16B4"/>
    <w:rsid w:val="001C1C09"/>
    <w:rsid w:val="001C1FEB"/>
    <w:rsid w:val="001C2CA5"/>
    <w:rsid w:val="001C3741"/>
    <w:rsid w:val="001C4403"/>
    <w:rsid w:val="001C56D9"/>
    <w:rsid w:val="001C5781"/>
    <w:rsid w:val="001C5B63"/>
    <w:rsid w:val="001C5C17"/>
    <w:rsid w:val="001C6FC3"/>
    <w:rsid w:val="001C747A"/>
    <w:rsid w:val="001C7B70"/>
    <w:rsid w:val="001C7EC6"/>
    <w:rsid w:val="001D03A4"/>
    <w:rsid w:val="001D0C3C"/>
    <w:rsid w:val="001D1B37"/>
    <w:rsid w:val="001D25C1"/>
    <w:rsid w:val="001D2A05"/>
    <w:rsid w:val="001D2AA1"/>
    <w:rsid w:val="001D36B3"/>
    <w:rsid w:val="001D41D6"/>
    <w:rsid w:val="001D46D7"/>
    <w:rsid w:val="001D4ACA"/>
    <w:rsid w:val="001D56A3"/>
    <w:rsid w:val="001D5845"/>
    <w:rsid w:val="001D5D32"/>
    <w:rsid w:val="001D5D46"/>
    <w:rsid w:val="001D6084"/>
    <w:rsid w:val="001D6428"/>
    <w:rsid w:val="001D6515"/>
    <w:rsid w:val="001D6BEC"/>
    <w:rsid w:val="001D6D20"/>
    <w:rsid w:val="001E0C3B"/>
    <w:rsid w:val="001E1059"/>
    <w:rsid w:val="001E1245"/>
    <w:rsid w:val="001E1309"/>
    <w:rsid w:val="001E1665"/>
    <w:rsid w:val="001E1E0E"/>
    <w:rsid w:val="001E1F4A"/>
    <w:rsid w:val="001E221E"/>
    <w:rsid w:val="001E266C"/>
    <w:rsid w:val="001E3889"/>
    <w:rsid w:val="001E39C6"/>
    <w:rsid w:val="001E3A13"/>
    <w:rsid w:val="001E3AC5"/>
    <w:rsid w:val="001E3F5C"/>
    <w:rsid w:val="001E480A"/>
    <w:rsid w:val="001E496C"/>
    <w:rsid w:val="001E4A54"/>
    <w:rsid w:val="001E5313"/>
    <w:rsid w:val="001E572A"/>
    <w:rsid w:val="001E5AE1"/>
    <w:rsid w:val="001E6011"/>
    <w:rsid w:val="001E6341"/>
    <w:rsid w:val="001E6598"/>
    <w:rsid w:val="001E69D2"/>
    <w:rsid w:val="001E7F20"/>
    <w:rsid w:val="001F00FC"/>
    <w:rsid w:val="001F20ED"/>
    <w:rsid w:val="001F2560"/>
    <w:rsid w:val="001F2FD7"/>
    <w:rsid w:val="001F358B"/>
    <w:rsid w:val="001F3A35"/>
    <w:rsid w:val="001F4652"/>
    <w:rsid w:val="001F50DB"/>
    <w:rsid w:val="001F55CF"/>
    <w:rsid w:val="001F5DF0"/>
    <w:rsid w:val="001F662F"/>
    <w:rsid w:val="001F6EC1"/>
    <w:rsid w:val="001F731C"/>
    <w:rsid w:val="001F7E80"/>
    <w:rsid w:val="00200EAE"/>
    <w:rsid w:val="00201731"/>
    <w:rsid w:val="00202455"/>
    <w:rsid w:val="002026D1"/>
    <w:rsid w:val="002027FD"/>
    <w:rsid w:val="00202D47"/>
    <w:rsid w:val="0020474E"/>
    <w:rsid w:val="00204CBC"/>
    <w:rsid w:val="0020530D"/>
    <w:rsid w:val="002058F3"/>
    <w:rsid w:val="00206270"/>
    <w:rsid w:val="00206A2E"/>
    <w:rsid w:val="002101E5"/>
    <w:rsid w:val="002109B9"/>
    <w:rsid w:val="00210F3F"/>
    <w:rsid w:val="002114FC"/>
    <w:rsid w:val="0021150D"/>
    <w:rsid w:val="0021206D"/>
    <w:rsid w:val="0021275A"/>
    <w:rsid w:val="00212763"/>
    <w:rsid w:val="00212798"/>
    <w:rsid w:val="00212C4B"/>
    <w:rsid w:val="00212D65"/>
    <w:rsid w:val="0021326E"/>
    <w:rsid w:val="00213C52"/>
    <w:rsid w:val="00213CCB"/>
    <w:rsid w:val="0021447D"/>
    <w:rsid w:val="00215F5A"/>
    <w:rsid w:val="00216928"/>
    <w:rsid w:val="002169D3"/>
    <w:rsid w:val="00216BA5"/>
    <w:rsid w:val="00217318"/>
    <w:rsid w:val="00217D03"/>
    <w:rsid w:val="00217E88"/>
    <w:rsid w:val="002206CE"/>
    <w:rsid w:val="00220C84"/>
    <w:rsid w:val="00221374"/>
    <w:rsid w:val="002214AD"/>
    <w:rsid w:val="00222F28"/>
    <w:rsid w:val="00224A3A"/>
    <w:rsid w:val="00225273"/>
    <w:rsid w:val="00225541"/>
    <w:rsid w:val="00226488"/>
    <w:rsid w:val="0022668B"/>
    <w:rsid w:val="002271B7"/>
    <w:rsid w:val="00230020"/>
    <w:rsid w:val="00230730"/>
    <w:rsid w:val="00231586"/>
    <w:rsid w:val="002318AE"/>
    <w:rsid w:val="0023253E"/>
    <w:rsid w:val="002338A0"/>
    <w:rsid w:val="00233D32"/>
    <w:rsid w:val="00234638"/>
    <w:rsid w:val="0023473F"/>
    <w:rsid w:val="00235BAA"/>
    <w:rsid w:val="00235BE3"/>
    <w:rsid w:val="00235C67"/>
    <w:rsid w:val="00235E77"/>
    <w:rsid w:val="0023612A"/>
    <w:rsid w:val="00236403"/>
    <w:rsid w:val="00236719"/>
    <w:rsid w:val="002367D7"/>
    <w:rsid w:val="00237093"/>
    <w:rsid w:val="00237414"/>
    <w:rsid w:val="002403B5"/>
    <w:rsid w:val="00240712"/>
    <w:rsid w:val="002408BC"/>
    <w:rsid w:val="0024169E"/>
    <w:rsid w:val="00241BFA"/>
    <w:rsid w:val="002420DF"/>
    <w:rsid w:val="00242411"/>
    <w:rsid w:val="00242757"/>
    <w:rsid w:val="00242961"/>
    <w:rsid w:val="0024306E"/>
    <w:rsid w:val="00243356"/>
    <w:rsid w:val="002435C8"/>
    <w:rsid w:val="00243826"/>
    <w:rsid w:val="00243B6F"/>
    <w:rsid w:val="00243E76"/>
    <w:rsid w:val="002442DC"/>
    <w:rsid w:val="0024581C"/>
    <w:rsid w:val="00245D5E"/>
    <w:rsid w:val="002462D7"/>
    <w:rsid w:val="002479CE"/>
    <w:rsid w:val="00247E1F"/>
    <w:rsid w:val="0025037E"/>
    <w:rsid w:val="002505A9"/>
    <w:rsid w:val="002508E7"/>
    <w:rsid w:val="00250B94"/>
    <w:rsid w:val="00250F64"/>
    <w:rsid w:val="002511DE"/>
    <w:rsid w:val="0025214F"/>
    <w:rsid w:val="0025216C"/>
    <w:rsid w:val="002522FD"/>
    <w:rsid w:val="00253A0B"/>
    <w:rsid w:val="00255155"/>
    <w:rsid w:val="0025582E"/>
    <w:rsid w:val="00255BD9"/>
    <w:rsid w:val="00255F05"/>
    <w:rsid w:val="00256427"/>
    <w:rsid w:val="00256503"/>
    <w:rsid w:val="00256613"/>
    <w:rsid w:val="002566E8"/>
    <w:rsid w:val="00257157"/>
    <w:rsid w:val="00257214"/>
    <w:rsid w:val="002605B1"/>
    <w:rsid w:val="00260789"/>
    <w:rsid w:val="002618EA"/>
    <w:rsid w:val="00261E50"/>
    <w:rsid w:val="00262BF4"/>
    <w:rsid w:val="00263156"/>
    <w:rsid w:val="002631CB"/>
    <w:rsid w:val="0026376A"/>
    <w:rsid w:val="00263A8A"/>
    <w:rsid w:val="00263F80"/>
    <w:rsid w:val="00264524"/>
    <w:rsid w:val="00264AB3"/>
    <w:rsid w:val="00264F3A"/>
    <w:rsid w:val="0026513A"/>
    <w:rsid w:val="00265717"/>
    <w:rsid w:val="00265987"/>
    <w:rsid w:val="00265FCB"/>
    <w:rsid w:val="00266275"/>
    <w:rsid w:val="0026653F"/>
    <w:rsid w:val="00270074"/>
    <w:rsid w:val="00271220"/>
    <w:rsid w:val="002730C7"/>
    <w:rsid w:val="0027312E"/>
    <w:rsid w:val="002735B6"/>
    <w:rsid w:val="00273C7F"/>
    <w:rsid w:val="00273CC9"/>
    <w:rsid w:val="00273D5A"/>
    <w:rsid w:val="0027474D"/>
    <w:rsid w:val="0028079D"/>
    <w:rsid w:val="00281A73"/>
    <w:rsid w:val="00281EFD"/>
    <w:rsid w:val="002826C6"/>
    <w:rsid w:val="00282E26"/>
    <w:rsid w:val="0028316A"/>
    <w:rsid w:val="00283377"/>
    <w:rsid w:val="00283BF7"/>
    <w:rsid w:val="00283CAF"/>
    <w:rsid w:val="00284844"/>
    <w:rsid w:val="00284AB6"/>
    <w:rsid w:val="00284D53"/>
    <w:rsid w:val="002858D8"/>
    <w:rsid w:val="00285C9A"/>
    <w:rsid w:val="002865DE"/>
    <w:rsid w:val="00286FF1"/>
    <w:rsid w:val="002879D7"/>
    <w:rsid w:val="002915E2"/>
    <w:rsid w:val="00291E7C"/>
    <w:rsid w:val="00292368"/>
    <w:rsid w:val="00293343"/>
    <w:rsid w:val="00293E15"/>
    <w:rsid w:val="002944CC"/>
    <w:rsid w:val="00295650"/>
    <w:rsid w:val="00296955"/>
    <w:rsid w:val="002973ED"/>
    <w:rsid w:val="00297E02"/>
    <w:rsid w:val="002A07FA"/>
    <w:rsid w:val="002A0AAF"/>
    <w:rsid w:val="002A130A"/>
    <w:rsid w:val="002A20CD"/>
    <w:rsid w:val="002A22CF"/>
    <w:rsid w:val="002A3092"/>
    <w:rsid w:val="002A3598"/>
    <w:rsid w:val="002A361C"/>
    <w:rsid w:val="002A5538"/>
    <w:rsid w:val="002A5F90"/>
    <w:rsid w:val="002A63CF"/>
    <w:rsid w:val="002A6F34"/>
    <w:rsid w:val="002A7085"/>
    <w:rsid w:val="002A7496"/>
    <w:rsid w:val="002A777F"/>
    <w:rsid w:val="002A7A24"/>
    <w:rsid w:val="002A7BB6"/>
    <w:rsid w:val="002B0B7A"/>
    <w:rsid w:val="002B11F8"/>
    <w:rsid w:val="002B1AEF"/>
    <w:rsid w:val="002B1BD5"/>
    <w:rsid w:val="002B1F77"/>
    <w:rsid w:val="002B24F9"/>
    <w:rsid w:val="002B4BA0"/>
    <w:rsid w:val="002B4F56"/>
    <w:rsid w:val="002B54B4"/>
    <w:rsid w:val="002B574F"/>
    <w:rsid w:val="002B6722"/>
    <w:rsid w:val="002B6B5B"/>
    <w:rsid w:val="002B6B90"/>
    <w:rsid w:val="002B6C19"/>
    <w:rsid w:val="002B7092"/>
    <w:rsid w:val="002B76BA"/>
    <w:rsid w:val="002C02C9"/>
    <w:rsid w:val="002C037E"/>
    <w:rsid w:val="002C0D8A"/>
    <w:rsid w:val="002C1B9D"/>
    <w:rsid w:val="002C2182"/>
    <w:rsid w:val="002C28A1"/>
    <w:rsid w:val="002C39B8"/>
    <w:rsid w:val="002C53AA"/>
    <w:rsid w:val="002D082B"/>
    <w:rsid w:val="002D2DEC"/>
    <w:rsid w:val="002D30FC"/>
    <w:rsid w:val="002D3838"/>
    <w:rsid w:val="002D38D9"/>
    <w:rsid w:val="002D3DE6"/>
    <w:rsid w:val="002D50EB"/>
    <w:rsid w:val="002D5568"/>
    <w:rsid w:val="002D56D6"/>
    <w:rsid w:val="002D5C11"/>
    <w:rsid w:val="002D5D87"/>
    <w:rsid w:val="002D5E4A"/>
    <w:rsid w:val="002D5F39"/>
    <w:rsid w:val="002D697F"/>
    <w:rsid w:val="002D6C63"/>
    <w:rsid w:val="002D70E8"/>
    <w:rsid w:val="002D78BE"/>
    <w:rsid w:val="002E0EBB"/>
    <w:rsid w:val="002E22F8"/>
    <w:rsid w:val="002E2DD7"/>
    <w:rsid w:val="002E30E3"/>
    <w:rsid w:val="002E320D"/>
    <w:rsid w:val="002E358E"/>
    <w:rsid w:val="002E53DC"/>
    <w:rsid w:val="002E59C5"/>
    <w:rsid w:val="002E60CD"/>
    <w:rsid w:val="002E6A18"/>
    <w:rsid w:val="002E6BBE"/>
    <w:rsid w:val="002E6D57"/>
    <w:rsid w:val="002E724C"/>
    <w:rsid w:val="002E75A3"/>
    <w:rsid w:val="002E75F8"/>
    <w:rsid w:val="002E780D"/>
    <w:rsid w:val="002E791E"/>
    <w:rsid w:val="002E7949"/>
    <w:rsid w:val="002F0586"/>
    <w:rsid w:val="002F169A"/>
    <w:rsid w:val="002F1B7F"/>
    <w:rsid w:val="002F213B"/>
    <w:rsid w:val="002F375B"/>
    <w:rsid w:val="002F3B71"/>
    <w:rsid w:val="002F50F5"/>
    <w:rsid w:val="002F6CA3"/>
    <w:rsid w:val="002F6CDD"/>
    <w:rsid w:val="002F76BB"/>
    <w:rsid w:val="002F7D8E"/>
    <w:rsid w:val="0030027B"/>
    <w:rsid w:val="003007B5"/>
    <w:rsid w:val="0030125F"/>
    <w:rsid w:val="0030164F"/>
    <w:rsid w:val="00301C0D"/>
    <w:rsid w:val="003024AA"/>
    <w:rsid w:val="003026ED"/>
    <w:rsid w:val="00302927"/>
    <w:rsid w:val="00302B20"/>
    <w:rsid w:val="00303B85"/>
    <w:rsid w:val="003042B8"/>
    <w:rsid w:val="00304A7B"/>
    <w:rsid w:val="003054B8"/>
    <w:rsid w:val="00305B7E"/>
    <w:rsid w:val="00306036"/>
    <w:rsid w:val="00306886"/>
    <w:rsid w:val="00306FE9"/>
    <w:rsid w:val="003102BC"/>
    <w:rsid w:val="0031048E"/>
    <w:rsid w:val="00310841"/>
    <w:rsid w:val="00310D5A"/>
    <w:rsid w:val="00310F3D"/>
    <w:rsid w:val="003112D1"/>
    <w:rsid w:val="003114A5"/>
    <w:rsid w:val="003118D8"/>
    <w:rsid w:val="00312502"/>
    <w:rsid w:val="003127D5"/>
    <w:rsid w:val="00315067"/>
    <w:rsid w:val="0031567E"/>
    <w:rsid w:val="00316C34"/>
    <w:rsid w:val="00317335"/>
    <w:rsid w:val="003205DE"/>
    <w:rsid w:val="003206AB"/>
    <w:rsid w:val="00320C4B"/>
    <w:rsid w:val="00320FDC"/>
    <w:rsid w:val="00322CF8"/>
    <w:rsid w:val="00322FE0"/>
    <w:rsid w:val="00323148"/>
    <w:rsid w:val="003237D6"/>
    <w:rsid w:val="00324D75"/>
    <w:rsid w:val="0032642B"/>
    <w:rsid w:val="00326DE8"/>
    <w:rsid w:val="00327B4E"/>
    <w:rsid w:val="003305D2"/>
    <w:rsid w:val="0033109F"/>
    <w:rsid w:val="003318D0"/>
    <w:rsid w:val="00331D05"/>
    <w:rsid w:val="00331FA0"/>
    <w:rsid w:val="0033302E"/>
    <w:rsid w:val="00333319"/>
    <w:rsid w:val="00333E4E"/>
    <w:rsid w:val="00333ECD"/>
    <w:rsid w:val="00333EEE"/>
    <w:rsid w:val="0033416E"/>
    <w:rsid w:val="00334AAE"/>
    <w:rsid w:val="00335F81"/>
    <w:rsid w:val="003372E1"/>
    <w:rsid w:val="003373C8"/>
    <w:rsid w:val="00337639"/>
    <w:rsid w:val="00337768"/>
    <w:rsid w:val="00337CCB"/>
    <w:rsid w:val="00337EF2"/>
    <w:rsid w:val="003418CC"/>
    <w:rsid w:val="00341C2E"/>
    <w:rsid w:val="003429B8"/>
    <w:rsid w:val="00343397"/>
    <w:rsid w:val="00343F19"/>
    <w:rsid w:val="0034453F"/>
    <w:rsid w:val="00344C22"/>
    <w:rsid w:val="003457F6"/>
    <w:rsid w:val="0034614D"/>
    <w:rsid w:val="0034692F"/>
    <w:rsid w:val="00346EA2"/>
    <w:rsid w:val="00347000"/>
    <w:rsid w:val="00347006"/>
    <w:rsid w:val="003477CB"/>
    <w:rsid w:val="00347F2F"/>
    <w:rsid w:val="00350015"/>
    <w:rsid w:val="003505B6"/>
    <w:rsid w:val="0035064B"/>
    <w:rsid w:val="00350D22"/>
    <w:rsid w:val="0035138B"/>
    <w:rsid w:val="003522F4"/>
    <w:rsid w:val="0035231F"/>
    <w:rsid w:val="00353155"/>
    <w:rsid w:val="00354006"/>
    <w:rsid w:val="00354CA8"/>
    <w:rsid w:val="00354F17"/>
    <w:rsid w:val="00354F39"/>
    <w:rsid w:val="00355358"/>
    <w:rsid w:val="00355BC3"/>
    <w:rsid w:val="003566C2"/>
    <w:rsid w:val="0035704A"/>
    <w:rsid w:val="0035719C"/>
    <w:rsid w:val="003575DE"/>
    <w:rsid w:val="003578C3"/>
    <w:rsid w:val="00357963"/>
    <w:rsid w:val="00357B9D"/>
    <w:rsid w:val="003617D0"/>
    <w:rsid w:val="00361B37"/>
    <w:rsid w:val="003623F9"/>
    <w:rsid w:val="00362805"/>
    <w:rsid w:val="0036340F"/>
    <w:rsid w:val="00363FF7"/>
    <w:rsid w:val="0036456C"/>
    <w:rsid w:val="003650FD"/>
    <w:rsid w:val="00365795"/>
    <w:rsid w:val="0036627E"/>
    <w:rsid w:val="00366659"/>
    <w:rsid w:val="00366D3F"/>
    <w:rsid w:val="00367C3C"/>
    <w:rsid w:val="00370577"/>
    <w:rsid w:val="00370BAB"/>
    <w:rsid w:val="0037153A"/>
    <w:rsid w:val="00372046"/>
    <w:rsid w:val="0037283C"/>
    <w:rsid w:val="00372B50"/>
    <w:rsid w:val="00372D94"/>
    <w:rsid w:val="00372FA0"/>
    <w:rsid w:val="00373383"/>
    <w:rsid w:val="00373D1B"/>
    <w:rsid w:val="00373F0B"/>
    <w:rsid w:val="003740D4"/>
    <w:rsid w:val="003741BC"/>
    <w:rsid w:val="00374C09"/>
    <w:rsid w:val="00374CF1"/>
    <w:rsid w:val="00375285"/>
    <w:rsid w:val="0037580F"/>
    <w:rsid w:val="00375867"/>
    <w:rsid w:val="003761C0"/>
    <w:rsid w:val="003766A6"/>
    <w:rsid w:val="003769B6"/>
    <w:rsid w:val="00376ED9"/>
    <w:rsid w:val="00377D39"/>
    <w:rsid w:val="00380B57"/>
    <w:rsid w:val="00380BB7"/>
    <w:rsid w:val="0038101C"/>
    <w:rsid w:val="00381CD6"/>
    <w:rsid w:val="003820A6"/>
    <w:rsid w:val="0038278E"/>
    <w:rsid w:val="00383594"/>
    <w:rsid w:val="0038445B"/>
    <w:rsid w:val="00384F8A"/>
    <w:rsid w:val="00385403"/>
    <w:rsid w:val="00386323"/>
    <w:rsid w:val="00386498"/>
    <w:rsid w:val="00386771"/>
    <w:rsid w:val="00386B2E"/>
    <w:rsid w:val="00386FCC"/>
    <w:rsid w:val="00387445"/>
    <w:rsid w:val="00387737"/>
    <w:rsid w:val="00387D5B"/>
    <w:rsid w:val="003905DF"/>
    <w:rsid w:val="003906CC"/>
    <w:rsid w:val="00390F25"/>
    <w:rsid w:val="003915C8"/>
    <w:rsid w:val="0039194E"/>
    <w:rsid w:val="00391FDB"/>
    <w:rsid w:val="00391FE4"/>
    <w:rsid w:val="003925BB"/>
    <w:rsid w:val="00392E9D"/>
    <w:rsid w:val="0039312A"/>
    <w:rsid w:val="003939D1"/>
    <w:rsid w:val="00393B98"/>
    <w:rsid w:val="00394103"/>
    <w:rsid w:val="003946E6"/>
    <w:rsid w:val="00394767"/>
    <w:rsid w:val="003959F8"/>
    <w:rsid w:val="00395D21"/>
    <w:rsid w:val="003965A3"/>
    <w:rsid w:val="00396D45"/>
    <w:rsid w:val="00396F60"/>
    <w:rsid w:val="00397661"/>
    <w:rsid w:val="00397A55"/>
    <w:rsid w:val="00397BC8"/>
    <w:rsid w:val="003A1426"/>
    <w:rsid w:val="003A166C"/>
    <w:rsid w:val="003A1F72"/>
    <w:rsid w:val="003A2372"/>
    <w:rsid w:val="003A23B3"/>
    <w:rsid w:val="003A31AA"/>
    <w:rsid w:val="003A389B"/>
    <w:rsid w:val="003A3EA3"/>
    <w:rsid w:val="003A4367"/>
    <w:rsid w:val="003A4701"/>
    <w:rsid w:val="003A5AD9"/>
    <w:rsid w:val="003A5F03"/>
    <w:rsid w:val="003A61DA"/>
    <w:rsid w:val="003A6766"/>
    <w:rsid w:val="003A6B64"/>
    <w:rsid w:val="003A6C7A"/>
    <w:rsid w:val="003A7491"/>
    <w:rsid w:val="003B0558"/>
    <w:rsid w:val="003B13A5"/>
    <w:rsid w:val="003B1996"/>
    <w:rsid w:val="003B22D8"/>
    <w:rsid w:val="003B2303"/>
    <w:rsid w:val="003B2FCA"/>
    <w:rsid w:val="003B34A9"/>
    <w:rsid w:val="003B37F7"/>
    <w:rsid w:val="003B3A68"/>
    <w:rsid w:val="003B5322"/>
    <w:rsid w:val="003B55EB"/>
    <w:rsid w:val="003B616F"/>
    <w:rsid w:val="003B682C"/>
    <w:rsid w:val="003B6937"/>
    <w:rsid w:val="003C073F"/>
    <w:rsid w:val="003C091F"/>
    <w:rsid w:val="003C149D"/>
    <w:rsid w:val="003C28E4"/>
    <w:rsid w:val="003C2942"/>
    <w:rsid w:val="003C294C"/>
    <w:rsid w:val="003C2A1A"/>
    <w:rsid w:val="003C3A91"/>
    <w:rsid w:val="003C4013"/>
    <w:rsid w:val="003C402A"/>
    <w:rsid w:val="003C4D4A"/>
    <w:rsid w:val="003C50A7"/>
    <w:rsid w:val="003C5E87"/>
    <w:rsid w:val="003C604B"/>
    <w:rsid w:val="003C66AD"/>
    <w:rsid w:val="003C68AE"/>
    <w:rsid w:val="003C7ACA"/>
    <w:rsid w:val="003C7EE0"/>
    <w:rsid w:val="003D0906"/>
    <w:rsid w:val="003D0AC5"/>
    <w:rsid w:val="003D0DD8"/>
    <w:rsid w:val="003D1154"/>
    <w:rsid w:val="003D1605"/>
    <w:rsid w:val="003D212C"/>
    <w:rsid w:val="003D216C"/>
    <w:rsid w:val="003D29F2"/>
    <w:rsid w:val="003D459C"/>
    <w:rsid w:val="003D5310"/>
    <w:rsid w:val="003D633C"/>
    <w:rsid w:val="003D69B8"/>
    <w:rsid w:val="003D6C8D"/>
    <w:rsid w:val="003D79A6"/>
    <w:rsid w:val="003D7C80"/>
    <w:rsid w:val="003E01D2"/>
    <w:rsid w:val="003E0472"/>
    <w:rsid w:val="003E0A5D"/>
    <w:rsid w:val="003E0A79"/>
    <w:rsid w:val="003E0CB8"/>
    <w:rsid w:val="003E123F"/>
    <w:rsid w:val="003E1298"/>
    <w:rsid w:val="003E2862"/>
    <w:rsid w:val="003E2C2E"/>
    <w:rsid w:val="003E3288"/>
    <w:rsid w:val="003E3AFD"/>
    <w:rsid w:val="003E3DCF"/>
    <w:rsid w:val="003E45BF"/>
    <w:rsid w:val="003E4798"/>
    <w:rsid w:val="003E48F3"/>
    <w:rsid w:val="003E5998"/>
    <w:rsid w:val="003E5F2B"/>
    <w:rsid w:val="003E603B"/>
    <w:rsid w:val="003E69EE"/>
    <w:rsid w:val="003E6E6B"/>
    <w:rsid w:val="003E6FD2"/>
    <w:rsid w:val="003E7A2B"/>
    <w:rsid w:val="003F0290"/>
    <w:rsid w:val="003F030F"/>
    <w:rsid w:val="003F09F7"/>
    <w:rsid w:val="003F0B42"/>
    <w:rsid w:val="003F133C"/>
    <w:rsid w:val="003F15CE"/>
    <w:rsid w:val="003F1863"/>
    <w:rsid w:val="003F3763"/>
    <w:rsid w:val="003F43B8"/>
    <w:rsid w:val="003F4B6C"/>
    <w:rsid w:val="003F4CCD"/>
    <w:rsid w:val="003F7272"/>
    <w:rsid w:val="003F7781"/>
    <w:rsid w:val="003F7836"/>
    <w:rsid w:val="004001C9"/>
    <w:rsid w:val="00400DDC"/>
    <w:rsid w:val="00401394"/>
    <w:rsid w:val="004013B4"/>
    <w:rsid w:val="00401D2D"/>
    <w:rsid w:val="00402047"/>
    <w:rsid w:val="004029A7"/>
    <w:rsid w:val="00402D3E"/>
    <w:rsid w:val="00403AFA"/>
    <w:rsid w:val="00403BFC"/>
    <w:rsid w:val="00403E33"/>
    <w:rsid w:val="00404A2D"/>
    <w:rsid w:val="00405141"/>
    <w:rsid w:val="004058E7"/>
    <w:rsid w:val="0040657F"/>
    <w:rsid w:val="004066B4"/>
    <w:rsid w:val="00406784"/>
    <w:rsid w:val="004068BE"/>
    <w:rsid w:val="00406DDB"/>
    <w:rsid w:val="0040736D"/>
    <w:rsid w:val="00407B2C"/>
    <w:rsid w:val="00407DEF"/>
    <w:rsid w:val="00410AAE"/>
    <w:rsid w:val="00411246"/>
    <w:rsid w:val="004120D5"/>
    <w:rsid w:val="00412132"/>
    <w:rsid w:val="004129B1"/>
    <w:rsid w:val="00412AB5"/>
    <w:rsid w:val="00412EEF"/>
    <w:rsid w:val="004131D1"/>
    <w:rsid w:val="004139D2"/>
    <w:rsid w:val="00413BE2"/>
    <w:rsid w:val="004143DA"/>
    <w:rsid w:val="00415550"/>
    <w:rsid w:val="004161C7"/>
    <w:rsid w:val="00416231"/>
    <w:rsid w:val="004168B0"/>
    <w:rsid w:val="00416A85"/>
    <w:rsid w:val="00416CE2"/>
    <w:rsid w:val="00420018"/>
    <w:rsid w:val="004208A4"/>
    <w:rsid w:val="004211BE"/>
    <w:rsid w:val="004227D6"/>
    <w:rsid w:val="004229CB"/>
    <w:rsid w:val="00423144"/>
    <w:rsid w:val="004232A4"/>
    <w:rsid w:val="00424D2D"/>
    <w:rsid w:val="00424D33"/>
    <w:rsid w:val="00425027"/>
    <w:rsid w:val="004258FC"/>
    <w:rsid w:val="00425E45"/>
    <w:rsid w:val="004263CC"/>
    <w:rsid w:val="00427CD7"/>
    <w:rsid w:val="00427EAF"/>
    <w:rsid w:val="00427EE5"/>
    <w:rsid w:val="00430093"/>
    <w:rsid w:val="0043169B"/>
    <w:rsid w:val="004356F6"/>
    <w:rsid w:val="00435D33"/>
    <w:rsid w:val="00436861"/>
    <w:rsid w:val="00436CCF"/>
    <w:rsid w:val="0043779E"/>
    <w:rsid w:val="004401D6"/>
    <w:rsid w:val="00440520"/>
    <w:rsid w:val="00440558"/>
    <w:rsid w:val="0044179D"/>
    <w:rsid w:val="00441CE4"/>
    <w:rsid w:val="0044296A"/>
    <w:rsid w:val="00442EB7"/>
    <w:rsid w:val="0044307A"/>
    <w:rsid w:val="00444065"/>
    <w:rsid w:val="004442E0"/>
    <w:rsid w:val="00445248"/>
    <w:rsid w:val="00445E8B"/>
    <w:rsid w:val="00445FAE"/>
    <w:rsid w:val="0044609F"/>
    <w:rsid w:val="00446B80"/>
    <w:rsid w:val="00447768"/>
    <w:rsid w:val="00447B1E"/>
    <w:rsid w:val="00447CBF"/>
    <w:rsid w:val="00447E98"/>
    <w:rsid w:val="004508FA"/>
    <w:rsid w:val="00450F95"/>
    <w:rsid w:val="00451717"/>
    <w:rsid w:val="004525A0"/>
    <w:rsid w:val="00453E47"/>
    <w:rsid w:val="0045478C"/>
    <w:rsid w:val="00454D12"/>
    <w:rsid w:val="00455183"/>
    <w:rsid w:val="0045530C"/>
    <w:rsid w:val="004566D8"/>
    <w:rsid w:val="004570A7"/>
    <w:rsid w:val="00457233"/>
    <w:rsid w:val="0045777A"/>
    <w:rsid w:val="00457A51"/>
    <w:rsid w:val="004612CF"/>
    <w:rsid w:val="00461322"/>
    <w:rsid w:val="0046160F"/>
    <w:rsid w:val="0046182B"/>
    <w:rsid w:val="004620FE"/>
    <w:rsid w:val="00463555"/>
    <w:rsid w:val="004635AC"/>
    <w:rsid w:val="0046369B"/>
    <w:rsid w:val="00463D81"/>
    <w:rsid w:val="004649AD"/>
    <w:rsid w:val="00467ECA"/>
    <w:rsid w:val="0047091C"/>
    <w:rsid w:val="00471323"/>
    <w:rsid w:val="00471398"/>
    <w:rsid w:val="00471B01"/>
    <w:rsid w:val="004725C6"/>
    <w:rsid w:val="00472AEC"/>
    <w:rsid w:val="00472DA1"/>
    <w:rsid w:val="00473258"/>
    <w:rsid w:val="00473E27"/>
    <w:rsid w:val="00474782"/>
    <w:rsid w:val="00475937"/>
    <w:rsid w:val="00476EAA"/>
    <w:rsid w:val="0047748A"/>
    <w:rsid w:val="00477EE6"/>
    <w:rsid w:val="004801A7"/>
    <w:rsid w:val="0048124E"/>
    <w:rsid w:val="0048195C"/>
    <w:rsid w:val="00482A67"/>
    <w:rsid w:val="00484BD0"/>
    <w:rsid w:val="004854AE"/>
    <w:rsid w:val="00485B6C"/>
    <w:rsid w:val="004871C5"/>
    <w:rsid w:val="00487A2C"/>
    <w:rsid w:val="00487A79"/>
    <w:rsid w:val="0049075F"/>
    <w:rsid w:val="004909B0"/>
    <w:rsid w:val="00490DAC"/>
    <w:rsid w:val="00491106"/>
    <w:rsid w:val="00491EE8"/>
    <w:rsid w:val="00493718"/>
    <w:rsid w:val="004938F1"/>
    <w:rsid w:val="00493C68"/>
    <w:rsid w:val="00493E70"/>
    <w:rsid w:val="004946E1"/>
    <w:rsid w:val="00494856"/>
    <w:rsid w:val="00494A58"/>
    <w:rsid w:val="00494B0D"/>
    <w:rsid w:val="00494D1A"/>
    <w:rsid w:val="00494D1F"/>
    <w:rsid w:val="00494E1B"/>
    <w:rsid w:val="00495EE8"/>
    <w:rsid w:val="00495F33"/>
    <w:rsid w:val="0049617B"/>
    <w:rsid w:val="00496691"/>
    <w:rsid w:val="00496741"/>
    <w:rsid w:val="00497DBF"/>
    <w:rsid w:val="004A00EB"/>
    <w:rsid w:val="004A09D5"/>
    <w:rsid w:val="004A1436"/>
    <w:rsid w:val="004A2A45"/>
    <w:rsid w:val="004A4BD9"/>
    <w:rsid w:val="004A57E6"/>
    <w:rsid w:val="004A58F2"/>
    <w:rsid w:val="004A5A91"/>
    <w:rsid w:val="004A5E4F"/>
    <w:rsid w:val="004A61DD"/>
    <w:rsid w:val="004A6901"/>
    <w:rsid w:val="004A6BE1"/>
    <w:rsid w:val="004A7064"/>
    <w:rsid w:val="004B0620"/>
    <w:rsid w:val="004B0950"/>
    <w:rsid w:val="004B0965"/>
    <w:rsid w:val="004B1D39"/>
    <w:rsid w:val="004B2085"/>
    <w:rsid w:val="004B2529"/>
    <w:rsid w:val="004B29E0"/>
    <w:rsid w:val="004B381F"/>
    <w:rsid w:val="004B421A"/>
    <w:rsid w:val="004B4FA4"/>
    <w:rsid w:val="004B50E6"/>
    <w:rsid w:val="004B558B"/>
    <w:rsid w:val="004B57C6"/>
    <w:rsid w:val="004B5B93"/>
    <w:rsid w:val="004B66CA"/>
    <w:rsid w:val="004B6AF0"/>
    <w:rsid w:val="004B6D41"/>
    <w:rsid w:val="004B7080"/>
    <w:rsid w:val="004B70C6"/>
    <w:rsid w:val="004B772A"/>
    <w:rsid w:val="004B794D"/>
    <w:rsid w:val="004B7BEE"/>
    <w:rsid w:val="004B7CD4"/>
    <w:rsid w:val="004C1DB3"/>
    <w:rsid w:val="004C259E"/>
    <w:rsid w:val="004C2E61"/>
    <w:rsid w:val="004C342B"/>
    <w:rsid w:val="004C34DE"/>
    <w:rsid w:val="004C3963"/>
    <w:rsid w:val="004C3E2A"/>
    <w:rsid w:val="004C447D"/>
    <w:rsid w:val="004C4E46"/>
    <w:rsid w:val="004C504E"/>
    <w:rsid w:val="004C5079"/>
    <w:rsid w:val="004C514C"/>
    <w:rsid w:val="004C5493"/>
    <w:rsid w:val="004C5C4A"/>
    <w:rsid w:val="004C61F2"/>
    <w:rsid w:val="004C6203"/>
    <w:rsid w:val="004C6BF6"/>
    <w:rsid w:val="004C7051"/>
    <w:rsid w:val="004C7824"/>
    <w:rsid w:val="004C7F0A"/>
    <w:rsid w:val="004D123C"/>
    <w:rsid w:val="004D20F9"/>
    <w:rsid w:val="004D3173"/>
    <w:rsid w:val="004D4BDF"/>
    <w:rsid w:val="004D4C5A"/>
    <w:rsid w:val="004D4F8E"/>
    <w:rsid w:val="004D59E8"/>
    <w:rsid w:val="004D5E69"/>
    <w:rsid w:val="004D64D2"/>
    <w:rsid w:val="004D73CA"/>
    <w:rsid w:val="004E087F"/>
    <w:rsid w:val="004E0C41"/>
    <w:rsid w:val="004E101E"/>
    <w:rsid w:val="004E1309"/>
    <w:rsid w:val="004E3D89"/>
    <w:rsid w:val="004E4624"/>
    <w:rsid w:val="004E471D"/>
    <w:rsid w:val="004E48BC"/>
    <w:rsid w:val="004E5749"/>
    <w:rsid w:val="004E584C"/>
    <w:rsid w:val="004E673C"/>
    <w:rsid w:val="004E7B40"/>
    <w:rsid w:val="004F0A93"/>
    <w:rsid w:val="004F0AA8"/>
    <w:rsid w:val="004F0B87"/>
    <w:rsid w:val="004F1474"/>
    <w:rsid w:val="004F19FD"/>
    <w:rsid w:val="004F1E13"/>
    <w:rsid w:val="004F1E55"/>
    <w:rsid w:val="004F2F34"/>
    <w:rsid w:val="004F3A9D"/>
    <w:rsid w:val="004F482C"/>
    <w:rsid w:val="004F4DEF"/>
    <w:rsid w:val="004F516F"/>
    <w:rsid w:val="004F51A7"/>
    <w:rsid w:val="004F5A12"/>
    <w:rsid w:val="004F67D9"/>
    <w:rsid w:val="004F6CF3"/>
    <w:rsid w:val="004F7B9D"/>
    <w:rsid w:val="004F7E3F"/>
    <w:rsid w:val="0050206B"/>
    <w:rsid w:val="0050393D"/>
    <w:rsid w:val="00503957"/>
    <w:rsid w:val="00503C48"/>
    <w:rsid w:val="00503E57"/>
    <w:rsid w:val="0050406D"/>
    <w:rsid w:val="0050446D"/>
    <w:rsid w:val="00504786"/>
    <w:rsid w:val="00504E96"/>
    <w:rsid w:val="00504FED"/>
    <w:rsid w:val="00505448"/>
    <w:rsid w:val="005055FC"/>
    <w:rsid w:val="00505C5F"/>
    <w:rsid w:val="00506080"/>
    <w:rsid w:val="00507E58"/>
    <w:rsid w:val="0051020B"/>
    <w:rsid w:val="0051076A"/>
    <w:rsid w:val="00510DB7"/>
    <w:rsid w:val="00510EA2"/>
    <w:rsid w:val="00512348"/>
    <w:rsid w:val="00512E15"/>
    <w:rsid w:val="00512F22"/>
    <w:rsid w:val="005130FD"/>
    <w:rsid w:val="00514AC2"/>
    <w:rsid w:val="00516462"/>
    <w:rsid w:val="00516804"/>
    <w:rsid w:val="00516A2A"/>
    <w:rsid w:val="00516D76"/>
    <w:rsid w:val="00517BA2"/>
    <w:rsid w:val="00517E04"/>
    <w:rsid w:val="005203AC"/>
    <w:rsid w:val="0052072C"/>
    <w:rsid w:val="00520B98"/>
    <w:rsid w:val="00520C25"/>
    <w:rsid w:val="0052182E"/>
    <w:rsid w:val="005219C3"/>
    <w:rsid w:val="005221C8"/>
    <w:rsid w:val="0052286A"/>
    <w:rsid w:val="00522E64"/>
    <w:rsid w:val="00523788"/>
    <w:rsid w:val="0052382E"/>
    <w:rsid w:val="00523994"/>
    <w:rsid w:val="005239D7"/>
    <w:rsid w:val="00523B0E"/>
    <w:rsid w:val="00523CA8"/>
    <w:rsid w:val="005242B3"/>
    <w:rsid w:val="00524F71"/>
    <w:rsid w:val="005250D5"/>
    <w:rsid w:val="005254EA"/>
    <w:rsid w:val="005306ED"/>
    <w:rsid w:val="00530C9A"/>
    <w:rsid w:val="0053112E"/>
    <w:rsid w:val="0053128C"/>
    <w:rsid w:val="00531D6D"/>
    <w:rsid w:val="00531EC1"/>
    <w:rsid w:val="00532017"/>
    <w:rsid w:val="005323FB"/>
    <w:rsid w:val="0053259B"/>
    <w:rsid w:val="0053278B"/>
    <w:rsid w:val="005335EA"/>
    <w:rsid w:val="00533E6F"/>
    <w:rsid w:val="00535229"/>
    <w:rsid w:val="005355D5"/>
    <w:rsid w:val="00536E95"/>
    <w:rsid w:val="00537873"/>
    <w:rsid w:val="00540925"/>
    <w:rsid w:val="005409CC"/>
    <w:rsid w:val="005411DA"/>
    <w:rsid w:val="0054202A"/>
    <w:rsid w:val="00542BEA"/>
    <w:rsid w:val="005430EF"/>
    <w:rsid w:val="005433F9"/>
    <w:rsid w:val="00544F2C"/>
    <w:rsid w:val="00545615"/>
    <w:rsid w:val="0054612A"/>
    <w:rsid w:val="0054648F"/>
    <w:rsid w:val="0054700D"/>
    <w:rsid w:val="00547BA4"/>
    <w:rsid w:val="00547D7D"/>
    <w:rsid w:val="00547EC9"/>
    <w:rsid w:val="00550121"/>
    <w:rsid w:val="00550988"/>
    <w:rsid w:val="00550B91"/>
    <w:rsid w:val="005512E6"/>
    <w:rsid w:val="00552264"/>
    <w:rsid w:val="0055263B"/>
    <w:rsid w:val="00552CFF"/>
    <w:rsid w:val="005537A7"/>
    <w:rsid w:val="00553EFE"/>
    <w:rsid w:val="00554294"/>
    <w:rsid w:val="005549C3"/>
    <w:rsid w:val="00555477"/>
    <w:rsid w:val="00555C66"/>
    <w:rsid w:val="005566C4"/>
    <w:rsid w:val="00557E39"/>
    <w:rsid w:val="00560867"/>
    <w:rsid w:val="00560CAC"/>
    <w:rsid w:val="00561AB3"/>
    <w:rsid w:val="00561F0B"/>
    <w:rsid w:val="00563395"/>
    <w:rsid w:val="00563FAD"/>
    <w:rsid w:val="005646CF"/>
    <w:rsid w:val="00564FDD"/>
    <w:rsid w:val="00565753"/>
    <w:rsid w:val="00565CCF"/>
    <w:rsid w:val="005663F7"/>
    <w:rsid w:val="00566F9E"/>
    <w:rsid w:val="0057286B"/>
    <w:rsid w:val="00573358"/>
    <w:rsid w:val="00573C7C"/>
    <w:rsid w:val="005744DC"/>
    <w:rsid w:val="00574B02"/>
    <w:rsid w:val="005757A8"/>
    <w:rsid w:val="00575BE8"/>
    <w:rsid w:val="00575EE9"/>
    <w:rsid w:val="0057748C"/>
    <w:rsid w:val="00577555"/>
    <w:rsid w:val="00577FC5"/>
    <w:rsid w:val="005808D4"/>
    <w:rsid w:val="00580B37"/>
    <w:rsid w:val="00581197"/>
    <w:rsid w:val="00581EA9"/>
    <w:rsid w:val="0058235D"/>
    <w:rsid w:val="005825FD"/>
    <w:rsid w:val="0058313D"/>
    <w:rsid w:val="005832E3"/>
    <w:rsid w:val="00584670"/>
    <w:rsid w:val="00584A60"/>
    <w:rsid w:val="00584B7A"/>
    <w:rsid w:val="00586EC1"/>
    <w:rsid w:val="0058782B"/>
    <w:rsid w:val="005907BE"/>
    <w:rsid w:val="00590AC6"/>
    <w:rsid w:val="00590EAC"/>
    <w:rsid w:val="00590F99"/>
    <w:rsid w:val="00591322"/>
    <w:rsid w:val="00591420"/>
    <w:rsid w:val="00592391"/>
    <w:rsid w:val="00592426"/>
    <w:rsid w:val="005925AE"/>
    <w:rsid w:val="005931F8"/>
    <w:rsid w:val="005938BA"/>
    <w:rsid w:val="00595134"/>
    <w:rsid w:val="005966B5"/>
    <w:rsid w:val="00596990"/>
    <w:rsid w:val="00596C35"/>
    <w:rsid w:val="0059703A"/>
    <w:rsid w:val="005976AA"/>
    <w:rsid w:val="00597AE6"/>
    <w:rsid w:val="005A0515"/>
    <w:rsid w:val="005A05FE"/>
    <w:rsid w:val="005A062F"/>
    <w:rsid w:val="005A0AE7"/>
    <w:rsid w:val="005A16AA"/>
    <w:rsid w:val="005A2819"/>
    <w:rsid w:val="005A28F7"/>
    <w:rsid w:val="005A2C01"/>
    <w:rsid w:val="005A358F"/>
    <w:rsid w:val="005A4132"/>
    <w:rsid w:val="005A41F1"/>
    <w:rsid w:val="005A42F8"/>
    <w:rsid w:val="005A5729"/>
    <w:rsid w:val="005A6758"/>
    <w:rsid w:val="005A7D7F"/>
    <w:rsid w:val="005B1082"/>
    <w:rsid w:val="005B3131"/>
    <w:rsid w:val="005B3833"/>
    <w:rsid w:val="005B59E2"/>
    <w:rsid w:val="005B5BC9"/>
    <w:rsid w:val="005B5D04"/>
    <w:rsid w:val="005B6CFC"/>
    <w:rsid w:val="005B7270"/>
    <w:rsid w:val="005B7C15"/>
    <w:rsid w:val="005C01BA"/>
    <w:rsid w:val="005C0995"/>
    <w:rsid w:val="005C0B64"/>
    <w:rsid w:val="005C0D7B"/>
    <w:rsid w:val="005C1344"/>
    <w:rsid w:val="005C15D7"/>
    <w:rsid w:val="005C199B"/>
    <w:rsid w:val="005C2D7A"/>
    <w:rsid w:val="005C4256"/>
    <w:rsid w:val="005C5704"/>
    <w:rsid w:val="005C587A"/>
    <w:rsid w:val="005C5CA2"/>
    <w:rsid w:val="005C5E35"/>
    <w:rsid w:val="005C5EBC"/>
    <w:rsid w:val="005C60BD"/>
    <w:rsid w:val="005C6980"/>
    <w:rsid w:val="005C6A46"/>
    <w:rsid w:val="005C6C8F"/>
    <w:rsid w:val="005C72FD"/>
    <w:rsid w:val="005C734D"/>
    <w:rsid w:val="005C73F4"/>
    <w:rsid w:val="005C7616"/>
    <w:rsid w:val="005C797B"/>
    <w:rsid w:val="005D0D9B"/>
    <w:rsid w:val="005D1C3D"/>
    <w:rsid w:val="005D207D"/>
    <w:rsid w:val="005D380E"/>
    <w:rsid w:val="005D4021"/>
    <w:rsid w:val="005D41AB"/>
    <w:rsid w:val="005D4841"/>
    <w:rsid w:val="005D4D58"/>
    <w:rsid w:val="005D5281"/>
    <w:rsid w:val="005D7CE2"/>
    <w:rsid w:val="005D7F3E"/>
    <w:rsid w:val="005E04D0"/>
    <w:rsid w:val="005E0FA5"/>
    <w:rsid w:val="005E1937"/>
    <w:rsid w:val="005E1BC0"/>
    <w:rsid w:val="005E23DE"/>
    <w:rsid w:val="005E2AFE"/>
    <w:rsid w:val="005E2B68"/>
    <w:rsid w:val="005E302B"/>
    <w:rsid w:val="005E44D3"/>
    <w:rsid w:val="005E4F76"/>
    <w:rsid w:val="005E5320"/>
    <w:rsid w:val="005E5995"/>
    <w:rsid w:val="005E5AAC"/>
    <w:rsid w:val="005E5C27"/>
    <w:rsid w:val="005E6146"/>
    <w:rsid w:val="005E63D6"/>
    <w:rsid w:val="005E703E"/>
    <w:rsid w:val="005E7114"/>
    <w:rsid w:val="005E7266"/>
    <w:rsid w:val="005E797E"/>
    <w:rsid w:val="005E7E90"/>
    <w:rsid w:val="005F061F"/>
    <w:rsid w:val="005F08E4"/>
    <w:rsid w:val="005F0A1F"/>
    <w:rsid w:val="005F0F70"/>
    <w:rsid w:val="005F100A"/>
    <w:rsid w:val="005F10CF"/>
    <w:rsid w:val="005F1867"/>
    <w:rsid w:val="005F2D19"/>
    <w:rsid w:val="005F39D2"/>
    <w:rsid w:val="005F58E5"/>
    <w:rsid w:val="005F66DA"/>
    <w:rsid w:val="005F6821"/>
    <w:rsid w:val="005F7BFE"/>
    <w:rsid w:val="0060026F"/>
    <w:rsid w:val="0060058F"/>
    <w:rsid w:val="00600BCA"/>
    <w:rsid w:val="0060228E"/>
    <w:rsid w:val="006027E6"/>
    <w:rsid w:val="00602F18"/>
    <w:rsid w:val="00604AA6"/>
    <w:rsid w:val="00604B28"/>
    <w:rsid w:val="00604D15"/>
    <w:rsid w:val="00605990"/>
    <w:rsid w:val="00607739"/>
    <w:rsid w:val="00607B78"/>
    <w:rsid w:val="00607F27"/>
    <w:rsid w:val="006108F1"/>
    <w:rsid w:val="00610D20"/>
    <w:rsid w:val="00610E5B"/>
    <w:rsid w:val="00611A5D"/>
    <w:rsid w:val="00611E2C"/>
    <w:rsid w:val="00611F1D"/>
    <w:rsid w:val="00612A1C"/>
    <w:rsid w:val="00613549"/>
    <w:rsid w:val="0061358A"/>
    <w:rsid w:val="00614130"/>
    <w:rsid w:val="006148D5"/>
    <w:rsid w:val="00614BD4"/>
    <w:rsid w:val="006156DC"/>
    <w:rsid w:val="00615EAC"/>
    <w:rsid w:val="006162E4"/>
    <w:rsid w:val="00616B04"/>
    <w:rsid w:val="00620F8A"/>
    <w:rsid w:val="006213FB"/>
    <w:rsid w:val="0062157C"/>
    <w:rsid w:val="0062160A"/>
    <w:rsid w:val="006218C7"/>
    <w:rsid w:val="00621BA7"/>
    <w:rsid w:val="00621C2E"/>
    <w:rsid w:val="00622B23"/>
    <w:rsid w:val="00622BBC"/>
    <w:rsid w:val="00622CD8"/>
    <w:rsid w:val="006231E8"/>
    <w:rsid w:val="00623A40"/>
    <w:rsid w:val="00623C6E"/>
    <w:rsid w:val="00623D17"/>
    <w:rsid w:val="00624D0B"/>
    <w:rsid w:val="006250CB"/>
    <w:rsid w:val="00625292"/>
    <w:rsid w:val="00625D4D"/>
    <w:rsid w:val="006268BC"/>
    <w:rsid w:val="00626A63"/>
    <w:rsid w:val="00626B91"/>
    <w:rsid w:val="00627EA6"/>
    <w:rsid w:val="00627EE6"/>
    <w:rsid w:val="00630243"/>
    <w:rsid w:val="00631649"/>
    <w:rsid w:val="006318A9"/>
    <w:rsid w:val="006331B5"/>
    <w:rsid w:val="00633FBA"/>
    <w:rsid w:val="00634072"/>
    <w:rsid w:val="00634A7B"/>
    <w:rsid w:val="00634CA3"/>
    <w:rsid w:val="00634F61"/>
    <w:rsid w:val="00635029"/>
    <w:rsid w:val="006359DF"/>
    <w:rsid w:val="006362E7"/>
    <w:rsid w:val="00636820"/>
    <w:rsid w:val="00636B41"/>
    <w:rsid w:val="006378C5"/>
    <w:rsid w:val="0064002C"/>
    <w:rsid w:val="00640809"/>
    <w:rsid w:val="00640BC5"/>
    <w:rsid w:val="00640BD1"/>
    <w:rsid w:val="00640EF7"/>
    <w:rsid w:val="00641846"/>
    <w:rsid w:val="00641CF2"/>
    <w:rsid w:val="00641ECB"/>
    <w:rsid w:val="00643577"/>
    <w:rsid w:val="00643685"/>
    <w:rsid w:val="006442BD"/>
    <w:rsid w:val="00644D61"/>
    <w:rsid w:val="006452A7"/>
    <w:rsid w:val="006452D2"/>
    <w:rsid w:val="0064555D"/>
    <w:rsid w:val="00645760"/>
    <w:rsid w:val="0064594C"/>
    <w:rsid w:val="00646282"/>
    <w:rsid w:val="006468A4"/>
    <w:rsid w:val="00646EDC"/>
    <w:rsid w:val="00647FC7"/>
    <w:rsid w:val="0065083B"/>
    <w:rsid w:val="00650A9D"/>
    <w:rsid w:val="00652AF3"/>
    <w:rsid w:val="006533EF"/>
    <w:rsid w:val="006535EB"/>
    <w:rsid w:val="006537D5"/>
    <w:rsid w:val="00653AA6"/>
    <w:rsid w:val="00653ACC"/>
    <w:rsid w:val="00654A1E"/>
    <w:rsid w:val="006558B3"/>
    <w:rsid w:val="00655DB9"/>
    <w:rsid w:val="00656DB1"/>
    <w:rsid w:val="00660500"/>
    <w:rsid w:val="00660603"/>
    <w:rsid w:val="00660AC3"/>
    <w:rsid w:val="00661094"/>
    <w:rsid w:val="0066134B"/>
    <w:rsid w:val="0066212A"/>
    <w:rsid w:val="00662298"/>
    <w:rsid w:val="0066253A"/>
    <w:rsid w:val="00662C7D"/>
    <w:rsid w:val="00662E47"/>
    <w:rsid w:val="00663142"/>
    <w:rsid w:val="0066333C"/>
    <w:rsid w:val="006645EC"/>
    <w:rsid w:val="00664E99"/>
    <w:rsid w:val="00666789"/>
    <w:rsid w:val="0066749F"/>
    <w:rsid w:val="0066769F"/>
    <w:rsid w:val="0067060E"/>
    <w:rsid w:val="00670B33"/>
    <w:rsid w:val="00671AC1"/>
    <w:rsid w:val="00671DB3"/>
    <w:rsid w:val="00671DFC"/>
    <w:rsid w:val="00671EFD"/>
    <w:rsid w:val="00672326"/>
    <w:rsid w:val="00672A2B"/>
    <w:rsid w:val="0067477D"/>
    <w:rsid w:val="006750AD"/>
    <w:rsid w:val="00675F63"/>
    <w:rsid w:val="006769C6"/>
    <w:rsid w:val="00676E0A"/>
    <w:rsid w:val="00677240"/>
    <w:rsid w:val="006778B9"/>
    <w:rsid w:val="006807B2"/>
    <w:rsid w:val="00680D30"/>
    <w:rsid w:val="00682E7A"/>
    <w:rsid w:val="006835DB"/>
    <w:rsid w:val="006838F3"/>
    <w:rsid w:val="00685292"/>
    <w:rsid w:val="0068583A"/>
    <w:rsid w:val="0068652A"/>
    <w:rsid w:val="00686631"/>
    <w:rsid w:val="00686C39"/>
    <w:rsid w:val="0068731E"/>
    <w:rsid w:val="006874C7"/>
    <w:rsid w:val="006879F0"/>
    <w:rsid w:val="00687C23"/>
    <w:rsid w:val="00687C3E"/>
    <w:rsid w:val="00687DBC"/>
    <w:rsid w:val="006900E3"/>
    <w:rsid w:val="0069032B"/>
    <w:rsid w:val="00690E7A"/>
    <w:rsid w:val="00690FF6"/>
    <w:rsid w:val="00691DA1"/>
    <w:rsid w:val="00692F5B"/>
    <w:rsid w:val="0069307A"/>
    <w:rsid w:val="006932AC"/>
    <w:rsid w:val="00694105"/>
    <w:rsid w:val="00695952"/>
    <w:rsid w:val="00695BDD"/>
    <w:rsid w:val="00696025"/>
    <w:rsid w:val="0069644D"/>
    <w:rsid w:val="00696480"/>
    <w:rsid w:val="00696E3F"/>
    <w:rsid w:val="00696F35"/>
    <w:rsid w:val="0069750E"/>
    <w:rsid w:val="0069779C"/>
    <w:rsid w:val="00697A45"/>
    <w:rsid w:val="006A03D5"/>
    <w:rsid w:val="006A0746"/>
    <w:rsid w:val="006A0D2E"/>
    <w:rsid w:val="006A11FF"/>
    <w:rsid w:val="006A1222"/>
    <w:rsid w:val="006A15EC"/>
    <w:rsid w:val="006A210E"/>
    <w:rsid w:val="006A2E03"/>
    <w:rsid w:val="006A384D"/>
    <w:rsid w:val="006A42F1"/>
    <w:rsid w:val="006A54B6"/>
    <w:rsid w:val="006A705F"/>
    <w:rsid w:val="006A735C"/>
    <w:rsid w:val="006A748F"/>
    <w:rsid w:val="006B0AC9"/>
    <w:rsid w:val="006B1A66"/>
    <w:rsid w:val="006B1B1A"/>
    <w:rsid w:val="006B3371"/>
    <w:rsid w:val="006B338E"/>
    <w:rsid w:val="006B4555"/>
    <w:rsid w:val="006B5DEA"/>
    <w:rsid w:val="006B631B"/>
    <w:rsid w:val="006B6417"/>
    <w:rsid w:val="006B7BC9"/>
    <w:rsid w:val="006B7E75"/>
    <w:rsid w:val="006C022F"/>
    <w:rsid w:val="006C09F6"/>
    <w:rsid w:val="006C2EB6"/>
    <w:rsid w:val="006C35A0"/>
    <w:rsid w:val="006C3E50"/>
    <w:rsid w:val="006C408D"/>
    <w:rsid w:val="006C4FD5"/>
    <w:rsid w:val="006C5EAB"/>
    <w:rsid w:val="006C7353"/>
    <w:rsid w:val="006C7B2F"/>
    <w:rsid w:val="006C7D53"/>
    <w:rsid w:val="006C7F46"/>
    <w:rsid w:val="006D0588"/>
    <w:rsid w:val="006D0FCD"/>
    <w:rsid w:val="006D14FA"/>
    <w:rsid w:val="006D1921"/>
    <w:rsid w:val="006D235B"/>
    <w:rsid w:val="006D2C30"/>
    <w:rsid w:val="006D2C77"/>
    <w:rsid w:val="006D3AE1"/>
    <w:rsid w:val="006D4540"/>
    <w:rsid w:val="006D4569"/>
    <w:rsid w:val="006D51E7"/>
    <w:rsid w:val="006D581C"/>
    <w:rsid w:val="006D62F0"/>
    <w:rsid w:val="006D6556"/>
    <w:rsid w:val="006D6A30"/>
    <w:rsid w:val="006D6BED"/>
    <w:rsid w:val="006D6C96"/>
    <w:rsid w:val="006D6D4E"/>
    <w:rsid w:val="006D70DE"/>
    <w:rsid w:val="006D76BB"/>
    <w:rsid w:val="006E0058"/>
    <w:rsid w:val="006E050C"/>
    <w:rsid w:val="006E0706"/>
    <w:rsid w:val="006E07A3"/>
    <w:rsid w:val="006E095F"/>
    <w:rsid w:val="006E270C"/>
    <w:rsid w:val="006E2A8C"/>
    <w:rsid w:val="006E3736"/>
    <w:rsid w:val="006E3B27"/>
    <w:rsid w:val="006E3D16"/>
    <w:rsid w:val="006E4104"/>
    <w:rsid w:val="006E469E"/>
    <w:rsid w:val="006E4B4E"/>
    <w:rsid w:val="006E5183"/>
    <w:rsid w:val="006E5BFC"/>
    <w:rsid w:val="006E5D9C"/>
    <w:rsid w:val="006E6876"/>
    <w:rsid w:val="006E6DEB"/>
    <w:rsid w:val="006E7F5E"/>
    <w:rsid w:val="006F0DB6"/>
    <w:rsid w:val="006F25A5"/>
    <w:rsid w:val="006F2978"/>
    <w:rsid w:val="006F2CD0"/>
    <w:rsid w:val="006F3B36"/>
    <w:rsid w:val="006F5237"/>
    <w:rsid w:val="006F6181"/>
    <w:rsid w:val="006F66ED"/>
    <w:rsid w:val="006F6F5C"/>
    <w:rsid w:val="007004B2"/>
    <w:rsid w:val="00700879"/>
    <w:rsid w:val="007008D2"/>
    <w:rsid w:val="007009F9"/>
    <w:rsid w:val="00700AC7"/>
    <w:rsid w:val="00701D18"/>
    <w:rsid w:val="00703259"/>
    <w:rsid w:val="0070342B"/>
    <w:rsid w:val="007038F2"/>
    <w:rsid w:val="00703ECA"/>
    <w:rsid w:val="00704790"/>
    <w:rsid w:val="00705F91"/>
    <w:rsid w:val="00706614"/>
    <w:rsid w:val="00706836"/>
    <w:rsid w:val="00706BF1"/>
    <w:rsid w:val="0070711F"/>
    <w:rsid w:val="00707ADA"/>
    <w:rsid w:val="00707D3F"/>
    <w:rsid w:val="0071035A"/>
    <w:rsid w:val="00711486"/>
    <w:rsid w:val="007123F3"/>
    <w:rsid w:val="007130D4"/>
    <w:rsid w:val="00714465"/>
    <w:rsid w:val="00715222"/>
    <w:rsid w:val="00715231"/>
    <w:rsid w:val="00716D03"/>
    <w:rsid w:val="00717674"/>
    <w:rsid w:val="00720BC3"/>
    <w:rsid w:val="00720CAA"/>
    <w:rsid w:val="007211C8"/>
    <w:rsid w:val="00721287"/>
    <w:rsid w:val="00721714"/>
    <w:rsid w:val="0072191A"/>
    <w:rsid w:val="00722251"/>
    <w:rsid w:val="00723154"/>
    <w:rsid w:val="00724211"/>
    <w:rsid w:val="0072426B"/>
    <w:rsid w:val="0072459B"/>
    <w:rsid w:val="00725148"/>
    <w:rsid w:val="00725C69"/>
    <w:rsid w:val="00725F5C"/>
    <w:rsid w:val="0072623E"/>
    <w:rsid w:val="00726292"/>
    <w:rsid w:val="00726806"/>
    <w:rsid w:val="0072691E"/>
    <w:rsid w:val="00726ABD"/>
    <w:rsid w:val="00726C08"/>
    <w:rsid w:val="00727FCB"/>
    <w:rsid w:val="00730A5D"/>
    <w:rsid w:val="007317A3"/>
    <w:rsid w:val="0073240E"/>
    <w:rsid w:val="007326FC"/>
    <w:rsid w:val="00732752"/>
    <w:rsid w:val="00733051"/>
    <w:rsid w:val="00733785"/>
    <w:rsid w:val="007338F2"/>
    <w:rsid w:val="00733ACC"/>
    <w:rsid w:val="00734194"/>
    <w:rsid w:val="00734659"/>
    <w:rsid w:val="00735678"/>
    <w:rsid w:val="0073574D"/>
    <w:rsid w:val="00735BF8"/>
    <w:rsid w:val="00736235"/>
    <w:rsid w:val="007362C8"/>
    <w:rsid w:val="00740356"/>
    <w:rsid w:val="00740454"/>
    <w:rsid w:val="00740598"/>
    <w:rsid w:val="00740C2B"/>
    <w:rsid w:val="0074109E"/>
    <w:rsid w:val="007414D7"/>
    <w:rsid w:val="00741FDC"/>
    <w:rsid w:val="00742573"/>
    <w:rsid w:val="00742669"/>
    <w:rsid w:val="00742A20"/>
    <w:rsid w:val="0074339C"/>
    <w:rsid w:val="00743704"/>
    <w:rsid w:val="00744671"/>
    <w:rsid w:val="00744B82"/>
    <w:rsid w:val="00744E80"/>
    <w:rsid w:val="00745914"/>
    <w:rsid w:val="00745B39"/>
    <w:rsid w:val="00746191"/>
    <w:rsid w:val="0074639C"/>
    <w:rsid w:val="0074774B"/>
    <w:rsid w:val="00747A6D"/>
    <w:rsid w:val="0075103B"/>
    <w:rsid w:val="007510F1"/>
    <w:rsid w:val="007519E2"/>
    <w:rsid w:val="00752C5F"/>
    <w:rsid w:val="00752F16"/>
    <w:rsid w:val="007531BE"/>
    <w:rsid w:val="007531C0"/>
    <w:rsid w:val="00754A5E"/>
    <w:rsid w:val="00755519"/>
    <w:rsid w:val="00755A6D"/>
    <w:rsid w:val="00756D8C"/>
    <w:rsid w:val="007572AE"/>
    <w:rsid w:val="0075771C"/>
    <w:rsid w:val="00760693"/>
    <w:rsid w:val="007614FE"/>
    <w:rsid w:val="00761D45"/>
    <w:rsid w:val="00761FF4"/>
    <w:rsid w:val="0076224B"/>
    <w:rsid w:val="00762819"/>
    <w:rsid w:val="0076410F"/>
    <w:rsid w:val="007646AB"/>
    <w:rsid w:val="00764EA5"/>
    <w:rsid w:val="0076544C"/>
    <w:rsid w:val="00765EB6"/>
    <w:rsid w:val="00766BFA"/>
    <w:rsid w:val="00766CED"/>
    <w:rsid w:val="007673F9"/>
    <w:rsid w:val="0077119E"/>
    <w:rsid w:val="00771609"/>
    <w:rsid w:val="00771935"/>
    <w:rsid w:val="00771966"/>
    <w:rsid w:val="00771BCB"/>
    <w:rsid w:val="00771E42"/>
    <w:rsid w:val="00774467"/>
    <w:rsid w:val="0077451D"/>
    <w:rsid w:val="00774945"/>
    <w:rsid w:val="00774C94"/>
    <w:rsid w:val="00774F24"/>
    <w:rsid w:val="007755D1"/>
    <w:rsid w:val="00775B69"/>
    <w:rsid w:val="00776BC2"/>
    <w:rsid w:val="0077754F"/>
    <w:rsid w:val="007804B8"/>
    <w:rsid w:val="00780669"/>
    <w:rsid w:val="0078098E"/>
    <w:rsid w:val="00780DE7"/>
    <w:rsid w:val="00782C75"/>
    <w:rsid w:val="00783843"/>
    <w:rsid w:val="00783F6B"/>
    <w:rsid w:val="00787607"/>
    <w:rsid w:val="00787612"/>
    <w:rsid w:val="007879D9"/>
    <w:rsid w:val="00787E55"/>
    <w:rsid w:val="00790863"/>
    <w:rsid w:val="00791669"/>
    <w:rsid w:val="00792037"/>
    <w:rsid w:val="007928B3"/>
    <w:rsid w:val="0079315C"/>
    <w:rsid w:val="007946D8"/>
    <w:rsid w:val="00794BC5"/>
    <w:rsid w:val="00794C07"/>
    <w:rsid w:val="00795D02"/>
    <w:rsid w:val="00796262"/>
    <w:rsid w:val="00796C18"/>
    <w:rsid w:val="00796E86"/>
    <w:rsid w:val="007A0141"/>
    <w:rsid w:val="007A04F1"/>
    <w:rsid w:val="007A09CD"/>
    <w:rsid w:val="007A26E1"/>
    <w:rsid w:val="007A2755"/>
    <w:rsid w:val="007A2A81"/>
    <w:rsid w:val="007A2D53"/>
    <w:rsid w:val="007A2F27"/>
    <w:rsid w:val="007A423E"/>
    <w:rsid w:val="007A49E2"/>
    <w:rsid w:val="007A57ED"/>
    <w:rsid w:val="007A5EBC"/>
    <w:rsid w:val="007A71C8"/>
    <w:rsid w:val="007A7B93"/>
    <w:rsid w:val="007B151F"/>
    <w:rsid w:val="007B16F9"/>
    <w:rsid w:val="007B1DC5"/>
    <w:rsid w:val="007B40C7"/>
    <w:rsid w:val="007B441B"/>
    <w:rsid w:val="007B5D5E"/>
    <w:rsid w:val="007B6024"/>
    <w:rsid w:val="007B6601"/>
    <w:rsid w:val="007B6F94"/>
    <w:rsid w:val="007B6FF9"/>
    <w:rsid w:val="007B78A6"/>
    <w:rsid w:val="007B7F3F"/>
    <w:rsid w:val="007C0806"/>
    <w:rsid w:val="007C0D90"/>
    <w:rsid w:val="007C15ED"/>
    <w:rsid w:val="007C1BC5"/>
    <w:rsid w:val="007C1D91"/>
    <w:rsid w:val="007C23EA"/>
    <w:rsid w:val="007C2700"/>
    <w:rsid w:val="007C2A23"/>
    <w:rsid w:val="007C3062"/>
    <w:rsid w:val="007C33CA"/>
    <w:rsid w:val="007C33F8"/>
    <w:rsid w:val="007C34B2"/>
    <w:rsid w:val="007C3BCB"/>
    <w:rsid w:val="007C48A9"/>
    <w:rsid w:val="007C5057"/>
    <w:rsid w:val="007C5356"/>
    <w:rsid w:val="007C63A5"/>
    <w:rsid w:val="007C683F"/>
    <w:rsid w:val="007C75D1"/>
    <w:rsid w:val="007C777F"/>
    <w:rsid w:val="007C7A1B"/>
    <w:rsid w:val="007D242E"/>
    <w:rsid w:val="007D2637"/>
    <w:rsid w:val="007D356C"/>
    <w:rsid w:val="007D4FBA"/>
    <w:rsid w:val="007D6622"/>
    <w:rsid w:val="007D74C9"/>
    <w:rsid w:val="007D780B"/>
    <w:rsid w:val="007E02A4"/>
    <w:rsid w:val="007E04C8"/>
    <w:rsid w:val="007E0519"/>
    <w:rsid w:val="007E0E00"/>
    <w:rsid w:val="007E1761"/>
    <w:rsid w:val="007E187F"/>
    <w:rsid w:val="007E26B7"/>
    <w:rsid w:val="007E29B2"/>
    <w:rsid w:val="007E2EB6"/>
    <w:rsid w:val="007E3453"/>
    <w:rsid w:val="007E42E4"/>
    <w:rsid w:val="007E431B"/>
    <w:rsid w:val="007E43B3"/>
    <w:rsid w:val="007E4F7B"/>
    <w:rsid w:val="007E53EE"/>
    <w:rsid w:val="007E5E55"/>
    <w:rsid w:val="007E6D3F"/>
    <w:rsid w:val="007E744B"/>
    <w:rsid w:val="007F0295"/>
    <w:rsid w:val="007F04AD"/>
    <w:rsid w:val="007F10C3"/>
    <w:rsid w:val="007F179A"/>
    <w:rsid w:val="007F198D"/>
    <w:rsid w:val="007F1AE9"/>
    <w:rsid w:val="007F1F8C"/>
    <w:rsid w:val="007F2016"/>
    <w:rsid w:val="007F25BE"/>
    <w:rsid w:val="007F33D4"/>
    <w:rsid w:val="007F36CB"/>
    <w:rsid w:val="007F377E"/>
    <w:rsid w:val="007F398A"/>
    <w:rsid w:val="007F4194"/>
    <w:rsid w:val="007F444C"/>
    <w:rsid w:val="007F4C7D"/>
    <w:rsid w:val="007F50DD"/>
    <w:rsid w:val="007F5737"/>
    <w:rsid w:val="007F5CD8"/>
    <w:rsid w:val="007F5DA5"/>
    <w:rsid w:val="007F65DB"/>
    <w:rsid w:val="007F70FC"/>
    <w:rsid w:val="00800BDA"/>
    <w:rsid w:val="008021B8"/>
    <w:rsid w:val="00802754"/>
    <w:rsid w:val="00802DE3"/>
    <w:rsid w:val="008031DC"/>
    <w:rsid w:val="00803B78"/>
    <w:rsid w:val="00803EC3"/>
    <w:rsid w:val="008054F2"/>
    <w:rsid w:val="00805AB9"/>
    <w:rsid w:val="00805C18"/>
    <w:rsid w:val="00805D1D"/>
    <w:rsid w:val="008104C1"/>
    <w:rsid w:val="0081182B"/>
    <w:rsid w:val="00811CB7"/>
    <w:rsid w:val="008128B2"/>
    <w:rsid w:val="00812C76"/>
    <w:rsid w:val="008141D4"/>
    <w:rsid w:val="0081488F"/>
    <w:rsid w:val="008149B6"/>
    <w:rsid w:val="00814A46"/>
    <w:rsid w:val="00814D2D"/>
    <w:rsid w:val="00815FDC"/>
    <w:rsid w:val="00816236"/>
    <w:rsid w:val="008164D4"/>
    <w:rsid w:val="00816C9A"/>
    <w:rsid w:val="00816E84"/>
    <w:rsid w:val="008170A4"/>
    <w:rsid w:val="0082005B"/>
    <w:rsid w:val="008206DB"/>
    <w:rsid w:val="00820C4C"/>
    <w:rsid w:val="00821A0A"/>
    <w:rsid w:val="00822B1F"/>
    <w:rsid w:val="00823018"/>
    <w:rsid w:val="008238D8"/>
    <w:rsid w:val="00823B34"/>
    <w:rsid w:val="00824E52"/>
    <w:rsid w:val="00826622"/>
    <w:rsid w:val="00826D16"/>
    <w:rsid w:val="00827336"/>
    <w:rsid w:val="0082752D"/>
    <w:rsid w:val="00827B51"/>
    <w:rsid w:val="00830038"/>
    <w:rsid w:val="00830EA9"/>
    <w:rsid w:val="00831C12"/>
    <w:rsid w:val="00833ADE"/>
    <w:rsid w:val="00834D2F"/>
    <w:rsid w:val="008358F2"/>
    <w:rsid w:val="00835D4B"/>
    <w:rsid w:val="00835F87"/>
    <w:rsid w:val="008366A4"/>
    <w:rsid w:val="00836BD1"/>
    <w:rsid w:val="00840544"/>
    <w:rsid w:val="008408D3"/>
    <w:rsid w:val="0084115E"/>
    <w:rsid w:val="00842150"/>
    <w:rsid w:val="008421E2"/>
    <w:rsid w:val="00843B26"/>
    <w:rsid w:val="00843D73"/>
    <w:rsid w:val="008442E6"/>
    <w:rsid w:val="00844FEA"/>
    <w:rsid w:val="00845AC7"/>
    <w:rsid w:val="0084631F"/>
    <w:rsid w:val="00846AFE"/>
    <w:rsid w:val="00850165"/>
    <w:rsid w:val="00851521"/>
    <w:rsid w:val="00851E9C"/>
    <w:rsid w:val="008526DB"/>
    <w:rsid w:val="00852A51"/>
    <w:rsid w:val="00853DD1"/>
    <w:rsid w:val="008541C1"/>
    <w:rsid w:val="008542B7"/>
    <w:rsid w:val="00854832"/>
    <w:rsid w:val="00855C5C"/>
    <w:rsid w:val="008565CB"/>
    <w:rsid w:val="0085667F"/>
    <w:rsid w:val="00856CF4"/>
    <w:rsid w:val="00857B18"/>
    <w:rsid w:val="00857B86"/>
    <w:rsid w:val="00857C17"/>
    <w:rsid w:val="00857EC0"/>
    <w:rsid w:val="00857F9D"/>
    <w:rsid w:val="008601BB"/>
    <w:rsid w:val="0086119B"/>
    <w:rsid w:val="00861E04"/>
    <w:rsid w:val="008628E9"/>
    <w:rsid w:val="00863FA4"/>
    <w:rsid w:val="0086487A"/>
    <w:rsid w:val="008649E9"/>
    <w:rsid w:val="00864E56"/>
    <w:rsid w:val="00865FDA"/>
    <w:rsid w:val="008663F7"/>
    <w:rsid w:val="0086665C"/>
    <w:rsid w:val="008674BD"/>
    <w:rsid w:val="00867888"/>
    <w:rsid w:val="008702A9"/>
    <w:rsid w:val="00870D0F"/>
    <w:rsid w:val="0087247A"/>
    <w:rsid w:val="00872AF9"/>
    <w:rsid w:val="00873323"/>
    <w:rsid w:val="00873811"/>
    <w:rsid w:val="00873C97"/>
    <w:rsid w:val="00874008"/>
    <w:rsid w:val="00874D2D"/>
    <w:rsid w:val="00875314"/>
    <w:rsid w:val="00875795"/>
    <w:rsid w:val="00875995"/>
    <w:rsid w:val="00875A1D"/>
    <w:rsid w:val="00875A7A"/>
    <w:rsid w:val="00876152"/>
    <w:rsid w:val="00876225"/>
    <w:rsid w:val="00876A28"/>
    <w:rsid w:val="008772EE"/>
    <w:rsid w:val="0087767B"/>
    <w:rsid w:val="00877824"/>
    <w:rsid w:val="00877B9F"/>
    <w:rsid w:val="00877D87"/>
    <w:rsid w:val="008801E4"/>
    <w:rsid w:val="008802A4"/>
    <w:rsid w:val="00880B91"/>
    <w:rsid w:val="0088120A"/>
    <w:rsid w:val="00881AE3"/>
    <w:rsid w:val="00882875"/>
    <w:rsid w:val="00882F81"/>
    <w:rsid w:val="00883185"/>
    <w:rsid w:val="008837D3"/>
    <w:rsid w:val="00884748"/>
    <w:rsid w:val="008861F5"/>
    <w:rsid w:val="00886FB3"/>
    <w:rsid w:val="00887A05"/>
    <w:rsid w:val="00890506"/>
    <w:rsid w:val="00890F9E"/>
    <w:rsid w:val="00891728"/>
    <w:rsid w:val="00892329"/>
    <w:rsid w:val="00892A73"/>
    <w:rsid w:val="00892E69"/>
    <w:rsid w:val="008934E6"/>
    <w:rsid w:val="008935A8"/>
    <w:rsid w:val="00893920"/>
    <w:rsid w:val="0089443A"/>
    <w:rsid w:val="00895568"/>
    <w:rsid w:val="0089574D"/>
    <w:rsid w:val="0089607A"/>
    <w:rsid w:val="00896152"/>
    <w:rsid w:val="008964B4"/>
    <w:rsid w:val="00896AE6"/>
    <w:rsid w:val="00896DE9"/>
    <w:rsid w:val="00897649"/>
    <w:rsid w:val="008A0110"/>
    <w:rsid w:val="008A265B"/>
    <w:rsid w:val="008A276B"/>
    <w:rsid w:val="008A42D8"/>
    <w:rsid w:val="008A51CA"/>
    <w:rsid w:val="008A5948"/>
    <w:rsid w:val="008A6011"/>
    <w:rsid w:val="008A621A"/>
    <w:rsid w:val="008A72D4"/>
    <w:rsid w:val="008A77E2"/>
    <w:rsid w:val="008B1070"/>
    <w:rsid w:val="008B173D"/>
    <w:rsid w:val="008B2434"/>
    <w:rsid w:val="008B2500"/>
    <w:rsid w:val="008B298B"/>
    <w:rsid w:val="008B2B9D"/>
    <w:rsid w:val="008B2D7F"/>
    <w:rsid w:val="008B3895"/>
    <w:rsid w:val="008B3A51"/>
    <w:rsid w:val="008B47F3"/>
    <w:rsid w:val="008B4A22"/>
    <w:rsid w:val="008B4F42"/>
    <w:rsid w:val="008B5C26"/>
    <w:rsid w:val="008B6101"/>
    <w:rsid w:val="008B68D8"/>
    <w:rsid w:val="008B6975"/>
    <w:rsid w:val="008B6A94"/>
    <w:rsid w:val="008B7430"/>
    <w:rsid w:val="008B7600"/>
    <w:rsid w:val="008B7A2D"/>
    <w:rsid w:val="008C05A5"/>
    <w:rsid w:val="008C0E8D"/>
    <w:rsid w:val="008C174F"/>
    <w:rsid w:val="008C264B"/>
    <w:rsid w:val="008C372B"/>
    <w:rsid w:val="008C3AED"/>
    <w:rsid w:val="008C478F"/>
    <w:rsid w:val="008C4A99"/>
    <w:rsid w:val="008C4F27"/>
    <w:rsid w:val="008C58F8"/>
    <w:rsid w:val="008C5E0A"/>
    <w:rsid w:val="008C5FE4"/>
    <w:rsid w:val="008C6300"/>
    <w:rsid w:val="008C645B"/>
    <w:rsid w:val="008C7250"/>
    <w:rsid w:val="008C75C7"/>
    <w:rsid w:val="008D08E9"/>
    <w:rsid w:val="008D10D4"/>
    <w:rsid w:val="008D1885"/>
    <w:rsid w:val="008D2746"/>
    <w:rsid w:val="008D2AF5"/>
    <w:rsid w:val="008D3F84"/>
    <w:rsid w:val="008D4368"/>
    <w:rsid w:val="008D4D0A"/>
    <w:rsid w:val="008D51DF"/>
    <w:rsid w:val="008D5447"/>
    <w:rsid w:val="008D5605"/>
    <w:rsid w:val="008D56BD"/>
    <w:rsid w:val="008D5964"/>
    <w:rsid w:val="008D5996"/>
    <w:rsid w:val="008D5A01"/>
    <w:rsid w:val="008D5CB9"/>
    <w:rsid w:val="008D63DB"/>
    <w:rsid w:val="008D6BD1"/>
    <w:rsid w:val="008D76B1"/>
    <w:rsid w:val="008D77B5"/>
    <w:rsid w:val="008D78CE"/>
    <w:rsid w:val="008E04A4"/>
    <w:rsid w:val="008E17C8"/>
    <w:rsid w:val="008E196E"/>
    <w:rsid w:val="008E22BB"/>
    <w:rsid w:val="008E35C6"/>
    <w:rsid w:val="008E3AEA"/>
    <w:rsid w:val="008E59C7"/>
    <w:rsid w:val="008E5C33"/>
    <w:rsid w:val="008E5DE7"/>
    <w:rsid w:val="008E67E5"/>
    <w:rsid w:val="008E7B78"/>
    <w:rsid w:val="008F0E74"/>
    <w:rsid w:val="008F2D68"/>
    <w:rsid w:val="008F3C09"/>
    <w:rsid w:val="008F3D41"/>
    <w:rsid w:val="008F4F3A"/>
    <w:rsid w:val="008F5AD9"/>
    <w:rsid w:val="008F6945"/>
    <w:rsid w:val="008F6A96"/>
    <w:rsid w:val="008F75C2"/>
    <w:rsid w:val="0090013C"/>
    <w:rsid w:val="00900C29"/>
    <w:rsid w:val="00903BC4"/>
    <w:rsid w:val="009042B6"/>
    <w:rsid w:val="00904497"/>
    <w:rsid w:val="0090469E"/>
    <w:rsid w:val="009046F2"/>
    <w:rsid w:val="009048A6"/>
    <w:rsid w:val="00904CDC"/>
    <w:rsid w:val="00906B24"/>
    <w:rsid w:val="009100D6"/>
    <w:rsid w:val="00910B10"/>
    <w:rsid w:val="00913A06"/>
    <w:rsid w:val="00913A2C"/>
    <w:rsid w:val="00913F07"/>
    <w:rsid w:val="00914753"/>
    <w:rsid w:val="00914D3C"/>
    <w:rsid w:val="00914EA4"/>
    <w:rsid w:val="00916033"/>
    <w:rsid w:val="00916334"/>
    <w:rsid w:val="009169C2"/>
    <w:rsid w:val="009177C9"/>
    <w:rsid w:val="00917954"/>
    <w:rsid w:val="00917ACB"/>
    <w:rsid w:val="00917AD8"/>
    <w:rsid w:val="009200A4"/>
    <w:rsid w:val="00920921"/>
    <w:rsid w:val="00920A8C"/>
    <w:rsid w:val="009210CD"/>
    <w:rsid w:val="009210EB"/>
    <w:rsid w:val="00921168"/>
    <w:rsid w:val="00921650"/>
    <w:rsid w:val="00921DA0"/>
    <w:rsid w:val="00922994"/>
    <w:rsid w:val="009233AC"/>
    <w:rsid w:val="0092347A"/>
    <w:rsid w:val="00923956"/>
    <w:rsid w:val="0092402F"/>
    <w:rsid w:val="0092403D"/>
    <w:rsid w:val="009246BA"/>
    <w:rsid w:val="00924D89"/>
    <w:rsid w:val="00924DDB"/>
    <w:rsid w:val="00925854"/>
    <w:rsid w:val="00925CC4"/>
    <w:rsid w:val="00925CFD"/>
    <w:rsid w:val="00926344"/>
    <w:rsid w:val="00927299"/>
    <w:rsid w:val="00927B4B"/>
    <w:rsid w:val="009301A0"/>
    <w:rsid w:val="00930BCB"/>
    <w:rsid w:val="00930BFA"/>
    <w:rsid w:val="009314C4"/>
    <w:rsid w:val="009323D0"/>
    <w:rsid w:val="00932C93"/>
    <w:rsid w:val="00932DF3"/>
    <w:rsid w:val="00933DD9"/>
    <w:rsid w:val="009340FA"/>
    <w:rsid w:val="009341DD"/>
    <w:rsid w:val="00934A8D"/>
    <w:rsid w:val="00934BAE"/>
    <w:rsid w:val="00935024"/>
    <w:rsid w:val="009355C4"/>
    <w:rsid w:val="00935746"/>
    <w:rsid w:val="00935758"/>
    <w:rsid w:val="0093598A"/>
    <w:rsid w:val="00935A0F"/>
    <w:rsid w:val="009401ED"/>
    <w:rsid w:val="00940488"/>
    <w:rsid w:val="00940E15"/>
    <w:rsid w:val="00941676"/>
    <w:rsid w:val="00941701"/>
    <w:rsid w:val="00941DF6"/>
    <w:rsid w:val="00942BAA"/>
    <w:rsid w:val="00943DC8"/>
    <w:rsid w:val="00944104"/>
    <w:rsid w:val="00944EBB"/>
    <w:rsid w:val="00945065"/>
    <w:rsid w:val="0094536D"/>
    <w:rsid w:val="009458C7"/>
    <w:rsid w:val="009465A6"/>
    <w:rsid w:val="00947BBF"/>
    <w:rsid w:val="00950814"/>
    <w:rsid w:val="00950B62"/>
    <w:rsid w:val="009510A9"/>
    <w:rsid w:val="009513DB"/>
    <w:rsid w:val="009516DE"/>
    <w:rsid w:val="0095241E"/>
    <w:rsid w:val="009532DB"/>
    <w:rsid w:val="00953B4C"/>
    <w:rsid w:val="00953D45"/>
    <w:rsid w:val="009544C6"/>
    <w:rsid w:val="009548BD"/>
    <w:rsid w:val="00954F33"/>
    <w:rsid w:val="00955334"/>
    <w:rsid w:val="00955836"/>
    <w:rsid w:val="00955DB9"/>
    <w:rsid w:val="009561B7"/>
    <w:rsid w:val="009562E3"/>
    <w:rsid w:val="009569E1"/>
    <w:rsid w:val="00957102"/>
    <w:rsid w:val="00960398"/>
    <w:rsid w:val="00961081"/>
    <w:rsid w:val="009616FF"/>
    <w:rsid w:val="00961D4E"/>
    <w:rsid w:val="009622A5"/>
    <w:rsid w:val="00962F3D"/>
    <w:rsid w:val="009636A0"/>
    <w:rsid w:val="0096396C"/>
    <w:rsid w:val="00963C27"/>
    <w:rsid w:val="0096406E"/>
    <w:rsid w:val="00964228"/>
    <w:rsid w:val="00964B4B"/>
    <w:rsid w:val="009669D5"/>
    <w:rsid w:val="009673BF"/>
    <w:rsid w:val="009674EC"/>
    <w:rsid w:val="0096780E"/>
    <w:rsid w:val="00970526"/>
    <w:rsid w:val="00970956"/>
    <w:rsid w:val="00971689"/>
    <w:rsid w:val="00971A1C"/>
    <w:rsid w:val="0097257D"/>
    <w:rsid w:val="0097258E"/>
    <w:rsid w:val="0097392C"/>
    <w:rsid w:val="009747F1"/>
    <w:rsid w:val="00974CA3"/>
    <w:rsid w:val="00975822"/>
    <w:rsid w:val="009758B9"/>
    <w:rsid w:val="0097662F"/>
    <w:rsid w:val="0097664F"/>
    <w:rsid w:val="00976A8A"/>
    <w:rsid w:val="00976F8C"/>
    <w:rsid w:val="00977244"/>
    <w:rsid w:val="0097747A"/>
    <w:rsid w:val="0097772A"/>
    <w:rsid w:val="00977924"/>
    <w:rsid w:val="00977B91"/>
    <w:rsid w:val="00977F15"/>
    <w:rsid w:val="00980602"/>
    <w:rsid w:val="009808C6"/>
    <w:rsid w:val="00980C6E"/>
    <w:rsid w:val="0098114E"/>
    <w:rsid w:val="00981188"/>
    <w:rsid w:val="00981DEA"/>
    <w:rsid w:val="0098225B"/>
    <w:rsid w:val="0098284B"/>
    <w:rsid w:val="00982B6D"/>
    <w:rsid w:val="00982FA8"/>
    <w:rsid w:val="009834BF"/>
    <w:rsid w:val="00983FBF"/>
    <w:rsid w:val="009844A6"/>
    <w:rsid w:val="00985759"/>
    <w:rsid w:val="00986548"/>
    <w:rsid w:val="00987F90"/>
    <w:rsid w:val="0099017B"/>
    <w:rsid w:val="00990AEF"/>
    <w:rsid w:val="00990B79"/>
    <w:rsid w:val="00990CC6"/>
    <w:rsid w:val="00992BFD"/>
    <w:rsid w:val="0099317E"/>
    <w:rsid w:val="00993209"/>
    <w:rsid w:val="00993525"/>
    <w:rsid w:val="009936C3"/>
    <w:rsid w:val="00995729"/>
    <w:rsid w:val="009961F0"/>
    <w:rsid w:val="009962E2"/>
    <w:rsid w:val="00997DEB"/>
    <w:rsid w:val="00997EFF"/>
    <w:rsid w:val="009A0D19"/>
    <w:rsid w:val="009A143B"/>
    <w:rsid w:val="009A1FEC"/>
    <w:rsid w:val="009A2941"/>
    <w:rsid w:val="009A2F01"/>
    <w:rsid w:val="009A31F7"/>
    <w:rsid w:val="009A3531"/>
    <w:rsid w:val="009A3963"/>
    <w:rsid w:val="009A47C1"/>
    <w:rsid w:val="009A5D4D"/>
    <w:rsid w:val="009A675D"/>
    <w:rsid w:val="009A68B4"/>
    <w:rsid w:val="009A6B6E"/>
    <w:rsid w:val="009A7323"/>
    <w:rsid w:val="009A7DC8"/>
    <w:rsid w:val="009B1655"/>
    <w:rsid w:val="009B2CC5"/>
    <w:rsid w:val="009B2CE7"/>
    <w:rsid w:val="009B318A"/>
    <w:rsid w:val="009B38E9"/>
    <w:rsid w:val="009B3BA7"/>
    <w:rsid w:val="009B5473"/>
    <w:rsid w:val="009B5834"/>
    <w:rsid w:val="009B59FD"/>
    <w:rsid w:val="009B5A34"/>
    <w:rsid w:val="009B5AC8"/>
    <w:rsid w:val="009B61D4"/>
    <w:rsid w:val="009B6A68"/>
    <w:rsid w:val="009B7181"/>
    <w:rsid w:val="009B7437"/>
    <w:rsid w:val="009B74F0"/>
    <w:rsid w:val="009C0966"/>
    <w:rsid w:val="009C1834"/>
    <w:rsid w:val="009C359A"/>
    <w:rsid w:val="009C3ACE"/>
    <w:rsid w:val="009C4962"/>
    <w:rsid w:val="009C53AA"/>
    <w:rsid w:val="009C57F1"/>
    <w:rsid w:val="009C684C"/>
    <w:rsid w:val="009C754C"/>
    <w:rsid w:val="009C7D1F"/>
    <w:rsid w:val="009D04CA"/>
    <w:rsid w:val="009D0903"/>
    <w:rsid w:val="009D0F24"/>
    <w:rsid w:val="009D12FC"/>
    <w:rsid w:val="009D1840"/>
    <w:rsid w:val="009D1CB6"/>
    <w:rsid w:val="009D28FA"/>
    <w:rsid w:val="009D2902"/>
    <w:rsid w:val="009D2C0B"/>
    <w:rsid w:val="009D3928"/>
    <w:rsid w:val="009D3D04"/>
    <w:rsid w:val="009D3EB9"/>
    <w:rsid w:val="009D404C"/>
    <w:rsid w:val="009D4BC8"/>
    <w:rsid w:val="009D50BD"/>
    <w:rsid w:val="009D52F3"/>
    <w:rsid w:val="009D53C6"/>
    <w:rsid w:val="009D6A0F"/>
    <w:rsid w:val="009D6F56"/>
    <w:rsid w:val="009D701B"/>
    <w:rsid w:val="009D7A16"/>
    <w:rsid w:val="009D7A69"/>
    <w:rsid w:val="009E004E"/>
    <w:rsid w:val="009E010C"/>
    <w:rsid w:val="009E08C5"/>
    <w:rsid w:val="009E132F"/>
    <w:rsid w:val="009E1C10"/>
    <w:rsid w:val="009E1E67"/>
    <w:rsid w:val="009E251A"/>
    <w:rsid w:val="009E2858"/>
    <w:rsid w:val="009E28C7"/>
    <w:rsid w:val="009E3366"/>
    <w:rsid w:val="009E397B"/>
    <w:rsid w:val="009E4333"/>
    <w:rsid w:val="009E4524"/>
    <w:rsid w:val="009E5D6F"/>
    <w:rsid w:val="009E600F"/>
    <w:rsid w:val="009E68EA"/>
    <w:rsid w:val="009E7AB9"/>
    <w:rsid w:val="009F03D8"/>
    <w:rsid w:val="009F0490"/>
    <w:rsid w:val="009F067E"/>
    <w:rsid w:val="009F1B5C"/>
    <w:rsid w:val="009F229B"/>
    <w:rsid w:val="009F2A07"/>
    <w:rsid w:val="009F3345"/>
    <w:rsid w:val="009F3B53"/>
    <w:rsid w:val="009F4454"/>
    <w:rsid w:val="009F4794"/>
    <w:rsid w:val="009F628E"/>
    <w:rsid w:val="009F6B73"/>
    <w:rsid w:val="009F7EE4"/>
    <w:rsid w:val="00A013C0"/>
    <w:rsid w:val="00A01B23"/>
    <w:rsid w:val="00A01D18"/>
    <w:rsid w:val="00A0273D"/>
    <w:rsid w:val="00A042D7"/>
    <w:rsid w:val="00A04905"/>
    <w:rsid w:val="00A05426"/>
    <w:rsid w:val="00A073DA"/>
    <w:rsid w:val="00A0764F"/>
    <w:rsid w:val="00A1060F"/>
    <w:rsid w:val="00A10B63"/>
    <w:rsid w:val="00A112D6"/>
    <w:rsid w:val="00A11765"/>
    <w:rsid w:val="00A1206E"/>
    <w:rsid w:val="00A125E4"/>
    <w:rsid w:val="00A12899"/>
    <w:rsid w:val="00A12A6C"/>
    <w:rsid w:val="00A13768"/>
    <w:rsid w:val="00A14194"/>
    <w:rsid w:val="00A1430A"/>
    <w:rsid w:val="00A1473F"/>
    <w:rsid w:val="00A1610C"/>
    <w:rsid w:val="00A16255"/>
    <w:rsid w:val="00A16377"/>
    <w:rsid w:val="00A16527"/>
    <w:rsid w:val="00A1666C"/>
    <w:rsid w:val="00A17159"/>
    <w:rsid w:val="00A207A2"/>
    <w:rsid w:val="00A209FE"/>
    <w:rsid w:val="00A210D8"/>
    <w:rsid w:val="00A21275"/>
    <w:rsid w:val="00A2134D"/>
    <w:rsid w:val="00A22E8A"/>
    <w:rsid w:val="00A239C5"/>
    <w:rsid w:val="00A249C5"/>
    <w:rsid w:val="00A25335"/>
    <w:rsid w:val="00A26060"/>
    <w:rsid w:val="00A2620F"/>
    <w:rsid w:val="00A266F9"/>
    <w:rsid w:val="00A26770"/>
    <w:rsid w:val="00A268D2"/>
    <w:rsid w:val="00A26D7B"/>
    <w:rsid w:val="00A271A1"/>
    <w:rsid w:val="00A30A48"/>
    <w:rsid w:val="00A30AFE"/>
    <w:rsid w:val="00A320AD"/>
    <w:rsid w:val="00A322B4"/>
    <w:rsid w:val="00A32800"/>
    <w:rsid w:val="00A333EE"/>
    <w:rsid w:val="00A3377F"/>
    <w:rsid w:val="00A339B8"/>
    <w:rsid w:val="00A34F14"/>
    <w:rsid w:val="00A3730D"/>
    <w:rsid w:val="00A37C74"/>
    <w:rsid w:val="00A407E2"/>
    <w:rsid w:val="00A41554"/>
    <w:rsid w:val="00A4296D"/>
    <w:rsid w:val="00A42B9E"/>
    <w:rsid w:val="00A42E98"/>
    <w:rsid w:val="00A42FEC"/>
    <w:rsid w:val="00A4486D"/>
    <w:rsid w:val="00A457D5"/>
    <w:rsid w:val="00A45C64"/>
    <w:rsid w:val="00A46E98"/>
    <w:rsid w:val="00A47440"/>
    <w:rsid w:val="00A4784E"/>
    <w:rsid w:val="00A47AB7"/>
    <w:rsid w:val="00A47C3F"/>
    <w:rsid w:val="00A47CAD"/>
    <w:rsid w:val="00A47CFF"/>
    <w:rsid w:val="00A50262"/>
    <w:rsid w:val="00A52DEF"/>
    <w:rsid w:val="00A52E51"/>
    <w:rsid w:val="00A530D0"/>
    <w:rsid w:val="00A533F3"/>
    <w:rsid w:val="00A54912"/>
    <w:rsid w:val="00A54C40"/>
    <w:rsid w:val="00A55E2C"/>
    <w:rsid w:val="00A56317"/>
    <w:rsid w:val="00A567F4"/>
    <w:rsid w:val="00A56FEA"/>
    <w:rsid w:val="00A608FC"/>
    <w:rsid w:val="00A60D34"/>
    <w:rsid w:val="00A61080"/>
    <w:rsid w:val="00A615FF"/>
    <w:rsid w:val="00A62FDE"/>
    <w:rsid w:val="00A6323E"/>
    <w:rsid w:val="00A6342C"/>
    <w:rsid w:val="00A63CFA"/>
    <w:rsid w:val="00A64286"/>
    <w:rsid w:val="00A6428F"/>
    <w:rsid w:val="00A64467"/>
    <w:rsid w:val="00A656A7"/>
    <w:rsid w:val="00A65A31"/>
    <w:rsid w:val="00A662E2"/>
    <w:rsid w:val="00A663C4"/>
    <w:rsid w:val="00A66FF5"/>
    <w:rsid w:val="00A67BDB"/>
    <w:rsid w:val="00A70025"/>
    <w:rsid w:val="00A708D2"/>
    <w:rsid w:val="00A712D4"/>
    <w:rsid w:val="00A71ADE"/>
    <w:rsid w:val="00A725DA"/>
    <w:rsid w:val="00A728EE"/>
    <w:rsid w:val="00A728F2"/>
    <w:rsid w:val="00A744A2"/>
    <w:rsid w:val="00A74BE1"/>
    <w:rsid w:val="00A75393"/>
    <w:rsid w:val="00A75C55"/>
    <w:rsid w:val="00A7602B"/>
    <w:rsid w:val="00A777F5"/>
    <w:rsid w:val="00A77B0A"/>
    <w:rsid w:val="00A77F9C"/>
    <w:rsid w:val="00A80265"/>
    <w:rsid w:val="00A80949"/>
    <w:rsid w:val="00A80DB3"/>
    <w:rsid w:val="00A814DE"/>
    <w:rsid w:val="00A82694"/>
    <w:rsid w:val="00A82F74"/>
    <w:rsid w:val="00A84037"/>
    <w:rsid w:val="00A84534"/>
    <w:rsid w:val="00A854FB"/>
    <w:rsid w:val="00A85FCF"/>
    <w:rsid w:val="00A865F2"/>
    <w:rsid w:val="00A86E9C"/>
    <w:rsid w:val="00A91610"/>
    <w:rsid w:val="00A91642"/>
    <w:rsid w:val="00A91650"/>
    <w:rsid w:val="00A9207A"/>
    <w:rsid w:val="00A92414"/>
    <w:rsid w:val="00A934D0"/>
    <w:rsid w:val="00A94C33"/>
    <w:rsid w:val="00A95250"/>
    <w:rsid w:val="00A95420"/>
    <w:rsid w:val="00A96545"/>
    <w:rsid w:val="00A965E7"/>
    <w:rsid w:val="00A9669F"/>
    <w:rsid w:val="00A97156"/>
    <w:rsid w:val="00A972E4"/>
    <w:rsid w:val="00A979AE"/>
    <w:rsid w:val="00AA0A3E"/>
    <w:rsid w:val="00AA0F62"/>
    <w:rsid w:val="00AA16A7"/>
    <w:rsid w:val="00AA1730"/>
    <w:rsid w:val="00AA1917"/>
    <w:rsid w:val="00AA1A80"/>
    <w:rsid w:val="00AA2C1C"/>
    <w:rsid w:val="00AA383C"/>
    <w:rsid w:val="00AA3DBF"/>
    <w:rsid w:val="00AA4B0D"/>
    <w:rsid w:val="00AA4DB9"/>
    <w:rsid w:val="00AA4E4C"/>
    <w:rsid w:val="00AA5F66"/>
    <w:rsid w:val="00AA7F2E"/>
    <w:rsid w:val="00AB002D"/>
    <w:rsid w:val="00AB0A95"/>
    <w:rsid w:val="00AB0DC1"/>
    <w:rsid w:val="00AB24E0"/>
    <w:rsid w:val="00AB27D6"/>
    <w:rsid w:val="00AB353D"/>
    <w:rsid w:val="00AB3626"/>
    <w:rsid w:val="00AB42E4"/>
    <w:rsid w:val="00AB5834"/>
    <w:rsid w:val="00AB5975"/>
    <w:rsid w:val="00AB5D7B"/>
    <w:rsid w:val="00AB6AAE"/>
    <w:rsid w:val="00AB6E4B"/>
    <w:rsid w:val="00AB6EC1"/>
    <w:rsid w:val="00AB7979"/>
    <w:rsid w:val="00AC03AB"/>
    <w:rsid w:val="00AC0555"/>
    <w:rsid w:val="00AC0FBE"/>
    <w:rsid w:val="00AC114F"/>
    <w:rsid w:val="00AC1EBA"/>
    <w:rsid w:val="00AC225F"/>
    <w:rsid w:val="00AC241B"/>
    <w:rsid w:val="00AC257A"/>
    <w:rsid w:val="00AC2978"/>
    <w:rsid w:val="00AC2C7E"/>
    <w:rsid w:val="00AC2CA3"/>
    <w:rsid w:val="00AC3093"/>
    <w:rsid w:val="00AC33E8"/>
    <w:rsid w:val="00AC38AC"/>
    <w:rsid w:val="00AC38D5"/>
    <w:rsid w:val="00AC3F9A"/>
    <w:rsid w:val="00AC45F8"/>
    <w:rsid w:val="00AC479A"/>
    <w:rsid w:val="00AC48CB"/>
    <w:rsid w:val="00AC544E"/>
    <w:rsid w:val="00AC6020"/>
    <w:rsid w:val="00AC6478"/>
    <w:rsid w:val="00AC6662"/>
    <w:rsid w:val="00AC6CD8"/>
    <w:rsid w:val="00AD1523"/>
    <w:rsid w:val="00AD165C"/>
    <w:rsid w:val="00AD16DD"/>
    <w:rsid w:val="00AD26B2"/>
    <w:rsid w:val="00AD3369"/>
    <w:rsid w:val="00AD34EB"/>
    <w:rsid w:val="00AD3544"/>
    <w:rsid w:val="00AD4A46"/>
    <w:rsid w:val="00AD5C7D"/>
    <w:rsid w:val="00AD61AB"/>
    <w:rsid w:val="00AD65F1"/>
    <w:rsid w:val="00AD6E6F"/>
    <w:rsid w:val="00AD716E"/>
    <w:rsid w:val="00AD7E07"/>
    <w:rsid w:val="00AD7FCB"/>
    <w:rsid w:val="00AE0C29"/>
    <w:rsid w:val="00AE0DAC"/>
    <w:rsid w:val="00AE1149"/>
    <w:rsid w:val="00AE1346"/>
    <w:rsid w:val="00AE1F2C"/>
    <w:rsid w:val="00AE27A0"/>
    <w:rsid w:val="00AE27CF"/>
    <w:rsid w:val="00AE34FD"/>
    <w:rsid w:val="00AE3D91"/>
    <w:rsid w:val="00AE4073"/>
    <w:rsid w:val="00AE49F3"/>
    <w:rsid w:val="00AE5804"/>
    <w:rsid w:val="00AE5982"/>
    <w:rsid w:val="00AE6145"/>
    <w:rsid w:val="00AE658E"/>
    <w:rsid w:val="00AE6687"/>
    <w:rsid w:val="00AE670E"/>
    <w:rsid w:val="00AE7D6E"/>
    <w:rsid w:val="00AF0269"/>
    <w:rsid w:val="00AF05E1"/>
    <w:rsid w:val="00AF12CA"/>
    <w:rsid w:val="00AF1D40"/>
    <w:rsid w:val="00AF228C"/>
    <w:rsid w:val="00AF2F0F"/>
    <w:rsid w:val="00AF2F10"/>
    <w:rsid w:val="00AF3495"/>
    <w:rsid w:val="00AF4087"/>
    <w:rsid w:val="00AF416E"/>
    <w:rsid w:val="00AF4F1D"/>
    <w:rsid w:val="00AF5B88"/>
    <w:rsid w:val="00AF5C4D"/>
    <w:rsid w:val="00AF677B"/>
    <w:rsid w:val="00AF6B9E"/>
    <w:rsid w:val="00AF71F8"/>
    <w:rsid w:val="00AF72E5"/>
    <w:rsid w:val="00AF7DED"/>
    <w:rsid w:val="00B00379"/>
    <w:rsid w:val="00B003BD"/>
    <w:rsid w:val="00B012BF"/>
    <w:rsid w:val="00B01703"/>
    <w:rsid w:val="00B01B1F"/>
    <w:rsid w:val="00B021E5"/>
    <w:rsid w:val="00B023B4"/>
    <w:rsid w:val="00B023DD"/>
    <w:rsid w:val="00B044DA"/>
    <w:rsid w:val="00B04810"/>
    <w:rsid w:val="00B04BAF"/>
    <w:rsid w:val="00B04E46"/>
    <w:rsid w:val="00B04E85"/>
    <w:rsid w:val="00B05086"/>
    <w:rsid w:val="00B05DB6"/>
    <w:rsid w:val="00B0756B"/>
    <w:rsid w:val="00B0796D"/>
    <w:rsid w:val="00B111DA"/>
    <w:rsid w:val="00B1140D"/>
    <w:rsid w:val="00B12248"/>
    <w:rsid w:val="00B131B5"/>
    <w:rsid w:val="00B14337"/>
    <w:rsid w:val="00B1473A"/>
    <w:rsid w:val="00B14928"/>
    <w:rsid w:val="00B1619E"/>
    <w:rsid w:val="00B16B20"/>
    <w:rsid w:val="00B17098"/>
    <w:rsid w:val="00B17428"/>
    <w:rsid w:val="00B174BD"/>
    <w:rsid w:val="00B17860"/>
    <w:rsid w:val="00B20297"/>
    <w:rsid w:val="00B20B2A"/>
    <w:rsid w:val="00B2161C"/>
    <w:rsid w:val="00B21DCC"/>
    <w:rsid w:val="00B2223A"/>
    <w:rsid w:val="00B2228E"/>
    <w:rsid w:val="00B23659"/>
    <w:rsid w:val="00B23CD2"/>
    <w:rsid w:val="00B248D0"/>
    <w:rsid w:val="00B24DE5"/>
    <w:rsid w:val="00B256BB"/>
    <w:rsid w:val="00B2589D"/>
    <w:rsid w:val="00B26279"/>
    <w:rsid w:val="00B269C2"/>
    <w:rsid w:val="00B271B6"/>
    <w:rsid w:val="00B277F3"/>
    <w:rsid w:val="00B27826"/>
    <w:rsid w:val="00B27999"/>
    <w:rsid w:val="00B27AB2"/>
    <w:rsid w:val="00B27BA1"/>
    <w:rsid w:val="00B3087A"/>
    <w:rsid w:val="00B311CD"/>
    <w:rsid w:val="00B321EE"/>
    <w:rsid w:val="00B32611"/>
    <w:rsid w:val="00B336A8"/>
    <w:rsid w:val="00B33A1B"/>
    <w:rsid w:val="00B34302"/>
    <w:rsid w:val="00B347B3"/>
    <w:rsid w:val="00B35CC9"/>
    <w:rsid w:val="00B3615A"/>
    <w:rsid w:val="00B36B36"/>
    <w:rsid w:val="00B36C9B"/>
    <w:rsid w:val="00B37882"/>
    <w:rsid w:val="00B378F4"/>
    <w:rsid w:val="00B4029A"/>
    <w:rsid w:val="00B40923"/>
    <w:rsid w:val="00B40EE3"/>
    <w:rsid w:val="00B411C7"/>
    <w:rsid w:val="00B4255B"/>
    <w:rsid w:val="00B4267D"/>
    <w:rsid w:val="00B42926"/>
    <w:rsid w:val="00B42E3A"/>
    <w:rsid w:val="00B42EA8"/>
    <w:rsid w:val="00B44267"/>
    <w:rsid w:val="00B44D62"/>
    <w:rsid w:val="00B4584F"/>
    <w:rsid w:val="00B45CEA"/>
    <w:rsid w:val="00B45D9E"/>
    <w:rsid w:val="00B46254"/>
    <w:rsid w:val="00B46315"/>
    <w:rsid w:val="00B47268"/>
    <w:rsid w:val="00B47523"/>
    <w:rsid w:val="00B4777D"/>
    <w:rsid w:val="00B47C39"/>
    <w:rsid w:val="00B47EBA"/>
    <w:rsid w:val="00B50316"/>
    <w:rsid w:val="00B516C9"/>
    <w:rsid w:val="00B53B5B"/>
    <w:rsid w:val="00B54878"/>
    <w:rsid w:val="00B55466"/>
    <w:rsid w:val="00B5575A"/>
    <w:rsid w:val="00B563D7"/>
    <w:rsid w:val="00B60457"/>
    <w:rsid w:val="00B608AB"/>
    <w:rsid w:val="00B608F8"/>
    <w:rsid w:val="00B60A16"/>
    <w:rsid w:val="00B6178F"/>
    <w:rsid w:val="00B61AA4"/>
    <w:rsid w:val="00B61BEB"/>
    <w:rsid w:val="00B6233D"/>
    <w:rsid w:val="00B6277C"/>
    <w:rsid w:val="00B63F93"/>
    <w:rsid w:val="00B64B8A"/>
    <w:rsid w:val="00B66A01"/>
    <w:rsid w:val="00B67029"/>
    <w:rsid w:val="00B67929"/>
    <w:rsid w:val="00B67964"/>
    <w:rsid w:val="00B7037F"/>
    <w:rsid w:val="00B70E89"/>
    <w:rsid w:val="00B70FA2"/>
    <w:rsid w:val="00B71574"/>
    <w:rsid w:val="00B71667"/>
    <w:rsid w:val="00B7169C"/>
    <w:rsid w:val="00B71F24"/>
    <w:rsid w:val="00B71F5E"/>
    <w:rsid w:val="00B7241C"/>
    <w:rsid w:val="00B72491"/>
    <w:rsid w:val="00B72624"/>
    <w:rsid w:val="00B726F4"/>
    <w:rsid w:val="00B72C66"/>
    <w:rsid w:val="00B72F1C"/>
    <w:rsid w:val="00B73027"/>
    <w:rsid w:val="00B73792"/>
    <w:rsid w:val="00B737D6"/>
    <w:rsid w:val="00B73A54"/>
    <w:rsid w:val="00B7456D"/>
    <w:rsid w:val="00B74693"/>
    <w:rsid w:val="00B746AC"/>
    <w:rsid w:val="00B76BEE"/>
    <w:rsid w:val="00B7719B"/>
    <w:rsid w:val="00B77674"/>
    <w:rsid w:val="00B8000E"/>
    <w:rsid w:val="00B80600"/>
    <w:rsid w:val="00B8139C"/>
    <w:rsid w:val="00B81CFD"/>
    <w:rsid w:val="00B8233B"/>
    <w:rsid w:val="00B82572"/>
    <w:rsid w:val="00B82FA9"/>
    <w:rsid w:val="00B83617"/>
    <w:rsid w:val="00B84348"/>
    <w:rsid w:val="00B84607"/>
    <w:rsid w:val="00B85D1C"/>
    <w:rsid w:val="00B8620B"/>
    <w:rsid w:val="00B86873"/>
    <w:rsid w:val="00B872B9"/>
    <w:rsid w:val="00B908B0"/>
    <w:rsid w:val="00B90E07"/>
    <w:rsid w:val="00B92016"/>
    <w:rsid w:val="00B92356"/>
    <w:rsid w:val="00B939E5"/>
    <w:rsid w:val="00B93A19"/>
    <w:rsid w:val="00B93CCD"/>
    <w:rsid w:val="00B94190"/>
    <w:rsid w:val="00B9449F"/>
    <w:rsid w:val="00B94922"/>
    <w:rsid w:val="00B94DD8"/>
    <w:rsid w:val="00B95760"/>
    <w:rsid w:val="00B959C4"/>
    <w:rsid w:val="00B95C2D"/>
    <w:rsid w:val="00B961EA"/>
    <w:rsid w:val="00B968DD"/>
    <w:rsid w:val="00B96CB8"/>
    <w:rsid w:val="00B976D5"/>
    <w:rsid w:val="00BA051B"/>
    <w:rsid w:val="00BA0779"/>
    <w:rsid w:val="00BA2409"/>
    <w:rsid w:val="00BA2ADE"/>
    <w:rsid w:val="00BA4055"/>
    <w:rsid w:val="00BA4F5E"/>
    <w:rsid w:val="00BA5AE0"/>
    <w:rsid w:val="00BA6D29"/>
    <w:rsid w:val="00BA7A6E"/>
    <w:rsid w:val="00BB04B5"/>
    <w:rsid w:val="00BB0E3A"/>
    <w:rsid w:val="00BB15C5"/>
    <w:rsid w:val="00BB1A66"/>
    <w:rsid w:val="00BB1A83"/>
    <w:rsid w:val="00BB1DFC"/>
    <w:rsid w:val="00BB2292"/>
    <w:rsid w:val="00BB24E0"/>
    <w:rsid w:val="00BB28F5"/>
    <w:rsid w:val="00BB29C9"/>
    <w:rsid w:val="00BB40F3"/>
    <w:rsid w:val="00BB444D"/>
    <w:rsid w:val="00BB4A05"/>
    <w:rsid w:val="00BB4AE9"/>
    <w:rsid w:val="00BB4E86"/>
    <w:rsid w:val="00BB553D"/>
    <w:rsid w:val="00BB5690"/>
    <w:rsid w:val="00BB5F19"/>
    <w:rsid w:val="00BB6AB2"/>
    <w:rsid w:val="00BB7C8B"/>
    <w:rsid w:val="00BB7DF0"/>
    <w:rsid w:val="00BB7DF4"/>
    <w:rsid w:val="00BC0CEE"/>
    <w:rsid w:val="00BC10C2"/>
    <w:rsid w:val="00BC15BB"/>
    <w:rsid w:val="00BC1C00"/>
    <w:rsid w:val="00BC27F4"/>
    <w:rsid w:val="00BC3679"/>
    <w:rsid w:val="00BC37D0"/>
    <w:rsid w:val="00BC3D4C"/>
    <w:rsid w:val="00BC5679"/>
    <w:rsid w:val="00BC6657"/>
    <w:rsid w:val="00BC696D"/>
    <w:rsid w:val="00BC77E2"/>
    <w:rsid w:val="00BC77F7"/>
    <w:rsid w:val="00BD07A9"/>
    <w:rsid w:val="00BD0C2B"/>
    <w:rsid w:val="00BD0CBA"/>
    <w:rsid w:val="00BD0D63"/>
    <w:rsid w:val="00BD150D"/>
    <w:rsid w:val="00BD2008"/>
    <w:rsid w:val="00BD3BF3"/>
    <w:rsid w:val="00BD4262"/>
    <w:rsid w:val="00BD436C"/>
    <w:rsid w:val="00BD4EEA"/>
    <w:rsid w:val="00BD53AC"/>
    <w:rsid w:val="00BD5801"/>
    <w:rsid w:val="00BD5806"/>
    <w:rsid w:val="00BD5D4F"/>
    <w:rsid w:val="00BD5EA9"/>
    <w:rsid w:val="00BD6031"/>
    <w:rsid w:val="00BD66A5"/>
    <w:rsid w:val="00BD6B4F"/>
    <w:rsid w:val="00BD6F52"/>
    <w:rsid w:val="00BD734E"/>
    <w:rsid w:val="00BD77B1"/>
    <w:rsid w:val="00BD79A8"/>
    <w:rsid w:val="00BD7D9E"/>
    <w:rsid w:val="00BE0389"/>
    <w:rsid w:val="00BE12A4"/>
    <w:rsid w:val="00BE235D"/>
    <w:rsid w:val="00BE331E"/>
    <w:rsid w:val="00BE38FA"/>
    <w:rsid w:val="00BE494C"/>
    <w:rsid w:val="00BE4D01"/>
    <w:rsid w:val="00BE57AD"/>
    <w:rsid w:val="00BE58C6"/>
    <w:rsid w:val="00BE6A54"/>
    <w:rsid w:val="00BE6FFC"/>
    <w:rsid w:val="00BE720B"/>
    <w:rsid w:val="00BF0181"/>
    <w:rsid w:val="00BF0183"/>
    <w:rsid w:val="00BF07A8"/>
    <w:rsid w:val="00BF0A1F"/>
    <w:rsid w:val="00BF0F6E"/>
    <w:rsid w:val="00BF1545"/>
    <w:rsid w:val="00BF166F"/>
    <w:rsid w:val="00BF21CB"/>
    <w:rsid w:val="00BF3C4A"/>
    <w:rsid w:val="00BF3CD1"/>
    <w:rsid w:val="00BF4BE7"/>
    <w:rsid w:val="00BF662B"/>
    <w:rsid w:val="00BF666F"/>
    <w:rsid w:val="00C00950"/>
    <w:rsid w:val="00C01290"/>
    <w:rsid w:val="00C01483"/>
    <w:rsid w:val="00C01764"/>
    <w:rsid w:val="00C02B85"/>
    <w:rsid w:val="00C03B39"/>
    <w:rsid w:val="00C05491"/>
    <w:rsid w:val="00C05DDA"/>
    <w:rsid w:val="00C05EC9"/>
    <w:rsid w:val="00C05FCA"/>
    <w:rsid w:val="00C064CC"/>
    <w:rsid w:val="00C0657B"/>
    <w:rsid w:val="00C067A3"/>
    <w:rsid w:val="00C072F2"/>
    <w:rsid w:val="00C075E9"/>
    <w:rsid w:val="00C10168"/>
    <w:rsid w:val="00C120A6"/>
    <w:rsid w:val="00C124D9"/>
    <w:rsid w:val="00C12598"/>
    <w:rsid w:val="00C128BC"/>
    <w:rsid w:val="00C12B55"/>
    <w:rsid w:val="00C13777"/>
    <w:rsid w:val="00C14A56"/>
    <w:rsid w:val="00C150C3"/>
    <w:rsid w:val="00C1517D"/>
    <w:rsid w:val="00C154DE"/>
    <w:rsid w:val="00C15FA3"/>
    <w:rsid w:val="00C161CD"/>
    <w:rsid w:val="00C16DDD"/>
    <w:rsid w:val="00C174E3"/>
    <w:rsid w:val="00C17A90"/>
    <w:rsid w:val="00C20259"/>
    <w:rsid w:val="00C21378"/>
    <w:rsid w:val="00C21A3E"/>
    <w:rsid w:val="00C21FB2"/>
    <w:rsid w:val="00C2296A"/>
    <w:rsid w:val="00C22A83"/>
    <w:rsid w:val="00C23631"/>
    <w:rsid w:val="00C23696"/>
    <w:rsid w:val="00C23D8B"/>
    <w:rsid w:val="00C24B85"/>
    <w:rsid w:val="00C24F3D"/>
    <w:rsid w:val="00C24FDE"/>
    <w:rsid w:val="00C2507A"/>
    <w:rsid w:val="00C254E8"/>
    <w:rsid w:val="00C25D4C"/>
    <w:rsid w:val="00C26F29"/>
    <w:rsid w:val="00C2732B"/>
    <w:rsid w:val="00C312B6"/>
    <w:rsid w:val="00C31389"/>
    <w:rsid w:val="00C31E32"/>
    <w:rsid w:val="00C32136"/>
    <w:rsid w:val="00C327D0"/>
    <w:rsid w:val="00C32E6E"/>
    <w:rsid w:val="00C338B6"/>
    <w:rsid w:val="00C34364"/>
    <w:rsid w:val="00C347A9"/>
    <w:rsid w:val="00C353C0"/>
    <w:rsid w:val="00C36358"/>
    <w:rsid w:val="00C36A19"/>
    <w:rsid w:val="00C377E4"/>
    <w:rsid w:val="00C3787E"/>
    <w:rsid w:val="00C37AA4"/>
    <w:rsid w:val="00C40756"/>
    <w:rsid w:val="00C4088E"/>
    <w:rsid w:val="00C414DB"/>
    <w:rsid w:val="00C41E7B"/>
    <w:rsid w:val="00C446AC"/>
    <w:rsid w:val="00C45EE5"/>
    <w:rsid w:val="00C46689"/>
    <w:rsid w:val="00C505E1"/>
    <w:rsid w:val="00C5101C"/>
    <w:rsid w:val="00C5222F"/>
    <w:rsid w:val="00C523CD"/>
    <w:rsid w:val="00C52474"/>
    <w:rsid w:val="00C52A0C"/>
    <w:rsid w:val="00C52D2E"/>
    <w:rsid w:val="00C530E8"/>
    <w:rsid w:val="00C551D4"/>
    <w:rsid w:val="00C55383"/>
    <w:rsid w:val="00C55A73"/>
    <w:rsid w:val="00C56CFF"/>
    <w:rsid w:val="00C574A0"/>
    <w:rsid w:val="00C57AC9"/>
    <w:rsid w:val="00C57B3D"/>
    <w:rsid w:val="00C57B63"/>
    <w:rsid w:val="00C57E47"/>
    <w:rsid w:val="00C60546"/>
    <w:rsid w:val="00C61C3B"/>
    <w:rsid w:val="00C62178"/>
    <w:rsid w:val="00C6238C"/>
    <w:rsid w:val="00C62CAC"/>
    <w:rsid w:val="00C63118"/>
    <w:rsid w:val="00C65855"/>
    <w:rsid w:val="00C658AC"/>
    <w:rsid w:val="00C668C3"/>
    <w:rsid w:val="00C66D75"/>
    <w:rsid w:val="00C70B5B"/>
    <w:rsid w:val="00C70F13"/>
    <w:rsid w:val="00C71934"/>
    <w:rsid w:val="00C72055"/>
    <w:rsid w:val="00C72BB2"/>
    <w:rsid w:val="00C72F0E"/>
    <w:rsid w:val="00C73C60"/>
    <w:rsid w:val="00C73C9E"/>
    <w:rsid w:val="00C74E38"/>
    <w:rsid w:val="00C755E1"/>
    <w:rsid w:val="00C758E9"/>
    <w:rsid w:val="00C75BDF"/>
    <w:rsid w:val="00C75CB0"/>
    <w:rsid w:val="00C75CF2"/>
    <w:rsid w:val="00C7643B"/>
    <w:rsid w:val="00C76DF3"/>
    <w:rsid w:val="00C7721C"/>
    <w:rsid w:val="00C77E2B"/>
    <w:rsid w:val="00C80289"/>
    <w:rsid w:val="00C806D7"/>
    <w:rsid w:val="00C80BFB"/>
    <w:rsid w:val="00C81A13"/>
    <w:rsid w:val="00C81DB4"/>
    <w:rsid w:val="00C82451"/>
    <w:rsid w:val="00C82460"/>
    <w:rsid w:val="00C82998"/>
    <w:rsid w:val="00C8347B"/>
    <w:rsid w:val="00C838D7"/>
    <w:rsid w:val="00C83DC7"/>
    <w:rsid w:val="00C8495C"/>
    <w:rsid w:val="00C84DF2"/>
    <w:rsid w:val="00C84E52"/>
    <w:rsid w:val="00C850DE"/>
    <w:rsid w:val="00C85161"/>
    <w:rsid w:val="00C857A4"/>
    <w:rsid w:val="00C85C32"/>
    <w:rsid w:val="00C869A9"/>
    <w:rsid w:val="00C86F8F"/>
    <w:rsid w:val="00C877E7"/>
    <w:rsid w:val="00C90122"/>
    <w:rsid w:val="00C9053D"/>
    <w:rsid w:val="00C90A60"/>
    <w:rsid w:val="00C90F99"/>
    <w:rsid w:val="00C90FC6"/>
    <w:rsid w:val="00C91544"/>
    <w:rsid w:val="00C91782"/>
    <w:rsid w:val="00C91CF9"/>
    <w:rsid w:val="00C91E08"/>
    <w:rsid w:val="00C91F09"/>
    <w:rsid w:val="00C9232F"/>
    <w:rsid w:val="00C92893"/>
    <w:rsid w:val="00C9325F"/>
    <w:rsid w:val="00C93D88"/>
    <w:rsid w:val="00C94218"/>
    <w:rsid w:val="00C9498B"/>
    <w:rsid w:val="00C960D8"/>
    <w:rsid w:val="00C964ED"/>
    <w:rsid w:val="00C9679A"/>
    <w:rsid w:val="00C968E3"/>
    <w:rsid w:val="00C97422"/>
    <w:rsid w:val="00C97584"/>
    <w:rsid w:val="00CA0569"/>
    <w:rsid w:val="00CA0CA9"/>
    <w:rsid w:val="00CA1301"/>
    <w:rsid w:val="00CA2141"/>
    <w:rsid w:val="00CA24F8"/>
    <w:rsid w:val="00CA267A"/>
    <w:rsid w:val="00CA2C35"/>
    <w:rsid w:val="00CA4D82"/>
    <w:rsid w:val="00CA57CB"/>
    <w:rsid w:val="00CA5BA7"/>
    <w:rsid w:val="00CA603E"/>
    <w:rsid w:val="00CA61F1"/>
    <w:rsid w:val="00CA623E"/>
    <w:rsid w:val="00CA632C"/>
    <w:rsid w:val="00CA6C68"/>
    <w:rsid w:val="00CA72D1"/>
    <w:rsid w:val="00CA7865"/>
    <w:rsid w:val="00CA7C93"/>
    <w:rsid w:val="00CA7E1C"/>
    <w:rsid w:val="00CB0765"/>
    <w:rsid w:val="00CB0C27"/>
    <w:rsid w:val="00CB206E"/>
    <w:rsid w:val="00CB32D9"/>
    <w:rsid w:val="00CB3908"/>
    <w:rsid w:val="00CB3E9C"/>
    <w:rsid w:val="00CB52DD"/>
    <w:rsid w:val="00CB5588"/>
    <w:rsid w:val="00CB574C"/>
    <w:rsid w:val="00CB5858"/>
    <w:rsid w:val="00CB5D65"/>
    <w:rsid w:val="00CB660D"/>
    <w:rsid w:val="00CB66FF"/>
    <w:rsid w:val="00CB749D"/>
    <w:rsid w:val="00CB7FD2"/>
    <w:rsid w:val="00CC09D5"/>
    <w:rsid w:val="00CC0EED"/>
    <w:rsid w:val="00CC126D"/>
    <w:rsid w:val="00CC14DE"/>
    <w:rsid w:val="00CC2178"/>
    <w:rsid w:val="00CC35BD"/>
    <w:rsid w:val="00CC362D"/>
    <w:rsid w:val="00CC3B48"/>
    <w:rsid w:val="00CC43B4"/>
    <w:rsid w:val="00CC4B16"/>
    <w:rsid w:val="00CC4E79"/>
    <w:rsid w:val="00CC586C"/>
    <w:rsid w:val="00CC5960"/>
    <w:rsid w:val="00CC661F"/>
    <w:rsid w:val="00CC6BFD"/>
    <w:rsid w:val="00CC799D"/>
    <w:rsid w:val="00CD0013"/>
    <w:rsid w:val="00CD0ACC"/>
    <w:rsid w:val="00CD0E8C"/>
    <w:rsid w:val="00CD12A1"/>
    <w:rsid w:val="00CD1323"/>
    <w:rsid w:val="00CD17BE"/>
    <w:rsid w:val="00CD1C88"/>
    <w:rsid w:val="00CD2407"/>
    <w:rsid w:val="00CD3222"/>
    <w:rsid w:val="00CD3422"/>
    <w:rsid w:val="00CD3AD8"/>
    <w:rsid w:val="00CD3C87"/>
    <w:rsid w:val="00CD4A48"/>
    <w:rsid w:val="00CD5C3A"/>
    <w:rsid w:val="00CD631F"/>
    <w:rsid w:val="00CD68B2"/>
    <w:rsid w:val="00CD6A0E"/>
    <w:rsid w:val="00CD71D3"/>
    <w:rsid w:val="00CD776C"/>
    <w:rsid w:val="00CD7EAB"/>
    <w:rsid w:val="00CE0151"/>
    <w:rsid w:val="00CE09AC"/>
    <w:rsid w:val="00CE0EE5"/>
    <w:rsid w:val="00CE130A"/>
    <w:rsid w:val="00CE1872"/>
    <w:rsid w:val="00CE21AE"/>
    <w:rsid w:val="00CE3CB3"/>
    <w:rsid w:val="00CE40D3"/>
    <w:rsid w:val="00CE4B54"/>
    <w:rsid w:val="00CE58F1"/>
    <w:rsid w:val="00CE5AAB"/>
    <w:rsid w:val="00CE5D15"/>
    <w:rsid w:val="00CE5EA4"/>
    <w:rsid w:val="00CE6564"/>
    <w:rsid w:val="00CE7F9D"/>
    <w:rsid w:val="00CF06C6"/>
    <w:rsid w:val="00CF0761"/>
    <w:rsid w:val="00CF086D"/>
    <w:rsid w:val="00CF09B8"/>
    <w:rsid w:val="00CF0CD4"/>
    <w:rsid w:val="00CF0EAC"/>
    <w:rsid w:val="00CF1F92"/>
    <w:rsid w:val="00CF2B31"/>
    <w:rsid w:val="00CF3937"/>
    <w:rsid w:val="00CF3D50"/>
    <w:rsid w:val="00CF43CF"/>
    <w:rsid w:val="00CF5515"/>
    <w:rsid w:val="00CF5554"/>
    <w:rsid w:val="00CF629D"/>
    <w:rsid w:val="00CF63E5"/>
    <w:rsid w:val="00CF658B"/>
    <w:rsid w:val="00CF69B2"/>
    <w:rsid w:val="00CF6F00"/>
    <w:rsid w:val="00CF721E"/>
    <w:rsid w:val="00CF7A26"/>
    <w:rsid w:val="00D007E3"/>
    <w:rsid w:val="00D00D06"/>
    <w:rsid w:val="00D00D3C"/>
    <w:rsid w:val="00D00FB5"/>
    <w:rsid w:val="00D016E2"/>
    <w:rsid w:val="00D02039"/>
    <w:rsid w:val="00D025F1"/>
    <w:rsid w:val="00D03C30"/>
    <w:rsid w:val="00D03D1A"/>
    <w:rsid w:val="00D04094"/>
    <w:rsid w:val="00D048FD"/>
    <w:rsid w:val="00D05604"/>
    <w:rsid w:val="00D056FC"/>
    <w:rsid w:val="00D05B15"/>
    <w:rsid w:val="00D05D85"/>
    <w:rsid w:val="00D05DEC"/>
    <w:rsid w:val="00D05FBE"/>
    <w:rsid w:val="00D0743A"/>
    <w:rsid w:val="00D07C31"/>
    <w:rsid w:val="00D07C8A"/>
    <w:rsid w:val="00D101F9"/>
    <w:rsid w:val="00D105BB"/>
    <w:rsid w:val="00D1071B"/>
    <w:rsid w:val="00D112F6"/>
    <w:rsid w:val="00D12114"/>
    <w:rsid w:val="00D1279B"/>
    <w:rsid w:val="00D1279D"/>
    <w:rsid w:val="00D139FB"/>
    <w:rsid w:val="00D1565E"/>
    <w:rsid w:val="00D15C0A"/>
    <w:rsid w:val="00D15EA4"/>
    <w:rsid w:val="00D1675F"/>
    <w:rsid w:val="00D16ED1"/>
    <w:rsid w:val="00D16F90"/>
    <w:rsid w:val="00D176CA"/>
    <w:rsid w:val="00D17714"/>
    <w:rsid w:val="00D205A0"/>
    <w:rsid w:val="00D21874"/>
    <w:rsid w:val="00D21E88"/>
    <w:rsid w:val="00D22D99"/>
    <w:rsid w:val="00D24CC4"/>
    <w:rsid w:val="00D24F30"/>
    <w:rsid w:val="00D25066"/>
    <w:rsid w:val="00D25452"/>
    <w:rsid w:val="00D26928"/>
    <w:rsid w:val="00D27A79"/>
    <w:rsid w:val="00D3064C"/>
    <w:rsid w:val="00D32E2C"/>
    <w:rsid w:val="00D32F29"/>
    <w:rsid w:val="00D32FE5"/>
    <w:rsid w:val="00D34769"/>
    <w:rsid w:val="00D3505C"/>
    <w:rsid w:val="00D35295"/>
    <w:rsid w:val="00D355AD"/>
    <w:rsid w:val="00D35B3A"/>
    <w:rsid w:val="00D36876"/>
    <w:rsid w:val="00D368D3"/>
    <w:rsid w:val="00D36ABA"/>
    <w:rsid w:val="00D37F7F"/>
    <w:rsid w:val="00D4052C"/>
    <w:rsid w:val="00D4299D"/>
    <w:rsid w:val="00D42AEE"/>
    <w:rsid w:val="00D42F76"/>
    <w:rsid w:val="00D42FFB"/>
    <w:rsid w:val="00D433A6"/>
    <w:rsid w:val="00D43929"/>
    <w:rsid w:val="00D43D29"/>
    <w:rsid w:val="00D43DEF"/>
    <w:rsid w:val="00D43FA2"/>
    <w:rsid w:val="00D44004"/>
    <w:rsid w:val="00D44E0F"/>
    <w:rsid w:val="00D45043"/>
    <w:rsid w:val="00D46562"/>
    <w:rsid w:val="00D46CF6"/>
    <w:rsid w:val="00D47432"/>
    <w:rsid w:val="00D47CF9"/>
    <w:rsid w:val="00D50DA6"/>
    <w:rsid w:val="00D52A7A"/>
    <w:rsid w:val="00D52D26"/>
    <w:rsid w:val="00D5434E"/>
    <w:rsid w:val="00D54DA3"/>
    <w:rsid w:val="00D54F42"/>
    <w:rsid w:val="00D54F8B"/>
    <w:rsid w:val="00D55051"/>
    <w:rsid w:val="00D552C9"/>
    <w:rsid w:val="00D55D38"/>
    <w:rsid w:val="00D55F5F"/>
    <w:rsid w:val="00D57BE8"/>
    <w:rsid w:val="00D57DDC"/>
    <w:rsid w:val="00D57E84"/>
    <w:rsid w:val="00D60EE7"/>
    <w:rsid w:val="00D6109D"/>
    <w:rsid w:val="00D618DF"/>
    <w:rsid w:val="00D61A98"/>
    <w:rsid w:val="00D6200A"/>
    <w:rsid w:val="00D622DA"/>
    <w:rsid w:val="00D62505"/>
    <w:rsid w:val="00D62ACE"/>
    <w:rsid w:val="00D62D2A"/>
    <w:rsid w:val="00D633E8"/>
    <w:rsid w:val="00D642F9"/>
    <w:rsid w:val="00D64959"/>
    <w:rsid w:val="00D65DD0"/>
    <w:rsid w:val="00D66093"/>
    <w:rsid w:val="00D6638D"/>
    <w:rsid w:val="00D66597"/>
    <w:rsid w:val="00D6694D"/>
    <w:rsid w:val="00D66CCA"/>
    <w:rsid w:val="00D67085"/>
    <w:rsid w:val="00D67A9E"/>
    <w:rsid w:val="00D67E93"/>
    <w:rsid w:val="00D70349"/>
    <w:rsid w:val="00D70493"/>
    <w:rsid w:val="00D70636"/>
    <w:rsid w:val="00D7099F"/>
    <w:rsid w:val="00D70C66"/>
    <w:rsid w:val="00D72038"/>
    <w:rsid w:val="00D73754"/>
    <w:rsid w:val="00D7544E"/>
    <w:rsid w:val="00D7595F"/>
    <w:rsid w:val="00D75C1F"/>
    <w:rsid w:val="00D767F2"/>
    <w:rsid w:val="00D77DBB"/>
    <w:rsid w:val="00D77F56"/>
    <w:rsid w:val="00D80426"/>
    <w:rsid w:val="00D809C7"/>
    <w:rsid w:val="00D80A91"/>
    <w:rsid w:val="00D80C51"/>
    <w:rsid w:val="00D81903"/>
    <w:rsid w:val="00D81988"/>
    <w:rsid w:val="00D81A52"/>
    <w:rsid w:val="00D81ADB"/>
    <w:rsid w:val="00D822E4"/>
    <w:rsid w:val="00D82980"/>
    <w:rsid w:val="00D82B8E"/>
    <w:rsid w:val="00D82CFE"/>
    <w:rsid w:val="00D832D8"/>
    <w:rsid w:val="00D845A6"/>
    <w:rsid w:val="00D8485B"/>
    <w:rsid w:val="00D85BBC"/>
    <w:rsid w:val="00D860B5"/>
    <w:rsid w:val="00D860E2"/>
    <w:rsid w:val="00D86E18"/>
    <w:rsid w:val="00D86FF1"/>
    <w:rsid w:val="00D90315"/>
    <w:rsid w:val="00D90738"/>
    <w:rsid w:val="00D90F8F"/>
    <w:rsid w:val="00D91105"/>
    <w:rsid w:val="00D913DF"/>
    <w:rsid w:val="00D91D29"/>
    <w:rsid w:val="00D91D82"/>
    <w:rsid w:val="00D933C9"/>
    <w:rsid w:val="00D936D5"/>
    <w:rsid w:val="00D93ADC"/>
    <w:rsid w:val="00D94802"/>
    <w:rsid w:val="00D959B6"/>
    <w:rsid w:val="00D95A40"/>
    <w:rsid w:val="00D9600E"/>
    <w:rsid w:val="00D961A3"/>
    <w:rsid w:val="00D96914"/>
    <w:rsid w:val="00D96D2E"/>
    <w:rsid w:val="00D96D32"/>
    <w:rsid w:val="00D974D0"/>
    <w:rsid w:val="00D9777F"/>
    <w:rsid w:val="00DA1026"/>
    <w:rsid w:val="00DA1447"/>
    <w:rsid w:val="00DA22FE"/>
    <w:rsid w:val="00DA28CE"/>
    <w:rsid w:val="00DA2A55"/>
    <w:rsid w:val="00DA2AA7"/>
    <w:rsid w:val="00DA2AD6"/>
    <w:rsid w:val="00DA30D6"/>
    <w:rsid w:val="00DA42AE"/>
    <w:rsid w:val="00DA4BA3"/>
    <w:rsid w:val="00DA6894"/>
    <w:rsid w:val="00DA6AEB"/>
    <w:rsid w:val="00DA6BC9"/>
    <w:rsid w:val="00DA6F55"/>
    <w:rsid w:val="00DA79D8"/>
    <w:rsid w:val="00DA7D90"/>
    <w:rsid w:val="00DB0A32"/>
    <w:rsid w:val="00DB17DD"/>
    <w:rsid w:val="00DB1A0F"/>
    <w:rsid w:val="00DB219B"/>
    <w:rsid w:val="00DB2327"/>
    <w:rsid w:val="00DB2AA9"/>
    <w:rsid w:val="00DB2BE9"/>
    <w:rsid w:val="00DB302B"/>
    <w:rsid w:val="00DB338D"/>
    <w:rsid w:val="00DB3539"/>
    <w:rsid w:val="00DB3769"/>
    <w:rsid w:val="00DB5CB0"/>
    <w:rsid w:val="00DB6BCE"/>
    <w:rsid w:val="00DB7405"/>
    <w:rsid w:val="00DB7BD3"/>
    <w:rsid w:val="00DB7EDC"/>
    <w:rsid w:val="00DC061F"/>
    <w:rsid w:val="00DC0C1C"/>
    <w:rsid w:val="00DC17B1"/>
    <w:rsid w:val="00DC1D80"/>
    <w:rsid w:val="00DC2136"/>
    <w:rsid w:val="00DC2AA1"/>
    <w:rsid w:val="00DC2AD9"/>
    <w:rsid w:val="00DC30DB"/>
    <w:rsid w:val="00DC325E"/>
    <w:rsid w:val="00DC3323"/>
    <w:rsid w:val="00DC3527"/>
    <w:rsid w:val="00DC453C"/>
    <w:rsid w:val="00DC49EC"/>
    <w:rsid w:val="00DC5314"/>
    <w:rsid w:val="00DC77A4"/>
    <w:rsid w:val="00DC7952"/>
    <w:rsid w:val="00DC7A61"/>
    <w:rsid w:val="00DC7AE4"/>
    <w:rsid w:val="00DC7CFD"/>
    <w:rsid w:val="00DD074A"/>
    <w:rsid w:val="00DD09E2"/>
    <w:rsid w:val="00DD0DA0"/>
    <w:rsid w:val="00DD10EC"/>
    <w:rsid w:val="00DD14A6"/>
    <w:rsid w:val="00DD1641"/>
    <w:rsid w:val="00DD1A2B"/>
    <w:rsid w:val="00DD29EE"/>
    <w:rsid w:val="00DD2F3D"/>
    <w:rsid w:val="00DD2FCB"/>
    <w:rsid w:val="00DD3770"/>
    <w:rsid w:val="00DD382A"/>
    <w:rsid w:val="00DD3A2E"/>
    <w:rsid w:val="00DD5652"/>
    <w:rsid w:val="00DD5C86"/>
    <w:rsid w:val="00DD6006"/>
    <w:rsid w:val="00DD6A61"/>
    <w:rsid w:val="00DD76FB"/>
    <w:rsid w:val="00DE0DC4"/>
    <w:rsid w:val="00DE1068"/>
    <w:rsid w:val="00DE2A78"/>
    <w:rsid w:val="00DE2B05"/>
    <w:rsid w:val="00DE2C03"/>
    <w:rsid w:val="00DE4436"/>
    <w:rsid w:val="00DE4557"/>
    <w:rsid w:val="00DE4ADF"/>
    <w:rsid w:val="00DE4C52"/>
    <w:rsid w:val="00DE51B6"/>
    <w:rsid w:val="00DE58C3"/>
    <w:rsid w:val="00DE5B09"/>
    <w:rsid w:val="00DE667F"/>
    <w:rsid w:val="00DE6850"/>
    <w:rsid w:val="00DE7294"/>
    <w:rsid w:val="00DE749B"/>
    <w:rsid w:val="00DE7576"/>
    <w:rsid w:val="00DE7A1B"/>
    <w:rsid w:val="00DF1330"/>
    <w:rsid w:val="00DF1970"/>
    <w:rsid w:val="00DF20DF"/>
    <w:rsid w:val="00DF2D07"/>
    <w:rsid w:val="00DF348D"/>
    <w:rsid w:val="00DF367D"/>
    <w:rsid w:val="00DF3CDA"/>
    <w:rsid w:val="00DF5456"/>
    <w:rsid w:val="00DF6C70"/>
    <w:rsid w:val="00DF7000"/>
    <w:rsid w:val="00DF7DE1"/>
    <w:rsid w:val="00E001CB"/>
    <w:rsid w:val="00E00CEC"/>
    <w:rsid w:val="00E0114C"/>
    <w:rsid w:val="00E014E5"/>
    <w:rsid w:val="00E02542"/>
    <w:rsid w:val="00E02BBF"/>
    <w:rsid w:val="00E033EE"/>
    <w:rsid w:val="00E03400"/>
    <w:rsid w:val="00E039B9"/>
    <w:rsid w:val="00E03B30"/>
    <w:rsid w:val="00E0406B"/>
    <w:rsid w:val="00E04449"/>
    <w:rsid w:val="00E04C46"/>
    <w:rsid w:val="00E04CF0"/>
    <w:rsid w:val="00E04D0D"/>
    <w:rsid w:val="00E04D13"/>
    <w:rsid w:val="00E052B3"/>
    <w:rsid w:val="00E05608"/>
    <w:rsid w:val="00E059C4"/>
    <w:rsid w:val="00E06213"/>
    <w:rsid w:val="00E067A5"/>
    <w:rsid w:val="00E06D2F"/>
    <w:rsid w:val="00E070DE"/>
    <w:rsid w:val="00E07178"/>
    <w:rsid w:val="00E07794"/>
    <w:rsid w:val="00E07962"/>
    <w:rsid w:val="00E10016"/>
    <w:rsid w:val="00E10537"/>
    <w:rsid w:val="00E106C9"/>
    <w:rsid w:val="00E11776"/>
    <w:rsid w:val="00E124D3"/>
    <w:rsid w:val="00E12722"/>
    <w:rsid w:val="00E1336E"/>
    <w:rsid w:val="00E139B0"/>
    <w:rsid w:val="00E14296"/>
    <w:rsid w:val="00E144E3"/>
    <w:rsid w:val="00E16080"/>
    <w:rsid w:val="00E16A6E"/>
    <w:rsid w:val="00E17508"/>
    <w:rsid w:val="00E20814"/>
    <w:rsid w:val="00E20840"/>
    <w:rsid w:val="00E21077"/>
    <w:rsid w:val="00E217DC"/>
    <w:rsid w:val="00E21EBF"/>
    <w:rsid w:val="00E22555"/>
    <w:rsid w:val="00E22D00"/>
    <w:rsid w:val="00E2318A"/>
    <w:rsid w:val="00E233D9"/>
    <w:rsid w:val="00E23B70"/>
    <w:rsid w:val="00E245D2"/>
    <w:rsid w:val="00E253C0"/>
    <w:rsid w:val="00E2542F"/>
    <w:rsid w:val="00E26CCD"/>
    <w:rsid w:val="00E27004"/>
    <w:rsid w:val="00E2729A"/>
    <w:rsid w:val="00E27972"/>
    <w:rsid w:val="00E27BF3"/>
    <w:rsid w:val="00E31199"/>
    <w:rsid w:val="00E31479"/>
    <w:rsid w:val="00E31BFE"/>
    <w:rsid w:val="00E31F6C"/>
    <w:rsid w:val="00E324A9"/>
    <w:rsid w:val="00E32616"/>
    <w:rsid w:val="00E35A1A"/>
    <w:rsid w:val="00E3613E"/>
    <w:rsid w:val="00E362DA"/>
    <w:rsid w:val="00E36412"/>
    <w:rsid w:val="00E375F7"/>
    <w:rsid w:val="00E375FD"/>
    <w:rsid w:val="00E37619"/>
    <w:rsid w:val="00E3790E"/>
    <w:rsid w:val="00E3790F"/>
    <w:rsid w:val="00E37960"/>
    <w:rsid w:val="00E37F49"/>
    <w:rsid w:val="00E4005D"/>
    <w:rsid w:val="00E4062A"/>
    <w:rsid w:val="00E40B20"/>
    <w:rsid w:val="00E414CA"/>
    <w:rsid w:val="00E41A5F"/>
    <w:rsid w:val="00E41ADA"/>
    <w:rsid w:val="00E422AE"/>
    <w:rsid w:val="00E4257C"/>
    <w:rsid w:val="00E428FD"/>
    <w:rsid w:val="00E42A4C"/>
    <w:rsid w:val="00E42CCF"/>
    <w:rsid w:val="00E42DA1"/>
    <w:rsid w:val="00E43628"/>
    <w:rsid w:val="00E43C86"/>
    <w:rsid w:val="00E44322"/>
    <w:rsid w:val="00E44464"/>
    <w:rsid w:val="00E4490F"/>
    <w:rsid w:val="00E4529E"/>
    <w:rsid w:val="00E4698D"/>
    <w:rsid w:val="00E46B05"/>
    <w:rsid w:val="00E46E0A"/>
    <w:rsid w:val="00E47504"/>
    <w:rsid w:val="00E47A12"/>
    <w:rsid w:val="00E47A25"/>
    <w:rsid w:val="00E504F5"/>
    <w:rsid w:val="00E507EF"/>
    <w:rsid w:val="00E5148E"/>
    <w:rsid w:val="00E51FB5"/>
    <w:rsid w:val="00E523D1"/>
    <w:rsid w:val="00E5274E"/>
    <w:rsid w:val="00E53222"/>
    <w:rsid w:val="00E535B8"/>
    <w:rsid w:val="00E53FA5"/>
    <w:rsid w:val="00E54300"/>
    <w:rsid w:val="00E54C28"/>
    <w:rsid w:val="00E56348"/>
    <w:rsid w:val="00E5721E"/>
    <w:rsid w:val="00E60911"/>
    <w:rsid w:val="00E61C76"/>
    <w:rsid w:val="00E62F48"/>
    <w:rsid w:val="00E63461"/>
    <w:rsid w:val="00E644EA"/>
    <w:rsid w:val="00E6479B"/>
    <w:rsid w:val="00E64809"/>
    <w:rsid w:val="00E65CDC"/>
    <w:rsid w:val="00E65CF7"/>
    <w:rsid w:val="00E6660C"/>
    <w:rsid w:val="00E66B6E"/>
    <w:rsid w:val="00E66C88"/>
    <w:rsid w:val="00E673C2"/>
    <w:rsid w:val="00E70330"/>
    <w:rsid w:val="00E70531"/>
    <w:rsid w:val="00E70CC6"/>
    <w:rsid w:val="00E70E6E"/>
    <w:rsid w:val="00E71A2D"/>
    <w:rsid w:val="00E72737"/>
    <w:rsid w:val="00E72C6A"/>
    <w:rsid w:val="00E73287"/>
    <w:rsid w:val="00E732DB"/>
    <w:rsid w:val="00E73611"/>
    <w:rsid w:val="00E742BC"/>
    <w:rsid w:val="00E7480C"/>
    <w:rsid w:val="00E74E1C"/>
    <w:rsid w:val="00E75D0C"/>
    <w:rsid w:val="00E75E59"/>
    <w:rsid w:val="00E75EF3"/>
    <w:rsid w:val="00E76046"/>
    <w:rsid w:val="00E76769"/>
    <w:rsid w:val="00E7692A"/>
    <w:rsid w:val="00E77457"/>
    <w:rsid w:val="00E774AF"/>
    <w:rsid w:val="00E77D48"/>
    <w:rsid w:val="00E77EFA"/>
    <w:rsid w:val="00E802C3"/>
    <w:rsid w:val="00E806A4"/>
    <w:rsid w:val="00E80795"/>
    <w:rsid w:val="00E8095B"/>
    <w:rsid w:val="00E80D6D"/>
    <w:rsid w:val="00E80DBE"/>
    <w:rsid w:val="00E8118C"/>
    <w:rsid w:val="00E81771"/>
    <w:rsid w:val="00E81800"/>
    <w:rsid w:val="00E82203"/>
    <w:rsid w:val="00E82398"/>
    <w:rsid w:val="00E82715"/>
    <w:rsid w:val="00E82842"/>
    <w:rsid w:val="00E839EC"/>
    <w:rsid w:val="00E83D61"/>
    <w:rsid w:val="00E841AA"/>
    <w:rsid w:val="00E84400"/>
    <w:rsid w:val="00E848F5"/>
    <w:rsid w:val="00E84DCA"/>
    <w:rsid w:val="00E85B7A"/>
    <w:rsid w:val="00E85D4C"/>
    <w:rsid w:val="00E860D2"/>
    <w:rsid w:val="00E863FD"/>
    <w:rsid w:val="00E87769"/>
    <w:rsid w:val="00E87F40"/>
    <w:rsid w:val="00E91F4D"/>
    <w:rsid w:val="00E923B2"/>
    <w:rsid w:val="00E924B2"/>
    <w:rsid w:val="00E92801"/>
    <w:rsid w:val="00E9331D"/>
    <w:rsid w:val="00E93FFA"/>
    <w:rsid w:val="00E951BE"/>
    <w:rsid w:val="00E9527D"/>
    <w:rsid w:val="00E95314"/>
    <w:rsid w:val="00E95CF6"/>
    <w:rsid w:val="00E97F37"/>
    <w:rsid w:val="00EA002A"/>
    <w:rsid w:val="00EA024D"/>
    <w:rsid w:val="00EA05E5"/>
    <w:rsid w:val="00EA0AAB"/>
    <w:rsid w:val="00EA0E56"/>
    <w:rsid w:val="00EA23D0"/>
    <w:rsid w:val="00EA2629"/>
    <w:rsid w:val="00EA2E43"/>
    <w:rsid w:val="00EA3673"/>
    <w:rsid w:val="00EA3D96"/>
    <w:rsid w:val="00EA4B93"/>
    <w:rsid w:val="00EA4D5D"/>
    <w:rsid w:val="00EA6783"/>
    <w:rsid w:val="00EA6CE4"/>
    <w:rsid w:val="00EA70D8"/>
    <w:rsid w:val="00EA7BBC"/>
    <w:rsid w:val="00EA7F4A"/>
    <w:rsid w:val="00EB0001"/>
    <w:rsid w:val="00EB0617"/>
    <w:rsid w:val="00EB09E9"/>
    <w:rsid w:val="00EB0EA6"/>
    <w:rsid w:val="00EB234D"/>
    <w:rsid w:val="00EB2E95"/>
    <w:rsid w:val="00EB3793"/>
    <w:rsid w:val="00EB3881"/>
    <w:rsid w:val="00EB43B8"/>
    <w:rsid w:val="00EB4D65"/>
    <w:rsid w:val="00EB5AB2"/>
    <w:rsid w:val="00EB5E6F"/>
    <w:rsid w:val="00EB6BBC"/>
    <w:rsid w:val="00EB6D9D"/>
    <w:rsid w:val="00EB6F5E"/>
    <w:rsid w:val="00EB6F93"/>
    <w:rsid w:val="00EB75DC"/>
    <w:rsid w:val="00EB75FF"/>
    <w:rsid w:val="00EC0452"/>
    <w:rsid w:val="00EC0E1D"/>
    <w:rsid w:val="00EC12FE"/>
    <w:rsid w:val="00EC194A"/>
    <w:rsid w:val="00EC1957"/>
    <w:rsid w:val="00EC273F"/>
    <w:rsid w:val="00EC2B7B"/>
    <w:rsid w:val="00EC3828"/>
    <w:rsid w:val="00EC3E46"/>
    <w:rsid w:val="00EC3EAD"/>
    <w:rsid w:val="00EC4258"/>
    <w:rsid w:val="00EC56D4"/>
    <w:rsid w:val="00EC594E"/>
    <w:rsid w:val="00EC5BB2"/>
    <w:rsid w:val="00EC5C76"/>
    <w:rsid w:val="00EC628E"/>
    <w:rsid w:val="00EC63C8"/>
    <w:rsid w:val="00EC6A8F"/>
    <w:rsid w:val="00ED033B"/>
    <w:rsid w:val="00ED0512"/>
    <w:rsid w:val="00ED0C92"/>
    <w:rsid w:val="00ED0CE1"/>
    <w:rsid w:val="00ED1E63"/>
    <w:rsid w:val="00ED3035"/>
    <w:rsid w:val="00ED3989"/>
    <w:rsid w:val="00ED419A"/>
    <w:rsid w:val="00ED4380"/>
    <w:rsid w:val="00ED4537"/>
    <w:rsid w:val="00ED4782"/>
    <w:rsid w:val="00ED5827"/>
    <w:rsid w:val="00ED6690"/>
    <w:rsid w:val="00ED6B8D"/>
    <w:rsid w:val="00ED73CF"/>
    <w:rsid w:val="00ED7E48"/>
    <w:rsid w:val="00EE1709"/>
    <w:rsid w:val="00EE2620"/>
    <w:rsid w:val="00EE2A61"/>
    <w:rsid w:val="00EE2AE8"/>
    <w:rsid w:val="00EE2BA2"/>
    <w:rsid w:val="00EE2E82"/>
    <w:rsid w:val="00EE2F24"/>
    <w:rsid w:val="00EE45F5"/>
    <w:rsid w:val="00EE4CE1"/>
    <w:rsid w:val="00EE50D9"/>
    <w:rsid w:val="00EE51CA"/>
    <w:rsid w:val="00EE632E"/>
    <w:rsid w:val="00EE6991"/>
    <w:rsid w:val="00EE6BD0"/>
    <w:rsid w:val="00EE6F5C"/>
    <w:rsid w:val="00EE71C2"/>
    <w:rsid w:val="00EE7927"/>
    <w:rsid w:val="00EF010F"/>
    <w:rsid w:val="00EF050B"/>
    <w:rsid w:val="00EF062A"/>
    <w:rsid w:val="00EF0F4C"/>
    <w:rsid w:val="00EF1408"/>
    <w:rsid w:val="00EF1A42"/>
    <w:rsid w:val="00EF1EDC"/>
    <w:rsid w:val="00EF267C"/>
    <w:rsid w:val="00EF2D37"/>
    <w:rsid w:val="00EF3181"/>
    <w:rsid w:val="00EF356A"/>
    <w:rsid w:val="00EF396D"/>
    <w:rsid w:val="00EF39BD"/>
    <w:rsid w:val="00EF4AC7"/>
    <w:rsid w:val="00EF5291"/>
    <w:rsid w:val="00EF538F"/>
    <w:rsid w:val="00EF5D8D"/>
    <w:rsid w:val="00EF6512"/>
    <w:rsid w:val="00EF7DAB"/>
    <w:rsid w:val="00F00B1E"/>
    <w:rsid w:val="00F01160"/>
    <w:rsid w:val="00F01834"/>
    <w:rsid w:val="00F01B7F"/>
    <w:rsid w:val="00F02030"/>
    <w:rsid w:val="00F02ABD"/>
    <w:rsid w:val="00F03454"/>
    <w:rsid w:val="00F038E6"/>
    <w:rsid w:val="00F043C5"/>
    <w:rsid w:val="00F05686"/>
    <w:rsid w:val="00F05EA2"/>
    <w:rsid w:val="00F05F78"/>
    <w:rsid w:val="00F06DB7"/>
    <w:rsid w:val="00F07519"/>
    <w:rsid w:val="00F10049"/>
    <w:rsid w:val="00F12248"/>
    <w:rsid w:val="00F124AC"/>
    <w:rsid w:val="00F12E16"/>
    <w:rsid w:val="00F139A2"/>
    <w:rsid w:val="00F15830"/>
    <w:rsid w:val="00F16158"/>
    <w:rsid w:val="00F16822"/>
    <w:rsid w:val="00F16AD7"/>
    <w:rsid w:val="00F174AB"/>
    <w:rsid w:val="00F17957"/>
    <w:rsid w:val="00F17F88"/>
    <w:rsid w:val="00F20243"/>
    <w:rsid w:val="00F20874"/>
    <w:rsid w:val="00F22404"/>
    <w:rsid w:val="00F226E8"/>
    <w:rsid w:val="00F22AE1"/>
    <w:rsid w:val="00F22DDC"/>
    <w:rsid w:val="00F230AE"/>
    <w:rsid w:val="00F236DB"/>
    <w:rsid w:val="00F238AA"/>
    <w:rsid w:val="00F23B50"/>
    <w:rsid w:val="00F23E00"/>
    <w:rsid w:val="00F23FF2"/>
    <w:rsid w:val="00F25411"/>
    <w:rsid w:val="00F25726"/>
    <w:rsid w:val="00F25ECB"/>
    <w:rsid w:val="00F25FA6"/>
    <w:rsid w:val="00F264CA"/>
    <w:rsid w:val="00F2723D"/>
    <w:rsid w:val="00F304B8"/>
    <w:rsid w:val="00F3088F"/>
    <w:rsid w:val="00F31D1D"/>
    <w:rsid w:val="00F323CF"/>
    <w:rsid w:val="00F32B60"/>
    <w:rsid w:val="00F3308A"/>
    <w:rsid w:val="00F34B60"/>
    <w:rsid w:val="00F35025"/>
    <w:rsid w:val="00F3623E"/>
    <w:rsid w:val="00F37475"/>
    <w:rsid w:val="00F37F8C"/>
    <w:rsid w:val="00F37FE5"/>
    <w:rsid w:val="00F403FD"/>
    <w:rsid w:val="00F41A59"/>
    <w:rsid w:val="00F4216A"/>
    <w:rsid w:val="00F434F6"/>
    <w:rsid w:val="00F43565"/>
    <w:rsid w:val="00F437BF"/>
    <w:rsid w:val="00F4499E"/>
    <w:rsid w:val="00F44F76"/>
    <w:rsid w:val="00F45217"/>
    <w:rsid w:val="00F452BA"/>
    <w:rsid w:val="00F46954"/>
    <w:rsid w:val="00F46B65"/>
    <w:rsid w:val="00F4762A"/>
    <w:rsid w:val="00F501E8"/>
    <w:rsid w:val="00F5050B"/>
    <w:rsid w:val="00F505F5"/>
    <w:rsid w:val="00F50B6B"/>
    <w:rsid w:val="00F510C6"/>
    <w:rsid w:val="00F519F8"/>
    <w:rsid w:val="00F5236B"/>
    <w:rsid w:val="00F52DE7"/>
    <w:rsid w:val="00F5424F"/>
    <w:rsid w:val="00F54D46"/>
    <w:rsid w:val="00F553AB"/>
    <w:rsid w:val="00F55B7C"/>
    <w:rsid w:val="00F574AA"/>
    <w:rsid w:val="00F57A98"/>
    <w:rsid w:val="00F601FC"/>
    <w:rsid w:val="00F60BF4"/>
    <w:rsid w:val="00F60DC0"/>
    <w:rsid w:val="00F61255"/>
    <w:rsid w:val="00F61421"/>
    <w:rsid w:val="00F615BC"/>
    <w:rsid w:val="00F62E23"/>
    <w:rsid w:val="00F62EA4"/>
    <w:rsid w:val="00F63087"/>
    <w:rsid w:val="00F639EA"/>
    <w:rsid w:val="00F63A99"/>
    <w:rsid w:val="00F6417C"/>
    <w:rsid w:val="00F65226"/>
    <w:rsid w:val="00F654CA"/>
    <w:rsid w:val="00F6594B"/>
    <w:rsid w:val="00F6607C"/>
    <w:rsid w:val="00F66A27"/>
    <w:rsid w:val="00F66DF9"/>
    <w:rsid w:val="00F6701C"/>
    <w:rsid w:val="00F673D9"/>
    <w:rsid w:val="00F67623"/>
    <w:rsid w:val="00F70236"/>
    <w:rsid w:val="00F7033E"/>
    <w:rsid w:val="00F70407"/>
    <w:rsid w:val="00F707BC"/>
    <w:rsid w:val="00F708C4"/>
    <w:rsid w:val="00F70A15"/>
    <w:rsid w:val="00F71BB0"/>
    <w:rsid w:val="00F7219B"/>
    <w:rsid w:val="00F722AB"/>
    <w:rsid w:val="00F72433"/>
    <w:rsid w:val="00F72A87"/>
    <w:rsid w:val="00F733BD"/>
    <w:rsid w:val="00F742E5"/>
    <w:rsid w:val="00F743EB"/>
    <w:rsid w:val="00F7510E"/>
    <w:rsid w:val="00F7511E"/>
    <w:rsid w:val="00F753FA"/>
    <w:rsid w:val="00F76005"/>
    <w:rsid w:val="00F76590"/>
    <w:rsid w:val="00F76A64"/>
    <w:rsid w:val="00F77D9D"/>
    <w:rsid w:val="00F8045A"/>
    <w:rsid w:val="00F80808"/>
    <w:rsid w:val="00F81208"/>
    <w:rsid w:val="00F81241"/>
    <w:rsid w:val="00F812D5"/>
    <w:rsid w:val="00F81DD8"/>
    <w:rsid w:val="00F82B79"/>
    <w:rsid w:val="00F82F43"/>
    <w:rsid w:val="00F82F79"/>
    <w:rsid w:val="00F83964"/>
    <w:rsid w:val="00F84730"/>
    <w:rsid w:val="00F858B7"/>
    <w:rsid w:val="00F85EE8"/>
    <w:rsid w:val="00F868DC"/>
    <w:rsid w:val="00F8716A"/>
    <w:rsid w:val="00F905D1"/>
    <w:rsid w:val="00F90864"/>
    <w:rsid w:val="00F90891"/>
    <w:rsid w:val="00F90C06"/>
    <w:rsid w:val="00F91F57"/>
    <w:rsid w:val="00F93507"/>
    <w:rsid w:val="00F9371D"/>
    <w:rsid w:val="00F94392"/>
    <w:rsid w:val="00F951AA"/>
    <w:rsid w:val="00F95737"/>
    <w:rsid w:val="00F95A11"/>
    <w:rsid w:val="00F95C69"/>
    <w:rsid w:val="00F95DF2"/>
    <w:rsid w:val="00F9677A"/>
    <w:rsid w:val="00F96FE2"/>
    <w:rsid w:val="00F971AB"/>
    <w:rsid w:val="00F979A6"/>
    <w:rsid w:val="00FA01F8"/>
    <w:rsid w:val="00FA0B3F"/>
    <w:rsid w:val="00FA0FDC"/>
    <w:rsid w:val="00FA121D"/>
    <w:rsid w:val="00FA1D34"/>
    <w:rsid w:val="00FA212D"/>
    <w:rsid w:val="00FA299A"/>
    <w:rsid w:val="00FA37F8"/>
    <w:rsid w:val="00FA4B0E"/>
    <w:rsid w:val="00FA4F77"/>
    <w:rsid w:val="00FA58B1"/>
    <w:rsid w:val="00FA5E38"/>
    <w:rsid w:val="00FA63C0"/>
    <w:rsid w:val="00FA6752"/>
    <w:rsid w:val="00FA67B7"/>
    <w:rsid w:val="00FA6B4E"/>
    <w:rsid w:val="00FA6D23"/>
    <w:rsid w:val="00FA6E0E"/>
    <w:rsid w:val="00FA7064"/>
    <w:rsid w:val="00FA72F1"/>
    <w:rsid w:val="00FA75BD"/>
    <w:rsid w:val="00FB0467"/>
    <w:rsid w:val="00FB0FEB"/>
    <w:rsid w:val="00FB1A17"/>
    <w:rsid w:val="00FB3705"/>
    <w:rsid w:val="00FB3716"/>
    <w:rsid w:val="00FB37DF"/>
    <w:rsid w:val="00FB3BDA"/>
    <w:rsid w:val="00FB5D37"/>
    <w:rsid w:val="00FB5F03"/>
    <w:rsid w:val="00FB5F87"/>
    <w:rsid w:val="00FB6136"/>
    <w:rsid w:val="00FB6406"/>
    <w:rsid w:val="00FB67EC"/>
    <w:rsid w:val="00FB694F"/>
    <w:rsid w:val="00FB6E72"/>
    <w:rsid w:val="00FB7486"/>
    <w:rsid w:val="00FB7725"/>
    <w:rsid w:val="00FB7974"/>
    <w:rsid w:val="00FC006C"/>
    <w:rsid w:val="00FC10C3"/>
    <w:rsid w:val="00FC12C4"/>
    <w:rsid w:val="00FC1474"/>
    <w:rsid w:val="00FC18AB"/>
    <w:rsid w:val="00FC1932"/>
    <w:rsid w:val="00FC2631"/>
    <w:rsid w:val="00FC2718"/>
    <w:rsid w:val="00FC282E"/>
    <w:rsid w:val="00FC29FB"/>
    <w:rsid w:val="00FC2DD1"/>
    <w:rsid w:val="00FC37CB"/>
    <w:rsid w:val="00FC3DF2"/>
    <w:rsid w:val="00FC4532"/>
    <w:rsid w:val="00FC5B3E"/>
    <w:rsid w:val="00FC5D38"/>
    <w:rsid w:val="00FC5FA6"/>
    <w:rsid w:val="00FC6304"/>
    <w:rsid w:val="00FC67DC"/>
    <w:rsid w:val="00FC6B1A"/>
    <w:rsid w:val="00FC7722"/>
    <w:rsid w:val="00FC7D1E"/>
    <w:rsid w:val="00FD07F2"/>
    <w:rsid w:val="00FD0A33"/>
    <w:rsid w:val="00FD0DCB"/>
    <w:rsid w:val="00FD17FD"/>
    <w:rsid w:val="00FD1E18"/>
    <w:rsid w:val="00FD2250"/>
    <w:rsid w:val="00FD2342"/>
    <w:rsid w:val="00FD2703"/>
    <w:rsid w:val="00FD30FF"/>
    <w:rsid w:val="00FD4B92"/>
    <w:rsid w:val="00FD4D5A"/>
    <w:rsid w:val="00FD4F66"/>
    <w:rsid w:val="00FD5608"/>
    <w:rsid w:val="00FD6466"/>
    <w:rsid w:val="00FD6468"/>
    <w:rsid w:val="00FD66AD"/>
    <w:rsid w:val="00FD6E47"/>
    <w:rsid w:val="00FD6E85"/>
    <w:rsid w:val="00FD7081"/>
    <w:rsid w:val="00FD709F"/>
    <w:rsid w:val="00FD73F0"/>
    <w:rsid w:val="00FE0B0B"/>
    <w:rsid w:val="00FE0D20"/>
    <w:rsid w:val="00FE10C1"/>
    <w:rsid w:val="00FE1118"/>
    <w:rsid w:val="00FE1438"/>
    <w:rsid w:val="00FE18BE"/>
    <w:rsid w:val="00FE1D82"/>
    <w:rsid w:val="00FE20DD"/>
    <w:rsid w:val="00FE2735"/>
    <w:rsid w:val="00FE3A3E"/>
    <w:rsid w:val="00FE49AE"/>
    <w:rsid w:val="00FE60AA"/>
    <w:rsid w:val="00FE63B0"/>
    <w:rsid w:val="00FE7688"/>
    <w:rsid w:val="00FF263C"/>
    <w:rsid w:val="00FF3078"/>
    <w:rsid w:val="00FF3601"/>
    <w:rsid w:val="00FF3B0C"/>
    <w:rsid w:val="00FF3E62"/>
    <w:rsid w:val="00FF5FD0"/>
    <w:rsid w:val="00FF606B"/>
    <w:rsid w:val="00FF6522"/>
    <w:rsid w:val="00FF65D0"/>
    <w:rsid w:val="00FF67AE"/>
    <w:rsid w:val="00FF71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88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7A69"/>
    <w:rPr>
      <w:sz w:val="24"/>
      <w:szCs w:val="24"/>
    </w:rPr>
  </w:style>
  <w:style w:type="paragraph" w:styleId="Heading1">
    <w:name w:val="heading 1"/>
    <w:basedOn w:val="Normal"/>
    <w:next w:val="Normal"/>
    <w:link w:val="Heading1Char"/>
    <w:qFormat/>
    <w:rsid w:val="00C658AC"/>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7F1AE9"/>
    <w:pPr>
      <w:keepNext/>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658AC"/>
    <w:pPr>
      <w:keepNext/>
      <w:spacing w:before="240" w:after="60"/>
      <w:jc w:val="both"/>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658AC"/>
    <w:rPr>
      <w:sz w:val="16"/>
      <w:szCs w:val="16"/>
    </w:rPr>
  </w:style>
  <w:style w:type="paragraph" w:styleId="CommentText">
    <w:name w:val="annotation text"/>
    <w:basedOn w:val="Normal"/>
    <w:link w:val="CommentTextChar"/>
    <w:rsid w:val="00C658AC"/>
    <w:pPr>
      <w:jc w:val="both"/>
    </w:pPr>
    <w:rPr>
      <w:rFonts w:ascii="Calibri" w:hAnsi="Calibri"/>
      <w:sz w:val="20"/>
      <w:szCs w:val="20"/>
    </w:rPr>
  </w:style>
  <w:style w:type="character" w:customStyle="1" w:styleId="CommentTextChar">
    <w:name w:val="Comment Text Char"/>
    <w:link w:val="CommentText"/>
    <w:rsid w:val="00C658AC"/>
    <w:rPr>
      <w:lang w:val="en-GB" w:eastAsia="en-GB" w:bidi="ar-SA"/>
    </w:rPr>
  </w:style>
  <w:style w:type="paragraph" w:styleId="BalloonText">
    <w:name w:val="Balloon Text"/>
    <w:basedOn w:val="Normal"/>
    <w:link w:val="BalloonTextChar"/>
    <w:semiHidden/>
    <w:rsid w:val="00C658AC"/>
    <w:rPr>
      <w:rFonts w:ascii="Tahoma" w:hAnsi="Tahoma" w:cs="Tahoma"/>
      <w:sz w:val="16"/>
      <w:szCs w:val="16"/>
    </w:rPr>
  </w:style>
  <w:style w:type="character" w:styleId="Hyperlink">
    <w:name w:val="Hyperlink"/>
    <w:uiPriority w:val="99"/>
    <w:rsid w:val="00CB5D65"/>
    <w:rPr>
      <w:color w:val="0000FF"/>
      <w:u w:val="single"/>
    </w:rPr>
  </w:style>
  <w:style w:type="paragraph" w:styleId="NormalWeb">
    <w:name w:val="Normal (Web)"/>
    <w:basedOn w:val="Normal"/>
    <w:uiPriority w:val="99"/>
    <w:rsid w:val="007F1AE9"/>
    <w:pPr>
      <w:spacing w:before="100" w:beforeAutospacing="1" w:after="100" w:afterAutospacing="1"/>
      <w:jc w:val="both"/>
    </w:pPr>
    <w:rPr>
      <w:rFonts w:ascii="Calibri" w:hAnsi="Calibri"/>
      <w:sz w:val="22"/>
      <w:szCs w:val="22"/>
    </w:rPr>
  </w:style>
  <w:style w:type="character" w:styleId="Strong">
    <w:name w:val="Strong"/>
    <w:qFormat/>
    <w:rsid w:val="009C53AA"/>
    <w:rPr>
      <w:b/>
      <w:bCs/>
    </w:rPr>
  </w:style>
  <w:style w:type="character" w:customStyle="1" w:styleId="journal-title">
    <w:name w:val="journal-title"/>
    <w:rsid w:val="00FC18AB"/>
  </w:style>
  <w:style w:type="paragraph" w:styleId="CommentSubject">
    <w:name w:val="annotation subject"/>
    <w:basedOn w:val="CommentText"/>
    <w:next w:val="CommentText"/>
    <w:link w:val="CommentSubjectChar"/>
    <w:rsid w:val="007879D9"/>
    <w:rPr>
      <w:b/>
      <w:bCs/>
    </w:rPr>
  </w:style>
  <w:style w:type="character" w:customStyle="1" w:styleId="CommentSubjectChar">
    <w:name w:val="Comment Subject Char"/>
    <w:link w:val="CommentSubject"/>
    <w:rsid w:val="007879D9"/>
    <w:rPr>
      <w:rFonts w:ascii="Calibri" w:hAnsi="Calibri"/>
      <w:b/>
      <w:bCs/>
      <w:lang w:val="en-GB" w:eastAsia="en-GB" w:bidi="ar-SA"/>
    </w:rPr>
  </w:style>
  <w:style w:type="paragraph" w:customStyle="1" w:styleId="ColorfulList-Accent11">
    <w:name w:val="Colorful List - Accent 11"/>
    <w:basedOn w:val="Normal"/>
    <w:uiPriority w:val="34"/>
    <w:qFormat/>
    <w:rsid w:val="00742A20"/>
    <w:pPr>
      <w:ind w:left="720"/>
      <w:contextualSpacing/>
      <w:jc w:val="both"/>
    </w:pPr>
    <w:rPr>
      <w:rFonts w:ascii="Calibri" w:hAnsi="Calibri"/>
      <w:sz w:val="22"/>
      <w:szCs w:val="22"/>
    </w:rPr>
  </w:style>
  <w:style w:type="character" w:customStyle="1" w:styleId="fn">
    <w:name w:val="fn"/>
    <w:basedOn w:val="DefaultParagraphFont"/>
    <w:rsid w:val="00742A20"/>
  </w:style>
  <w:style w:type="character" w:customStyle="1" w:styleId="year">
    <w:name w:val="year"/>
    <w:basedOn w:val="DefaultParagraphFont"/>
    <w:rsid w:val="00742A20"/>
  </w:style>
  <w:style w:type="character" w:styleId="FollowedHyperlink">
    <w:name w:val="FollowedHyperlink"/>
    <w:uiPriority w:val="99"/>
    <w:rsid w:val="00396F60"/>
    <w:rPr>
      <w:color w:val="800080"/>
      <w:u w:val="single"/>
    </w:rPr>
  </w:style>
  <w:style w:type="paragraph" w:styleId="Header">
    <w:name w:val="header"/>
    <w:basedOn w:val="Normal"/>
    <w:link w:val="HeaderChar"/>
    <w:rsid w:val="007D356C"/>
    <w:pPr>
      <w:tabs>
        <w:tab w:val="center" w:pos="4513"/>
        <w:tab w:val="right" w:pos="9026"/>
      </w:tabs>
      <w:jc w:val="both"/>
    </w:pPr>
    <w:rPr>
      <w:rFonts w:ascii="Calibri" w:hAnsi="Calibri"/>
      <w:sz w:val="22"/>
      <w:szCs w:val="22"/>
    </w:rPr>
  </w:style>
  <w:style w:type="character" w:customStyle="1" w:styleId="HeaderChar">
    <w:name w:val="Header Char"/>
    <w:basedOn w:val="DefaultParagraphFont"/>
    <w:link w:val="Header"/>
    <w:rsid w:val="007D356C"/>
    <w:rPr>
      <w:rFonts w:ascii="Calibri" w:hAnsi="Calibri"/>
      <w:sz w:val="22"/>
      <w:szCs w:val="22"/>
    </w:rPr>
  </w:style>
  <w:style w:type="paragraph" w:styleId="Footer">
    <w:name w:val="footer"/>
    <w:basedOn w:val="Normal"/>
    <w:link w:val="FooterChar"/>
    <w:uiPriority w:val="99"/>
    <w:rsid w:val="007D356C"/>
    <w:pPr>
      <w:tabs>
        <w:tab w:val="center" w:pos="4513"/>
        <w:tab w:val="right" w:pos="9026"/>
      </w:tabs>
      <w:jc w:val="both"/>
    </w:pPr>
    <w:rPr>
      <w:rFonts w:ascii="Calibri" w:hAnsi="Calibri"/>
      <w:sz w:val="22"/>
      <w:szCs w:val="22"/>
    </w:rPr>
  </w:style>
  <w:style w:type="character" w:customStyle="1" w:styleId="FooterChar">
    <w:name w:val="Footer Char"/>
    <w:basedOn w:val="DefaultParagraphFont"/>
    <w:link w:val="Footer"/>
    <w:uiPriority w:val="99"/>
    <w:rsid w:val="007D356C"/>
    <w:rPr>
      <w:rFonts w:ascii="Calibri" w:hAnsi="Calibri"/>
      <w:sz w:val="22"/>
      <w:szCs w:val="22"/>
    </w:rPr>
  </w:style>
  <w:style w:type="character" w:styleId="Emphasis">
    <w:name w:val="Emphasis"/>
    <w:basedOn w:val="DefaultParagraphFont"/>
    <w:uiPriority w:val="20"/>
    <w:qFormat/>
    <w:rsid w:val="00663142"/>
    <w:rPr>
      <w:i/>
      <w:iCs/>
    </w:rPr>
  </w:style>
  <w:style w:type="paragraph" w:styleId="ListParagraph">
    <w:name w:val="List Paragraph"/>
    <w:basedOn w:val="Normal"/>
    <w:uiPriority w:val="34"/>
    <w:qFormat/>
    <w:rsid w:val="00F41A59"/>
    <w:pPr>
      <w:ind w:left="720"/>
      <w:contextualSpacing/>
      <w:jc w:val="both"/>
    </w:pPr>
    <w:rPr>
      <w:rFonts w:ascii="Calibri" w:hAnsi="Calibri"/>
      <w:sz w:val="22"/>
      <w:szCs w:val="22"/>
    </w:rPr>
  </w:style>
  <w:style w:type="paragraph" w:customStyle="1" w:styleId="font5">
    <w:name w:val="font5"/>
    <w:basedOn w:val="Normal"/>
    <w:rsid w:val="006D4540"/>
    <w:pPr>
      <w:spacing w:before="100" w:beforeAutospacing="1" w:after="100" w:afterAutospacing="1"/>
    </w:pPr>
    <w:rPr>
      <w:rFonts w:ascii="Calibri" w:hAnsi="Calibri"/>
      <w:color w:val="000000"/>
      <w:sz w:val="18"/>
      <w:szCs w:val="18"/>
    </w:rPr>
  </w:style>
  <w:style w:type="paragraph" w:customStyle="1" w:styleId="font6">
    <w:name w:val="font6"/>
    <w:basedOn w:val="Normal"/>
    <w:rsid w:val="006D4540"/>
    <w:pPr>
      <w:spacing w:before="100" w:beforeAutospacing="1" w:after="100" w:afterAutospacing="1"/>
    </w:pPr>
    <w:rPr>
      <w:rFonts w:ascii="Calibri" w:hAnsi="Calibri"/>
      <w:i/>
      <w:iCs/>
      <w:color w:val="000000"/>
      <w:sz w:val="18"/>
      <w:szCs w:val="18"/>
    </w:rPr>
  </w:style>
  <w:style w:type="paragraph" w:customStyle="1" w:styleId="xl64">
    <w:name w:val="xl64"/>
    <w:basedOn w:val="Normal"/>
    <w:rsid w:val="006D4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8"/>
      <w:szCs w:val="18"/>
    </w:rPr>
  </w:style>
  <w:style w:type="paragraph" w:customStyle="1" w:styleId="xl65">
    <w:name w:val="xl65"/>
    <w:basedOn w:val="Normal"/>
    <w:rsid w:val="006D45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D4540"/>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6D454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Normal"/>
    <w:rsid w:val="006D45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Normal"/>
    <w:rsid w:val="006D45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18"/>
      <w:szCs w:val="18"/>
    </w:rPr>
  </w:style>
  <w:style w:type="paragraph" w:customStyle="1" w:styleId="xl71">
    <w:name w:val="xl71"/>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b/>
      <w:bCs/>
      <w:sz w:val="18"/>
      <w:szCs w:val="18"/>
    </w:rPr>
  </w:style>
  <w:style w:type="paragraph" w:customStyle="1" w:styleId="xl72">
    <w:name w:val="xl72"/>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b/>
      <w:bCs/>
      <w:sz w:val="18"/>
      <w:szCs w:val="18"/>
    </w:rPr>
  </w:style>
  <w:style w:type="paragraph" w:customStyle="1" w:styleId="xl73">
    <w:name w:val="xl73"/>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74">
    <w:name w:val="xl74"/>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b/>
      <w:bCs/>
      <w:sz w:val="18"/>
      <w:szCs w:val="18"/>
    </w:rPr>
  </w:style>
  <w:style w:type="paragraph" w:customStyle="1" w:styleId="xl75">
    <w:name w:val="xl75"/>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style>
  <w:style w:type="paragraph" w:customStyle="1" w:styleId="xl76">
    <w:name w:val="xl76"/>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sz w:val="18"/>
      <w:szCs w:val="18"/>
    </w:rPr>
  </w:style>
  <w:style w:type="paragraph" w:customStyle="1" w:styleId="xl77">
    <w:name w:val="xl77"/>
    <w:basedOn w:val="Normal"/>
    <w:rsid w:val="006D4540"/>
    <w:pPr>
      <w:pBdr>
        <w:left w:val="single" w:sz="4" w:space="0" w:color="auto"/>
        <w:bottom w:val="single" w:sz="4" w:space="0" w:color="auto"/>
        <w:right w:val="single" w:sz="4" w:space="0" w:color="auto"/>
      </w:pBdr>
      <w:shd w:val="clear" w:color="000000" w:fill="D9D9D9"/>
      <w:spacing w:before="100" w:beforeAutospacing="1" w:after="100" w:afterAutospacing="1"/>
    </w:pPr>
    <w:rPr>
      <w:sz w:val="18"/>
      <w:szCs w:val="18"/>
    </w:rPr>
  </w:style>
  <w:style w:type="paragraph" w:customStyle="1" w:styleId="xl78">
    <w:name w:val="xl78"/>
    <w:basedOn w:val="Normal"/>
    <w:rsid w:val="006D4540"/>
    <w:pPr>
      <w:pBdr>
        <w:left w:val="single" w:sz="4" w:space="0" w:color="auto"/>
        <w:bottom w:val="single" w:sz="4" w:space="0" w:color="auto"/>
        <w:right w:val="single" w:sz="4" w:space="0" w:color="auto"/>
      </w:pBdr>
      <w:shd w:val="clear" w:color="000000" w:fill="D9D9D9"/>
      <w:spacing w:before="100" w:beforeAutospacing="1" w:after="100" w:afterAutospacing="1"/>
    </w:pPr>
    <w:rPr>
      <w:sz w:val="18"/>
      <w:szCs w:val="18"/>
    </w:rPr>
  </w:style>
  <w:style w:type="paragraph" w:customStyle="1" w:styleId="xl79">
    <w:name w:val="xl79"/>
    <w:basedOn w:val="Normal"/>
    <w:rsid w:val="006D4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8"/>
      <w:szCs w:val="18"/>
    </w:rPr>
  </w:style>
  <w:style w:type="paragraph" w:customStyle="1" w:styleId="xl80">
    <w:name w:val="xl80"/>
    <w:basedOn w:val="Normal"/>
    <w:rsid w:val="006D4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8"/>
      <w:szCs w:val="18"/>
    </w:rPr>
  </w:style>
  <w:style w:type="paragraph" w:customStyle="1" w:styleId="xl81">
    <w:name w:val="xl81"/>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sz w:val="18"/>
      <w:szCs w:val="18"/>
    </w:rPr>
  </w:style>
  <w:style w:type="paragraph" w:customStyle="1" w:styleId="xl82">
    <w:name w:val="xl82"/>
    <w:basedOn w:val="Normal"/>
    <w:rsid w:val="006D45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sz w:val="18"/>
      <w:szCs w:val="18"/>
    </w:rPr>
  </w:style>
  <w:style w:type="paragraph" w:customStyle="1" w:styleId="xl83">
    <w:name w:val="xl83"/>
    <w:basedOn w:val="Normal"/>
    <w:rsid w:val="006D454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pPr>
    <w:rPr>
      <w:sz w:val="18"/>
      <w:szCs w:val="18"/>
    </w:rPr>
  </w:style>
  <w:style w:type="paragraph" w:customStyle="1" w:styleId="xl84">
    <w:name w:val="xl84"/>
    <w:basedOn w:val="Normal"/>
    <w:rsid w:val="006D454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right"/>
    </w:pPr>
    <w:rPr>
      <w:sz w:val="18"/>
      <w:szCs w:val="18"/>
    </w:rPr>
  </w:style>
  <w:style w:type="paragraph" w:customStyle="1" w:styleId="xl85">
    <w:name w:val="xl85"/>
    <w:basedOn w:val="Normal"/>
    <w:rsid w:val="006D454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sz w:val="18"/>
      <w:szCs w:val="18"/>
    </w:rPr>
  </w:style>
  <w:style w:type="paragraph" w:customStyle="1" w:styleId="xl86">
    <w:name w:val="xl86"/>
    <w:basedOn w:val="Normal"/>
    <w:rsid w:val="006D454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sz w:val="18"/>
      <w:szCs w:val="18"/>
    </w:rPr>
  </w:style>
  <w:style w:type="paragraph" w:customStyle="1" w:styleId="xl87">
    <w:name w:val="xl87"/>
    <w:basedOn w:val="Normal"/>
    <w:rsid w:val="004C396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sz w:val="18"/>
      <w:szCs w:val="18"/>
    </w:rPr>
  </w:style>
  <w:style w:type="table" w:customStyle="1" w:styleId="PlainTable21">
    <w:name w:val="Plain Table 21"/>
    <w:basedOn w:val="TableNormal"/>
    <w:uiPriority w:val="42"/>
    <w:rsid w:val="001D1B3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9340FA"/>
    <w:pPr>
      <w:spacing w:after="200"/>
      <w:jc w:val="both"/>
    </w:pPr>
    <w:rPr>
      <w:rFonts w:ascii="Calibri" w:hAnsi="Calibri"/>
      <w:i/>
      <w:iCs/>
      <w:color w:val="1F497D" w:themeColor="text2"/>
      <w:sz w:val="18"/>
      <w:szCs w:val="18"/>
    </w:rPr>
  </w:style>
  <w:style w:type="paragraph" w:styleId="Revision">
    <w:name w:val="Revision"/>
    <w:hidden/>
    <w:uiPriority w:val="99"/>
    <w:semiHidden/>
    <w:rsid w:val="001B73D1"/>
    <w:rPr>
      <w:rFonts w:ascii="Calibri" w:hAnsi="Calibri"/>
      <w:sz w:val="22"/>
      <w:szCs w:val="22"/>
    </w:rPr>
  </w:style>
  <w:style w:type="table" w:customStyle="1" w:styleId="PlainTable41">
    <w:name w:val="Plain Table 41"/>
    <w:basedOn w:val="TableNormal"/>
    <w:rsid w:val="007F573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41">
    <w:name w:val="Grid Table 2 - Accent 41"/>
    <w:basedOn w:val="TableNormal"/>
    <w:uiPriority w:val="47"/>
    <w:rsid w:val="00E37619"/>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ageNumber">
    <w:name w:val="page number"/>
    <w:basedOn w:val="DefaultParagraphFont"/>
    <w:semiHidden/>
    <w:unhideWhenUsed/>
    <w:rsid w:val="00E64809"/>
  </w:style>
  <w:style w:type="character" w:customStyle="1" w:styleId="Heading1Char">
    <w:name w:val="Heading 1 Char"/>
    <w:basedOn w:val="DefaultParagraphFont"/>
    <w:link w:val="Heading1"/>
    <w:rsid w:val="003E01D2"/>
    <w:rPr>
      <w:rFonts w:ascii="Arial" w:hAnsi="Arial" w:cs="Arial"/>
      <w:b/>
      <w:bCs/>
      <w:kern w:val="32"/>
      <w:sz w:val="32"/>
      <w:szCs w:val="32"/>
    </w:rPr>
  </w:style>
  <w:style w:type="character" w:customStyle="1" w:styleId="Heading2Char">
    <w:name w:val="Heading 2 Char"/>
    <w:basedOn w:val="DefaultParagraphFont"/>
    <w:link w:val="Heading2"/>
    <w:rsid w:val="003E01D2"/>
    <w:rPr>
      <w:rFonts w:ascii="Arial" w:hAnsi="Arial" w:cs="Arial"/>
      <w:b/>
      <w:bCs/>
      <w:i/>
      <w:iCs/>
      <w:sz w:val="28"/>
      <w:szCs w:val="28"/>
    </w:rPr>
  </w:style>
  <w:style w:type="character" w:customStyle="1" w:styleId="Heading3Char">
    <w:name w:val="Heading 3 Char"/>
    <w:basedOn w:val="DefaultParagraphFont"/>
    <w:link w:val="Heading3"/>
    <w:rsid w:val="003E01D2"/>
    <w:rPr>
      <w:rFonts w:ascii="Arial" w:hAnsi="Arial" w:cs="Arial"/>
      <w:b/>
      <w:bCs/>
      <w:sz w:val="26"/>
      <w:szCs w:val="26"/>
    </w:rPr>
  </w:style>
  <w:style w:type="character" w:customStyle="1" w:styleId="BalloonTextChar">
    <w:name w:val="Balloon Text Char"/>
    <w:basedOn w:val="DefaultParagraphFont"/>
    <w:link w:val="BalloonText"/>
    <w:semiHidden/>
    <w:rsid w:val="003E01D2"/>
    <w:rPr>
      <w:rFonts w:ascii="Tahoma" w:hAnsi="Tahoma" w:cs="Tahoma"/>
      <w:sz w:val="16"/>
      <w:szCs w:val="16"/>
    </w:rPr>
  </w:style>
  <w:style w:type="paragraph" w:customStyle="1" w:styleId="xl63">
    <w:name w:val="xl63"/>
    <w:basedOn w:val="Normal"/>
    <w:rsid w:val="003E0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eastAsiaTheme="minorEastAsia" w:hAnsi="Times" w:cstheme="minorBidi"/>
      <w:sz w:val="20"/>
      <w:szCs w:val="20"/>
      <w:lang w:eastAsia="en-US"/>
    </w:rPr>
  </w:style>
  <w:style w:type="paragraph" w:customStyle="1" w:styleId="xl88">
    <w:name w:val="xl88"/>
    <w:basedOn w:val="Normal"/>
    <w:rsid w:val="003E01D2"/>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w:eastAsiaTheme="minorEastAsia" w:hAnsi="Times" w:cstheme="minorBidi"/>
      <w:sz w:val="20"/>
      <w:szCs w:val="20"/>
      <w:lang w:eastAsia="en-US"/>
    </w:rPr>
  </w:style>
  <w:style w:type="paragraph" w:customStyle="1" w:styleId="xl89">
    <w:name w:val="xl89"/>
    <w:basedOn w:val="Normal"/>
    <w:rsid w:val="003E01D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w:eastAsiaTheme="minorEastAsia" w:hAnsi="Times" w:cstheme="minorBidi"/>
      <w:sz w:val="20"/>
      <w:szCs w:val="20"/>
      <w:lang w:eastAsia="en-US"/>
    </w:rPr>
  </w:style>
  <w:style w:type="paragraph" w:customStyle="1" w:styleId="xl90">
    <w:name w:val="xl90"/>
    <w:basedOn w:val="Normal"/>
    <w:rsid w:val="003E01D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Calibri" w:eastAsiaTheme="minorEastAsia" w:hAnsi="Calibri" w:cstheme="minorBidi"/>
      <w:color w:val="FF0000"/>
      <w:sz w:val="20"/>
      <w:szCs w:val="20"/>
      <w:lang w:eastAsia="en-US"/>
    </w:rPr>
  </w:style>
  <w:style w:type="paragraph" w:customStyle="1" w:styleId="xl91">
    <w:name w:val="xl91"/>
    <w:basedOn w:val="Normal"/>
    <w:rsid w:val="003E0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heme="minorEastAsia" w:hAnsi="Calibri" w:cstheme="minorBidi"/>
      <w:color w:val="FF0000"/>
      <w:sz w:val="20"/>
      <w:szCs w:val="20"/>
      <w:lang w:eastAsia="en-US"/>
    </w:rPr>
  </w:style>
  <w:style w:type="paragraph" w:customStyle="1" w:styleId="xl92">
    <w:name w:val="xl92"/>
    <w:basedOn w:val="Normal"/>
    <w:rsid w:val="003E0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heme="minorEastAsia" w:hAnsi="Calibri" w:cstheme="minorBidi"/>
      <w:color w:val="FF0000"/>
      <w:sz w:val="20"/>
      <w:szCs w:val="20"/>
      <w:lang w:eastAsia="en-US"/>
    </w:rPr>
  </w:style>
  <w:style w:type="paragraph" w:customStyle="1" w:styleId="xl93">
    <w:name w:val="xl93"/>
    <w:basedOn w:val="Normal"/>
    <w:rsid w:val="003E0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heme="minorEastAsia" w:hAnsi="Calibri" w:cstheme="minorBidi"/>
      <w:color w:val="FF0000"/>
      <w:sz w:val="20"/>
      <w:szCs w:val="20"/>
      <w:lang w:eastAsia="en-US"/>
    </w:rPr>
  </w:style>
  <w:style w:type="table" w:styleId="LightShading-Accent1">
    <w:name w:val="Light Shading Accent 1"/>
    <w:basedOn w:val="TableNormal"/>
    <w:uiPriority w:val="60"/>
    <w:rsid w:val="003E01D2"/>
    <w:rPr>
      <w:rFonts w:asciiTheme="minorHAnsi" w:eastAsiaTheme="minorEastAsia" w:hAnsiTheme="minorHAnsi" w:cstheme="minorBidi"/>
      <w:color w:val="365F91" w:themeColor="accent1" w:themeShade="BF"/>
      <w:sz w:val="24"/>
      <w:szCs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3E01D2"/>
    <w:rPr>
      <w:rFonts w:asciiTheme="minorHAnsi" w:eastAsiaTheme="minorEastAsia" w:hAnsiTheme="minorHAnsi" w:cstheme="minorBidi"/>
      <w:color w:val="5F497A" w:themeColor="accent4" w:themeShade="BF"/>
      <w:sz w:val="24"/>
      <w:szCs w:val="24"/>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01D2"/>
    <w:rPr>
      <w:rFonts w:asciiTheme="minorHAnsi" w:eastAsiaTheme="minorEastAsia" w:hAnsiTheme="minorHAnsi" w:cstheme="minorBidi"/>
      <w:color w:val="31849B" w:themeColor="accent5" w:themeShade="BF"/>
      <w:sz w:val="24"/>
      <w:szCs w:val="24"/>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E01D2"/>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E01D2"/>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E01D2"/>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TMLPreformatted">
    <w:name w:val="HTML Preformatted"/>
    <w:basedOn w:val="Normal"/>
    <w:link w:val="HTMLPreformattedChar"/>
    <w:uiPriority w:val="99"/>
    <w:semiHidden/>
    <w:unhideWhenUsed/>
    <w:rsid w:val="00A0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73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565">
      <w:bodyDiv w:val="1"/>
      <w:marLeft w:val="0"/>
      <w:marRight w:val="0"/>
      <w:marTop w:val="0"/>
      <w:marBottom w:val="0"/>
      <w:divBdr>
        <w:top w:val="none" w:sz="0" w:space="0" w:color="auto"/>
        <w:left w:val="none" w:sz="0" w:space="0" w:color="auto"/>
        <w:bottom w:val="none" w:sz="0" w:space="0" w:color="auto"/>
        <w:right w:val="none" w:sz="0" w:space="0" w:color="auto"/>
      </w:divBdr>
    </w:div>
    <w:div w:id="150409869">
      <w:bodyDiv w:val="1"/>
      <w:marLeft w:val="0"/>
      <w:marRight w:val="0"/>
      <w:marTop w:val="0"/>
      <w:marBottom w:val="0"/>
      <w:divBdr>
        <w:top w:val="none" w:sz="0" w:space="0" w:color="auto"/>
        <w:left w:val="none" w:sz="0" w:space="0" w:color="auto"/>
        <w:bottom w:val="none" w:sz="0" w:space="0" w:color="auto"/>
        <w:right w:val="none" w:sz="0" w:space="0" w:color="auto"/>
      </w:divBdr>
    </w:div>
    <w:div w:id="162093360">
      <w:bodyDiv w:val="1"/>
      <w:marLeft w:val="0"/>
      <w:marRight w:val="0"/>
      <w:marTop w:val="0"/>
      <w:marBottom w:val="0"/>
      <w:divBdr>
        <w:top w:val="none" w:sz="0" w:space="0" w:color="auto"/>
        <w:left w:val="none" w:sz="0" w:space="0" w:color="auto"/>
        <w:bottom w:val="none" w:sz="0" w:space="0" w:color="auto"/>
        <w:right w:val="none" w:sz="0" w:space="0" w:color="auto"/>
      </w:divBdr>
    </w:div>
    <w:div w:id="194080435">
      <w:bodyDiv w:val="1"/>
      <w:marLeft w:val="0"/>
      <w:marRight w:val="0"/>
      <w:marTop w:val="0"/>
      <w:marBottom w:val="0"/>
      <w:divBdr>
        <w:top w:val="none" w:sz="0" w:space="0" w:color="auto"/>
        <w:left w:val="none" w:sz="0" w:space="0" w:color="auto"/>
        <w:bottom w:val="none" w:sz="0" w:space="0" w:color="auto"/>
        <w:right w:val="none" w:sz="0" w:space="0" w:color="auto"/>
      </w:divBdr>
    </w:div>
    <w:div w:id="202523838">
      <w:bodyDiv w:val="1"/>
      <w:marLeft w:val="0"/>
      <w:marRight w:val="0"/>
      <w:marTop w:val="0"/>
      <w:marBottom w:val="0"/>
      <w:divBdr>
        <w:top w:val="none" w:sz="0" w:space="0" w:color="auto"/>
        <w:left w:val="none" w:sz="0" w:space="0" w:color="auto"/>
        <w:bottom w:val="none" w:sz="0" w:space="0" w:color="auto"/>
        <w:right w:val="none" w:sz="0" w:space="0" w:color="auto"/>
      </w:divBdr>
    </w:div>
    <w:div w:id="219830494">
      <w:bodyDiv w:val="1"/>
      <w:marLeft w:val="0"/>
      <w:marRight w:val="0"/>
      <w:marTop w:val="0"/>
      <w:marBottom w:val="0"/>
      <w:divBdr>
        <w:top w:val="none" w:sz="0" w:space="0" w:color="auto"/>
        <w:left w:val="none" w:sz="0" w:space="0" w:color="auto"/>
        <w:bottom w:val="none" w:sz="0" w:space="0" w:color="auto"/>
        <w:right w:val="none" w:sz="0" w:space="0" w:color="auto"/>
      </w:divBdr>
    </w:div>
    <w:div w:id="270205919">
      <w:bodyDiv w:val="1"/>
      <w:marLeft w:val="0"/>
      <w:marRight w:val="0"/>
      <w:marTop w:val="0"/>
      <w:marBottom w:val="0"/>
      <w:divBdr>
        <w:top w:val="none" w:sz="0" w:space="0" w:color="auto"/>
        <w:left w:val="none" w:sz="0" w:space="0" w:color="auto"/>
        <w:bottom w:val="none" w:sz="0" w:space="0" w:color="auto"/>
        <w:right w:val="none" w:sz="0" w:space="0" w:color="auto"/>
      </w:divBdr>
    </w:div>
    <w:div w:id="293145774">
      <w:bodyDiv w:val="1"/>
      <w:marLeft w:val="0"/>
      <w:marRight w:val="0"/>
      <w:marTop w:val="0"/>
      <w:marBottom w:val="0"/>
      <w:divBdr>
        <w:top w:val="none" w:sz="0" w:space="0" w:color="auto"/>
        <w:left w:val="none" w:sz="0" w:space="0" w:color="auto"/>
        <w:bottom w:val="none" w:sz="0" w:space="0" w:color="auto"/>
        <w:right w:val="none" w:sz="0" w:space="0" w:color="auto"/>
      </w:divBdr>
    </w:div>
    <w:div w:id="390158422">
      <w:bodyDiv w:val="1"/>
      <w:marLeft w:val="0"/>
      <w:marRight w:val="0"/>
      <w:marTop w:val="0"/>
      <w:marBottom w:val="0"/>
      <w:divBdr>
        <w:top w:val="none" w:sz="0" w:space="0" w:color="auto"/>
        <w:left w:val="none" w:sz="0" w:space="0" w:color="auto"/>
        <w:bottom w:val="none" w:sz="0" w:space="0" w:color="auto"/>
        <w:right w:val="none" w:sz="0" w:space="0" w:color="auto"/>
      </w:divBdr>
      <w:divsChild>
        <w:div w:id="153378586">
          <w:marLeft w:val="0"/>
          <w:marRight w:val="0"/>
          <w:marTop w:val="0"/>
          <w:marBottom w:val="0"/>
          <w:divBdr>
            <w:top w:val="none" w:sz="0" w:space="0" w:color="auto"/>
            <w:left w:val="none" w:sz="0" w:space="0" w:color="auto"/>
            <w:bottom w:val="none" w:sz="0" w:space="0" w:color="auto"/>
            <w:right w:val="none" w:sz="0" w:space="0" w:color="auto"/>
          </w:divBdr>
          <w:divsChild>
            <w:div w:id="53242561">
              <w:marLeft w:val="0"/>
              <w:marRight w:val="0"/>
              <w:marTop w:val="0"/>
              <w:marBottom w:val="0"/>
              <w:divBdr>
                <w:top w:val="none" w:sz="0" w:space="0" w:color="auto"/>
                <w:left w:val="none" w:sz="0" w:space="0" w:color="auto"/>
                <w:bottom w:val="none" w:sz="0" w:space="0" w:color="auto"/>
                <w:right w:val="none" w:sz="0" w:space="0" w:color="auto"/>
              </w:divBdr>
              <w:divsChild>
                <w:div w:id="1897889297">
                  <w:marLeft w:val="0"/>
                  <w:marRight w:val="0"/>
                  <w:marTop w:val="0"/>
                  <w:marBottom w:val="0"/>
                  <w:divBdr>
                    <w:top w:val="none" w:sz="0" w:space="0" w:color="auto"/>
                    <w:left w:val="none" w:sz="0" w:space="0" w:color="auto"/>
                    <w:bottom w:val="none" w:sz="0" w:space="0" w:color="auto"/>
                    <w:right w:val="none" w:sz="0" w:space="0" w:color="auto"/>
                  </w:divBdr>
                  <w:divsChild>
                    <w:div w:id="21337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5597">
      <w:bodyDiv w:val="1"/>
      <w:marLeft w:val="0"/>
      <w:marRight w:val="0"/>
      <w:marTop w:val="0"/>
      <w:marBottom w:val="0"/>
      <w:divBdr>
        <w:top w:val="none" w:sz="0" w:space="0" w:color="auto"/>
        <w:left w:val="none" w:sz="0" w:space="0" w:color="auto"/>
        <w:bottom w:val="none" w:sz="0" w:space="0" w:color="auto"/>
        <w:right w:val="none" w:sz="0" w:space="0" w:color="auto"/>
      </w:divBdr>
    </w:div>
    <w:div w:id="424497277">
      <w:bodyDiv w:val="1"/>
      <w:marLeft w:val="0"/>
      <w:marRight w:val="0"/>
      <w:marTop w:val="0"/>
      <w:marBottom w:val="0"/>
      <w:divBdr>
        <w:top w:val="none" w:sz="0" w:space="0" w:color="auto"/>
        <w:left w:val="none" w:sz="0" w:space="0" w:color="auto"/>
        <w:bottom w:val="none" w:sz="0" w:space="0" w:color="auto"/>
        <w:right w:val="none" w:sz="0" w:space="0" w:color="auto"/>
      </w:divBdr>
    </w:div>
    <w:div w:id="489827728">
      <w:bodyDiv w:val="1"/>
      <w:marLeft w:val="0"/>
      <w:marRight w:val="0"/>
      <w:marTop w:val="0"/>
      <w:marBottom w:val="0"/>
      <w:divBdr>
        <w:top w:val="none" w:sz="0" w:space="0" w:color="auto"/>
        <w:left w:val="none" w:sz="0" w:space="0" w:color="auto"/>
        <w:bottom w:val="none" w:sz="0" w:space="0" w:color="auto"/>
        <w:right w:val="none" w:sz="0" w:space="0" w:color="auto"/>
      </w:divBdr>
      <w:divsChild>
        <w:div w:id="143208889">
          <w:marLeft w:val="0"/>
          <w:marRight w:val="0"/>
          <w:marTop w:val="0"/>
          <w:marBottom w:val="0"/>
          <w:divBdr>
            <w:top w:val="none" w:sz="0" w:space="0" w:color="auto"/>
            <w:left w:val="none" w:sz="0" w:space="0" w:color="auto"/>
            <w:bottom w:val="none" w:sz="0" w:space="0" w:color="auto"/>
            <w:right w:val="none" w:sz="0" w:space="0" w:color="auto"/>
          </w:divBdr>
          <w:divsChild>
            <w:div w:id="20591673">
              <w:marLeft w:val="0"/>
              <w:marRight w:val="0"/>
              <w:marTop w:val="0"/>
              <w:marBottom w:val="0"/>
              <w:divBdr>
                <w:top w:val="none" w:sz="0" w:space="0" w:color="auto"/>
                <w:left w:val="none" w:sz="0" w:space="0" w:color="auto"/>
                <w:bottom w:val="none" w:sz="0" w:space="0" w:color="auto"/>
                <w:right w:val="none" w:sz="0" w:space="0" w:color="auto"/>
              </w:divBdr>
              <w:divsChild>
                <w:div w:id="2020691640">
                  <w:marLeft w:val="0"/>
                  <w:marRight w:val="0"/>
                  <w:marTop w:val="0"/>
                  <w:marBottom w:val="0"/>
                  <w:divBdr>
                    <w:top w:val="none" w:sz="0" w:space="0" w:color="auto"/>
                    <w:left w:val="none" w:sz="0" w:space="0" w:color="auto"/>
                    <w:bottom w:val="none" w:sz="0" w:space="0" w:color="auto"/>
                    <w:right w:val="none" w:sz="0" w:space="0" w:color="auto"/>
                  </w:divBdr>
                  <w:divsChild>
                    <w:div w:id="12022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94017">
      <w:bodyDiv w:val="1"/>
      <w:marLeft w:val="0"/>
      <w:marRight w:val="0"/>
      <w:marTop w:val="0"/>
      <w:marBottom w:val="0"/>
      <w:divBdr>
        <w:top w:val="none" w:sz="0" w:space="0" w:color="auto"/>
        <w:left w:val="none" w:sz="0" w:space="0" w:color="auto"/>
        <w:bottom w:val="none" w:sz="0" w:space="0" w:color="auto"/>
        <w:right w:val="none" w:sz="0" w:space="0" w:color="auto"/>
      </w:divBdr>
      <w:divsChild>
        <w:div w:id="783770271">
          <w:marLeft w:val="0"/>
          <w:marRight w:val="0"/>
          <w:marTop w:val="0"/>
          <w:marBottom w:val="0"/>
          <w:divBdr>
            <w:top w:val="none" w:sz="0" w:space="0" w:color="auto"/>
            <w:left w:val="none" w:sz="0" w:space="0" w:color="auto"/>
            <w:bottom w:val="none" w:sz="0" w:space="0" w:color="auto"/>
            <w:right w:val="none" w:sz="0" w:space="0" w:color="auto"/>
          </w:divBdr>
        </w:div>
        <w:div w:id="790395611">
          <w:marLeft w:val="0"/>
          <w:marRight w:val="0"/>
          <w:marTop w:val="0"/>
          <w:marBottom w:val="0"/>
          <w:divBdr>
            <w:top w:val="none" w:sz="0" w:space="0" w:color="auto"/>
            <w:left w:val="none" w:sz="0" w:space="0" w:color="auto"/>
            <w:bottom w:val="none" w:sz="0" w:space="0" w:color="auto"/>
            <w:right w:val="none" w:sz="0" w:space="0" w:color="auto"/>
          </w:divBdr>
        </w:div>
        <w:div w:id="1411930450">
          <w:marLeft w:val="0"/>
          <w:marRight w:val="0"/>
          <w:marTop w:val="0"/>
          <w:marBottom w:val="0"/>
          <w:divBdr>
            <w:top w:val="none" w:sz="0" w:space="0" w:color="auto"/>
            <w:left w:val="none" w:sz="0" w:space="0" w:color="auto"/>
            <w:bottom w:val="none" w:sz="0" w:space="0" w:color="auto"/>
            <w:right w:val="none" w:sz="0" w:space="0" w:color="auto"/>
          </w:divBdr>
        </w:div>
        <w:div w:id="1722751840">
          <w:marLeft w:val="0"/>
          <w:marRight w:val="0"/>
          <w:marTop w:val="0"/>
          <w:marBottom w:val="0"/>
          <w:divBdr>
            <w:top w:val="none" w:sz="0" w:space="0" w:color="auto"/>
            <w:left w:val="none" w:sz="0" w:space="0" w:color="auto"/>
            <w:bottom w:val="none" w:sz="0" w:space="0" w:color="auto"/>
            <w:right w:val="none" w:sz="0" w:space="0" w:color="auto"/>
          </w:divBdr>
        </w:div>
      </w:divsChild>
    </w:div>
    <w:div w:id="645167478">
      <w:bodyDiv w:val="1"/>
      <w:marLeft w:val="0"/>
      <w:marRight w:val="0"/>
      <w:marTop w:val="0"/>
      <w:marBottom w:val="0"/>
      <w:divBdr>
        <w:top w:val="none" w:sz="0" w:space="0" w:color="auto"/>
        <w:left w:val="none" w:sz="0" w:space="0" w:color="auto"/>
        <w:bottom w:val="none" w:sz="0" w:space="0" w:color="auto"/>
        <w:right w:val="none" w:sz="0" w:space="0" w:color="auto"/>
      </w:divBdr>
    </w:div>
    <w:div w:id="661852887">
      <w:bodyDiv w:val="1"/>
      <w:marLeft w:val="0"/>
      <w:marRight w:val="0"/>
      <w:marTop w:val="0"/>
      <w:marBottom w:val="0"/>
      <w:divBdr>
        <w:top w:val="none" w:sz="0" w:space="0" w:color="auto"/>
        <w:left w:val="none" w:sz="0" w:space="0" w:color="auto"/>
        <w:bottom w:val="none" w:sz="0" w:space="0" w:color="auto"/>
        <w:right w:val="none" w:sz="0" w:space="0" w:color="auto"/>
      </w:divBdr>
    </w:div>
    <w:div w:id="678043649">
      <w:bodyDiv w:val="1"/>
      <w:marLeft w:val="0"/>
      <w:marRight w:val="0"/>
      <w:marTop w:val="0"/>
      <w:marBottom w:val="0"/>
      <w:divBdr>
        <w:top w:val="none" w:sz="0" w:space="0" w:color="auto"/>
        <w:left w:val="none" w:sz="0" w:space="0" w:color="auto"/>
        <w:bottom w:val="none" w:sz="0" w:space="0" w:color="auto"/>
        <w:right w:val="none" w:sz="0" w:space="0" w:color="auto"/>
      </w:divBdr>
    </w:div>
    <w:div w:id="700009470">
      <w:bodyDiv w:val="1"/>
      <w:marLeft w:val="0"/>
      <w:marRight w:val="0"/>
      <w:marTop w:val="0"/>
      <w:marBottom w:val="0"/>
      <w:divBdr>
        <w:top w:val="none" w:sz="0" w:space="0" w:color="auto"/>
        <w:left w:val="none" w:sz="0" w:space="0" w:color="auto"/>
        <w:bottom w:val="none" w:sz="0" w:space="0" w:color="auto"/>
        <w:right w:val="none" w:sz="0" w:space="0" w:color="auto"/>
      </w:divBdr>
    </w:div>
    <w:div w:id="828906232">
      <w:bodyDiv w:val="1"/>
      <w:marLeft w:val="0"/>
      <w:marRight w:val="0"/>
      <w:marTop w:val="0"/>
      <w:marBottom w:val="0"/>
      <w:divBdr>
        <w:top w:val="none" w:sz="0" w:space="0" w:color="auto"/>
        <w:left w:val="none" w:sz="0" w:space="0" w:color="auto"/>
        <w:bottom w:val="none" w:sz="0" w:space="0" w:color="auto"/>
        <w:right w:val="none" w:sz="0" w:space="0" w:color="auto"/>
      </w:divBdr>
    </w:div>
    <w:div w:id="954680443">
      <w:bodyDiv w:val="1"/>
      <w:marLeft w:val="0"/>
      <w:marRight w:val="0"/>
      <w:marTop w:val="0"/>
      <w:marBottom w:val="0"/>
      <w:divBdr>
        <w:top w:val="none" w:sz="0" w:space="0" w:color="auto"/>
        <w:left w:val="none" w:sz="0" w:space="0" w:color="auto"/>
        <w:bottom w:val="none" w:sz="0" w:space="0" w:color="auto"/>
        <w:right w:val="none" w:sz="0" w:space="0" w:color="auto"/>
      </w:divBdr>
    </w:div>
    <w:div w:id="966544418">
      <w:bodyDiv w:val="1"/>
      <w:marLeft w:val="0"/>
      <w:marRight w:val="0"/>
      <w:marTop w:val="0"/>
      <w:marBottom w:val="0"/>
      <w:divBdr>
        <w:top w:val="none" w:sz="0" w:space="0" w:color="auto"/>
        <w:left w:val="none" w:sz="0" w:space="0" w:color="auto"/>
        <w:bottom w:val="none" w:sz="0" w:space="0" w:color="auto"/>
        <w:right w:val="none" w:sz="0" w:space="0" w:color="auto"/>
      </w:divBdr>
    </w:div>
    <w:div w:id="969212680">
      <w:bodyDiv w:val="1"/>
      <w:marLeft w:val="0"/>
      <w:marRight w:val="0"/>
      <w:marTop w:val="0"/>
      <w:marBottom w:val="0"/>
      <w:divBdr>
        <w:top w:val="none" w:sz="0" w:space="0" w:color="auto"/>
        <w:left w:val="none" w:sz="0" w:space="0" w:color="auto"/>
        <w:bottom w:val="none" w:sz="0" w:space="0" w:color="auto"/>
        <w:right w:val="none" w:sz="0" w:space="0" w:color="auto"/>
      </w:divBdr>
    </w:div>
    <w:div w:id="1007439074">
      <w:bodyDiv w:val="1"/>
      <w:marLeft w:val="0"/>
      <w:marRight w:val="0"/>
      <w:marTop w:val="0"/>
      <w:marBottom w:val="0"/>
      <w:divBdr>
        <w:top w:val="none" w:sz="0" w:space="0" w:color="auto"/>
        <w:left w:val="none" w:sz="0" w:space="0" w:color="auto"/>
        <w:bottom w:val="none" w:sz="0" w:space="0" w:color="auto"/>
        <w:right w:val="none" w:sz="0" w:space="0" w:color="auto"/>
      </w:divBdr>
    </w:div>
    <w:div w:id="1082945571">
      <w:bodyDiv w:val="1"/>
      <w:marLeft w:val="0"/>
      <w:marRight w:val="0"/>
      <w:marTop w:val="0"/>
      <w:marBottom w:val="0"/>
      <w:divBdr>
        <w:top w:val="none" w:sz="0" w:space="0" w:color="auto"/>
        <w:left w:val="none" w:sz="0" w:space="0" w:color="auto"/>
        <w:bottom w:val="none" w:sz="0" w:space="0" w:color="auto"/>
        <w:right w:val="none" w:sz="0" w:space="0" w:color="auto"/>
      </w:divBdr>
    </w:div>
    <w:div w:id="1112089926">
      <w:bodyDiv w:val="1"/>
      <w:marLeft w:val="0"/>
      <w:marRight w:val="0"/>
      <w:marTop w:val="0"/>
      <w:marBottom w:val="0"/>
      <w:divBdr>
        <w:top w:val="none" w:sz="0" w:space="0" w:color="auto"/>
        <w:left w:val="none" w:sz="0" w:space="0" w:color="auto"/>
        <w:bottom w:val="none" w:sz="0" w:space="0" w:color="auto"/>
        <w:right w:val="none" w:sz="0" w:space="0" w:color="auto"/>
      </w:divBdr>
      <w:divsChild>
        <w:div w:id="319846546">
          <w:marLeft w:val="0"/>
          <w:marRight w:val="0"/>
          <w:marTop w:val="0"/>
          <w:marBottom w:val="0"/>
          <w:divBdr>
            <w:top w:val="none" w:sz="0" w:space="0" w:color="auto"/>
            <w:left w:val="none" w:sz="0" w:space="0" w:color="auto"/>
            <w:bottom w:val="none" w:sz="0" w:space="0" w:color="auto"/>
            <w:right w:val="none" w:sz="0" w:space="0" w:color="auto"/>
          </w:divBdr>
        </w:div>
        <w:div w:id="472137689">
          <w:marLeft w:val="0"/>
          <w:marRight w:val="0"/>
          <w:marTop w:val="0"/>
          <w:marBottom w:val="0"/>
          <w:divBdr>
            <w:top w:val="none" w:sz="0" w:space="0" w:color="auto"/>
            <w:left w:val="none" w:sz="0" w:space="0" w:color="auto"/>
            <w:bottom w:val="none" w:sz="0" w:space="0" w:color="auto"/>
            <w:right w:val="none" w:sz="0" w:space="0" w:color="auto"/>
          </w:divBdr>
        </w:div>
        <w:div w:id="522717441">
          <w:marLeft w:val="0"/>
          <w:marRight w:val="0"/>
          <w:marTop w:val="0"/>
          <w:marBottom w:val="0"/>
          <w:divBdr>
            <w:top w:val="none" w:sz="0" w:space="0" w:color="auto"/>
            <w:left w:val="none" w:sz="0" w:space="0" w:color="auto"/>
            <w:bottom w:val="none" w:sz="0" w:space="0" w:color="auto"/>
            <w:right w:val="none" w:sz="0" w:space="0" w:color="auto"/>
          </w:divBdr>
        </w:div>
        <w:div w:id="1688671956">
          <w:marLeft w:val="0"/>
          <w:marRight w:val="0"/>
          <w:marTop w:val="0"/>
          <w:marBottom w:val="0"/>
          <w:divBdr>
            <w:top w:val="none" w:sz="0" w:space="0" w:color="auto"/>
            <w:left w:val="none" w:sz="0" w:space="0" w:color="auto"/>
            <w:bottom w:val="none" w:sz="0" w:space="0" w:color="auto"/>
            <w:right w:val="none" w:sz="0" w:space="0" w:color="auto"/>
          </w:divBdr>
        </w:div>
      </w:divsChild>
    </w:div>
    <w:div w:id="1150248666">
      <w:bodyDiv w:val="1"/>
      <w:marLeft w:val="0"/>
      <w:marRight w:val="0"/>
      <w:marTop w:val="0"/>
      <w:marBottom w:val="0"/>
      <w:divBdr>
        <w:top w:val="none" w:sz="0" w:space="0" w:color="auto"/>
        <w:left w:val="none" w:sz="0" w:space="0" w:color="auto"/>
        <w:bottom w:val="none" w:sz="0" w:space="0" w:color="auto"/>
        <w:right w:val="none" w:sz="0" w:space="0" w:color="auto"/>
      </w:divBdr>
    </w:div>
    <w:div w:id="1198280466">
      <w:bodyDiv w:val="1"/>
      <w:marLeft w:val="0"/>
      <w:marRight w:val="0"/>
      <w:marTop w:val="0"/>
      <w:marBottom w:val="0"/>
      <w:divBdr>
        <w:top w:val="none" w:sz="0" w:space="0" w:color="auto"/>
        <w:left w:val="none" w:sz="0" w:space="0" w:color="auto"/>
        <w:bottom w:val="none" w:sz="0" w:space="0" w:color="auto"/>
        <w:right w:val="none" w:sz="0" w:space="0" w:color="auto"/>
      </w:divBdr>
    </w:div>
    <w:div w:id="1267542290">
      <w:bodyDiv w:val="1"/>
      <w:marLeft w:val="0"/>
      <w:marRight w:val="0"/>
      <w:marTop w:val="0"/>
      <w:marBottom w:val="0"/>
      <w:divBdr>
        <w:top w:val="none" w:sz="0" w:space="0" w:color="auto"/>
        <w:left w:val="none" w:sz="0" w:space="0" w:color="auto"/>
        <w:bottom w:val="none" w:sz="0" w:space="0" w:color="auto"/>
        <w:right w:val="none" w:sz="0" w:space="0" w:color="auto"/>
      </w:divBdr>
    </w:div>
    <w:div w:id="1435202299">
      <w:bodyDiv w:val="1"/>
      <w:marLeft w:val="0"/>
      <w:marRight w:val="0"/>
      <w:marTop w:val="0"/>
      <w:marBottom w:val="0"/>
      <w:divBdr>
        <w:top w:val="none" w:sz="0" w:space="0" w:color="auto"/>
        <w:left w:val="none" w:sz="0" w:space="0" w:color="auto"/>
        <w:bottom w:val="none" w:sz="0" w:space="0" w:color="auto"/>
        <w:right w:val="none" w:sz="0" w:space="0" w:color="auto"/>
      </w:divBdr>
      <w:divsChild>
        <w:div w:id="1998536160">
          <w:marLeft w:val="0"/>
          <w:marRight w:val="0"/>
          <w:marTop w:val="0"/>
          <w:marBottom w:val="0"/>
          <w:divBdr>
            <w:top w:val="none" w:sz="0" w:space="0" w:color="auto"/>
            <w:left w:val="none" w:sz="0" w:space="0" w:color="auto"/>
            <w:bottom w:val="none" w:sz="0" w:space="0" w:color="auto"/>
            <w:right w:val="none" w:sz="0" w:space="0" w:color="auto"/>
          </w:divBdr>
          <w:divsChild>
            <w:div w:id="1245842035">
              <w:marLeft w:val="0"/>
              <w:marRight w:val="0"/>
              <w:marTop w:val="0"/>
              <w:marBottom w:val="0"/>
              <w:divBdr>
                <w:top w:val="none" w:sz="0" w:space="0" w:color="auto"/>
                <w:left w:val="none" w:sz="0" w:space="0" w:color="auto"/>
                <w:bottom w:val="none" w:sz="0" w:space="0" w:color="auto"/>
                <w:right w:val="none" w:sz="0" w:space="0" w:color="auto"/>
              </w:divBdr>
              <w:divsChild>
                <w:div w:id="1590701815">
                  <w:marLeft w:val="0"/>
                  <w:marRight w:val="0"/>
                  <w:marTop w:val="0"/>
                  <w:marBottom w:val="0"/>
                  <w:divBdr>
                    <w:top w:val="none" w:sz="0" w:space="0" w:color="auto"/>
                    <w:left w:val="none" w:sz="0" w:space="0" w:color="auto"/>
                    <w:bottom w:val="none" w:sz="0" w:space="0" w:color="auto"/>
                    <w:right w:val="none" w:sz="0" w:space="0" w:color="auto"/>
                  </w:divBdr>
                  <w:divsChild>
                    <w:div w:id="17105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5800">
      <w:bodyDiv w:val="1"/>
      <w:marLeft w:val="0"/>
      <w:marRight w:val="0"/>
      <w:marTop w:val="0"/>
      <w:marBottom w:val="0"/>
      <w:divBdr>
        <w:top w:val="none" w:sz="0" w:space="0" w:color="auto"/>
        <w:left w:val="none" w:sz="0" w:space="0" w:color="auto"/>
        <w:bottom w:val="none" w:sz="0" w:space="0" w:color="auto"/>
        <w:right w:val="none" w:sz="0" w:space="0" w:color="auto"/>
      </w:divBdr>
    </w:div>
    <w:div w:id="1474637202">
      <w:bodyDiv w:val="1"/>
      <w:marLeft w:val="0"/>
      <w:marRight w:val="0"/>
      <w:marTop w:val="0"/>
      <w:marBottom w:val="0"/>
      <w:divBdr>
        <w:top w:val="none" w:sz="0" w:space="0" w:color="auto"/>
        <w:left w:val="none" w:sz="0" w:space="0" w:color="auto"/>
        <w:bottom w:val="none" w:sz="0" w:space="0" w:color="auto"/>
        <w:right w:val="none" w:sz="0" w:space="0" w:color="auto"/>
      </w:divBdr>
      <w:divsChild>
        <w:div w:id="2037389890">
          <w:marLeft w:val="0"/>
          <w:marRight w:val="0"/>
          <w:marTop w:val="0"/>
          <w:marBottom w:val="0"/>
          <w:divBdr>
            <w:top w:val="none" w:sz="0" w:space="0" w:color="auto"/>
            <w:left w:val="none" w:sz="0" w:space="0" w:color="auto"/>
            <w:bottom w:val="none" w:sz="0" w:space="0" w:color="auto"/>
            <w:right w:val="none" w:sz="0" w:space="0" w:color="auto"/>
          </w:divBdr>
          <w:divsChild>
            <w:div w:id="1369914922">
              <w:marLeft w:val="0"/>
              <w:marRight w:val="0"/>
              <w:marTop w:val="0"/>
              <w:marBottom w:val="0"/>
              <w:divBdr>
                <w:top w:val="none" w:sz="0" w:space="0" w:color="auto"/>
                <w:left w:val="none" w:sz="0" w:space="0" w:color="auto"/>
                <w:bottom w:val="none" w:sz="0" w:space="0" w:color="auto"/>
                <w:right w:val="none" w:sz="0" w:space="0" w:color="auto"/>
              </w:divBdr>
              <w:divsChild>
                <w:div w:id="462770280">
                  <w:marLeft w:val="0"/>
                  <w:marRight w:val="0"/>
                  <w:marTop w:val="0"/>
                  <w:marBottom w:val="0"/>
                  <w:divBdr>
                    <w:top w:val="none" w:sz="0" w:space="0" w:color="auto"/>
                    <w:left w:val="none" w:sz="0" w:space="0" w:color="auto"/>
                    <w:bottom w:val="none" w:sz="0" w:space="0" w:color="auto"/>
                    <w:right w:val="none" w:sz="0" w:space="0" w:color="auto"/>
                  </w:divBdr>
                  <w:divsChild>
                    <w:div w:id="20704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138">
      <w:bodyDiv w:val="1"/>
      <w:marLeft w:val="0"/>
      <w:marRight w:val="0"/>
      <w:marTop w:val="0"/>
      <w:marBottom w:val="0"/>
      <w:divBdr>
        <w:top w:val="none" w:sz="0" w:space="0" w:color="auto"/>
        <w:left w:val="none" w:sz="0" w:space="0" w:color="auto"/>
        <w:bottom w:val="none" w:sz="0" w:space="0" w:color="auto"/>
        <w:right w:val="none" w:sz="0" w:space="0" w:color="auto"/>
      </w:divBdr>
    </w:div>
    <w:div w:id="1692536678">
      <w:bodyDiv w:val="1"/>
      <w:marLeft w:val="0"/>
      <w:marRight w:val="0"/>
      <w:marTop w:val="0"/>
      <w:marBottom w:val="0"/>
      <w:divBdr>
        <w:top w:val="none" w:sz="0" w:space="0" w:color="auto"/>
        <w:left w:val="none" w:sz="0" w:space="0" w:color="auto"/>
        <w:bottom w:val="none" w:sz="0" w:space="0" w:color="auto"/>
        <w:right w:val="none" w:sz="0" w:space="0" w:color="auto"/>
      </w:divBdr>
      <w:divsChild>
        <w:div w:id="555049163">
          <w:marLeft w:val="0"/>
          <w:marRight w:val="0"/>
          <w:marTop w:val="0"/>
          <w:marBottom w:val="0"/>
          <w:divBdr>
            <w:top w:val="none" w:sz="0" w:space="0" w:color="auto"/>
            <w:left w:val="none" w:sz="0" w:space="0" w:color="auto"/>
            <w:bottom w:val="none" w:sz="0" w:space="0" w:color="auto"/>
            <w:right w:val="none" w:sz="0" w:space="0" w:color="auto"/>
          </w:divBdr>
          <w:divsChild>
            <w:div w:id="372080283">
              <w:marLeft w:val="0"/>
              <w:marRight w:val="0"/>
              <w:marTop w:val="0"/>
              <w:marBottom w:val="0"/>
              <w:divBdr>
                <w:top w:val="none" w:sz="0" w:space="0" w:color="auto"/>
                <w:left w:val="none" w:sz="0" w:space="0" w:color="auto"/>
                <w:bottom w:val="none" w:sz="0" w:space="0" w:color="auto"/>
                <w:right w:val="none" w:sz="0" w:space="0" w:color="auto"/>
              </w:divBdr>
              <w:divsChild>
                <w:div w:id="70322861">
                  <w:marLeft w:val="0"/>
                  <w:marRight w:val="0"/>
                  <w:marTop w:val="0"/>
                  <w:marBottom w:val="0"/>
                  <w:divBdr>
                    <w:top w:val="none" w:sz="0" w:space="0" w:color="auto"/>
                    <w:left w:val="none" w:sz="0" w:space="0" w:color="auto"/>
                    <w:bottom w:val="none" w:sz="0" w:space="0" w:color="auto"/>
                    <w:right w:val="none" w:sz="0" w:space="0" w:color="auto"/>
                  </w:divBdr>
                  <w:divsChild>
                    <w:div w:id="1695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3742">
      <w:bodyDiv w:val="1"/>
      <w:marLeft w:val="0"/>
      <w:marRight w:val="0"/>
      <w:marTop w:val="0"/>
      <w:marBottom w:val="0"/>
      <w:divBdr>
        <w:top w:val="none" w:sz="0" w:space="0" w:color="auto"/>
        <w:left w:val="none" w:sz="0" w:space="0" w:color="auto"/>
        <w:bottom w:val="none" w:sz="0" w:space="0" w:color="auto"/>
        <w:right w:val="none" w:sz="0" w:space="0" w:color="auto"/>
      </w:divBdr>
    </w:div>
    <w:div w:id="1817796795">
      <w:bodyDiv w:val="1"/>
      <w:marLeft w:val="0"/>
      <w:marRight w:val="0"/>
      <w:marTop w:val="0"/>
      <w:marBottom w:val="0"/>
      <w:divBdr>
        <w:top w:val="none" w:sz="0" w:space="0" w:color="auto"/>
        <w:left w:val="none" w:sz="0" w:space="0" w:color="auto"/>
        <w:bottom w:val="none" w:sz="0" w:space="0" w:color="auto"/>
        <w:right w:val="none" w:sz="0" w:space="0" w:color="auto"/>
      </w:divBdr>
    </w:div>
    <w:div w:id="1883783626">
      <w:bodyDiv w:val="1"/>
      <w:marLeft w:val="0"/>
      <w:marRight w:val="0"/>
      <w:marTop w:val="0"/>
      <w:marBottom w:val="0"/>
      <w:divBdr>
        <w:top w:val="none" w:sz="0" w:space="0" w:color="auto"/>
        <w:left w:val="none" w:sz="0" w:space="0" w:color="auto"/>
        <w:bottom w:val="none" w:sz="0" w:space="0" w:color="auto"/>
        <w:right w:val="none" w:sz="0" w:space="0" w:color="auto"/>
      </w:divBdr>
    </w:div>
    <w:div w:id="1894000962">
      <w:bodyDiv w:val="1"/>
      <w:marLeft w:val="0"/>
      <w:marRight w:val="0"/>
      <w:marTop w:val="0"/>
      <w:marBottom w:val="0"/>
      <w:divBdr>
        <w:top w:val="none" w:sz="0" w:space="0" w:color="auto"/>
        <w:left w:val="none" w:sz="0" w:space="0" w:color="auto"/>
        <w:bottom w:val="none" w:sz="0" w:space="0" w:color="auto"/>
        <w:right w:val="none" w:sz="0" w:space="0" w:color="auto"/>
      </w:divBdr>
    </w:div>
    <w:div w:id="2009482640">
      <w:bodyDiv w:val="1"/>
      <w:marLeft w:val="0"/>
      <w:marRight w:val="0"/>
      <w:marTop w:val="0"/>
      <w:marBottom w:val="0"/>
      <w:divBdr>
        <w:top w:val="none" w:sz="0" w:space="0" w:color="auto"/>
        <w:left w:val="none" w:sz="0" w:space="0" w:color="auto"/>
        <w:bottom w:val="none" w:sz="0" w:space="0" w:color="auto"/>
        <w:right w:val="none" w:sz="0" w:space="0" w:color="auto"/>
      </w:divBdr>
    </w:div>
    <w:div w:id="2011443349">
      <w:bodyDiv w:val="1"/>
      <w:marLeft w:val="0"/>
      <w:marRight w:val="0"/>
      <w:marTop w:val="0"/>
      <w:marBottom w:val="0"/>
      <w:divBdr>
        <w:top w:val="none" w:sz="0" w:space="0" w:color="auto"/>
        <w:left w:val="none" w:sz="0" w:space="0" w:color="auto"/>
        <w:bottom w:val="none" w:sz="0" w:space="0" w:color="auto"/>
        <w:right w:val="none" w:sz="0" w:space="0" w:color="auto"/>
      </w:divBdr>
    </w:div>
    <w:div w:id="2024278045">
      <w:bodyDiv w:val="1"/>
      <w:marLeft w:val="0"/>
      <w:marRight w:val="0"/>
      <w:marTop w:val="0"/>
      <w:marBottom w:val="0"/>
      <w:divBdr>
        <w:top w:val="none" w:sz="0" w:space="0" w:color="auto"/>
        <w:left w:val="none" w:sz="0" w:space="0" w:color="auto"/>
        <w:bottom w:val="none" w:sz="0" w:space="0" w:color="auto"/>
        <w:right w:val="none" w:sz="0" w:space="0" w:color="auto"/>
      </w:divBdr>
    </w:div>
    <w:div w:id="21326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atic.rms.com/email/%20%20documents/fl_1607_bristol_channel_floods.pdf" TargetMode="External"/><Relationship Id="rId21" Type="http://schemas.openxmlformats.org/officeDocument/2006/relationships/hyperlink" Target="http://www.ukweatherworld.co.uk/forum/index.php?/topic/50292-the-times-the-great-christmas-blizzard-of-1927floods-in-the-cityjan-1928/" TargetMode="External"/><Relationship Id="rId22" Type="http://schemas.openxmlformats.org/officeDocument/2006/relationships/hyperlink" Target="https://core.ac.uk/download/pdf/9700210.pdf" TargetMode="External"/><Relationship Id="rId23" Type="http://schemas.openxmlformats.org/officeDocument/2006/relationships/hyperlink" Target="http://resources.schoolscience.co.uk/POL/insight/jejhist.pdf" TargetMode="External"/><Relationship Id="rId24" Type="http://schemas.openxmlformats.org/officeDocument/2006/relationships/hyperlink" Target="http://www.metoffice.gov.uk/media/pdf/n/i/Recent_Storms_Briefing_Final_07023.pdf" TargetMode="External"/><Relationship Id="rId25" Type="http://schemas.openxmlformats.org/officeDocument/2006/relationships/hyperlink" Target="https://www.gov.uk/government/publications/future-flooding" TargetMode="External"/><Relationship Id="rId26" Type="http://schemas.openxmlformats.org/officeDocument/2006/relationships/hyperlink" Target="https://curve.coventry.ac.uk/open/file/aa6dfd04-d53f-4741-1bb7-bdf99fb153be/1/hick1comb.pdf" TargetMode="External"/><Relationship Id="rId27" Type="http://schemas.openxmlformats.org/officeDocument/2006/relationships/hyperlink" Target="https://www.gov.uk/government/uploads/system/uploads/attachment_data/file/291216/scho0111btki-e-e.pdf" TargetMode="External"/><Relationship Id="rId28" Type="http://schemas.openxmlformats.org/officeDocument/2006/relationships/hyperlink" Target="http://dx.doi.org/10/zcm" TargetMode="External"/><Relationship Id="rId29" Type="http://schemas.openxmlformats.org/officeDocument/2006/relationships/hyperlink" Target="https://www.bodc.ac.uk/data/online_delivery/ntsl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srl.noaa.gov/psd/data/gridded/data.20thC_ReanV2.html" TargetMode="External"/><Relationship Id="rId31" Type="http://schemas.openxmlformats.org/officeDocument/2006/relationships/hyperlink" Target="http://www.rareloop.com" TargetMode="External"/><Relationship Id="rId32" Type="http://schemas.openxmlformats.org/officeDocument/2006/relationships/footer" Target="footer1.xml"/><Relationship Id="rId9" Type="http://schemas.openxmlformats.org/officeDocument/2006/relationships/hyperlink" Target="http://www.surgewat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D.Haigh@soton.ac.uk" TargetMode="External"/><Relationship Id="rId33" Type="http://schemas.openxmlformats.org/officeDocument/2006/relationships/footer" Target="footer2.xml"/><Relationship Id="rId34" Type="http://schemas.openxmlformats.org/officeDocument/2006/relationships/image" Target="media/image1.tif"/><Relationship Id="rId35" Type="http://schemas.openxmlformats.org/officeDocument/2006/relationships/image" Target="media/image2.emf"/><Relationship Id="rId36" Type="http://schemas.openxmlformats.org/officeDocument/2006/relationships/footer" Target="footer3.xml"/><Relationship Id="rId10" Type="http://schemas.openxmlformats.org/officeDocument/2006/relationships/hyperlink" Target="http://www.metoffice.gov.uk/learning/library/archive-hidden-treasures/monthly-weather-report" TargetMode="External"/><Relationship Id="rId11" Type="http://schemas.openxmlformats.org/officeDocument/2006/relationships/hyperlink" Target="http://nrfa.ceh.ac.uk/monthly-hydrological-summary-uk" TargetMode="External"/><Relationship Id="rId12" Type="http://schemas.openxmlformats.org/officeDocument/2006/relationships/hyperlink" Target="http://gale.cengage.co.uk/times.aspx/" TargetMode="External"/><Relationship Id="rId13" Type="http://schemas.openxmlformats.org/officeDocument/2006/relationships/hyperlink" Target="http://trove.nla.gov.au/" TargetMode="External"/><Relationship Id="rId14" Type="http://schemas.openxmlformats.org/officeDocument/2006/relationships/hyperlink" Target="http://www.surgewatch.org" TargetMode="External"/><Relationship Id="rId15" Type="http://schemas.openxmlformats.org/officeDocument/2006/relationships/hyperlink" Target="https://www.cefas.co.uk/cefas-data-hub/wavenet/" TargetMode="External"/><Relationship Id="rId16" Type="http://schemas.openxmlformats.org/officeDocument/2006/relationships/hyperlink" Target="http://www.channelcoast.org" TargetMode="External"/><Relationship Id="rId17" Type="http://schemas.openxmlformats.org/officeDocument/2006/relationships/hyperlink" Target="http://www.nhc.noaa.gov/pdf/nws-nhc-6.pdf" TargetMode="External"/><Relationship Id="rId18" Type="http://schemas.openxmlformats.org/officeDocument/2006/relationships/hyperlink" Target="https://www.gov.uk/government/uploads/system/uploads/attachment_data/file/292928/geho0609bqds-e-e.pdf" TargetMode="External"/><Relationship Id="rId19" Type="http://schemas.openxmlformats.org/officeDocument/2006/relationships/hyperlink" Target="https://www.gov.uk/government/uploads/system/uploads/attachment_data/file/419549/20150331_2015-NRR-WA_Final.pdf" TargetMode="External"/><Relationship Id="rId37" Type="http://schemas.openxmlformats.org/officeDocument/2006/relationships/footer" Target="footer4.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Hic97</b:Tag>
    <b:SourceType>Report</b:SourceType>
    <b:Guid>{26E2043D-04EC-409F-BBBA-0B43B89EB7D7}</b:Guid>
    <b:Title>Scotland floods</b:Title>
    <b:Year>1997</b:Year>
    <b:City>Coventry</b:City>
    <b:Publisher>Coventry University</b:Publisher>
    <b:Author>
      <b:Author>
        <b:NameList>
          <b:Person>
            <b:Last>Hickey</b:Last>
            <b:First>K</b:First>
          </b:Person>
        </b:NameList>
      </b:Author>
    </b:Author>
    <b:RefOrder>1</b:RefOrder>
  </b:Source>
</b:Sources>
</file>

<file path=customXml/itemProps1.xml><?xml version="1.0" encoding="utf-8"?>
<ds:datastoreItem xmlns:ds="http://schemas.openxmlformats.org/officeDocument/2006/customXml" ds:itemID="{23AEC673-4CC7-E143-AC12-3B77DFF1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37</Pages>
  <Words>13553</Words>
  <Characters>77256</Characters>
  <Application>Microsoft Macintosh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Data Descriptor Template</vt:lpstr>
    </vt:vector>
  </TitlesOfParts>
  <Company>Macmillan Publishing</Company>
  <LinksUpToDate>false</LinksUpToDate>
  <CharactersWithSpaces>90628</CharactersWithSpaces>
  <SharedDoc>false</SharedDoc>
  <HLinks>
    <vt:vector size="6" baseType="variant">
      <vt:variant>
        <vt:i4>8126496</vt:i4>
      </vt:variant>
      <vt:variant>
        <vt:i4>0</vt:i4>
      </vt:variant>
      <vt:variant>
        <vt:i4>0</vt:i4>
      </vt:variant>
      <vt:variant>
        <vt:i4>5</vt:i4>
      </vt:variant>
      <vt:variant>
        <vt:lpwstr>http://www.nature.com/scientificdata/for-authors/data-deposition-policies/</vt:lpwstr>
      </vt:variant>
      <vt:variant>
        <vt:lpwstr>recommended-repositories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Descriptor Template</dc:title>
  <dc:subject/>
  <dc:creator>Ozsoy O.</dc:creator>
  <cp:keywords/>
  <dc:description/>
  <cp:lastModifiedBy>Ivan Haigh</cp:lastModifiedBy>
  <cp:revision>36</cp:revision>
  <cp:lastPrinted>2017-01-16T10:14:00Z</cp:lastPrinted>
  <dcterms:created xsi:type="dcterms:W3CDTF">2017-02-02T12:46:00Z</dcterms:created>
  <dcterms:modified xsi:type="dcterms:W3CDTF">2017-06-21T11:25:00Z</dcterms:modified>
</cp:coreProperties>
</file>