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6CA" w:rsidRPr="00ED1318" w:rsidRDefault="00502437" w:rsidP="00BD1DD6">
      <w:pPr>
        <w:spacing w:line="480" w:lineRule="auto"/>
        <w:jc w:val="center"/>
        <w:rPr>
          <w:rFonts w:ascii="Times New Roman" w:hAnsi="Times New Roman" w:cs="Times New Roman"/>
          <w:b/>
          <w:sz w:val="24"/>
          <w:szCs w:val="24"/>
        </w:rPr>
      </w:pPr>
      <w:r w:rsidRPr="00ED1318">
        <w:rPr>
          <w:rFonts w:ascii="Times New Roman" w:hAnsi="Times New Roman" w:cs="Times New Roman"/>
          <w:b/>
          <w:sz w:val="24"/>
          <w:szCs w:val="24"/>
        </w:rPr>
        <w:t>A</w:t>
      </w:r>
      <w:r w:rsidR="0074481D">
        <w:rPr>
          <w:rFonts w:ascii="Times New Roman" w:hAnsi="Times New Roman" w:cs="Times New Roman"/>
          <w:b/>
          <w:sz w:val="24"/>
          <w:szCs w:val="24"/>
        </w:rPr>
        <w:t xml:space="preserve"> 3 million year index</w:t>
      </w:r>
      <w:r w:rsidRPr="00ED1318">
        <w:rPr>
          <w:rFonts w:ascii="Times New Roman" w:hAnsi="Times New Roman" w:cs="Times New Roman"/>
          <w:b/>
          <w:sz w:val="24"/>
          <w:szCs w:val="24"/>
        </w:rPr>
        <w:t xml:space="preserve"> </w:t>
      </w:r>
      <w:r w:rsidR="0074481D">
        <w:rPr>
          <w:rFonts w:ascii="Times New Roman" w:hAnsi="Times New Roman" w:cs="Times New Roman"/>
          <w:b/>
          <w:sz w:val="24"/>
          <w:szCs w:val="24"/>
        </w:rPr>
        <w:t xml:space="preserve">for North African humidity/aridity and </w:t>
      </w:r>
      <w:r w:rsidR="00264624">
        <w:rPr>
          <w:rFonts w:ascii="Times New Roman" w:hAnsi="Times New Roman" w:cs="Times New Roman"/>
          <w:b/>
          <w:sz w:val="24"/>
          <w:szCs w:val="24"/>
        </w:rPr>
        <w:t>the implication</w:t>
      </w:r>
      <w:r w:rsidR="0074481D">
        <w:rPr>
          <w:rFonts w:ascii="Times New Roman" w:hAnsi="Times New Roman" w:cs="Times New Roman"/>
          <w:b/>
          <w:sz w:val="24"/>
          <w:szCs w:val="24"/>
        </w:rPr>
        <w:t xml:space="preserve"> </w:t>
      </w:r>
      <w:r w:rsidR="00264624">
        <w:rPr>
          <w:rFonts w:ascii="Times New Roman" w:hAnsi="Times New Roman" w:cs="Times New Roman"/>
          <w:b/>
          <w:sz w:val="24"/>
          <w:szCs w:val="24"/>
        </w:rPr>
        <w:t>of</w:t>
      </w:r>
      <w:r w:rsidR="0074481D">
        <w:rPr>
          <w:rFonts w:ascii="Times New Roman" w:hAnsi="Times New Roman" w:cs="Times New Roman"/>
          <w:b/>
          <w:sz w:val="24"/>
          <w:szCs w:val="24"/>
        </w:rPr>
        <w:t xml:space="preserve"> potential pan-African Humid periods</w:t>
      </w:r>
    </w:p>
    <w:p w:rsidR="00AF76CA" w:rsidRPr="00ED1318" w:rsidRDefault="00AF76CA" w:rsidP="00BD1DD6">
      <w:pPr>
        <w:spacing w:line="480" w:lineRule="auto"/>
        <w:jc w:val="center"/>
        <w:rPr>
          <w:rFonts w:ascii="Times New Roman" w:hAnsi="Times New Roman" w:cs="Times New Roman"/>
          <w:sz w:val="24"/>
          <w:szCs w:val="24"/>
        </w:rPr>
      </w:pPr>
    </w:p>
    <w:p w:rsidR="008B593B" w:rsidRPr="00ED1318" w:rsidRDefault="00AF76CA" w:rsidP="00BD1DD6">
      <w:pPr>
        <w:spacing w:line="480" w:lineRule="auto"/>
        <w:jc w:val="center"/>
        <w:rPr>
          <w:rFonts w:ascii="Times New Roman" w:hAnsi="Times New Roman" w:cs="Times New Roman"/>
          <w:sz w:val="24"/>
          <w:szCs w:val="24"/>
        </w:rPr>
      </w:pPr>
      <w:r w:rsidRPr="00ED1318">
        <w:rPr>
          <w:rFonts w:ascii="Times New Roman" w:hAnsi="Times New Roman" w:cs="Times New Roman"/>
          <w:sz w:val="24"/>
          <w:szCs w:val="24"/>
        </w:rPr>
        <w:t>Katharine M. Grant</w:t>
      </w:r>
      <w:r w:rsidR="002C657B" w:rsidRPr="002C657B">
        <w:rPr>
          <w:rFonts w:ascii="Times New Roman" w:hAnsi="Times New Roman" w:cs="Times New Roman"/>
          <w:sz w:val="24"/>
          <w:szCs w:val="24"/>
          <w:vertAlign w:val="superscript"/>
        </w:rPr>
        <w:t>1</w:t>
      </w:r>
      <w:r w:rsidRPr="00ED1318">
        <w:rPr>
          <w:rFonts w:ascii="Times New Roman" w:hAnsi="Times New Roman" w:cs="Times New Roman"/>
          <w:sz w:val="24"/>
          <w:szCs w:val="24"/>
        </w:rPr>
        <w:t xml:space="preserve">, </w:t>
      </w:r>
      <w:r w:rsidR="00841C09" w:rsidRPr="00ED1318">
        <w:rPr>
          <w:rFonts w:ascii="Times New Roman" w:hAnsi="Times New Roman" w:cs="Times New Roman"/>
          <w:sz w:val="24"/>
          <w:szCs w:val="24"/>
        </w:rPr>
        <w:t>Eelco J. Rohling</w:t>
      </w:r>
      <w:r w:rsidR="002C657B" w:rsidRPr="002C657B">
        <w:rPr>
          <w:rFonts w:ascii="Times New Roman" w:hAnsi="Times New Roman" w:cs="Times New Roman"/>
          <w:sz w:val="24"/>
          <w:szCs w:val="24"/>
          <w:vertAlign w:val="superscript"/>
        </w:rPr>
        <w:t>1,2</w:t>
      </w:r>
      <w:r w:rsidR="00841C09">
        <w:rPr>
          <w:rFonts w:ascii="Times New Roman" w:hAnsi="Times New Roman" w:cs="Times New Roman"/>
          <w:sz w:val="24"/>
          <w:szCs w:val="24"/>
        </w:rPr>
        <w:t>,</w:t>
      </w:r>
      <w:r w:rsidR="00841C09" w:rsidRPr="00ED1318">
        <w:rPr>
          <w:rFonts w:ascii="Times New Roman" w:hAnsi="Times New Roman" w:cs="Times New Roman"/>
          <w:sz w:val="24"/>
          <w:szCs w:val="24"/>
        </w:rPr>
        <w:t xml:space="preserve"> </w:t>
      </w:r>
      <w:r w:rsidRPr="00ED1318">
        <w:rPr>
          <w:rFonts w:ascii="Times New Roman" w:hAnsi="Times New Roman" w:cs="Times New Roman"/>
          <w:sz w:val="24"/>
          <w:szCs w:val="24"/>
        </w:rPr>
        <w:t>Thomas Westerhold</w:t>
      </w:r>
      <w:r w:rsidR="002C657B" w:rsidRPr="002C657B">
        <w:rPr>
          <w:rFonts w:ascii="Times New Roman" w:hAnsi="Times New Roman" w:cs="Times New Roman"/>
          <w:sz w:val="24"/>
          <w:szCs w:val="24"/>
          <w:vertAlign w:val="superscript"/>
        </w:rPr>
        <w:t>3</w:t>
      </w:r>
      <w:r w:rsidRPr="00ED1318">
        <w:rPr>
          <w:rFonts w:ascii="Times New Roman" w:hAnsi="Times New Roman" w:cs="Times New Roman"/>
          <w:sz w:val="24"/>
          <w:szCs w:val="24"/>
        </w:rPr>
        <w:t>, Matt</w:t>
      </w:r>
      <w:r w:rsidR="00502437" w:rsidRPr="00ED1318">
        <w:rPr>
          <w:rFonts w:ascii="Times New Roman" w:hAnsi="Times New Roman" w:cs="Times New Roman"/>
          <w:sz w:val="24"/>
          <w:szCs w:val="24"/>
        </w:rPr>
        <w:t>hias Zabel</w:t>
      </w:r>
      <w:r w:rsidR="002C657B" w:rsidRPr="002C657B">
        <w:rPr>
          <w:rFonts w:ascii="Times New Roman" w:hAnsi="Times New Roman" w:cs="Times New Roman"/>
          <w:sz w:val="24"/>
          <w:szCs w:val="24"/>
          <w:vertAlign w:val="superscript"/>
        </w:rPr>
        <w:t>3</w:t>
      </w:r>
      <w:r w:rsidR="00502437" w:rsidRPr="00ED1318">
        <w:rPr>
          <w:rFonts w:ascii="Times New Roman" w:hAnsi="Times New Roman" w:cs="Times New Roman"/>
          <w:sz w:val="24"/>
          <w:szCs w:val="24"/>
        </w:rPr>
        <w:t>, David Heslop</w:t>
      </w:r>
      <w:r w:rsidR="002C657B" w:rsidRPr="002C657B">
        <w:rPr>
          <w:rFonts w:ascii="Times New Roman" w:hAnsi="Times New Roman" w:cs="Times New Roman"/>
          <w:sz w:val="24"/>
          <w:szCs w:val="24"/>
          <w:vertAlign w:val="superscript"/>
        </w:rPr>
        <w:t>1</w:t>
      </w:r>
      <w:r w:rsidR="00502437" w:rsidRPr="00ED1318">
        <w:rPr>
          <w:rFonts w:ascii="Times New Roman" w:hAnsi="Times New Roman" w:cs="Times New Roman"/>
          <w:sz w:val="24"/>
          <w:szCs w:val="24"/>
        </w:rPr>
        <w:t xml:space="preserve">, </w:t>
      </w:r>
      <w:r w:rsidR="00293AF0">
        <w:rPr>
          <w:rFonts w:ascii="Times New Roman" w:hAnsi="Times New Roman" w:cs="Times New Roman"/>
          <w:sz w:val="24"/>
          <w:szCs w:val="24"/>
        </w:rPr>
        <w:t>Tiuri Konijnendijk</w:t>
      </w:r>
      <w:r w:rsidR="00293AF0" w:rsidRPr="00293AF0">
        <w:rPr>
          <w:rFonts w:ascii="Times New Roman" w:hAnsi="Times New Roman" w:cs="Times New Roman"/>
          <w:sz w:val="24"/>
          <w:szCs w:val="24"/>
          <w:vertAlign w:val="superscript"/>
        </w:rPr>
        <w:t>4</w:t>
      </w:r>
      <w:r w:rsidR="00293AF0">
        <w:rPr>
          <w:rFonts w:ascii="Times New Roman" w:hAnsi="Times New Roman" w:cs="Times New Roman"/>
          <w:sz w:val="24"/>
          <w:szCs w:val="24"/>
        </w:rPr>
        <w:t xml:space="preserve">, </w:t>
      </w:r>
      <w:r w:rsidR="00502437" w:rsidRPr="00ED1318">
        <w:rPr>
          <w:rFonts w:ascii="Times New Roman" w:hAnsi="Times New Roman" w:cs="Times New Roman"/>
          <w:sz w:val="24"/>
          <w:szCs w:val="24"/>
        </w:rPr>
        <w:t xml:space="preserve">Lucas </w:t>
      </w:r>
      <w:r w:rsidR="00841C09">
        <w:rPr>
          <w:rFonts w:ascii="Times New Roman" w:hAnsi="Times New Roman" w:cs="Times New Roman"/>
          <w:sz w:val="24"/>
          <w:szCs w:val="24"/>
        </w:rPr>
        <w:t>Lourens</w:t>
      </w:r>
      <w:r w:rsidR="002C657B" w:rsidRPr="002C657B">
        <w:rPr>
          <w:rFonts w:ascii="Times New Roman" w:hAnsi="Times New Roman" w:cs="Times New Roman"/>
          <w:sz w:val="24"/>
          <w:szCs w:val="24"/>
          <w:vertAlign w:val="superscript"/>
        </w:rPr>
        <w:t>4</w:t>
      </w:r>
      <w:r w:rsidRPr="00ED1318">
        <w:rPr>
          <w:rFonts w:ascii="Times New Roman" w:hAnsi="Times New Roman" w:cs="Times New Roman"/>
          <w:sz w:val="24"/>
          <w:szCs w:val="24"/>
        </w:rPr>
        <w:t xml:space="preserve"> </w:t>
      </w:r>
    </w:p>
    <w:p w:rsidR="002C657B" w:rsidRDefault="002C657B" w:rsidP="00BD1DD6">
      <w:pPr>
        <w:spacing w:line="480" w:lineRule="auto"/>
        <w:jc w:val="both"/>
        <w:rPr>
          <w:rFonts w:ascii="Times New Roman" w:hAnsi="Times New Roman" w:cs="Times New Roman"/>
          <w:sz w:val="24"/>
          <w:szCs w:val="24"/>
        </w:rPr>
      </w:pPr>
    </w:p>
    <w:p w:rsidR="00AF76CA" w:rsidRDefault="002C657B" w:rsidP="00BD1DD6">
      <w:pPr>
        <w:spacing w:line="480" w:lineRule="auto"/>
        <w:rPr>
          <w:rFonts w:ascii="Times New Roman" w:hAnsi="Times New Roman" w:cs="Times New Roman"/>
          <w:sz w:val="24"/>
          <w:szCs w:val="24"/>
        </w:rPr>
      </w:pPr>
      <w:r w:rsidRPr="002C657B">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2C657B">
        <w:rPr>
          <w:rFonts w:ascii="Times New Roman" w:hAnsi="Times New Roman" w:cs="Times New Roman"/>
          <w:sz w:val="24"/>
          <w:szCs w:val="24"/>
        </w:rPr>
        <w:t>Research School of Earth Sciences, The Australian National University, Canberra, Australia (katharine.grant@anu.edu.au)</w:t>
      </w:r>
    </w:p>
    <w:p w:rsidR="002C657B" w:rsidRDefault="002C657B" w:rsidP="00BD1DD6">
      <w:pPr>
        <w:spacing w:line="480" w:lineRule="auto"/>
        <w:rPr>
          <w:rFonts w:ascii="Times New Roman" w:hAnsi="Times New Roman" w:cs="Times New Roman"/>
          <w:sz w:val="24"/>
          <w:szCs w:val="24"/>
        </w:rPr>
      </w:pPr>
      <w:r w:rsidRPr="002C657B">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sidRPr="002C657B">
        <w:rPr>
          <w:rFonts w:ascii="Times New Roman" w:hAnsi="Times New Roman" w:cs="Times New Roman"/>
          <w:sz w:val="24"/>
          <w:szCs w:val="24"/>
        </w:rPr>
        <w:t>Ocean and Earth Science, University of Southampton, National Oceanography Centre, Southampton, UK</w:t>
      </w:r>
    </w:p>
    <w:p w:rsidR="002C657B" w:rsidRDefault="002C657B" w:rsidP="00BD1DD6">
      <w:pPr>
        <w:spacing w:line="480" w:lineRule="auto"/>
        <w:rPr>
          <w:rFonts w:ascii="Times New Roman" w:hAnsi="Times New Roman" w:cs="Times New Roman"/>
          <w:sz w:val="24"/>
          <w:szCs w:val="24"/>
        </w:rPr>
      </w:pPr>
      <w:r w:rsidRPr="002C657B">
        <w:rPr>
          <w:rFonts w:ascii="Times New Roman" w:hAnsi="Times New Roman" w:cs="Times New Roman"/>
          <w:sz w:val="24"/>
          <w:szCs w:val="24"/>
          <w:vertAlign w:val="superscript"/>
        </w:rPr>
        <w:t>3</w:t>
      </w:r>
      <w:r>
        <w:rPr>
          <w:rFonts w:ascii="Times New Roman" w:hAnsi="Times New Roman" w:cs="Times New Roman"/>
          <w:sz w:val="24"/>
          <w:szCs w:val="24"/>
          <w:vertAlign w:val="superscript"/>
        </w:rPr>
        <w:t xml:space="preserve"> </w:t>
      </w:r>
      <w:r w:rsidRPr="002C657B">
        <w:rPr>
          <w:rFonts w:ascii="Times New Roman" w:hAnsi="Times New Roman" w:cs="Times New Roman"/>
          <w:sz w:val="24"/>
          <w:szCs w:val="24"/>
        </w:rPr>
        <w:t>MARUM, University of Bremen, D-28359 Bremen, Germany</w:t>
      </w:r>
    </w:p>
    <w:p w:rsidR="002C657B" w:rsidRDefault="002C657B" w:rsidP="00BD1DD6">
      <w:pPr>
        <w:spacing w:line="480" w:lineRule="auto"/>
        <w:rPr>
          <w:rFonts w:ascii="Times New Roman" w:hAnsi="Times New Roman" w:cs="Times New Roman"/>
          <w:sz w:val="24"/>
          <w:szCs w:val="24"/>
        </w:rPr>
      </w:pPr>
      <w:r w:rsidRPr="002C657B">
        <w:rPr>
          <w:rFonts w:ascii="Times New Roman" w:hAnsi="Times New Roman" w:cs="Times New Roman"/>
          <w:sz w:val="24"/>
          <w:szCs w:val="24"/>
          <w:vertAlign w:val="superscript"/>
        </w:rPr>
        <w:t>4</w:t>
      </w:r>
      <w:r>
        <w:rPr>
          <w:rFonts w:ascii="Times New Roman" w:hAnsi="Times New Roman" w:cs="Times New Roman"/>
          <w:sz w:val="24"/>
          <w:szCs w:val="24"/>
          <w:vertAlign w:val="superscript"/>
        </w:rPr>
        <w:t xml:space="preserve"> </w:t>
      </w:r>
      <w:r w:rsidRPr="002C657B">
        <w:rPr>
          <w:rFonts w:ascii="Times New Roman" w:hAnsi="Times New Roman" w:cs="Times New Roman"/>
          <w:sz w:val="24"/>
          <w:szCs w:val="24"/>
        </w:rPr>
        <w:t>Department of Earth Sciences, University of Utrecht, Utrecht 3584 CD, The Netherlands</w:t>
      </w:r>
    </w:p>
    <w:p w:rsidR="002C657B" w:rsidRPr="00ED1318" w:rsidRDefault="002C657B" w:rsidP="00BD1DD6">
      <w:pPr>
        <w:spacing w:line="480" w:lineRule="auto"/>
        <w:jc w:val="both"/>
        <w:rPr>
          <w:rFonts w:ascii="Times New Roman" w:hAnsi="Times New Roman" w:cs="Times New Roman"/>
          <w:sz w:val="24"/>
          <w:szCs w:val="24"/>
        </w:rPr>
      </w:pPr>
    </w:p>
    <w:p w:rsidR="00502437" w:rsidRPr="00ED1318" w:rsidRDefault="00502437" w:rsidP="00BD1DD6">
      <w:pPr>
        <w:spacing w:line="480" w:lineRule="auto"/>
        <w:jc w:val="both"/>
        <w:rPr>
          <w:rFonts w:ascii="Times New Roman" w:hAnsi="Times New Roman" w:cs="Times New Roman"/>
          <w:i/>
          <w:sz w:val="24"/>
          <w:szCs w:val="24"/>
        </w:rPr>
      </w:pPr>
      <w:r w:rsidRPr="00ED1318">
        <w:rPr>
          <w:rFonts w:ascii="Times New Roman" w:hAnsi="Times New Roman" w:cs="Times New Roman"/>
          <w:i/>
          <w:sz w:val="24"/>
          <w:szCs w:val="24"/>
        </w:rPr>
        <w:t xml:space="preserve">Keywords: </w:t>
      </w:r>
      <w:r w:rsidR="00CF1019">
        <w:rPr>
          <w:rFonts w:ascii="Times New Roman" w:hAnsi="Times New Roman" w:cs="Times New Roman"/>
          <w:i/>
          <w:sz w:val="24"/>
          <w:szCs w:val="24"/>
        </w:rPr>
        <w:t>ODP Site</w:t>
      </w:r>
      <w:r w:rsidR="000B25B3">
        <w:rPr>
          <w:rFonts w:ascii="Times New Roman" w:hAnsi="Times New Roman" w:cs="Times New Roman"/>
          <w:i/>
          <w:sz w:val="24"/>
          <w:szCs w:val="24"/>
        </w:rPr>
        <w:t xml:space="preserve"> 967</w:t>
      </w:r>
      <w:r w:rsidRPr="00ED1318">
        <w:rPr>
          <w:rFonts w:ascii="Times New Roman" w:hAnsi="Times New Roman" w:cs="Times New Roman"/>
          <w:i/>
          <w:sz w:val="24"/>
          <w:szCs w:val="24"/>
        </w:rPr>
        <w:t xml:space="preserve">, </w:t>
      </w:r>
      <w:r w:rsidR="00ED00F1" w:rsidRPr="00ED1318">
        <w:rPr>
          <w:rFonts w:ascii="Times New Roman" w:hAnsi="Times New Roman" w:cs="Times New Roman"/>
          <w:i/>
          <w:sz w:val="24"/>
          <w:szCs w:val="24"/>
        </w:rPr>
        <w:t>scanning XRF</w:t>
      </w:r>
      <w:r w:rsidR="00ED00F1">
        <w:rPr>
          <w:rFonts w:ascii="Times New Roman" w:hAnsi="Times New Roman" w:cs="Times New Roman"/>
          <w:i/>
          <w:sz w:val="24"/>
          <w:szCs w:val="24"/>
        </w:rPr>
        <w:t>,</w:t>
      </w:r>
      <w:r w:rsidR="00ED00F1" w:rsidRPr="00ED1318">
        <w:rPr>
          <w:rFonts w:ascii="Times New Roman" w:hAnsi="Times New Roman" w:cs="Times New Roman"/>
          <w:i/>
          <w:sz w:val="24"/>
          <w:szCs w:val="24"/>
        </w:rPr>
        <w:t xml:space="preserve"> </w:t>
      </w:r>
      <w:r w:rsidRPr="00ED1318">
        <w:rPr>
          <w:rFonts w:ascii="Times New Roman" w:hAnsi="Times New Roman" w:cs="Times New Roman"/>
          <w:i/>
          <w:sz w:val="24"/>
          <w:szCs w:val="24"/>
        </w:rPr>
        <w:t xml:space="preserve">sapropels, African monsoon, </w:t>
      </w:r>
      <w:r w:rsidR="00ED00F1">
        <w:rPr>
          <w:rFonts w:ascii="Times New Roman" w:hAnsi="Times New Roman" w:cs="Times New Roman"/>
          <w:i/>
          <w:sz w:val="24"/>
          <w:szCs w:val="24"/>
        </w:rPr>
        <w:t>a</w:t>
      </w:r>
      <w:r w:rsidR="00DE1F4A">
        <w:rPr>
          <w:rFonts w:ascii="Times New Roman" w:hAnsi="Times New Roman" w:cs="Times New Roman"/>
          <w:i/>
          <w:sz w:val="24"/>
          <w:szCs w:val="24"/>
        </w:rPr>
        <w:t>eolian</w:t>
      </w:r>
      <w:r w:rsidRPr="00ED1318">
        <w:rPr>
          <w:rFonts w:ascii="Times New Roman" w:hAnsi="Times New Roman" w:cs="Times New Roman"/>
          <w:i/>
          <w:sz w:val="24"/>
          <w:szCs w:val="24"/>
        </w:rPr>
        <w:t xml:space="preserve"> dust, Plio-Pleistocene </w:t>
      </w:r>
    </w:p>
    <w:p w:rsidR="000D0CBB" w:rsidRDefault="000D0CBB" w:rsidP="00BD1DD6">
      <w:pPr>
        <w:spacing w:line="480" w:lineRule="auto"/>
        <w:jc w:val="both"/>
        <w:rPr>
          <w:rFonts w:ascii="Times New Roman" w:hAnsi="Times New Roman" w:cs="Times New Roman"/>
          <w:sz w:val="24"/>
          <w:szCs w:val="24"/>
        </w:rPr>
      </w:pPr>
    </w:p>
    <w:p w:rsidR="00BD1DD6" w:rsidRDefault="00BD1DD6" w:rsidP="00BD1DD6">
      <w:pPr>
        <w:spacing w:line="480" w:lineRule="auto"/>
        <w:jc w:val="both"/>
        <w:rPr>
          <w:rFonts w:ascii="Times New Roman" w:hAnsi="Times New Roman" w:cs="Times New Roman"/>
          <w:b/>
          <w:sz w:val="24"/>
          <w:szCs w:val="24"/>
        </w:rPr>
        <w:sectPr w:rsidR="00BD1DD6" w:rsidSect="00ED1318">
          <w:footerReference w:type="default" r:id="rId8"/>
          <w:pgSz w:w="11906" w:h="16838"/>
          <w:pgMar w:top="1440" w:right="1440" w:bottom="1440" w:left="1440" w:header="708" w:footer="708" w:gutter="0"/>
          <w:cols w:space="708"/>
          <w:docGrid w:linePitch="360"/>
        </w:sectPr>
      </w:pPr>
    </w:p>
    <w:p w:rsidR="00643008" w:rsidRPr="00BD1DD6" w:rsidRDefault="00763095" w:rsidP="00BD1DD6">
      <w:pPr>
        <w:spacing w:line="480" w:lineRule="auto"/>
        <w:jc w:val="both"/>
        <w:rPr>
          <w:rFonts w:ascii="Times New Roman" w:hAnsi="Times New Roman" w:cs="Times New Roman"/>
          <w:b/>
          <w:sz w:val="24"/>
          <w:szCs w:val="24"/>
        </w:rPr>
      </w:pPr>
      <w:r w:rsidRPr="00763095">
        <w:rPr>
          <w:rFonts w:ascii="Times New Roman" w:hAnsi="Times New Roman" w:cs="Times New Roman"/>
          <w:b/>
          <w:sz w:val="24"/>
          <w:szCs w:val="24"/>
        </w:rPr>
        <w:lastRenderedPageBreak/>
        <w:t>Abstract</w:t>
      </w:r>
    </w:p>
    <w:p w:rsidR="000B1962" w:rsidRDefault="00635EEF" w:rsidP="00BD1DD6">
      <w:pPr>
        <w:spacing w:line="480" w:lineRule="auto"/>
        <w:jc w:val="both"/>
        <w:rPr>
          <w:rFonts w:ascii="Times New Roman" w:hAnsi="Times New Roman" w:cs="Times New Roman"/>
          <w:sz w:val="24"/>
          <w:szCs w:val="24"/>
        </w:rPr>
      </w:pPr>
      <w:r w:rsidRPr="007834F0">
        <w:rPr>
          <w:rFonts w:ascii="Times New Roman" w:hAnsi="Times New Roman" w:cs="Times New Roman"/>
          <w:sz w:val="24"/>
          <w:szCs w:val="24"/>
        </w:rPr>
        <w:t>Mediterranean</w:t>
      </w:r>
      <w:r>
        <w:rPr>
          <w:rFonts w:ascii="Times New Roman" w:hAnsi="Times New Roman" w:cs="Times New Roman"/>
          <w:sz w:val="24"/>
          <w:szCs w:val="24"/>
        </w:rPr>
        <w:t xml:space="preserve"> sediments are valuable archives of both African monsoon variability and higher-latitude climate processes, and can also be used to provide an environmental context for early human migrations and settlements. However, </w:t>
      </w:r>
      <w:r w:rsidR="0074481D">
        <w:rPr>
          <w:rFonts w:ascii="Times New Roman" w:hAnsi="Times New Roman" w:cs="Times New Roman"/>
          <w:sz w:val="24"/>
          <w:szCs w:val="24"/>
        </w:rPr>
        <w:t>the</w:t>
      </w:r>
      <w:r w:rsidRPr="007834F0">
        <w:rPr>
          <w:rFonts w:ascii="Times New Roman" w:hAnsi="Times New Roman" w:cs="Times New Roman"/>
          <w:sz w:val="24"/>
          <w:szCs w:val="24"/>
        </w:rPr>
        <w:t xml:space="preserve"> long history of Mediterranean palaeoclimate studies </w:t>
      </w:r>
      <w:r w:rsidR="0074481D">
        <w:rPr>
          <w:rFonts w:ascii="Times New Roman" w:hAnsi="Times New Roman" w:cs="Times New Roman"/>
          <w:sz w:val="24"/>
          <w:szCs w:val="24"/>
        </w:rPr>
        <w:t xml:space="preserve">largely </w:t>
      </w:r>
      <w:r w:rsidRPr="007834F0">
        <w:rPr>
          <w:rFonts w:ascii="Times New Roman" w:hAnsi="Times New Roman" w:cs="Times New Roman"/>
          <w:sz w:val="24"/>
          <w:szCs w:val="24"/>
        </w:rPr>
        <w:t xml:space="preserve">pre-dates the advent of widespread </w:t>
      </w:r>
      <w:r w:rsidR="0074481D">
        <w:rPr>
          <w:rFonts w:ascii="Times New Roman" w:hAnsi="Times New Roman" w:cs="Times New Roman"/>
          <w:sz w:val="24"/>
          <w:szCs w:val="24"/>
        </w:rPr>
        <w:t>x-ray fluorescence (</w:t>
      </w:r>
      <w:r w:rsidRPr="007834F0">
        <w:rPr>
          <w:rFonts w:ascii="Times New Roman" w:hAnsi="Times New Roman" w:cs="Times New Roman"/>
          <w:sz w:val="24"/>
          <w:szCs w:val="24"/>
        </w:rPr>
        <w:t>XRF</w:t>
      </w:r>
      <w:r w:rsidR="0074481D">
        <w:rPr>
          <w:rFonts w:ascii="Times New Roman" w:hAnsi="Times New Roman" w:cs="Times New Roman"/>
          <w:sz w:val="24"/>
          <w:szCs w:val="24"/>
        </w:rPr>
        <w:t>)</w:t>
      </w:r>
      <w:r w:rsidRPr="007834F0">
        <w:rPr>
          <w:rFonts w:ascii="Times New Roman" w:hAnsi="Times New Roman" w:cs="Times New Roman"/>
          <w:sz w:val="24"/>
          <w:szCs w:val="24"/>
        </w:rPr>
        <w:t xml:space="preserve"> core-scanning, so there are few continuous and high-resolution geochemical records from this </w:t>
      </w:r>
      <w:r>
        <w:rPr>
          <w:rFonts w:ascii="Times New Roman" w:hAnsi="Times New Roman" w:cs="Times New Roman"/>
          <w:sz w:val="24"/>
          <w:szCs w:val="24"/>
        </w:rPr>
        <w:t xml:space="preserve">key </w:t>
      </w:r>
      <w:r w:rsidRPr="007834F0">
        <w:rPr>
          <w:rFonts w:ascii="Times New Roman" w:hAnsi="Times New Roman" w:cs="Times New Roman"/>
          <w:sz w:val="24"/>
          <w:szCs w:val="24"/>
        </w:rPr>
        <w:t>region that extend beyond the last glacial cycle</w:t>
      </w:r>
      <w:r>
        <w:rPr>
          <w:rFonts w:ascii="Times New Roman" w:hAnsi="Times New Roman" w:cs="Times New Roman"/>
          <w:sz w:val="24"/>
          <w:szCs w:val="24"/>
        </w:rPr>
        <w:t xml:space="preserve">. </w:t>
      </w:r>
      <w:r w:rsidRPr="007834F0">
        <w:rPr>
          <w:rFonts w:ascii="Times New Roman" w:hAnsi="Times New Roman" w:cs="Times New Roman"/>
          <w:sz w:val="24"/>
          <w:szCs w:val="24"/>
        </w:rPr>
        <w:t xml:space="preserve">Here we present XRF core-scanning results </w:t>
      </w:r>
      <w:r w:rsidR="0074481D" w:rsidRPr="007834F0">
        <w:rPr>
          <w:rFonts w:ascii="Times New Roman" w:hAnsi="Times New Roman" w:cs="Times New Roman"/>
          <w:sz w:val="24"/>
          <w:szCs w:val="24"/>
        </w:rPr>
        <w:t xml:space="preserve">for </w:t>
      </w:r>
      <w:r w:rsidR="0074481D">
        <w:rPr>
          <w:rFonts w:ascii="Times New Roman" w:hAnsi="Times New Roman" w:cs="Times New Roman"/>
          <w:sz w:val="24"/>
          <w:szCs w:val="24"/>
        </w:rPr>
        <w:t>ODP Site</w:t>
      </w:r>
      <w:r w:rsidR="0074481D" w:rsidRPr="007834F0">
        <w:rPr>
          <w:rFonts w:ascii="Times New Roman" w:hAnsi="Times New Roman" w:cs="Times New Roman"/>
          <w:sz w:val="24"/>
          <w:szCs w:val="24"/>
        </w:rPr>
        <w:t xml:space="preserve"> 967 (Eastern Mediterranean)</w:t>
      </w:r>
      <w:r w:rsidR="0074481D">
        <w:rPr>
          <w:rFonts w:ascii="Times New Roman" w:hAnsi="Times New Roman" w:cs="Times New Roman"/>
          <w:sz w:val="24"/>
          <w:szCs w:val="24"/>
        </w:rPr>
        <w:t xml:space="preserve"> that have been fully-calibrated into element concentrations </w:t>
      </w:r>
      <w:r w:rsidRPr="007834F0">
        <w:rPr>
          <w:rFonts w:ascii="Times New Roman" w:hAnsi="Times New Roman" w:cs="Times New Roman"/>
          <w:sz w:val="24"/>
          <w:szCs w:val="24"/>
        </w:rPr>
        <w:t xml:space="preserve">spanning the last 3 </w:t>
      </w:r>
      <w:r>
        <w:rPr>
          <w:rFonts w:ascii="Times New Roman" w:hAnsi="Times New Roman" w:cs="Times New Roman"/>
          <w:sz w:val="24"/>
          <w:szCs w:val="24"/>
        </w:rPr>
        <w:t>million years (</w:t>
      </w:r>
      <w:r w:rsidRPr="007834F0">
        <w:rPr>
          <w:rFonts w:ascii="Times New Roman" w:hAnsi="Times New Roman" w:cs="Times New Roman"/>
          <w:sz w:val="24"/>
          <w:szCs w:val="24"/>
        </w:rPr>
        <w:t>My</w:t>
      </w:r>
      <w:r>
        <w:rPr>
          <w:rFonts w:ascii="Times New Roman" w:hAnsi="Times New Roman" w:cs="Times New Roman"/>
          <w:sz w:val="24"/>
          <w:szCs w:val="24"/>
        </w:rPr>
        <w:t>)</w:t>
      </w:r>
      <w:r w:rsidRPr="007834F0">
        <w:rPr>
          <w:rFonts w:ascii="Times New Roman" w:hAnsi="Times New Roman" w:cs="Times New Roman"/>
          <w:sz w:val="24"/>
          <w:szCs w:val="24"/>
        </w:rPr>
        <w:t xml:space="preserve">. </w:t>
      </w:r>
      <w:r w:rsidR="002D6CA3">
        <w:rPr>
          <w:rFonts w:ascii="Times New Roman" w:hAnsi="Times New Roman" w:cs="Times New Roman"/>
          <w:sz w:val="24"/>
          <w:szCs w:val="24"/>
        </w:rPr>
        <w:t xml:space="preserve">Comparison with independent geochemical data from </w:t>
      </w:r>
      <w:r w:rsidR="002D6CA3">
        <w:rPr>
          <w:rFonts w:ascii="Times New Roman" w:hAnsi="Times New Roman" w:cs="Times New Roman"/>
          <w:sz w:val="24"/>
          <w:szCs w:val="24"/>
        </w:rPr>
        <w:lastRenderedPageBreak/>
        <w:t xml:space="preserve">conventional XRF highlights disparities for certain element/element ratios, thus suggesting the need for caution when taking ratios of scanning XRF data. </w:t>
      </w:r>
      <w:r>
        <w:rPr>
          <w:rFonts w:ascii="Times New Roman" w:hAnsi="Times New Roman" w:cs="Times New Roman"/>
          <w:sz w:val="24"/>
          <w:szCs w:val="24"/>
        </w:rPr>
        <w:t>P</w:t>
      </w:r>
      <w:r w:rsidRPr="007834F0">
        <w:rPr>
          <w:rFonts w:ascii="Times New Roman" w:hAnsi="Times New Roman" w:cs="Times New Roman"/>
          <w:sz w:val="24"/>
          <w:szCs w:val="24"/>
        </w:rPr>
        <w:t xml:space="preserve">rincipal </w:t>
      </w:r>
      <w:r>
        <w:rPr>
          <w:rFonts w:ascii="Times New Roman" w:hAnsi="Times New Roman" w:cs="Times New Roman"/>
          <w:sz w:val="24"/>
          <w:szCs w:val="24"/>
        </w:rPr>
        <w:t>component analysis of</w:t>
      </w:r>
      <w:r w:rsidRPr="007834F0">
        <w:rPr>
          <w:rFonts w:ascii="Times New Roman" w:hAnsi="Times New Roman" w:cs="Times New Roman"/>
          <w:sz w:val="24"/>
          <w:szCs w:val="24"/>
        </w:rPr>
        <w:t xml:space="preserve"> the calibrated XRF dataset</w:t>
      </w:r>
      <w:r>
        <w:rPr>
          <w:rFonts w:ascii="Times New Roman" w:hAnsi="Times New Roman" w:cs="Times New Roman"/>
          <w:sz w:val="24"/>
          <w:szCs w:val="24"/>
        </w:rPr>
        <w:t xml:space="preserve"> reveals two dominant components: </w:t>
      </w:r>
      <w:r w:rsidRPr="007834F0">
        <w:rPr>
          <w:rFonts w:ascii="Times New Roman" w:hAnsi="Times New Roman" w:cs="Times New Roman"/>
          <w:sz w:val="24"/>
          <w:szCs w:val="24"/>
        </w:rPr>
        <w:t xml:space="preserve">detrital inputs </w:t>
      </w:r>
      <w:r>
        <w:rPr>
          <w:rFonts w:ascii="Times New Roman" w:hAnsi="Times New Roman" w:cs="Times New Roman"/>
          <w:sz w:val="24"/>
          <w:szCs w:val="24"/>
        </w:rPr>
        <w:t xml:space="preserve">(PC1) and </w:t>
      </w:r>
      <w:r w:rsidRPr="007834F0">
        <w:rPr>
          <w:rFonts w:ascii="Times New Roman" w:hAnsi="Times New Roman" w:cs="Times New Roman"/>
          <w:sz w:val="24"/>
          <w:szCs w:val="24"/>
        </w:rPr>
        <w:t xml:space="preserve">a </w:t>
      </w:r>
      <w:r>
        <w:rPr>
          <w:rFonts w:ascii="Times New Roman" w:hAnsi="Times New Roman" w:cs="Times New Roman"/>
          <w:sz w:val="24"/>
          <w:szCs w:val="24"/>
        </w:rPr>
        <w:t>‘</w:t>
      </w:r>
      <w:r w:rsidRPr="007834F0">
        <w:rPr>
          <w:rFonts w:ascii="Times New Roman" w:hAnsi="Times New Roman" w:cs="Times New Roman"/>
          <w:sz w:val="24"/>
          <w:szCs w:val="24"/>
        </w:rPr>
        <w:t>sapropel</w:t>
      </w:r>
      <w:r>
        <w:rPr>
          <w:rFonts w:ascii="Times New Roman" w:hAnsi="Times New Roman" w:cs="Times New Roman"/>
          <w:sz w:val="24"/>
          <w:szCs w:val="24"/>
        </w:rPr>
        <w:t>’</w:t>
      </w:r>
      <w:r w:rsidRPr="007834F0">
        <w:rPr>
          <w:rFonts w:ascii="Times New Roman" w:hAnsi="Times New Roman" w:cs="Times New Roman"/>
          <w:sz w:val="24"/>
          <w:szCs w:val="24"/>
        </w:rPr>
        <w:t xml:space="preserve"> (</w:t>
      </w:r>
      <w:r w:rsidR="00B95A35">
        <w:rPr>
          <w:rFonts w:ascii="Calibri" w:hAnsi="Calibri" w:cs="Times New Roman"/>
          <w:sz w:val="24"/>
          <w:szCs w:val="24"/>
        </w:rPr>
        <w:t>≈</w:t>
      </w:r>
      <w:r w:rsidRPr="007834F0">
        <w:rPr>
          <w:rFonts w:ascii="Times New Roman" w:hAnsi="Times New Roman" w:cs="Times New Roman"/>
          <w:sz w:val="24"/>
          <w:szCs w:val="24"/>
        </w:rPr>
        <w:t xml:space="preserve"> monsoon run-off) </w:t>
      </w:r>
      <w:r>
        <w:rPr>
          <w:rFonts w:ascii="Times New Roman" w:hAnsi="Times New Roman" w:cs="Times New Roman"/>
          <w:sz w:val="24"/>
          <w:szCs w:val="24"/>
        </w:rPr>
        <w:t>signal (PC2),</w:t>
      </w:r>
      <w:r w:rsidRPr="007834F0">
        <w:rPr>
          <w:rFonts w:ascii="Times New Roman" w:hAnsi="Times New Roman" w:cs="Times New Roman"/>
          <w:sz w:val="24"/>
          <w:szCs w:val="24"/>
        </w:rPr>
        <w:t xml:space="preserve"> which we </w:t>
      </w:r>
      <w:r>
        <w:rPr>
          <w:rFonts w:ascii="Times New Roman" w:hAnsi="Times New Roman" w:cs="Times New Roman"/>
          <w:sz w:val="24"/>
          <w:szCs w:val="24"/>
        </w:rPr>
        <w:t>use</w:t>
      </w:r>
      <w:r w:rsidRPr="007834F0">
        <w:rPr>
          <w:rFonts w:ascii="Times New Roman" w:hAnsi="Times New Roman" w:cs="Times New Roman"/>
          <w:sz w:val="24"/>
          <w:szCs w:val="24"/>
        </w:rPr>
        <w:t xml:space="preserve"> to establish a new orbitally-tuned chronology. We observe inverse covaria</w:t>
      </w:r>
      <w:r>
        <w:rPr>
          <w:rFonts w:ascii="Times New Roman" w:hAnsi="Times New Roman" w:cs="Times New Roman"/>
          <w:sz w:val="24"/>
          <w:szCs w:val="24"/>
        </w:rPr>
        <w:t>tion</w:t>
      </w:r>
      <w:r w:rsidRPr="007834F0">
        <w:rPr>
          <w:rFonts w:ascii="Times New Roman" w:hAnsi="Times New Roman" w:cs="Times New Roman"/>
          <w:sz w:val="24"/>
          <w:szCs w:val="24"/>
        </w:rPr>
        <w:t xml:space="preserve"> between </w:t>
      </w:r>
      <w:r>
        <w:rPr>
          <w:rFonts w:ascii="Times New Roman" w:hAnsi="Times New Roman" w:cs="Times New Roman"/>
          <w:sz w:val="24"/>
          <w:szCs w:val="24"/>
        </w:rPr>
        <w:t>PC2</w:t>
      </w:r>
      <w:r w:rsidRPr="007834F0">
        <w:rPr>
          <w:rFonts w:ascii="Times New Roman" w:hAnsi="Times New Roman" w:cs="Times New Roman"/>
          <w:sz w:val="24"/>
          <w:szCs w:val="24"/>
        </w:rPr>
        <w:t xml:space="preserve"> and a previously published aeolian dust record from </w:t>
      </w:r>
      <w:r w:rsidR="00CF1019">
        <w:rPr>
          <w:rFonts w:ascii="Times New Roman" w:hAnsi="Times New Roman" w:cs="Times New Roman"/>
          <w:sz w:val="24"/>
          <w:szCs w:val="24"/>
        </w:rPr>
        <w:t>ODP Site</w:t>
      </w:r>
      <w:r w:rsidRPr="007834F0">
        <w:rPr>
          <w:rFonts w:ascii="Times New Roman" w:hAnsi="Times New Roman" w:cs="Times New Roman"/>
          <w:sz w:val="24"/>
          <w:szCs w:val="24"/>
        </w:rPr>
        <w:t xml:space="preserve"> 967 (Larrasoa</w:t>
      </w:r>
      <w:r>
        <w:rPr>
          <w:rFonts w:ascii="Times New Roman" w:hAnsi="Times New Roman" w:cs="Times New Roman"/>
          <w:sz w:val="24"/>
          <w:szCs w:val="24"/>
        </w:rPr>
        <w:t>ñ</w:t>
      </w:r>
      <w:r w:rsidRPr="007834F0">
        <w:rPr>
          <w:rFonts w:ascii="Times New Roman" w:hAnsi="Times New Roman" w:cs="Times New Roman"/>
          <w:sz w:val="24"/>
          <w:szCs w:val="24"/>
        </w:rPr>
        <w:t xml:space="preserve">a et al., 2003), </w:t>
      </w:r>
      <w:r>
        <w:rPr>
          <w:rFonts w:ascii="Times New Roman" w:hAnsi="Times New Roman" w:cs="Times New Roman"/>
          <w:sz w:val="24"/>
          <w:szCs w:val="24"/>
        </w:rPr>
        <w:t>and combine</w:t>
      </w:r>
      <w:r w:rsidRPr="007834F0">
        <w:rPr>
          <w:rFonts w:ascii="Times New Roman" w:hAnsi="Times New Roman" w:cs="Times New Roman"/>
          <w:sz w:val="24"/>
          <w:szCs w:val="24"/>
        </w:rPr>
        <w:t xml:space="preserve"> these records to produce a composite </w:t>
      </w:r>
      <w:r w:rsidR="0074481D">
        <w:rPr>
          <w:rFonts w:ascii="Times New Roman" w:hAnsi="Times New Roman" w:cs="Times New Roman"/>
          <w:sz w:val="24"/>
          <w:szCs w:val="24"/>
        </w:rPr>
        <w:t>index of humidity and aridity</w:t>
      </w:r>
      <w:r w:rsidRPr="007834F0">
        <w:rPr>
          <w:rFonts w:ascii="Times New Roman" w:hAnsi="Times New Roman" w:cs="Times New Roman"/>
          <w:sz w:val="24"/>
          <w:szCs w:val="24"/>
        </w:rPr>
        <w:t xml:space="preserve"> for the wider North African region over the past 3 My. </w:t>
      </w:r>
      <w:r>
        <w:rPr>
          <w:rFonts w:ascii="Times New Roman" w:hAnsi="Times New Roman" w:cs="Times New Roman"/>
          <w:sz w:val="24"/>
          <w:szCs w:val="24"/>
        </w:rPr>
        <w:t>We propose that b</w:t>
      </w:r>
      <w:r w:rsidRPr="007834F0">
        <w:rPr>
          <w:rFonts w:ascii="Times New Roman" w:hAnsi="Times New Roman" w:cs="Times New Roman"/>
          <w:sz w:val="24"/>
          <w:szCs w:val="24"/>
        </w:rPr>
        <w:t>y combining run-off and dust signals in a single metric</w:t>
      </w:r>
      <w:r>
        <w:rPr>
          <w:rFonts w:ascii="Times New Roman" w:hAnsi="Times New Roman" w:cs="Times New Roman"/>
          <w:sz w:val="24"/>
          <w:szCs w:val="24"/>
        </w:rPr>
        <w:t>, our index</w:t>
      </w:r>
      <w:r w:rsidRPr="007834F0">
        <w:rPr>
          <w:rFonts w:ascii="Times New Roman" w:hAnsi="Times New Roman" w:cs="Times New Roman"/>
          <w:sz w:val="24"/>
          <w:szCs w:val="24"/>
        </w:rPr>
        <w:t xml:space="preserve"> capture</w:t>
      </w:r>
      <w:r>
        <w:rPr>
          <w:rFonts w:ascii="Times New Roman" w:hAnsi="Times New Roman" w:cs="Times New Roman"/>
          <w:sz w:val="24"/>
          <w:szCs w:val="24"/>
        </w:rPr>
        <w:t>s</w:t>
      </w:r>
      <w:r w:rsidRPr="007834F0">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7834F0">
        <w:rPr>
          <w:rFonts w:ascii="Times New Roman" w:hAnsi="Times New Roman" w:cs="Times New Roman"/>
          <w:sz w:val="24"/>
          <w:szCs w:val="24"/>
        </w:rPr>
        <w:t>effects of both strengthening</w:t>
      </w:r>
      <w:r>
        <w:rPr>
          <w:rFonts w:ascii="Times New Roman" w:hAnsi="Times New Roman" w:cs="Times New Roman"/>
          <w:sz w:val="24"/>
          <w:szCs w:val="24"/>
        </w:rPr>
        <w:t>/northward migration</w:t>
      </w:r>
      <w:r w:rsidRPr="007834F0">
        <w:rPr>
          <w:rFonts w:ascii="Times New Roman" w:hAnsi="Times New Roman" w:cs="Times New Roman"/>
          <w:sz w:val="24"/>
          <w:szCs w:val="24"/>
        </w:rPr>
        <w:t xml:space="preserve"> (increased run-off) and weakening</w:t>
      </w:r>
      <w:r>
        <w:rPr>
          <w:rFonts w:ascii="Times New Roman" w:hAnsi="Times New Roman" w:cs="Times New Roman"/>
          <w:sz w:val="24"/>
          <w:szCs w:val="24"/>
        </w:rPr>
        <w:t>/southward retreat</w:t>
      </w:r>
      <w:r w:rsidRPr="007834F0">
        <w:rPr>
          <w:rFonts w:ascii="Times New Roman" w:hAnsi="Times New Roman" w:cs="Times New Roman"/>
          <w:sz w:val="24"/>
          <w:szCs w:val="24"/>
        </w:rPr>
        <w:t xml:space="preserve"> (increased dust) of the North African monsoon. </w:t>
      </w:r>
      <w:r>
        <w:rPr>
          <w:rFonts w:ascii="Times New Roman" w:hAnsi="Times New Roman" w:cs="Times New Roman"/>
          <w:sz w:val="24"/>
          <w:szCs w:val="24"/>
        </w:rPr>
        <w:t xml:space="preserve">Comparison of the index with published records of Northwest and East African </w:t>
      </w:r>
      <w:r w:rsidR="00B95A35">
        <w:rPr>
          <w:rFonts w:ascii="Times New Roman" w:hAnsi="Times New Roman" w:cs="Times New Roman"/>
          <w:sz w:val="24"/>
          <w:szCs w:val="24"/>
        </w:rPr>
        <w:t>palaeo</w:t>
      </w:r>
      <w:r>
        <w:rPr>
          <w:rFonts w:ascii="Times New Roman" w:hAnsi="Times New Roman" w:cs="Times New Roman"/>
          <w:sz w:val="24"/>
          <w:szCs w:val="24"/>
        </w:rPr>
        <w:t xml:space="preserve">humidity </w:t>
      </w:r>
      <w:r w:rsidR="00B95A35">
        <w:rPr>
          <w:rFonts w:ascii="Times New Roman" w:hAnsi="Times New Roman" w:cs="Times New Roman"/>
          <w:sz w:val="24"/>
          <w:szCs w:val="24"/>
        </w:rPr>
        <w:t>suggests that it tracks</w:t>
      </w:r>
      <w:r>
        <w:rPr>
          <w:rFonts w:ascii="Times New Roman" w:hAnsi="Times New Roman" w:cs="Times New Roman"/>
          <w:sz w:val="24"/>
          <w:szCs w:val="24"/>
        </w:rPr>
        <w:t xml:space="preserve"> </w:t>
      </w:r>
      <w:r w:rsidRPr="007834F0">
        <w:rPr>
          <w:rFonts w:ascii="Times New Roman" w:hAnsi="Times New Roman" w:cs="Times New Roman"/>
          <w:sz w:val="24"/>
          <w:szCs w:val="24"/>
        </w:rPr>
        <w:t xml:space="preserve">the timing of “Green Sahara Periods” throughout the Plio-Pleistocene, and </w:t>
      </w:r>
      <w:r>
        <w:rPr>
          <w:rFonts w:ascii="Times New Roman" w:hAnsi="Times New Roman" w:cs="Times New Roman"/>
          <w:sz w:val="24"/>
          <w:szCs w:val="24"/>
        </w:rPr>
        <w:t xml:space="preserve">that at least 30 of </w:t>
      </w:r>
      <w:r w:rsidRPr="007834F0">
        <w:rPr>
          <w:rFonts w:ascii="Times New Roman" w:hAnsi="Times New Roman" w:cs="Times New Roman"/>
          <w:sz w:val="24"/>
          <w:szCs w:val="24"/>
        </w:rPr>
        <w:t xml:space="preserve">these </w:t>
      </w:r>
      <w:r>
        <w:rPr>
          <w:rFonts w:ascii="Times New Roman" w:hAnsi="Times New Roman" w:cs="Times New Roman"/>
          <w:sz w:val="24"/>
          <w:szCs w:val="24"/>
        </w:rPr>
        <w:t xml:space="preserve">intervals coincided with increased humidity across East Africa. We tentatively suggest that </w:t>
      </w:r>
      <w:r w:rsidR="0074481D">
        <w:rPr>
          <w:rFonts w:ascii="Times New Roman" w:hAnsi="Times New Roman" w:cs="Times New Roman"/>
          <w:sz w:val="24"/>
          <w:szCs w:val="24"/>
        </w:rPr>
        <w:t>these specific episodes</w:t>
      </w:r>
      <w:r>
        <w:rPr>
          <w:rFonts w:ascii="Times New Roman" w:hAnsi="Times New Roman" w:cs="Times New Roman"/>
          <w:sz w:val="24"/>
          <w:szCs w:val="24"/>
        </w:rPr>
        <w:t xml:space="preserve"> may be termed “pan-African Humid Periods”, as a means to highlight large-scale climate trends and to provide an environmental framework for palaeo-anthropological research.</w:t>
      </w:r>
    </w:p>
    <w:p w:rsidR="000B1962" w:rsidRDefault="000B1962" w:rsidP="00BD1DD6">
      <w:pPr>
        <w:spacing w:line="480" w:lineRule="auto"/>
        <w:jc w:val="both"/>
        <w:rPr>
          <w:rFonts w:ascii="Times New Roman" w:hAnsi="Times New Roman" w:cs="Times New Roman"/>
          <w:sz w:val="24"/>
          <w:szCs w:val="24"/>
        </w:rPr>
      </w:pPr>
    </w:p>
    <w:p w:rsidR="00182216" w:rsidRPr="00BD1DD6" w:rsidRDefault="00182216" w:rsidP="00BD1DD6">
      <w:pPr>
        <w:pStyle w:val="ListParagraph"/>
        <w:numPr>
          <w:ilvl w:val="0"/>
          <w:numId w:val="3"/>
        </w:numPr>
        <w:spacing w:line="480" w:lineRule="auto"/>
        <w:ind w:left="426" w:hanging="426"/>
        <w:jc w:val="both"/>
        <w:rPr>
          <w:rFonts w:ascii="Times New Roman" w:hAnsi="Times New Roman" w:cs="Times New Roman"/>
          <w:b/>
          <w:sz w:val="24"/>
          <w:szCs w:val="24"/>
        </w:rPr>
      </w:pPr>
      <w:r w:rsidRPr="00AA7F26">
        <w:rPr>
          <w:rFonts w:ascii="Times New Roman" w:hAnsi="Times New Roman" w:cs="Times New Roman"/>
          <w:b/>
          <w:sz w:val="24"/>
          <w:szCs w:val="24"/>
        </w:rPr>
        <w:t>Introduction</w:t>
      </w:r>
    </w:p>
    <w:p w:rsidR="00182216" w:rsidRPr="00A4717D" w:rsidRDefault="00182216" w:rsidP="00BD1DD6">
      <w:pPr>
        <w:spacing w:line="480" w:lineRule="auto"/>
        <w:jc w:val="both"/>
        <w:rPr>
          <w:rFonts w:ascii="Times New Roman" w:hAnsi="Times New Roman" w:cs="Times New Roman"/>
          <w:color w:val="808080" w:themeColor="background1" w:themeShade="80"/>
          <w:sz w:val="24"/>
          <w:szCs w:val="24"/>
        </w:rPr>
      </w:pPr>
      <w:r w:rsidRPr="00AA7F26">
        <w:rPr>
          <w:rFonts w:ascii="Times New Roman" w:hAnsi="Times New Roman" w:cs="Times New Roman"/>
          <w:sz w:val="24"/>
          <w:szCs w:val="24"/>
        </w:rPr>
        <w:t>The Eastern Mediterranean is a particularly desirable region for palaeoclimate studies due to its sensitivity to both</w:t>
      </w:r>
      <w:r>
        <w:rPr>
          <w:rFonts w:ascii="Times New Roman" w:hAnsi="Times New Roman" w:cs="Times New Roman"/>
          <w:sz w:val="24"/>
          <w:szCs w:val="24"/>
        </w:rPr>
        <w:t xml:space="preserve"> high- and low-latitude climate</w:t>
      </w:r>
      <w:r w:rsidRPr="00AA7F26">
        <w:rPr>
          <w:rFonts w:ascii="Times New Roman" w:hAnsi="Times New Roman" w:cs="Times New Roman"/>
          <w:sz w:val="24"/>
          <w:szCs w:val="24"/>
        </w:rPr>
        <w:t xml:space="preserve"> processes (</w:t>
      </w:r>
      <w:r w:rsidR="00A0309D">
        <w:rPr>
          <w:rFonts w:ascii="Times New Roman" w:hAnsi="Times New Roman" w:cs="Times New Roman"/>
          <w:sz w:val="24"/>
          <w:szCs w:val="24"/>
        </w:rPr>
        <w:t>Woodward, 2009</w:t>
      </w:r>
      <w:r w:rsidRPr="00AA7F26">
        <w:rPr>
          <w:rFonts w:ascii="Times New Roman" w:hAnsi="Times New Roman" w:cs="Times New Roman"/>
          <w:sz w:val="24"/>
          <w:szCs w:val="24"/>
        </w:rPr>
        <w:t>), and its pivotal location for early huma</w:t>
      </w:r>
      <w:r w:rsidR="00F20C16">
        <w:rPr>
          <w:rFonts w:ascii="Times New Roman" w:hAnsi="Times New Roman" w:cs="Times New Roman"/>
          <w:sz w:val="24"/>
          <w:szCs w:val="24"/>
        </w:rPr>
        <w:t>n migrations and civilisations</w:t>
      </w:r>
      <w:r w:rsidRPr="00AA7F26">
        <w:rPr>
          <w:rFonts w:ascii="Times New Roman" w:hAnsi="Times New Roman" w:cs="Times New Roman"/>
          <w:sz w:val="24"/>
          <w:szCs w:val="24"/>
        </w:rPr>
        <w:t>.</w:t>
      </w:r>
      <w:r>
        <w:rPr>
          <w:rFonts w:ascii="Times New Roman" w:hAnsi="Times New Roman" w:cs="Times New Roman"/>
          <w:sz w:val="24"/>
          <w:szCs w:val="24"/>
        </w:rPr>
        <w:t xml:space="preserve"> O</w:t>
      </w:r>
      <w:r w:rsidRPr="00AA7F26">
        <w:rPr>
          <w:rFonts w:ascii="Times New Roman" w:hAnsi="Times New Roman" w:cs="Times New Roman"/>
          <w:sz w:val="24"/>
          <w:szCs w:val="24"/>
        </w:rPr>
        <w:t>n orbital timescales, strengthening and northward migration of African monsoon precipitation during boreal summer insolation maxima results in substantially increased freshwater run-off into the Eastern Mediterranean</w:t>
      </w:r>
      <w:r w:rsidRPr="00A51EB7">
        <w:rPr>
          <w:rFonts w:ascii="Times New Roman" w:hAnsi="Times New Roman" w:cs="Times New Roman"/>
          <w:sz w:val="24"/>
          <w:szCs w:val="24"/>
        </w:rPr>
        <w:t xml:space="preserve"> (</w:t>
      </w:r>
      <w:r w:rsidR="00A033E3" w:rsidRPr="00A51EB7">
        <w:rPr>
          <w:rFonts w:ascii="Times New Roman" w:hAnsi="Times New Roman" w:cs="Times New Roman"/>
          <w:sz w:val="24"/>
          <w:szCs w:val="24"/>
        </w:rPr>
        <w:t xml:space="preserve">e.g., Rossignol-Strick et al., 1982; </w:t>
      </w:r>
      <w:r w:rsidR="00A51EB7" w:rsidRPr="00A51EB7">
        <w:rPr>
          <w:rFonts w:ascii="Times New Roman" w:hAnsi="Times New Roman" w:cs="Times New Roman"/>
          <w:sz w:val="24"/>
          <w:szCs w:val="24"/>
        </w:rPr>
        <w:t>Rohling et al., 20</w:t>
      </w:r>
      <w:r w:rsidR="0074481D">
        <w:rPr>
          <w:rFonts w:ascii="Times New Roman" w:hAnsi="Times New Roman" w:cs="Times New Roman"/>
          <w:sz w:val="24"/>
          <w:szCs w:val="24"/>
        </w:rPr>
        <w:t>02, 2004; Osborne et al., 2008</w:t>
      </w:r>
      <w:r w:rsidRPr="00A51EB7">
        <w:rPr>
          <w:rFonts w:ascii="Times New Roman" w:hAnsi="Times New Roman" w:cs="Times New Roman"/>
          <w:sz w:val="24"/>
          <w:szCs w:val="24"/>
        </w:rPr>
        <w:t xml:space="preserve">). </w:t>
      </w:r>
      <w:r>
        <w:rPr>
          <w:rFonts w:ascii="Times New Roman" w:hAnsi="Times New Roman" w:cs="Times New Roman"/>
          <w:sz w:val="24"/>
          <w:szCs w:val="24"/>
        </w:rPr>
        <w:t xml:space="preserve">Conversely, desertification of the Sahara and Northern Africa when the monsoon </w:t>
      </w:r>
      <w:r>
        <w:rPr>
          <w:rFonts w:ascii="Times New Roman" w:hAnsi="Times New Roman" w:cs="Times New Roman"/>
          <w:sz w:val="24"/>
          <w:szCs w:val="24"/>
        </w:rPr>
        <w:lastRenderedPageBreak/>
        <w:t xml:space="preserve">rainbelt lies further south causes increased dust deposition in Eastern Mediterranean sediments (Larrasoaña et al., 2003). Sea-level changes at these timescales are also registered in the basin (Rohling et al., 2014), due to the sensitivity of Mediterranean </w:t>
      </w:r>
      <w:r>
        <w:rPr>
          <w:rFonts w:ascii="Times New Roman" w:hAnsi="Times New Roman" w:cs="Times New Roman"/>
          <w:sz w:val="24"/>
          <w:szCs w:val="24"/>
        </w:rPr>
        <w:sym w:font="Symbol" w:char="F064"/>
      </w:r>
      <w:r w:rsidRPr="008E4770">
        <w:rPr>
          <w:rFonts w:ascii="Times New Roman" w:hAnsi="Times New Roman" w:cs="Times New Roman"/>
          <w:sz w:val="24"/>
          <w:szCs w:val="24"/>
          <w:vertAlign w:val="superscript"/>
        </w:rPr>
        <w:t>18</w:t>
      </w:r>
      <w:r>
        <w:rPr>
          <w:rFonts w:ascii="Times New Roman" w:hAnsi="Times New Roman" w:cs="Times New Roman"/>
          <w:sz w:val="24"/>
          <w:szCs w:val="24"/>
        </w:rPr>
        <w:t>O to reduced exchange with the Atlantic Ocean (</w:t>
      </w:r>
      <w:r w:rsidR="005F1860">
        <w:rPr>
          <w:rFonts w:ascii="Times New Roman" w:hAnsi="Times New Roman" w:cs="Times New Roman"/>
          <w:sz w:val="24"/>
          <w:szCs w:val="24"/>
        </w:rPr>
        <w:t>Rohling and Bryden, 1994)</w:t>
      </w:r>
      <w:r>
        <w:rPr>
          <w:rFonts w:ascii="Times New Roman" w:hAnsi="Times New Roman" w:cs="Times New Roman"/>
          <w:sz w:val="24"/>
          <w:szCs w:val="24"/>
        </w:rPr>
        <w:t>.</w:t>
      </w:r>
      <w:r w:rsidRPr="00A4717D">
        <w:rPr>
          <w:rFonts w:ascii="Times New Roman" w:hAnsi="Times New Roman" w:cs="Times New Roman"/>
          <w:color w:val="808080" w:themeColor="background1" w:themeShade="80"/>
          <w:sz w:val="24"/>
          <w:szCs w:val="24"/>
        </w:rPr>
        <w:t xml:space="preserve"> </w:t>
      </w:r>
    </w:p>
    <w:p w:rsidR="00182216" w:rsidRDefault="00182216" w:rsidP="00BD1DD6">
      <w:pPr>
        <w:spacing w:line="480" w:lineRule="auto"/>
        <w:jc w:val="both"/>
        <w:rPr>
          <w:rFonts w:ascii="Times New Roman" w:hAnsi="Times New Roman" w:cs="Times New Roman"/>
          <w:sz w:val="24"/>
          <w:szCs w:val="24"/>
        </w:rPr>
      </w:pPr>
    </w:p>
    <w:p w:rsidR="00182216" w:rsidRPr="00AA2153" w:rsidRDefault="00182216" w:rsidP="00BD1DD6">
      <w:pPr>
        <w:spacing w:line="480" w:lineRule="auto"/>
        <w:jc w:val="both"/>
        <w:rPr>
          <w:rFonts w:ascii="Times New Roman" w:hAnsi="Times New Roman" w:cs="Times New Roman"/>
          <w:color w:val="808080" w:themeColor="background1" w:themeShade="80"/>
          <w:sz w:val="24"/>
          <w:szCs w:val="24"/>
        </w:rPr>
      </w:pPr>
      <w:r>
        <w:rPr>
          <w:rFonts w:ascii="Times New Roman" w:hAnsi="Times New Roman" w:cs="Times New Roman"/>
          <w:sz w:val="24"/>
          <w:szCs w:val="24"/>
        </w:rPr>
        <w:t xml:space="preserve">The sensitivity of the basin to African monsoon variability has broader implications, as it provides a well-preserved archive of humid intervals in North Africa, and thus an essential environmental context for archaeological/anthropological research. The most recent of these intervals </w:t>
      </w:r>
      <w:r>
        <w:rPr>
          <w:rFonts w:ascii="Symbol" w:hAnsi="Symbol" w:cs="Times New Roman"/>
          <w:sz w:val="24"/>
          <w:szCs w:val="24"/>
        </w:rPr>
        <w:t></w:t>
      </w:r>
      <w:r>
        <w:rPr>
          <w:rFonts w:ascii="Times New Roman" w:hAnsi="Times New Roman" w:cs="Times New Roman"/>
          <w:sz w:val="24"/>
          <w:szCs w:val="24"/>
        </w:rPr>
        <w:t xml:space="preserve"> the Holocene ‘African Humid Period’ (Ritchie et al., 1985) </w:t>
      </w:r>
      <w:r>
        <w:rPr>
          <w:rFonts w:ascii="Symbol" w:hAnsi="Symbol" w:cs="Times New Roman"/>
          <w:sz w:val="24"/>
          <w:szCs w:val="24"/>
        </w:rPr>
        <w:t></w:t>
      </w:r>
      <w:r>
        <w:rPr>
          <w:rFonts w:ascii="Times New Roman" w:hAnsi="Times New Roman" w:cs="Times New Roman"/>
          <w:sz w:val="24"/>
          <w:szCs w:val="24"/>
        </w:rPr>
        <w:t xml:space="preserve"> is documented by widespread continental evidence in addition to marine proxy records (</w:t>
      </w:r>
      <w:r w:rsidR="00A51EB7">
        <w:rPr>
          <w:rFonts w:ascii="Times New Roman" w:hAnsi="Times New Roman" w:cs="Times New Roman"/>
          <w:sz w:val="24"/>
          <w:szCs w:val="24"/>
        </w:rPr>
        <w:t xml:space="preserve">see </w:t>
      </w:r>
      <w:r>
        <w:rPr>
          <w:rFonts w:ascii="Times New Roman" w:hAnsi="Times New Roman" w:cs="Times New Roman"/>
          <w:sz w:val="24"/>
          <w:szCs w:val="24"/>
        </w:rPr>
        <w:t>Drake et al., 2013;</w:t>
      </w:r>
      <w:r w:rsidR="00A51EB7">
        <w:rPr>
          <w:rFonts w:ascii="Times New Roman" w:hAnsi="Times New Roman" w:cs="Times New Roman"/>
          <w:sz w:val="24"/>
          <w:szCs w:val="24"/>
        </w:rPr>
        <w:t xml:space="preserve"> Larrasoaña et al., 2013; and references therein</w:t>
      </w:r>
      <w:r>
        <w:rPr>
          <w:rFonts w:ascii="Times New Roman" w:hAnsi="Times New Roman" w:cs="Times New Roman"/>
          <w:sz w:val="24"/>
          <w:szCs w:val="24"/>
        </w:rPr>
        <w:t>); three more “humid” intervals within the last glacial cycle are also fairly well-documented. However, for older intervals, the timing and extent of such ‘Green Sahara periods’ (GSPs) becomes increasingly poorly constrained due to a lack of well-preserved continental deposits with tight chronostratigraphy, and an equal lack of high-resolution marine records. Consequently, the timing of older GSPs is often based on a sequence of organic-rich deposits (‘sapropels’) in the Eastern Mediterranean, which reflect deep-water anoxia and increased primary productivity when monsoon-driven run-off reached the basin (</w:t>
      </w:r>
      <w:r w:rsidR="006B7DDC">
        <w:rPr>
          <w:rFonts w:ascii="Times New Roman" w:hAnsi="Times New Roman" w:cs="Times New Roman"/>
          <w:sz w:val="24"/>
          <w:szCs w:val="24"/>
        </w:rPr>
        <w:t xml:space="preserve">Rossignol-Strick, 1985; </w:t>
      </w:r>
      <w:r>
        <w:rPr>
          <w:rFonts w:ascii="Times New Roman" w:hAnsi="Times New Roman" w:cs="Times New Roman"/>
          <w:sz w:val="24"/>
          <w:szCs w:val="24"/>
        </w:rPr>
        <w:t>Emeis et al., 199</w:t>
      </w:r>
      <w:r w:rsidR="006B7DDC">
        <w:rPr>
          <w:rFonts w:ascii="Times New Roman" w:hAnsi="Times New Roman" w:cs="Times New Roman"/>
          <w:sz w:val="24"/>
          <w:szCs w:val="24"/>
        </w:rPr>
        <w:t>6</w:t>
      </w:r>
      <w:r>
        <w:rPr>
          <w:rFonts w:ascii="Times New Roman" w:hAnsi="Times New Roman" w:cs="Times New Roman"/>
          <w:sz w:val="24"/>
          <w:szCs w:val="24"/>
        </w:rPr>
        <w:t xml:space="preserve">; </w:t>
      </w:r>
      <w:r w:rsidR="00841C09">
        <w:rPr>
          <w:rFonts w:ascii="Times New Roman" w:hAnsi="Times New Roman" w:cs="Times New Roman"/>
          <w:sz w:val="24"/>
          <w:szCs w:val="24"/>
        </w:rPr>
        <w:t>Rohling et al., 2015</w:t>
      </w:r>
      <w:r>
        <w:rPr>
          <w:rFonts w:ascii="Times New Roman" w:hAnsi="Times New Roman" w:cs="Times New Roman"/>
          <w:sz w:val="24"/>
          <w:szCs w:val="24"/>
        </w:rPr>
        <w:t xml:space="preserve">). Yet sapropels can be partially or even totally </w:t>
      </w:r>
      <w:r w:rsidR="0035715A">
        <w:rPr>
          <w:rFonts w:ascii="Times New Roman" w:hAnsi="Times New Roman" w:cs="Times New Roman"/>
          <w:sz w:val="24"/>
          <w:szCs w:val="24"/>
        </w:rPr>
        <w:t>oxidised</w:t>
      </w:r>
      <w:r>
        <w:rPr>
          <w:rFonts w:ascii="Times New Roman" w:hAnsi="Times New Roman" w:cs="Times New Roman"/>
          <w:sz w:val="24"/>
          <w:szCs w:val="24"/>
        </w:rPr>
        <w:t xml:space="preserve"> by post-depositional redox processes</w:t>
      </w:r>
      <w:r w:rsidR="002869D7">
        <w:rPr>
          <w:rFonts w:ascii="Times New Roman" w:hAnsi="Times New Roman" w:cs="Times New Roman"/>
          <w:sz w:val="24"/>
          <w:szCs w:val="24"/>
        </w:rPr>
        <w:t xml:space="preserve"> (e.g., Higgs et al., 1994; Thomson et al., 1999; De Lange et al., 2008)</w:t>
      </w:r>
      <w:r>
        <w:rPr>
          <w:rFonts w:ascii="Times New Roman" w:hAnsi="Times New Roman" w:cs="Times New Roman"/>
          <w:sz w:val="24"/>
          <w:szCs w:val="24"/>
        </w:rPr>
        <w:t xml:space="preserve">, so the occurrence and/or timing of GSPs based on this approach may be inaccurate if oxidised or ‘ghost’ sapropels are not fully identified. Knowledge of GSPs is crucial for understanding the possible timing and routes of early human migrations and settlements (e.g., </w:t>
      </w:r>
      <w:r w:rsidR="002869D7">
        <w:rPr>
          <w:rFonts w:ascii="Times New Roman" w:hAnsi="Times New Roman" w:cs="Times New Roman"/>
          <w:sz w:val="24"/>
          <w:szCs w:val="24"/>
        </w:rPr>
        <w:t xml:space="preserve">Osborne et al., 2008; </w:t>
      </w:r>
      <w:r>
        <w:rPr>
          <w:rFonts w:ascii="Times New Roman" w:hAnsi="Times New Roman" w:cs="Times New Roman"/>
          <w:sz w:val="24"/>
          <w:szCs w:val="24"/>
        </w:rPr>
        <w:t>D</w:t>
      </w:r>
      <w:r w:rsidR="00A51EB7">
        <w:rPr>
          <w:rFonts w:ascii="Times New Roman" w:hAnsi="Times New Roman" w:cs="Times New Roman"/>
          <w:sz w:val="24"/>
          <w:szCs w:val="24"/>
        </w:rPr>
        <w:t>rake et al., 2010</w:t>
      </w:r>
      <w:r w:rsidR="006B7DDC">
        <w:rPr>
          <w:rFonts w:ascii="Times New Roman" w:hAnsi="Times New Roman" w:cs="Times New Roman"/>
          <w:sz w:val="24"/>
          <w:szCs w:val="24"/>
        </w:rPr>
        <w:t>;</w:t>
      </w:r>
      <w:r>
        <w:rPr>
          <w:rFonts w:ascii="Times New Roman" w:hAnsi="Times New Roman" w:cs="Times New Roman"/>
          <w:sz w:val="24"/>
          <w:szCs w:val="24"/>
        </w:rPr>
        <w:t xml:space="preserve"> Rohling et al., </w:t>
      </w:r>
      <w:r w:rsidR="006B7DDC">
        <w:rPr>
          <w:rFonts w:ascii="Times New Roman" w:hAnsi="Times New Roman" w:cs="Times New Roman"/>
          <w:sz w:val="24"/>
          <w:szCs w:val="24"/>
        </w:rPr>
        <w:t>2013</w:t>
      </w:r>
      <w:r>
        <w:rPr>
          <w:rFonts w:ascii="Times New Roman" w:hAnsi="Times New Roman" w:cs="Times New Roman"/>
          <w:sz w:val="24"/>
          <w:szCs w:val="24"/>
        </w:rPr>
        <w:t xml:space="preserve">; </w:t>
      </w:r>
      <w:r w:rsidR="006B7DDC" w:rsidRPr="006B7DDC">
        <w:rPr>
          <w:rFonts w:ascii="Times New Roman" w:hAnsi="Times New Roman" w:cs="Times New Roman"/>
          <w:sz w:val="24"/>
          <w:szCs w:val="24"/>
        </w:rPr>
        <w:t>Timmermann</w:t>
      </w:r>
      <w:r w:rsidR="006B7DDC">
        <w:rPr>
          <w:rFonts w:ascii="Times New Roman" w:hAnsi="Times New Roman" w:cs="Times New Roman"/>
          <w:sz w:val="24"/>
          <w:szCs w:val="24"/>
        </w:rPr>
        <w:t xml:space="preserve"> and</w:t>
      </w:r>
      <w:r w:rsidR="006B7DDC" w:rsidRPr="006B7DDC">
        <w:rPr>
          <w:rFonts w:ascii="Times New Roman" w:hAnsi="Times New Roman" w:cs="Times New Roman"/>
          <w:sz w:val="24"/>
          <w:szCs w:val="24"/>
        </w:rPr>
        <w:t xml:space="preserve"> Friedrich</w:t>
      </w:r>
      <w:r w:rsidR="006B7DDC">
        <w:rPr>
          <w:rFonts w:ascii="Times New Roman" w:hAnsi="Times New Roman" w:cs="Times New Roman"/>
          <w:sz w:val="24"/>
          <w:szCs w:val="24"/>
        </w:rPr>
        <w:t>, 2016</w:t>
      </w:r>
      <w:r>
        <w:rPr>
          <w:rFonts w:ascii="Times New Roman" w:hAnsi="Times New Roman" w:cs="Times New Roman"/>
          <w:sz w:val="24"/>
          <w:szCs w:val="24"/>
        </w:rPr>
        <w:t xml:space="preserve">), especially in conjunction with a growing body </w:t>
      </w:r>
      <w:r>
        <w:rPr>
          <w:rFonts w:ascii="Times New Roman" w:hAnsi="Times New Roman" w:cs="Times New Roman"/>
          <w:sz w:val="24"/>
          <w:szCs w:val="24"/>
        </w:rPr>
        <w:lastRenderedPageBreak/>
        <w:t>of evidence for relatively humid intervals within East Africa over the last few million years (</w:t>
      </w:r>
      <w:r w:rsidR="00F20C16">
        <w:rPr>
          <w:rFonts w:ascii="Times New Roman" w:hAnsi="Times New Roman" w:cs="Times New Roman"/>
          <w:sz w:val="24"/>
          <w:szCs w:val="24"/>
        </w:rPr>
        <w:t>see Maslin et al.</w:t>
      </w:r>
      <w:r w:rsidR="00E304BC">
        <w:rPr>
          <w:rFonts w:ascii="Times New Roman" w:hAnsi="Times New Roman" w:cs="Times New Roman"/>
          <w:sz w:val="24"/>
          <w:szCs w:val="24"/>
        </w:rPr>
        <w:t>,</w:t>
      </w:r>
      <w:r w:rsidR="00F20C16">
        <w:rPr>
          <w:rFonts w:ascii="Times New Roman" w:hAnsi="Times New Roman" w:cs="Times New Roman"/>
          <w:sz w:val="24"/>
          <w:szCs w:val="24"/>
        </w:rPr>
        <w:t xml:space="preserve"> 2014</w:t>
      </w:r>
      <w:r>
        <w:rPr>
          <w:rFonts w:ascii="Times New Roman" w:hAnsi="Times New Roman" w:cs="Times New Roman"/>
          <w:sz w:val="24"/>
          <w:szCs w:val="24"/>
        </w:rPr>
        <w:t>).</w:t>
      </w:r>
    </w:p>
    <w:p w:rsidR="00182216" w:rsidRPr="00A27B36" w:rsidRDefault="00182216" w:rsidP="00BD1DD6">
      <w:pPr>
        <w:spacing w:line="480" w:lineRule="auto"/>
        <w:jc w:val="both"/>
        <w:rPr>
          <w:rFonts w:ascii="Times New Roman" w:hAnsi="Times New Roman" w:cs="Times New Roman"/>
          <w:sz w:val="24"/>
          <w:szCs w:val="24"/>
        </w:rPr>
      </w:pPr>
    </w:p>
    <w:p w:rsidR="00182216" w:rsidRPr="00A27B36" w:rsidRDefault="00182216" w:rsidP="00BD1DD6">
      <w:pPr>
        <w:spacing w:line="480" w:lineRule="auto"/>
        <w:jc w:val="both"/>
        <w:rPr>
          <w:rFonts w:ascii="Times New Roman" w:hAnsi="Times New Roman" w:cs="Times New Roman"/>
          <w:sz w:val="24"/>
          <w:szCs w:val="24"/>
        </w:rPr>
      </w:pPr>
      <w:r w:rsidRPr="00A27B36">
        <w:rPr>
          <w:rFonts w:ascii="Times New Roman" w:hAnsi="Times New Roman" w:cs="Times New Roman"/>
          <w:sz w:val="24"/>
          <w:szCs w:val="24"/>
        </w:rPr>
        <w:t>Given the</w:t>
      </w:r>
      <w:r>
        <w:rPr>
          <w:rFonts w:ascii="Times New Roman" w:hAnsi="Times New Roman" w:cs="Times New Roman"/>
          <w:sz w:val="24"/>
          <w:szCs w:val="24"/>
        </w:rPr>
        <w:t xml:space="preserve"> significance of the palaeoclimate archive contained in Eastern Mediterranean sediments, there is a conspicuous lack of continuous, high-resolution records of bulk element geochemistry from this region that extend beyond the last glacial cycle</w:t>
      </w:r>
      <w:r w:rsidR="0014222B">
        <w:rPr>
          <w:rFonts w:ascii="Times New Roman" w:hAnsi="Times New Roman" w:cs="Times New Roman"/>
          <w:sz w:val="24"/>
          <w:szCs w:val="24"/>
        </w:rPr>
        <w:t xml:space="preserve"> (~130 ka)</w:t>
      </w:r>
      <w:r>
        <w:rPr>
          <w:rFonts w:ascii="Times New Roman" w:hAnsi="Times New Roman" w:cs="Times New Roman"/>
          <w:sz w:val="24"/>
          <w:szCs w:val="24"/>
        </w:rPr>
        <w:t xml:space="preserve">. </w:t>
      </w:r>
      <w:r w:rsidR="002E619A">
        <w:rPr>
          <w:rFonts w:ascii="Times New Roman" w:hAnsi="Times New Roman" w:cs="Times New Roman"/>
          <w:sz w:val="24"/>
          <w:szCs w:val="24"/>
        </w:rPr>
        <w:t xml:space="preserve">For example, </w:t>
      </w:r>
      <w:r w:rsidR="0014222B">
        <w:rPr>
          <w:rFonts w:ascii="Times New Roman" w:hAnsi="Times New Roman" w:cs="Times New Roman"/>
          <w:sz w:val="24"/>
          <w:szCs w:val="24"/>
        </w:rPr>
        <w:t>geochemical studies of older (&gt;130 ka) Eastern Mediterranean sediments have either focussed on sapropels/limited time intervals (</w:t>
      </w:r>
      <w:r w:rsidR="006E57F4">
        <w:rPr>
          <w:rFonts w:ascii="Times New Roman" w:hAnsi="Times New Roman" w:cs="Times New Roman"/>
          <w:sz w:val="24"/>
          <w:szCs w:val="24"/>
        </w:rPr>
        <w:t xml:space="preserve">e.g., </w:t>
      </w:r>
      <w:r w:rsidR="004F5278">
        <w:rPr>
          <w:rFonts w:ascii="Times New Roman" w:hAnsi="Times New Roman" w:cs="Times New Roman"/>
          <w:sz w:val="24"/>
          <w:szCs w:val="24"/>
        </w:rPr>
        <w:t xml:space="preserve">Passier and De Lange, 1998; </w:t>
      </w:r>
      <w:r w:rsidR="0014222B">
        <w:rPr>
          <w:rFonts w:ascii="Times New Roman" w:hAnsi="Times New Roman" w:cs="Times New Roman"/>
          <w:sz w:val="24"/>
          <w:szCs w:val="24"/>
        </w:rPr>
        <w:t>Wehausen and Brumsack, 2000</w:t>
      </w:r>
      <w:r w:rsidR="004F5278">
        <w:rPr>
          <w:rFonts w:ascii="Times New Roman" w:hAnsi="Times New Roman" w:cs="Times New Roman"/>
          <w:sz w:val="24"/>
          <w:szCs w:val="24"/>
        </w:rPr>
        <w:t>; De Lange et al., 2008</w:t>
      </w:r>
      <w:r w:rsidR="0014222B">
        <w:rPr>
          <w:rFonts w:ascii="Times New Roman" w:hAnsi="Times New Roman" w:cs="Times New Roman"/>
          <w:sz w:val="24"/>
          <w:szCs w:val="24"/>
        </w:rPr>
        <w:t>) or used a relatively low sampling resolution (e.g., Calvert and Fontugne, 2001). Scanning x-ray fluorescence (XRF) records spanning 0</w:t>
      </w:r>
      <w:r w:rsidR="0014222B">
        <w:rPr>
          <w:rFonts w:ascii="Symbol" w:hAnsi="Symbol" w:cs="Times New Roman"/>
          <w:sz w:val="24"/>
          <w:szCs w:val="24"/>
        </w:rPr>
        <w:t></w:t>
      </w:r>
      <w:r w:rsidR="0014222B">
        <w:rPr>
          <w:rFonts w:ascii="Times New Roman" w:hAnsi="Times New Roman" w:cs="Times New Roman"/>
          <w:sz w:val="24"/>
          <w:szCs w:val="24"/>
        </w:rPr>
        <w:t>1.</w:t>
      </w:r>
      <w:r w:rsidR="004F5278">
        <w:rPr>
          <w:rFonts w:ascii="Times New Roman" w:hAnsi="Times New Roman" w:cs="Times New Roman"/>
          <w:sz w:val="24"/>
          <w:szCs w:val="24"/>
        </w:rPr>
        <w:t>7</w:t>
      </w:r>
      <w:r w:rsidR="0014222B">
        <w:rPr>
          <w:rFonts w:ascii="Times New Roman" w:hAnsi="Times New Roman" w:cs="Times New Roman"/>
          <w:sz w:val="24"/>
          <w:szCs w:val="24"/>
        </w:rPr>
        <w:t xml:space="preserve"> Ma </w:t>
      </w:r>
      <w:r w:rsidR="002869D7">
        <w:rPr>
          <w:rFonts w:ascii="Times New Roman" w:hAnsi="Times New Roman" w:cs="Times New Roman"/>
          <w:sz w:val="24"/>
          <w:szCs w:val="24"/>
        </w:rPr>
        <w:t>from the dista</w:t>
      </w:r>
      <w:r w:rsidR="00F40CF1">
        <w:rPr>
          <w:rFonts w:ascii="Times New Roman" w:hAnsi="Times New Roman" w:cs="Times New Roman"/>
          <w:sz w:val="24"/>
          <w:szCs w:val="24"/>
        </w:rPr>
        <w:t xml:space="preserve">l Nile Fan </w:t>
      </w:r>
      <w:r w:rsidR="0014222B">
        <w:rPr>
          <w:rFonts w:ascii="Times New Roman" w:hAnsi="Times New Roman" w:cs="Times New Roman"/>
          <w:sz w:val="24"/>
          <w:szCs w:val="24"/>
        </w:rPr>
        <w:t>were</w:t>
      </w:r>
      <w:r w:rsidR="004F5278">
        <w:rPr>
          <w:rFonts w:ascii="Times New Roman" w:hAnsi="Times New Roman" w:cs="Times New Roman"/>
          <w:sz w:val="24"/>
          <w:szCs w:val="24"/>
        </w:rPr>
        <w:t xml:space="preserve"> discussed by Zhao et al. (2011</w:t>
      </w:r>
      <w:r w:rsidR="0014222B">
        <w:rPr>
          <w:rFonts w:ascii="Times New Roman" w:hAnsi="Times New Roman" w:cs="Times New Roman"/>
          <w:sz w:val="24"/>
          <w:szCs w:val="24"/>
        </w:rPr>
        <w:t>)</w:t>
      </w:r>
      <w:r w:rsidR="00F40CF1">
        <w:rPr>
          <w:rFonts w:ascii="Times New Roman" w:hAnsi="Times New Roman" w:cs="Times New Roman"/>
          <w:sz w:val="24"/>
          <w:szCs w:val="24"/>
        </w:rPr>
        <w:t>, but those records have not been calibrated into element concentrations</w:t>
      </w:r>
      <w:r w:rsidR="00EB62EF">
        <w:rPr>
          <w:rFonts w:ascii="Times New Roman" w:hAnsi="Times New Roman" w:cs="Times New Roman"/>
          <w:sz w:val="24"/>
          <w:szCs w:val="24"/>
        </w:rPr>
        <w:t xml:space="preserve"> so the signal may be ambiguous</w:t>
      </w:r>
      <w:r w:rsidR="00F40CF1">
        <w:rPr>
          <w:rFonts w:ascii="Times New Roman" w:hAnsi="Times New Roman" w:cs="Times New Roman"/>
          <w:sz w:val="24"/>
          <w:szCs w:val="24"/>
        </w:rPr>
        <w:t xml:space="preserve">. </w:t>
      </w:r>
      <w:r>
        <w:rPr>
          <w:rFonts w:ascii="Times New Roman" w:hAnsi="Times New Roman" w:cs="Times New Roman"/>
          <w:sz w:val="24"/>
          <w:szCs w:val="24"/>
        </w:rPr>
        <w:t xml:space="preserve">High-resolution Ti/Al records from </w:t>
      </w:r>
      <w:r w:rsidR="00CF1019">
        <w:rPr>
          <w:rFonts w:ascii="Times New Roman" w:hAnsi="Times New Roman" w:cs="Times New Roman"/>
          <w:sz w:val="24"/>
          <w:szCs w:val="24"/>
        </w:rPr>
        <w:t>ODP Site</w:t>
      </w:r>
      <w:r>
        <w:rPr>
          <w:rFonts w:ascii="Times New Roman" w:hAnsi="Times New Roman" w:cs="Times New Roman"/>
          <w:sz w:val="24"/>
          <w:szCs w:val="24"/>
        </w:rPr>
        <w:t>s 967/968 have been published for the 0</w:t>
      </w:r>
      <w:r>
        <w:rPr>
          <w:rFonts w:ascii="Symbol" w:hAnsi="Symbol" w:cs="Times New Roman"/>
          <w:sz w:val="24"/>
          <w:szCs w:val="24"/>
        </w:rPr>
        <w:t></w:t>
      </w:r>
      <w:r>
        <w:rPr>
          <w:rFonts w:ascii="Times New Roman" w:hAnsi="Times New Roman" w:cs="Times New Roman"/>
          <w:sz w:val="24"/>
          <w:szCs w:val="24"/>
        </w:rPr>
        <w:t>1.4 and 2.2</w:t>
      </w:r>
      <w:r>
        <w:rPr>
          <w:rFonts w:ascii="Symbol" w:hAnsi="Symbol" w:cs="Times New Roman"/>
          <w:sz w:val="24"/>
          <w:szCs w:val="24"/>
        </w:rPr>
        <w:t></w:t>
      </w:r>
      <w:r>
        <w:rPr>
          <w:rFonts w:ascii="Times New Roman" w:hAnsi="Times New Roman" w:cs="Times New Roman"/>
          <w:sz w:val="24"/>
          <w:szCs w:val="24"/>
        </w:rPr>
        <w:t xml:space="preserve">3.2 Ma intervals (Wehausen and Brumsack, 2000; Lourens et al., 2001; </w:t>
      </w:r>
      <w:r w:rsidR="0043723E">
        <w:rPr>
          <w:rFonts w:ascii="Times New Roman" w:hAnsi="Times New Roman" w:cs="Times New Roman"/>
          <w:sz w:val="24"/>
          <w:szCs w:val="24"/>
        </w:rPr>
        <w:t xml:space="preserve">Ziegler et al., 2010; </w:t>
      </w:r>
      <w:r w:rsidR="00F40CF1">
        <w:rPr>
          <w:rFonts w:ascii="Times New Roman" w:hAnsi="Times New Roman" w:cs="Times New Roman"/>
          <w:sz w:val="24"/>
          <w:szCs w:val="24"/>
        </w:rPr>
        <w:t>Konijnendijk et al., 2014)</w:t>
      </w:r>
      <w:r w:rsidR="0014222B">
        <w:rPr>
          <w:rFonts w:ascii="Times New Roman" w:hAnsi="Times New Roman" w:cs="Times New Roman"/>
          <w:sz w:val="24"/>
          <w:szCs w:val="24"/>
        </w:rPr>
        <w:t>.</w:t>
      </w:r>
    </w:p>
    <w:p w:rsidR="00182216" w:rsidRPr="004934C1" w:rsidRDefault="00182216" w:rsidP="00BD1DD6">
      <w:pPr>
        <w:spacing w:line="480" w:lineRule="auto"/>
        <w:jc w:val="both"/>
        <w:rPr>
          <w:rFonts w:ascii="Times New Roman" w:hAnsi="Times New Roman" w:cs="Times New Roman"/>
          <w:sz w:val="24"/>
          <w:szCs w:val="24"/>
        </w:rPr>
      </w:pPr>
    </w:p>
    <w:p w:rsidR="00763095" w:rsidRDefault="00182216" w:rsidP="00BD1DD6">
      <w:pPr>
        <w:spacing w:line="480" w:lineRule="auto"/>
        <w:jc w:val="both"/>
        <w:rPr>
          <w:rFonts w:ascii="Times New Roman" w:hAnsi="Times New Roman" w:cs="Times New Roman"/>
          <w:sz w:val="24"/>
          <w:szCs w:val="24"/>
        </w:rPr>
      </w:pPr>
      <w:r w:rsidRPr="004934C1">
        <w:rPr>
          <w:rFonts w:ascii="Times New Roman" w:hAnsi="Times New Roman" w:cs="Times New Roman"/>
          <w:sz w:val="24"/>
          <w:szCs w:val="24"/>
        </w:rPr>
        <w:t xml:space="preserve">We address this issue by presenting scanning XRF records from </w:t>
      </w:r>
      <w:r w:rsidR="00CF1019">
        <w:rPr>
          <w:rFonts w:ascii="Times New Roman" w:hAnsi="Times New Roman" w:cs="Times New Roman"/>
          <w:sz w:val="24"/>
          <w:szCs w:val="24"/>
        </w:rPr>
        <w:t>ODP Site</w:t>
      </w:r>
      <w:r w:rsidRPr="004934C1">
        <w:rPr>
          <w:rFonts w:ascii="Times New Roman" w:hAnsi="Times New Roman" w:cs="Times New Roman"/>
          <w:sz w:val="24"/>
          <w:szCs w:val="24"/>
        </w:rPr>
        <w:t xml:space="preserve"> 967 for the past </w:t>
      </w:r>
      <w:r>
        <w:rPr>
          <w:rFonts w:ascii="Times New Roman" w:hAnsi="Times New Roman" w:cs="Times New Roman"/>
          <w:sz w:val="24"/>
          <w:szCs w:val="24"/>
        </w:rPr>
        <w:t>three</w:t>
      </w:r>
      <w:r w:rsidRPr="004934C1">
        <w:rPr>
          <w:rFonts w:ascii="Times New Roman" w:hAnsi="Times New Roman" w:cs="Times New Roman"/>
          <w:sz w:val="24"/>
          <w:szCs w:val="24"/>
        </w:rPr>
        <w:t xml:space="preserve"> million years</w:t>
      </w:r>
      <w:r>
        <w:rPr>
          <w:rFonts w:ascii="Times New Roman" w:hAnsi="Times New Roman" w:cs="Times New Roman"/>
          <w:sz w:val="24"/>
          <w:szCs w:val="24"/>
        </w:rPr>
        <w:t xml:space="preserve"> (3 My) at ~</w:t>
      </w:r>
      <w:r w:rsidRPr="004864D7">
        <w:rPr>
          <w:rFonts w:ascii="Times New Roman" w:hAnsi="Times New Roman" w:cs="Times New Roman"/>
          <w:color w:val="000000" w:themeColor="text1"/>
          <w:sz w:val="24"/>
          <w:szCs w:val="24"/>
        </w:rPr>
        <w:t>0.3</w:t>
      </w:r>
      <w:r>
        <w:rPr>
          <w:rFonts w:ascii="Times New Roman" w:hAnsi="Times New Roman" w:cs="Times New Roman"/>
          <w:sz w:val="24"/>
          <w:szCs w:val="24"/>
        </w:rPr>
        <w:t xml:space="preserve"> ky resolution. </w:t>
      </w:r>
      <w:r w:rsidRPr="00ED1318">
        <w:rPr>
          <w:rFonts w:ascii="Times New Roman" w:hAnsi="Times New Roman" w:cs="Times New Roman"/>
          <w:sz w:val="24"/>
          <w:szCs w:val="24"/>
        </w:rPr>
        <w:t>We use a multivariate log-ratio</w:t>
      </w:r>
      <w:r>
        <w:rPr>
          <w:rFonts w:ascii="Times New Roman" w:hAnsi="Times New Roman" w:cs="Times New Roman"/>
          <w:sz w:val="24"/>
          <w:szCs w:val="24"/>
        </w:rPr>
        <w:t xml:space="preserve"> calibration</w:t>
      </w:r>
      <w:r w:rsidRPr="00ED1318">
        <w:rPr>
          <w:rFonts w:ascii="Times New Roman" w:hAnsi="Times New Roman" w:cs="Times New Roman"/>
          <w:sz w:val="24"/>
          <w:szCs w:val="24"/>
        </w:rPr>
        <w:t xml:space="preserve"> </w:t>
      </w:r>
      <w:r w:rsidR="002869D7">
        <w:rPr>
          <w:rFonts w:ascii="Times New Roman" w:hAnsi="Times New Roman" w:cs="Times New Roman"/>
          <w:sz w:val="24"/>
          <w:szCs w:val="24"/>
        </w:rPr>
        <w:t xml:space="preserve">(Weltje et al., 2015) </w:t>
      </w:r>
      <w:r w:rsidRPr="00ED1318">
        <w:rPr>
          <w:rFonts w:ascii="Times New Roman" w:hAnsi="Times New Roman" w:cs="Times New Roman"/>
          <w:sz w:val="24"/>
          <w:szCs w:val="24"/>
        </w:rPr>
        <w:t xml:space="preserve">to convert the scanning XRF data into element concentrations, and then perform </w:t>
      </w:r>
      <w:r>
        <w:rPr>
          <w:rFonts w:ascii="Times New Roman" w:hAnsi="Times New Roman" w:cs="Times New Roman"/>
          <w:sz w:val="24"/>
          <w:szCs w:val="24"/>
        </w:rPr>
        <w:t>a principal component analysis</w:t>
      </w:r>
      <w:r w:rsidRPr="00ED1318">
        <w:rPr>
          <w:rFonts w:ascii="Times New Roman" w:hAnsi="Times New Roman" w:cs="Times New Roman"/>
          <w:sz w:val="24"/>
          <w:szCs w:val="24"/>
        </w:rPr>
        <w:t xml:space="preserve"> on the calibrated XRF dataset (section</w:t>
      </w:r>
      <w:r>
        <w:rPr>
          <w:rFonts w:ascii="Times New Roman" w:hAnsi="Times New Roman" w:cs="Times New Roman"/>
          <w:sz w:val="24"/>
          <w:szCs w:val="24"/>
        </w:rPr>
        <w:t xml:space="preserve"> </w:t>
      </w:r>
      <w:r w:rsidR="00EB62EF">
        <w:rPr>
          <w:rFonts w:ascii="Times New Roman" w:hAnsi="Times New Roman" w:cs="Times New Roman"/>
          <w:sz w:val="24"/>
          <w:szCs w:val="24"/>
        </w:rPr>
        <w:t>3</w:t>
      </w:r>
      <w:r w:rsidRPr="00ED1318">
        <w:rPr>
          <w:rFonts w:ascii="Times New Roman" w:hAnsi="Times New Roman" w:cs="Times New Roman"/>
          <w:sz w:val="24"/>
          <w:szCs w:val="24"/>
        </w:rPr>
        <w:t xml:space="preserve">). </w:t>
      </w:r>
      <w:r w:rsidR="00841C09">
        <w:rPr>
          <w:rFonts w:ascii="Times New Roman" w:hAnsi="Times New Roman" w:cs="Times New Roman"/>
          <w:sz w:val="24"/>
          <w:szCs w:val="24"/>
        </w:rPr>
        <w:t>We find that the first principal</w:t>
      </w:r>
      <w:r w:rsidRPr="00ED1318">
        <w:rPr>
          <w:rFonts w:ascii="Times New Roman" w:hAnsi="Times New Roman" w:cs="Times New Roman"/>
          <w:sz w:val="24"/>
          <w:szCs w:val="24"/>
        </w:rPr>
        <w:t xml:space="preserve"> component </w:t>
      </w:r>
      <w:r>
        <w:rPr>
          <w:rFonts w:ascii="Times New Roman" w:hAnsi="Times New Roman" w:cs="Times New Roman"/>
          <w:sz w:val="24"/>
          <w:szCs w:val="24"/>
        </w:rPr>
        <w:t xml:space="preserve">captures detrital inputs to </w:t>
      </w:r>
      <w:r w:rsidR="00CF1019">
        <w:rPr>
          <w:rFonts w:ascii="Times New Roman" w:hAnsi="Times New Roman" w:cs="Times New Roman"/>
          <w:sz w:val="24"/>
          <w:szCs w:val="24"/>
        </w:rPr>
        <w:t>ODP Site</w:t>
      </w:r>
      <w:r>
        <w:rPr>
          <w:rFonts w:ascii="Times New Roman" w:hAnsi="Times New Roman" w:cs="Times New Roman"/>
          <w:sz w:val="24"/>
          <w:szCs w:val="24"/>
        </w:rPr>
        <w:t xml:space="preserve"> 967</w:t>
      </w:r>
      <w:r w:rsidR="00841C09">
        <w:rPr>
          <w:rFonts w:ascii="Times New Roman" w:hAnsi="Times New Roman" w:cs="Times New Roman"/>
          <w:sz w:val="24"/>
          <w:szCs w:val="24"/>
        </w:rPr>
        <w:t>, while the second principal</w:t>
      </w:r>
      <w:r>
        <w:rPr>
          <w:rFonts w:ascii="Times New Roman" w:hAnsi="Times New Roman" w:cs="Times New Roman"/>
          <w:sz w:val="24"/>
          <w:szCs w:val="24"/>
        </w:rPr>
        <w:t xml:space="preserve"> component represents a </w:t>
      </w:r>
      <w:r w:rsidRPr="00ED1318">
        <w:rPr>
          <w:rFonts w:ascii="Times New Roman" w:hAnsi="Times New Roman" w:cs="Times New Roman"/>
          <w:sz w:val="24"/>
          <w:szCs w:val="24"/>
        </w:rPr>
        <w:t xml:space="preserve">sapropel </w:t>
      </w:r>
      <w:r>
        <w:rPr>
          <w:rFonts w:ascii="Times New Roman" w:hAnsi="Times New Roman" w:cs="Times New Roman"/>
          <w:sz w:val="24"/>
          <w:szCs w:val="24"/>
        </w:rPr>
        <w:t>(hence monsoon run-off) proxy</w:t>
      </w:r>
      <w:r w:rsidRPr="00ED1318">
        <w:rPr>
          <w:rFonts w:ascii="Times New Roman" w:hAnsi="Times New Roman" w:cs="Times New Roman"/>
          <w:sz w:val="24"/>
          <w:szCs w:val="24"/>
        </w:rPr>
        <w:t>. We use our sapropel</w:t>
      </w:r>
      <w:r>
        <w:rPr>
          <w:rFonts w:ascii="Times New Roman" w:hAnsi="Times New Roman" w:cs="Times New Roman"/>
          <w:sz w:val="24"/>
          <w:szCs w:val="24"/>
        </w:rPr>
        <w:t>/run-off</w:t>
      </w:r>
      <w:r w:rsidRPr="00ED1318">
        <w:rPr>
          <w:rFonts w:ascii="Times New Roman" w:hAnsi="Times New Roman" w:cs="Times New Roman"/>
          <w:sz w:val="24"/>
          <w:szCs w:val="24"/>
        </w:rPr>
        <w:t xml:space="preserve"> </w:t>
      </w:r>
      <w:r>
        <w:rPr>
          <w:rFonts w:ascii="Times New Roman" w:hAnsi="Times New Roman" w:cs="Times New Roman"/>
          <w:sz w:val="24"/>
          <w:szCs w:val="24"/>
        </w:rPr>
        <w:t>proxy</w:t>
      </w:r>
      <w:r w:rsidRPr="00ED1318">
        <w:rPr>
          <w:rFonts w:ascii="Times New Roman" w:hAnsi="Times New Roman" w:cs="Times New Roman"/>
          <w:sz w:val="24"/>
          <w:szCs w:val="24"/>
        </w:rPr>
        <w:t xml:space="preserve"> to establish an orbitally-tuned chronology, which we evaluate against previous chronologies for this site (section </w:t>
      </w:r>
      <w:r w:rsidR="00EB62EF">
        <w:rPr>
          <w:rFonts w:ascii="Times New Roman" w:hAnsi="Times New Roman" w:cs="Times New Roman"/>
          <w:sz w:val="24"/>
          <w:szCs w:val="24"/>
        </w:rPr>
        <w:t>4</w:t>
      </w:r>
      <w:r w:rsidRPr="00ED1318">
        <w:rPr>
          <w:rFonts w:ascii="Times New Roman" w:hAnsi="Times New Roman" w:cs="Times New Roman"/>
          <w:sz w:val="24"/>
          <w:szCs w:val="24"/>
        </w:rPr>
        <w:t xml:space="preserve">). </w:t>
      </w:r>
      <w:r>
        <w:rPr>
          <w:rFonts w:ascii="Times New Roman" w:hAnsi="Times New Roman" w:cs="Times New Roman"/>
          <w:sz w:val="24"/>
          <w:szCs w:val="24"/>
        </w:rPr>
        <w:t>Finally, w</w:t>
      </w:r>
      <w:r w:rsidRPr="00ED1318">
        <w:rPr>
          <w:rFonts w:ascii="Times New Roman" w:hAnsi="Times New Roman" w:cs="Times New Roman"/>
          <w:sz w:val="24"/>
          <w:szCs w:val="24"/>
        </w:rPr>
        <w:t>e present a new ind</w:t>
      </w:r>
      <w:r w:rsidR="002869D7">
        <w:rPr>
          <w:rFonts w:ascii="Times New Roman" w:hAnsi="Times New Roman" w:cs="Times New Roman"/>
          <w:sz w:val="24"/>
          <w:szCs w:val="24"/>
        </w:rPr>
        <w:t>ex of humidity/aridity</w:t>
      </w:r>
      <w:r>
        <w:rPr>
          <w:rFonts w:ascii="Times New Roman" w:hAnsi="Times New Roman" w:cs="Times New Roman"/>
          <w:sz w:val="24"/>
          <w:szCs w:val="24"/>
        </w:rPr>
        <w:t xml:space="preserve"> for the wider </w:t>
      </w:r>
      <w:r w:rsidR="002869D7">
        <w:rPr>
          <w:rFonts w:ascii="Times New Roman" w:hAnsi="Times New Roman" w:cs="Times New Roman"/>
          <w:sz w:val="24"/>
          <w:szCs w:val="24"/>
        </w:rPr>
        <w:t xml:space="preserve">northeastern </w:t>
      </w:r>
      <w:r>
        <w:rPr>
          <w:rFonts w:ascii="Times New Roman" w:hAnsi="Times New Roman" w:cs="Times New Roman"/>
          <w:sz w:val="24"/>
          <w:szCs w:val="24"/>
        </w:rPr>
        <w:t>Saharan/North African</w:t>
      </w:r>
      <w:r w:rsidRPr="00ED1318">
        <w:rPr>
          <w:rFonts w:ascii="Times New Roman" w:hAnsi="Times New Roman" w:cs="Times New Roman"/>
          <w:sz w:val="24"/>
          <w:szCs w:val="24"/>
        </w:rPr>
        <w:t xml:space="preserve"> region over</w:t>
      </w:r>
      <w:r>
        <w:rPr>
          <w:rFonts w:ascii="Times New Roman" w:hAnsi="Times New Roman" w:cs="Times New Roman"/>
          <w:sz w:val="24"/>
          <w:szCs w:val="24"/>
        </w:rPr>
        <w:t xml:space="preserve"> the past 3 My</w:t>
      </w:r>
      <w:r w:rsidRPr="00ED1318">
        <w:rPr>
          <w:rFonts w:ascii="Times New Roman" w:hAnsi="Times New Roman" w:cs="Times New Roman"/>
          <w:sz w:val="24"/>
          <w:szCs w:val="24"/>
        </w:rPr>
        <w:t xml:space="preserve">, </w:t>
      </w:r>
      <w:r w:rsidRPr="00ED1318">
        <w:rPr>
          <w:rFonts w:ascii="Times New Roman" w:hAnsi="Times New Roman" w:cs="Times New Roman"/>
          <w:sz w:val="24"/>
          <w:szCs w:val="24"/>
        </w:rPr>
        <w:lastRenderedPageBreak/>
        <w:t>based on our sapropel</w:t>
      </w:r>
      <w:r>
        <w:rPr>
          <w:rFonts w:ascii="Times New Roman" w:hAnsi="Times New Roman" w:cs="Times New Roman"/>
          <w:sz w:val="24"/>
          <w:szCs w:val="24"/>
        </w:rPr>
        <w:t>/run-off</w:t>
      </w:r>
      <w:r w:rsidRPr="00ED1318">
        <w:rPr>
          <w:rFonts w:ascii="Times New Roman" w:hAnsi="Times New Roman" w:cs="Times New Roman"/>
          <w:sz w:val="24"/>
          <w:szCs w:val="24"/>
        </w:rPr>
        <w:t xml:space="preserve"> </w:t>
      </w:r>
      <w:r>
        <w:rPr>
          <w:rFonts w:ascii="Times New Roman" w:hAnsi="Times New Roman" w:cs="Times New Roman"/>
          <w:sz w:val="24"/>
          <w:szCs w:val="24"/>
        </w:rPr>
        <w:t>proxy</w:t>
      </w:r>
      <w:r w:rsidRPr="00ED1318">
        <w:rPr>
          <w:rFonts w:ascii="Times New Roman" w:hAnsi="Times New Roman" w:cs="Times New Roman"/>
          <w:sz w:val="24"/>
          <w:szCs w:val="24"/>
        </w:rPr>
        <w:t xml:space="preserve"> </w:t>
      </w:r>
      <w:r>
        <w:rPr>
          <w:rFonts w:ascii="Times New Roman" w:hAnsi="Times New Roman" w:cs="Times New Roman"/>
          <w:sz w:val="24"/>
          <w:szCs w:val="24"/>
        </w:rPr>
        <w:t>and</w:t>
      </w:r>
      <w:r w:rsidRPr="00ED1318">
        <w:rPr>
          <w:rFonts w:ascii="Times New Roman" w:hAnsi="Times New Roman" w:cs="Times New Roman"/>
          <w:sz w:val="24"/>
          <w:szCs w:val="24"/>
        </w:rPr>
        <w:t xml:space="preserve"> a previously published </w:t>
      </w:r>
      <w:r>
        <w:rPr>
          <w:rFonts w:ascii="Times New Roman" w:hAnsi="Times New Roman" w:cs="Times New Roman"/>
          <w:sz w:val="24"/>
          <w:szCs w:val="24"/>
        </w:rPr>
        <w:t>(Larrasoaña et al., 2003) aeolian</w:t>
      </w:r>
      <w:r w:rsidRPr="00ED1318">
        <w:rPr>
          <w:rFonts w:ascii="Times New Roman" w:hAnsi="Times New Roman" w:cs="Times New Roman"/>
          <w:sz w:val="24"/>
          <w:szCs w:val="24"/>
        </w:rPr>
        <w:t xml:space="preserve"> dust record from </w:t>
      </w:r>
      <w:r>
        <w:rPr>
          <w:rFonts w:ascii="Times New Roman" w:hAnsi="Times New Roman" w:cs="Times New Roman"/>
          <w:sz w:val="24"/>
          <w:szCs w:val="24"/>
        </w:rPr>
        <w:t>the same site</w:t>
      </w:r>
      <w:r w:rsidRPr="00ED1318">
        <w:rPr>
          <w:rFonts w:ascii="Times New Roman" w:hAnsi="Times New Roman" w:cs="Times New Roman"/>
          <w:sz w:val="24"/>
          <w:szCs w:val="24"/>
        </w:rPr>
        <w:t>.</w:t>
      </w:r>
      <w:r>
        <w:rPr>
          <w:rFonts w:ascii="Times New Roman" w:hAnsi="Times New Roman" w:cs="Times New Roman"/>
          <w:sz w:val="24"/>
          <w:szCs w:val="24"/>
        </w:rPr>
        <w:t xml:space="preserve"> </w:t>
      </w:r>
    </w:p>
    <w:p w:rsidR="00621461" w:rsidRPr="00ED1318" w:rsidRDefault="00621461" w:rsidP="00BD1DD6">
      <w:pPr>
        <w:spacing w:line="480" w:lineRule="auto"/>
        <w:jc w:val="both"/>
        <w:rPr>
          <w:rFonts w:ascii="Times New Roman" w:hAnsi="Times New Roman" w:cs="Times New Roman"/>
          <w:sz w:val="24"/>
          <w:szCs w:val="24"/>
        </w:rPr>
      </w:pPr>
    </w:p>
    <w:p w:rsidR="00A90556" w:rsidRPr="00BD1DD6" w:rsidRDefault="00C05B5A" w:rsidP="00BD1DD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295A22">
        <w:rPr>
          <w:rFonts w:ascii="Times New Roman" w:hAnsi="Times New Roman" w:cs="Times New Roman"/>
          <w:b/>
          <w:sz w:val="24"/>
          <w:szCs w:val="24"/>
        </w:rPr>
        <w:t>M</w:t>
      </w:r>
      <w:r w:rsidR="00BD1DD6">
        <w:rPr>
          <w:rFonts w:ascii="Times New Roman" w:hAnsi="Times New Roman" w:cs="Times New Roman"/>
          <w:b/>
          <w:sz w:val="24"/>
          <w:szCs w:val="24"/>
        </w:rPr>
        <w:t>ethods</w:t>
      </w:r>
    </w:p>
    <w:p w:rsidR="00F06A2E" w:rsidRDefault="00CF1019" w:rsidP="00BD1DD6">
      <w:pPr>
        <w:spacing w:line="480" w:lineRule="auto"/>
        <w:jc w:val="both"/>
        <w:rPr>
          <w:rFonts w:ascii="Times New Roman" w:hAnsi="Times New Roman" w:cs="Times New Roman"/>
          <w:sz w:val="24"/>
          <w:szCs w:val="24"/>
        </w:rPr>
      </w:pPr>
      <w:r>
        <w:rPr>
          <w:rFonts w:ascii="Times New Roman" w:hAnsi="Times New Roman" w:cs="Times New Roman"/>
          <w:sz w:val="24"/>
          <w:szCs w:val="24"/>
        </w:rPr>
        <w:t>ODP Site</w:t>
      </w:r>
      <w:r w:rsidR="000B25B3">
        <w:rPr>
          <w:rFonts w:ascii="Times New Roman" w:hAnsi="Times New Roman" w:cs="Times New Roman"/>
          <w:sz w:val="24"/>
          <w:szCs w:val="24"/>
        </w:rPr>
        <w:t xml:space="preserve"> 967</w:t>
      </w:r>
      <w:r w:rsidR="00457C5F">
        <w:rPr>
          <w:rFonts w:ascii="Times New Roman" w:hAnsi="Times New Roman" w:cs="Times New Roman"/>
          <w:sz w:val="24"/>
          <w:szCs w:val="24"/>
        </w:rPr>
        <w:t xml:space="preserve"> (</w:t>
      </w:r>
      <w:r w:rsidR="000310AB">
        <w:rPr>
          <w:rFonts w:ascii="Times New Roman" w:hAnsi="Times New Roman" w:cs="Times New Roman"/>
          <w:sz w:val="24"/>
          <w:szCs w:val="24"/>
        </w:rPr>
        <w:t>34</w:t>
      </w:r>
      <w:r w:rsidR="00457C5F">
        <w:rPr>
          <w:rFonts w:ascii="Times New Roman" w:hAnsi="Times New Roman" w:cs="Times New Roman"/>
          <w:sz w:val="24"/>
          <w:szCs w:val="24"/>
        </w:rPr>
        <w:sym w:font="Symbol" w:char="F0B0"/>
      </w:r>
      <w:r w:rsidR="000310AB">
        <w:rPr>
          <w:rFonts w:ascii="Times New Roman" w:hAnsi="Times New Roman" w:cs="Times New Roman"/>
          <w:sz w:val="24"/>
          <w:szCs w:val="24"/>
        </w:rPr>
        <w:t xml:space="preserve"> </w:t>
      </w:r>
      <w:r w:rsidR="00457C5F" w:rsidRPr="000310AB">
        <w:rPr>
          <w:rFonts w:ascii="Times New Roman" w:hAnsi="Times New Roman" w:cs="Times New Roman"/>
          <w:sz w:val="24"/>
          <w:szCs w:val="24"/>
        </w:rPr>
        <w:t xml:space="preserve">N, </w:t>
      </w:r>
      <w:r w:rsidR="000310AB" w:rsidRPr="000310AB">
        <w:rPr>
          <w:rFonts w:ascii="Times New Roman" w:hAnsi="Times New Roman" w:cs="Times New Roman"/>
          <w:sz w:val="24"/>
          <w:szCs w:val="24"/>
        </w:rPr>
        <w:t xml:space="preserve">34 </w:t>
      </w:r>
      <w:r w:rsidR="00457C5F" w:rsidRPr="000310AB">
        <w:rPr>
          <w:rFonts w:ascii="Times New Roman" w:hAnsi="Times New Roman" w:cs="Times New Roman"/>
          <w:sz w:val="24"/>
          <w:szCs w:val="24"/>
        </w:rPr>
        <w:sym w:font="Symbol" w:char="F0B0"/>
      </w:r>
      <w:r w:rsidR="00457C5F" w:rsidRPr="000310AB">
        <w:rPr>
          <w:rFonts w:ascii="Times New Roman" w:hAnsi="Times New Roman" w:cs="Times New Roman"/>
          <w:sz w:val="24"/>
          <w:szCs w:val="24"/>
        </w:rPr>
        <w:t xml:space="preserve">E, </w:t>
      </w:r>
      <w:r w:rsidR="000310AB" w:rsidRPr="000310AB">
        <w:rPr>
          <w:rFonts w:ascii="Times New Roman" w:hAnsi="Times New Roman" w:cs="Times New Roman"/>
          <w:sz w:val="24"/>
          <w:szCs w:val="24"/>
        </w:rPr>
        <w:t>2252</w:t>
      </w:r>
      <w:r w:rsidR="00457C5F" w:rsidRPr="000310AB">
        <w:rPr>
          <w:rFonts w:ascii="Times New Roman" w:hAnsi="Times New Roman" w:cs="Times New Roman"/>
          <w:sz w:val="24"/>
          <w:szCs w:val="24"/>
        </w:rPr>
        <w:t xml:space="preserve"> m</w:t>
      </w:r>
      <w:r w:rsidR="00457C5F">
        <w:rPr>
          <w:rFonts w:ascii="Times New Roman" w:hAnsi="Times New Roman" w:cs="Times New Roman"/>
          <w:sz w:val="24"/>
          <w:szCs w:val="24"/>
        </w:rPr>
        <w:t xml:space="preserve"> water depth</w:t>
      </w:r>
      <w:r w:rsidR="000310AB">
        <w:rPr>
          <w:rFonts w:ascii="Times New Roman" w:hAnsi="Times New Roman" w:cs="Times New Roman"/>
          <w:sz w:val="24"/>
          <w:szCs w:val="24"/>
        </w:rPr>
        <w:t>; hereafter, ‘ODP967’</w:t>
      </w:r>
      <w:r w:rsidR="00457C5F">
        <w:rPr>
          <w:rFonts w:ascii="Times New Roman" w:hAnsi="Times New Roman" w:cs="Times New Roman"/>
          <w:sz w:val="24"/>
          <w:szCs w:val="24"/>
        </w:rPr>
        <w:t>)</w:t>
      </w:r>
      <w:r w:rsidR="00724967">
        <w:rPr>
          <w:rFonts w:ascii="Times New Roman" w:hAnsi="Times New Roman" w:cs="Times New Roman"/>
          <w:sz w:val="24"/>
          <w:szCs w:val="24"/>
        </w:rPr>
        <w:t xml:space="preserve"> </w:t>
      </w:r>
      <w:r w:rsidR="00457C5F">
        <w:rPr>
          <w:rFonts w:ascii="Times New Roman" w:hAnsi="Times New Roman" w:cs="Times New Roman"/>
          <w:sz w:val="24"/>
          <w:szCs w:val="24"/>
        </w:rPr>
        <w:t>is situated on the Eratosthenes seamount and was drilled during ODP Leg 160</w:t>
      </w:r>
      <w:r w:rsidR="00763095">
        <w:rPr>
          <w:rFonts w:ascii="Times New Roman" w:hAnsi="Times New Roman" w:cs="Times New Roman"/>
          <w:sz w:val="24"/>
          <w:szCs w:val="24"/>
        </w:rPr>
        <w:t xml:space="preserve"> (</w:t>
      </w:r>
      <w:r w:rsidR="00457C5F" w:rsidRPr="000310AB">
        <w:rPr>
          <w:rFonts w:ascii="Times New Roman" w:hAnsi="Times New Roman" w:cs="Times New Roman"/>
          <w:sz w:val="24"/>
          <w:szCs w:val="24"/>
        </w:rPr>
        <w:t>Emeis et al., 199</w:t>
      </w:r>
      <w:r w:rsidR="00EB62EF">
        <w:rPr>
          <w:rFonts w:ascii="Times New Roman" w:hAnsi="Times New Roman" w:cs="Times New Roman"/>
          <w:sz w:val="24"/>
          <w:szCs w:val="24"/>
        </w:rPr>
        <w:t>6</w:t>
      </w:r>
      <w:r w:rsidR="00763095">
        <w:rPr>
          <w:rFonts w:ascii="Times New Roman" w:hAnsi="Times New Roman" w:cs="Times New Roman"/>
          <w:sz w:val="24"/>
          <w:szCs w:val="24"/>
        </w:rPr>
        <w:t>)</w:t>
      </w:r>
      <w:r w:rsidR="00724967">
        <w:rPr>
          <w:rFonts w:ascii="Times New Roman" w:hAnsi="Times New Roman" w:cs="Times New Roman"/>
          <w:sz w:val="24"/>
          <w:szCs w:val="24"/>
        </w:rPr>
        <w:t xml:space="preserve"> (Fig. 1)</w:t>
      </w:r>
      <w:r w:rsidR="00763095">
        <w:rPr>
          <w:rFonts w:ascii="Times New Roman" w:hAnsi="Times New Roman" w:cs="Times New Roman"/>
          <w:sz w:val="24"/>
          <w:szCs w:val="24"/>
        </w:rPr>
        <w:t xml:space="preserve">. </w:t>
      </w:r>
      <w:r w:rsidR="00F06A2E" w:rsidRPr="00B2733E">
        <w:rPr>
          <w:rFonts w:ascii="Times New Roman" w:hAnsi="Times New Roman" w:cs="Times New Roman"/>
          <w:sz w:val="24"/>
          <w:szCs w:val="24"/>
        </w:rPr>
        <w:t>A new composite depth splice was established</w:t>
      </w:r>
      <w:r w:rsidR="00D959A1">
        <w:rPr>
          <w:rFonts w:ascii="Times New Roman" w:hAnsi="Times New Roman" w:cs="Times New Roman"/>
          <w:sz w:val="24"/>
          <w:szCs w:val="24"/>
        </w:rPr>
        <w:t xml:space="preserve"> (Supplementary T</w:t>
      </w:r>
      <w:r w:rsidR="00F06A2E">
        <w:rPr>
          <w:rFonts w:ascii="Times New Roman" w:hAnsi="Times New Roman" w:cs="Times New Roman"/>
          <w:sz w:val="24"/>
          <w:szCs w:val="24"/>
        </w:rPr>
        <w:t xml:space="preserve">able 1) </w:t>
      </w:r>
      <w:r w:rsidR="00586227">
        <w:rPr>
          <w:rFonts w:ascii="Times New Roman" w:hAnsi="Times New Roman" w:cs="Times New Roman"/>
          <w:sz w:val="24"/>
          <w:szCs w:val="24"/>
        </w:rPr>
        <w:t>so</w:t>
      </w:r>
      <w:r w:rsidR="00F06A2E">
        <w:rPr>
          <w:rFonts w:ascii="Times New Roman" w:hAnsi="Times New Roman" w:cs="Times New Roman"/>
          <w:sz w:val="24"/>
          <w:szCs w:val="24"/>
        </w:rPr>
        <w:t xml:space="preserve"> that our chronostratigraphy </w:t>
      </w:r>
      <w:r w:rsidR="00D959A1">
        <w:rPr>
          <w:rFonts w:ascii="Times New Roman" w:hAnsi="Times New Roman" w:cs="Times New Roman"/>
          <w:sz w:val="24"/>
          <w:szCs w:val="24"/>
        </w:rPr>
        <w:t>could be</w:t>
      </w:r>
      <w:r w:rsidR="00F06A2E">
        <w:rPr>
          <w:rFonts w:ascii="Times New Roman" w:hAnsi="Times New Roman" w:cs="Times New Roman"/>
          <w:sz w:val="24"/>
          <w:szCs w:val="24"/>
        </w:rPr>
        <w:t xml:space="preserve"> based as</w:t>
      </w:r>
      <w:r w:rsidR="00586227">
        <w:rPr>
          <w:rFonts w:ascii="Times New Roman" w:hAnsi="Times New Roman" w:cs="Times New Roman"/>
          <w:sz w:val="24"/>
          <w:szCs w:val="24"/>
        </w:rPr>
        <w:t xml:space="preserve"> </w:t>
      </w:r>
      <w:r w:rsidR="00F06A2E">
        <w:rPr>
          <w:rFonts w:ascii="Times New Roman" w:hAnsi="Times New Roman" w:cs="Times New Roman"/>
          <w:sz w:val="24"/>
          <w:szCs w:val="24"/>
        </w:rPr>
        <w:t xml:space="preserve">much as possible </w:t>
      </w:r>
      <w:r w:rsidR="00586227">
        <w:rPr>
          <w:rFonts w:ascii="Times New Roman" w:hAnsi="Times New Roman" w:cs="Times New Roman"/>
          <w:sz w:val="24"/>
          <w:szCs w:val="24"/>
        </w:rPr>
        <w:t>on</w:t>
      </w:r>
      <w:r w:rsidR="0058234F">
        <w:rPr>
          <w:rFonts w:ascii="Times New Roman" w:hAnsi="Times New Roman" w:cs="Times New Roman"/>
          <w:sz w:val="24"/>
          <w:szCs w:val="24"/>
        </w:rPr>
        <w:t xml:space="preserve"> the sampled core sections.</w:t>
      </w:r>
      <w:r w:rsidR="00D959A1">
        <w:rPr>
          <w:rFonts w:ascii="Times New Roman" w:hAnsi="Times New Roman" w:cs="Times New Roman"/>
          <w:sz w:val="24"/>
          <w:szCs w:val="24"/>
        </w:rPr>
        <w:t xml:space="preserve"> </w:t>
      </w:r>
      <w:r w:rsidR="0058234F">
        <w:rPr>
          <w:rFonts w:ascii="Times New Roman" w:hAnsi="Times New Roman" w:cs="Times New Roman"/>
          <w:sz w:val="24"/>
          <w:szCs w:val="24"/>
        </w:rPr>
        <w:t xml:space="preserve"> This ensured that depth/age uncertainties associated with adjusting ‘off splice’ samples to the composite splice were minimised. Konijnendijk et al. (2014) also published a composite-depth splice for ODP967. However, that splice </w:t>
      </w:r>
      <w:r w:rsidR="00586227">
        <w:rPr>
          <w:rFonts w:ascii="Times New Roman" w:hAnsi="Times New Roman" w:cs="Times New Roman"/>
          <w:sz w:val="24"/>
          <w:szCs w:val="24"/>
        </w:rPr>
        <w:t xml:space="preserve">is partly based on ODP Site 968, and it doesn’t cover the lower 45 m of our </w:t>
      </w:r>
      <w:r w:rsidR="0058234F">
        <w:rPr>
          <w:rFonts w:ascii="Times New Roman" w:hAnsi="Times New Roman" w:cs="Times New Roman"/>
          <w:sz w:val="24"/>
          <w:szCs w:val="24"/>
        </w:rPr>
        <w:t xml:space="preserve">studied interval. </w:t>
      </w:r>
      <w:r w:rsidR="00D959A1" w:rsidRPr="00B2733E">
        <w:rPr>
          <w:rFonts w:ascii="Times New Roman" w:hAnsi="Times New Roman" w:cs="Times New Roman"/>
          <w:sz w:val="24"/>
          <w:szCs w:val="24"/>
        </w:rPr>
        <w:t xml:space="preserve">All previous results from </w:t>
      </w:r>
      <w:r w:rsidR="00D959A1">
        <w:rPr>
          <w:rFonts w:ascii="Times New Roman" w:hAnsi="Times New Roman" w:cs="Times New Roman"/>
          <w:sz w:val="24"/>
          <w:szCs w:val="24"/>
        </w:rPr>
        <w:t>ODP967</w:t>
      </w:r>
      <w:r w:rsidR="00D959A1" w:rsidRPr="00B2733E">
        <w:rPr>
          <w:rFonts w:ascii="Times New Roman" w:hAnsi="Times New Roman" w:cs="Times New Roman"/>
          <w:sz w:val="24"/>
          <w:szCs w:val="24"/>
        </w:rPr>
        <w:t xml:space="preserve"> discussed in this study have been converted to our new composite depth scale.</w:t>
      </w:r>
      <w:r w:rsidR="00D959A1">
        <w:rPr>
          <w:rFonts w:ascii="Times New Roman" w:hAnsi="Times New Roman" w:cs="Times New Roman"/>
          <w:sz w:val="24"/>
          <w:szCs w:val="24"/>
        </w:rPr>
        <w:t xml:space="preserve"> </w:t>
      </w:r>
    </w:p>
    <w:p w:rsidR="00F06A2E" w:rsidRDefault="00F06A2E" w:rsidP="00BD1DD6">
      <w:pPr>
        <w:spacing w:line="480" w:lineRule="auto"/>
        <w:jc w:val="both"/>
        <w:rPr>
          <w:rFonts w:ascii="Times New Roman" w:hAnsi="Times New Roman" w:cs="Times New Roman"/>
          <w:sz w:val="24"/>
          <w:szCs w:val="24"/>
        </w:rPr>
      </w:pPr>
    </w:p>
    <w:p w:rsidR="00236945" w:rsidRPr="00BD1DD6" w:rsidRDefault="00236945" w:rsidP="00BD1DD6">
      <w:pPr>
        <w:spacing w:line="480" w:lineRule="auto"/>
        <w:jc w:val="both"/>
        <w:rPr>
          <w:rFonts w:ascii="Times New Roman" w:hAnsi="Times New Roman" w:cs="Times New Roman"/>
          <w:i/>
          <w:sz w:val="24"/>
          <w:szCs w:val="24"/>
        </w:rPr>
      </w:pPr>
      <w:r>
        <w:rPr>
          <w:rFonts w:ascii="Times New Roman" w:hAnsi="Times New Roman" w:cs="Times New Roman"/>
          <w:i/>
          <w:sz w:val="24"/>
          <w:szCs w:val="24"/>
        </w:rPr>
        <w:t>2.1 X-ray fluorescence (</w:t>
      </w:r>
      <w:r w:rsidRPr="001C25C6">
        <w:rPr>
          <w:rFonts w:ascii="Times New Roman" w:hAnsi="Times New Roman" w:cs="Times New Roman"/>
          <w:i/>
          <w:sz w:val="24"/>
          <w:szCs w:val="24"/>
        </w:rPr>
        <w:t>XRF</w:t>
      </w:r>
      <w:r>
        <w:rPr>
          <w:rFonts w:ascii="Times New Roman" w:hAnsi="Times New Roman" w:cs="Times New Roman"/>
          <w:i/>
          <w:sz w:val="24"/>
          <w:szCs w:val="24"/>
        </w:rPr>
        <w:t>)</w:t>
      </w:r>
    </w:p>
    <w:p w:rsidR="00FD3C2E" w:rsidRPr="00595C3F" w:rsidRDefault="00677333" w:rsidP="00BD1DD6">
      <w:pPr>
        <w:spacing w:line="480" w:lineRule="auto"/>
        <w:jc w:val="both"/>
        <w:rPr>
          <w:rFonts w:ascii="Times New Roman" w:hAnsi="Times New Roman" w:cs="Times New Roman"/>
          <w:color w:val="4472C4" w:themeColor="accent5"/>
          <w:sz w:val="24"/>
          <w:szCs w:val="24"/>
        </w:rPr>
      </w:pPr>
      <w:r w:rsidRPr="00ED1318">
        <w:rPr>
          <w:rFonts w:ascii="Times New Roman" w:hAnsi="Times New Roman" w:cs="Times New Roman"/>
          <w:sz w:val="24"/>
          <w:szCs w:val="24"/>
        </w:rPr>
        <w:t>Approximately 90 m of the a</w:t>
      </w:r>
      <w:r w:rsidR="00B340FD" w:rsidRPr="00ED1318">
        <w:rPr>
          <w:rFonts w:ascii="Times New Roman" w:hAnsi="Times New Roman" w:cs="Times New Roman"/>
          <w:sz w:val="24"/>
          <w:szCs w:val="24"/>
        </w:rPr>
        <w:t xml:space="preserve">rchive halves of </w:t>
      </w:r>
      <w:r w:rsidR="00CF1019">
        <w:rPr>
          <w:rFonts w:ascii="Times New Roman" w:hAnsi="Times New Roman" w:cs="Times New Roman"/>
          <w:sz w:val="24"/>
          <w:szCs w:val="24"/>
        </w:rPr>
        <w:t>ODP Site</w:t>
      </w:r>
      <w:r w:rsidR="000B25B3">
        <w:rPr>
          <w:rFonts w:ascii="Times New Roman" w:hAnsi="Times New Roman" w:cs="Times New Roman"/>
          <w:sz w:val="24"/>
          <w:szCs w:val="24"/>
        </w:rPr>
        <w:t xml:space="preserve"> 967</w:t>
      </w:r>
      <w:r w:rsidR="00B340FD" w:rsidRPr="00ED1318">
        <w:rPr>
          <w:rFonts w:ascii="Times New Roman" w:hAnsi="Times New Roman" w:cs="Times New Roman"/>
          <w:sz w:val="24"/>
          <w:szCs w:val="24"/>
        </w:rPr>
        <w:t xml:space="preserve"> </w:t>
      </w:r>
      <w:r w:rsidR="001E3A98">
        <w:rPr>
          <w:rFonts w:ascii="Times New Roman" w:hAnsi="Times New Roman" w:cs="Times New Roman"/>
          <w:sz w:val="24"/>
          <w:szCs w:val="24"/>
        </w:rPr>
        <w:t xml:space="preserve">cores </w:t>
      </w:r>
      <w:r w:rsidR="00B340FD" w:rsidRPr="00ED1318">
        <w:rPr>
          <w:rFonts w:ascii="Times New Roman" w:hAnsi="Times New Roman" w:cs="Times New Roman"/>
          <w:sz w:val="24"/>
          <w:szCs w:val="24"/>
        </w:rPr>
        <w:t xml:space="preserve">were scanned </w:t>
      </w:r>
      <w:r w:rsidR="00763095">
        <w:rPr>
          <w:rFonts w:ascii="Times New Roman" w:hAnsi="Times New Roman" w:cs="Times New Roman"/>
          <w:sz w:val="24"/>
          <w:szCs w:val="24"/>
        </w:rPr>
        <w:t xml:space="preserve">at 1 cm intervals </w:t>
      </w:r>
      <w:r w:rsidR="00B340FD" w:rsidRPr="00ED1318">
        <w:rPr>
          <w:rFonts w:ascii="Times New Roman" w:hAnsi="Times New Roman" w:cs="Times New Roman"/>
          <w:sz w:val="24"/>
          <w:szCs w:val="24"/>
        </w:rPr>
        <w:t>at Marum</w:t>
      </w:r>
      <w:r w:rsidR="00DF36BA">
        <w:rPr>
          <w:rFonts w:ascii="Times New Roman" w:hAnsi="Times New Roman" w:cs="Times New Roman"/>
          <w:sz w:val="24"/>
          <w:szCs w:val="24"/>
        </w:rPr>
        <w:t xml:space="preserve"> </w:t>
      </w:r>
      <w:r w:rsidR="00DF36BA">
        <w:rPr>
          <w:rFonts w:ascii="Symbol" w:hAnsi="Symbol" w:cs="Times New Roman"/>
          <w:sz w:val="24"/>
          <w:szCs w:val="24"/>
        </w:rPr>
        <w:t></w:t>
      </w:r>
      <w:r w:rsidR="00DF36BA">
        <w:rPr>
          <w:rFonts w:ascii="Times New Roman" w:hAnsi="Times New Roman" w:cs="Times New Roman"/>
          <w:sz w:val="24"/>
          <w:szCs w:val="24"/>
        </w:rPr>
        <w:t xml:space="preserve"> </w:t>
      </w:r>
      <w:r w:rsidR="00DF36BA" w:rsidRPr="00DF36BA">
        <w:rPr>
          <w:rFonts w:ascii="Times New Roman" w:hAnsi="Times New Roman" w:cs="Times New Roman"/>
          <w:sz w:val="24"/>
          <w:szCs w:val="24"/>
        </w:rPr>
        <w:t>Center for Marine Environmental</w:t>
      </w:r>
      <w:r w:rsidR="00DF36BA">
        <w:rPr>
          <w:rFonts w:ascii="Times New Roman" w:hAnsi="Times New Roman" w:cs="Times New Roman"/>
          <w:sz w:val="24"/>
          <w:szCs w:val="24"/>
        </w:rPr>
        <w:t xml:space="preserve"> Sciences, University of Bremen</w:t>
      </w:r>
      <w:r w:rsidR="00B340FD" w:rsidRPr="00ED1318">
        <w:rPr>
          <w:rFonts w:ascii="Times New Roman" w:hAnsi="Times New Roman" w:cs="Times New Roman"/>
          <w:sz w:val="24"/>
          <w:szCs w:val="24"/>
        </w:rPr>
        <w:t xml:space="preserve"> (Germany) on a third generation Avaatech </w:t>
      </w:r>
      <w:r w:rsidR="001C25C6">
        <w:rPr>
          <w:rFonts w:ascii="Times New Roman" w:hAnsi="Times New Roman" w:cs="Times New Roman"/>
          <w:sz w:val="24"/>
          <w:szCs w:val="24"/>
        </w:rPr>
        <w:t xml:space="preserve">XRF </w:t>
      </w:r>
      <w:r w:rsidR="00B340FD" w:rsidRPr="00ED1318">
        <w:rPr>
          <w:rFonts w:ascii="Times New Roman" w:hAnsi="Times New Roman" w:cs="Times New Roman"/>
          <w:sz w:val="24"/>
          <w:szCs w:val="24"/>
        </w:rPr>
        <w:t>core scanner</w:t>
      </w:r>
      <w:r w:rsidR="00DF36BA">
        <w:rPr>
          <w:rFonts w:ascii="Times New Roman" w:hAnsi="Times New Roman" w:cs="Times New Roman"/>
          <w:sz w:val="24"/>
          <w:szCs w:val="24"/>
        </w:rPr>
        <w:t>.</w:t>
      </w:r>
      <w:r w:rsidR="00B340FD" w:rsidRPr="00ED1318">
        <w:rPr>
          <w:rFonts w:ascii="Times New Roman" w:hAnsi="Times New Roman" w:cs="Times New Roman"/>
          <w:sz w:val="24"/>
          <w:szCs w:val="24"/>
        </w:rPr>
        <w:t xml:space="preserve"> </w:t>
      </w:r>
      <w:r w:rsidR="00DF36BA">
        <w:rPr>
          <w:rFonts w:ascii="Times New Roman" w:hAnsi="Times New Roman" w:cs="Times New Roman"/>
          <w:sz w:val="24"/>
          <w:szCs w:val="24"/>
        </w:rPr>
        <w:t>Core s</w:t>
      </w:r>
      <w:r w:rsidR="00763095">
        <w:rPr>
          <w:rFonts w:ascii="Times New Roman" w:hAnsi="Times New Roman" w:cs="Times New Roman"/>
          <w:sz w:val="24"/>
          <w:szCs w:val="24"/>
        </w:rPr>
        <w:t xml:space="preserve">ections were </w:t>
      </w:r>
      <w:r w:rsidR="00724967">
        <w:rPr>
          <w:rFonts w:ascii="Times New Roman" w:hAnsi="Times New Roman" w:cs="Times New Roman"/>
          <w:sz w:val="24"/>
          <w:szCs w:val="24"/>
        </w:rPr>
        <w:t xml:space="preserve">covered with </w:t>
      </w:r>
      <w:r w:rsidR="00236945">
        <w:rPr>
          <w:rFonts w:ascii="Times New Roman" w:hAnsi="Times New Roman" w:cs="Times New Roman"/>
          <w:sz w:val="24"/>
          <w:szCs w:val="24"/>
        </w:rPr>
        <w:t xml:space="preserve">4 </w:t>
      </w:r>
      <w:r w:rsidR="00236945" w:rsidRPr="00236945">
        <w:rPr>
          <w:rFonts w:ascii="Symbol" w:hAnsi="Symbol" w:cs="Times New Roman"/>
          <w:sz w:val="24"/>
          <w:szCs w:val="24"/>
        </w:rPr>
        <w:t></w:t>
      </w:r>
      <w:r w:rsidR="00236945">
        <w:rPr>
          <w:rFonts w:ascii="Times New Roman" w:hAnsi="Times New Roman" w:cs="Times New Roman"/>
          <w:sz w:val="24"/>
          <w:szCs w:val="24"/>
        </w:rPr>
        <w:t xml:space="preserve">m-thick Ultralene </w:t>
      </w:r>
      <w:r w:rsidR="00724967">
        <w:rPr>
          <w:rFonts w:ascii="Times New Roman" w:hAnsi="Times New Roman" w:cs="Times New Roman"/>
          <w:sz w:val="24"/>
          <w:szCs w:val="24"/>
        </w:rPr>
        <w:t xml:space="preserve">film and </w:t>
      </w:r>
      <w:r w:rsidR="001E3A98">
        <w:rPr>
          <w:rFonts w:ascii="Times New Roman" w:hAnsi="Times New Roman" w:cs="Times New Roman"/>
          <w:sz w:val="24"/>
          <w:szCs w:val="24"/>
        </w:rPr>
        <w:t xml:space="preserve">measured at 50 kv with a 1 mA current and Cu filter, and then at 10 kv with a 0.5 mA current and no filter; </w:t>
      </w:r>
      <w:r w:rsidR="00763095">
        <w:rPr>
          <w:rFonts w:ascii="Times New Roman" w:hAnsi="Times New Roman" w:cs="Times New Roman"/>
          <w:sz w:val="24"/>
          <w:szCs w:val="24"/>
        </w:rPr>
        <w:t xml:space="preserve">a </w:t>
      </w:r>
      <w:r w:rsidR="001E3A98">
        <w:rPr>
          <w:rFonts w:ascii="Times New Roman" w:hAnsi="Times New Roman" w:cs="Times New Roman"/>
          <w:sz w:val="24"/>
          <w:szCs w:val="24"/>
        </w:rPr>
        <w:t>20 second count time was used for both runs. To co</w:t>
      </w:r>
      <w:r w:rsidR="00FE00AE">
        <w:rPr>
          <w:rFonts w:ascii="Times New Roman" w:hAnsi="Times New Roman" w:cs="Times New Roman"/>
          <w:sz w:val="24"/>
          <w:szCs w:val="24"/>
        </w:rPr>
        <w:t>n</w:t>
      </w:r>
      <w:r w:rsidR="001E3A98">
        <w:rPr>
          <w:rFonts w:ascii="Times New Roman" w:hAnsi="Times New Roman" w:cs="Times New Roman"/>
          <w:sz w:val="24"/>
          <w:szCs w:val="24"/>
        </w:rPr>
        <w:t xml:space="preserve">vert the scan </w:t>
      </w:r>
      <w:r w:rsidR="00724967">
        <w:rPr>
          <w:rFonts w:ascii="Times New Roman" w:hAnsi="Times New Roman" w:cs="Times New Roman"/>
          <w:sz w:val="24"/>
          <w:szCs w:val="24"/>
        </w:rPr>
        <w:t>‘</w:t>
      </w:r>
      <w:r w:rsidR="001E3A98">
        <w:rPr>
          <w:rFonts w:ascii="Times New Roman" w:hAnsi="Times New Roman" w:cs="Times New Roman"/>
          <w:sz w:val="24"/>
          <w:szCs w:val="24"/>
        </w:rPr>
        <w:t>counts</w:t>
      </w:r>
      <w:r w:rsidR="00724967">
        <w:rPr>
          <w:rFonts w:ascii="Times New Roman" w:hAnsi="Times New Roman" w:cs="Times New Roman"/>
          <w:sz w:val="24"/>
          <w:szCs w:val="24"/>
        </w:rPr>
        <w:t>’</w:t>
      </w:r>
      <w:r w:rsidR="001E3A98">
        <w:rPr>
          <w:rFonts w:ascii="Times New Roman" w:hAnsi="Times New Roman" w:cs="Times New Roman"/>
          <w:sz w:val="24"/>
          <w:szCs w:val="24"/>
        </w:rPr>
        <w:t xml:space="preserve"> into element concentrations, </w:t>
      </w:r>
      <w:r w:rsidRPr="00ED1318">
        <w:rPr>
          <w:rFonts w:ascii="Times New Roman" w:hAnsi="Times New Roman" w:cs="Times New Roman"/>
          <w:sz w:val="24"/>
          <w:szCs w:val="24"/>
        </w:rPr>
        <w:t>40</w:t>
      </w:r>
      <w:r w:rsidR="002E78F7" w:rsidRPr="00ED1318">
        <w:rPr>
          <w:rFonts w:ascii="Times New Roman" w:hAnsi="Times New Roman" w:cs="Times New Roman"/>
          <w:sz w:val="24"/>
          <w:szCs w:val="24"/>
        </w:rPr>
        <w:t xml:space="preserve"> </w:t>
      </w:r>
      <w:r w:rsidR="00236945">
        <w:rPr>
          <w:rFonts w:ascii="Times New Roman" w:hAnsi="Times New Roman" w:cs="Times New Roman"/>
          <w:sz w:val="24"/>
          <w:szCs w:val="24"/>
        </w:rPr>
        <w:t xml:space="preserve">bulk </w:t>
      </w:r>
      <w:r w:rsidRPr="00ED1318">
        <w:rPr>
          <w:rFonts w:ascii="Times New Roman" w:hAnsi="Times New Roman" w:cs="Times New Roman"/>
          <w:sz w:val="24"/>
          <w:szCs w:val="24"/>
        </w:rPr>
        <w:t xml:space="preserve">sediment </w:t>
      </w:r>
      <w:r w:rsidR="00236945">
        <w:rPr>
          <w:rFonts w:ascii="Times New Roman" w:hAnsi="Times New Roman" w:cs="Times New Roman"/>
          <w:sz w:val="24"/>
          <w:szCs w:val="24"/>
        </w:rPr>
        <w:t>samples of ~2</w:t>
      </w:r>
      <w:r w:rsidR="00236945" w:rsidRPr="00ED1318">
        <w:rPr>
          <w:rFonts w:ascii="Times New Roman" w:hAnsi="Times New Roman" w:cs="Times New Roman"/>
          <w:sz w:val="24"/>
          <w:szCs w:val="24"/>
        </w:rPr>
        <w:t xml:space="preserve"> cm</w:t>
      </w:r>
      <w:r w:rsidR="00236945" w:rsidRPr="00ED1318">
        <w:rPr>
          <w:rFonts w:ascii="Times New Roman" w:hAnsi="Times New Roman" w:cs="Times New Roman"/>
          <w:sz w:val="24"/>
          <w:szCs w:val="24"/>
          <w:vertAlign w:val="superscript"/>
        </w:rPr>
        <w:t>3</w:t>
      </w:r>
      <w:r w:rsidR="00236945">
        <w:rPr>
          <w:rFonts w:ascii="Times New Roman" w:hAnsi="Times New Roman" w:cs="Times New Roman"/>
          <w:sz w:val="24"/>
          <w:szCs w:val="24"/>
        </w:rPr>
        <w:t xml:space="preserve"> were taken </w:t>
      </w:r>
      <w:r w:rsidR="00724967">
        <w:rPr>
          <w:rFonts w:ascii="Times New Roman" w:hAnsi="Times New Roman" w:cs="Times New Roman"/>
          <w:sz w:val="24"/>
          <w:szCs w:val="24"/>
        </w:rPr>
        <w:t>from selected working halves equivalent to the scanned archive halves.</w:t>
      </w:r>
      <w:r w:rsidR="002E78F7" w:rsidRPr="00ED1318">
        <w:rPr>
          <w:rFonts w:ascii="Times New Roman" w:hAnsi="Times New Roman" w:cs="Times New Roman"/>
          <w:sz w:val="24"/>
          <w:szCs w:val="24"/>
        </w:rPr>
        <w:t xml:space="preserve"> </w:t>
      </w:r>
      <w:r w:rsidRPr="00ED1318">
        <w:rPr>
          <w:rFonts w:ascii="Times New Roman" w:hAnsi="Times New Roman" w:cs="Times New Roman"/>
          <w:sz w:val="24"/>
          <w:szCs w:val="24"/>
        </w:rPr>
        <w:t xml:space="preserve">Samples were chosen to cover a range of lithologies (e.g., sapropel, clay, sapropel-clay intergrades) based on the XRF scan results, as well </w:t>
      </w:r>
      <w:r w:rsidR="00177E9C" w:rsidRPr="00ED1318">
        <w:rPr>
          <w:rFonts w:ascii="Times New Roman" w:hAnsi="Times New Roman" w:cs="Times New Roman"/>
          <w:sz w:val="24"/>
          <w:szCs w:val="24"/>
        </w:rPr>
        <w:t xml:space="preserve">as a range of depth intervals. The samples were air-dried and ground with </w:t>
      </w:r>
      <w:r w:rsidR="00457C5F">
        <w:rPr>
          <w:rFonts w:ascii="Times New Roman" w:hAnsi="Times New Roman" w:cs="Times New Roman"/>
          <w:sz w:val="24"/>
          <w:szCs w:val="24"/>
        </w:rPr>
        <w:t>an agate mortar and pestle.</w:t>
      </w:r>
      <w:r w:rsidR="00496C5E">
        <w:rPr>
          <w:rFonts w:ascii="Times New Roman" w:hAnsi="Times New Roman" w:cs="Times New Roman"/>
          <w:sz w:val="24"/>
          <w:szCs w:val="24"/>
        </w:rPr>
        <w:t xml:space="preserve"> </w:t>
      </w:r>
      <w:r w:rsidR="00496C5E" w:rsidRPr="00496C5E">
        <w:rPr>
          <w:rFonts w:ascii="Times New Roman" w:hAnsi="Times New Roman" w:cs="Times New Roman"/>
          <w:sz w:val="24"/>
          <w:szCs w:val="24"/>
        </w:rPr>
        <w:t xml:space="preserve">Single element concentrations were determined on </w:t>
      </w:r>
      <w:r w:rsidR="00457C5F">
        <w:rPr>
          <w:rFonts w:ascii="Times New Roman" w:hAnsi="Times New Roman" w:cs="Times New Roman"/>
          <w:sz w:val="24"/>
          <w:szCs w:val="24"/>
        </w:rPr>
        <w:lastRenderedPageBreak/>
        <w:t xml:space="preserve">the </w:t>
      </w:r>
      <w:r w:rsidR="00496C5E" w:rsidRPr="00496C5E">
        <w:rPr>
          <w:rFonts w:ascii="Times New Roman" w:hAnsi="Times New Roman" w:cs="Times New Roman"/>
          <w:sz w:val="24"/>
          <w:szCs w:val="24"/>
        </w:rPr>
        <w:t xml:space="preserve">sediment powder samples by energy-dispersive polarisation </w:t>
      </w:r>
      <w:r w:rsidR="00643008">
        <w:rPr>
          <w:rFonts w:ascii="Times New Roman" w:hAnsi="Times New Roman" w:cs="Times New Roman"/>
          <w:sz w:val="24"/>
          <w:szCs w:val="24"/>
        </w:rPr>
        <w:t>XRF</w:t>
      </w:r>
      <w:r w:rsidR="00496C5E" w:rsidRPr="00496C5E">
        <w:rPr>
          <w:rFonts w:ascii="Times New Roman" w:hAnsi="Times New Roman" w:cs="Times New Roman"/>
          <w:sz w:val="24"/>
          <w:szCs w:val="24"/>
        </w:rPr>
        <w:t xml:space="preserve"> (EDP-XRF) spectroscopy using a PANalytical εpsilon3-XL instrument</w:t>
      </w:r>
      <w:r w:rsidR="00841C09">
        <w:rPr>
          <w:rFonts w:ascii="Times New Roman" w:hAnsi="Times New Roman" w:cs="Times New Roman"/>
          <w:sz w:val="24"/>
          <w:szCs w:val="24"/>
        </w:rPr>
        <w:t xml:space="preserve"> at the University of Bremen</w:t>
      </w:r>
      <w:r w:rsidR="00496C5E" w:rsidRPr="00496C5E">
        <w:rPr>
          <w:rFonts w:ascii="Times New Roman" w:hAnsi="Times New Roman" w:cs="Times New Roman"/>
          <w:sz w:val="24"/>
          <w:szCs w:val="24"/>
        </w:rPr>
        <w:t xml:space="preserve">. </w:t>
      </w:r>
      <w:r w:rsidR="00457C5F">
        <w:rPr>
          <w:rFonts w:ascii="Times New Roman" w:hAnsi="Times New Roman" w:cs="Times New Roman"/>
          <w:sz w:val="24"/>
          <w:szCs w:val="24"/>
        </w:rPr>
        <w:t>H</w:t>
      </w:r>
      <w:r w:rsidR="00496C5E" w:rsidRPr="00496C5E">
        <w:rPr>
          <w:rFonts w:ascii="Times New Roman" w:hAnsi="Times New Roman" w:cs="Times New Roman"/>
          <w:sz w:val="24"/>
          <w:szCs w:val="24"/>
        </w:rPr>
        <w:t xml:space="preserve">igh quality control of </w:t>
      </w:r>
      <w:r w:rsidR="00236945">
        <w:rPr>
          <w:rFonts w:ascii="Times New Roman" w:hAnsi="Times New Roman" w:cs="Times New Roman"/>
          <w:sz w:val="24"/>
          <w:szCs w:val="24"/>
        </w:rPr>
        <w:t>the EDP-XRF measurements wa</w:t>
      </w:r>
      <w:r w:rsidR="00457C5F">
        <w:rPr>
          <w:rFonts w:ascii="Times New Roman" w:hAnsi="Times New Roman" w:cs="Times New Roman"/>
          <w:sz w:val="24"/>
          <w:szCs w:val="24"/>
        </w:rPr>
        <w:t>s</w:t>
      </w:r>
      <w:r w:rsidR="00496C5E" w:rsidRPr="00496C5E">
        <w:rPr>
          <w:rFonts w:ascii="Times New Roman" w:hAnsi="Times New Roman" w:cs="Times New Roman"/>
          <w:sz w:val="24"/>
          <w:szCs w:val="24"/>
        </w:rPr>
        <w:t xml:space="preserve"> base</w:t>
      </w:r>
      <w:r w:rsidR="00457C5F">
        <w:rPr>
          <w:rFonts w:ascii="Times New Roman" w:hAnsi="Times New Roman" w:cs="Times New Roman"/>
          <w:sz w:val="24"/>
          <w:szCs w:val="24"/>
        </w:rPr>
        <w:t>d</w:t>
      </w:r>
      <w:r w:rsidR="00496C5E" w:rsidRPr="00496C5E">
        <w:rPr>
          <w:rFonts w:ascii="Times New Roman" w:hAnsi="Times New Roman" w:cs="Times New Roman"/>
          <w:sz w:val="24"/>
          <w:szCs w:val="24"/>
        </w:rPr>
        <w:t xml:space="preserve"> on more than 60 certified and in-house standard reference materials (e.g.</w:t>
      </w:r>
      <w:r w:rsidR="00457C5F">
        <w:rPr>
          <w:rFonts w:ascii="Times New Roman" w:hAnsi="Times New Roman" w:cs="Times New Roman"/>
          <w:sz w:val="24"/>
          <w:szCs w:val="24"/>
        </w:rPr>
        <w:t>,</w:t>
      </w:r>
      <w:r w:rsidR="00496C5E" w:rsidRPr="00496C5E">
        <w:rPr>
          <w:rFonts w:ascii="Times New Roman" w:hAnsi="Times New Roman" w:cs="Times New Roman"/>
          <w:sz w:val="24"/>
          <w:szCs w:val="24"/>
        </w:rPr>
        <w:t xml:space="preserve"> MAG-1; Govindaraju, 1994). The measured values were within 1</w:t>
      </w:r>
      <w:r w:rsidR="00EB62EF">
        <w:rPr>
          <w:rFonts w:ascii="Times New Roman" w:hAnsi="Times New Roman" w:cs="Times New Roman"/>
          <w:sz w:val="24"/>
          <w:szCs w:val="24"/>
        </w:rPr>
        <w:t xml:space="preserve"> </w:t>
      </w:r>
      <w:r w:rsidR="00496C5E" w:rsidRPr="00496C5E">
        <w:rPr>
          <w:rFonts w:ascii="Times New Roman" w:hAnsi="Times New Roman" w:cs="Times New Roman"/>
          <w:sz w:val="24"/>
          <w:szCs w:val="24"/>
        </w:rPr>
        <w:t>% of the accepted value for Al, Ca, Fe and K. Pre</w:t>
      </w:r>
      <w:r w:rsidR="00A82988">
        <w:rPr>
          <w:rFonts w:ascii="Times New Roman" w:hAnsi="Times New Roman" w:cs="Times New Roman"/>
          <w:sz w:val="24"/>
          <w:szCs w:val="24"/>
        </w:rPr>
        <w:t>cision was always better than 0.</w:t>
      </w:r>
      <w:r w:rsidR="00496C5E" w:rsidRPr="00496C5E">
        <w:rPr>
          <w:rFonts w:ascii="Times New Roman" w:hAnsi="Times New Roman" w:cs="Times New Roman"/>
          <w:sz w:val="24"/>
          <w:szCs w:val="24"/>
        </w:rPr>
        <w:t>4</w:t>
      </w:r>
      <w:r w:rsidR="00EB62EF">
        <w:rPr>
          <w:rFonts w:ascii="Times New Roman" w:hAnsi="Times New Roman" w:cs="Times New Roman"/>
          <w:sz w:val="24"/>
          <w:szCs w:val="24"/>
        </w:rPr>
        <w:t xml:space="preserve"> </w:t>
      </w:r>
      <w:r w:rsidR="00496C5E" w:rsidRPr="00496C5E">
        <w:rPr>
          <w:rFonts w:ascii="Times New Roman" w:hAnsi="Times New Roman" w:cs="Times New Roman"/>
          <w:sz w:val="24"/>
          <w:szCs w:val="24"/>
        </w:rPr>
        <w:t>%.</w:t>
      </w:r>
    </w:p>
    <w:p w:rsidR="00457C5F" w:rsidRDefault="00457C5F" w:rsidP="00BD1DD6">
      <w:pPr>
        <w:spacing w:line="480" w:lineRule="auto"/>
        <w:jc w:val="both"/>
        <w:rPr>
          <w:rFonts w:ascii="Times New Roman" w:hAnsi="Times New Roman" w:cs="Times New Roman"/>
          <w:sz w:val="24"/>
          <w:szCs w:val="24"/>
        </w:rPr>
      </w:pPr>
    </w:p>
    <w:p w:rsidR="0068328C" w:rsidRPr="00BD1DD6" w:rsidRDefault="004E4217" w:rsidP="00BD1DD6">
      <w:pPr>
        <w:spacing w:line="480" w:lineRule="auto"/>
        <w:jc w:val="both"/>
        <w:rPr>
          <w:rFonts w:ascii="Times New Roman" w:hAnsi="Times New Roman" w:cs="Times New Roman"/>
          <w:i/>
          <w:sz w:val="24"/>
          <w:szCs w:val="24"/>
        </w:rPr>
      </w:pPr>
      <w:r>
        <w:rPr>
          <w:rFonts w:ascii="Times New Roman" w:hAnsi="Times New Roman" w:cs="Times New Roman"/>
          <w:i/>
          <w:sz w:val="24"/>
          <w:szCs w:val="24"/>
        </w:rPr>
        <w:t>2.</w:t>
      </w:r>
      <w:r w:rsidR="00236945">
        <w:rPr>
          <w:rFonts w:ascii="Times New Roman" w:hAnsi="Times New Roman" w:cs="Times New Roman"/>
          <w:i/>
          <w:sz w:val="24"/>
          <w:szCs w:val="24"/>
        </w:rPr>
        <w:t>2</w:t>
      </w:r>
      <w:r>
        <w:rPr>
          <w:rFonts w:ascii="Times New Roman" w:hAnsi="Times New Roman" w:cs="Times New Roman"/>
          <w:i/>
          <w:sz w:val="24"/>
          <w:szCs w:val="24"/>
        </w:rPr>
        <w:t xml:space="preserve"> </w:t>
      </w:r>
      <w:r w:rsidR="001C25C6">
        <w:rPr>
          <w:rFonts w:ascii="Times New Roman" w:hAnsi="Times New Roman" w:cs="Times New Roman"/>
          <w:i/>
          <w:sz w:val="24"/>
          <w:szCs w:val="24"/>
        </w:rPr>
        <w:t>C</w:t>
      </w:r>
      <w:r w:rsidR="001C25C6" w:rsidRPr="001C25C6">
        <w:rPr>
          <w:rFonts w:ascii="Times New Roman" w:hAnsi="Times New Roman" w:cs="Times New Roman"/>
          <w:i/>
          <w:sz w:val="24"/>
          <w:szCs w:val="24"/>
        </w:rPr>
        <w:t>alibration</w:t>
      </w:r>
      <w:r w:rsidR="001C25C6">
        <w:rPr>
          <w:rFonts w:ascii="Times New Roman" w:hAnsi="Times New Roman" w:cs="Times New Roman"/>
          <w:i/>
          <w:sz w:val="24"/>
          <w:szCs w:val="24"/>
        </w:rPr>
        <w:t xml:space="preserve"> of </w:t>
      </w:r>
      <w:r>
        <w:rPr>
          <w:rFonts w:ascii="Times New Roman" w:hAnsi="Times New Roman" w:cs="Times New Roman"/>
          <w:i/>
          <w:sz w:val="24"/>
          <w:szCs w:val="24"/>
        </w:rPr>
        <w:t xml:space="preserve">scanning </w:t>
      </w:r>
      <w:r w:rsidR="001C25C6" w:rsidRPr="001C25C6">
        <w:rPr>
          <w:rFonts w:ascii="Times New Roman" w:hAnsi="Times New Roman" w:cs="Times New Roman"/>
          <w:i/>
          <w:sz w:val="24"/>
          <w:szCs w:val="24"/>
        </w:rPr>
        <w:t>XRF</w:t>
      </w:r>
      <w:r w:rsidR="001C25C6">
        <w:rPr>
          <w:rFonts w:ascii="Times New Roman" w:hAnsi="Times New Roman" w:cs="Times New Roman"/>
          <w:i/>
          <w:sz w:val="24"/>
          <w:szCs w:val="24"/>
        </w:rPr>
        <w:t xml:space="preserve"> </w:t>
      </w:r>
      <w:r>
        <w:rPr>
          <w:rFonts w:ascii="Times New Roman" w:hAnsi="Times New Roman" w:cs="Times New Roman"/>
          <w:i/>
          <w:sz w:val="24"/>
          <w:szCs w:val="24"/>
        </w:rPr>
        <w:t>counts</w:t>
      </w:r>
    </w:p>
    <w:p w:rsidR="00771C42" w:rsidRPr="00643008" w:rsidRDefault="00643008" w:rsidP="00BD1DD6">
      <w:pPr>
        <w:spacing w:line="48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Uncertainties</w:t>
      </w:r>
      <w:r w:rsidR="00022C11" w:rsidRPr="00F01BD0">
        <w:rPr>
          <w:rFonts w:ascii="Times New Roman" w:hAnsi="Times New Roman" w:cs="Times New Roman"/>
          <w:sz w:val="24"/>
          <w:szCs w:val="24"/>
        </w:rPr>
        <w:t xml:space="preserve"> in the output scanning XRF counts</w:t>
      </w:r>
      <w:r w:rsidR="00022C11">
        <w:rPr>
          <w:rFonts w:ascii="Times New Roman" w:hAnsi="Times New Roman" w:cs="Times New Roman"/>
          <w:sz w:val="24"/>
          <w:szCs w:val="24"/>
        </w:rPr>
        <w:t xml:space="preserve"> </w:t>
      </w:r>
      <w:r w:rsidR="00022C11" w:rsidRPr="007F2AA4">
        <w:rPr>
          <w:rFonts w:ascii="Times New Roman" w:hAnsi="Times New Roman" w:cs="Times New Roman"/>
          <w:sz w:val="24"/>
          <w:szCs w:val="24"/>
        </w:rPr>
        <w:t>can be reduced by calibrating the scan data with a representative suite of discrete sub-samples from the same core</w:t>
      </w:r>
      <w:r>
        <w:rPr>
          <w:rFonts w:ascii="Times New Roman" w:hAnsi="Times New Roman" w:cs="Times New Roman"/>
          <w:sz w:val="24"/>
          <w:szCs w:val="24"/>
        </w:rPr>
        <w:t>,</w:t>
      </w:r>
      <w:r w:rsidR="00022C11" w:rsidRPr="007F2AA4">
        <w:rPr>
          <w:rFonts w:ascii="Times New Roman" w:hAnsi="Times New Roman" w:cs="Times New Roman"/>
          <w:sz w:val="24"/>
          <w:szCs w:val="24"/>
        </w:rPr>
        <w:t xml:space="preserve"> </w:t>
      </w:r>
      <w:r>
        <w:rPr>
          <w:rFonts w:ascii="Times New Roman" w:hAnsi="Times New Roman" w:cs="Times New Roman"/>
          <w:sz w:val="24"/>
          <w:szCs w:val="24"/>
        </w:rPr>
        <w:t>which</w:t>
      </w:r>
      <w:r w:rsidR="00022C11" w:rsidRPr="007F2AA4">
        <w:rPr>
          <w:rFonts w:ascii="Times New Roman" w:hAnsi="Times New Roman" w:cs="Times New Roman"/>
          <w:sz w:val="24"/>
          <w:szCs w:val="24"/>
        </w:rPr>
        <w:t xml:space="preserve"> have been analysed using a more quantitative geochemical technique. </w:t>
      </w:r>
      <w:r>
        <w:rPr>
          <w:rFonts w:ascii="Times New Roman" w:hAnsi="Times New Roman" w:cs="Times New Roman"/>
          <w:sz w:val="24"/>
          <w:szCs w:val="24"/>
        </w:rPr>
        <w:t xml:space="preserve">Calibration is also necessary if multivariate statistical analyses are to be performed on the scanner data. </w:t>
      </w:r>
      <w:r w:rsidR="00724967">
        <w:rPr>
          <w:rFonts w:ascii="Times New Roman" w:hAnsi="Times New Roman" w:cs="Times New Roman"/>
          <w:sz w:val="24"/>
          <w:szCs w:val="24"/>
        </w:rPr>
        <w:t>Element counts</w:t>
      </w:r>
      <w:r w:rsidR="00771C42" w:rsidRPr="00ED1318">
        <w:rPr>
          <w:rFonts w:ascii="Times New Roman" w:hAnsi="Times New Roman" w:cs="Times New Roman"/>
          <w:sz w:val="24"/>
          <w:szCs w:val="24"/>
        </w:rPr>
        <w:t xml:space="preserve"> from </w:t>
      </w:r>
      <w:r w:rsidR="00724967">
        <w:rPr>
          <w:rFonts w:ascii="Times New Roman" w:hAnsi="Times New Roman" w:cs="Times New Roman"/>
          <w:sz w:val="24"/>
          <w:szCs w:val="24"/>
        </w:rPr>
        <w:t>the</w:t>
      </w:r>
      <w:r w:rsidR="00771C42" w:rsidRPr="00ED1318">
        <w:rPr>
          <w:rFonts w:ascii="Times New Roman" w:hAnsi="Times New Roman" w:cs="Times New Roman"/>
          <w:sz w:val="24"/>
          <w:szCs w:val="24"/>
        </w:rPr>
        <w:t xml:space="preserve"> XRF </w:t>
      </w:r>
      <w:r w:rsidR="00724967">
        <w:rPr>
          <w:rFonts w:ascii="Times New Roman" w:hAnsi="Times New Roman" w:cs="Times New Roman"/>
          <w:sz w:val="24"/>
          <w:szCs w:val="24"/>
        </w:rPr>
        <w:t xml:space="preserve">scans </w:t>
      </w:r>
      <w:r w:rsidR="00771C42" w:rsidRPr="00ED1318">
        <w:rPr>
          <w:rFonts w:ascii="Times New Roman" w:hAnsi="Times New Roman" w:cs="Times New Roman"/>
          <w:sz w:val="24"/>
          <w:szCs w:val="24"/>
        </w:rPr>
        <w:t xml:space="preserve">were </w:t>
      </w:r>
      <w:r w:rsidR="00022C11">
        <w:rPr>
          <w:rFonts w:ascii="Times New Roman" w:hAnsi="Times New Roman" w:cs="Times New Roman"/>
          <w:sz w:val="24"/>
          <w:szCs w:val="24"/>
        </w:rPr>
        <w:t xml:space="preserve">therefore </w:t>
      </w:r>
      <w:r w:rsidR="00771C42" w:rsidRPr="00ED1318">
        <w:rPr>
          <w:rFonts w:ascii="Times New Roman" w:hAnsi="Times New Roman" w:cs="Times New Roman"/>
          <w:sz w:val="24"/>
          <w:szCs w:val="24"/>
        </w:rPr>
        <w:t xml:space="preserve">converted into concentrations using a multivariate log-ratio calibration (MLC), following Weltje et al. (2015). </w:t>
      </w:r>
      <w:r w:rsidR="004C4BC0">
        <w:rPr>
          <w:rFonts w:ascii="Times New Roman" w:hAnsi="Times New Roman" w:cs="Times New Roman"/>
          <w:sz w:val="24"/>
          <w:szCs w:val="24"/>
        </w:rPr>
        <w:t>This approach builds on</w:t>
      </w:r>
      <w:r w:rsidR="00771C42" w:rsidRPr="00ED1318">
        <w:rPr>
          <w:rFonts w:ascii="Times New Roman" w:hAnsi="Times New Roman" w:cs="Times New Roman"/>
          <w:sz w:val="24"/>
          <w:szCs w:val="24"/>
        </w:rPr>
        <w:t xml:space="preserve"> the previously proposed univariate log-ratio calibration (Weltje and Tjallingii, 2008), </w:t>
      </w:r>
      <w:r w:rsidR="004C4BC0">
        <w:rPr>
          <w:rFonts w:ascii="Times New Roman" w:hAnsi="Times New Roman" w:cs="Times New Roman"/>
          <w:sz w:val="24"/>
          <w:szCs w:val="24"/>
        </w:rPr>
        <w:t xml:space="preserve">but instead calibrates all elements simultaneously using centred log-ratios, </w:t>
      </w:r>
      <w:r w:rsidR="00755A45">
        <w:rPr>
          <w:rFonts w:ascii="Times New Roman" w:hAnsi="Times New Roman" w:cs="Times New Roman"/>
          <w:sz w:val="24"/>
          <w:szCs w:val="24"/>
        </w:rPr>
        <w:t xml:space="preserve">thereby enabling </w:t>
      </w:r>
      <w:r w:rsidR="004C4BC0">
        <w:rPr>
          <w:rFonts w:ascii="Times New Roman" w:hAnsi="Times New Roman" w:cs="Times New Roman"/>
          <w:sz w:val="24"/>
          <w:szCs w:val="24"/>
        </w:rPr>
        <w:t xml:space="preserve">elements that were not adequately captured by the </w:t>
      </w:r>
      <w:r w:rsidR="000F536A">
        <w:rPr>
          <w:rFonts w:ascii="Times New Roman" w:hAnsi="Times New Roman" w:cs="Times New Roman"/>
          <w:sz w:val="24"/>
          <w:szCs w:val="24"/>
        </w:rPr>
        <w:t xml:space="preserve">scanning </w:t>
      </w:r>
      <w:r w:rsidR="004C4BC0">
        <w:rPr>
          <w:rFonts w:ascii="Times New Roman" w:hAnsi="Times New Roman" w:cs="Times New Roman"/>
          <w:sz w:val="24"/>
          <w:szCs w:val="24"/>
        </w:rPr>
        <w:t>XRF (</w:t>
      </w:r>
      <w:r w:rsidR="00755A45">
        <w:rPr>
          <w:rFonts w:ascii="Times New Roman" w:hAnsi="Times New Roman" w:cs="Times New Roman"/>
          <w:sz w:val="24"/>
          <w:szCs w:val="24"/>
        </w:rPr>
        <w:t xml:space="preserve">typically those with an atomic mass less than that of Al) to be taken into account in the calibration. </w:t>
      </w:r>
      <w:r w:rsidR="00755A45" w:rsidRPr="00643008">
        <w:rPr>
          <w:rFonts w:ascii="Times New Roman" w:hAnsi="Times New Roman" w:cs="Times New Roman"/>
          <w:color w:val="000000" w:themeColor="text1"/>
          <w:sz w:val="24"/>
          <w:szCs w:val="24"/>
        </w:rPr>
        <w:t>This undefined variable is here</w:t>
      </w:r>
      <w:r w:rsidR="00E43C30" w:rsidRPr="00643008">
        <w:rPr>
          <w:rFonts w:ascii="Times New Roman" w:hAnsi="Times New Roman" w:cs="Times New Roman"/>
          <w:color w:val="000000" w:themeColor="text1"/>
          <w:sz w:val="24"/>
          <w:szCs w:val="24"/>
        </w:rPr>
        <w:t xml:space="preserve"> termed ‘everything else’</w:t>
      </w:r>
      <w:r w:rsidR="00755A45" w:rsidRPr="00643008">
        <w:rPr>
          <w:rFonts w:ascii="Times New Roman" w:hAnsi="Times New Roman" w:cs="Times New Roman"/>
          <w:color w:val="000000" w:themeColor="text1"/>
          <w:sz w:val="24"/>
          <w:szCs w:val="24"/>
        </w:rPr>
        <w:t>, hence</w:t>
      </w:r>
      <w:r w:rsidR="00771C42" w:rsidRPr="00643008">
        <w:rPr>
          <w:rFonts w:ascii="Times New Roman" w:hAnsi="Times New Roman" w:cs="Times New Roman"/>
          <w:color w:val="000000" w:themeColor="text1"/>
          <w:sz w:val="24"/>
          <w:szCs w:val="24"/>
        </w:rPr>
        <w:t xml:space="preserve"> </w:t>
      </w:r>
      <w:r w:rsidR="00755A45" w:rsidRPr="00643008">
        <w:rPr>
          <w:rFonts w:ascii="Times New Roman" w:hAnsi="Times New Roman" w:cs="Times New Roman"/>
          <w:color w:val="000000" w:themeColor="text1"/>
          <w:sz w:val="24"/>
          <w:szCs w:val="24"/>
        </w:rPr>
        <w:t xml:space="preserve">the relative concentrations of </w:t>
      </w:r>
      <w:r w:rsidR="00771C42" w:rsidRPr="00643008">
        <w:rPr>
          <w:rFonts w:ascii="Times New Roman" w:hAnsi="Times New Roman" w:cs="Times New Roman"/>
          <w:color w:val="000000" w:themeColor="text1"/>
          <w:sz w:val="24"/>
          <w:szCs w:val="24"/>
        </w:rPr>
        <w:t>all scanned elements and ‘e</w:t>
      </w:r>
      <w:r w:rsidR="00755A45" w:rsidRPr="00643008">
        <w:rPr>
          <w:rFonts w:ascii="Times New Roman" w:hAnsi="Times New Roman" w:cs="Times New Roman"/>
          <w:color w:val="000000" w:themeColor="text1"/>
          <w:sz w:val="24"/>
          <w:szCs w:val="24"/>
        </w:rPr>
        <w:t xml:space="preserve">verything else’ sums to 100 %. </w:t>
      </w:r>
    </w:p>
    <w:p w:rsidR="00164F1A" w:rsidRDefault="00164F1A" w:rsidP="00BD1DD6">
      <w:pPr>
        <w:spacing w:line="480" w:lineRule="auto"/>
        <w:jc w:val="both"/>
        <w:rPr>
          <w:rFonts w:ascii="Times New Roman" w:hAnsi="Times New Roman" w:cs="Times New Roman"/>
          <w:sz w:val="24"/>
          <w:szCs w:val="24"/>
        </w:rPr>
      </w:pPr>
    </w:p>
    <w:p w:rsidR="00C37633" w:rsidRPr="00F667C9" w:rsidRDefault="00312E9C" w:rsidP="00BD1DD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predictive power of our calibration can be assessed by cross-plotting the reference concentrations with the MLC results </w:t>
      </w:r>
      <w:r w:rsidR="00C37633" w:rsidRPr="00F667C9">
        <w:rPr>
          <w:rFonts w:ascii="Times New Roman" w:hAnsi="Times New Roman" w:cs="Times New Roman"/>
          <w:sz w:val="24"/>
          <w:szCs w:val="24"/>
        </w:rPr>
        <w:t>(</w:t>
      </w:r>
      <w:r w:rsidR="00692A39">
        <w:rPr>
          <w:rFonts w:ascii="Times New Roman" w:hAnsi="Times New Roman" w:cs="Times New Roman"/>
          <w:sz w:val="24"/>
          <w:szCs w:val="24"/>
        </w:rPr>
        <w:t xml:space="preserve">Supplementary </w:t>
      </w:r>
      <w:r w:rsidR="00C37633" w:rsidRPr="00F667C9">
        <w:rPr>
          <w:rFonts w:ascii="Times New Roman" w:hAnsi="Times New Roman" w:cs="Times New Roman"/>
          <w:sz w:val="24"/>
          <w:szCs w:val="24"/>
        </w:rPr>
        <w:t xml:space="preserve">Fig. </w:t>
      </w:r>
      <w:r w:rsidR="00692A39">
        <w:rPr>
          <w:rFonts w:ascii="Times New Roman" w:hAnsi="Times New Roman" w:cs="Times New Roman"/>
          <w:sz w:val="24"/>
          <w:szCs w:val="24"/>
        </w:rPr>
        <w:t>1</w:t>
      </w:r>
      <w:r>
        <w:rPr>
          <w:rFonts w:ascii="Times New Roman" w:hAnsi="Times New Roman" w:cs="Times New Roman"/>
          <w:sz w:val="24"/>
          <w:szCs w:val="24"/>
        </w:rPr>
        <w:t>). High r</w:t>
      </w:r>
      <w:r w:rsidRPr="00312E9C">
        <w:rPr>
          <w:rFonts w:ascii="Times New Roman" w:hAnsi="Times New Roman" w:cs="Times New Roman"/>
          <w:sz w:val="24"/>
          <w:szCs w:val="24"/>
          <w:vertAlign w:val="superscript"/>
        </w:rPr>
        <w:t>2</w:t>
      </w:r>
      <w:r>
        <w:rPr>
          <w:rFonts w:ascii="Times New Roman" w:hAnsi="Times New Roman" w:cs="Times New Roman"/>
          <w:sz w:val="24"/>
          <w:szCs w:val="24"/>
        </w:rPr>
        <w:t xml:space="preserve"> values for all elements indicate a robust calibration, which is strongest for Ca and Sr (r</w:t>
      </w:r>
      <w:r w:rsidRPr="00312E9C">
        <w:rPr>
          <w:rFonts w:ascii="Times New Roman" w:hAnsi="Times New Roman" w:cs="Times New Roman"/>
          <w:sz w:val="24"/>
          <w:szCs w:val="24"/>
          <w:vertAlign w:val="superscript"/>
        </w:rPr>
        <w:t>2</w:t>
      </w:r>
      <w:r>
        <w:rPr>
          <w:rFonts w:ascii="Times New Roman" w:hAnsi="Times New Roman" w:cs="Times New Roman"/>
          <w:sz w:val="24"/>
          <w:szCs w:val="24"/>
        </w:rPr>
        <w:t xml:space="preserve"> = 0.93) and weakest for Zr (r</w:t>
      </w:r>
      <w:r w:rsidRPr="00312E9C">
        <w:rPr>
          <w:rFonts w:ascii="Times New Roman" w:hAnsi="Times New Roman" w:cs="Times New Roman"/>
          <w:sz w:val="24"/>
          <w:szCs w:val="24"/>
          <w:vertAlign w:val="superscript"/>
        </w:rPr>
        <w:t>2</w:t>
      </w:r>
      <w:r>
        <w:rPr>
          <w:rFonts w:ascii="Times New Roman" w:hAnsi="Times New Roman" w:cs="Times New Roman"/>
          <w:sz w:val="24"/>
          <w:szCs w:val="24"/>
        </w:rPr>
        <w:t xml:space="preserve"> = 0.68). Nonetheless, when considering the predicted concentrations over all depths, the calibration infers some anomalously high concentrations for </w:t>
      </w:r>
      <w:r w:rsidR="00C37633" w:rsidRPr="00F667C9">
        <w:rPr>
          <w:rFonts w:ascii="Times New Roman" w:hAnsi="Times New Roman" w:cs="Times New Roman"/>
          <w:sz w:val="24"/>
          <w:szCs w:val="24"/>
        </w:rPr>
        <w:t xml:space="preserve">Ba </w:t>
      </w:r>
      <w:r>
        <w:rPr>
          <w:rFonts w:ascii="Times New Roman" w:hAnsi="Times New Roman" w:cs="Times New Roman"/>
          <w:sz w:val="24"/>
          <w:szCs w:val="24"/>
        </w:rPr>
        <w:t>(&gt;</w:t>
      </w:r>
      <w:r w:rsidR="00C37633" w:rsidRPr="00F667C9">
        <w:rPr>
          <w:rFonts w:ascii="Times New Roman" w:hAnsi="Times New Roman" w:cs="Times New Roman"/>
          <w:sz w:val="24"/>
          <w:szCs w:val="24"/>
        </w:rPr>
        <w:t>10,000 ppm</w:t>
      </w:r>
      <w:r>
        <w:rPr>
          <w:rFonts w:ascii="Times New Roman" w:hAnsi="Times New Roman" w:cs="Times New Roman"/>
          <w:sz w:val="24"/>
          <w:szCs w:val="24"/>
        </w:rPr>
        <w:t>) compared</w:t>
      </w:r>
      <w:r w:rsidR="00C37633" w:rsidRPr="00F667C9">
        <w:rPr>
          <w:rFonts w:ascii="Times New Roman" w:hAnsi="Times New Roman" w:cs="Times New Roman"/>
          <w:sz w:val="24"/>
          <w:szCs w:val="24"/>
        </w:rPr>
        <w:t xml:space="preserve"> </w:t>
      </w:r>
      <w:r>
        <w:rPr>
          <w:rFonts w:ascii="Times New Roman" w:hAnsi="Times New Roman" w:cs="Times New Roman"/>
          <w:sz w:val="24"/>
          <w:szCs w:val="24"/>
        </w:rPr>
        <w:t xml:space="preserve">to </w:t>
      </w:r>
      <w:r>
        <w:rPr>
          <w:rFonts w:ascii="Times New Roman" w:hAnsi="Times New Roman" w:cs="Times New Roman"/>
          <w:sz w:val="24"/>
          <w:szCs w:val="24"/>
        </w:rPr>
        <w:lastRenderedPageBreak/>
        <w:t xml:space="preserve">results from </w:t>
      </w:r>
      <w:r w:rsidR="00C37633" w:rsidRPr="00F667C9">
        <w:rPr>
          <w:rFonts w:ascii="Times New Roman" w:hAnsi="Times New Roman" w:cs="Times New Roman"/>
          <w:sz w:val="24"/>
          <w:szCs w:val="24"/>
        </w:rPr>
        <w:t>conventional XRF analyses of ODP967 (</w:t>
      </w:r>
      <w:r>
        <w:rPr>
          <w:rFonts w:ascii="Times New Roman" w:hAnsi="Times New Roman" w:cs="Times New Roman"/>
          <w:sz w:val="24"/>
          <w:szCs w:val="24"/>
        </w:rPr>
        <w:t>&lt;2000 ppm; this study</w:t>
      </w:r>
      <w:r w:rsidR="00C37633" w:rsidRPr="00F667C9">
        <w:rPr>
          <w:rFonts w:ascii="Times New Roman" w:hAnsi="Times New Roman" w:cs="Times New Roman"/>
          <w:sz w:val="24"/>
          <w:szCs w:val="24"/>
        </w:rPr>
        <w:t xml:space="preserve"> and that of Konijnendijk et al., 2014). </w:t>
      </w:r>
      <w:r w:rsidR="00FB55A5">
        <w:rPr>
          <w:rFonts w:ascii="Times New Roman" w:hAnsi="Times New Roman" w:cs="Times New Roman"/>
          <w:sz w:val="24"/>
          <w:szCs w:val="24"/>
        </w:rPr>
        <w:t>As the data are compositional, o</w:t>
      </w:r>
      <w:r w:rsidR="00C37633" w:rsidRPr="00F667C9">
        <w:rPr>
          <w:rFonts w:ascii="Times New Roman" w:hAnsi="Times New Roman" w:cs="Times New Roman"/>
          <w:sz w:val="24"/>
          <w:szCs w:val="24"/>
        </w:rPr>
        <w:t>utliers in the calibrated XRF dataset were detected using the Mahalanobis distance (Rousseeuw and van Zomeren, 1990), which</w:t>
      </w:r>
      <w:r w:rsidR="00C37633" w:rsidRPr="00F667C9">
        <w:rPr>
          <w:rFonts w:ascii="Times New Roman" w:hAnsi="Times New Roman" w:cs="Times New Roman"/>
          <w:b/>
          <w:sz w:val="24"/>
          <w:szCs w:val="24"/>
        </w:rPr>
        <w:t xml:space="preserve"> </w:t>
      </w:r>
      <w:r w:rsidR="00C37633" w:rsidRPr="00F667C9">
        <w:rPr>
          <w:rFonts w:ascii="Times New Roman" w:hAnsi="Times New Roman" w:cs="Times New Roman"/>
          <w:sz w:val="24"/>
          <w:szCs w:val="24"/>
        </w:rPr>
        <w:t>is specifically designed for multidimensional data and account</w:t>
      </w:r>
      <w:r w:rsidR="002869D7">
        <w:rPr>
          <w:rFonts w:ascii="Times New Roman" w:hAnsi="Times New Roman" w:cs="Times New Roman"/>
          <w:sz w:val="24"/>
          <w:szCs w:val="24"/>
        </w:rPr>
        <w:t>s</w:t>
      </w:r>
      <w:r w:rsidR="00C37633" w:rsidRPr="00F667C9">
        <w:rPr>
          <w:rFonts w:ascii="Times New Roman" w:hAnsi="Times New Roman" w:cs="Times New Roman"/>
          <w:sz w:val="24"/>
          <w:szCs w:val="24"/>
        </w:rPr>
        <w:t xml:space="preserve"> </w:t>
      </w:r>
      <w:r w:rsidR="002869D7">
        <w:rPr>
          <w:rFonts w:ascii="Times New Roman" w:hAnsi="Times New Roman" w:cs="Times New Roman"/>
          <w:sz w:val="24"/>
          <w:szCs w:val="24"/>
        </w:rPr>
        <w:t>for</w:t>
      </w:r>
      <w:r w:rsidR="00C37633" w:rsidRPr="00F667C9">
        <w:rPr>
          <w:rFonts w:ascii="Times New Roman" w:hAnsi="Times New Roman" w:cs="Times New Roman"/>
          <w:sz w:val="24"/>
          <w:szCs w:val="24"/>
        </w:rPr>
        <w:t xml:space="preserve"> correlations </w:t>
      </w:r>
      <w:r w:rsidR="002869D7">
        <w:rPr>
          <w:rFonts w:ascii="Times New Roman" w:hAnsi="Times New Roman" w:cs="Times New Roman"/>
          <w:sz w:val="24"/>
          <w:szCs w:val="24"/>
        </w:rPr>
        <w:t>within</w:t>
      </w:r>
      <w:r w:rsidR="00C37633" w:rsidRPr="00F667C9">
        <w:rPr>
          <w:rFonts w:ascii="Times New Roman" w:hAnsi="Times New Roman" w:cs="Times New Roman"/>
          <w:sz w:val="24"/>
          <w:szCs w:val="24"/>
        </w:rPr>
        <w:t xml:space="preserve"> the dataset (as is the case with sediment geochemical compositions). The Mahalanobis distance, </w:t>
      </w:r>
      <w:r w:rsidR="00C37633" w:rsidRPr="00F667C9">
        <w:rPr>
          <w:rFonts w:ascii="Times New Roman" w:hAnsi="Times New Roman" w:cs="Times New Roman"/>
          <w:i/>
          <w:sz w:val="24"/>
          <w:szCs w:val="24"/>
        </w:rPr>
        <w:t>d</w:t>
      </w:r>
      <w:r w:rsidR="00C37633" w:rsidRPr="00F667C9">
        <w:rPr>
          <w:rFonts w:ascii="Times New Roman" w:hAnsi="Times New Roman" w:cs="Times New Roman"/>
          <w:sz w:val="24"/>
          <w:szCs w:val="24"/>
        </w:rPr>
        <w:t xml:space="preserve">, for the </w:t>
      </w:r>
      <w:r w:rsidR="00C37633" w:rsidRPr="00F667C9">
        <w:rPr>
          <w:rFonts w:ascii="Times New Roman" w:hAnsi="Times New Roman" w:cs="Times New Roman"/>
          <w:i/>
          <w:sz w:val="24"/>
          <w:szCs w:val="24"/>
        </w:rPr>
        <w:t>i</w:t>
      </w:r>
      <w:r w:rsidR="00C37633" w:rsidRPr="00F667C9">
        <w:rPr>
          <w:rFonts w:ascii="Times New Roman" w:hAnsi="Times New Roman" w:cs="Times New Roman"/>
          <w:sz w:val="24"/>
          <w:szCs w:val="24"/>
          <w:vertAlign w:val="superscript"/>
        </w:rPr>
        <w:t>th</w:t>
      </w:r>
      <w:r w:rsidR="00C37633" w:rsidRPr="00F667C9">
        <w:rPr>
          <w:rFonts w:ascii="Times New Roman" w:hAnsi="Times New Roman" w:cs="Times New Roman"/>
          <w:sz w:val="24"/>
          <w:szCs w:val="24"/>
        </w:rPr>
        <w:t xml:space="preserve"> depth is given by:</w:t>
      </w:r>
    </w:p>
    <w:p w:rsidR="00C37633" w:rsidRPr="00F667C9" w:rsidRDefault="00C37633" w:rsidP="00BD1DD6">
      <w:pPr>
        <w:spacing w:line="480" w:lineRule="auto"/>
        <w:jc w:val="both"/>
        <w:rPr>
          <w:rFonts w:ascii="Times New Roman" w:hAnsi="Times New Roman" w:cs="Times New Roman"/>
          <w:sz w:val="24"/>
          <w:szCs w:val="24"/>
        </w:rPr>
      </w:pPr>
    </w:p>
    <w:p w:rsidR="00C37633" w:rsidRPr="00F667C9" w:rsidRDefault="00C37633" w:rsidP="00BD1DD6">
      <w:pPr>
        <w:spacing w:line="480" w:lineRule="auto"/>
        <w:jc w:val="both"/>
        <w:rPr>
          <w:rFonts w:ascii="Times New Roman" w:hAnsi="Times New Roman" w:cs="Times New Roman"/>
          <w:sz w:val="24"/>
          <w:szCs w:val="24"/>
        </w:rPr>
      </w:pPr>
      <w:r w:rsidRPr="00F667C9">
        <w:rPr>
          <w:rFonts w:ascii="Times New Roman" w:hAnsi="Times New Roman" w:cs="Times New Roman"/>
          <w:i/>
          <w:sz w:val="24"/>
          <w:szCs w:val="24"/>
        </w:rPr>
        <w:t>d</w:t>
      </w:r>
      <w:r w:rsidRPr="00F667C9">
        <w:rPr>
          <w:rFonts w:ascii="Times New Roman" w:hAnsi="Times New Roman" w:cs="Times New Roman"/>
          <w:sz w:val="24"/>
          <w:szCs w:val="24"/>
          <w:vertAlign w:val="subscript"/>
        </w:rPr>
        <w:t>i</w:t>
      </w:r>
      <w:r w:rsidRPr="00F667C9">
        <w:rPr>
          <w:rFonts w:ascii="Times New Roman" w:hAnsi="Times New Roman" w:cs="Times New Roman"/>
          <w:sz w:val="24"/>
          <w:szCs w:val="24"/>
        </w:rPr>
        <w:t xml:space="preserve"> = </w:t>
      </w:r>
      <w:r w:rsidRPr="00F667C9">
        <w:rPr>
          <w:rFonts w:ascii="Times New Roman" w:hAnsi="Times New Roman" w:cs="Times New Roman"/>
          <w:sz w:val="24"/>
          <w:szCs w:val="24"/>
        </w:rPr>
        <w:sym w:font="Symbol" w:char="F0D6"/>
      </w:r>
      <w:r w:rsidRPr="00F667C9">
        <w:rPr>
          <w:rFonts w:ascii="Times New Roman" w:hAnsi="Times New Roman" w:cs="Times New Roman"/>
          <w:sz w:val="24"/>
          <w:szCs w:val="24"/>
        </w:rPr>
        <w:t>(</w:t>
      </w:r>
      <w:r w:rsidRPr="00F667C9">
        <w:rPr>
          <w:rFonts w:ascii="Times New Roman" w:hAnsi="Times New Roman" w:cs="Times New Roman"/>
          <w:i/>
          <w:sz w:val="24"/>
          <w:szCs w:val="24"/>
        </w:rPr>
        <w:t>x</w:t>
      </w:r>
      <w:r w:rsidRPr="00F667C9">
        <w:rPr>
          <w:rFonts w:ascii="Times New Roman" w:hAnsi="Times New Roman" w:cs="Times New Roman"/>
          <w:i/>
          <w:sz w:val="24"/>
          <w:szCs w:val="24"/>
          <w:vertAlign w:val="subscript"/>
        </w:rPr>
        <w:t>i</w:t>
      </w:r>
      <w:r w:rsidRPr="00F667C9">
        <w:rPr>
          <w:rFonts w:ascii="Times New Roman" w:hAnsi="Times New Roman" w:cs="Times New Roman"/>
          <w:sz w:val="24"/>
          <w:szCs w:val="24"/>
        </w:rPr>
        <w:t>-T(X)).C(X)</w:t>
      </w:r>
      <w:r w:rsidRPr="00F667C9">
        <w:rPr>
          <w:rFonts w:ascii="Times New Roman" w:hAnsi="Times New Roman" w:cs="Times New Roman"/>
          <w:sz w:val="24"/>
          <w:szCs w:val="24"/>
          <w:vertAlign w:val="superscript"/>
        </w:rPr>
        <w:t>-1</w:t>
      </w:r>
      <w:r w:rsidRPr="00F667C9">
        <w:rPr>
          <w:rFonts w:ascii="Times New Roman" w:hAnsi="Times New Roman" w:cs="Times New Roman"/>
          <w:sz w:val="24"/>
          <w:szCs w:val="24"/>
        </w:rPr>
        <w:t>.(</w:t>
      </w:r>
      <w:r w:rsidRPr="00F667C9">
        <w:rPr>
          <w:rFonts w:ascii="Times New Roman" w:hAnsi="Times New Roman" w:cs="Times New Roman"/>
          <w:i/>
          <w:sz w:val="24"/>
          <w:szCs w:val="24"/>
        </w:rPr>
        <w:t>x</w:t>
      </w:r>
      <w:r w:rsidRPr="00F667C9">
        <w:rPr>
          <w:rFonts w:ascii="Times New Roman" w:hAnsi="Times New Roman" w:cs="Times New Roman"/>
          <w:i/>
          <w:sz w:val="24"/>
          <w:szCs w:val="24"/>
          <w:vertAlign w:val="subscript"/>
        </w:rPr>
        <w:t>i</w:t>
      </w:r>
      <w:r w:rsidRPr="00F667C9">
        <w:rPr>
          <w:rFonts w:ascii="Times New Roman" w:hAnsi="Times New Roman" w:cs="Times New Roman"/>
          <w:sz w:val="24"/>
          <w:szCs w:val="24"/>
        </w:rPr>
        <w:t>-T(X))</w:t>
      </w:r>
      <w:r w:rsidRPr="00F667C9">
        <w:rPr>
          <w:rFonts w:ascii="Times New Roman" w:hAnsi="Times New Roman" w:cs="Times New Roman"/>
          <w:sz w:val="24"/>
          <w:szCs w:val="24"/>
          <w:vertAlign w:val="superscript"/>
        </w:rPr>
        <w:t>t</w:t>
      </w:r>
      <w:r w:rsidRPr="00F667C9">
        <w:rPr>
          <w:rFonts w:ascii="Times New Roman" w:hAnsi="Times New Roman" w:cs="Times New Roman"/>
          <w:sz w:val="24"/>
          <w:szCs w:val="24"/>
        </w:rPr>
        <w:tab/>
      </w:r>
      <w:r w:rsidRPr="00F667C9">
        <w:rPr>
          <w:rFonts w:ascii="Times New Roman" w:hAnsi="Times New Roman" w:cs="Times New Roman"/>
          <w:sz w:val="24"/>
          <w:szCs w:val="24"/>
        </w:rPr>
        <w:tab/>
      </w:r>
      <w:r w:rsidRPr="00F667C9">
        <w:rPr>
          <w:rFonts w:ascii="Times New Roman" w:hAnsi="Times New Roman" w:cs="Times New Roman"/>
          <w:sz w:val="24"/>
          <w:szCs w:val="24"/>
        </w:rPr>
        <w:tab/>
        <w:t>Eq. 1</w:t>
      </w:r>
    </w:p>
    <w:p w:rsidR="00C37633" w:rsidRPr="00F667C9" w:rsidRDefault="00C37633" w:rsidP="00BD1DD6">
      <w:pPr>
        <w:spacing w:line="480" w:lineRule="auto"/>
        <w:jc w:val="both"/>
        <w:rPr>
          <w:rFonts w:ascii="Times New Roman" w:hAnsi="Times New Roman" w:cs="Times New Roman"/>
          <w:sz w:val="24"/>
          <w:szCs w:val="24"/>
        </w:rPr>
      </w:pPr>
    </w:p>
    <w:p w:rsidR="00C37633" w:rsidRPr="00E33E89" w:rsidRDefault="00C37633" w:rsidP="00BD1DD6">
      <w:pPr>
        <w:spacing w:line="480" w:lineRule="auto"/>
        <w:jc w:val="both"/>
      </w:pPr>
      <w:r w:rsidRPr="00F667C9">
        <w:rPr>
          <w:rFonts w:ascii="Times New Roman" w:hAnsi="Times New Roman" w:cs="Times New Roman"/>
          <w:sz w:val="24"/>
          <w:szCs w:val="24"/>
        </w:rPr>
        <w:t xml:space="preserve">where </w:t>
      </w:r>
      <w:r w:rsidRPr="00F667C9">
        <w:rPr>
          <w:rFonts w:ascii="Times New Roman" w:hAnsi="Times New Roman" w:cs="Times New Roman"/>
          <w:i/>
          <w:sz w:val="24"/>
          <w:szCs w:val="24"/>
        </w:rPr>
        <w:t>x</w:t>
      </w:r>
      <w:r w:rsidRPr="00F667C9">
        <w:rPr>
          <w:rFonts w:ascii="Times New Roman" w:hAnsi="Times New Roman" w:cs="Times New Roman"/>
          <w:i/>
          <w:sz w:val="24"/>
          <w:szCs w:val="24"/>
          <w:vertAlign w:val="subscript"/>
        </w:rPr>
        <w:t>i</w:t>
      </w:r>
      <w:r w:rsidRPr="00F667C9">
        <w:rPr>
          <w:rFonts w:ascii="Times New Roman" w:hAnsi="Times New Roman" w:cs="Times New Roman"/>
          <w:sz w:val="24"/>
          <w:szCs w:val="24"/>
        </w:rPr>
        <w:t xml:space="preserve"> corresponds to the composition of the i</w:t>
      </w:r>
      <w:r w:rsidRPr="00F667C9">
        <w:rPr>
          <w:rFonts w:ascii="Times New Roman" w:hAnsi="Times New Roman" w:cs="Times New Roman"/>
          <w:sz w:val="24"/>
          <w:szCs w:val="24"/>
          <w:vertAlign w:val="superscript"/>
        </w:rPr>
        <w:t>th</w:t>
      </w:r>
      <w:r w:rsidRPr="00F667C9">
        <w:rPr>
          <w:rFonts w:ascii="Times New Roman" w:hAnsi="Times New Roman" w:cs="Times New Roman"/>
          <w:sz w:val="24"/>
          <w:szCs w:val="24"/>
        </w:rPr>
        <w:t xml:space="preserve"> sample, T(X) is the mean composition of the dataset X, C(X) is the dataset covariance matrix and </w:t>
      </w:r>
      <w:r w:rsidRPr="00F667C9">
        <w:rPr>
          <w:rFonts w:ascii="Times New Roman" w:hAnsi="Times New Roman" w:cs="Times New Roman"/>
          <w:sz w:val="24"/>
          <w:szCs w:val="24"/>
          <w:vertAlign w:val="superscript"/>
        </w:rPr>
        <w:t>t</w:t>
      </w:r>
      <w:r w:rsidRPr="00F667C9">
        <w:rPr>
          <w:rFonts w:ascii="Times New Roman" w:hAnsi="Times New Roman" w:cs="Times New Roman"/>
          <w:sz w:val="24"/>
          <w:szCs w:val="24"/>
        </w:rPr>
        <w:t xml:space="preserve"> corresponds to the matrix transpose. </w:t>
      </w:r>
      <w:r>
        <w:rPr>
          <w:rFonts w:ascii="Times New Roman" w:hAnsi="Times New Roman" w:cs="Times New Roman"/>
          <w:sz w:val="24"/>
          <w:szCs w:val="24"/>
        </w:rPr>
        <w:t>Using the interquartile range (IQR) to detect outliers, “mild” outliers are typically considered to be beyond the 3</w:t>
      </w:r>
      <w:r w:rsidRPr="008D0613">
        <w:rPr>
          <w:rFonts w:ascii="Times New Roman" w:hAnsi="Times New Roman" w:cs="Times New Roman"/>
          <w:sz w:val="24"/>
          <w:szCs w:val="24"/>
          <w:vertAlign w:val="superscript"/>
        </w:rPr>
        <w:t>rd</w:t>
      </w:r>
      <w:r>
        <w:rPr>
          <w:rFonts w:ascii="Times New Roman" w:hAnsi="Times New Roman" w:cs="Times New Roman"/>
          <w:sz w:val="24"/>
          <w:szCs w:val="24"/>
        </w:rPr>
        <w:t xml:space="preserve"> quartile + 1.5*IQR, and “extreme” outliers are beyond the 3</w:t>
      </w:r>
      <w:r w:rsidRPr="008D0613">
        <w:rPr>
          <w:rFonts w:ascii="Times New Roman" w:hAnsi="Times New Roman" w:cs="Times New Roman"/>
          <w:sz w:val="24"/>
          <w:szCs w:val="24"/>
          <w:vertAlign w:val="superscript"/>
        </w:rPr>
        <w:t>rd</w:t>
      </w:r>
      <w:r>
        <w:rPr>
          <w:rFonts w:ascii="Times New Roman" w:hAnsi="Times New Roman" w:cs="Times New Roman"/>
          <w:sz w:val="24"/>
          <w:szCs w:val="24"/>
        </w:rPr>
        <w:t xml:space="preserve"> quartile + 3*IQR. However, using these cut-offs does not remove all obvious Ba outliers (Supplementary Fig. 2). We therefore empirically determined a cut-off value for </w:t>
      </w:r>
      <w:r w:rsidRPr="008D0613">
        <w:rPr>
          <w:rFonts w:ascii="Times New Roman" w:hAnsi="Times New Roman" w:cs="Times New Roman"/>
          <w:i/>
          <w:sz w:val="24"/>
          <w:szCs w:val="24"/>
        </w:rPr>
        <w:t>d</w:t>
      </w:r>
      <w:r>
        <w:rPr>
          <w:rFonts w:ascii="Times New Roman" w:hAnsi="Times New Roman" w:cs="Times New Roman"/>
          <w:sz w:val="24"/>
          <w:szCs w:val="24"/>
        </w:rPr>
        <w:t>, based on the calibrated Ba data</w:t>
      </w:r>
      <w:r w:rsidRPr="00F667C9">
        <w:rPr>
          <w:rFonts w:ascii="Times New Roman" w:hAnsi="Times New Roman" w:cs="Times New Roman"/>
          <w:sz w:val="24"/>
          <w:szCs w:val="24"/>
        </w:rPr>
        <w:t>, which appeared to remove all outliers and still maintain the integrity of the dataset (1</w:t>
      </w:r>
      <w:r>
        <w:rPr>
          <w:rFonts w:ascii="Times New Roman" w:hAnsi="Times New Roman" w:cs="Times New Roman"/>
          <w:sz w:val="24"/>
          <w:szCs w:val="24"/>
        </w:rPr>
        <w:t>0</w:t>
      </w:r>
      <w:r w:rsidRPr="00F667C9">
        <w:rPr>
          <w:rFonts w:ascii="Times New Roman" w:hAnsi="Times New Roman" w:cs="Times New Roman"/>
          <w:sz w:val="24"/>
          <w:szCs w:val="24"/>
        </w:rPr>
        <w:t xml:space="preserve"> % of the data was removed) (</w:t>
      </w:r>
      <w:r>
        <w:rPr>
          <w:rFonts w:ascii="Times New Roman" w:hAnsi="Times New Roman" w:cs="Times New Roman"/>
          <w:sz w:val="24"/>
          <w:szCs w:val="24"/>
        </w:rPr>
        <w:t>Supplementary Fig</w:t>
      </w:r>
      <w:r w:rsidR="00464CA4">
        <w:rPr>
          <w:rFonts w:ascii="Times New Roman" w:hAnsi="Times New Roman" w:cs="Times New Roman"/>
          <w:sz w:val="24"/>
          <w:szCs w:val="24"/>
        </w:rPr>
        <w:t>s</w:t>
      </w:r>
      <w:r>
        <w:rPr>
          <w:rFonts w:ascii="Times New Roman" w:hAnsi="Times New Roman" w:cs="Times New Roman"/>
          <w:sz w:val="24"/>
          <w:szCs w:val="24"/>
        </w:rPr>
        <w:t>. 2</w:t>
      </w:r>
      <w:r w:rsidR="00464CA4">
        <w:rPr>
          <w:rFonts w:ascii="Times New Roman" w:hAnsi="Times New Roman" w:cs="Times New Roman"/>
          <w:sz w:val="24"/>
          <w:szCs w:val="24"/>
        </w:rPr>
        <w:t>, 3</w:t>
      </w:r>
      <w:r w:rsidRPr="00F667C9">
        <w:rPr>
          <w:rFonts w:ascii="Times New Roman" w:hAnsi="Times New Roman" w:cs="Times New Roman"/>
          <w:sz w:val="24"/>
          <w:szCs w:val="24"/>
        </w:rPr>
        <w:t xml:space="preserve">). The depths of all outliers are associated with sapropels, and coincide with lows in ‘everything else’. Sapropels are rich in organic matter and may be poorly retained within opened sediment cores due to their crumbly texture. This was the case with several sapropels in the scanned core sections, which were opened over 15 years ago. XRF core-scanners cannot measure organic carbon, and record lower counts for porous/crumbly sediments. The calibration problem at a few points within some sapropels is therefore most likely due to </w:t>
      </w:r>
      <w:r w:rsidR="00FB55A5">
        <w:rPr>
          <w:rFonts w:ascii="Times New Roman" w:hAnsi="Times New Roman" w:cs="Times New Roman"/>
          <w:sz w:val="24"/>
          <w:szCs w:val="24"/>
        </w:rPr>
        <w:t>compromised</w:t>
      </w:r>
      <w:r w:rsidRPr="00F667C9">
        <w:rPr>
          <w:rFonts w:ascii="Times New Roman" w:hAnsi="Times New Roman" w:cs="Times New Roman"/>
          <w:sz w:val="24"/>
          <w:szCs w:val="24"/>
        </w:rPr>
        <w:t xml:space="preserve"> (too low) scan counts.</w:t>
      </w:r>
    </w:p>
    <w:p w:rsidR="002D1F4B" w:rsidRDefault="002D1F4B" w:rsidP="00BD1DD6">
      <w:pPr>
        <w:spacing w:line="480" w:lineRule="auto"/>
        <w:jc w:val="both"/>
        <w:rPr>
          <w:rFonts w:ascii="Times New Roman" w:hAnsi="Times New Roman" w:cs="Times New Roman"/>
          <w:sz w:val="24"/>
          <w:szCs w:val="24"/>
        </w:rPr>
      </w:pPr>
    </w:p>
    <w:p w:rsidR="00724967" w:rsidRPr="00613B3A" w:rsidRDefault="00613B3A" w:rsidP="00BD1DD6">
      <w:pPr>
        <w:spacing w:line="480" w:lineRule="auto"/>
        <w:jc w:val="both"/>
        <w:rPr>
          <w:rFonts w:ascii="Times New Roman" w:hAnsi="Times New Roman" w:cs="Times New Roman"/>
          <w:b/>
          <w:sz w:val="24"/>
          <w:szCs w:val="24"/>
        </w:rPr>
      </w:pPr>
      <w:r w:rsidRPr="00613B3A">
        <w:rPr>
          <w:rFonts w:ascii="Times New Roman" w:hAnsi="Times New Roman" w:cs="Times New Roman"/>
          <w:b/>
          <w:sz w:val="24"/>
          <w:szCs w:val="24"/>
        </w:rPr>
        <w:t xml:space="preserve">3. </w:t>
      </w:r>
      <w:r w:rsidR="003A0C3C">
        <w:rPr>
          <w:rFonts w:ascii="Times New Roman" w:hAnsi="Times New Roman" w:cs="Times New Roman"/>
          <w:b/>
          <w:sz w:val="24"/>
          <w:szCs w:val="24"/>
        </w:rPr>
        <w:t>R</w:t>
      </w:r>
      <w:r w:rsidR="00724967" w:rsidRPr="00613B3A">
        <w:rPr>
          <w:rFonts w:ascii="Times New Roman" w:hAnsi="Times New Roman" w:cs="Times New Roman"/>
          <w:b/>
          <w:sz w:val="24"/>
          <w:szCs w:val="24"/>
        </w:rPr>
        <w:t>esults</w:t>
      </w:r>
    </w:p>
    <w:p w:rsidR="00611950" w:rsidRPr="00611950" w:rsidRDefault="00611950" w:rsidP="00BD1DD6">
      <w:pPr>
        <w:spacing w:line="480" w:lineRule="auto"/>
        <w:jc w:val="both"/>
        <w:rPr>
          <w:rFonts w:ascii="Times New Roman" w:hAnsi="Times New Roman" w:cs="Times New Roman"/>
          <w:i/>
          <w:sz w:val="24"/>
          <w:szCs w:val="24"/>
        </w:rPr>
      </w:pPr>
      <w:r w:rsidRPr="00611950">
        <w:rPr>
          <w:rFonts w:ascii="Times New Roman" w:hAnsi="Times New Roman" w:cs="Times New Roman"/>
          <w:i/>
          <w:sz w:val="24"/>
          <w:szCs w:val="24"/>
        </w:rPr>
        <w:lastRenderedPageBreak/>
        <w:t xml:space="preserve">3.1 </w:t>
      </w:r>
      <w:r w:rsidR="002835CA">
        <w:rPr>
          <w:rFonts w:ascii="Times New Roman" w:hAnsi="Times New Roman" w:cs="Times New Roman"/>
          <w:i/>
          <w:sz w:val="24"/>
          <w:szCs w:val="24"/>
        </w:rPr>
        <w:t xml:space="preserve">XRF </w:t>
      </w:r>
      <w:r w:rsidR="00706367">
        <w:rPr>
          <w:rFonts w:ascii="Times New Roman" w:hAnsi="Times New Roman" w:cs="Times New Roman"/>
          <w:i/>
          <w:sz w:val="24"/>
          <w:szCs w:val="24"/>
        </w:rPr>
        <w:t>calibration</w:t>
      </w:r>
    </w:p>
    <w:p w:rsidR="00334BDB" w:rsidRDefault="00334BDB" w:rsidP="00334B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calibrated concentrations generally show excellent agreement with previous conventional XRF analyses of ODP967 (Konijnendijk et al., 2014, hereafter, ‘TK2014’) (Fig. 2). The comprehensive TK2014 dataset is especially useful for validating our calibrated scanning XRF data because it spans ~20 m of composite depth at mostly 2 cm resolution, and is independent of our calibration. The TK2014 splice also includes core sections from ODP Site 968, so only the ODP967 component of TK2014 (adjusted to our new composite depth scale) is considered here. Given the widely documented sources of uncertainty in scanning XRF analyses (see Rothwell and Croudace, 2015, and section 5.1), the near-identical results from our study and TK2014, for all elements except K (Fig. 2), is impressive, and unequivocally validates our results. For Si and Al, trends are similar but off-set. </w:t>
      </w:r>
    </w:p>
    <w:p w:rsidR="00334BDB" w:rsidRDefault="00334BDB" w:rsidP="00334BDB">
      <w:pPr>
        <w:spacing w:line="480" w:lineRule="auto"/>
        <w:jc w:val="both"/>
        <w:rPr>
          <w:rFonts w:ascii="Times New Roman" w:hAnsi="Times New Roman" w:cs="Times New Roman"/>
          <w:sz w:val="24"/>
          <w:szCs w:val="24"/>
        </w:rPr>
      </w:pPr>
    </w:p>
    <w:p w:rsidR="00334BDB" w:rsidRDefault="00334BDB" w:rsidP="00334BD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We also evaluate our calibrated XRF results in terms of element ratios, since these are frequently the basis of palaeoclimatic interpretations from scanning XRF data. Prior to taking ratios, all records were smoothed using a 5 cm Gaussian window. Element/Al and element/Ca ratios were then examined since both have been proposed as useful indices in marine sediment studies (e.g., Rothwell and Croudace, 2015; Hennekam and De Lange, 2012) and at ODP967 in particular (Wehausen and Brumsack, 2000). </w:t>
      </w:r>
      <w:r w:rsidRPr="00823065">
        <w:rPr>
          <w:rFonts w:ascii="Times New Roman" w:hAnsi="Times New Roman" w:cs="Times New Roman"/>
          <w:sz w:val="24"/>
          <w:szCs w:val="24"/>
        </w:rPr>
        <w:t xml:space="preserve">Comparing first our element/Al ratios with those </w:t>
      </w:r>
      <w:r>
        <w:rPr>
          <w:rFonts w:ascii="Times New Roman" w:hAnsi="Times New Roman" w:cs="Times New Roman"/>
          <w:sz w:val="24"/>
          <w:szCs w:val="24"/>
        </w:rPr>
        <w:t xml:space="preserve">of </w:t>
      </w:r>
      <w:r w:rsidRPr="00823065">
        <w:rPr>
          <w:rFonts w:ascii="Times New Roman" w:hAnsi="Times New Roman" w:cs="Times New Roman"/>
          <w:sz w:val="24"/>
          <w:szCs w:val="24"/>
        </w:rPr>
        <w:t>TK2014</w:t>
      </w:r>
      <w:r>
        <w:rPr>
          <w:rFonts w:ascii="Times New Roman" w:hAnsi="Times New Roman" w:cs="Times New Roman"/>
          <w:sz w:val="24"/>
          <w:szCs w:val="24"/>
        </w:rPr>
        <w:t xml:space="preserve"> (Fig. 3)</w:t>
      </w:r>
      <w:r w:rsidRPr="00823065">
        <w:rPr>
          <w:rFonts w:ascii="Times New Roman" w:hAnsi="Times New Roman" w:cs="Times New Roman"/>
          <w:sz w:val="24"/>
          <w:szCs w:val="24"/>
        </w:rPr>
        <w:t xml:space="preserve">, we see an excellent agreement </w:t>
      </w:r>
      <w:r>
        <w:rPr>
          <w:rFonts w:ascii="Times New Roman" w:hAnsi="Times New Roman" w:cs="Times New Roman"/>
          <w:sz w:val="24"/>
          <w:szCs w:val="24"/>
        </w:rPr>
        <w:t>for Ca/Al, Sr/Al, Mn/Al and</w:t>
      </w:r>
      <w:r w:rsidRPr="00823065">
        <w:rPr>
          <w:rFonts w:ascii="Times New Roman" w:hAnsi="Times New Roman" w:cs="Times New Roman"/>
          <w:sz w:val="24"/>
          <w:szCs w:val="24"/>
        </w:rPr>
        <w:t xml:space="preserve"> Ba/Al</w:t>
      </w:r>
      <w:r>
        <w:rPr>
          <w:rFonts w:ascii="Times New Roman" w:hAnsi="Times New Roman" w:cs="Times New Roman"/>
          <w:sz w:val="24"/>
          <w:szCs w:val="24"/>
        </w:rPr>
        <w:t>,</w:t>
      </w:r>
      <w:r w:rsidRPr="00823065">
        <w:rPr>
          <w:rFonts w:ascii="Times New Roman" w:hAnsi="Times New Roman" w:cs="Times New Roman"/>
          <w:sz w:val="24"/>
          <w:szCs w:val="24"/>
        </w:rPr>
        <w:t xml:space="preserve"> generally good agreement </w:t>
      </w:r>
      <w:r>
        <w:rPr>
          <w:rFonts w:ascii="Times New Roman" w:hAnsi="Times New Roman" w:cs="Times New Roman"/>
          <w:sz w:val="24"/>
          <w:szCs w:val="24"/>
        </w:rPr>
        <w:t xml:space="preserve">for Fe/Al, and </w:t>
      </w:r>
      <w:r w:rsidRPr="00823065">
        <w:rPr>
          <w:rFonts w:ascii="Times New Roman" w:hAnsi="Times New Roman" w:cs="Times New Roman"/>
          <w:sz w:val="24"/>
          <w:szCs w:val="24"/>
        </w:rPr>
        <w:t xml:space="preserve">varying degrees of offset </w:t>
      </w:r>
      <w:r>
        <w:rPr>
          <w:rFonts w:ascii="Times New Roman" w:hAnsi="Times New Roman" w:cs="Times New Roman"/>
          <w:sz w:val="24"/>
          <w:szCs w:val="24"/>
        </w:rPr>
        <w:t>for Si/Al, K/Al, Zr/Al and</w:t>
      </w:r>
      <w:r w:rsidRPr="00823065">
        <w:rPr>
          <w:rFonts w:ascii="Times New Roman" w:hAnsi="Times New Roman" w:cs="Times New Roman"/>
          <w:sz w:val="24"/>
          <w:szCs w:val="24"/>
        </w:rPr>
        <w:t xml:space="preserve"> Ti/Al</w:t>
      </w:r>
      <w:r>
        <w:rPr>
          <w:rFonts w:ascii="Times New Roman" w:hAnsi="Times New Roman" w:cs="Times New Roman"/>
          <w:sz w:val="24"/>
          <w:szCs w:val="24"/>
        </w:rPr>
        <w:t>. Our K/Al record in particular shows no resemblance to tha</w:t>
      </w:r>
      <w:r w:rsidRPr="0037647C">
        <w:rPr>
          <w:rFonts w:ascii="Times New Roman" w:hAnsi="Times New Roman" w:cs="Times New Roman"/>
          <w:sz w:val="24"/>
          <w:szCs w:val="24"/>
        </w:rPr>
        <w:t>t of TK2014, while our Ti/Al and Zr/Al records match the equivalent TK2014 records in places but not consistently. The Si/Al records agree better if a 0.5</w:t>
      </w:r>
      <w:r>
        <w:rPr>
          <w:rFonts w:ascii="Times New Roman" w:hAnsi="Times New Roman" w:cs="Times New Roman"/>
          <w:sz w:val="24"/>
          <w:szCs w:val="24"/>
        </w:rPr>
        <w:t xml:space="preserve"> offset is applied. In contrast, excellent agreement is observed between the TK2014 records and ours for almost all element/Ca ratios, and to a lesser extent for Sr/Ca (Fig. 4). The Sr/Ca ratio shows the lowest values (order of 10</w:t>
      </w:r>
      <w:r w:rsidRPr="00BF3487">
        <w:rPr>
          <w:rFonts w:ascii="Times New Roman" w:hAnsi="Times New Roman" w:cs="Times New Roman"/>
          <w:sz w:val="24"/>
          <w:szCs w:val="24"/>
          <w:vertAlign w:val="superscript"/>
        </w:rPr>
        <w:t>-3</w:t>
      </w:r>
      <w:r>
        <w:rPr>
          <w:rFonts w:ascii="Times New Roman" w:hAnsi="Times New Roman" w:cs="Times New Roman"/>
          <w:sz w:val="24"/>
          <w:szCs w:val="24"/>
        </w:rPr>
        <w:t>), so the signal-to-</w:t>
      </w:r>
      <w:r>
        <w:rPr>
          <w:rFonts w:ascii="Times New Roman" w:hAnsi="Times New Roman" w:cs="Times New Roman"/>
          <w:sz w:val="24"/>
          <w:szCs w:val="24"/>
        </w:rPr>
        <w:lastRenderedPageBreak/>
        <w:t xml:space="preserve">noise ratio is extremely low. In that case, some offsets between scanning and WD-XRF results may be expected. Yet our Sr/Ca record is nonetheless a close approximation of the TK2014 Sr/Ca in terms of relative variability, which – together with the other element/Ca records – suggests that all our element/Ca records are robust. </w:t>
      </w:r>
    </w:p>
    <w:p w:rsidR="00BC116C" w:rsidRDefault="00BC116C" w:rsidP="00BD1DD6">
      <w:pPr>
        <w:spacing w:line="480" w:lineRule="auto"/>
        <w:jc w:val="both"/>
        <w:rPr>
          <w:rFonts w:ascii="Times New Roman" w:hAnsi="Times New Roman" w:cs="Times New Roman"/>
          <w:sz w:val="24"/>
          <w:szCs w:val="24"/>
        </w:rPr>
      </w:pPr>
    </w:p>
    <w:p w:rsidR="00611950" w:rsidRPr="00611950" w:rsidRDefault="00AC1626" w:rsidP="00BD1DD6">
      <w:pPr>
        <w:spacing w:line="480" w:lineRule="auto"/>
        <w:jc w:val="both"/>
        <w:rPr>
          <w:rFonts w:ascii="Times New Roman" w:hAnsi="Times New Roman" w:cs="Times New Roman"/>
          <w:i/>
          <w:sz w:val="24"/>
          <w:szCs w:val="24"/>
        </w:rPr>
      </w:pPr>
      <w:r>
        <w:rPr>
          <w:rFonts w:ascii="Times New Roman" w:hAnsi="Times New Roman" w:cs="Times New Roman"/>
          <w:i/>
          <w:sz w:val="24"/>
          <w:szCs w:val="24"/>
        </w:rPr>
        <w:t>3.</w:t>
      </w:r>
      <w:r w:rsidR="00392AA5">
        <w:rPr>
          <w:rFonts w:ascii="Times New Roman" w:hAnsi="Times New Roman" w:cs="Times New Roman"/>
          <w:i/>
          <w:sz w:val="24"/>
          <w:szCs w:val="24"/>
        </w:rPr>
        <w:t>2</w:t>
      </w:r>
      <w:r w:rsidR="00611950" w:rsidRPr="00611950">
        <w:rPr>
          <w:rFonts w:ascii="Times New Roman" w:hAnsi="Times New Roman" w:cs="Times New Roman"/>
          <w:i/>
          <w:sz w:val="24"/>
          <w:szCs w:val="24"/>
        </w:rPr>
        <w:t xml:space="preserve"> </w:t>
      </w:r>
      <w:r w:rsidR="00611950">
        <w:rPr>
          <w:rFonts w:ascii="Times New Roman" w:hAnsi="Times New Roman" w:cs="Times New Roman"/>
          <w:i/>
          <w:sz w:val="24"/>
          <w:szCs w:val="24"/>
        </w:rPr>
        <w:t>Principal component analysis</w:t>
      </w:r>
    </w:p>
    <w:p w:rsidR="00537534" w:rsidRDefault="00305ECB" w:rsidP="00BD1DD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aid interpretation of the downcore variability in geochemical composition, </w:t>
      </w:r>
      <w:r w:rsidR="00BF41B2">
        <w:rPr>
          <w:rFonts w:ascii="Times New Roman" w:hAnsi="Times New Roman" w:cs="Times New Roman"/>
          <w:sz w:val="24"/>
          <w:szCs w:val="24"/>
        </w:rPr>
        <w:t xml:space="preserve">and in particular to try </w:t>
      </w:r>
      <w:r w:rsidR="0035372E">
        <w:rPr>
          <w:rFonts w:ascii="Times New Roman" w:hAnsi="Times New Roman" w:cs="Times New Roman"/>
          <w:sz w:val="24"/>
          <w:szCs w:val="24"/>
        </w:rPr>
        <w:t>and</w:t>
      </w:r>
      <w:r w:rsidR="00BF41B2">
        <w:rPr>
          <w:rFonts w:ascii="Times New Roman" w:hAnsi="Times New Roman" w:cs="Times New Roman"/>
          <w:sz w:val="24"/>
          <w:szCs w:val="24"/>
        </w:rPr>
        <w:t xml:space="preserve"> identify a robust environmental signal for chronological purposes, </w:t>
      </w:r>
      <w:r>
        <w:rPr>
          <w:rFonts w:ascii="Times New Roman" w:hAnsi="Times New Roman" w:cs="Times New Roman"/>
          <w:sz w:val="24"/>
          <w:szCs w:val="24"/>
        </w:rPr>
        <w:t xml:space="preserve">a </w:t>
      </w:r>
      <w:r w:rsidR="0035372E">
        <w:rPr>
          <w:rFonts w:ascii="Times New Roman" w:hAnsi="Times New Roman" w:cs="Times New Roman"/>
          <w:sz w:val="24"/>
          <w:szCs w:val="24"/>
        </w:rPr>
        <w:t xml:space="preserve">standardised </w:t>
      </w:r>
      <w:r w:rsidR="0062040E">
        <w:rPr>
          <w:rFonts w:ascii="Times New Roman" w:hAnsi="Times New Roman" w:cs="Times New Roman"/>
          <w:sz w:val="24"/>
          <w:szCs w:val="24"/>
        </w:rPr>
        <w:t xml:space="preserve">principal component analysis </w:t>
      </w:r>
      <w:r w:rsidR="00830461">
        <w:rPr>
          <w:rFonts w:ascii="Times New Roman" w:hAnsi="Times New Roman" w:cs="Times New Roman"/>
          <w:sz w:val="24"/>
          <w:szCs w:val="24"/>
        </w:rPr>
        <w:t xml:space="preserve">(PCA) </w:t>
      </w:r>
      <w:r>
        <w:rPr>
          <w:rFonts w:ascii="Times New Roman" w:hAnsi="Times New Roman" w:cs="Times New Roman"/>
          <w:sz w:val="24"/>
          <w:szCs w:val="24"/>
        </w:rPr>
        <w:t xml:space="preserve">was performed on the calibrated </w:t>
      </w:r>
      <w:r w:rsidR="00830461">
        <w:rPr>
          <w:rFonts w:ascii="Times New Roman" w:hAnsi="Times New Roman" w:cs="Times New Roman"/>
          <w:sz w:val="24"/>
          <w:szCs w:val="24"/>
        </w:rPr>
        <w:t>scanning-</w:t>
      </w:r>
      <w:r>
        <w:rPr>
          <w:rFonts w:ascii="Times New Roman" w:hAnsi="Times New Roman" w:cs="Times New Roman"/>
          <w:sz w:val="24"/>
          <w:szCs w:val="24"/>
        </w:rPr>
        <w:t>XRF dataset</w:t>
      </w:r>
      <w:r w:rsidR="00BF41B2">
        <w:rPr>
          <w:rFonts w:ascii="Times New Roman" w:hAnsi="Times New Roman" w:cs="Times New Roman"/>
          <w:sz w:val="24"/>
          <w:szCs w:val="24"/>
        </w:rPr>
        <w:t>.</w:t>
      </w:r>
      <w:r w:rsidR="00830461">
        <w:rPr>
          <w:rFonts w:ascii="Times New Roman" w:hAnsi="Times New Roman" w:cs="Times New Roman"/>
          <w:sz w:val="24"/>
          <w:szCs w:val="24"/>
        </w:rPr>
        <w:t xml:space="preserve"> </w:t>
      </w:r>
      <w:r w:rsidR="00537534">
        <w:rPr>
          <w:rFonts w:ascii="Times New Roman" w:hAnsi="Times New Roman" w:cs="Times New Roman"/>
          <w:sz w:val="24"/>
          <w:szCs w:val="24"/>
        </w:rPr>
        <w:t xml:space="preserve">The advantage of applying this approach to geochemical compositional data is that it simultaneously quantifies relationships between all the elements in a dataset (as opposed to only focussing on single element profiles or element/element ratios), and therefore provides a more realistic picture of chemical compositional changes </w:t>
      </w:r>
      <w:r w:rsidR="00537534">
        <w:rPr>
          <w:rFonts w:ascii="Symbol" w:hAnsi="Symbol" w:cs="Times New Roman"/>
          <w:sz w:val="24"/>
          <w:szCs w:val="24"/>
        </w:rPr>
        <w:t></w:t>
      </w:r>
      <w:r w:rsidR="00537534">
        <w:rPr>
          <w:rFonts w:ascii="Times New Roman" w:hAnsi="Times New Roman" w:cs="Times New Roman"/>
          <w:sz w:val="24"/>
          <w:szCs w:val="24"/>
        </w:rPr>
        <w:t xml:space="preserve"> hence environmental signals </w:t>
      </w:r>
      <w:r w:rsidR="00537534">
        <w:rPr>
          <w:rFonts w:ascii="Symbol" w:hAnsi="Symbol" w:cs="Times New Roman"/>
          <w:sz w:val="24"/>
          <w:szCs w:val="24"/>
        </w:rPr>
        <w:t></w:t>
      </w:r>
      <w:r w:rsidR="00537534">
        <w:rPr>
          <w:rFonts w:ascii="Times New Roman" w:hAnsi="Times New Roman" w:cs="Times New Roman"/>
          <w:sz w:val="24"/>
          <w:szCs w:val="24"/>
        </w:rPr>
        <w:t xml:space="preserve"> over time. Also, detailed geochemical studies of </w:t>
      </w:r>
      <w:r w:rsidR="000310AB">
        <w:rPr>
          <w:rFonts w:ascii="Times New Roman" w:hAnsi="Times New Roman" w:cs="Times New Roman"/>
          <w:sz w:val="24"/>
          <w:szCs w:val="24"/>
        </w:rPr>
        <w:t>ODP967</w:t>
      </w:r>
      <w:r w:rsidR="00537534">
        <w:rPr>
          <w:rFonts w:ascii="Times New Roman" w:hAnsi="Times New Roman" w:cs="Times New Roman"/>
          <w:sz w:val="24"/>
          <w:szCs w:val="24"/>
        </w:rPr>
        <w:t xml:space="preserve"> sapropels and their neighbouring sediments already exist (e.g., </w:t>
      </w:r>
      <w:r w:rsidR="00E732C5">
        <w:rPr>
          <w:rFonts w:ascii="Times New Roman" w:hAnsi="Times New Roman" w:cs="Times New Roman"/>
          <w:sz w:val="24"/>
          <w:szCs w:val="24"/>
        </w:rPr>
        <w:t xml:space="preserve">Van Os et al., 1991, 1994; Passier and De Lange, 1998; </w:t>
      </w:r>
      <w:r w:rsidR="0042340D" w:rsidRPr="007A1928">
        <w:rPr>
          <w:rFonts w:ascii="Times New Roman" w:hAnsi="Times New Roman" w:cs="Times New Roman"/>
          <w:sz w:val="24"/>
          <w:szCs w:val="24"/>
        </w:rPr>
        <w:t>Nijenhuis</w:t>
      </w:r>
      <w:r w:rsidR="0042340D">
        <w:rPr>
          <w:rFonts w:ascii="Times New Roman" w:hAnsi="Times New Roman" w:cs="Times New Roman"/>
          <w:sz w:val="24"/>
          <w:szCs w:val="24"/>
        </w:rPr>
        <w:t xml:space="preserve"> et al., 1999; </w:t>
      </w:r>
      <w:r w:rsidR="00537534">
        <w:rPr>
          <w:rFonts w:ascii="Times New Roman" w:hAnsi="Times New Roman" w:cs="Times New Roman"/>
          <w:sz w:val="24"/>
          <w:szCs w:val="24"/>
        </w:rPr>
        <w:t xml:space="preserve">Wehausen and Brumsack, </w:t>
      </w:r>
      <w:r w:rsidR="00E732C5">
        <w:rPr>
          <w:rFonts w:ascii="Times New Roman" w:hAnsi="Times New Roman" w:cs="Times New Roman"/>
          <w:sz w:val="24"/>
          <w:szCs w:val="24"/>
        </w:rPr>
        <w:t>2000</w:t>
      </w:r>
      <w:r w:rsidR="00537534">
        <w:rPr>
          <w:rFonts w:ascii="Times New Roman" w:hAnsi="Times New Roman" w:cs="Times New Roman"/>
          <w:sz w:val="24"/>
          <w:szCs w:val="24"/>
        </w:rPr>
        <w:t>), albeit for limited time intervals only. Our new XRF records therefore complement previous work and allow bulk chemistry changes to be investigated in a continuous sequence from 0 to 90 m composite depth</w:t>
      </w:r>
      <w:r w:rsidR="007774FA">
        <w:rPr>
          <w:rFonts w:ascii="Times New Roman" w:hAnsi="Times New Roman" w:cs="Times New Roman"/>
          <w:sz w:val="24"/>
          <w:szCs w:val="24"/>
        </w:rPr>
        <w:t xml:space="preserve"> (equivalent to ~3 My</w:t>
      </w:r>
      <w:r w:rsidR="00537534">
        <w:rPr>
          <w:rFonts w:ascii="Times New Roman" w:hAnsi="Times New Roman" w:cs="Times New Roman"/>
          <w:sz w:val="24"/>
          <w:szCs w:val="24"/>
        </w:rPr>
        <w:t>; see section 4).</w:t>
      </w:r>
    </w:p>
    <w:p w:rsidR="00537534" w:rsidRDefault="00537534" w:rsidP="00BD1DD6">
      <w:pPr>
        <w:spacing w:line="480" w:lineRule="auto"/>
        <w:jc w:val="both"/>
        <w:rPr>
          <w:rFonts w:ascii="Times New Roman" w:hAnsi="Times New Roman" w:cs="Times New Roman"/>
          <w:sz w:val="24"/>
          <w:szCs w:val="24"/>
        </w:rPr>
      </w:pPr>
    </w:p>
    <w:p w:rsidR="00A90556" w:rsidRDefault="00537534" w:rsidP="00BD1DD6">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ED560F">
        <w:rPr>
          <w:rFonts w:ascii="Times New Roman" w:hAnsi="Times New Roman" w:cs="Times New Roman"/>
          <w:sz w:val="24"/>
          <w:szCs w:val="24"/>
        </w:rPr>
        <w:t xml:space="preserve">wo principal components account for </w:t>
      </w:r>
      <w:r w:rsidR="005116A7">
        <w:rPr>
          <w:rFonts w:ascii="Times New Roman" w:hAnsi="Times New Roman" w:cs="Times New Roman"/>
          <w:sz w:val="24"/>
          <w:szCs w:val="24"/>
        </w:rPr>
        <w:t>79</w:t>
      </w:r>
      <w:r w:rsidR="00BF41B2">
        <w:rPr>
          <w:rFonts w:ascii="Times New Roman" w:hAnsi="Times New Roman" w:cs="Times New Roman"/>
          <w:sz w:val="24"/>
          <w:szCs w:val="24"/>
        </w:rPr>
        <w:t xml:space="preserve"> </w:t>
      </w:r>
      <w:r w:rsidR="00ED560F">
        <w:rPr>
          <w:rFonts w:ascii="Times New Roman" w:hAnsi="Times New Roman" w:cs="Times New Roman"/>
          <w:sz w:val="24"/>
          <w:szCs w:val="24"/>
        </w:rPr>
        <w:t xml:space="preserve">% of variance in </w:t>
      </w:r>
      <w:r>
        <w:rPr>
          <w:rFonts w:ascii="Times New Roman" w:hAnsi="Times New Roman" w:cs="Times New Roman"/>
          <w:sz w:val="24"/>
          <w:szCs w:val="24"/>
        </w:rPr>
        <w:t>our</w:t>
      </w:r>
      <w:r w:rsidR="00ED560F">
        <w:rPr>
          <w:rFonts w:ascii="Times New Roman" w:hAnsi="Times New Roman" w:cs="Times New Roman"/>
          <w:sz w:val="24"/>
          <w:szCs w:val="24"/>
        </w:rPr>
        <w:t xml:space="preserve"> XRF data (Table </w:t>
      </w:r>
      <w:r w:rsidR="005116A7">
        <w:rPr>
          <w:rFonts w:ascii="Times New Roman" w:hAnsi="Times New Roman" w:cs="Times New Roman"/>
          <w:sz w:val="24"/>
          <w:szCs w:val="24"/>
        </w:rPr>
        <w:t>1</w:t>
      </w:r>
      <w:r w:rsidR="00ED560F">
        <w:rPr>
          <w:rFonts w:ascii="Times New Roman" w:hAnsi="Times New Roman" w:cs="Times New Roman"/>
          <w:sz w:val="24"/>
          <w:szCs w:val="24"/>
        </w:rPr>
        <w:t>)</w:t>
      </w:r>
      <w:r w:rsidR="008C4162">
        <w:rPr>
          <w:rFonts w:ascii="Times New Roman" w:hAnsi="Times New Roman" w:cs="Times New Roman"/>
          <w:sz w:val="24"/>
          <w:szCs w:val="24"/>
        </w:rPr>
        <w:t xml:space="preserve">, and this result is corroborated by PCA of the </w:t>
      </w:r>
      <w:r w:rsidR="00492A0F">
        <w:rPr>
          <w:rFonts w:ascii="Times New Roman" w:hAnsi="Times New Roman" w:cs="Times New Roman"/>
          <w:sz w:val="24"/>
          <w:szCs w:val="24"/>
        </w:rPr>
        <w:t>TK2014</w:t>
      </w:r>
      <w:r w:rsidR="008C4162">
        <w:rPr>
          <w:rFonts w:ascii="Times New Roman" w:hAnsi="Times New Roman" w:cs="Times New Roman"/>
          <w:sz w:val="24"/>
          <w:szCs w:val="24"/>
        </w:rPr>
        <w:t xml:space="preserve"> dataset (Fig. </w:t>
      </w:r>
      <w:r w:rsidR="00692A39">
        <w:rPr>
          <w:rFonts w:ascii="Times New Roman" w:hAnsi="Times New Roman" w:cs="Times New Roman"/>
          <w:sz w:val="24"/>
          <w:szCs w:val="24"/>
        </w:rPr>
        <w:t>5a</w:t>
      </w:r>
      <w:r w:rsidR="008C4162">
        <w:rPr>
          <w:rFonts w:ascii="Times New Roman" w:hAnsi="Times New Roman" w:cs="Times New Roman"/>
          <w:sz w:val="24"/>
          <w:szCs w:val="24"/>
        </w:rPr>
        <w:t>).</w:t>
      </w:r>
      <w:r w:rsidR="00ED560F">
        <w:rPr>
          <w:rFonts w:ascii="Times New Roman" w:hAnsi="Times New Roman" w:cs="Times New Roman"/>
          <w:sz w:val="24"/>
          <w:szCs w:val="24"/>
        </w:rPr>
        <w:t xml:space="preserve"> </w:t>
      </w:r>
      <w:r w:rsidR="008C4162">
        <w:rPr>
          <w:rFonts w:ascii="Times New Roman" w:hAnsi="Times New Roman" w:cs="Times New Roman"/>
          <w:sz w:val="24"/>
          <w:szCs w:val="24"/>
        </w:rPr>
        <w:t xml:space="preserve">The elemental composition of </w:t>
      </w:r>
      <w:r w:rsidR="00ED560F">
        <w:rPr>
          <w:rFonts w:ascii="Times New Roman" w:hAnsi="Times New Roman" w:cs="Times New Roman"/>
          <w:sz w:val="24"/>
          <w:szCs w:val="24"/>
        </w:rPr>
        <w:t xml:space="preserve">PC1 </w:t>
      </w:r>
      <w:r w:rsidR="00266033">
        <w:rPr>
          <w:rFonts w:ascii="Times New Roman" w:hAnsi="Times New Roman" w:cs="Times New Roman"/>
          <w:sz w:val="24"/>
          <w:szCs w:val="24"/>
        </w:rPr>
        <w:t>reveals</w:t>
      </w:r>
      <w:r w:rsidR="008C4162">
        <w:rPr>
          <w:rFonts w:ascii="Times New Roman" w:hAnsi="Times New Roman" w:cs="Times New Roman"/>
          <w:sz w:val="24"/>
          <w:szCs w:val="24"/>
        </w:rPr>
        <w:t xml:space="preserve"> that it</w:t>
      </w:r>
      <w:r w:rsidR="00ED560F">
        <w:rPr>
          <w:rFonts w:ascii="Times New Roman" w:hAnsi="Times New Roman" w:cs="Times New Roman"/>
          <w:sz w:val="24"/>
          <w:szCs w:val="24"/>
        </w:rPr>
        <w:t xml:space="preserve"> reflect</w:t>
      </w:r>
      <w:r w:rsidR="008C4162">
        <w:rPr>
          <w:rFonts w:ascii="Times New Roman" w:hAnsi="Times New Roman" w:cs="Times New Roman"/>
          <w:sz w:val="24"/>
          <w:szCs w:val="24"/>
        </w:rPr>
        <w:t>s</w:t>
      </w:r>
      <w:r w:rsidR="00ED560F">
        <w:rPr>
          <w:rFonts w:ascii="Times New Roman" w:hAnsi="Times New Roman" w:cs="Times New Roman"/>
          <w:sz w:val="24"/>
          <w:szCs w:val="24"/>
        </w:rPr>
        <w:t xml:space="preserve"> detrital versus biogenic inputs, while PC2 comprises elements associated with sapropels </w:t>
      </w:r>
      <w:r>
        <w:rPr>
          <w:rFonts w:ascii="Times New Roman" w:hAnsi="Times New Roman" w:cs="Times New Roman"/>
          <w:sz w:val="24"/>
          <w:szCs w:val="24"/>
        </w:rPr>
        <w:t xml:space="preserve">and </w:t>
      </w:r>
      <w:r w:rsidR="00ED560F">
        <w:rPr>
          <w:rFonts w:ascii="Times New Roman" w:hAnsi="Times New Roman" w:cs="Times New Roman"/>
          <w:sz w:val="24"/>
          <w:szCs w:val="24"/>
        </w:rPr>
        <w:t>the</w:t>
      </w:r>
      <w:r>
        <w:rPr>
          <w:rFonts w:ascii="Times New Roman" w:hAnsi="Times New Roman" w:cs="Times New Roman"/>
          <w:sz w:val="24"/>
          <w:szCs w:val="24"/>
        </w:rPr>
        <w:t>ir</w:t>
      </w:r>
      <w:r w:rsidR="00ED560F">
        <w:rPr>
          <w:rFonts w:ascii="Times New Roman" w:hAnsi="Times New Roman" w:cs="Times New Roman"/>
          <w:sz w:val="24"/>
          <w:szCs w:val="24"/>
        </w:rPr>
        <w:t xml:space="preserve"> various redox states</w:t>
      </w:r>
      <w:r w:rsidR="00532BB8">
        <w:rPr>
          <w:rFonts w:ascii="Times New Roman" w:hAnsi="Times New Roman" w:cs="Times New Roman"/>
          <w:sz w:val="24"/>
          <w:szCs w:val="24"/>
        </w:rPr>
        <w:t xml:space="preserve"> (Table 1) </w:t>
      </w:r>
      <w:r w:rsidR="00D2101B">
        <w:rPr>
          <w:rFonts w:ascii="Times New Roman" w:hAnsi="Times New Roman" w:cs="Times New Roman"/>
          <w:sz w:val="24"/>
          <w:szCs w:val="24"/>
        </w:rPr>
        <w:t>(</w:t>
      </w:r>
      <w:r w:rsidR="00532BB8">
        <w:rPr>
          <w:rFonts w:ascii="Times New Roman" w:hAnsi="Times New Roman" w:cs="Times New Roman"/>
          <w:sz w:val="24"/>
          <w:szCs w:val="24"/>
        </w:rPr>
        <w:t xml:space="preserve">Van Santvoort, 1997; </w:t>
      </w:r>
      <w:r w:rsidR="00D2101B">
        <w:rPr>
          <w:rFonts w:ascii="Times New Roman" w:hAnsi="Times New Roman" w:cs="Times New Roman"/>
          <w:sz w:val="24"/>
          <w:szCs w:val="24"/>
        </w:rPr>
        <w:t>Passier and</w:t>
      </w:r>
      <w:r w:rsidR="00D2101B" w:rsidRPr="007F7623">
        <w:rPr>
          <w:rFonts w:ascii="Times New Roman" w:hAnsi="Times New Roman" w:cs="Times New Roman"/>
          <w:sz w:val="24"/>
          <w:szCs w:val="24"/>
        </w:rPr>
        <w:t xml:space="preserve"> De Lange, 1998</w:t>
      </w:r>
      <w:r w:rsidR="00D2101B">
        <w:rPr>
          <w:rFonts w:ascii="Times New Roman" w:hAnsi="Times New Roman" w:cs="Times New Roman"/>
          <w:sz w:val="24"/>
          <w:szCs w:val="24"/>
        </w:rPr>
        <w:t xml:space="preserve">; </w:t>
      </w:r>
      <w:r w:rsidR="004C4115">
        <w:rPr>
          <w:rFonts w:ascii="Times New Roman" w:hAnsi="Times New Roman" w:cs="Times New Roman"/>
          <w:sz w:val="24"/>
          <w:szCs w:val="24"/>
        </w:rPr>
        <w:t>Thomson et al., 1999</w:t>
      </w:r>
      <w:r w:rsidR="00D2101B">
        <w:rPr>
          <w:rFonts w:ascii="Times New Roman" w:hAnsi="Times New Roman" w:cs="Times New Roman"/>
          <w:sz w:val="24"/>
          <w:szCs w:val="24"/>
        </w:rPr>
        <w:t>)</w:t>
      </w:r>
      <w:r w:rsidR="008A2951">
        <w:rPr>
          <w:rFonts w:ascii="Times New Roman" w:hAnsi="Times New Roman" w:cs="Times New Roman"/>
          <w:sz w:val="24"/>
          <w:szCs w:val="24"/>
        </w:rPr>
        <w:t xml:space="preserve">. This interpretation is visually evidenced by strong </w:t>
      </w:r>
      <w:r w:rsidR="008A2951">
        <w:rPr>
          <w:rFonts w:ascii="Times New Roman" w:hAnsi="Times New Roman" w:cs="Times New Roman"/>
          <w:sz w:val="24"/>
          <w:szCs w:val="24"/>
        </w:rPr>
        <w:lastRenderedPageBreak/>
        <w:t xml:space="preserve">similarity in downcore profiles of PC1 and </w:t>
      </w:r>
      <w:r w:rsidR="005F1CD7">
        <w:rPr>
          <w:rFonts w:ascii="Times New Roman" w:hAnsi="Times New Roman" w:cs="Times New Roman"/>
          <w:sz w:val="24"/>
          <w:szCs w:val="24"/>
        </w:rPr>
        <w:t>Ti</w:t>
      </w:r>
      <w:r w:rsidR="008A2951">
        <w:rPr>
          <w:rFonts w:ascii="Times New Roman" w:hAnsi="Times New Roman" w:cs="Times New Roman"/>
          <w:sz w:val="24"/>
          <w:szCs w:val="24"/>
        </w:rPr>
        <w:t xml:space="preserve">, and of PC2 and Ba (Fig. </w:t>
      </w:r>
      <w:r w:rsidR="00692A39">
        <w:rPr>
          <w:rFonts w:ascii="Times New Roman" w:hAnsi="Times New Roman" w:cs="Times New Roman"/>
          <w:sz w:val="24"/>
          <w:szCs w:val="24"/>
        </w:rPr>
        <w:t>5</w:t>
      </w:r>
      <w:r w:rsidR="008A2951">
        <w:rPr>
          <w:rFonts w:ascii="Times New Roman" w:hAnsi="Times New Roman" w:cs="Times New Roman"/>
          <w:sz w:val="24"/>
          <w:szCs w:val="24"/>
        </w:rPr>
        <w:t xml:space="preserve">b). </w:t>
      </w:r>
      <w:r w:rsidR="005F1CD7" w:rsidRPr="005F1CD7">
        <w:rPr>
          <w:rFonts w:ascii="Times New Roman" w:hAnsi="Times New Roman" w:cs="Times New Roman"/>
          <w:sz w:val="24"/>
          <w:szCs w:val="24"/>
        </w:rPr>
        <w:t xml:space="preserve">While Ba can be remobilised in sapropels following sulphate reduction and barite dissolution (Van Os et al., 1991, 1994), </w:t>
      </w:r>
      <w:r w:rsidR="00692A39">
        <w:rPr>
          <w:rFonts w:ascii="Times New Roman" w:hAnsi="Times New Roman" w:cs="Times New Roman"/>
          <w:sz w:val="24"/>
          <w:szCs w:val="24"/>
        </w:rPr>
        <w:t>Ba</w:t>
      </w:r>
      <w:r w:rsidR="005F1CD7" w:rsidRPr="005F1CD7">
        <w:rPr>
          <w:rFonts w:ascii="Times New Roman" w:hAnsi="Times New Roman" w:cs="Times New Roman"/>
          <w:sz w:val="24"/>
          <w:szCs w:val="24"/>
        </w:rPr>
        <w:t xml:space="preserve"> nonetheless reliably tracks the position of sapropels, particularly those whose organic contents have been oxidised (Thomson et al., 1999). </w:t>
      </w:r>
      <w:r w:rsidR="005F1CD7">
        <w:rPr>
          <w:rFonts w:ascii="Times New Roman" w:hAnsi="Times New Roman" w:cs="Times New Roman"/>
          <w:sz w:val="24"/>
          <w:szCs w:val="24"/>
        </w:rPr>
        <w:t xml:space="preserve">The finer </w:t>
      </w:r>
      <w:r w:rsidR="0006257A">
        <w:rPr>
          <w:rFonts w:ascii="Times New Roman" w:hAnsi="Times New Roman" w:cs="Times New Roman"/>
          <w:sz w:val="24"/>
          <w:szCs w:val="24"/>
        </w:rPr>
        <w:t xml:space="preserve">detail in </w:t>
      </w:r>
      <w:r w:rsidR="00BA5DAA">
        <w:rPr>
          <w:rFonts w:ascii="Times New Roman" w:hAnsi="Times New Roman" w:cs="Times New Roman"/>
          <w:sz w:val="24"/>
          <w:szCs w:val="24"/>
        </w:rPr>
        <w:t xml:space="preserve">the </w:t>
      </w:r>
      <w:r w:rsidR="0006257A">
        <w:rPr>
          <w:rFonts w:ascii="Times New Roman" w:hAnsi="Times New Roman" w:cs="Times New Roman"/>
          <w:sz w:val="24"/>
          <w:szCs w:val="24"/>
        </w:rPr>
        <w:t>PC2</w:t>
      </w:r>
      <w:r w:rsidR="005F1CD7">
        <w:rPr>
          <w:rFonts w:ascii="Times New Roman" w:hAnsi="Times New Roman" w:cs="Times New Roman"/>
          <w:sz w:val="24"/>
          <w:szCs w:val="24"/>
        </w:rPr>
        <w:t xml:space="preserve"> signal</w:t>
      </w:r>
      <w:r w:rsidR="00BA5DAA">
        <w:rPr>
          <w:rFonts w:ascii="Times New Roman" w:hAnsi="Times New Roman" w:cs="Times New Roman"/>
          <w:sz w:val="24"/>
          <w:szCs w:val="24"/>
        </w:rPr>
        <w:t xml:space="preserve"> compared to </w:t>
      </w:r>
      <w:r w:rsidR="00611950">
        <w:rPr>
          <w:rFonts w:ascii="Times New Roman" w:hAnsi="Times New Roman" w:cs="Times New Roman"/>
          <w:sz w:val="24"/>
          <w:szCs w:val="24"/>
        </w:rPr>
        <w:t xml:space="preserve">that of </w:t>
      </w:r>
      <w:r w:rsidR="0006257A">
        <w:rPr>
          <w:rFonts w:ascii="Times New Roman" w:hAnsi="Times New Roman" w:cs="Times New Roman"/>
          <w:sz w:val="24"/>
          <w:szCs w:val="24"/>
        </w:rPr>
        <w:t>Ba through sapropel-poor intervals</w:t>
      </w:r>
      <w:r w:rsidR="005F1CD7">
        <w:rPr>
          <w:rFonts w:ascii="Times New Roman" w:hAnsi="Times New Roman" w:cs="Times New Roman"/>
          <w:sz w:val="24"/>
          <w:szCs w:val="24"/>
        </w:rPr>
        <w:t xml:space="preserve">, suggests that PC2 provides a more comprehensive indication of sediment geochemical changes associated with sapropel deposition and preservation/oxidation. </w:t>
      </w:r>
      <w:r w:rsidR="0035372E">
        <w:rPr>
          <w:rFonts w:ascii="Times New Roman" w:hAnsi="Times New Roman" w:cs="Times New Roman"/>
          <w:sz w:val="24"/>
          <w:szCs w:val="24"/>
        </w:rPr>
        <w:t>I</w:t>
      </w:r>
      <w:r w:rsidR="00BA5DAA">
        <w:rPr>
          <w:rFonts w:ascii="Times New Roman" w:hAnsi="Times New Roman" w:cs="Times New Roman"/>
          <w:sz w:val="24"/>
          <w:szCs w:val="24"/>
        </w:rPr>
        <w:t>n other words,</w:t>
      </w:r>
      <w:r w:rsidR="0006257A">
        <w:rPr>
          <w:rFonts w:ascii="Times New Roman" w:hAnsi="Times New Roman" w:cs="Times New Roman"/>
          <w:sz w:val="24"/>
          <w:szCs w:val="24"/>
        </w:rPr>
        <w:t xml:space="preserve"> PC2 </w:t>
      </w:r>
      <w:r w:rsidR="00BA5DAA">
        <w:rPr>
          <w:rFonts w:ascii="Times New Roman" w:hAnsi="Times New Roman" w:cs="Times New Roman"/>
          <w:sz w:val="24"/>
          <w:szCs w:val="24"/>
        </w:rPr>
        <w:t>is likely to more accurately capture</w:t>
      </w:r>
      <w:r w:rsidR="0006257A">
        <w:rPr>
          <w:rFonts w:ascii="Times New Roman" w:hAnsi="Times New Roman" w:cs="Times New Roman"/>
          <w:sz w:val="24"/>
          <w:szCs w:val="24"/>
        </w:rPr>
        <w:t xml:space="preserve"> ‘ghost’ sapropel</w:t>
      </w:r>
      <w:r w:rsidR="00BA5DAA">
        <w:rPr>
          <w:rFonts w:ascii="Times New Roman" w:hAnsi="Times New Roman" w:cs="Times New Roman"/>
          <w:sz w:val="24"/>
          <w:szCs w:val="24"/>
        </w:rPr>
        <w:t>s that have been poorly preserved.</w:t>
      </w:r>
    </w:p>
    <w:p w:rsidR="007F7623" w:rsidRDefault="007F7623" w:rsidP="00BD1DD6">
      <w:pPr>
        <w:spacing w:line="480" w:lineRule="auto"/>
        <w:jc w:val="both"/>
        <w:rPr>
          <w:rFonts w:ascii="Times New Roman" w:hAnsi="Times New Roman" w:cs="Times New Roman"/>
          <w:sz w:val="24"/>
          <w:szCs w:val="24"/>
        </w:rPr>
      </w:pPr>
    </w:p>
    <w:p w:rsidR="00A90556" w:rsidRDefault="0003064C" w:rsidP="00BD1DD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Our interpretation of PC1 and PC2 can be </w:t>
      </w:r>
      <w:r w:rsidR="00492A0F">
        <w:rPr>
          <w:rFonts w:ascii="Times New Roman" w:hAnsi="Times New Roman" w:cs="Times New Roman"/>
          <w:sz w:val="24"/>
          <w:szCs w:val="24"/>
        </w:rPr>
        <w:t xml:space="preserve">further </w:t>
      </w:r>
      <w:r>
        <w:rPr>
          <w:rFonts w:ascii="Times New Roman" w:hAnsi="Times New Roman" w:cs="Times New Roman"/>
          <w:sz w:val="24"/>
          <w:szCs w:val="24"/>
        </w:rPr>
        <w:t xml:space="preserve">tested by comparing the residual signal between PC1 and PC2 </w:t>
      </w:r>
      <w:r w:rsidR="0035372E">
        <w:rPr>
          <w:rFonts w:ascii="Times New Roman" w:hAnsi="Times New Roman" w:cs="Times New Roman"/>
          <w:sz w:val="24"/>
          <w:szCs w:val="24"/>
        </w:rPr>
        <w:t>with</w:t>
      </w:r>
      <w:r>
        <w:rPr>
          <w:rFonts w:ascii="Times New Roman" w:hAnsi="Times New Roman" w:cs="Times New Roman"/>
          <w:sz w:val="24"/>
          <w:szCs w:val="24"/>
        </w:rPr>
        <w:t xml:space="preserve"> the </w:t>
      </w:r>
      <w:r w:rsidR="000310AB">
        <w:rPr>
          <w:rFonts w:ascii="Times New Roman" w:hAnsi="Times New Roman" w:cs="Times New Roman"/>
          <w:sz w:val="24"/>
          <w:szCs w:val="24"/>
        </w:rPr>
        <w:t>ODP967</w:t>
      </w:r>
      <w:r>
        <w:rPr>
          <w:rFonts w:ascii="Times New Roman" w:hAnsi="Times New Roman" w:cs="Times New Roman"/>
          <w:sz w:val="24"/>
          <w:szCs w:val="24"/>
        </w:rPr>
        <w:t xml:space="preserve"> dust record of </w:t>
      </w:r>
      <w:r w:rsidR="00DE1F4A">
        <w:rPr>
          <w:rFonts w:ascii="Times New Roman" w:hAnsi="Times New Roman" w:cs="Times New Roman"/>
          <w:sz w:val="24"/>
          <w:szCs w:val="24"/>
        </w:rPr>
        <w:t>Larrasoaña</w:t>
      </w:r>
      <w:r>
        <w:rPr>
          <w:rFonts w:ascii="Times New Roman" w:hAnsi="Times New Roman" w:cs="Times New Roman"/>
          <w:sz w:val="24"/>
          <w:szCs w:val="24"/>
        </w:rPr>
        <w:t xml:space="preserve"> et al. (2003), and by comparing the residual signal between PC1 and the aforementioned dust record </w:t>
      </w:r>
      <w:r w:rsidR="0035372E">
        <w:rPr>
          <w:rFonts w:ascii="Times New Roman" w:hAnsi="Times New Roman" w:cs="Times New Roman"/>
          <w:sz w:val="24"/>
          <w:szCs w:val="24"/>
        </w:rPr>
        <w:t>with</w:t>
      </w:r>
      <w:r>
        <w:rPr>
          <w:rFonts w:ascii="Times New Roman" w:hAnsi="Times New Roman" w:cs="Times New Roman"/>
          <w:sz w:val="24"/>
          <w:szCs w:val="24"/>
        </w:rPr>
        <w:t xml:space="preserve"> PC2 (</w:t>
      </w:r>
      <w:r w:rsidRPr="00492A0F">
        <w:rPr>
          <w:rFonts w:ascii="Times New Roman" w:hAnsi="Times New Roman" w:cs="Times New Roman"/>
          <w:sz w:val="24"/>
          <w:szCs w:val="24"/>
        </w:rPr>
        <w:t xml:space="preserve">Fig. </w:t>
      </w:r>
      <w:r w:rsidR="00692A39">
        <w:rPr>
          <w:rFonts w:ascii="Times New Roman" w:hAnsi="Times New Roman" w:cs="Times New Roman"/>
          <w:sz w:val="24"/>
          <w:szCs w:val="24"/>
        </w:rPr>
        <w:t>5c</w:t>
      </w:r>
      <w:r>
        <w:rPr>
          <w:rFonts w:ascii="Times New Roman" w:hAnsi="Times New Roman" w:cs="Times New Roman"/>
          <w:sz w:val="24"/>
          <w:szCs w:val="24"/>
        </w:rPr>
        <w:t xml:space="preserve">). If PC1 represents the total detrital signal from riverine and </w:t>
      </w:r>
      <w:r w:rsidR="00DA7759">
        <w:rPr>
          <w:rFonts w:ascii="Times New Roman" w:hAnsi="Times New Roman" w:cs="Times New Roman"/>
          <w:sz w:val="24"/>
          <w:szCs w:val="24"/>
        </w:rPr>
        <w:t>a</w:t>
      </w:r>
      <w:r w:rsidR="00DE1F4A">
        <w:rPr>
          <w:rFonts w:ascii="Times New Roman" w:hAnsi="Times New Roman" w:cs="Times New Roman"/>
          <w:sz w:val="24"/>
          <w:szCs w:val="24"/>
        </w:rPr>
        <w:t>eolian</w:t>
      </w:r>
      <w:r>
        <w:rPr>
          <w:rFonts w:ascii="Times New Roman" w:hAnsi="Times New Roman" w:cs="Times New Roman"/>
          <w:sz w:val="24"/>
          <w:szCs w:val="24"/>
        </w:rPr>
        <w:t xml:space="preserve"> inputs to </w:t>
      </w:r>
      <w:r w:rsidR="00537534">
        <w:rPr>
          <w:rFonts w:ascii="Times New Roman" w:hAnsi="Times New Roman" w:cs="Times New Roman"/>
          <w:sz w:val="24"/>
          <w:szCs w:val="24"/>
        </w:rPr>
        <w:t>this</w:t>
      </w:r>
      <w:r w:rsidR="000B25B3">
        <w:rPr>
          <w:rFonts w:ascii="Times New Roman" w:hAnsi="Times New Roman" w:cs="Times New Roman"/>
          <w:sz w:val="24"/>
          <w:szCs w:val="24"/>
        </w:rPr>
        <w:t xml:space="preserve"> </w:t>
      </w:r>
      <w:r w:rsidR="00537534">
        <w:rPr>
          <w:rFonts w:ascii="Times New Roman" w:hAnsi="Times New Roman" w:cs="Times New Roman"/>
          <w:sz w:val="24"/>
          <w:szCs w:val="24"/>
        </w:rPr>
        <w:t>s</w:t>
      </w:r>
      <w:r w:rsidR="000B25B3">
        <w:rPr>
          <w:rFonts w:ascii="Times New Roman" w:hAnsi="Times New Roman" w:cs="Times New Roman"/>
          <w:sz w:val="24"/>
          <w:szCs w:val="24"/>
        </w:rPr>
        <w:t>ite</w:t>
      </w:r>
      <w:r>
        <w:rPr>
          <w:rFonts w:ascii="Times New Roman" w:hAnsi="Times New Roman" w:cs="Times New Roman"/>
          <w:sz w:val="24"/>
          <w:szCs w:val="24"/>
        </w:rPr>
        <w:t xml:space="preserve">, then removing the </w:t>
      </w:r>
      <w:r w:rsidR="00DA7759">
        <w:rPr>
          <w:rFonts w:ascii="Times New Roman" w:hAnsi="Times New Roman" w:cs="Times New Roman"/>
          <w:sz w:val="24"/>
          <w:szCs w:val="24"/>
        </w:rPr>
        <w:t>a</w:t>
      </w:r>
      <w:r w:rsidR="00DE1F4A">
        <w:rPr>
          <w:rFonts w:ascii="Times New Roman" w:hAnsi="Times New Roman" w:cs="Times New Roman"/>
          <w:sz w:val="24"/>
          <w:szCs w:val="24"/>
        </w:rPr>
        <w:t>eolian</w:t>
      </w:r>
      <w:r>
        <w:rPr>
          <w:rFonts w:ascii="Times New Roman" w:hAnsi="Times New Roman" w:cs="Times New Roman"/>
          <w:sz w:val="24"/>
          <w:szCs w:val="24"/>
        </w:rPr>
        <w:t xml:space="preserve"> signal (</w:t>
      </w:r>
      <w:r>
        <w:rPr>
          <w:rFonts w:ascii="Calibri" w:hAnsi="Calibri" w:cs="Times New Roman"/>
          <w:sz w:val="24"/>
          <w:szCs w:val="24"/>
        </w:rPr>
        <w:t>≈</w:t>
      </w:r>
      <w:r>
        <w:rPr>
          <w:rFonts w:ascii="Times New Roman" w:hAnsi="Times New Roman" w:cs="Times New Roman"/>
          <w:sz w:val="24"/>
          <w:szCs w:val="24"/>
        </w:rPr>
        <w:t xml:space="preserve"> the dust record of </w:t>
      </w:r>
      <w:r w:rsidR="00DE1F4A">
        <w:rPr>
          <w:rFonts w:ascii="Times New Roman" w:hAnsi="Times New Roman" w:cs="Times New Roman"/>
          <w:sz w:val="24"/>
          <w:szCs w:val="24"/>
        </w:rPr>
        <w:t>Larrasoaña</w:t>
      </w:r>
      <w:r w:rsidR="0025747E">
        <w:rPr>
          <w:rFonts w:ascii="Times New Roman" w:hAnsi="Times New Roman" w:cs="Times New Roman"/>
          <w:sz w:val="24"/>
          <w:szCs w:val="24"/>
        </w:rPr>
        <w:t xml:space="preserve"> </w:t>
      </w:r>
      <w:r>
        <w:rPr>
          <w:rFonts w:ascii="Times New Roman" w:hAnsi="Times New Roman" w:cs="Times New Roman"/>
          <w:sz w:val="24"/>
          <w:szCs w:val="24"/>
        </w:rPr>
        <w:t xml:space="preserve">et al., 2003), should reveal a residual riverine signal, which in this </w:t>
      </w:r>
      <w:r w:rsidR="00A02AC2">
        <w:rPr>
          <w:rFonts w:ascii="Times New Roman" w:hAnsi="Times New Roman" w:cs="Times New Roman"/>
          <w:sz w:val="24"/>
          <w:szCs w:val="24"/>
        </w:rPr>
        <w:t xml:space="preserve">geographic setting and timeframe will predominantly reflect run-off from the Nile and wider North African margin; thus, the ‘riverine’ residual should correlate with our PC2 record. Similarly, if PC2 is an authentic proxy for African </w:t>
      </w:r>
      <w:r w:rsidR="00210F92">
        <w:rPr>
          <w:rFonts w:ascii="Times New Roman" w:hAnsi="Times New Roman" w:cs="Times New Roman"/>
          <w:sz w:val="24"/>
          <w:szCs w:val="24"/>
        </w:rPr>
        <w:t>run-off</w:t>
      </w:r>
      <w:r w:rsidR="00A02AC2">
        <w:rPr>
          <w:rFonts w:ascii="Times New Roman" w:hAnsi="Times New Roman" w:cs="Times New Roman"/>
          <w:sz w:val="24"/>
          <w:szCs w:val="24"/>
        </w:rPr>
        <w:t xml:space="preserve">, then the residual of PC1 (riverine + </w:t>
      </w:r>
      <w:r w:rsidR="00DA7759">
        <w:rPr>
          <w:rFonts w:ascii="Times New Roman" w:hAnsi="Times New Roman" w:cs="Times New Roman"/>
          <w:sz w:val="24"/>
          <w:szCs w:val="24"/>
        </w:rPr>
        <w:t>a</w:t>
      </w:r>
      <w:r w:rsidR="00DE1F4A">
        <w:rPr>
          <w:rFonts w:ascii="Times New Roman" w:hAnsi="Times New Roman" w:cs="Times New Roman"/>
          <w:sz w:val="24"/>
          <w:szCs w:val="24"/>
        </w:rPr>
        <w:t>eolian</w:t>
      </w:r>
      <w:r w:rsidR="00A02AC2">
        <w:rPr>
          <w:rFonts w:ascii="Times New Roman" w:hAnsi="Times New Roman" w:cs="Times New Roman"/>
          <w:sz w:val="24"/>
          <w:szCs w:val="24"/>
        </w:rPr>
        <w:t xml:space="preserve">) and PC2 (riverine) should reflect </w:t>
      </w:r>
      <w:r w:rsidR="00DA7759">
        <w:rPr>
          <w:rFonts w:ascii="Times New Roman" w:hAnsi="Times New Roman" w:cs="Times New Roman"/>
          <w:sz w:val="24"/>
          <w:szCs w:val="24"/>
        </w:rPr>
        <w:t>a</w:t>
      </w:r>
      <w:r w:rsidR="00DE1F4A">
        <w:rPr>
          <w:rFonts w:ascii="Times New Roman" w:hAnsi="Times New Roman" w:cs="Times New Roman"/>
          <w:sz w:val="24"/>
          <w:szCs w:val="24"/>
        </w:rPr>
        <w:t>eolian</w:t>
      </w:r>
      <w:r w:rsidR="00A02AC2">
        <w:rPr>
          <w:rFonts w:ascii="Times New Roman" w:hAnsi="Times New Roman" w:cs="Times New Roman"/>
          <w:sz w:val="24"/>
          <w:szCs w:val="24"/>
        </w:rPr>
        <w:t xml:space="preserve"> inputs and can be tested by comparison </w:t>
      </w:r>
      <w:r w:rsidR="0035372E">
        <w:rPr>
          <w:rFonts w:ascii="Times New Roman" w:hAnsi="Times New Roman" w:cs="Times New Roman"/>
          <w:sz w:val="24"/>
          <w:szCs w:val="24"/>
        </w:rPr>
        <w:t>with</w:t>
      </w:r>
      <w:r w:rsidR="00A02AC2">
        <w:rPr>
          <w:rFonts w:ascii="Times New Roman" w:hAnsi="Times New Roman" w:cs="Times New Roman"/>
          <w:sz w:val="24"/>
          <w:szCs w:val="24"/>
        </w:rPr>
        <w:t xml:space="preserve"> an independent record</w:t>
      </w:r>
      <w:r w:rsidR="00F25344">
        <w:rPr>
          <w:rFonts w:ascii="Times New Roman" w:hAnsi="Times New Roman" w:cs="Times New Roman"/>
          <w:sz w:val="24"/>
          <w:szCs w:val="24"/>
        </w:rPr>
        <w:t xml:space="preserve"> of </w:t>
      </w:r>
      <w:r w:rsidR="00DA7759">
        <w:rPr>
          <w:rFonts w:ascii="Times New Roman" w:hAnsi="Times New Roman" w:cs="Times New Roman"/>
          <w:sz w:val="24"/>
          <w:szCs w:val="24"/>
        </w:rPr>
        <w:t>a</w:t>
      </w:r>
      <w:r w:rsidR="00DE1F4A">
        <w:rPr>
          <w:rFonts w:ascii="Times New Roman" w:hAnsi="Times New Roman" w:cs="Times New Roman"/>
          <w:sz w:val="24"/>
          <w:szCs w:val="24"/>
        </w:rPr>
        <w:t>eolian</w:t>
      </w:r>
      <w:r w:rsidR="00F25344">
        <w:rPr>
          <w:rFonts w:ascii="Times New Roman" w:hAnsi="Times New Roman" w:cs="Times New Roman"/>
          <w:sz w:val="24"/>
          <w:szCs w:val="24"/>
        </w:rPr>
        <w:t xml:space="preserve"> </w:t>
      </w:r>
      <w:r w:rsidR="00210F92">
        <w:rPr>
          <w:rFonts w:ascii="Times New Roman" w:hAnsi="Times New Roman" w:cs="Times New Roman"/>
          <w:sz w:val="24"/>
          <w:szCs w:val="24"/>
        </w:rPr>
        <w:t xml:space="preserve">inputs, such as the </w:t>
      </w:r>
      <w:r w:rsidR="001519BC">
        <w:rPr>
          <w:rFonts w:ascii="Times New Roman" w:hAnsi="Times New Roman" w:cs="Times New Roman"/>
          <w:sz w:val="24"/>
          <w:szCs w:val="24"/>
        </w:rPr>
        <w:t xml:space="preserve">hematite </w:t>
      </w:r>
      <w:r w:rsidR="00210F92">
        <w:rPr>
          <w:rFonts w:ascii="Times New Roman" w:hAnsi="Times New Roman" w:cs="Times New Roman"/>
          <w:sz w:val="24"/>
          <w:szCs w:val="24"/>
        </w:rPr>
        <w:t xml:space="preserve">dust record of </w:t>
      </w:r>
      <w:r w:rsidR="00DE1F4A">
        <w:rPr>
          <w:rFonts w:ascii="Times New Roman" w:hAnsi="Times New Roman" w:cs="Times New Roman"/>
          <w:sz w:val="24"/>
          <w:szCs w:val="24"/>
        </w:rPr>
        <w:t>Larrasoaña</w:t>
      </w:r>
      <w:r w:rsidR="00DA7759">
        <w:rPr>
          <w:rFonts w:ascii="Times New Roman" w:hAnsi="Times New Roman" w:cs="Times New Roman"/>
          <w:sz w:val="24"/>
          <w:szCs w:val="24"/>
        </w:rPr>
        <w:t xml:space="preserve"> </w:t>
      </w:r>
      <w:r w:rsidR="00210F92">
        <w:rPr>
          <w:rFonts w:ascii="Times New Roman" w:hAnsi="Times New Roman" w:cs="Times New Roman"/>
          <w:sz w:val="24"/>
          <w:szCs w:val="24"/>
        </w:rPr>
        <w:t xml:space="preserve">et al. (2003). </w:t>
      </w:r>
      <w:r w:rsidR="00034FB6">
        <w:rPr>
          <w:rFonts w:ascii="Times New Roman" w:hAnsi="Times New Roman" w:cs="Times New Roman"/>
          <w:sz w:val="24"/>
          <w:szCs w:val="24"/>
        </w:rPr>
        <w:t xml:space="preserve">That record is based on environmental magnetic measurements of a different splice of </w:t>
      </w:r>
      <w:r w:rsidR="000310AB">
        <w:rPr>
          <w:rFonts w:ascii="Times New Roman" w:hAnsi="Times New Roman" w:cs="Times New Roman"/>
          <w:sz w:val="24"/>
          <w:szCs w:val="24"/>
        </w:rPr>
        <w:t>ODP967</w:t>
      </w:r>
      <w:r w:rsidR="00034FB6">
        <w:rPr>
          <w:rFonts w:ascii="Times New Roman" w:hAnsi="Times New Roman" w:cs="Times New Roman"/>
          <w:sz w:val="24"/>
          <w:szCs w:val="24"/>
        </w:rPr>
        <w:t xml:space="preserve"> cores to our scanning XRF records, hence it is completely independent from our PC records. </w:t>
      </w:r>
      <w:r w:rsidR="006E6455">
        <w:rPr>
          <w:rFonts w:ascii="Times New Roman" w:hAnsi="Times New Roman" w:cs="Times New Roman"/>
          <w:sz w:val="24"/>
          <w:szCs w:val="24"/>
        </w:rPr>
        <w:t xml:space="preserve">Due to the non-linear relationship between climate forcing and the environmental response recorded by the PC2 and dust records, both datasets were converted to standard normal distributions using an inverse transform sampling (ITS; see Emile-Geay and Tingley, 2016) prior to calculating residuals. </w:t>
      </w:r>
      <w:r w:rsidR="003344A5">
        <w:rPr>
          <w:rFonts w:ascii="Times New Roman" w:hAnsi="Times New Roman" w:cs="Times New Roman"/>
          <w:sz w:val="24"/>
          <w:szCs w:val="24"/>
        </w:rPr>
        <w:t xml:space="preserve">In spite of </w:t>
      </w:r>
      <w:r w:rsidR="003344A5">
        <w:rPr>
          <w:rFonts w:ascii="Times New Roman" w:hAnsi="Times New Roman" w:cs="Times New Roman"/>
          <w:sz w:val="24"/>
          <w:szCs w:val="24"/>
        </w:rPr>
        <w:lastRenderedPageBreak/>
        <w:t>some scaling offsets, overall a g</w:t>
      </w:r>
      <w:r w:rsidR="00034FB6">
        <w:rPr>
          <w:rFonts w:ascii="Times New Roman" w:hAnsi="Times New Roman" w:cs="Times New Roman"/>
          <w:sz w:val="24"/>
          <w:szCs w:val="24"/>
        </w:rPr>
        <w:t xml:space="preserve">ood </w:t>
      </w:r>
      <w:r w:rsidR="00210F92">
        <w:rPr>
          <w:rFonts w:ascii="Times New Roman" w:hAnsi="Times New Roman" w:cs="Times New Roman"/>
          <w:sz w:val="24"/>
          <w:szCs w:val="24"/>
        </w:rPr>
        <w:t xml:space="preserve">agreement </w:t>
      </w:r>
      <w:r w:rsidR="003344A5">
        <w:rPr>
          <w:rFonts w:ascii="Times New Roman" w:hAnsi="Times New Roman" w:cs="Times New Roman"/>
          <w:sz w:val="24"/>
          <w:szCs w:val="24"/>
        </w:rPr>
        <w:t xml:space="preserve">is observed </w:t>
      </w:r>
      <w:r w:rsidR="00210F92">
        <w:rPr>
          <w:rFonts w:ascii="Times New Roman" w:hAnsi="Times New Roman" w:cs="Times New Roman"/>
          <w:sz w:val="24"/>
          <w:szCs w:val="24"/>
        </w:rPr>
        <w:t xml:space="preserve">between the residual signals and their respective ‘test’ records </w:t>
      </w:r>
      <w:r w:rsidR="00492A0F">
        <w:rPr>
          <w:rFonts w:ascii="Times New Roman" w:hAnsi="Times New Roman" w:cs="Times New Roman"/>
          <w:sz w:val="24"/>
          <w:szCs w:val="24"/>
        </w:rPr>
        <w:t>both in terms of their long-term trends and shorter-term fluctuations</w:t>
      </w:r>
      <w:r w:rsidR="00DD2863">
        <w:rPr>
          <w:rFonts w:ascii="Times New Roman" w:hAnsi="Times New Roman" w:cs="Times New Roman"/>
          <w:sz w:val="24"/>
          <w:szCs w:val="24"/>
        </w:rPr>
        <w:t xml:space="preserve"> (Fig. 5c). For the dust and aeolian residual</w:t>
      </w:r>
      <w:r w:rsidR="00034FB6">
        <w:rPr>
          <w:rFonts w:ascii="Times New Roman" w:hAnsi="Times New Roman" w:cs="Times New Roman"/>
          <w:sz w:val="24"/>
          <w:szCs w:val="24"/>
        </w:rPr>
        <w:t>,</w:t>
      </w:r>
      <w:r w:rsidR="00DD2863">
        <w:rPr>
          <w:rFonts w:ascii="Times New Roman" w:hAnsi="Times New Roman" w:cs="Times New Roman"/>
          <w:sz w:val="24"/>
          <w:szCs w:val="24"/>
        </w:rPr>
        <w:t xml:space="preserve"> r</w:t>
      </w:r>
      <w:r w:rsidR="00DD2863" w:rsidRPr="00DD2863">
        <w:rPr>
          <w:rFonts w:ascii="Times New Roman" w:hAnsi="Times New Roman" w:cs="Times New Roman"/>
          <w:sz w:val="24"/>
          <w:szCs w:val="24"/>
          <w:vertAlign w:val="superscript"/>
        </w:rPr>
        <w:t>2</w:t>
      </w:r>
      <w:r w:rsidR="00DD2863">
        <w:rPr>
          <w:rFonts w:ascii="Times New Roman" w:hAnsi="Times New Roman" w:cs="Times New Roman"/>
          <w:sz w:val="24"/>
          <w:szCs w:val="24"/>
        </w:rPr>
        <w:t xml:space="preserve"> = 0.26 and </w:t>
      </w:r>
      <w:r w:rsidR="00DD2863" w:rsidRPr="00DD2863">
        <w:rPr>
          <w:rFonts w:ascii="Times New Roman" w:hAnsi="Times New Roman" w:cs="Times New Roman"/>
          <w:i/>
          <w:sz w:val="24"/>
          <w:szCs w:val="24"/>
        </w:rPr>
        <w:t>p</w:t>
      </w:r>
      <w:r w:rsidR="00DD2863">
        <w:rPr>
          <w:rFonts w:ascii="Times New Roman" w:hAnsi="Times New Roman" w:cs="Times New Roman"/>
          <w:sz w:val="24"/>
          <w:szCs w:val="24"/>
        </w:rPr>
        <w:t xml:space="preserve"> </w:t>
      </w:r>
      <w:r w:rsidR="00DD2863">
        <w:rPr>
          <w:rFonts w:ascii="Times New Roman" w:hAnsi="Times New Roman" w:cs="Times New Roman"/>
          <w:sz w:val="24"/>
          <w:szCs w:val="24"/>
        </w:rPr>
        <w:sym w:font="Symbol" w:char="F0BB"/>
      </w:r>
      <w:r w:rsidR="00DD2863">
        <w:rPr>
          <w:rFonts w:ascii="Times New Roman" w:hAnsi="Times New Roman" w:cs="Times New Roman"/>
          <w:sz w:val="24"/>
          <w:szCs w:val="24"/>
        </w:rPr>
        <w:t xml:space="preserve"> 0; for PC2 and the riverine residual, r</w:t>
      </w:r>
      <w:r w:rsidR="00DD2863" w:rsidRPr="00DD2863">
        <w:rPr>
          <w:rFonts w:ascii="Times New Roman" w:hAnsi="Times New Roman" w:cs="Times New Roman"/>
          <w:sz w:val="24"/>
          <w:szCs w:val="24"/>
          <w:vertAlign w:val="superscript"/>
        </w:rPr>
        <w:t>2</w:t>
      </w:r>
      <w:r w:rsidR="00DD2863">
        <w:rPr>
          <w:rFonts w:ascii="Times New Roman" w:hAnsi="Times New Roman" w:cs="Times New Roman"/>
          <w:sz w:val="24"/>
          <w:szCs w:val="24"/>
        </w:rPr>
        <w:t xml:space="preserve"> = 0.12 and </w:t>
      </w:r>
      <w:r w:rsidR="00DD2863" w:rsidRPr="00DD2863">
        <w:rPr>
          <w:rFonts w:ascii="Times New Roman" w:hAnsi="Times New Roman" w:cs="Times New Roman"/>
          <w:i/>
          <w:sz w:val="24"/>
          <w:szCs w:val="24"/>
        </w:rPr>
        <w:t>p</w:t>
      </w:r>
      <w:r w:rsidR="00DD2863">
        <w:rPr>
          <w:rFonts w:ascii="Times New Roman" w:hAnsi="Times New Roman" w:cs="Times New Roman"/>
          <w:sz w:val="24"/>
          <w:szCs w:val="24"/>
        </w:rPr>
        <w:t xml:space="preserve"> </w:t>
      </w:r>
      <w:r w:rsidR="00DD2863">
        <w:rPr>
          <w:rFonts w:ascii="Times New Roman" w:hAnsi="Times New Roman" w:cs="Times New Roman"/>
          <w:sz w:val="24"/>
          <w:szCs w:val="24"/>
        </w:rPr>
        <w:sym w:font="Symbol" w:char="F0BB"/>
      </w:r>
      <w:r w:rsidR="00DD2863">
        <w:rPr>
          <w:rFonts w:ascii="Times New Roman" w:hAnsi="Times New Roman" w:cs="Times New Roman"/>
          <w:sz w:val="24"/>
          <w:szCs w:val="24"/>
        </w:rPr>
        <w:t xml:space="preserve"> 0.</w:t>
      </w:r>
      <w:r w:rsidR="00034FB6">
        <w:rPr>
          <w:rFonts w:ascii="Times New Roman" w:hAnsi="Times New Roman" w:cs="Times New Roman"/>
          <w:sz w:val="24"/>
          <w:szCs w:val="24"/>
        </w:rPr>
        <w:t xml:space="preserve"> </w:t>
      </w:r>
      <w:r w:rsidR="00DD2863">
        <w:rPr>
          <w:rFonts w:ascii="Times New Roman" w:hAnsi="Times New Roman" w:cs="Times New Roman"/>
          <w:sz w:val="24"/>
          <w:szCs w:val="24"/>
        </w:rPr>
        <w:t>These correlations</w:t>
      </w:r>
      <w:r w:rsidR="00492A0F">
        <w:rPr>
          <w:rFonts w:ascii="Times New Roman" w:hAnsi="Times New Roman" w:cs="Times New Roman"/>
          <w:sz w:val="24"/>
          <w:szCs w:val="24"/>
        </w:rPr>
        <w:t xml:space="preserve"> further support our interpretation</w:t>
      </w:r>
      <w:r w:rsidR="0035372E">
        <w:rPr>
          <w:rFonts w:ascii="Times New Roman" w:hAnsi="Times New Roman" w:cs="Times New Roman"/>
          <w:sz w:val="24"/>
          <w:szCs w:val="24"/>
        </w:rPr>
        <w:t>s</w:t>
      </w:r>
      <w:r w:rsidR="00492A0F">
        <w:rPr>
          <w:rFonts w:ascii="Times New Roman" w:hAnsi="Times New Roman" w:cs="Times New Roman"/>
          <w:sz w:val="24"/>
          <w:szCs w:val="24"/>
        </w:rPr>
        <w:t xml:space="preserve"> of PC1 and PC2.</w:t>
      </w:r>
    </w:p>
    <w:p w:rsidR="00F5129E" w:rsidRPr="00ED1318" w:rsidRDefault="00F5129E" w:rsidP="00BD1DD6">
      <w:pPr>
        <w:spacing w:line="480" w:lineRule="auto"/>
        <w:jc w:val="both"/>
        <w:rPr>
          <w:rFonts w:ascii="Times New Roman" w:hAnsi="Times New Roman" w:cs="Times New Roman"/>
          <w:sz w:val="24"/>
          <w:szCs w:val="24"/>
        </w:rPr>
      </w:pPr>
    </w:p>
    <w:p w:rsidR="00640927" w:rsidRPr="00527F24" w:rsidRDefault="00640927" w:rsidP="00BD1DD6">
      <w:pPr>
        <w:spacing w:line="480" w:lineRule="auto"/>
        <w:jc w:val="both"/>
        <w:rPr>
          <w:rFonts w:ascii="Times New Roman" w:hAnsi="Times New Roman" w:cs="Times New Roman"/>
          <w:b/>
          <w:sz w:val="24"/>
          <w:szCs w:val="24"/>
        </w:rPr>
      </w:pPr>
      <w:r w:rsidRPr="00527F24">
        <w:rPr>
          <w:rFonts w:ascii="Times New Roman" w:hAnsi="Times New Roman" w:cs="Times New Roman"/>
          <w:b/>
          <w:sz w:val="24"/>
          <w:szCs w:val="24"/>
        </w:rPr>
        <w:t>4. Chronology</w:t>
      </w:r>
    </w:p>
    <w:p w:rsidR="00640927" w:rsidRPr="00527F24" w:rsidRDefault="00640927" w:rsidP="00BD1DD6">
      <w:pPr>
        <w:spacing w:line="480" w:lineRule="auto"/>
        <w:jc w:val="both"/>
        <w:rPr>
          <w:rFonts w:ascii="Times New Roman" w:hAnsi="Times New Roman" w:cs="Times New Roman"/>
          <w:sz w:val="24"/>
          <w:szCs w:val="24"/>
        </w:rPr>
      </w:pPr>
      <w:r w:rsidRPr="00527F24">
        <w:rPr>
          <w:rFonts w:ascii="Times New Roman" w:hAnsi="Times New Roman" w:cs="Times New Roman"/>
          <w:sz w:val="24"/>
          <w:szCs w:val="24"/>
        </w:rPr>
        <w:t>The original ODP967 chronology (Sakamoto et al., 1998) was revised by Lourens et al. (</w:t>
      </w:r>
      <w:r>
        <w:rPr>
          <w:rFonts w:ascii="Times New Roman" w:hAnsi="Times New Roman" w:cs="Times New Roman"/>
          <w:sz w:val="24"/>
          <w:szCs w:val="24"/>
        </w:rPr>
        <w:t>2001</w:t>
      </w:r>
      <w:r w:rsidRPr="00527F24">
        <w:rPr>
          <w:rFonts w:ascii="Times New Roman" w:hAnsi="Times New Roman" w:cs="Times New Roman"/>
          <w:sz w:val="24"/>
          <w:szCs w:val="24"/>
        </w:rPr>
        <w:t xml:space="preserve">) for the </w:t>
      </w:r>
      <w:r w:rsidR="001519BC">
        <w:rPr>
          <w:rFonts w:ascii="Times New Roman" w:hAnsi="Times New Roman" w:cs="Times New Roman"/>
          <w:sz w:val="24"/>
          <w:szCs w:val="24"/>
        </w:rPr>
        <w:t>2.2</w:t>
      </w:r>
      <w:r w:rsidR="001519BC">
        <w:rPr>
          <w:rFonts w:ascii="Symbol" w:hAnsi="Symbol" w:cs="Times New Roman"/>
          <w:sz w:val="24"/>
          <w:szCs w:val="24"/>
        </w:rPr>
        <w:t></w:t>
      </w:r>
      <w:r w:rsidR="001519BC">
        <w:rPr>
          <w:rFonts w:ascii="Times New Roman" w:hAnsi="Times New Roman" w:cs="Times New Roman"/>
          <w:sz w:val="24"/>
          <w:szCs w:val="24"/>
        </w:rPr>
        <w:t>3.2</w:t>
      </w:r>
      <w:r w:rsidRPr="00527F24">
        <w:rPr>
          <w:rFonts w:ascii="Times New Roman" w:hAnsi="Times New Roman" w:cs="Times New Roman"/>
          <w:sz w:val="24"/>
          <w:szCs w:val="24"/>
        </w:rPr>
        <w:t xml:space="preserve"> Ma interval, and most recently by Konijnendijk et al. (2014) for the 0</w:t>
      </w:r>
      <w:r w:rsidRPr="00527F24">
        <w:rPr>
          <w:rFonts w:ascii="Symbol" w:hAnsi="Symbol" w:cs="Times New Roman"/>
          <w:sz w:val="24"/>
          <w:szCs w:val="24"/>
        </w:rPr>
        <w:t></w:t>
      </w:r>
      <w:r w:rsidRPr="00527F24">
        <w:rPr>
          <w:rFonts w:ascii="Times New Roman" w:hAnsi="Times New Roman" w:cs="Times New Roman"/>
          <w:sz w:val="24"/>
          <w:szCs w:val="24"/>
        </w:rPr>
        <w:t xml:space="preserve">1.4 Ma interval. These revisions, based on orbitally tuning Ti/Al variations, redressed </w:t>
      </w:r>
      <w:r>
        <w:rPr>
          <w:rFonts w:ascii="Times New Roman" w:hAnsi="Times New Roman" w:cs="Times New Roman"/>
          <w:sz w:val="24"/>
          <w:szCs w:val="24"/>
        </w:rPr>
        <w:t xml:space="preserve">some </w:t>
      </w:r>
      <w:r w:rsidRPr="00527F24">
        <w:rPr>
          <w:rFonts w:ascii="Times New Roman" w:hAnsi="Times New Roman" w:cs="Times New Roman"/>
          <w:sz w:val="24"/>
          <w:szCs w:val="24"/>
        </w:rPr>
        <w:t>inconsistent insolation phasings from the original shipboard chronology. So far, the 1.4</w:t>
      </w:r>
      <w:r w:rsidRPr="00527F24">
        <w:rPr>
          <w:rFonts w:ascii="Symbol" w:hAnsi="Symbol" w:cs="Times New Roman"/>
          <w:sz w:val="24"/>
          <w:szCs w:val="24"/>
        </w:rPr>
        <w:t></w:t>
      </w:r>
      <w:r w:rsidRPr="00527F24">
        <w:rPr>
          <w:rFonts w:ascii="Times New Roman" w:hAnsi="Times New Roman" w:cs="Times New Roman"/>
          <w:sz w:val="24"/>
          <w:szCs w:val="24"/>
        </w:rPr>
        <w:t xml:space="preserve">2.2 Ma interval has not been revised. Therefore, to maintain chronological consistency throughout our depth-splice, and to avoid potential age inaccuracies from the original shipboard chronology, we have constructed an age model specifically for our new splice (Table 2, </w:t>
      </w:r>
      <w:r w:rsidR="00692A39">
        <w:rPr>
          <w:rFonts w:ascii="Times New Roman" w:hAnsi="Times New Roman" w:cs="Times New Roman"/>
          <w:sz w:val="24"/>
          <w:szCs w:val="24"/>
        </w:rPr>
        <w:t xml:space="preserve">Supplementary </w:t>
      </w:r>
      <w:r w:rsidRPr="00527F24">
        <w:rPr>
          <w:rFonts w:ascii="Times New Roman" w:hAnsi="Times New Roman" w:cs="Times New Roman"/>
          <w:sz w:val="24"/>
          <w:szCs w:val="24"/>
        </w:rPr>
        <w:t xml:space="preserve">Fig. </w:t>
      </w:r>
      <w:r w:rsidR="00692A39">
        <w:rPr>
          <w:rFonts w:ascii="Times New Roman" w:hAnsi="Times New Roman" w:cs="Times New Roman"/>
          <w:sz w:val="24"/>
          <w:szCs w:val="24"/>
        </w:rPr>
        <w:t>5</w:t>
      </w:r>
      <w:r w:rsidRPr="00527F24">
        <w:rPr>
          <w:rFonts w:ascii="Times New Roman" w:hAnsi="Times New Roman" w:cs="Times New Roman"/>
          <w:sz w:val="24"/>
          <w:szCs w:val="24"/>
        </w:rPr>
        <w:t>). The existing Ti/Al chronologies then provide a useful means to valid</w:t>
      </w:r>
      <w:r w:rsidR="00692A39">
        <w:rPr>
          <w:rFonts w:ascii="Times New Roman" w:hAnsi="Times New Roman" w:cs="Times New Roman"/>
          <w:sz w:val="24"/>
          <w:szCs w:val="24"/>
        </w:rPr>
        <w:t>ate the age model adopted here</w:t>
      </w:r>
      <w:r w:rsidRPr="00527F24">
        <w:rPr>
          <w:rFonts w:ascii="Times New Roman" w:hAnsi="Times New Roman" w:cs="Times New Roman"/>
          <w:sz w:val="24"/>
          <w:szCs w:val="24"/>
        </w:rPr>
        <w:t>.</w:t>
      </w:r>
    </w:p>
    <w:p w:rsidR="00640927" w:rsidRDefault="00640927" w:rsidP="00BD1DD6">
      <w:pPr>
        <w:spacing w:line="480" w:lineRule="auto"/>
        <w:jc w:val="both"/>
        <w:rPr>
          <w:rFonts w:ascii="Times New Roman" w:hAnsi="Times New Roman" w:cs="Times New Roman"/>
          <w:sz w:val="24"/>
          <w:szCs w:val="24"/>
        </w:rPr>
      </w:pPr>
    </w:p>
    <w:p w:rsidR="00640927" w:rsidRPr="00527F24" w:rsidRDefault="00640927" w:rsidP="00BD1DD6">
      <w:pPr>
        <w:spacing w:line="480" w:lineRule="auto"/>
        <w:jc w:val="both"/>
        <w:rPr>
          <w:rFonts w:ascii="Times New Roman" w:hAnsi="Times New Roman" w:cs="Times New Roman"/>
          <w:color w:val="2F5496" w:themeColor="accent5" w:themeShade="BF"/>
          <w:sz w:val="24"/>
          <w:szCs w:val="24"/>
        </w:rPr>
      </w:pPr>
      <w:r w:rsidRPr="00E56600">
        <w:rPr>
          <w:rFonts w:ascii="Times New Roman" w:hAnsi="Times New Roman" w:cs="Times New Roman"/>
          <w:sz w:val="24"/>
          <w:szCs w:val="24"/>
        </w:rPr>
        <w:t>For the 0</w:t>
      </w:r>
      <w:r w:rsidRPr="00E56600">
        <w:rPr>
          <w:rFonts w:ascii="Symbol" w:hAnsi="Symbol" w:cs="Times New Roman"/>
          <w:sz w:val="24"/>
          <w:szCs w:val="24"/>
        </w:rPr>
        <w:t></w:t>
      </w:r>
      <w:r w:rsidRPr="00E56600">
        <w:rPr>
          <w:rFonts w:ascii="Times New Roman" w:hAnsi="Times New Roman" w:cs="Times New Roman"/>
          <w:sz w:val="24"/>
          <w:szCs w:val="24"/>
        </w:rPr>
        <w:t xml:space="preserve">0.161 Ma interval, </w:t>
      </w:r>
      <w:r>
        <w:rPr>
          <w:rFonts w:ascii="Times New Roman" w:hAnsi="Times New Roman" w:cs="Times New Roman"/>
          <w:sz w:val="24"/>
          <w:szCs w:val="24"/>
        </w:rPr>
        <w:t>our</w:t>
      </w:r>
      <w:r w:rsidRPr="00E56600">
        <w:rPr>
          <w:rFonts w:ascii="Times New Roman" w:hAnsi="Times New Roman" w:cs="Times New Roman"/>
          <w:sz w:val="24"/>
          <w:szCs w:val="24"/>
        </w:rPr>
        <w:t xml:space="preserve"> chronology is constrained by radiometrically-based ages for the top and base of sapropels S1, S3, S4 and S5 (Grant et al., 2016), as well as two tephra layers (Table 2) that have been g</w:t>
      </w:r>
      <w:r w:rsidRPr="005B5842">
        <w:rPr>
          <w:rFonts w:ascii="Times New Roman" w:hAnsi="Times New Roman" w:cs="Times New Roman"/>
          <w:sz w:val="24"/>
          <w:szCs w:val="24"/>
        </w:rPr>
        <w:t xml:space="preserve">eochemically finger-printed and correlated to radiometrically-dated proximal deposits (Satow, </w:t>
      </w:r>
      <w:r w:rsidR="003D7F99">
        <w:rPr>
          <w:rFonts w:ascii="Times New Roman" w:hAnsi="Times New Roman" w:cs="Times New Roman"/>
          <w:sz w:val="24"/>
          <w:szCs w:val="24"/>
        </w:rPr>
        <w:t>2012</w:t>
      </w:r>
      <w:r w:rsidRPr="005B5842">
        <w:rPr>
          <w:rFonts w:ascii="Times New Roman" w:hAnsi="Times New Roman" w:cs="Times New Roman"/>
          <w:sz w:val="24"/>
          <w:szCs w:val="24"/>
        </w:rPr>
        <w:t>). For the 0.161</w:t>
      </w:r>
      <w:r w:rsidRPr="005B5842">
        <w:rPr>
          <w:rFonts w:ascii="Symbol" w:hAnsi="Symbol" w:cs="Times New Roman"/>
          <w:sz w:val="24"/>
          <w:szCs w:val="24"/>
        </w:rPr>
        <w:t></w:t>
      </w:r>
      <w:r w:rsidRPr="005B5842">
        <w:rPr>
          <w:rFonts w:ascii="Times New Roman" w:hAnsi="Times New Roman" w:cs="Times New Roman"/>
          <w:sz w:val="24"/>
          <w:szCs w:val="24"/>
        </w:rPr>
        <w:t>3.09 Ma interval, our sapropel/monsoon run-off proxy (‘PC2’, section 3) was tuned to precession minima with zero phase lag</w:t>
      </w:r>
      <w:r>
        <w:rPr>
          <w:rFonts w:ascii="Times New Roman" w:hAnsi="Times New Roman" w:cs="Times New Roman"/>
          <w:sz w:val="24"/>
          <w:szCs w:val="24"/>
        </w:rPr>
        <w:t xml:space="preserve"> (below)</w:t>
      </w:r>
      <w:r w:rsidRPr="005B5842">
        <w:rPr>
          <w:rFonts w:ascii="Times New Roman" w:hAnsi="Times New Roman" w:cs="Times New Roman"/>
          <w:sz w:val="24"/>
          <w:szCs w:val="24"/>
        </w:rPr>
        <w:t>. While previous studies have used a 3-ky lag between inferred African monsoon maxima and precession minima (Lourens</w:t>
      </w:r>
      <w:r w:rsidR="003D7F99">
        <w:rPr>
          <w:rFonts w:ascii="Times New Roman" w:hAnsi="Times New Roman" w:cs="Times New Roman"/>
          <w:sz w:val="24"/>
          <w:szCs w:val="24"/>
        </w:rPr>
        <w:t xml:space="preserve"> et al.</w:t>
      </w:r>
      <w:r w:rsidRPr="005B5842">
        <w:rPr>
          <w:rFonts w:ascii="Times New Roman" w:hAnsi="Times New Roman" w:cs="Times New Roman"/>
          <w:sz w:val="24"/>
          <w:szCs w:val="24"/>
        </w:rPr>
        <w:t>,</w:t>
      </w:r>
      <w:r w:rsidR="003D7F99">
        <w:rPr>
          <w:rFonts w:ascii="Times New Roman" w:hAnsi="Times New Roman" w:cs="Times New Roman"/>
          <w:sz w:val="24"/>
          <w:szCs w:val="24"/>
        </w:rPr>
        <w:t xml:space="preserve"> 1996;</w:t>
      </w:r>
      <w:r w:rsidRPr="005B5842">
        <w:rPr>
          <w:rFonts w:ascii="Times New Roman" w:hAnsi="Times New Roman" w:cs="Times New Roman"/>
          <w:sz w:val="24"/>
          <w:szCs w:val="24"/>
        </w:rPr>
        <w:t xml:space="preserve"> Ziegler</w:t>
      </w:r>
      <w:r w:rsidR="003D7F99">
        <w:rPr>
          <w:rFonts w:ascii="Times New Roman" w:hAnsi="Times New Roman" w:cs="Times New Roman"/>
          <w:sz w:val="24"/>
          <w:szCs w:val="24"/>
        </w:rPr>
        <w:t xml:space="preserve"> et al., 2010;</w:t>
      </w:r>
      <w:r w:rsidRPr="005B5842">
        <w:rPr>
          <w:rFonts w:ascii="Times New Roman" w:hAnsi="Times New Roman" w:cs="Times New Roman"/>
          <w:sz w:val="24"/>
          <w:szCs w:val="24"/>
        </w:rPr>
        <w:t xml:space="preserve"> Konijnendijk</w:t>
      </w:r>
      <w:r w:rsidR="003D7F99">
        <w:rPr>
          <w:rFonts w:ascii="Times New Roman" w:hAnsi="Times New Roman" w:cs="Times New Roman"/>
          <w:sz w:val="24"/>
          <w:szCs w:val="24"/>
        </w:rPr>
        <w:t xml:space="preserve"> et al., 2014</w:t>
      </w:r>
      <w:r w:rsidRPr="005B5842">
        <w:rPr>
          <w:rFonts w:ascii="Times New Roman" w:hAnsi="Times New Roman" w:cs="Times New Roman"/>
          <w:sz w:val="24"/>
          <w:szCs w:val="24"/>
        </w:rPr>
        <w:t xml:space="preserve">), this assumption has not been thoroughly tested for intervals older than the last glacial cycle. For </w:t>
      </w:r>
      <w:r w:rsidRPr="005B5842">
        <w:rPr>
          <w:rFonts w:ascii="Times New Roman" w:hAnsi="Times New Roman" w:cs="Times New Roman"/>
          <w:sz w:val="24"/>
          <w:szCs w:val="24"/>
        </w:rPr>
        <w:lastRenderedPageBreak/>
        <w:t xml:space="preserve">the latter interval, Grant et al. (2016) observed a 2-3 ky precession-lag only after glacial terminations. This would imply little or no lag when monsoon maxima did not immediately follow a glacial termination, or prior to the onset of larger-amplitude glacial cycles ca 0.9 Ma. Similarly, Lourens </w:t>
      </w:r>
      <w:r w:rsidR="003D7F99">
        <w:rPr>
          <w:rFonts w:ascii="Times New Roman" w:hAnsi="Times New Roman" w:cs="Times New Roman"/>
          <w:sz w:val="24"/>
          <w:szCs w:val="24"/>
        </w:rPr>
        <w:t xml:space="preserve">et al. </w:t>
      </w:r>
      <w:r w:rsidRPr="005B5842">
        <w:rPr>
          <w:rFonts w:ascii="Times New Roman" w:hAnsi="Times New Roman" w:cs="Times New Roman"/>
          <w:sz w:val="24"/>
          <w:szCs w:val="24"/>
        </w:rPr>
        <w:t>(</w:t>
      </w:r>
      <w:r w:rsidR="003D7F99">
        <w:rPr>
          <w:rFonts w:ascii="Times New Roman" w:hAnsi="Times New Roman" w:cs="Times New Roman"/>
          <w:sz w:val="24"/>
          <w:szCs w:val="24"/>
        </w:rPr>
        <w:t>2001</w:t>
      </w:r>
      <w:r w:rsidRPr="005B5842">
        <w:rPr>
          <w:rFonts w:ascii="Times New Roman" w:hAnsi="Times New Roman" w:cs="Times New Roman"/>
          <w:sz w:val="24"/>
          <w:szCs w:val="24"/>
        </w:rPr>
        <w:t xml:space="preserve">) suggested that late Pliocene and Early Pleistocene sapropels were directly in-phase with precession minima/insolation maxima. We therefore prefer not to introduce any untested assumptions about phasing, </w:t>
      </w:r>
      <w:r w:rsidR="009153AC">
        <w:rPr>
          <w:rFonts w:ascii="Times New Roman" w:hAnsi="Times New Roman" w:cs="Times New Roman"/>
          <w:sz w:val="24"/>
          <w:szCs w:val="24"/>
        </w:rPr>
        <w:t>and thus</w:t>
      </w:r>
      <w:r w:rsidRPr="005B5842">
        <w:rPr>
          <w:rFonts w:ascii="Times New Roman" w:hAnsi="Times New Roman" w:cs="Times New Roman"/>
          <w:sz w:val="24"/>
          <w:szCs w:val="24"/>
        </w:rPr>
        <w:t xml:space="preserve"> assume a ±3 ky age uncertainty throughout. </w:t>
      </w:r>
    </w:p>
    <w:p w:rsidR="00640927" w:rsidRPr="00527F24" w:rsidRDefault="00640927" w:rsidP="00BD1DD6">
      <w:pPr>
        <w:spacing w:line="480" w:lineRule="auto"/>
        <w:jc w:val="both"/>
        <w:rPr>
          <w:rFonts w:ascii="Times New Roman" w:hAnsi="Times New Roman" w:cs="Times New Roman"/>
          <w:sz w:val="24"/>
          <w:szCs w:val="24"/>
        </w:rPr>
      </w:pPr>
    </w:p>
    <w:p w:rsidR="00640927" w:rsidRPr="00932700" w:rsidRDefault="00640927" w:rsidP="00BD1DD6">
      <w:pPr>
        <w:spacing w:line="480" w:lineRule="auto"/>
        <w:jc w:val="both"/>
        <w:rPr>
          <w:rFonts w:ascii="Times New Roman" w:hAnsi="Times New Roman" w:cs="Times New Roman"/>
          <w:sz w:val="24"/>
          <w:szCs w:val="24"/>
        </w:rPr>
      </w:pPr>
      <w:r w:rsidRPr="00E56600">
        <w:rPr>
          <w:rFonts w:ascii="Times New Roman" w:hAnsi="Times New Roman" w:cs="Times New Roman"/>
          <w:sz w:val="24"/>
          <w:szCs w:val="24"/>
        </w:rPr>
        <w:t xml:space="preserve">Regarding our tuning, </w:t>
      </w:r>
      <w:r>
        <w:rPr>
          <w:rFonts w:ascii="Times New Roman" w:hAnsi="Times New Roman" w:cs="Times New Roman"/>
          <w:sz w:val="24"/>
          <w:szCs w:val="24"/>
        </w:rPr>
        <w:t>s</w:t>
      </w:r>
      <w:r w:rsidRPr="00932700">
        <w:rPr>
          <w:rFonts w:ascii="Times New Roman" w:hAnsi="Times New Roman" w:cs="Times New Roman"/>
          <w:sz w:val="24"/>
          <w:szCs w:val="24"/>
        </w:rPr>
        <w:t>pectral analysis of PC2</w:t>
      </w:r>
      <w:r>
        <w:rPr>
          <w:rFonts w:ascii="Times New Roman" w:hAnsi="Times New Roman" w:cs="Times New Roman"/>
          <w:sz w:val="24"/>
          <w:szCs w:val="24"/>
        </w:rPr>
        <w:t xml:space="preserve"> </w:t>
      </w:r>
      <w:r w:rsidRPr="00932700">
        <w:rPr>
          <w:rFonts w:ascii="Times New Roman" w:hAnsi="Times New Roman" w:cs="Times New Roman"/>
          <w:sz w:val="24"/>
          <w:szCs w:val="24"/>
        </w:rPr>
        <w:t>revealed a single, significant peak at frequencies of 1.75±0.25 cycles/m (</w:t>
      </w:r>
      <w:r>
        <w:rPr>
          <w:rFonts w:ascii="Times New Roman" w:hAnsi="Times New Roman" w:cs="Times New Roman"/>
          <w:sz w:val="24"/>
          <w:szCs w:val="24"/>
        </w:rPr>
        <w:t xml:space="preserve">Supplementary </w:t>
      </w:r>
      <w:r w:rsidRPr="00527F24">
        <w:rPr>
          <w:rFonts w:ascii="Times New Roman" w:hAnsi="Times New Roman" w:cs="Times New Roman"/>
          <w:sz w:val="24"/>
          <w:szCs w:val="24"/>
        </w:rPr>
        <w:t xml:space="preserve">Fig. </w:t>
      </w:r>
      <w:r w:rsidR="00B91B6A">
        <w:rPr>
          <w:rFonts w:ascii="Times New Roman" w:hAnsi="Times New Roman" w:cs="Times New Roman"/>
          <w:sz w:val="24"/>
          <w:szCs w:val="24"/>
        </w:rPr>
        <w:t>5a</w:t>
      </w:r>
      <w:r w:rsidRPr="00932700">
        <w:rPr>
          <w:rFonts w:ascii="Times New Roman" w:hAnsi="Times New Roman" w:cs="Times New Roman"/>
          <w:sz w:val="24"/>
          <w:szCs w:val="24"/>
        </w:rPr>
        <w:t xml:space="preserve">). Based on </w:t>
      </w:r>
      <w:r>
        <w:rPr>
          <w:rFonts w:ascii="Times New Roman" w:hAnsi="Times New Roman" w:cs="Times New Roman"/>
          <w:sz w:val="24"/>
          <w:szCs w:val="24"/>
        </w:rPr>
        <w:t>existing chronologies</w:t>
      </w:r>
      <w:r w:rsidRPr="00932700">
        <w:rPr>
          <w:rFonts w:ascii="Times New Roman" w:hAnsi="Times New Roman" w:cs="Times New Roman"/>
          <w:sz w:val="24"/>
          <w:szCs w:val="24"/>
        </w:rPr>
        <w:t xml:space="preserve"> for ODP967 (Sakamoto et al., 1998</w:t>
      </w:r>
      <w:r>
        <w:rPr>
          <w:rFonts w:ascii="Times New Roman" w:hAnsi="Times New Roman" w:cs="Times New Roman"/>
          <w:sz w:val="24"/>
          <w:szCs w:val="24"/>
        </w:rPr>
        <w:t>; Lourens et al., 2001; Konijnendijk et al., 2014</w:t>
      </w:r>
      <w:r w:rsidRPr="00932700">
        <w:rPr>
          <w:rFonts w:ascii="Times New Roman" w:hAnsi="Times New Roman" w:cs="Times New Roman"/>
          <w:sz w:val="24"/>
          <w:szCs w:val="24"/>
        </w:rPr>
        <w:t xml:space="preserve">), </w:t>
      </w:r>
      <w:r>
        <w:rPr>
          <w:rFonts w:ascii="Times New Roman" w:hAnsi="Times New Roman" w:cs="Times New Roman"/>
          <w:sz w:val="24"/>
          <w:szCs w:val="24"/>
        </w:rPr>
        <w:t>sedimentation rates were relatively constant through the Pleistocene, and ~90 m composite depth equates with ~3 My. T</w:t>
      </w:r>
      <w:r w:rsidRPr="00932700">
        <w:rPr>
          <w:rFonts w:ascii="Times New Roman" w:hAnsi="Times New Roman" w:cs="Times New Roman"/>
          <w:sz w:val="24"/>
          <w:szCs w:val="24"/>
        </w:rPr>
        <w:t xml:space="preserve">he spectral peak in PC2 </w:t>
      </w:r>
      <w:r>
        <w:rPr>
          <w:rFonts w:ascii="Times New Roman" w:hAnsi="Times New Roman" w:cs="Times New Roman"/>
          <w:sz w:val="24"/>
          <w:szCs w:val="24"/>
        </w:rPr>
        <w:t>therefore</w:t>
      </w:r>
      <w:r w:rsidRPr="00932700">
        <w:rPr>
          <w:rFonts w:ascii="Times New Roman" w:hAnsi="Times New Roman" w:cs="Times New Roman"/>
          <w:sz w:val="24"/>
          <w:szCs w:val="24"/>
        </w:rPr>
        <w:t xml:space="preserve"> relates to precession-band frequencies. This is not unexpected, given the well-established link between precession minima, North African monsoon maxima, and sapropel dep</w:t>
      </w:r>
      <w:r w:rsidR="003D7F99">
        <w:rPr>
          <w:rFonts w:ascii="Times New Roman" w:hAnsi="Times New Roman" w:cs="Times New Roman"/>
          <w:sz w:val="24"/>
          <w:szCs w:val="24"/>
        </w:rPr>
        <w:t xml:space="preserve">osition (e.g., Rossignol-Strick, </w:t>
      </w:r>
      <w:r w:rsidRPr="00932700">
        <w:rPr>
          <w:rFonts w:ascii="Times New Roman" w:hAnsi="Times New Roman" w:cs="Times New Roman"/>
          <w:sz w:val="24"/>
          <w:szCs w:val="24"/>
        </w:rPr>
        <w:t xml:space="preserve">1985; </w:t>
      </w:r>
      <w:r w:rsidR="003D7F99">
        <w:rPr>
          <w:rFonts w:ascii="Times New Roman" w:hAnsi="Times New Roman" w:cs="Times New Roman"/>
          <w:sz w:val="24"/>
          <w:szCs w:val="24"/>
        </w:rPr>
        <w:t>Rohling et al., 2015</w:t>
      </w:r>
      <w:r w:rsidRPr="00932700">
        <w:rPr>
          <w:rFonts w:ascii="Times New Roman" w:hAnsi="Times New Roman" w:cs="Times New Roman"/>
          <w:sz w:val="24"/>
          <w:szCs w:val="24"/>
        </w:rPr>
        <w:t>). This causal relationship has been the basis for previous astrochronologies for the Eastern Mediterranean</w:t>
      </w:r>
      <w:r w:rsidR="00594314">
        <w:rPr>
          <w:rFonts w:ascii="Times New Roman" w:hAnsi="Times New Roman" w:cs="Times New Roman"/>
          <w:sz w:val="24"/>
          <w:szCs w:val="24"/>
        </w:rPr>
        <w:t xml:space="preserve"> (e.g., Hilgen, 1991; Lourens et al</w:t>
      </w:r>
      <w:r w:rsidRPr="00932700">
        <w:rPr>
          <w:rFonts w:ascii="Times New Roman" w:hAnsi="Times New Roman" w:cs="Times New Roman"/>
          <w:sz w:val="24"/>
          <w:szCs w:val="24"/>
        </w:rPr>
        <w:t>.</w:t>
      </w:r>
      <w:r w:rsidR="00594314">
        <w:rPr>
          <w:rFonts w:ascii="Times New Roman" w:hAnsi="Times New Roman" w:cs="Times New Roman"/>
          <w:sz w:val="24"/>
          <w:szCs w:val="24"/>
        </w:rPr>
        <w:t>, 2004</w:t>
      </w:r>
      <w:r w:rsidRPr="00932700">
        <w:rPr>
          <w:rFonts w:ascii="Times New Roman" w:hAnsi="Times New Roman" w:cs="Times New Roman"/>
          <w:sz w:val="24"/>
          <w:szCs w:val="24"/>
        </w:rPr>
        <w:t>), including for ODP967 (Sakamoto et al, 1998).</w:t>
      </w:r>
    </w:p>
    <w:p w:rsidR="00640927" w:rsidRPr="00932700" w:rsidRDefault="00640927" w:rsidP="00BD1DD6">
      <w:pPr>
        <w:spacing w:line="480" w:lineRule="auto"/>
        <w:jc w:val="both"/>
        <w:rPr>
          <w:rFonts w:ascii="Times New Roman" w:hAnsi="Times New Roman" w:cs="Times New Roman"/>
          <w:sz w:val="24"/>
          <w:szCs w:val="24"/>
        </w:rPr>
      </w:pPr>
    </w:p>
    <w:p w:rsidR="00640927" w:rsidRPr="00E56600" w:rsidRDefault="00640927" w:rsidP="00BD1DD6">
      <w:pPr>
        <w:spacing w:line="480" w:lineRule="auto"/>
        <w:jc w:val="both"/>
        <w:rPr>
          <w:rFonts w:ascii="Times New Roman" w:hAnsi="Times New Roman" w:cs="Times New Roman"/>
          <w:sz w:val="24"/>
          <w:szCs w:val="24"/>
        </w:rPr>
      </w:pPr>
      <w:r>
        <w:rPr>
          <w:rFonts w:ascii="Times New Roman" w:hAnsi="Times New Roman" w:cs="Times New Roman"/>
          <w:sz w:val="24"/>
          <w:szCs w:val="24"/>
        </w:rPr>
        <w:t>W</w:t>
      </w:r>
      <w:r w:rsidRPr="00E56600">
        <w:rPr>
          <w:rFonts w:ascii="Times New Roman" w:hAnsi="Times New Roman" w:cs="Times New Roman"/>
          <w:sz w:val="24"/>
          <w:szCs w:val="24"/>
        </w:rPr>
        <w:t xml:space="preserve">e </w:t>
      </w:r>
      <w:r>
        <w:rPr>
          <w:rFonts w:ascii="Times New Roman" w:hAnsi="Times New Roman" w:cs="Times New Roman"/>
          <w:sz w:val="24"/>
          <w:szCs w:val="24"/>
        </w:rPr>
        <w:t>therefore</w:t>
      </w:r>
      <w:r w:rsidRPr="00E56600">
        <w:rPr>
          <w:rFonts w:ascii="Times New Roman" w:hAnsi="Times New Roman" w:cs="Times New Roman"/>
          <w:sz w:val="24"/>
          <w:szCs w:val="24"/>
        </w:rPr>
        <w:t xml:space="preserve"> applied a band-pass filter centred at 1.75±0.25 to the PC2 record, then </w:t>
      </w:r>
      <w:r w:rsidRPr="00E56600">
        <w:rPr>
          <w:rFonts w:ascii="Symbol" w:hAnsi="Symbol" w:cs="Times New Roman"/>
          <w:sz w:val="24"/>
          <w:szCs w:val="24"/>
        </w:rPr>
        <w:t></w:t>
      </w:r>
      <w:r w:rsidRPr="00E56600">
        <w:rPr>
          <w:rFonts w:ascii="Times New Roman" w:hAnsi="Times New Roman" w:cs="Times New Roman"/>
          <w:sz w:val="24"/>
          <w:szCs w:val="24"/>
        </w:rPr>
        <w:t xml:space="preserve"> in most cases </w:t>
      </w:r>
      <w:r w:rsidRPr="00E56600">
        <w:rPr>
          <w:rFonts w:ascii="Symbol" w:hAnsi="Symbol" w:cs="Times New Roman"/>
          <w:sz w:val="24"/>
          <w:szCs w:val="24"/>
        </w:rPr>
        <w:t></w:t>
      </w:r>
      <w:r w:rsidRPr="00E56600">
        <w:rPr>
          <w:rFonts w:ascii="Times New Roman" w:hAnsi="Times New Roman" w:cs="Times New Roman"/>
          <w:sz w:val="24"/>
          <w:szCs w:val="24"/>
        </w:rPr>
        <w:t xml:space="preserve"> synchronised peaks in the filtered PC2 to precession minima (</w:t>
      </w:r>
      <w:r w:rsidR="00692A39">
        <w:rPr>
          <w:rFonts w:ascii="Times New Roman" w:hAnsi="Times New Roman" w:cs="Times New Roman"/>
          <w:sz w:val="24"/>
          <w:szCs w:val="24"/>
        </w:rPr>
        <w:t>Supplementary Fig. 5</w:t>
      </w:r>
      <w:r w:rsidR="00B91B6A">
        <w:rPr>
          <w:rFonts w:ascii="Times New Roman" w:hAnsi="Times New Roman" w:cs="Times New Roman"/>
          <w:sz w:val="24"/>
          <w:szCs w:val="24"/>
        </w:rPr>
        <w:t>b</w:t>
      </w:r>
      <w:r w:rsidRPr="00E56600">
        <w:rPr>
          <w:rFonts w:ascii="Times New Roman" w:hAnsi="Times New Roman" w:cs="Times New Roman"/>
          <w:sz w:val="24"/>
          <w:szCs w:val="24"/>
        </w:rPr>
        <w:t>). For a few sapropels associated with eccentricity minima, the original (unfiltered) PC2 signal was more clearly discernible than its filtered signal, so in these cases tie-points were based on the original PC2 record. The resultant age model gives near identical depth-to-age scalings as the Ti/Al chronologies of Lourens et al. (2001) and Konijnendijk et al. (2014) (</w:t>
      </w:r>
      <w:r>
        <w:rPr>
          <w:rFonts w:ascii="Times New Roman" w:hAnsi="Times New Roman" w:cs="Times New Roman"/>
          <w:sz w:val="24"/>
          <w:szCs w:val="24"/>
        </w:rPr>
        <w:t xml:space="preserve">Supplementary </w:t>
      </w:r>
      <w:r w:rsidRPr="00527F24">
        <w:rPr>
          <w:rFonts w:ascii="Times New Roman" w:hAnsi="Times New Roman" w:cs="Times New Roman"/>
          <w:sz w:val="24"/>
          <w:szCs w:val="24"/>
        </w:rPr>
        <w:lastRenderedPageBreak/>
        <w:t xml:space="preserve">Fig. </w:t>
      </w:r>
      <w:r w:rsidR="00B91B6A">
        <w:rPr>
          <w:rFonts w:ascii="Times New Roman" w:hAnsi="Times New Roman" w:cs="Times New Roman"/>
          <w:sz w:val="24"/>
          <w:szCs w:val="24"/>
        </w:rPr>
        <w:t>6</w:t>
      </w:r>
      <w:r w:rsidRPr="00E56600">
        <w:rPr>
          <w:rFonts w:ascii="Times New Roman" w:hAnsi="Times New Roman" w:cs="Times New Roman"/>
          <w:sz w:val="24"/>
          <w:szCs w:val="24"/>
        </w:rPr>
        <w:t>). Similar agreement is also observed for the original shipboard chronology (Sakamoto et al., 1998) (</w:t>
      </w:r>
      <w:r>
        <w:rPr>
          <w:rFonts w:ascii="Times New Roman" w:hAnsi="Times New Roman" w:cs="Times New Roman"/>
          <w:sz w:val="24"/>
          <w:szCs w:val="24"/>
        </w:rPr>
        <w:t xml:space="preserve">Supplementary </w:t>
      </w:r>
      <w:r w:rsidRPr="00527F24">
        <w:rPr>
          <w:rFonts w:ascii="Times New Roman" w:hAnsi="Times New Roman" w:cs="Times New Roman"/>
          <w:sz w:val="24"/>
          <w:szCs w:val="24"/>
        </w:rPr>
        <w:t xml:space="preserve">Fig. </w:t>
      </w:r>
      <w:r w:rsidR="00B91B6A">
        <w:rPr>
          <w:rFonts w:ascii="Times New Roman" w:hAnsi="Times New Roman" w:cs="Times New Roman"/>
          <w:sz w:val="24"/>
          <w:szCs w:val="24"/>
        </w:rPr>
        <w:t>6</w:t>
      </w:r>
      <w:r w:rsidRPr="00E56600">
        <w:rPr>
          <w:rFonts w:ascii="Times New Roman" w:hAnsi="Times New Roman" w:cs="Times New Roman"/>
          <w:sz w:val="24"/>
          <w:szCs w:val="24"/>
        </w:rPr>
        <w:t>), although that chronology gives offsets with ours at ~0.65</w:t>
      </w:r>
      <w:r w:rsidRPr="00E56600">
        <w:rPr>
          <w:rFonts w:ascii="Symbol" w:hAnsi="Symbol" w:cs="Times New Roman"/>
          <w:sz w:val="24"/>
          <w:szCs w:val="24"/>
        </w:rPr>
        <w:t></w:t>
      </w:r>
      <w:r w:rsidRPr="00E56600">
        <w:rPr>
          <w:rFonts w:ascii="Times New Roman" w:hAnsi="Times New Roman" w:cs="Times New Roman"/>
          <w:sz w:val="24"/>
          <w:szCs w:val="24"/>
        </w:rPr>
        <w:t>0.9 Ma, ~1.55 Ma, and ~2.47 Ma. The Konijnendijk et al. (2014) chronology is also inconsistent with the original ODP967 shipboard chronology within the 0.65</w:t>
      </w:r>
      <w:r w:rsidRPr="00E56600">
        <w:rPr>
          <w:rFonts w:ascii="Symbol" w:hAnsi="Symbol" w:cs="Times New Roman"/>
          <w:sz w:val="24"/>
          <w:szCs w:val="24"/>
        </w:rPr>
        <w:t></w:t>
      </w:r>
      <w:r w:rsidRPr="00E56600">
        <w:rPr>
          <w:rFonts w:ascii="Times New Roman" w:hAnsi="Times New Roman" w:cs="Times New Roman"/>
          <w:sz w:val="24"/>
          <w:szCs w:val="24"/>
        </w:rPr>
        <w:t xml:space="preserve">0.9 Ma interval (Konijnendijk et al.’s chronology didn’t extend beyond 1.4 Ma), but </w:t>
      </w:r>
      <w:r>
        <w:rPr>
          <w:rFonts w:ascii="Times New Roman" w:hAnsi="Times New Roman" w:cs="Times New Roman"/>
          <w:sz w:val="24"/>
          <w:szCs w:val="24"/>
        </w:rPr>
        <w:t xml:space="preserve">is </w:t>
      </w:r>
      <w:r w:rsidRPr="00E56600">
        <w:rPr>
          <w:rFonts w:ascii="Times New Roman" w:hAnsi="Times New Roman" w:cs="Times New Roman"/>
          <w:sz w:val="24"/>
          <w:szCs w:val="24"/>
        </w:rPr>
        <w:t xml:space="preserve">consistent with revised, Mediterranean-based astrochronologies (Lourens, 2004; Lourens et al., 2004), which gives credence to our </w:t>
      </w:r>
      <w:r>
        <w:rPr>
          <w:rFonts w:ascii="Times New Roman" w:hAnsi="Times New Roman" w:cs="Times New Roman"/>
          <w:sz w:val="24"/>
          <w:szCs w:val="24"/>
        </w:rPr>
        <w:t>age model</w:t>
      </w:r>
      <w:r w:rsidRPr="00E56600">
        <w:rPr>
          <w:rFonts w:ascii="Times New Roman" w:hAnsi="Times New Roman" w:cs="Times New Roman"/>
          <w:sz w:val="24"/>
          <w:szCs w:val="24"/>
        </w:rPr>
        <w:t xml:space="preserve">. Sapropels are poorly defined in this interval, as well as ca 1.5 </w:t>
      </w:r>
      <w:r w:rsidR="001519BC">
        <w:rPr>
          <w:rFonts w:ascii="Times New Roman" w:hAnsi="Times New Roman" w:cs="Times New Roman"/>
          <w:sz w:val="24"/>
          <w:szCs w:val="24"/>
        </w:rPr>
        <w:t xml:space="preserve">Ma </w:t>
      </w:r>
      <w:r w:rsidRPr="00E56600">
        <w:rPr>
          <w:rFonts w:ascii="Times New Roman" w:hAnsi="Times New Roman" w:cs="Times New Roman"/>
          <w:sz w:val="24"/>
          <w:szCs w:val="24"/>
        </w:rPr>
        <w:t>and 2.4</w:t>
      </w:r>
      <w:r w:rsidRPr="00E56600">
        <w:rPr>
          <w:rFonts w:ascii="Symbol" w:hAnsi="Symbol" w:cs="Times New Roman"/>
          <w:sz w:val="24"/>
          <w:szCs w:val="24"/>
        </w:rPr>
        <w:t></w:t>
      </w:r>
      <w:r w:rsidRPr="00E56600">
        <w:rPr>
          <w:rFonts w:ascii="Times New Roman" w:hAnsi="Times New Roman" w:cs="Times New Roman"/>
          <w:sz w:val="24"/>
          <w:szCs w:val="24"/>
        </w:rPr>
        <w:t>2.5 Ma where we also observe minor discrepancies (</w:t>
      </w:r>
      <w:r>
        <w:rPr>
          <w:rFonts w:ascii="Times New Roman" w:hAnsi="Times New Roman" w:cs="Times New Roman"/>
          <w:sz w:val="24"/>
          <w:szCs w:val="24"/>
        </w:rPr>
        <w:t xml:space="preserve">Supplementary </w:t>
      </w:r>
      <w:r w:rsidRPr="00527F24">
        <w:rPr>
          <w:rFonts w:ascii="Times New Roman" w:hAnsi="Times New Roman" w:cs="Times New Roman"/>
          <w:sz w:val="24"/>
          <w:szCs w:val="24"/>
        </w:rPr>
        <w:t xml:space="preserve">Fig. </w:t>
      </w:r>
      <w:r w:rsidR="00B91B6A">
        <w:rPr>
          <w:rFonts w:ascii="Times New Roman" w:hAnsi="Times New Roman" w:cs="Times New Roman"/>
          <w:sz w:val="24"/>
          <w:szCs w:val="24"/>
        </w:rPr>
        <w:t>6</w:t>
      </w:r>
      <w:r w:rsidRPr="00E56600">
        <w:rPr>
          <w:rFonts w:ascii="Times New Roman" w:hAnsi="Times New Roman" w:cs="Times New Roman"/>
          <w:sz w:val="24"/>
          <w:szCs w:val="24"/>
        </w:rPr>
        <w:t xml:space="preserve">). These times coincide with eccentricity minima and therefore weak precession minima, subdued monsoon maxima, and less developed sapropels. This can pose problems for tuning if the sapropel signal is not clearly identified. </w:t>
      </w:r>
      <w:r>
        <w:rPr>
          <w:rFonts w:ascii="Times New Roman" w:hAnsi="Times New Roman" w:cs="Times New Roman"/>
          <w:sz w:val="24"/>
          <w:szCs w:val="24"/>
        </w:rPr>
        <w:t>In contrast,</w:t>
      </w:r>
      <w:r w:rsidRPr="00E56600">
        <w:rPr>
          <w:rFonts w:ascii="Times New Roman" w:hAnsi="Times New Roman" w:cs="Times New Roman"/>
          <w:sz w:val="24"/>
          <w:szCs w:val="24"/>
        </w:rPr>
        <w:t xml:space="preserve"> the strong sapropel signal recorded by our PC2 record, and tight agreement between our chronology and </w:t>
      </w:r>
      <w:r>
        <w:rPr>
          <w:rFonts w:ascii="Times New Roman" w:hAnsi="Times New Roman" w:cs="Times New Roman"/>
          <w:sz w:val="24"/>
          <w:szCs w:val="24"/>
        </w:rPr>
        <w:t>that</w:t>
      </w:r>
      <w:r w:rsidRPr="00E56600">
        <w:rPr>
          <w:rFonts w:ascii="Times New Roman" w:hAnsi="Times New Roman" w:cs="Times New Roman"/>
          <w:sz w:val="24"/>
          <w:szCs w:val="24"/>
        </w:rPr>
        <w:t xml:space="preserve"> of </w:t>
      </w:r>
      <w:r>
        <w:rPr>
          <w:rFonts w:ascii="Times New Roman" w:hAnsi="Times New Roman" w:cs="Times New Roman"/>
          <w:sz w:val="24"/>
          <w:szCs w:val="24"/>
        </w:rPr>
        <w:t>Lourens et al. (2001)</w:t>
      </w:r>
      <w:r w:rsidRPr="00E56600">
        <w:rPr>
          <w:rFonts w:ascii="Times New Roman" w:hAnsi="Times New Roman" w:cs="Times New Roman"/>
          <w:sz w:val="24"/>
          <w:szCs w:val="24"/>
        </w:rPr>
        <w:t xml:space="preserve">, </w:t>
      </w:r>
      <w:r>
        <w:rPr>
          <w:rFonts w:ascii="Times New Roman" w:hAnsi="Times New Roman" w:cs="Times New Roman"/>
          <w:sz w:val="24"/>
          <w:szCs w:val="24"/>
        </w:rPr>
        <w:t>suggests</w:t>
      </w:r>
      <w:r w:rsidRPr="00E56600">
        <w:rPr>
          <w:rFonts w:ascii="Times New Roman" w:hAnsi="Times New Roman" w:cs="Times New Roman"/>
          <w:sz w:val="24"/>
          <w:szCs w:val="24"/>
        </w:rPr>
        <w:t xml:space="preserve"> that our </w:t>
      </w:r>
      <w:r>
        <w:rPr>
          <w:rFonts w:ascii="Times New Roman" w:hAnsi="Times New Roman" w:cs="Times New Roman"/>
          <w:sz w:val="24"/>
          <w:szCs w:val="24"/>
        </w:rPr>
        <w:t>age model is robust</w:t>
      </w:r>
      <w:r w:rsidRPr="00E56600">
        <w:rPr>
          <w:rFonts w:ascii="Times New Roman" w:hAnsi="Times New Roman" w:cs="Times New Roman"/>
          <w:sz w:val="24"/>
          <w:szCs w:val="24"/>
        </w:rPr>
        <w:t>.</w:t>
      </w:r>
    </w:p>
    <w:p w:rsidR="00BD1DD6" w:rsidRDefault="00BD1DD6" w:rsidP="00BD1DD6">
      <w:pPr>
        <w:spacing w:line="480" w:lineRule="auto"/>
        <w:jc w:val="both"/>
        <w:rPr>
          <w:rFonts w:ascii="Times New Roman" w:hAnsi="Times New Roman" w:cs="Times New Roman"/>
          <w:b/>
          <w:sz w:val="24"/>
          <w:szCs w:val="24"/>
        </w:rPr>
      </w:pPr>
    </w:p>
    <w:p w:rsidR="00EB2477" w:rsidRPr="00ED1318" w:rsidRDefault="00EB2477" w:rsidP="00BD1DD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640927">
        <w:rPr>
          <w:rFonts w:ascii="Times New Roman" w:hAnsi="Times New Roman" w:cs="Times New Roman"/>
          <w:b/>
          <w:sz w:val="24"/>
          <w:szCs w:val="24"/>
        </w:rPr>
        <w:t>Discussion</w:t>
      </w:r>
    </w:p>
    <w:p w:rsidR="00334BDB" w:rsidRPr="00DE41A7" w:rsidRDefault="00334BDB" w:rsidP="00334BDB">
      <w:pPr>
        <w:spacing w:line="480" w:lineRule="auto"/>
        <w:jc w:val="both"/>
        <w:rPr>
          <w:rFonts w:ascii="Times New Roman" w:hAnsi="Times New Roman" w:cs="Times New Roman"/>
          <w:i/>
          <w:sz w:val="24"/>
          <w:szCs w:val="24"/>
        </w:rPr>
      </w:pPr>
      <w:r w:rsidRPr="00DE41A7">
        <w:rPr>
          <w:rFonts w:ascii="Times New Roman" w:hAnsi="Times New Roman" w:cs="Times New Roman"/>
          <w:i/>
          <w:sz w:val="24"/>
          <w:szCs w:val="24"/>
        </w:rPr>
        <w:t>5.</w:t>
      </w:r>
      <w:r>
        <w:rPr>
          <w:rFonts w:ascii="Times New Roman" w:hAnsi="Times New Roman" w:cs="Times New Roman"/>
          <w:i/>
          <w:sz w:val="24"/>
          <w:szCs w:val="24"/>
        </w:rPr>
        <w:t>1</w:t>
      </w:r>
      <w:r w:rsidRPr="00DE41A7">
        <w:rPr>
          <w:rFonts w:ascii="Times New Roman" w:hAnsi="Times New Roman" w:cs="Times New Roman"/>
          <w:i/>
          <w:sz w:val="24"/>
          <w:szCs w:val="24"/>
        </w:rPr>
        <w:t xml:space="preserve"> </w:t>
      </w:r>
      <w:r>
        <w:rPr>
          <w:rFonts w:ascii="Times New Roman" w:hAnsi="Times New Roman" w:cs="Times New Roman"/>
          <w:i/>
          <w:sz w:val="24"/>
          <w:szCs w:val="24"/>
        </w:rPr>
        <w:t>Uncertainties in scanning XRF results</w:t>
      </w:r>
    </w:p>
    <w:p w:rsidR="003C5D5D" w:rsidRDefault="003C5D5D" w:rsidP="003C5D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spite of our robust multivariate log-ratio calibration (Supplementary Fig. S1) and </w:t>
      </w:r>
      <w:r w:rsidRPr="00DB48B3">
        <w:rPr>
          <w:rFonts w:ascii="Times New Roman" w:hAnsi="Times New Roman" w:cs="Times New Roman"/>
          <w:sz w:val="24"/>
          <w:szCs w:val="24"/>
        </w:rPr>
        <w:t>well matched records from scanning and conventional XRF</w:t>
      </w:r>
      <w:r>
        <w:rPr>
          <w:rFonts w:ascii="Times New Roman" w:hAnsi="Times New Roman" w:cs="Times New Roman"/>
          <w:sz w:val="24"/>
          <w:szCs w:val="24"/>
        </w:rPr>
        <w:t xml:space="preserve"> (Fig. 2)</w:t>
      </w:r>
      <w:r w:rsidRPr="00DB48B3">
        <w:rPr>
          <w:rFonts w:ascii="Times New Roman" w:hAnsi="Times New Roman" w:cs="Times New Roman"/>
          <w:sz w:val="24"/>
          <w:szCs w:val="24"/>
        </w:rPr>
        <w:t xml:space="preserve">, </w:t>
      </w:r>
      <w:r>
        <w:rPr>
          <w:rFonts w:ascii="Times New Roman" w:hAnsi="Times New Roman" w:cs="Times New Roman"/>
          <w:sz w:val="24"/>
          <w:szCs w:val="24"/>
        </w:rPr>
        <w:t>we observe</w:t>
      </w:r>
      <w:r w:rsidRPr="00DB48B3">
        <w:rPr>
          <w:rFonts w:ascii="Times New Roman" w:hAnsi="Times New Roman" w:cs="Times New Roman"/>
          <w:sz w:val="24"/>
          <w:szCs w:val="24"/>
        </w:rPr>
        <w:t xml:space="preserve"> deviations when calculating certain element ratio</w:t>
      </w:r>
      <w:r w:rsidRPr="008B5DFD">
        <w:rPr>
          <w:rFonts w:ascii="Times New Roman" w:hAnsi="Times New Roman" w:cs="Times New Roman"/>
          <w:sz w:val="24"/>
          <w:szCs w:val="24"/>
        </w:rPr>
        <w:t>s</w:t>
      </w:r>
      <w:r>
        <w:rPr>
          <w:rFonts w:ascii="Times New Roman" w:hAnsi="Times New Roman" w:cs="Times New Roman"/>
          <w:sz w:val="24"/>
          <w:szCs w:val="24"/>
        </w:rPr>
        <w:t xml:space="preserve"> (namely, among Al, Si, K, Ti, and Zr; Figs. 3, S4). </w:t>
      </w:r>
      <w:r w:rsidRPr="0069146E">
        <w:rPr>
          <w:rFonts w:ascii="Times New Roman" w:hAnsi="Times New Roman" w:cs="Times New Roman"/>
          <w:sz w:val="24"/>
          <w:szCs w:val="24"/>
        </w:rPr>
        <w:t xml:space="preserve">The fact that variations in Ti, Si and K relative to Ca </w:t>
      </w:r>
      <w:r>
        <w:rPr>
          <w:rFonts w:ascii="Times New Roman" w:hAnsi="Times New Roman" w:cs="Times New Roman"/>
          <w:sz w:val="24"/>
          <w:szCs w:val="24"/>
        </w:rPr>
        <w:t>are consistent between scanning and conventional XRF,</w:t>
      </w:r>
      <w:r w:rsidRPr="0069146E">
        <w:rPr>
          <w:rFonts w:ascii="Times New Roman" w:hAnsi="Times New Roman" w:cs="Times New Roman"/>
          <w:sz w:val="24"/>
          <w:szCs w:val="24"/>
        </w:rPr>
        <w:t xml:space="preserve"> but not those relative to Al, </w:t>
      </w:r>
      <w:r>
        <w:rPr>
          <w:rFonts w:ascii="Times New Roman" w:hAnsi="Times New Roman" w:cs="Times New Roman"/>
          <w:sz w:val="24"/>
          <w:szCs w:val="24"/>
        </w:rPr>
        <w:t>suggests</w:t>
      </w:r>
      <w:r w:rsidRPr="0069146E">
        <w:rPr>
          <w:rFonts w:ascii="Times New Roman" w:hAnsi="Times New Roman" w:cs="Times New Roman"/>
          <w:sz w:val="24"/>
          <w:szCs w:val="24"/>
        </w:rPr>
        <w:t xml:space="preserve"> that the Al results may be at fault. Yet some element/Al ratios are clearl</w:t>
      </w:r>
      <w:r>
        <w:rPr>
          <w:rFonts w:ascii="Times New Roman" w:hAnsi="Times New Roman" w:cs="Times New Roman"/>
          <w:sz w:val="24"/>
          <w:szCs w:val="24"/>
        </w:rPr>
        <w:t>y reliable (Fig. 3). This discrepancy warrants further investigation, since geochemical</w:t>
      </w:r>
      <w:r w:rsidRPr="00ED449B">
        <w:rPr>
          <w:rFonts w:ascii="Times New Roman" w:hAnsi="Times New Roman" w:cs="Times New Roman"/>
          <w:sz w:val="24"/>
          <w:szCs w:val="24"/>
        </w:rPr>
        <w:t xml:space="preserve"> data</w:t>
      </w:r>
      <w:r>
        <w:rPr>
          <w:rFonts w:ascii="Times New Roman" w:hAnsi="Times New Roman" w:cs="Times New Roman"/>
          <w:sz w:val="24"/>
          <w:szCs w:val="24"/>
        </w:rPr>
        <w:t xml:space="preserve"> are commonly presented in this way as a means of ‘normalising’ element concentrations, and to compare transport pathways, e.g., Ti/Al at ODP967 has been used to approximate relative changes in aeolian (Ti) and riverine (Al) inputs to the site (e.g., </w:t>
      </w:r>
      <w:r>
        <w:rPr>
          <w:rFonts w:ascii="Times New Roman" w:hAnsi="Times New Roman" w:cs="Times New Roman"/>
          <w:sz w:val="24"/>
          <w:szCs w:val="24"/>
        </w:rPr>
        <w:lastRenderedPageBreak/>
        <w:t xml:space="preserve">Wehausen and Brumsack, 2000; Konijnendijk et al., 2014). In </w:t>
      </w:r>
      <w:r w:rsidR="00E304BC">
        <w:rPr>
          <w:rFonts w:ascii="Times New Roman" w:hAnsi="Times New Roman" w:cs="Times New Roman"/>
          <w:sz w:val="24"/>
          <w:szCs w:val="24"/>
        </w:rPr>
        <w:t>addition</w:t>
      </w:r>
      <w:r>
        <w:rPr>
          <w:rFonts w:ascii="Times New Roman" w:hAnsi="Times New Roman" w:cs="Times New Roman"/>
          <w:sz w:val="24"/>
          <w:szCs w:val="24"/>
        </w:rPr>
        <w:t xml:space="preserve">, presenting scanning XRF intensities as element ratios may reduce uncertainties associated with surface roughness, water content, and the sediment matrix (Weltje and Tjallingii, 2008). Considering therefore the sources of uncertainty in our calibrated XRF data, these primarily depend on </w:t>
      </w:r>
      <w:r w:rsidRPr="0022223D">
        <w:rPr>
          <w:rFonts w:ascii="Times New Roman" w:hAnsi="Times New Roman" w:cs="Times New Roman"/>
          <w:sz w:val="24"/>
          <w:szCs w:val="24"/>
        </w:rPr>
        <w:t xml:space="preserve">uncertainties/limitations in XRF scanning, </w:t>
      </w:r>
      <w:r>
        <w:rPr>
          <w:rFonts w:ascii="Times New Roman" w:hAnsi="Times New Roman" w:cs="Times New Roman"/>
          <w:sz w:val="24"/>
          <w:szCs w:val="24"/>
        </w:rPr>
        <w:t>and</w:t>
      </w:r>
      <w:r w:rsidRPr="0022223D">
        <w:rPr>
          <w:rFonts w:ascii="Times New Roman" w:hAnsi="Times New Roman" w:cs="Times New Roman"/>
          <w:sz w:val="24"/>
          <w:szCs w:val="24"/>
        </w:rPr>
        <w:t xml:space="preserve"> on how well the selected reference samples rep</w:t>
      </w:r>
      <w:r>
        <w:rPr>
          <w:rFonts w:ascii="Times New Roman" w:hAnsi="Times New Roman" w:cs="Times New Roman"/>
          <w:sz w:val="24"/>
          <w:szCs w:val="24"/>
        </w:rPr>
        <w:t>resent the XRF scanning dataset.</w:t>
      </w:r>
      <w:r w:rsidRPr="0022223D">
        <w:rPr>
          <w:rFonts w:ascii="Times New Roman" w:hAnsi="Times New Roman" w:cs="Times New Roman"/>
          <w:sz w:val="24"/>
          <w:szCs w:val="24"/>
        </w:rPr>
        <w:t xml:space="preserve"> </w:t>
      </w:r>
      <w:r>
        <w:rPr>
          <w:rFonts w:ascii="Times New Roman" w:hAnsi="Times New Roman" w:cs="Times New Roman"/>
          <w:sz w:val="24"/>
          <w:szCs w:val="24"/>
        </w:rPr>
        <w:t>There is also the obvious methodological difference</w:t>
      </w:r>
      <w:r w:rsidRPr="0022223D">
        <w:rPr>
          <w:rFonts w:ascii="Times New Roman" w:hAnsi="Times New Roman" w:cs="Times New Roman"/>
          <w:sz w:val="24"/>
          <w:szCs w:val="24"/>
        </w:rPr>
        <w:t xml:space="preserve"> between WD-XRF on discrete, homogenised samples and XRF-scanning the surface micro-layer of an undisturbed sediment core</w:t>
      </w:r>
      <w:r>
        <w:rPr>
          <w:rFonts w:ascii="Times New Roman" w:hAnsi="Times New Roman" w:cs="Times New Roman"/>
          <w:sz w:val="24"/>
          <w:szCs w:val="24"/>
        </w:rPr>
        <w:t>, although in this study the strong correlation between reference and predicted concentrations (Supplementary Fig. S1) suggests methodological differences do not contribute significantly to the anomalous element/ratios.</w:t>
      </w:r>
    </w:p>
    <w:p w:rsidR="003C5D5D" w:rsidRDefault="003C5D5D" w:rsidP="003C5D5D">
      <w:pPr>
        <w:spacing w:line="480" w:lineRule="auto"/>
        <w:jc w:val="both"/>
        <w:rPr>
          <w:rFonts w:ascii="Times New Roman" w:hAnsi="Times New Roman" w:cs="Times New Roman"/>
          <w:sz w:val="24"/>
          <w:szCs w:val="24"/>
        </w:rPr>
      </w:pPr>
    </w:p>
    <w:p w:rsidR="003C5D5D" w:rsidRDefault="003C5D5D" w:rsidP="003C5D5D">
      <w:pPr>
        <w:spacing w:line="480" w:lineRule="auto"/>
        <w:jc w:val="both"/>
        <w:rPr>
          <w:rFonts w:ascii="Times New Roman" w:hAnsi="Times New Roman" w:cs="Times New Roman"/>
          <w:sz w:val="24"/>
          <w:szCs w:val="24"/>
        </w:rPr>
      </w:pPr>
      <w:r w:rsidRPr="0022223D">
        <w:rPr>
          <w:rFonts w:ascii="Times New Roman" w:hAnsi="Times New Roman" w:cs="Times New Roman"/>
          <w:sz w:val="24"/>
          <w:szCs w:val="24"/>
        </w:rPr>
        <w:t xml:space="preserve">Regarding reference-sample selection, a bi-plot of the calibrated XRF scanning results </w:t>
      </w:r>
      <w:r>
        <w:rPr>
          <w:rFonts w:ascii="Times New Roman" w:hAnsi="Times New Roman" w:cs="Times New Roman"/>
          <w:sz w:val="24"/>
          <w:szCs w:val="24"/>
        </w:rPr>
        <w:t>with</w:t>
      </w:r>
      <w:r w:rsidRPr="0022223D">
        <w:rPr>
          <w:rFonts w:ascii="Times New Roman" w:hAnsi="Times New Roman" w:cs="Times New Roman"/>
          <w:sz w:val="24"/>
          <w:szCs w:val="24"/>
        </w:rPr>
        <w:t xml:space="preserve"> the reference samples superimposed </w:t>
      </w:r>
      <w:r>
        <w:rPr>
          <w:rFonts w:ascii="Times New Roman" w:hAnsi="Times New Roman" w:cs="Times New Roman"/>
          <w:sz w:val="24"/>
          <w:szCs w:val="24"/>
        </w:rPr>
        <w:t>(Supplementary Fig. S7) demonstrates</w:t>
      </w:r>
      <w:r w:rsidRPr="0022223D">
        <w:rPr>
          <w:rFonts w:ascii="Times New Roman" w:hAnsi="Times New Roman" w:cs="Times New Roman"/>
          <w:sz w:val="24"/>
          <w:szCs w:val="24"/>
        </w:rPr>
        <w:t xml:space="preserve"> that</w:t>
      </w:r>
      <w:r>
        <w:rPr>
          <w:rFonts w:ascii="Times New Roman" w:hAnsi="Times New Roman" w:cs="Times New Roman"/>
          <w:sz w:val="24"/>
          <w:szCs w:val="24"/>
        </w:rPr>
        <w:t xml:space="preserve"> our reference samples provide</w:t>
      </w:r>
      <w:r w:rsidRPr="0022223D">
        <w:rPr>
          <w:rFonts w:ascii="Times New Roman" w:hAnsi="Times New Roman" w:cs="Times New Roman"/>
          <w:sz w:val="24"/>
          <w:szCs w:val="24"/>
        </w:rPr>
        <w:t xml:space="preserve"> good coverage of the </w:t>
      </w:r>
      <w:r>
        <w:rPr>
          <w:rFonts w:ascii="Times New Roman" w:hAnsi="Times New Roman" w:cs="Times New Roman"/>
          <w:sz w:val="24"/>
          <w:szCs w:val="24"/>
        </w:rPr>
        <w:t xml:space="preserve">geochemical </w:t>
      </w:r>
      <w:r w:rsidRPr="0022223D">
        <w:rPr>
          <w:rFonts w:ascii="Times New Roman" w:hAnsi="Times New Roman" w:cs="Times New Roman"/>
          <w:sz w:val="24"/>
          <w:szCs w:val="24"/>
        </w:rPr>
        <w:t>v</w:t>
      </w:r>
      <w:r>
        <w:rPr>
          <w:rFonts w:ascii="Times New Roman" w:hAnsi="Times New Roman" w:cs="Times New Roman"/>
          <w:sz w:val="24"/>
          <w:szCs w:val="24"/>
        </w:rPr>
        <w:t>ariance in the scanning XRF data, with the exception of extreme Ba and S values. Hence, it is unlikely that reference-sample selection is leading to extrapolation errors on the Al, Si, K, Ti and Zr calibrations. Focussing therefore on uncertainties</w:t>
      </w:r>
      <w:r w:rsidRPr="0022223D">
        <w:rPr>
          <w:rFonts w:ascii="Times New Roman" w:hAnsi="Times New Roman" w:cs="Times New Roman"/>
          <w:sz w:val="24"/>
          <w:szCs w:val="24"/>
        </w:rPr>
        <w:t xml:space="preserve"> in XRF scanning</w:t>
      </w:r>
      <w:r>
        <w:rPr>
          <w:rFonts w:ascii="Times New Roman" w:hAnsi="Times New Roman" w:cs="Times New Roman"/>
          <w:sz w:val="24"/>
          <w:szCs w:val="24"/>
        </w:rPr>
        <w:t>, these tend to be greatest for Al, which is typically at detection limits, has a shallow response depth in the sediment, and is rapidly attenuated (as is Si) in air/water (</w:t>
      </w:r>
      <w:r w:rsidRPr="0079624B">
        <w:rPr>
          <w:rFonts w:ascii="Times New Roman" w:hAnsi="Times New Roman" w:cs="Times New Roman"/>
          <w:sz w:val="24"/>
          <w:szCs w:val="24"/>
        </w:rPr>
        <w:t>Rothwell and Croudace, 2015</w:t>
      </w:r>
      <w:r>
        <w:rPr>
          <w:rFonts w:ascii="Times New Roman" w:hAnsi="Times New Roman" w:cs="Times New Roman"/>
          <w:sz w:val="24"/>
          <w:szCs w:val="24"/>
        </w:rPr>
        <w:t xml:space="preserve">). For example, our inauthentic </w:t>
      </w:r>
      <w:r w:rsidRPr="006F51A5">
        <w:rPr>
          <w:rFonts w:ascii="Times New Roman" w:hAnsi="Times New Roman" w:cs="Times New Roman"/>
          <w:sz w:val="24"/>
          <w:szCs w:val="24"/>
        </w:rPr>
        <w:t>Al</w:t>
      </w:r>
      <w:r>
        <w:rPr>
          <w:rFonts w:ascii="Times New Roman" w:hAnsi="Times New Roman" w:cs="Times New Roman"/>
          <w:sz w:val="24"/>
          <w:szCs w:val="24"/>
        </w:rPr>
        <w:t xml:space="preserve"> and</w:t>
      </w:r>
      <w:r w:rsidRPr="006F51A5">
        <w:rPr>
          <w:rFonts w:ascii="Times New Roman" w:hAnsi="Times New Roman" w:cs="Times New Roman"/>
          <w:sz w:val="24"/>
          <w:szCs w:val="24"/>
        </w:rPr>
        <w:t xml:space="preserve"> Si</w:t>
      </w:r>
      <w:r>
        <w:rPr>
          <w:rFonts w:ascii="Times New Roman" w:hAnsi="Times New Roman" w:cs="Times New Roman"/>
          <w:sz w:val="24"/>
          <w:szCs w:val="24"/>
        </w:rPr>
        <w:t xml:space="preserve"> ratios may relate to variable water content – both within the sediment and under the protective film used for scanning (Kido et al., 2006; Tjallingii et al., 2007; Hennekam and De Lange, 2012; Bertrand et al., 2</w:t>
      </w:r>
      <w:r w:rsidRPr="00CC106A">
        <w:rPr>
          <w:rFonts w:ascii="Times New Roman" w:hAnsi="Times New Roman" w:cs="Times New Roman"/>
          <w:sz w:val="24"/>
          <w:szCs w:val="24"/>
        </w:rPr>
        <w:t xml:space="preserve">015). </w:t>
      </w:r>
      <w:r>
        <w:rPr>
          <w:rFonts w:ascii="Times New Roman" w:hAnsi="Times New Roman" w:cs="Times New Roman"/>
          <w:sz w:val="24"/>
          <w:szCs w:val="24"/>
        </w:rPr>
        <w:t>While we cannot rule this out, the scanned</w:t>
      </w:r>
      <w:r w:rsidRPr="00CC106A">
        <w:rPr>
          <w:rFonts w:ascii="Times New Roman" w:hAnsi="Times New Roman" w:cs="Times New Roman"/>
          <w:sz w:val="24"/>
          <w:szCs w:val="24"/>
        </w:rPr>
        <w:t xml:space="preserve"> sections were relatively dry and compacted, having been open for </w:t>
      </w:r>
      <w:r>
        <w:rPr>
          <w:rFonts w:ascii="Times New Roman" w:hAnsi="Times New Roman" w:cs="Times New Roman"/>
          <w:sz w:val="24"/>
          <w:szCs w:val="24"/>
        </w:rPr>
        <w:t>several years prior to scanning.</w:t>
      </w:r>
      <w:r w:rsidRPr="00CC106A">
        <w:rPr>
          <w:rFonts w:ascii="Times New Roman" w:hAnsi="Times New Roman" w:cs="Times New Roman"/>
          <w:sz w:val="24"/>
          <w:szCs w:val="24"/>
        </w:rPr>
        <w:t xml:space="preserve"> </w:t>
      </w:r>
      <w:r>
        <w:rPr>
          <w:rFonts w:ascii="Times New Roman" w:hAnsi="Times New Roman" w:cs="Times New Roman"/>
          <w:sz w:val="24"/>
          <w:szCs w:val="24"/>
        </w:rPr>
        <w:t xml:space="preserve">Also, MacLachlan et al. (2015) cited mixed results regarding the effects of water content on scanning counts. </w:t>
      </w:r>
    </w:p>
    <w:p w:rsidR="003C5D5D" w:rsidRDefault="003C5D5D" w:rsidP="003C5D5D">
      <w:pPr>
        <w:spacing w:line="480" w:lineRule="auto"/>
        <w:jc w:val="both"/>
        <w:rPr>
          <w:rFonts w:ascii="Times New Roman" w:hAnsi="Times New Roman" w:cs="Times New Roman"/>
          <w:sz w:val="24"/>
          <w:szCs w:val="24"/>
        </w:rPr>
      </w:pPr>
    </w:p>
    <w:p w:rsidR="003C5D5D" w:rsidRDefault="003C5D5D" w:rsidP="003C5D5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Downcore changes in grain size and sediment porosity could also explain weaker correlations for Al, Si, K and Zr (e.g., Croudace et al., 2006; Weltje and Tjallingii, 2008; Rothwell and Croudace, 2015). Unfortunately, the effect of these variables on bulk geochemistry is difficult to isolate because there is inherent covariation between grain size, porosity, and lithology in clastic sediments. One approach is to use statistical models to separate the geochemical and geophysical components of bulk sediment measurements, but a comprehensive suite of measured parameters is needed to fully interpret results (Bloemsma et al., 2012). Regardless, mixed findings have been report</w:t>
      </w:r>
      <w:r w:rsidRPr="00DC1365">
        <w:rPr>
          <w:rFonts w:ascii="Times New Roman" w:hAnsi="Times New Roman" w:cs="Times New Roman"/>
          <w:sz w:val="24"/>
          <w:szCs w:val="24"/>
        </w:rPr>
        <w:t>ed for the effects of g</w:t>
      </w:r>
      <w:r>
        <w:rPr>
          <w:rFonts w:ascii="Times New Roman" w:hAnsi="Times New Roman" w:cs="Times New Roman"/>
          <w:sz w:val="24"/>
          <w:szCs w:val="24"/>
        </w:rPr>
        <w:t xml:space="preserve">rainsize on scanning XRF counts </w:t>
      </w:r>
      <w:r w:rsidRPr="00DC1365">
        <w:rPr>
          <w:rFonts w:ascii="Times New Roman" w:hAnsi="Times New Roman" w:cs="Times New Roman"/>
          <w:sz w:val="24"/>
          <w:szCs w:val="24"/>
        </w:rPr>
        <w:t>(Croudace et al 2006</w:t>
      </w:r>
      <w:r>
        <w:rPr>
          <w:rFonts w:ascii="Times New Roman" w:hAnsi="Times New Roman" w:cs="Times New Roman"/>
          <w:sz w:val="24"/>
          <w:szCs w:val="24"/>
        </w:rPr>
        <w:t>;</w:t>
      </w:r>
      <w:r w:rsidRPr="00DC1365">
        <w:rPr>
          <w:rFonts w:ascii="Times New Roman" w:hAnsi="Times New Roman" w:cs="Times New Roman"/>
          <w:sz w:val="24"/>
          <w:szCs w:val="24"/>
        </w:rPr>
        <w:t xml:space="preserve"> </w:t>
      </w:r>
      <w:r>
        <w:rPr>
          <w:rFonts w:ascii="Times New Roman" w:hAnsi="Times New Roman" w:cs="Times New Roman"/>
          <w:sz w:val="24"/>
          <w:szCs w:val="24"/>
        </w:rPr>
        <w:t>Tjallingii</w:t>
      </w:r>
      <w:r w:rsidRPr="00DC1365">
        <w:rPr>
          <w:rFonts w:ascii="Times New Roman" w:hAnsi="Times New Roman" w:cs="Times New Roman"/>
          <w:sz w:val="24"/>
          <w:szCs w:val="24"/>
        </w:rPr>
        <w:t xml:space="preserve"> et al., 20</w:t>
      </w:r>
      <w:r>
        <w:rPr>
          <w:rFonts w:ascii="Times New Roman" w:hAnsi="Times New Roman" w:cs="Times New Roman"/>
          <w:sz w:val="24"/>
          <w:szCs w:val="24"/>
        </w:rPr>
        <w:t>07; Bertrand et al., 2015; MacL</w:t>
      </w:r>
      <w:r w:rsidRPr="00DC1365">
        <w:rPr>
          <w:rFonts w:ascii="Times New Roman" w:hAnsi="Times New Roman" w:cs="Times New Roman"/>
          <w:sz w:val="24"/>
          <w:szCs w:val="24"/>
        </w:rPr>
        <w:t>achlan et al., 2015).</w:t>
      </w:r>
      <w:r>
        <w:rPr>
          <w:rFonts w:ascii="Times New Roman" w:hAnsi="Times New Roman" w:cs="Times New Roman"/>
          <w:sz w:val="24"/>
          <w:szCs w:val="24"/>
        </w:rPr>
        <w:t xml:space="preserve"> In any case, the fact that our calibrated scanning XRF data mostly correlate well with the raw counts and with an independent, wavelength-dispersive XRF dataset (Konijnendijk et al., 2014), implies that downcore geophysical changes (including water content and surface roughness) are not significantly affecting the authenticity of our scanning XRF results.</w:t>
      </w:r>
    </w:p>
    <w:p w:rsidR="003C5D5D" w:rsidRDefault="003C5D5D" w:rsidP="003C5D5D">
      <w:pPr>
        <w:spacing w:line="480" w:lineRule="auto"/>
        <w:jc w:val="both"/>
        <w:rPr>
          <w:rFonts w:ascii="Times New Roman" w:hAnsi="Times New Roman" w:cs="Times New Roman"/>
          <w:sz w:val="24"/>
          <w:szCs w:val="24"/>
        </w:rPr>
      </w:pPr>
    </w:p>
    <w:p w:rsidR="003C5D5D" w:rsidRDefault="003C5D5D" w:rsidP="003C5D5D">
      <w:pPr>
        <w:spacing w:line="480" w:lineRule="auto"/>
        <w:jc w:val="both"/>
        <w:rPr>
          <w:rFonts w:ascii="Times New Roman" w:hAnsi="Times New Roman" w:cs="Times New Roman"/>
          <w:sz w:val="24"/>
          <w:szCs w:val="24"/>
        </w:rPr>
      </w:pPr>
      <w:r>
        <w:rPr>
          <w:rFonts w:ascii="Times New Roman" w:hAnsi="Times New Roman" w:cs="Times New Roman"/>
          <w:sz w:val="24"/>
          <w:szCs w:val="24"/>
        </w:rPr>
        <w:t>Spectrum-peak overlap can be an issue for K and Ti. H</w:t>
      </w:r>
      <w:r w:rsidRPr="0079624B">
        <w:rPr>
          <w:rFonts w:ascii="Times New Roman" w:hAnsi="Times New Roman" w:cs="Times New Roman"/>
          <w:sz w:val="24"/>
          <w:szCs w:val="24"/>
        </w:rPr>
        <w:t xml:space="preserve">igh Ca </w:t>
      </w:r>
      <w:r>
        <w:rPr>
          <w:rFonts w:ascii="Times New Roman" w:hAnsi="Times New Roman" w:cs="Times New Roman"/>
          <w:sz w:val="24"/>
          <w:szCs w:val="24"/>
        </w:rPr>
        <w:t xml:space="preserve">and Ba </w:t>
      </w:r>
      <w:r w:rsidRPr="0079624B">
        <w:rPr>
          <w:rFonts w:ascii="Times New Roman" w:hAnsi="Times New Roman" w:cs="Times New Roman"/>
          <w:sz w:val="24"/>
          <w:szCs w:val="24"/>
        </w:rPr>
        <w:t xml:space="preserve">intensities can interfere with the K </w:t>
      </w:r>
      <w:r>
        <w:rPr>
          <w:rFonts w:ascii="Times New Roman" w:hAnsi="Times New Roman" w:cs="Times New Roman"/>
          <w:sz w:val="24"/>
          <w:szCs w:val="24"/>
        </w:rPr>
        <w:t xml:space="preserve">and Ti </w:t>
      </w:r>
      <w:r w:rsidRPr="0079624B">
        <w:rPr>
          <w:rFonts w:ascii="Times New Roman" w:hAnsi="Times New Roman" w:cs="Times New Roman"/>
          <w:sz w:val="24"/>
          <w:szCs w:val="24"/>
        </w:rPr>
        <w:t>spectra</w:t>
      </w:r>
      <w:r>
        <w:rPr>
          <w:rFonts w:ascii="Times New Roman" w:hAnsi="Times New Roman" w:cs="Times New Roman"/>
          <w:sz w:val="24"/>
          <w:szCs w:val="24"/>
        </w:rPr>
        <w:t>, respectively,</w:t>
      </w:r>
      <w:r w:rsidRPr="0079624B">
        <w:rPr>
          <w:rFonts w:ascii="Times New Roman" w:hAnsi="Times New Roman" w:cs="Times New Roman"/>
          <w:sz w:val="24"/>
          <w:szCs w:val="24"/>
        </w:rPr>
        <w:t xml:space="preserve"> in scanning XRF (e.g., Kujau et al., 2010; Rothwell and Croudace, 2015)</w:t>
      </w:r>
      <w:r>
        <w:rPr>
          <w:rFonts w:ascii="Times New Roman" w:hAnsi="Times New Roman" w:cs="Times New Roman"/>
          <w:sz w:val="24"/>
          <w:szCs w:val="24"/>
        </w:rPr>
        <w:t>, although this is not always observed (Hennekam and De Lange, 2012).</w:t>
      </w:r>
      <w:r w:rsidRPr="0079624B">
        <w:rPr>
          <w:rFonts w:ascii="Times New Roman" w:hAnsi="Times New Roman" w:cs="Times New Roman"/>
          <w:sz w:val="24"/>
          <w:szCs w:val="24"/>
        </w:rPr>
        <w:t xml:space="preserve"> </w:t>
      </w:r>
      <w:r>
        <w:rPr>
          <w:rFonts w:ascii="Times New Roman" w:hAnsi="Times New Roman" w:cs="Times New Roman"/>
          <w:sz w:val="24"/>
          <w:szCs w:val="24"/>
        </w:rPr>
        <w:t>Calcium concentrations are high throughout ODP967, which may explain why the calibrated K record shows the poorest match with the TK2014 record (Fig. 2). Barium concentrations at ODP967</w:t>
      </w:r>
      <w:r w:rsidRPr="002F13E6">
        <w:rPr>
          <w:rFonts w:ascii="Times New Roman" w:hAnsi="Times New Roman" w:cs="Times New Roman"/>
          <w:sz w:val="24"/>
          <w:szCs w:val="24"/>
        </w:rPr>
        <w:t xml:space="preserve"> </w:t>
      </w:r>
      <w:r>
        <w:rPr>
          <w:rFonts w:ascii="Times New Roman" w:hAnsi="Times New Roman" w:cs="Times New Roman"/>
          <w:sz w:val="24"/>
          <w:szCs w:val="24"/>
        </w:rPr>
        <w:t xml:space="preserve">are highly variable and could therefore account for increased </w:t>
      </w:r>
      <w:r w:rsidRPr="002F13E6">
        <w:rPr>
          <w:rFonts w:ascii="Times New Roman" w:hAnsi="Times New Roman" w:cs="Times New Roman"/>
          <w:sz w:val="24"/>
          <w:szCs w:val="24"/>
        </w:rPr>
        <w:t xml:space="preserve">uncertainties on </w:t>
      </w:r>
      <w:r>
        <w:rPr>
          <w:rFonts w:ascii="Times New Roman" w:hAnsi="Times New Roman" w:cs="Times New Roman"/>
          <w:sz w:val="24"/>
          <w:szCs w:val="24"/>
        </w:rPr>
        <w:t xml:space="preserve">our Ti counts; this in turn would </w:t>
      </w:r>
      <w:r w:rsidRPr="002F13E6">
        <w:rPr>
          <w:rFonts w:ascii="Times New Roman" w:hAnsi="Times New Roman" w:cs="Times New Roman"/>
          <w:sz w:val="24"/>
          <w:szCs w:val="24"/>
        </w:rPr>
        <w:t xml:space="preserve">influence the correlation matrix </w:t>
      </w:r>
      <w:r>
        <w:rPr>
          <w:rFonts w:ascii="Times New Roman" w:hAnsi="Times New Roman" w:cs="Times New Roman"/>
          <w:sz w:val="24"/>
          <w:szCs w:val="24"/>
        </w:rPr>
        <w:t xml:space="preserve">in the </w:t>
      </w:r>
      <w:r w:rsidRPr="002F13E6">
        <w:rPr>
          <w:rFonts w:ascii="Times New Roman" w:hAnsi="Times New Roman" w:cs="Times New Roman"/>
          <w:sz w:val="24"/>
          <w:szCs w:val="24"/>
        </w:rPr>
        <w:t xml:space="preserve">calibration </w:t>
      </w:r>
      <w:r>
        <w:rPr>
          <w:rFonts w:ascii="Times New Roman" w:hAnsi="Times New Roman" w:cs="Times New Roman"/>
          <w:sz w:val="24"/>
          <w:szCs w:val="24"/>
        </w:rPr>
        <w:t>model, and hence the calibration results</w:t>
      </w:r>
      <w:r w:rsidRPr="002F13E6">
        <w:rPr>
          <w:rFonts w:ascii="Times New Roman" w:hAnsi="Times New Roman" w:cs="Times New Roman"/>
          <w:sz w:val="24"/>
          <w:szCs w:val="24"/>
        </w:rPr>
        <w:t>.</w:t>
      </w:r>
    </w:p>
    <w:p w:rsidR="003C5D5D" w:rsidRDefault="003C5D5D" w:rsidP="003C5D5D">
      <w:pPr>
        <w:spacing w:line="480" w:lineRule="auto"/>
        <w:jc w:val="both"/>
        <w:rPr>
          <w:rFonts w:ascii="Times New Roman" w:hAnsi="Times New Roman" w:cs="Times New Roman"/>
          <w:sz w:val="24"/>
          <w:szCs w:val="24"/>
        </w:rPr>
      </w:pPr>
    </w:p>
    <w:p w:rsidR="003C5D5D" w:rsidRDefault="003C5D5D" w:rsidP="003C5D5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While any of the aforementioned sources of uncertainty may apply to our ODP967 results, no single explanation so far can account for uncertainties in </w:t>
      </w:r>
      <w:r w:rsidR="00E304BC">
        <w:rPr>
          <w:rFonts w:ascii="Times New Roman" w:hAnsi="Times New Roman" w:cs="Times New Roman"/>
          <w:sz w:val="24"/>
          <w:szCs w:val="24"/>
        </w:rPr>
        <w:t xml:space="preserve">ratios between </w:t>
      </w:r>
      <w:r>
        <w:rPr>
          <w:rFonts w:ascii="Times New Roman" w:hAnsi="Times New Roman" w:cs="Times New Roman"/>
          <w:sz w:val="24"/>
          <w:szCs w:val="24"/>
        </w:rPr>
        <w:t xml:space="preserve">Al, Si, K, Ti, and Zr. </w:t>
      </w:r>
      <w:r>
        <w:rPr>
          <w:rFonts w:ascii="Times New Roman" w:hAnsi="Times New Roman" w:cs="Times New Roman"/>
          <w:sz w:val="24"/>
          <w:szCs w:val="24"/>
        </w:rPr>
        <w:lastRenderedPageBreak/>
        <w:t xml:space="preserve">The common factor among these elements at ODP967 is that they are primarily associated with lithogenic sources. Our principal component analysis shows that it is the lithogenic elements that dominate geochemical variability at ODP967 (PC1 explains 62% of the total variance; Table 1). These elements have similar loadings in both PC1 and PC2 (the latter explains a further 17% of the variance), and their geochemical association can be visualized in a bi-plot (Supplementary Fig. </w:t>
      </w:r>
      <w:r w:rsidRPr="00740F2F">
        <w:rPr>
          <w:rFonts w:ascii="Times New Roman" w:hAnsi="Times New Roman" w:cs="Times New Roman"/>
          <w:sz w:val="24"/>
          <w:szCs w:val="24"/>
        </w:rPr>
        <w:t>S</w:t>
      </w:r>
      <w:r>
        <w:rPr>
          <w:rFonts w:ascii="Times New Roman" w:hAnsi="Times New Roman" w:cs="Times New Roman"/>
          <w:sz w:val="24"/>
          <w:szCs w:val="24"/>
        </w:rPr>
        <w:t>7). Thus, most of the variation among the lithogenic elements must be explained by PC3 and higher PCs, wherein the signal:noise ratio is much lower. It follows that ratios of lithogenic elements at ODP967 will be more strongly affected by their (relatively larger) uncertainties. Likewise, Ca and Sr have similar loadings in PC1 and PC2 (Table 1; Supplementary Fig. S7), so their relative uncertainties should also be larger. Figure 4 suggests that this is indeed the case: our Sr/Ca ratios show the poorest match with the TK2014 data. Although values are small (order of 10</w:t>
      </w:r>
      <w:r w:rsidRPr="008E7B14">
        <w:rPr>
          <w:rFonts w:ascii="Times New Roman" w:hAnsi="Times New Roman" w:cs="Times New Roman"/>
          <w:sz w:val="24"/>
          <w:szCs w:val="24"/>
          <w:vertAlign w:val="superscript"/>
        </w:rPr>
        <w:t>-3</w:t>
      </w:r>
      <w:r>
        <w:rPr>
          <w:rFonts w:ascii="Times New Roman" w:hAnsi="Times New Roman" w:cs="Times New Roman"/>
          <w:sz w:val="24"/>
          <w:szCs w:val="24"/>
        </w:rPr>
        <w:t>) and so larger offsets may be expected, Zr/Ca ratios are of similar magnitude yet show minimal offset to the TK2014 record.</w:t>
      </w:r>
    </w:p>
    <w:p w:rsidR="003C5D5D" w:rsidRDefault="003C5D5D" w:rsidP="003C5D5D">
      <w:pPr>
        <w:spacing w:line="480" w:lineRule="auto"/>
        <w:jc w:val="both"/>
        <w:rPr>
          <w:rFonts w:ascii="Times New Roman" w:hAnsi="Times New Roman" w:cs="Times New Roman"/>
          <w:sz w:val="24"/>
          <w:szCs w:val="24"/>
        </w:rPr>
      </w:pPr>
    </w:p>
    <w:p w:rsidR="003C5D5D" w:rsidRPr="008856B1" w:rsidRDefault="003C5D5D" w:rsidP="003C5D5D">
      <w:pPr>
        <w:spacing w:line="48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In summary, the authenticity of element ratios at ODP967 most likely depends on the relative variation of the normalizing elements, although we cannot rule out scanning XRF uncertainties associated with spectral interference (affecting K, Ti), downcore changes in grain size and porosity (affecting Al, Si, K, Zr), and detection of Al (Rothwell and Croudace, 2015). More generally, our results suggest that there is a not a “one size fits all” approach to the use of element ratios based on scanning XRF, and such ratios should perhaps be used with caution if they cannot be rigorously supported by conventional XRF data. In particular – and most importantly </w:t>
      </w:r>
      <w:r>
        <w:rPr>
          <w:rFonts w:ascii="Symbol" w:hAnsi="Symbol" w:cs="Times New Roman"/>
          <w:sz w:val="24"/>
          <w:szCs w:val="24"/>
        </w:rPr>
        <w:t></w:t>
      </w:r>
      <w:r>
        <w:rPr>
          <w:rFonts w:ascii="Times New Roman" w:hAnsi="Times New Roman" w:cs="Times New Roman"/>
          <w:sz w:val="24"/>
          <w:szCs w:val="24"/>
        </w:rPr>
        <w:t xml:space="preserve"> ratios among covarying, geochemically related elements may be unreliable when calculated from scanning XRF data, even when those data have been calibrated statistically using a multivariate log-ratio technique.</w:t>
      </w:r>
    </w:p>
    <w:p w:rsidR="00334BDB" w:rsidRPr="00334BDB" w:rsidRDefault="00334BDB" w:rsidP="00BD1DD6">
      <w:pPr>
        <w:spacing w:line="480" w:lineRule="auto"/>
        <w:jc w:val="both"/>
        <w:rPr>
          <w:rFonts w:ascii="Times New Roman" w:hAnsi="Times New Roman" w:cs="Times New Roman"/>
          <w:sz w:val="24"/>
          <w:szCs w:val="24"/>
        </w:rPr>
      </w:pPr>
    </w:p>
    <w:p w:rsidR="00EB2477" w:rsidRPr="00DE41A7" w:rsidRDefault="00EB2477" w:rsidP="00BD1DD6">
      <w:pPr>
        <w:spacing w:line="480" w:lineRule="auto"/>
        <w:jc w:val="both"/>
        <w:rPr>
          <w:rFonts w:ascii="Times New Roman" w:hAnsi="Times New Roman" w:cs="Times New Roman"/>
          <w:i/>
          <w:sz w:val="24"/>
          <w:szCs w:val="24"/>
        </w:rPr>
      </w:pPr>
      <w:r w:rsidRPr="00DE41A7">
        <w:rPr>
          <w:rFonts w:ascii="Times New Roman" w:hAnsi="Times New Roman" w:cs="Times New Roman"/>
          <w:i/>
          <w:sz w:val="24"/>
          <w:szCs w:val="24"/>
        </w:rPr>
        <w:lastRenderedPageBreak/>
        <w:t>5.</w:t>
      </w:r>
      <w:r w:rsidR="00334BDB">
        <w:rPr>
          <w:rFonts w:ascii="Times New Roman" w:hAnsi="Times New Roman" w:cs="Times New Roman"/>
          <w:i/>
          <w:sz w:val="24"/>
          <w:szCs w:val="24"/>
        </w:rPr>
        <w:t>2</w:t>
      </w:r>
      <w:r w:rsidRPr="00DE41A7">
        <w:rPr>
          <w:rFonts w:ascii="Times New Roman" w:hAnsi="Times New Roman" w:cs="Times New Roman"/>
          <w:i/>
          <w:sz w:val="24"/>
          <w:szCs w:val="24"/>
        </w:rPr>
        <w:t xml:space="preserve"> A new index</w:t>
      </w:r>
      <w:r w:rsidR="009153AC">
        <w:rPr>
          <w:rFonts w:ascii="Times New Roman" w:hAnsi="Times New Roman" w:cs="Times New Roman"/>
          <w:i/>
          <w:sz w:val="24"/>
          <w:szCs w:val="24"/>
        </w:rPr>
        <w:t xml:space="preserve"> of humidity/aridity</w:t>
      </w:r>
    </w:p>
    <w:p w:rsidR="00EB2477" w:rsidRDefault="00640927" w:rsidP="00BD1DD6">
      <w:pPr>
        <w:spacing w:line="480" w:lineRule="auto"/>
        <w:jc w:val="both"/>
        <w:rPr>
          <w:rFonts w:ascii="Times New Roman" w:hAnsi="Times New Roman" w:cs="Times New Roman"/>
          <w:sz w:val="24"/>
          <w:szCs w:val="24"/>
        </w:rPr>
      </w:pPr>
      <w:r>
        <w:rPr>
          <w:rFonts w:ascii="Times New Roman" w:hAnsi="Times New Roman" w:cs="Times New Roman"/>
          <w:sz w:val="24"/>
          <w:szCs w:val="24"/>
        </w:rPr>
        <w:t>O</w:t>
      </w:r>
      <w:r w:rsidR="00EB2477">
        <w:rPr>
          <w:rFonts w:ascii="Times New Roman" w:hAnsi="Times New Roman" w:cs="Times New Roman"/>
          <w:sz w:val="24"/>
          <w:szCs w:val="24"/>
        </w:rPr>
        <w:t xml:space="preserve">ur sapropel/monsoon </w:t>
      </w:r>
      <w:r w:rsidR="001519BC">
        <w:rPr>
          <w:rFonts w:ascii="Times New Roman" w:hAnsi="Times New Roman" w:cs="Times New Roman"/>
          <w:sz w:val="24"/>
          <w:szCs w:val="24"/>
        </w:rPr>
        <w:t>proxy (PC2)</w:t>
      </w:r>
      <w:r w:rsidR="00EB2477">
        <w:rPr>
          <w:rFonts w:ascii="Times New Roman" w:hAnsi="Times New Roman" w:cs="Times New Roman"/>
          <w:sz w:val="24"/>
          <w:szCs w:val="24"/>
        </w:rPr>
        <w:t xml:space="preserve"> may be interpreted in terms of past intervals of increased and widespread rainfa</w:t>
      </w:r>
      <w:r w:rsidR="00DA7759">
        <w:rPr>
          <w:rFonts w:ascii="Times New Roman" w:hAnsi="Times New Roman" w:cs="Times New Roman"/>
          <w:sz w:val="24"/>
          <w:szCs w:val="24"/>
        </w:rPr>
        <w:t>ll over the Sahara/North Africa</w:t>
      </w:r>
      <w:r w:rsidR="00EB2477">
        <w:rPr>
          <w:rFonts w:ascii="Times New Roman" w:hAnsi="Times New Roman" w:cs="Times New Roman"/>
          <w:sz w:val="24"/>
          <w:szCs w:val="24"/>
        </w:rPr>
        <w:t xml:space="preserve"> or ‘</w:t>
      </w:r>
      <w:r w:rsidR="00DA7759">
        <w:rPr>
          <w:rFonts w:ascii="Times New Roman" w:hAnsi="Times New Roman" w:cs="Times New Roman"/>
          <w:sz w:val="24"/>
          <w:szCs w:val="24"/>
        </w:rPr>
        <w:t>GSPs</w:t>
      </w:r>
      <w:r w:rsidR="00EB2477">
        <w:rPr>
          <w:rFonts w:ascii="Times New Roman" w:hAnsi="Times New Roman" w:cs="Times New Roman"/>
          <w:sz w:val="24"/>
          <w:szCs w:val="24"/>
        </w:rPr>
        <w:t>’ (</w:t>
      </w:r>
      <w:r w:rsidR="00DE1F4A">
        <w:rPr>
          <w:rFonts w:ascii="Times New Roman" w:hAnsi="Times New Roman" w:cs="Times New Roman"/>
          <w:sz w:val="24"/>
          <w:szCs w:val="24"/>
        </w:rPr>
        <w:t>Larrasoaña</w:t>
      </w:r>
      <w:r w:rsidR="00EB2477">
        <w:rPr>
          <w:rFonts w:ascii="Times New Roman" w:hAnsi="Times New Roman" w:cs="Times New Roman"/>
          <w:sz w:val="24"/>
          <w:szCs w:val="24"/>
        </w:rPr>
        <w:t xml:space="preserve"> et al., 2013). </w:t>
      </w:r>
      <w:r w:rsidR="001519BC">
        <w:rPr>
          <w:rFonts w:ascii="Times New Roman" w:hAnsi="Times New Roman" w:cs="Times New Roman"/>
          <w:sz w:val="24"/>
          <w:szCs w:val="24"/>
        </w:rPr>
        <w:t>However, this proxy i</w:t>
      </w:r>
      <w:r w:rsidR="00EB2477">
        <w:rPr>
          <w:rFonts w:ascii="Times New Roman" w:hAnsi="Times New Roman" w:cs="Times New Roman"/>
          <w:sz w:val="24"/>
          <w:szCs w:val="24"/>
        </w:rPr>
        <w:t xml:space="preserve">s by definition less sensitive to drier periods when the monsoon did not penetrate as far north, so that there was little or no monsoon-related run-off into the </w:t>
      </w:r>
      <w:r w:rsidR="00DA7759">
        <w:rPr>
          <w:rFonts w:ascii="Times New Roman" w:hAnsi="Times New Roman" w:cs="Times New Roman"/>
          <w:sz w:val="24"/>
          <w:szCs w:val="24"/>
        </w:rPr>
        <w:t>E</w:t>
      </w:r>
      <w:r w:rsidR="00EB2477">
        <w:rPr>
          <w:rFonts w:ascii="Times New Roman" w:hAnsi="Times New Roman" w:cs="Times New Roman"/>
          <w:sz w:val="24"/>
          <w:szCs w:val="24"/>
        </w:rPr>
        <w:t xml:space="preserve">astern Mediterranean and hence a lack of sapropel deposition. Comparison of the PC2 record with a previously published dust record from </w:t>
      </w:r>
      <w:r w:rsidR="000310AB">
        <w:rPr>
          <w:rFonts w:ascii="Times New Roman" w:hAnsi="Times New Roman" w:cs="Times New Roman"/>
          <w:sz w:val="24"/>
          <w:szCs w:val="24"/>
        </w:rPr>
        <w:t>ODP967</w:t>
      </w:r>
      <w:r w:rsidR="00EB2477">
        <w:rPr>
          <w:rFonts w:ascii="Times New Roman" w:hAnsi="Times New Roman" w:cs="Times New Roman"/>
          <w:sz w:val="24"/>
          <w:szCs w:val="24"/>
        </w:rPr>
        <w:t xml:space="preserve"> (</w:t>
      </w:r>
      <w:r w:rsidR="00DE1F4A">
        <w:rPr>
          <w:rFonts w:ascii="Times New Roman" w:hAnsi="Times New Roman" w:cs="Times New Roman"/>
          <w:sz w:val="24"/>
          <w:szCs w:val="24"/>
        </w:rPr>
        <w:t>Larrasoaña</w:t>
      </w:r>
      <w:r w:rsidR="00EB2477">
        <w:rPr>
          <w:rFonts w:ascii="Times New Roman" w:hAnsi="Times New Roman" w:cs="Times New Roman"/>
          <w:sz w:val="24"/>
          <w:szCs w:val="24"/>
        </w:rPr>
        <w:t xml:space="preserve"> et al., 2003) reveals </w:t>
      </w:r>
      <w:r w:rsidR="00415B02">
        <w:rPr>
          <w:rFonts w:ascii="Times New Roman" w:hAnsi="Times New Roman" w:cs="Times New Roman"/>
          <w:sz w:val="24"/>
          <w:szCs w:val="24"/>
        </w:rPr>
        <w:t xml:space="preserve">broadly </w:t>
      </w:r>
      <w:r w:rsidR="00EB2477">
        <w:rPr>
          <w:rFonts w:ascii="Times New Roman" w:hAnsi="Times New Roman" w:cs="Times New Roman"/>
          <w:sz w:val="24"/>
          <w:szCs w:val="24"/>
        </w:rPr>
        <w:t xml:space="preserve">inverse trends of different amplitude (Fig. </w:t>
      </w:r>
      <w:r w:rsidR="00692A39">
        <w:rPr>
          <w:rFonts w:ascii="Times New Roman" w:hAnsi="Times New Roman" w:cs="Times New Roman"/>
          <w:sz w:val="24"/>
          <w:szCs w:val="24"/>
        </w:rPr>
        <w:t>6a</w:t>
      </w:r>
      <w:r w:rsidR="004D5202">
        <w:rPr>
          <w:rFonts w:ascii="Times New Roman" w:hAnsi="Times New Roman" w:cs="Times New Roman"/>
          <w:sz w:val="24"/>
          <w:szCs w:val="24"/>
        </w:rPr>
        <w:t xml:space="preserve">). </w:t>
      </w:r>
      <w:r w:rsidR="00105B12">
        <w:rPr>
          <w:rFonts w:ascii="Times New Roman" w:hAnsi="Times New Roman" w:cs="Times New Roman"/>
          <w:sz w:val="24"/>
          <w:szCs w:val="24"/>
        </w:rPr>
        <w:t>Given that both records reflect a non-linear environmental response to climatic forcing, we converted each time-series to a standard normal distribution using an ITS (section 3.2) in order to facilitate a more meaningful comparison</w:t>
      </w:r>
      <w:r w:rsidR="00E035CA">
        <w:rPr>
          <w:rFonts w:ascii="Times New Roman" w:hAnsi="Times New Roman" w:cs="Times New Roman"/>
          <w:sz w:val="24"/>
          <w:szCs w:val="24"/>
        </w:rPr>
        <w:t xml:space="preserve"> (Fig. 6b)</w:t>
      </w:r>
      <w:r w:rsidR="00105B12">
        <w:rPr>
          <w:rFonts w:ascii="Times New Roman" w:hAnsi="Times New Roman" w:cs="Times New Roman"/>
          <w:sz w:val="24"/>
          <w:szCs w:val="24"/>
        </w:rPr>
        <w:t>. Based on a Student’s t-test where t = 40.99 and the effective degrees of freedom = 248.0777, correlation of the original and ITS-corrected dust and PC2 records (r</w:t>
      </w:r>
      <w:r w:rsidR="00105B12" w:rsidRPr="00105B12">
        <w:rPr>
          <w:rFonts w:ascii="Times New Roman" w:hAnsi="Times New Roman" w:cs="Times New Roman"/>
          <w:sz w:val="24"/>
          <w:szCs w:val="24"/>
          <w:vertAlign w:val="superscript"/>
        </w:rPr>
        <w:t>2</w:t>
      </w:r>
      <w:r w:rsidR="00105B12">
        <w:rPr>
          <w:rFonts w:ascii="Times New Roman" w:hAnsi="Times New Roman" w:cs="Times New Roman"/>
          <w:sz w:val="24"/>
          <w:szCs w:val="24"/>
        </w:rPr>
        <w:t xml:space="preserve"> = 0.219 and 0.236, respectively) is highly significant (</w:t>
      </w:r>
      <w:r w:rsidR="00105B12" w:rsidRPr="00105B12">
        <w:rPr>
          <w:rFonts w:ascii="Times New Roman" w:hAnsi="Times New Roman" w:cs="Times New Roman"/>
          <w:i/>
          <w:sz w:val="24"/>
          <w:szCs w:val="24"/>
        </w:rPr>
        <w:t>p</w:t>
      </w:r>
      <w:r w:rsidR="00105B12">
        <w:rPr>
          <w:rFonts w:ascii="Times New Roman" w:hAnsi="Times New Roman" w:cs="Times New Roman"/>
          <w:sz w:val="24"/>
          <w:szCs w:val="24"/>
        </w:rPr>
        <w:t xml:space="preserve"> </w:t>
      </w:r>
      <w:r w:rsidR="00105B12">
        <w:rPr>
          <w:rFonts w:ascii="Times New Roman" w:hAnsi="Times New Roman" w:cs="Times New Roman"/>
          <w:sz w:val="24"/>
          <w:szCs w:val="24"/>
        </w:rPr>
        <w:sym w:font="Symbol" w:char="F0BB"/>
      </w:r>
      <w:r w:rsidR="00105B12">
        <w:rPr>
          <w:rFonts w:ascii="Times New Roman" w:hAnsi="Times New Roman" w:cs="Times New Roman"/>
          <w:sz w:val="24"/>
          <w:szCs w:val="24"/>
        </w:rPr>
        <w:t xml:space="preserve"> 0). </w:t>
      </w:r>
      <w:r w:rsidR="004D5202">
        <w:rPr>
          <w:rFonts w:ascii="Times New Roman" w:hAnsi="Times New Roman" w:cs="Times New Roman"/>
          <w:sz w:val="24"/>
          <w:szCs w:val="24"/>
        </w:rPr>
        <w:t>While inverse covariation</w:t>
      </w:r>
      <w:r w:rsidR="00EB2477">
        <w:rPr>
          <w:rFonts w:ascii="Times New Roman" w:hAnsi="Times New Roman" w:cs="Times New Roman"/>
          <w:sz w:val="24"/>
          <w:szCs w:val="24"/>
        </w:rPr>
        <w:t xml:space="preserve"> may be expected, given that both records should reflect changes in Saharan aridity and moisture, the underlying </w:t>
      </w:r>
      <w:r w:rsidR="004D5202">
        <w:rPr>
          <w:rFonts w:ascii="Times New Roman" w:hAnsi="Times New Roman" w:cs="Times New Roman"/>
          <w:sz w:val="24"/>
          <w:szCs w:val="24"/>
        </w:rPr>
        <w:t xml:space="preserve">controls to these </w:t>
      </w:r>
      <w:r w:rsidR="00EB2477">
        <w:rPr>
          <w:rFonts w:ascii="Times New Roman" w:hAnsi="Times New Roman" w:cs="Times New Roman"/>
          <w:sz w:val="24"/>
          <w:szCs w:val="24"/>
        </w:rPr>
        <w:t xml:space="preserve">climate proxies are fundamentally different: PC2 is a more “wet sensitive” proxy that tracks run-off, while the </w:t>
      </w:r>
      <w:r w:rsidR="000310AB">
        <w:rPr>
          <w:rFonts w:ascii="Times New Roman" w:hAnsi="Times New Roman" w:cs="Times New Roman"/>
          <w:sz w:val="24"/>
          <w:szCs w:val="24"/>
        </w:rPr>
        <w:t>ODP967</w:t>
      </w:r>
      <w:r w:rsidR="00EB2477">
        <w:rPr>
          <w:rFonts w:ascii="Times New Roman" w:hAnsi="Times New Roman" w:cs="Times New Roman"/>
          <w:sz w:val="24"/>
          <w:szCs w:val="24"/>
        </w:rPr>
        <w:t xml:space="preserve"> dust record is more “dry sensitive”, being strongly related to desertification of the Sahara. Such wet/dry sensitivities can explain differences between proxy signals of the same environmental changes, especially when strong non-linear</w:t>
      </w:r>
      <w:r w:rsidR="004D5202">
        <w:rPr>
          <w:rFonts w:ascii="Times New Roman" w:hAnsi="Times New Roman" w:cs="Times New Roman"/>
          <w:sz w:val="24"/>
          <w:szCs w:val="24"/>
        </w:rPr>
        <w:t xml:space="preserve"> feedback processes are at play, or when</w:t>
      </w:r>
      <w:r w:rsidR="00EB2477">
        <w:rPr>
          <w:rFonts w:ascii="Times New Roman" w:hAnsi="Times New Roman" w:cs="Times New Roman"/>
          <w:sz w:val="24"/>
          <w:szCs w:val="24"/>
        </w:rPr>
        <w:t xml:space="preserve"> </w:t>
      </w:r>
      <w:r w:rsidR="004D5202">
        <w:rPr>
          <w:rFonts w:ascii="Times New Roman" w:hAnsi="Times New Roman" w:cs="Times New Roman"/>
          <w:sz w:val="24"/>
          <w:szCs w:val="24"/>
        </w:rPr>
        <w:t>one or both records “saturates” (flat-lines) at high/low values</w:t>
      </w:r>
      <w:r w:rsidR="00497760">
        <w:rPr>
          <w:rFonts w:ascii="Times New Roman" w:hAnsi="Times New Roman" w:cs="Times New Roman"/>
          <w:sz w:val="24"/>
          <w:szCs w:val="24"/>
        </w:rPr>
        <w:t xml:space="preserve"> (this is the case for both PC2 and the ODP967 dust record)</w:t>
      </w:r>
      <w:r w:rsidR="004D5202">
        <w:rPr>
          <w:rFonts w:ascii="Times New Roman" w:hAnsi="Times New Roman" w:cs="Times New Roman"/>
          <w:sz w:val="24"/>
          <w:szCs w:val="24"/>
        </w:rPr>
        <w:t>. A</w:t>
      </w:r>
      <w:r w:rsidR="00EB2477">
        <w:rPr>
          <w:rFonts w:ascii="Times New Roman" w:hAnsi="Times New Roman" w:cs="Times New Roman"/>
          <w:sz w:val="24"/>
          <w:szCs w:val="24"/>
        </w:rPr>
        <w:t xml:space="preserve"> more holistic picture of climate variability may be attained if wet-sensitive and dry-sensitive proxy records are combined into a composite “wet-dry index”. To investigate this further, we have combined the </w:t>
      </w:r>
      <w:r w:rsidR="00E035CA">
        <w:rPr>
          <w:rFonts w:ascii="Times New Roman" w:hAnsi="Times New Roman" w:cs="Times New Roman"/>
          <w:sz w:val="24"/>
          <w:szCs w:val="24"/>
        </w:rPr>
        <w:t>ITS-corrected</w:t>
      </w:r>
      <w:r w:rsidR="00EB2477">
        <w:rPr>
          <w:rFonts w:ascii="Times New Roman" w:hAnsi="Times New Roman" w:cs="Times New Roman"/>
          <w:sz w:val="24"/>
          <w:szCs w:val="24"/>
        </w:rPr>
        <w:t xml:space="preserve"> sapropel/monsoon index (PC2) and </w:t>
      </w:r>
      <w:r w:rsidR="00E035CA">
        <w:rPr>
          <w:rFonts w:ascii="Times New Roman" w:hAnsi="Times New Roman" w:cs="Times New Roman"/>
          <w:sz w:val="24"/>
          <w:szCs w:val="24"/>
        </w:rPr>
        <w:t>ODP967</w:t>
      </w:r>
      <w:r w:rsidR="00EB2477">
        <w:rPr>
          <w:rFonts w:ascii="Times New Roman" w:hAnsi="Times New Roman" w:cs="Times New Roman"/>
          <w:sz w:val="24"/>
          <w:szCs w:val="24"/>
        </w:rPr>
        <w:t xml:space="preserve">dust record </w:t>
      </w:r>
      <w:r w:rsidR="00E035CA">
        <w:rPr>
          <w:rFonts w:ascii="Times New Roman" w:hAnsi="Times New Roman" w:cs="Times New Roman"/>
          <w:sz w:val="24"/>
          <w:szCs w:val="24"/>
        </w:rPr>
        <w:t xml:space="preserve">(Larrasoaña et al., 2003) </w:t>
      </w:r>
      <w:r w:rsidR="00EB2477">
        <w:rPr>
          <w:rFonts w:ascii="Times New Roman" w:hAnsi="Times New Roman" w:cs="Times New Roman"/>
          <w:sz w:val="24"/>
          <w:szCs w:val="24"/>
        </w:rPr>
        <w:t>to produce an integrated “wet-dry index” of Saharan/North A</w:t>
      </w:r>
      <w:r w:rsidR="00415B02">
        <w:rPr>
          <w:rFonts w:ascii="Times New Roman" w:hAnsi="Times New Roman" w:cs="Times New Roman"/>
          <w:sz w:val="24"/>
          <w:szCs w:val="24"/>
        </w:rPr>
        <w:t>frican climate variability (Fig</w:t>
      </w:r>
      <w:r w:rsidR="00EB2477">
        <w:rPr>
          <w:rFonts w:ascii="Times New Roman" w:hAnsi="Times New Roman" w:cs="Times New Roman"/>
          <w:sz w:val="24"/>
          <w:szCs w:val="24"/>
        </w:rPr>
        <w:t xml:space="preserve">. </w:t>
      </w:r>
      <w:r w:rsidR="00692A39">
        <w:rPr>
          <w:rFonts w:ascii="Times New Roman" w:hAnsi="Times New Roman" w:cs="Times New Roman"/>
          <w:sz w:val="24"/>
          <w:szCs w:val="24"/>
        </w:rPr>
        <w:t>6b</w:t>
      </w:r>
      <w:r w:rsidR="00EB2477">
        <w:rPr>
          <w:rFonts w:ascii="Times New Roman" w:hAnsi="Times New Roman" w:cs="Times New Roman"/>
          <w:sz w:val="24"/>
          <w:szCs w:val="24"/>
        </w:rPr>
        <w:t xml:space="preserve">). This involved first detrending the dust record to remove a long-term increase over 3 My, </w:t>
      </w:r>
      <w:r w:rsidR="00EB2477">
        <w:rPr>
          <w:rFonts w:ascii="Times New Roman" w:hAnsi="Times New Roman" w:cs="Times New Roman"/>
          <w:sz w:val="24"/>
          <w:szCs w:val="24"/>
        </w:rPr>
        <w:lastRenderedPageBreak/>
        <w:t xml:space="preserve">and then </w:t>
      </w:r>
      <w:r w:rsidR="009153AC">
        <w:rPr>
          <w:rFonts w:ascii="Times New Roman" w:hAnsi="Times New Roman" w:cs="Times New Roman"/>
          <w:sz w:val="24"/>
          <w:szCs w:val="24"/>
        </w:rPr>
        <w:t xml:space="preserve">quantitatively </w:t>
      </w:r>
      <w:r w:rsidR="00EB2477">
        <w:rPr>
          <w:rFonts w:ascii="Times New Roman" w:hAnsi="Times New Roman" w:cs="Times New Roman"/>
          <w:sz w:val="24"/>
          <w:szCs w:val="24"/>
        </w:rPr>
        <w:t>scaling its amplitude to that of PC2 in order to normalize the different proxy responses. This approach seems reasonable for these particular proxy records because they both pertain to North African monsoon variability</w:t>
      </w:r>
      <w:r w:rsidR="00E035CA">
        <w:rPr>
          <w:rFonts w:ascii="Times New Roman" w:hAnsi="Times New Roman" w:cs="Times New Roman"/>
          <w:sz w:val="24"/>
          <w:szCs w:val="24"/>
        </w:rPr>
        <w:t>, are from the same site,</w:t>
      </w:r>
      <w:r w:rsidR="00EB2477">
        <w:rPr>
          <w:rFonts w:ascii="Times New Roman" w:hAnsi="Times New Roman" w:cs="Times New Roman"/>
          <w:sz w:val="24"/>
          <w:szCs w:val="24"/>
        </w:rPr>
        <w:t xml:space="preserve"> and both show more or less similar,</w:t>
      </w:r>
      <w:r w:rsidR="00415B02">
        <w:rPr>
          <w:rFonts w:ascii="Times New Roman" w:hAnsi="Times New Roman" w:cs="Times New Roman"/>
          <w:sz w:val="24"/>
          <w:szCs w:val="24"/>
        </w:rPr>
        <w:t xml:space="preserve"> but non-linea</w:t>
      </w:r>
      <w:r w:rsidR="004030BE">
        <w:rPr>
          <w:rFonts w:ascii="Times New Roman" w:hAnsi="Times New Roman" w:cs="Times New Roman"/>
          <w:sz w:val="24"/>
          <w:szCs w:val="24"/>
        </w:rPr>
        <w:t>r, trends</w:t>
      </w:r>
      <w:r w:rsidR="00EB2477">
        <w:rPr>
          <w:rFonts w:ascii="Times New Roman" w:hAnsi="Times New Roman" w:cs="Times New Roman"/>
          <w:sz w:val="24"/>
          <w:szCs w:val="24"/>
        </w:rPr>
        <w:t>.</w:t>
      </w:r>
    </w:p>
    <w:p w:rsidR="00EB2477" w:rsidRDefault="00EB2477" w:rsidP="00BD1DD6">
      <w:pPr>
        <w:spacing w:line="480" w:lineRule="auto"/>
        <w:jc w:val="both"/>
        <w:rPr>
          <w:rFonts w:ascii="Times New Roman" w:hAnsi="Times New Roman" w:cs="Times New Roman"/>
          <w:sz w:val="24"/>
          <w:szCs w:val="24"/>
        </w:rPr>
      </w:pPr>
    </w:p>
    <w:p w:rsidR="00EB2477" w:rsidRDefault="00EB2477" w:rsidP="00BD1DD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Comparison of the ‘wet-dry index’ with Ti/Al records from </w:t>
      </w:r>
      <w:r w:rsidR="00CF1019">
        <w:rPr>
          <w:rFonts w:ascii="Times New Roman" w:hAnsi="Times New Roman" w:cs="Times New Roman"/>
          <w:sz w:val="24"/>
          <w:szCs w:val="24"/>
        </w:rPr>
        <w:t>ODP Site</w:t>
      </w:r>
      <w:r>
        <w:rPr>
          <w:rFonts w:ascii="Times New Roman" w:hAnsi="Times New Roman" w:cs="Times New Roman"/>
          <w:sz w:val="24"/>
          <w:szCs w:val="24"/>
        </w:rPr>
        <w:t>s 967/968 (</w:t>
      </w:r>
      <w:r w:rsidR="00594314">
        <w:rPr>
          <w:rFonts w:ascii="Times New Roman" w:hAnsi="Times New Roman" w:cs="Times New Roman"/>
          <w:sz w:val="24"/>
          <w:szCs w:val="24"/>
        </w:rPr>
        <w:t xml:space="preserve">Lourens  et al., 2001; </w:t>
      </w:r>
      <w:r>
        <w:rPr>
          <w:rFonts w:ascii="Times New Roman" w:hAnsi="Times New Roman" w:cs="Times New Roman"/>
          <w:sz w:val="24"/>
          <w:szCs w:val="24"/>
        </w:rPr>
        <w:t>Ziegler</w:t>
      </w:r>
      <w:r w:rsidR="00594314">
        <w:rPr>
          <w:rFonts w:ascii="Times New Roman" w:hAnsi="Times New Roman" w:cs="Times New Roman"/>
          <w:sz w:val="24"/>
          <w:szCs w:val="24"/>
        </w:rPr>
        <w:t xml:space="preserve"> et al.</w:t>
      </w:r>
      <w:r>
        <w:rPr>
          <w:rFonts w:ascii="Times New Roman" w:hAnsi="Times New Roman" w:cs="Times New Roman"/>
          <w:sz w:val="24"/>
          <w:szCs w:val="24"/>
        </w:rPr>
        <w:t>,</w:t>
      </w:r>
      <w:r w:rsidR="00594314">
        <w:rPr>
          <w:rFonts w:ascii="Times New Roman" w:hAnsi="Times New Roman" w:cs="Times New Roman"/>
          <w:sz w:val="24"/>
          <w:szCs w:val="24"/>
        </w:rPr>
        <w:t xml:space="preserve">  2010;</w:t>
      </w:r>
      <w:r>
        <w:rPr>
          <w:rFonts w:ascii="Times New Roman" w:hAnsi="Times New Roman" w:cs="Times New Roman"/>
          <w:sz w:val="24"/>
          <w:szCs w:val="24"/>
        </w:rPr>
        <w:t xml:space="preserve"> Konijn</w:t>
      </w:r>
      <w:r w:rsidR="00594314">
        <w:rPr>
          <w:rFonts w:ascii="Times New Roman" w:hAnsi="Times New Roman" w:cs="Times New Roman"/>
          <w:sz w:val="24"/>
          <w:szCs w:val="24"/>
        </w:rPr>
        <w:t>endijk et al., 2014</w:t>
      </w:r>
      <w:r>
        <w:rPr>
          <w:rFonts w:ascii="Times New Roman" w:hAnsi="Times New Roman" w:cs="Times New Roman"/>
          <w:sz w:val="24"/>
          <w:szCs w:val="24"/>
        </w:rPr>
        <w:t xml:space="preserve">) reveals </w:t>
      </w:r>
      <w:r w:rsidR="004D5202">
        <w:rPr>
          <w:rFonts w:ascii="Times New Roman" w:hAnsi="Times New Roman" w:cs="Times New Roman"/>
          <w:sz w:val="24"/>
          <w:szCs w:val="24"/>
        </w:rPr>
        <w:t>strong</w:t>
      </w:r>
      <w:r>
        <w:rPr>
          <w:rFonts w:ascii="Times New Roman" w:hAnsi="Times New Roman" w:cs="Times New Roman"/>
          <w:sz w:val="24"/>
          <w:szCs w:val="24"/>
        </w:rPr>
        <w:t xml:space="preserve"> agreement for 0</w:t>
      </w:r>
      <w:r>
        <w:rPr>
          <w:rFonts w:ascii="Symbol" w:hAnsi="Symbol" w:cs="Times New Roman"/>
          <w:sz w:val="24"/>
          <w:szCs w:val="24"/>
        </w:rPr>
        <w:t></w:t>
      </w:r>
      <w:r>
        <w:rPr>
          <w:rFonts w:ascii="Times New Roman" w:hAnsi="Times New Roman" w:cs="Times New Roman"/>
          <w:sz w:val="24"/>
          <w:szCs w:val="24"/>
        </w:rPr>
        <w:t xml:space="preserve">1.4 Ma </w:t>
      </w:r>
      <w:r w:rsidR="007740FD">
        <w:rPr>
          <w:rFonts w:ascii="Times New Roman" w:hAnsi="Times New Roman" w:cs="Times New Roman"/>
          <w:sz w:val="24"/>
          <w:szCs w:val="24"/>
        </w:rPr>
        <w:t>(r</w:t>
      </w:r>
      <w:r w:rsidR="007740FD" w:rsidRPr="007740FD">
        <w:rPr>
          <w:rFonts w:ascii="Times New Roman" w:hAnsi="Times New Roman" w:cs="Times New Roman"/>
          <w:sz w:val="24"/>
          <w:szCs w:val="24"/>
          <w:vertAlign w:val="superscript"/>
        </w:rPr>
        <w:t>2</w:t>
      </w:r>
      <w:r w:rsidR="007740FD">
        <w:rPr>
          <w:rFonts w:ascii="Times New Roman" w:hAnsi="Times New Roman" w:cs="Times New Roman"/>
          <w:sz w:val="24"/>
          <w:szCs w:val="24"/>
        </w:rPr>
        <w:t xml:space="preserve"> = 0.53, </w:t>
      </w:r>
      <w:r w:rsidR="007740FD" w:rsidRPr="007740FD">
        <w:rPr>
          <w:rFonts w:ascii="Times New Roman" w:hAnsi="Times New Roman" w:cs="Times New Roman"/>
          <w:i/>
          <w:sz w:val="24"/>
          <w:szCs w:val="24"/>
        </w:rPr>
        <w:t>p</w:t>
      </w:r>
      <w:r w:rsidR="007740FD">
        <w:rPr>
          <w:rFonts w:ascii="Times New Roman" w:hAnsi="Times New Roman" w:cs="Times New Roman"/>
          <w:sz w:val="24"/>
          <w:szCs w:val="24"/>
        </w:rPr>
        <w:t xml:space="preserve"> </w:t>
      </w:r>
      <w:r w:rsidR="007740FD">
        <w:rPr>
          <w:rFonts w:ascii="Times New Roman" w:hAnsi="Times New Roman" w:cs="Times New Roman"/>
          <w:sz w:val="24"/>
          <w:szCs w:val="24"/>
        </w:rPr>
        <w:sym w:font="Symbol" w:char="F0BB"/>
      </w:r>
      <w:r w:rsidR="007740FD">
        <w:rPr>
          <w:rFonts w:ascii="Times New Roman" w:hAnsi="Times New Roman" w:cs="Times New Roman"/>
          <w:sz w:val="24"/>
          <w:szCs w:val="24"/>
        </w:rPr>
        <w:t xml:space="preserve"> 0, based on ODP967 data only) </w:t>
      </w:r>
      <w:r>
        <w:rPr>
          <w:rFonts w:ascii="Times New Roman" w:hAnsi="Times New Roman" w:cs="Times New Roman"/>
          <w:sz w:val="24"/>
          <w:szCs w:val="24"/>
        </w:rPr>
        <w:t xml:space="preserve">and </w:t>
      </w:r>
      <w:r w:rsidR="00E304BC">
        <w:rPr>
          <w:rFonts w:ascii="Times New Roman" w:hAnsi="Times New Roman" w:cs="Times New Roman"/>
          <w:sz w:val="24"/>
          <w:szCs w:val="24"/>
        </w:rPr>
        <w:t>good</w:t>
      </w:r>
      <w:r>
        <w:rPr>
          <w:rFonts w:ascii="Times New Roman" w:hAnsi="Times New Roman" w:cs="Times New Roman"/>
          <w:sz w:val="24"/>
          <w:szCs w:val="24"/>
        </w:rPr>
        <w:t xml:space="preserve"> agreement for 2.25</w:t>
      </w:r>
      <w:r>
        <w:rPr>
          <w:rFonts w:ascii="Symbol" w:hAnsi="Symbol" w:cs="Times New Roman"/>
          <w:sz w:val="24"/>
          <w:szCs w:val="24"/>
        </w:rPr>
        <w:t></w:t>
      </w:r>
      <w:r>
        <w:rPr>
          <w:rFonts w:ascii="Times New Roman" w:hAnsi="Times New Roman" w:cs="Times New Roman"/>
          <w:sz w:val="24"/>
          <w:szCs w:val="24"/>
        </w:rPr>
        <w:t xml:space="preserve">3.0 Ma </w:t>
      </w:r>
      <w:r w:rsidR="007740FD">
        <w:rPr>
          <w:rFonts w:ascii="Times New Roman" w:hAnsi="Times New Roman" w:cs="Times New Roman"/>
          <w:sz w:val="24"/>
          <w:szCs w:val="24"/>
        </w:rPr>
        <w:t xml:space="preserve"> (r</w:t>
      </w:r>
      <w:r w:rsidR="007740FD" w:rsidRPr="007740FD">
        <w:rPr>
          <w:rFonts w:ascii="Times New Roman" w:hAnsi="Times New Roman" w:cs="Times New Roman"/>
          <w:sz w:val="24"/>
          <w:szCs w:val="24"/>
          <w:vertAlign w:val="superscript"/>
        </w:rPr>
        <w:t>2</w:t>
      </w:r>
      <w:r w:rsidR="007740FD">
        <w:rPr>
          <w:rFonts w:ascii="Times New Roman" w:hAnsi="Times New Roman" w:cs="Times New Roman"/>
          <w:sz w:val="24"/>
          <w:szCs w:val="24"/>
        </w:rPr>
        <w:t xml:space="preserve"> = 0.34, </w:t>
      </w:r>
      <w:r w:rsidR="007740FD" w:rsidRPr="007740FD">
        <w:rPr>
          <w:rFonts w:ascii="Times New Roman" w:hAnsi="Times New Roman" w:cs="Times New Roman"/>
          <w:i/>
          <w:sz w:val="24"/>
          <w:szCs w:val="24"/>
        </w:rPr>
        <w:t>p</w:t>
      </w:r>
      <w:r w:rsidR="007740FD">
        <w:rPr>
          <w:rFonts w:ascii="Times New Roman" w:hAnsi="Times New Roman" w:cs="Times New Roman"/>
          <w:sz w:val="24"/>
          <w:szCs w:val="24"/>
        </w:rPr>
        <w:t xml:space="preserve"> </w:t>
      </w:r>
      <w:r w:rsidR="007740FD">
        <w:rPr>
          <w:rFonts w:ascii="Times New Roman" w:hAnsi="Times New Roman" w:cs="Times New Roman"/>
          <w:sz w:val="24"/>
          <w:szCs w:val="24"/>
        </w:rPr>
        <w:sym w:font="Symbol" w:char="F0BB"/>
      </w:r>
      <w:r w:rsidR="007740FD">
        <w:rPr>
          <w:rFonts w:ascii="Times New Roman" w:hAnsi="Times New Roman" w:cs="Times New Roman"/>
          <w:sz w:val="24"/>
          <w:szCs w:val="24"/>
        </w:rPr>
        <w:t xml:space="preserve"> 0) </w:t>
      </w:r>
      <w:r>
        <w:rPr>
          <w:rFonts w:ascii="Times New Roman" w:hAnsi="Times New Roman" w:cs="Times New Roman"/>
          <w:sz w:val="24"/>
          <w:szCs w:val="24"/>
        </w:rPr>
        <w:t xml:space="preserve">(Fig. </w:t>
      </w:r>
      <w:r w:rsidR="00415B02">
        <w:rPr>
          <w:rFonts w:ascii="Times New Roman" w:hAnsi="Times New Roman" w:cs="Times New Roman"/>
          <w:sz w:val="24"/>
          <w:szCs w:val="24"/>
        </w:rPr>
        <w:t>6</w:t>
      </w:r>
      <w:r w:rsidR="004030BE">
        <w:rPr>
          <w:rFonts w:ascii="Times New Roman" w:hAnsi="Times New Roman" w:cs="Times New Roman"/>
          <w:sz w:val="24"/>
          <w:szCs w:val="24"/>
        </w:rPr>
        <w:t>c</w:t>
      </w:r>
      <w:r>
        <w:rPr>
          <w:rFonts w:ascii="Times New Roman" w:hAnsi="Times New Roman" w:cs="Times New Roman"/>
          <w:sz w:val="24"/>
          <w:szCs w:val="24"/>
        </w:rPr>
        <w:t>). Ti/Al variations at these sites have been proposed to capture both humidity and aridity changes in North Africa relating to African monsoon variabil</w:t>
      </w:r>
      <w:r w:rsidR="00594314">
        <w:rPr>
          <w:rFonts w:ascii="Times New Roman" w:hAnsi="Times New Roman" w:cs="Times New Roman"/>
          <w:sz w:val="24"/>
          <w:szCs w:val="24"/>
        </w:rPr>
        <w:t>ity (Wehausen and Brumsack, 2000</w:t>
      </w:r>
      <w:r>
        <w:rPr>
          <w:rFonts w:ascii="Times New Roman" w:hAnsi="Times New Roman" w:cs="Times New Roman"/>
          <w:sz w:val="24"/>
          <w:szCs w:val="24"/>
        </w:rPr>
        <w:t xml:space="preserve">), similar to our suggested wet-dry index. The fact that both records tend to pick out the same wet-dry fluctuations, and are based on completely different proxies and physical-process arguments, lends weight to both approaches. The </w:t>
      </w:r>
      <w:r w:rsidR="00336992">
        <w:rPr>
          <w:rFonts w:ascii="Times New Roman" w:hAnsi="Times New Roman" w:cs="Times New Roman"/>
          <w:sz w:val="24"/>
          <w:szCs w:val="24"/>
        </w:rPr>
        <w:t xml:space="preserve">potential </w:t>
      </w:r>
      <w:r>
        <w:rPr>
          <w:rFonts w:ascii="Times New Roman" w:hAnsi="Times New Roman" w:cs="Times New Roman"/>
          <w:sz w:val="24"/>
          <w:szCs w:val="24"/>
        </w:rPr>
        <w:t xml:space="preserve">advantage of our new wet-dry index is that it derives from a suite of geochemical (PC2) and environmental magnetic (the dust record) data that </w:t>
      </w:r>
      <w:r w:rsidRPr="003D38EA">
        <w:rPr>
          <w:rFonts w:ascii="Times New Roman" w:hAnsi="Times New Roman" w:cs="Times New Roman"/>
          <w:i/>
          <w:sz w:val="24"/>
          <w:szCs w:val="24"/>
        </w:rPr>
        <w:t>independently</w:t>
      </w:r>
      <w:r>
        <w:rPr>
          <w:rFonts w:ascii="Times New Roman" w:hAnsi="Times New Roman" w:cs="Times New Roman"/>
          <w:sz w:val="24"/>
          <w:szCs w:val="24"/>
        </w:rPr>
        <w:t xml:space="preserve"> reflect changes in humidity and aridity (as opposed to changes in Ti relative to Al</w:t>
      </w:r>
      <w:r w:rsidR="00336992">
        <w:rPr>
          <w:rFonts w:ascii="Times New Roman" w:hAnsi="Times New Roman" w:cs="Times New Roman"/>
          <w:sz w:val="24"/>
          <w:szCs w:val="24"/>
        </w:rPr>
        <w:t xml:space="preserve"> at ODP967, where both riverine and aeolian </w:t>
      </w:r>
      <w:r w:rsidR="001519BC">
        <w:rPr>
          <w:rFonts w:ascii="Times New Roman" w:hAnsi="Times New Roman" w:cs="Times New Roman"/>
          <w:sz w:val="24"/>
          <w:szCs w:val="24"/>
        </w:rPr>
        <w:t xml:space="preserve">pathways </w:t>
      </w:r>
      <w:r w:rsidR="00336992">
        <w:rPr>
          <w:rFonts w:ascii="Times New Roman" w:hAnsi="Times New Roman" w:cs="Times New Roman"/>
          <w:sz w:val="24"/>
          <w:szCs w:val="24"/>
        </w:rPr>
        <w:t>supply Ti and Al</w:t>
      </w:r>
      <w:r>
        <w:rPr>
          <w:rFonts w:ascii="Times New Roman" w:hAnsi="Times New Roman" w:cs="Times New Roman"/>
          <w:sz w:val="24"/>
          <w:szCs w:val="24"/>
        </w:rPr>
        <w:t>).</w:t>
      </w:r>
    </w:p>
    <w:p w:rsidR="00EB2477" w:rsidRDefault="00EB2477" w:rsidP="00BD1DD6">
      <w:pPr>
        <w:spacing w:line="480" w:lineRule="auto"/>
        <w:jc w:val="both"/>
        <w:rPr>
          <w:rFonts w:ascii="Times New Roman" w:hAnsi="Times New Roman" w:cs="Times New Roman"/>
          <w:sz w:val="24"/>
          <w:szCs w:val="24"/>
        </w:rPr>
      </w:pPr>
    </w:p>
    <w:p w:rsidR="00EB2477" w:rsidRPr="00DE41A7" w:rsidRDefault="00EB2477" w:rsidP="00BD1DD6">
      <w:pPr>
        <w:spacing w:line="480" w:lineRule="auto"/>
        <w:jc w:val="both"/>
        <w:rPr>
          <w:rFonts w:ascii="Times New Roman" w:hAnsi="Times New Roman" w:cs="Times New Roman"/>
          <w:i/>
          <w:sz w:val="24"/>
          <w:szCs w:val="24"/>
        </w:rPr>
      </w:pPr>
      <w:r w:rsidRPr="00DE41A7">
        <w:rPr>
          <w:rFonts w:ascii="Times New Roman" w:hAnsi="Times New Roman" w:cs="Times New Roman"/>
          <w:i/>
          <w:sz w:val="24"/>
          <w:szCs w:val="24"/>
        </w:rPr>
        <w:t>5.</w:t>
      </w:r>
      <w:r w:rsidR="00AF5AFE">
        <w:rPr>
          <w:rFonts w:ascii="Times New Roman" w:hAnsi="Times New Roman" w:cs="Times New Roman"/>
          <w:i/>
          <w:sz w:val="24"/>
          <w:szCs w:val="24"/>
        </w:rPr>
        <w:t>3</w:t>
      </w:r>
      <w:r w:rsidRPr="00DE41A7">
        <w:rPr>
          <w:rFonts w:ascii="Times New Roman" w:hAnsi="Times New Roman" w:cs="Times New Roman"/>
          <w:i/>
          <w:sz w:val="24"/>
          <w:szCs w:val="24"/>
        </w:rPr>
        <w:t xml:space="preserve"> Green Sahara periods over the last glacial cycle</w:t>
      </w:r>
    </w:p>
    <w:p w:rsidR="00EB2477" w:rsidRDefault="00EB2477" w:rsidP="00BD1DD6">
      <w:pPr>
        <w:spacing w:line="480" w:lineRule="auto"/>
        <w:jc w:val="both"/>
        <w:rPr>
          <w:rFonts w:ascii="Times New Roman" w:hAnsi="Times New Roman" w:cs="Times New Roman"/>
          <w:sz w:val="24"/>
          <w:szCs w:val="24"/>
        </w:rPr>
      </w:pPr>
      <w:r w:rsidRPr="00240882">
        <w:rPr>
          <w:rFonts w:ascii="Times New Roman" w:hAnsi="Times New Roman" w:cs="Times New Roman"/>
          <w:sz w:val="24"/>
          <w:szCs w:val="24"/>
        </w:rPr>
        <w:t>F</w:t>
      </w:r>
      <w:r>
        <w:rPr>
          <w:rFonts w:ascii="Times New Roman" w:hAnsi="Times New Roman" w:cs="Times New Roman"/>
          <w:sz w:val="24"/>
          <w:szCs w:val="24"/>
        </w:rPr>
        <w:t>ew continuous records of North African monsoon variability extend beyond the last glacial cycle with sufficient temporal resolution for useful comparison with our suggested wet-dry index. Furthermore, such comparisons can be misleading due to significant spatial and temporal variability in regional African palaeoclimate/environments, and inconsistencies among the timescales, resolution, and signal sensitivity of the compared proxy records (Gasse, 200</w:t>
      </w:r>
      <w:r w:rsidR="00594314">
        <w:rPr>
          <w:rFonts w:ascii="Times New Roman" w:hAnsi="Times New Roman" w:cs="Times New Roman"/>
          <w:sz w:val="24"/>
          <w:szCs w:val="24"/>
        </w:rPr>
        <w:t>0</w:t>
      </w:r>
      <w:r>
        <w:rPr>
          <w:rFonts w:ascii="Times New Roman" w:hAnsi="Times New Roman" w:cs="Times New Roman"/>
          <w:sz w:val="24"/>
          <w:szCs w:val="24"/>
        </w:rPr>
        <w:t>; Maslin et al., 201</w:t>
      </w:r>
      <w:r w:rsidR="007961C4">
        <w:rPr>
          <w:rFonts w:ascii="Times New Roman" w:hAnsi="Times New Roman" w:cs="Times New Roman"/>
          <w:sz w:val="24"/>
          <w:szCs w:val="24"/>
        </w:rPr>
        <w:t>4</w:t>
      </w:r>
      <w:r>
        <w:rPr>
          <w:rFonts w:ascii="Times New Roman" w:hAnsi="Times New Roman" w:cs="Times New Roman"/>
          <w:sz w:val="24"/>
          <w:szCs w:val="24"/>
        </w:rPr>
        <w:t xml:space="preserve">). With this caveat in mind, we first focus on the last glacial cycle, </w:t>
      </w:r>
      <w:r>
        <w:rPr>
          <w:rFonts w:ascii="Times New Roman" w:hAnsi="Times New Roman" w:cs="Times New Roman"/>
          <w:sz w:val="24"/>
          <w:szCs w:val="24"/>
        </w:rPr>
        <w:lastRenderedPageBreak/>
        <w:t xml:space="preserve">comparing our wet-dry index </w:t>
      </w:r>
      <w:r w:rsidR="004D5202">
        <w:rPr>
          <w:rFonts w:ascii="Times New Roman" w:hAnsi="Times New Roman" w:cs="Times New Roman"/>
          <w:sz w:val="24"/>
          <w:szCs w:val="24"/>
        </w:rPr>
        <w:t>with</w:t>
      </w:r>
      <w:r>
        <w:rPr>
          <w:rFonts w:ascii="Times New Roman" w:hAnsi="Times New Roman" w:cs="Times New Roman"/>
          <w:sz w:val="24"/>
          <w:szCs w:val="24"/>
        </w:rPr>
        <w:t xml:space="preserve"> continuous, high-resolution marine records, and compiled continental data, of past humidity or monsoon changes in North Africa (below and Fig. </w:t>
      </w:r>
      <w:r w:rsidR="00C14D37">
        <w:rPr>
          <w:rFonts w:ascii="Times New Roman" w:hAnsi="Times New Roman" w:cs="Times New Roman"/>
          <w:sz w:val="24"/>
          <w:szCs w:val="24"/>
        </w:rPr>
        <w:t>7</w:t>
      </w:r>
      <w:r>
        <w:rPr>
          <w:rFonts w:ascii="Times New Roman" w:hAnsi="Times New Roman" w:cs="Times New Roman"/>
          <w:sz w:val="24"/>
          <w:szCs w:val="24"/>
        </w:rPr>
        <w:t>). Then, in section</w:t>
      </w:r>
      <w:r w:rsidR="00E304BC">
        <w:rPr>
          <w:rFonts w:ascii="Times New Roman" w:hAnsi="Times New Roman" w:cs="Times New Roman"/>
          <w:sz w:val="24"/>
          <w:szCs w:val="24"/>
        </w:rPr>
        <w:t>s</w:t>
      </w:r>
      <w:r>
        <w:rPr>
          <w:rFonts w:ascii="Times New Roman" w:hAnsi="Times New Roman" w:cs="Times New Roman"/>
          <w:sz w:val="24"/>
          <w:szCs w:val="24"/>
        </w:rPr>
        <w:t xml:space="preserve"> 5.</w:t>
      </w:r>
      <w:r w:rsidR="00E304BC">
        <w:rPr>
          <w:rFonts w:ascii="Times New Roman" w:hAnsi="Times New Roman" w:cs="Times New Roman"/>
          <w:sz w:val="24"/>
          <w:szCs w:val="24"/>
        </w:rPr>
        <w:t>4 and 5.5</w:t>
      </w:r>
      <w:r>
        <w:rPr>
          <w:rFonts w:ascii="Times New Roman" w:hAnsi="Times New Roman" w:cs="Times New Roman"/>
          <w:sz w:val="24"/>
          <w:szCs w:val="24"/>
        </w:rPr>
        <w:t xml:space="preserve">, we compare the wet-dry index </w:t>
      </w:r>
      <w:r w:rsidR="004D5202">
        <w:rPr>
          <w:rFonts w:ascii="Times New Roman" w:hAnsi="Times New Roman" w:cs="Times New Roman"/>
          <w:sz w:val="24"/>
          <w:szCs w:val="24"/>
        </w:rPr>
        <w:t>with</w:t>
      </w:r>
      <w:r>
        <w:rPr>
          <w:rFonts w:ascii="Times New Roman" w:hAnsi="Times New Roman" w:cs="Times New Roman"/>
          <w:sz w:val="24"/>
          <w:szCs w:val="24"/>
        </w:rPr>
        <w:t xml:space="preserve"> other evidence of enhanced humidity in North and East Africa over the last 3 M</w:t>
      </w:r>
      <w:r w:rsidR="00023ACD">
        <w:rPr>
          <w:rFonts w:ascii="Times New Roman" w:hAnsi="Times New Roman" w:cs="Times New Roman"/>
          <w:sz w:val="24"/>
          <w:szCs w:val="24"/>
        </w:rPr>
        <w:t>y</w:t>
      </w:r>
      <w:r>
        <w:rPr>
          <w:rFonts w:ascii="Times New Roman" w:hAnsi="Times New Roman" w:cs="Times New Roman"/>
          <w:sz w:val="24"/>
          <w:szCs w:val="24"/>
        </w:rPr>
        <w:t xml:space="preserve">. </w:t>
      </w:r>
    </w:p>
    <w:p w:rsidR="00EB2477" w:rsidRDefault="00EB2477" w:rsidP="00BD1DD6">
      <w:pPr>
        <w:spacing w:line="480" w:lineRule="auto"/>
        <w:jc w:val="both"/>
        <w:rPr>
          <w:rFonts w:ascii="Times New Roman" w:hAnsi="Times New Roman" w:cs="Times New Roman"/>
          <w:sz w:val="24"/>
          <w:szCs w:val="24"/>
        </w:rPr>
      </w:pPr>
    </w:p>
    <w:p w:rsidR="00EB2477" w:rsidRPr="00A97BB4" w:rsidRDefault="00EB2477" w:rsidP="00BD1DD6">
      <w:pPr>
        <w:spacing w:line="480" w:lineRule="auto"/>
        <w:jc w:val="both"/>
        <w:rPr>
          <w:rFonts w:ascii="Times New Roman" w:hAnsi="Times New Roman" w:cs="Times New Roman"/>
          <w:sz w:val="24"/>
          <w:szCs w:val="24"/>
        </w:rPr>
      </w:pPr>
      <w:r w:rsidRPr="00A97BB4">
        <w:rPr>
          <w:rFonts w:ascii="Times New Roman" w:hAnsi="Times New Roman" w:cs="Times New Roman"/>
          <w:sz w:val="24"/>
          <w:szCs w:val="24"/>
        </w:rPr>
        <w:t xml:space="preserve">Regarding </w:t>
      </w:r>
      <w:r>
        <w:rPr>
          <w:rFonts w:ascii="Times New Roman" w:hAnsi="Times New Roman" w:cs="Times New Roman"/>
          <w:sz w:val="24"/>
          <w:szCs w:val="24"/>
        </w:rPr>
        <w:t>the last glacial cycle (</w:t>
      </w:r>
      <w:r w:rsidRPr="00A97BB4">
        <w:rPr>
          <w:rFonts w:ascii="Times New Roman" w:hAnsi="Times New Roman" w:cs="Times New Roman"/>
          <w:sz w:val="24"/>
          <w:szCs w:val="24"/>
        </w:rPr>
        <w:t xml:space="preserve">Fig. </w:t>
      </w:r>
      <w:r w:rsidR="00C14D37">
        <w:rPr>
          <w:rFonts w:ascii="Times New Roman" w:hAnsi="Times New Roman" w:cs="Times New Roman"/>
          <w:sz w:val="24"/>
          <w:szCs w:val="24"/>
        </w:rPr>
        <w:t>7</w:t>
      </w:r>
      <w:r>
        <w:rPr>
          <w:rFonts w:ascii="Times New Roman" w:hAnsi="Times New Roman" w:cs="Times New Roman"/>
          <w:sz w:val="24"/>
          <w:szCs w:val="24"/>
        </w:rPr>
        <w:t>)</w:t>
      </w:r>
      <w:r w:rsidRPr="00A97BB4">
        <w:rPr>
          <w:rFonts w:ascii="Times New Roman" w:hAnsi="Times New Roman" w:cs="Times New Roman"/>
          <w:sz w:val="24"/>
          <w:szCs w:val="24"/>
        </w:rPr>
        <w:t xml:space="preserve">, </w:t>
      </w:r>
      <w:r w:rsidR="00C14D37">
        <w:rPr>
          <w:rFonts w:ascii="Times New Roman" w:hAnsi="Times New Roman" w:cs="Times New Roman"/>
          <w:sz w:val="24"/>
          <w:szCs w:val="24"/>
        </w:rPr>
        <w:t>high-resolution</w:t>
      </w:r>
      <w:r>
        <w:rPr>
          <w:rFonts w:ascii="Times New Roman" w:hAnsi="Times New Roman" w:cs="Times New Roman"/>
          <w:sz w:val="24"/>
          <w:szCs w:val="24"/>
        </w:rPr>
        <w:t xml:space="preserve"> </w:t>
      </w:r>
      <w:r w:rsidR="001972F5">
        <w:rPr>
          <w:rFonts w:ascii="Times New Roman" w:hAnsi="Times New Roman" w:cs="Times New Roman"/>
          <w:sz w:val="24"/>
          <w:szCs w:val="24"/>
        </w:rPr>
        <w:t xml:space="preserve">marine </w:t>
      </w:r>
      <w:r>
        <w:rPr>
          <w:rFonts w:ascii="Times New Roman" w:hAnsi="Times New Roman" w:cs="Times New Roman"/>
          <w:sz w:val="24"/>
          <w:szCs w:val="24"/>
        </w:rPr>
        <w:t>records show strong similarities over this timeframe: all indicate</w:t>
      </w:r>
      <w:r w:rsidRPr="00A97BB4">
        <w:rPr>
          <w:rFonts w:ascii="Times New Roman" w:hAnsi="Times New Roman" w:cs="Times New Roman"/>
          <w:sz w:val="24"/>
          <w:szCs w:val="24"/>
        </w:rPr>
        <w:t xml:space="preserve"> </w:t>
      </w:r>
      <w:r>
        <w:rPr>
          <w:rFonts w:ascii="Times New Roman" w:hAnsi="Times New Roman" w:cs="Times New Roman"/>
          <w:sz w:val="24"/>
          <w:szCs w:val="24"/>
        </w:rPr>
        <w:t>increased moisture</w:t>
      </w:r>
      <w:r w:rsidRPr="00A97BB4">
        <w:rPr>
          <w:rFonts w:ascii="Times New Roman" w:hAnsi="Times New Roman" w:cs="Times New Roman"/>
          <w:sz w:val="24"/>
          <w:szCs w:val="24"/>
        </w:rPr>
        <w:t xml:space="preserve"> during MIS 1 and 5, </w:t>
      </w:r>
      <w:r>
        <w:rPr>
          <w:rFonts w:ascii="Times New Roman" w:hAnsi="Times New Roman" w:cs="Times New Roman"/>
          <w:sz w:val="24"/>
          <w:szCs w:val="24"/>
        </w:rPr>
        <w:t>despite</w:t>
      </w:r>
      <w:r w:rsidRPr="00A97BB4">
        <w:rPr>
          <w:rFonts w:ascii="Times New Roman" w:hAnsi="Times New Roman" w:cs="Times New Roman"/>
          <w:sz w:val="24"/>
          <w:szCs w:val="24"/>
        </w:rPr>
        <w:t xml:space="preserve"> offsets in exact timings</w:t>
      </w:r>
      <w:r>
        <w:rPr>
          <w:rFonts w:ascii="Times New Roman" w:hAnsi="Times New Roman" w:cs="Times New Roman"/>
          <w:sz w:val="24"/>
          <w:szCs w:val="24"/>
        </w:rPr>
        <w:t xml:space="preserve"> (which can be partly attributed to age uncertainties)</w:t>
      </w:r>
      <w:r w:rsidRPr="00A97BB4">
        <w:rPr>
          <w:rFonts w:ascii="Times New Roman" w:hAnsi="Times New Roman" w:cs="Times New Roman"/>
          <w:sz w:val="24"/>
          <w:szCs w:val="24"/>
        </w:rPr>
        <w:t xml:space="preserve">. </w:t>
      </w:r>
      <w:r w:rsidR="001519BC">
        <w:rPr>
          <w:rFonts w:ascii="Times New Roman" w:hAnsi="Times New Roman" w:cs="Times New Roman"/>
          <w:sz w:val="24"/>
          <w:szCs w:val="24"/>
        </w:rPr>
        <w:t>Continental records</w:t>
      </w:r>
      <w:r w:rsidR="001972F5">
        <w:rPr>
          <w:rFonts w:ascii="Times New Roman" w:hAnsi="Times New Roman" w:cs="Times New Roman"/>
          <w:sz w:val="24"/>
          <w:szCs w:val="24"/>
        </w:rPr>
        <w:t xml:space="preserve"> also support elevated Saharan humidity during MIS 5</w:t>
      </w:r>
      <w:r w:rsidR="001519BC">
        <w:rPr>
          <w:rFonts w:ascii="Times New Roman" w:hAnsi="Times New Roman" w:cs="Times New Roman"/>
          <w:sz w:val="24"/>
          <w:szCs w:val="24"/>
        </w:rPr>
        <w:t xml:space="preserve"> (Fig. 7g) (as well as during MIS 1, see Drake et al., 2010)</w:t>
      </w:r>
      <w:r w:rsidR="001972F5">
        <w:rPr>
          <w:rFonts w:ascii="Times New Roman" w:hAnsi="Times New Roman" w:cs="Times New Roman"/>
          <w:sz w:val="24"/>
          <w:szCs w:val="24"/>
        </w:rPr>
        <w:t xml:space="preserve">. </w:t>
      </w:r>
      <w:r>
        <w:rPr>
          <w:rFonts w:ascii="Times New Roman" w:hAnsi="Times New Roman" w:cs="Times New Roman"/>
          <w:sz w:val="24"/>
          <w:szCs w:val="24"/>
        </w:rPr>
        <w:t>The evidence is more equivocal for MIS 3 ca 35-60 ka:</w:t>
      </w:r>
      <w:r w:rsidRPr="00A97BB4">
        <w:rPr>
          <w:rFonts w:ascii="Times New Roman" w:hAnsi="Times New Roman" w:cs="Times New Roman"/>
          <w:sz w:val="24"/>
          <w:szCs w:val="24"/>
        </w:rPr>
        <w:t xml:space="preserve"> the wet-dry index </w:t>
      </w:r>
      <w:r>
        <w:rPr>
          <w:rFonts w:ascii="Times New Roman" w:hAnsi="Times New Roman" w:cs="Times New Roman"/>
          <w:sz w:val="24"/>
          <w:szCs w:val="24"/>
        </w:rPr>
        <w:t>indicates</w:t>
      </w:r>
      <w:r w:rsidRPr="00A97BB4">
        <w:rPr>
          <w:rFonts w:ascii="Times New Roman" w:hAnsi="Times New Roman" w:cs="Times New Roman"/>
          <w:sz w:val="24"/>
          <w:szCs w:val="24"/>
        </w:rPr>
        <w:t xml:space="preserve"> significant aridity, </w:t>
      </w:r>
      <w:r>
        <w:rPr>
          <w:rFonts w:ascii="Times New Roman" w:hAnsi="Times New Roman" w:cs="Times New Roman"/>
          <w:sz w:val="24"/>
          <w:szCs w:val="24"/>
        </w:rPr>
        <w:t xml:space="preserve">while </w:t>
      </w:r>
      <w:r w:rsidRPr="00A97BB4">
        <w:rPr>
          <w:rFonts w:ascii="Times New Roman" w:hAnsi="Times New Roman" w:cs="Times New Roman"/>
          <w:sz w:val="24"/>
          <w:szCs w:val="24"/>
        </w:rPr>
        <w:t xml:space="preserve">the other </w:t>
      </w:r>
      <w:r>
        <w:rPr>
          <w:rFonts w:ascii="Times New Roman" w:hAnsi="Times New Roman" w:cs="Times New Roman"/>
          <w:sz w:val="24"/>
          <w:szCs w:val="24"/>
        </w:rPr>
        <w:t xml:space="preserve">marine </w:t>
      </w:r>
      <w:r w:rsidRPr="00A97BB4">
        <w:rPr>
          <w:rFonts w:ascii="Times New Roman" w:hAnsi="Times New Roman" w:cs="Times New Roman"/>
          <w:sz w:val="24"/>
          <w:szCs w:val="24"/>
        </w:rPr>
        <w:t>records</w:t>
      </w:r>
      <w:r>
        <w:rPr>
          <w:rFonts w:ascii="Times New Roman" w:hAnsi="Times New Roman" w:cs="Times New Roman"/>
          <w:sz w:val="24"/>
          <w:szCs w:val="24"/>
        </w:rPr>
        <w:t xml:space="preserve"> imply at least some periods of increased humidity, which is consistent with the continental record (Geyh and Thiedig, 2008; Drake et al, 2013 and references therein). </w:t>
      </w:r>
      <w:r w:rsidR="00DE1F4A">
        <w:rPr>
          <w:rFonts w:ascii="Times New Roman" w:hAnsi="Times New Roman" w:cs="Times New Roman"/>
          <w:sz w:val="24"/>
          <w:szCs w:val="24"/>
        </w:rPr>
        <w:t>Larrasoaña</w:t>
      </w:r>
      <w:r w:rsidRPr="00A97BB4">
        <w:rPr>
          <w:rFonts w:ascii="Times New Roman" w:hAnsi="Times New Roman" w:cs="Times New Roman"/>
          <w:sz w:val="24"/>
          <w:szCs w:val="24"/>
        </w:rPr>
        <w:t xml:space="preserve"> et al</w:t>
      </w:r>
      <w:r w:rsidR="00023ACD">
        <w:rPr>
          <w:rFonts w:ascii="Times New Roman" w:hAnsi="Times New Roman" w:cs="Times New Roman"/>
          <w:sz w:val="24"/>
          <w:szCs w:val="24"/>
        </w:rPr>
        <w:t>. (2013)</w:t>
      </w:r>
      <w:r w:rsidRPr="00A97BB4">
        <w:rPr>
          <w:rFonts w:ascii="Times New Roman" w:hAnsi="Times New Roman" w:cs="Times New Roman"/>
          <w:sz w:val="24"/>
          <w:szCs w:val="24"/>
        </w:rPr>
        <w:t xml:space="preserve"> invest</w:t>
      </w:r>
      <w:r>
        <w:rPr>
          <w:rFonts w:ascii="Times New Roman" w:hAnsi="Times New Roman" w:cs="Times New Roman"/>
          <w:sz w:val="24"/>
          <w:szCs w:val="24"/>
        </w:rPr>
        <w:t>igated in detail the timing of N</w:t>
      </w:r>
      <w:r w:rsidRPr="00A97BB4">
        <w:rPr>
          <w:rFonts w:ascii="Times New Roman" w:hAnsi="Times New Roman" w:cs="Times New Roman"/>
          <w:sz w:val="24"/>
          <w:szCs w:val="24"/>
        </w:rPr>
        <w:t>orth African wet periods over the last glacial cycle, using both marine and terrestrial records, and demonstrated a decreasing duration and time-transgressive onset of each wet period from south to north. Similar temporal offsets have been observed by other investigators (</w:t>
      </w:r>
      <w:r>
        <w:rPr>
          <w:rFonts w:ascii="Times New Roman" w:hAnsi="Times New Roman" w:cs="Times New Roman"/>
          <w:sz w:val="24"/>
          <w:szCs w:val="24"/>
        </w:rPr>
        <w:t xml:space="preserve">Kuechler et al., 2013; </w:t>
      </w:r>
      <w:r w:rsidRPr="00A53D3F">
        <w:rPr>
          <w:rFonts w:ascii="Times New Roman" w:hAnsi="Times New Roman" w:cs="Times New Roman"/>
          <w:sz w:val="24"/>
          <w:szCs w:val="24"/>
        </w:rPr>
        <w:t>Shanahan et al</w:t>
      </w:r>
      <w:r>
        <w:rPr>
          <w:rFonts w:ascii="Times New Roman" w:hAnsi="Times New Roman" w:cs="Times New Roman"/>
          <w:sz w:val="24"/>
          <w:szCs w:val="24"/>
        </w:rPr>
        <w:t>.,</w:t>
      </w:r>
      <w:r w:rsidRPr="00A53D3F">
        <w:rPr>
          <w:rFonts w:ascii="Times New Roman" w:hAnsi="Times New Roman" w:cs="Times New Roman"/>
          <w:sz w:val="24"/>
          <w:szCs w:val="24"/>
        </w:rPr>
        <w:t xml:space="preserve"> 2015</w:t>
      </w:r>
      <w:r>
        <w:rPr>
          <w:rFonts w:ascii="Times New Roman" w:hAnsi="Times New Roman" w:cs="Times New Roman"/>
          <w:sz w:val="24"/>
          <w:szCs w:val="24"/>
        </w:rPr>
        <w:t xml:space="preserve">). </w:t>
      </w:r>
      <w:r w:rsidRPr="00A97BB4">
        <w:rPr>
          <w:rFonts w:ascii="Times New Roman" w:hAnsi="Times New Roman" w:cs="Times New Roman"/>
          <w:sz w:val="24"/>
          <w:szCs w:val="24"/>
        </w:rPr>
        <w:t xml:space="preserve">Latitudinal migration of the monsoon rainbelt </w:t>
      </w:r>
      <w:r>
        <w:rPr>
          <w:rFonts w:ascii="Times New Roman" w:hAnsi="Times New Roman" w:cs="Times New Roman"/>
          <w:sz w:val="24"/>
          <w:szCs w:val="24"/>
        </w:rPr>
        <w:t>may</w:t>
      </w:r>
      <w:r w:rsidRPr="00A97BB4">
        <w:rPr>
          <w:rFonts w:ascii="Times New Roman" w:hAnsi="Times New Roman" w:cs="Times New Roman"/>
          <w:sz w:val="24"/>
          <w:szCs w:val="24"/>
        </w:rPr>
        <w:t xml:space="preserve"> therefore explain </w:t>
      </w:r>
      <w:r>
        <w:rPr>
          <w:rFonts w:ascii="Times New Roman" w:hAnsi="Times New Roman" w:cs="Times New Roman"/>
          <w:sz w:val="24"/>
          <w:szCs w:val="24"/>
        </w:rPr>
        <w:t>inconsistencies among</w:t>
      </w:r>
      <w:r w:rsidRPr="00A97BB4">
        <w:rPr>
          <w:rFonts w:ascii="Times New Roman" w:hAnsi="Times New Roman" w:cs="Times New Roman"/>
          <w:sz w:val="24"/>
          <w:szCs w:val="24"/>
        </w:rPr>
        <w:t xml:space="preserve"> the </w:t>
      </w:r>
      <w:r>
        <w:rPr>
          <w:rFonts w:ascii="Times New Roman" w:hAnsi="Times New Roman" w:cs="Times New Roman"/>
          <w:sz w:val="24"/>
          <w:szCs w:val="24"/>
        </w:rPr>
        <w:t>records</w:t>
      </w:r>
      <w:r w:rsidRPr="00A97BB4">
        <w:rPr>
          <w:rFonts w:ascii="Times New Roman" w:hAnsi="Times New Roman" w:cs="Times New Roman"/>
          <w:sz w:val="24"/>
          <w:szCs w:val="24"/>
        </w:rPr>
        <w:t xml:space="preserve">, </w:t>
      </w:r>
      <w:r>
        <w:rPr>
          <w:rFonts w:ascii="Times New Roman" w:hAnsi="Times New Roman" w:cs="Times New Roman"/>
          <w:sz w:val="24"/>
          <w:szCs w:val="24"/>
        </w:rPr>
        <w:t>including the MIS 3 disparity</w:t>
      </w:r>
      <w:r w:rsidR="009153AC">
        <w:rPr>
          <w:rFonts w:ascii="Times New Roman" w:hAnsi="Times New Roman" w:cs="Times New Roman"/>
          <w:sz w:val="24"/>
          <w:szCs w:val="24"/>
        </w:rPr>
        <w:t>:</w:t>
      </w:r>
      <w:r>
        <w:rPr>
          <w:rFonts w:ascii="Times New Roman" w:hAnsi="Times New Roman" w:cs="Times New Roman"/>
          <w:sz w:val="24"/>
          <w:szCs w:val="24"/>
        </w:rPr>
        <w:t xml:space="preserve"> </w:t>
      </w:r>
      <w:r w:rsidRPr="00A97BB4">
        <w:rPr>
          <w:rFonts w:ascii="Times New Roman" w:hAnsi="Times New Roman" w:cs="Times New Roman"/>
          <w:sz w:val="24"/>
          <w:szCs w:val="24"/>
        </w:rPr>
        <w:t xml:space="preserve">i.e., monsoon rainfall didn’t penetrate as far </w:t>
      </w:r>
      <w:r>
        <w:rPr>
          <w:rFonts w:ascii="Times New Roman" w:hAnsi="Times New Roman" w:cs="Times New Roman"/>
          <w:sz w:val="24"/>
          <w:szCs w:val="24"/>
        </w:rPr>
        <w:t xml:space="preserve">north </w:t>
      </w:r>
      <w:r w:rsidRPr="00A97BB4">
        <w:rPr>
          <w:rFonts w:ascii="Times New Roman" w:hAnsi="Times New Roman" w:cs="Times New Roman"/>
          <w:sz w:val="24"/>
          <w:szCs w:val="24"/>
        </w:rPr>
        <w:t xml:space="preserve">at this time </w:t>
      </w:r>
      <w:r w:rsidR="00C14D37">
        <w:rPr>
          <w:rFonts w:ascii="Times New Roman" w:hAnsi="Times New Roman" w:cs="Times New Roman"/>
          <w:sz w:val="24"/>
          <w:szCs w:val="24"/>
        </w:rPr>
        <w:t>due to weaker insolation maxima</w:t>
      </w:r>
      <w:r w:rsidRPr="00A97BB4">
        <w:rPr>
          <w:rFonts w:ascii="Times New Roman" w:hAnsi="Times New Roman" w:cs="Times New Roman"/>
          <w:sz w:val="24"/>
          <w:szCs w:val="24"/>
        </w:rPr>
        <w:t xml:space="preserve">. However, a </w:t>
      </w:r>
      <w:r w:rsidR="004D5202">
        <w:rPr>
          <w:rFonts w:ascii="Times New Roman" w:hAnsi="Times New Roman" w:cs="Times New Roman"/>
          <w:sz w:val="24"/>
          <w:szCs w:val="24"/>
        </w:rPr>
        <w:t>more humid</w:t>
      </w:r>
      <w:r w:rsidRPr="00A97BB4">
        <w:rPr>
          <w:rFonts w:ascii="Times New Roman" w:hAnsi="Times New Roman" w:cs="Times New Roman"/>
          <w:sz w:val="24"/>
          <w:szCs w:val="24"/>
        </w:rPr>
        <w:t xml:space="preserve"> interval during MIS</w:t>
      </w:r>
      <w:r>
        <w:rPr>
          <w:rFonts w:ascii="Times New Roman" w:hAnsi="Times New Roman" w:cs="Times New Roman"/>
          <w:sz w:val="24"/>
          <w:szCs w:val="24"/>
        </w:rPr>
        <w:t xml:space="preserve"> </w:t>
      </w:r>
      <w:r w:rsidRPr="00A97BB4">
        <w:rPr>
          <w:rFonts w:ascii="Times New Roman" w:hAnsi="Times New Roman" w:cs="Times New Roman"/>
          <w:sz w:val="24"/>
          <w:szCs w:val="24"/>
        </w:rPr>
        <w:t>3</w:t>
      </w:r>
      <w:r>
        <w:rPr>
          <w:rFonts w:ascii="Times New Roman" w:hAnsi="Times New Roman" w:cs="Times New Roman"/>
          <w:sz w:val="24"/>
          <w:szCs w:val="24"/>
        </w:rPr>
        <w:t xml:space="preserve"> is also indicated by the Nile F</w:t>
      </w:r>
      <w:r w:rsidRPr="00A97BB4">
        <w:rPr>
          <w:rFonts w:ascii="Times New Roman" w:hAnsi="Times New Roman" w:cs="Times New Roman"/>
          <w:sz w:val="24"/>
          <w:szCs w:val="24"/>
        </w:rPr>
        <w:t xml:space="preserve">an record (Fig. </w:t>
      </w:r>
      <w:r w:rsidR="00C14D37">
        <w:rPr>
          <w:rFonts w:ascii="Times New Roman" w:hAnsi="Times New Roman" w:cs="Times New Roman"/>
          <w:sz w:val="24"/>
          <w:szCs w:val="24"/>
        </w:rPr>
        <w:t>7</w:t>
      </w:r>
      <w:r w:rsidR="00F43064">
        <w:rPr>
          <w:rFonts w:ascii="Times New Roman" w:hAnsi="Times New Roman" w:cs="Times New Roman"/>
          <w:sz w:val="24"/>
          <w:szCs w:val="24"/>
        </w:rPr>
        <w:t>d</w:t>
      </w:r>
      <w:r w:rsidRPr="00A97BB4">
        <w:rPr>
          <w:rFonts w:ascii="Times New Roman" w:hAnsi="Times New Roman" w:cs="Times New Roman"/>
          <w:sz w:val="24"/>
          <w:szCs w:val="24"/>
        </w:rPr>
        <w:t xml:space="preserve">), so </w:t>
      </w:r>
      <w:r w:rsidR="009153AC">
        <w:rPr>
          <w:rFonts w:ascii="Times New Roman" w:hAnsi="Times New Roman" w:cs="Times New Roman"/>
          <w:sz w:val="24"/>
          <w:szCs w:val="24"/>
        </w:rPr>
        <w:t>that there remain</w:t>
      </w:r>
      <w:r w:rsidRPr="00A97BB4">
        <w:rPr>
          <w:rFonts w:ascii="Times New Roman" w:hAnsi="Times New Roman" w:cs="Times New Roman"/>
          <w:sz w:val="24"/>
          <w:szCs w:val="24"/>
        </w:rPr>
        <w:t xml:space="preserve"> di</w:t>
      </w:r>
      <w:r w:rsidR="001519BC">
        <w:rPr>
          <w:rFonts w:ascii="Times New Roman" w:hAnsi="Times New Roman" w:cs="Times New Roman"/>
          <w:sz w:val="24"/>
          <w:szCs w:val="24"/>
        </w:rPr>
        <w:t>screpancies among E</w:t>
      </w:r>
      <w:r w:rsidRPr="00A97BB4">
        <w:rPr>
          <w:rFonts w:ascii="Times New Roman" w:hAnsi="Times New Roman" w:cs="Times New Roman"/>
          <w:sz w:val="24"/>
          <w:szCs w:val="24"/>
        </w:rPr>
        <w:t xml:space="preserve">astern Mediterranean records </w:t>
      </w:r>
      <w:r w:rsidR="009153AC">
        <w:rPr>
          <w:rFonts w:ascii="Times New Roman" w:hAnsi="Times New Roman" w:cs="Times New Roman"/>
          <w:sz w:val="24"/>
          <w:szCs w:val="24"/>
        </w:rPr>
        <w:t xml:space="preserve">that </w:t>
      </w:r>
      <w:r w:rsidRPr="00A97BB4">
        <w:rPr>
          <w:rFonts w:ascii="Times New Roman" w:hAnsi="Times New Roman" w:cs="Times New Roman"/>
          <w:sz w:val="24"/>
          <w:szCs w:val="24"/>
        </w:rPr>
        <w:t>require another explanation</w:t>
      </w:r>
      <w:r>
        <w:rPr>
          <w:rFonts w:ascii="Times New Roman" w:hAnsi="Times New Roman" w:cs="Times New Roman"/>
          <w:sz w:val="24"/>
          <w:szCs w:val="24"/>
        </w:rPr>
        <w:t xml:space="preserve"> (below)</w:t>
      </w:r>
      <w:r w:rsidRPr="00A97BB4">
        <w:rPr>
          <w:rFonts w:ascii="Times New Roman" w:hAnsi="Times New Roman" w:cs="Times New Roman"/>
          <w:sz w:val="24"/>
          <w:szCs w:val="24"/>
        </w:rPr>
        <w:t>.</w:t>
      </w:r>
    </w:p>
    <w:p w:rsidR="00EB2477" w:rsidRPr="00A97BB4" w:rsidRDefault="00EB2477" w:rsidP="00BD1DD6">
      <w:pPr>
        <w:spacing w:line="480" w:lineRule="auto"/>
        <w:jc w:val="both"/>
        <w:rPr>
          <w:rFonts w:ascii="Times New Roman" w:hAnsi="Times New Roman" w:cs="Times New Roman"/>
          <w:sz w:val="24"/>
          <w:szCs w:val="24"/>
        </w:rPr>
      </w:pPr>
    </w:p>
    <w:p w:rsidR="00EB2477" w:rsidRDefault="00EB2477" w:rsidP="008F4DDF">
      <w:pPr>
        <w:spacing w:line="480" w:lineRule="auto"/>
        <w:jc w:val="both"/>
        <w:rPr>
          <w:rFonts w:ascii="Times New Roman" w:hAnsi="Times New Roman" w:cs="Times New Roman"/>
          <w:sz w:val="24"/>
          <w:szCs w:val="24"/>
        </w:rPr>
      </w:pPr>
      <w:r w:rsidRPr="00A97BB4">
        <w:rPr>
          <w:rFonts w:ascii="Times New Roman" w:hAnsi="Times New Roman" w:cs="Times New Roman"/>
          <w:sz w:val="24"/>
          <w:szCs w:val="24"/>
        </w:rPr>
        <w:t xml:space="preserve">The LC21 </w:t>
      </w:r>
      <w:r>
        <w:rPr>
          <w:rFonts w:ascii="Times New Roman" w:hAnsi="Times New Roman" w:cs="Times New Roman"/>
          <w:sz w:val="24"/>
          <w:szCs w:val="24"/>
        </w:rPr>
        <w:sym w:font="Symbol" w:char="F064"/>
      </w:r>
      <w:r w:rsidRPr="004125AB">
        <w:rPr>
          <w:rFonts w:ascii="Times New Roman" w:hAnsi="Times New Roman" w:cs="Times New Roman"/>
          <w:sz w:val="24"/>
          <w:szCs w:val="24"/>
          <w:vertAlign w:val="superscript"/>
        </w:rPr>
        <w:t>18</w:t>
      </w:r>
      <w:r w:rsidRPr="00A97BB4">
        <w:rPr>
          <w:rFonts w:ascii="Times New Roman" w:hAnsi="Times New Roman" w:cs="Times New Roman"/>
          <w:sz w:val="24"/>
          <w:szCs w:val="24"/>
        </w:rPr>
        <w:t>O</w:t>
      </w:r>
      <w:r w:rsidRPr="004125AB">
        <w:rPr>
          <w:rFonts w:ascii="Times New Roman" w:hAnsi="Times New Roman" w:cs="Times New Roman"/>
          <w:sz w:val="24"/>
          <w:szCs w:val="24"/>
          <w:vertAlign w:val="subscript"/>
        </w:rPr>
        <w:t>residuals</w:t>
      </w:r>
      <w:r w:rsidRPr="00A97BB4">
        <w:rPr>
          <w:rFonts w:ascii="Times New Roman" w:hAnsi="Times New Roman" w:cs="Times New Roman"/>
          <w:sz w:val="24"/>
          <w:szCs w:val="24"/>
        </w:rPr>
        <w:t xml:space="preserve"> </w:t>
      </w:r>
      <w:r w:rsidR="00240882" w:rsidRPr="00A97BB4">
        <w:rPr>
          <w:rFonts w:ascii="Times New Roman" w:hAnsi="Times New Roman" w:cs="Times New Roman"/>
          <w:sz w:val="24"/>
          <w:szCs w:val="24"/>
        </w:rPr>
        <w:t xml:space="preserve">(Fig. </w:t>
      </w:r>
      <w:r w:rsidR="00C14D37">
        <w:rPr>
          <w:rFonts w:ascii="Times New Roman" w:hAnsi="Times New Roman" w:cs="Times New Roman"/>
          <w:sz w:val="24"/>
          <w:szCs w:val="24"/>
        </w:rPr>
        <w:t>7</w:t>
      </w:r>
      <w:r w:rsidR="00F43064">
        <w:rPr>
          <w:rFonts w:ascii="Times New Roman" w:hAnsi="Times New Roman" w:cs="Times New Roman"/>
          <w:sz w:val="24"/>
          <w:szCs w:val="24"/>
        </w:rPr>
        <w:t>a</w:t>
      </w:r>
      <w:r w:rsidR="00240882" w:rsidRPr="00A97BB4">
        <w:rPr>
          <w:rFonts w:ascii="Times New Roman" w:hAnsi="Times New Roman" w:cs="Times New Roman"/>
          <w:sz w:val="24"/>
          <w:szCs w:val="24"/>
        </w:rPr>
        <w:t>)</w:t>
      </w:r>
      <w:r w:rsidR="00240882">
        <w:rPr>
          <w:rFonts w:ascii="Times New Roman" w:hAnsi="Times New Roman" w:cs="Times New Roman"/>
          <w:sz w:val="24"/>
          <w:szCs w:val="24"/>
        </w:rPr>
        <w:t xml:space="preserve"> </w:t>
      </w:r>
      <w:r w:rsidR="009153AC">
        <w:rPr>
          <w:rFonts w:ascii="Times New Roman" w:hAnsi="Times New Roman" w:cs="Times New Roman"/>
          <w:sz w:val="24"/>
          <w:szCs w:val="24"/>
        </w:rPr>
        <w:t>predominantly reflect surface-</w:t>
      </w:r>
      <w:r w:rsidRPr="00A97BB4">
        <w:rPr>
          <w:rFonts w:ascii="Times New Roman" w:hAnsi="Times New Roman" w:cs="Times New Roman"/>
          <w:sz w:val="24"/>
          <w:szCs w:val="24"/>
        </w:rPr>
        <w:t xml:space="preserve">water freshening in response to monsoon run-off (Grant et al., 2016), and these closely track the </w:t>
      </w:r>
      <w:r w:rsidR="00B32F04">
        <w:rPr>
          <w:rFonts w:ascii="Times New Roman" w:hAnsi="Times New Roman" w:cs="Times New Roman"/>
          <w:sz w:val="24"/>
          <w:szCs w:val="24"/>
        </w:rPr>
        <w:t xml:space="preserve">wet phases in our </w:t>
      </w:r>
      <w:r w:rsidRPr="00A97BB4">
        <w:rPr>
          <w:rFonts w:ascii="Times New Roman" w:hAnsi="Times New Roman" w:cs="Times New Roman"/>
          <w:sz w:val="24"/>
          <w:szCs w:val="24"/>
        </w:rPr>
        <w:t xml:space="preserve">wet-dry </w:t>
      </w:r>
      <w:r w:rsidRPr="00A97BB4">
        <w:rPr>
          <w:rFonts w:ascii="Times New Roman" w:hAnsi="Times New Roman" w:cs="Times New Roman"/>
          <w:sz w:val="24"/>
          <w:szCs w:val="24"/>
        </w:rPr>
        <w:lastRenderedPageBreak/>
        <w:t>index</w:t>
      </w:r>
      <w:r>
        <w:rPr>
          <w:rFonts w:ascii="Times New Roman" w:hAnsi="Times New Roman" w:cs="Times New Roman"/>
          <w:sz w:val="24"/>
          <w:szCs w:val="24"/>
        </w:rPr>
        <w:t>;</w:t>
      </w:r>
      <w:r w:rsidRPr="00A97BB4">
        <w:rPr>
          <w:rFonts w:ascii="Times New Roman" w:hAnsi="Times New Roman" w:cs="Times New Roman"/>
          <w:sz w:val="24"/>
          <w:szCs w:val="24"/>
        </w:rPr>
        <w:t xml:space="preserve"> Ti/Al fluctuations also gen</w:t>
      </w:r>
      <w:r>
        <w:rPr>
          <w:rFonts w:ascii="Times New Roman" w:hAnsi="Times New Roman" w:cs="Times New Roman"/>
          <w:sz w:val="24"/>
          <w:szCs w:val="24"/>
        </w:rPr>
        <w:t>erally follow the same trend</w:t>
      </w:r>
      <w:r w:rsidR="00F43064">
        <w:rPr>
          <w:rFonts w:ascii="Times New Roman" w:hAnsi="Times New Roman" w:cs="Times New Roman"/>
          <w:sz w:val="24"/>
          <w:szCs w:val="24"/>
        </w:rPr>
        <w:t xml:space="preserve"> (Fig. </w:t>
      </w:r>
      <w:r w:rsidR="00C14D37">
        <w:rPr>
          <w:rFonts w:ascii="Times New Roman" w:hAnsi="Times New Roman" w:cs="Times New Roman"/>
          <w:sz w:val="24"/>
          <w:szCs w:val="24"/>
        </w:rPr>
        <w:t>7</w:t>
      </w:r>
      <w:r w:rsidR="00F43064">
        <w:rPr>
          <w:rFonts w:ascii="Times New Roman" w:hAnsi="Times New Roman" w:cs="Times New Roman"/>
          <w:sz w:val="24"/>
          <w:szCs w:val="24"/>
        </w:rPr>
        <w:t>b)</w:t>
      </w:r>
      <w:r w:rsidRPr="00A97BB4">
        <w:rPr>
          <w:rFonts w:ascii="Times New Roman" w:hAnsi="Times New Roman" w:cs="Times New Roman"/>
          <w:sz w:val="24"/>
          <w:szCs w:val="24"/>
        </w:rPr>
        <w:t xml:space="preserve">. Among the </w:t>
      </w:r>
      <w:r w:rsidR="001519BC">
        <w:rPr>
          <w:rFonts w:ascii="Times New Roman" w:hAnsi="Times New Roman" w:cs="Times New Roman"/>
          <w:sz w:val="24"/>
          <w:szCs w:val="24"/>
        </w:rPr>
        <w:t>E</w:t>
      </w:r>
      <w:r w:rsidRPr="00A97BB4">
        <w:rPr>
          <w:rFonts w:ascii="Times New Roman" w:hAnsi="Times New Roman" w:cs="Times New Roman"/>
          <w:sz w:val="24"/>
          <w:szCs w:val="24"/>
        </w:rPr>
        <w:t xml:space="preserve">astern Mediterranean </w:t>
      </w:r>
      <w:r>
        <w:rPr>
          <w:rFonts w:ascii="Times New Roman" w:hAnsi="Times New Roman" w:cs="Times New Roman"/>
          <w:sz w:val="24"/>
          <w:szCs w:val="24"/>
        </w:rPr>
        <w:t xml:space="preserve">marine </w:t>
      </w:r>
      <w:r w:rsidRPr="00A97BB4">
        <w:rPr>
          <w:rFonts w:ascii="Times New Roman" w:hAnsi="Times New Roman" w:cs="Times New Roman"/>
          <w:sz w:val="24"/>
          <w:szCs w:val="24"/>
        </w:rPr>
        <w:t>records,</w:t>
      </w:r>
      <w:r>
        <w:rPr>
          <w:rFonts w:ascii="Times New Roman" w:hAnsi="Times New Roman" w:cs="Times New Roman"/>
          <w:sz w:val="24"/>
          <w:szCs w:val="24"/>
        </w:rPr>
        <w:t xml:space="preserve"> therefore,</w:t>
      </w:r>
      <w:r w:rsidRPr="00A97BB4">
        <w:rPr>
          <w:rFonts w:ascii="Times New Roman" w:hAnsi="Times New Roman" w:cs="Times New Roman"/>
          <w:sz w:val="24"/>
          <w:szCs w:val="24"/>
        </w:rPr>
        <w:t xml:space="preserve"> </w:t>
      </w:r>
      <w:r w:rsidR="008F4DDF">
        <w:rPr>
          <w:rFonts w:ascii="Times New Roman" w:hAnsi="Times New Roman" w:cs="Times New Roman"/>
          <w:sz w:val="24"/>
          <w:szCs w:val="24"/>
        </w:rPr>
        <w:t xml:space="preserve">the </w:t>
      </w:r>
      <w:r w:rsidR="00023ACD">
        <w:rPr>
          <w:rFonts w:ascii="Times New Roman" w:hAnsi="Times New Roman" w:cs="Times New Roman"/>
          <w:sz w:val="24"/>
          <w:szCs w:val="24"/>
        </w:rPr>
        <w:t>Fe</w:t>
      </w:r>
      <w:r w:rsidR="00F43064">
        <w:rPr>
          <w:rFonts w:ascii="Times New Roman" w:hAnsi="Times New Roman" w:cs="Times New Roman"/>
          <w:sz w:val="24"/>
          <w:szCs w:val="24"/>
        </w:rPr>
        <w:t xml:space="preserve"> record</w:t>
      </w:r>
      <w:r w:rsidR="008F4DDF">
        <w:rPr>
          <w:rFonts w:ascii="Times New Roman" w:hAnsi="Times New Roman" w:cs="Times New Roman"/>
          <w:sz w:val="24"/>
          <w:szCs w:val="24"/>
        </w:rPr>
        <w:t xml:space="preserve"> and to a lesser extent </w:t>
      </w:r>
      <w:r w:rsidR="008F4DDF" w:rsidRPr="00A97BB4">
        <w:rPr>
          <w:rFonts w:ascii="Times New Roman" w:hAnsi="Times New Roman" w:cs="Times New Roman"/>
          <w:sz w:val="24"/>
          <w:szCs w:val="24"/>
        </w:rPr>
        <w:t xml:space="preserve">the </w:t>
      </w:r>
      <w:r w:rsidR="008F4DDF">
        <w:rPr>
          <w:rFonts w:ascii="Times New Roman" w:hAnsi="Times New Roman" w:cs="Times New Roman"/>
          <w:sz w:val="24"/>
          <w:szCs w:val="24"/>
        </w:rPr>
        <w:t>kaolinite/chlorite record</w:t>
      </w:r>
      <w:r w:rsidR="00F43064">
        <w:rPr>
          <w:rFonts w:ascii="Times New Roman" w:hAnsi="Times New Roman" w:cs="Times New Roman"/>
          <w:sz w:val="24"/>
          <w:szCs w:val="24"/>
        </w:rPr>
        <w:t xml:space="preserve"> are most offset from the wet-dry index</w:t>
      </w:r>
      <w:r w:rsidRPr="00A97BB4">
        <w:rPr>
          <w:rFonts w:ascii="Times New Roman" w:hAnsi="Times New Roman" w:cs="Times New Roman"/>
          <w:sz w:val="24"/>
          <w:szCs w:val="24"/>
        </w:rPr>
        <w:t xml:space="preserve"> within MIS 3</w:t>
      </w:r>
      <w:r w:rsidR="00F43064">
        <w:rPr>
          <w:rFonts w:ascii="Times New Roman" w:hAnsi="Times New Roman" w:cs="Times New Roman"/>
          <w:sz w:val="24"/>
          <w:szCs w:val="24"/>
        </w:rPr>
        <w:t xml:space="preserve"> (Fig. </w:t>
      </w:r>
      <w:r w:rsidR="00C14D37">
        <w:rPr>
          <w:rFonts w:ascii="Times New Roman" w:hAnsi="Times New Roman" w:cs="Times New Roman"/>
          <w:sz w:val="24"/>
          <w:szCs w:val="24"/>
        </w:rPr>
        <w:t>7</w:t>
      </w:r>
      <w:r w:rsidR="00F43064">
        <w:rPr>
          <w:rFonts w:ascii="Times New Roman" w:hAnsi="Times New Roman" w:cs="Times New Roman"/>
          <w:sz w:val="24"/>
          <w:szCs w:val="24"/>
        </w:rPr>
        <w:t>c-d)</w:t>
      </w:r>
      <w:r w:rsidRPr="00A97BB4">
        <w:rPr>
          <w:rFonts w:ascii="Times New Roman" w:hAnsi="Times New Roman" w:cs="Times New Roman"/>
          <w:sz w:val="24"/>
          <w:szCs w:val="24"/>
        </w:rPr>
        <w:t xml:space="preserve">. </w:t>
      </w:r>
      <w:r w:rsidR="004D5202">
        <w:rPr>
          <w:rFonts w:ascii="Times New Roman" w:hAnsi="Times New Roman" w:cs="Times New Roman"/>
          <w:sz w:val="24"/>
          <w:szCs w:val="24"/>
        </w:rPr>
        <w:t>Kaolinite/chlorite</w:t>
      </w:r>
      <w:r w:rsidR="00F43064">
        <w:rPr>
          <w:rFonts w:ascii="Times New Roman" w:hAnsi="Times New Roman" w:cs="Times New Roman"/>
          <w:sz w:val="24"/>
          <w:szCs w:val="24"/>
        </w:rPr>
        <w:t xml:space="preserve"> variations in core MD40-SL71 are thought to reflect Saharan dust fluctuations, particularly </w:t>
      </w:r>
      <w:r w:rsidR="000A4B06">
        <w:rPr>
          <w:rFonts w:ascii="Times New Roman" w:hAnsi="Times New Roman" w:cs="Times New Roman"/>
          <w:sz w:val="24"/>
          <w:szCs w:val="24"/>
        </w:rPr>
        <w:t xml:space="preserve">as a function of dust-source availability </w:t>
      </w:r>
      <w:r w:rsidR="00F43064">
        <w:rPr>
          <w:rFonts w:ascii="Times New Roman" w:hAnsi="Times New Roman" w:cs="Times New Roman"/>
          <w:sz w:val="24"/>
          <w:szCs w:val="24"/>
        </w:rPr>
        <w:t xml:space="preserve">in response to the intensity of humidity in the preceding interval (Ehrmann et al., 2017). </w:t>
      </w:r>
      <w:r w:rsidR="008F4DDF">
        <w:rPr>
          <w:rFonts w:ascii="Times New Roman" w:hAnsi="Times New Roman" w:cs="Times New Roman"/>
          <w:sz w:val="24"/>
          <w:szCs w:val="24"/>
        </w:rPr>
        <w:t>Moderate</w:t>
      </w:r>
      <w:r w:rsidR="00F43064">
        <w:rPr>
          <w:rFonts w:ascii="Times New Roman" w:hAnsi="Times New Roman" w:cs="Times New Roman"/>
          <w:sz w:val="24"/>
          <w:szCs w:val="24"/>
        </w:rPr>
        <w:t xml:space="preserve"> </w:t>
      </w:r>
      <w:r w:rsidR="004D5202">
        <w:rPr>
          <w:rFonts w:ascii="Times New Roman" w:hAnsi="Times New Roman" w:cs="Times New Roman"/>
          <w:sz w:val="24"/>
          <w:szCs w:val="24"/>
        </w:rPr>
        <w:t>kaolinite/chlorite</w:t>
      </w:r>
      <w:r w:rsidR="00F43064">
        <w:rPr>
          <w:rFonts w:ascii="Times New Roman" w:hAnsi="Times New Roman" w:cs="Times New Roman"/>
          <w:sz w:val="24"/>
          <w:szCs w:val="24"/>
        </w:rPr>
        <w:t xml:space="preserve"> values </w:t>
      </w:r>
      <w:r w:rsidR="008F4DDF">
        <w:rPr>
          <w:rFonts w:ascii="Times New Roman" w:hAnsi="Times New Roman" w:cs="Times New Roman"/>
          <w:sz w:val="24"/>
          <w:szCs w:val="24"/>
        </w:rPr>
        <w:t>throughout</w:t>
      </w:r>
      <w:r w:rsidR="00F43064">
        <w:rPr>
          <w:rFonts w:ascii="Times New Roman" w:hAnsi="Times New Roman" w:cs="Times New Roman"/>
          <w:sz w:val="24"/>
          <w:szCs w:val="24"/>
        </w:rPr>
        <w:t xml:space="preserve"> MIS 3 </w:t>
      </w:r>
      <w:r w:rsidR="008F4DDF">
        <w:rPr>
          <w:rFonts w:ascii="Times New Roman" w:hAnsi="Times New Roman" w:cs="Times New Roman"/>
          <w:sz w:val="24"/>
          <w:szCs w:val="24"/>
        </w:rPr>
        <w:t xml:space="preserve">show no clear trend and are not markedly different from those in MIS 1 and 2, unlike the other marine records. This disparity suggests that the kaolinite/chlorite record may be a convoluted signal of the availability of clay-bearing dust sources and intensity of dust fluxes. </w:t>
      </w:r>
      <w:r w:rsidR="008B1601">
        <w:rPr>
          <w:rFonts w:ascii="Times New Roman" w:hAnsi="Times New Roman" w:cs="Times New Roman"/>
          <w:sz w:val="24"/>
          <w:szCs w:val="24"/>
        </w:rPr>
        <w:t>With respect to t</w:t>
      </w:r>
      <w:r w:rsidR="00023ACD">
        <w:rPr>
          <w:rFonts w:ascii="Times New Roman" w:hAnsi="Times New Roman" w:cs="Times New Roman"/>
          <w:sz w:val="24"/>
          <w:szCs w:val="24"/>
        </w:rPr>
        <w:t>he Fe</w:t>
      </w:r>
      <w:r w:rsidR="00F43064">
        <w:rPr>
          <w:rFonts w:ascii="Times New Roman" w:hAnsi="Times New Roman" w:cs="Times New Roman"/>
          <w:sz w:val="24"/>
          <w:szCs w:val="24"/>
        </w:rPr>
        <w:t xml:space="preserve"> record </w:t>
      </w:r>
      <w:r w:rsidR="00023ACD">
        <w:rPr>
          <w:rFonts w:ascii="Times New Roman" w:hAnsi="Times New Roman" w:cs="Times New Roman"/>
          <w:sz w:val="24"/>
          <w:szCs w:val="24"/>
        </w:rPr>
        <w:t>from the Nile F</w:t>
      </w:r>
      <w:r w:rsidR="008B1601">
        <w:rPr>
          <w:rFonts w:ascii="Times New Roman" w:hAnsi="Times New Roman" w:cs="Times New Roman"/>
          <w:sz w:val="24"/>
          <w:szCs w:val="24"/>
        </w:rPr>
        <w:t>an,</w:t>
      </w:r>
      <w:r w:rsidR="00F43064">
        <w:rPr>
          <w:rFonts w:ascii="Times New Roman" w:hAnsi="Times New Roman" w:cs="Times New Roman"/>
          <w:sz w:val="24"/>
          <w:szCs w:val="24"/>
        </w:rPr>
        <w:t xml:space="preserve"> </w:t>
      </w:r>
      <w:r w:rsidR="008B1601">
        <w:rPr>
          <w:rFonts w:ascii="Times New Roman" w:hAnsi="Times New Roman" w:cs="Times New Roman"/>
          <w:sz w:val="24"/>
          <w:szCs w:val="24"/>
        </w:rPr>
        <w:t>p</w:t>
      </w:r>
      <w:r w:rsidRPr="00A97BB4">
        <w:rPr>
          <w:rFonts w:ascii="Times New Roman" w:hAnsi="Times New Roman" w:cs="Times New Roman"/>
          <w:sz w:val="24"/>
          <w:szCs w:val="24"/>
        </w:rPr>
        <w:t>alaeo-Nile run-o</w:t>
      </w:r>
      <w:r w:rsidR="00023ACD">
        <w:rPr>
          <w:rFonts w:ascii="Times New Roman" w:hAnsi="Times New Roman" w:cs="Times New Roman"/>
          <w:sz w:val="24"/>
          <w:szCs w:val="24"/>
        </w:rPr>
        <w:t>ff was predominantly driven by E</w:t>
      </w:r>
      <w:r w:rsidRPr="00A97BB4">
        <w:rPr>
          <w:rFonts w:ascii="Times New Roman" w:hAnsi="Times New Roman" w:cs="Times New Roman"/>
          <w:sz w:val="24"/>
          <w:szCs w:val="24"/>
        </w:rPr>
        <w:t xml:space="preserve">ast African </w:t>
      </w:r>
      <w:r w:rsidR="004D5202">
        <w:rPr>
          <w:rFonts w:ascii="Times New Roman" w:hAnsi="Times New Roman" w:cs="Times New Roman"/>
          <w:sz w:val="24"/>
          <w:szCs w:val="24"/>
        </w:rPr>
        <w:t>and equatorial precipitation</w:t>
      </w:r>
      <w:r w:rsidRPr="00A97BB4">
        <w:rPr>
          <w:rFonts w:ascii="Times New Roman" w:hAnsi="Times New Roman" w:cs="Times New Roman"/>
          <w:sz w:val="24"/>
          <w:szCs w:val="24"/>
        </w:rPr>
        <w:t xml:space="preserve">, whereas the LC21 and </w:t>
      </w:r>
      <w:r w:rsidR="000310AB">
        <w:rPr>
          <w:rFonts w:ascii="Times New Roman" w:hAnsi="Times New Roman" w:cs="Times New Roman"/>
          <w:sz w:val="24"/>
          <w:szCs w:val="24"/>
        </w:rPr>
        <w:t>ODP967</w:t>
      </w:r>
      <w:r w:rsidRPr="00A97BB4">
        <w:rPr>
          <w:rFonts w:ascii="Times New Roman" w:hAnsi="Times New Roman" w:cs="Times New Roman"/>
          <w:sz w:val="24"/>
          <w:szCs w:val="24"/>
        </w:rPr>
        <w:t>/968 records reflect an integrated monsoon</w:t>
      </w:r>
      <w:r w:rsidR="008F4DDF">
        <w:rPr>
          <w:rFonts w:ascii="Times New Roman" w:hAnsi="Times New Roman" w:cs="Times New Roman"/>
          <w:sz w:val="24"/>
          <w:szCs w:val="24"/>
        </w:rPr>
        <w:t>/tropical precipitation</w:t>
      </w:r>
      <w:r w:rsidRPr="00A97BB4">
        <w:rPr>
          <w:rFonts w:ascii="Times New Roman" w:hAnsi="Times New Roman" w:cs="Times New Roman"/>
          <w:sz w:val="24"/>
          <w:szCs w:val="24"/>
        </w:rPr>
        <w:t xml:space="preserve"> signal from the Nile</w:t>
      </w:r>
      <w:r w:rsidR="008B1601">
        <w:rPr>
          <w:rFonts w:ascii="Times New Roman" w:hAnsi="Times New Roman" w:cs="Times New Roman"/>
          <w:sz w:val="24"/>
          <w:szCs w:val="24"/>
        </w:rPr>
        <w:t xml:space="preserve"> and wider North African margin</w:t>
      </w:r>
      <w:r w:rsidR="001519BC">
        <w:rPr>
          <w:rFonts w:ascii="Times New Roman" w:hAnsi="Times New Roman" w:cs="Times New Roman"/>
          <w:sz w:val="24"/>
          <w:szCs w:val="24"/>
        </w:rPr>
        <w:t xml:space="preserve"> (Rohling et al., 2015)</w:t>
      </w:r>
      <w:r w:rsidR="008B1601">
        <w:rPr>
          <w:rFonts w:ascii="Times New Roman" w:hAnsi="Times New Roman" w:cs="Times New Roman"/>
          <w:sz w:val="24"/>
          <w:szCs w:val="24"/>
        </w:rPr>
        <w:t>;</w:t>
      </w:r>
      <w:r w:rsidRPr="00A97BB4">
        <w:rPr>
          <w:rFonts w:ascii="Times New Roman" w:hAnsi="Times New Roman" w:cs="Times New Roman"/>
          <w:sz w:val="24"/>
          <w:szCs w:val="24"/>
        </w:rPr>
        <w:t xml:space="preserve"> this integrated signal is likely dominated by </w:t>
      </w:r>
      <w:r w:rsidR="0011197D">
        <w:rPr>
          <w:rFonts w:ascii="Times New Roman" w:hAnsi="Times New Roman" w:cs="Times New Roman"/>
          <w:sz w:val="24"/>
          <w:szCs w:val="24"/>
        </w:rPr>
        <w:t>W</w:t>
      </w:r>
      <w:r w:rsidRPr="00A97BB4">
        <w:rPr>
          <w:rFonts w:ascii="Times New Roman" w:hAnsi="Times New Roman" w:cs="Times New Roman"/>
          <w:sz w:val="24"/>
          <w:szCs w:val="24"/>
        </w:rPr>
        <w:t xml:space="preserve">est African monsoon </w:t>
      </w:r>
      <w:r w:rsidR="0011197D">
        <w:rPr>
          <w:rFonts w:ascii="Times New Roman" w:hAnsi="Times New Roman" w:cs="Times New Roman"/>
          <w:sz w:val="24"/>
          <w:szCs w:val="24"/>
        </w:rPr>
        <w:t xml:space="preserve">(WAM) </w:t>
      </w:r>
      <w:r w:rsidRPr="00A97BB4">
        <w:rPr>
          <w:rFonts w:ascii="Times New Roman" w:hAnsi="Times New Roman" w:cs="Times New Roman"/>
          <w:sz w:val="24"/>
          <w:szCs w:val="24"/>
        </w:rPr>
        <w:t>variability</w:t>
      </w:r>
      <w:r>
        <w:rPr>
          <w:rFonts w:ascii="Times New Roman" w:hAnsi="Times New Roman" w:cs="Times New Roman"/>
          <w:sz w:val="24"/>
          <w:szCs w:val="24"/>
        </w:rPr>
        <w:t xml:space="preserve"> (Paillou et al</w:t>
      </w:r>
      <w:r w:rsidR="0041128B">
        <w:rPr>
          <w:rFonts w:ascii="Times New Roman" w:hAnsi="Times New Roman" w:cs="Times New Roman"/>
          <w:sz w:val="24"/>
          <w:szCs w:val="24"/>
        </w:rPr>
        <w:t>.,</w:t>
      </w:r>
      <w:r>
        <w:rPr>
          <w:rFonts w:ascii="Times New Roman" w:hAnsi="Times New Roman" w:cs="Times New Roman"/>
          <w:sz w:val="24"/>
          <w:szCs w:val="24"/>
        </w:rPr>
        <w:t xml:space="preserve"> 2009; Drake et al 2011; </w:t>
      </w:r>
      <w:r w:rsidR="00DE1F4A">
        <w:rPr>
          <w:rFonts w:ascii="Times New Roman" w:hAnsi="Times New Roman" w:cs="Times New Roman"/>
          <w:sz w:val="24"/>
          <w:szCs w:val="24"/>
        </w:rPr>
        <w:t>Larrasoaña</w:t>
      </w:r>
      <w:r>
        <w:rPr>
          <w:rFonts w:ascii="Times New Roman" w:hAnsi="Times New Roman" w:cs="Times New Roman"/>
          <w:sz w:val="24"/>
          <w:szCs w:val="24"/>
        </w:rPr>
        <w:t xml:space="preserve"> et al., 2013)</w:t>
      </w:r>
      <w:r w:rsidRPr="00A97BB4">
        <w:rPr>
          <w:rFonts w:ascii="Times New Roman" w:hAnsi="Times New Roman" w:cs="Times New Roman"/>
          <w:sz w:val="24"/>
          <w:szCs w:val="24"/>
        </w:rPr>
        <w:t xml:space="preserve">. </w:t>
      </w:r>
      <w:r w:rsidR="00FA475C">
        <w:rPr>
          <w:rFonts w:ascii="Times New Roman" w:hAnsi="Times New Roman" w:cs="Times New Roman"/>
          <w:sz w:val="24"/>
          <w:szCs w:val="24"/>
        </w:rPr>
        <w:t xml:space="preserve">The African rainbelt </w:t>
      </w:r>
      <w:r w:rsidR="00062596">
        <w:rPr>
          <w:rFonts w:ascii="Times New Roman" w:hAnsi="Times New Roman" w:cs="Times New Roman"/>
          <w:sz w:val="24"/>
          <w:szCs w:val="24"/>
        </w:rPr>
        <w:t>shows strong spatial gradients over various timescales, reflecting the influence of both Atlantic and Indian Ocean dynamics (e.g., Gasse, 2000; Nicholson, 2009; Singarayer and Burrough, 2015)</w:t>
      </w:r>
      <w:r>
        <w:rPr>
          <w:rFonts w:ascii="Times New Roman" w:hAnsi="Times New Roman" w:cs="Times New Roman"/>
          <w:sz w:val="24"/>
          <w:szCs w:val="24"/>
        </w:rPr>
        <w:t>,</w:t>
      </w:r>
      <w:r w:rsidR="00062596">
        <w:rPr>
          <w:rFonts w:ascii="Times New Roman" w:hAnsi="Times New Roman" w:cs="Times New Roman"/>
          <w:sz w:val="24"/>
          <w:szCs w:val="24"/>
        </w:rPr>
        <w:t xml:space="preserve"> so</w:t>
      </w:r>
      <w:r>
        <w:rPr>
          <w:rFonts w:ascii="Times New Roman" w:hAnsi="Times New Roman" w:cs="Times New Roman"/>
          <w:sz w:val="24"/>
          <w:szCs w:val="24"/>
        </w:rPr>
        <w:t xml:space="preserve"> discrepancies </w:t>
      </w:r>
      <w:r w:rsidR="00023ACD">
        <w:rPr>
          <w:rFonts w:ascii="Times New Roman" w:hAnsi="Times New Roman" w:cs="Times New Roman"/>
          <w:sz w:val="24"/>
          <w:szCs w:val="24"/>
        </w:rPr>
        <w:t>between the Nile Fan and other E</w:t>
      </w:r>
      <w:r>
        <w:rPr>
          <w:rFonts w:ascii="Times New Roman" w:hAnsi="Times New Roman" w:cs="Times New Roman"/>
          <w:sz w:val="24"/>
          <w:szCs w:val="24"/>
        </w:rPr>
        <w:t xml:space="preserve">astern Mediterranean records </w:t>
      </w:r>
      <w:r w:rsidR="00062596">
        <w:rPr>
          <w:rFonts w:ascii="Times New Roman" w:hAnsi="Times New Roman" w:cs="Times New Roman"/>
          <w:sz w:val="24"/>
          <w:szCs w:val="24"/>
        </w:rPr>
        <w:t>may reflect</w:t>
      </w:r>
      <w:r>
        <w:rPr>
          <w:rFonts w:ascii="Times New Roman" w:hAnsi="Times New Roman" w:cs="Times New Roman"/>
          <w:sz w:val="24"/>
          <w:szCs w:val="24"/>
        </w:rPr>
        <w:t xml:space="preserve"> different dynamics of the </w:t>
      </w:r>
      <w:r w:rsidR="0011197D">
        <w:rPr>
          <w:rFonts w:ascii="Times New Roman" w:hAnsi="Times New Roman" w:cs="Times New Roman"/>
          <w:sz w:val="24"/>
          <w:szCs w:val="24"/>
        </w:rPr>
        <w:t>WAM</w:t>
      </w:r>
      <w:r w:rsidR="008F4DDF">
        <w:rPr>
          <w:rFonts w:ascii="Times New Roman" w:hAnsi="Times New Roman" w:cs="Times New Roman"/>
          <w:sz w:val="24"/>
          <w:szCs w:val="24"/>
        </w:rPr>
        <w:t xml:space="preserve"> and East African precipitation</w:t>
      </w:r>
      <w:r>
        <w:rPr>
          <w:rFonts w:ascii="Times New Roman" w:hAnsi="Times New Roman" w:cs="Times New Roman"/>
          <w:sz w:val="24"/>
          <w:szCs w:val="24"/>
        </w:rPr>
        <w:t>.</w:t>
      </w:r>
    </w:p>
    <w:p w:rsidR="00EB2477" w:rsidRDefault="00EB2477" w:rsidP="00BD1DD6">
      <w:pPr>
        <w:spacing w:line="480" w:lineRule="auto"/>
        <w:jc w:val="both"/>
        <w:rPr>
          <w:rFonts w:ascii="Times New Roman" w:hAnsi="Times New Roman" w:cs="Times New Roman"/>
          <w:sz w:val="24"/>
          <w:szCs w:val="24"/>
        </w:rPr>
      </w:pPr>
    </w:p>
    <w:p w:rsidR="00097F78" w:rsidRDefault="00EB2477" w:rsidP="00BD1DD6">
      <w:pPr>
        <w:spacing w:line="480" w:lineRule="auto"/>
        <w:jc w:val="both"/>
        <w:rPr>
          <w:rFonts w:ascii="Times New Roman" w:hAnsi="Times New Roman" w:cs="Times New Roman"/>
          <w:sz w:val="24"/>
          <w:szCs w:val="24"/>
        </w:rPr>
      </w:pPr>
      <w:r>
        <w:rPr>
          <w:rFonts w:ascii="Times New Roman" w:hAnsi="Times New Roman" w:cs="Times New Roman"/>
          <w:sz w:val="24"/>
          <w:szCs w:val="24"/>
        </w:rPr>
        <w:t>A third explanation for the more diverse MIS 3 reconstructions is a change in dust fluxes. Globally, glacial periods are generally associated with higher dust fluxes (</w:t>
      </w:r>
      <w:r w:rsidR="001519BC">
        <w:rPr>
          <w:rFonts w:ascii="Times New Roman" w:hAnsi="Times New Roman" w:cs="Times New Roman"/>
          <w:sz w:val="24"/>
          <w:szCs w:val="24"/>
        </w:rPr>
        <w:t xml:space="preserve">e.g., </w:t>
      </w:r>
      <w:r w:rsidR="008C554D">
        <w:rPr>
          <w:rFonts w:ascii="Times New Roman" w:hAnsi="Times New Roman" w:cs="Times New Roman"/>
          <w:sz w:val="24"/>
          <w:szCs w:val="24"/>
        </w:rPr>
        <w:t>Winkler et al., 2008</w:t>
      </w:r>
      <w:r>
        <w:rPr>
          <w:rFonts w:ascii="Times New Roman" w:hAnsi="Times New Roman" w:cs="Times New Roman"/>
          <w:sz w:val="24"/>
          <w:szCs w:val="24"/>
        </w:rPr>
        <w:t xml:space="preserve">), in line with the </w:t>
      </w:r>
      <w:r w:rsidR="000310AB">
        <w:rPr>
          <w:rFonts w:ascii="Times New Roman" w:hAnsi="Times New Roman" w:cs="Times New Roman"/>
          <w:sz w:val="24"/>
          <w:szCs w:val="24"/>
        </w:rPr>
        <w:t>ODP967</w:t>
      </w:r>
      <w:r>
        <w:rPr>
          <w:rFonts w:ascii="Times New Roman" w:hAnsi="Times New Roman" w:cs="Times New Roman"/>
          <w:sz w:val="24"/>
          <w:szCs w:val="24"/>
        </w:rPr>
        <w:t xml:space="preserve"> dust record and hence with the wet-dry index. Relatively high Ti/Al values at this time (Fig. </w:t>
      </w:r>
      <w:r w:rsidR="00C14D37">
        <w:rPr>
          <w:rFonts w:ascii="Times New Roman" w:hAnsi="Times New Roman" w:cs="Times New Roman"/>
          <w:sz w:val="24"/>
          <w:szCs w:val="24"/>
        </w:rPr>
        <w:t>7b</w:t>
      </w:r>
      <w:r>
        <w:rPr>
          <w:rFonts w:ascii="Times New Roman" w:hAnsi="Times New Roman" w:cs="Times New Roman"/>
          <w:sz w:val="24"/>
          <w:szCs w:val="24"/>
        </w:rPr>
        <w:t xml:space="preserve">) are also consistent with more </w:t>
      </w:r>
      <w:r w:rsidR="00023ACD">
        <w:rPr>
          <w:rFonts w:ascii="Times New Roman" w:hAnsi="Times New Roman" w:cs="Times New Roman"/>
          <w:sz w:val="24"/>
          <w:szCs w:val="24"/>
        </w:rPr>
        <w:t>a</w:t>
      </w:r>
      <w:r w:rsidR="00DE1F4A">
        <w:rPr>
          <w:rFonts w:ascii="Times New Roman" w:hAnsi="Times New Roman" w:cs="Times New Roman"/>
          <w:sz w:val="24"/>
          <w:szCs w:val="24"/>
        </w:rPr>
        <w:t>eolian</w:t>
      </w:r>
      <w:r>
        <w:rPr>
          <w:rFonts w:ascii="Times New Roman" w:hAnsi="Times New Roman" w:cs="Times New Roman"/>
          <w:sz w:val="24"/>
          <w:szCs w:val="24"/>
        </w:rPr>
        <w:t xml:space="preserve"> than riverine inputs to the </w:t>
      </w:r>
      <w:r w:rsidR="00023ACD">
        <w:rPr>
          <w:rFonts w:ascii="Times New Roman" w:hAnsi="Times New Roman" w:cs="Times New Roman"/>
          <w:sz w:val="24"/>
          <w:szCs w:val="24"/>
        </w:rPr>
        <w:t>E</w:t>
      </w:r>
      <w:r>
        <w:rPr>
          <w:rFonts w:ascii="Times New Roman" w:hAnsi="Times New Roman" w:cs="Times New Roman"/>
          <w:sz w:val="24"/>
          <w:szCs w:val="24"/>
        </w:rPr>
        <w:t xml:space="preserve">astern Mediterranean. In contrast, the more ‘wet sensitive’ proxies, such as run-off </w:t>
      </w:r>
      <w:r>
        <w:rPr>
          <w:rFonts w:ascii="Times New Roman" w:hAnsi="Times New Roman" w:cs="Times New Roman"/>
          <w:sz w:val="24"/>
          <w:szCs w:val="24"/>
        </w:rPr>
        <w:lastRenderedPageBreak/>
        <w:t>indicators or lacustrine deposits, are less accurate tracers of dust fluxes. Studies of loess sequences in the Negev desert (Israel) suggest that Arabian dust fluxes to the Eastern Mediterranean significantly increased from ~</w:t>
      </w:r>
      <w:r w:rsidR="006C27EF">
        <w:rPr>
          <w:rFonts w:ascii="Times New Roman" w:hAnsi="Times New Roman" w:cs="Times New Roman"/>
          <w:sz w:val="24"/>
          <w:szCs w:val="24"/>
        </w:rPr>
        <w:t>180 ka onwards (Amit et al., 201</w:t>
      </w:r>
      <w:r>
        <w:rPr>
          <w:rFonts w:ascii="Times New Roman" w:hAnsi="Times New Roman" w:cs="Times New Roman"/>
          <w:sz w:val="24"/>
          <w:szCs w:val="24"/>
        </w:rPr>
        <w:t xml:space="preserve">1; Ben Israel et al., 2015), in which case the </w:t>
      </w:r>
      <w:r w:rsidR="000310AB">
        <w:rPr>
          <w:rFonts w:ascii="Times New Roman" w:hAnsi="Times New Roman" w:cs="Times New Roman"/>
          <w:sz w:val="24"/>
          <w:szCs w:val="24"/>
        </w:rPr>
        <w:t>ODP967</w:t>
      </w:r>
      <w:r>
        <w:rPr>
          <w:rFonts w:ascii="Times New Roman" w:hAnsi="Times New Roman" w:cs="Times New Roman"/>
          <w:sz w:val="24"/>
          <w:szCs w:val="24"/>
        </w:rPr>
        <w:t xml:space="preserve"> dust record (hence the wet-dry index) may be biased by Arabian dust inputs and thus suggest more aridity than records off Northwest Africa. </w:t>
      </w:r>
      <w:r w:rsidR="008E0744">
        <w:rPr>
          <w:rFonts w:ascii="Times New Roman" w:hAnsi="Times New Roman" w:cs="Times New Roman"/>
          <w:sz w:val="24"/>
          <w:szCs w:val="24"/>
        </w:rPr>
        <w:t xml:space="preserve">Studies of </w:t>
      </w:r>
      <w:r w:rsidR="00575216">
        <w:rPr>
          <w:rFonts w:ascii="Times New Roman" w:hAnsi="Times New Roman" w:cs="Times New Roman"/>
          <w:sz w:val="24"/>
          <w:szCs w:val="24"/>
        </w:rPr>
        <w:t xml:space="preserve">pollen and </w:t>
      </w:r>
      <w:r>
        <w:rPr>
          <w:rFonts w:ascii="Times New Roman" w:hAnsi="Times New Roman" w:cs="Times New Roman"/>
          <w:sz w:val="24"/>
          <w:szCs w:val="24"/>
        </w:rPr>
        <w:t>plant-wax</w:t>
      </w:r>
      <w:r w:rsidR="00C14D37">
        <w:rPr>
          <w:rFonts w:ascii="Times New Roman" w:hAnsi="Times New Roman" w:cs="Times New Roman"/>
          <w:sz w:val="24"/>
          <w:szCs w:val="24"/>
        </w:rPr>
        <w:t xml:space="preserve"> </w:t>
      </w:r>
      <w:r w:rsidR="00C14D37">
        <w:rPr>
          <w:rFonts w:ascii="Times New Roman" w:hAnsi="Times New Roman" w:cs="Times New Roman"/>
          <w:sz w:val="24"/>
          <w:szCs w:val="24"/>
        </w:rPr>
        <w:sym w:font="Symbol" w:char="F064"/>
      </w:r>
      <w:r w:rsidRPr="00C14D37">
        <w:rPr>
          <w:rFonts w:ascii="Times New Roman" w:hAnsi="Times New Roman" w:cs="Times New Roman"/>
          <w:sz w:val="24"/>
          <w:szCs w:val="24"/>
          <w:vertAlign w:val="superscript"/>
        </w:rPr>
        <w:t>13</w:t>
      </w:r>
      <w:r>
        <w:rPr>
          <w:rFonts w:ascii="Times New Roman" w:hAnsi="Times New Roman" w:cs="Times New Roman"/>
          <w:sz w:val="24"/>
          <w:szCs w:val="24"/>
        </w:rPr>
        <w:t xml:space="preserve">C and </w:t>
      </w:r>
      <w:r>
        <w:rPr>
          <w:rFonts w:ascii="Times New Roman" w:hAnsi="Times New Roman" w:cs="Times New Roman"/>
          <w:sz w:val="24"/>
          <w:szCs w:val="24"/>
        </w:rPr>
        <w:sym w:font="Symbol" w:char="F064"/>
      </w:r>
      <w:r>
        <w:rPr>
          <w:rFonts w:ascii="Times New Roman" w:hAnsi="Times New Roman" w:cs="Times New Roman"/>
          <w:sz w:val="24"/>
          <w:szCs w:val="24"/>
        </w:rPr>
        <w:t xml:space="preserve">D </w:t>
      </w:r>
      <w:r w:rsidR="008E0744" w:rsidRPr="008E0744">
        <w:rPr>
          <w:rFonts w:ascii="Times New Roman" w:hAnsi="Times New Roman" w:cs="Times New Roman"/>
          <w:sz w:val="24"/>
          <w:szCs w:val="24"/>
        </w:rPr>
        <w:t>in cores offshore NW Africa can shed light on Saharan-Sahelian humidity/aridity changes during MIS 3. Kuechler et al. (2013) infer</w:t>
      </w:r>
      <w:r w:rsidR="00A21BB9">
        <w:rPr>
          <w:rFonts w:ascii="Times New Roman" w:hAnsi="Times New Roman" w:cs="Times New Roman"/>
          <w:sz w:val="24"/>
          <w:szCs w:val="24"/>
        </w:rPr>
        <w:t>red</w:t>
      </w:r>
      <w:r w:rsidR="008E0744" w:rsidRPr="008E0744">
        <w:rPr>
          <w:rFonts w:ascii="Times New Roman" w:hAnsi="Times New Roman" w:cs="Times New Roman"/>
          <w:sz w:val="24"/>
          <w:szCs w:val="24"/>
        </w:rPr>
        <w:t xml:space="preserve"> relatively arid conditions through most of MIS 3, with</w:t>
      </w:r>
      <w:r w:rsidR="00F034F3">
        <w:rPr>
          <w:rFonts w:ascii="Times New Roman" w:hAnsi="Times New Roman" w:cs="Times New Roman"/>
          <w:sz w:val="24"/>
          <w:szCs w:val="24"/>
        </w:rPr>
        <w:t xml:space="preserve"> an increase in humidity ca 35 k</w:t>
      </w:r>
      <w:r w:rsidR="008E0744" w:rsidRPr="008E0744">
        <w:rPr>
          <w:rFonts w:ascii="Times New Roman" w:hAnsi="Times New Roman" w:cs="Times New Roman"/>
          <w:sz w:val="24"/>
          <w:szCs w:val="24"/>
        </w:rPr>
        <w:t>a (ODP Sites 658/659, 18</w:t>
      </w:r>
      <w:r w:rsidR="008E0744">
        <w:rPr>
          <w:rFonts w:ascii="Times New Roman" w:hAnsi="Times New Roman" w:cs="Times New Roman"/>
          <w:sz w:val="24"/>
          <w:szCs w:val="24"/>
        </w:rPr>
        <w:t>-21</w:t>
      </w:r>
      <w:r w:rsidR="008E0744">
        <w:rPr>
          <w:rFonts w:ascii="Times New Roman" w:hAnsi="Times New Roman" w:cs="Times New Roman"/>
          <w:sz w:val="24"/>
          <w:szCs w:val="24"/>
        </w:rPr>
        <w:sym w:font="Symbol" w:char="F0B0"/>
      </w:r>
      <w:r w:rsidR="008E0744" w:rsidRPr="008E0744">
        <w:rPr>
          <w:rFonts w:ascii="Times New Roman" w:hAnsi="Times New Roman" w:cs="Times New Roman"/>
          <w:sz w:val="24"/>
          <w:szCs w:val="24"/>
        </w:rPr>
        <w:t>N); Niedermeyer et al. (2010) also infer</w:t>
      </w:r>
      <w:r w:rsidR="00A21BB9">
        <w:rPr>
          <w:rFonts w:ascii="Times New Roman" w:hAnsi="Times New Roman" w:cs="Times New Roman"/>
          <w:sz w:val="24"/>
          <w:szCs w:val="24"/>
        </w:rPr>
        <w:t>red</w:t>
      </w:r>
      <w:r w:rsidR="008E0744" w:rsidRPr="008E0744">
        <w:rPr>
          <w:rFonts w:ascii="Times New Roman" w:hAnsi="Times New Roman" w:cs="Times New Roman"/>
          <w:sz w:val="24"/>
          <w:szCs w:val="24"/>
        </w:rPr>
        <w:t xml:space="preserve"> a wet phase in late MIS 3 (38-28 ka)</w:t>
      </w:r>
      <w:r w:rsidR="00A21BB9">
        <w:rPr>
          <w:rFonts w:ascii="Times New Roman" w:hAnsi="Times New Roman" w:cs="Times New Roman"/>
          <w:sz w:val="24"/>
          <w:szCs w:val="24"/>
        </w:rPr>
        <w:t>, although their record did not extend further back in time</w:t>
      </w:r>
      <w:r w:rsidR="008E0744" w:rsidRPr="008E0744">
        <w:rPr>
          <w:rFonts w:ascii="Times New Roman" w:hAnsi="Times New Roman" w:cs="Times New Roman"/>
          <w:sz w:val="24"/>
          <w:szCs w:val="24"/>
        </w:rPr>
        <w:t xml:space="preserve"> (core GeoB9508-5, 15</w:t>
      </w:r>
      <w:r w:rsidR="008E0744">
        <w:rPr>
          <w:rFonts w:ascii="Times New Roman" w:hAnsi="Times New Roman" w:cs="Times New Roman"/>
          <w:sz w:val="24"/>
          <w:szCs w:val="24"/>
        </w:rPr>
        <w:sym w:font="Symbol" w:char="F0B0"/>
      </w:r>
      <w:r w:rsidR="00A21BB9">
        <w:rPr>
          <w:rFonts w:ascii="Times New Roman" w:hAnsi="Times New Roman" w:cs="Times New Roman"/>
          <w:sz w:val="24"/>
          <w:szCs w:val="24"/>
        </w:rPr>
        <w:t>N);</w:t>
      </w:r>
      <w:r w:rsidR="008E0744" w:rsidRPr="008E0744">
        <w:rPr>
          <w:rFonts w:ascii="Times New Roman" w:hAnsi="Times New Roman" w:cs="Times New Roman"/>
          <w:sz w:val="24"/>
          <w:szCs w:val="24"/>
        </w:rPr>
        <w:t xml:space="preserve"> </w:t>
      </w:r>
      <w:r w:rsidR="00A21BB9">
        <w:rPr>
          <w:rFonts w:ascii="Times New Roman" w:hAnsi="Times New Roman" w:cs="Times New Roman"/>
          <w:sz w:val="24"/>
          <w:szCs w:val="24"/>
        </w:rPr>
        <w:t>and</w:t>
      </w:r>
      <w:r w:rsidR="008E0744" w:rsidRPr="008E0744">
        <w:rPr>
          <w:rFonts w:ascii="Times New Roman" w:hAnsi="Times New Roman" w:cs="Times New Roman"/>
          <w:sz w:val="24"/>
          <w:szCs w:val="24"/>
        </w:rPr>
        <w:t xml:space="preserve"> Casta</w:t>
      </w:r>
      <w:r w:rsidR="00A21BB9">
        <w:rPr>
          <w:rFonts w:ascii="Times New Roman" w:hAnsi="Times New Roman" w:cs="Times New Roman"/>
          <w:sz w:val="24"/>
          <w:szCs w:val="24"/>
        </w:rPr>
        <w:t>ñ</w:t>
      </w:r>
      <w:r w:rsidR="008E0744" w:rsidRPr="008E0744">
        <w:rPr>
          <w:rFonts w:ascii="Times New Roman" w:hAnsi="Times New Roman" w:cs="Times New Roman"/>
          <w:sz w:val="24"/>
          <w:szCs w:val="24"/>
        </w:rPr>
        <w:t>eda et al. (2009) infer</w:t>
      </w:r>
      <w:r w:rsidR="00A21BB9">
        <w:rPr>
          <w:rFonts w:ascii="Times New Roman" w:hAnsi="Times New Roman" w:cs="Times New Roman"/>
          <w:sz w:val="24"/>
          <w:szCs w:val="24"/>
        </w:rPr>
        <w:t>red</w:t>
      </w:r>
      <w:r w:rsidR="008E0744" w:rsidRPr="008E0744">
        <w:rPr>
          <w:rFonts w:ascii="Times New Roman" w:hAnsi="Times New Roman" w:cs="Times New Roman"/>
          <w:sz w:val="24"/>
          <w:szCs w:val="24"/>
        </w:rPr>
        <w:t xml:space="preserve"> a more humid phase at ~50-45 ka (core GeoB9528-3, 10</w:t>
      </w:r>
      <w:r w:rsidR="00A21BB9">
        <w:rPr>
          <w:rFonts w:ascii="Times New Roman" w:hAnsi="Times New Roman" w:cs="Times New Roman"/>
          <w:sz w:val="24"/>
          <w:szCs w:val="24"/>
        </w:rPr>
        <w:sym w:font="Symbol" w:char="F0B0"/>
      </w:r>
      <w:r w:rsidR="008E0744" w:rsidRPr="008E0744">
        <w:rPr>
          <w:rFonts w:ascii="Times New Roman" w:hAnsi="Times New Roman" w:cs="Times New Roman"/>
          <w:sz w:val="24"/>
          <w:szCs w:val="24"/>
        </w:rPr>
        <w:t>N).</w:t>
      </w:r>
      <w:r w:rsidR="00A21BB9">
        <w:rPr>
          <w:rFonts w:ascii="Times New Roman" w:hAnsi="Times New Roman" w:cs="Times New Roman"/>
          <w:sz w:val="24"/>
          <w:szCs w:val="24"/>
        </w:rPr>
        <w:t xml:space="preserve"> </w:t>
      </w:r>
      <w:r w:rsidR="00E14735">
        <w:rPr>
          <w:rFonts w:ascii="Times New Roman" w:hAnsi="Times New Roman" w:cs="Times New Roman"/>
          <w:sz w:val="24"/>
          <w:szCs w:val="24"/>
        </w:rPr>
        <w:t xml:space="preserve">Interpretation of plant-wax </w:t>
      </w:r>
      <w:r w:rsidR="00E14735">
        <w:rPr>
          <w:rFonts w:ascii="Times New Roman" w:hAnsi="Times New Roman" w:cs="Times New Roman"/>
          <w:sz w:val="24"/>
          <w:szCs w:val="24"/>
        </w:rPr>
        <w:sym w:font="Symbol" w:char="F064"/>
      </w:r>
      <w:r w:rsidR="00E14735" w:rsidRPr="00C14D37">
        <w:rPr>
          <w:rFonts w:ascii="Times New Roman" w:hAnsi="Times New Roman" w:cs="Times New Roman"/>
          <w:sz w:val="24"/>
          <w:szCs w:val="24"/>
          <w:vertAlign w:val="superscript"/>
        </w:rPr>
        <w:t>13</w:t>
      </w:r>
      <w:r w:rsidR="00E14735">
        <w:rPr>
          <w:rFonts w:ascii="Times New Roman" w:hAnsi="Times New Roman" w:cs="Times New Roman"/>
          <w:sz w:val="24"/>
          <w:szCs w:val="24"/>
        </w:rPr>
        <w:t xml:space="preserve">C and </w:t>
      </w:r>
      <w:r w:rsidR="00E14735">
        <w:rPr>
          <w:rFonts w:ascii="Times New Roman" w:hAnsi="Times New Roman" w:cs="Times New Roman"/>
          <w:sz w:val="24"/>
          <w:szCs w:val="24"/>
        </w:rPr>
        <w:sym w:font="Symbol" w:char="F064"/>
      </w:r>
      <w:r w:rsidR="00E14735">
        <w:rPr>
          <w:rFonts w:ascii="Times New Roman" w:hAnsi="Times New Roman" w:cs="Times New Roman"/>
          <w:sz w:val="24"/>
          <w:szCs w:val="24"/>
        </w:rPr>
        <w:t>D in terms of humidity/aridity changes is not straightforward</w:t>
      </w:r>
      <w:r w:rsidR="000605CB">
        <w:rPr>
          <w:rFonts w:ascii="Times New Roman" w:hAnsi="Times New Roman" w:cs="Times New Roman"/>
          <w:sz w:val="24"/>
          <w:szCs w:val="24"/>
        </w:rPr>
        <w:t xml:space="preserve">, however (see discussion in Feakins, 2013, and Kuechler et al., 2013). For example, </w:t>
      </w:r>
      <w:r w:rsidR="00C878F1">
        <w:rPr>
          <w:rFonts w:ascii="Times New Roman" w:hAnsi="Times New Roman" w:cs="Times New Roman"/>
          <w:sz w:val="24"/>
          <w:szCs w:val="24"/>
        </w:rPr>
        <w:sym w:font="Symbol" w:char="F064"/>
      </w:r>
      <w:r w:rsidR="00C878F1">
        <w:rPr>
          <w:rFonts w:ascii="Times New Roman" w:hAnsi="Times New Roman" w:cs="Times New Roman"/>
          <w:sz w:val="24"/>
          <w:szCs w:val="24"/>
        </w:rPr>
        <w:t>D</w:t>
      </w:r>
      <w:r w:rsidR="00C878F1" w:rsidRPr="00C878F1">
        <w:rPr>
          <w:rFonts w:ascii="Times New Roman" w:hAnsi="Times New Roman" w:cs="Times New Roman"/>
          <w:sz w:val="24"/>
          <w:szCs w:val="24"/>
          <w:vertAlign w:val="subscript"/>
        </w:rPr>
        <w:t>wax</w:t>
      </w:r>
      <w:r w:rsidR="00C878F1">
        <w:rPr>
          <w:rFonts w:ascii="Times New Roman" w:hAnsi="Times New Roman" w:cs="Times New Roman"/>
          <w:sz w:val="24"/>
          <w:szCs w:val="24"/>
        </w:rPr>
        <w:t xml:space="preserve"> may be biased by vegetation changes (Feakins, 2013), or </w:t>
      </w:r>
      <w:r w:rsidR="000605CB">
        <w:rPr>
          <w:rFonts w:ascii="Times New Roman" w:hAnsi="Times New Roman" w:cs="Times New Roman"/>
          <w:sz w:val="24"/>
          <w:szCs w:val="24"/>
        </w:rPr>
        <w:t>in the case of northwest Africa, disparate trends between proxy records may</w:t>
      </w:r>
      <w:r w:rsidR="000605CB" w:rsidRPr="000605CB">
        <w:rPr>
          <w:rFonts w:ascii="Times New Roman" w:hAnsi="Times New Roman" w:cs="Times New Roman"/>
          <w:sz w:val="24"/>
          <w:szCs w:val="24"/>
        </w:rPr>
        <w:t xml:space="preserve"> relate to core </w:t>
      </w:r>
      <w:r w:rsidR="000605CB">
        <w:rPr>
          <w:rFonts w:ascii="Times New Roman" w:hAnsi="Times New Roman" w:cs="Times New Roman"/>
          <w:sz w:val="24"/>
          <w:szCs w:val="24"/>
        </w:rPr>
        <w:t>locations</w:t>
      </w:r>
      <w:r w:rsidR="000605CB" w:rsidRPr="000605CB">
        <w:rPr>
          <w:rFonts w:ascii="Times New Roman" w:hAnsi="Times New Roman" w:cs="Times New Roman"/>
          <w:sz w:val="24"/>
          <w:szCs w:val="24"/>
        </w:rPr>
        <w:t xml:space="preserve"> and correspondi</w:t>
      </w:r>
      <w:r w:rsidR="000605CB">
        <w:rPr>
          <w:rFonts w:ascii="Times New Roman" w:hAnsi="Times New Roman" w:cs="Times New Roman"/>
          <w:sz w:val="24"/>
          <w:szCs w:val="24"/>
        </w:rPr>
        <w:t>ng latitudinal differences</w:t>
      </w:r>
      <w:r w:rsidR="000605CB" w:rsidRPr="000605CB">
        <w:rPr>
          <w:rFonts w:ascii="Times New Roman" w:hAnsi="Times New Roman" w:cs="Times New Roman"/>
          <w:sz w:val="24"/>
          <w:szCs w:val="24"/>
        </w:rPr>
        <w:t xml:space="preserve"> in veg</w:t>
      </w:r>
      <w:r w:rsidR="000605CB">
        <w:rPr>
          <w:rFonts w:ascii="Times New Roman" w:hAnsi="Times New Roman" w:cs="Times New Roman"/>
          <w:sz w:val="24"/>
          <w:szCs w:val="24"/>
        </w:rPr>
        <w:t>etation cover</w:t>
      </w:r>
      <w:r w:rsidR="00C878F1">
        <w:rPr>
          <w:rFonts w:ascii="Times New Roman" w:hAnsi="Times New Roman" w:cs="Times New Roman"/>
          <w:sz w:val="24"/>
          <w:szCs w:val="24"/>
        </w:rPr>
        <w:t xml:space="preserve"> (Kuechler et al., 2013)</w:t>
      </w:r>
      <w:r w:rsidR="000605CB">
        <w:rPr>
          <w:rFonts w:ascii="Times New Roman" w:hAnsi="Times New Roman" w:cs="Times New Roman"/>
          <w:sz w:val="24"/>
          <w:szCs w:val="24"/>
        </w:rPr>
        <w:t>.</w:t>
      </w:r>
      <w:r w:rsidR="00C878F1">
        <w:rPr>
          <w:rFonts w:ascii="Times New Roman" w:hAnsi="Times New Roman" w:cs="Times New Roman"/>
          <w:sz w:val="24"/>
          <w:szCs w:val="24"/>
        </w:rPr>
        <w:t xml:space="preserve"> </w:t>
      </w:r>
      <w:r w:rsidR="000E1947">
        <w:rPr>
          <w:rFonts w:ascii="Times New Roman" w:hAnsi="Times New Roman" w:cs="Times New Roman"/>
          <w:sz w:val="24"/>
          <w:szCs w:val="24"/>
        </w:rPr>
        <w:t xml:space="preserve">Added to this, </w:t>
      </w:r>
    </w:p>
    <w:p w:rsidR="00EB2477" w:rsidRDefault="000E1947" w:rsidP="00BD1DD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EB2477">
        <w:rPr>
          <w:rFonts w:ascii="Times New Roman" w:hAnsi="Times New Roman" w:cs="Times New Roman"/>
          <w:sz w:val="24"/>
          <w:szCs w:val="24"/>
        </w:rPr>
        <w:t>review of African rainbelt dynam</w:t>
      </w:r>
      <w:r>
        <w:rPr>
          <w:rFonts w:ascii="Times New Roman" w:hAnsi="Times New Roman" w:cs="Times New Roman"/>
          <w:sz w:val="24"/>
          <w:szCs w:val="24"/>
        </w:rPr>
        <w:t xml:space="preserve">ics over the last glacial cycle that included model simulations, </w:t>
      </w:r>
      <w:r w:rsidR="00EB2477">
        <w:rPr>
          <w:rFonts w:ascii="Times New Roman" w:hAnsi="Times New Roman" w:cs="Times New Roman"/>
          <w:sz w:val="24"/>
          <w:szCs w:val="24"/>
        </w:rPr>
        <w:t>demonstrated significant regional variability linked to multiple forcing mech</w:t>
      </w:r>
      <w:r w:rsidR="004D5202">
        <w:rPr>
          <w:rFonts w:ascii="Times New Roman" w:hAnsi="Times New Roman" w:cs="Times New Roman"/>
          <w:sz w:val="24"/>
          <w:szCs w:val="24"/>
        </w:rPr>
        <w:t>anisms over varying timescales</w:t>
      </w:r>
      <w:r>
        <w:rPr>
          <w:rFonts w:ascii="Times New Roman" w:hAnsi="Times New Roman" w:cs="Times New Roman"/>
          <w:sz w:val="24"/>
          <w:szCs w:val="24"/>
        </w:rPr>
        <w:t xml:space="preserve"> (</w:t>
      </w:r>
      <w:r w:rsidRPr="004125AB">
        <w:rPr>
          <w:rFonts w:ascii="Times New Roman" w:hAnsi="Times New Roman" w:cs="Times New Roman"/>
          <w:sz w:val="24"/>
          <w:szCs w:val="24"/>
        </w:rPr>
        <w:t xml:space="preserve">Singarayer </w:t>
      </w:r>
      <w:r>
        <w:rPr>
          <w:rFonts w:ascii="Times New Roman" w:hAnsi="Times New Roman" w:cs="Times New Roman"/>
          <w:sz w:val="24"/>
          <w:szCs w:val="24"/>
        </w:rPr>
        <w:t>and</w:t>
      </w:r>
      <w:r w:rsidRPr="004125AB">
        <w:rPr>
          <w:rFonts w:ascii="Times New Roman" w:hAnsi="Times New Roman" w:cs="Times New Roman"/>
          <w:sz w:val="24"/>
          <w:szCs w:val="24"/>
        </w:rPr>
        <w:t xml:space="preserve"> Burrough</w:t>
      </w:r>
      <w:r>
        <w:rPr>
          <w:rFonts w:ascii="Times New Roman" w:hAnsi="Times New Roman" w:cs="Times New Roman"/>
          <w:sz w:val="24"/>
          <w:szCs w:val="24"/>
        </w:rPr>
        <w:t>,</w:t>
      </w:r>
      <w:r w:rsidRPr="004125AB">
        <w:rPr>
          <w:rFonts w:ascii="Times New Roman" w:hAnsi="Times New Roman" w:cs="Times New Roman"/>
          <w:sz w:val="24"/>
          <w:szCs w:val="24"/>
        </w:rPr>
        <w:t xml:space="preserve"> 2015)</w:t>
      </w:r>
      <w:r w:rsidR="004D5202">
        <w:rPr>
          <w:rFonts w:ascii="Times New Roman" w:hAnsi="Times New Roman" w:cs="Times New Roman"/>
          <w:sz w:val="24"/>
          <w:szCs w:val="24"/>
        </w:rPr>
        <w:t>.</w:t>
      </w:r>
      <w:r w:rsidR="004F1A78">
        <w:rPr>
          <w:rFonts w:ascii="Times New Roman" w:hAnsi="Times New Roman" w:cs="Times New Roman"/>
          <w:sz w:val="24"/>
          <w:szCs w:val="24"/>
        </w:rPr>
        <w:t xml:space="preserve"> It is perhaps not surprising, then, that during MIS 3 in particular </w:t>
      </w:r>
      <w:r w:rsidR="004F1A78">
        <w:rPr>
          <w:rFonts w:ascii="Symbol" w:hAnsi="Symbol" w:cs="Times New Roman"/>
          <w:sz w:val="24"/>
          <w:szCs w:val="24"/>
        </w:rPr>
        <w:t></w:t>
      </w:r>
      <w:r w:rsidR="004F1A78">
        <w:rPr>
          <w:rFonts w:ascii="Times New Roman" w:hAnsi="Times New Roman" w:cs="Times New Roman"/>
          <w:sz w:val="24"/>
          <w:szCs w:val="24"/>
        </w:rPr>
        <w:t xml:space="preserve"> a period of pronounced millennial-scale fluctuations between climate extremes</w:t>
      </w:r>
      <w:r w:rsidR="009153AC">
        <w:rPr>
          <w:rFonts w:ascii="Times New Roman" w:hAnsi="Times New Roman" w:cs="Times New Roman"/>
          <w:sz w:val="24"/>
          <w:szCs w:val="24"/>
        </w:rPr>
        <w:t xml:space="preserve"> (</w:t>
      </w:r>
      <w:r w:rsidR="00C26B50">
        <w:rPr>
          <w:rFonts w:ascii="Times New Roman" w:hAnsi="Times New Roman" w:cs="Times New Roman"/>
          <w:sz w:val="24"/>
          <w:szCs w:val="24"/>
        </w:rPr>
        <w:t>Voelker, 2002)</w:t>
      </w:r>
      <w:r w:rsidR="004F1A78">
        <w:rPr>
          <w:rFonts w:ascii="Times New Roman" w:hAnsi="Times New Roman" w:cs="Times New Roman"/>
          <w:sz w:val="24"/>
          <w:szCs w:val="24"/>
        </w:rPr>
        <w:t xml:space="preserve"> </w:t>
      </w:r>
      <w:r w:rsidR="004F1A78">
        <w:rPr>
          <w:rFonts w:ascii="Symbol" w:hAnsi="Symbol" w:cs="Times New Roman"/>
          <w:sz w:val="24"/>
          <w:szCs w:val="24"/>
        </w:rPr>
        <w:t></w:t>
      </w:r>
      <w:r w:rsidR="004F1A78">
        <w:rPr>
          <w:rFonts w:ascii="Times New Roman" w:hAnsi="Times New Roman" w:cs="Times New Roman"/>
          <w:sz w:val="24"/>
          <w:szCs w:val="24"/>
        </w:rPr>
        <w:t xml:space="preserve"> there is such ambiguity when considering multiple African humidity reconstructions.</w:t>
      </w:r>
    </w:p>
    <w:p w:rsidR="004D5202" w:rsidRDefault="004D5202" w:rsidP="00BD1DD6">
      <w:pPr>
        <w:spacing w:line="480" w:lineRule="auto"/>
        <w:jc w:val="both"/>
        <w:rPr>
          <w:rFonts w:ascii="Times New Roman" w:hAnsi="Times New Roman" w:cs="Times New Roman"/>
          <w:sz w:val="24"/>
          <w:szCs w:val="24"/>
        </w:rPr>
      </w:pPr>
    </w:p>
    <w:p w:rsidR="00EB2477" w:rsidRDefault="00EB2477" w:rsidP="00BD1DD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light of these complexities, the consistent evidence for increased moisture in Northwest Africa during MIS 1, 5a, 5c and 5e is highly convincing (Fig. </w:t>
      </w:r>
      <w:r w:rsidR="00C14D37">
        <w:rPr>
          <w:rFonts w:ascii="Times New Roman" w:hAnsi="Times New Roman" w:cs="Times New Roman"/>
          <w:sz w:val="24"/>
          <w:szCs w:val="24"/>
        </w:rPr>
        <w:t>7</w:t>
      </w:r>
      <w:r w:rsidR="00240882">
        <w:rPr>
          <w:rFonts w:ascii="Times New Roman" w:hAnsi="Times New Roman" w:cs="Times New Roman"/>
          <w:sz w:val="24"/>
          <w:szCs w:val="24"/>
        </w:rPr>
        <w:t xml:space="preserve">; see also Drake et al., 2013; </w:t>
      </w:r>
      <w:r w:rsidR="00240882">
        <w:rPr>
          <w:rFonts w:ascii="Times New Roman" w:hAnsi="Times New Roman" w:cs="Times New Roman"/>
          <w:sz w:val="24"/>
          <w:szCs w:val="24"/>
        </w:rPr>
        <w:lastRenderedPageBreak/>
        <w:t>Larrasoaña et al., 2013, and references therein</w:t>
      </w:r>
      <w:r>
        <w:rPr>
          <w:rFonts w:ascii="Times New Roman" w:hAnsi="Times New Roman" w:cs="Times New Roman"/>
          <w:sz w:val="24"/>
          <w:szCs w:val="24"/>
        </w:rPr>
        <w:t>). This evidence is supported by hydraulic modelling of potential North African palaeo-river channels under MIS 5e climate conditions (Coulthard et al., 2013). Satellite imagery of a palaeo-river system draining the northwest African margin (Skonieczy et al., 2015) and sedimentary features in the same area (Antobreh and</w:t>
      </w:r>
      <w:r w:rsidRPr="004D24B6">
        <w:rPr>
          <w:rFonts w:ascii="Times New Roman" w:hAnsi="Times New Roman" w:cs="Times New Roman"/>
          <w:sz w:val="24"/>
          <w:szCs w:val="24"/>
        </w:rPr>
        <w:t xml:space="preserve"> Kastel 2006</w:t>
      </w:r>
      <w:r>
        <w:rPr>
          <w:rFonts w:ascii="Times New Roman" w:hAnsi="Times New Roman" w:cs="Times New Roman"/>
          <w:sz w:val="24"/>
          <w:szCs w:val="24"/>
        </w:rPr>
        <w:t xml:space="preserve">; Wien et al., 2006; Skonieczy et al., 2015) also attest to GSPs. Importantly, the fact that </w:t>
      </w:r>
      <w:r w:rsidR="00194D93">
        <w:rPr>
          <w:rFonts w:ascii="Times New Roman" w:hAnsi="Times New Roman" w:cs="Times New Roman"/>
          <w:sz w:val="24"/>
          <w:szCs w:val="24"/>
        </w:rPr>
        <w:t>our</w:t>
      </w:r>
      <w:r>
        <w:rPr>
          <w:rFonts w:ascii="Times New Roman" w:hAnsi="Times New Roman" w:cs="Times New Roman"/>
          <w:sz w:val="24"/>
          <w:szCs w:val="24"/>
        </w:rPr>
        <w:t xml:space="preserve"> ‘wet-dry index’ captures elevated humidity in MIS 1, 5a, 5c and 5e confirms that it is a reliable proxy of GSPs. The purported link between GSPs </w:t>
      </w:r>
      <w:r w:rsidR="001066EE">
        <w:rPr>
          <w:rFonts w:ascii="Times New Roman" w:hAnsi="Times New Roman" w:cs="Times New Roman"/>
          <w:sz w:val="24"/>
          <w:szCs w:val="24"/>
        </w:rPr>
        <w:t>and sapropel deposition in the E</w:t>
      </w:r>
      <w:r>
        <w:rPr>
          <w:rFonts w:ascii="Times New Roman" w:hAnsi="Times New Roman" w:cs="Times New Roman"/>
          <w:sz w:val="24"/>
          <w:szCs w:val="24"/>
        </w:rPr>
        <w:t xml:space="preserve">astern </w:t>
      </w:r>
      <w:r w:rsidR="00194D93">
        <w:rPr>
          <w:rFonts w:ascii="Times New Roman" w:hAnsi="Times New Roman" w:cs="Times New Roman"/>
          <w:sz w:val="24"/>
          <w:szCs w:val="24"/>
        </w:rPr>
        <w:t>Mediterranean</w:t>
      </w:r>
      <w:r>
        <w:rPr>
          <w:rFonts w:ascii="Times New Roman" w:hAnsi="Times New Roman" w:cs="Times New Roman"/>
          <w:sz w:val="24"/>
          <w:szCs w:val="24"/>
        </w:rPr>
        <w:t xml:space="preserve"> (</w:t>
      </w:r>
      <w:r w:rsidR="00EB0FE7">
        <w:rPr>
          <w:rFonts w:ascii="Times New Roman" w:hAnsi="Times New Roman" w:cs="Times New Roman"/>
          <w:sz w:val="24"/>
          <w:szCs w:val="24"/>
        </w:rPr>
        <w:t>Larrasoaña et al., 2013</w:t>
      </w:r>
      <w:r>
        <w:rPr>
          <w:rFonts w:ascii="Times New Roman" w:hAnsi="Times New Roman" w:cs="Times New Roman"/>
          <w:sz w:val="24"/>
          <w:szCs w:val="24"/>
        </w:rPr>
        <w:t>) therefore appears to be robust, given that our sapropel-sensitive PC2 record contributes to the wet-dry index. The typically shorter duration of sapropels, and of our inferred ‘wet’ intervals</w:t>
      </w:r>
      <w:r w:rsidR="001066EE">
        <w:rPr>
          <w:rFonts w:ascii="Times New Roman" w:hAnsi="Times New Roman" w:cs="Times New Roman"/>
          <w:sz w:val="24"/>
          <w:szCs w:val="24"/>
        </w:rPr>
        <w:t xml:space="preserve">, </w:t>
      </w:r>
      <w:r w:rsidR="00194D93">
        <w:rPr>
          <w:rFonts w:ascii="Times New Roman" w:hAnsi="Times New Roman" w:cs="Times New Roman"/>
          <w:sz w:val="24"/>
          <w:szCs w:val="24"/>
        </w:rPr>
        <w:t>relative</w:t>
      </w:r>
      <w:r w:rsidR="001066EE">
        <w:rPr>
          <w:rFonts w:ascii="Times New Roman" w:hAnsi="Times New Roman" w:cs="Times New Roman"/>
          <w:sz w:val="24"/>
          <w:szCs w:val="24"/>
        </w:rPr>
        <w:t xml:space="preserve"> to other records of N</w:t>
      </w:r>
      <w:r>
        <w:rPr>
          <w:rFonts w:ascii="Times New Roman" w:hAnsi="Times New Roman" w:cs="Times New Roman"/>
          <w:sz w:val="24"/>
          <w:szCs w:val="24"/>
        </w:rPr>
        <w:t>orthwest African humidity, is most plausibly explained if the wet-dry index tracks African monsoon variability at</w:t>
      </w:r>
      <w:r w:rsidR="00EB0FE7">
        <w:rPr>
          <w:rFonts w:ascii="Times New Roman" w:hAnsi="Times New Roman" w:cs="Times New Roman"/>
          <w:sz w:val="24"/>
          <w:szCs w:val="24"/>
        </w:rPr>
        <w:t xml:space="preserve"> its northernmost extent</w:t>
      </w:r>
      <w:r>
        <w:rPr>
          <w:rFonts w:ascii="Times New Roman" w:hAnsi="Times New Roman" w:cs="Times New Roman"/>
          <w:sz w:val="24"/>
          <w:szCs w:val="24"/>
        </w:rPr>
        <w:t xml:space="preserve">. We therefore further surmise that the wet-dry index offers a conservative estimate for the </w:t>
      </w:r>
      <w:r w:rsidR="00640927">
        <w:rPr>
          <w:rFonts w:ascii="Times New Roman" w:hAnsi="Times New Roman" w:cs="Times New Roman"/>
          <w:sz w:val="24"/>
          <w:szCs w:val="24"/>
        </w:rPr>
        <w:t>timing</w:t>
      </w:r>
      <w:r>
        <w:rPr>
          <w:rFonts w:ascii="Times New Roman" w:hAnsi="Times New Roman" w:cs="Times New Roman"/>
          <w:sz w:val="24"/>
          <w:szCs w:val="24"/>
        </w:rPr>
        <w:t xml:space="preserve"> of GSPs over the last 3 My.</w:t>
      </w:r>
    </w:p>
    <w:p w:rsidR="00EB2477" w:rsidRDefault="00EB2477" w:rsidP="00BD1DD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B2477" w:rsidRDefault="00EB2477" w:rsidP="00BD1DD6">
      <w:pPr>
        <w:spacing w:line="480" w:lineRule="auto"/>
        <w:jc w:val="both"/>
        <w:rPr>
          <w:rFonts w:ascii="Times New Roman" w:hAnsi="Times New Roman" w:cs="Times New Roman"/>
          <w:i/>
          <w:sz w:val="24"/>
          <w:szCs w:val="24"/>
        </w:rPr>
      </w:pPr>
      <w:r w:rsidRPr="00DE41A7">
        <w:rPr>
          <w:rFonts w:ascii="Times New Roman" w:hAnsi="Times New Roman" w:cs="Times New Roman"/>
          <w:i/>
          <w:sz w:val="24"/>
          <w:szCs w:val="24"/>
        </w:rPr>
        <w:t>5.</w:t>
      </w:r>
      <w:r w:rsidR="00E304BC">
        <w:rPr>
          <w:rFonts w:ascii="Times New Roman" w:hAnsi="Times New Roman" w:cs="Times New Roman"/>
          <w:i/>
          <w:sz w:val="24"/>
          <w:szCs w:val="24"/>
        </w:rPr>
        <w:t>4</w:t>
      </w:r>
      <w:r>
        <w:rPr>
          <w:rFonts w:ascii="Times New Roman" w:hAnsi="Times New Roman" w:cs="Times New Roman"/>
          <w:i/>
          <w:sz w:val="24"/>
          <w:szCs w:val="24"/>
        </w:rPr>
        <w:t xml:space="preserve"> </w:t>
      </w:r>
      <w:r w:rsidR="00AF5AFE" w:rsidRPr="00DE41A7">
        <w:rPr>
          <w:rFonts w:ascii="Times New Roman" w:hAnsi="Times New Roman" w:cs="Times New Roman"/>
          <w:i/>
          <w:sz w:val="24"/>
          <w:szCs w:val="24"/>
        </w:rPr>
        <w:t>Green Sahara periods over</w:t>
      </w:r>
      <w:r w:rsidR="00AF5AFE">
        <w:rPr>
          <w:rFonts w:ascii="Times New Roman" w:hAnsi="Times New Roman" w:cs="Times New Roman"/>
          <w:i/>
          <w:sz w:val="24"/>
          <w:szCs w:val="24"/>
        </w:rPr>
        <w:t xml:space="preserve"> </w:t>
      </w:r>
      <w:r>
        <w:rPr>
          <w:rFonts w:ascii="Times New Roman" w:hAnsi="Times New Roman" w:cs="Times New Roman"/>
          <w:i/>
          <w:sz w:val="24"/>
          <w:szCs w:val="24"/>
        </w:rPr>
        <w:t>the p</w:t>
      </w:r>
      <w:r w:rsidRPr="00DE41A7">
        <w:rPr>
          <w:rFonts w:ascii="Times New Roman" w:hAnsi="Times New Roman" w:cs="Times New Roman"/>
          <w:i/>
          <w:sz w:val="24"/>
          <w:szCs w:val="24"/>
        </w:rPr>
        <w:t xml:space="preserve">ast </w:t>
      </w:r>
      <w:r>
        <w:rPr>
          <w:rFonts w:ascii="Times New Roman" w:hAnsi="Times New Roman" w:cs="Times New Roman"/>
          <w:i/>
          <w:sz w:val="24"/>
          <w:szCs w:val="24"/>
        </w:rPr>
        <w:t>3 My</w:t>
      </w:r>
    </w:p>
    <w:p w:rsidR="00EB2477" w:rsidRDefault="00EB2477" w:rsidP="00BD1DD6">
      <w:pPr>
        <w:spacing w:line="480" w:lineRule="auto"/>
        <w:jc w:val="both"/>
        <w:rPr>
          <w:rFonts w:ascii="Times New Roman" w:hAnsi="Times New Roman" w:cs="Times New Roman"/>
          <w:sz w:val="24"/>
          <w:szCs w:val="24"/>
        </w:rPr>
      </w:pPr>
      <w:r>
        <w:rPr>
          <w:rFonts w:ascii="Times New Roman" w:hAnsi="Times New Roman" w:cs="Times New Roman"/>
          <w:sz w:val="24"/>
          <w:szCs w:val="24"/>
        </w:rPr>
        <w:t>There are few continuous records of Saharan palaeoclimate variability to compare with our wet-dry index over the 0</w:t>
      </w:r>
      <w:r>
        <w:rPr>
          <w:rFonts w:ascii="Symbol" w:hAnsi="Symbol" w:cs="Times New Roman"/>
          <w:sz w:val="24"/>
          <w:szCs w:val="24"/>
        </w:rPr>
        <w:t></w:t>
      </w:r>
      <w:r>
        <w:rPr>
          <w:rFonts w:ascii="Times New Roman" w:hAnsi="Times New Roman" w:cs="Times New Roman"/>
          <w:sz w:val="24"/>
          <w:szCs w:val="24"/>
        </w:rPr>
        <w:t>3 M</w:t>
      </w:r>
      <w:r w:rsidR="00E304BC">
        <w:rPr>
          <w:rFonts w:ascii="Times New Roman" w:hAnsi="Times New Roman" w:cs="Times New Roman"/>
          <w:sz w:val="24"/>
          <w:szCs w:val="24"/>
        </w:rPr>
        <w:t>a</w:t>
      </w:r>
      <w:r>
        <w:rPr>
          <w:rFonts w:ascii="Times New Roman" w:hAnsi="Times New Roman" w:cs="Times New Roman"/>
          <w:sz w:val="24"/>
          <w:szCs w:val="24"/>
        </w:rPr>
        <w:t xml:space="preserve"> interval. Apart from the </w:t>
      </w:r>
      <w:r w:rsidR="000310AB">
        <w:rPr>
          <w:rFonts w:ascii="Times New Roman" w:hAnsi="Times New Roman" w:cs="Times New Roman"/>
          <w:sz w:val="24"/>
          <w:szCs w:val="24"/>
        </w:rPr>
        <w:t>ODP967</w:t>
      </w:r>
      <w:r>
        <w:rPr>
          <w:rFonts w:ascii="Times New Roman" w:hAnsi="Times New Roman" w:cs="Times New Roman"/>
          <w:sz w:val="24"/>
          <w:szCs w:val="24"/>
        </w:rPr>
        <w:t xml:space="preserve"> Ti/Al record (Fig. </w:t>
      </w:r>
      <w:r w:rsidR="004030BE">
        <w:rPr>
          <w:rFonts w:ascii="Times New Roman" w:hAnsi="Times New Roman" w:cs="Times New Roman"/>
          <w:sz w:val="24"/>
          <w:szCs w:val="24"/>
        </w:rPr>
        <w:t>6</w:t>
      </w:r>
      <w:r>
        <w:rPr>
          <w:rFonts w:ascii="Times New Roman" w:hAnsi="Times New Roman" w:cs="Times New Roman"/>
          <w:sz w:val="24"/>
          <w:szCs w:val="24"/>
        </w:rPr>
        <w:t>), on</w:t>
      </w:r>
      <w:r w:rsidR="001066EE">
        <w:rPr>
          <w:rFonts w:ascii="Times New Roman" w:hAnsi="Times New Roman" w:cs="Times New Roman"/>
          <w:sz w:val="24"/>
          <w:szCs w:val="24"/>
        </w:rPr>
        <w:t>ly a dust record from offshore N</w:t>
      </w:r>
      <w:r>
        <w:rPr>
          <w:rFonts w:ascii="Times New Roman" w:hAnsi="Times New Roman" w:cs="Times New Roman"/>
          <w:sz w:val="24"/>
          <w:szCs w:val="24"/>
        </w:rPr>
        <w:t>orthwest Africa (</w:t>
      </w:r>
      <w:r w:rsidR="00CF1019">
        <w:rPr>
          <w:rFonts w:ascii="Times New Roman" w:hAnsi="Times New Roman" w:cs="Times New Roman"/>
          <w:sz w:val="24"/>
          <w:szCs w:val="24"/>
        </w:rPr>
        <w:t>ODP Site</w:t>
      </w:r>
      <w:r>
        <w:rPr>
          <w:rFonts w:ascii="Times New Roman" w:hAnsi="Times New Roman" w:cs="Times New Roman"/>
          <w:sz w:val="24"/>
          <w:szCs w:val="24"/>
        </w:rPr>
        <w:t xml:space="preserve"> 659; Tiedemann et al., </w:t>
      </w:r>
      <w:r w:rsidR="00EB0FE7">
        <w:rPr>
          <w:rFonts w:ascii="Times New Roman" w:hAnsi="Times New Roman" w:cs="Times New Roman"/>
          <w:sz w:val="24"/>
          <w:szCs w:val="24"/>
        </w:rPr>
        <w:t>1994</w:t>
      </w:r>
      <w:r>
        <w:rPr>
          <w:rFonts w:ascii="Times New Roman" w:hAnsi="Times New Roman" w:cs="Times New Roman"/>
          <w:sz w:val="24"/>
          <w:szCs w:val="24"/>
        </w:rPr>
        <w:t xml:space="preserve">) is sufficiently long. </w:t>
      </w:r>
      <w:r w:rsidRPr="00132FF2">
        <w:rPr>
          <w:rFonts w:ascii="Times New Roman" w:hAnsi="Times New Roman" w:cs="Times New Roman"/>
          <w:sz w:val="24"/>
          <w:szCs w:val="24"/>
        </w:rPr>
        <w:t xml:space="preserve">Visually, the </w:t>
      </w:r>
      <w:r>
        <w:rPr>
          <w:rFonts w:ascii="Times New Roman" w:hAnsi="Times New Roman" w:cs="Times New Roman"/>
          <w:sz w:val="24"/>
          <w:szCs w:val="24"/>
        </w:rPr>
        <w:t xml:space="preserve">two </w:t>
      </w:r>
      <w:r w:rsidRPr="00132FF2">
        <w:rPr>
          <w:rFonts w:ascii="Times New Roman" w:hAnsi="Times New Roman" w:cs="Times New Roman"/>
          <w:sz w:val="24"/>
          <w:szCs w:val="24"/>
        </w:rPr>
        <w:t>record</w:t>
      </w:r>
      <w:r>
        <w:rPr>
          <w:rFonts w:ascii="Times New Roman" w:hAnsi="Times New Roman" w:cs="Times New Roman"/>
          <w:sz w:val="24"/>
          <w:szCs w:val="24"/>
        </w:rPr>
        <w:t>s</w:t>
      </w:r>
      <w:r w:rsidRPr="00132FF2">
        <w:rPr>
          <w:rFonts w:ascii="Times New Roman" w:hAnsi="Times New Roman" w:cs="Times New Roman"/>
          <w:sz w:val="24"/>
          <w:szCs w:val="24"/>
        </w:rPr>
        <w:t xml:space="preserve"> appear to show some notable differences (Fig</w:t>
      </w:r>
      <w:r w:rsidR="004030BE">
        <w:rPr>
          <w:rFonts w:ascii="Times New Roman" w:hAnsi="Times New Roman" w:cs="Times New Roman"/>
          <w:sz w:val="24"/>
          <w:szCs w:val="24"/>
        </w:rPr>
        <w:t xml:space="preserve">. </w:t>
      </w:r>
      <w:r w:rsidR="00C14D37">
        <w:rPr>
          <w:rFonts w:ascii="Times New Roman" w:hAnsi="Times New Roman" w:cs="Times New Roman"/>
          <w:sz w:val="24"/>
          <w:szCs w:val="24"/>
        </w:rPr>
        <w:t>8</w:t>
      </w:r>
      <w:r w:rsidRPr="00132FF2">
        <w:rPr>
          <w:rFonts w:ascii="Times New Roman" w:hAnsi="Times New Roman" w:cs="Times New Roman"/>
          <w:sz w:val="24"/>
          <w:szCs w:val="24"/>
        </w:rPr>
        <w:t xml:space="preserve">), although non-linear scaling offsets between the records may at least partly explain this. </w:t>
      </w:r>
      <w:r>
        <w:rPr>
          <w:rFonts w:ascii="Times New Roman" w:hAnsi="Times New Roman" w:cs="Times New Roman"/>
          <w:sz w:val="24"/>
          <w:szCs w:val="24"/>
        </w:rPr>
        <w:t xml:space="preserve">However, statistical analysis of the same </w:t>
      </w:r>
      <w:r w:rsidR="00CF1019">
        <w:rPr>
          <w:rFonts w:ascii="Times New Roman" w:hAnsi="Times New Roman" w:cs="Times New Roman"/>
          <w:sz w:val="24"/>
          <w:szCs w:val="24"/>
        </w:rPr>
        <w:t>ODP Site</w:t>
      </w:r>
      <w:r>
        <w:rPr>
          <w:rFonts w:ascii="Times New Roman" w:hAnsi="Times New Roman" w:cs="Times New Roman"/>
          <w:sz w:val="24"/>
          <w:szCs w:val="24"/>
        </w:rPr>
        <w:t xml:space="preserve"> 659 dust record,</w:t>
      </w:r>
      <w:r w:rsidRPr="00132FF2">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0310AB">
        <w:rPr>
          <w:rFonts w:ascii="Times New Roman" w:hAnsi="Times New Roman" w:cs="Times New Roman"/>
          <w:sz w:val="24"/>
          <w:szCs w:val="24"/>
        </w:rPr>
        <w:t>ODP967</w:t>
      </w:r>
      <w:r>
        <w:rPr>
          <w:rFonts w:ascii="Times New Roman" w:hAnsi="Times New Roman" w:cs="Times New Roman"/>
          <w:sz w:val="24"/>
          <w:szCs w:val="24"/>
        </w:rPr>
        <w:t xml:space="preserve"> dust record used in our wet-dry index (</w:t>
      </w:r>
      <w:r w:rsidR="00DE1F4A">
        <w:rPr>
          <w:rFonts w:ascii="Times New Roman" w:hAnsi="Times New Roman" w:cs="Times New Roman"/>
          <w:sz w:val="24"/>
          <w:szCs w:val="24"/>
        </w:rPr>
        <w:t>Larrasoaña</w:t>
      </w:r>
      <w:r>
        <w:rPr>
          <w:rFonts w:ascii="Times New Roman" w:hAnsi="Times New Roman" w:cs="Times New Roman"/>
          <w:sz w:val="24"/>
          <w:szCs w:val="24"/>
        </w:rPr>
        <w:t xml:space="preserve"> et al., 2003), and </w:t>
      </w:r>
      <w:r w:rsidRPr="00132FF2">
        <w:rPr>
          <w:rFonts w:ascii="Times New Roman" w:hAnsi="Times New Roman" w:cs="Times New Roman"/>
          <w:sz w:val="24"/>
          <w:szCs w:val="24"/>
        </w:rPr>
        <w:t xml:space="preserve">an Arabian dust record from </w:t>
      </w:r>
      <w:r w:rsidR="00CF1019">
        <w:rPr>
          <w:rFonts w:ascii="Times New Roman" w:hAnsi="Times New Roman" w:cs="Times New Roman"/>
          <w:sz w:val="24"/>
          <w:szCs w:val="24"/>
        </w:rPr>
        <w:t>ODP Site</w:t>
      </w:r>
      <w:r w:rsidRPr="00132FF2">
        <w:rPr>
          <w:rFonts w:ascii="Times New Roman" w:hAnsi="Times New Roman" w:cs="Times New Roman"/>
          <w:sz w:val="24"/>
          <w:szCs w:val="24"/>
        </w:rPr>
        <w:t>s 721/722</w:t>
      </w:r>
      <w:r>
        <w:rPr>
          <w:rFonts w:ascii="Times New Roman" w:hAnsi="Times New Roman" w:cs="Times New Roman"/>
          <w:sz w:val="24"/>
          <w:szCs w:val="24"/>
        </w:rPr>
        <w:t>,</w:t>
      </w:r>
      <w:r w:rsidRPr="00132FF2">
        <w:rPr>
          <w:rFonts w:ascii="Times New Roman" w:hAnsi="Times New Roman" w:cs="Times New Roman"/>
          <w:sz w:val="24"/>
          <w:szCs w:val="24"/>
        </w:rPr>
        <w:t xml:space="preserve"> revealed differences between all three </w:t>
      </w:r>
      <w:r>
        <w:rPr>
          <w:rFonts w:ascii="Times New Roman" w:hAnsi="Times New Roman" w:cs="Times New Roman"/>
          <w:sz w:val="24"/>
          <w:szCs w:val="24"/>
        </w:rPr>
        <w:t>sites</w:t>
      </w:r>
      <w:r w:rsidRPr="00132FF2">
        <w:rPr>
          <w:rFonts w:ascii="Times New Roman" w:hAnsi="Times New Roman" w:cs="Times New Roman"/>
          <w:sz w:val="24"/>
          <w:szCs w:val="24"/>
        </w:rPr>
        <w:t xml:space="preserve"> over various timeframes</w:t>
      </w:r>
      <w:r>
        <w:rPr>
          <w:rFonts w:ascii="Times New Roman" w:hAnsi="Times New Roman" w:cs="Times New Roman"/>
          <w:sz w:val="24"/>
          <w:szCs w:val="24"/>
        </w:rPr>
        <w:t xml:space="preserve"> (Trauth et al., 2009), thereby</w:t>
      </w:r>
      <w:r w:rsidRPr="00132FF2">
        <w:rPr>
          <w:rFonts w:ascii="Times New Roman" w:hAnsi="Times New Roman" w:cs="Times New Roman"/>
          <w:sz w:val="24"/>
          <w:szCs w:val="24"/>
        </w:rPr>
        <w:t xml:space="preserve"> highlighting in</w:t>
      </w:r>
      <w:r w:rsidR="008D5BEF">
        <w:rPr>
          <w:rFonts w:ascii="Times New Roman" w:hAnsi="Times New Roman" w:cs="Times New Roman"/>
          <w:sz w:val="24"/>
          <w:szCs w:val="24"/>
        </w:rPr>
        <w:t>ter</w:t>
      </w:r>
      <w:r w:rsidRPr="00132FF2">
        <w:rPr>
          <w:rFonts w:ascii="Times New Roman" w:hAnsi="Times New Roman" w:cs="Times New Roman"/>
          <w:sz w:val="24"/>
          <w:szCs w:val="24"/>
        </w:rPr>
        <w:t>-regional variability in</w:t>
      </w:r>
      <w:r w:rsidR="00720208">
        <w:rPr>
          <w:rFonts w:ascii="Times New Roman" w:hAnsi="Times New Roman" w:cs="Times New Roman"/>
          <w:sz w:val="24"/>
          <w:szCs w:val="24"/>
        </w:rPr>
        <w:t xml:space="preserve"> Sahara</w:t>
      </w:r>
      <w:r>
        <w:rPr>
          <w:rFonts w:ascii="Times New Roman" w:hAnsi="Times New Roman" w:cs="Times New Roman"/>
          <w:sz w:val="24"/>
          <w:szCs w:val="24"/>
        </w:rPr>
        <w:t>-Arabian dust fluxes over the past 3 My.</w:t>
      </w:r>
      <w:r w:rsidRPr="00132FF2">
        <w:rPr>
          <w:rFonts w:ascii="Times New Roman" w:hAnsi="Times New Roman" w:cs="Times New Roman"/>
          <w:sz w:val="24"/>
          <w:szCs w:val="24"/>
        </w:rPr>
        <w:t xml:space="preserve"> Dust accumulation in marine cores is related to the availability</w:t>
      </w:r>
      <w:r w:rsidR="008D5BEF">
        <w:rPr>
          <w:rFonts w:ascii="Times New Roman" w:hAnsi="Times New Roman" w:cs="Times New Roman"/>
          <w:sz w:val="24"/>
          <w:szCs w:val="24"/>
        </w:rPr>
        <w:t xml:space="preserve"> of source material </w:t>
      </w:r>
      <w:r w:rsidR="008D5BEF">
        <w:rPr>
          <w:rFonts w:ascii="Times New Roman" w:hAnsi="Times New Roman" w:cs="Times New Roman"/>
          <w:sz w:val="24"/>
          <w:szCs w:val="24"/>
        </w:rPr>
        <w:lastRenderedPageBreak/>
        <w:t>(which in turn depends on prior humidity)</w:t>
      </w:r>
      <w:r w:rsidRPr="00132FF2">
        <w:rPr>
          <w:rFonts w:ascii="Times New Roman" w:hAnsi="Times New Roman" w:cs="Times New Roman"/>
          <w:sz w:val="24"/>
          <w:szCs w:val="24"/>
        </w:rPr>
        <w:t xml:space="preserve">, abrasion, and transport of </w:t>
      </w:r>
      <w:r w:rsidR="001066EE">
        <w:rPr>
          <w:rFonts w:ascii="Times New Roman" w:hAnsi="Times New Roman" w:cs="Times New Roman"/>
          <w:sz w:val="24"/>
          <w:szCs w:val="24"/>
        </w:rPr>
        <w:t>a</w:t>
      </w:r>
      <w:r w:rsidR="00DE1F4A">
        <w:rPr>
          <w:rFonts w:ascii="Times New Roman" w:hAnsi="Times New Roman" w:cs="Times New Roman"/>
          <w:sz w:val="24"/>
          <w:szCs w:val="24"/>
        </w:rPr>
        <w:t>eolian</w:t>
      </w:r>
      <w:r w:rsidRPr="00132FF2">
        <w:rPr>
          <w:rFonts w:ascii="Times New Roman" w:hAnsi="Times New Roman" w:cs="Times New Roman"/>
          <w:sz w:val="24"/>
          <w:szCs w:val="24"/>
        </w:rPr>
        <w:t xml:space="preserve"> particles to the core sites, and these processes particularly depend on wind strength and direction</w:t>
      </w:r>
      <w:r>
        <w:rPr>
          <w:rFonts w:ascii="Times New Roman" w:hAnsi="Times New Roman" w:cs="Times New Roman"/>
          <w:sz w:val="24"/>
          <w:szCs w:val="24"/>
        </w:rPr>
        <w:t xml:space="preserve"> (</w:t>
      </w:r>
      <w:r w:rsidR="00EB0FE7">
        <w:rPr>
          <w:rFonts w:ascii="Times New Roman" w:hAnsi="Times New Roman" w:cs="Times New Roman"/>
          <w:sz w:val="24"/>
          <w:szCs w:val="24"/>
        </w:rPr>
        <w:t>e.g., Zabel et al., 1999, 2001</w:t>
      </w:r>
      <w:r>
        <w:rPr>
          <w:rFonts w:ascii="Times New Roman" w:hAnsi="Times New Roman" w:cs="Times New Roman"/>
          <w:sz w:val="24"/>
          <w:szCs w:val="24"/>
        </w:rPr>
        <w:t>)</w:t>
      </w:r>
      <w:r w:rsidRPr="00132FF2">
        <w:rPr>
          <w:rFonts w:ascii="Times New Roman" w:hAnsi="Times New Roman" w:cs="Times New Roman"/>
          <w:sz w:val="24"/>
          <w:szCs w:val="24"/>
        </w:rPr>
        <w:t xml:space="preserve">. </w:t>
      </w:r>
      <w:r>
        <w:rPr>
          <w:rFonts w:ascii="Times New Roman" w:hAnsi="Times New Roman" w:cs="Times New Roman"/>
          <w:sz w:val="24"/>
          <w:szCs w:val="24"/>
        </w:rPr>
        <w:t>Thus</w:t>
      </w:r>
      <w:r w:rsidRPr="00132FF2">
        <w:rPr>
          <w:rFonts w:ascii="Times New Roman" w:hAnsi="Times New Roman" w:cs="Times New Roman"/>
          <w:sz w:val="24"/>
          <w:szCs w:val="24"/>
        </w:rPr>
        <w:t xml:space="preserve">, a proxy sensitive to </w:t>
      </w:r>
      <w:r w:rsidR="00240882">
        <w:rPr>
          <w:rFonts w:ascii="Times New Roman" w:hAnsi="Times New Roman" w:cs="Times New Roman"/>
          <w:sz w:val="24"/>
          <w:szCs w:val="24"/>
        </w:rPr>
        <w:t xml:space="preserve">changes in both aridity </w:t>
      </w:r>
      <w:r w:rsidR="00240882" w:rsidRPr="00240882">
        <w:rPr>
          <w:rFonts w:ascii="Times New Roman" w:hAnsi="Times New Roman" w:cs="Times New Roman"/>
          <w:i/>
          <w:sz w:val="24"/>
          <w:szCs w:val="24"/>
        </w:rPr>
        <w:t>and</w:t>
      </w:r>
      <w:r w:rsidR="00240882">
        <w:rPr>
          <w:rFonts w:ascii="Times New Roman" w:hAnsi="Times New Roman" w:cs="Times New Roman"/>
          <w:sz w:val="24"/>
          <w:szCs w:val="24"/>
        </w:rPr>
        <w:t xml:space="preserve"> </w:t>
      </w:r>
      <w:r w:rsidRPr="00132FF2">
        <w:rPr>
          <w:rFonts w:ascii="Times New Roman" w:hAnsi="Times New Roman" w:cs="Times New Roman"/>
          <w:sz w:val="24"/>
          <w:szCs w:val="24"/>
        </w:rPr>
        <w:t xml:space="preserve">humidity </w:t>
      </w:r>
      <w:r>
        <w:rPr>
          <w:rFonts w:ascii="Times New Roman" w:hAnsi="Times New Roman" w:cs="Times New Roman"/>
          <w:sz w:val="24"/>
          <w:szCs w:val="24"/>
        </w:rPr>
        <w:t>(</w:t>
      </w:r>
      <w:r w:rsidR="00240882">
        <w:rPr>
          <w:rFonts w:ascii="Times New Roman" w:hAnsi="Times New Roman" w:cs="Times New Roman"/>
          <w:sz w:val="24"/>
          <w:szCs w:val="24"/>
        </w:rPr>
        <w:t>i.e.</w:t>
      </w:r>
      <w:r>
        <w:rPr>
          <w:rFonts w:ascii="Times New Roman" w:hAnsi="Times New Roman" w:cs="Times New Roman"/>
          <w:sz w:val="24"/>
          <w:szCs w:val="24"/>
        </w:rPr>
        <w:t xml:space="preserve">, our wet-dry index) </w:t>
      </w:r>
      <w:r w:rsidRPr="00132FF2">
        <w:rPr>
          <w:rFonts w:ascii="Times New Roman" w:hAnsi="Times New Roman" w:cs="Times New Roman"/>
          <w:sz w:val="24"/>
          <w:szCs w:val="24"/>
        </w:rPr>
        <w:t>may not directly correlate with a dust-flux record if the latter reflects changes in wind strength and direction in addition to aridity.</w:t>
      </w:r>
    </w:p>
    <w:p w:rsidR="00EB2477" w:rsidRDefault="00EB2477" w:rsidP="00BD1DD6">
      <w:pPr>
        <w:spacing w:line="480" w:lineRule="auto"/>
        <w:jc w:val="both"/>
        <w:rPr>
          <w:rFonts w:ascii="Times New Roman" w:hAnsi="Times New Roman" w:cs="Times New Roman"/>
          <w:sz w:val="24"/>
          <w:szCs w:val="24"/>
        </w:rPr>
      </w:pPr>
    </w:p>
    <w:p w:rsidR="008D5BEF" w:rsidRDefault="00EB2477" w:rsidP="00BD1DD6">
      <w:pPr>
        <w:spacing w:line="480" w:lineRule="auto"/>
        <w:jc w:val="both"/>
        <w:rPr>
          <w:rFonts w:ascii="Times New Roman" w:hAnsi="Times New Roman" w:cs="Times New Roman"/>
          <w:sz w:val="24"/>
          <w:szCs w:val="24"/>
        </w:rPr>
      </w:pPr>
      <w:r>
        <w:rPr>
          <w:rFonts w:ascii="Times New Roman" w:hAnsi="Times New Roman" w:cs="Times New Roman"/>
          <w:sz w:val="24"/>
          <w:szCs w:val="24"/>
        </w:rPr>
        <w:t>For Saharan/North African humidity indicators, the continental record is best constrained for the last ~400 ky (see Geyh and Thiedig, 2008, and Drake et al., 2013, for detailed reviews). Over this period, t</w:t>
      </w:r>
      <w:r w:rsidRPr="00132FF2">
        <w:rPr>
          <w:rFonts w:ascii="Times New Roman" w:hAnsi="Times New Roman" w:cs="Times New Roman"/>
          <w:sz w:val="24"/>
          <w:szCs w:val="24"/>
        </w:rPr>
        <w:t xml:space="preserve">here is a very broad </w:t>
      </w:r>
      <w:r>
        <w:rPr>
          <w:rFonts w:ascii="Times New Roman" w:hAnsi="Times New Roman" w:cs="Times New Roman"/>
          <w:sz w:val="24"/>
          <w:szCs w:val="24"/>
        </w:rPr>
        <w:t xml:space="preserve">age </w:t>
      </w:r>
      <w:r w:rsidRPr="00132FF2">
        <w:rPr>
          <w:rFonts w:ascii="Times New Roman" w:hAnsi="Times New Roman" w:cs="Times New Roman"/>
          <w:sz w:val="24"/>
          <w:szCs w:val="24"/>
        </w:rPr>
        <w:t xml:space="preserve">distribution of </w:t>
      </w:r>
      <w:r>
        <w:rPr>
          <w:rFonts w:ascii="Times New Roman" w:hAnsi="Times New Roman" w:cs="Times New Roman"/>
          <w:sz w:val="24"/>
          <w:szCs w:val="24"/>
        </w:rPr>
        <w:t>samples indicative of increased moisture</w:t>
      </w:r>
      <w:r w:rsidRPr="00132FF2">
        <w:rPr>
          <w:rFonts w:ascii="Times New Roman" w:hAnsi="Times New Roman" w:cs="Times New Roman"/>
          <w:sz w:val="24"/>
          <w:szCs w:val="24"/>
        </w:rPr>
        <w:t>, and most of these ag</w:t>
      </w:r>
      <w:r>
        <w:rPr>
          <w:rFonts w:ascii="Times New Roman" w:hAnsi="Times New Roman" w:cs="Times New Roman"/>
          <w:sz w:val="24"/>
          <w:szCs w:val="24"/>
        </w:rPr>
        <w:t>es overlap within uncertainties (Fig</w:t>
      </w:r>
      <w:r w:rsidR="004030BE">
        <w:rPr>
          <w:rFonts w:ascii="Times New Roman" w:hAnsi="Times New Roman" w:cs="Times New Roman"/>
          <w:sz w:val="24"/>
          <w:szCs w:val="24"/>
        </w:rPr>
        <w:t xml:space="preserve">s. 7, </w:t>
      </w:r>
      <w:r w:rsidR="00C14D37">
        <w:rPr>
          <w:rFonts w:ascii="Times New Roman" w:hAnsi="Times New Roman" w:cs="Times New Roman"/>
          <w:sz w:val="24"/>
          <w:szCs w:val="24"/>
        </w:rPr>
        <w:t>8</w:t>
      </w:r>
      <w:r>
        <w:rPr>
          <w:rFonts w:ascii="Times New Roman" w:hAnsi="Times New Roman" w:cs="Times New Roman"/>
          <w:sz w:val="24"/>
          <w:szCs w:val="24"/>
        </w:rPr>
        <w:t xml:space="preserve">). Nonetheless, the median of these ‘humid’ intervals tends to coincide with wetter intervals on our index. For example, evidence includes radiometrically dated lake deposits in Egypt (East Sahara) at </w:t>
      </w:r>
      <w:r w:rsidRPr="00132FF2">
        <w:rPr>
          <w:rFonts w:ascii="Times New Roman" w:hAnsi="Times New Roman" w:cs="Times New Roman"/>
          <w:sz w:val="24"/>
          <w:szCs w:val="24"/>
        </w:rPr>
        <w:t>320-250, 240-190, 155-120, 90-65,</w:t>
      </w:r>
      <w:r>
        <w:rPr>
          <w:rFonts w:ascii="Times New Roman" w:hAnsi="Times New Roman" w:cs="Times New Roman"/>
          <w:sz w:val="24"/>
          <w:szCs w:val="24"/>
        </w:rPr>
        <w:t xml:space="preserve"> and 10-5 ka (Szabo et al., 1995), and in Libya (North Sahara) at 380-290, 260-205, 140-125, 12.5-6 ka (Geyh and Thiedig, 2008); these intervals match peak density distributions of compiled data on Saharan palaeo-humidity (Fig. </w:t>
      </w:r>
      <w:r w:rsidR="00C14D37">
        <w:rPr>
          <w:rFonts w:ascii="Times New Roman" w:hAnsi="Times New Roman" w:cs="Times New Roman"/>
          <w:sz w:val="24"/>
          <w:szCs w:val="24"/>
        </w:rPr>
        <w:t>8</w:t>
      </w:r>
      <w:r w:rsidR="008D5BEF">
        <w:rPr>
          <w:rFonts w:ascii="Times New Roman" w:hAnsi="Times New Roman" w:cs="Times New Roman"/>
          <w:sz w:val="24"/>
          <w:szCs w:val="24"/>
        </w:rPr>
        <w:t>).</w:t>
      </w:r>
    </w:p>
    <w:p w:rsidR="008D5BEF" w:rsidRDefault="008D5BEF" w:rsidP="00BD1DD6">
      <w:pPr>
        <w:spacing w:line="480" w:lineRule="auto"/>
        <w:jc w:val="both"/>
        <w:rPr>
          <w:rFonts w:ascii="Times New Roman" w:hAnsi="Times New Roman" w:cs="Times New Roman"/>
          <w:sz w:val="24"/>
          <w:szCs w:val="24"/>
        </w:rPr>
      </w:pPr>
    </w:p>
    <w:p w:rsidR="00EB2477" w:rsidRPr="00132FF2" w:rsidRDefault="008D5BEF" w:rsidP="00BD1DD6">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EB2477" w:rsidRPr="00132FF2">
        <w:rPr>
          <w:rFonts w:ascii="Times New Roman" w:hAnsi="Times New Roman" w:cs="Times New Roman"/>
          <w:sz w:val="24"/>
          <w:szCs w:val="24"/>
        </w:rPr>
        <w:t xml:space="preserve">he </w:t>
      </w:r>
      <w:r w:rsidR="00EB2477">
        <w:rPr>
          <w:rFonts w:ascii="Times New Roman" w:hAnsi="Times New Roman" w:cs="Times New Roman"/>
          <w:sz w:val="24"/>
          <w:szCs w:val="24"/>
        </w:rPr>
        <w:t xml:space="preserve">wide </w:t>
      </w:r>
      <w:r w:rsidR="00EB2477" w:rsidRPr="00132FF2">
        <w:rPr>
          <w:rFonts w:ascii="Times New Roman" w:hAnsi="Times New Roman" w:cs="Times New Roman"/>
          <w:sz w:val="24"/>
          <w:szCs w:val="24"/>
        </w:rPr>
        <w:t xml:space="preserve">spread </w:t>
      </w:r>
      <w:r w:rsidR="00EB2477">
        <w:rPr>
          <w:rFonts w:ascii="Times New Roman" w:hAnsi="Times New Roman" w:cs="Times New Roman"/>
          <w:sz w:val="24"/>
          <w:szCs w:val="24"/>
        </w:rPr>
        <w:t>of a</w:t>
      </w:r>
      <w:r>
        <w:rPr>
          <w:rFonts w:ascii="Times New Roman" w:hAnsi="Times New Roman" w:cs="Times New Roman"/>
          <w:sz w:val="24"/>
          <w:szCs w:val="24"/>
        </w:rPr>
        <w:t xml:space="preserve">ges among the continental data </w:t>
      </w:r>
      <w:r w:rsidR="00EB2477" w:rsidRPr="00132FF2">
        <w:rPr>
          <w:rFonts w:ascii="Times New Roman" w:hAnsi="Times New Roman" w:cs="Times New Roman"/>
          <w:sz w:val="24"/>
          <w:szCs w:val="24"/>
        </w:rPr>
        <w:t>may reflect regional climatic/</w:t>
      </w:r>
      <w:r w:rsidR="00ED00F1">
        <w:rPr>
          <w:rFonts w:ascii="Times New Roman" w:hAnsi="Times New Roman" w:cs="Times New Roman"/>
          <w:sz w:val="24"/>
          <w:szCs w:val="24"/>
        </w:rPr>
        <w:t xml:space="preserve"> </w:t>
      </w:r>
      <w:r w:rsidR="00EB2477" w:rsidRPr="00132FF2">
        <w:rPr>
          <w:rFonts w:ascii="Times New Roman" w:hAnsi="Times New Roman" w:cs="Times New Roman"/>
          <w:sz w:val="24"/>
          <w:szCs w:val="24"/>
        </w:rPr>
        <w:t xml:space="preserve">environmental heterogeneity across North Africa, latitudinal migration of the African </w:t>
      </w:r>
      <w:r w:rsidR="00EB2477">
        <w:rPr>
          <w:rFonts w:ascii="Times New Roman" w:hAnsi="Times New Roman" w:cs="Times New Roman"/>
          <w:sz w:val="24"/>
          <w:szCs w:val="24"/>
        </w:rPr>
        <w:t>m</w:t>
      </w:r>
      <w:r w:rsidR="00EB2477" w:rsidRPr="00132FF2">
        <w:rPr>
          <w:rFonts w:ascii="Times New Roman" w:hAnsi="Times New Roman" w:cs="Times New Roman"/>
          <w:sz w:val="24"/>
          <w:szCs w:val="24"/>
        </w:rPr>
        <w:t>onsoon rainbelt</w:t>
      </w:r>
      <w:r w:rsidR="00EB2477">
        <w:rPr>
          <w:rFonts w:ascii="Times New Roman" w:hAnsi="Times New Roman" w:cs="Times New Roman"/>
          <w:sz w:val="24"/>
          <w:szCs w:val="24"/>
        </w:rPr>
        <w:t>, and/or</w:t>
      </w:r>
      <w:r w:rsidR="00EB2477" w:rsidRPr="00132FF2">
        <w:rPr>
          <w:rFonts w:ascii="Times New Roman" w:hAnsi="Times New Roman" w:cs="Times New Roman"/>
          <w:sz w:val="24"/>
          <w:szCs w:val="24"/>
        </w:rPr>
        <w:t xml:space="preserve"> </w:t>
      </w:r>
      <w:r w:rsidR="00EB2477">
        <w:rPr>
          <w:rFonts w:ascii="Times New Roman" w:hAnsi="Times New Roman" w:cs="Times New Roman"/>
          <w:sz w:val="24"/>
          <w:szCs w:val="24"/>
        </w:rPr>
        <w:t>less accurate datings in older studies</w:t>
      </w:r>
      <w:r w:rsidR="00EB2477" w:rsidRPr="00132FF2">
        <w:rPr>
          <w:rFonts w:ascii="Times New Roman" w:hAnsi="Times New Roman" w:cs="Times New Roman"/>
          <w:sz w:val="24"/>
          <w:szCs w:val="24"/>
        </w:rPr>
        <w:t>. For example, Armitage et al</w:t>
      </w:r>
      <w:r w:rsidR="00EB2477">
        <w:rPr>
          <w:rFonts w:ascii="Times New Roman" w:hAnsi="Times New Roman" w:cs="Times New Roman"/>
          <w:sz w:val="24"/>
          <w:szCs w:val="24"/>
        </w:rPr>
        <w:t>. (2007)</w:t>
      </w:r>
      <w:r w:rsidR="00EB2477" w:rsidRPr="00132FF2">
        <w:rPr>
          <w:rFonts w:ascii="Times New Roman" w:hAnsi="Times New Roman" w:cs="Times New Roman"/>
          <w:sz w:val="24"/>
          <w:szCs w:val="24"/>
        </w:rPr>
        <w:t xml:space="preserve"> noted significant offsets between their OSL datings of Libyan lacustrine </w:t>
      </w:r>
      <w:r w:rsidR="00EB2477">
        <w:rPr>
          <w:rFonts w:ascii="Times New Roman" w:hAnsi="Times New Roman" w:cs="Times New Roman"/>
          <w:sz w:val="24"/>
          <w:szCs w:val="24"/>
        </w:rPr>
        <w:t>deposits</w:t>
      </w:r>
      <w:r w:rsidR="00EB2477" w:rsidRPr="00132FF2">
        <w:rPr>
          <w:rFonts w:ascii="Times New Roman" w:hAnsi="Times New Roman" w:cs="Times New Roman"/>
          <w:sz w:val="24"/>
          <w:szCs w:val="24"/>
        </w:rPr>
        <w:t xml:space="preserve"> </w:t>
      </w:r>
      <w:r w:rsidR="00EB2477">
        <w:rPr>
          <w:rFonts w:ascii="Times New Roman" w:hAnsi="Times New Roman" w:cs="Times New Roman"/>
          <w:sz w:val="24"/>
          <w:szCs w:val="24"/>
        </w:rPr>
        <w:t>(100-110 ka) and Petit-M</w:t>
      </w:r>
      <w:r w:rsidR="00EB2477" w:rsidRPr="00132FF2">
        <w:rPr>
          <w:rFonts w:ascii="Times New Roman" w:hAnsi="Times New Roman" w:cs="Times New Roman"/>
          <w:sz w:val="24"/>
          <w:szCs w:val="24"/>
        </w:rPr>
        <w:t xml:space="preserve">aire et al’s </w:t>
      </w:r>
      <w:r w:rsidR="00EB2477">
        <w:rPr>
          <w:rFonts w:ascii="Times New Roman" w:hAnsi="Times New Roman" w:cs="Times New Roman"/>
          <w:sz w:val="24"/>
          <w:szCs w:val="24"/>
        </w:rPr>
        <w:t>(1980) U-series</w:t>
      </w:r>
      <w:r w:rsidR="00EB2477" w:rsidRPr="00132FF2">
        <w:rPr>
          <w:rFonts w:ascii="Times New Roman" w:hAnsi="Times New Roman" w:cs="Times New Roman"/>
          <w:sz w:val="24"/>
          <w:szCs w:val="24"/>
        </w:rPr>
        <w:t xml:space="preserve"> datings of the same samples (~135 ka</w:t>
      </w:r>
      <w:r w:rsidR="00EB2477">
        <w:rPr>
          <w:rFonts w:ascii="Times New Roman" w:hAnsi="Times New Roman" w:cs="Times New Roman"/>
          <w:sz w:val="24"/>
          <w:szCs w:val="24"/>
        </w:rPr>
        <w:t xml:space="preserve">, ranging from </w:t>
      </w:r>
      <w:r w:rsidR="00EB2477" w:rsidRPr="00132FF2">
        <w:rPr>
          <w:rFonts w:ascii="Times New Roman" w:hAnsi="Times New Roman" w:cs="Times New Roman"/>
          <w:sz w:val="24"/>
          <w:szCs w:val="24"/>
        </w:rPr>
        <w:t xml:space="preserve">40±2 </w:t>
      </w:r>
      <w:r w:rsidR="00EB2477">
        <w:rPr>
          <w:rFonts w:ascii="Times New Roman" w:hAnsi="Times New Roman" w:cs="Times New Roman"/>
          <w:sz w:val="24"/>
          <w:szCs w:val="24"/>
        </w:rPr>
        <w:t>ka to</w:t>
      </w:r>
      <w:r w:rsidR="00EB2477" w:rsidRPr="00132FF2">
        <w:rPr>
          <w:rFonts w:ascii="Times New Roman" w:hAnsi="Times New Roman" w:cs="Times New Roman"/>
          <w:sz w:val="24"/>
          <w:szCs w:val="24"/>
        </w:rPr>
        <w:t xml:space="preserve"> 165±17</w:t>
      </w:r>
      <w:r w:rsidR="00EB2477">
        <w:rPr>
          <w:rFonts w:ascii="Times New Roman" w:hAnsi="Times New Roman" w:cs="Times New Roman"/>
          <w:sz w:val="24"/>
          <w:szCs w:val="24"/>
        </w:rPr>
        <w:t xml:space="preserve"> ka).</w:t>
      </w:r>
      <w:r w:rsidR="00240882">
        <w:rPr>
          <w:rFonts w:ascii="Times New Roman" w:hAnsi="Times New Roman" w:cs="Times New Roman"/>
          <w:sz w:val="24"/>
          <w:szCs w:val="24"/>
        </w:rPr>
        <w:t xml:space="preserve"> </w:t>
      </w:r>
      <w:r w:rsidR="00EB2477">
        <w:rPr>
          <w:rFonts w:ascii="Times New Roman" w:hAnsi="Times New Roman" w:cs="Times New Roman"/>
          <w:sz w:val="24"/>
          <w:szCs w:val="24"/>
        </w:rPr>
        <w:t xml:space="preserve">Prior to 0.4 Ma, the only published evidence of Saharan humidity (to our knowledge) that we can usefully compare with our index </w:t>
      </w:r>
      <w:r>
        <w:rPr>
          <w:rFonts w:ascii="Times New Roman" w:hAnsi="Times New Roman" w:cs="Times New Roman"/>
          <w:sz w:val="24"/>
          <w:szCs w:val="24"/>
        </w:rPr>
        <w:t>consists of</w:t>
      </w:r>
      <w:r w:rsidR="00EB2477">
        <w:rPr>
          <w:rFonts w:ascii="Times New Roman" w:hAnsi="Times New Roman" w:cs="Times New Roman"/>
          <w:sz w:val="24"/>
          <w:szCs w:val="24"/>
        </w:rPr>
        <w:t xml:space="preserve"> </w:t>
      </w:r>
      <w:r w:rsidR="00EB2477" w:rsidRPr="00091FE4">
        <w:rPr>
          <w:rFonts w:ascii="Times New Roman" w:hAnsi="Times New Roman" w:cs="Times New Roman"/>
          <w:sz w:val="24"/>
          <w:szCs w:val="24"/>
          <w:vertAlign w:val="superscript"/>
        </w:rPr>
        <w:t>10</w:t>
      </w:r>
      <w:r w:rsidR="00EB2477">
        <w:rPr>
          <w:rFonts w:ascii="Times New Roman" w:hAnsi="Times New Roman" w:cs="Times New Roman"/>
          <w:sz w:val="24"/>
          <w:szCs w:val="24"/>
        </w:rPr>
        <w:t xml:space="preserve">Be-dated lake deposits from the northern Chad Basin, at </w:t>
      </w:r>
      <w:r w:rsidR="00EB2477" w:rsidRPr="00132FF2">
        <w:rPr>
          <w:rFonts w:ascii="Times New Roman" w:hAnsi="Times New Roman" w:cs="Times New Roman"/>
          <w:sz w:val="24"/>
          <w:szCs w:val="24"/>
        </w:rPr>
        <w:t xml:space="preserve">3±0.19 Ma </w:t>
      </w:r>
      <w:r w:rsidR="00EB2477">
        <w:rPr>
          <w:rFonts w:ascii="Times New Roman" w:hAnsi="Times New Roman" w:cs="Times New Roman"/>
          <w:sz w:val="24"/>
          <w:szCs w:val="24"/>
        </w:rPr>
        <w:t>and 2.31±0.21 Ma</w:t>
      </w:r>
      <w:r w:rsidR="00EB2477" w:rsidRPr="00132FF2">
        <w:rPr>
          <w:rFonts w:ascii="Times New Roman" w:hAnsi="Times New Roman" w:cs="Times New Roman"/>
          <w:sz w:val="24"/>
          <w:szCs w:val="24"/>
        </w:rPr>
        <w:t xml:space="preserve"> </w:t>
      </w:r>
      <w:r w:rsidR="00EB2477">
        <w:rPr>
          <w:rFonts w:ascii="Times New Roman" w:hAnsi="Times New Roman" w:cs="Times New Roman"/>
          <w:sz w:val="24"/>
          <w:szCs w:val="24"/>
        </w:rPr>
        <w:t xml:space="preserve">(Lebatard et al., 2013). In spite </w:t>
      </w:r>
      <w:r w:rsidR="00EB2477">
        <w:rPr>
          <w:rFonts w:ascii="Times New Roman" w:hAnsi="Times New Roman" w:cs="Times New Roman"/>
          <w:sz w:val="24"/>
          <w:szCs w:val="24"/>
        </w:rPr>
        <w:lastRenderedPageBreak/>
        <w:t xml:space="preserve">of the large </w:t>
      </w:r>
      <w:r w:rsidR="00EB2477" w:rsidRPr="00132FF2">
        <w:rPr>
          <w:rFonts w:ascii="Times New Roman" w:hAnsi="Times New Roman" w:cs="Times New Roman"/>
          <w:sz w:val="24"/>
          <w:szCs w:val="24"/>
        </w:rPr>
        <w:t xml:space="preserve">uncertainties, the most likely ages coincide with </w:t>
      </w:r>
      <w:r w:rsidR="00EB2477">
        <w:rPr>
          <w:rFonts w:ascii="Times New Roman" w:hAnsi="Times New Roman" w:cs="Times New Roman"/>
          <w:sz w:val="24"/>
          <w:szCs w:val="24"/>
        </w:rPr>
        <w:t>wetter intervals</w:t>
      </w:r>
      <w:r w:rsidR="00EB2477" w:rsidRPr="00132FF2">
        <w:rPr>
          <w:rFonts w:ascii="Times New Roman" w:hAnsi="Times New Roman" w:cs="Times New Roman"/>
          <w:sz w:val="24"/>
          <w:szCs w:val="24"/>
        </w:rPr>
        <w:t xml:space="preserve"> according to our index</w:t>
      </w:r>
      <w:r w:rsidR="00EB2477">
        <w:rPr>
          <w:rFonts w:ascii="Times New Roman" w:hAnsi="Times New Roman" w:cs="Times New Roman"/>
          <w:sz w:val="24"/>
          <w:szCs w:val="24"/>
        </w:rPr>
        <w:t xml:space="preserve"> (Fig.</w:t>
      </w:r>
      <w:r w:rsidR="004030BE">
        <w:rPr>
          <w:rFonts w:ascii="Times New Roman" w:hAnsi="Times New Roman" w:cs="Times New Roman"/>
          <w:sz w:val="24"/>
          <w:szCs w:val="24"/>
        </w:rPr>
        <w:t xml:space="preserve"> </w:t>
      </w:r>
      <w:r w:rsidR="00C14D37">
        <w:rPr>
          <w:rFonts w:ascii="Times New Roman" w:hAnsi="Times New Roman" w:cs="Times New Roman"/>
          <w:sz w:val="24"/>
          <w:szCs w:val="24"/>
        </w:rPr>
        <w:t>8</w:t>
      </w:r>
      <w:r w:rsidR="00EB2477">
        <w:rPr>
          <w:rFonts w:ascii="Times New Roman" w:hAnsi="Times New Roman" w:cs="Times New Roman"/>
          <w:sz w:val="24"/>
          <w:szCs w:val="24"/>
        </w:rPr>
        <w:t>)</w:t>
      </w:r>
      <w:r w:rsidR="00EB2477" w:rsidRPr="00132FF2">
        <w:rPr>
          <w:rFonts w:ascii="Times New Roman" w:hAnsi="Times New Roman" w:cs="Times New Roman"/>
          <w:sz w:val="24"/>
          <w:szCs w:val="24"/>
        </w:rPr>
        <w:t>.</w:t>
      </w:r>
      <w:r w:rsidR="00EB2477">
        <w:rPr>
          <w:rFonts w:ascii="Times New Roman" w:hAnsi="Times New Roman" w:cs="Times New Roman"/>
          <w:sz w:val="24"/>
          <w:szCs w:val="24"/>
        </w:rPr>
        <w:t xml:space="preserve"> </w:t>
      </w:r>
    </w:p>
    <w:p w:rsidR="00EB2477" w:rsidRDefault="00EB2477" w:rsidP="00BD1DD6">
      <w:pPr>
        <w:spacing w:line="480" w:lineRule="auto"/>
        <w:jc w:val="both"/>
        <w:rPr>
          <w:rFonts w:ascii="Times New Roman" w:hAnsi="Times New Roman" w:cs="Times New Roman"/>
          <w:sz w:val="24"/>
          <w:szCs w:val="24"/>
        </w:rPr>
      </w:pPr>
    </w:p>
    <w:p w:rsidR="00AF5AFE" w:rsidRDefault="00AF5AFE" w:rsidP="00BD1DD6">
      <w:pPr>
        <w:spacing w:line="480" w:lineRule="auto"/>
        <w:jc w:val="both"/>
        <w:rPr>
          <w:rFonts w:ascii="Times New Roman" w:hAnsi="Times New Roman" w:cs="Times New Roman"/>
          <w:sz w:val="24"/>
          <w:szCs w:val="24"/>
        </w:rPr>
      </w:pPr>
      <w:r>
        <w:rPr>
          <w:rFonts w:ascii="Times New Roman" w:hAnsi="Times New Roman" w:cs="Times New Roman"/>
          <w:i/>
          <w:sz w:val="24"/>
          <w:szCs w:val="24"/>
        </w:rPr>
        <w:t>5.</w:t>
      </w:r>
      <w:r w:rsidR="00E304BC">
        <w:rPr>
          <w:rFonts w:ascii="Times New Roman" w:hAnsi="Times New Roman" w:cs="Times New Roman"/>
          <w:i/>
          <w:sz w:val="24"/>
          <w:szCs w:val="24"/>
        </w:rPr>
        <w:t>5</w:t>
      </w:r>
      <w:r>
        <w:rPr>
          <w:rFonts w:ascii="Times New Roman" w:hAnsi="Times New Roman" w:cs="Times New Roman"/>
          <w:i/>
          <w:sz w:val="24"/>
          <w:szCs w:val="24"/>
        </w:rPr>
        <w:t xml:space="preserve"> Saharan and East African humidity over the last 3 My</w:t>
      </w:r>
    </w:p>
    <w:p w:rsidR="00AF5AFE" w:rsidRPr="00AF5AFE" w:rsidRDefault="00AF5AFE" w:rsidP="00AF5AFE">
      <w:pPr>
        <w:spacing w:line="480" w:lineRule="auto"/>
        <w:jc w:val="both"/>
        <w:rPr>
          <w:rFonts w:ascii="Times New Roman" w:hAnsi="Times New Roman" w:cs="Times New Roman"/>
          <w:sz w:val="24"/>
          <w:szCs w:val="24"/>
        </w:rPr>
      </w:pPr>
      <w:r w:rsidRPr="00AF5AFE">
        <w:rPr>
          <w:rFonts w:ascii="Times New Roman" w:hAnsi="Times New Roman" w:cs="Times New Roman"/>
          <w:sz w:val="24"/>
          <w:szCs w:val="24"/>
        </w:rPr>
        <w:t>Given the dearth of detailed records of Saharan/West African palaeoclimate variability over the past 3 My, we also compare our wet-dry index with evidence of past East African humidity (Fig. 8). Many lines of evidence suggest that the Holocene African Humid Period (AHP) extended to East Africa north of ~10</w:t>
      </w:r>
      <w:r w:rsidR="004565FD">
        <w:rPr>
          <w:rFonts w:ascii="Times New Roman" w:hAnsi="Times New Roman" w:cs="Times New Roman"/>
          <w:sz w:val="24"/>
          <w:szCs w:val="24"/>
        </w:rPr>
        <w:sym w:font="Symbol" w:char="F0B0"/>
      </w:r>
      <w:r w:rsidRPr="00AF5AFE">
        <w:rPr>
          <w:rFonts w:ascii="Times New Roman" w:hAnsi="Times New Roman" w:cs="Times New Roman"/>
          <w:sz w:val="24"/>
          <w:szCs w:val="24"/>
        </w:rPr>
        <w:t xml:space="preserve">S (e.g., Street and Grove, 1976; Gasse, 2000; Tierney et al., 2008; Berke et al., 2012; Tierney and deMenocal, 2013; Costa et al., 2014). The latitude of this ‘hinge point’, nominally distinguishing between predominantly northern- and southern-hemisphere modes of climate variability, largely depends on the position of the ITCZ and </w:t>
      </w:r>
      <w:r w:rsidR="004565FD">
        <w:rPr>
          <w:rFonts w:ascii="Times New Roman" w:hAnsi="Times New Roman" w:cs="Times New Roman"/>
          <w:sz w:val="24"/>
          <w:szCs w:val="24"/>
        </w:rPr>
        <w:t>Congo Air boundary (CAB)</w:t>
      </w:r>
      <w:r w:rsidRPr="00AF5AFE">
        <w:rPr>
          <w:rFonts w:ascii="Times New Roman" w:hAnsi="Times New Roman" w:cs="Times New Roman"/>
          <w:sz w:val="24"/>
          <w:szCs w:val="24"/>
        </w:rPr>
        <w:t xml:space="preserve">, and both migrate over seasonal to orbital </w:t>
      </w:r>
      <w:r w:rsidR="004B3F9A">
        <w:rPr>
          <w:rFonts w:ascii="Times New Roman" w:hAnsi="Times New Roman" w:cs="Times New Roman"/>
          <w:sz w:val="24"/>
          <w:szCs w:val="24"/>
        </w:rPr>
        <w:t>timescales (e.g., Nicholson, 1996</w:t>
      </w:r>
      <w:r w:rsidR="00945E7F">
        <w:rPr>
          <w:rFonts w:ascii="Times New Roman" w:hAnsi="Times New Roman" w:cs="Times New Roman"/>
          <w:sz w:val="24"/>
          <w:szCs w:val="24"/>
        </w:rPr>
        <w:t>, 2000</w:t>
      </w:r>
      <w:r w:rsidR="004B3F9A">
        <w:rPr>
          <w:rFonts w:ascii="Times New Roman" w:hAnsi="Times New Roman" w:cs="Times New Roman"/>
          <w:sz w:val="24"/>
          <w:szCs w:val="24"/>
        </w:rPr>
        <w:t xml:space="preserve">; </w:t>
      </w:r>
      <w:r w:rsidR="00945E7F">
        <w:rPr>
          <w:rFonts w:ascii="Times New Roman" w:hAnsi="Times New Roman" w:cs="Times New Roman"/>
          <w:sz w:val="24"/>
          <w:szCs w:val="24"/>
        </w:rPr>
        <w:t xml:space="preserve">Broccoli et al., 2006; </w:t>
      </w:r>
      <w:r w:rsidR="00945E7F">
        <w:rPr>
          <w:rFonts w:ascii="Times New Roman" w:hAnsi="Times New Roman" w:cs="Times New Roman"/>
          <w:sz w:val="24"/>
          <w:szCs w:val="24"/>
        </w:rPr>
        <w:t>C</w:t>
      </w:r>
      <w:r w:rsidR="004B3F9A">
        <w:rPr>
          <w:rFonts w:ascii="Times New Roman" w:hAnsi="Times New Roman" w:cs="Times New Roman"/>
          <w:sz w:val="24"/>
          <w:szCs w:val="24"/>
        </w:rPr>
        <w:t>osta et al., 2014; Schneider et al., 2014</w:t>
      </w:r>
      <w:r w:rsidRPr="00AF5AFE">
        <w:rPr>
          <w:rFonts w:ascii="Times New Roman" w:hAnsi="Times New Roman" w:cs="Times New Roman"/>
          <w:sz w:val="24"/>
          <w:szCs w:val="24"/>
        </w:rPr>
        <w:t xml:space="preserve">). The ITCZ tends to shift meridionally towards the hemisphere of greatest radiative forcing, while the position of the CAB is determined by the confluence of low-level westerly and easterly air streams and topography (the Kenyan and Ethiopian Highlands). As a result, palaeoprecipitation reconstructions for tropical East Africa are relatively complex, such that both symmetrical and asymmetrical moisture trends north and south of the hinge zone have been observed (e.g., Barker et al., 2002; Garcin et al., 2006; Castañeda et al., 2007; Konecky et al., 2011; Otto-Bliesner et al., 2014; Singarayer and Burroughs, 2015; Johnson et al., 2017). Lake Malawi appears to intersect </w:t>
      </w:r>
      <w:r w:rsidR="00E304BC">
        <w:rPr>
          <w:rFonts w:ascii="Times New Roman" w:hAnsi="Times New Roman" w:cs="Times New Roman"/>
          <w:sz w:val="24"/>
          <w:szCs w:val="24"/>
        </w:rPr>
        <w:t xml:space="preserve">or lie just south of </w:t>
      </w:r>
      <w:r w:rsidRPr="00AF5AFE">
        <w:rPr>
          <w:rFonts w:ascii="Times New Roman" w:hAnsi="Times New Roman" w:cs="Times New Roman"/>
          <w:sz w:val="24"/>
          <w:szCs w:val="24"/>
        </w:rPr>
        <w:t>the southernmost limit of this hinge zone: today, precipitation follows austral insolation, and palaeodata suggest this was the case during the Holocene (Castaneda et al., 2007; Konecky et al., 2011). Equally, lake level reconstructions</w:t>
      </w:r>
      <w:r w:rsidR="00E304BC">
        <w:rPr>
          <w:rFonts w:ascii="Times New Roman" w:hAnsi="Times New Roman" w:cs="Times New Roman"/>
          <w:sz w:val="24"/>
          <w:szCs w:val="24"/>
        </w:rPr>
        <w:t xml:space="preserve"> also</w:t>
      </w:r>
      <w:r w:rsidRPr="00AF5AFE">
        <w:rPr>
          <w:rFonts w:ascii="Times New Roman" w:hAnsi="Times New Roman" w:cs="Times New Roman"/>
          <w:sz w:val="24"/>
          <w:szCs w:val="24"/>
        </w:rPr>
        <w:t xml:space="preserve"> suggest intermittent highstands during the Holocene (Johnson et al., 2017, and references </w:t>
      </w:r>
      <w:r w:rsidR="00E304BC">
        <w:rPr>
          <w:rFonts w:ascii="Times New Roman" w:hAnsi="Times New Roman" w:cs="Times New Roman"/>
          <w:sz w:val="24"/>
          <w:szCs w:val="24"/>
        </w:rPr>
        <w:lastRenderedPageBreak/>
        <w:t>therein). Such apparently conflicting observations</w:t>
      </w:r>
      <w:r w:rsidRPr="00AF5AFE">
        <w:rPr>
          <w:rFonts w:ascii="Times New Roman" w:hAnsi="Times New Roman" w:cs="Times New Roman"/>
          <w:sz w:val="24"/>
          <w:szCs w:val="24"/>
        </w:rPr>
        <w:t xml:space="preserve"> </w:t>
      </w:r>
      <w:r w:rsidR="00E304BC">
        <w:rPr>
          <w:rFonts w:ascii="Times New Roman" w:hAnsi="Times New Roman" w:cs="Times New Roman"/>
          <w:sz w:val="24"/>
          <w:szCs w:val="24"/>
        </w:rPr>
        <w:t>may be reconciled if</w:t>
      </w:r>
      <w:r w:rsidRPr="00AF5AFE">
        <w:rPr>
          <w:rFonts w:ascii="Times New Roman" w:hAnsi="Times New Roman" w:cs="Times New Roman"/>
          <w:sz w:val="24"/>
          <w:szCs w:val="24"/>
        </w:rPr>
        <w:t xml:space="preserve"> moisture transport to the region was complex (Lyons et al., 2015; Singarayer and Burroughs, 2015).</w:t>
      </w:r>
    </w:p>
    <w:p w:rsidR="00AF5AFE" w:rsidRPr="00AF5AFE" w:rsidRDefault="00AF5AFE" w:rsidP="00AF5AFE">
      <w:pPr>
        <w:spacing w:line="480" w:lineRule="auto"/>
        <w:jc w:val="both"/>
        <w:rPr>
          <w:rFonts w:ascii="Times New Roman" w:hAnsi="Times New Roman" w:cs="Times New Roman"/>
          <w:sz w:val="24"/>
          <w:szCs w:val="24"/>
        </w:rPr>
      </w:pPr>
    </w:p>
    <w:p w:rsidR="00AF5AFE" w:rsidRPr="00AF5AFE" w:rsidRDefault="00AF5AFE" w:rsidP="00AF5AFE">
      <w:pPr>
        <w:spacing w:line="480" w:lineRule="auto"/>
        <w:jc w:val="both"/>
        <w:rPr>
          <w:rFonts w:ascii="Times New Roman" w:hAnsi="Times New Roman" w:cs="Times New Roman"/>
          <w:sz w:val="24"/>
          <w:szCs w:val="24"/>
        </w:rPr>
      </w:pPr>
      <w:r w:rsidRPr="00AF5AFE">
        <w:rPr>
          <w:rFonts w:ascii="Times New Roman" w:hAnsi="Times New Roman" w:cs="Times New Roman"/>
          <w:sz w:val="24"/>
          <w:szCs w:val="24"/>
        </w:rPr>
        <w:t xml:space="preserve">In the following comparison, therefore, we only consider </w:t>
      </w:r>
      <w:r w:rsidRPr="00AD0DFF">
        <w:rPr>
          <w:rFonts w:ascii="Times New Roman" w:hAnsi="Times New Roman" w:cs="Times New Roman"/>
          <w:i/>
          <w:sz w:val="24"/>
          <w:szCs w:val="24"/>
        </w:rPr>
        <w:t>i)</w:t>
      </w:r>
      <w:r w:rsidRPr="00AF5AFE">
        <w:rPr>
          <w:rFonts w:ascii="Times New Roman" w:hAnsi="Times New Roman" w:cs="Times New Roman"/>
          <w:sz w:val="24"/>
          <w:szCs w:val="24"/>
        </w:rPr>
        <w:t xml:space="preserve"> records extending beyond the last glacial period, since the Holocene East African Humid period is detailed in other studies, </w:t>
      </w:r>
      <w:r w:rsidRPr="00AD0DFF">
        <w:rPr>
          <w:rFonts w:ascii="Times New Roman" w:hAnsi="Times New Roman" w:cs="Times New Roman"/>
          <w:i/>
          <w:sz w:val="24"/>
          <w:szCs w:val="24"/>
        </w:rPr>
        <w:t>ii)</w:t>
      </w:r>
      <w:r w:rsidRPr="00AF5AFE">
        <w:rPr>
          <w:rFonts w:ascii="Times New Roman" w:hAnsi="Times New Roman" w:cs="Times New Roman"/>
          <w:sz w:val="24"/>
          <w:szCs w:val="24"/>
        </w:rPr>
        <w:t xml:space="preserve"> sites as far south as Lake Malawi, and </w:t>
      </w:r>
      <w:r w:rsidRPr="00AD0DFF">
        <w:rPr>
          <w:rFonts w:ascii="Times New Roman" w:hAnsi="Times New Roman" w:cs="Times New Roman"/>
          <w:i/>
          <w:sz w:val="24"/>
          <w:szCs w:val="24"/>
        </w:rPr>
        <w:t>iii)</w:t>
      </w:r>
      <w:r w:rsidRPr="00AF5AFE">
        <w:rPr>
          <w:rFonts w:ascii="Times New Roman" w:hAnsi="Times New Roman" w:cs="Times New Roman"/>
          <w:sz w:val="24"/>
          <w:szCs w:val="24"/>
        </w:rPr>
        <w:t xml:space="preserve"> published records that allow us to robustly identify and depict, in conjunction with our index, when humidity increased in both North/West and tropical East Africa. Our aim is to test whether East African Humid Periods prior to the Holocene AHP were synchronous with Green Sahara periods (GSPs). Long-term trends in African climate variability over the last 3 My and beyond have already been reviewed in detail by deMenocal (2004), Trauth et al. (2009) and Maslin et al. (2014), who also considered mechanisms of climate change. That is not the focus of this study. Our study also differs from these reviews in that Trauth et al. (2009) focussed on dust records only, Maslin et al. (2014) were concerned with East African rather than Saharan records, and deMenocal’s (2004) review pre-dates the small but growing number of well-dated and better-resolved palaeoclimate records from the region. </w:t>
      </w:r>
    </w:p>
    <w:p w:rsidR="00AF5AFE" w:rsidRPr="00AF5AFE" w:rsidRDefault="00AF5AFE" w:rsidP="00AF5AFE">
      <w:pPr>
        <w:spacing w:line="480" w:lineRule="auto"/>
        <w:jc w:val="both"/>
        <w:rPr>
          <w:rFonts w:ascii="Times New Roman" w:hAnsi="Times New Roman" w:cs="Times New Roman"/>
          <w:sz w:val="24"/>
          <w:szCs w:val="24"/>
        </w:rPr>
      </w:pPr>
    </w:p>
    <w:p w:rsidR="00AF5AFE" w:rsidRDefault="00AF5AFE" w:rsidP="00AF5AFE">
      <w:pPr>
        <w:spacing w:line="480" w:lineRule="auto"/>
        <w:jc w:val="both"/>
        <w:rPr>
          <w:rFonts w:ascii="Times New Roman" w:hAnsi="Times New Roman" w:cs="Times New Roman"/>
          <w:sz w:val="24"/>
          <w:szCs w:val="24"/>
        </w:rPr>
      </w:pPr>
      <w:r w:rsidRPr="00AF5AFE">
        <w:rPr>
          <w:rFonts w:ascii="Times New Roman" w:hAnsi="Times New Roman" w:cs="Times New Roman"/>
          <w:sz w:val="24"/>
          <w:szCs w:val="24"/>
        </w:rPr>
        <w:t>The longest and best resolved record of humidity changes in East Africa is from Lake Malawi (Fig. 8), where a lake level index has been derived from total organic carbon, δ</w:t>
      </w:r>
      <w:r w:rsidRPr="00AD0DFF">
        <w:rPr>
          <w:rFonts w:ascii="Times New Roman" w:hAnsi="Times New Roman" w:cs="Times New Roman"/>
          <w:sz w:val="24"/>
          <w:szCs w:val="24"/>
          <w:vertAlign w:val="superscript"/>
        </w:rPr>
        <w:t>13</w:t>
      </w:r>
      <w:r w:rsidRPr="00AF5AFE">
        <w:rPr>
          <w:rFonts w:ascii="Times New Roman" w:hAnsi="Times New Roman" w:cs="Times New Roman"/>
          <w:sz w:val="24"/>
          <w:szCs w:val="24"/>
        </w:rPr>
        <w:t xml:space="preserve">C of organic matter, bulk density, carbonate abundance, and colour reflectance (Lyons et al., 2015) (Fig. 8). Similarities and offsets are observed between inferred lake highstands and wetter intervals on our index. (As the lake chronology is less well-constrained in the interval </w:t>
      </w:r>
      <w:r w:rsidR="00FC5B8D">
        <w:rPr>
          <w:rFonts w:ascii="Times New Roman" w:hAnsi="Times New Roman" w:cs="Times New Roman"/>
          <w:sz w:val="24"/>
          <w:szCs w:val="24"/>
        </w:rPr>
        <w:t>75</w:t>
      </w:r>
      <w:r w:rsidR="00FC5B8D">
        <w:rPr>
          <w:rFonts w:ascii="Symbol" w:hAnsi="Symbol" w:cs="Times New Roman"/>
          <w:sz w:val="24"/>
          <w:szCs w:val="24"/>
        </w:rPr>
        <w:t></w:t>
      </w:r>
      <w:r w:rsidR="00FC5B8D">
        <w:rPr>
          <w:rFonts w:ascii="Times New Roman" w:hAnsi="Times New Roman" w:cs="Times New Roman"/>
          <w:sz w:val="24"/>
          <w:szCs w:val="24"/>
        </w:rPr>
        <w:t>590 k</w:t>
      </w:r>
      <w:r w:rsidR="00EE6167">
        <w:rPr>
          <w:rFonts w:ascii="Times New Roman" w:hAnsi="Times New Roman" w:cs="Times New Roman"/>
          <w:sz w:val="24"/>
          <w:szCs w:val="24"/>
        </w:rPr>
        <w:t>a</w:t>
      </w:r>
      <w:r w:rsidRPr="00AF5AFE">
        <w:rPr>
          <w:rFonts w:ascii="Times New Roman" w:hAnsi="Times New Roman" w:cs="Times New Roman"/>
          <w:sz w:val="24"/>
          <w:szCs w:val="24"/>
        </w:rPr>
        <w:t>, we focus only on humidity intervals lasting multi-millennia or longer). Where there is coherence</w:t>
      </w:r>
      <w:r w:rsidR="00AD0DFF">
        <w:rPr>
          <w:rFonts w:ascii="Times New Roman" w:hAnsi="Times New Roman" w:cs="Times New Roman"/>
          <w:sz w:val="24"/>
          <w:szCs w:val="24"/>
        </w:rPr>
        <w:t xml:space="preserve"> between the records</w:t>
      </w:r>
      <w:r w:rsidRPr="00AF5AFE">
        <w:rPr>
          <w:rFonts w:ascii="Times New Roman" w:hAnsi="Times New Roman" w:cs="Times New Roman"/>
          <w:sz w:val="24"/>
          <w:szCs w:val="24"/>
        </w:rPr>
        <w:t xml:space="preserve">, it tends to be supported by reduced dust fluxes at ODP Site 659 (Fig. 8), which implies a degree of covariation between the WAM and tropical Southeast African </w:t>
      </w:r>
      <w:r w:rsidRPr="00AF5AFE">
        <w:rPr>
          <w:rFonts w:ascii="Times New Roman" w:hAnsi="Times New Roman" w:cs="Times New Roman"/>
          <w:sz w:val="24"/>
          <w:szCs w:val="24"/>
        </w:rPr>
        <w:lastRenderedPageBreak/>
        <w:t xml:space="preserve">precipitation. The latter is strongly related to Indian Monsoon (IM) dynamics, so covariation of WAM and IM dynamics is not unexpected if the notion of a coherent ‘global monsoon’ variability is valid over orbital timescales (e.g., </w:t>
      </w:r>
      <w:r w:rsidR="00DA03A0">
        <w:rPr>
          <w:rFonts w:ascii="Times New Roman" w:hAnsi="Times New Roman" w:cs="Times New Roman"/>
          <w:sz w:val="24"/>
          <w:szCs w:val="24"/>
        </w:rPr>
        <w:t>Caley et al., 2011; Wang et al., 2014; Jiang et al., 2016</w:t>
      </w:r>
      <w:r w:rsidRPr="00AF5AFE">
        <w:rPr>
          <w:rFonts w:ascii="Times New Roman" w:hAnsi="Times New Roman" w:cs="Times New Roman"/>
          <w:sz w:val="24"/>
          <w:szCs w:val="24"/>
        </w:rPr>
        <w:t xml:space="preserve">). </w:t>
      </w:r>
      <w:r w:rsidR="004565FD">
        <w:rPr>
          <w:rFonts w:ascii="Times New Roman" w:hAnsi="Times New Roman" w:cs="Times New Roman"/>
          <w:sz w:val="24"/>
          <w:szCs w:val="24"/>
        </w:rPr>
        <w:t>In addition</w:t>
      </w:r>
      <w:r w:rsidRPr="00AF5AFE">
        <w:rPr>
          <w:rFonts w:ascii="Times New Roman" w:hAnsi="Times New Roman" w:cs="Times New Roman"/>
          <w:sz w:val="24"/>
          <w:szCs w:val="24"/>
        </w:rPr>
        <w:t xml:space="preserve">, rising </w:t>
      </w:r>
      <w:r w:rsidR="004565FD">
        <w:rPr>
          <w:rFonts w:ascii="Times New Roman" w:hAnsi="Times New Roman" w:cs="Times New Roman"/>
          <w:sz w:val="24"/>
          <w:szCs w:val="24"/>
        </w:rPr>
        <w:t>greenhouse gases and millennial-scale AMOC (Atlantic meridional overturning circulation) v</w:t>
      </w:r>
      <w:r w:rsidRPr="00AF5AFE">
        <w:rPr>
          <w:rFonts w:ascii="Times New Roman" w:hAnsi="Times New Roman" w:cs="Times New Roman"/>
          <w:sz w:val="24"/>
          <w:szCs w:val="24"/>
        </w:rPr>
        <w:t xml:space="preserve">ariability may explain in-phase </w:t>
      </w:r>
      <w:r w:rsidR="00AD0DFF" w:rsidRPr="00AF5AFE">
        <w:rPr>
          <w:rFonts w:ascii="Times New Roman" w:hAnsi="Times New Roman" w:cs="Times New Roman"/>
          <w:sz w:val="24"/>
          <w:szCs w:val="24"/>
        </w:rPr>
        <w:t>precipitation</w:t>
      </w:r>
      <w:r w:rsidRPr="00AF5AFE">
        <w:rPr>
          <w:rFonts w:ascii="Times New Roman" w:hAnsi="Times New Roman" w:cs="Times New Roman"/>
          <w:sz w:val="24"/>
          <w:szCs w:val="24"/>
        </w:rPr>
        <w:t xml:space="preserve"> trends between North/west and tropical Southeast Africa (Otto-Bliesner et al., 2014). For example, simulations show that a resumption of AMOC and subsequent warming </w:t>
      </w:r>
      <w:r w:rsidR="00EE6167">
        <w:rPr>
          <w:rFonts w:ascii="Times New Roman" w:hAnsi="Times New Roman" w:cs="Times New Roman"/>
          <w:sz w:val="24"/>
          <w:szCs w:val="24"/>
        </w:rPr>
        <w:t>in the North Atlantic ca 14.7 ka</w:t>
      </w:r>
      <w:r w:rsidRPr="00AF5AFE">
        <w:rPr>
          <w:rFonts w:ascii="Times New Roman" w:hAnsi="Times New Roman" w:cs="Times New Roman"/>
          <w:sz w:val="24"/>
          <w:szCs w:val="24"/>
        </w:rPr>
        <w:t xml:space="preserve"> led to an increase in precipitation over North Africa and also, via atmospheric teleconnections, to warming over the Indian Ocean and an attendant increase in Southeast African precipitation (Otto-Bliesner et al., 2014). Previous experiments and palaeodata from the WAM and IM regions support such a link between AMOC and moisture variability (e.g., </w:t>
      </w:r>
      <w:r w:rsidR="00EF08E0">
        <w:rPr>
          <w:rFonts w:ascii="Times New Roman" w:hAnsi="Times New Roman" w:cs="Times New Roman"/>
          <w:sz w:val="24"/>
          <w:szCs w:val="24"/>
        </w:rPr>
        <w:t>Wang et al., 2001</w:t>
      </w:r>
      <w:r w:rsidRPr="00AF5AFE">
        <w:rPr>
          <w:rFonts w:ascii="Times New Roman" w:hAnsi="Times New Roman" w:cs="Times New Roman"/>
          <w:sz w:val="24"/>
          <w:szCs w:val="24"/>
        </w:rPr>
        <w:t>; Mulitza</w:t>
      </w:r>
      <w:r w:rsidR="009078A2">
        <w:rPr>
          <w:rFonts w:ascii="Times New Roman" w:hAnsi="Times New Roman" w:cs="Times New Roman"/>
          <w:sz w:val="24"/>
          <w:szCs w:val="24"/>
        </w:rPr>
        <w:t xml:space="preserve"> et al.</w:t>
      </w:r>
      <w:r w:rsidRPr="00AF5AFE">
        <w:rPr>
          <w:rFonts w:ascii="Times New Roman" w:hAnsi="Times New Roman" w:cs="Times New Roman"/>
          <w:sz w:val="24"/>
          <w:szCs w:val="24"/>
        </w:rPr>
        <w:t>,</w:t>
      </w:r>
      <w:r w:rsidR="009078A2">
        <w:rPr>
          <w:rFonts w:ascii="Times New Roman" w:hAnsi="Times New Roman" w:cs="Times New Roman"/>
          <w:sz w:val="24"/>
          <w:szCs w:val="24"/>
        </w:rPr>
        <w:t xml:space="preserve"> 2008</w:t>
      </w:r>
      <w:r w:rsidRPr="00AF5AFE">
        <w:rPr>
          <w:rFonts w:ascii="Times New Roman" w:hAnsi="Times New Roman" w:cs="Times New Roman"/>
          <w:sz w:val="24"/>
          <w:szCs w:val="24"/>
        </w:rPr>
        <w:t xml:space="preserve">; </w:t>
      </w:r>
      <w:r w:rsidR="00EF08E0" w:rsidRPr="00AF5AFE">
        <w:rPr>
          <w:rFonts w:ascii="Times New Roman" w:hAnsi="Times New Roman" w:cs="Times New Roman"/>
          <w:sz w:val="24"/>
          <w:szCs w:val="24"/>
        </w:rPr>
        <w:t xml:space="preserve">Collins et al., </w:t>
      </w:r>
      <w:r w:rsidR="00EF08E0">
        <w:rPr>
          <w:rFonts w:ascii="Times New Roman" w:hAnsi="Times New Roman" w:cs="Times New Roman"/>
          <w:sz w:val="24"/>
          <w:szCs w:val="24"/>
        </w:rPr>
        <w:t>2013</w:t>
      </w:r>
      <w:r w:rsidR="00EF08E0">
        <w:rPr>
          <w:rFonts w:ascii="Times New Roman" w:hAnsi="Times New Roman" w:cs="Times New Roman"/>
          <w:sz w:val="24"/>
          <w:szCs w:val="24"/>
        </w:rPr>
        <w:t xml:space="preserve">; </w:t>
      </w:r>
      <w:r w:rsidRPr="00AF5AFE">
        <w:rPr>
          <w:rFonts w:ascii="Times New Roman" w:hAnsi="Times New Roman" w:cs="Times New Roman"/>
          <w:sz w:val="24"/>
          <w:szCs w:val="24"/>
        </w:rPr>
        <w:t>Kageyama et al., 2013</w:t>
      </w:r>
      <w:r w:rsidR="003D7E30">
        <w:rPr>
          <w:rFonts w:ascii="Times New Roman" w:hAnsi="Times New Roman" w:cs="Times New Roman"/>
          <w:sz w:val="24"/>
          <w:szCs w:val="24"/>
        </w:rPr>
        <w:t>; Deplazes et al., 2014</w:t>
      </w:r>
      <w:r w:rsidRPr="00AF5AFE">
        <w:rPr>
          <w:rFonts w:ascii="Times New Roman" w:hAnsi="Times New Roman" w:cs="Times New Roman"/>
          <w:sz w:val="24"/>
          <w:szCs w:val="24"/>
        </w:rPr>
        <w:t>). At the same time, disparate trends between our index and inferred levels of Lake Malawi (Fig. 8) may be expected given that the lake receives peak rainfall in austral summer, and that much of its catchment lies south of the north-south ‘hinge zone’.</w:t>
      </w:r>
    </w:p>
    <w:p w:rsidR="00AF5AFE" w:rsidRDefault="00AF5AFE" w:rsidP="00AF5AFE">
      <w:pPr>
        <w:spacing w:line="480" w:lineRule="auto"/>
        <w:jc w:val="both"/>
        <w:rPr>
          <w:rFonts w:ascii="Times New Roman" w:hAnsi="Times New Roman" w:cs="Times New Roman"/>
          <w:sz w:val="24"/>
          <w:szCs w:val="24"/>
        </w:rPr>
      </w:pPr>
    </w:p>
    <w:p w:rsidR="00EB2477" w:rsidRDefault="00EB2477" w:rsidP="00AF5AF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contrast, much closer agreement is observed between our index and </w:t>
      </w:r>
      <w:r w:rsidRPr="004248D6">
        <w:rPr>
          <w:rFonts w:ascii="Times New Roman" w:hAnsi="Times New Roman" w:cs="Times New Roman"/>
          <w:sz w:val="24"/>
          <w:szCs w:val="24"/>
          <w:vertAlign w:val="superscript"/>
        </w:rPr>
        <w:t>87</w:t>
      </w:r>
      <w:r>
        <w:rPr>
          <w:rFonts w:ascii="Times New Roman" w:hAnsi="Times New Roman" w:cs="Times New Roman"/>
          <w:sz w:val="24"/>
          <w:szCs w:val="24"/>
        </w:rPr>
        <w:t>Sr/</w:t>
      </w:r>
      <w:r w:rsidRPr="004248D6">
        <w:rPr>
          <w:rFonts w:ascii="Times New Roman" w:hAnsi="Times New Roman" w:cs="Times New Roman"/>
          <w:sz w:val="24"/>
          <w:szCs w:val="24"/>
          <w:vertAlign w:val="superscript"/>
        </w:rPr>
        <w:t>86</w:t>
      </w:r>
      <w:r>
        <w:rPr>
          <w:rFonts w:ascii="Times New Roman" w:hAnsi="Times New Roman" w:cs="Times New Roman"/>
          <w:sz w:val="24"/>
          <w:szCs w:val="24"/>
        </w:rPr>
        <w:t>Sr ratios of lacustrine fish fossils from the Turkana Basin (Fig.</w:t>
      </w:r>
      <w:r w:rsidR="004030BE">
        <w:rPr>
          <w:rFonts w:ascii="Times New Roman" w:hAnsi="Times New Roman" w:cs="Times New Roman"/>
          <w:sz w:val="24"/>
          <w:szCs w:val="24"/>
        </w:rPr>
        <w:t xml:space="preserve"> </w:t>
      </w:r>
      <w:r w:rsidR="00C14D37">
        <w:rPr>
          <w:rFonts w:ascii="Times New Roman" w:hAnsi="Times New Roman" w:cs="Times New Roman"/>
          <w:sz w:val="24"/>
          <w:szCs w:val="24"/>
        </w:rPr>
        <w:t>8</w:t>
      </w:r>
      <w:r>
        <w:rPr>
          <w:rFonts w:ascii="Times New Roman" w:hAnsi="Times New Roman" w:cs="Times New Roman"/>
          <w:sz w:val="24"/>
          <w:szCs w:val="24"/>
        </w:rPr>
        <w:t xml:space="preserve">), </w:t>
      </w:r>
      <w:r w:rsidR="006D726B">
        <w:rPr>
          <w:rFonts w:ascii="Times New Roman" w:hAnsi="Times New Roman" w:cs="Times New Roman"/>
          <w:sz w:val="24"/>
          <w:szCs w:val="24"/>
        </w:rPr>
        <w:t>which</w:t>
      </w:r>
      <w:r>
        <w:rPr>
          <w:rFonts w:ascii="Times New Roman" w:hAnsi="Times New Roman" w:cs="Times New Roman"/>
          <w:sz w:val="24"/>
          <w:szCs w:val="24"/>
        </w:rPr>
        <w:t xml:space="preserve"> reflect monsoon-driven rainfall variability between ~2 and 1.85 Ma (Joordens et al., 2011). </w:t>
      </w:r>
      <w:r w:rsidR="00463899">
        <w:rPr>
          <w:rFonts w:ascii="Times New Roman" w:hAnsi="Times New Roman" w:cs="Times New Roman"/>
          <w:sz w:val="24"/>
          <w:szCs w:val="24"/>
        </w:rPr>
        <w:t xml:space="preserve">A persistence of the same trend appears to be reflected (discontinuously) in a leaf-wax </w:t>
      </w:r>
      <w:r w:rsidR="00463899">
        <w:rPr>
          <w:rFonts w:ascii="Times New Roman" w:hAnsi="Times New Roman" w:cs="Times New Roman"/>
          <w:sz w:val="24"/>
          <w:szCs w:val="24"/>
        </w:rPr>
        <w:sym w:font="Symbol" w:char="F064"/>
      </w:r>
      <w:r w:rsidR="00463899">
        <w:rPr>
          <w:rFonts w:ascii="Times New Roman" w:hAnsi="Times New Roman" w:cs="Times New Roman"/>
          <w:sz w:val="24"/>
          <w:szCs w:val="24"/>
        </w:rPr>
        <w:t xml:space="preserve">D record from ODP967 </w:t>
      </w:r>
      <w:r w:rsidR="006D726B">
        <w:rPr>
          <w:rFonts w:ascii="Times New Roman" w:hAnsi="Times New Roman" w:cs="Times New Roman"/>
          <w:sz w:val="24"/>
          <w:szCs w:val="24"/>
        </w:rPr>
        <w:t>between</w:t>
      </w:r>
      <w:r w:rsidR="00463899">
        <w:rPr>
          <w:rFonts w:ascii="Times New Roman" w:hAnsi="Times New Roman" w:cs="Times New Roman"/>
          <w:sz w:val="24"/>
          <w:szCs w:val="24"/>
        </w:rPr>
        <w:t xml:space="preserve"> 1.85 </w:t>
      </w:r>
      <w:r w:rsidR="006D726B">
        <w:rPr>
          <w:rFonts w:ascii="Times New Roman" w:hAnsi="Times New Roman" w:cs="Times New Roman"/>
          <w:sz w:val="24"/>
          <w:szCs w:val="24"/>
        </w:rPr>
        <w:t>and</w:t>
      </w:r>
      <w:r w:rsidR="00C14D37">
        <w:rPr>
          <w:rFonts w:ascii="Times New Roman" w:hAnsi="Times New Roman" w:cs="Times New Roman"/>
          <w:sz w:val="24"/>
          <w:szCs w:val="24"/>
        </w:rPr>
        <w:t xml:space="preserve"> 1.7 Ma (Rose et al., 2016</w:t>
      </w:r>
      <w:r w:rsidR="00463899">
        <w:rPr>
          <w:rFonts w:ascii="Times New Roman" w:hAnsi="Times New Roman" w:cs="Times New Roman"/>
          <w:sz w:val="24"/>
          <w:szCs w:val="24"/>
        </w:rPr>
        <w:t>)</w:t>
      </w:r>
      <w:r w:rsidR="004565FD">
        <w:rPr>
          <w:rFonts w:ascii="Times New Roman" w:hAnsi="Times New Roman" w:cs="Times New Roman"/>
          <w:sz w:val="24"/>
          <w:szCs w:val="24"/>
        </w:rPr>
        <w:t>, although this may also reflect WAM variability</w:t>
      </w:r>
      <w:r w:rsidR="00463899">
        <w:rPr>
          <w:rFonts w:ascii="Times New Roman" w:hAnsi="Times New Roman" w:cs="Times New Roman"/>
          <w:sz w:val="24"/>
          <w:szCs w:val="24"/>
        </w:rPr>
        <w:t xml:space="preserve">. </w:t>
      </w:r>
      <w:r>
        <w:rPr>
          <w:rFonts w:ascii="Times New Roman" w:hAnsi="Times New Roman" w:cs="Times New Roman"/>
          <w:sz w:val="24"/>
          <w:szCs w:val="24"/>
        </w:rPr>
        <w:t>Diatomite deposition in the Kenyan Rift between 2.68 and 2.58 Ma (Deino et al., 2006; Kingston et al., 2007) also matches our inferred wet intervals (Fig.</w:t>
      </w:r>
      <w:r w:rsidR="004030BE">
        <w:rPr>
          <w:rFonts w:ascii="Times New Roman" w:hAnsi="Times New Roman" w:cs="Times New Roman"/>
          <w:sz w:val="24"/>
          <w:szCs w:val="24"/>
        </w:rPr>
        <w:t xml:space="preserve"> </w:t>
      </w:r>
      <w:r w:rsidR="00C14D37">
        <w:rPr>
          <w:rFonts w:ascii="Times New Roman" w:hAnsi="Times New Roman" w:cs="Times New Roman"/>
          <w:sz w:val="24"/>
          <w:szCs w:val="24"/>
        </w:rPr>
        <w:t>8</w:t>
      </w:r>
      <w:r>
        <w:rPr>
          <w:rFonts w:ascii="Times New Roman" w:hAnsi="Times New Roman" w:cs="Times New Roman"/>
          <w:sz w:val="24"/>
          <w:szCs w:val="24"/>
        </w:rPr>
        <w:t xml:space="preserve">). Just south of the equator at Olduvai Gorge, </w:t>
      </w:r>
      <w:r w:rsidR="004030BE">
        <w:rPr>
          <w:rFonts w:ascii="Times New Roman" w:hAnsi="Times New Roman" w:cs="Times New Roman"/>
          <w:sz w:val="24"/>
          <w:szCs w:val="24"/>
        </w:rPr>
        <w:t xml:space="preserve">precessional </w:t>
      </w:r>
      <w:r>
        <w:rPr>
          <w:rFonts w:ascii="Times New Roman" w:hAnsi="Times New Roman" w:cs="Times New Roman"/>
          <w:sz w:val="24"/>
          <w:szCs w:val="24"/>
        </w:rPr>
        <w:t xml:space="preserve">cyclicity of </w:t>
      </w:r>
      <w:r>
        <w:rPr>
          <w:rFonts w:ascii="Times New Roman" w:hAnsi="Times New Roman" w:cs="Times New Roman"/>
          <w:sz w:val="24"/>
          <w:szCs w:val="24"/>
        </w:rPr>
        <w:sym w:font="Symbol" w:char="F064"/>
      </w:r>
      <w:r w:rsidRPr="001C0289">
        <w:rPr>
          <w:rFonts w:ascii="Times New Roman" w:hAnsi="Times New Roman" w:cs="Times New Roman"/>
          <w:sz w:val="24"/>
          <w:szCs w:val="24"/>
          <w:vertAlign w:val="superscript"/>
        </w:rPr>
        <w:t>13</w:t>
      </w:r>
      <w:r>
        <w:rPr>
          <w:rFonts w:ascii="Times New Roman" w:hAnsi="Times New Roman" w:cs="Times New Roman"/>
          <w:sz w:val="24"/>
          <w:szCs w:val="24"/>
        </w:rPr>
        <w:t>C</w:t>
      </w:r>
      <w:r w:rsidRPr="001C0289">
        <w:rPr>
          <w:rFonts w:ascii="Times New Roman" w:hAnsi="Times New Roman" w:cs="Times New Roman"/>
          <w:i/>
          <w:sz w:val="24"/>
          <w:szCs w:val="24"/>
          <w:vertAlign w:val="subscript"/>
        </w:rPr>
        <w:t>n</w:t>
      </w:r>
      <w:r w:rsidRPr="001C0289">
        <w:rPr>
          <w:rFonts w:ascii="Times New Roman" w:hAnsi="Times New Roman" w:cs="Times New Roman"/>
          <w:sz w:val="24"/>
          <w:szCs w:val="24"/>
          <w:vertAlign w:val="subscript"/>
        </w:rPr>
        <w:t>-alkane</w:t>
      </w:r>
      <w:r>
        <w:rPr>
          <w:rFonts w:ascii="Times New Roman" w:hAnsi="Times New Roman" w:cs="Times New Roman"/>
          <w:sz w:val="24"/>
          <w:szCs w:val="24"/>
        </w:rPr>
        <w:t xml:space="preserve">-derived vegetation changes </w:t>
      </w:r>
      <w:r w:rsidR="004030BE">
        <w:rPr>
          <w:rFonts w:ascii="Times New Roman" w:hAnsi="Times New Roman" w:cs="Times New Roman"/>
          <w:sz w:val="24"/>
          <w:szCs w:val="24"/>
        </w:rPr>
        <w:t xml:space="preserve">has also been observed </w:t>
      </w:r>
      <w:r>
        <w:rPr>
          <w:rFonts w:ascii="Times New Roman" w:hAnsi="Times New Roman" w:cs="Times New Roman"/>
          <w:sz w:val="24"/>
          <w:szCs w:val="24"/>
        </w:rPr>
        <w:t>within the 1.9</w:t>
      </w:r>
      <w:r>
        <w:rPr>
          <w:rFonts w:ascii="Symbol" w:hAnsi="Symbol" w:cs="Times New Roman"/>
          <w:sz w:val="24"/>
          <w:szCs w:val="24"/>
        </w:rPr>
        <w:t></w:t>
      </w:r>
      <w:r>
        <w:rPr>
          <w:rFonts w:ascii="Times New Roman" w:hAnsi="Times New Roman" w:cs="Times New Roman"/>
          <w:sz w:val="24"/>
          <w:szCs w:val="24"/>
        </w:rPr>
        <w:t>1.8 Ma interval (Magill et al., 2013).</w:t>
      </w:r>
    </w:p>
    <w:p w:rsidR="00EB2477" w:rsidRDefault="00EB2477" w:rsidP="00BD1DD6">
      <w:pPr>
        <w:spacing w:line="480" w:lineRule="auto"/>
        <w:jc w:val="both"/>
        <w:rPr>
          <w:rFonts w:ascii="Times New Roman" w:hAnsi="Times New Roman" w:cs="Times New Roman"/>
          <w:sz w:val="24"/>
          <w:szCs w:val="24"/>
        </w:rPr>
      </w:pPr>
    </w:p>
    <w:p w:rsidR="00D16232" w:rsidRPr="00D16232" w:rsidRDefault="00D16232" w:rsidP="00D16232">
      <w:pPr>
        <w:spacing w:line="480" w:lineRule="auto"/>
        <w:jc w:val="both"/>
        <w:rPr>
          <w:rFonts w:ascii="Times New Roman" w:hAnsi="Times New Roman" w:cs="Times New Roman"/>
          <w:sz w:val="24"/>
          <w:szCs w:val="24"/>
        </w:rPr>
      </w:pPr>
      <w:r w:rsidRPr="00D16232">
        <w:rPr>
          <w:rFonts w:ascii="Times New Roman" w:hAnsi="Times New Roman" w:cs="Times New Roman"/>
          <w:sz w:val="24"/>
          <w:szCs w:val="24"/>
        </w:rPr>
        <w:t>A detailed compilation of sediment records from the East African Rift System, spanning 3 My and ~5</w:t>
      </w:r>
      <w:r>
        <w:rPr>
          <w:rFonts w:ascii="Times New Roman" w:hAnsi="Times New Roman" w:cs="Times New Roman"/>
          <w:sz w:val="24"/>
          <w:szCs w:val="24"/>
        </w:rPr>
        <w:sym w:font="Symbol" w:char="F0B0"/>
      </w:r>
      <w:r>
        <w:rPr>
          <w:rFonts w:ascii="Times New Roman" w:hAnsi="Times New Roman" w:cs="Times New Roman"/>
          <w:sz w:val="24"/>
          <w:szCs w:val="24"/>
        </w:rPr>
        <w:t>N to ~3</w:t>
      </w:r>
      <w:r>
        <w:rPr>
          <w:rFonts w:ascii="Times New Roman" w:hAnsi="Times New Roman" w:cs="Times New Roman"/>
          <w:sz w:val="24"/>
          <w:szCs w:val="24"/>
        </w:rPr>
        <w:sym w:font="Symbol" w:char="F0B0"/>
      </w:r>
      <w:r w:rsidRPr="00D16232">
        <w:rPr>
          <w:rFonts w:ascii="Times New Roman" w:hAnsi="Times New Roman" w:cs="Times New Roman"/>
          <w:sz w:val="24"/>
          <w:szCs w:val="24"/>
        </w:rPr>
        <w:t>S, offers further insights into potential East African wet phases (Trauth et al., 2005) (Fig. 8). Three extended periods of elevated moisture in East Africa have been inferred at 2.7</w:t>
      </w:r>
      <w:r>
        <w:rPr>
          <w:rFonts w:ascii="Symbol" w:hAnsi="Symbol" w:cs="Times New Roman"/>
          <w:sz w:val="24"/>
          <w:szCs w:val="24"/>
        </w:rPr>
        <w:t></w:t>
      </w:r>
      <w:r w:rsidRPr="00D16232">
        <w:rPr>
          <w:rFonts w:ascii="Times New Roman" w:hAnsi="Times New Roman" w:cs="Times New Roman"/>
          <w:sz w:val="24"/>
          <w:szCs w:val="24"/>
        </w:rPr>
        <w:t>2.5, 1.9</w:t>
      </w:r>
      <w:r>
        <w:rPr>
          <w:rFonts w:ascii="Symbol" w:hAnsi="Symbol" w:cs="Times New Roman"/>
          <w:sz w:val="24"/>
          <w:szCs w:val="24"/>
        </w:rPr>
        <w:t></w:t>
      </w:r>
      <w:r>
        <w:rPr>
          <w:rFonts w:ascii="Times New Roman" w:hAnsi="Times New Roman" w:cs="Times New Roman"/>
          <w:sz w:val="24"/>
          <w:szCs w:val="24"/>
        </w:rPr>
        <w:t>1.7, and 1.1</w:t>
      </w:r>
      <w:r>
        <w:rPr>
          <w:rFonts w:ascii="Symbol" w:hAnsi="Symbol" w:cs="Times New Roman"/>
          <w:sz w:val="24"/>
          <w:szCs w:val="24"/>
        </w:rPr>
        <w:t></w:t>
      </w:r>
      <w:r w:rsidRPr="00D16232">
        <w:rPr>
          <w:rFonts w:ascii="Times New Roman" w:hAnsi="Times New Roman" w:cs="Times New Roman"/>
          <w:sz w:val="24"/>
          <w:szCs w:val="24"/>
        </w:rPr>
        <w:t xml:space="preserve">0.9 Ma (see Trauth et al., 2005, and references therein). </w:t>
      </w:r>
    </w:p>
    <w:p w:rsidR="00AD0DFF" w:rsidRDefault="00D16232" w:rsidP="00D16232">
      <w:pPr>
        <w:spacing w:line="480" w:lineRule="auto"/>
        <w:jc w:val="both"/>
        <w:rPr>
          <w:rFonts w:ascii="Times New Roman" w:hAnsi="Times New Roman" w:cs="Times New Roman"/>
          <w:sz w:val="24"/>
          <w:szCs w:val="24"/>
        </w:rPr>
      </w:pPr>
      <w:r w:rsidRPr="00D16232">
        <w:rPr>
          <w:rFonts w:ascii="Times New Roman" w:hAnsi="Times New Roman" w:cs="Times New Roman"/>
          <w:sz w:val="24"/>
          <w:szCs w:val="24"/>
        </w:rPr>
        <w:t>While these timings appear to coincide with pockets of repeated wet intervals on our index, the index also indicates humid periods outside the Trauth et al. (2005) intervals. The primary control of lake phases in the EAR system is accommodation space, which is determined by tectonic activity and sedimentation, so inferred lake intervals may not exactly equate with elevated moisture. Yet precessional-scale climate variability also influences the lake water budgets (e.g., Feibel, 2011), and where the EAR records have precessional-scale age control there is excellent agreement with our index (e.g., in the Turkana, Baringo, and Olorgesailie Basins, Fig. 8).</w:t>
      </w:r>
    </w:p>
    <w:p w:rsidR="00AD0DFF" w:rsidRDefault="00AD0DFF" w:rsidP="00BD1DD6">
      <w:pPr>
        <w:spacing w:line="480" w:lineRule="auto"/>
        <w:jc w:val="both"/>
        <w:rPr>
          <w:rFonts w:ascii="Times New Roman" w:hAnsi="Times New Roman" w:cs="Times New Roman"/>
          <w:sz w:val="24"/>
          <w:szCs w:val="24"/>
        </w:rPr>
      </w:pPr>
    </w:p>
    <w:p w:rsidR="00EB2477" w:rsidRPr="00132FF2" w:rsidRDefault="00E4207B" w:rsidP="00BD1DD6">
      <w:pPr>
        <w:spacing w:line="480" w:lineRule="auto"/>
        <w:jc w:val="both"/>
        <w:rPr>
          <w:rFonts w:ascii="Times New Roman" w:hAnsi="Times New Roman" w:cs="Times New Roman"/>
          <w:sz w:val="24"/>
          <w:szCs w:val="24"/>
        </w:rPr>
      </w:pPr>
      <w:r>
        <w:rPr>
          <w:rFonts w:ascii="Times New Roman" w:hAnsi="Times New Roman" w:cs="Times New Roman"/>
          <w:sz w:val="24"/>
          <w:szCs w:val="24"/>
        </w:rPr>
        <w:t>Given the latitudinal and topographic extent (hence, moisture variability) of the EAR system, and the influence of tectonics on lake phases, the overall agreement between the rift basin evidence and our wet-dry index is remarkable, and would suggest many periods of in-phase moisture variability across West and East Afri</w:t>
      </w:r>
      <w:r w:rsidR="00AF5AFE">
        <w:rPr>
          <w:rFonts w:ascii="Times New Roman" w:hAnsi="Times New Roman" w:cs="Times New Roman"/>
          <w:sz w:val="24"/>
          <w:szCs w:val="24"/>
        </w:rPr>
        <w:t>ca</w:t>
      </w:r>
      <w:r>
        <w:rPr>
          <w:rFonts w:ascii="Times New Roman" w:hAnsi="Times New Roman" w:cs="Times New Roman"/>
          <w:sz w:val="24"/>
          <w:szCs w:val="24"/>
        </w:rPr>
        <w:t xml:space="preserve">. </w:t>
      </w:r>
      <w:r w:rsidR="00EB2477">
        <w:rPr>
          <w:rFonts w:ascii="Times New Roman" w:hAnsi="Times New Roman" w:cs="Times New Roman"/>
          <w:sz w:val="24"/>
          <w:szCs w:val="24"/>
        </w:rPr>
        <w:t>Whether these intervals are termed ‘African Humid Periods’ (AHPs) is probably subjective. Strictly, the AHP refers to the early Holocene in North Africa. A reference to more generic AHPs could be misleading when there is clearly a high degree of inter- and intra-regional moisture variability over varying ti</w:t>
      </w:r>
      <w:r w:rsidR="003302B0">
        <w:rPr>
          <w:rFonts w:ascii="Times New Roman" w:hAnsi="Times New Roman" w:cs="Times New Roman"/>
          <w:sz w:val="24"/>
          <w:szCs w:val="24"/>
        </w:rPr>
        <w:t>mescales (e.g., Gasse, 2000; deM</w:t>
      </w:r>
      <w:r w:rsidR="00EB2477">
        <w:rPr>
          <w:rFonts w:ascii="Times New Roman" w:hAnsi="Times New Roman" w:cs="Times New Roman"/>
          <w:sz w:val="24"/>
          <w:szCs w:val="24"/>
        </w:rPr>
        <w:t>enocal, 2004; Maslin et al., 201</w:t>
      </w:r>
      <w:r w:rsidR="005559C0">
        <w:rPr>
          <w:rFonts w:ascii="Times New Roman" w:hAnsi="Times New Roman" w:cs="Times New Roman"/>
          <w:sz w:val="24"/>
          <w:szCs w:val="24"/>
        </w:rPr>
        <w:t>4</w:t>
      </w:r>
      <w:r w:rsidR="001519BC">
        <w:rPr>
          <w:rFonts w:ascii="Times New Roman" w:hAnsi="Times New Roman" w:cs="Times New Roman"/>
          <w:sz w:val="24"/>
          <w:szCs w:val="24"/>
        </w:rPr>
        <w:t>; Singarayer and Burrough, 2015</w:t>
      </w:r>
      <w:r w:rsidR="00EB2477">
        <w:rPr>
          <w:rFonts w:ascii="Times New Roman" w:hAnsi="Times New Roman" w:cs="Times New Roman"/>
          <w:sz w:val="24"/>
          <w:szCs w:val="24"/>
        </w:rPr>
        <w:t xml:space="preserve">). Equally, recognizing intervals that are characterized by elevated humidity across large tracts of both West and East Africa is useful for studies of hominin evolution and dispersals, as well as for understanding large-scale (palaeo)climate dynamics. </w:t>
      </w:r>
      <w:r w:rsidR="00EB2477" w:rsidRPr="00132FF2">
        <w:rPr>
          <w:rFonts w:ascii="Times New Roman" w:hAnsi="Times New Roman" w:cs="Times New Roman"/>
          <w:sz w:val="24"/>
          <w:szCs w:val="24"/>
        </w:rPr>
        <w:t xml:space="preserve">As more records become available with </w:t>
      </w:r>
      <w:r w:rsidR="00EB2477" w:rsidRPr="00132FF2">
        <w:rPr>
          <w:rFonts w:ascii="Times New Roman" w:hAnsi="Times New Roman" w:cs="Times New Roman"/>
          <w:sz w:val="24"/>
          <w:szCs w:val="24"/>
        </w:rPr>
        <w:lastRenderedPageBreak/>
        <w:t xml:space="preserve">higher resolution and chronological integrity, </w:t>
      </w:r>
      <w:r w:rsidR="00EB2477">
        <w:rPr>
          <w:rFonts w:ascii="Times New Roman" w:hAnsi="Times New Roman" w:cs="Times New Roman"/>
          <w:sz w:val="24"/>
          <w:szCs w:val="24"/>
        </w:rPr>
        <w:t>particularly for intervals where there is currently a dearth of detailed information (i.e., 1.7</w:t>
      </w:r>
      <w:r w:rsidR="00EB2477">
        <w:rPr>
          <w:rFonts w:ascii="Symbol" w:hAnsi="Symbol" w:cs="Times New Roman"/>
          <w:sz w:val="24"/>
          <w:szCs w:val="24"/>
        </w:rPr>
        <w:t></w:t>
      </w:r>
      <w:r w:rsidR="00EB2477">
        <w:rPr>
          <w:rFonts w:ascii="Times New Roman" w:hAnsi="Times New Roman" w:cs="Times New Roman"/>
          <w:sz w:val="24"/>
          <w:szCs w:val="24"/>
        </w:rPr>
        <w:t>1.3, 2.5</w:t>
      </w:r>
      <w:r w:rsidR="00EB2477">
        <w:rPr>
          <w:rFonts w:ascii="Symbol" w:hAnsi="Symbol" w:cs="Times New Roman"/>
          <w:sz w:val="24"/>
          <w:szCs w:val="24"/>
        </w:rPr>
        <w:t></w:t>
      </w:r>
      <w:r w:rsidR="00EB2477">
        <w:rPr>
          <w:rFonts w:ascii="Times New Roman" w:hAnsi="Times New Roman" w:cs="Times New Roman"/>
          <w:sz w:val="24"/>
          <w:szCs w:val="24"/>
        </w:rPr>
        <w:t>2.0, and 0.9</w:t>
      </w:r>
      <w:r w:rsidR="00EB2477">
        <w:rPr>
          <w:rFonts w:ascii="Symbol" w:hAnsi="Symbol" w:cs="Times New Roman"/>
          <w:sz w:val="24"/>
          <w:szCs w:val="24"/>
        </w:rPr>
        <w:t></w:t>
      </w:r>
      <w:r w:rsidR="00EB2477">
        <w:rPr>
          <w:rFonts w:ascii="Times New Roman" w:hAnsi="Times New Roman" w:cs="Times New Roman"/>
          <w:sz w:val="24"/>
          <w:szCs w:val="24"/>
        </w:rPr>
        <w:t>0.4 Ma</w:t>
      </w:r>
      <w:r w:rsidR="00EB2477" w:rsidRPr="00132FF2">
        <w:rPr>
          <w:rFonts w:ascii="Times New Roman" w:hAnsi="Times New Roman" w:cs="Times New Roman"/>
          <w:sz w:val="24"/>
          <w:szCs w:val="24"/>
        </w:rPr>
        <w:t xml:space="preserve">, </w:t>
      </w:r>
      <w:r w:rsidR="00EB2477">
        <w:rPr>
          <w:rFonts w:ascii="Times New Roman" w:hAnsi="Times New Roman" w:cs="Times New Roman"/>
          <w:sz w:val="24"/>
          <w:szCs w:val="24"/>
        </w:rPr>
        <w:t>Fig.</w:t>
      </w:r>
      <w:r w:rsidR="004030BE">
        <w:rPr>
          <w:rFonts w:ascii="Times New Roman" w:hAnsi="Times New Roman" w:cs="Times New Roman"/>
          <w:sz w:val="24"/>
          <w:szCs w:val="24"/>
        </w:rPr>
        <w:t xml:space="preserve"> </w:t>
      </w:r>
      <w:r w:rsidR="0037536F">
        <w:rPr>
          <w:rFonts w:ascii="Times New Roman" w:hAnsi="Times New Roman" w:cs="Times New Roman"/>
          <w:sz w:val="24"/>
          <w:szCs w:val="24"/>
        </w:rPr>
        <w:t>8</w:t>
      </w:r>
      <w:r w:rsidR="00EB2477">
        <w:rPr>
          <w:rFonts w:ascii="Times New Roman" w:hAnsi="Times New Roman" w:cs="Times New Roman"/>
          <w:sz w:val="24"/>
          <w:szCs w:val="24"/>
        </w:rPr>
        <w:t xml:space="preserve">), the extent of such </w:t>
      </w:r>
      <w:r w:rsidR="009C38EF">
        <w:rPr>
          <w:rFonts w:ascii="Times New Roman" w:hAnsi="Times New Roman" w:cs="Times New Roman"/>
          <w:sz w:val="24"/>
          <w:szCs w:val="24"/>
        </w:rPr>
        <w:t>p</w:t>
      </w:r>
      <w:r w:rsidR="00EB2477">
        <w:rPr>
          <w:rFonts w:ascii="Times New Roman" w:hAnsi="Times New Roman" w:cs="Times New Roman"/>
          <w:sz w:val="24"/>
          <w:szCs w:val="24"/>
        </w:rPr>
        <w:t xml:space="preserve">an-African </w:t>
      </w:r>
      <w:r w:rsidR="00C26B50">
        <w:rPr>
          <w:rFonts w:ascii="Times New Roman" w:hAnsi="Times New Roman" w:cs="Times New Roman"/>
          <w:sz w:val="24"/>
          <w:szCs w:val="24"/>
        </w:rPr>
        <w:t>Humid periods</w:t>
      </w:r>
      <w:r w:rsidR="00EB2477">
        <w:rPr>
          <w:rFonts w:ascii="Times New Roman" w:hAnsi="Times New Roman" w:cs="Times New Roman"/>
          <w:sz w:val="24"/>
          <w:szCs w:val="24"/>
        </w:rPr>
        <w:t xml:space="preserve"> can be better defined.</w:t>
      </w:r>
    </w:p>
    <w:p w:rsidR="00BD1DD6" w:rsidRDefault="00BD1DD6" w:rsidP="00BD1DD6">
      <w:pPr>
        <w:spacing w:line="480" w:lineRule="auto"/>
        <w:jc w:val="both"/>
        <w:rPr>
          <w:rFonts w:ascii="Times New Roman" w:hAnsi="Times New Roman" w:cs="Times New Roman"/>
          <w:sz w:val="24"/>
          <w:szCs w:val="24"/>
        </w:rPr>
      </w:pPr>
    </w:p>
    <w:p w:rsidR="00EB2477" w:rsidRPr="002F7900" w:rsidRDefault="00EB2477" w:rsidP="00BD1DD6">
      <w:pPr>
        <w:spacing w:line="480" w:lineRule="auto"/>
        <w:jc w:val="both"/>
        <w:rPr>
          <w:rFonts w:ascii="Times New Roman" w:hAnsi="Times New Roman" w:cs="Times New Roman"/>
          <w:b/>
          <w:sz w:val="24"/>
          <w:szCs w:val="24"/>
        </w:rPr>
      </w:pPr>
      <w:r w:rsidRPr="002F7900">
        <w:rPr>
          <w:rFonts w:ascii="Times New Roman" w:hAnsi="Times New Roman" w:cs="Times New Roman"/>
          <w:b/>
          <w:sz w:val="24"/>
          <w:szCs w:val="24"/>
        </w:rPr>
        <w:t>6. Conclusion</w:t>
      </w:r>
      <w:r w:rsidR="00635EEF">
        <w:rPr>
          <w:rFonts w:ascii="Times New Roman" w:hAnsi="Times New Roman" w:cs="Times New Roman"/>
          <w:b/>
          <w:sz w:val="24"/>
          <w:szCs w:val="24"/>
        </w:rPr>
        <w:t>s</w:t>
      </w:r>
    </w:p>
    <w:p w:rsidR="007470FF" w:rsidRDefault="00635EEF" w:rsidP="00BD1DD6">
      <w:pPr>
        <w:spacing w:line="480" w:lineRule="auto"/>
        <w:jc w:val="both"/>
        <w:rPr>
          <w:rFonts w:ascii="Times New Roman" w:hAnsi="Times New Roman" w:cs="Times New Roman"/>
          <w:sz w:val="24"/>
          <w:szCs w:val="24"/>
        </w:rPr>
      </w:pPr>
      <w:r w:rsidRPr="00EA33B8">
        <w:rPr>
          <w:rFonts w:ascii="Times New Roman" w:hAnsi="Times New Roman" w:cs="Times New Roman"/>
          <w:sz w:val="24"/>
          <w:szCs w:val="24"/>
        </w:rPr>
        <w:t xml:space="preserve">The </w:t>
      </w:r>
      <w:r>
        <w:rPr>
          <w:rFonts w:ascii="Times New Roman" w:hAnsi="Times New Roman" w:cs="Times New Roman"/>
          <w:sz w:val="24"/>
          <w:szCs w:val="24"/>
        </w:rPr>
        <w:t xml:space="preserve">combined </w:t>
      </w:r>
      <w:r w:rsidR="00CF1019">
        <w:rPr>
          <w:rFonts w:ascii="Times New Roman" w:hAnsi="Times New Roman" w:cs="Times New Roman"/>
          <w:sz w:val="24"/>
          <w:szCs w:val="24"/>
        </w:rPr>
        <w:t>ODP Site</w:t>
      </w:r>
      <w:r>
        <w:rPr>
          <w:rFonts w:ascii="Times New Roman" w:hAnsi="Times New Roman" w:cs="Times New Roman"/>
          <w:sz w:val="24"/>
          <w:szCs w:val="24"/>
        </w:rPr>
        <w:t xml:space="preserve"> 967 XRF </w:t>
      </w:r>
      <w:r w:rsidRPr="00EA33B8">
        <w:rPr>
          <w:rFonts w:ascii="Times New Roman" w:hAnsi="Times New Roman" w:cs="Times New Roman"/>
          <w:sz w:val="24"/>
          <w:szCs w:val="24"/>
        </w:rPr>
        <w:t>dataset</w:t>
      </w:r>
      <w:r>
        <w:rPr>
          <w:rFonts w:ascii="Times New Roman" w:hAnsi="Times New Roman" w:cs="Times New Roman"/>
          <w:sz w:val="24"/>
          <w:szCs w:val="24"/>
        </w:rPr>
        <w:t xml:space="preserve"> from this study and Konijnendijk et al. (2014)</w:t>
      </w:r>
      <w:r w:rsidRPr="00EA33B8">
        <w:rPr>
          <w:rFonts w:ascii="Times New Roman" w:hAnsi="Times New Roman" w:cs="Times New Roman"/>
          <w:sz w:val="24"/>
          <w:szCs w:val="24"/>
        </w:rPr>
        <w:t xml:space="preserve"> provides a unique opportunity to examine the accuracy of scanning XRF </w:t>
      </w:r>
      <w:r>
        <w:rPr>
          <w:rFonts w:ascii="Times New Roman" w:hAnsi="Times New Roman" w:cs="Times New Roman"/>
          <w:sz w:val="24"/>
          <w:szCs w:val="24"/>
        </w:rPr>
        <w:t xml:space="preserve">records </w:t>
      </w:r>
      <w:r w:rsidRPr="00EA33B8">
        <w:rPr>
          <w:rFonts w:ascii="Times New Roman" w:hAnsi="Times New Roman" w:cs="Times New Roman"/>
          <w:sz w:val="24"/>
          <w:szCs w:val="24"/>
        </w:rPr>
        <w:t>over a relatively long time interval in unprecedented detail.</w:t>
      </w:r>
      <w:r>
        <w:rPr>
          <w:rFonts w:ascii="Times New Roman" w:hAnsi="Times New Roman" w:cs="Times New Roman"/>
          <w:sz w:val="24"/>
          <w:szCs w:val="24"/>
        </w:rPr>
        <w:t xml:space="preserve"> Our results demonstrate that even when element counts from scanning XRF authentically represent downcore variations in element concentrations, certain element ratios based on scanning XRF may </w:t>
      </w:r>
      <w:r w:rsidRPr="00332588">
        <w:rPr>
          <w:rFonts w:ascii="Times New Roman" w:hAnsi="Times New Roman" w:cs="Times New Roman"/>
          <w:i/>
          <w:sz w:val="24"/>
          <w:szCs w:val="24"/>
        </w:rPr>
        <w:t>not</w:t>
      </w:r>
      <w:r>
        <w:rPr>
          <w:rFonts w:ascii="Times New Roman" w:hAnsi="Times New Roman" w:cs="Times New Roman"/>
          <w:sz w:val="24"/>
          <w:szCs w:val="24"/>
        </w:rPr>
        <w:t xml:space="preserve"> accurately reflect the same element ratios derived from conventional geochemical analysis. We observed this inauthenticity </w:t>
      </w:r>
      <w:r w:rsidR="00C26B50">
        <w:rPr>
          <w:rFonts w:ascii="Times New Roman" w:hAnsi="Times New Roman" w:cs="Times New Roman"/>
          <w:sz w:val="24"/>
          <w:szCs w:val="24"/>
        </w:rPr>
        <w:t xml:space="preserve">in some ratios </w:t>
      </w:r>
      <w:r>
        <w:rPr>
          <w:rFonts w:ascii="Times New Roman" w:hAnsi="Times New Roman" w:cs="Times New Roman"/>
          <w:sz w:val="24"/>
          <w:szCs w:val="24"/>
        </w:rPr>
        <w:t>despite thoroughly calibrating element counts into concentrations using the advanced multivariate log-ratio technique, and remov</w:t>
      </w:r>
      <w:r w:rsidR="007470FF">
        <w:rPr>
          <w:rFonts w:ascii="Times New Roman" w:hAnsi="Times New Roman" w:cs="Times New Roman"/>
          <w:sz w:val="24"/>
          <w:szCs w:val="24"/>
        </w:rPr>
        <w:t xml:space="preserve">ing outliers after calibration. </w:t>
      </w:r>
      <w:r>
        <w:rPr>
          <w:rFonts w:ascii="Times New Roman" w:hAnsi="Times New Roman" w:cs="Times New Roman"/>
          <w:sz w:val="24"/>
          <w:szCs w:val="24"/>
        </w:rPr>
        <w:t xml:space="preserve">This suggests the need for a ‘reality check’ when interpreting scanning XRF records, and </w:t>
      </w:r>
      <w:r w:rsidRPr="006D2165">
        <w:rPr>
          <w:rFonts w:ascii="Times New Roman" w:hAnsi="Times New Roman" w:cs="Times New Roman"/>
          <w:sz w:val="24"/>
          <w:szCs w:val="24"/>
        </w:rPr>
        <w:t xml:space="preserve">raises issues for the now common application of scanning XRF </w:t>
      </w:r>
      <w:r>
        <w:rPr>
          <w:rFonts w:ascii="Times New Roman" w:hAnsi="Times New Roman" w:cs="Times New Roman"/>
          <w:sz w:val="24"/>
          <w:szCs w:val="24"/>
        </w:rPr>
        <w:t>element</w:t>
      </w:r>
      <w:r w:rsidRPr="006D2165">
        <w:rPr>
          <w:rFonts w:ascii="Times New Roman" w:hAnsi="Times New Roman" w:cs="Times New Roman"/>
          <w:sz w:val="24"/>
          <w:szCs w:val="24"/>
        </w:rPr>
        <w:t xml:space="preserve"> </w:t>
      </w:r>
      <w:r>
        <w:rPr>
          <w:rFonts w:ascii="Times New Roman" w:hAnsi="Times New Roman" w:cs="Times New Roman"/>
          <w:sz w:val="24"/>
          <w:szCs w:val="24"/>
        </w:rPr>
        <w:t xml:space="preserve">ratios </w:t>
      </w:r>
      <w:r w:rsidRPr="006D2165">
        <w:rPr>
          <w:rFonts w:ascii="Times New Roman" w:hAnsi="Times New Roman" w:cs="Times New Roman"/>
          <w:sz w:val="24"/>
          <w:szCs w:val="24"/>
        </w:rPr>
        <w:t>in down-core correlations and stratigraphy</w:t>
      </w:r>
      <w:r>
        <w:rPr>
          <w:rFonts w:ascii="Times New Roman" w:hAnsi="Times New Roman" w:cs="Times New Roman"/>
          <w:sz w:val="24"/>
          <w:szCs w:val="24"/>
        </w:rPr>
        <w:t xml:space="preserve">. </w:t>
      </w:r>
      <w:r w:rsidR="007470FF">
        <w:rPr>
          <w:rFonts w:ascii="Times New Roman" w:hAnsi="Times New Roman" w:cs="Times New Roman"/>
          <w:sz w:val="24"/>
          <w:szCs w:val="24"/>
        </w:rPr>
        <w:t xml:space="preserve">At ODP967, </w:t>
      </w:r>
      <w:r w:rsidR="00A83B5E">
        <w:rPr>
          <w:rFonts w:ascii="Times New Roman" w:hAnsi="Times New Roman" w:cs="Times New Roman"/>
          <w:sz w:val="24"/>
          <w:szCs w:val="24"/>
        </w:rPr>
        <w:t>ratios between elements from similar sources (e.g., Ti/Al, Sr/Ca) show less authentic signals compared to those from conventional XRF</w:t>
      </w:r>
      <w:r w:rsidR="007470FF">
        <w:rPr>
          <w:rFonts w:ascii="Times New Roman" w:hAnsi="Times New Roman" w:cs="Times New Roman"/>
          <w:sz w:val="24"/>
          <w:szCs w:val="24"/>
        </w:rPr>
        <w:t>.</w:t>
      </w:r>
    </w:p>
    <w:p w:rsidR="007470FF" w:rsidRDefault="007470FF" w:rsidP="00BD1DD6">
      <w:pPr>
        <w:spacing w:line="480" w:lineRule="auto"/>
        <w:jc w:val="both"/>
        <w:rPr>
          <w:rFonts w:ascii="Times New Roman" w:hAnsi="Times New Roman" w:cs="Times New Roman"/>
          <w:sz w:val="24"/>
          <w:szCs w:val="24"/>
        </w:rPr>
      </w:pPr>
    </w:p>
    <w:p w:rsidR="00EB2477" w:rsidRPr="006B434D" w:rsidRDefault="00635EEF" w:rsidP="00BD1DD6">
      <w:pPr>
        <w:spacing w:line="480" w:lineRule="auto"/>
        <w:jc w:val="both"/>
        <w:rPr>
          <w:rFonts w:ascii="Times New Roman" w:hAnsi="Times New Roman" w:cs="Times New Roman"/>
          <w:sz w:val="24"/>
          <w:szCs w:val="24"/>
        </w:rPr>
      </w:pPr>
      <w:r>
        <w:rPr>
          <w:rFonts w:ascii="Times New Roman" w:hAnsi="Times New Roman" w:cs="Times New Roman"/>
          <w:sz w:val="24"/>
          <w:szCs w:val="24"/>
        </w:rPr>
        <w:t>Principal component analysis of our</w:t>
      </w:r>
      <w:r w:rsidR="00AD1E3F">
        <w:rPr>
          <w:rFonts w:ascii="Times New Roman" w:hAnsi="Times New Roman" w:cs="Times New Roman"/>
          <w:sz w:val="24"/>
          <w:szCs w:val="24"/>
        </w:rPr>
        <w:t xml:space="preserve"> calibrated XRF data yielded a sapropel/monsoon run-off proxy</w:t>
      </w:r>
      <w:r>
        <w:rPr>
          <w:rFonts w:ascii="Times New Roman" w:hAnsi="Times New Roman" w:cs="Times New Roman"/>
          <w:sz w:val="24"/>
          <w:szCs w:val="24"/>
        </w:rPr>
        <w:t xml:space="preserve"> that can be used to identify ghost sapropels at ODP967 and establish orbital chronologies. Furthermore, by combining this sapropel </w:t>
      </w:r>
      <w:r w:rsidR="00AD1E3F">
        <w:rPr>
          <w:rFonts w:ascii="Times New Roman" w:hAnsi="Times New Roman" w:cs="Times New Roman"/>
          <w:sz w:val="24"/>
          <w:szCs w:val="24"/>
        </w:rPr>
        <w:t>proxy</w:t>
      </w:r>
      <w:r>
        <w:rPr>
          <w:rFonts w:ascii="Times New Roman" w:hAnsi="Times New Roman" w:cs="Times New Roman"/>
          <w:sz w:val="24"/>
          <w:szCs w:val="24"/>
        </w:rPr>
        <w:t xml:space="preserve"> </w:t>
      </w:r>
      <w:r>
        <w:rPr>
          <w:rFonts w:ascii="Symbol" w:hAnsi="Symbol" w:cs="Times New Roman"/>
          <w:sz w:val="24"/>
          <w:szCs w:val="24"/>
        </w:rPr>
        <w:t></w:t>
      </w:r>
      <w:r>
        <w:rPr>
          <w:rFonts w:ascii="Times New Roman" w:hAnsi="Times New Roman" w:cs="Times New Roman"/>
          <w:sz w:val="24"/>
          <w:szCs w:val="24"/>
        </w:rPr>
        <w:t xml:space="preserve"> which is sensitive to monsoon run-off into the </w:t>
      </w:r>
      <w:r w:rsidR="00AD1E3F">
        <w:rPr>
          <w:rFonts w:ascii="Times New Roman" w:hAnsi="Times New Roman" w:cs="Times New Roman"/>
          <w:sz w:val="24"/>
          <w:szCs w:val="24"/>
        </w:rPr>
        <w:t>E</w:t>
      </w:r>
      <w:r>
        <w:rPr>
          <w:rFonts w:ascii="Times New Roman" w:hAnsi="Times New Roman" w:cs="Times New Roman"/>
          <w:sz w:val="24"/>
          <w:szCs w:val="24"/>
        </w:rPr>
        <w:t xml:space="preserve">astern Mediterranean </w:t>
      </w:r>
      <w:r>
        <w:rPr>
          <w:rFonts w:ascii="Symbol" w:hAnsi="Symbol" w:cs="Times New Roman"/>
          <w:sz w:val="24"/>
          <w:szCs w:val="24"/>
        </w:rPr>
        <w:t></w:t>
      </w:r>
      <w:r>
        <w:rPr>
          <w:rFonts w:ascii="Times New Roman" w:hAnsi="Times New Roman" w:cs="Times New Roman"/>
          <w:sz w:val="24"/>
          <w:szCs w:val="24"/>
        </w:rPr>
        <w:t xml:space="preserve"> with a published dust record from the same site, we have produced a new index of changes in relative humidity and aridity in Northwest Africa. This index appears to give a conservative yet reliable indication of the timing of Green Sahara Periods over the last 3 million years. Together with well-dated, published records of humidity </w:t>
      </w:r>
      <w:r>
        <w:rPr>
          <w:rFonts w:ascii="Times New Roman" w:hAnsi="Times New Roman" w:cs="Times New Roman"/>
          <w:sz w:val="24"/>
          <w:szCs w:val="24"/>
        </w:rPr>
        <w:lastRenderedPageBreak/>
        <w:t>changes in East Africa, the index allows us to highl</w:t>
      </w:r>
      <w:r w:rsidR="00AD1E3F">
        <w:rPr>
          <w:rFonts w:ascii="Times New Roman" w:hAnsi="Times New Roman" w:cs="Times New Roman"/>
          <w:sz w:val="24"/>
          <w:szCs w:val="24"/>
        </w:rPr>
        <w:t>ight intervals where both North/W</w:t>
      </w:r>
      <w:r>
        <w:rPr>
          <w:rFonts w:ascii="Times New Roman" w:hAnsi="Times New Roman" w:cs="Times New Roman"/>
          <w:sz w:val="24"/>
          <w:szCs w:val="24"/>
        </w:rPr>
        <w:t>est and East Africa likely experienced elevated humidity.</w:t>
      </w:r>
      <w:r w:rsidR="00C26B50">
        <w:rPr>
          <w:rFonts w:ascii="Times New Roman" w:hAnsi="Times New Roman" w:cs="Times New Roman"/>
          <w:sz w:val="24"/>
          <w:szCs w:val="24"/>
        </w:rPr>
        <w:t xml:space="preserve"> Documenting such pan-African humid episodes may be of considerable importance for efforts to understand human evolution/migrations.</w:t>
      </w:r>
    </w:p>
    <w:p w:rsidR="002959FC" w:rsidRDefault="002959FC" w:rsidP="00BD1DD6">
      <w:pPr>
        <w:spacing w:line="480" w:lineRule="auto"/>
        <w:jc w:val="both"/>
        <w:rPr>
          <w:rFonts w:ascii="Times New Roman" w:hAnsi="Times New Roman" w:cs="Times New Roman"/>
          <w:sz w:val="24"/>
          <w:szCs w:val="24"/>
        </w:rPr>
      </w:pPr>
    </w:p>
    <w:p w:rsidR="0062040E" w:rsidRPr="00D92891" w:rsidRDefault="00D92891" w:rsidP="00BD1DD6">
      <w:pPr>
        <w:spacing w:line="480" w:lineRule="auto"/>
        <w:jc w:val="both"/>
        <w:rPr>
          <w:rFonts w:ascii="Times New Roman" w:hAnsi="Times New Roman" w:cs="Times New Roman"/>
          <w:b/>
          <w:sz w:val="24"/>
          <w:szCs w:val="24"/>
        </w:rPr>
      </w:pPr>
      <w:r w:rsidRPr="00D92891">
        <w:rPr>
          <w:rFonts w:ascii="Times New Roman" w:hAnsi="Times New Roman" w:cs="Times New Roman"/>
          <w:b/>
          <w:sz w:val="24"/>
          <w:szCs w:val="24"/>
        </w:rPr>
        <w:t>Acknowledgments</w:t>
      </w:r>
    </w:p>
    <w:p w:rsidR="00AD1E3F" w:rsidRDefault="00A31A92" w:rsidP="00BD1DD6">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 thank Walter Hale and Vera Lukies at Marum</w:t>
      </w:r>
      <w:r w:rsidR="003344A5">
        <w:rPr>
          <w:rFonts w:ascii="Times New Roman" w:hAnsi="Times New Roman" w:cs="Times New Roman"/>
          <w:color w:val="000000" w:themeColor="text1"/>
          <w:sz w:val="24"/>
          <w:szCs w:val="24"/>
        </w:rPr>
        <w:t xml:space="preserve"> for their assistance with core scanning and sampling, and Roy Wilkens for help with IGOR Pro software. </w:t>
      </w:r>
      <w:r w:rsidRPr="00A31A92">
        <w:rPr>
          <w:rFonts w:ascii="Times New Roman" w:hAnsi="Times New Roman" w:cs="Times New Roman"/>
          <w:color w:val="000000" w:themeColor="text1"/>
          <w:sz w:val="24"/>
          <w:szCs w:val="24"/>
        </w:rPr>
        <w:t>This work was supported by Australian Research Council Australian Laureate Fellowship FL1201000050 (EJR),</w:t>
      </w:r>
      <w:r>
        <w:rPr>
          <w:rFonts w:ascii="Times New Roman" w:hAnsi="Times New Roman" w:cs="Times New Roman"/>
          <w:color w:val="000000" w:themeColor="text1"/>
          <w:sz w:val="24"/>
          <w:szCs w:val="24"/>
        </w:rPr>
        <w:t xml:space="preserve"> </w:t>
      </w:r>
      <w:r w:rsidR="000A310B">
        <w:rPr>
          <w:rFonts w:ascii="Times New Roman" w:hAnsi="Times New Roman" w:cs="Times New Roman"/>
          <w:color w:val="000000" w:themeColor="text1"/>
          <w:sz w:val="24"/>
          <w:szCs w:val="24"/>
        </w:rPr>
        <w:t xml:space="preserve">and </w:t>
      </w:r>
      <w:r w:rsidR="000A310B" w:rsidRPr="000A310B">
        <w:rPr>
          <w:rFonts w:ascii="Times New Roman" w:hAnsi="Times New Roman" w:cs="Times New Roman"/>
          <w:color w:val="000000" w:themeColor="text1"/>
          <w:sz w:val="24"/>
          <w:szCs w:val="24"/>
        </w:rPr>
        <w:t>by the Deutsche Forschungsgemeinschaft (</w:t>
      </w:r>
      <w:r w:rsidR="000A310B">
        <w:rPr>
          <w:rFonts w:ascii="Times New Roman" w:hAnsi="Times New Roman" w:cs="Times New Roman"/>
          <w:color w:val="000000" w:themeColor="text1"/>
          <w:sz w:val="24"/>
          <w:szCs w:val="24"/>
        </w:rPr>
        <w:t>TW).</w:t>
      </w:r>
      <w:r w:rsidR="00605357">
        <w:rPr>
          <w:rFonts w:ascii="Times New Roman" w:hAnsi="Times New Roman" w:cs="Times New Roman"/>
          <w:color w:val="000000" w:themeColor="text1"/>
          <w:sz w:val="24"/>
          <w:szCs w:val="24"/>
        </w:rPr>
        <w:t xml:space="preserve"> We thank Jess Tierney and an anonymous reviewer for helpful feedback on the manuscript.</w:t>
      </w:r>
    </w:p>
    <w:p w:rsidR="00AD1E3F" w:rsidRDefault="00AD1E3F" w:rsidP="00BD1DD6">
      <w:pPr>
        <w:spacing w:line="480" w:lineRule="auto"/>
        <w:jc w:val="both"/>
        <w:rPr>
          <w:rFonts w:ascii="Times New Roman" w:hAnsi="Times New Roman" w:cs="Times New Roman"/>
          <w:color w:val="000000" w:themeColor="text1"/>
          <w:sz w:val="24"/>
          <w:szCs w:val="24"/>
        </w:rPr>
      </w:pPr>
    </w:p>
    <w:p w:rsidR="000E0675" w:rsidRPr="000E0675" w:rsidRDefault="000E0675" w:rsidP="000E0675">
      <w:pPr>
        <w:spacing w:line="480" w:lineRule="auto"/>
        <w:jc w:val="both"/>
        <w:rPr>
          <w:rFonts w:ascii="Times New Roman" w:hAnsi="Times New Roman" w:cs="Times New Roman"/>
          <w:b/>
          <w:color w:val="000000" w:themeColor="text1"/>
          <w:sz w:val="24"/>
          <w:szCs w:val="24"/>
        </w:rPr>
      </w:pPr>
      <w:r w:rsidRPr="000E0675">
        <w:rPr>
          <w:rFonts w:ascii="Times New Roman" w:hAnsi="Times New Roman" w:cs="Times New Roman"/>
          <w:b/>
          <w:color w:val="000000" w:themeColor="text1"/>
          <w:sz w:val="24"/>
          <w:szCs w:val="24"/>
        </w:rPr>
        <w:t>Appendix A. Supplementary data</w:t>
      </w:r>
    </w:p>
    <w:p w:rsidR="00690515" w:rsidRDefault="000E0675" w:rsidP="000E0675">
      <w:pPr>
        <w:spacing w:line="480" w:lineRule="auto"/>
        <w:jc w:val="both"/>
        <w:rPr>
          <w:rFonts w:ascii="Times New Roman" w:hAnsi="Times New Roman" w:cs="Times New Roman"/>
          <w:color w:val="000000" w:themeColor="text1"/>
          <w:sz w:val="24"/>
          <w:szCs w:val="24"/>
          <w:highlight w:val="yellow"/>
        </w:rPr>
        <w:sectPr w:rsidR="00690515" w:rsidSect="00690515">
          <w:type w:val="continuous"/>
          <w:pgSz w:w="11906" w:h="16838"/>
          <w:pgMar w:top="1440" w:right="1440" w:bottom="1440" w:left="1440" w:header="709" w:footer="709" w:gutter="0"/>
          <w:lnNumType w:countBy="1" w:restart="continuous"/>
          <w:cols w:space="708"/>
          <w:docGrid w:linePitch="360"/>
        </w:sectPr>
      </w:pPr>
      <w:r w:rsidRPr="000E0675">
        <w:rPr>
          <w:rFonts w:ascii="Times New Roman" w:hAnsi="Times New Roman" w:cs="Times New Roman"/>
          <w:color w:val="000000" w:themeColor="text1"/>
          <w:sz w:val="24"/>
          <w:szCs w:val="24"/>
        </w:rPr>
        <w:t>Supplementary data related to this article can be found at</w:t>
      </w:r>
      <w:r>
        <w:rPr>
          <w:rFonts w:ascii="Times New Roman" w:hAnsi="Times New Roman" w:cs="Times New Roman"/>
          <w:color w:val="000000" w:themeColor="text1"/>
          <w:sz w:val="24"/>
          <w:szCs w:val="24"/>
        </w:rPr>
        <w:t xml:space="preserve"> </w:t>
      </w:r>
      <w:r w:rsidRPr="000E0675">
        <w:rPr>
          <w:rFonts w:ascii="Times New Roman" w:hAnsi="Times New Roman" w:cs="Times New Roman"/>
          <w:color w:val="000000" w:themeColor="text1"/>
          <w:sz w:val="24"/>
          <w:szCs w:val="24"/>
          <w:highlight w:val="yellow"/>
        </w:rPr>
        <w:t>(hyperlink to be added)</w:t>
      </w:r>
    </w:p>
    <w:p w:rsidR="00D92891" w:rsidRPr="00A31A92" w:rsidRDefault="00D92891" w:rsidP="000E0675">
      <w:pPr>
        <w:spacing w:line="480" w:lineRule="auto"/>
        <w:jc w:val="both"/>
        <w:rPr>
          <w:rFonts w:ascii="Times New Roman" w:hAnsi="Times New Roman" w:cs="Times New Roman"/>
          <w:sz w:val="24"/>
          <w:szCs w:val="24"/>
        </w:rPr>
      </w:pPr>
    </w:p>
    <w:p w:rsidR="00D92891" w:rsidRDefault="00D92891" w:rsidP="00C909A3">
      <w:pPr>
        <w:jc w:val="both"/>
        <w:rPr>
          <w:rFonts w:ascii="Times New Roman" w:hAnsi="Times New Roman" w:cs="Times New Roman"/>
          <w:sz w:val="24"/>
          <w:szCs w:val="24"/>
        </w:rPr>
      </w:pPr>
    </w:p>
    <w:p w:rsidR="00BD1DD6" w:rsidRDefault="00BD1DD6" w:rsidP="00C909A3">
      <w:pPr>
        <w:jc w:val="both"/>
        <w:rPr>
          <w:rFonts w:ascii="Times New Roman" w:hAnsi="Times New Roman" w:cs="Times New Roman"/>
          <w:sz w:val="24"/>
          <w:szCs w:val="24"/>
        </w:rPr>
      </w:pPr>
    </w:p>
    <w:p w:rsidR="0062040E" w:rsidRPr="0062040E" w:rsidRDefault="002959FC" w:rsidP="00C909A3">
      <w:pPr>
        <w:jc w:val="both"/>
        <w:rPr>
          <w:rFonts w:ascii="Times New Roman" w:hAnsi="Times New Roman" w:cs="Times New Roman"/>
          <w:b/>
          <w:sz w:val="24"/>
          <w:szCs w:val="24"/>
        </w:rPr>
      </w:pPr>
      <w:r>
        <w:rPr>
          <w:rFonts w:ascii="Times New Roman" w:hAnsi="Times New Roman" w:cs="Times New Roman"/>
          <w:b/>
          <w:sz w:val="24"/>
          <w:szCs w:val="24"/>
        </w:rPr>
        <w:t>7</w:t>
      </w:r>
      <w:r w:rsidR="0062040E" w:rsidRPr="0062040E">
        <w:rPr>
          <w:rFonts w:ascii="Times New Roman" w:hAnsi="Times New Roman" w:cs="Times New Roman"/>
          <w:b/>
          <w:sz w:val="24"/>
          <w:szCs w:val="24"/>
        </w:rPr>
        <w:t>. References</w:t>
      </w:r>
    </w:p>
    <w:p w:rsidR="00635EEF" w:rsidRPr="00635EEF" w:rsidRDefault="00635EEF" w:rsidP="00FF711C">
      <w:pPr>
        <w:rPr>
          <w:rFonts w:ascii="Times New Roman" w:hAnsi="Times New Roman" w:cs="Times New Roman"/>
          <w:sz w:val="24"/>
          <w:szCs w:val="24"/>
        </w:rPr>
      </w:pP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Amit, R., Enzel, Y., Crouvi, O., Simhai, O., Matmon, A., Porat, N., McDonald, E., Gillespie, A.R. 2011. The role of the Nile in initiating a massive dust influx to the Negev late in the middle Pleistocene. Geological Society of America Bulletin 123, 873.</w:t>
      </w: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Antobreh, A.A., Krsstel, S. 2006. Morphology, seismic characteristics and development of Cap Timiris Canyon, offshore Mauritania: A newly discovered canyon preserved-off a major arid climatic region. Marine and Petroleum Geology 23, 37–59.</w:t>
      </w:r>
    </w:p>
    <w:p w:rsidR="00BD1DD6"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Armitage, S.J., Drake, N.A., Stokes, S., El-Hawat, A., Salem, M.J., White, K., Turner, P., McLaren, S.J. 2007. Multiple phases of North African humidity recorded in lacustrine sediments from the Fazzan Basin, Libyan Sahara. Quat Geochron 2, 181–186.</w:t>
      </w:r>
    </w:p>
    <w:p w:rsidR="00605357" w:rsidRPr="007A1928" w:rsidRDefault="00605357" w:rsidP="00605357">
      <w:pPr>
        <w:ind w:left="720" w:hanging="720"/>
        <w:jc w:val="both"/>
        <w:rPr>
          <w:rFonts w:ascii="Times New Roman" w:hAnsi="Times New Roman" w:cs="Times New Roman"/>
          <w:sz w:val="24"/>
          <w:szCs w:val="24"/>
        </w:rPr>
      </w:pPr>
      <w:r w:rsidRPr="00E31BB7">
        <w:rPr>
          <w:rFonts w:ascii="Times New Roman" w:hAnsi="Times New Roman" w:cs="Times New Roman"/>
          <w:sz w:val="24"/>
          <w:szCs w:val="24"/>
        </w:rPr>
        <w:t>Barker, P., Telford, R., Gasse, F., Thevenon, F., 2002. Late Pleistocene and Holocene</w:t>
      </w:r>
      <w:r>
        <w:rPr>
          <w:rFonts w:ascii="Times New Roman" w:hAnsi="Times New Roman" w:cs="Times New Roman"/>
          <w:sz w:val="24"/>
          <w:szCs w:val="24"/>
        </w:rPr>
        <w:t xml:space="preserve"> </w:t>
      </w:r>
      <w:r w:rsidRPr="00E31BB7">
        <w:rPr>
          <w:rFonts w:ascii="Times New Roman" w:hAnsi="Times New Roman" w:cs="Times New Roman"/>
          <w:sz w:val="24"/>
          <w:szCs w:val="24"/>
        </w:rPr>
        <w:t>palaeohydrology of Lake Rukwa, Tanzania, inferred from diatom analysis. Palaeogeogr.</w:t>
      </w:r>
      <w:r>
        <w:rPr>
          <w:rFonts w:ascii="Times New Roman" w:hAnsi="Times New Roman" w:cs="Times New Roman"/>
          <w:sz w:val="24"/>
          <w:szCs w:val="24"/>
        </w:rPr>
        <w:t xml:space="preserve"> </w:t>
      </w:r>
      <w:r w:rsidRPr="00E31BB7">
        <w:rPr>
          <w:rFonts w:ascii="Times New Roman" w:hAnsi="Times New Roman" w:cs="Times New Roman"/>
          <w:sz w:val="24"/>
          <w:szCs w:val="24"/>
        </w:rPr>
        <w:t>Palaeoclimatol. Palaeoecol. 187</w:t>
      </w:r>
      <w:r>
        <w:rPr>
          <w:rFonts w:ascii="Times New Roman" w:hAnsi="Times New Roman" w:cs="Times New Roman"/>
          <w:sz w:val="24"/>
          <w:szCs w:val="24"/>
        </w:rPr>
        <w:t>,</w:t>
      </w:r>
      <w:r w:rsidRPr="00E31BB7">
        <w:rPr>
          <w:rFonts w:ascii="Times New Roman" w:hAnsi="Times New Roman" w:cs="Times New Roman"/>
          <w:sz w:val="24"/>
          <w:szCs w:val="24"/>
        </w:rPr>
        <w:t xml:space="preserve"> 295-205.</w:t>
      </w:r>
    </w:p>
    <w:p w:rsidR="00BD1DD6"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Ben Israel, B., Enzel, Y., Amit, R., Erel, Y. 2015. Provenance of the various grain-size fractions in the Negev loess and potential changes in major dust sources to the Eastern Mediterranean. Quaternary Research 83, 105–115.</w:t>
      </w:r>
    </w:p>
    <w:p w:rsidR="00270A29" w:rsidRPr="007A1928" w:rsidRDefault="00270A29" w:rsidP="00270A29">
      <w:pPr>
        <w:ind w:left="720" w:hanging="720"/>
        <w:jc w:val="both"/>
        <w:rPr>
          <w:rFonts w:ascii="Times New Roman" w:hAnsi="Times New Roman" w:cs="Times New Roman"/>
          <w:sz w:val="24"/>
          <w:szCs w:val="24"/>
        </w:rPr>
      </w:pPr>
      <w:r w:rsidRPr="00270A29">
        <w:rPr>
          <w:rFonts w:ascii="Times New Roman" w:hAnsi="Times New Roman" w:cs="Times New Roman"/>
          <w:sz w:val="24"/>
          <w:szCs w:val="24"/>
        </w:rPr>
        <w:t>Berke, M.A., Johnson, T.C., Werne, J.P., Grice, K., Schouten, S., Sinninghe Damsté, J.S.,</w:t>
      </w:r>
      <w:r>
        <w:rPr>
          <w:rFonts w:ascii="Times New Roman" w:hAnsi="Times New Roman" w:cs="Times New Roman"/>
          <w:sz w:val="24"/>
          <w:szCs w:val="24"/>
        </w:rPr>
        <w:t xml:space="preserve"> </w:t>
      </w:r>
      <w:r w:rsidRPr="00270A29">
        <w:rPr>
          <w:rFonts w:ascii="Times New Roman" w:hAnsi="Times New Roman" w:cs="Times New Roman"/>
          <w:sz w:val="24"/>
          <w:szCs w:val="24"/>
        </w:rPr>
        <w:t>2012. Molecular records of climate variability and vegetation response since the</w:t>
      </w:r>
      <w:r>
        <w:rPr>
          <w:rFonts w:ascii="Times New Roman" w:hAnsi="Times New Roman" w:cs="Times New Roman"/>
          <w:sz w:val="24"/>
          <w:szCs w:val="24"/>
        </w:rPr>
        <w:t xml:space="preserve"> </w:t>
      </w:r>
      <w:r w:rsidRPr="00270A29">
        <w:rPr>
          <w:rFonts w:ascii="Times New Roman" w:hAnsi="Times New Roman" w:cs="Times New Roman"/>
          <w:sz w:val="24"/>
          <w:szCs w:val="24"/>
        </w:rPr>
        <w:t>Late Pleistocene in the Lake Victoria basin, East</w:t>
      </w:r>
      <w:r>
        <w:rPr>
          <w:rFonts w:ascii="Times New Roman" w:hAnsi="Times New Roman" w:cs="Times New Roman"/>
          <w:sz w:val="24"/>
          <w:szCs w:val="24"/>
        </w:rPr>
        <w:t xml:space="preserve"> Africa. Quat. Sci. Rev. 55, 59</w:t>
      </w:r>
      <w:r>
        <w:rPr>
          <w:rFonts w:ascii="Symbol" w:hAnsi="Symbol" w:cs="Times New Roman"/>
          <w:sz w:val="24"/>
          <w:szCs w:val="24"/>
        </w:rPr>
        <w:t></w:t>
      </w:r>
      <w:r w:rsidRPr="00270A29">
        <w:rPr>
          <w:rFonts w:ascii="Times New Roman" w:hAnsi="Times New Roman" w:cs="Times New Roman"/>
          <w:sz w:val="24"/>
          <w:szCs w:val="24"/>
        </w:rPr>
        <w:t>74.</w:t>
      </w: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Bertrand, S., Hughen, K., Giosan, L. 2015. Limited influence of sediment grain size on elemental XRF core scanner measurements. In I.W. Croudace, R.G. Rothwell (Eds.), Micro-XRF studies of sediment cores, Developments in paleoenvironmental research 17, DOI: 10.1007/978-94-017-9849-5-19.</w:t>
      </w:r>
    </w:p>
    <w:p w:rsidR="00BD1DD6"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Bloemsma, M.R., Zabel, M., Stuut, J.B.W., Tjallingii, R., Collins, J.A., Weltje, G.J. 2012. Modelling the joint variability of grain size and chemical composition in sediments. Sedimentary Geology 280, 135–148.</w:t>
      </w:r>
    </w:p>
    <w:p w:rsidR="00E45E1C" w:rsidRDefault="00E45E1C" w:rsidP="00BD1DD6">
      <w:pPr>
        <w:ind w:left="720" w:hanging="720"/>
        <w:jc w:val="both"/>
        <w:rPr>
          <w:rFonts w:ascii="Times New Roman" w:hAnsi="Times New Roman" w:cs="Times New Roman"/>
          <w:sz w:val="24"/>
          <w:szCs w:val="24"/>
        </w:rPr>
      </w:pPr>
      <w:r w:rsidRPr="00E45E1C">
        <w:rPr>
          <w:rFonts w:ascii="Times New Roman" w:hAnsi="Times New Roman" w:cs="Times New Roman"/>
          <w:sz w:val="24"/>
          <w:szCs w:val="24"/>
        </w:rPr>
        <w:t>Broccoli, A. J., Dahl, K.A., Stouffer, R.J. 2006. Response of the ITCZ to Northern Hemisphere cooling. Geophys. Res. Lett. 33, L01702, doi:10.1029/2005GL024546.</w:t>
      </w:r>
    </w:p>
    <w:p w:rsidR="00D05310" w:rsidRDefault="00D05310" w:rsidP="00BD1DD6">
      <w:pPr>
        <w:ind w:left="720" w:hanging="720"/>
        <w:jc w:val="both"/>
        <w:rPr>
          <w:rFonts w:ascii="Times New Roman" w:hAnsi="Times New Roman" w:cs="Times New Roman"/>
          <w:sz w:val="24"/>
          <w:szCs w:val="24"/>
        </w:rPr>
      </w:pPr>
      <w:r w:rsidRPr="00D05310">
        <w:rPr>
          <w:rFonts w:ascii="Times New Roman" w:hAnsi="Times New Roman" w:cs="Times New Roman"/>
          <w:sz w:val="24"/>
          <w:szCs w:val="24"/>
        </w:rPr>
        <w:t>Caley, T., Malaizé, B., Revel, M., Ducassou, E., Wainer, K., Ibrahim, M., Shoeaib, D., Migeon, S., Marieu, V. 2011. Orbital timing of the Indian, East Asian and African boreal monsoons and the concept of a ‘global monsoon’. Quaternary Science Reviews 30, 3705</w:t>
      </w:r>
      <w:r>
        <w:rPr>
          <w:rFonts w:ascii="Symbol" w:hAnsi="Symbol" w:cs="Times New Roman"/>
          <w:sz w:val="24"/>
          <w:szCs w:val="24"/>
        </w:rPr>
        <w:t></w:t>
      </w:r>
      <w:r w:rsidRPr="00D05310">
        <w:rPr>
          <w:rFonts w:ascii="Times New Roman" w:hAnsi="Times New Roman" w:cs="Times New Roman"/>
          <w:sz w:val="24"/>
          <w:szCs w:val="24"/>
        </w:rPr>
        <w:t>3715.</w:t>
      </w:r>
    </w:p>
    <w:p w:rsidR="00270A29" w:rsidRDefault="00270A29" w:rsidP="00270A29">
      <w:pPr>
        <w:ind w:left="720" w:hanging="720"/>
        <w:jc w:val="both"/>
        <w:rPr>
          <w:rFonts w:ascii="Times New Roman" w:hAnsi="Times New Roman" w:cs="Times New Roman"/>
          <w:sz w:val="24"/>
          <w:szCs w:val="24"/>
        </w:rPr>
      </w:pPr>
      <w:r w:rsidRPr="00270A29">
        <w:rPr>
          <w:rFonts w:ascii="Times New Roman" w:hAnsi="Times New Roman" w:cs="Times New Roman"/>
          <w:sz w:val="24"/>
          <w:szCs w:val="24"/>
        </w:rPr>
        <w:t>Castañeda, I.S., Werne, J.P., Johnson, T.C., 2007. Wet and arid phases in the southeast African</w:t>
      </w:r>
      <w:r>
        <w:rPr>
          <w:rFonts w:ascii="Times New Roman" w:hAnsi="Times New Roman" w:cs="Times New Roman"/>
          <w:sz w:val="24"/>
          <w:szCs w:val="24"/>
        </w:rPr>
        <w:t xml:space="preserve"> </w:t>
      </w:r>
      <w:r w:rsidRPr="00270A29">
        <w:rPr>
          <w:rFonts w:ascii="Times New Roman" w:hAnsi="Times New Roman" w:cs="Times New Roman"/>
          <w:sz w:val="24"/>
          <w:szCs w:val="24"/>
        </w:rPr>
        <w:t>tropics since the Last Glacial Maximum. Geology 35, 823–826.</w:t>
      </w:r>
    </w:p>
    <w:p w:rsidR="00F52A9E" w:rsidRDefault="00F52A9E" w:rsidP="00F52A9E">
      <w:pPr>
        <w:ind w:left="720" w:hanging="720"/>
        <w:jc w:val="both"/>
        <w:rPr>
          <w:rFonts w:ascii="Times New Roman" w:hAnsi="Times New Roman" w:cs="Times New Roman"/>
          <w:sz w:val="24"/>
          <w:szCs w:val="24"/>
        </w:rPr>
      </w:pPr>
      <w:r w:rsidRPr="008E0744">
        <w:rPr>
          <w:rFonts w:ascii="Times New Roman" w:hAnsi="Times New Roman" w:cs="Times New Roman"/>
          <w:sz w:val="24"/>
          <w:szCs w:val="24"/>
        </w:rPr>
        <w:t>Casta</w:t>
      </w:r>
      <w:r>
        <w:rPr>
          <w:rFonts w:ascii="Times New Roman" w:hAnsi="Times New Roman" w:cs="Times New Roman"/>
          <w:sz w:val="24"/>
          <w:szCs w:val="24"/>
        </w:rPr>
        <w:t>ñ</w:t>
      </w:r>
      <w:r w:rsidRPr="008E0744">
        <w:rPr>
          <w:rFonts w:ascii="Times New Roman" w:hAnsi="Times New Roman" w:cs="Times New Roman"/>
          <w:sz w:val="24"/>
          <w:szCs w:val="24"/>
        </w:rPr>
        <w:t>eda</w:t>
      </w:r>
      <w:r>
        <w:rPr>
          <w:rFonts w:ascii="Times New Roman" w:hAnsi="Times New Roman" w:cs="Times New Roman"/>
          <w:sz w:val="24"/>
          <w:szCs w:val="24"/>
        </w:rPr>
        <w:t xml:space="preserve">, I.S., </w:t>
      </w:r>
      <w:r w:rsidRPr="00F52A9E">
        <w:rPr>
          <w:rFonts w:ascii="Times New Roman" w:hAnsi="Times New Roman" w:cs="Times New Roman"/>
          <w:sz w:val="24"/>
          <w:szCs w:val="24"/>
        </w:rPr>
        <w:t>Mulitza, S., Schefuß, E., Lopes dos Santos, R.A., Sinninghe</w:t>
      </w:r>
      <w:r>
        <w:rPr>
          <w:rFonts w:ascii="Times New Roman" w:hAnsi="Times New Roman" w:cs="Times New Roman"/>
          <w:sz w:val="24"/>
          <w:szCs w:val="24"/>
        </w:rPr>
        <w:t xml:space="preserve"> </w:t>
      </w:r>
      <w:r w:rsidRPr="00F52A9E">
        <w:rPr>
          <w:rFonts w:ascii="Times New Roman" w:hAnsi="Times New Roman" w:cs="Times New Roman"/>
          <w:sz w:val="24"/>
          <w:szCs w:val="24"/>
        </w:rPr>
        <w:t>Damsté, J.S., Schouten, S., 2009. Wet phases in the Sahara/Sahel region and</w:t>
      </w:r>
      <w:r>
        <w:rPr>
          <w:rFonts w:ascii="Times New Roman" w:hAnsi="Times New Roman" w:cs="Times New Roman"/>
          <w:sz w:val="24"/>
          <w:szCs w:val="24"/>
        </w:rPr>
        <w:t xml:space="preserve"> </w:t>
      </w:r>
      <w:r w:rsidRPr="00F52A9E">
        <w:rPr>
          <w:rFonts w:ascii="Times New Roman" w:hAnsi="Times New Roman" w:cs="Times New Roman"/>
          <w:sz w:val="24"/>
          <w:szCs w:val="24"/>
        </w:rPr>
        <w:t>human migration patterns in North Africa. Proc. Natl. Acad. Sci. U. S. A. 106 (48),</w:t>
      </w:r>
      <w:r>
        <w:rPr>
          <w:rFonts w:ascii="Times New Roman" w:hAnsi="Times New Roman" w:cs="Times New Roman"/>
          <w:sz w:val="24"/>
          <w:szCs w:val="24"/>
        </w:rPr>
        <w:t xml:space="preserve"> 20159-</w:t>
      </w:r>
      <w:r w:rsidRPr="00F52A9E">
        <w:rPr>
          <w:rFonts w:ascii="Times New Roman" w:hAnsi="Times New Roman" w:cs="Times New Roman"/>
          <w:sz w:val="24"/>
          <w:szCs w:val="24"/>
        </w:rPr>
        <w:t>20163.</w:t>
      </w:r>
    </w:p>
    <w:p w:rsidR="00E45E1C" w:rsidRDefault="00E45E1C" w:rsidP="00F52A9E">
      <w:pPr>
        <w:ind w:left="720" w:hanging="720"/>
        <w:jc w:val="both"/>
        <w:rPr>
          <w:rFonts w:ascii="Times New Roman" w:hAnsi="Times New Roman" w:cs="Times New Roman"/>
          <w:sz w:val="24"/>
          <w:szCs w:val="24"/>
        </w:rPr>
      </w:pPr>
      <w:r w:rsidRPr="00E45E1C">
        <w:rPr>
          <w:rFonts w:ascii="Times New Roman" w:hAnsi="Times New Roman" w:cs="Times New Roman"/>
          <w:sz w:val="24"/>
          <w:szCs w:val="24"/>
        </w:rPr>
        <w:t>Collins, J.A., Govin, A., Mulitza, S., Heslop, D., Zabel, M., Hartmann, J., Röhl, U., Wefer, G., 2013. Abrupt shifts of the Sahara–Sahel boundary during Heinrich stadials. Clim. Past 9, 1181</w:t>
      </w:r>
      <w:r>
        <w:rPr>
          <w:rFonts w:ascii="Symbol" w:hAnsi="Symbol" w:cs="Times New Roman"/>
          <w:sz w:val="24"/>
          <w:szCs w:val="24"/>
        </w:rPr>
        <w:t></w:t>
      </w:r>
      <w:r w:rsidRPr="00E45E1C">
        <w:rPr>
          <w:rFonts w:ascii="Times New Roman" w:hAnsi="Times New Roman" w:cs="Times New Roman"/>
          <w:sz w:val="24"/>
          <w:szCs w:val="24"/>
        </w:rPr>
        <w:t>1191, doi:10.5194/cp-9-1181-2013.</w:t>
      </w:r>
    </w:p>
    <w:p w:rsidR="00E45E1C" w:rsidRPr="007A1928" w:rsidRDefault="00E45E1C" w:rsidP="00F52A9E">
      <w:pPr>
        <w:ind w:left="720" w:hanging="720"/>
        <w:jc w:val="both"/>
        <w:rPr>
          <w:rFonts w:ascii="Times New Roman" w:hAnsi="Times New Roman" w:cs="Times New Roman"/>
          <w:sz w:val="24"/>
          <w:szCs w:val="24"/>
        </w:rPr>
      </w:pPr>
      <w:r w:rsidRPr="00E45E1C">
        <w:rPr>
          <w:rFonts w:ascii="Times New Roman" w:hAnsi="Times New Roman" w:cs="Times New Roman"/>
          <w:sz w:val="24"/>
          <w:szCs w:val="24"/>
        </w:rPr>
        <w:t>Costa, K., Russell, J., Konecky, B., Lamb, H. 2014. Isotopic reconstruction of the African Humid Period and Congo Air Boundary migration at Lake Tana, Ethiopia. Quaternary Science Reviews 83, 58-67.</w:t>
      </w: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 xml:space="preserve">Coulthard, T.J., Ramirez, J.A., Barton, N., Rogerson, M., Brücher, T., 2013. Were rivers flowing across the Sahara during the last interglacial? Implications for human migration </w:t>
      </w:r>
      <w:r w:rsidRPr="007A1928">
        <w:rPr>
          <w:rFonts w:ascii="Times New Roman" w:hAnsi="Times New Roman" w:cs="Times New Roman"/>
          <w:sz w:val="24"/>
          <w:szCs w:val="24"/>
        </w:rPr>
        <w:lastRenderedPageBreak/>
        <w:t xml:space="preserve">through Africa. PLoS One 8 (9), e74834.  </w:t>
      </w:r>
      <w:hyperlink r:id="rId9" w:history="1">
        <w:r w:rsidRPr="007A1928">
          <w:rPr>
            <w:rStyle w:val="Hyperlink"/>
            <w:rFonts w:ascii="Times New Roman" w:hAnsi="Times New Roman" w:cs="Times New Roman"/>
            <w:sz w:val="24"/>
            <w:szCs w:val="24"/>
          </w:rPr>
          <w:t>http://dx.doi.org/10.1371/journal.pone.0074834</w:t>
        </w:r>
      </w:hyperlink>
      <w:r w:rsidRPr="007A1928">
        <w:rPr>
          <w:rFonts w:ascii="Times New Roman" w:hAnsi="Times New Roman" w:cs="Times New Roman"/>
          <w:sz w:val="24"/>
          <w:szCs w:val="24"/>
        </w:rPr>
        <w:t>.</w:t>
      </w: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Croudace, I.W., Rindby, A., Rothwell, R.G., 2006. ITRAX: description and evaluation of a new multi-function X-ray core scanner. In Rothwell, R.G. (Ed.), New Techniques in Sediment Core Analysis. Special Publication, vol. 267. Geological Society, London, pp. 51–63.</w:t>
      </w: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Deino, A.L., Kingston, J.D., Glen, J.M., Edgar, R.K., Hill, A., 2006. Precessional forcing of lacustrine sedimentation in the late Cenozoic Chemeron Basin, Central Kenya Rift, and calibration of the Gauss/Matuyama boundary. Earth Planet. Sci. Lett. 247, 41-60.</w:t>
      </w: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De Lange, G.J., Thomson, J., Reitz, A., Slomp, C.P., Speranza Principato, M., Erba, E., Corselli, C. 2008. Synchronous basin-wide formation and redox-controlled preservation of a Mediterranean sapropel. Nat. Geosci. 1, 606–610.</w:t>
      </w: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deMenocal, P.B. 1995. Plio-Pleistocene African climate. Science 270, 53–59. doi:10.1126/science.270.5233.53</w:t>
      </w:r>
    </w:p>
    <w:p w:rsidR="00BD1DD6"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deMenocal, P.B., 2004. African climate change and faunal evolution during the Pliocene-Pleistocene. Earth Planet. Sci. Lett. 220, 3-24.</w:t>
      </w:r>
    </w:p>
    <w:p w:rsidR="00E45E1C" w:rsidRPr="007A1928" w:rsidRDefault="00E45E1C" w:rsidP="00BD1DD6">
      <w:pPr>
        <w:ind w:left="720" w:hanging="720"/>
        <w:jc w:val="both"/>
        <w:rPr>
          <w:rFonts w:ascii="Times New Roman" w:hAnsi="Times New Roman" w:cs="Times New Roman"/>
          <w:sz w:val="24"/>
          <w:szCs w:val="24"/>
        </w:rPr>
      </w:pPr>
      <w:r w:rsidRPr="00E45E1C">
        <w:rPr>
          <w:rFonts w:ascii="Times New Roman" w:hAnsi="Times New Roman" w:cs="Times New Roman"/>
          <w:sz w:val="24"/>
          <w:szCs w:val="24"/>
        </w:rPr>
        <w:t>Deplazes, G., Lückge, A., Stuut, J.-B. W., Pätzold, J., Kuhlmann, H., Husson, D., Fant, M., Haug, G.H. 2014. Weakening and strengthening of the Indian monsoon during Heinrich events and Dansgaard-Oeschger oscillations, Paleoceanography, 29, 99–114, doi:10.1002/2013PA002509.</w:t>
      </w: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Drake, N.A., Blench, R.M., Armitage, S.J., Bristow, C.S., White, K.H. 2010. Ancient water courses and biogeography of the Sahara explain the peopling of the desert. Proc. Natl. Acad. Sci. U.S.A. 108, 458–462.doi: 10.1073/pnas.1012231108.</w:t>
      </w: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Drake, N.A., Breeze, P., Parker, A. 2013. Palaeoclimate in the Saharan and Arabian Deserts during the Middle Palaeolithic and the potential for hominin dispersals. Quat Int 300, 48–61.</w:t>
      </w: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Ehrmann, W., Schmiedl, G., Beuscher, S., Krüger, S. 2017. Intensity of African Humid Periods estimated from Saharan dust fluxes. PLOS ONE, DOI:10.1371/journal.pone.0170989.</w:t>
      </w:r>
    </w:p>
    <w:p w:rsidR="00BD1DD6"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Emeis, K.-C., Robertson, A.H.F., Richter, C., and shipboard scientific party. 1996. Proceedings of the Ocean Drilling Program, Initial Reports, Leg 160. College Station, Texas.</w:t>
      </w:r>
    </w:p>
    <w:p w:rsidR="00F75CF4" w:rsidRDefault="00F75CF4" w:rsidP="00BD1DD6">
      <w:pPr>
        <w:ind w:left="720" w:hanging="720"/>
        <w:jc w:val="both"/>
        <w:rPr>
          <w:rFonts w:ascii="Times New Roman" w:hAnsi="Times New Roman" w:cs="Times New Roman"/>
          <w:sz w:val="24"/>
          <w:szCs w:val="24"/>
        </w:rPr>
      </w:pPr>
      <w:r>
        <w:rPr>
          <w:rFonts w:ascii="Times New Roman" w:hAnsi="Times New Roman" w:cs="Times New Roman"/>
          <w:sz w:val="24"/>
          <w:szCs w:val="24"/>
        </w:rPr>
        <w:t>Emile-Geay, J., Tingley, M. 2016. Inferring climate variability from non-linear proxies: application to palaeo-ENSO studies. Clim. Past 12, 31-50.</w:t>
      </w:r>
    </w:p>
    <w:p w:rsidR="00F52A9E" w:rsidRDefault="00F52A9E" w:rsidP="00BD1DD6">
      <w:pPr>
        <w:ind w:left="720" w:hanging="720"/>
        <w:jc w:val="both"/>
        <w:rPr>
          <w:rFonts w:ascii="Times New Roman" w:hAnsi="Times New Roman" w:cs="Times New Roman"/>
          <w:sz w:val="24"/>
          <w:szCs w:val="24"/>
        </w:rPr>
      </w:pPr>
      <w:r>
        <w:rPr>
          <w:rFonts w:ascii="Times New Roman" w:hAnsi="Times New Roman" w:cs="Times New Roman"/>
          <w:sz w:val="24"/>
          <w:szCs w:val="24"/>
        </w:rPr>
        <w:t>Feakins, S.J. 2013. Pollen-corrected leaf wax D/H reconstructions of northeast African hydrological changes during the late Miocene. Palaeogeog, Palaeoclimatol, palaeoecol. 374, 62-71.</w:t>
      </w:r>
    </w:p>
    <w:p w:rsidR="00605357" w:rsidRPr="007A1928" w:rsidRDefault="00605357" w:rsidP="00605357">
      <w:pPr>
        <w:ind w:left="720" w:hanging="720"/>
        <w:jc w:val="both"/>
        <w:rPr>
          <w:rFonts w:ascii="Times New Roman" w:hAnsi="Times New Roman" w:cs="Times New Roman"/>
          <w:sz w:val="24"/>
          <w:szCs w:val="24"/>
        </w:rPr>
      </w:pPr>
      <w:r w:rsidRPr="00E31BB7">
        <w:rPr>
          <w:rFonts w:ascii="Times New Roman" w:hAnsi="Times New Roman" w:cs="Times New Roman"/>
          <w:sz w:val="24"/>
          <w:szCs w:val="24"/>
        </w:rPr>
        <w:t>Garcin, Y., Vincens, A., Williamson, D., Guiot, J., Buchet, G., 2006. Wet phases in tropical</w:t>
      </w:r>
      <w:r>
        <w:rPr>
          <w:rFonts w:ascii="Times New Roman" w:hAnsi="Times New Roman" w:cs="Times New Roman"/>
          <w:sz w:val="24"/>
          <w:szCs w:val="24"/>
        </w:rPr>
        <w:t xml:space="preserve"> </w:t>
      </w:r>
      <w:r w:rsidRPr="00E31BB7">
        <w:rPr>
          <w:rFonts w:ascii="Times New Roman" w:hAnsi="Times New Roman" w:cs="Times New Roman"/>
          <w:sz w:val="24"/>
          <w:szCs w:val="24"/>
        </w:rPr>
        <w:t>southern Africa during the last glacial period. Geophys. Res. Lett. 33, L07703.</w:t>
      </w:r>
      <w:r>
        <w:rPr>
          <w:rFonts w:ascii="Times New Roman" w:hAnsi="Times New Roman" w:cs="Times New Roman"/>
          <w:sz w:val="24"/>
          <w:szCs w:val="24"/>
        </w:rPr>
        <w:t xml:space="preserve"> </w:t>
      </w:r>
      <w:r w:rsidRPr="00E31BB7">
        <w:rPr>
          <w:rFonts w:ascii="Times New Roman" w:hAnsi="Times New Roman" w:cs="Times New Roman"/>
          <w:sz w:val="24"/>
          <w:szCs w:val="24"/>
        </w:rPr>
        <w:t>doi:10.1029/2005GL025531.</w:t>
      </w: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Gasse, F. 2000. Hydrological changes in the African tropics since the last glacial maximum. Quat. Sci. Rev. 19, 189–211.</w:t>
      </w: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Geyh, M.A., Thiedig, F. 2008. The Middle Pleistocene Al Mahru´qah Formation in the Murzuq Basin, northern Sahara, Libya: evidence for orbitally-forced humid episodes during the last 500,000 years. Palaeogeogr Palaeoclimatol Palaeoecol 257: 1–21.</w:t>
      </w: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Govindaraju, K. 1994. A compilation of working values and descriptions for 383 geostandards. Geostand Newslett 18:1–158.</w:t>
      </w: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 xml:space="preserve">Grant, K.M., Grimm, R., Mikolajewicz, U., Ziegler, M., Rohling, E.J. 2016. The timing of Mediterranean sapropel deposition relative to insolation, sea-level and African monsoon changes. Quaternary Science Reviews 140, 125-141. </w:t>
      </w:r>
      <w:hyperlink r:id="rId10" w:history="1">
        <w:r w:rsidRPr="007A1928">
          <w:rPr>
            <w:rStyle w:val="Hyperlink"/>
            <w:rFonts w:ascii="Times New Roman" w:hAnsi="Times New Roman" w:cs="Times New Roman"/>
            <w:sz w:val="24"/>
            <w:szCs w:val="24"/>
          </w:rPr>
          <w:t>http://dx.doi.org/10.1016/j.quascirev.2016.03.026</w:t>
        </w:r>
      </w:hyperlink>
      <w:r w:rsidRPr="007A1928">
        <w:rPr>
          <w:rFonts w:ascii="Times New Roman" w:hAnsi="Times New Roman" w:cs="Times New Roman"/>
          <w:sz w:val="24"/>
          <w:szCs w:val="24"/>
        </w:rPr>
        <w:t xml:space="preserve">. </w:t>
      </w:r>
    </w:p>
    <w:p w:rsidR="00BD1DD6"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lastRenderedPageBreak/>
        <w:t>Hennekam, R., De Lange, G. 2012. X-ray fluorescence core scanning of wet marine sediments: methods to improve quality and reproducibility of high resolution paleoenvironmental records. Limnol. Oceanogr.: Methods 10, 991–1003. DOI 10.4319/lom.2012.10.991.</w:t>
      </w:r>
    </w:p>
    <w:p w:rsidR="002869D7" w:rsidRPr="007A1928" w:rsidRDefault="002869D7" w:rsidP="002869D7">
      <w:pPr>
        <w:ind w:left="720" w:hanging="720"/>
        <w:jc w:val="both"/>
        <w:rPr>
          <w:rFonts w:ascii="Times New Roman" w:hAnsi="Times New Roman" w:cs="Times New Roman"/>
          <w:sz w:val="24"/>
          <w:szCs w:val="24"/>
        </w:rPr>
      </w:pPr>
      <w:r w:rsidRPr="002869D7">
        <w:rPr>
          <w:rFonts w:ascii="Times New Roman" w:hAnsi="Times New Roman" w:cs="Times New Roman"/>
          <w:sz w:val="24"/>
          <w:szCs w:val="24"/>
        </w:rPr>
        <w:t>Higgs, N.C., Thomson, J., Wilson, T.R.S., Croudace, I.W., 1994. Modification and complete</w:t>
      </w:r>
      <w:r>
        <w:rPr>
          <w:rFonts w:ascii="Times New Roman" w:hAnsi="Times New Roman" w:cs="Times New Roman"/>
          <w:sz w:val="24"/>
          <w:szCs w:val="24"/>
        </w:rPr>
        <w:t xml:space="preserve"> </w:t>
      </w:r>
      <w:r w:rsidRPr="002869D7">
        <w:rPr>
          <w:rFonts w:ascii="Times New Roman" w:hAnsi="Times New Roman" w:cs="Times New Roman"/>
          <w:sz w:val="24"/>
          <w:szCs w:val="24"/>
        </w:rPr>
        <w:t>removal of eastern Mediterranean sapropels by postdepositional oxidation. Geology</w:t>
      </w:r>
      <w:r>
        <w:rPr>
          <w:rFonts w:ascii="Times New Roman" w:hAnsi="Times New Roman" w:cs="Times New Roman"/>
          <w:sz w:val="24"/>
          <w:szCs w:val="24"/>
        </w:rPr>
        <w:t xml:space="preserve"> </w:t>
      </w:r>
      <w:r w:rsidRPr="002869D7">
        <w:rPr>
          <w:rFonts w:ascii="Times New Roman" w:hAnsi="Times New Roman" w:cs="Times New Roman"/>
          <w:sz w:val="24"/>
          <w:szCs w:val="24"/>
        </w:rPr>
        <w:t>22, 423–426.</w:t>
      </w:r>
    </w:p>
    <w:p w:rsidR="00BD1DD6"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Hilgen, F.J. 1991. Extension of the astronomically calibrated (polarity) to the Miocene/Pliocene boundary. Earth Planet. Sci. Lett. 107,349–368.</w:t>
      </w:r>
    </w:p>
    <w:p w:rsidR="006B18C1" w:rsidRDefault="006B18C1" w:rsidP="00BD1DD6">
      <w:pPr>
        <w:ind w:left="720" w:hanging="720"/>
        <w:jc w:val="both"/>
        <w:rPr>
          <w:rFonts w:ascii="Times New Roman" w:hAnsi="Times New Roman" w:cs="Times New Roman"/>
          <w:sz w:val="24"/>
          <w:szCs w:val="24"/>
        </w:rPr>
      </w:pPr>
      <w:r w:rsidRPr="006B18C1">
        <w:rPr>
          <w:rFonts w:ascii="Times New Roman" w:hAnsi="Times New Roman" w:cs="Times New Roman"/>
          <w:sz w:val="24"/>
          <w:szCs w:val="24"/>
        </w:rPr>
        <w:t>Jiang, N., Qiang, W., Leung, J.C.-H. 2016. The global monsoon division combining the k</w:t>
      </w:r>
      <w:r w:rsidRPr="006B18C1">
        <w:rPr>
          <w:rFonts w:ascii="MS Mincho" w:hAnsi="MS Mincho" w:cs="MS Mincho"/>
          <w:sz w:val="24"/>
          <w:szCs w:val="24"/>
        </w:rPr>
        <w:t>‑</w:t>
      </w:r>
      <w:r w:rsidRPr="006B18C1">
        <w:rPr>
          <w:rFonts w:ascii="Times New Roman" w:hAnsi="Times New Roman" w:cs="Times New Roman"/>
          <w:sz w:val="24"/>
          <w:szCs w:val="24"/>
        </w:rPr>
        <w:t>means clustering method and low</w:t>
      </w:r>
      <w:r w:rsidRPr="006B18C1">
        <w:rPr>
          <w:rFonts w:ascii="MS Mincho" w:hAnsi="MS Mincho" w:cs="MS Mincho"/>
          <w:sz w:val="24"/>
          <w:szCs w:val="24"/>
        </w:rPr>
        <w:t>‑</w:t>
      </w:r>
      <w:r w:rsidRPr="006B18C1">
        <w:rPr>
          <w:rFonts w:ascii="Times New Roman" w:hAnsi="Times New Roman" w:cs="Times New Roman"/>
          <w:sz w:val="24"/>
          <w:szCs w:val="24"/>
        </w:rPr>
        <w:t>level cross</w:t>
      </w:r>
      <w:r w:rsidRPr="006B18C1">
        <w:rPr>
          <w:rFonts w:ascii="MS Mincho" w:hAnsi="MS Mincho" w:cs="MS Mincho"/>
          <w:sz w:val="24"/>
          <w:szCs w:val="24"/>
        </w:rPr>
        <w:t>‑</w:t>
      </w:r>
      <w:r w:rsidRPr="006B18C1">
        <w:rPr>
          <w:rFonts w:ascii="Times New Roman" w:hAnsi="Times New Roman" w:cs="Times New Roman"/>
          <w:sz w:val="24"/>
          <w:szCs w:val="24"/>
        </w:rPr>
        <w:t>equatorial flow. Climate Dynamics 47, 2345–2359.</w:t>
      </w:r>
    </w:p>
    <w:p w:rsidR="00EA15F4" w:rsidRPr="007A1928" w:rsidRDefault="00EA15F4" w:rsidP="00EA15F4">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Johnson, T.P., Werne, J.P., Brown, E.T., Abbott, A., Berke, M., Steinman, B.A., Halbur, J., Contreras, J., Grossheusch, S., Deino, A., Lyons, R.P., Scholz, C.A., Schouten, S., Sinninghe Damsté, J.S. 2016. </w:t>
      </w:r>
      <w:r w:rsidRPr="00EA15F4">
        <w:rPr>
          <w:rFonts w:ascii="Times New Roman" w:hAnsi="Times New Roman" w:cs="Times New Roman"/>
          <w:sz w:val="24"/>
          <w:szCs w:val="24"/>
        </w:rPr>
        <w:t>A progressively wetter climate in southern East</w:t>
      </w:r>
      <w:r>
        <w:rPr>
          <w:rFonts w:ascii="Times New Roman" w:hAnsi="Times New Roman" w:cs="Times New Roman"/>
          <w:sz w:val="24"/>
          <w:szCs w:val="24"/>
        </w:rPr>
        <w:t xml:space="preserve"> </w:t>
      </w:r>
      <w:r w:rsidRPr="00EA15F4">
        <w:rPr>
          <w:rFonts w:ascii="Times New Roman" w:hAnsi="Times New Roman" w:cs="Times New Roman"/>
          <w:sz w:val="24"/>
          <w:szCs w:val="24"/>
        </w:rPr>
        <w:t>Africa over the past 1.3 million years</w:t>
      </w:r>
      <w:r>
        <w:rPr>
          <w:rFonts w:ascii="Times New Roman" w:hAnsi="Times New Roman" w:cs="Times New Roman"/>
          <w:sz w:val="24"/>
          <w:szCs w:val="24"/>
        </w:rPr>
        <w:t xml:space="preserve">. Nature </w:t>
      </w:r>
      <w:r w:rsidR="00270A29">
        <w:rPr>
          <w:rFonts w:ascii="Times New Roman" w:hAnsi="Times New Roman" w:cs="Times New Roman"/>
          <w:sz w:val="24"/>
          <w:szCs w:val="24"/>
        </w:rPr>
        <w:t>537, 220</w:t>
      </w:r>
      <w:r w:rsidR="00270A29">
        <w:rPr>
          <w:rFonts w:ascii="Symbol" w:hAnsi="Symbol" w:cs="Times New Roman"/>
          <w:sz w:val="24"/>
          <w:szCs w:val="24"/>
        </w:rPr>
        <w:t></w:t>
      </w:r>
      <w:r w:rsidR="00270A29">
        <w:rPr>
          <w:rFonts w:ascii="Times New Roman" w:hAnsi="Times New Roman" w:cs="Times New Roman"/>
          <w:sz w:val="24"/>
          <w:szCs w:val="24"/>
        </w:rPr>
        <w:t>224.</w:t>
      </w:r>
    </w:p>
    <w:p w:rsidR="00BD1DD6"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Joordens, J.C.A., Vonhof, H.B., Feibel, C.S., Lourens, J.L., Dupont-Nivet, G., van der Lubbe, J.H.J.L., Sier, M.J., Davies, G.R., Kroon, D. 2011. An astronomically-tuned climate framework for hominins in the Turkana Basin. Earth Planet Sci Lett 307: 1–18.</w:t>
      </w:r>
    </w:p>
    <w:p w:rsidR="00E45E1C" w:rsidRPr="007A1928" w:rsidRDefault="00E45E1C" w:rsidP="00BD1DD6">
      <w:pPr>
        <w:ind w:left="720" w:hanging="720"/>
        <w:jc w:val="both"/>
        <w:rPr>
          <w:rFonts w:ascii="Times New Roman" w:hAnsi="Times New Roman" w:cs="Times New Roman"/>
          <w:sz w:val="24"/>
          <w:szCs w:val="24"/>
        </w:rPr>
      </w:pPr>
      <w:r w:rsidRPr="00E45E1C">
        <w:rPr>
          <w:rFonts w:ascii="Times New Roman" w:hAnsi="Times New Roman" w:cs="Times New Roman"/>
          <w:sz w:val="24"/>
          <w:szCs w:val="24"/>
        </w:rPr>
        <w:t>Kageyama, M., Merkel, U., Otto-Bliesner, B., Prange, M., Abe-Ouchi, A., Lohmann, G., Ohgaito, R., Roche, D.M., Singarayer, J., Swingedouw, D., Zhang, X. 2013. Climatic impacts of fresh water hosing under Last Glacial Maximum conditions: a multi-model study. Clim. Past 9, 935–953.</w:t>
      </w: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Kido, Y., T. Koshikawa, and R. Tada. 2006. Rapid and quantitative major element analysis method for wet fine-grained sediments using an XRF microscanner. Mar. Geol. 229: 209-225 Doi: 10.1016/j.margeo.2006.03.002.</w:t>
      </w: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Kingston, J.D., Deino, A.L., Edgar, R.K., Hill, A., 2007. Astronomically forced climate change in the Kenyan rift valley 2.7-2.55 Ma: implications for the evolution of early hominin ecosystems. J. Hum. Evol. 53, 487-503.</w:t>
      </w: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Konijnendijk, T., Ziegler, M., Lourens, L., 2014. Chronological constraints on Pleistocene sapropel depositions from high-resolution geochemical records of ODP sites 967 and 968. Newsletters Stratigr. 47 (3), 263-282.</w:t>
      </w: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Kuechler, R.R., Schefuß, E., Beckmann, B., Dupont, L., Wefer, G. 2013. NW African hydrology and vegetation during the Last Glacial cycle reflected in plant-wax-specific hydrogen and carbon isotopes. Quaternary Science Reviews 82, 56-67.</w:t>
      </w: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Kujau, A., D. Nürnberg, C. Zielhofer, A. Bahr, and U. Röhl. 2010. Mississippi River discharge over the last ~560.000 years—Indications from X-ray fluorescence core-scanning. Palaeogeogr. Palaeoclimatol. Palaeoecol. 298:311-318, Doi:10.1016/j.palaeo.2010.10.005.</w:t>
      </w: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Larrasoaña, J.C., Roberts, A.P., Rohling, E.J., Winklhofer, M., Wehausen, R. 2003. Three million years of monsoon variability over the northern Sahara. Climate Dynamics 21, 689-698.</w:t>
      </w: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 xml:space="preserve">Larrasoaña, J.C., Roberts, A.P., Rohling, E.J., 2013. Dynamics of green Sahara periods and their role in hominin evolution. PLoS One 8 (10), e76514. </w:t>
      </w:r>
      <w:hyperlink r:id="rId11" w:history="1">
        <w:r w:rsidRPr="007A1928">
          <w:rPr>
            <w:rStyle w:val="Hyperlink"/>
            <w:rFonts w:ascii="Times New Roman" w:hAnsi="Times New Roman" w:cs="Times New Roman"/>
            <w:sz w:val="24"/>
            <w:szCs w:val="24"/>
          </w:rPr>
          <w:t>http://dx.doi.org/10</w:t>
        </w:r>
      </w:hyperlink>
      <w:r w:rsidRPr="007A1928">
        <w:rPr>
          <w:rFonts w:ascii="Times New Roman" w:hAnsi="Times New Roman" w:cs="Times New Roman"/>
          <w:sz w:val="24"/>
          <w:szCs w:val="24"/>
        </w:rPr>
        <w:t>. 1371/journal.pone.0076514.</w:t>
      </w: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Laskar, J., 1990. The chaotic motion of the solar system: A numerical estimate of the size of the chaotic zones, Icarus, 88, 266–291.</w:t>
      </w: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 xml:space="preserve">Lebatard, A.E., Bourlès, D.L., Braucher, R., Arnold, M., Duringer, P., et al. 2010. Application of the authigenic </w:t>
      </w:r>
      <w:r w:rsidRPr="007A1928">
        <w:rPr>
          <w:rFonts w:ascii="Times New Roman" w:hAnsi="Times New Roman" w:cs="Times New Roman"/>
          <w:sz w:val="24"/>
          <w:szCs w:val="24"/>
          <w:vertAlign w:val="superscript"/>
        </w:rPr>
        <w:t>10</w:t>
      </w:r>
      <w:r w:rsidRPr="007A1928">
        <w:rPr>
          <w:rFonts w:ascii="Times New Roman" w:hAnsi="Times New Roman" w:cs="Times New Roman"/>
          <w:sz w:val="24"/>
          <w:szCs w:val="24"/>
        </w:rPr>
        <w:t>Be/</w:t>
      </w:r>
      <w:r w:rsidRPr="007A1928">
        <w:rPr>
          <w:rFonts w:ascii="Times New Roman" w:hAnsi="Times New Roman" w:cs="Times New Roman"/>
          <w:sz w:val="24"/>
          <w:szCs w:val="24"/>
          <w:vertAlign w:val="superscript"/>
        </w:rPr>
        <w:t>9</w:t>
      </w:r>
      <w:r w:rsidRPr="007A1928">
        <w:rPr>
          <w:rFonts w:ascii="Times New Roman" w:hAnsi="Times New Roman" w:cs="Times New Roman"/>
          <w:sz w:val="24"/>
          <w:szCs w:val="24"/>
        </w:rPr>
        <w:t>Be dating method to continental sediments: reconstruction of the Mio-Pleistocene sedimentary sequence in the early hominid fossiliferous areas of the northern Chad Basin. Earth Planet Sci Lett 297, 57–70.</w:t>
      </w: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lastRenderedPageBreak/>
        <w:t>Lourens, L.J., 2004. Revised tuning of Ocean Drilling Program Site 964 and KC01B (Mediterranean) and implications for the d18O, tephra, calcareous nannofossil, and geomagnetic reversal chronologies of the past 1.1 Myr. Paleoceanography 19, PA3010.</w:t>
      </w: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Lourens, L.J., Antonarakou, A., Hilgen, F.J., van Hoof, A.A.M., Vergnaud-Grazzini, C.,Zachariasse, W.J. 1996. Evaluation of the Plio-Pleistocene astronomical timescale. Paleoceanography 11, 391-413.</w:t>
      </w: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Lourens, L.J., Wehausen, R., Brumsack, H., 2001. Geological constraints on tidal dissipation and dynamical ellipticity of the earth over the past three million years. Nature 409, 1029-1033.</w:t>
      </w: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Lourens, L.J., Hilgen, F., Shackleton, N. J., Laskar, J., Wilson, D. 2004. The Neogene Period. In: Gradstein, F. M., Ogg, J. G., Smith, A. G. (eds) A Geologic Timescale 2004, Cambridge University Press, 409-440.</w:t>
      </w: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Lyons, R.P., Scholz, C.A., Cohen, A.S., King, J.W., Brown, E.T., Ivory, S.J., Johnson, T.C., Deino, A.L., Reinthal, P.N., McGlue, M.M., Blome, M.W. 2015. Continuous 1.3-million-year record of East African hydroclimate, and implications for patterns of evolution and biodiversity. PNAS, DOI: 10.1073/pnas.1512864112</w:t>
      </w: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MacLachlan, S.E., Hunt, J.E., Croudace, I.W. 2015. An empirical assessment of variable water content and grain size on X-ray fluorescence core-scanning measurements of deep sea sediments. In I.W. Croudace, R.G. Rothwell (Eds.), Micro-XRF studies of sediment cores, Developments in paleoenvironmental research 17, DOI: 10.1007/978-94-017-9849-5-6.</w:t>
      </w: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Magill, C.R., Ashley, G.M., Freeman, K. 2013. Ecosystem variability and early human habitats in eastern Africa. Proc. Natl. Acad. Sci. 110, 1167-1174.</w:t>
      </w:r>
    </w:p>
    <w:p w:rsidR="00F52A9E" w:rsidRDefault="00BD1DD6" w:rsidP="00F52A9E">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Maslin, M.A., Brierley, C.M., Milner, A.M., Shultz, S., Trauth, M.H., Wilson, K.E. 2014. East African climate pulses and early human evolution. Quaternary Science Reviews 101, 1-17.</w:t>
      </w:r>
    </w:p>
    <w:p w:rsidR="00E45E1C" w:rsidRDefault="00E45E1C" w:rsidP="00F52A9E">
      <w:pPr>
        <w:ind w:left="720" w:hanging="720"/>
        <w:jc w:val="both"/>
        <w:rPr>
          <w:rFonts w:ascii="Times New Roman" w:hAnsi="Times New Roman" w:cs="Times New Roman"/>
          <w:sz w:val="24"/>
          <w:szCs w:val="24"/>
        </w:rPr>
      </w:pPr>
      <w:r w:rsidRPr="00E45E1C">
        <w:rPr>
          <w:rFonts w:ascii="Times New Roman" w:hAnsi="Times New Roman" w:cs="Times New Roman"/>
          <w:sz w:val="24"/>
          <w:szCs w:val="24"/>
        </w:rPr>
        <w:t>Mulitza, S., Prange, M., Stuut, J., Zabel, M., von Dobeneck, T., Itambi, A. C., Nizou, J., Schulz, M., and Wefer, G. 2008. Sahel megadroughts triggered by glacial slowdowns of Atlantic meridional overturning, Paleoceanography, 23, PA4206, doi:10.1029/2008PA001637</w:t>
      </w:r>
      <w:r>
        <w:rPr>
          <w:rFonts w:ascii="Times New Roman" w:hAnsi="Times New Roman" w:cs="Times New Roman"/>
          <w:sz w:val="24"/>
          <w:szCs w:val="24"/>
        </w:rPr>
        <w:t>.</w:t>
      </w:r>
    </w:p>
    <w:p w:rsidR="00270A29" w:rsidRPr="00270A29" w:rsidRDefault="00270A29" w:rsidP="00270A29">
      <w:pPr>
        <w:ind w:left="720" w:hanging="720"/>
        <w:jc w:val="both"/>
        <w:rPr>
          <w:rFonts w:ascii="Times New Roman" w:hAnsi="Times New Roman" w:cs="Times New Roman"/>
          <w:sz w:val="24"/>
          <w:szCs w:val="24"/>
        </w:rPr>
      </w:pPr>
      <w:r w:rsidRPr="00270A29">
        <w:rPr>
          <w:rFonts w:ascii="Times New Roman" w:hAnsi="Times New Roman" w:cs="Times New Roman"/>
          <w:sz w:val="24"/>
          <w:szCs w:val="24"/>
        </w:rPr>
        <w:t>Nicholson, S.E., 1996. A review of climate dynamics and climate variability in Eastern Africa. In: Johnson, T.C., Odada, E.O. (Eds.), The Limnology, Climatology and Paleoclimatology of the East African Lakes. Gordon and Breach, Amsterdam, pp. 25–56.</w:t>
      </w:r>
    </w:p>
    <w:p w:rsidR="00270A29" w:rsidRDefault="00270A29" w:rsidP="00270A29">
      <w:pPr>
        <w:ind w:left="720" w:hanging="720"/>
        <w:jc w:val="both"/>
        <w:rPr>
          <w:rFonts w:ascii="Times New Roman" w:hAnsi="Times New Roman" w:cs="Times New Roman"/>
          <w:sz w:val="24"/>
          <w:szCs w:val="24"/>
        </w:rPr>
      </w:pPr>
      <w:r w:rsidRPr="00270A29">
        <w:rPr>
          <w:rFonts w:ascii="Times New Roman" w:hAnsi="Times New Roman" w:cs="Times New Roman"/>
          <w:sz w:val="24"/>
          <w:szCs w:val="24"/>
        </w:rPr>
        <w:t>Nicholson, S. 2000. The nature of rainfall variability over Africa on time scales of decades to millenia. Glob. Planet. Change 26, 137-158.</w:t>
      </w:r>
    </w:p>
    <w:p w:rsidR="00AD4C70" w:rsidRDefault="00AD4C70" w:rsidP="00AD4C70">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Nicholson, S.E. 2009. </w:t>
      </w:r>
      <w:r w:rsidRPr="00AD4C70">
        <w:rPr>
          <w:rFonts w:ascii="Times New Roman" w:hAnsi="Times New Roman" w:cs="Times New Roman"/>
          <w:sz w:val="24"/>
          <w:szCs w:val="24"/>
        </w:rPr>
        <w:t>A revised picture of the structure of the ‘‘monsoon’’</w:t>
      </w:r>
      <w:r>
        <w:rPr>
          <w:rFonts w:ascii="Times New Roman" w:hAnsi="Times New Roman" w:cs="Times New Roman"/>
          <w:sz w:val="24"/>
          <w:szCs w:val="24"/>
        </w:rPr>
        <w:t xml:space="preserve"> </w:t>
      </w:r>
      <w:r w:rsidRPr="00AD4C70">
        <w:rPr>
          <w:rFonts w:ascii="Times New Roman" w:hAnsi="Times New Roman" w:cs="Times New Roman"/>
          <w:sz w:val="24"/>
          <w:szCs w:val="24"/>
        </w:rPr>
        <w:t>and land ITCZ over West Africa</w:t>
      </w:r>
      <w:r>
        <w:rPr>
          <w:rFonts w:ascii="Times New Roman" w:hAnsi="Times New Roman" w:cs="Times New Roman"/>
          <w:sz w:val="24"/>
          <w:szCs w:val="24"/>
        </w:rPr>
        <w:t>. Climate Dynamics 32, 1155-1171.</w:t>
      </w:r>
    </w:p>
    <w:p w:rsidR="00F52A9E" w:rsidRPr="007A1928" w:rsidRDefault="00F52A9E" w:rsidP="00F52A9E">
      <w:pPr>
        <w:ind w:left="720" w:hanging="720"/>
        <w:jc w:val="both"/>
        <w:rPr>
          <w:rFonts w:ascii="Times New Roman" w:hAnsi="Times New Roman" w:cs="Times New Roman"/>
          <w:sz w:val="24"/>
          <w:szCs w:val="24"/>
        </w:rPr>
      </w:pPr>
      <w:r w:rsidRPr="00F52A9E">
        <w:rPr>
          <w:rFonts w:ascii="Times New Roman" w:hAnsi="Times New Roman" w:cs="Times New Roman"/>
          <w:sz w:val="24"/>
          <w:szCs w:val="24"/>
        </w:rPr>
        <w:t>Niedermeyer, E.M., Schefuß, E., Sessions, A.L., Mulitza, S., Mollenhauer, G.,</w:t>
      </w:r>
      <w:r>
        <w:rPr>
          <w:rFonts w:ascii="Times New Roman" w:hAnsi="Times New Roman" w:cs="Times New Roman"/>
          <w:sz w:val="24"/>
          <w:szCs w:val="24"/>
        </w:rPr>
        <w:t xml:space="preserve"> </w:t>
      </w:r>
      <w:r w:rsidRPr="00F52A9E">
        <w:rPr>
          <w:rFonts w:ascii="Times New Roman" w:hAnsi="Times New Roman" w:cs="Times New Roman"/>
          <w:sz w:val="24"/>
          <w:szCs w:val="24"/>
        </w:rPr>
        <w:t>Schulz, M., Wefer, G., 2010. Orbital- and millennial-scale changes in the hydrologic</w:t>
      </w:r>
      <w:r>
        <w:rPr>
          <w:rFonts w:ascii="Times New Roman" w:hAnsi="Times New Roman" w:cs="Times New Roman"/>
          <w:sz w:val="24"/>
          <w:szCs w:val="24"/>
        </w:rPr>
        <w:t xml:space="preserve"> </w:t>
      </w:r>
      <w:r w:rsidRPr="00F52A9E">
        <w:rPr>
          <w:rFonts w:ascii="Times New Roman" w:hAnsi="Times New Roman" w:cs="Times New Roman"/>
          <w:sz w:val="24"/>
          <w:szCs w:val="24"/>
        </w:rPr>
        <w:t>cycle and vegetation in the western African Sahel: insights from individual</w:t>
      </w:r>
      <w:r>
        <w:rPr>
          <w:rFonts w:ascii="Times New Roman" w:hAnsi="Times New Roman" w:cs="Times New Roman"/>
          <w:sz w:val="24"/>
          <w:szCs w:val="24"/>
        </w:rPr>
        <w:t xml:space="preserve"> plant wax </w:t>
      </w:r>
      <w:r>
        <w:rPr>
          <w:rFonts w:ascii="Times New Roman" w:hAnsi="Times New Roman" w:cs="Times New Roman"/>
          <w:sz w:val="24"/>
          <w:szCs w:val="24"/>
        </w:rPr>
        <w:sym w:font="Symbol" w:char="F064"/>
      </w:r>
      <w:r w:rsidRPr="00F52A9E">
        <w:rPr>
          <w:rFonts w:ascii="Times New Roman" w:hAnsi="Times New Roman" w:cs="Times New Roman"/>
          <w:sz w:val="24"/>
          <w:szCs w:val="24"/>
        </w:rPr>
        <w:t xml:space="preserve">D and </w:t>
      </w:r>
      <w:r>
        <w:rPr>
          <w:rFonts w:ascii="Times New Roman" w:hAnsi="Times New Roman" w:cs="Times New Roman"/>
          <w:sz w:val="24"/>
          <w:szCs w:val="24"/>
        </w:rPr>
        <w:sym w:font="Symbol" w:char="F064"/>
      </w:r>
      <w:r w:rsidRPr="00F52A9E">
        <w:rPr>
          <w:rFonts w:ascii="Times New Roman" w:hAnsi="Times New Roman" w:cs="Times New Roman"/>
          <w:sz w:val="24"/>
          <w:szCs w:val="24"/>
          <w:vertAlign w:val="superscript"/>
        </w:rPr>
        <w:t>13</w:t>
      </w:r>
      <w:r>
        <w:rPr>
          <w:rFonts w:ascii="Times New Roman" w:hAnsi="Times New Roman" w:cs="Times New Roman"/>
          <w:sz w:val="24"/>
          <w:szCs w:val="24"/>
        </w:rPr>
        <w:t>C. Quat. Sci. Rev. 29, 2996-</w:t>
      </w:r>
      <w:r w:rsidRPr="00F52A9E">
        <w:rPr>
          <w:rFonts w:ascii="Times New Roman" w:hAnsi="Times New Roman" w:cs="Times New Roman"/>
          <w:sz w:val="24"/>
          <w:szCs w:val="24"/>
        </w:rPr>
        <w:t>3005.</w:t>
      </w:r>
    </w:p>
    <w:p w:rsidR="00BD1DD6"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Nijenhuis, I.A., Bosch, H.J., Sinnighe Damsté, J.S., Brumsack, H.-J., de Lange, G.J. 1999. Organic matter and trace element rich sapropels and black shales: a geochemical comparison. Earth and Planetary Science Letters 169, 277-290.</w:t>
      </w:r>
    </w:p>
    <w:p w:rsidR="00A869C1" w:rsidRDefault="00A869C1" w:rsidP="00A869C1">
      <w:pPr>
        <w:ind w:left="720" w:hanging="720"/>
        <w:jc w:val="both"/>
        <w:rPr>
          <w:rFonts w:ascii="Times New Roman" w:hAnsi="Times New Roman" w:cs="Times New Roman"/>
          <w:sz w:val="24"/>
          <w:szCs w:val="24"/>
        </w:rPr>
      </w:pPr>
      <w:r w:rsidRPr="00A869C1">
        <w:rPr>
          <w:rFonts w:ascii="Times New Roman" w:hAnsi="Times New Roman" w:cs="Times New Roman"/>
          <w:sz w:val="24"/>
          <w:szCs w:val="24"/>
        </w:rPr>
        <w:t>Osborne, A.H., Vance, D., Rohling, E.J., Barton, N., Rogerson, M., Fello</w:t>
      </w:r>
      <w:r w:rsidR="00EA15F4">
        <w:rPr>
          <w:rFonts w:ascii="Times New Roman" w:hAnsi="Times New Roman" w:cs="Times New Roman"/>
          <w:sz w:val="24"/>
          <w:szCs w:val="24"/>
        </w:rPr>
        <w:t>, N.</w:t>
      </w:r>
      <w:r w:rsidRPr="00A869C1">
        <w:rPr>
          <w:rFonts w:ascii="Times New Roman" w:hAnsi="Times New Roman" w:cs="Times New Roman"/>
          <w:sz w:val="24"/>
          <w:szCs w:val="24"/>
        </w:rPr>
        <w:t xml:space="preserve"> 2008. A humid</w:t>
      </w:r>
      <w:r>
        <w:rPr>
          <w:rFonts w:ascii="Times New Roman" w:hAnsi="Times New Roman" w:cs="Times New Roman"/>
          <w:sz w:val="24"/>
          <w:szCs w:val="24"/>
        </w:rPr>
        <w:t xml:space="preserve"> </w:t>
      </w:r>
      <w:r w:rsidRPr="00A869C1">
        <w:rPr>
          <w:rFonts w:ascii="Times New Roman" w:hAnsi="Times New Roman" w:cs="Times New Roman"/>
          <w:sz w:val="24"/>
          <w:szCs w:val="24"/>
        </w:rPr>
        <w:t>corridor across the Sahara for the migration “Out of Africa” of early modern humans</w:t>
      </w:r>
      <w:r>
        <w:rPr>
          <w:rFonts w:ascii="Times New Roman" w:hAnsi="Times New Roman" w:cs="Times New Roman"/>
          <w:sz w:val="24"/>
          <w:szCs w:val="24"/>
        </w:rPr>
        <w:t xml:space="preserve"> </w:t>
      </w:r>
      <w:r w:rsidRPr="00A869C1">
        <w:rPr>
          <w:rFonts w:ascii="Times New Roman" w:hAnsi="Times New Roman" w:cs="Times New Roman"/>
          <w:sz w:val="24"/>
          <w:szCs w:val="24"/>
        </w:rPr>
        <w:t>120,000 years ago. Proc. Natl. Acad. Sci. U. S. A. 105, 16444–16447.</w:t>
      </w:r>
    </w:p>
    <w:p w:rsidR="00EA15F4" w:rsidRPr="007A1928" w:rsidRDefault="00EA15F4" w:rsidP="00EA15F4">
      <w:pPr>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Otto-Bliesner, B., Russell, J.M., C</w:t>
      </w:r>
      <w:r>
        <w:rPr>
          <w:rFonts w:ascii="Times New Roman" w:hAnsi="Times New Roman" w:cs="Times New Roman"/>
          <w:sz w:val="24"/>
          <w:szCs w:val="24"/>
        </w:rPr>
        <w:t>lark, P.U., Liu, Z., Overpeck, J.T., Konecky, B., deMenocal, P., Nicholson, S.E., He, F., Lu, Z.</w:t>
      </w:r>
      <w:r>
        <w:rPr>
          <w:rFonts w:ascii="Times New Roman" w:hAnsi="Times New Roman" w:cs="Times New Roman"/>
          <w:sz w:val="24"/>
          <w:szCs w:val="24"/>
        </w:rPr>
        <w:t xml:space="preserve"> 2014. </w:t>
      </w:r>
      <w:r w:rsidRPr="00EA15F4">
        <w:rPr>
          <w:rFonts w:ascii="Times New Roman" w:hAnsi="Times New Roman" w:cs="Times New Roman"/>
          <w:sz w:val="24"/>
          <w:szCs w:val="24"/>
        </w:rPr>
        <w:t>Coherent changes of southeastern</w:t>
      </w:r>
      <w:r>
        <w:rPr>
          <w:rFonts w:ascii="Times New Roman" w:hAnsi="Times New Roman" w:cs="Times New Roman"/>
          <w:sz w:val="24"/>
          <w:szCs w:val="24"/>
        </w:rPr>
        <w:t xml:space="preserve"> </w:t>
      </w:r>
      <w:r w:rsidRPr="00EA15F4">
        <w:rPr>
          <w:rFonts w:ascii="Times New Roman" w:hAnsi="Times New Roman" w:cs="Times New Roman"/>
          <w:sz w:val="24"/>
          <w:szCs w:val="24"/>
        </w:rPr>
        <w:t>equatorial and northern African</w:t>
      </w:r>
      <w:r>
        <w:rPr>
          <w:rFonts w:ascii="Times New Roman" w:hAnsi="Times New Roman" w:cs="Times New Roman"/>
          <w:sz w:val="24"/>
          <w:szCs w:val="24"/>
        </w:rPr>
        <w:t xml:space="preserve"> </w:t>
      </w:r>
      <w:r w:rsidRPr="00EA15F4">
        <w:rPr>
          <w:rFonts w:ascii="Times New Roman" w:hAnsi="Times New Roman" w:cs="Times New Roman"/>
          <w:sz w:val="24"/>
          <w:szCs w:val="24"/>
        </w:rPr>
        <w:t>rainfall during the last deglaciation</w:t>
      </w:r>
      <w:r>
        <w:rPr>
          <w:rFonts w:ascii="Times New Roman" w:hAnsi="Times New Roman" w:cs="Times New Roman"/>
          <w:sz w:val="24"/>
          <w:szCs w:val="24"/>
        </w:rPr>
        <w:t>. Science 346, 1223</w:t>
      </w:r>
      <w:r>
        <w:rPr>
          <w:rFonts w:ascii="Symbol" w:hAnsi="Symbol" w:cs="Times New Roman"/>
          <w:sz w:val="24"/>
          <w:szCs w:val="24"/>
        </w:rPr>
        <w:t></w:t>
      </w:r>
      <w:r>
        <w:rPr>
          <w:rFonts w:ascii="Times New Roman" w:hAnsi="Times New Roman" w:cs="Times New Roman"/>
          <w:sz w:val="24"/>
          <w:szCs w:val="24"/>
        </w:rPr>
        <w:t>1227.</w:t>
      </w: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Paillou, P., Schuster, M., Tooth, S., Farr, T., Rosenqvist, A., Lopez, S., Malezieux, J.M. 2009. Mapping of a major paleodrainage system in eastern Libya using orbital imaging radar: the Kufrah River. Earth Planet. Sci. Lett. 277, 327–333.</w:t>
      </w: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Passier, H. F., De Lange, G.F. 1998. Sedimentary sulfur and iron chemistry in relation to the formation of eastern Mediterranean sapropels. In A. F. H. Robertson, K. C. Emeis, C. Richter, and A. Camerlenghi [eds.], Proc. ODP, Sci. Results, 160, p. 249-259.</w:t>
      </w: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Petit-Maire, N., Casta, L., Delibrias, G., Gaven, Ch., with appendix by Testud, A.-M., 1980. Preliminary data on Quaternary palaeolacustrine deposits in the Wadi ash Shati Area, Libya. In: Salem, M.J., Busrewil, M.T. (Eds.), The Geology of Libya III. Academic Press, London, pp. 797–807.</w:t>
      </w: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Revel, M., Ducassou, E., Grousset, F.E., Bernasconi, S.M., Migeon, S., Revillon, S., Mascle, J., Murat, A., Zaragosi, S., Bosch, D., 2010. 100,000 years of African monsoon variability recorded in sediments of the Nile margin. Quat. Sci. Rev. 29, 1342–1362.</w:t>
      </w: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Ritchie, J.C., Eyles, C.H., Haynes, C.V. 1985. Sedment and pollen evidence for an early to mid-Holocene humid period in the eastern sahara. Nature 314, 352-355.</w:t>
      </w: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Robertson, A.H.F., Emeis, K.-C., Richter, C., Camerlenghi, A. (Eds), 1998. Proceedings of the Ocean Drilling Program, Scientific Results, 160. College Station, Texas.</w:t>
      </w: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Rohling, E.J. 1999. Environmental control on Mediterranean salinity and δ</w:t>
      </w:r>
      <w:r w:rsidRPr="007A1928">
        <w:rPr>
          <w:rFonts w:ascii="Times New Roman" w:hAnsi="Times New Roman" w:cs="Times New Roman"/>
          <w:sz w:val="24"/>
          <w:szCs w:val="24"/>
          <w:vertAlign w:val="superscript"/>
        </w:rPr>
        <w:t>18</w:t>
      </w:r>
      <w:r w:rsidRPr="007A1928">
        <w:rPr>
          <w:rFonts w:ascii="Times New Roman" w:hAnsi="Times New Roman" w:cs="Times New Roman"/>
          <w:sz w:val="24"/>
          <w:szCs w:val="24"/>
        </w:rPr>
        <w:t>O. Paleoceanography 14, 706-715.</w:t>
      </w:r>
    </w:p>
    <w:p w:rsidR="00BD1DD6"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Rohling, E.J., Bryden, H.L., 1994. Estimating past changes in the eastern Mediterranean freshwater budget, using reconstructions of sea level and hydrography. Proc. K. Ned. Akad. Wet. Ser. B 97, 201–217</w:t>
      </w:r>
      <w:r w:rsidR="0074481D">
        <w:rPr>
          <w:rFonts w:ascii="Times New Roman" w:hAnsi="Times New Roman" w:cs="Times New Roman"/>
          <w:sz w:val="24"/>
          <w:szCs w:val="24"/>
        </w:rPr>
        <w:t>.</w:t>
      </w:r>
    </w:p>
    <w:p w:rsidR="0074481D" w:rsidRDefault="0074481D" w:rsidP="0074481D">
      <w:pPr>
        <w:ind w:left="720" w:hanging="720"/>
        <w:jc w:val="both"/>
        <w:rPr>
          <w:rFonts w:ascii="Times New Roman" w:hAnsi="Times New Roman" w:cs="Times New Roman"/>
          <w:sz w:val="24"/>
          <w:szCs w:val="24"/>
        </w:rPr>
      </w:pPr>
      <w:r w:rsidRPr="0074481D">
        <w:rPr>
          <w:rFonts w:ascii="Times New Roman" w:hAnsi="Times New Roman" w:cs="Times New Roman"/>
          <w:sz w:val="24"/>
          <w:szCs w:val="24"/>
        </w:rPr>
        <w:t>Rohling, E.J., Cane, T.R., Cooke, S., Sprovieri, M., Bouloubassi, I., Emeis, K.C., Schiebel, R.,</w:t>
      </w:r>
      <w:r>
        <w:rPr>
          <w:rFonts w:ascii="Times New Roman" w:hAnsi="Times New Roman" w:cs="Times New Roman"/>
          <w:sz w:val="24"/>
          <w:szCs w:val="24"/>
        </w:rPr>
        <w:t xml:space="preserve"> </w:t>
      </w:r>
      <w:r w:rsidRPr="0074481D">
        <w:rPr>
          <w:rFonts w:ascii="Times New Roman" w:hAnsi="Times New Roman" w:cs="Times New Roman"/>
          <w:sz w:val="24"/>
          <w:szCs w:val="24"/>
        </w:rPr>
        <w:t xml:space="preserve">Kroon, D., Jorissen, F.J., Lorre, </w:t>
      </w:r>
      <w:r w:rsidR="00A869C1">
        <w:rPr>
          <w:rFonts w:ascii="Times New Roman" w:hAnsi="Times New Roman" w:cs="Times New Roman"/>
          <w:sz w:val="24"/>
          <w:szCs w:val="24"/>
        </w:rPr>
        <w:t>A., Kemp, A.E.S. 2002</w:t>
      </w:r>
      <w:r w:rsidRPr="0074481D">
        <w:rPr>
          <w:rFonts w:ascii="Times New Roman" w:hAnsi="Times New Roman" w:cs="Times New Roman"/>
          <w:sz w:val="24"/>
          <w:szCs w:val="24"/>
        </w:rPr>
        <w:t>. African monsoon variability during</w:t>
      </w:r>
      <w:r>
        <w:rPr>
          <w:rFonts w:ascii="Times New Roman" w:hAnsi="Times New Roman" w:cs="Times New Roman"/>
          <w:sz w:val="24"/>
          <w:szCs w:val="24"/>
        </w:rPr>
        <w:t xml:space="preserve"> </w:t>
      </w:r>
      <w:r w:rsidRPr="0074481D">
        <w:rPr>
          <w:rFonts w:ascii="Times New Roman" w:hAnsi="Times New Roman" w:cs="Times New Roman"/>
          <w:sz w:val="24"/>
          <w:szCs w:val="24"/>
        </w:rPr>
        <w:t>the previous interglacial maximum. Earth Planet. Sci. Lett. 202, 61–75.</w:t>
      </w:r>
    </w:p>
    <w:p w:rsidR="00A869C1" w:rsidRPr="007A1928" w:rsidRDefault="00A869C1" w:rsidP="00A869C1">
      <w:pPr>
        <w:ind w:left="720" w:hanging="720"/>
        <w:jc w:val="both"/>
        <w:rPr>
          <w:rFonts w:ascii="Times New Roman" w:hAnsi="Times New Roman" w:cs="Times New Roman"/>
          <w:sz w:val="24"/>
          <w:szCs w:val="24"/>
        </w:rPr>
      </w:pPr>
      <w:r w:rsidRPr="00A869C1">
        <w:rPr>
          <w:rFonts w:ascii="Times New Roman" w:hAnsi="Times New Roman" w:cs="Times New Roman"/>
          <w:sz w:val="24"/>
          <w:szCs w:val="24"/>
        </w:rPr>
        <w:t>Rohling, E.J., Sprovieri, M., Cane, T.R., Casford, J.S.L., Cooke, S., Bouloubassi, I., Emeis, K.C.,</w:t>
      </w:r>
      <w:r>
        <w:rPr>
          <w:rFonts w:ascii="Times New Roman" w:hAnsi="Times New Roman" w:cs="Times New Roman"/>
          <w:sz w:val="24"/>
          <w:szCs w:val="24"/>
        </w:rPr>
        <w:t xml:space="preserve"> </w:t>
      </w:r>
      <w:r w:rsidRPr="00A869C1">
        <w:rPr>
          <w:rFonts w:ascii="Times New Roman" w:hAnsi="Times New Roman" w:cs="Times New Roman"/>
          <w:sz w:val="24"/>
          <w:szCs w:val="24"/>
        </w:rPr>
        <w:t>Schiebel, R., Hayes</w:t>
      </w:r>
      <w:r>
        <w:rPr>
          <w:rFonts w:ascii="Times New Roman" w:hAnsi="Times New Roman" w:cs="Times New Roman"/>
          <w:sz w:val="24"/>
          <w:szCs w:val="24"/>
        </w:rPr>
        <w:t>, A., Jorissen, F.J., Kroon, D.</w:t>
      </w:r>
      <w:r w:rsidRPr="00A869C1">
        <w:rPr>
          <w:rFonts w:ascii="Times New Roman" w:hAnsi="Times New Roman" w:cs="Times New Roman"/>
          <w:sz w:val="24"/>
          <w:szCs w:val="24"/>
        </w:rPr>
        <w:t xml:space="preserve"> 2004. Reconstructing past planktic foraminiferal</w:t>
      </w:r>
      <w:r>
        <w:rPr>
          <w:rFonts w:ascii="Times New Roman" w:hAnsi="Times New Roman" w:cs="Times New Roman"/>
          <w:sz w:val="24"/>
          <w:szCs w:val="24"/>
        </w:rPr>
        <w:t xml:space="preserve"> </w:t>
      </w:r>
      <w:r w:rsidRPr="00A869C1">
        <w:rPr>
          <w:rFonts w:ascii="Times New Roman" w:hAnsi="Times New Roman" w:cs="Times New Roman"/>
          <w:sz w:val="24"/>
          <w:szCs w:val="24"/>
        </w:rPr>
        <w:t>habitats using stable isotope data: a case history for Mediterranean</w:t>
      </w:r>
      <w:r>
        <w:rPr>
          <w:rFonts w:ascii="Times New Roman" w:hAnsi="Times New Roman" w:cs="Times New Roman"/>
          <w:sz w:val="24"/>
          <w:szCs w:val="24"/>
        </w:rPr>
        <w:t xml:space="preserve"> </w:t>
      </w:r>
      <w:r w:rsidRPr="00A869C1">
        <w:rPr>
          <w:rFonts w:ascii="Times New Roman" w:hAnsi="Times New Roman" w:cs="Times New Roman"/>
          <w:sz w:val="24"/>
          <w:szCs w:val="24"/>
        </w:rPr>
        <w:t>sapropel S5. Mar. Micropaleontol. 50, 89–123.</w:t>
      </w: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Rohling, E.J., Grant, K.M., Marino, G., Roberts, A.P., Larrasoaña, J.C. 2013. Paleoclimate Variability in the Mediterranean and Red Sea Regions during the Last 500,000 Years. Current Anthropology 54 (8), http://www.jstor.org/stable/10.1086/673882</w:t>
      </w: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Rohling, E.J., Foster, G.L., Grant, K.M., Marino, G., Roberts, A.P., Tamisiea, M.E., Williams, F., 2014. Sea-level and deep-sea-temperature variability over the past 5.3 million years. Nature 508, 477–482.</w:t>
      </w: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Rohling, E.J., Marino, G., Grant, K., 2015. Mediterranean climate and oceanography, and the periodic development of anoxic events (sapropels). Earth-Sci. Rev. 143, 62</w:t>
      </w:r>
      <w:r>
        <w:rPr>
          <w:rFonts w:ascii="Times New Roman" w:hAnsi="Times New Roman" w:cs="Times New Roman"/>
          <w:sz w:val="24"/>
          <w:szCs w:val="24"/>
        </w:rPr>
        <w:t>-</w:t>
      </w:r>
      <w:r w:rsidRPr="007A1928">
        <w:rPr>
          <w:rFonts w:ascii="Times New Roman" w:hAnsi="Times New Roman" w:cs="Times New Roman"/>
          <w:sz w:val="24"/>
          <w:szCs w:val="24"/>
        </w:rPr>
        <w:t>97.</w:t>
      </w: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Rose, C., Polissar, P.J., Tierney, J.E., Filley, T., deMenocal, P.B. 2016. Changes in northeast African hydrology and vegetation associated with Pliocene–Pleistocene sapropel cycles. Phil. Trans. R. Soc. B 371: 20150243. http://dx.doi.org/10.1098/rstb.2015.0243</w:t>
      </w: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Rossignol-Strick, M., 1985. Mediterranean quaternary sapropels, an immediate response of the African monsoon to variation of insolation. Palaeogeography, Palaeoclimatology, Palaeoecology 49, 237-263.</w:t>
      </w: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Rossignol-Strick, M., Nesteroff, W., Olive, P., Vergnaud-Grazzini, C. 1982. After the deluge, Mediterranean stagnation and sapropel formation. Nature 295, 105-110.</w:t>
      </w: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 xml:space="preserve">Rothwell, R.G., Croudace, I.W. 2015. Micro-XRF studies of sediment cores: A perspective on capability and application in the environmental sciences. In I.W. Croudace, R.G. </w:t>
      </w:r>
      <w:r w:rsidRPr="007A1928">
        <w:rPr>
          <w:rFonts w:ascii="Times New Roman" w:hAnsi="Times New Roman" w:cs="Times New Roman"/>
          <w:sz w:val="24"/>
          <w:szCs w:val="24"/>
        </w:rPr>
        <w:lastRenderedPageBreak/>
        <w:t>Rothwell (Eds.), Micro-XRF studies of sediment cores, Developments in paleoenvironmental research 17, DOI: 10.1007/978-94-017-9849-5-1.</w:t>
      </w: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Sakamoto, T., Janecek, T., Emeis, K.-C., 1998. Continuous sedimentary sequences from the eastern Mediterranean sea: composite depth sections. In: Robertson, A.H.F., Emeis, K.-C., Richter, C., Camerlenghi, A. (Eds.), Proceedings of the Ocean Drilling Program, Scientific Results. Ocean Drilling Program, College Station, TX vol. 160, pp. 37–60.</w:t>
      </w:r>
    </w:p>
    <w:p w:rsidR="00BD1DD6"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Satow, C. 2012. The tephrostratigraphy of three, late quaternary, mediterranean marine cores. PhD Thesis, Royal Holloway, University of London.</w:t>
      </w:r>
    </w:p>
    <w:p w:rsidR="00E45E1C" w:rsidRPr="007A1928" w:rsidRDefault="00E45E1C" w:rsidP="00BD1DD6">
      <w:pPr>
        <w:ind w:left="720" w:hanging="720"/>
        <w:jc w:val="both"/>
        <w:rPr>
          <w:rFonts w:ascii="Times New Roman" w:hAnsi="Times New Roman" w:cs="Times New Roman"/>
          <w:sz w:val="24"/>
          <w:szCs w:val="24"/>
        </w:rPr>
      </w:pPr>
      <w:r w:rsidRPr="00E45E1C">
        <w:rPr>
          <w:rFonts w:ascii="Times New Roman" w:hAnsi="Times New Roman" w:cs="Times New Roman"/>
          <w:sz w:val="24"/>
          <w:szCs w:val="24"/>
        </w:rPr>
        <w:t>Schneider, T., Bischoff, T., Haug, G.H. 2014. Migrations and dynamics of the intertropical convergence zone. Nature 513, 45</w:t>
      </w:r>
      <w:r>
        <w:rPr>
          <w:rFonts w:ascii="Symbol" w:hAnsi="Symbol" w:cs="Times New Roman"/>
          <w:sz w:val="24"/>
          <w:szCs w:val="24"/>
        </w:rPr>
        <w:t></w:t>
      </w:r>
      <w:r w:rsidRPr="00E45E1C">
        <w:rPr>
          <w:rFonts w:ascii="Times New Roman" w:hAnsi="Times New Roman" w:cs="Times New Roman"/>
          <w:sz w:val="24"/>
          <w:szCs w:val="24"/>
        </w:rPr>
        <w:t>53.</w:t>
      </w: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Shanahan, T.M., McKay, N.P., Hughen, K.A., Overpeck, J.T., Otto-Bliesner, B., Heil, C.W., King, J., Scholz, C.A., Peck, J. 2015. The time-transgressive termination of the African Humid Period. Nature Geoscience 8, DOI: 10.1038/NGEO2329.</w:t>
      </w: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Singarayer, J.S., Burrough, S.L. 2015. Interhemispheric dynamics of the African rainbelt during the late Quaternary. Quaternary Science Reviews 124, 48-67</w:t>
      </w:r>
    </w:p>
    <w:p w:rsidR="00BD1DD6"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Skonieczny, C., Paillou, P., Bory, A., Bayon, G., Biscara, L., Crosta, X., Eynaud, F., Malaizé, B., Revel, M., Aleman, N., Barusseau, J.-P., Vernet, R., Lopez, S., Grousset, F. 2013. African humid periods triggered the reactivation of a large river system in Western Sahara. Nature Communications 6:8751, DOI: 10.1038/ncomms9751.</w:t>
      </w:r>
    </w:p>
    <w:p w:rsidR="002C65FB" w:rsidRPr="007A1928" w:rsidRDefault="002C65FB" w:rsidP="00BD1DD6">
      <w:pPr>
        <w:ind w:left="720" w:hanging="720"/>
        <w:jc w:val="both"/>
        <w:rPr>
          <w:rFonts w:ascii="Times New Roman" w:hAnsi="Times New Roman" w:cs="Times New Roman"/>
          <w:sz w:val="24"/>
          <w:szCs w:val="24"/>
        </w:rPr>
      </w:pPr>
      <w:r>
        <w:rPr>
          <w:rFonts w:ascii="Times New Roman" w:hAnsi="Times New Roman" w:cs="Times New Roman"/>
          <w:sz w:val="24"/>
          <w:szCs w:val="24"/>
        </w:rPr>
        <w:t>Street, F.A., Grove, A.T. 1976. Environmental and climatic implications of late Quaternary lake-level fluctuations in Africa. Nature 261, 385</w:t>
      </w:r>
      <w:r>
        <w:rPr>
          <w:rFonts w:ascii="Symbol" w:hAnsi="Symbol" w:cs="Times New Roman"/>
          <w:sz w:val="24"/>
          <w:szCs w:val="24"/>
        </w:rPr>
        <w:t></w:t>
      </w:r>
      <w:r>
        <w:rPr>
          <w:rFonts w:ascii="Times New Roman" w:hAnsi="Times New Roman" w:cs="Times New Roman"/>
          <w:sz w:val="24"/>
          <w:szCs w:val="24"/>
        </w:rPr>
        <w:t>390.</w:t>
      </w:r>
    </w:p>
    <w:p w:rsidR="00BD1DD6" w:rsidRPr="007A1928" w:rsidRDefault="00BD1DD6" w:rsidP="00BD1DD6">
      <w:pPr>
        <w:ind w:left="720" w:hanging="720"/>
        <w:jc w:val="both"/>
        <w:rPr>
          <w:rFonts w:ascii="Times New Roman" w:hAnsi="Times New Roman" w:cs="Times New Roman"/>
          <w:sz w:val="24"/>
          <w:szCs w:val="24"/>
        </w:rPr>
      </w:pPr>
      <w:r w:rsidRPr="00782FF0">
        <w:rPr>
          <w:rFonts w:ascii="Times New Roman" w:hAnsi="Times New Roman" w:cs="Times New Roman"/>
          <w:sz w:val="24"/>
          <w:szCs w:val="24"/>
        </w:rPr>
        <w:t>Szabo, B.J., Haynes Jr., C.V., Maxwell, T.A., 1995. Ages of Quaternary pluvial episodes determined</w:t>
      </w:r>
      <w:r>
        <w:rPr>
          <w:rFonts w:ascii="Times New Roman" w:hAnsi="Times New Roman" w:cs="Times New Roman"/>
          <w:sz w:val="24"/>
          <w:szCs w:val="24"/>
        </w:rPr>
        <w:t xml:space="preserve"> </w:t>
      </w:r>
      <w:r w:rsidRPr="00782FF0">
        <w:rPr>
          <w:rFonts w:ascii="Times New Roman" w:hAnsi="Times New Roman" w:cs="Times New Roman"/>
          <w:sz w:val="24"/>
          <w:szCs w:val="24"/>
        </w:rPr>
        <w:t>by uranium-series and radiocarbon dating of lacustrine deposits of Eastern Sahara.</w:t>
      </w:r>
      <w:r>
        <w:rPr>
          <w:rFonts w:ascii="Times New Roman" w:hAnsi="Times New Roman" w:cs="Times New Roman"/>
          <w:sz w:val="24"/>
          <w:szCs w:val="24"/>
        </w:rPr>
        <w:t xml:space="preserve"> </w:t>
      </w:r>
      <w:r w:rsidRPr="00782FF0">
        <w:rPr>
          <w:rFonts w:ascii="Times New Roman" w:hAnsi="Times New Roman" w:cs="Times New Roman"/>
          <w:sz w:val="24"/>
          <w:szCs w:val="24"/>
        </w:rPr>
        <w:t>Palaeogeogr. Palaeoclimatol. Palaeoecol. 113, 227–242.</w:t>
      </w:r>
      <w:r w:rsidRPr="007A1928">
        <w:rPr>
          <w:rFonts w:ascii="Times New Roman" w:hAnsi="Times New Roman" w:cs="Times New Roman"/>
          <w:sz w:val="24"/>
          <w:szCs w:val="24"/>
        </w:rPr>
        <w:t>.</w:t>
      </w: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Thomson, J., Mercone, D., de Lange, G.J., van Santvoort, P.J.M. 1999. Review of recent advances in the interpretation of eastern Mediterranean sapropel S1 from geochemical evidence. Mar. Geol. 153, 77–89.</w:t>
      </w:r>
    </w:p>
    <w:p w:rsidR="00BD1DD6"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Tiedemann, R., Sarnthein, M., Shackleton, N.J., 1994. Astronomic timescale for the Pliocene Atlantic δ18O and dust flux records of Ocean Drilling Program Site 659. Paleoceanography 9, 619–638.</w:t>
      </w:r>
    </w:p>
    <w:p w:rsidR="00270A29" w:rsidRDefault="00270A29" w:rsidP="00270A29">
      <w:pPr>
        <w:ind w:left="720" w:hanging="720"/>
        <w:jc w:val="both"/>
        <w:rPr>
          <w:rFonts w:ascii="Times New Roman" w:hAnsi="Times New Roman" w:cs="Times New Roman"/>
          <w:sz w:val="24"/>
          <w:szCs w:val="24"/>
        </w:rPr>
      </w:pPr>
      <w:r w:rsidRPr="00270A29">
        <w:rPr>
          <w:rFonts w:ascii="Times New Roman" w:hAnsi="Times New Roman" w:cs="Times New Roman"/>
          <w:sz w:val="24"/>
          <w:szCs w:val="24"/>
        </w:rPr>
        <w:t>Tierney, J.E., Russell, J.M., Huang, Y., Damsté, J.S.S., Hopmans, E.C., Cohen, A.S., 2008.</w:t>
      </w:r>
      <w:r>
        <w:rPr>
          <w:rFonts w:ascii="Times New Roman" w:hAnsi="Times New Roman" w:cs="Times New Roman"/>
          <w:sz w:val="24"/>
          <w:szCs w:val="24"/>
        </w:rPr>
        <w:t xml:space="preserve"> </w:t>
      </w:r>
      <w:r w:rsidRPr="00270A29">
        <w:rPr>
          <w:rFonts w:ascii="Times New Roman" w:hAnsi="Times New Roman" w:cs="Times New Roman"/>
          <w:sz w:val="24"/>
          <w:szCs w:val="24"/>
        </w:rPr>
        <w:t>Northern hemisphere controls on tropical southeast African climate during the</w:t>
      </w:r>
      <w:r>
        <w:rPr>
          <w:rFonts w:ascii="Times New Roman" w:hAnsi="Times New Roman" w:cs="Times New Roman"/>
          <w:sz w:val="24"/>
          <w:szCs w:val="24"/>
        </w:rPr>
        <w:t xml:space="preserve"> </w:t>
      </w:r>
      <w:r w:rsidRPr="00270A29">
        <w:rPr>
          <w:rFonts w:ascii="Times New Roman" w:hAnsi="Times New Roman" w:cs="Times New Roman"/>
          <w:sz w:val="24"/>
          <w:szCs w:val="24"/>
        </w:rPr>
        <w:t>past 60,000 years. Science 322, 252</w:t>
      </w:r>
      <w:r>
        <w:rPr>
          <w:rFonts w:ascii="Symbol" w:hAnsi="Symbol" w:cs="Times New Roman"/>
          <w:sz w:val="24"/>
          <w:szCs w:val="24"/>
        </w:rPr>
        <w:t></w:t>
      </w:r>
      <w:r w:rsidRPr="00270A29">
        <w:rPr>
          <w:rFonts w:ascii="Times New Roman" w:hAnsi="Times New Roman" w:cs="Times New Roman"/>
          <w:sz w:val="24"/>
          <w:szCs w:val="24"/>
        </w:rPr>
        <w:t>255.</w:t>
      </w:r>
    </w:p>
    <w:p w:rsidR="00270A29" w:rsidRPr="00270A29" w:rsidRDefault="00270A29" w:rsidP="00270A29">
      <w:pPr>
        <w:ind w:left="720" w:hanging="720"/>
        <w:jc w:val="both"/>
        <w:rPr>
          <w:rFonts w:ascii="Times New Roman" w:hAnsi="Times New Roman" w:cs="Times New Roman"/>
          <w:sz w:val="24"/>
          <w:szCs w:val="24"/>
        </w:rPr>
      </w:pPr>
      <w:r w:rsidRPr="00270A29">
        <w:rPr>
          <w:rFonts w:ascii="Times New Roman" w:hAnsi="Times New Roman" w:cs="Times New Roman"/>
          <w:sz w:val="24"/>
          <w:szCs w:val="24"/>
        </w:rPr>
        <w:t>Tierney, J.E., Lewis, S.C., Cook, B.I., LeGrande, A.N., Schmidt, G.A., 2011a. Model,</w:t>
      </w:r>
      <w:r>
        <w:rPr>
          <w:rFonts w:ascii="Times New Roman" w:hAnsi="Times New Roman" w:cs="Times New Roman"/>
          <w:sz w:val="24"/>
          <w:szCs w:val="24"/>
        </w:rPr>
        <w:t xml:space="preserve"> </w:t>
      </w:r>
      <w:r w:rsidRPr="00270A29">
        <w:rPr>
          <w:rFonts w:ascii="Times New Roman" w:hAnsi="Times New Roman" w:cs="Times New Roman"/>
          <w:sz w:val="24"/>
          <w:szCs w:val="24"/>
        </w:rPr>
        <w:t>proxy and isotopic perspectives on the East African Humid Period. Earth Planet.</w:t>
      </w:r>
      <w:r>
        <w:rPr>
          <w:rFonts w:ascii="Times New Roman" w:hAnsi="Times New Roman" w:cs="Times New Roman"/>
          <w:sz w:val="24"/>
          <w:szCs w:val="24"/>
        </w:rPr>
        <w:t xml:space="preserve"> </w:t>
      </w:r>
      <w:r w:rsidRPr="00270A29">
        <w:rPr>
          <w:rFonts w:ascii="Times New Roman" w:hAnsi="Times New Roman" w:cs="Times New Roman"/>
          <w:sz w:val="24"/>
          <w:szCs w:val="24"/>
        </w:rPr>
        <w:t>Sci. Lett. 307, 103</w:t>
      </w:r>
      <w:r>
        <w:rPr>
          <w:rFonts w:ascii="Symbol" w:hAnsi="Symbol" w:cs="Times New Roman"/>
          <w:sz w:val="24"/>
          <w:szCs w:val="24"/>
        </w:rPr>
        <w:t></w:t>
      </w:r>
      <w:r w:rsidRPr="00270A29">
        <w:rPr>
          <w:rFonts w:ascii="Times New Roman" w:hAnsi="Times New Roman" w:cs="Times New Roman"/>
          <w:sz w:val="24"/>
          <w:szCs w:val="24"/>
        </w:rPr>
        <w:t>112.</w:t>
      </w: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Timmermann, A., Friedrich, T. 2016. Late Pleistocene climate drivers of early human migration. Nature 538, 92-95, doi:10.1038/nature19365.</w:t>
      </w: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Tjallingii, R., Röhl, U., Kölling, M., Bickert, T., 2007. Influence of the water content on X-ray fluorescence core-scanning measurements in soft marine sediments. Geochem., Geophys., Geosyst. 8. doi:10.1029/2006GC001393.</w:t>
      </w: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Tjallingii, R., Claussen, M., Stuut, J.-B.W., Fohlmeister, J., Jahn, A., Bickert, T., Lamy, F., Rohl, U., 2008. Coherent high- and low-latitude control of the northwest African hydrological balance. Nature Geoscience 1, 670</w:t>
      </w:r>
      <w:r>
        <w:rPr>
          <w:rFonts w:ascii="Times New Roman" w:hAnsi="Times New Roman" w:cs="Times New Roman"/>
          <w:sz w:val="24"/>
          <w:szCs w:val="24"/>
        </w:rPr>
        <w:t>-</w:t>
      </w:r>
      <w:r w:rsidRPr="007A1928">
        <w:rPr>
          <w:rFonts w:ascii="Times New Roman" w:hAnsi="Times New Roman" w:cs="Times New Roman"/>
          <w:sz w:val="24"/>
          <w:szCs w:val="24"/>
        </w:rPr>
        <w:t>675.</w:t>
      </w: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Trauth</w:t>
      </w:r>
      <w:r>
        <w:rPr>
          <w:rFonts w:ascii="Times New Roman" w:hAnsi="Times New Roman" w:cs="Times New Roman"/>
          <w:sz w:val="24"/>
          <w:szCs w:val="24"/>
        </w:rPr>
        <w:t>,</w:t>
      </w:r>
      <w:r w:rsidRPr="007A1928">
        <w:rPr>
          <w:rFonts w:ascii="Times New Roman" w:hAnsi="Times New Roman" w:cs="Times New Roman"/>
          <w:sz w:val="24"/>
          <w:szCs w:val="24"/>
        </w:rPr>
        <w:t xml:space="preserve"> M</w:t>
      </w:r>
      <w:r>
        <w:rPr>
          <w:rFonts w:ascii="Times New Roman" w:hAnsi="Times New Roman" w:cs="Times New Roman"/>
          <w:sz w:val="24"/>
          <w:szCs w:val="24"/>
        </w:rPr>
        <w:t>.</w:t>
      </w:r>
      <w:r w:rsidRPr="007A1928">
        <w:rPr>
          <w:rFonts w:ascii="Times New Roman" w:hAnsi="Times New Roman" w:cs="Times New Roman"/>
          <w:sz w:val="24"/>
          <w:szCs w:val="24"/>
        </w:rPr>
        <w:t>H</w:t>
      </w:r>
      <w:r>
        <w:rPr>
          <w:rFonts w:ascii="Times New Roman" w:hAnsi="Times New Roman" w:cs="Times New Roman"/>
          <w:sz w:val="24"/>
          <w:szCs w:val="24"/>
        </w:rPr>
        <w:t>.</w:t>
      </w:r>
      <w:r w:rsidRPr="007A1928">
        <w:rPr>
          <w:rFonts w:ascii="Times New Roman" w:hAnsi="Times New Roman" w:cs="Times New Roman"/>
          <w:sz w:val="24"/>
          <w:szCs w:val="24"/>
        </w:rPr>
        <w:t>, Larrasoaña</w:t>
      </w:r>
      <w:r>
        <w:rPr>
          <w:rFonts w:ascii="Times New Roman" w:hAnsi="Times New Roman" w:cs="Times New Roman"/>
          <w:sz w:val="24"/>
          <w:szCs w:val="24"/>
        </w:rPr>
        <w:t>,</w:t>
      </w:r>
      <w:r w:rsidRPr="007A1928">
        <w:rPr>
          <w:rFonts w:ascii="Times New Roman" w:hAnsi="Times New Roman" w:cs="Times New Roman"/>
          <w:sz w:val="24"/>
          <w:szCs w:val="24"/>
        </w:rPr>
        <w:t xml:space="preserve"> J</w:t>
      </w:r>
      <w:r>
        <w:rPr>
          <w:rFonts w:ascii="Times New Roman" w:hAnsi="Times New Roman" w:cs="Times New Roman"/>
          <w:sz w:val="24"/>
          <w:szCs w:val="24"/>
        </w:rPr>
        <w:t>.</w:t>
      </w:r>
      <w:r w:rsidRPr="007A1928">
        <w:rPr>
          <w:rFonts w:ascii="Times New Roman" w:hAnsi="Times New Roman" w:cs="Times New Roman"/>
          <w:sz w:val="24"/>
          <w:szCs w:val="24"/>
        </w:rPr>
        <w:t>C</w:t>
      </w:r>
      <w:r>
        <w:rPr>
          <w:rFonts w:ascii="Times New Roman" w:hAnsi="Times New Roman" w:cs="Times New Roman"/>
          <w:sz w:val="24"/>
          <w:szCs w:val="24"/>
        </w:rPr>
        <w:t>.</w:t>
      </w:r>
      <w:r w:rsidRPr="007A1928">
        <w:rPr>
          <w:rFonts w:ascii="Times New Roman" w:hAnsi="Times New Roman" w:cs="Times New Roman"/>
          <w:sz w:val="24"/>
          <w:szCs w:val="24"/>
        </w:rPr>
        <w:t>, Mudelsee</w:t>
      </w:r>
      <w:r>
        <w:rPr>
          <w:rFonts w:ascii="Times New Roman" w:hAnsi="Times New Roman" w:cs="Times New Roman"/>
          <w:sz w:val="24"/>
          <w:szCs w:val="24"/>
        </w:rPr>
        <w:t>,</w:t>
      </w:r>
      <w:r w:rsidRPr="007A1928">
        <w:rPr>
          <w:rFonts w:ascii="Times New Roman" w:hAnsi="Times New Roman" w:cs="Times New Roman"/>
          <w:sz w:val="24"/>
          <w:szCs w:val="24"/>
        </w:rPr>
        <w:t xml:space="preserve"> M</w:t>
      </w:r>
      <w:r>
        <w:rPr>
          <w:rFonts w:ascii="Times New Roman" w:hAnsi="Times New Roman" w:cs="Times New Roman"/>
          <w:sz w:val="24"/>
          <w:szCs w:val="24"/>
        </w:rPr>
        <w:t>.</w:t>
      </w:r>
      <w:r w:rsidRPr="007A1928">
        <w:rPr>
          <w:rFonts w:ascii="Times New Roman" w:hAnsi="Times New Roman" w:cs="Times New Roman"/>
          <w:sz w:val="24"/>
          <w:szCs w:val="24"/>
        </w:rPr>
        <w:t xml:space="preserve"> 2009</w:t>
      </w:r>
      <w:r>
        <w:rPr>
          <w:rFonts w:ascii="Times New Roman" w:hAnsi="Times New Roman" w:cs="Times New Roman"/>
          <w:sz w:val="24"/>
          <w:szCs w:val="24"/>
        </w:rPr>
        <w:t>.</w:t>
      </w:r>
      <w:r w:rsidRPr="007A1928">
        <w:rPr>
          <w:rFonts w:ascii="Times New Roman" w:hAnsi="Times New Roman" w:cs="Times New Roman"/>
          <w:sz w:val="24"/>
          <w:szCs w:val="24"/>
        </w:rPr>
        <w:t xml:space="preserve"> Trends, rhythms and events in Plio-Pleistocene African climate. Quat Sci Rev 28: 399–411.</w:t>
      </w: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Van Os, B.J.H., Middelburg, J.J., De Lange, G.J., 1991. Possible diagenetic mobilisation of barium in sapropelic sediment from the eastern Mediterranean. Mar. Geol. 100, 125–136.</w:t>
      </w: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lastRenderedPageBreak/>
        <w:t>Van Os, B.J.H., Lourens, L.J., Hilgen, F.J., De Lange, G.J., 1994.The Formation of Pliocene sapropels and carbonate cycles in the Mediterranean: Diagenesis, dilution, and productivity. Paleoceanography 9, 601-617.</w:t>
      </w:r>
    </w:p>
    <w:p w:rsidR="00BD1DD6"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Van Santvoort, P.J.M., de Lange, G.J., Langereis, C.G., Dekkers, M.J., Paterne, M., 1997. Geochemical and paleomagnetic evidence for the occurrence of “missing” sapropels in eastern Mediterranean sediments. Paleoceanography 12, 773–786.</w:t>
      </w:r>
    </w:p>
    <w:p w:rsidR="009153AC" w:rsidRDefault="00C26B50" w:rsidP="009153AC">
      <w:pPr>
        <w:ind w:left="720" w:hanging="720"/>
        <w:jc w:val="both"/>
        <w:rPr>
          <w:rFonts w:ascii="Times New Roman" w:hAnsi="Times New Roman" w:cs="Times New Roman"/>
          <w:sz w:val="24"/>
          <w:szCs w:val="24"/>
        </w:rPr>
      </w:pPr>
      <w:r>
        <w:rPr>
          <w:rFonts w:ascii="Times New Roman" w:hAnsi="Times New Roman" w:cs="Times New Roman"/>
          <w:sz w:val="24"/>
          <w:szCs w:val="24"/>
        </w:rPr>
        <w:t>Voelker, A. H. L. 2002.</w:t>
      </w:r>
      <w:r w:rsidR="009153AC" w:rsidRPr="009153AC">
        <w:rPr>
          <w:rFonts w:ascii="Times New Roman" w:hAnsi="Times New Roman" w:cs="Times New Roman"/>
          <w:sz w:val="24"/>
          <w:szCs w:val="24"/>
        </w:rPr>
        <w:t xml:space="preserve"> Global distribution of centennial-scale</w:t>
      </w:r>
      <w:r w:rsidR="009153AC">
        <w:rPr>
          <w:rFonts w:ascii="Times New Roman" w:hAnsi="Times New Roman" w:cs="Times New Roman"/>
          <w:sz w:val="24"/>
          <w:szCs w:val="24"/>
        </w:rPr>
        <w:t xml:space="preserve"> </w:t>
      </w:r>
      <w:r w:rsidR="009153AC" w:rsidRPr="009153AC">
        <w:rPr>
          <w:rFonts w:ascii="Times New Roman" w:hAnsi="Times New Roman" w:cs="Times New Roman"/>
          <w:sz w:val="24"/>
          <w:szCs w:val="24"/>
        </w:rPr>
        <w:t>records for marine isotope stage (MIS) 3: A database, Quat. Sci.</w:t>
      </w:r>
      <w:r w:rsidR="009153AC">
        <w:rPr>
          <w:rFonts w:ascii="Times New Roman" w:hAnsi="Times New Roman" w:cs="Times New Roman"/>
          <w:sz w:val="24"/>
          <w:szCs w:val="24"/>
        </w:rPr>
        <w:t xml:space="preserve"> </w:t>
      </w:r>
      <w:r w:rsidR="009153AC" w:rsidRPr="009153AC">
        <w:rPr>
          <w:rFonts w:ascii="Times New Roman" w:hAnsi="Times New Roman" w:cs="Times New Roman"/>
          <w:sz w:val="24"/>
          <w:szCs w:val="24"/>
        </w:rPr>
        <w:t>Rev., 21(10), 1185–1212, doi:10.1016/S0277-3791(01)00139-1.</w:t>
      </w:r>
    </w:p>
    <w:p w:rsidR="006B18C1" w:rsidRDefault="006B18C1" w:rsidP="009153AC">
      <w:pPr>
        <w:ind w:left="720" w:hanging="720"/>
        <w:jc w:val="both"/>
        <w:rPr>
          <w:rFonts w:ascii="Times New Roman" w:hAnsi="Times New Roman" w:cs="Times New Roman"/>
          <w:sz w:val="24"/>
          <w:szCs w:val="24"/>
        </w:rPr>
      </w:pPr>
      <w:r w:rsidRPr="006B18C1">
        <w:rPr>
          <w:rFonts w:ascii="Times New Roman" w:hAnsi="Times New Roman" w:cs="Times New Roman"/>
          <w:sz w:val="24"/>
          <w:szCs w:val="24"/>
        </w:rPr>
        <w:t>Wang, P.X., Wang, B., Cheng, H., Fasullo, J., Guo, Z.T., Kiefer, T., Liu, Z.Y. 2014. The global monsoon across timescales: coherent variability of regional monsoons. Clim. Past 10, 2007–2052.</w:t>
      </w:r>
    </w:p>
    <w:p w:rsidR="006B18C1" w:rsidRPr="007A1928" w:rsidRDefault="006B18C1" w:rsidP="009153AC">
      <w:pPr>
        <w:ind w:left="720" w:hanging="720"/>
        <w:jc w:val="both"/>
        <w:rPr>
          <w:rFonts w:ascii="Times New Roman" w:hAnsi="Times New Roman" w:cs="Times New Roman"/>
          <w:sz w:val="24"/>
          <w:szCs w:val="24"/>
        </w:rPr>
      </w:pPr>
      <w:r w:rsidRPr="006B18C1">
        <w:rPr>
          <w:rFonts w:ascii="Times New Roman" w:hAnsi="Times New Roman" w:cs="Times New Roman"/>
          <w:sz w:val="24"/>
          <w:szCs w:val="24"/>
        </w:rPr>
        <w:t>Wang, Y. J., Cheng, H., Edwards, R.L., An, Z.S., Wu, J.Y., Shen, C.C., Dorale, J.A. 2001. A High-Resolution Absolute-Dated Late Pleistocene Monsoon Record from Hulu Cave, China. Science 294, 2345-2348.</w:t>
      </w: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Wehausen R, Brumsack HJ (2000) Chemical cycles in Pliocene sapropel-bearing and sapropel-barren eastern Mediterranean sediments. Palaeogeogr Palaeoclimatol Palaeoecol 158: 325–352.</w:t>
      </w: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Weldeab, S., Lea, D.W., Schneider, R.R., Andersen, N., 2007. 155,000 years of West African monsoon and ocean thermal evolution. Science 316, 1303</w:t>
      </w:r>
      <w:r>
        <w:rPr>
          <w:rFonts w:ascii="Times New Roman" w:hAnsi="Times New Roman" w:cs="Times New Roman"/>
          <w:sz w:val="24"/>
          <w:szCs w:val="24"/>
        </w:rPr>
        <w:t>-</w:t>
      </w:r>
      <w:r w:rsidRPr="007A1928">
        <w:rPr>
          <w:rFonts w:ascii="Times New Roman" w:hAnsi="Times New Roman" w:cs="Times New Roman"/>
          <w:sz w:val="24"/>
          <w:szCs w:val="24"/>
        </w:rPr>
        <w:t>1307.</w:t>
      </w: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Weltje, G.J., Tjallingii, R. 2008. Calibration of XRF core scanners for quantitative geochemical logging of sediment cores: Theory and application. Earth plan. Sci. let 274, 423-438.</w:t>
      </w: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Weltje, G.J., Bloemsma, M.R., Tjallingii, R., Heslop, D., Röhl, U. 2015. Prediction of geochemical composition from XRF core scanner data: A new multivariate approach including automatic selection of calibration samples and quantification of uncertainties. In I.W. Croudace, R.G. Rothwell (Eds.), Micro-XRF studies of sediment cores, Developments in paleoenvironmental research 17, DOI: 10.1007/978-94-017-9849-5-21.</w:t>
      </w:r>
    </w:p>
    <w:p w:rsidR="00BD1DD6"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Wien, K., Holz, C., Kölling, M., Schulz, H.D. 2006. Age models for pelagites and turbidites from the Cap Timiris Canyon off Mauritania. Marine and Petroleum Geology 23, 337–352.</w:t>
      </w:r>
    </w:p>
    <w:p w:rsidR="00BD1DD6" w:rsidRPr="007A1928" w:rsidRDefault="00BD1DD6" w:rsidP="00BD1DD6">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Winkler, G., Anderson, R.F., Fleischer, M.Q., McGee, D., Mahowald, N. 2008. </w:t>
      </w:r>
      <w:r w:rsidRPr="00EF7471">
        <w:rPr>
          <w:rFonts w:ascii="Times New Roman" w:hAnsi="Times New Roman" w:cs="Times New Roman"/>
          <w:sz w:val="24"/>
          <w:szCs w:val="24"/>
        </w:rPr>
        <w:t>Covariant Glacial-Interglacial Dust Fluxes</w:t>
      </w:r>
      <w:r>
        <w:rPr>
          <w:rFonts w:ascii="Times New Roman" w:hAnsi="Times New Roman" w:cs="Times New Roman"/>
          <w:sz w:val="24"/>
          <w:szCs w:val="24"/>
        </w:rPr>
        <w:t xml:space="preserve"> </w:t>
      </w:r>
      <w:r w:rsidRPr="00EF7471">
        <w:rPr>
          <w:rFonts w:ascii="Times New Roman" w:hAnsi="Times New Roman" w:cs="Times New Roman"/>
          <w:sz w:val="24"/>
          <w:szCs w:val="24"/>
        </w:rPr>
        <w:t>in the Equatorial Pacific and Antarctica</w:t>
      </w:r>
      <w:r>
        <w:rPr>
          <w:rFonts w:ascii="Times New Roman" w:hAnsi="Times New Roman" w:cs="Times New Roman"/>
          <w:sz w:val="24"/>
          <w:szCs w:val="24"/>
        </w:rPr>
        <w:t>. Science 320, 93-96.</w:t>
      </w: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Woodward, J.C. 2009. The physical geography of the Mediterranean. Oxford University Press, Oxford. ISBN: 978-0-19-926803-0.</w:t>
      </w: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Zabel, M., Bickert, T., Dittert, L., Haese, R.R. 1999. The significance of the sedimentary Al/Ti ratio as indicator for reconstructions of the terrestrial input to the equatorial Atlantic. Paleoceanography 14, 789-799.</w:t>
      </w: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Zabel, M., Schneider, R.R., Wagner, T., Adegbie, A.T., de Vries, U. Kolonic, S. 2001. Late Quaternary Climate Changes in Central Africa as Inferred from Terrigenous Input to the Niger Fan. Quaternary Research 56, 207-217.</w:t>
      </w: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Zhao, Y., 2011. Variations of the Nile suspended discharges during the last 1.75 Myr. Palaeogeography, Palaeoclimatology, Palaeoecology 311, 230-241.</w:t>
      </w:r>
    </w:p>
    <w:p w:rsidR="00BD1DD6" w:rsidRPr="007A1928" w:rsidRDefault="00BD1DD6" w:rsidP="00BD1DD6">
      <w:pPr>
        <w:ind w:left="720" w:hanging="720"/>
        <w:jc w:val="both"/>
        <w:rPr>
          <w:rFonts w:ascii="Times New Roman" w:hAnsi="Times New Roman" w:cs="Times New Roman"/>
          <w:sz w:val="24"/>
          <w:szCs w:val="24"/>
        </w:rPr>
      </w:pPr>
      <w:r w:rsidRPr="007A1928">
        <w:rPr>
          <w:rFonts w:ascii="Times New Roman" w:hAnsi="Times New Roman" w:cs="Times New Roman"/>
          <w:sz w:val="24"/>
          <w:szCs w:val="24"/>
        </w:rPr>
        <w:t>Ziegler, M., Tuenter, E., Lourens, L.J. 2010. The precession phase of the boreal summer monsoon as viewed from the eastern Mediterranean (ODP Site 968). Quaternary Science Reviews 29, 1481-1490.</w:t>
      </w:r>
    </w:p>
    <w:p w:rsidR="00635EEF" w:rsidRDefault="00635EEF">
      <w:pPr>
        <w:rPr>
          <w:rFonts w:ascii="Times New Roman" w:hAnsi="Times New Roman" w:cs="Times New Roman"/>
          <w:b/>
          <w:sz w:val="24"/>
          <w:szCs w:val="24"/>
        </w:rPr>
      </w:pPr>
      <w:r>
        <w:rPr>
          <w:rFonts w:ascii="Times New Roman" w:hAnsi="Times New Roman" w:cs="Times New Roman"/>
          <w:b/>
          <w:sz w:val="24"/>
          <w:szCs w:val="24"/>
        </w:rPr>
        <w:br w:type="page"/>
      </w:r>
    </w:p>
    <w:p w:rsidR="00635EEF" w:rsidRDefault="00FF711C" w:rsidP="00FF711C">
      <w:pPr>
        <w:rPr>
          <w:rFonts w:ascii="Times New Roman" w:hAnsi="Times New Roman" w:cs="Times New Roman"/>
          <w:sz w:val="24"/>
          <w:szCs w:val="24"/>
        </w:rPr>
      </w:pPr>
      <w:r w:rsidRPr="00441202">
        <w:rPr>
          <w:rFonts w:ascii="Times New Roman" w:hAnsi="Times New Roman" w:cs="Times New Roman"/>
          <w:b/>
          <w:sz w:val="24"/>
          <w:szCs w:val="24"/>
        </w:rPr>
        <w:lastRenderedPageBreak/>
        <w:t>Table 1</w:t>
      </w:r>
    </w:p>
    <w:p w:rsidR="00FF711C" w:rsidRPr="00441202" w:rsidRDefault="00FF711C" w:rsidP="00FF711C">
      <w:pPr>
        <w:rPr>
          <w:rFonts w:ascii="Times New Roman" w:hAnsi="Times New Roman" w:cs="Times New Roman"/>
          <w:sz w:val="24"/>
          <w:szCs w:val="24"/>
        </w:rPr>
      </w:pPr>
      <w:r w:rsidRPr="00441202">
        <w:rPr>
          <w:rFonts w:ascii="Times New Roman" w:hAnsi="Times New Roman" w:cs="Times New Roman"/>
          <w:sz w:val="24"/>
          <w:szCs w:val="24"/>
        </w:rPr>
        <w:t>R</w:t>
      </w:r>
      <w:r>
        <w:rPr>
          <w:rFonts w:ascii="Times New Roman" w:hAnsi="Times New Roman" w:cs="Times New Roman"/>
          <w:sz w:val="24"/>
          <w:szCs w:val="24"/>
        </w:rPr>
        <w:t>esults of</w:t>
      </w:r>
      <w:r w:rsidRPr="00441202">
        <w:rPr>
          <w:rFonts w:ascii="Times New Roman" w:hAnsi="Times New Roman" w:cs="Times New Roman"/>
          <w:sz w:val="24"/>
          <w:szCs w:val="24"/>
        </w:rPr>
        <w:t xml:space="preserve"> principal component analysis of the ODP967 scanning XRF dataset. a) </w:t>
      </w:r>
      <w:r w:rsidR="00635EEF">
        <w:rPr>
          <w:rFonts w:ascii="Times New Roman" w:hAnsi="Times New Roman" w:cs="Times New Roman"/>
          <w:sz w:val="24"/>
          <w:szCs w:val="24"/>
        </w:rPr>
        <w:t>E</w:t>
      </w:r>
      <w:r>
        <w:rPr>
          <w:rFonts w:ascii="Times New Roman" w:hAnsi="Times New Roman" w:cs="Times New Roman"/>
          <w:sz w:val="24"/>
          <w:szCs w:val="24"/>
        </w:rPr>
        <w:t xml:space="preserve">lement </w:t>
      </w:r>
      <w:r w:rsidRPr="00441202">
        <w:rPr>
          <w:rFonts w:ascii="Times New Roman" w:hAnsi="Times New Roman" w:cs="Times New Roman"/>
          <w:sz w:val="24"/>
          <w:szCs w:val="24"/>
        </w:rPr>
        <w:t xml:space="preserve">loadings for PC1 and PC2, </w:t>
      </w:r>
      <w:r>
        <w:rPr>
          <w:rFonts w:ascii="Times New Roman" w:hAnsi="Times New Roman" w:cs="Times New Roman"/>
          <w:sz w:val="24"/>
          <w:szCs w:val="24"/>
        </w:rPr>
        <w:t xml:space="preserve">where EE = everything else (see Section 2.2); </w:t>
      </w:r>
      <w:r w:rsidRPr="00441202">
        <w:rPr>
          <w:rFonts w:ascii="Times New Roman" w:hAnsi="Times New Roman" w:cs="Times New Roman"/>
          <w:sz w:val="24"/>
          <w:szCs w:val="24"/>
        </w:rPr>
        <w:t>b) scores for all components</w:t>
      </w:r>
      <w:r>
        <w:rPr>
          <w:rFonts w:ascii="Times New Roman" w:hAnsi="Times New Roman" w:cs="Times New Roman"/>
          <w:sz w:val="24"/>
          <w:szCs w:val="24"/>
        </w:rPr>
        <w:t>.</w:t>
      </w:r>
      <w:r w:rsidRPr="00441202">
        <w:rPr>
          <w:rFonts w:ascii="Times New Roman" w:hAnsi="Times New Roman" w:cs="Times New Roman"/>
          <w:sz w:val="24"/>
          <w:szCs w:val="24"/>
        </w:rPr>
        <w:t xml:space="preserve"> </w:t>
      </w:r>
    </w:p>
    <w:p w:rsidR="00FF711C" w:rsidRPr="00441202" w:rsidRDefault="00FF711C" w:rsidP="00FF711C">
      <w:pPr>
        <w:rPr>
          <w:rFonts w:ascii="Times New Roman" w:hAnsi="Times New Roman" w:cs="Times New Roman"/>
          <w:sz w:val="24"/>
          <w:szCs w:val="24"/>
        </w:rPr>
      </w:pPr>
    </w:p>
    <w:p w:rsidR="00FF711C" w:rsidRPr="00441202" w:rsidRDefault="00FF711C" w:rsidP="00FF711C">
      <w:pPr>
        <w:rPr>
          <w:rFonts w:ascii="Times New Roman" w:hAnsi="Times New Roman" w:cs="Times New Roman"/>
          <w:b/>
          <w:sz w:val="24"/>
          <w:szCs w:val="24"/>
        </w:rPr>
      </w:pPr>
      <w:r w:rsidRPr="00441202">
        <w:rPr>
          <w:rFonts w:ascii="Times New Roman" w:hAnsi="Times New Roman" w:cs="Times New Roman"/>
          <w:b/>
          <w:sz w:val="24"/>
          <w:szCs w:val="24"/>
        </w:rPr>
        <w:t xml:space="preserve">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6"/>
        <w:gridCol w:w="1134"/>
        <w:gridCol w:w="1134"/>
      </w:tblGrid>
      <w:tr w:rsidR="00FF711C" w:rsidRPr="00441202" w:rsidTr="00635EEF">
        <w:trPr>
          <w:trHeight w:val="397"/>
        </w:trPr>
        <w:tc>
          <w:tcPr>
            <w:tcW w:w="397" w:type="dxa"/>
            <w:tcBorders>
              <w:top w:val="single" w:sz="8" w:space="0" w:color="auto"/>
              <w:bottom w:val="single" w:sz="8" w:space="0" w:color="auto"/>
            </w:tcBorders>
            <w:vAlign w:val="center"/>
          </w:tcPr>
          <w:p w:rsidR="00FF711C" w:rsidRPr="00441202" w:rsidRDefault="00FF711C" w:rsidP="00635EEF">
            <w:pPr>
              <w:jc w:val="right"/>
              <w:rPr>
                <w:rFonts w:ascii="Times New Roman" w:hAnsi="Times New Roman" w:cs="Times New Roman"/>
                <w:sz w:val="24"/>
                <w:szCs w:val="24"/>
              </w:rPr>
            </w:pPr>
          </w:p>
        </w:tc>
        <w:tc>
          <w:tcPr>
            <w:tcW w:w="397" w:type="dxa"/>
            <w:tcBorders>
              <w:top w:val="single" w:sz="8" w:space="0" w:color="auto"/>
              <w:bottom w:val="single" w:sz="8" w:space="0" w:color="auto"/>
            </w:tcBorders>
            <w:vAlign w:val="center"/>
          </w:tcPr>
          <w:p w:rsidR="00FF711C" w:rsidRPr="00635EEF" w:rsidRDefault="00FF711C" w:rsidP="00635EEF">
            <w:pPr>
              <w:jc w:val="center"/>
              <w:rPr>
                <w:rFonts w:ascii="Times New Roman" w:hAnsi="Times New Roman" w:cs="Times New Roman"/>
                <w:b/>
                <w:sz w:val="24"/>
                <w:szCs w:val="24"/>
              </w:rPr>
            </w:pPr>
            <w:r w:rsidRPr="00635EEF">
              <w:rPr>
                <w:rFonts w:ascii="Times New Roman" w:hAnsi="Times New Roman" w:cs="Times New Roman"/>
                <w:b/>
                <w:sz w:val="24"/>
                <w:szCs w:val="24"/>
              </w:rPr>
              <w:t>PC1</w:t>
            </w:r>
          </w:p>
        </w:tc>
        <w:tc>
          <w:tcPr>
            <w:tcW w:w="397" w:type="dxa"/>
            <w:tcBorders>
              <w:top w:val="single" w:sz="8" w:space="0" w:color="auto"/>
              <w:bottom w:val="single" w:sz="8" w:space="0" w:color="auto"/>
            </w:tcBorders>
            <w:vAlign w:val="center"/>
          </w:tcPr>
          <w:p w:rsidR="00FF711C" w:rsidRPr="00635EEF" w:rsidRDefault="00FF711C" w:rsidP="00635EEF">
            <w:pPr>
              <w:jc w:val="center"/>
              <w:rPr>
                <w:rFonts w:ascii="Times New Roman" w:hAnsi="Times New Roman" w:cs="Times New Roman"/>
                <w:b/>
                <w:sz w:val="24"/>
                <w:szCs w:val="24"/>
              </w:rPr>
            </w:pPr>
            <w:r w:rsidRPr="00635EEF">
              <w:rPr>
                <w:rFonts w:ascii="Times New Roman" w:hAnsi="Times New Roman" w:cs="Times New Roman"/>
                <w:b/>
                <w:sz w:val="24"/>
                <w:szCs w:val="24"/>
              </w:rPr>
              <w:t>PC2</w:t>
            </w:r>
          </w:p>
        </w:tc>
      </w:tr>
      <w:tr w:rsidR="00FF711C" w:rsidRPr="00441202" w:rsidTr="00635EEF">
        <w:tc>
          <w:tcPr>
            <w:tcW w:w="846" w:type="dxa"/>
            <w:tcBorders>
              <w:top w:val="single" w:sz="8" w:space="0" w:color="auto"/>
            </w:tcBorders>
          </w:tcPr>
          <w:p w:rsidR="00FF711C" w:rsidRPr="00635EEF" w:rsidRDefault="00FF711C" w:rsidP="00635EEF">
            <w:pPr>
              <w:rPr>
                <w:rFonts w:ascii="Times New Roman" w:hAnsi="Times New Roman" w:cs="Times New Roman"/>
                <w:i/>
                <w:sz w:val="24"/>
                <w:szCs w:val="24"/>
              </w:rPr>
            </w:pPr>
            <w:r w:rsidRPr="00635EEF">
              <w:rPr>
                <w:rFonts w:ascii="Times New Roman" w:hAnsi="Times New Roman" w:cs="Times New Roman"/>
                <w:i/>
                <w:sz w:val="24"/>
                <w:szCs w:val="24"/>
              </w:rPr>
              <w:t>Al</w:t>
            </w:r>
          </w:p>
        </w:tc>
        <w:tc>
          <w:tcPr>
            <w:tcW w:w="1134" w:type="dxa"/>
            <w:tcBorders>
              <w:top w:val="single" w:sz="8" w:space="0" w:color="auto"/>
            </w:tcBorders>
          </w:tcPr>
          <w:p w:rsidR="00FF711C" w:rsidRPr="00441202" w:rsidRDefault="00FF711C" w:rsidP="00635EEF">
            <w:pPr>
              <w:jc w:val="center"/>
              <w:rPr>
                <w:rFonts w:ascii="Times New Roman" w:hAnsi="Times New Roman" w:cs="Times New Roman"/>
                <w:sz w:val="24"/>
                <w:szCs w:val="24"/>
              </w:rPr>
            </w:pPr>
            <w:r w:rsidRPr="00441202">
              <w:rPr>
                <w:rFonts w:ascii="Times New Roman" w:hAnsi="Times New Roman" w:cs="Times New Roman"/>
                <w:sz w:val="24"/>
                <w:szCs w:val="24"/>
              </w:rPr>
              <w:t>0.34</w:t>
            </w:r>
          </w:p>
        </w:tc>
        <w:tc>
          <w:tcPr>
            <w:tcW w:w="1134" w:type="dxa"/>
            <w:tcBorders>
              <w:top w:val="single" w:sz="8" w:space="0" w:color="auto"/>
            </w:tcBorders>
          </w:tcPr>
          <w:p w:rsidR="00FF711C" w:rsidRPr="00441202" w:rsidRDefault="00FF711C" w:rsidP="00635EEF">
            <w:pPr>
              <w:jc w:val="center"/>
              <w:rPr>
                <w:rFonts w:ascii="Times New Roman" w:hAnsi="Times New Roman" w:cs="Times New Roman"/>
                <w:sz w:val="24"/>
                <w:szCs w:val="24"/>
              </w:rPr>
            </w:pPr>
            <w:r w:rsidRPr="00441202">
              <w:rPr>
                <w:rFonts w:ascii="Times New Roman" w:hAnsi="Times New Roman" w:cs="Times New Roman"/>
                <w:sz w:val="24"/>
                <w:szCs w:val="24"/>
              </w:rPr>
              <w:t>-0.10</w:t>
            </w:r>
          </w:p>
        </w:tc>
      </w:tr>
      <w:tr w:rsidR="00FF711C" w:rsidRPr="00441202" w:rsidTr="00635EEF">
        <w:tc>
          <w:tcPr>
            <w:tcW w:w="846" w:type="dxa"/>
          </w:tcPr>
          <w:p w:rsidR="00FF711C" w:rsidRPr="00635EEF" w:rsidRDefault="00FF711C" w:rsidP="00635EEF">
            <w:pPr>
              <w:rPr>
                <w:rFonts w:ascii="Times New Roman" w:hAnsi="Times New Roman" w:cs="Times New Roman"/>
                <w:i/>
                <w:sz w:val="24"/>
                <w:szCs w:val="24"/>
              </w:rPr>
            </w:pPr>
            <w:r w:rsidRPr="00635EEF">
              <w:rPr>
                <w:rFonts w:ascii="Times New Roman" w:hAnsi="Times New Roman" w:cs="Times New Roman"/>
                <w:i/>
                <w:sz w:val="24"/>
                <w:szCs w:val="24"/>
              </w:rPr>
              <w:t>Si</w:t>
            </w:r>
          </w:p>
        </w:tc>
        <w:tc>
          <w:tcPr>
            <w:tcW w:w="1134" w:type="dxa"/>
          </w:tcPr>
          <w:p w:rsidR="00FF711C" w:rsidRPr="00441202" w:rsidRDefault="00FF711C" w:rsidP="00635EEF">
            <w:pPr>
              <w:jc w:val="center"/>
              <w:rPr>
                <w:rFonts w:ascii="Times New Roman" w:hAnsi="Times New Roman" w:cs="Times New Roman"/>
                <w:sz w:val="24"/>
                <w:szCs w:val="24"/>
              </w:rPr>
            </w:pPr>
            <w:r w:rsidRPr="00441202">
              <w:rPr>
                <w:rFonts w:ascii="Times New Roman" w:hAnsi="Times New Roman" w:cs="Times New Roman"/>
                <w:sz w:val="24"/>
                <w:szCs w:val="24"/>
              </w:rPr>
              <w:t>0.32</w:t>
            </w:r>
          </w:p>
        </w:tc>
        <w:tc>
          <w:tcPr>
            <w:tcW w:w="1134" w:type="dxa"/>
          </w:tcPr>
          <w:p w:rsidR="00FF711C" w:rsidRPr="00441202" w:rsidRDefault="00FF711C" w:rsidP="00635EEF">
            <w:pPr>
              <w:jc w:val="center"/>
              <w:rPr>
                <w:rFonts w:ascii="Times New Roman" w:hAnsi="Times New Roman" w:cs="Times New Roman"/>
                <w:sz w:val="24"/>
                <w:szCs w:val="24"/>
              </w:rPr>
            </w:pPr>
            <w:r w:rsidRPr="00441202">
              <w:rPr>
                <w:rFonts w:ascii="Times New Roman" w:hAnsi="Times New Roman" w:cs="Times New Roman"/>
                <w:sz w:val="24"/>
                <w:szCs w:val="24"/>
              </w:rPr>
              <w:t>-0.18</w:t>
            </w:r>
          </w:p>
        </w:tc>
      </w:tr>
      <w:tr w:rsidR="00FF711C" w:rsidRPr="00441202" w:rsidTr="00635EEF">
        <w:tc>
          <w:tcPr>
            <w:tcW w:w="846" w:type="dxa"/>
          </w:tcPr>
          <w:p w:rsidR="00FF711C" w:rsidRPr="00635EEF" w:rsidRDefault="00FF711C" w:rsidP="00635EEF">
            <w:pPr>
              <w:rPr>
                <w:rFonts w:ascii="Times New Roman" w:hAnsi="Times New Roman" w:cs="Times New Roman"/>
                <w:i/>
                <w:sz w:val="24"/>
                <w:szCs w:val="24"/>
              </w:rPr>
            </w:pPr>
            <w:r w:rsidRPr="00635EEF">
              <w:rPr>
                <w:rFonts w:ascii="Times New Roman" w:hAnsi="Times New Roman" w:cs="Times New Roman"/>
                <w:i/>
                <w:sz w:val="24"/>
                <w:szCs w:val="24"/>
              </w:rPr>
              <w:t>S</w:t>
            </w:r>
          </w:p>
        </w:tc>
        <w:tc>
          <w:tcPr>
            <w:tcW w:w="1134" w:type="dxa"/>
          </w:tcPr>
          <w:p w:rsidR="00FF711C" w:rsidRPr="00441202" w:rsidRDefault="00FF711C" w:rsidP="00635EEF">
            <w:pPr>
              <w:jc w:val="center"/>
              <w:rPr>
                <w:rFonts w:ascii="Times New Roman" w:hAnsi="Times New Roman" w:cs="Times New Roman"/>
                <w:sz w:val="24"/>
                <w:szCs w:val="24"/>
              </w:rPr>
            </w:pPr>
            <w:r w:rsidRPr="00441202">
              <w:rPr>
                <w:rFonts w:ascii="Times New Roman" w:hAnsi="Times New Roman" w:cs="Times New Roman"/>
                <w:sz w:val="24"/>
                <w:szCs w:val="24"/>
              </w:rPr>
              <w:t>-0.01</w:t>
            </w:r>
          </w:p>
        </w:tc>
        <w:tc>
          <w:tcPr>
            <w:tcW w:w="1134" w:type="dxa"/>
          </w:tcPr>
          <w:p w:rsidR="00FF711C" w:rsidRPr="00441202" w:rsidRDefault="00FF711C" w:rsidP="00635EEF">
            <w:pPr>
              <w:jc w:val="center"/>
              <w:rPr>
                <w:rFonts w:ascii="Times New Roman" w:hAnsi="Times New Roman" w:cs="Times New Roman"/>
                <w:sz w:val="24"/>
                <w:szCs w:val="24"/>
              </w:rPr>
            </w:pPr>
            <w:r w:rsidRPr="00441202">
              <w:rPr>
                <w:rFonts w:ascii="Times New Roman" w:hAnsi="Times New Roman" w:cs="Times New Roman"/>
                <w:sz w:val="24"/>
                <w:szCs w:val="24"/>
              </w:rPr>
              <w:t>0.58</w:t>
            </w:r>
          </w:p>
        </w:tc>
      </w:tr>
      <w:tr w:rsidR="00FF711C" w:rsidRPr="00441202" w:rsidTr="00635EEF">
        <w:tc>
          <w:tcPr>
            <w:tcW w:w="846" w:type="dxa"/>
          </w:tcPr>
          <w:p w:rsidR="00FF711C" w:rsidRPr="00635EEF" w:rsidRDefault="00FF711C" w:rsidP="00635EEF">
            <w:pPr>
              <w:rPr>
                <w:rFonts w:ascii="Times New Roman" w:hAnsi="Times New Roman" w:cs="Times New Roman"/>
                <w:i/>
                <w:sz w:val="24"/>
                <w:szCs w:val="24"/>
              </w:rPr>
            </w:pPr>
            <w:r w:rsidRPr="00635EEF">
              <w:rPr>
                <w:rFonts w:ascii="Times New Roman" w:hAnsi="Times New Roman" w:cs="Times New Roman"/>
                <w:i/>
                <w:sz w:val="24"/>
                <w:szCs w:val="24"/>
              </w:rPr>
              <w:t>K</w:t>
            </w:r>
          </w:p>
        </w:tc>
        <w:tc>
          <w:tcPr>
            <w:tcW w:w="1134" w:type="dxa"/>
          </w:tcPr>
          <w:p w:rsidR="00FF711C" w:rsidRPr="00441202" w:rsidRDefault="00FF711C" w:rsidP="00635EEF">
            <w:pPr>
              <w:jc w:val="center"/>
              <w:rPr>
                <w:rFonts w:ascii="Times New Roman" w:hAnsi="Times New Roman" w:cs="Times New Roman"/>
                <w:sz w:val="24"/>
                <w:szCs w:val="24"/>
              </w:rPr>
            </w:pPr>
            <w:r w:rsidRPr="00441202">
              <w:rPr>
                <w:rFonts w:ascii="Times New Roman" w:hAnsi="Times New Roman" w:cs="Times New Roman"/>
                <w:sz w:val="24"/>
                <w:szCs w:val="24"/>
              </w:rPr>
              <w:t>0.32</w:t>
            </w:r>
          </w:p>
        </w:tc>
        <w:tc>
          <w:tcPr>
            <w:tcW w:w="1134" w:type="dxa"/>
          </w:tcPr>
          <w:p w:rsidR="00FF711C" w:rsidRPr="00441202" w:rsidRDefault="00FF711C" w:rsidP="00635EEF">
            <w:pPr>
              <w:jc w:val="center"/>
              <w:rPr>
                <w:rFonts w:ascii="Times New Roman" w:hAnsi="Times New Roman" w:cs="Times New Roman"/>
                <w:sz w:val="24"/>
                <w:szCs w:val="24"/>
              </w:rPr>
            </w:pPr>
            <w:r w:rsidRPr="00441202">
              <w:rPr>
                <w:rFonts w:ascii="Times New Roman" w:hAnsi="Times New Roman" w:cs="Times New Roman"/>
                <w:sz w:val="24"/>
                <w:szCs w:val="24"/>
              </w:rPr>
              <w:t>-0.15</w:t>
            </w:r>
          </w:p>
        </w:tc>
      </w:tr>
      <w:tr w:rsidR="00FF711C" w:rsidRPr="00441202" w:rsidTr="00635EEF">
        <w:tc>
          <w:tcPr>
            <w:tcW w:w="846" w:type="dxa"/>
          </w:tcPr>
          <w:p w:rsidR="00FF711C" w:rsidRPr="00635EEF" w:rsidRDefault="00FF711C" w:rsidP="00635EEF">
            <w:pPr>
              <w:rPr>
                <w:rFonts w:ascii="Times New Roman" w:hAnsi="Times New Roman" w:cs="Times New Roman"/>
                <w:i/>
                <w:sz w:val="24"/>
                <w:szCs w:val="24"/>
              </w:rPr>
            </w:pPr>
            <w:r w:rsidRPr="00635EEF">
              <w:rPr>
                <w:rFonts w:ascii="Times New Roman" w:hAnsi="Times New Roman" w:cs="Times New Roman"/>
                <w:i/>
                <w:sz w:val="24"/>
                <w:szCs w:val="24"/>
              </w:rPr>
              <w:t>Ca</w:t>
            </w:r>
          </w:p>
        </w:tc>
        <w:tc>
          <w:tcPr>
            <w:tcW w:w="1134" w:type="dxa"/>
          </w:tcPr>
          <w:p w:rsidR="00FF711C" w:rsidRPr="00441202" w:rsidRDefault="00FF711C" w:rsidP="00635EEF">
            <w:pPr>
              <w:jc w:val="center"/>
              <w:rPr>
                <w:rFonts w:ascii="Times New Roman" w:hAnsi="Times New Roman" w:cs="Times New Roman"/>
                <w:sz w:val="24"/>
                <w:szCs w:val="24"/>
              </w:rPr>
            </w:pPr>
            <w:r w:rsidRPr="00441202">
              <w:rPr>
                <w:rFonts w:ascii="Times New Roman" w:hAnsi="Times New Roman" w:cs="Times New Roman"/>
                <w:sz w:val="24"/>
                <w:szCs w:val="24"/>
              </w:rPr>
              <w:t>-0.34</w:t>
            </w:r>
          </w:p>
        </w:tc>
        <w:tc>
          <w:tcPr>
            <w:tcW w:w="1134" w:type="dxa"/>
          </w:tcPr>
          <w:p w:rsidR="00FF711C" w:rsidRPr="00441202" w:rsidRDefault="00FF711C" w:rsidP="00635EEF">
            <w:pPr>
              <w:jc w:val="center"/>
              <w:rPr>
                <w:rFonts w:ascii="Times New Roman" w:hAnsi="Times New Roman" w:cs="Times New Roman"/>
                <w:sz w:val="24"/>
                <w:szCs w:val="24"/>
              </w:rPr>
            </w:pPr>
            <w:r w:rsidRPr="00441202">
              <w:rPr>
                <w:rFonts w:ascii="Times New Roman" w:hAnsi="Times New Roman" w:cs="Times New Roman"/>
                <w:sz w:val="24"/>
                <w:szCs w:val="24"/>
              </w:rPr>
              <w:t>-0.09</w:t>
            </w:r>
          </w:p>
        </w:tc>
      </w:tr>
      <w:tr w:rsidR="00FF711C" w:rsidRPr="00441202" w:rsidTr="00635EEF">
        <w:tc>
          <w:tcPr>
            <w:tcW w:w="846" w:type="dxa"/>
          </w:tcPr>
          <w:p w:rsidR="00FF711C" w:rsidRPr="00635EEF" w:rsidRDefault="00FF711C" w:rsidP="00635EEF">
            <w:pPr>
              <w:rPr>
                <w:rFonts w:ascii="Times New Roman" w:hAnsi="Times New Roman" w:cs="Times New Roman"/>
                <w:i/>
                <w:sz w:val="24"/>
                <w:szCs w:val="24"/>
              </w:rPr>
            </w:pPr>
            <w:r w:rsidRPr="00635EEF">
              <w:rPr>
                <w:rFonts w:ascii="Times New Roman" w:hAnsi="Times New Roman" w:cs="Times New Roman"/>
                <w:i/>
                <w:sz w:val="24"/>
                <w:szCs w:val="24"/>
              </w:rPr>
              <w:t>Ti</w:t>
            </w:r>
          </w:p>
        </w:tc>
        <w:tc>
          <w:tcPr>
            <w:tcW w:w="1134" w:type="dxa"/>
          </w:tcPr>
          <w:p w:rsidR="00FF711C" w:rsidRPr="00441202" w:rsidRDefault="00FF711C" w:rsidP="00635EEF">
            <w:pPr>
              <w:jc w:val="center"/>
              <w:rPr>
                <w:rFonts w:ascii="Times New Roman" w:hAnsi="Times New Roman" w:cs="Times New Roman"/>
                <w:sz w:val="24"/>
                <w:szCs w:val="24"/>
              </w:rPr>
            </w:pPr>
            <w:r w:rsidRPr="00441202">
              <w:rPr>
                <w:rFonts w:ascii="Times New Roman" w:hAnsi="Times New Roman" w:cs="Times New Roman"/>
                <w:sz w:val="24"/>
                <w:szCs w:val="24"/>
              </w:rPr>
              <w:t>0.33</w:t>
            </w:r>
          </w:p>
        </w:tc>
        <w:tc>
          <w:tcPr>
            <w:tcW w:w="1134" w:type="dxa"/>
          </w:tcPr>
          <w:p w:rsidR="00FF711C" w:rsidRPr="00441202" w:rsidRDefault="00FF711C" w:rsidP="00635EEF">
            <w:pPr>
              <w:jc w:val="center"/>
              <w:rPr>
                <w:rFonts w:ascii="Times New Roman" w:hAnsi="Times New Roman" w:cs="Times New Roman"/>
                <w:sz w:val="24"/>
                <w:szCs w:val="24"/>
              </w:rPr>
            </w:pPr>
            <w:r w:rsidRPr="00441202">
              <w:rPr>
                <w:rFonts w:ascii="Times New Roman" w:hAnsi="Times New Roman" w:cs="Times New Roman"/>
                <w:sz w:val="24"/>
                <w:szCs w:val="24"/>
              </w:rPr>
              <w:t>-0.11</w:t>
            </w:r>
          </w:p>
        </w:tc>
      </w:tr>
      <w:tr w:rsidR="00FF711C" w:rsidRPr="00441202" w:rsidTr="00635EEF">
        <w:tc>
          <w:tcPr>
            <w:tcW w:w="846" w:type="dxa"/>
          </w:tcPr>
          <w:p w:rsidR="00FF711C" w:rsidRPr="00635EEF" w:rsidRDefault="00FF711C" w:rsidP="00635EEF">
            <w:pPr>
              <w:rPr>
                <w:rFonts w:ascii="Times New Roman" w:hAnsi="Times New Roman" w:cs="Times New Roman"/>
                <w:i/>
                <w:sz w:val="24"/>
                <w:szCs w:val="24"/>
              </w:rPr>
            </w:pPr>
            <w:r w:rsidRPr="00635EEF">
              <w:rPr>
                <w:rFonts w:ascii="Times New Roman" w:hAnsi="Times New Roman" w:cs="Times New Roman"/>
                <w:i/>
                <w:sz w:val="24"/>
                <w:szCs w:val="24"/>
              </w:rPr>
              <w:t>Mn</w:t>
            </w:r>
          </w:p>
        </w:tc>
        <w:tc>
          <w:tcPr>
            <w:tcW w:w="1134" w:type="dxa"/>
          </w:tcPr>
          <w:p w:rsidR="00FF711C" w:rsidRPr="00441202" w:rsidRDefault="00FF711C" w:rsidP="00635EEF">
            <w:pPr>
              <w:jc w:val="center"/>
              <w:rPr>
                <w:rFonts w:ascii="Times New Roman" w:hAnsi="Times New Roman" w:cs="Times New Roman"/>
                <w:sz w:val="24"/>
                <w:szCs w:val="24"/>
              </w:rPr>
            </w:pPr>
            <w:r w:rsidRPr="00441202">
              <w:rPr>
                <w:rFonts w:ascii="Times New Roman" w:hAnsi="Times New Roman" w:cs="Times New Roman"/>
                <w:sz w:val="24"/>
                <w:szCs w:val="24"/>
              </w:rPr>
              <w:t>-0.21</w:t>
            </w:r>
          </w:p>
        </w:tc>
        <w:tc>
          <w:tcPr>
            <w:tcW w:w="1134" w:type="dxa"/>
          </w:tcPr>
          <w:p w:rsidR="00FF711C" w:rsidRPr="00441202" w:rsidRDefault="00FF711C" w:rsidP="00635EEF">
            <w:pPr>
              <w:jc w:val="center"/>
              <w:rPr>
                <w:rFonts w:ascii="Times New Roman" w:hAnsi="Times New Roman" w:cs="Times New Roman"/>
                <w:sz w:val="24"/>
                <w:szCs w:val="24"/>
              </w:rPr>
            </w:pPr>
            <w:r w:rsidRPr="00441202">
              <w:rPr>
                <w:rFonts w:ascii="Times New Roman" w:hAnsi="Times New Roman" w:cs="Times New Roman"/>
                <w:sz w:val="24"/>
                <w:szCs w:val="24"/>
              </w:rPr>
              <w:t>-0.24</w:t>
            </w:r>
          </w:p>
        </w:tc>
      </w:tr>
      <w:tr w:rsidR="00FF711C" w:rsidRPr="00441202" w:rsidTr="00635EEF">
        <w:tc>
          <w:tcPr>
            <w:tcW w:w="846" w:type="dxa"/>
          </w:tcPr>
          <w:p w:rsidR="00FF711C" w:rsidRPr="00635EEF" w:rsidRDefault="00FF711C" w:rsidP="00635EEF">
            <w:pPr>
              <w:rPr>
                <w:rFonts w:ascii="Times New Roman" w:hAnsi="Times New Roman" w:cs="Times New Roman"/>
                <w:i/>
                <w:sz w:val="24"/>
                <w:szCs w:val="24"/>
              </w:rPr>
            </w:pPr>
            <w:r w:rsidRPr="00635EEF">
              <w:rPr>
                <w:rFonts w:ascii="Times New Roman" w:hAnsi="Times New Roman" w:cs="Times New Roman"/>
                <w:i/>
                <w:sz w:val="24"/>
                <w:szCs w:val="24"/>
              </w:rPr>
              <w:t>Fe</w:t>
            </w:r>
          </w:p>
        </w:tc>
        <w:tc>
          <w:tcPr>
            <w:tcW w:w="1134" w:type="dxa"/>
          </w:tcPr>
          <w:p w:rsidR="00FF711C" w:rsidRPr="00441202" w:rsidRDefault="00FF711C" w:rsidP="00635EEF">
            <w:pPr>
              <w:jc w:val="center"/>
              <w:rPr>
                <w:rFonts w:ascii="Times New Roman" w:hAnsi="Times New Roman" w:cs="Times New Roman"/>
                <w:sz w:val="24"/>
                <w:szCs w:val="24"/>
              </w:rPr>
            </w:pPr>
            <w:r w:rsidRPr="00441202">
              <w:rPr>
                <w:rFonts w:ascii="Times New Roman" w:hAnsi="Times New Roman" w:cs="Times New Roman"/>
                <w:sz w:val="24"/>
                <w:szCs w:val="24"/>
              </w:rPr>
              <w:t>0.29</w:t>
            </w:r>
          </w:p>
        </w:tc>
        <w:tc>
          <w:tcPr>
            <w:tcW w:w="1134" w:type="dxa"/>
          </w:tcPr>
          <w:p w:rsidR="00FF711C" w:rsidRPr="00441202" w:rsidRDefault="00FF711C" w:rsidP="00635EEF">
            <w:pPr>
              <w:jc w:val="center"/>
              <w:rPr>
                <w:rFonts w:ascii="Times New Roman" w:hAnsi="Times New Roman" w:cs="Times New Roman"/>
                <w:sz w:val="24"/>
                <w:szCs w:val="24"/>
              </w:rPr>
            </w:pPr>
            <w:r w:rsidRPr="00441202">
              <w:rPr>
                <w:rFonts w:ascii="Times New Roman" w:hAnsi="Times New Roman" w:cs="Times New Roman"/>
                <w:sz w:val="24"/>
                <w:szCs w:val="24"/>
              </w:rPr>
              <w:t>0.20</w:t>
            </w:r>
          </w:p>
        </w:tc>
      </w:tr>
      <w:tr w:rsidR="00FF711C" w:rsidRPr="00441202" w:rsidTr="00635EEF">
        <w:tc>
          <w:tcPr>
            <w:tcW w:w="846" w:type="dxa"/>
          </w:tcPr>
          <w:p w:rsidR="00FF711C" w:rsidRPr="00635EEF" w:rsidRDefault="00FF711C" w:rsidP="00635EEF">
            <w:pPr>
              <w:rPr>
                <w:rFonts w:ascii="Times New Roman" w:hAnsi="Times New Roman" w:cs="Times New Roman"/>
                <w:i/>
                <w:sz w:val="24"/>
                <w:szCs w:val="24"/>
              </w:rPr>
            </w:pPr>
            <w:r w:rsidRPr="00635EEF">
              <w:rPr>
                <w:rFonts w:ascii="Times New Roman" w:hAnsi="Times New Roman" w:cs="Times New Roman"/>
                <w:i/>
                <w:sz w:val="24"/>
                <w:szCs w:val="24"/>
              </w:rPr>
              <w:t>Rb</w:t>
            </w:r>
          </w:p>
        </w:tc>
        <w:tc>
          <w:tcPr>
            <w:tcW w:w="1134" w:type="dxa"/>
          </w:tcPr>
          <w:p w:rsidR="00FF711C" w:rsidRPr="00441202" w:rsidRDefault="00FF711C" w:rsidP="00635EEF">
            <w:pPr>
              <w:jc w:val="center"/>
              <w:rPr>
                <w:rFonts w:ascii="Times New Roman" w:hAnsi="Times New Roman" w:cs="Times New Roman"/>
                <w:sz w:val="24"/>
                <w:szCs w:val="24"/>
              </w:rPr>
            </w:pPr>
            <w:r w:rsidRPr="00441202">
              <w:rPr>
                <w:rFonts w:ascii="Times New Roman" w:hAnsi="Times New Roman" w:cs="Times New Roman"/>
                <w:sz w:val="24"/>
                <w:szCs w:val="24"/>
              </w:rPr>
              <w:t>0.34</w:t>
            </w:r>
          </w:p>
        </w:tc>
        <w:tc>
          <w:tcPr>
            <w:tcW w:w="1134" w:type="dxa"/>
          </w:tcPr>
          <w:p w:rsidR="00FF711C" w:rsidRPr="00441202" w:rsidRDefault="00FF711C" w:rsidP="00635EEF">
            <w:pPr>
              <w:jc w:val="center"/>
              <w:rPr>
                <w:rFonts w:ascii="Times New Roman" w:hAnsi="Times New Roman" w:cs="Times New Roman"/>
                <w:sz w:val="24"/>
                <w:szCs w:val="24"/>
              </w:rPr>
            </w:pPr>
            <w:r w:rsidRPr="00441202">
              <w:rPr>
                <w:rFonts w:ascii="Times New Roman" w:hAnsi="Times New Roman" w:cs="Times New Roman"/>
                <w:sz w:val="24"/>
                <w:szCs w:val="24"/>
              </w:rPr>
              <w:t>-0.07</w:t>
            </w:r>
          </w:p>
        </w:tc>
      </w:tr>
      <w:tr w:rsidR="00FF711C" w:rsidRPr="00441202" w:rsidTr="00635EEF">
        <w:tc>
          <w:tcPr>
            <w:tcW w:w="846" w:type="dxa"/>
          </w:tcPr>
          <w:p w:rsidR="00FF711C" w:rsidRPr="00635EEF" w:rsidRDefault="00FF711C" w:rsidP="00635EEF">
            <w:pPr>
              <w:rPr>
                <w:rFonts w:ascii="Times New Roman" w:hAnsi="Times New Roman" w:cs="Times New Roman"/>
                <w:i/>
                <w:sz w:val="24"/>
                <w:szCs w:val="24"/>
              </w:rPr>
            </w:pPr>
            <w:r w:rsidRPr="00635EEF">
              <w:rPr>
                <w:rFonts w:ascii="Times New Roman" w:hAnsi="Times New Roman" w:cs="Times New Roman"/>
                <w:i/>
                <w:sz w:val="24"/>
                <w:szCs w:val="24"/>
              </w:rPr>
              <w:t>Sr</w:t>
            </w:r>
          </w:p>
        </w:tc>
        <w:tc>
          <w:tcPr>
            <w:tcW w:w="1134" w:type="dxa"/>
          </w:tcPr>
          <w:p w:rsidR="00FF711C" w:rsidRPr="00441202" w:rsidRDefault="00FF711C" w:rsidP="00635EEF">
            <w:pPr>
              <w:jc w:val="center"/>
              <w:rPr>
                <w:rFonts w:ascii="Times New Roman" w:hAnsi="Times New Roman" w:cs="Times New Roman"/>
                <w:sz w:val="24"/>
                <w:szCs w:val="24"/>
              </w:rPr>
            </w:pPr>
            <w:r w:rsidRPr="00441202">
              <w:rPr>
                <w:rFonts w:ascii="Times New Roman" w:hAnsi="Times New Roman" w:cs="Times New Roman"/>
                <w:sz w:val="24"/>
                <w:szCs w:val="24"/>
              </w:rPr>
              <w:t>-0.31</w:t>
            </w:r>
          </w:p>
        </w:tc>
        <w:tc>
          <w:tcPr>
            <w:tcW w:w="1134" w:type="dxa"/>
          </w:tcPr>
          <w:p w:rsidR="00FF711C" w:rsidRPr="00441202" w:rsidRDefault="00FF711C" w:rsidP="00635EEF">
            <w:pPr>
              <w:jc w:val="center"/>
              <w:rPr>
                <w:rFonts w:ascii="Times New Roman" w:hAnsi="Times New Roman" w:cs="Times New Roman"/>
                <w:sz w:val="24"/>
                <w:szCs w:val="24"/>
              </w:rPr>
            </w:pPr>
            <w:r w:rsidRPr="00441202">
              <w:rPr>
                <w:rFonts w:ascii="Times New Roman" w:hAnsi="Times New Roman" w:cs="Times New Roman"/>
                <w:sz w:val="24"/>
                <w:szCs w:val="24"/>
              </w:rPr>
              <w:t>-0.12</w:t>
            </w:r>
          </w:p>
        </w:tc>
      </w:tr>
      <w:tr w:rsidR="00FF711C" w:rsidRPr="00441202" w:rsidTr="00635EEF">
        <w:tc>
          <w:tcPr>
            <w:tcW w:w="846" w:type="dxa"/>
          </w:tcPr>
          <w:p w:rsidR="00FF711C" w:rsidRPr="00635EEF" w:rsidRDefault="00FF711C" w:rsidP="00635EEF">
            <w:pPr>
              <w:rPr>
                <w:rFonts w:ascii="Times New Roman" w:hAnsi="Times New Roman" w:cs="Times New Roman"/>
                <w:i/>
                <w:sz w:val="24"/>
                <w:szCs w:val="24"/>
              </w:rPr>
            </w:pPr>
            <w:r w:rsidRPr="00635EEF">
              <w:rPr>
                <w:rFonts w:ascii="Times New Roman" w:hAnsi="Times New Roman" w:cs="Times New Roman"/>
                <w:i/>
                <w:sz w:val="24"/>
                <w:szCs w:val="24"/>
              </w:rPr>
              <w:t>Zr</w:t>
            </w:r>
          </w:p>
        </w:tc>
        <w:tc>
          <w:tcPr>
            <w:tcW w:w="1134" w:type="dxa"/>
          </w:tcPr>
          <w:p w:rsidR="00FF711C" w:rsidRPr="00441202" w:rsidRDefault="00FF711C" w:rsidP="00635EEF">
            <w:pPr>
              <w:jc w:val="center"/>
              <w:rPr>
                <w:rFonts w:ascii="Times New Roman" w:hAnsi="Times New Roman" w:cs="Times New Roman"/>
                <w:sz w:val="24"/>
                <w:szCs w:val="24"/>
              </w:rPr>
            </w:pPr>
            <w:r w:rsidRPr="00441202">
              <w:rPr>
                <w:rFonts w:ascii="Times New Roman" w:hAnsi="Times New Roman" w:cs="Times New Roman"/>
                <w:sz w:val="24"/>
                <w:szCs w:val="24"/>
              </w:rPr>
              <w:t>0.31</w:t>
            </w:r>
          </w:p>
        </w:tc>
        <w:tc>
          <w:tcPr>
            <w:tcW w:w="1134" w:type="dxa"/>
          </w:tcPr>
          <w:p w:rsidR="00FF711C" w:rsidRPr="00441202" w:rsidRDefault="00FF711C" w:rsidP="00635EEF">
            <w:pPr>
              <w:jc w:val="center"/>
              <w:rPr>
                <w:rFonts w:ascii="Times New Roman" w:hAnsi="Times New Roman" w:cs="Times New Roman"/>
                <w:sz w:val="24"/>
                <w:szCs w:val="24"/>
              </w:rPr>
            </w:pPr>
            <w:r w:rsidRPr="00441202">
              <w:rPr>
                <w:rFonts w:ascii="Times New Roman" w:hAnsi="Times New Roman" w:cs="Times New Roman"/>
                <w:sz w:val="24"/>
                <w:szCs w:val="24"/>
              </w:rPr>
              <w:t>-0.12</w:t>
            </w:r>
          </w:p>
        </w:tc>
      </w:tr>
      <w:tr w:rsidR="00FF711C" w:rsidRPr="00441202" w:rsidTr="00635EEF">
        <w:tc>
          <w:tcPr>
            <w:tcW w:w="846" w:type="dxa"/>
          </w:tcPr>
          <w:p w:rsidR="00FF711C" w:rsidRPr="00635EEF" w:rsidRDefault="00FF711C" w:rsidP="00635EEF">
            <w:pPr>
              <w:rPr>
                <w:rFonts w:ascii="Times New Roman" w:hAnsi="Times New Roman" w:cs="Times New Roman"/>
                <w:i/>
                <w:sz w:val="24"/>
                <w:szCs w:val="24"/>
              </w:rPr>
            </w:pPr>
            <w:r w:rsidRPr="00635EEF">
              <w:rPr>
                <w:rFonts w:ascii="Times New Roman" w:hAnsi="Times New Roman" w:cs="Times New Roman"/>
                <w:i/>
                <w:sz w:val="24"/>
                <w:szCs w:val="24"/>
              </w:rPr>
              <w:t>Ba</w:t>
            </w:r>
          </w:p>
        </w:tc>
        <w:tc>
          <w:tcPr>
            <w:tcW w:w="1134" w:type="dxa"/>
          </w:tcPr>
          <w:p w:rsidR="00FF711C" w:rsidRPr="00441202" w:rsidRDefault="00FF711C" w:rsidP="00635EEF">
            <w:pPr>
              <w:jc w:val="center"/>
              <w:rPr>
                <w:rFonts w:ascii="Times New Roman" w:hAnsi="Times New Roman" w:cs="Times New Roman"/>
                <w:sz w:val="24"/>
                <w:szCs w:val="24"/>
              </w:rPr>
            </w:pPr>
            <w:r w:rsidRPr="00441202">
              <w:rPr>
                <w:rFonts w:ascii="Times New Roman" w:hAnsi="Times New Roman" w:cs="Times New Roman"/>
                <w:sz w:val="24"/>
                <w:szCs w:val="24"/>
              </w:rPr>
              <w:t>0.06</w:t>
            </w:r>
          </w:p>
        </w:tc>
        <w:tc>
          <w:tcPr>
            <w:tcW w:w="1134" w:type="dxa"/>
          </w:tcPr>
          <w:p w:rsidR="00FF711C" w:rsidRPr="00441202" w:rsidRDefault="00FF711C" w:rsidP="00635EEF">
            <w:pPr>
              <w:jc w:val="center"/>
              <w:rPr>
                <w:rFonts w:ascii="Times New Roman" w:hAnsi="Times New Roman" w:cs="Times New Roman"/>
                <w:sz w:val="24"/>
                <w:szCs w:val="24"/>
              </w:rPr>
            </w:pPr>
            <w:r w:rsidRPr="00441202">
              <w:rPr>
                <w:rFonts w:ascii="Times New Roman" w:hAnsi="Times New Roman" w:cs="Times New Roman"/>
                <w:sz w:val="24"/>
                <w:szCs w:val="24"/>
              </w:rPr>
              <w:t>0.60</w:t>
            </w:r>
          </w:p>
        </w:tc>
      </w:tr>
      <w:tr w:rsidR="00FF711C" w:rsidRPr="00441202" w:rsidTr="00635EEF">
        <w:tc>
          <w:tcPr>
            <w:tcW w:w="846" w:type="dxa"/>
            <w:tcBorders>
              <w:bottom w:val="single" w:sz="8" w:space="0" w:color="auto"/>
            </w:tcBorders>
          </w:tcPr>
          <w:p w:rsidR="00FF711C" w:rsidRPr="00635EEF" w:rsidRDefault="00FF711C" w:rsidP="00635EEF">
            <w:pPr>
              <w:rPr>
                <w:rFonts w:ascii="Times New Roman" w:hAnsi="Times New Roman" w:cs="Times New Roman"/>
                <w:i/>
                <w:sz w:val="24"/>
                <w:szCs w:val="24"/>
              </w:rPr>
            </w:pPr>
            <w:r w:rsidRPr="00635EEF">
              <w:rPr>
                <w:rFonts w:ascii="Times New Roman" w:hAnsi="Times New Roman" w:cs="Times New Roman"/>
                <w:i/>
                <w:sz w:val="24"/>
                <w:szCs w:val="24"/>
              </w:rPr>
              <w:t>“EE”</w:t>
            </w:r>
          </w:p>
        </w:tc>
        <w:tc>
          <w:tcPr>
            <w:tcW w:w="1134" w:type="dxa"/>
            <w:tcBorders>
              <w:bottom w:val="single" w:sz="8" w:space="0" w:color="auto"/>
            </w:tcBorders>
          </w:tcPr>
          <w:p w:rsidR="00FF711C" w:rsidRPr="00441202" w:rsidRDefault="00FF711C" w:rsidP="00635EEF">
            <w:pPr>
              <w:jc w:val="center"/>
              <w:rPr>
                <w:rFonts w:ascii="Times New Roman" w:hAnsi="Times New Roman" w:cs="Times New Roman"/>
                <w:sz w:val="24"/>
                <w:szCs w:val="24"/>
              </w:rPr>
            </w:pPr>
            <w:r w:rsidRPr="00441202">
              <w:rPr>
                <w:rFonts w:ascii="Times New Roman" w:hAnsi="Times New Roman" w:cs="Times New Roman"/>
                <w:sz w:val="24"/>
                <w:szCs w:val="24"/>
              </w:rPr>
              <w:t>0.11</w:t>
            </w:r>
          </w:p>
        </w:tc>
        <w:tc>
          <w:tcPr>
            <w:tcW w:w="1134" w:type="dxa"/>
            <w:tcBorders>
              <w:bottom w:val="single" w:sz="8" w:space="0" w:color="auto"/>
            </w:tcBorders>
          </w:tcPr>
          <w:p w:rsidR="00FF711C" w:rsidRPr="00441202" w:rsidRDefault="00FF711C" w:rsidP="00635EEF">
            <w:pPr>
              <w:jc w:val="center"/>
              <w:rPr>
                <w:rFonts w:ascii="Times New Roman" w:hAnsi="Times New Roman" w:cs="Times New Roman"/>
                <w:sz w:val="24"/>
                <w:szCs w:val="24"/>
              </w:rPr>
            </w:pPr>
            <w:r w:rsidRPr="00441202">
              <w:rPr>
                <w:rFonts w:ascii="Times New Roman" w:hAnsi="Times New Roman" w:cs="Times New Roman"/>
                <w:sz w:val="24"/>
                <w:szCs w:val="24"/>
              </w:rPr>
              <w:t>0.28</w:t>
            </w:r>
          </w:p>
        </w:tc>
      </w:tr>
    </w:tbl>
    <w:p w:rsidR="00FF711C" w:rsidRDefault="00FF711C" w:rsidP="00FF711C">
      <w:pPr>
        <w:rPr>
          <w:rFonts w:ascii="Times New Roman" w:hAnsi="Times New Roman" w:cs="Times New Roman"/>
          <w:sz w:val="24"/>
          <w:szCs w:val="24"/>
        </w:rPr>
      </w:pPr>
      <w:r w:rsidRPr="00441202">
        <w:rPr>
          <w:rFonts w:ascii="Times New Roman" w:hAnsi="Times New Roman" w:cs="Times New Roman"/>
          <w:sz w:val="24"/>
          <w:szCs w:val="24"/>
        </w:rPr>
        <w:t xml:space="preserve"> </w:t>
      </w:r>
    </w:p>
    <w:p w:rsidR="00FF711C" w:rsidRPr="00441202" w:rsidRDefault="00FF711C" w:rsidP="00FF711C">
      <w:pPr>
        <w:rPr>
          <w:rFonts w:ascii="Times New Roman" w:hAnsi="Times New Roman" w:cs="Times New Roman"/>
          <w:b/>
          <w:sz w:val="24"/>
          <w:szCs w:val="24"/>
        </w:rPr>
      </w:pPr>
      <w:r>
        <w:rPr>
          <w:rFonts w:ascii="Times New Roman" w:hAnsi="Times New Roman" w:cs="Times New Roman"/>
          <w:b/>
          <w:sz w:val="24"/>
          <w:szCs w:val="24"/>
        </w:rPr>
        <w:t>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6"/>
        <w:gridCol w:w="1134"/>
        <w:gridCol w:w="1134"/>
      </w:tblGrid>
      <w:tr w:rsidR="00FF711C" w:rsidRPr="00441202" w:rsidTr="00635EEF">
        <w:trPr>
          <w:trHeight w:val="397"/>
        </w:trPr>
        <w:tc>
          <w:tcPr>
            <w:tcW w:w="846" w:type="dxa"/>
            <w:tcBorders>
              <w:top w:val="single" w:sz="8" w:space="0" w:color="auto"/>
              <w:bottom w:val="single" w:sz="8" w:space="0" w:color="auto"/>
            </w:tcBorders>
            <w:vAlign w:val="center"/>
          </w:tcPr>
          <w:p w:rsidR="00FF711C" w:rsidRPr="00635EEF" w:rsidRDefault="00FF711C" w:rsidP="00635EEF">
            <w:pPr>
              <w:jc w:val="right"/>
              <w:rPr>
                <w:rFonts w:ascii="Times New Roman" w:hAnsi="Times New Roman" w:cs="Times New Roman"/>
                <w:b/>
                <w:sz w:val="24"/>
                <w:szCs w:val="24"/>
              </w:rPr>
            </w:pPr>
          </w:p>
        </w:tc>
        <w:tc>
          <w:tcPr>
            <w:tcW w:w="1134" w:type="dxa"/>
            <w:tcBorders>
              <w:top w:val="single" w:sz="8" w:space="0" w:color="auto"/>
              <w:bottom w:val="single" w:sz="8" w:space="0" w:color="auto"/>
            </w:tcBorders>
            <w:vAlign w:val="center"/>
          </w:tcPr>
          <w:p w:rsidR="00FF711C" w:rsidRPr="00635EEF" w:rsidRDefault="00FF711C" w:rsidP="00635EEF">
            <w:pPr>
              <w:jc w:val="center"/>
              <w:rPr>
                <w:rFonts w:ascii="Times New Roman" w:hAnsi="Times New Roman" w:cs="Times New Roman"/>
                <w:b/>
                <w:sz w:val="24"/>
                <w:szCs w:val="24"/>
              </w:rPr>
            </w:pPr>
            <w:r w:rsidRPr="00635EEF">
              <w:rPr>
                <w:rFonts w:ascii="Times New Roman" w:hAnsi="Times New Roman" w:cs="Times New Roman"/>
                <w:b/>
                <w:sz w:val="24"/>
                <w:szCs w:val="24"/>
              </w:rPr>
              <w:t>Score</w:t>
            </w:r>
          </w:p>
        </w:tc>
        <w:tc>
          <w:tcPr>
            <w:tcW w:w="1134" w:type="dxa"/>
            <w:tcBorders>
              <w:top w:val="single" w:sz="8" w:space="0" w:color="auto"/>
              <w:bottom w:val="single" w:sz="8" w:space="0" w:color="auto"/>
            </w:tcBorders>
            <w:vAlign w:val="center"/>
          </w:tcPr>
          <w:p w:rsidR="00FF711C" w:rsidRPr="00635EEF" w:rsidRDefault="00FF711C" w:rsidP="00635EEF">
            <w:pPr>
              <w:jc w:val="center"/>
              <w:rPr>
                <w:rFonts w:ascii="Times New Roman" w:hAnsi="Times New Roman" w:cs="Times New Roman"/>
                <w:b/>
                <w:sz w:val="24"/>
                <w:szCs w:val="24"/>
              </w:rPr>
            </w:pPr>
            <w:r w:rsidRPr="00635EEF">
              <w:rPr>
                <w:rFonts w:ascii="Times New Roman" w:hAnsi="Times New Roman" w:cs="Times New Roman"/>
                <w:b/>
                <w:sz w:val="24"/>
                <w:szCs w:val="24"/>
              </w:rPr>
              <w:t>%</w:t>
            </w:r>
          </w:p>
        </w:tc>
      </w:tr>
      <w:tr w:rsidR="00FF711C" w:rsidRPr="00441202" w:rsidTr="00635EEF">
        <w:tc>
          <w:tcPr>
            <w:tcW w:w="846" w:type="dxa"/>
            <w:tcBorders>
              <w:top w:val="single" w:sz="8" w:space="0" w:color="auto"/>
            </w:tcBorders>
          </w:tcPr>
          <w:p w:rsidR="00FF711C" w:rsidRPr="00635EEF" w:rsidRDefault="00FF711C" w:rsidP="00635EEF">
            <w:pPr>
              <w:jc w:val="center"/>
              <w:rPr>
                <w:rFonts w:ascii="Times New Roman" w:hAnsi="Times New Roman" w:cs="Times New Roman"/>
                <w:i/>
                <w:sz w:val="24"/>
                <w:szCs w:val="24"/>
              </w:rPr>
            </w:pPr>
            <w:r w:rsidRPr="00635EEF">
              <w:rPr>
                <w:rFonts w:ascii="Times New Roman" w:hAnsi="Times New Roman" w:cs="Times New Roman"/>
                <w:i/>
                <w:sz w:val="24"/>
                <w:szCs w:val="24"/>
              </w:rPr>
              <w:t>PC1</w:t>
            </w:r>
          </w:p>
        </w:tc>
        <w:tc>
          <w:tcPr>
            <w:tcW w:w="1134" w:type="dxa"/>
            <w:tcBorders>
              <w:top w:val="single" w:sz="8" w:space="0" w:color="auto"/>
            </w:tcBorders>
          </w:tcPr>
          <w:p w:rsidR="00FF711C" w:rsidRPr="00441202" w:rsidRDefault="00FF711C" w:rsidP="00635EEF">
            <w:pPr>
              <w:jc w:val="center"/>
              <w:rPr>
                <w:rFonts w:ascii="Times New Roman" w:hAnsi="Times New Roman" w:cs="Times New Roman"/>
                <w:color w:val="000000"/>
                <w:sz w:val="24"/>
                <w:szCs w:val="24"/>
              </w:rPr>
            </w:pPr>
            <w:r w:rsidRPr="00441202">
              <w:rPr>
                <w:rFonts w:ascii="Times New Roman" w:hAnsi="Times New Roman" w:cs="Times New Roman"/>
                <w:color w:val="000000"/>
                <w:sz w:val="24"/>
                <w:szCs w:val="24"/>
              </w:rPr>
              <w:t>8.08</w:t>
            </w:r>
          </w:p>
        </w:tc>
        <w:tc>
          <w:tcPr>
            <w:tcW w:w="1134" w:type="dxa"/>
            <w:tcBorders>
              <w:top w:val="single" w:sz="8" w:space="0" w:color="auto"/>
            </w:tcBorders>
          </w:tcPr>
          <w:p w:rsidR="00FF711C" w:rsidRPr="00441202" w:rsidRDefault="00FF711C" w:rsidP="00635EEF">
            <w:pPr>
              <w:jc w:val="center"/>
              <w:rPr>
                <w:rFonts w:ascii="Times New Roman" w:hAnsi="Times New Roman" w:cs="Times New Roman"/>
                <w:color w:val="000000"/>
                <w:sz w:val="24"/>
                <w:szCs w:val="24"/>
              </w:rPr>
            </w:pPr>
            <w:r w:rsidRPr="00441202">
              <w:rPr>
                <w:rFonts w:ascii="Times New Roman" w:hAnsi="Times New Roman" w:cs="Times New Roman"/>
                <w:color w:val="000000"/>
                <w:sz w:val="24"/>
                <w:szCs w:val="24"/>
              </w:rPr>
              <w:t>62</w:t>
            </w:r>
          </w:p>
        </w:tc>
      </w:tr>
      <w:tr w:rsidR="00FF711C" w:rsidRPr="00441202" w:rsidTr="00635EEF">
        <w:tc>
          <w:tcPr>
            <w:tcW w:w="846" w:type="dxa"/>
          </w:tcPr>
          <w:p w:rsidR="00FF711C" w:rsidRPr="00635EEF" w:rsidRDefault="00FF711C" w:rsidP="00635EEF">
            <w:pPr>
              <w:jc w:val="center"/>
              <w:rPr>
                <w:rFonts w:ascii="Times New Roman" w:hAnsi="Times New Roman" w:cs="Times New Roman"/>
                <w:i/>
                <w:sz w:val="24"/>
                <w:szCs w:val="24"/>
              </w:rPr>
            </w:pPr>
            <w:r w:rsidRPr="00635EEF">
              <w:rPr>
                <w:rFonts w:ascii="Times New Roman" w:hAnsi="Times New Roman" w:cs="Times New Roman"/>
                <w:i/>
                <w:sz w:val="24"/>
                <w:szCs w:val="24"/>
              </w:rPr>
              <w:t>PC2</w:t>
            </w:r>
          </w:p>
        </w:tc>
        <w:tc>
          <w:tcPr>
            <w:tcW w:w="1134" w:type="dxa"/>
          </w:tcPr>
          <w:p w:rsidR="00FF711C" w:rsidRPr="00441202" w:rsidRDefault="00FF711C" w:rsidP="00635EEF">
            <w:pPr>
              <w:jc w:val="center"/>
              <w:rPr>
                <w:rFonts w:ascii="Times New Roman" w:hAnsi="Times New Roman" w:cs="Times New Roman"/>
                <w:color w:val="000000"/>
                <w:sz w:val="24"/>
                <w:szCs w:val="24"/>
              </w:rPr>
            </w:pPr>
            <w:r w:rsidRPr="00441202">
              <w:rPr>
                <w:rFonts w:ascii="Times New Roman" w:hAnsi="Times New Roman" w:cs="Times New Roman"/>
                <w:color w:val="000000"/>
                <w:sz w:val="24"/>
                <w:szCs w:val="24"/>
              </w:rPr>
              <w:t>2.27</w:t>
            </w:r>
          </w:p>
        </w:tc>
        <w:tc>
          <w:tcPr>
            <w:tcW w:w="1134" w:type="dxa"/>
          </w:tcPr>
          <w:p w:rsidR="00FF711C" w:rsidRPr="00441202" w:rsidRDefault="00FF711C" w:rsidP="00635EEF">
            <w:pPr>
              <w:jc w:val="center"/>
              <w:rPr>
                <w:rFonts w:ascii="Times New Roman" w:hAnsi="Times New Roman" w:cs="Times New Roman"/>
                <w:color w:val="000000"/>
                <w:sz w:val="24"/>
                <w:szCs w:val="24"/>
              </w:rPr>
            </w:pPr>
            <w:r w:rsidRPr="00441202">
              <w:rPr>
                <w:rFonts w:ascii="Times New Roman" w:hAnsi="Times New Roman" w:cs="Times New Roman"/>
                <w:color w:val="000000"/>
                <w:sz w:val="24"/>
                <w:szCs w:val="24"/>
              </w:rPr>
              <w:t>17</w:t>
            </w:r>
          </w:p>
        </w:tc>
      </w:tr>
      <w:tr w:rsidR="00FF711C" w:rsidRPr="00441202" w:rsidTr="00635EEF">
        <w:tc>
          <w:tcPr>
            <w:tcW w:w="846" w:type="dxa"/>
          </w:tcPr>
          <w:p w:rsidR="00FF711C" w:rsidRPr="00635EEF" w:rsidRDefault="00FF711C" w:rsidP="00635EEF">
            <w:pPr>
              <w:jc w:val="center"/>
              <w:rPr>
                <w:rFonts w:ascii="Times New Roman" w:hAnsi="Times New Roman" w:cs="Times New Roman"/>
                <w:i/>
                <w:sz w:val="24"/>
                <w:szCs w:val="24"/>
              </w:rPr>
            </w:pPr>
            <w:r w:rsidRPr="00635EEF">
              <w:rPr>
                <w:rFonts w:ascii="Times New Roman" w:hAnsi="Times New Roman" w:cs="Times New Roman"/>
                <w:i/>
                <w:sz w:val="24"/>
                <w:szCs w:val="24"/>
              </w:rPr>
              <w:t>PC3</w:t>
            </w:r>
          </w:p>
        </w:tc>
        <w:tc>
          <w:tcPr>
            <w:tcW w:w="1134" w:type="dxa"/>
          </w:tcPr>
          <w:p w:rsidR="00FF711C" w:rsidRPr="00441202" w:rsidRDefault="00FF711C" w:rsidP="00635EEF">
            <w:pPr>
              <w:jc w:val="center"/>
              <w:rPr>
                <w:rFonts w:ascii="Times New Roman" w:hAnsi="Times New Roman" w:cs="Times New Roman"/>
                <w:color w:val="000000"/>
                <w:sz w:val="24"/>
                <w:szCs w:val="24"/>
              </w:rPr>
            </w:pPr>
            <w:r w:rsidRPr="00441202">
              <w:rPr>
                <w:rFonts w:ascii="Times New Roman" w:hAnsi="Times New Roman" w:cs="Times New Roman"/>
                <w:color w:val="000000"/>
                <w:sz w:val="24"/>
                <w:szCs w:val="24"/>
              </w:rPr>
              <w:t>1.0</w:t>
            </w:r>
            <w:r>
              <w:rPr>
                <w:rFonts w:ascii="Times New Roman" w:hAnsi="Times New Roman" w:cs="Times New Roman"/>
                <w:color w:val="000000"/>
                <w:sz w:val="24"/>
                <w:szCs w:val="24"/>
              </w:rPr>
              <w:t>4</w:t>
            </w:r>
          </w:p>
        </w:tc>
        <w:tc>
          <w:tcPr>
            <w:tcW w:w="1134" w:type="dxa"/>
          </w:tcPr>
          <w:p w:rsidR="00FF711C" w:rsidRPr="00441202" w:rsidRDefault="00FF711C" w:rsidP="00635EEF">
            <w:pPr>
              <w:jc w:val="center"/>
              <w:rPr>
                <w:rFonts w:ascii="Times New Roman" w:hAnsi="Times New Roman" w:cs="Times New Roman"/>
                <w:color w:val="000000"/>
                <w:sz w:val="24"/>
                <w:szCs w:val="24"/>
              </w:rPr>
            </w:pPr>
            <w:r w:rsidRPr="00441202">
              <w:rPr>
                <w:rFonts w:ascii="Times New Roman" w:hAnsi="Times New Roman" w:cs="Times New Roman"/>
                <w:color w:val="000000"/>
                <w:sz w:val="24"/>
                <w:szCs w:val="24"/>
              </w:rPr>
              <w:t>8</w:t>
            </w:r>
          </w:p>
        </w:tc>
      </w:tr>
      <w:tr w:rsidR="00FF711C" w:rsidRPr="00441202" w:rsidTr="00635EEF">
        <w:tc>
          <w:tcPr>
            <w:tcW w:w="846" w:type="dxa"/>
          </w:tcPr>
          <w:p w:rsidR="00FF711C" w:rsidRPr="00635EEF" w:rsidRDefault="00FF711C" w:rsidP="00635EEF">
            <w:pPr>
              <w:jc w:val="center"/>
              <w:rPr>
                <w:rFonts w:ascii="Times New Roman" w:hAnsi="Times New Roman" w:cs="Times New Roman"/>
                <w:i/>
                <w:sz w:val="24"/>
                <w:szCs w:val="24"/>
              </w:rPr>
            </w:pPr>
            <w:r w:rsidRPr="00635EEF">
              <w:rPr>
                <w:rFonts w:ascii="Times New Roman" w:hAnsi="Times New Roman" w:cs="Times New Roman"/>
                <w:i/>
                <w:sz w:val="24"/>
                <w:szCs w:val="24"/>
              </w:rPr>
              <w:t>PC4</w:t>
            </w:r>
          </w:p>
        </w:tc>
        <w:tc>
          <w:tcPr>
            <w:tcW w:w="1134" w:type="dxa"/>
          </w:tcPr>
          <w:p w:rsidR="00FF711C" w:rsidRPr="00441202" w:rsidRDefault="00FF711C" w:rsidP="00635EEF">
            <w:pPr>
              <w:jc w:val="center"/>
              <w:rPr>
                <w:rFonts w:ascii="Times New Roman" w:hAnsi="Times New Roman" w:cs="Times New Roman"/>
                <w:color w:val="000000"/>
                <w:sz w:val="24"/>
                <w:szCs w:val="24"/>
              </w:rPr>
            </w:pPr>
            <w:r w:rsidRPr="00441202">
              <w:rPr>
                <w:rFonts w:ascii="Times New Roman" w:hAnsi="Times New Roman" w:cs="Times New Roman"/>
                <w:color w:val="000000"/>
                <w:sz w:val="24"/>
                <w:szCs w:val="24"/>
              </w:rPr>
              <w:t>0.59</w:t>
            </w:r>
          </w:p>
        </w:tc>
        <w:tc>
          <w:tcPr>
            <w:tcW w:w="1134" w:type="dxa"/>
          </w:tcPr>
          <w:p w:rsidR="00FF711C" w:rsidRPr="00441202" w:rsidRDefault="00FF711C" w:rsidP="00635EEF">
            <w:pPr>
              <w:jc w:val="center"/>
              <w:rPr>
                <w:rFonts w:ascii="Times New Roman" w:hAnsi="Times New Roman" w:cs="Times New Roman"/>
                <w:color w:val="000000"/>
                <w:sz w:val="24"/>
                <w:szCs w:val="24"/>
              </w:rPr>
            </w:pPr>
            <w:r w:rsidRPr="00441202">
              <w:rPr>
                <w:rFonts w:ascii="Times New Roman" w:hAnsi="Times New Roman" w:cs="Times New Roman"/>
                <w:color w:val="000000"/>
                <w:sz w:val="24"/>
                <w:szCs w:val="24"/>
              </w:rPr>
              <w:t>5</w:t>
            </w:r>
          </w:p>
        </w:tc>
      </w:tr>
      <w:tr w:rsidR="00FF711C" w:rsidRPr="00441202" w:rsidTr="00635EEF">
        <w:tc>
          <w:tcPr>
            <w:tcW w:w="846" w:type="dxa"/>
          </w:tcPr>
          <w:p w:rsidR="00FF711C" w:rsidRPr="00635EEF" w:rsidRDefault="00FF711C" w:rsidP="00635EEF">
            <w:pPr>
              <w:jc w:val="center"/>
              <w:rPr>
                <w:rFonts w:ascii="Times New Roman" w:hAnsi="Times New Roman" w:cs="Times New Roman"/>
                <w:i/>
                <w:sz w:val="24"/>
                <w:szCs w:val="24"/>
              </w:rPr>
            </w:pPr>
            <w:r w:rsidRPr="00635EEF">
              <w:rPr>
                <w:rFonts w:ascii="Times New Roman" w:hAnsi="Times New Roman" w:cs="Times New Roman"/>
                <w:i/>
                <w:sz w:val="24"/>
                <w:szCs w:val="24"/>
              </w:rPr>
              <w:t>PC5</w:t>
            </w:r>
          </w:p>
        </w:tc>
        <w:tc>
          <w:tcPr>
            <w:tcW w:w="1134" w:type="dxa"/>
          </w:tcPr>
          <w:p w:rsidR="00FF711C" w:rsidRPr="00441202" w:rsidRDefault="00FF711C" w:rsidP="00635EEF">
            <w:pPr>
              <w:jc w:val="center"/>
              <w:rPr>
                <w:rFonts w:ascii="Times New Roman" w:hAnsi="Times New Roman" w:cs="Times New Roman"/>
                <w:color w:val="000000"/>
                <w:sz w:val="24"/>
                <w:szCs w:val="24"/>
              </w:rPr>
            </w:pPr>
            <w:r w:rsidRPr="00441202">
              <w:rPr>
                <w:rFonts w:ascii="Times New Roman" w:hAnsi="Times New Roman" w:cs="Times New Roman"/>
                <w:color w:val="000000"/>
                <w:sz w:val="24"/>
                <w:szCs w:val="24"/>
              </w:rPr>
              <w:t>0.3</w:t>
            </w:r>
            <w:r>
              <w:rPr>
                <w:rFonts w:ascii="Times New Roman" w:hAnsi="Times New Roman" w:cs="Times New Roman"/>
                <w:color w:val="000000"/>
                <w:sz w:val="24"/>
                <w:szCs w:val="24"/>
              </w:rPr>
              <w:t>8</w:t>
            </w:r>
          </w:p>
        </w:tc>
        <w:tc>
          <w:tcPr>
            <w:tcW w:w="1134" w:type="dxa"/>
          </w:tcPr>
          <w:p w:rsidR="00FF711C" w:rsidRPr="00441202" w:rsidRDefault="00FF711C" w:rsidP="00635EEF">
            <w:pPr>
              <w:jc w:val="center"/>
              <w:rPr>
                <w:rFonts w:ascii="Times New Roman" w:hAnsi="Times New Roman" w:cs="Times New Roman"/>
                <w:color w:val="000000"/>
                <w:sz w:val="24"/>
                <w:szCs w:val="24"/>
              </w:rPr>
            </w:pPr>
            <w:r w:rsidRPr="00441202">
              <w:rPr>
                <w:rFonts w:ascii="Times New Roman" w:hAnsi="Times New Roman" w:cs="Times New Roman"/>
                <w:color w:val="000000"/>
                <w:sz w:val="24"/>
                <w:szCs w:val="24"/>
              </w:rPr>
              <w:t>3</w:t>
            </w:r>
          </w:p>
        </w:tc>
      </w:tr>
      <w:tr w:rsidR="00FF711C" w:rsidRPr="00441202" w:rsidTr="00635EEF">
        <w:tc>
          <w:tcPr>
            <w:tcW w:w="846" w:type="dxa"/>
          </w:tcPr>
          <w:p w:rsidR="00FF711C" w:rsidRPr="00635EEF" w:rsidRDefault="00FF711C" w:rsidP="00635EEF">
            <w:pPr>
              <w:jc w:val="center"/>
              <w:rPr>
                <w:rFonts w:ascii="Times New Roman" w:hAnsi="Times New Roman" w:cs="Times New Roman"/>
                <w:i/>
                <w:sz w:val="24"/>
                <w:szCs w:val="24"/>
              </w:rPr>
            </w:pPr>
            <w:r w:rsidRPr="00635EEF">
              <w:rPr>
                <w:rFonts w:ascii="Times New Roman" w:hAnsi="Times New Roman" w:cs="Times New Roman"/>
                <w:i/>
                <w:sz w:val="24"/>
                <w:szCs w:val="24"/>
              </w:rPr>
              <w:t>PC6</w:t>
            </w:r>
          </w:p>
        </w:tc>
        <w:tc>
          <w:tcPr>
            <w:tcW w:w="1134" w:type="dxa"/>
          </w:tcPr>
          <w:p w:rsidR="00FF711C" w:rsidRPr="00441202" w:rsidRDefault="00FF711C" w:rsidP="00635EEF">
            <w:pPr>
              <w:jc w:val="center"/>
              <w:rPr>
                <w:rFonts w:ascii="Times New Roman" w:hAnsi="Times New Roman" w:cs="Times New Roman"/>
                <w:color w:val="000000"/>
                <w:sz w:val="24"/>
                <w:szCs w:val="24"/>
              </w:rPr>
            </w:pPr>
            <w:r w:rsidRPr="00441202">
              <w:rPr>
                <w:rFonts w:ascii="Times New Roman" w:hAnsi="Times New Roman" w:cs="Times New Roman"/>
                <w:color w:val="000000"/>
                <w:sz w:val="24"/>
                <w:szCs w:val="24"/>
              </w:rPr>
              <w:t>0.</w:t>
            </w:r>
            <w:r>
              <w:rPr>
                <w:rFonts w:ascii="Times New Roman" w:hAnsi="Times New Roman" w:cs="Times New Roman"/>
                <w:color w:val="000000"/>
                <w:sz w:val="24"/>
                <w:szCs w:val="24"/>
              </w:rPr>
              <w:t>20</w:t>
            </w:r>
          </w:p>
        </w:tc>
        <w:tc>
          <w:tcPr>
            <w:tcW w:w="1134" w:type="dxa"/>
          </w:tcPr>
          <w:p w:rsidR="00FF711C" w:rsidRPr="00441202" w:rsidRDefault="00FF711C" w:rsidP="00635EEF">
            <w:pPr>
              <w:jc w:val="center"/>
              <w:rPr>
                <w:rFonts w:ascii="Times New Roman" w:hAnsi="Times New Roman" w:cs="Times New Roman"/>
                <w:color w:val="000000"/>
                <w:sz w:val="24"/>
                <w:szCs w:val="24"/>
              </w:rPr>
            </w:pPr>
            <w:r w:rsidRPr="00441202">
              <w:rPr>
                <w:rFonts w:ascii="Times New Roman" w:hAnsi="Times New Roman" w:cs="Times New Roman"/>
                <w:color w:val="000000"/>
                <w:sz w:val="24"/>
                <w:szCs w:val="24"/>
              </w:rPr>
              <w:t>2</w:t>
            </w:r>
          </w:p>
        </w:tc>
      </w:tr>
      <w:tr w:rsidR="00FF711C" w:rsidRPr="00441202" w:rsidTr="00635EEF">
        <w:tc>
          <w:tcPr>
            <w:tcW w:w="846" w:type="dxa"/>
          </w:tcPr>
          <w:p w:rsidR="00FF711C" w:rsidRPr="00635EEF" w:rsidRDefault="00FF711C" w:rsidP="00635EEF">
            <w:pPr>
              <w:jc w:val="center"/>
              <w:rPr>
                <w:rFonts w:ascii="Times New Roman" w:hAnsi="Times New Roman" w:cs="Times New Roman"/>
                <w:i/>
                <w:sz w:val="24"/>
                <w:szCs w:val="24"/>
              </w:rPr>
            </w:pPr>
            <w:r w:rsidRPr="00635EEF">
              <w:rPr>
                <w:rFonts w:ascii="Times New Roman" w:hAnsi="Times New Roman" w:cs="Times New Roman"/>
                <w:i/>
                <w:sz w:val="24"/>
                <w:szCs w:val="24"/>
              </w:rPr>
              <w:t>PC7</w:t>
            </w:r>
          </w:p>
        </w:tc>
        <w:tc>
          <w:tcPr>
            <w:tcW w:w="1134" w:type="dxa"/>
          </w:tcPr>
          <w:p w:rsidR="00FF711C" w:rsidRPr="00441202" w:rsidRDefault="00FF711C" w:rsidP="00635EEF">
            <w:pPr>
              <w:jc w:val="center"/>
              <w:rPr>
                <w:rFonts w:ascii="Times New Roman" w:hAnsi="Times New Roman" w:cs="Times New Roman"/>
                <w:color w:val="000000"/>
                <w:sz w:val="24"/>
                <w:szCs w:val="24"/>
              </w:rPr>
            </w:pPr>
            <w:r w:rsidRPr="00441202">
              <w:rPr>
                <w:rFonts w:ascii="Times New Roman" w:hAnsi="Times New Roman" w:cs="Times New Roman"/>
                <w:color w:val="000000"/>
                <w:sz w:val="24"/>
                <w:szCs w:val="24"/>
              </w:rPr>
              <w:t>0.18</w:t>
            </w:r>
          </w:p>
        </w:tc>
        <w:tc>
          <w:tcPr>
            <w:tcW w:w="1134" w:type="dxa"/>
          </w:tcPr>
          <w:p w:rsidR="00FF711C" w:rsidRPr="00441202" w:rsidRDefault="00FF711C" w:rsidP="00635EEF">
            <w:pPr>
              <w:jc w:val="center"/>
              <w:rPr>
                <w:rFonts w:ascii="Times New Roman" w:hAnsi="Times New Roman" w:cs="Times New Roman"/>
                <w:color w:val="000000"/>
                <w:sz w:val="24"/>
                <w:szCs w:val="24"/>
              </w:rPr>
            </w:pPr>
            <w:r w:rsidRPr="00441202">
              <w:rPr>
                <w:rFonts w:ascii="Times New Roman" w:hAnsi="Times New Roman" w:cs="Times New Roman"/>
                <w:color w:val="000000"/>
                <w:sz w:val="24"/>
                <w:szCs w:val="24"/>
              </w:rPr>
              <w:t>1</w:t>
            </w:r>
          </w:p>
        </w:tc>
      </w:tr>
      <w:tr w:rsidR="00FF711C" w:rsidRPr="00441202" w:rsidTr="00635EEF">
        <w:tc>
          <w:tcPr>
            <w:tcW w:w="846" w:type="dxa"/>
          </w:tcPr>
          <w:p w:rsidR="00FF711C" w:rsidRPr="00635EEF" w:rsidRDefault="00FF711C" w:rsidP="00635EEF">
            <w:pPr>
              <w:jc w:val="center"/>
              <w:rPr>
                <w:rFonts w:ascii="Times New Roman" w:hAnsi="Times New Roman" w:cs="Times New Roman"/>
                <w:i/>
                <w:sz w:val="24"/>
                <w:szCs w:val="24"/>
              </w:rPr>
            </w:pPr>
            <w:r w:rsidRPr="00635EEF">
              <w:rPr>
                <w:rFonts w:ascii="Times New Roman" w:hAnsi="Times New Roman" w:cs="Times New Roman"/>
                <w:i/>
                <w:sz w:val="24"/>
                <w:szCs w:val="24"/>
              </w:rPr>
              <w:t>PC8</w:t>
            </w:r>
          </w:p>
        </w:tc>
        <w:tc>
          <w:tcPr>
            <w:tcW w:w="1134" w:type="dxa"/>
          </w:tcPr>
          <w:p w:rsidR="00FF711C" w:rsidRPr="00441202" w:rsidRDefault="00FF711C" w:rsidP="00635EEF">
            <w:pPr>
              <w:jc w:val="center"/>
              <w:rPr>
                <w:rFonts w:ascii="Times New Roman" w:hAnsi="Times New Roman" w:cs="Times New Roman"/>
                <w:color w:val="000000"/>
                <w:sz w:val="24"/>
                <w:szCs w:val="24"/>
              </w:rPr>
            </w:pPr>
            <w:r w:rsidRPr="00441202">
              <w:rPr>
                <w:rFonts w:ascii="Times New Roman" w:hAnsi="Times New Roman" w:cs="Times New Roman"/>
                <w:color w:val="000000"/>
                <w:sz w:val="24"/>
                <w:szCs w:val="24"/>
              </w:rPr>
              <w:t>0.1</w:t>
            </w:r>
            <w:r>
              <w:rPr>
                <w:rFonts w:ascii="Times New Roman" w:hAnsi="Times New Roman" w:cs="Times New Roman"/>
                <w:color w:val="000000"/>
                <w:sz w:val="24"/>
                <w:szCs w:val="24"/>
              </w:rPr>
              <w:t>3</w:t>
            </w:r>
          </w:p>
        </w:tc>
        <w:tc>
          <w:tcPr>
            <w:tcW w:w="1134" w:type="dxa"/>
          </w:tcPr>
          <w:p w:rsidR="00FF711C" w:rsidRPr="00441202" w:rsidRDefault="00FF711C" w:rsidP="00635EEF">
            <w:pPr>
              <w:jc w:val="center"/>
              <w:rPr>
                <w:rFonts w:ascii="Times New Roman" w:hAnsi="Times New Roman" w:cs="Times New Roman"/>
                <w:color w:val="000000"/>
                <w:sz w:val="24"/>
                <w:szCs w:val="24"/>
              </w:rPr>
            </w:pPr>
            <w:r w:rsidRPr="00441202">
              <w:rPr>
                <w:rFonts w:ascii="Times New Roman" w:hAnsi="Times New Roman" w:cs="Times New Roman"/>
                <w:color w:val="000000"/>
                <w:sz w:val="24"/>
                <w:szCs w:val="24"/>
              </w:rPr>
              <w:t>1</w:t>
            </w:r>
          </w:p>
        </w:tc>
      </w:tr>
      <w:tr w:rsidR="00FF711C" w:rsidRPr="00441202" w:rsidTr="00635EEF">
        <w:tc>
          <w:tcPr>
            <w:tcW w:w="846" w:type="dxa"/>
          </w:tcPr>
          <w:p w:rsidR="00FF711C" w:rsidRPr="00635EEF" w:rsidRDefault="00FF711C" w:rsidP="00635EEF">
            <w:pPr>
              <w:jc w:val="center"/>
              <w:rPr>
                <w:rFonts w:ascii="Times New Roman" w:hAnsi="Times New Roman" w:cs="Times New Roman"/>
                <w:i/>
                <w:sz w:val="24"/>
                <w:szCs w:val="24"/>
              </w:rPr>
            </w:pPr>
            <w:r w:rsidRPr="00635EEF">
              <w:rPr>
                <w:rFonts w:ascii="Times New Roman" w:hAnsi="Times New Roman" w:cs="Times New Roman"/>
                <w:i/>
                <w:sz w:val="24"/>
                <w:szCs w:val="24"/>
              </w:rPr>
              <w:t>PC9</w:t>
            </w:r>
          </w:p>
        </w:tc>
        <w:tc>
          <w:tcPr>
            <w:tcW w:w="1134" w:type="dxa"/>
          </w:tcPr>
          <w:p w:rsidR="00FF711C" w:rsidRPr="00441202" w:rsidRDefault="00FF711C" w:rsidP="00635EEF">
            <w:pPr>
              <w:jc w:val="center"/>
              <w:rPr>
                <w:rFonts w:ascii="Times New Roman" w:hAnsi="Times New Roman" w:cs="Times New Roman"/>
                <w:color w:val="000000"/>
                <w:sz w:val="24"/>
                <w:szCs w:val="24"/>
              </w:rPr>
            </w:pPr>
            <w:r w:rsidRPr="00441202">
              <w:rPr>
                <w:rFonts w:ascii="Times New Roman" w:hAnsi="Times New Roman" w:cs="Times New Roman"/>
                <w:color w:val="000000"/>
                <w:sz w:val="24"/>
                <w:szCs w:val="24"/>
              </w:rPr>
              <w:t>0.07</w:t>
            </w:r>
          </w:p>
        </w:tc>
        <w:tc>
          <w:tcPr>
            <w:tcW w:w="1134" w:type="dxa"/>
          </w:tcPr>
          <w:p w:rsidR="00FF711C" w:rsidRPr="00441202" w:rsidRDefault="00FF711C" w:rsidP="00635EEF">
            <w:pPr>
              <w:jc w:val="center"/>
              <w:rPr>
                <w:rFonts w:ascii="Times New Roman" w:hAnsi="Times New Roman" w:cs="Times New Roman"/>
                <w:color w:val="000000"/>
                <w:sz w:val="24"/>
                <w:szCs w:val="24"/>
              </w:rPr>
            </w:pPr>
            <w:r w:rsidRPr="00441202">
              <w:rPr>
                <w:rFonts w:ascii="Times New Roman" w:hAnsi="Times New Roman" w:cs="Times New Roman"/>
                <w:color w:val="000000"/>
                <w:sz w:val="24"/>
                <w:szCs w:val="24"/>
              </w:rPr>
              <w:t>1</w:t>
            </w:r>
          </w:p>
        </w:tc>
      </w:tr>
      <w:tr w:rsidR="00FF711C" w:rsidRPr="00441202" w:rsidTr="00635EEF">
        <w:tc>
          <w:tcPr>
            <w:tcW w:w="846" w:type="dxa"/>
          </w:tcPr>
          <w:p w:rsidR="00FF711C" w:rsidRPr="00635EEF" w:rsidRDefault="00FF711C" w:rsidP="00635EEF">
            <w:pPr>
              <w:jc w:val="center"/>
              <w:rPr>
                <w:rFonts w:ascii="Times New Roman" w:hAnsi="Times New Roman" w:cs="Times New Roman"/>
                <w:i/>
                <w:sz w:val="24"/>
                <w:szCs w:val="24"/>
              </w:rPr>
            </w:pPr>
            <w:r w:rsidRPr="00635EEF">
              <w:rPr>
                <w:rFonts w:ascii="Times New Roman" w:hAnsi="Times New Roman" w:cs="Times New Roman"/>
                <w:i/>
                <w:sz w:val="24"/>
                <w:szCs w:val="24"/>
              </w:rPr>
              <w:t>PC10</w:t>
            </w:r>
          </w:p>
        </w:tc>
        <w:tc>
          <w:tcPr>
            <w:tcW w:w="1134" w:type="dxa"/>
          </w:tcPr>
          <w:p w:rsidR="00FF711C" w:rsidRPr="00441202" w:rsidRDefault="00FF711C" w:rsidP="00635EEF">
            <w:pPr>
              <w:jc w:val="center"/>
              <w:rPr>
                <w:rFonts w:ascii="Times New Roman" w:hAnsi="Times New Roman" w:cs="Times New Roman"/>
                <w:color w:val="000000"/>
                <w:sz w:val="24"/>
                <w:szCs w:val="24"/>
              </w:rPr>
            </w:pPr>
            <w:r w:rsidRPr="00441202">
              <w:rPr>
                <w:rFonts w:ascii="Times New Roman" w:hAnsi="Times New Roman" w:cs="Times New Roman"/>
                <w:color w:val="000000"/>
                <w:sz w:val="24"/>
                <w:szCs w:val="24"/>
              </w:rPr>
              <w:t>0.0</w:t>
            </w:r>
            <w:r>
              <w:rPr>
                <w:rFonts w:ascii="Times New Roman" w:hAnsi="Times New Roman" w:cs="Times New Roman"/>
                <w:color w:val="000000"/>
                <w:sz w:val="24"/>
                <w:szCs w:val="24"/>
              </w:rPr>
              <w:t>3</w:t>
            </w:r>
          </w:p>
        </w:tc>
        <w:tc>
          <w:tcPr>
            <w:tcW w:w="1134" w:type="dxa"/>
          </w:tcPr>
          <w:p w:rsidR="00FF711C" w:rsidRPr="00441202" w:rsidRDefault="00FF711C" w:rsidP="00635EEF">
            <w:pPr>
              <w:jc w:val="center"/>
              <w:rPr>
                <w:rFonts w:ascii="Times New Roman" w:hAnsi="Times New Roman" w:cs="Times New Roman"/>
                <w:color w:val="000000"/>
                <w:sz w:val="24"/>
                <w:szCs w:val="24"/>
              </w:rPr>
            </w:pPr>
            <w:r w:rsidRPr="00441202">
              <w:rPr>
                <w:rFonts w:ascii="Times New Roman" w:hAnsi="Times New Roman" w:cs="Times New Roman"/>
                <w:color w:val="000000"/>
                <w:sz w:val="24"/>
                <w:szCs w:val="24"/>
              </w:rPr>
              <w:t>0</w:t>
            </w:r>
          </w:p>
        </w:tc>
      </w:tr>
      <w:tr w:rsidR="00FF711C" w:rsidRPr="00441202" w:rsidTr="00635EEF">
        <w:tc>
          <w:tcPr>
            <w:tcW w:w="846" w:type="dxa"/>
          </w:tcPr>
          <w:p w:rsidR="00FF711C" w:rsidRPr="00635EEF" w:rsidRDefault="00FF711C" w:rsidP="00635EEF">
            <w:pPr>
              <w:jc w:val="center"/>
              <w:rPr>
                <w:rFonts w:ascii="Times New Roman" w:hAnsi="Times New Roman" w:cs="Times New Roman"/>
                <w:i/>
                <w:sz w:val="24"/>
                <w:szCs w:val="24"/>
              </w:rPr>
            </w:pPr>
            <w:r w:rsidRPr="00635EEF">
              <w:rPr>
                <w:rFonts w:ascii="Times New Roman" w:hAnsi="Times New Roman" w:cs="Times New Roman"/>
                <w:i/>
                <w:sz w:val="24"/>
                <w:szCs w:val="24"/>
              </w:rPr>
              <w:t>PC11</w:t>
            </w:r>
          </w:p>
        </w:tc>
        <w:tc>
          <w:tcPr>
            <w:tcW w:w="1134" w:type="dxa"/>
          </w:tcPr>
          <w:p w:rsidR="00FF711C" w:rsidRPr="00441202" w:rsidRDefault="00FF711C" w:rsidP="00635EEF">
            <w:pPr>
              <w:jc w:val="center"/>
              <w:rPr>
                <w:rFonts w:ascii="Times New Roman" w:hAnsi="Times New Roman" w:cs="Times New Roman"/>
                <w:color w:val="000000"/>
                <w:sz w:val="24"/>
                <w:szCs w:val="24"/>
              </w:rPr>
            </w:pPr>
            <w:r w:rsidRPr="00441202">
              <w:rPr>
                <w:rFonts w:ascii="Times New Roman" w:hAnsi="Times New Roman" w:cs="Times New Roman"/>
                <w:color w:val="000000"/>
                <w:sz w:val="24"/>
                <w:szCs w:val="24"/>
              </w:rPr>
              <w:t>0.02</w:t>
            </w:r>
          </w:p>
        </w:tc>
        <w:tc>
          <w:tcPr>
            <w:tcW w:w="1134" w:type="dxa"/>
          </w:tcPr>
          <w:p w:rsidR="00FF711C" w:rsidRPr="00441202" w:rsidRDefault="00FF711C" w:rsidP="00635EEF">
            <w:pPr>
              <w:jc w:val="center"/>
              <w:rPr>
                <w:rFonts w:ascii="Times New Roman" w:hAnsi="Times New Roman" w:cs="Times New Roman"/>
                <w:color w:val="000000"/>
                <w:sz w:val="24"/>
                <w:szCs w:val="24"/>
              </w:rPr>
            </w:pPr>
            <w:r w:rsidRPr="00441202">
              <w:rPr>
                <w:rFonts w:ascii="Times New Roman" w:hAnsi="Times New Roman" w:cs="Times New Roman"/>
                <w:color w:val="000000"/>
                <w:sz w:val="24"/>
                <w:szCs w:val="24"/>
              </w:rPr>
              <w:t>0</w:t>
            </w:r>
          </w:p>
        </w:tc>
      </w:tr>
      <w:tr w:rsidR="00FF711C" w:rsidRPr="00441202" w:rsidTr="00635EEF">
        <w:tc>
          <w:tcPr>
            <w:tcW w:w="846" w:type="dxa"/>
          </w:tcPr>
          <w:p w:rsidR="00FF711C" w:rsidRPr="00635EEF" w:rsidRDefault="00FF711C" w:rsidP="00635EEF">
            <w:pPr>
              <w:jc w:val="center"/>
              <w:rPr>
                <w:rFonts w:ascii="Times New Roman" w:hAnsi="Times New Roman" w:cs="Times New Roman"/>
                <w:i/>
                <w:sz w:val="24"/>
                <w:szCs w:val="24"/>
              </w:rPr>
            </w:pPr>
            <w:r w:rsidRPr="00635EEF">
              <w:rPr>
                <w:rFonts w:ascii="Times New Roman" w:hAnsi="Times New Roman" w:cs="Times New Roman"/>
                <w:i/>
                <w:sz w:val="24"/>
                <w:szCs w:val="24"/>
              </w:rPr>
              <w:t>PC12</w:t>
            </w:r>
          </w:p>
        </w:tc>
        <w:tc>
          <w:tcPr>
            <w:tcW w:w="1134" w:type="dxa"/>
          </w:tcPr>
          <w:p w:rsidR="00FF711C" w:rsidRPr="00441202" w:rsidRDefault="00FF711C" w:rsidP="00635EEF">
            <w:pPr>
              <w:jc w:val="center"/>
              <w:rPr>
                <w:rFonts w:ascii="Times New Roman" w:hAnsi="Times New Roman" w:cs="Times New Roman"/>
                <w:color w:val="000000"/>
                <w:sz w:val="24"/>
                <w:szCs w:val="24"/>
              </w:rPr>
            </w:pPr>
            <w:r w:rsidRPr="00441202">
              <w:rPr>
                <w:rFonts w:ascii="Times New Roman" w:hAnsi="Times New Roman" w:cs="Times New Roman"/>
                <w:color w:val="000000"/>
                <w:sz w:val="24"/>
                <w:szCs w:val="24"/>
              </w:rPr>
              <w:t>0.00</w:t>
            </w:r>
          </w:p>
        </w:tc>
        <w:tc>
          <w:tcPr>
            <w:tcW w:w="1134" w:type="dxa"/>
          </w:tcPr>
          <w:p w:rsidR="00FF711C" w:rsidRPr="00441202" w:rsidRDefault="00FF711C" w:rsidP="00635EEF">
            <w:pPr>
              <w:jc w:val="center"/>
              <w:rPr>
                <w:rFonts w:ascii="Times New Roman" w:hAnsi="Times New Roman" w:cs="Times New Roman"/>
                <w:color w:val="000000"/>
                <w:sz w:val="24"/>
                <w:szCs w:val="24"/>
              </w:rPr>
            </w:pPr>
            <w:r w:rsidRPr="00441202">
              <w:rPr>
                <w:rFonts w:ascii="Times New Roman" w:hAnsi="Times New Roman" w:cs="Times New Roman"/>
                <w:color w:val="000000"/>
                <w:sz w:val="24"/>
                <w:szCs w:val="24"/>
              </w:rPr>
              <w:t>0</w:t>
            </w:r>
          </w:p>
        </w:tc>
      </w:tr>
      <w:tr w:rsidR="00FF711C" w:rsidRPr="00441202" w:rsidTr="00635EEF">
        <w:tc>
          <w:tcPr>
            <w:tcW w:w="846" w:type="dxa"/>
            <w:tcBorders>
              <w:bottom w:val="single" w:sz="8" w:space="0" w:color="auto"/>
            </w:tcBorders>
          </w:tcPr>
          <w:p w:rsidR="00FF711C" w:rsidRPr="00635EEF" w:rsidRDefault="00FF711C" w:rsidP="00635EEF">
            <w:pPr>
              <w:jc w:val="center"/>
              <w:rPr>
                <w:rFonts w:ascii="Times New Roman" w:hAnsi="Times New Roman" w:cs="Times New Roman"/>
                <w:i/>
                <w:sz w:val="24"/>
                <w:szCs w:val="24"/>
              </w:rPr>
            </w:pPr>
            <w:r w:rsidRPr="00635EEF">
              <w:rPr>
                <w:rFonts w:ascii="Times New Roman" w:hAnsi="Times New Roman" w:cs="Times New Roman"/>
                <w:i/>
                <w:sz w:val="24"/>
                <w:szCs w:val="24"/>
              </w:rPr>
              <w:t>PC13</w:t>
            </w:r>
          </w:p>
        </w:tc>
        <w:tc>
          <w:tcPr>
            <w:tcW w:w="1134" w:type="dxa"/>
            <w:tcBorders>
              <w:bottom w:val="single" w:sz="8" w:space="0" w:color="auto"/>
            </w:tcBorders>
          </w:tcPr>
          <w:p w:rsidR="00FF711C" w:rsidRPr="00441202" w:rsidRDefault="00FF711C" w:rsidP="00635EEF">
            <w:pPr>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134" w:type="dxa"/>
            <w:tcBorders>
              <w:bottom w:val="single" w:sz="8" w:space="0" w:color="auto"/>
            </w:tcBorders>
          </w:tcPr>
          <w:p w:rsidR="00FF711C" w:rsidRPr="00441202" w:rsidRDefault="00FF711C" w:rsidP="00635EEF">
            <w:pPr>
              <w:jc w:val="center"/>
              <w:rPr>
                <w:rFonts w:ascii="Times New Roman" w:hAnsi="Times New Roman" w:cs="Times New Roman"/>
                <w:color w:val="000000"/>
                <w:sz w:val="24"/>
                <w:szCs w:val="24"/>
              </w:rPr>
            </w:pPr>
            <w:r w:rsidRPr="00441202">
              <w:rPr>
                <w:rFonts w:ascii="Times New Roman" w:hAnsi="Times New Roman" w:cs="Times New Roman"/>
                <w:color w:val="000000"/>
                <w:sz w:val="24"/>
                <w:szCs w:val="24"/>
              </w:rPr>
              <w:t>0</w:t>
            </w:r>
          </w:p>
        </w:tc>
      </w:tr>
    </w:tbl>
    <w:p w:rsidR="00FF711C" w:rsidRPr="00441202" w:rsidRDefault="00FF711C" w:rsidP="00FF711C">
      <w:pPr>
        <w:rPr>
          <w:rFonts w:ascii="Times New Roman" w:hAnsi="Times New Roman" w:cs="Times New Roman"/>
          <w:b/>
          <w:sz w:val="24"/>
          <w:szCs w:val="24"/>
        </w:rPr>
      </w:pPr>
    </w:p>
    <w:p w:rsidR="005D4AD3" w:rsidRDefault="005D4AD3">
      <w:pPr>
        <w:rPr>
          <w:rFonts w:ascii="Times New Roman" w:hAnsi="Times New Roman" w:cs="Times New Roman"/>
          <w:b/>
          <w:sz w:val="24"/>
          <w:szCs w:val="24"/>
        </w:rPr>
      </w:pPr>
      <w:r>
        <w:rPr>
          <w:rFonts w:ascii="Times New Roman" w:hAnsi="Times New Roman" w:cs="Times New Roman"/>
          <w:b/>
          <w:sz w:val="24"/>
          <w:szCs w:val="24"/>
        </w:rPr>
        <w:br w:type="page"/>
      </w:r>
    </w:p>
    <w:p w:rsidR="00635EEF" w:rsidRDefault="005D4AD3" w:rsidP="005D4AD3">
      <w:pPr>
        <w:rPr>
          <w:rFonts w:ascii="Times New Roman" w:hAnsi="Times New Roman" w:cs="Times New Roman"/>
          <w:sz w:val="24"/>
          <w:szCs w:val="24"/>
        </w:rPr>
      </w:pPr>
      <w:r>
        <w:rPr>
          <w:rFonts w:ascii="Times New Roman" w:hAnsi="Times New Roman" w:cs="Times New Roman"/>
          <w:b/>
          <w:sz w:val="24"/>
          <w:szCs w:val="24"/>
        </w:rPr>
        <w:lastRenderedPageBreak/>
        <w:t>Table 2</w:t>
      </w:r>
    </w:p>
    <w:p w:rsidR="005D4AD3" w:rsidRPr="00441202" w:rsidRDefault="005D4AD3" w:rsidP="005D4AD3">
      <w:pPr>
        <w:rPr>
          <w:rFonts w:ascii="Times New Roman" w:hAnsi="Times New Roman" w:cs="Times New Roman"/>
          <w:sz w:val="24"/>
          <w:szCs w:val="24"/>
        </w:rPr>
      </w:pPr>
      <w:r>
        <w:rPr>
          <w:rFonts w:ascii="Times New Roman" w:hAnsi="Times New Roman" w:cs="Times New Roman"/>
          <w:sz w:val="24"/>
          <w:szCs w:val="24"/>
        </w:rPr>
        <w:t>Age model for</w:t>
      </w:r>
      <w:r w:rsidRPr="00441202">
        <w:rPr>
          <w:rFonts w:ascii="Times New Roman" w:hAnsi="Times New Roman" w:cs="Times New Roman"/>
          <w:sz w:val="24"/>
          <w:szCs w:val="24"/>
        </w:rPr>
        <w:t xml:space="preserve"> ODP967</w:t>
      </w:r>
      <w:r>
        <w:rPr>
          <w:rFonts w:ascii="Times New Roman" w:hAnsi="Times New Roman" w:cs="Times New Roman"/>
          <w:sz w:val="24"/>
          <w:szCs w:val="24"/>
        </w:rPr>
        <w:t>.</w:t>
      </w:r>
      <w:r w:rsidRPr="00441202">
        <w:rPr>
          <w:rFonts w:ascii="Times New Roman" w:hAnsi="Times New Roman" w:cs="Times New Roman"/>
          <w:sz w:val="24"/>
          <w:szCs w:val="24"/>
        </w:rPr>
        <w:t xml:space="preserve"> </w:t>
      </w:r>
    </w:p>
    <w:p w:rsidR="005D4AD3" w:rsidRPr="00441202" w:rsidRDefault="005D4AD3" w:rsidP="005D4AD3">
      <w:pPr>
        <w:rPr>
          <w:rFonts w:ascii="Times New Roman" w:hAnsi="Times New Roman"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276"/>
        <w:gridCol w:w="851"/>
        <w:gridCol w:w="1984"/>
        <w:gridCol w:w="1200"/>
        <w:gridCol w:w="1288"/>
        <w:gridCol w:w="772"/>
      </w:tblGrid>
      <w:tr w:rsidR="005D4AD3" w:rsidRPr="00E54D04" w:rsidTr="00635EEF">
        <w:trPr>
          <w:trHeight w:val="397"/>
        </w:trPr>
        <w:tc>
          <w:tcPr>
            <w:tcW w:w="1129" w:type="dxa"/>
            <w:tcBorders>
              <w:top w:val="single" w:sz="8" w:space="0" w:color="auto"/>
              <w:bottom w:val="single" w:sz="8" w:space="0" w:color="auto"/>
            </w:tcBorders>
            <w:vAlign w:val="center"/>
          </w:tcPr>
          <w:p w:rsidR="005D4AD3" w:rsidRPr="00237EB1" w:rsidRDefault="005D4AD3" w:rsidP="00635EEF">
            <w:pPr>
              <w:jc w:val="right"/>
              <w:rPr>
                <w:rFonts w:ascii="Times New Roman" w:hAnsi="Times New Roman" w:cs="Times New Roman"/>
                <w:b/>
                <w:sz w:val="20"/>
                <w:szCs w:val="20"/>
              </w:rPr>
            </w:pPr>
            <w:r w:rsidRPr="00237EB1">
              <w:rPr>
                <w:rFonts w:ascii="Times New Roman" w:hAnsi="Times New Roman" w:cs="Times New Roman"/>
                <w:b/>
                <w:sz w:val="20"/>
                <w:szCs w:val="20"/>
              </w:rPr>
              <w:t>Depth (m)</w:t>
            </w:r>
          </w:p>
        </w:tc>
        <w:tc>
          <w:tcPr>
            <w:tcW w:w="1276" w:type="dxa"/>
            <w:tcBorders>
              <w:top w:val="single" w:sz="8" w:space="0" w:color="auto"/>
              <w:bottom w:val="single" w:sz="8" w:space="0" w:color="auto"/>
            </w:tcBorders>
            <w:vAlign w:val="center"/>
          </w:tcPr>
          <w:p w:rsidR="005D4AD3" w:rsidRPr="00237EB1" w:rsidRDefault="005D4AD3" w:rsidP="00635EEF">
            <w:pPr>
              <w:jc w:val="center"/>
              <w:rPr>
                <w:rFonts w:ascii="Times New Roman" w:hAnsi="Times New Roman" w:cs="Times New Roman"/>
                <w:b/>
                <w:sz w:val="20"/>
                <w:szCs w:val="20"/>
              </w:rPr>
            </w:pPr>
            <w:r w:rsidRPr="00237EB1">
              <w:rPr>
                <w:rFonts w:ascii="Times New Roman" w:hAnsi="Times New Roman" w:cs="Times New Roman"/>
                <w:b/>
                <w:sz w:val="20"/>
                <w:szCs w:val="20"/>
              </w:rPr>
              <w:t>Age (ky)</w:t>
            </w:r>
          </w:p>
        </w:tc>
        <w:tc>
          <w:tcPr>
            <w:tcW w:w="851" w:type="dxa"/>
            <w:tcBorders>
              <w:top w:val="single" w:sz="8" w:space="0" w:color="auto"/>
              <w:bottom w:val="single" w:sz="8" w:space="0" w:color="auto"/>
            </w:tcBorders>
            <w:vAlign w:val="center"/>
          </w:tcPr>
          <w:p w:rsidR="005D4AD3" w:rsidRPr="00237EB1" w:rsidRDefault="005D4AD3" w:rsidP="00635EEF">
            <w:pPr>
              <w:rPr>
                <w:rFonts w:ascii="Times New Roman" w:hAnsi="Times New Roman" w:cs="Times New Roman"/>
                <w:b/>
                <w:sz w:val="20"/>
                <w:szCs w:val="20"/>
              </w:rPr>
            </w:pPr>
            <w:r w:rsidRPr="00237EB1">
              <w:rPr>
                <w:rFonts w:ascii="Times New Roman" w:hAnsi="Times New Roman" w:cs="Times New Roman"/>
                <w:b/>
                <w:sz w:val="20"/>
                <w:szCs w:val="20"/>
              </w:rPr>
              <w:t>Event</w:t>
            </w:r>
          </w:p>
        </w:tc>
        <w:tc>
          <w:tcPr>
            <w:tcW w:w="1984" w:type="dxa"/>
          </w:tcPr>
          <w:p w:rsidR="005D4AD3" w:rsidRPr="00237EB1" w:rsidRDefault="005D4AD3" w:rsidP="00635EEF">
            <w:pPr>
              <w:rPr>
                <w:rFonts w:ascii="Times New Roman" w:hAnsi="Times New Roman" w:cs="Times New Roman"/>
                <w:b/>
                <w:sz w:val="20"/>
                <w:szCs w:val="20"/>
              </w:rPr>
            </w:pPr>
          </w:p>
        </w:tc>
        <w:tc>
          <w:tcPr>
            <w:tcW w:w="1200" w:type="dxa"/>
            <w:tcBorders>
              <w:top w:val="single" w:sz="8" w:space="0" w:color="auto"/>
              <w:bottom w:val="single" w:sz="8" w:space="0" w:color="auto"/>
            </w:tcBorders>
            <w:vAlign w:val="center"/>
          </w:tcPr>
          <w:p w:rsidR="005D4AD3" w:rsidRPr="00237EB1" w:rsidRDefault="005D4AD3" w:rsidP="00635EEF">
            <w:pPr>
              <w:jc w:val="right"/>
              <w:rPr>
                <w:rFonts w:ascii="Times New Roman" w:hAnsi="Times New Roman" w:cs="Times New Roman"/>
                <w:b/>
                <w:sz w:val="20"/>
                <w:szCs w:val="20"/>
              </w:rPr>
            </w:pPr>
            <w:r w:rsidRPr="00237EB1">
              <w:rPr>
                <w:rFonts w:ascii="Times New Roman" w:hAnsi="Times New Roman" w:cs="Times New Roman"/>
                <w:b/>
                <w:sz w:val="20"/>
                <w:szCs w:val="20"/>
              </w:rPr>
              <w:t>Depth (m)</w:t>
            </w:r>
          </w:p>
        </w:tc>
        <w:tc>
          <w:tcPr>
            <w:tcW w:w="1288" w:type="dxa"/>
            <w:tcBorders>
              <w:top w:val="single" w:sz="8" w:space="0" w:color="auto"/>
              <w:bottom w:val="single" w:sz="8" w:space="0" w:color="auto"/>
            </w:tcBorders>
            <w:vAlign w:val="center"/>
          </w:tcPr>
          <w:p w:rsidR="005D4AD3" w:rsidRPr="00237EB1" w:rsidRDefault="005D4AD3" w:rsidP="00635EEF">
            <w:pPr>
              <w:jc w:val="center"/>
              <w:rPr>
                <w:rFonts w:ascii="Times New Roman" w:hAnsi="Times New Roman" w:cs="Times New Roman"/>
                <w:b/>
                <w:sz w:val="20"/>
                <w:szCs w:val="20"/>
              </w:rPr>
            </w:pPr>
            <w:r w:rsidRPr="00237EB1">
              <w:rPr>
                <w:rFonts w:ascii="Times New Roman" w:hAnsi="Times New Roman" w:cs="Times New Roman"/>
                <w:b/>
                <w:sz w:val="20"/>
                <w:szCs w:val="20"/>
              </w:rPr>
              <w:t>Age (ky)</w:t>
            </w:r>
          </w:p>
        </w:tc>
        <w:tc>
          <w:tcPr>
            <w:tcW w:w="772" w:type="dxa"/>
            <w:tcBorders>
              <w:top w:val="single" w:sz="8" w:space="0" w:color="auto"/>
              <w:bottom w:val="single" w:sz="8" w:space="0" w:color="auto"/>
            </w:tcBorders>
            <w:vAlign w:val="center"/>
          </w:tcPr>
          <w:p w:rsidR="005D4AD3" w:rsidRPr="00237EB1" w:rsidRDefault="005D4AD3" w:rsidP="00635EEF">
            <w:pPr>
              <w:rPr>
                <w:rFonts w:ascii="Times New Roman" w:hAnsi="Times New Roman" w:cs="Times New Roman"/>
                <w:b/>
                <w:sz w:val="20"/>
                <w:szCs w:val="20"/>
              </w:rPr>
            </w:pPr>
            <w:r w:rsidRPr="00237EB1">
              <w:rPr>
                <w:rFonts w:ascii="Times New Roman" w:hAnsi="Times New Roman" w:cs="Times New Roman"/>
                <w:b/>
                <w:sz w:val="20"/>
                <w:szCs w:val="20"/>
              </w:rPr>
              <w:t>Event</w:t>
            </w:r>
          </w:p>
        </w:tc>
      </w:tr>
      <w:tr w:rsidR="00514221" w:rsidRPr="00E54D04" w:rsidTr="00635EEF">
        <w:tc>
          <w:tcPr>
            <w:tcW w:w="1129" w:type="dxa"/>
            <w:tcBorders>
              <w:top w:val="single" w:sz="8" w:space="0" w:color="auto"/>
            </w:tcBorders>
            <w:shd w:val="clear" w:color="auto" w:fill="F2F2F2" w:themeFill="background1" w:themeFillShade="F2"/>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1.07</w:t>
            </w:r>
          </w:p>
        </w:tc>
        <w:tc>
          <w:tcPr>
            <w:tcW w:w="1276" w:type="dxa"/>
            <w:tcBorders>
              <w:top w:val="single" w:sz="8" w:space="0" w:color="auto"/>
            </w:tcBorders>
            <w:shd w:val="clear" w:color="auto" w:fill="F2F2F2" w:themeFill="background1" w:themeFillShade="F2"/>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6.10</w:t>
            </w:r>
          </w:p>
        </w:tc>
        <w:tc>
          <w:tcPr>
            <w:tcW w:w="851" w:type="dxa"/>
            <w:tcBorders>
              <w:top w:val="single" w:sz="8" w:space="0" w:color="auto"/>
            </w:tcBorders>
            <w:shd w:val="clear" w:color="auto" w:fill="F2F2F2" w:themeFill="background1" w:themeFillShade="F2"/>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tS1</w:t>
            </w:r>
          </w:p>
        </w:tc>
        <w:tc>
          <w:tcPr>
            <w:tcW w:w="1984" w:type="dxa"/>
          </w:tcPr>
          <w:p w:rsidR="00514221" w:rsidRPr="00E54D04" w:rsidRDefault="00514221" w:rsidP="00514221">
            <w:pPr>
              <w:rPr>
                <w:rFonts w:ascii="Times New Roman" w:hAnsi="Times New Roman" w:cs="Times New Roman"/>
                <w:sz w:val="20"/>
                <w:szCs w:val="20"/>
              </w:rPr>
            </w:pPr>
          </w:p>
        </w:tc>
        <w:tc>
          <w:tcPr>
            <w:tcW w:w="1200" w:type="dxa"/>
            <w:tcBorders>
              <w:top w:val="single" w:sz="8" w:space="0" w:color="auto"/>
            </w:tcBorders>
            <w:shd w:val="clear" w:color="auto" w:fill="F2F2F2" w:themeFill="background1" w:themeFillShade="F2"/>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49.60</w:t>
            </w:r>
          </w:p>
        </w:tc>
        <w:tc>
          <w:tcPr>
            <w:tcW w:w="1288" w:type="dxa"/>
            <w:tcBorders>
              <w:top w:val="single" w:sz="8" w:space="0" w:color="auto"/>
            </w:tcBorders>
            <w:shd w:val="clear" w:color="auto" w:fill="F2F2F2" w:themeFill="background1" w:themeFillShade="F2"/>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1568.00</w:t>
            </w:r>
          </w:p>
        </w:tc>
        <w:tc>
          <w:tcPr>
            <w:tcW w:w="772" w:type="dxa"/>
            <w:tcBorders>
              <w:top w:val="single" w:sz="8" w:space="0" w:color="auto"/>
            </w:tcBorders>
            <w:shd w:val="clear" w:color="auto" w:fill="F2F2F2" w:themeFill="background1" w:themeFillShade="F2"/>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s39</w:t>
            </w:r>
          </w:p>
        </w:tc>
      </w:tr>
      <w:tr w:rsidR="00514221" w:rsidRPr="00E54D04" w:rsidTr="00635EEF">
        <w:tc>
          <w:tcPr>
            <w:tcW w:w="1129" w:type="dxa"/>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1.36</w:t>
            </w:r>
          </w:p>
        </w:tc>
        <w:tc>
          <w:tcPr>
            <w:tcW w:w="1276" w:type="dxa"/>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10.50</w:t>
            </w:r>
          </w:p>
        </w:tc>
        <w:tc>
          <w:tcPr>
            <w:tcW w:w="851" w:type="dxa"/>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bS1</w:t>
            </w:r>
          </w:p>
        </w:tc>
        <w:tc>
          <w:tcPr>
            <w:tcW w:w="1984" w:type="dxa"/>
          </w:tcPr>
          <w:p w:rsidR="00514221" w:rsidRPr="00E54D04" w:rsidRDefault="00514221" w:rsidP="00514221">
            <w:pPr>
              <w:rPr>
                <w:rFonts w:ascii="Times New Roman" w:hAnsi="Times New Roman" w:cs="Times New Roman"/>
                <w:sz w:val="20"/>
                <w:szCs w:val="20"/>
              </w:rPr>
            </w:pPr>
          </w:p>
        </w:tc>
        <w:tc>
          <w:tcPr>
            <w:tcW w:w="1200" w:type="dxa"/>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50.16</w:t>
            </w:r>
          </w:p>
        </w:tc>
        <w:tc>
          <w:tcPr>
            <w:tcW w:w="1288" w:type="dxa"/>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1606.26</w:t>
            </w:r>
          </w:p>
        </w:tc>
        <w:tc>
          <w:tcPr>
            <w:tcW w:w="772" w:type="dxa"/>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s40</w:t>
            </w:r>
          </w:p>
        </w:tc>
      </w:tr>
      <w:tr w:rsidR="00514221" w:rsidRPr="00E54D04" w:rsidTr="00635EEF">
        <w:tc>
          <w:tcPr>
            <w:tcW w:w="1129" w:type="dxa"/>
            <w:shd w:val="clear" w:color="auto" w:fill="F2F2F2" w:themeFill="background1" w:themeFillShade="F2"/>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1.83</w:t>
            </w:r>
          </w:p>
        </w:tc>
        <w:tc>
          <w:tcPr>
            <w:tcW w:w="1276" w:type="dxa"/>
            <w:shd w:val="clear" w:color="auto" w:fill="F2F2F2" w:themeFill="background1" w:themeFillShade="F2"/>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22.00</w:t>
            </w:r>
          </w:p>
        </w:tc>
        <w:tc>
          <w:tcPr>
            <w:tcW w:w="851" w:type="dxa"/>
            <w:shd w:val="clear" w:color="auto" w:fill="F2F2F2" w:themeFill="background1" w:themeFillShade="F2"/>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CR</w:t>
            </w:r>
          </w:p>
        </w:tc>
        <w:tc>
          <w:tcPr>
            <w:tcW w:w="1984" w:type="dxa"/>
          </w:tcPr>
          <w:p w:rsidR="00514221" w:rsidRPr="00E54D04" w:rsidRDefault="00514221" w:rsidP="00514221">
            <w:pPr>
              <w:rPr>
                <w:rFonts w:ascii="Times New Roman" w:hAnsi="Times New Roman" w:cs="Times New Roman"/>
                <w:sz w:val="20"/>
                <w:szCs w:val="20"/>
              </w:rPr>
            </w:pPr>
          </w:p>
        </w:tc>
        <w:tc>
          <w:tcPr>
            <w:tcW w:w="1200" w:type="dxa"/>
            <w:shd w:val="clear" w:color="auto" w:fill="F2F2F2" w:themeFill="background1" w:themeFillShade="F2"/>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50.66</w:t>
            </w:r>
          </w:p>
        </w:tc>
        <w:tc>
          <w:tcPr>
            <w:tcW w:w="1288" w:type="dxa"/>
            <w:shd w:val="clear" w:color="auto" w:fill="F2F2F2" w:themeFill="background1" w:themeFillShade="F2"/>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1625.82</w:t>
            </w:r>
          </w:p>
        </w:tc>
        <w:tc>
          <w:tcPr>
            <w:tcW w:w="772" w:type="dxa"/>
            <w:shd w:val="clear" w:color="auto" w:fill="F2F2F2" w:themeFill="background1" w:themeFillShade="F2"/>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s41</w:t>
            </w:r>
          </w:p>
        </w:tc>
      </w:tr>
      <w:tr w:rsidR="00514221" w:rsidRPr="00E54D04" w:rsidTr="00635EEF">
        <w:tc>
          <w:tcPr>
            <w:tcW w:w="1129" w:type="dxa"/>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4.12</w:t>
            </w:r>
          </w:p>
        </w:tc>
        <w:tc>
          <w:tcPr>
            <w:tcW w:w="1276" w:type="dxa"/>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80.80</w:t>
            </w:r>
          </w:p>
        </w:tc>
        <w:tc>
          <w:tcPr>
            <w:tcW w:w="851" w:type="dxa"/>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tS3</w:t>
            </w:r>
          </w:p>
        </w:tc>
        <w:tc>
          <w:tcPr>
            <w:tcW w:w="1984" w:type="dxa"/>
          </w:tcPr>
          <w:p w:rsidR="00514221" w:rsidRPr="00E54D04" w:rsidRDefault="00514221" w:rsidP="00514221">
            <w:pPr>
              <w:rPr>
                <w:rFonts w:ascii="Times New Roman" w:hAnsi="Times New Roman" w:cs="Times New Roman"/>
                <w:sz w:val="20"/>
                <w:szCs w:val="20"/>
              </w:rPr>
            </w:pPr>
          </w:p>
        </w:tc>
        <w:tc>
          <w:tcPr>
            <w:tcW w:w="1200" w:type="dxa"/>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51.20</w:t>
            </w:r>
          </w:p>
        </w:tc>
        <w:tc>
          <w:tcPr>
            <w:tcW w:w="1288" w:type="dxa"/>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1645.77</w:t>
            </w:r>
          </w:p>
        </w:tc>
        <w:tc>
          <w:tcPr>
            <w:tcW w:w="772" w:type="dxa"/>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s42</w:t>
            </w:r>
          </w:p>
        </w:tc>
      </w:tr>
      <w:tr w:rsidR="00514221" w:rsidRPr="00E54D04" w:rsidTr="00635EEF">
        <w:tc>
          <w:tcPr>
            <w:tcW w:w="1129" w:type="dxa"/>
            <w:shd w:val="clear" w:color="auto" w:fill="F2F2F2" w:themeFill="background1" w:themeFillShade="F2"/>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4.38</w:t>
            </w:r>
          </w:p>
        </w:tc>
        <w:tc>
          <w:tcPr>
            <w:tcW w:w="1276" w:type="dxa"/>
            <w:shd w:val="clear" w:color="auto" w:fill="F2F2F2" w:themeFill="background1" w:themeFillShade="F2"/>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85.80</w:t>
            </w:r>
          </w:p>
        </w:tc>
        <w:tc>
          <w:tcPr>
            <w:tcW w:w="851" w:type="dxa"/>
            <w:shd w:val="clear" w:color="auto" w:fill="F2F2F2" w:themeFill="background1" w:themeFillShade="F2"/>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bS3</w:t>
            </w:r>
          </w:p>
        </w:tc>
        <w:tc>
          <w:tcPr>
            <w:tcW w:w="1984" w:type="dxa"/>
          </w:tcPr>
          <w:p w:rsidR="00514221" w:rsidRPr="00E54D04" w:rsidRDefault="00514221" w:rsidP="00514221">
            <w:pPr>
              <w:rPr>
                <w:rFonts w:ascii="Times New Roman" w:hAnsi="Times New Roman" w:cs="Times New Roman"/>
                <w:sz w:val="20"/>
                <w:szCs w:val="20"/>
              </w:rPr>
            </w:pPr>
          </w:p>
        </w:tc>
        <w:tc>
          <w:tcPr>
            <w:tcW w:w="1200" w:type="dxa"/>
            <w:shd w:val="clear" w:color="auto" w:fill="F2F2F2" w:themeFill="background1" w:themeFillShade="F2"/>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52.37</w:t>
            </w:r>
          </w:p>
        </w:tc>
        <w:tc>
          <w:tcPr>
            <w:tcW w:w="1288" w:type="dxa"/>
            <w:shd w:val="clear" w:color="auto" w:fill="F2F2F2" w:themeFill="background1" w:themeFillShade="F2"/>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1699.37</w:t>
            </w:r>
          </w:p>
        </w:tc>
        <w:tc>
          <w:tcPr>
            <w:tcW w:w="772" w:type="dxa"/>
            <w:shd w:val="clear" w:color="auto" w:fill="F2F2F2" w:themeFill="background1" w:themeFillShade="F2"/>
          </w:tcPr>
          <w:p w:rsidR="00514221" w:rsidRPr="00761F1C" w:rsidRDefault="00514221" w:rsidP="00514221">
            <w:pPr>
              <w:rPr>
                <w:rFonts w:ascii="Times New Roman" w:hAnsi="Times New Roman" w:cs="Times New Roman"/>
                <w:color w:val="000000"/>
                <w:sz w:val="20"/>
                <w:szCs w:val="20"/>
              </w:rPr>
            </w:pPr>
            <w:r>
              <w:rPr>
                <w:rFonts w:ascii="Times New Roman" w:hAnsi="Times New Roman" w:cs="Times New Roman"/>
                <w:color w:val="000000"/>
                <w:sz w:val="20"/>
                <w:szCs w:val="20"/>
              </w:rPr>
              <w:t>s43</w:t>
            </w:r>
          </w:p>
        </w:tc>
      </w:tr>
      <w:tr w:rsidR="00514221" w:rsidRPr="00E54D04" w:rsidTr="00635EEF">
        <w:tc>
          <w:tcPr>
            <w:tcW w:w="1129" w:type="dxa"/>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5.28</w:t>
            </w:r>
          </w:p>
        </w:tc>
        <w:tc>
          <w:tcPr>
            <w:tcW w:w="1276" w:type="dxa"/>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101.80</w:t>
            </w:r>
          </w:p>
        </w:tc>
        <w:tc>
          <w:tcPr>
            <w:tcW w:w="851" w:type="dxa"/>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tS4</w:t>
            </w:r>
          </w:p>
        </w:tc>
        <w:tc>
          <w:tcPr>
            <w:tcW w:w="1984" w:type="dxa"/>
          </w:tcPr>
          <w:p w:rsidR="00514221" w:rsidRPr="00E54D04" w:rsidRDefault="00514221" w:rsidP="00514221">
            <w:pPr>
              <w:rPr>
                <w:rFonts w:ascii="Times New Roman" w:hAnsi="Times New Roman" w:cs="Times New Roman"/>
                <w:sz w:val="20"/>
                <w:szCs w:val="20"/>
              </w:rPr>
            </w:pPr>
          </w:p>
        </w:tc>
        <w:tc>
          <w:tcPr>
            <w:tcW w:w="1200" w:type="dxa"/>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52.93</w:t>
            </w:r>
          </w:p>
        </w:tc>
        <w:tc>
          <w:tcPr>
            <w:tcW w:w="1288" w:type="dxa"/>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1719.00</w:t>
            </w:r>
          </w:p>
        </w:tc>
        <w:tc>
          <w:tcPr>
            <w:tcW w:w="772" w:type="dxa"/>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s44</w:t>
            </w:r>
          </w:p>
        </w:tc>
      </w:tr>
      <w:tr w:rsidR="00514221" w:rsidRPr="00E54D04" w:rsidTr="00635EEF">
        <w:tc>
          <w:tcPr>
            <w:tcW w:w="1129" w:type="dxa"/>
            <w:shd w:val="clear" w:color="auto" w:fill="F2F2F2" w:themeFill="background1" w:themeFillShade="F2"/>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5.50</w:t>
            </w:r>
          </w:p>
        </w:tc>
        <w:tc>
          <w:tcPr>
            <w:tcW w:w="1276" w:type="dxa"/>
            <w:shd w:val="clear" w:color="auto" w:fill="F2F2F2" w:themeFill="background1" w:themeFillShade="F2"/>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107.80</w:t>
            </w:r>
          </w:p>
        </w:tc>
        <w:tc>
          <w:tcPr>
            <w:tcW w:w="851" w:type="dxa"/>
            <w:shd w:val="clear" w:color="auto" w:fill="F2F2F2" w:themeFill="background1" w:themeFillShade="F2"/>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bS4</w:t>
            </w:r>
          </w:p>
        </w:tc>
        <w:tc>
          <w:tcPr>
            <w:tcW w:w="1984" w:type="dxa"/>
          </w:tcPr>
          <w:p w:rsidR="00514221" w:rsidRPr="00E54D04" w:rsidRDefault="00514221" w:rsidP="00514221">
            <w:pPr>
              <w:rPr>
                <w:rFonts w:ascii="Times New Roman" w:hAnsi="Times New Roman" w:cs="Times New Roman"/>
                <w:sz w:val="20"/>
                <w:szCs w:val="20"/>
              </w:rPr>
            </w:pPr>
          </w:p>
        </w:tc>
        <w:tc>
          <w:tcPr>
            <w:tcW w:w="1200" w:type="dxa"/>
            <w:shd w:val="clear" w:color="auto" w:fill="F2F2F2" w:themeFill="background1" w:themeFillShade="F2"/>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53.46</w:t>
            </w:r>
          </w:p>
        </w:tc>
        <w:tc>
          <w:tcPr>
            <w:tcW w:w="1288" w:type="dxa"/>
            <w:shd w:val="clear" w:color="auto" w:fill="F2F2F2" w:themeFill="background1" w:themeFillShade="F2"/>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1740.00</w:t>
            </w:r>
          </w:p>
        </w:tc>
        <w:tc>
          <w:tcPr>
            <w:tcW w:w="772" w:type="dxa"/>
            <w:shd w:val="clear" w:color="auto" w:fill="F2F2F2" w:themeFill="background1" w:themeFillShade="F2"/>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s45</w:t>
            </w:r>
          </w:p>
        </w:tc>
      </w:tr>
      <w:tr w:rsidR="00514221" w:rsidRPr="00E54D04" w:rsidTr="00635EEF">
        <w:tc>
          <w:tcPr>
            <w:tcW w:w="1129" w:type="dxa"/>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7.50</w:t>
            </w:r>
          </w:p>
        </w:tc>
        <w:tc>
          <w:tcPr>
            <w:tcW w:w="1276" w:type="dxa"/>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121.50</w:t>
            </w:r>
          </w:p>
        </w:tc>
        <w:tc>
          <w:tcPr>
            <w:tcW w:w="851" w:type="dxa"/>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tS5</w:t>
            </w:r>
          </w:p>
        </w:tc>
        <w:tc>
          <w:tcPr>
            <w:tcW w:w="1984" w:type="dxa"/>
          </w:tcPr>
          <w:p w:rsidR="00514221" w:rsidRPr="00E54D04" w:rsidRDefault="00514221" w:rsidP="00514221">
            <w:pPr>
              <w:rPr>
                <w:rFonts w:ascii="Times New Roman" w:hAnsi="Times New Roman" w:cs="Times New Roman"/>
                <w:sz w:val="20"/>
                <w:szCs w:val="20"/>
              </w:rPr>
            </w:pPr>
          </w:p>
        </w:tc>
        <w:tc>
          <w:tcPr>
            <w:tcW w:w="1200" w:type="dxa"/>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53.99</w:t>
            </w:r>
          </w:p>
        </w:tc>
        <w:tc>
          <w:tcPr>
            <w:tcW w:w="1288" w:type="dxa"/>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1761.00</w:t>
            </w:r>
          </w:p>
        </w:tc>
        <w:tc>
          <w:tcPr>
            <w:tcW w:w="772" w:type="dxa"/>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s46</w:t>
            </w:r>
          </w:p>
        </w:tc>
      </w:tr>
      <w:tr w:rsidR="00514221" w:rsidRPr="00E54D04" w:rsidTr="00635EEF">
        <w:tc>
          <w:tcPr>
            <w:tcW w:w="1129" w:type="dxa"/>
            <w:shd w:val="clear" w:color="auto" w:fill="F2F2F2" w:themeFill="background1" w:themeFillShade="F2"/>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7.80</w:t>
            </w:r>
          </w:p>
        </w:tc>
        <w:tc>
          <w:tcPr>
            <w:tcW w:w="1276" w:type="dxa"/>
            <w:shd w:val="clear" w:color="auto" w:fill="F2F2F2" w:themeFill="background1" w:themeFillShade="F2"/>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128.30</w:t>
            </w:r>
          </w:p>
        </w:tc>
        <w:tc>
          <w:tcPr>
            <w:tcW w:w="851" w:type="dxa"/>
            <w:shd w:val="clear" w:color="auto" w:fill="F2F2F2" w:themeFill="background1" w:themeFillShade="F2"/>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bS5</w:t>
            </w:r>
          </w:p>
        </w:tc>
        <w:tc>
          <w:tcPr>
            <w:tcW w:w="1984" w:type="dxa"/>
          </w:tcPr>
          <w:p w:rsidR="00514221" w:rsidRPr="00E54D04" w:rsidRDefault="00514221" w:rsidP="00514221">
            <w:pPr>
              <w:rPr>
                <w:rFonts w:ascii="Times New Roman" w:hAnsi="Times New Roman" w:cs="Times New Roman"/>
                <w:sz w:val="20"/>
                <w:szCs w:val="20"/>
              </w:rPr>
            </w:pPr>
          </w:p>
        </w:tc>
        <w:tc>
          <w:tcPr>
            <w:tcW w:w="1200" w:type="dxa"/>
            <w:shd w:val="clear" w:color="auto" w:fill="F2F2F2" w:themeFill="background1" w:themeFillShade="F2"/>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55.11</w:t>
            </w:r>
          </w:p>
        </w:tc>
        <w:tc>
          <w:tcPr>
            <w:tcW w:w="1288" w:type="dxa"/>
            <w:shd w:val="clear" w:color="auto" w:fill="F2F2F2" w:themeFill="background1" w:themeFillShade="F2"/>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1812.00</w:t>
            </w:r>
          </w:p>
        </w:tc>
        <w:tc>
          <w:tcPr>
            <w:tcW w:w="772" w:type="dxa"/>
            <w:shd w:val="clear" w:color="auto" w:fill="F2F2F2" w:themeFill="background1" w:themeFillShade="F2"/>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s47</w:t>
            </w:r>
          </w:p>
        </w:tc>
      </w:tr>
      <w:tr w:rsidR="00514221" w:rsidRPr="00E54D04" w:rsidTr="00635EEF">
        <w:tc>
          <w:tcPr>
            <w:tcW w:w="1129" w:type="dxa"/>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8.96</w:t>
            </w:r>
          </w:p>
        </w:tc>
        <w:tc>
          <w:tcPr>
            <w:tcW w:w="1276" w:type="dxa"/>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161.00</w:t>
            </w:r>
          </w:p>
        </w:tc>
        <w:tc>
          <w:tcPr>
            <w:tcW w:w="851" w:type="dxa"/>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KPT</w:t>
            </w:r>
          </w:p>
        </w:tc>
        <w:tc>
          <w:tcPr>
            <w:tcW w:w="1984" w:type="dxa"/>
          </w:tcPr>
          <w:p w:rsidR="00514221" w:rsidRPr="00E54D04" w:rsidRDefault="00514221" w:rsidP="00514221">
            <w:pPr>
              <w:rPr>
                <w:rFonts w:ascii="Times New Roman" w:hAnsi="Times New Roman" w:cs="Times New Roman"/>
                <w:sz w:val="20"/>
                <w:szCs w:val="20"/>
              </w:rPr>
            </w:pPr>
          </w:p>
        </w:tc>
        <w:tc>
          <w:tcPr>
            <w:tcW w:w="1200" w:type="dxa"/>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55.64</w:t>
            </w:r>
          </w:p>
        </w:tc>
        <w:tc>
          <w:tcPr>
            <w:tcW w:w="1288" w:type="dxa"/>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1833.00</w:t>
            </w:r>
          </w:p>
        </w:tc>
        <w:tc>
          <w:tcPr>
            <w:tcW w:w="772" w:type="dxa"/>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s48</w:t>
            </w:r>
          </w:p>
        </w:tc>
      </w:tr>
      <w:tr w:rsidR="00514221" w:rsidRPr="00E54D04" w:rsidTr="00635EEF">
        <w:tc>
          <w:tcPr>
            <w:tcW w:w="1129" w:type="dxa"/>
            <w:shd w:val="clear" w:color="auto" w:fill="F2F2F2" w:themeFill="background1" w:themeFillShade="F2"/>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9.72</w:t>
            </w:r>
          </w:p>
        </w:tc>
        <w:tc>
          <w:tcPr>
            <w:tcW w:w="1276" w:type="dxa"/>
            <w:shd w:val="clear" w:color="auto" w:fill="F2F2F2" w:themeFill="background1" w:themeFillShade="F2"/>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175.63</w:t>
            </w:r>
          </w:p>
        </w:tc>
        <w:tc>
          <w:tcPr>
            <w:tcW w:w="851" w:type="dxa"/>
            <w:shd w:val="clear" w:color="auto" w:fill="F2F2F2" w:themeFill="background1" w:themeFillShade="F2"/>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S6</w:t>
            </w:r>
          </w:p>
        </w:tc>
        <w:tc>
          <w:tcPr>
            <w:tcW w:w="1984" w:type="dxa"/>
          </w:tcPr>
          <w:p w:rsidR="00514221" w:rsidRPr="00E54D04" w:rsidRDefault="00514221" w:rsidP="00514221">
            <w:pPr>
              <w:rPr>
                <w:rFonts w:ascii="Times New Roman" w:hAnsi="Times New Roman" w:cs="Times New Roman"/>
                <w:sz w:val="20"/>
                <w:szCs w:val="20"/>
              </w:rPr>
            </w:pPr>
          </w:p>
        </w:tc>
        <w:tc>
          <w:tcPr>
            <w:tcW w:w="1200" w:type="dxa"/>
            <w:shd w:val="clear" w:color="auto" w:fill="F2F2F2" w:themeFill="background1" w:themeFillShade="F2"/>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56.16</w:t>
            </w:r>
          </w:p>
        </w:tc>
        <w:tc>
          <w:tcPr>
            <w:tcW w:w="1288" w:type="dxa"/>
            <w:shd w:val="clear" w:color="auto" w:fill="F2F2F2" w:themeFill="background1" w:themeFillShade="F2"/>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1854.28</w:t>
            </w:r>
          </w:p>
        </w:tc>
        <w:tc>
          <w:tcPr>
            <w:tcW w:w="772" w:type="dxa"/>
            <w:shd w:val="clear" w:color="auto" w:fill="F2F2F2" w:themeFill="background1" w:themeFillShade="F2"/>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s49</w:t>
            </w:r>
          </w:p>
        </w:tc>
      </w:tr>
      <w:tr w:rsidR="00514221" w:rsidRPr="00E54D04" w:rsidTr="00635EEF">
        <w:tc>
          <w:tcPr>
            <w:tcW w:w="1129" w:type="dxa"/>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10.84</w:t>
            </w:r>
          </w:p>
        </w:tc>
        <w:tc>
          <w:tcPr>
            <w:tcW w:w="1276" w:type="dxa"/>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197.53</w:t>
            </w:r>
          </w:p>
        </w:tc>
        <w:tc>
          <w:tcPr>
            <w:tcW w:w="851" w:type="dxa"/>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S7</w:t>
            </w:r>
          </w:p>
        </w:tc>
        <w:tc>
          <w:tcPr>
            <w:tcW w:w="1984" w:type="dxa"/>
          </w:tcPr>
          <w:p w:rsidR="00514221" w:rsidRPr="00E54D04" w:rsidRDefault="00514221" w:rsidP="00514221">
            <w:pPr>
              <w:rPr>
                <w:rFonts w:ascii="Times New Roman" w:hAnsi="Times New Roman" w:cs="Times New Roman"/>
                <w:sz w:val="20"/>
                <w:szCs w:val="20"/>
              </w:rPr>
            </w:pPr>
          </w:p>
        </w:tc>
        <w:tc>
          <w:tcPr>
            <w:tcW w:w="1200" w:type="dxa"/>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57.28</w:t>
            </w:r>
          </w:p>
        </w:tc>
        <w:tc>
          <w:tcPr>
            <w:tcW w:w="1288" w:type="dxa"/>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1905.00</w:t>
            </w:r>
          </w:p>
        </w:tc>
        <w:tc>
          <w:tcPr>
            <w:tcW w:w="772" w:type="dxa"/>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d</w:t>
            </w:r>
          </w:p>
        </w:tc>
      </w:tr>
      <w:tr w:rsidR="00514221" w:rsidRPr="00E54D04" w:rsidTr="00635EEF">
        <w:tc>
          <w:tcPr>
            <w:tcW w:w="1129" w:type="dxa"/>
            <w:shd w:val="clear" w:color="auto" w:fill="F2F2F2" w:themeFill="background1" w:themeFillShade="F2"/>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11.78</w:t>
            </w:r>
          </w:p>
        </w:tc>
        <w:tc>
          <w:tcPr>
            <w:tcW w:w="1276" w:type="dxa"/>
            <w:shd w:val="clear" w:color="auto" w:fill="F2F2F2" w:themeFill="background1" w:themeFillShade="F2"/>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220.22</w:t>
            </w:r>
          </w:p>
        </w:tc>
        <w:tc>
          <w:tcPr>
            <w:tcW w:w="851" w:type="dxa"/>
            <w:shd w:val="clear" w:color="auto" w:fill="F2F2F2" w:themeFill="background1" w:themeFillShade="F2"/>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S8</w:t>
            </w:r>
          </w:p>
        </w:tc>
        <w:tc>
          <w:tcPr>
            <w:tcW w:w="1984" w:type="dxa"/>
          </w:tcPr>
          <w:p w:rsidR="00514221" w:rsidRPr="00E54D04" w:rsidRDefault="00514221" w:rsidP="00514221">
            <w:pPr>
              <w:rPr>
                <w:rFonts w:ascii="Times New Roman" w:hAnsi="Times New Roman" w:cs="Times New Roman"/>
                <w:sz w:val="20"/>
                <w:szCs w:val="20"/>
              </w:rPr>
            </w:pPr>
          </w:p>
        </w:tc>
        <w:tc>
          <w:tcPr>
            <w:tcW w:w="1200" w:type="dxa"/>
            <w:shd w:val="clear" w:color="auto" w:fill="F2F2F2" w:themeFill="background1" w:themeFillShade="F2"/>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57.86</w:t>
            </w:r>
          </w:p>
        </w:tc>
        <w:tc>
          <w:tcPr>
            <w:tcW w:w="1288" w:type="dxa"/>
            <w:shd w:val="clear" w:color="auto" w:fill="F2F2F2" w:themeFill="background1" w:themeFillShade="F2"/>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1927.00</w:t>
            </w:r>
          </w:p>
        </w:tc>
        <w:tc>
          <w:tcPr>
            <w:tcW w:w="772" w:type="dxa"/>
            <w:shd w:val="clear" w:color="auto" w:fill="F2F2F2" w:themeFill="background1" w:themeFillShade="F2"/>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s51</w:t>
            </w:r>
          </w:p>
        </w:tc>
      </w:tr>
      <w:tr w:rsidR="00514221" w:rsidRPr="00E54D04" w:rsidTr="00635EEF">
        <w:tc>
          <w:tcPr>
            <w:tcW w:w="1129" w:type="dxa"/>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12.30</w:t>
            </w:r>
          </w:p>
        </w:tc>
        <w:tc>
          <w:tcPr>
            <w:tcW w:w="1276" w:type="dxa"/>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241.35</w:t>
            </w:r>
          </w:p>
        </w:tc>
        <w:tc>
          <w:tcPr>
            <w:tcW w:w="851" w:type="dxa"/>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S9</w:t>
            </w:r>
          </w:p>
        </w:tc>
        <w:tc>
          <w:tcPr>
            <w:tcW w:w="1984" w:type="dxa"/>
          </w:tcPr>
          <w:p w:rsidR="00514221" w:rsidRPr="00E54D04" w:rsidRDefault="00514221" w:rsidP="00514221">
            <w:pPr>
              <w:rPr>
                <w:rFonts w:ascii="Times New Roman" w:hAnsi="Times New Roman" w:cs="Times New Roman"/>
                <w:sz w:val="20"/>
                <w:szCs w:val="20"/>
              </w:rPr>
            </w:pPr>
          </w:p>
        </w:tc>
        <w:tc>
          <w:tcPr>
            <w:tcW w:w="1200" w:type="dxa"/>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58.56</w:t>
            </w:r>
          </w:p>
        </w:tc>
        <w:tc>
          <w:tcPr>
            <w:tcW w:w="1288" w:type="dxa"/>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1948.17</w:t>
            </w:r>
          </w:p>
        </w:tc>
        <w:tc>
          <w:tcPr>
            <w:tcW w:w="772" w:type="dxa"/>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s52</w:t>
            </w:r>
          </w:p>
        </w:tc>
      </w:tr>
      <w:tr w:rsidR="00514221" w:rsidRPr="00E54D04" w:rsidTr="00635EEF">
        <w:tc>
          <w:tcPr>
            <w:tcW w:w="1129" w:type="dxa"/>
            <w:shd w:val="clear" w:color="auto" w:fill="F2F2F2" w:themeFill="background1" w:themeFillShade="F2"/>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14.54</w:t>
            </w:r>
          </w:p>
        </w:tc>
        <w:tc>
          <w:tcPr>
            <w:tcW w:w="1276" w:type="dxa"/>
            <w:shd w:val="clear" w:color="auto" w:fill="F2F2F2" w:themeFill="background1" w:themeFillShade="F2"/>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313.33</w:t>
            </w:r>
          </w:p>
        </w:tc>
        <w:tc>
          <w:tcPr>
            <w:tcW w:w="851" w:type="dxa"/>
            <w:shd w:val="clear" w:color="auto" w:fill="F2F2F2" w:themeFill="background1" w:themeFillShade="F2"/>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s*1</w:t>
            </w:r>
          </w:p>
        </w:tc>
        <w:tc>
          <w:tcPr>
            <w:tcW w:w="1984" w:type="dxa"/>
          </w:tcPr>
          <w:p w:rsidR="00514221" w:rsidRPr="00E54D04" w:rsidRDefault="00514221" w:rsidP="00514221">
            <w:pPr>
              <w:rPr>
                <w:rFonts w:ascii="Times New Roman" w:hAnsi="Times New Roman" w:cs="Times New Roman"/>
                <w:sz w:val="20"/>
                <w:szCs w:val="20"/>
              </w:rPr>
            </w:pPr>
          </w:p>
        </w:tc>
        <w:tc>
          <w:tcPr>
            <w:tcW w:w="1200" w:type="dxa"/>
            <w:shd w:val="clear" w:color="auto" w:fill="F2F2F2" w:themeFill="background1" w:themeFillShade="F2"/>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66.26</w:t>
            </w:r>
          </w:p>
        </w:tc>
        <w:tc>
          <w:tcPr>
            <w:tcW w:w="1288" w:type="dxa"/>
            <w:shd w:val="clear" w:color="auto" w:fill="F2F2F2" w:themeFill="background1" w:themeFillShade="F2"/>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2077.00</w:t>
            </w:r>
          </w:p>
        </w:tc>
        <w:tc>
          <w:tcPr>
            <w:tcW w:w="772" w:type="dxa"/>
            <w:shd w:val="clear" w:color="auto" w:fill="F2F2F2" w:themeFill="background1" w:themeFillShade="F2"/>
          </w:tcPr>
          <w:p w:rsidR="00514221" w:rsidRPr="00761F1C" w:rsidRDefault="00514221" w:rsidP="00514221">
            <w:pPr>
              <w:rPr>
                <w:rFonts w:ascii="Times New Roman" w:hAnsi="Times New Roman" w:cs="Times New Roman"/>
                <w:color w:val="000000"/>
                <w:sz w:val="20"/>
                <w:szCs w:val="20"/>
              </w:rPr>
            </w:pPr>
            <w:r w:rsidRPr="00FE20A9">
              <w:rPr>
                <w:rFonts w:ascii="Times New Roman" w:hAnsi="Times New Roman" w:cs="Times New Roman"/>
                <w:color w:val="000000"/>
                <w:sz w:val="20"/>
                <w:szCs w:val="20"/>
              </w:rPr>
              <w:t>ghost</w:t>
            </w:r>
          </w:p>
        </w:tc>
      </w:tr>
      <w:tr w:rsidR="00514221" w:rsidRPr="00E54D04" w:rsidTr="00635EEF">
        <w:tc>
          <w:tcPr>
            <w:tcW w:w="1129" w:type="dxa"/>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15.12</w:t>
            </w:r>
          </w:p>
        </w:tc>
        <w:tc>
          <w:tcPr>
            <w:tcW w:w="1276" w:type="dxa"/>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334.82</w:t>
            </w:r>
          </w:p>
        </w:tc>
        <w:tc>
          <w:tcPr>
            <w:tcW w:w="851" w:type="dxa"/>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s10</w:t>
            </w:r>
          </w:p>
        </w:tc>
        <w:tc>
          <w:tcPr>
            <w:tcW w:w="1984" w:type="dxa"/>
          </w:tcPr>
          <w:p w:rsidR="00514221" w:rsidRPr="00E54D04" w:rsidRDefault="00514221" w:rsidP="00514221">
            <w:pPr>
              <w:rPr>
                <w:rFonts w:ascii="Times New Roman" w:hAnsi="Times New Roman" w:cs="Times New Roman"/>
                <w:sz w:val="20"/>
                <w:szCs w:val="20"/>
              </w:rPr>
            </w:pPr>
          </w:p>
        </w:tc>
        <w:tc>
          <w:tcPr>
            <w:tcW w:w="1200" w:type="dxa"/>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66.82</w:t>
            </w:r>
          </w:p>
        </w:tc>
        <w:tc>
          <w:tcPr>
            <w:tcW w:w="1288" w:type="dxa"/>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2098.00</w:t>
            </w:r>
          </w:p>
        </w:tc>
        <w:tc>
          <w:tcPr>
            <w:tcW w:w="772" w:type="dxa"/>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s53</w:t>
            </w:r>
          </w:p>
        </w:tc>
      </w:tr>
      <w:tr w:rsidR="00514221" w:rsidRPr="00E54D04" w:rsidTr="00635EEF">
        <w:tc>
          <w:tcPr>
            <w:tcW w:w="1129" w:type="dxa"/>
            <w:shd w:val="clear" w:color="auto" w:fill="F2F2F2" w:themeFill="background1" w:themeFillShade="F2"/>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18.05</w:t>
            </w:r>
          </w:p>
        </w:tc>
        <w:tc>
          <w:tcPr>
            <w:tcW w:w="1276" w:type="dxa"/>
            <w:shd w:val="clear" w:color="auto" w:fill="F2F2F2" w:themeFill="background1" w:themeFillShade="F2"/>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408.99</w:t>
            </w:r>
          </w:p>
        </w:tc>
        <w:tc>
          <w:tcPr>
            <w:tcW w:w="851" w:type="dxa"/>
            <w:shd w:val="clear" w:color="auto" w:fill="F2F2F2" w:themeFill="background1" w:themeFillShade="F2"/>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sb</w:t>
            </w:r>
          </w:p>
        </w:tc>
        <w:tc>
          <w:tcPr>
            <w:tcW w:w="1984" w:type="dxa"/>
          </w:tcPr>
          <w:p w:rsidR="00514221" w:rsidRPr="00E54D04" w:rsidRDefault="00514221" w:rsidP="00514221">
            <w:pPr>
              <w:rPr>
                <w:rFonts w:ascii="Times New Roman" w:hAnsi="Times New Roman" w:cs="Times New Roman"/>
                <w:sz w:val="20"/>
                <w:szCs w:val="20"/>
              </w:rPr>
            </w:pPr>
          </w:p>
        </w:tc>
        <w:tc>
          <w:tcPr>
            <w:tcW w:w="1200" w:type="dxa"/>
            <w:shd w:val="clear" w:color="auto" w:fill="F2F2F2" w:themeFill="background1" w:themeFillShade="F2"/>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67.39</w:t>
            </w:r>
          </w:p>
        </w:tc>
        <w:tc>
          <w:tcPr>
            <w:tcW w:w="1288" w:type="dxa"/>
            <w:shd w:val="clear" w:color="auto" w:fill="F2F2F2" w:themeFill="background1" w:themeFillShade="F2"/>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2119.52</w:t>
            </w:r>
          </w:p>
        </w:tc>
        <w:tc>
          <w:tcPr>
            <w:tcW w:w="772" w:type="dxa"/>
            <w:shd w:val="clear" w:color="auto" w:fill="F2F2F2" w:themeFill="background1" w:themeFillShade="F2"/>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s54</w:t>
            </w:r>
          </w:p>
        </w:tc>
      </w:tr>
      <w:tr w:rsidR="00514221" w:rsidRPr="00E54D04" w:rsidTr="00635EEF">
        <w:tc>
          <w:tcPr>
            <w:tcW w:w="1129" w:type="dxa"/>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20.08</w:t>
            </w:r>
          </w:p>
        </w:tc>
        <w:tc>
          <w:tcPr>
            <w:tcW w:w="1276" w:type="dxa"/>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485.46</w:t>
            </w:r>
          </w:p>
        </w:tc>
        <w:tc>
          <w:tcPr>
            <w:tcW w:w="851" w:type="dxa"/>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s11</w:t>
            </w:r>
          </w:p>
        </w:tc>
        <w:tc>
          <w:tcPr>
            <w:tcW w:w="1984" w:type="dxa"/>
          </w:tcPr>
          <w:p w:rsidR="00514221" w:rsidRPr="00E54D04" w:rsidRDefault="00514221" w:rsidP="00514221">
            <w:pPr>
              <w:rPr>
                <w:rFonts w:ascii="Times New Roman" w:hAnsi="Times New Roman" w:cs="Times New Roman"/>
                <w:sz w:val="20"/>
                <w:szCs w:val="20"/>
              </w:rPr>
            </w:pPr>
          </w:p>
        </w:tc>
        <w:tc>
          <w:tcPr>
            <w:tcW w:w="1200" w:type="dxa"/>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67.96</w:t>
            </w:r>
          </w:p>
        </w:tc>
        <w:tc>
          <w:tcPr>
            <w:tcW w:w="1288" w:type="dxa"/>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2140.00</w:t>
            </w:r>
          </w:p>
        </w:tc>
        <w:tc>
          <w:tcPr>
            <w:tcW w:w="772" w:type="dxa"/>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s55</w:t>
            </w:r>
          </w:p>
        </w:tc>
      </w:tr>
      <w:tr w:rsidR="00514221" w:rsidRPr="00E54D04" w:rsidTr="00635EEF">
        <w:tc>
          <w:tcPr>
            <w:tcW w:w="1129" w:type="dxa"/>
            <w:shd w:val="clear" w:color="auto" w:fill="F2F2F2" w:themeFill="background1" w:themeFillShade="F2"/>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20.51</w:t>
            </w:r>
          </w:p>
        </w:tc>
        <w:tc>
          <w:tcPr>
            <w:tcW w:w="1276" w:type="dxa"/>
            <w:shd w:val="clear" w:color="auto" w:fill="F2F2F2" w:themeFill="background1" w:themeFillShade="F2"/>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517.15</w:t>
            </w:r>
          </w:p>
        </w:tc>
        <w:tc>
          <w:tcPr>
            <w:tcW w:w="851" w:type="dxa"/>
            <w:shd w:val="clear" w:color="auto" w:fill="F2F2F2" w:themeFill="background1" w:themeFillShade="F2"/>
          </w:tcPr>
          <w:p w:rsidR="00514221" w:rsidRPr="00761F1C" w:rsidRDefault="00514221" w:rsidP="00514221">
            <w:pP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984" w:type="dxa"/>
          </w:tcPr>
          <w:p w:rsidR="00514221" w:rsidRPr="00E54D04" w:rsidRDefault="00514221" w:rsidP="00514221">
            <w:pPr>
              <w:rPr>
                <w:rFonts w:ascii="Times New Roman" w:hAnsi="Times New Roman" w:cs="Times New Roman"/>
                <w:sz w:val="20"/>
                <w:szCs w:val="20"/>
              </w:rPr>
            </w:pPr>
          </w:p>
        </w:tc>
        <w:tc>
          <w:tcPr>
            <w:tcW w:w="1200" w:type="dxa"/>
            <w:shd w:val="clear" w:color="auto" w:fill="F2F2F2" w:themeFill="background1" w:themeFillShade="F2"/>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69.58</w:t>
            </w:r>
          </w:p>
        </w:tc>
        <w:tc>
          <w:tcPr>
            <w:tcW w:w="1288" w:type="dxa"/>
            <w:shd w:val="clear" w:color="auto" w:fill="F2F2F2" w:themeFill="background1" w:themeFillShade="F2"/>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2212.62</w:t>
            </w:r>
          </w:p>
        </w:tc>
        <w:tc>
          <w:tcPr>
            <w:tcW w:w="772" w:type="dxa"/>
            <w:shd w:val="clear" w:color="auto" w:fill="F2F2F2" w:themeFill="background1" w:themeFillShade="F2"/>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s57</w:t>
            </w:r>
          </w:p>
        </w:tc>
      </w:tr>
      <w:tr w:rsidR="00514221" w:rsidRPr="00E54D04" w:rsidTr="00635EEF">
        <w:tc>
          <w:tcPr>
            <w:tcW w:w="1129" w:type="dxa"/>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21.58</w:t>
            </w:r>
          </w:p>
        </w:tc>
        <w:tc>
          <w:tcPr>
            <w:tcW w:w="1276" w:type="dxa"/>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545.71</w:t>
            </w:r>
          </w:p>
        </w:tc>
        <w:tc>
          <w:tcPr>
            <w:tcW w:w="851" w:type="dxa"/>
          </w:tcPr>
          <w:p w:rsidR="00514221" w:rsidRPr="00761F1C" w:rsidRDefault="00514221" w:rsidP="00514221">
            <w:pP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984" w:type="dxa"/>
          </w:tcPr>
          <w:p w:rsidR="00514221" w:rsidRPr="00E54D04" w:rsidRDefault="00514221" w:rsidP="00514221">
            <w:pPr>
              <w:rPr>
                <w:rFonts w:ascii="Times New Roman" w:hAnsi="Times New Roman" w:cs="Times New Roman"/>
                <w:sz w:val="20"/>
                <w:szCs w:val="20"/>
              </w:rPr>
            </w:pPr>
          </w:p>
        </w:tc>
        <w:tc>
          <w:tcPr>
            <w:tcW w:w="1200" w:type="dxa"/>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70.14</w:t>
            </w:r>
          </w:p>
        </w:tc>
        <w:tc>
          <w:tcPr>
            <w:tcW w:w="1288" w:type="dxa"/>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2234.53</w:t>
            </w:r>
          </w:p>
        </w:tc>
        <w:tc>
          <w:tcPr>
            <w:tcW w:w="772" w:type="dxa"/>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s58</w:t>
            </w:r>
          </w:p>
        </w:tc>
      </w:tr>
      <w:tr w:rsidR="00514221" w:rsidRPr="00E54D04" w:rsidTr="00635EEF">
        <w:tc>
          <w:tcPr>
            <w:tcW w:w="1129" w:type="dxa"/>
            <w:shd w:val="clear" w:color="auto" w:fill="F2F2F2" w:themeFill="background1" w:themeFillShade="F2"/>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21.96</w:t>
            </w:r>
          </w:p>
        </w:tc>
        <w:tc>
          <w:tcPr>
            <w:tcW w:w="1276" w:type="dxa"/>
            <w:shd w:val="clear" w:color="auto" w:fill="F2F2F2" w:themeFill="background1" w:themeFillShade="F2"/>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567.61</w:t>
            </w:r>
          </w:p>
        </w:tc>
        <w:tc>
          <w:tcPr>
            <w:tcW w:w="851" w:type="dxa"/>
            <w:shd w:val="clear" w:color="auto" w:fill="F2F2F2" w:themeFill="background1" w:themeFillShade="F2"/>
          </w:tcPr>
          <w:p w:rsidR="00514221" w:rsidRPr="00761F1C" w:rsidRDefault="00514221" w:rsidP="00514221">
            <w:pPr>
              <w:rPr>
                <w:rFonts w:ascii="Times New Roman" w:hAnsi="Times New Roman" w:cs="Times New Roman"/>
                <w:color w:val="000000"/>
                <w:sz w:val="20"/>
                <w:szCs w:val="20"/>
              </w:rPr>
            </w:pPr>
            <w:r>
              <w:rPr>
                <w:rFonts w:ascii="Times New Roman" w:hAnsi="Times New Roman" w:cs="Times New Roman"/>
                <w:color w:val="000000"/>
                <w:sz w:val="20"/>
                <w:szCs w:val="20"/>
              </w:rPr>
              <w:t>s*</w:t>
            </w:r>
            <w:r w:rsidRPr="00514221">
              <w:rPr>
                <w:rFonts w:ascii="Times New Roman" w:hAnsi="Times New Roman" w:cs="Times New Roman"/>
                <w:color w:val="000000"/>
                <w:sz w:val="20"/>
                <w:szCs w:val="20"/>
                <w:vertAlign w:val="superscript"/>
              </w:rPr>
              <w:t>2</w:t>
            </w:r>
          </w:p>
        </w:tc>
        <w:tc>
          <w:tcPr>
            <w:tcW w:w="1984" w:type="dxa"/>
          </w:tcPr>
          <w:p w:rsidR="00514221" w:rsidRPr="00E54D04" w:rsidRDefault="00514221" w:rsidP="00514221">
            <w:pPr>
              <w:rPr>
                <w:rFonts w:ascii="Times New Roman" w:hAnsi="Times New Roman" w:cs="Times New Roman"/>
                <w:sz w:val="20"/>
                <w:szCs w:val="20"/>
              </w:rPr>
            </w:pPr>
          </w:p>
        </w:tc>
        <w:tc>
          <w:tcPr>
            <w:tcW w:w="1200" w:type="dxa"/>
            <w:shd w:val="clear" w:color="auto" w:fill="F2F2F2" w:themeFill="background1" w:themeFillShade="F2"/>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70.72</w:t>
            </w:r>
          </w:p>
        </w:tc>
        <w:tc>
          <w:tcPr>
            <w:tcW w:w="1288" w:type="dxa"/>
            <w:shd w:val="clear" w:color="auto" w:fill="F2F2F2" w:themeFill="background1" w:themeFillShade="F2"/>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2255.66</w:t>
            </w:r>
          </w:p>
        </w:tc>
        <w:tc>
          <w:tcPr>
            <w:tcW w:w="772" w:type="dxa"/>
            <w:shd w:val="clear" w:color="auto" w:fill="F2F2F2" w:themeFill="background1" w:themeFillShade="F2"/>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s59</w:t>
            </w:r>
          </w:p>
        </w:tc>
      </w:tr>
      <w:tr w:rsidR="00514221" w:rsidRPr="00E54D04" w:rsidTr="00635EEF">
        <w:tc>
          <w:tcPr>
            <w:tcW w:w="1129" w:type="dxa"/>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22.27</w:t>
            </w:r>
          </w:p>
        </w:tc>
        <w:tc>
          <w:tcPr>
            <w:tcW w:w="1276" w:type="dxa"/>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578.96</w:t>
            </w:r>
          </w:p>
        </w:tc>
        <w:tc>
          <w:tcPr>
            <w:tcW w:w="851" w:type="dxa"/>
          </w:tcPr>
          <w:p w:rsidR="00514221" w:rsidRPr="00761F1C" w:rsidRDefault="00514221" w:rsidP="00514221">
            <w:pPr>
              <w:rPr>
                <w:rFonts w:ascii="Times New Roman" w:hAnsi="Times New Roman" w:cs="Times New Roman"/>
                <w:color w:val="000000"/>
                <w:sz w:val="20"/>
                <w:szCs w:val="20"/>
              </w:rPr>
            </w:pPr>
            <w:r>
              <w:rPr>
                <w:rFonts w:ascii="Times New Roman" w:hAnsi="Times New Roman" w:cs="Times New Roman"/>
                <w:color w:val="000000"/>
                <w:sz w:val="20"/>
                <w:szCs w:val="20"/>
              </w:rPr>
              <w:t>s*</w:t>
            </w:r>
            <w:r w:rsidRPr="00514221">
              <w:rPr>
                <w:rFonts w:ascii="Times New Roman" w:hAnsi="Times New Roman" w:cs="Times New Roman"/>
                <w:color w:val="000000"/>
                <w:sz w:val="20"/>
                <w:szCs w:val="20"/>
                <w:vertAlign w:val="superscript"/>
              </w:rPr>
              <w:t>3</w:t>
            </w:r>
          </w:p>
        </w:tc>
        <w:tc>
          <w:tcPr>
            <w:tcW w:w="1984" w:type="dxa"/>
          </w:tcPr>
          <w:p w:rsidR="00514221" w:rsidRPr="00E54D04" w:rsidRDefault="00514221" w:rsidP="00514221">
            <w:pPr>
              <w:rPr>
                <w:rFonts w:ascii="Times New Roman" w:hAnsi="Times New Roman" w:cs="Times New Roman"/>
                <w:sz w:val="20"/>
                <w:szCs w:val="20"/>
              </w:rPr>
            </w:pPr>
          </w:p>
        </w:tc>
        <w:tc>
          <w:tcPr>
            <w:tcW w:w="1200" w:type="dxa"/>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71.33</w:t>
            </w:r>
          </w:p>
        </w:tc>
        <w:tc>
          <w:tcPr>
            <w:tcW w:w="1288" w:type="dxa"/>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2281.09</w:t>
            </w:r>
          </w:p>
        </w:tc>
        <w:tc>
          <w:tcPr>
            <w:tcW w:w="772" w:type="dxa"/>
          </w:tcPr>
          <w:p w:rsidR="00514221" w:rsidRPr="00761F1C" w:rsidRDefault="00514221" w:rsidP="00514221">
            <w:pPr>
              <w:rPr>
                <w:rFonts w:ascii="Times New Roman" w:hAnsi="Times New Roman" w:cs="Times New Roman"/>
                <w:color w:val="000000"/>
                <w:sz w:val="20"/>
                <w:szCs w:val="20"/>
              </w:rPr>
            </w:pPr>
            <w:r w:rsidRPr="00FE20A9">
              <w:rPr>
                <w:rFonts w:ascii="Times New Roman" w:hAnsi="Times New Roman" w:cs="Times New Roman"/>
                <w:color w:val="000000"/>
                <w:sz w:val="20"/>
                <w:szCs w:val="20"/>
              </w:rPr>
              <w:t>ghost</w:t>
            </w:r>
          </w:p>
        </w:tc>
      </w:tr>
      <w:tr w:rsidR="00514221" w:rsidRPr="00E54D04" w:rsidTr="00635EEF">
        <w:tc>
          <w:tcPr>
            <w:tcW w:w="1129" w:type="dxa"/>
            <w:shd w:val="clear" w:color="auto" w:fill="F2F2F2" w:themeFill="background1" w:themeFillShade="F2"/>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23.50</w:t>
            </w:r>
          </w:p>
        </w:tc>
        <w:tc>
          <w:tcPr>
            <w:tcW w:w="1276" w:type="dxa"/>
            <w:shd w:val="clear" w:color="auto" w:fill="F2F2F2" w:themeFill="background1" w:themeFillShade="F2"/>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621.60</w:t>
            </w:r>
          </w:p>
        </w:tc>
        <w:tc>
          <w:tcPr>
            <w:tcW w:w="851" w:type="dxa"/>
            <w:shd w:val="clear" w:color="auto" w:fill="F2F2F2" w:themeFill="background1" w:themeFillShade="F2"/>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s15</w:t>
            </w:r>
          </w:p>
        </w:tc>
        <w:tc>
          <w:tcPr>
            <w:tcW w:w="1984" w:type="dxa"/>
          </w:tcPr>
          <w:p w:rsidR="00514221" w:rsidRPr="00E54D04" w:rsidRDefault="00514221" w:rsidP="00514221">
            <w:pPr>
              <w:rPr>
                <w:rFonts w:ascii="Times New Roman" w:hAnsi="Times New Roman" w:cs="Times New Roman"/>
                <w:sz w:val="20"/>
                <w:szCs w:val="20"/>
              </w:rPr>
            </w:pPr>
          </w:p>
        </w:tc>
        <w:tc>
          <w:tcPr>
            <w:tcW w:w="1200" w:type="dxa"/>
            <w:shd w:val="clear" w:color="auto" w:fill="F2F2F2" w:themeFill="background1" w:themeFillShade="F2"/>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71.92</w:t>
            </w:r>
          </w:p>
        </w:tc>
        <w:tc>
          <w:tcPr>
            <w:tcW w:w="1288" w:type="dxa"/>
            <w:shd w:val="clear" w:color="auto" w:fill="F2F2F2" w:themeFill="background1" w:themeFillShade="F2"/>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2305.34</w:t>
            </w:r>
          </w:p>
        </w:tc>
        <w:tc>
          <w:tcPr>
            <w:tcW w:w="772" w:type="dxa"/>
            <w:shd w:val="clear" w:color="auto" w:fill="F2F2F2" w:themeFill="background1" w:themeFillShade="F2"/>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s60</w:t>
            </w:r>
          </w:p>
        </w:tc>
      </w:tr>
      <w:tr w:rsidR="00514221" w:rsidRPr="00E54D04" w:rsidTr="00635EEF">
        <w:tc>
          <w:tcPr>
            <w:tcW w:w="1129" w:type="dxa"/>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24.72</w:t>
            </w:r>
          </w:p>
        </w:tc>
        <w:tc>
          <w:tcPr>
            <w:tcW w:w="1276" w:type="dxa"/>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672.06</w:t>
            </w:r>
          </w:p>
        </w:tc>
        <w:tc>
          <w:tcPr>
            <w:tcW w:w="851" w:type="dxa"/>
          </w:tcPr>
          <w:p w:rsidR="00514221" w:rsidRPr="00761F1C" w:rsidRDefault="00514221" w:rsidP="00514221">
            <w:pPr>
              <w:rPr>
                <w:rFonts w:ascii="Times New Roman" w:hAnsi="Times New Roman" w:cs="Times New Roman"/>
                <w:color w:val="000000"/>
                <w:sz w:val="20"/>
                <w:szCs w:val="20"/>
              </w:rPr>
            </w:pPr>
            <w:r w:rsidRPr="009C1794">
              <w:rPr>
                <w:rFonts w:ascii="Times New Roman" w:hAnsi="Times New Roman" w:cs="Times New Roman"/>
                <w:color w:val="000000"/>
                <w:sz w:val="20"/>
                <w:szCs w:val="20"/>
              </w:rPr>
              <w:t>ghost</w:t>
            </w:r>
          </w:p>
        </w:tc>
        <w:tc>
          <w:tcPr>
            <w:tcW w:w="1984" w:type="dxa"/>
          </w:tcPr>
          <w:p w:rsidR="00514221" w:rsidRPr="00E54D04" w:rsidRDefault="00514221" w:rsidP="00514221">
            <w:pPr>
              <w:rPr>
                <w:rFonts w:ascii="Times New Roman" w:hAnsi="Times New Roman" w:cs="Times New Roman"/>
                <w:sz w:val="20"/>
                <w:szCs w:val="20"/>
              </w:rPr>
            </w:pPr>
          </w:p>
        </w:tc>
        <w:tc>
          <w:tcPr>
            <w:tcW w:w="1200" w:type="dxa"/>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72.48</w:t>
            </w:r>
          </w:p>
        </w:tc>
        <w:tc>
          <w:tcPr>
            <w:tcW w:w="1288" w:type="dxa"/>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2327.25</w:t>
            </w:r>
          </w:p>
        </w:tc>
        <w:tc>
          <w:tcPr>
            <w:tcW w:w="772" w:type="dxa"/>
          </w:tcPr>
          <w:p w:rsidR="00514221" w:rsidRPr="00761F1C" w:rsidRDefault="00514221" w:rsidP="00514221">
            <w:pPr>
              <w:rPr>
                <w:rFonts w:ascii="Times New Roman" w:hAnsi="Times New Roman" w:cs="Times New Roman"/>
                <w:color w:val="000000"/>
                <w:sz w:val="20"/>
                <w:szCs w:val="20"/>
              </w:rPr>
            </w:pPr>
            <w:r w:rsidRPr="00FE20A9">
              <w:rPr>
                <w:rFonts w:ascii="Times New Roman" w:hAnsi="Times New Roman" w:cs="Times New Roman"/>
                <w:color w:val="000000"/>
                <w:sz w:val="20"/>
                <w:szCs w:val="20"/>
              </w:rPr>
              <w:t>ghost</w:t>
            </w:r>
          </w:p>
        </w:tc>
      </w:tr>
      <w:tr w:rsidR="00514221" w:rsidRPr="00E54D04" w:rsidTr="00635EEF">
        <w:tc>
          <w:tcPr>
            <w:tcW w:w="1129" w:type="dxa"/>
            <w:shd w:val="clear" w:color="auto" w:fill="F2F2F2" w:themeFill="background1" w:themeFillShade="F2"/>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25.29</w:t>
            </w:r>
          </w:p>
        </w:tc>
        <w:tc>
          <w:tcPr>
            <w:tcW w:w="1276" w:type="dxa"/>
            <w:shd w:val="clear" w:color="auto" w:fill="F2F2F2" w:themeFill="background1" w:themeFillShade="F2"/>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692.19</w:t>
            </w:r>
          </w:p>
        </w:tc>
        <w:tc>
          <w:tcPr>
            <w:tcW w:w="851" w:type="dxa"/>
            <w:shd w:val="clear" w:color="auto" w:fill="F2F2F2" w:themeFill="background1" w:themeFillShade="F2"/>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s16</w:t>
            </w:r>
          </w:p>
        </w:tc>
        <w:tc>
          <w:tcPr>
            <w:tcW w:w="1984" w:type="dxa"/>
          </w:tcPr>
          <w:p w:rsidR="00514221" w:rsidRPr="00E54D04" w:rsidRDefault="00514221" w:rsidP="00514221">
            <w:pPr>
              <w:rPr>
                <w:rFonts w:ascii="Times New Roman" w:hAnsi="Times New Roman" w:cs="Times New Roman"/>
                <w:sz w:val="20"/>
                <w:szCs w:val="20"/>
              </w:rPr>
            </w:pPr>
          </w:p>
        </w:tc>
        <w:tc>
          <w:tcPr>
            <w:tcW w:w="1200" w:type="dxa"/>
            <w:shd w:val="clear" w:color="auto" w:fill="F2F2F2" w:themeFill="background1" w:themeFillShade="F2"/>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73.02</w:t>
            </w:r>
          </w:p>
        </w:tc>
        <w:tc>
          <w:tcPr>
            <w:tcW w:w="1288" w:type="dxa"/>
            <w:shd w:val="clear" w:color="auto" w:fill="F2F2F2" w:themeFill="background1" w:themeFillShade="F2"/>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2348.00</w:t>
            </w:r>
          </w:p>
        </w:tc>
        <w:tc>
          <w:tcPr>
            <w:tcW w:w="772" w:type="dxa"/>
            <w:shd w:val="clear" w:color="auto" w:fill="F2F2F2" w:themeFill="background1" w:themeFillShade="F2"/>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s61</w:t>
            </w:r>
          </w:p>
        </w:tc>
      </w:tr>
      <w:tr w:rsidR="005D4AD3" w:rsidRPr="00E54D04" w:rsidTr="00635EEF">
        <w:tc>
          <w:tcPr>
            <w:tcW w:w="1129" w:type="dxa"/>
          </w:tcPr>
          <w:p w:rsidR="005D4AD3" w:rsidRPr="00761F1C" w:rsidRDefault="005D4AD3" w:rsidP="00635EEF">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25.76</w:t>
            </w:r>
          </w:p>
        </w:tc>
        <w:tc>
          <w:tcPr>
            <w:tcW w:w="1276" w:type="dxa"/>
          </w:tcPr>
          <w:p w:rsidR="005D4AD3" w:rsidRPr="00761F1C" w:rsidRDefault="005D4AD3" w:rsidP="00635EEF">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713.92</w:t>
            </w:r>
          </w:p>
        </w:tc>
        <w:tc>
          <w:tcPr>
            <w:tcW w:w="851" w:type="dxa"/>
          </w:tcPr>
          <w:p w:rsidR="005D4AD3" w:rsidRPr="00761F1C" w:rsidRDefault="005D4AD3" w:rsidP="00635EEF">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s17</w:t>
            </w:r>
          </w:p>
        </w:tc>
        <w:tc>
          <w:tcPr>
            <w:tcW w:w="1984" w:type="dxa"/>
          </w:tcPr>
          <w:p w:rsidR="005D4AD3" w:rsidRPr="00E54D04" w:rsidRDefault="005D4AD3" w:rsidP="00635EEF">
            <w:pPr>
              <w:rPr>
                <w:rFonts w:ascii="Times New Roman" w:hAnsi="Times New Roman" w:cs="Times New Roman"/>
                <w:sz w:val="20"/>
                <w:szCs w:val="20"/>
              </w:rPr>
            </w:pPr>
          </w:p>
        </w:tc>
        <w:tc>
          <w:tcPr>
            <w:tcW w:w="1200" w:type="dxa"/>
          </w:tcPr>
          <w:p w:rsidR="005D4AD3" w:rsidRPr="00761F1C" w:rsidRDefault="005D4AD3"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73.</w:t>
            </w:r>
            <w:r w:rsidR="00514221">
              <w:rPr>
                <w:rFonts w:ascii="Times New Roman" w:hAnsi="Times New Roman" w:cs="Times New Roman"/>
                <w:color w:val="000000"/>
                <w:sz w:val="20"/>
                <w:szCs w:val="20"/>
              </w:rPr>
              <w:t>57</w:t>
            </w:r>
          </w:p>
        </w:tc>
        <w:tc>
          <w:tcPr>
            <w:tcW w:w="1288" w:type="dxa"/>
          </w:tcPr>
          <w:p w:rsidR="005D4AD3" w:rsidRPr="00761F1C" w:rsidRDefault="005D4AD3"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23</w:t>
            </w:r>
            <w:r w:rsidR="00514221">
              <w:rPr>
                <w:rFonts w:ascii="Times New Roman" w:hAnsi="Times New Roman" w:cs="Times New Roman"/>
                <w:color w:val="000000"/>
                <w:sz w:val="20"/>
                <w:szCs w:val="20"/>
              </w:rPr>
              <w:t>69</w:t>
            </w:r>
            <w:r w:rsidRPr="00761F1C">
              <w:rPr>
                <w:rFonts w:ascii="Times New Roman" w:hAnsi="Times New Roman" w:cs="Times New Roman"/>
                <w:color w:val="000000"/>
                <w:sz w:val="20"/>
                <w:szCs w:val="20"/>
              </w:rPr>
              <w:t>.00</w:t>
            </w:r>
          </w:p>
        </w:tc>
        <w:tc>
          <w:tcPr>
            <w:tcW w:w="772" w:type="dxa"/>
          </w:tcPr>
          <w:p w:rsidR="005D4AD3" w:rsidRPr="00761F1C" w:rsidRDefault="00514221" w:rsidP="00635EEF">
            <w:pPr>
              <w:rPr>
                <w:rFonts w:ascii="Times New Roman" w:hAnsi="Times New Roman" w:cs="Times New Roman"/>
                <w:color w:val="000000"/>
                <w:sz w:val="20"/>
                <w:szCs w:val="20"/>
              </w:rPr>
            </w:pPr>
            <w:r>
              <w:rPr>
                <w:rFonts w:ascii="Times New Roman" w:hAnsi="Times New Roman" w:cs="Times New Roman"/>
                <w:color w:val="000000"/>
                <w:sz w:val="20"/>
                <w:szCs w:val="20"/>
              </w:rPr>
              <w:t>ghost</w:t>
            </w:r>
          </w:p>
        </w:tc>
      </w:tr>
      <w:tr w:rsidR="00514221" w:rsidRPr="00E54D04" w:rsidTr="00635EEF">
        <w:tc>
          <w:tcPr>
            <w:tcW w:w="1129" w:type="dxa"/>
            <w:shd w:val="clear" w:color="auto" w:fill="F2F2F2" w:themeFill="background1" w:themeFillShade="F2"/>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27.86</w:t>
            </w:r>
          </w:p>
        </w:tc>
        <w:tc>
          <w:tcPr>
            <w:tcW w:w="1276" w:type="dxa"/>
            <w:shd w:val="clear" w:color="auto" w:fill="F2F2F2" w:themeFill="background1" w:themeFillShade="F2"/>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788.25</w:t>
            </w:r>
          </w:p>
        </w:tc>
        <w:tc>
          <w:tcPr>
            <w:tcW w:w="851" w:type="dxa"/>
            <w:shd w:val="clear" w:color="auto" w:fill="F2F2F2" w:themeFill="background1" w:themeFillShade="F2"/>
          </w:tcPr>
          <w:p w:rsidR="00514221" w:rsidRPr="00761F1C" w:rsidRDefault="00A15387" w:rsidP="00514221">
            <w:pPr>
              <w:rPr>
                <w:rFonts w:ascii="Times New Roman" w:hAnsi="Times New Roman" w:cs="Times New Roman"/>
                <w:color w:val="000000"/>
                <w:sz w:val="20"/>
                <w:szCs w:val="20"/>
              </w:rPr>
            </w:pPr>
            <w:r>
              <w:rPr>
                <w:rFonts w:ascii="Times New Roman" w:hAnsi="Times New Roman" w:cs="Times New Roman"/>
                <w:color w:val="000000"/>
                <w:sz w:val="20"/>
                <w:szCs w:val="20"/>
              </w:rPr>
              <w:t>ghost</w:t>
            </w:r>
          </w:p>
        </w:tc>
        <w:tc>
          <w:tcPr>
            <w:tcW w:w="1984" w:type="dxa"/>
          </w:tcPr>
          <w:p w:rsidR="00514221" w:rsidRPr="00E54D04" w:rsidRDefault="00514221" w:rsidP="00514221">
            <w:pPr>
              <w:rPr>
                <w:rFonts w:ascii="Times New Roman" w:hAnsi="Times New Roman" w:cs="Times New Roman"/>
                <w:sz w:val="20"/>
                <w:szCs w:val="20"/>
              </w:rPr>
            </w:pPr>
          </w:p>
        </w:tc>
        <w:tc>
          <w:tcPr>
            <w:tcW w:w="1200" w:type="dxa"/>
            <w:shd w:val="clear" w:color="auto" w:fill="F2F2F2" w:themeFill="background1" w:themeFillShade="F2"/>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74.</w:t>
            </w:r>
            <w:r>
              <w:rPr>
                <w:rFonts w:ascii="Times New Roman" w:hAnsi="Times New Roman" w:cs="Times New Roman"/>
                <w:color w:val="000000"/>
                <w:sz w:val="20"/>
                <w:szCs w:val="20"/>
              </w:rPr>
              <w:t>14</w:t>
            </w:r>
          </w:p>
        </w:tc>
        <w:tc>
          <w:tcPr>
            <w:tcW w:w="1288" w:type="dxa"/>
            <w:shd w:val="clear" w:color="auto" w:fill="F2F2F2" w:themeFill="background1" w:themeFillShade="F2"/>
          </w:tcPr>
          <w:p w:rsidR="00514221" w:rsidRPr="00761F1C" w:rsidRDefault="00514221" w:rsidP="00514221">
            <w:pPr>
              <w:jc w:val="center"/>
              <w:rPr>
                <w:rFonts w:ascii="Times New Roman" w:hAnsi="Times New Roman" w:cs="Times New Roman"/>
                <w:color w:val="000000"/>
                <w:sz w:val="20"/>
                <w:szCs w:val="20"/>
              </w:rPr>
            </w:pPr>
            <w:r>
              <w:rPr>
                <w:rFonts w:ascii="Times New Roman" w:hAnsi="Times New Roman" w:cs="Times New Roman"/>
                <w:color w:val="000000"/>
                <w:sz w:val="20"/>
                <w:szCs w:val="20"/>
              </w:rPr>
              <w:t>2400.58</w:t>
            </w:r>
          </w:p>
        </w:tc>
        <w:tc>
          <w:tcPr>
            <w:tcW w:w="772" w:type="dxa"/>
            <w:shd w:val="clear" w:color="auto" w:fill="F2F2F2" w:themeFill="background1" w:themeFillShade="F2"/>
          </w:tcPr>
          <w:p w:rsidR="00514221" w:rsidRDefault="00514221" w:rsidP="00514221">
            <w:r w:rsidRPr="00FE20A9">
              <w:rPr>
                <w:rFonts w:ascii="Times New Roman" w:hAnsi="Times New Roman" w:cs="Times New Roman"/>
                <w:color w:val="000000"/>
                <w:sz w:val="20"/>
                <w:szCs w:val="20"/>
              </w:rPr>
              <w:t>ghost</w:t>
            </w:r>
          </w:p>
        </w:tc>
      </w:tr>
      <w:tr w:rsidR="00514221" w:rsidRPr="00E54D04" w:rsidTr="00635EEF">
        <w:tc>
          <w:tcPr>
            <w:tcW w:w="1129" w:type="dxa"/>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30.21</w:t>
            </w:r>
          </w:p>
        </w:tc>
        <w:tc>
          <w:tcPr>
            <w:tcW w:w="1276" w:type="dxa"/>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864.93</w:t>
            </w:r>
          </w:p>
        </w:tc>
        <w:tc>
          <w:tcPr>
            <w:tcW w:w="851" w:type="dxa"/>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s*4</w:t>
            </w:r>
          </w:p>
        </w:tc>
        <w:tc>
          <w:tcPr>
            <w:tcW w:w="1984" w:type="dxa"/>
          </w:tcPr>
          <w:p w:rsidR="00514221" w:rsidRPr="00E54D04" w:rsidRDefault="00514221" w:rsidP="00514221">
            <w:pPr>
              <w:rPr>
                <w:rFonts w:ascii="Times New Roman" w:hAnsi="Times New Roman" w:cs="Times New Roman"/>
                <w:sz w:val="20"/>
                <w:szCs w:val="20"/>
              </w:rPr>
            </w:pPr>
          </w:p>
        </w:tc>
        <w:tc>
          <w:tcPr>
            <w:tcW w:w="1200" w:type="dxa"/>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75.</w:t>
            </w:r>
            <w:r>
              <w:rPr>
                <w:rFonts w:ascii="Times New Roman" w:hAnsi="Times New Roman" w:cs="Times New Roman"/>
                <w:color w:val="000000"/>
                <w:sz w:val="20"/>
                <w:szCs w:val="20"/>
              </w:rPr>
              <w:t>14</w:t>
            </w:r>
          </w:p>
        </w:tc>
        <w:tc>
          <w:tcPr>
            <w:tcW w:w="1288" w:type="dxa"/>
          </w:tcPr>
          <w:p w:rsidR="00514221" w:rsidRPr="00761F1C" w:rsidRDefault="00514221" w:rsidP="00514221">
            <w:pPr>
              <w:jc w:val="center"/>
              <w:rPr>
                <w:rFonts w:ascii="Times New Roman" w:hAnsi="Times New Roman" w:cs="Times New Roman"/>
                <w:color w:val="000000"/>
                <w:sz w:val="20"/>
                <w:szCs w:val="20"/>
              </w:rPr>
            </w:pPr>
            <w:r>
              <w:rPr>
                <w:rFonts w:ascii="Times New Roman" w:hAnsi="Times New Roman" w:cs="Times New Roman"/>
                <w:color w:val="000000"/>
                <w:sz w:val="20"/>
                <w:szCs w:val="20"/>
              </w:rPr>
              <w:t>2439.52</w:t>
            </w:r>
          </w:p>
        </w:tc>
        <w:tc>
          <w:tcPr>
            <w:tcW w:w="772" w:type="dxa"/>
          </w:tcPr>
          <w:p w:rsidR="00514221" w:rsidRDefault="00514221" w:rsidP="00514221">
            <w:r w:rsidRPr="00FE20A9">
              <w:rPr>
                <w:rFonts w:ascii="Times New Roman" w:hAnsi="Times New Roman" w:cs="Times New Roman"/>
                <w:color w:val="000000"/>
                <w:sz w:val="20"/>
                <w:szCs w:val="20"/>
              </w:rPr>
              <w:t>ghost</w:t>
            </w:r>
          </w:p>
        </w:tc>
      </w:tr>
      <w:tr w:rsidR="00514221" w:rsidRPr="00E54D04" w:rsidTr="00635EEF">
        <w:tc>
          <w:tcPr>
            <w:tcW w:w="1129" w:type="dxa"/>
            <w:shd w:val="clear" w:color="auto" w:fill="F2F2F2" w:themeFill="background1" w:themeFillShade="F2"/>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32.63</w:t>
            </w:r>
          </w:p>
        </w:tc>
        <w:tc>
          <w:tcPr>
            <w:tcW w:w="1276" w:type="dxa"/>
            <w:shd w:val="clear" w:color="auto" w:fill="F2F2F2" w:themeFill="background1" w:themeFillShade="F2"/>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936.90</w:t>
            </w:r>
          </w:p>
        </w:tc>
        <w:tc>
          <w:tcPr>
            <w:tcW w:w="851" w:type="dxa"/>
            <w:shd w:val="clear" w:color="auto" w:fill="F2F2F2" w:themeFill="background1" w:themeFillShade="F2"/>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s18</w:t>
            </w:r>
          </w:p>
        </w:tc>
        <w:tc>
          <w:tcPr>
            <w:tcW w:w="1984" w:type="dxa"/>
          </w:tcPr>
          <w:p w:rsidR="00514221" w:rsidRPr="00E54D04" w:rsidRDefault="00514221" w:rsidP="00514221">
            <w:pPr>
              <w:rPr>
                <w:rFonts w:ascii="Times New Roman" w:hAnsi="Times New Roman" w:cs="Times New Roman"/>
                <w:sz w:val="20"/>
                <w:szCs w:val="20"/>
              </w:rPr>
            </w:pPr>
          </w:p>
        </w:tc>
        <w:tc>
          <w:tcPr>
            <w:tcW w:w="1200" w:type="dxa"/>
            <w:shd w:val="clear" w:color="auto" w:fill="F2F2F2" w:themeFill="background1" w:themeFillShade="F2"/>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75.</w:t>
            </w:r>
            <w:r>
              <w:rPr>
                <w:rFonts w:ascii="Times New Roman" w:hAnsi="Times New Roman" w:cs="Times New Roman"/>
                <w:color w:val="000000"/>
                <w:sz w:val="20"/>
                <w:szCs w:val="20"/>
              </w:rPr>
              <w:t>50</w:t>
            </w:r>
          </w:p>
        </w:tc>
        <w:tc>
          <w:tcPr>
            <w:tcW w:w="1288" w:type="dxa"/>
            <w:shd w:val="clear" w:color="auto" w:fill="F2F2F2" w:themeFill="background1" w:themeFillShade="F2"/>
          </w:tcPr>
          <w:p w:rsidR="00514221" w:rsidRPr="00761F1C" w:rsidRDefault="00514221" w:rsidP="00514221">
            <w:pPr>
              <w:jc w:val="center"/>
              <w:rPr>
                <w:rFonts w:ascii="Times New Roman" w:hAnsi="Times New Roman" w:cs="Times New Roman"/>
                <w:color w:val="000000"/>
                <w:sz w:val="20"/>
                <w:szCs w:val="20"/>
              </w:rPr>
            </w:pPr>
            <w:r>
              <w:rPr>
                <w:rFonts w:ascii="Times New Roman" w:hAnsi="Times New Roman" w:cs="Times New Roman"/>
                <w:color w:val="000000"/>
                <w:sz w:val="20"/>
                <w:szCs w:val="20"/>
              </w:rPr>
              <w:t>2458.30</w:t>
            </w:r>
          </w:p>
        </w:tc>
        <w:tc>
          <w:tcPr>
            <w:tcW w:w="772" w:type="dxa"/>
            <w:shd w:val="clear" w:color="auto" w:fill="F2F2F2" w:themeFill="background1" w:themeFillShade="F2"/>
          </w:tcPr>
          <w:p w:rsidR="00514221" w:rsidRDefault="00514221" w:rsidP="00514221">
            <w:r w:rsidRPr="00FE20A9">
              <w:rPr>
                <w:rFonts w:ascii="Times New Roman" w:hAnsi="Times New Roman" w:cs="Times New Roman"/>
                <w:color w:val="000000"/>
                <w:sz w:val="20"/>
                <w:szCs w:val="20"/>
              </w:rPr>
              <w:t>ghost</w:t>
            </w:r>
          </w:p>
        </w:tc>
      </w:tr>
      <w:tr w:rsidR="00514221" w:rsidRPr="00E54D04" w:rsidTr="00635EEF">
        <w:tc>
          <w:tcPr>
            <w:tcW w:w="1129" w:type="dxa"/>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33.20</w:t>
            </w:r>
          </w:p>
        </w:tc>
        <w:tc>
          <w:tcPr>
            <w:tcW w:w="1276" w:type="dxa"/>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958.43</w:t>
            </w:r>
          </w:p>
        </w:tc>
        <w:tc>
          <w:tcPr>
            <w:tcW w:w="851" w:type="dxa"/>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s19</w:t>
            </w:r>
          </w:p>
        </w:tc>
        <w:tc>
          <w:tcPr>
            <w:tcW w:w="1984" w:type="dxa"/>
          </w:tcPr>
          <w:p w:rsidR="00514221" w:rsidRPr="00E54D04" w:rsidRDefault="00514221" w:rsidP="00514221">
            <w:pPr>
              <w:rPr>
                <w:rFonts w:ascii="Times New Roman" w:hAnsi="Times New Roman" w:cs="Times New Roman"/>
                <w:sz w:val="20"/>
                <w:szCs w:val="20"/>
              </w:rPr>
            </w:pPr>
          </w:p>
        </w:tc>
        <w:tc>
          <w:tcPr>
            <w:tcW w:w="1200" w:type="dxa"/>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75.</w:t>
            </w:r>
            <w:r>
              <w:rPr>
                <w:rFonts w:ascii="Times New Roman" w:hAnsi="Times New Roman" w:cs="Times New Roman"/>
                <w:color w:val="000000"/>
                <w:sz w:val="20"/>
                <w:szCs w:val="20"/>
              </w:rPr>
              <w:t>81</w:t>
            </w:r>
          </w:p>
        </w:tc>
        <w:tc>
          <w:tcPr>
            <w:tcW w:w="1288" w:type="dxa"/>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2479.04</w:t>
            </w:r>
          </w:p>
        </w:tc>
        <w:tc>
          <w:tcPr>
            <w:tcW w:w="772" w:type="dxa"/>
          </w:tcPr>
          <w:p w:rsidR="00514221" w:rsidRDefault="00514221" w:rsidP="00514221">
            <w:r w:rsidRPr="00FE20A9">
              <w:rPr>
                <w:rFonts w:ascii="Times New Roman" w:hAnsi="Times New Roman" w:cs="Times New Roman"/>
                <w:color w:val="000000"/>
                <w:sz w:val="20"/>
                <w:szCs w:val="20"/>
              </w:rPr>
              <w:t>ghost</w:t>
            </w:r>
          </w:p>
        </w:tc>
      </w:tr>
      <w:tr w:rsidR="00514221" w:rsidRPr="00E54D04" w:rsidTr="00635EEF">
        <w:tc>
          <w:tcPr>
            <w:tcW w:w="1129" w:type="dxa"/>
            <w:shd w:val="clear" w:color="auto" w:fill="F2F2F2" w:themeFill="background1" w:themeFillShade="F2"/>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33.76</w:t>
            </w:r>
          </w:p>
        </w:tc>
        <w:tc>
          <w:tcPr>
            <w:tcW w:w="1276" w:type="dxa"/>
            <w:shd w:val="clear" w:color="auto" w:fill="F2F2F2" w:themeFill="background1" w:themeFillShade="F2"/>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979.55</w:t>
            </w:r>
          </w:p>
        </w:tc>
        <w:tc>
          <w:tcPr>
            <w:tcW w:w="851" w:type="dxa"/>
            <w:shd w:val="clear" w:color="auto" w:fill="F2F2F2" w:themeFill="background1" w:themeFillShade="F2"/>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s20</w:t>
            </w:r>
          </w:p>
        </w:tc>
        <w:tc>
          <w:tcPr>
            <w:tcW w:w="1984" w:type="dxa"/>
          </w:tcPr>
          <w:p w:rsidR="00514221" w:rsidRPr="00E54D04" w:rsidRDefault="00514221" w:rsidP="00514221">
            <w:pPr>
              <w:rPr>
                <w:rFonts w:ascii="Times New Roman" w:hAnsi="Times New Roman" w:cs="Times New Roman"/>
                <w:sz w:val="20"/>
                <w:szCs w:val="20"/>
              </w:rPr>
            </w:pPr>
          </w:p>
        </w:tc>
        <w:tc>
          <w:tcPr>
            <w:tcW w:w="1200" w:type="dxa"/>
            <w:shd w:val="clear" w:color="auto" w:fill="F2F2F2" w:themeFill="background1" w:themeFillShade="F2"/>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76.27</w:t>
            </w:r>
          </w:p>
        </w:tc>
        <w:tc>
          <w:tcPr>
            <w:tcW w:w="1288" w:type="dxa"/>
            <w:shd w:val="clear" w:color="auto" w:fill="F2F2F2" w:themeFill="background1" w:themeFillShade="F2"/>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2499.38</w:t>
            </w:r>
          </w:p>
        </w:tc>
        <w:tc>
          <w:tcPr>
            <w:tcW w:w="772" w:type="dxa"/>
            <w:shd w:val="clear" w:color="auto" w:fill="F2F2F2" w:themeFill="background1" w:themeFillShade="F2"/>
          </w:tcPr>
          <w:p w:rsidR="00514221" w:rsidRDefault="00514221" w:rsidP="00514221">
            <w:r w:rsidRPr="00FE20A9">
              <w:rPr>
                <w:rFonts w:ascii="Times New Roman" w:hAnsi="Times New Roman" w:cs="Times New Roman"/>
                <w:color w:val="000000"/>
                <w:sz w:val="20"/>
                <w:szCs w:val="20"/>
              </w:rPr>
              <w:t>ghost</w:t>
            </w:r>
          </w:p>
        </w:tc>
      </w:tr>
      <w:tr w:rsidR="00514221" w:rsidRPr="00E54D04" w:rsidTr="00635EEF">
        <w:tc>
          <w:tcPr>
            <w:tcW w:w="1129" w:type="dxa"/>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34.33</w:t>
            </w:r>
          </w:p>
        </w:tc>
        <w:tc>
          <w:tcPr>
            <w:tcW w:w="1276" w:type="dxa"/>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1001.46</w:t>
            </w:r>
          </w:p>
        </w:tc>
        <w:tc>
          <w:tcPr>
            <w:tcW w:w="851" w:type="dxa"/>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s21</w:t>
            </w:r>
          </w:p>
        </w:tc>
        <w:tc>
          <w:tcPr>
            <w:tcW w:w="1984" w:type="dxa"/>
          </w:tcPr>
          <w:p w:rsidR="00514221" w:rsidRPr="00E54D04" w:rsidRDefault="00514221" w:rsidP="00514221">
            <w:pPr>
              <w:rPr>
                <w:rFonts w:ascii="Times New Roman" w:hAnsi="Times New Roman" w:cs="Times New Roman"/>
                <w:sz w:val="20"/>
                <w:szCs w:val="20"/>
              </w:rPr>
            </w:pPr>
          </w:p>
        </w:tc>
        <w:tc>
          <w:tcPr>
            <w:tcW w:w="1200" w:type="dxa"/>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76.70</w:t>
            </w:r>
          </w:p>
        </w:tc>
        <w:tc>
          <w:tcPr>
            <w:tcW w:w="1288" w:type="dxa"/>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2522.07</w:t>
            </w:r>
          </w:p>
        </w:tc>
        <w:tc>
          <w:tcPr>
            <w:tcW w:w="772" w:type="dxa"/>
          </w:tcPr>
          <w:p w:rsidR="00514221" w:rsidRDefault="00514221" w:rsidP="00514221">
            <w:r w:rsidRPr="00FE20A9">
              <w:rPr>
                <w:rFonts w:ascii="Times New Roman" w:hAnsi="Times New Roman" w:cs="Times New Roman"/>
                <w:color w:val="000000"/>
                <w:sz w:val="20"/>
                <w:szCs w:val="20"/>
              </w:rPr>
              <w:t>ghost</w:t>
            </w:r>
          </w:p>
        </w:tc>
      </w:tr>
      <w:tr w:rsidR="00514221" w:rsidRPr="00E54D04" w:rsidTr="00635EEF">
        <w:tc>
          <w:tcPr>
            <w:tcW w:w="1129" w:type="dxa"/>
            <w:shd w:val="clear" w:color="auto" w:fill="F2F2F2" w:themeFill="background1" w:themeFillShade="F2"/>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34.92</w:t>
            </w:r>
          </w:p>
        </w:tc>
        <w:tc>
          <w:tcPr>
            <w:tcW w:w="1276" w:type="dxa"/>
            <w:shd w:val="clear" w:color="auto" w:fill="F2F2F2" w:themeFill="background1" w:themeFillShade="F2"/>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1030.80</w:t>
            </w:r>
          </w:p>
        </w:tc>
        <w:tc>
          <w:tcPr>
            <w:tcW w:w="851" w:type="dxa"/>
            <w:shd w:val="clear" w:color="auto" w:fill="F2F2F2" w:themeFill="background1" w:themeFillShade="F2"/>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s22</w:t>
            </w:r>
          </w:p>
        </w:tc>
        <w:tc>
          <w:tcPr>
            <w:tcW w:w="1984" w:type="dxa"/>
          </w:tcPr>
          <w:p w:rsidR="00514221" w:rsidRPr="00E54D04" w:rsidRDefault="00514221" w:rsidP="00514221">
            <w:pPr>
              <w:rPr>
                <w:rFonts w:ascii="Times New Roman" w:hAnsi="Times New Roman" w:cs="Times New Roman"/>
                <w:sz w:val="20"/>
                <w:szCs w:val="20"/>
              </w:rPr>
            </w:pPr>
          </w:p>
        </w:tc>
        <w:tc>
          <w:tcPr>
            <w:tcW w:w="1200" w:type="dxa"/>
            <w:shd w:val="clear" w:color="auto" w:fill="F2F2F2" w:themeFill="background1" w:themeFillShade="F2"/>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77.25</w:t>
            </w:r>
          </w:p>
        </w:tc>
        <w:tc>
          <w:tcPr>
            <w:tcW w:w="1288" w:type="dxa"/>
            <w:shd w:val="clear" w:color="auto" w:fill="F2F2F2" w:themeFill="background1" w:themeFillShade="F2"/>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2546.32</w:t>
            </w:r>
          </w:p>
        </w:tc>
        <w:tc>
          <w:tcPr>
            <w:tcW w:w="772" w:type="dxa"/>
            <w:shd w:val="clear" w:color="auto" w:fill="F2F2F2" w:themeFill="background1" w:themeFillShade="F2"/>
          </w:tcPr>
          <w:p w:rsidR="00514221" w:rsidRDefault="00514221" w:rsidP="00514221">
            <w:r w:rsidRPr="00FE20A9">
              <w:rPr>
                <w:rFonts w:ascii="Times New Roman" w:hAnsi="Times New Roman" w:cs="Times New Roman"/>
                <w:color w:val="000000"/>
                <w:sz w:val="20"/>
                <w:szCs w:val="20"/>
              </w:rPr>
              <w:t>ghost</w:t>
            </w:r>
          </w:p>
        </w:tc>
      </w:tr>
      <w:tr w:rsidR="00514221" w:rsidRPr="00E54D04" w:rsidTr="00635EEF">
        <w:tc>
          <w:tcPr>
            <w:tcW w:w="1129" w:type="dxa"/>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35.49</w:t>
            </w:r>
          </w:p>
        </w:tc>
        <w:tc>
          <w:tcPr>
            <w:tcW w:w="1276" w:type="dxa"/>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1051.92</w:t>
            </w:r>
          </w:p>
        </w:tc>
        <w:tc>
          <w:tcPr>
            <w:tcW w:w="851" w:type="dxa"/>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s23</w:t>
            </w:r>
          </w:p>
        </w:tc>
        <w:tc>
          <w:tcPr>
            <w:tcW w:w="1984" w:type="dxa"/>
          </w:tcPr>
          <w:p w:rsidR="00514221" w:rsidRPr="00E54D04" w:rsidRDefault="00514221" w:rsidP="00514221">
            <w:pPr>
              <w:rPr>
                <w:rFonts w:ascii="Times New Roman" w:hAnsi="Times New Roman" w:cs="Times New Roman"/>
                <w:sz w:val="20"/>
                <w:szCs w:val="20"/>
              </w:rPr>
            </w:pPr>
          </w:p>
        </w:tc>
        <w:tc>
          <w:tcPr>
            <w:tcW w:w="1200" w:type="dxa"/>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77.77</w:t>
            </w:r>
          </w:p>
        </w:tc>
        <w:tc>
          <w:tcPr>
            <w:tcW w:w="1288" w:type="dxa"/>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2570.00</w:t>
            </w:r>
          </w:p>
        </w:tc>
        <w:tc>
          <w:tcPr>
            <w:tcW w:w="772" w:type="dxa"/>
          </w:tcPr>
          <w:p w:rsidR="00514221" w:rsidRDefault="00514221" w:rsidP="00514221">
            <w:r w:rsidRPr="00FE20A9">
              <w:rPr>
                <w:rFonts w:ascii="Times New Roman" w:hAnsi="Times New Roman" w:cs="Times New Roman"/>
                <w:color w:val="000000"/>
                <w:sz w:val="20"/>
                <w:szCs w:val="20"/>
              </w:rPr>
              <w:t>ghost</w:t>
            </w:r>
          </w:p>
        </w:tc>
      </w:tr>
      <w:tr w:rsidR="00514221" w:rsidRPr="00E54D04" w:rsidTr="00635EEF">
        <w:tc>
          <w:tcPr>
            <w:tcW w:w="1129" w:type="dxa"/>
            <w:shd w:val="clear" w:color="auto" w:fill="F2F2F2" w:themeFill="background1" w:themeFillShade="F2"/>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36.05</w:t>
            </w:r>
          </w:p>
        </w:tc>
        <w:tc>
          <w:tcPr>
            <w:tcW w:w="1276" w:type="dxa"/>
            <w:shd w:val="clear" w:color="auto" w:fill="F2F2F2" w:themeFill="background1" w:themeFillShade="F2"/>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1073.05</w:t>
            </w:r>
          </w:p>
        </w:tc>
        <w:tc>
          <w:tcPr>
            <w:tcW w:w="851" w:type="dxa"/>
            <w:shd w:val="clear" w:color="auto" w:fill="F2F2F2" w:themeFill="background1" w:themeFillShade="F2"/>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s24</w:t>
            </w:r>
          </w:p>
        </w:tc>
        <w:tc>
          <w:tcPr>
            <w:tcW w:w="1984" w:type="dxa"/>
          </w:tcPr>
          <w:p w:rsidR="00514221" w:rsidRPr="00E54D04" w:rsidRDefault="00514221" w:rsidP="00514221">
            <w:pPr>
              <w:rPr>
                <w:rFonts w:ascii="Times New Roman" w:hAnsi="Times New Roman" w:cs="Times New Roman"/>
                <w:sz w:val="20"/>
                <w:szCs w:val="20"/>
              </w:rPr>
            </w:pPr>
          </w:p>
        </w:tc>
        <w:tc>
          <w:tcPr>
            <w:tcW w:w="1200" w:type="dxa"/>
            <w:shd w:val="clear" w:color="auto" w:fill="F2F2F2" w:themeFill="background1" w:themeFillShade="F2"/>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78.85</w:t>
            </w:r>
          </w:p>
        </w:tc>
        <w:tc>
          <w:tcPr>
            <w:tcW w:w="1288" w:type="dxa"/>
            <w:shd w:val="clear" w:color="auto" w:fill="F2F2F2" w:themeFill="background1" w:themeFillShade="F2"/>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2614.39</w:t>
            </w:r>
          </w:p>
        </w:tc>
        <w:tc>
          <w:tcPr>
            <w:tcW w:w="772" w:type="dxa"/>
            <w:shd w:val="clear" w:color="auto" w:fill="F2F2F2" w:themeFill="background1" w:themeFillShade="F2"/>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s63</w:t>
            </w:r>
          </w:p>
        </w:tc>
      </w:tr>
      <w:tr w:rsidR="00514221" w:rsidRPr="00E54D04" w:rsidTr="00635EEF">
        <w:tc>
          <w:tcPr>
            <w:tcW w:w="1129" w:type="dxa"/>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36.58</w:t>
            </w:r>
          </w:p>
        </w:tc>
        <w:tc>
          <w:tcPr>
            <w:tcW w:w="1276" w:type="dxa"/>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1094.56</w:t>
            </w:r>
          </w:p>
        </w:tc>
        <w:tc>
          <w:tcPr>
            <w:tcW w:w="851" w:type="dxa"/>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s25</w:t>
            </w:r>
          </w:p>
        </w:tc>
        <w:tc>
          <w:tcPr>
            <w:tcW w:w="1984" w:type="dxa"/>
          </w:tcPr>
          <w:p w:rsidR="00514221" w:rsidRPr="00E54D04" w:rsidRDefault="00514221" w:rsidP="00514221">
            <w:pPr>
              <w:rPr>
                <w:rFonts w:ascii="Times New Roman" w:hAnsi="Times New Roman" w:cs="Times New Roman"/>
                <w:sz w:val="20"/>
                <w:szCs w:val="20"/>
              </w:rPr>
            </w:pPr>
          </w:p>
        </w:tc>
        <w:tc>
          <w:tcPr>
            <w:tcW w:w="1200" w:type="dxa"/>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79.40</w:t>
            </w:r>
          </w:p>
        </w:tc>
        <w:tc>
          <w:tcPr>
            <w:tcW w:w="1288" w:type="dxa"/>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2638.65</w:t>
            </w:r>
          </w:p>
        </w:tc>
        <w:tc>
          <w:tcPr>
            <w:tcW w:w="772" w:type="dxa"/>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s64</w:t>
            </w:r>
          </w:p>
        </w:tc>
      </w:tr>
      <w:tr w:rsidR="00514221" w:rsidRPr="00E54D04" w:rsidTr="00635EEF">
        <w:tc>
          <w:tcPr>
            <w:tcW w:w="1129" w:type="dxa"/>
            <w:shd w:val="clear" w:color="auto" w:fill="F2F2F2" w:themeFill="background1" w:themeFillShade="F2"/>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37.12</w:t>
            </w:r>
          </w:p>
        </w:tc>
        <w:tc>
          <w:tcPr>
            <w:tcW w:w="1276" w:type="dxa"/>
            <w:shd w:val="clear" w:color="auto" w:fill="F2F2F2" w:themeFill="background1" w:themeFillShade="F2"/>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1114.12</w:t>
            </w:r>
          </w:p>
        </w:tc>
        <w:tc>
          <w:tcPr>
            <w:tcW w:w="851" w:type="dxa"/>
            <w:shd w:val="clear" w:color="auto" w:fill="F2F2F2" w:themeFill="background1" w:themeFillShade="F2"/>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s26</w:t>
            </w:r>
          </w:p>
        </w:tc>
        <w:tc>
          <w:tcPr>
            <w:tcW w:w="1984" w:type="dxa"/>
          </w:tcPr>
          <w:p w:rsidR="00514221" w:rsidRPr="00E54D04" w:rsidRDefault="00514221" w:rsidP="00514221">
            <w:pPr>
              <w:rPr>
                <w:rFonts w:ascii="Times New Roman" w:hAnsi="Times New Roman" w:cs="Times New Roman"/>
                <w:sz w:val="20"/>
                <w:szCs w:val="20"/>
              </w:rPr>
            </w:pPr>
          </w:p>
        </w:tc>
        <w:tc>
          <w:tcPr>
            <w:tcW w:w="1200" w:type="dxa"/>
            <w:shd w:val="clear" w:color="auto" w:fill="F2F2F2" w:themeFill="background1" w:themeFillShade="F2"/>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79.96</w:t>
            </w:r>
          </w:p>
        </w:tc>
        <w:tc>
          <w:tcPr>
            <w:tcW w:w="1288" w:type="dxa"/>
            <w:shd w:val="clear" w:color="auto" w:fill="F2F2F2" w:themeFill="background1" w:themeFillShade="F2"/>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2661.34</w:t>
            </w:r>
          </w:p>
        </w:tc>
        <w:tc>
          <w:tcPr>
            <w:tcW w:w="772" w:type="dxa"/>
            <w:shd w:val="clear" w:color="auto" w:fill="F2F2F2" w:themeFill="background1" w:themeFillShade="F2"/>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s65</w:t>
            </w:r>
          </w:p>
        </w:tc>
      </w:tr>
      <w:tr w:rsidR="00514221" w:rsidRPr="00E54D04" w:rsidTr="00635EEF">
        <w:tc>
          <w:tcPr>
            <w:tcW w:w="1129" w:type="dxa"/>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38.67</w:t>
            </w:r>
          </w:p>
        </w:tc>
        <w:tc>
          <w:tcPr>
            <w:tcW w:w="1276" w:type="dxa"/>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1168.00</w:t>
            </w:r>
          </w:p>
        </w:tc>
        <w:tc>
          <w:tcPr>
            <w:tcW w:w="851" w:type="dxa"/>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s27</w:t>
            </w:r>
          </w:p>
        </w:tc>
        <w:tc>
          <w:tcPr>
            <w:tcW w:w="1984" w:type="dxa"/>
          </w:tcPr>
          <w:p w:rsidR="00514221" w:rsidRPr="00E54D04" w:rsidRDefault="00514221" w:rsidP="00514221">
            <w:pPr>
              <w:rPr>
                <w:rFonts w:ascii="Times New Roman" w:hAnsi="Times New Roman" w:cs="Times New Roman"/>
                <w:sz w:val="20"/>
                <w:szCs w:val="20"/>
              </w:rPr>
            </w:pPr>
          </w:p>
        </w:tc>
        <w:tc>
          <w:tcPr>
            <w:tcW w:w="1200" w:type="dxa"/>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80.50</w:t>
            </w:r>
          </w:p>
        </w:tc>
        <w:tc>
          <w:tcPr>
            <w:tcW w:w="1288" w:type="dxa"/>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2684.03</w:t>
            </w:r>
          </w:p>
        </w:tc>
        <w:tc>
          <w:tcPr>
            <w:tcW w:w="772" w:type="dxa"/>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s66</w:t>
            </w:r>
          </w:p>
        </w:tc>
      </w:tr>
      <w:tr w:rsidR="00514221" w:rsidRPr="00E54D04" w:rsidTr="00635EEF">
        <w:tc>
          <w:tcPr>
            <w:tcW w:w="1129" w:type="dxa"/>
            <w:shd w:val="clear" w:color="auto" w:fill="F2F2F2" w:themeFill="background1" w:themeFillShade="F2"/>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39.27</w:t>
            </w:r>
          </w:p>
        </w:tc>
        <w:tc>
          <w:tcPr>
            <w:tcW w:w="1276" w:type="dxa"/>
            <w:shd w:val="clear" w:color="auto" w:fill="F2F2F2" w:themeFill="background1" w:themeFillShade="F2"/>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1187.28</w:t>
            </w:r>
          </w:p>
        </w:tc>
        <w:tc>
          <w:tcPr>
            <w:tcW w:w="851" w:type="dxa"/>
            <w:shd w:val="clear" w:color="auto" w:fill="F2F2F2" w:themeFill="background1" w:themeFillShade="F2"/>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s28</w:t>
            </w:r>
          </w:p>
        </w:tc>
        <w:tc>
          <w:tcPr>
            <w:tcW w:w="1984" w:type="dxa"/>
          </w:tcPr>
          <w:p w:rsidR="00514221" w:rsidRPr="00E54D04" w:rsidRDefault="00514221" w:rsidP="00514221">
            <w:pPr>
              <w:rPr>
                <w:rFonts w:ascii="Times New Roman" w:hAnsi="Times New Roman" w:cs="Times New Roman"/>
                <w:sz w:val="20"/>
                <w:szCs w:val="20"/>
              </w:rPr>
            </w:pPr>
          </w:p>
        </w:tc>
        <w:tc>
          <w:tcPr>
            <w:tcW w:w="1200" w:type="dxa"/>
            <w:shd w:val="clear" w:color="auto" w:fill="F2F2F2" w:themeFill="background1" w:themeFillShade="F2"/>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81.05</w:t>
            </w:r>
          </w:p>
        </w:tc>
        <w:tc>
          <w:tcPr>
            <w:tcW w:w="1288" w:type="dxa"/>
            <w:shd w:val="clear" w:color="auto" w:fill="F2F2F2" w:themeFill="background1" w:themeFillShade="F2"/>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2707.50</w:t>
            </w:r>
          </w:p>
        </w:tc>
        <w:tc>
          <w:tcPr>
            <w:tcW w:w="772" w:type="dxa"/>
            <w:shd w:val="clear" w:color="auto" w:fill="F2F2F2" w:themeFill="background1" w:themeFillShade="F2"/>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s67</w:t>
            </w:r>
          </w:p>
        </w:tc>
      </w:tr>
      <w:tr w:rsidR="00514221" w:rsidRPr="00E54D04" w:rsidTr="00635EEF">
        <w:tc>
          <w:tcPr>
            <w:tcW w:w="1129" w:type="dxa"/>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40.80</w:t>
            </w:r>
          </w:p>
        </w:tc>
        <w:tc>
          <w:tcPr>
            <w:tcW w:w="1276" w:type="dxa"/>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1244.40</w:t>
            </w:r>
          </w:p>
        </w:tc>
        <w:tc>
          <w:tcPr>
            <w:tcW w:w="851" w:type="dxa"/>
          </w:tcPr>
          <w:p w:rsidR="00514221" w:rsidRDefault="00514221" w:rsidP="00514221">
            <w:r w:rsidRPr="005907CB">
              <w:rPr>
                <w:rFonts w:ascii="Times New Roman" w:hAnsi="Times New Roman" w:cs="Times New Roman"/>
                <w:color w:val="000000"/>
                <w:sz w:val="20"/>
                <w:szCs w:val="20"/>
              </w:rPr>
              <w:t>ghost</w:t>
            </w:r>
          </w:p>
        </w:tc>
        <w:tc>
          <w:tcPr>
            <w:tcW w:w="1984" w:type="dxa"/>
          </w:tcPr>
          <w:p w:rsidR="00514221" w:rsidRPr="00E54D04" w:rsidRDefault="00514221" w:rsidP="00514221">
            <w:pPr>
              <w:rPr>
                <w:rFonts w:ascii="Times New Roman" w:hAnsi="Times New Roman" w:cs="Times New Roman"/>
                <w:sz w:val="20"/>
                <w:szCs w:val="20"/>
              </w:rPr>
            </w:pPr>
          </w:p>
        </w:tc>
        <w:tc>
          <w:tcPr>
            <w:tcW w:w="1200" w:type="dxa"/>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81.58</w:t>
            </w:r>
          </w:p>
        </w:tc>
        <w:tc>
          <w:tcPr>
            <w:tcW w:w="1288" w:type="dxa"/>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2730.19</w:t>
            </w:r>
          </w:p>
        </w:tc>
        <w:tc>
          <w:tcPr>
            <w:tcW w:w="772" w:type="dxa"/>
          </w:tcPr>
          <w:p w:rsidR="00514221" w:rsidRDefault="00514221" w:rsidP="00514221">
            <w:r w:rsidRPr="009C1794">
              <w:rPr>
                <w:rFonts w:ascii="Times New Roman" w:hAnsi="Times New Roman" w:cs="Times New Roman"/>
                <w:color w:val="000000"/>
                <w:sz w:val="20"/>
                <w:szCs w:val="20"/>
              </w:rPr>
              <w:t>ghost</w:t>
            </w:r>
          </w:p>
        </w:tc>
      </w:tr>
      <w:tr w:rsidR="00514221" w:rsidRPr="00E54D04" w:rsidTr="00635EEF">
        <w:tc>
          <w:tcPr>
            <w:tcW w:w="1129" w:type="dxa"/>
            <w:shd w:val="clear" w:color="auto" w:fill="F2F2F2" w:themeFill="background1" w:themeFillShade="F2"/>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41.32</w:t>
            </w:r>
          </w:p>
        </w:tc>
        <w:tc>
          <w:tcPr>
            <w:tcW w:w="1276" w:type="dxa"/>
            <w:shd w:val="clear" w:color="auto" w:fill="F2F2F2" w:themeFill="background1" w:themeFillShade="F2"/>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1264.34</w:t>
            </w:r>
          </w:p>
        </w:tc>
        <w:tc>
          <w:tcPr>
            <w:tcW w:w="851" w:type="dxa"/>
            <w:shd w:val="clear" w:color="auto" w:fill="F2F2F2" w:themeFill="background1" w:themeFillShade="F2"/>
          </w:tcPr>
          <w:p w:rsidR="00514221" w:rsidRDefault="00514221" w:rsidP="00514221">
            <w:r w:rsidRPr="005907CB">
              <w:rPr>
                <w:rFonts w:ascii="Times New Roman" w:hAnsi="Times New Roman" w:cs="Times New Roman"/>
                <w:color w:val="000000"/>
                <w:sz w:val="20"/>
                <w:szCs w:val="20"/>
              </w:rPr>
              <w:t>ghost</w:t>
            </w:r>
          </w:p>
        </w:tc>
        <w:tc>
          <w:tcPr>
            <w:tcW w:w="1984" w:type="dxa"/>
          </w:tcPr>
          <w:p w:rsidR="00514221" w:rsidRPr="00E54D04" w:rsidRDefault="00514221" w:rsidP="00514221">
            <w:pPr>
              <w:rPr>
                <w:rFonts w:ascii="Times New Roman" w:hAnsi="Times New Roman" w:cs="Times New Roman"/>
                <w:sz w:val="20"/>
                <w:szCs w:val="20"/>
              </w:rPr>
            </w:pPr>
          </w:p>
        </w:tc>
        <w:tc>
          <w:tcPr>
            <w:tcW w:w="1200" w:type="dxa"/>
            <w:shd w:val="clear" w:color="auto" w:fill="F2F2F2" w:themeFill="background1" w:themeFillShade="F2"/>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82.08</w:t>
            </w:r>
          </w:p>
        </w:tc>
        <w:tc>
          <w:tcPr>
            <w:tcW w:w="1288" w:type="dxa"/>
            <w:shd w:val="clear" w:color="auto" w:fill="F2F2F2" w:themeFill="background1" w:themeFillShade="F2"/>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2754.05</w:t>
            </w:r>
          </w:p>
        </w:tc>
        <w:tc>
          <w:tcPr>
            <w:tcW w:w="772" w:type="dxa"/>
            <w:shd w:val="clear" w:color="auto" w:fill="F2F2F2" w:themeFill="background1" w:themeFillShade="F2"/>
          </w:tcPr>
          <w:p w:rsidR="00514221" w:rsidRDefault="00514221" w:rsidP="00514221">
            <w:r w:rsidRPr="009C1794">
              <w:rPr>
                <w:rFonts w:ascii="Times New Roman" w:hAnsi="Times New Roman" w:cs="Times New Roman"/>
                <w:color w:val="000000"/>
                <w:sz w:val="20"/>
                <w:szCs w:val="20"/>
              </w:rPr>
              <w:t>ghost</w:t>
            </w:r>
          </w:p>
        </w:tc>
      </w:tr>
      <w:tr w:rsidR="00514221" w:rsidRPr="00E54D04" w:rsidTr="00635EEF">
        <w:tc>
          <w:tcPr>
            <w:tcW w:w="1129" w:type="dxa"/>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41.86</w:t>
            </w:r>
          </w:p>
        </w:tc>
        <w:tc>
          <w:tcPr>
            <w:tcW w:w="1276" w:type="dxa"/>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1284.68</w:t>
            </w:r>
          </w:p>
        </w:tc>
        <w:tc>
          <w:tcPr>
            <w:tcW w:w="851" w:type="dxa"/>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s29</w:t>
            </w:r>
          </w:p>
        </w:tc>
        <w:tc>
          <w:tcPr>
            <w:tcW w:w="1984" w:type="dxa"/>
          </w:tcPr>
          <w:p w:rsidR="00514221" w:rsidRPr="00E54D04" w:rsidRDefault="00514221" w:rsidP="00514221">
            <w:pPr>
              <w:rPr>
                <w:rFonts w:ascii="Times New Roman" w:hAnsi="Times New Roman" w:cs="Times New Roman"/>
                <w:sz w:val="20"/>
                <w:szCs w:val="20"/>
              </w:rPr>
            </w:pPr>
          </w:p>
        </w:tc>
        <w:tc>
          <w:tcPr>
            <w:tcW w:w="1200" w:type="dxa"/>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83.05</w:t>
            </w:r>
          </w:p>
        </w:tc>
        <w:tc>
          <w:tcPr>
            <w:tcW w:w="1288" w:type="dxa"/>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2797.86</w:t>
            </w:r>
          </w:p>
        </w:tc>
        <w:tc>
          <w:tcPr>
            <w:tcW w:w="772" w:type="dxa"/>
          </w:tcPr>
          <w:p w:rsidR="00514221" w:rsidRDefault="00514221" w:rsidP="00514221">
            <w:r w:rsidRPr="009C1794">
              <w:rPr>
                <w:rFonts w:ascii="Times New Roman" w:hAnsi="Times New Roman" w:cs="Times New Roman"/>
                <w:color w:val="000000"/>
                <w:sz w:val="20"/>
                <w:szCs w:val="20"/>
              </w:rPr>
              <w:t>ghost</w:t>
            </w:r>
          </w:p>
        </w:tc>
      </w:tr>
      <w:tr w:rsidR="00514221" w:rsidRPr="00E54D04" w:rsidTr="00635EEF">
        <w:tc>
          <w:tcPr>
            <w:tcW w:w="1129" w:type="dxa"/>
            <w:shd w:val="clear" w:color="auto" w:fill="F2F2F2" w:themeFill="background1" w:themeFillShade="F2"/>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42.86</w:t>
            </w:r>
          </w:p>
        </w:tc>
        <w:tc>
          <w:tcPr>
            <w:tcW w:w="1276" w:type="dxa"/>
            <w:shd w:val="clear" w:color="auto" w:fill="F2F2F2" w:themeFill="background1" w:themeFillShade="F2"/>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1318.00</w:t>
            </w:r>
          </w:p>
        </w:tc>
        <w:tc>
          <w:tcPr>
            <w:tcW w:w="851" w:type="dxa"/>
            <w:shd w:val="clear" w:color="auto" w:fill="F2F2F2" w:themeFill="background1" w:themeFillShade="F2"/>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s30</w:t>
            </w:r>
          </w:p>
        </w:tc>
        <w:tc>
          <w:tcPr>
            <w:tcW w:w="1984" w:type="dxa"/>
          </w:tcPr>
          <w:p w:rsidR="00514221" w:rsidRPr="00E54D04" w:rsidRDefault="00514221" w:rsidP="00514221">
            <w:pPr>
              <w:rPr>
                <w:rFonts w:ascii="Times New Roman" w:hAnsi="Times New Roman" w:cs="Times New Roman"/>
                <w:sz w:val="20"/>
                <w:szCs w:val="20"/>
              </w:rPr>
            </w:pPr>
          </w:p>
        </w:tc>
        <w:tc>
          <w:tcPr>
            <w:tcW w:w="1200" w:type="dxa"/>
            <w:shd w:val="clear" w:color="auto" w:fill="F2F2F2" w:themeFill="background1" w:themeFillShade="F2"/>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84.50</w:t>
            </w:r>
          </w:p>
        </w:tc>
        <w:tc>
          <w:tcPr>
            <w:tcW w:w="1288" w:type="dxa"/>
            <w:shd w:val="clear" w:color="auto" w:fill="F2F2F2" w:themeFill="background1" w:themeFillShade="F2"/>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2875.32</w:t>
            </w:r>
          </w:p>
        </w:tc>
        <w:tc>
          <w:tcPr>
            <w:tcW w:w="772" w:type="dxa"/>
            <w:shd w:val="clear" w:color="auto" w:fill="F2F2F2" w:themeFill="background1" w:themeFillShade="F2"/>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s69</w:t>
            </w:r>
          </w:p>
        </w:tc>
      </w:tr>
      <w:tr w:rsidR="00514221" w:rsidRPr="00E54D04" w:rsidTr="00635EEF">
        <w:tc>
          <w:tcPr>
            <w:tcW w:w="1129" w:type="dxa"/>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43.42</w:t>
            </w:r>
          </w:p>
        </w:tc>
        <w:tc>
          <w:tcPr>
            <w:tcW w:w="1276" w:type="dxa"/>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1337.28</w:t>
            </w:r>
          </w:p>
        </w:tc>
        <w:tc>
          <w:tcPr>
            <w:tcW w:w="851" w:type="dxa"/>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s31</w:t>
            </w:r>
          </w:p>
        </w:tc>
        <w:tc>
          <w:tcPr>
            <w:tcW w:w="1984" w:type="dxa"/>
          </w:tcPr>
          <w:p w:rsidR="00514221" w:rsidRPr="00E54D04" w:rsidRDefault="00514221" w:rsidP="00514221">
            <w:pPr>
              <w:rPr>
                <w:rFonts w:ascii="Times New Roman" w:hAnsi="Times New Roman" w:cs="Times New Roman"/>
                <w:sz w:val="20"/>
                <w:szCs w:val="20"/>
              </w:rPr>
            </w:pPr>
          </w:p>
        </w:tc>
        <w:tc>
          <w:tcPr>
            <w:tcW w:w="1200" w:type="dxa"/>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85.06</w:t>
            </w:r>
          </w:p>
        </w:tc>
        <w:tc>
          <w:tcPr>
            <w:tcW w:w="1288" w:type="dxa"/>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2905.11</w:t>
            </w:r>
          </w:p>
        </w:tc>
        <w:tc>
          <w:tcPr>
            <w:tcW w:w="772" w:type="dxa"/>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s70</w:t>
            </w:r>
          </w:p>
        </w:tc>
      </w:tr>
      <w:tr w:rsidR="00514221" w:rsidRPr="00E54D04" w:rsidTr="00635EEF">
        <w:tc>
          <w:tcPr>
            <w:tcW w:w="1129" w:type="dxa"/>
            <w:shd w:val="clear" w:color="auto" w:fill="F2F2F2" w:themeFill="background1" w:themeFillShade="F2"/>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44.01</w:t>
            </w:r>
          </w:p>
        </w:tc>
        <w:tc>
          <w:tcPr>
            <w:tcW w:w="1276" w:type="dxa"/>
            <w:shd w:val="clear" w:color="auto" w:fill="F2F2F2" w:themeFill="background1" w:themeFillShade="F2"/>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1359.41</w:t>
            </w:r>
          </w:p>
        </w:tc>
        <w:tc>
          <w:tcPr>
            <w:tcW w:w="851" w:type="dxa"/>
            <w:shd w:val="clear" w:color="auto" w:fill="F2F2F2" w:themeFill="background1" w:themeFillShade="F2"/>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s32</w:t>
            </w:r>
          </w:p>
        </w:tc>
        <w:tc>
          <w:tcPr>
            <w:tcW w:w="1984" w:type="dxa"/>
          </w:tcPr>
          <w:p w:rsidR="00514221" w:rsidRPr="00E54D04" w:rsidRDefault="00514221" w:rsidP="00514221">
            <w:pPr>
              <w:rPr>
                <w:rFonts w:ascii="Times New Roman" w:hAnsi="Times New Roman" w:cs="Times New Roman"/>
                <w:sz w:val="20"/>
                <w:szCs w:val="20"/>
              </w:rPr>
            </w:pPr>
          </w:p>
        </w:tc>
        <w:tc>
          <w:tcPr>
            <w:tcW w:w="1200" w:type="dxa"/>
            <w:shd w:val="clear" w:color="auto" w:fill="F2F2F2" w:themeFill="background1" w:themeFillShade="F2"/>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85.60</w:t>
            </w:r>
          </w:p>
        </w:tc>
        <w:tc>
          <w:tcPr>
            <w:tcW w:w="1288" w:type="dxa"/>
            <w:shd w:val="clear" w:color="auto" w:fill="F2F2F2" w:themeFill="background1" w:themeFillShade="F2"/>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2927.35</w:t>
            </w:r>
          </w:p>
        </w:tc>
        <w:tc>
          <w:tcPr>
            <w:tcW w:w="772" w:type="dxa"/>
            <w:shd w:val="clear" w:color="auto" w:fill="F2F2F2" w:themeFill="background1" w:themeFillShade="F2"/>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s71</w:t>
            </w:r>
          </w:p>
        </w:tc>
      </w:tr>
      <w:tr w:rsidR="00514221" w:rsidRPr="00E54D04" w:rsidTr="00635EEF">
        <w:tc>
          <w:tcPr>
            <w:tcW w:w="1129" w:type="dxa"/>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44.58</w:t>
            </w:r>
          </w:p>
        </w:tc>
        <w:tc>
          <w:tcPr>
            <w:tcW w:w="1276" w:type="dxa"/>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1380.14</w:t>
            </w:r>
          </w:p>
        </w:tc>
        <w:tc>
          <w:tcPr>
            <w:tcW w:w="851" w:type="dxa"/>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s33</w:t>
            </w:r>
          </w:p>
        </w:tc>
        <w:tc>
          <w:tcPr>
            <w:tcW w:w="1984" w:type="dxa"/>
          </w:tcPr>
          <w:p w:rsidR="00514221" w:rsidRPr="00E54D04" w:rsidRDefault="00514221" w:rsidP="00514221">
            <w:pPr>
              <w:rPr>
                <w:rFonts w:ascii="Times New Roman" w:hAnsi="Times New Roman" w:cs="Times New Roman"/>
                <w:sz w:val="20"/>
                <w:szCs w:val="20"/>
              </w:rPr>
            </w:pPr>
          </w:p>
        </w:tc>
        <w:tc>
          <w:tcPr>
            <w:tcW w:w="1200" w:type="dxa"/>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86.05</w:t>
            </w:r>
          </w:p>
        </w:tc>
        <w:tc>
          <w:tcPr>
            <w:tcW w:w="1288" w:type="dxa"/>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2947.78</w:t>
            </w:r>
          </w:p>
        </w:tc>
        <w:tc>
          <w:tcPr>
            <w:tcW w:w="772" w:type="dxa"/>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s72</w:t>
            </w:r>
          </w:p>
        </w:tc>
      </w:tr>
      <w:tr w:rsidR="00514221" w:rsidRPr="00E54D04" w:rsidTr="00635EEF">
        <w:tc>
          <w:tcPr>
            <w:tcW w:w="1129" w:type="dxa"/>
            <w:shd w:val="clear" w:color="auto" w:fill="F2F2F2" w:themeFill="background1" w:themeFillShade="F2"/>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45.18</w:t>
            </w:r>
          </w:p>
        </w:tc>
        <w:tc>
          <w:tcPr>
            <w:tcW w:w="1276" w:type="dxa"/>
            <w:shd w:val="clear" w:color="auto" w:fill="F2F2F2" w:themeFill="background1" w:themeFillShade="F2"/>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1401.00</w:t>
            </w:r>
          </w:p>
        </w:tc>
        <w:tc>
          <w:tcPr>
            <w:tcW w:w="851" w:type="dxa"/>
            <w:shd w:val="clear" w:color="auto" w:fill="F2F2F2" w:themeFill="background1" w:themeFillShade="F2"/>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s34</w:t>
            </w:r>
          </w:p>
        </w:tc>
        <w:tc>
          <w:tcPr>
            <w:tcW w:w="1984" w:type="dxa"/>
          </w:tcPr>
          <w:p w:rsidR="00514221" w:rsidRPr="00E54D04" w:rsidRDefault="00514221" w:rsidP="00514221">
            <w:pPr>
              <w:rPr>
                <w:rFonts w:ascii="Times New Roman" w:hAnsi="Times New Roman" w:cs="Times New Roman"/>
                <w:sz w:val="20"/>
                <w:szCs w:val="20"/>
              </w:rPr>
            </w:pPr>
          </w:p>
        </w:tc>
        <w:tc>
          <w:tcPr>
            <w:tcW w:w="1200" w:type="dxa"/>
            <w:shd w:val="clear" w:color="auto" w:fill="F2F2F2" w:themeFill="background1" w:themeFillShade="F2"/>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86.52</w:t>
            </w:r>
          </w:p>
        </w:tc>
        <w:tc>
          <w:tcPr>
            <w:tcW w:w="1288" w:type="dxa"/>
            <w:shd w:val="clear" w:color="auto" w:fill="F2F2F2" w:themeFill="background1" w:themeFillShade="F2"/>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2970.70</w:t>
            </w:r>
          </w:p>
        </w:tc>
        <w:tc>
          <w:tcPr>
            <w:tcW w:w="772" w:type="dxa"/>
            <w:shd w:val="clear" w:color="auto" w:fill="F2F2F2" w:themeFill="background1" w:themeFillShade="F2"/>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s73</w:t>
            </w:r>
          </w:p>
        </w:tc>
      </w:tr>
      <w:tr w:rsidR="00514221" w:rsidRPr="00E54D04" w:rsidTr="00635EEF">
        <w:tc>
          <w:tcPr>
            <w:tcW w:w="1129" w:type="dxa"/>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46.00</w:t>
            </w:r>
          </w:p>
        </w:tc>
        <w:tc>
          <w:tcPr>
            <w:tcW w:w="1276" w:type="dxa"/>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1432.17</w:t>
            </w:r>
          </w:p>
        </w:tc>
        <w:tc>
          <w:tcPr>
            <w:tcW w:w="851" w:type="dxa"/>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s35</w:t>
            </w:r>
          </w:p>
        </w:tc>
        <w:tc>
          <w:tcPr>
            <w:tcW w:w="1984" w:type="dxa"/>
          </w:tcPr>
          <w:p w:rsidR="00514221" w:rsidRPr="00E54D04" w:rsidRDefault="00514221" w:rsidP="00514221">
            <w:pPr>
              <w:rPr>
                <w:rFonts w:ascii="Times New Roman" w:hAnsi="Times New Roman" w:cs="Times New Roman"/>
                <w:sz w:val="20"/>
                <w:szCs w:val="20"/>
              </w:rPr>
            </w:pPr>
          </w:p>
        </w:tc>
        <w:tc>
          <w:tcPr>
            <w:tcW w:w="1200" w:type="dxa"/>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87.03</w:t>
            </w:r>
          </w:p>
        </w:tc>
        <w:tc>
          <w:tcPr>
            <w:tcW w:w="1288" w:type="dxa"/>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2993.86</w:t>
            </w:r>
          </w:p>
        </w:tc>
        <w:tc>
          <w:tcPr>
            <w:tcW w:w="772" w:type="dxa"/>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s74</w:t>
            </w:r>
          </w:p>
        </w:tc>
      </w:tr>
      <w:tr w:rsidR="00514221" w:rsidRPr="00E54D04" w:rsidTr="00635EEF">
        <w:tc>
          <w:tcPr>
            <w:tcW w:w="1129" w:type="dxa"/>
            <w:shd w:val="clear" w:color="auto" w:fill="F2F2F2" w:themeFill="background1" w:themeFillShade="F2"/>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46.55</w:t>
            </w:r>
          </w:p>
        </w:tc>
        <w:tc>
          <w:tcPr>
            <w:tcW w:w="1276" w:type="dxa"/>
            <w:shd w:val="clear" w:color="auto" w:fill="F2F2F2" w:themeFill="background1" w:themeFillShade="F2"/>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1453.30</w:t>
            </w:r>
          </w:p>
        </w:tc>
        <w:tc>
          <w:tcPr>
            <w:tcW w:w="851" w:type="dxa"/>
            <w:shd w:val="clear" w:color="auto" w:fill="F2F2F2" w:themeFill="background1" w:themeFillShade="F2"/>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s36</w:t>
            </w:r>
          </w:p>
        </w:tc>
        <w:tc>
          <w:tcPr>
            <w:tcW w:w="1984" w:type="dxa"/>
          </w:tcPr>
          <w:p w:rsidR="00514221" w:rsidRPr="00E54D04" w:rsidRDefault="00514221" w:rsidP="00514221">
            <w:pPr>
              <w:rPr>
                <w:rFonts w:ascii="Times New Roman" w:hAnsi="Times New Roman" w:cs="Times New Roman"/>
                <w:sz w:val="20"/>
                <w:szCs w:val="20"/>
              </w:rPr>
            </w:pPr>
          </w:p>
        </w:tc>
        <w:tc>
          <w:tcPr>
            <w:tcW w:w="1200" w:type="dxa"/>
            <w:shd w:val="clear" w:color="auto" w:fill="F2F2F2" w:themeFill="background1" w:themeFillShade="F2"/>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87.43</w:t>
            </w:r>
          </w:p>
        </w:tc>
        <w:tc>
          <w:tcPr>
            <w:tcW w:w="1288" w:type="dxa"/>
            <w:shd w:val="clear" w:color="auto" w:fill="F2F2F2" w:themeFill="background1" w:themeFillShade="F2"/>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3019.68</w:t>
            </w:r>
          </w:p>
        </w:tc>
        <w:tc>
          <w:tcPr>
            <w:tcW w:w="772" w:type="dxa"/>
            <w:shd w:val="clear" w:color="auto" w:fill="F2F2F2" w:themeFill="background1" w:themeFillShade="F2"/>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s75</w:t>
            </w:r>
          </w:p>
        </w:tc>
      </w:tr>
      <w:tr w:rsidR="00514221" w:rsidRPr="00E54D04" w:rsidTr="007B3417">
        <w:tc>
          <w:tcPr>
            <w:tcW w:w="1129" w:type="dxa"/>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47.07</w:t>
            </w:r>
          </w:p>
        </w:tc>
        <w:tc>
          <w:tcPr>
            <w:tcW w:w="1276" w:type="dxa"/>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1473.64</w:t>
            </w:r>
          </w:p>
        </w:tc>
        <w:tc>
          <w:tcPr>
            <w:tcW w:w="851" w:type="dxa"/>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s37</w:t>
            </w:r>
          </w:p>
        </w:tc>
        <w:tc>
          <w:tcPr>
            <w:tcW w:w="1984" w:type="dxa"/>
          </w:tcPr>
          <w:p w:rsidR="00514221" w:rsidRPr="00E54D04" w:rsidRDefault="00514221" w:rsidP="00514221">
            <w:pPr>
              <w:rPr>
                <w:rFonts w:ascii="Times New Roman" w:hAnsi="Times New Roman" w:cs="Times New Roman"/>
                <w:sz w:val="20"/>
                <w:szCs w:val="20"/>
              </w:rPr>
            </w:pPr>
          </w:p>
        </w:tc>
        <w:tc>
          <w:tcPr>
            <w:tcW w:w="1200" w:type="dxa"/>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87.87</w:t>
            </w:r>
          </w:p>
        </w:tc>
        <w:tc>
          <w:tcPr>
            <w:tcW w:w="1288" w:type="dxa"/>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3041.20</w:t>
            </w:r>
          </w:p>
        </w:tc>
        <w:tc>
          <w:tcPr>
            <w:tcW w:w="772" w:type="dxa"/>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s76</w:t>
            </w:r>
          </w:p>
        </w:tc>
      </w:tr>
      <w:tr w:rsidR="00514221" w:rsidRPr="00E54D04" w:rsidTr="00514221">
        <w:tc>
          <w:tcPr>
            <w:tcW w:w="1129" w:type="dxa"/>
            <w:shd w:val="clear" w:color="auto" w:fill="F2F2F2" w:themeFill="background1" w:themeFillShade="F2"/>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47.61</w:t>
            </w:r>
          </w:p>
        </w:tc>
        <w:tc>
          <w:tcPr>
            <w:tcW w:w="1276" w:type="dxa"/>
            <w:shd w:val="clear" w:color="auto" w:fill="F2F2F2" w:themeFill="background1" w:themeFillShade="F2"/>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1494.77</w:t>
            </w:r>
          </w:p>
        </w:tc>
        <w:tc>
          <w:tcPr>
            <w:tcW w:w="851" w:type="dxa"/>
            <w:shd w:val="clear" w:color="auto" w:fill="F2F2F2" w:themeFill="background1" w:themeFillShade="F2"/>
          </w:tcPr>
          <w:p w:rsidR="00514221" w:rsidRPr="00761F1C" w:rsidRDefault="00514221" w:rsidP="00514221">
            <w:pPr>
              <w:rPr>
                <w:rFonts w:ascii="Times New Roman" w:hAnsi="Times New Roman" w:cs="Times New Roman"/>
                <w:color w:val="000000"/>
                <w:sz w:val="20"/>
                <w:szCs w:val="20"/>
              </w:rPr>
            </w:pPr>
            <w:r w:rsidRPr="009C1794">
              <w:rPr>
                <w:rFonts w:ascii="Times New Roman" w:hAnsi="Times New Roman" w:cs="Times New Roman"/>
                <w:color w:val="000000"/>
                <w:sz w:val="20"/>
                <w:szCs w:val="20"/>
              </w:rPr>
              <w:t>ghost</w:t>
            </w:r>
          </w:p>
        </w:tc>
        <w:tc>
          <w:tcPr>
            <w:tcW w:w="1984" w:type="dxa"/>
          </w:tcPr>
          <w:p w:rsidR="00514221" w:rsidRPr="00E54D04" w:rsidRDefault="00514221" w:rsidP="00514221">
            <w:pPr>
              <w:rPr>
                <w:rFonts w:ascii="Times New Roman" w:hAnsi="Times New Roman" w:cs="Times New Roman"/>
                <w:sz w:val="20"/>
                <w:szCs w:val="20"/>
              </w:rPr>
            </w:pPr>
          </w:p>
        </w:tc>
        <w:tc>
          <w:tcPr>
            <w:tcW w:w="1200" w:type="dxa"/>
            <w:shd w:val="clear" w:color="auto" w:fill="F2F2F2" w:themeFill="background1" w:themeFillShade="F2"/>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88.26</w:t>
            </w:r>
          </w:p>
        </w:tc>
        <w:tc>
          <w:tcPr>
            <w:tcW w:w="1288" w:type="dxa"/>
            <w:shd w:val="clear" w:color="auto" w:fill="F2F2F2" w:themeFill="background1" w:themeFillShade="F2"/>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3063.35</w:t>
            </w:r>
          </w:p>
        </w:tc>
        <w:tc>
          <w:tcPr>
            <w:tcW w:w="772" w:type="dxa"/>
            <w:shd w:val="clear" w:color="auto" w:fill="F2F2F2" w:themeFill="background1" w:themeFillShade="F2"/>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s77</w:t>
            </w:r>
          </w:p>
        </w:tc>
      </w:tr>
      <w:tr w:rsidR="00514221" w:rsidRPr="00E54D04" w:rsidTr="00514221">
        <w:tc>
          <w:tcPr>
            <w:tcW w:w="1129" w:type="dxa"/>
            <w:tcBorders>
              <w:bottom w:val="single" w:sz="8" w:space="0" w:color="auto"/>
            </w:tcBorders>
            <w:shd w:val="clear" w:color="auto" w:fill="auto"/>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49.06</w:t>
            </w:r>
          </w:p>
        </w:tc>
        <w:tc>
          <w:tcPr>
            <w:tcW w:w="1276" w:type="dxa"/>
            <w:tcBorders>
              <w:bottom w:val="single" w:sz="8" w:space="0" w:color="auto"/>
            </w:tcBorders>
            <w:shd w:val="clear" w:color="auto" w:fill="auto"/>
          </w:tcPr>
          <w:p w:rsidR="00514221" w:rsidRPr="00761F1C" w:rsidRDefault="00514221" w:rsidP="00514221">
            <w:pPr>
              <w:jc w:val="center"/>
              <w:rPr>
                <w:rFonts w:ascii="Times New Roman" w:hAnsi="Times New Roman" w:cs="Times New Roman"/>
                <w:color w:val="000000"/>
                <w:sz w:val="20"/>
                <w:szCs w:val="20"/>
              </w:rPr>
            </w:pPr>
            <w:r w:rsidRPr="00761F1C">
              <w:rPr>
                <w:rFonts w:ascii="Times New Roman" w:hAnsi="Times New Roman" w:cs="Times New Roman"/>
                <w:color w:val="000000"/>
                <w:sz w:val="20"/>
                <w:szCs w:val="20"/>
              </w:rPr>
              <w:t>1547.58</w:t>
            </w:r>
          </w:p>
        </w:tc>
        <w:tc>
          <w:tcPr>
            <w:tcW w:w="851" w:type="dxa"/>
            <w:tcBorders>
              <w:bottom w:val="single" w:sz="8" w:space="0" w:color="auto"/>
            </w:tcBorders>
            <w:shd w:val="clear" w:color="auto" w:fill="auto"/>
          </w:tcPr>
          <w:p w:rsidR="00514221" w:rsidRPr="00761F1C" w:rsidRDefault="00514221" w:rsidP="00514221">
            <w:pPr>
              <w:rPr>
                <w:rFonts w:ascii="Times New Roman" w:hAnsi="Times New Roman" w:cs="Times New Roman"/>
                <w:color w:val="000000"/>
                <w:sz w:val="20"/>
                <w:szCs w:val="20"/>
              </w:rPr>
            </w:pPr>
            <w:r>
              <w:rPr>
                <w:rFonts w:ascii="Times New Roman" w:hAnsi="Times New Roman" w:cs="Times New Roman"/>
                <w:color w:val="000000"/>
                <w:sz w:val="20"/>
                <w:szCs w:val="20"/>
              </w:rPr>
              <w:t>s38</w:t>
            </w:r>
          </w:p>
        </w:tc>
        <w:tc>
          <w:tcPr>
            <w:tcW w:w="1984" w:type="dxa"/>
          </w:tcPr>
          <w:p w:rsidR="00514221" w:rsidRPr="00E54D04" w:rsidRDefault="00514221" w:rsidP="00514221">
            <w:pPr>
              <w:rPr>
                <w:rFonts w:ascii="Times New Roman" w:hAnsi="Times New Roman" w:cs="Times New Roman"/>
                <w:sz w:val="20"/>
                <w:szCs w:val="20"/>
              </w:rPr>
            </w:pPr>
          </w:p>
        </w:tc>
        <w:tc>
          <w:tcPr>
            <w:tcW w:w="1200" w:type="dxa"/>
            <w:tcBorders>
              <w:bottom w:val="single" w:sz="8" w:space="0" w:color="auto"/>
            </w:tcBorders>
            <w:shd w:val="clear" w:color="auto" w:fill="auto"/>
          </w:tcPr>
          <w:p w:rsidR="00514221" w:rsidRPr="00761F1C" w:rsidRDefault="00514221" w:rsidP="00514221">
            <w:pPr>
              <w:jc w:val="right"/>
              <w:rPr>
                <w:rFonts w:ascii="Times New Roman" w:hAnsi="Times New Roman" w:cs="Times New Roman"/>
                <w:color w:val="000000"/>
                <w:sz w:val="20"/>
                <w:szCs w:val="20"/>
              </w:rPr>
            </w:pPr>
            <w:r w:rsidRPr="00761F1C">
              <w:rPr>
                <w:rFonts w:ascii="Times New Roman" w:hAnsi="Times New Roman" w:cs="Times New Roman"/>
                <w:color w:val="000000"/>
                <w:sz w:val="20"/>
                <w:szCs w:val="20"/>
              </w:rPr>
              <w:t>88.70</w:t>
            </w:r>
          </w:p>
        </w:tc>
        <w:tc>
          <w:tcPr>
            <w:tcW w:w="1288" w:type="dxa"/>
            <w:tcBorders>
              <w:bottom w:val="single" w:sz="8" w:space="0" w:color="auto"/>
            </w:tcBorders>
            <w:shd w:val="clear" w:color="auto" w:fill="auto"/>
          </w:tcPr>
          <w:p w:rsidR="00514221" w:rsidRPr="00761F1C" w:rsidRDefault="00514221" w:rsidP="00514221">
            <w:pPr>
              <w:jc w:val="center"/>
              <w:rPr>
                <w:rFonts w:ascii="Times New Roman" w:hAnsi="Times New Roman" w:cs="Times New Roman"/>
                <w:color w:val="000000"/>
                <w:sz w:val="20"/>
                <w:szCs w:val="20"/>
              </w:rPr>
            </w:pPr>
            <w:r>
              <w:rPr>
                <w:rFonts w:ascii="Times New Roman" w:hAnsi="Times New Roman" w:cs="Times New Roman"/>
                <w:color w:val="000000"/>
                <w:sz w:val="20"/>
                <w:szCs w:val="20"/>
              </w:rPr>
              <w:t>3085.38</w:t>
            </w:r>
          </w:p>
        </w:tc>
        <w:tc>
          <w:tcPr>
            <w:tcW w:w="772" w:type="dxa"/>
            <w:tcBorders>
              <w:bottom w:val="single" w:sz="8" w:space="0" w:color="auto"/>
            </w:tcBorders>
            <w:shd w:val="clear" w:color="auto" w:fill="auto"/>
          </w:tcPr>
          <w:p w:rsidR="00514221" w:rsidRPr="00761F1C" w:rsidRDefault="00514221" w:rsidP="00514221">
            <w:pPr>
              <w:rPr>
                <w:rFonts w:ascii="Times New Roman" w:hAnsi="Times New Roman" w:cs="Times New Roman"/>
                <w:color w:val="000000"/>
                <w:sz w:val="20"/>
                <w:szCs w:val="20"/>
              </w:rPr>
            </w:pPr>
            <w:r w:rsidRPr="00761F1C">
              <w:rPr>
                <w:rFonts w:ascii="Times New Roman" w:hAnsi="Times New Roman" w:cs="Times New Roman"/>
                <w:color w:val="000000"/>
                <w:sz w:val="20"/>
                <w:szCs w:val="20"/>
              </w:rPr>
              <w:t>s78</w:t>
            </w:r>
          </w:p>
        </w:tc>
      </w:tr>
    </w:tbl>
    <w:p w:rsidR="00FF711C" w:rsidRPr="00A15387" w:rsidRDefault="00A15387">
      <w:pPr>
        <w:rPr>
          <w:rFonts w:ascii="Times New Roman" w:hAnsi="Times New Roman" w:cs="Times New Roman"/>
          <w:i/>
          <w:sz w:val="20"/>
          <w:szCs w:val="20"/>
        </w:rPr>
      </w:pPr>
      <w:r w:rsidRPr="00A15387">
        <w:rPr>
          <w:rFonts w:ascii="Times New Roman" w:hAnsi="Times New Roman" w:cs="Times New Roman"/>
          <w:i/>
          <w:sz w:val="20"/>
          <w:szCs w:val="20"/>
        </w:rPr>
        <w:t xml:space="preserve">Tephra horizons are CR (Cape Riva) and KPT (Kos plateau Tuff). Depths and ages of </w:t>
      </w:r>
      <w:r>
        <w:rPr>
          <w:rFonts w:ascii="Times New Roman" w:hAnsi="Times New Roman" w:cs="Times New Roman"/>
          <w:i/>
          <w:sz w:val="20"/>
          <w:szCs w:val="20"/>
        </w:rPr>
        <w:t xml:space="preserve">(ghost) </w:t>
      </w:r>
      <w:r w:rsidRPr="00A15387">
        <w:rPr>
          <w:rFonts w:ascii="Times New Roman" w:hAnsi="Times New Roman" w:cs="Times New Roman"/>
          <w:i/>
          <w:sz w:val="20"/>
          <w:szCs w:val="20"/>
        </w:rPr>
        <w:t>sapropels relate to their mid-point, unless</w:t>
      </w:r>
      <w:r>
        <w:rPr>
          <w:rFonts w:ascii="Times New Roman" w:hAnsi="Times New Roman" w:cs="Times New Roman"/>
          <w:i/>
          <w:sz w:val="20"/>
          <w:szCs w:val="20"/>
        </w:rPr>
        <w:t xml:space="preserve"> the top (t) and base (b) are specified.</w:t>
      </w:r>
      <w:r w:rsidR="00FF711C" w:rsidRPr="00A15387">
        <w:rPr>
          <w:rFonts w:ascii="Times New Roman" w:hAnsi="Times New Roman" w:cs="Times New Roman"/>
          <w:i/>
          <w:sz w:val="20"/>
          <w:szCs w:val="20"/>
        </w:rPr>
        <w:br w:type="page"/>
      </w:r>
    </w:p>
    <w:p w:rsidR="0025603A" w:rsidRDefault="0025603A" w:rsidP="00BD1DD6">
      <w:pPr>
        <w:spacing w:line="480" w:lineRule="auto"/>
        <w:jc w:val="both"/>
        <w:rPr>
          <w:rFonts w:ascii="Times New Roman" w:hAnsi="Times New Roman" w:cs="Times New Roman"/>
          <w:b/>
          <w:sz w:val="24"/>
          <w:szCs w:val="24"/>
        </w:rPr>
      </w:pPr>
      <w:r w:rsidRPr="00ED1318">
        <w:rPr>
          <w:rFonts w:ascii="Times New Roman" w:hAnsi="Times New Roman" w:cs="Times New Roman"/>
          <w:b/>
          <w:sz w:val="24"/>
          <w:szCs w:val="24"/>
        </w:rPr>
        <w:lastRenderedPageBreak/>
        <w:t>Figure</w:t>
      </w:r>
      <w:r>
        <w:rPr>
          <w:rFonts w:ascii="Times New Roman" w:hAnsi="Times New Roman" w:cs="Times New Roman"/>
          <w:b/>
          <w:sz w:val="24"/>
          <w:szCs w:val="24"/>
        </w:rPr>
        <w:t xml:space="preserve"> 1. </w:t>
      </w:r>
      <w:r w:rsidRPr="0025603A">
        <w:rPr>
          <w:rFonts w:ascii="Times New Roman" w:hAnsi="Times New Roman" w:cs="Times New Roman"/>
          <w:sz w:val="24"/>
          <w:szCs w:val="24"/>
        </w:rPr>
        <w:t>Location map of cores discussed in this study.</w:t>
      </w:r>
    </w:p>
    <w:p w:rsidR="0025603A" w:rsidRPr="0025603A" w:rsidRDefault="0025603A" w:rsidP="00BD1DD6">
      <w:pPr>
        <w:spacing w:line="480" w:lineRule="auto"/>
        <w:jc w:val="both"/>
        <w:rPr>
          <w:rFonts w:ascii="Times New Roman" w:hAnsi="Times New Roman" w:cs="Times New Roman"/>
          <w:sz w:val="24"/>
          <w:szCs w:val="24"/>
        </w:rPr>
      </w:pPr>
    </w:p>
    <w:p w:rsidR="0025603A" w:rsidRPr="009E14F2" w:rsidRDefault="0025603A" w:rsidP="00BD1DD6">
      <w:pPr>
        <w:spacing w:line="480" w:lineRule="auto"/>
        <w:jc w:val="both"/>
        <w:rPr>
          <w:rFonts w:ascii="Times New Roman" w:hAnsi="Times New Roman" w:cs="Times New Roman"/>
          <w:sz w:val="24"/>
          <w:szCs w:val="24"/>
        </w:rPr>
      </w:pPr>
      <w:r w:rsidRPr="00ED1318">
        <w:rPr>
          <w:rFonts w:ascii="Times New Roman" w:hAnsi="Times New Roman" w:cs="Times New Roman"/>
          <w:b/>
          <w:sz w:val="24"/>
          <w:szCs w:val="24"/>
        </w:rPr>
        <w:t>Figure</w:t>
      </w:r>
      <w:r>
        <w:rPr>
          <w:rFonts w:ascii="Times New Roman" w:hAnsi="Times New Roman" w:cs="Times New Roman"/>
          <w:b/>
          <w:sz w:val="24"/>
          <w:szCs w:val="24"/>
        </w:rPr>
        <w:t xml:space="preserve"> </w:t>
      </w:r>
      <w:r w:rsidR="00141FCD">
        <w:rPr>
          <w:rFonts w:ascii="Times New Roman" w:hAnsi="Times New Roman" w:cs="Times New Roman"/>
          <w:b/>
          <w:sz w:val="24"/>
          <w:szCs w:val="24"/>
        </w:rPr>
        <w:t>2</w:t>
      </w:r>
      <w:r>
        <w:rPr>
          <w:rFonts w:ascii="Times New Roman" w:hAnsi="Times New Roman" w:cs="Times New Roman"/>
          <w:b/>
          <w:sz w:val="24"/>
          <w:szCs w:val="24"/>
        </w:rPr>
        <w:t>.</w:t>
      </w:r>
      <w:r w:rsidR="006F7441">
        <w:rPr>
          <w:rFonts w:ascii="Times New Roman" w:hAnsi="Times New Roman" w:cs="Times New Roman"/>
          <w:b/>
          <w:sz w:val="24"/>
          <w:szCs w:val="24"/>
        </w:rPr>
        <w:t xml:space="preserve"> </w:t>
      </w:r>
      <w:r w:rsidR="009E14F2" w:rsidRPr="009E14F2">
        <w:rPr>
          <w:rFonts w:ascii="Times New Roman" w:hAnsi="Times New Roman" w:cs="Times New Roman"/>
          <w:sz w:val="24"/>
          <w:szCs w:val="24"/>
        </w:rPr>
        <w:t>ODP967 scanning and wave</w:t>
      </w:r>
      <w:r w:rsidR="009E14F2">
        <w:rPr>
          <w:rFonts w:ascii="Times New Roman" w:hAnsi="Times New Roman" w:cs="Times New Roman"/>
          <w:sz w:val="24"/>
          <w:szCs w:val="24"/>
        </w:rPr>
        <w:t xml:space="preserve">-length dispersive XRF results. </w:t>
      </w:r>
      <w:r w:rsidR="00C3349C">
        <w:rPr>
          <w:rFonts w:ascii="Times New Roman" w:hAnsi="Times New Roman" w:cs="Times New Roman"/>
          <w:sz w:val="24"/>
          <w:szCs w:val="24"/>
        </w:rPr>
        <w:t>Element</w:t>
      </w:r>
      <w:r w:rsidR="009E14F2">
        <w:rPr>
          <w:rFonts w:ascii="Times New Roman" w:hAnsi="Times New Roman" w:cs="Times New Roman"/>
          <w:sz w:val="24"/>
          <w:szCs w:val="24"/>
        </w:rPr>
        <w:t xml:space="preserve"> counts </w:t>
      </w:r>
      <w:r w:rsidR="00C3349C">
        <w:rPr>
          <w:rFonts w:ascii="Times New Roman" w:hAnsi="Times New Roman" w:cs="Times New Roman"/>
          <w:sz w:val="24"/>
          <w:szCs w:val="24"/>
        </w:rPr>
        <w:t xml:space="preserve">relative to total counts </w:t>
      </w:r>
      <w:r w:rsidR="009E14F2">
        <w:rPr>
          <w:rFonts w:ascii="Times New Roman" w:hAnsi="Times New Roman" w:cs="Times New Roman"/>
          <w:sz w:val="24"/>
          <w:szCs w:val="24"/>
        </w:rPr>
        <w:t>(grey) and calibrated concentrations (blue) from scanning XRF are shown with WD-XRF-derived element concentrations (black dots = this study; orange = Konijnendijk et al., 2014</w:t>
      </w:r>
      <w:r w:rsidR="000E6703">
        <w:rPr>
          <w:rFonts w:ascii="Times New Roman" w:hAnsi="Times New Roman" w:cs="Times New Roman"/>
          <w:sz w:val="24"/>
          <w:szCs w:val="24"/>
        </w:rPr>
        <w:t>; ‘TK2014’</w:t>
      </w:r>
      <w:r w:rsidR="009E14F2">
        <w:rPr>
          <w:rFonts w:ascii="Times New Roman" w:hAnsi="Times New Roman" w:cs="Times New Roman"/>
          <w:sz w:val="24"/>
          <w:szCs w:val="24"/>
        </w:rPr>
        <w:t xml:space="preserve">). (a) depicts the full 90 m, (b) </w:t>
      </w:r>
      <w:r w:rsidR="000E6703">
        <w:rPr>
          <w:rFonts w:ascii="Times New Roman" w:hAnsi="Times New Roman" w:cs="Times New Roman"/>
          <w:sz w:val="24"/>
          <w:szCs w:val="24"/>
        </w:rPr>
        <w:t>shows details over</w:t>
      </w:r>
      <w:r w:rsidR="009E14F2">
        <w:rPr>
          <w:rFonts w:ascii="Times New Roman" w:hAnsi="Times New Roman" w:cs="Times New Roman"/>
          <w:sz w:val="24"/>
          <w:szCs w:val="24"/>
        </w:rPr>
        <w:t xml:space="preserve"> the 20-50 m interval </w:t>
      </w:r>
      <w:r w:rsidR="000E6703">
        <w:rPr>
          <w:rFonts w:ascii="Times New Roman" w:hAnsi="Times New Roman" w:cs="Times New Roman"/>
          <w:sz w:val="24"/>
          <w:szCs w:val="24"/>
        </w:rPr>
        <w:t>for comparison with the TK2014 record, which has been scaled to our composite depth scale.</w:t>
      </w:r>
    </w:p>
    <w:p w:rsidR="0025603A" w:rsidRDefault="0025603A" w:rsidP="00BD1DD6">
      <w:pPr>
        <w:spacing w:line="480" w:lineRule="auto"/>
        <w:jc w:val="both"/>
        <w:rPr>
          <w:rFonts w:ascii="Times New Roman" w:hAnsi="Times New Roman" w:cs="Times New Roman"/>
          <w:b/>
          <w:sz w:val="24"/>
          <w:szCs w:val="24"/>
        </w:rPr>
      </w:pPr>
    </w:p>
    <w:p w:rsidR="0025603A" w:rsidRDefault="0025603A" w:rsidP="00BD1DD6">
      <w:pPr>
        <w:spacing w:line="480" w:lineRule="auto"/>
        <w:jc w:val="both"/>
        <w:rPr>
          <w:rFonts w:ascii="Times New Roman" w:hAnsi="Times New Roman" w:cs="Times New Roman"/>
          <w:b/>
          <w:sz w:val="24"/>
          <w:szCs w:val="24"/>
        </w:rPr>
      </w:pPr>
      <w:r w:rsidRPr="00ED1318">
        <w:rPr>
          <w:rFonts w:ascii="Times New Roman" w:hAnsi="Times New Roman" w:cs="Times New Roman"/>
          <w:b/>
          <w:sz w:val="24"/>
          <w:szCs w:val="24"/>
        </w:rPr>
        <w:t>Figure</w:t>
      </w:r>
      <w:r>
        <w:rPr>
          <w:rFonts w:ascii="Times New Roman" w:hAnsi="Times New Roman" w:cs="Times New Roman"/>
          <w:b/>
          <w:sz w:val="24"/>
          <w:szCs w:val="24"/>
        </w:rPr>
        <w:t xml:space="preserve"> </w:t>
      </w:r>
      <w:r w:rsidR="00141FCD">
        <w:rPr>
          <w:rFonts w:ascii="Times New Roman" w:hAnsi="Times New Roman" w:cs="Times New Roman"/>
          <w:b/>
          <w:sz w:val="24"/>
          <w:szCs w:val="24"/>
        </w:rPr>
        <w:t>3</w:t>
      </w:r>
      <w:r>
        <w:rPr>
          <w:rFonts w:ascii="Times New Roman" w:hAnsi="Times New Roman" w:cs="Times New Roman"/>
          <w:b/>
          <w:sz w:val="24"/>
          <w:szCs w:val="24"/>
        </w:rPr>
        <w:t>.</w:t>
      </w:r>
      <w:r w:rsidR="000E6703">
        <w:rPr>
          <w:rFonts w:ascii="Times New Roman" w:hAnsi="Times New Roman" w:cs="Times New Roman"/>
          <w:b/>
          <w:sz w:val="24"/>
          <w:szCs w:val="24"/>
        </w:rPr>
        <w:t xml:space="preserve"> </w:t>
      </w:r>
      <w:r w:rsidR="000E6703" w:rsidRPr="000E6703">
        <w:rPr>
          <w:rFonts w:ascii="Times New Roman" w:hAnsi="Times New Roman" w:cs="Times New Roman"/>
          <w:sz w:val="24"/>
          <w:szCs w:val="24"/>
        </w:rPr>
        <w:t>ODP967 element/A</w:t>
      </w:r>
      <w:r w:rsidR="000E6703">
        <w:rPr>
          <w:rFonts w:ascii="Times New Roman" w:hAnsi="Times New Roman" w:cs="Times New Roman"/>
          <w:sz w:val="24"/>
          <w:szCs w:val="24"/>
        </w:rPr>
        <w:t>l ratios based on fully-calibrated scanning XRF concentrations (blue) and WD-XRF (orange; TK2014, rescaled to our composite depth scale). The TK2014 Si/Al is also shown after offsetting by applying 0.5 (pink).</w:t>
      </w:r>
    </w:p>
    <w:p w:rsidR="0025603A" w:rsidRDefault="0025603A" w:rsidP="00BD1DD6">
      <w:pPr>
        <w:spacing w:line="480" w:lineRule="auto"/>
        <w:jc w:val="both"/>
        <w:rPr>
          <w:rFonts w:ascii="Times New Roman" w:hAnsi="Times New Roman" w:cs="Times New Roman"/>
          <w:b/>
          <w:sz w:val="24"/>
          <w:szCs w:val="24"/>
        </w:rPr>
      </w:pPr>
    </w:p>
    <w:p w:rsidR="0025603A" w:rsidRDefault="0025603A" w:rsidP="00BD1DD6">
      <w:pPr>
        <w:spacing w:line="480" w:lineRule="auto"/>
        <w:jc w:val="both"/>
        <w:rPr>
          <w:rFonts w:ascii="Times New Roman" w:hAnsi="Times New Roman" w:cs="Times New Roman"/>
          <w:b/>
          <w:sz w:val="24"/>
          <w:szCs w:val="24"/>
        </w:rPr>
      </w:pPr>
      <w:r w:rsidRPr="00ED1318">
        <w:rPr>
          <w:rFonts w:ascii="Times New Roman" w:hAnsi="Times New Roman" w:cs="Times New Roman"/>
          <w:b/>
          <w:sz w:val="24"/>
          <w:szCs w:val="24"/>
        </w:rPr>
        <w:t>Figure</w:t>
      </w:r>
      <w:r>
        <w:rPr>
          <w:rFonts w:ascii="Times New Roman" w:hAnsi="Times New Roman" w:cs="Times New Roman"/>
          <w:b/>
          <w:sz w:val="24"/>
          <w:szCs w:val="24"/>
        </w:rPr>
        <w:t xml:space="preserve"> </w:t>
      </w:r>
      <w:r w:rsidR="00141FCD">
        <w:rPr>
          <w:rFonts w:ascii="Times New Roman" w:hAnsi="Times New Roman" w:cs="Times New Roman"/>
          <w:b/>
          <w:sz w:val="24"/>
          <w:szCs w:val="24"/>
        </w:rPr>
        <w:t>4</w:t>
      </w:r>
      <w:r>
        <w:rPr>
          <w:rFonts w:ascii="Times New Roman" w:hAnsi="Times New Roman" w:cs="Times New Roman"/>
          <w:b/>
          <w:sz w:val="24"/>
          <w:szCs w:val="24"/>
        </w:rPr>
        <w:t xml:space="preserve">. </w:t>
      </w:r>
      <w:r w:rsidR="00C61921" w:rsidRPr="000E6703">
        <w:rPr>
          <w:rFonts w:ascii="Times New Roman" w:hAnsi="Times New Roman" w:cs="Times New Roman"/>
          <w:sz w:val="24"/>
          <w:szCs w:val="24"/>
        </w:rPr>
        <w:t>ODP967 element/</w:t>
      </w:r>
      <w:r w:rsidR="00C61921">
        <w:rPr>
          <w:rFonts w:ascii="Times New Roman" w:hAnsi="Times New Roman" w:cs="Times New Roman"/>
          <w:sz w:val="24"/>
          <w:szCs w:val="24"/>
        </w:rPr>
        <w:t>Ca ratios based on fully-calibrated scanning XRF concentrations (blue) and WD-XRF (orange; TK2014, rescaled to our composite depth scale).</w:t>
      </w:r>
    </w:p>
    <w:p w:rsidR="0025603A" w:rsidRDefault="0025603A" w:rsidP="00BD1DD6">
      <w:pPr>
        <w:spacing w:line="480" w:lineRule="auto"/>
        <w:jc w:val="both"/>
        <w:rPr>
          <w:rFonts w:ascii="Times New Roman" w:hAnsi="Times New Roman" w:cs="Times New Roman"/>
          <w:b/>
          <w:sz w:val="24"/>
          <w:szCs w:val="24"/>
        </w:rPr>
      </w:pPr>
    </w:p>
    <w:p w:rsidR="0025603A" w:rsidRDefault="0025603A" w:rsidP="00BD1DD6">
      <w:pPr>
        <w:spacing w:line="480" w:lineRule="auto"/>
        <w:jc w:val="both"/>
        <w:rPr>
          <w:rFonts w:ascii="Times New Roman" w:hAnsi="Times New Roman" w:cs="Times New Roman"/>
          <w:b/>
          <w:sz w:val="24"/>
          <w:szCs w:val="24"/>
        </w:rPr>
      </w:pPr>
      <w:r w:rsidRPr="00ED1318">
        <w:rPr>
          <w:rFonts w:ascii="Times New Roman" w:hAnsi="Times New Roman" w:cs="Times New Roman"/>
          <w:b/>
          <w:sz w:val="24"/>
          <w:szCs w:val="24"/>
        </w:rPr>
        <w:t>Figure</w:t>
      </w:r>
      <w:r>
        <w:rPr>
          <w:rFonts w:ascii="Times New Roman" w:hAnsi="Times New Roman" w:cs="Times New Roman"/>
          <w:b/>
          <w:sz w:val="24"/>
          <w:szCs w:val="24"/>
        </w:rPr>
        <w:t xml:space="preserve"> </w:t>
      </w:r>
      <w:r w:rsidR="00141FCD">
        <w:rPr>
          <w:rFonts w:ascii="Times New Roman" w:hAnsi="Times New Roman" w:cs="Times New Roman"/>
          <w:b/>
          <w:sz w:val="24"/>
          <w:szCs w:val="24"/>
        </w:rPr>
        <w:t>5</w:t>
      </w:r>
      <w:r>
        <w:rPr>
          <w:rFonts w:ascii="Times New Roman" w:hAnsi="Times New Roman" w:cs="Times New Roman"/>
          <w:b/>
          <w:sz w:val="24"/>
          <w:szCs w:val="24"/>
        </w:rPr>
        <w:t xml:space="preserve">. </w:t>
      </w:r>
      <w:r w:rsidR="00C078C1" w:rsidRPr="00C078C1">
        <w:rPr>
          <w:rFonts w:ascii="Times New Roman" w:hAnsi="Times New Roman" w:cs="Times New Roman"/>
          <w:sz w:val="24"/>
          <w:szCs w:val="24"/>
        </w:rPr>
        <w:t xml:space="preserve">Results of a principal component analysis of the ODP967 calibrated scanning XRF dataset. </w:t>
      </w:r>
      <w:r w:rsidR="00C078C1">
        <w:rPr>
          <w:rFonts w:ascii="Times New Roman" w:hAnsi="Times New Roman" w:cs="Times New Roman"/>
          <w:sz w:val="24"/>
          <w:szCs w:val="24"/>
        </w:rPr>
        <w:t>The first two p</w:t>
      </w:r>
      <w:r w:rsidR="00CF0172" w:rsidRPr="00CF0172">
        <w:rPr>
          <w:rFonts w:ascii="Times New Roman" w:hAnsi="Times New Roman" w:cs="Times New Roman"/>
          <w:sz w:val="24"/>
          <w:szCs w:val="24"/>
        </w:rPr>
        <w:t>ri</w:t>
      </w:r>
      <w:r w:rsidR="00CF0172">
        <w:rPr>
          <w:rFonts w:ascii="Times New Roman" w:hAnsi="Times New Roman" w:cs="Times New Roman"/>
          <w:sz w:val="24"/>
          <w:szCs w:val="24"/>
        </w:rPr>
        <w:t>ncipal components</w:t>
      </w:r>
      <w:r w:rsidR="00C078C1">
        <w:rPr>
          <w:rFonts w:ascii="Times New Roman" w:hAnsi="Times New Roman" w:cs="Times New Roman"/>
          <w:sz w:val="24"/>
          <w:szCs w:val="24"/>
        </w:rPr>
        <w:t xml:space="preserve"> (PC1, PC2) account</w:t>
      </w:r>
      <w:r w:rsidR="00CF0172">
        <w:rPr>
          <w:rFonts w:ascii="Times New Roman" w:hAnsi="Times New Roman" w:cs="Times New Roman"/>
          <w:sz w:val="24"/>
          <w:szCs w:val="24"/>
        </w:rPr>
        <w:t xml:space="preserve"> for</w:t>
      </w:r>
      <w:r w:rsidR="00C078C1">
        <w:rPr>
          <w:rFonts w:ascii="Times New Roman" w:hAnsi="Times New Roman" w:cs="Times New Roman"/>
          <w:sz w:val="24"/>
          <w:szCs w:val="24"/>
        </w:rPr>
        <w:t xml:space="preserve"> 79% of variance in the dataset. a) PC1 and PC2 based on the calibrated scanning XRF dataset (blue) and on the TK2014 dataset (orange). b) PC1 and PC2 (blue) compared with the calibrated </w:t>
      </w:r>
      <w:r w:rsidR="00141FCD">
        <w:rPr>
          <w:rFonts w:ascii="Times New Roman" w:hAnsi="Times New Roman" w:cs="Times New Roman"/>
          <w:sz w:val="24"/>
          <w:szCs w:val="24"/>
        </w:rPr>
        <w:t>Ti</w:t>
      </w:r>
      <w:r w:rsidR="00C078C1">
        <w:rPr>
          <w:rFonts w:ascii="Times New Roman" w:hAnsi="Times New Roman" w:cs="Times New Roman"/>
          <w:sz w:val="24"/>
          <w:szCs w:val="24"/>
        </w:rPr>
        <w:t xml:space="preserve"> and Ba records (orange). Darker lines in (b) are 21-point running averages. Note that </w:t>
      </w:r>
      <w:r w:rsidR="00141FCD">
        <w:rPr>
          <w:rFonts w:ascii="Times New Roman" w:hAnsi="Times New Roman" w:cs="Times New Roman"/>
          <w:sz w:val="24"/>
          <w:szCs w:val="24"/>
        </w:rPr>
        <w:t>Al, Si and</w:t>
      </w:r>
      <w:r w:rsidR="00C078C1">
        <w:rPr>
          <w:rFonts w:ascii="Times New Roman" w:hAnsi="Times New Roman" w:cs="Times New Roman"/>
          <w:sz w:val="24"/>
          <w:szCs w:val="24"/>
        </w:rPr>
        <w:t xml:space="preserve"> Fe show similar variations as </w:t>
      </w:r>
      <w:r w:rsidR="00141FCD">
        <w:rPr>
          <w:rFonts w:ascii="Times New Roman" w:hAnsi="Times New Roman" w:cs="Times New Roman"/>
          <w:sz w:val="24"/>
          <w:szCs w:val="24"/>
        </w:rPr>
        <w:t>Ti</w:t>
      </w:r>
      <w:r w:rsidR="00C078C1">
        <w:rPr>
          <w:rFonts w:ascii="Times New Roman" w:hAnsi="Times New Roman" w:cs="Times New Roman"/>
          <w:sz w:val="24"/>
          <w:szCs w:val="24"/>
        </w:rPr>
        <w:t xml:space="preserve"> (see Figure </w:t>
      </w:r>
      <w:r w:rsidR="00141FCD">
        <w:rPr>
          <w:rFonts w:ascii="Times New Roman" w:hAnsi="Times New Roman" w:cs="Times New Roman"/>
          <w:sz w:val="24"/>
          <w:szCs w:val="24"/>
        </w:rPr>
        <w:t>2</w:t>
      </w:r>
      <w:r w:rsidR="00C078C1">
        <w:rPr>
          <w:rFonts w:ascii="Times New Roman" w:hAnsi="Times New Roman" w:cs="Times New Roman"/>
          <w:sz w:val="24"/>
          <w:szCs w:val="24"/>
        </w:rPr>
        <w:t>b).</w:t>
      </w:r>
      <w:r w:rsidR="00141FCD">
        <w:rPr>
          <w:rFonts w:ascii="Times New Roman" w:hAnsi="Times New Roman" w:cs="Times New Roman"/>
          <w:b/>
          <w:sz w:val="24"/>
          <w:szCs w:val="24"/>
        </w:rPr>
        <w:t xml:space="preserve"> </w:t>
      </w:r>
      <w:r w:rsidR="00141FCD" w:rsidRPr="00141FCD">
        <w:rPr>
          <w:rFonts w:ascii="Times New Roman" w:hAnsi="Times New Roman" w:cs="Times New Roman"/>
          <w:sz w:val="24"/>
          <w:szCs w:val="24"/>
        </w:rPr>
        <w:t xml:space="preserve">c) </w:t>
      </w:r>
      <w:r w:rsidR="00454CA0">
        <w:rPr>
          <w:rFonts w:ascii="Times New Roman" w:hAnsi="Times New Roman" w:cs="Times New Roman"/>
          <w:sz w:val="24"/>
          <w:szCs w:val="24"/>
        </w:rPr>
        <w:t xml:space="preserve">ODP967 dust </w:t>
      </w:r>
      <w:r w:rsidR="00141FCD">
        <w:rPr>
          <w:rFonts w:ascii="Times New Roman" w:hAnsi="Times New Roman" w:cs="Times New Roman"/>
          <w:sz w:val="24"/>
          <w:szCs w:val="24"/>
        </w:rPr>
        <w:t xml:space="preserve">record </w:t>
      </w:r>
      <w:r w:rsidR="00454CA0">
        <w:rPr>
          <w:rFonts w:ascii="Times New Roman" w:hAnsi="Times New Roman" w:cs="Times New Roman"/>
          <w:sz w:val="24"/>
          <w:szCs w:val="24"/>
        </w:rPr>
        <w:t>(orange; Larrasoa</w:t>
      </w:r>
      <w:r w:rsidR="00720208">
        <w:rPr>
          <w:rFonts w:ascii="Times New Roman" w:hAnsi="Times New Roman" w:cs="Times New Roman"/>
          <w:sz w:val="24"/>
          <w:szCs w:val="24"/>
        </w:rPr>
        <w:t>ñ</w:t>
      </w:r>
      <w:r w:rsidR="00454CA0">
        <w:rPr>
          <w:rFonts w:ascii="Times New Roman" w:hAnsi="Times New Roman" w:cs="Times New Roman"/>
          <w:sz w:val="24"/>
          <w:szCs w:val="24"/>
        </w:rPr>
        <w:t>a et al., 2003</w:t>
      </w:r>
      <w:r w:rsidR="004E7B2F">
        <w:rPr>
          <w:rFonts w:ascii="Times New Roman" w:hAnsi="Times New Roman" w:cs="Times New Roman"/>
          <w:sz w:val="24"/>
          <w:szCs w:val="24"/>
        </w:rPr>
        <w:t>, rescaled to our composite depth scale</w:t>
      </w:r>
      <w:r w:rsidR="00454CA0">
        <w:rPr>
          <w:rFonts w:ascii="Times New Roman" w:hAnsi="Times New Roman" w:cs="Times New Roman"/>
          <w:sz w:val="24"/>
          <w:szCs w:val="24"/>
        </w:rPr>
        <w:t>)</w:t>
      </w:r>
      <w:r w:rsidR="00141FCD">
        <w:rPr>
          <w:rFonts w:ascii="Times New Roman" w:hAnsi="Times New Roman" w:cs="Times New Roman"/>
          <w:sz w:val="24"/>
          <w:szCs w:val="24"/>
        </w:rPr>
        <w:t xml:space="preserve"> and</w:t>
      </w:r>
      <w:r w:rsidR="00454CA0">
        <w:rPr>
          <w:rFonts w:ascii="Times New Roman" w:hAnsi="Times New Roman" w:cs="Times New Roman"/>
          <w:sz w:val="24"/>
          <w:szCs w:val="24"/>
        </w:rPr>
        <w:t xml:space="preserve"> PC2 (</w:t>
      </w:r>
      <w:r w:rsidR="004E7B2F">
        <w:rPr>
          <w:rFonts w:ascii="Times New Roman" w:hAnsi="Times New Roman" w:cs="Times New Roman"/>
          <w:sz w:val="24"/>
          <w:szCs w:val="24"/>
        </w:rPr>
        <w:t xml:space="preserve">blue) </w:t>
      </w:r>
      <w:r w:rsidR="00141FCD">
        <w:rPr>
          <w:rFonts w:ascii="Times New Roman" w:hAnsi="Times New Roman" w:cs="Times New Roman"/>
          <w:sz w:val="24"/>
          <w:szCs w:val="24"/>
        </w:rPr>
        <w:t xml:space="preserve">compared </w:t>
      </w:r>
      <w:r w:rsidR="004E7B2F">
        <w:rPr>
          <w:rFonts w:ascii="Times New Roman" w:hAnsi="Times New Roman" w:cs="Times New Roman"/>
          <w:sz w:val="24"/>
          <w:szCs w:val="24"/>
        </w:rPr>
        <w:t>with the ‘riverine’ and ‘aeolian’ residuals (black; see Section 3.2 for details).</w:t>
      </w:r>
      <w:r w:rsidR="001C471E">
        <w:rPr>
          <w:rFonts w:ascii="Times New Roman" w:hAnsi="Times New Roman" w:cs="Times New Roman"/>
          <w:sz w:val="24"/>
          <w:szCs w:val="24"/>
        </w:rPr>
        <w:t xml:space="preserve"> The dust and PC</w:t>
      </w:r>
      <w:bookmarkStart w:id="0" w:name="_GoBack"/>
      <w:bookmarkEnd w:id="0"/>
      <w:r w:rsidR="0057281A">
        <w:rPr>
          <w:rFonts w:ascii="Times New Roman" w:hAnsi="Times New Roman" w:cs="Times New Roman"/>
          <w:sz w:val="24"/>
          <w:szCs w:val="24"/>
        </w:rPr>
        <w:t xml:space="preserve"> records were transformed to standard normal distributions (section 3.2) to facilitate comparison with the residuals.</w:t>
      </w:r>
    </w:p>
    <w:p w:rsidR="0025603A" w:rsidRDefault="0025603A" w:rsidP="00BD1DD6">
      <w:pPr>
        <w:spacing w:line="480" w:lineRule="auto"/>
        <w:jc w:val="both"/>
        <w:rPr>
          <w:rFonts w:ascii="Times New Roman" w:hAnsi="Times New Roman" w:cs="Times New Roman"/>
          <w:b/>
          <w:sz w:val="24"/>
          <w:szCs w:val="24"/>
        </w:rPr>
      </w:pPr>
    </w:p>
    <w:p w:rsidR="00CF2BE4" w:rsidRDefault="0025603A" w:rsidP="00BD1DD6">
      <w:pPr>
        <w:spacing w:line="480" w:lineRule="auto"/>
        <w:jc w:val="both"/>
        <w:rPr>
          <w:rFonts w:ascii="Times New Roman" w:hAnsi="Times New Roman" w:cs="Times New Roman"/>
          <w:b/>
          <w:sz w:val="24"/>
          <w:szCs w:val="24"/>
        </w:rPr>
      </w:pPr>
      <w:r w:rsidRPr="00ED1318">
        <w:rPr>
          <w:rFonts w:ascii="Times New Roman" w:hAnsi="Times New Roman" w:cs="Times New Roman"/>
          <w:b/>
          <w:sz w:val="24"/>
          <w:szCs w:val="24"/>
        </w:rPr>
        <w:t>Figure</w:t>
      </w:r>
      <w:r>
        <w:rPr>
          <w:rFonts w:ascii="Times New Roman" w:hAnsi="Times New Roman" w:cs="Times New Roman"/>
          <w:b/>
          <w:sz w:val="24"/>
          <w:szCs w:val="24"/>
        </w:rPr>
        <w:t xml:space="preserve"> </w:t>
      </w:r>
      <w:r w:rsidR="00141FCD">
        <w:rPr>
          <w:rFonts w:ascii="Times New Roman" w:hAnsi="Times New Roman" w:cs="Times New Roman"/>
          <w:b/>
          <w:sz w:val="24"/>
          <w:szCs w:val="24"/>
        </w:rPr>
        <w:t>6</w:t>
      </w:r>
      <w:r>
        <w:rPr>
          <w:rFonts w:ascii="Times New Roman" w:hAnsi="Times New Roman" w:cs="Times New Roman"/>
          <w:b/>
          <w:sz w:val="24"/>
          <w:szCs w:val="24"/>
        </w:rPr>
        <w:t>.</w:t>
      </w:r>
      <w:r w:rsidR="00DB15B8" w:rsidRPr="000E18C9">
        <w:rPr>
          <w:rFonts w:ascii="Times New Roman" w:hAnsi="Times New Roman" w:cs="Times New Roman"/>
          <w:sz w:val="24"/>
          <w:szCs w:val="24"/>
        </w:rPr>
        <w:t xml:space="preserve"> </w:t>
      </w:r>
      <w:r w:rsidR="000E18C9">
        <w:rPr>
          <w:rFonts w:ascii="Times New Roman" w:hAnsi="Times New Roman" w:cs="Times New Roman"/>
          <w:sz w:val="24"/>
          <w:szCs w:val="24"/>
        </w:rPr>
        <w:t xml:space="preserve">Constructing a “wet-dry index” for ODP967. </w:t>
      </w:r>
      <w:r w:rsidR="000E18C9" w:rsidRPr="000E18C9">
        <w:rPr>
          <w:rFonts w:ascii="Times New Roman" w:hAnsi="Times New Roman" w:cs="Times New Roman"/>
          <w:sz w:val="24"/>
          <w:szCs w:val="24"/>
        </w:rPr>
        <w:t>a) C</w:t>
      </w:r>
      <w:r w:rsidR="00DB15B8">
        <w:rPr>
          <w:rFonts w:ascii="Times New Roman" w:hAnsi="Times New Roman" w:cs="Times New Roman"/>
          <w:sz w:val="24"/>
          <w:szCs w:val="24"/>
        </w:rPr>
        <w:t>omparison of the ODP967 PC2 record (blue; this study) with Larrasoa</w:t>
      </w:r>
      <w:r w:rsidR="00720208">
        <w:rPr>
          <w:rFonts w:ascii="Times New Roman" w:hAnsi="Times New Roman" w:cs="Times New Roman"/>
          <w:sz w:val="24"/>
          <w:szCs w:val="24"/>
        </w:rPr>
        <w:t>ñ</w:t>
      </w:r>
      <w:r w:rsidR="00DB15B8">
        <w:rPr>
          <w:rFonts w:ascii="Times New Roman" w:hAnsi="Times New Roman" w:cs="Times New Roman"/>
          <w:sz w:val="24"/>
          <w:szCs w:val="24"/>
        </w:rPr>
        <w:t xml:space="preserve">a et al.’s (2003) ODP967 dust record (orange). </w:t>
      </w:r>
      <w:r w:rsidR="00266033">
        <w:rPr>
          <w:rFonts w:ascii="Times New Roman" w:hAnsi="Times New Roman" w:cs="Times New Roman"/>
          <w:sz w:val="24"/>
          <w:szCs w:val="24"/>
        </w:rPr>
        <w:t xml:space="preserve">Note the reverse y-axis for the dust record. </w:t>
      </w:r>
      <w:r w:rsidR="000E18C9">
        <w:rPr>
          <w:rFonts w:ascii="Times New Roman" w:hAnsi="Times New Roman" w:cs="Times New Roman"/>
          <w:sz w:val="24"/>
          <w:szCs w:val="24"/>
        </w:rPr>
        <w:t xml:space="preserve">b) </w:t>
      </w:r>
      <w:r w:rsidR="00D37916">
        <w:rPr>
          <w:rFonts w:ascii="Times New Roman" w:hAnsi="Times New Roman" w:cs="Times New Roman"/>
          <w:sz w:val="24"/>
          <w:szCs w:val="24"/>
        </w:rPr>
        <w:t xml:space="preserve">As in (a) but after transforming both time-series to a standard normal distribution. c) </w:t>
      </w:r>
      <w:r w:rsidR="000E18C9">
        <w:rPr>
          <w:rFonts w:ascii="Times New Roman" w:hAnsi="Times New Roman" w:cs="Times New Roman"/>
          <w:sz w:val="24"/>
          <w:szCs w:val="24"/>
        </w:rPr>
        <w:t>The new “wet-dry” index, where s</w:t>
      </w:r>
      <w:r w:rsidR="0062554A">
        <w:rPr>
          <w:rFonts w:ascii="Times New Roman" w:hAnsi="Times New Roman" w:cs="Times New Roman"/>
          <w:sz w:val="24"/>
          <w:szCs w:val="24"/>
        </w:rPr>
        <w:t>hading denotes relatively more moisture (blue) or aridity (orange) based on the median of the index</w:t>
      </w:r>
      <w:r w:rsidR="000E18C9">
        <w:rPr>
          <w:rFonts w:ascii="Times New Roman" w:hAnsi="Times New Roman" w:cs="Times New Roman"/>
          <w:sz w:val="24"/>
          <w:szCs w:val="24"/>
        </w:rPr>
        <w:t xml:space="preserve"> (see Section 5.2)</w:t>
      </w:r>
      <w:r w:rsidR="0062554A">
        <w:rPr>
          <w:rFonts w:ascii="Times New Roman" w:hAnsi="Times New Roman" w:cs="Times New Roman"/>
          <w:sz w:val="24"/>
          <w:szCs w:val="24"/>
        </w:rPr>
        <w:t xml:space="preserve">. </w:t>
      </w:r>
      <w:r w:rsidR="00D37916">
        <w:rPr>
          <w:rFonts w:ascii="Times New Roman" w:hAnsi="Times New Roman" w:cs="Times New Roman"/>
          <w:sz w:val="24"/>
          <w:szCs w:val="24"/>
        </w:rPr>
        <w:t>Superimposed are</w:t>
      </w:r>
      <w:r w:rsidR="00CF2BE4">
        <w:rPr>
          <w:rFonts w:ascii="Times New Roman" w:hAnsi="Times New Roman" w:cs="Times New Roman"/>
          <w:sz w:val="24"/>
          <w:szCs w:val="24"/>
        </w:rPr>
        <w:t xml:space="preserve"> Ti/Al records from: ODP967 (black; Lourens et al., 2001; Konijnendijk et al., 2014), rescaled to the new chronology; </w:t>
      </w:r>
      <w:r w:rsidR="00CF1019">
        <w:rPr>
          <w:rFonts w:ascii="Times New Roman" w:hAnsi="Times New Roman" w:cs="Times New Roman"/>
          <w:sz w:val="24"/>
          <w:szCs w:val="24"/>
        </w:rPr>
        <w:t>ODP Site</w:t>
      </w:r>
      <w:r w:rsidR="00CF2BE4">
        <w:rPr>
          <w:rFonts w:ascii="Times New Roman" w:hAnsi="Times New Roman" w:cs="Times New Roman"/>
          <w:sz w:val="24"/>
          <w:szCs w:val="24"/>
        </w:rPr>
        <w:t xml:space="preserve"> 968 (</w:t>
      </w:r>
      <w:r w:rsidR="00D37916">
        <w:rPr>
          <w:rFonts w:ascii="Times New Roman" w:hAnsi="Times New Roman" w:cs="Times New Roman"/>
          <w:sz w:val="24"/>
          <w:szCs w:val="24"/>
        </w:rPr>
        <w:t>purple</w:t>
      </w:r>
      <w:r w:rsidR="00CF2BE4">
        <w:rPr>
          <w:rFonts w:ascii="Times New Roman" w:hAnsi="Times New Roman" w:cs="Times New Roman"/>
          <w:sz w:val="24"/>
          <w:szCs w:val="24"/>
        </w:rPr>
        <w:t>; Ziegler et al., 20</w:t>
      </w:r>
      <w:r w:rsidR="00D37916">
        <w:rPr>
          <w:rFonts w:ascii="Times New Roman" w:hAnsi="Times New Roman" w:cs="Times New Roman"/>
          <w:sz w:val="24"/>
          <w:szCs w:val="24"/>
        </w:rPr>
        <w:t>10</w:t>
      </w:r>
      <w:r w:rsidR="00CF2BE4">
        <w:rPr>
          <w:rFonts w:ascii="Times New Roman" w:hAnsi="Times New Roman" w:cs="Times New Roman"/>
          <w:sz w:val="24"/>
          <w:szCs w:val="24"/>
        </w:rPr>
        <w:t>; Konijnendijk et al., 2014), on the TK2014 chronology. A sediment slump interval is indicated (grey shading).</w:t>
      </w:r>
    </w:p>
    <w:p w:rsidR="0025603A" w:rsidRDefault="0025603A" w:rsidP="00BD1DD6">
      <w:pPr>
        <w:spacing w:line="480" w:lineRule="auto"/>
        <w:jc w:val="both"/>
        <w:rPr>
          <w:rFonts w:ascii="Times New Roman" w:hAnsi="Times New Roman" w:cs="Times New Roman"/>
          <w:b/>
          <w:sz w:val="24"/>
          <w:szCs w:val="24"/>
        </w:rPr>
      </w:pPr>
    </w:p>
    <w:p w:rsidR="0025603A" w:rsidRDefault="0025603A" w:rsidP="00BD1DD6">
      <w:pPr>
        <w:spacing w:line="480" w:lineRule="auto"/>
        <w:jc w:val="both"/>
        <w:rPr>
          <w:rFonts w:ascii="Times New Roman" w:hAnsi="Times New Roman" w:cs="Times New Roman"/>
          <w:b/>
          <w:sz w:val="24"/>
          <w:szCs w:val="24"/>
        </w:rPr>
      </w:pPr>
      <w:r w:rsidRPr="00ED1318">
        <w:rPr>
          <w:rFonts w:ascii="Times New Roman" w:hAnsi="Times New Roman" w:cs="Times New Roman"/>
          <w:b/>
          <w:sz w:val="24"/>
          <w:szCs w:val="24"/>
        </w:rPr>
        <w:t>Figure</w:t>
      </w:r>
      <w:r w:rsidR="00141FCD">
        <w:rPr>
          <w:rFonts w:ascii="Times New Roman" w:hAnsi="Times New Roman" w:cs="Times New Roman"/>
          <w:b/>
          <w:sz w:val="24"/>
          <w:szCs w:val="24"/>
        </w:rPr>
        <w:t xml:space="preserve"> </w:t>
      </w:r>
      <w:r>
        <w:rPr>
          <w:rFonts w:ascii="Times New Roman" w:hAnsi="Times New Roman" w:cs="Times New Roman"/>
          <w:b/>
          <w:sz w:val="24"/>
          <w:szCs w:val="24"/>
        </w:rPr>
        <w:t>7.</w:t>
      </w:r>
      <w:r w:rsidR="00572642">
        <w:rPr>
          <w:rFonts w:ascii="Times New Roman" w:hAnsi="Times New Roman" w:cs="Times New Roman"/>
          <w:b/>
          <w:sz w:val="24"/>
          <w:szCs w:val="24"/>
        </w:rPr>
        <w:t xml:space="preserve"> </w:t>
      </w:r>
      <w:r w:rsidR="009C2160" w:rsidRPr="009C2160">
        <w:rPr>
          <w:rFonts w:ascii="Times New Roman" w:hAnsi="Times New Roman" w:cs="Times New Roman"/>
          <w:sz w:val="24"/>
          <w:szCs w:val="24"/>
        </w:rPr>
        <w:t>P</w:t>
      </w:r>
      <w:r w:rsidR="009C2160">
        <w:rPr>
          <w:rFonts w:ascii="Times New Roman" w:hAnsi="Times New Roman" w:cs="Times New Roman"/>
          <w:sz w:val="24"/>
          <w:szCs w:val="24"/>
        </w:rPr>
        <w:t>roxy records of Northwest Africa</w:t>
      </w:r>
      <w:r w:rsidR="008B726A">
        <w:rPr>
          <w:rFonts w:ascii="Times New Roman" w:hAnsi="Times New Roman" w:cs="Times New Roman"/>
          <w:sz w:val="24"/>
          <w:szCs w:val="24"/>
        </w:rPr>
        <w:t>n moisture variability spanning</w:t>
      </w:r>
      <w:r w:rsidR="009C2160">
        <w:rPr>
          <w:rFonts w:ascii="Times New Roman" w:hAnsi="Times New Roman" w:cs="Times New Roman"/>
          <w:sz w:val="24"/>
          <w:szCs w:val="24"/>
        </w:rPr>
        <w:t xml:space="preserve"> the last glacial cycle. See Figure 1 for core locations. a) wet-dry index from ODP967 (blue/orange; this study) and the </w:t>
      </w:r>
      <w:r w:rsidR="008B726A">
        <w:rPr>
          <w:rFonts w:ascii="Times New Roman" w:hAnsi="Times New Roman" w:cs="Times New Roman"/>
          <w:sz w:val="24"/>
          <w:szCs w:val="24"/>
        </w:rPr>
        <w:t xml:space="preserve">residual </w:t>
      </w:r>
      <w:r w:rsidR="009C2160">
        <w:rPr>
          <w:rFonts w:ascii="Times New Roman" w:hAnsi="Times New Roman" w:cs="Times New Roman"/>
          <w:sz w:val="24"/>
          <w:szCs w:val="24"/>
        </w:rPr>
        <w:sym w:font="Symbol" w:char="F064"/>
      </w:r>
      <w:r w:rsidR="009C2160" w:rsidRPr="008B726A">
        <w:rPr>
          <w:rFonts w:ascii="Times New Roman" w:hAnsi="Times New Roman" w:cs="Times New Roman"/>
          <w:sz w:val="24"/>
          <w:szCs w:val="24"/>
          <w:vertAlign w:val="superscript"/>
        </w:rPr>
        <w:t>18</w:t>
      </w:r>
      <w:r w:rsidR="009C2160">
        <w:rPr>
          <w:rFonts w:ascii="Times New Roman" w:hAnsi="Times New Roman" w:cs="Times New Roman"/>
          <w:sz w:val="24"/>
          <w:szCs w:val="24"/>
        </w:rPr>
        <w:t>O record from core LC21, Eastern Mediterranean (black; Grant et al., 2016), b) Ti/Al record from an ODP967/968 splice (Konijnendijk et al., 2014), c) kaolinite/chlorite variations in core MD40/4</w:t>
      </w:r>
      <w:r w:rsidR="009C2160">
        <w:rPr>
          <w:rFonts w:ascii="Symbol" w:hAnsi="Symbol" w:cs="Times New Roman"/>
          <w:sz w:val="24"/>
          <w:szCs w:val="24"/>
        </w:rPr>
        <w:t></w:t>
      </w:r>
      <w:r w:rsidR="009C2160">
        <w:rPr>
          <w:rFonts w:ascii="Times New Roman" w:hAnsi="Times New Roman" w:cs="Times New Roman"/>
          <w:sz w:val="24"/>
          <w:szCs w:val="24"/>
        </w:rPr>
        <w:t xml:space="preserve">SL71, Eastern Mediterranean (Ehrmann et al., 2017), </w:t>
      </w:r>
      <w:r w:rsidR="00681E35">
        <w:rPr>
          <w:rFonts w:ascii="Times New Roman" w:hAnsi="Times New Roman" w:cs="Times New Roman"/>
          <w:sz w:val="24"/>
          <w:szCs w:val="24"/>
        </w:rPr>
        <w:t xml:space="preserve">transformed to a standard normal distribution, </w:t>
      </w:r>
      <w:r w:rsidR="009C2160">
        <w:rPr>
          <w:rFonts w:ascii="Times New Roman" w:hAnsi="Times New Roman" w:cs="Times New Roman"/>
          <w:sz w:val="24"/>
          <w:szCs w:val="24"/>
        </w:rPr>
        <w:t xml:space="preserve">d) Fe record from Nile Fan core MS27PT (Revel et al,, 2010), e) </w:t>
      </w:r>
      <w:r w:rsidR="008B726A">
        <w:rPr>
          <w:rFonts w:ascii="Times New Roman" w:hAnsi="Times New Roman" w:cs="Times New Roman"/>
          <w:sz w:val="24"/>
          <w:szCs w:val="24"/>
        </w:rPr>
        <w:t>XRF-derived h</w:t>
      </w:r>
      <w:r w:rsidR="009C2160">
        <w:rPr>
          <w:rFonts w:ascii="Times New Roman" w:hAnsi="Times New Roman" w:cs="Times New Roman"/>
          <w:sz w:val="24"/>
          <w:szCs w:val="24"/>
        </w:rPr>
        <w:t>umidity index from core GeoB7920 off Northwest</w:t>
      </w:r>
      <w:r w:rsidR="002C46AC">
        <w:rPr>
          <w:rFonts w:ascii="Times New Roman" w:hAnsi="Times New Roman" w:cs="Times New Roman"/>
          <w:sz w:val="24"/>
          <w:szCs w:val="24"/>
        </w:rPr>
        <w:t xml:space="preserve"> Africa (Tjallingii et al., 20xx</w:t>
      </w:r>
      <w:r w:rsidR="009C2160">
        <w:rPr>
          <w:rFonts w:ascii="Times New Roman" w:hAnsi="Times New Roman" w:cs="Times New Roman"/>
          <w:sz w:val="24"/>
          <w:szCs w:val="24"/>
        </w:rPr>
        <w:t xml:space="preserve">), f) sea surface salinity </w:t>
      </w:r>
      <w:r w:rsidR="002C46AC">
        <w:rPr>
          <w:rFonts w:ascii="Times New Roman" w:hAnsi="Times New Roman" w:cs="Times New Roman"/>
          <w:sz w:val="24"/>
          <w:szCs w:val="24"/>
        </w:rPr>
        <w:t xml:space="preserve">(SSS) reconstructed </w:t>
      </w:r>
      <w:r w:rsidR="008B726A">
        <w:rPr>
          <w:rFonts w:ascii="Times New Roman" w:hAnsi="Times New Roman" w:cs="Times New Roman"/>
          <w:sz w:val="24"/>
          <w:szCs w:val="24"/>
        </w:rPr>
        <w:t xml:space="preserve">from Ba </w:t>
      </w:r>
      <w:r w:rsidR="002C46AC">
        <w:rPr>
          <w:rFonts w:ascii="Times New Roman" w:hAnsi="Times New Roman" w:cs="Times New Roman"/>
          <w:sz w:val="24"/>
          <w:szCs w:val="24"/>
        </w:rPr>
        <w:t xml:space="preserve">in core MD03-2707, </w:t>
      </w:r>
      <w:r w:rsidR="00D11EF0">
        <w:rPr>
          <w:rFonts w:ascii="Times New Roman" w:hAnsi="Times New Roman" w:cs="Times New Roman"/>
          <w:sz w:val="24"/>
          <w:szCs w:val="24"/>
        </w:rPr>
        <w:t>off west equatorial Africa</w:t>
      </w:r>
      <w:r w:rsidR="002C46AC">
        <w:rPr>
          <w:rFonts w:ascii="Times New Roman" w:hAnsi="Times New Roman" w:cs="Times New Roman"/>
          <w:sz w:val="24"/>
          <w:szCs w:val="24"/>
        </w:rPr>
        <w:t xml:space="preserve"> (Weldeab et al., 2007), g) </w:t>
      </w:r>
      <w:r w:rsidR="008B726A">
        <w:rPr>
          <w:rFonts w:ascii="Times New Roman" w:hAnsi="Times New Roman" w:cs="Times New Roman"/>
          <w:sz w:val="24"/>
          <w:szCs w:val="24"/>
        </w:rPr>
        <w:t xml:space="preserve">continental evidence (primarily lacustrine deposits) of intervals of increased Saharan humidity (grey points with </w:t>
      </w:r>
      <w:r w:rsidR="008B726A" w:rsidRPr="00D11EF0">
        <w:rPr>
          <w:rFonts w:ascii="Times New Roman" w:hAnsi="Times New Roman" w:cs="Times New Roman"/>
          <w:sz w:val="24"/>
          <w:szCs w:val="24"/>
        </w:rPr>
        <w:t>1</w:t>
      </w:r>
      <w:r w:rsidR="008B726A" w:rsidRPr="00D11EF0">
        <w:rPr>
          <w:rFonts w:ascii="Times New Roman" w:hAnsi="Times New Roman" w:cs="Times New Roman"/>
          <w:sz w:val="24"/>
          <w:szCs w:val="24"/>
        </w:rPr>
        <w:sym w:font="Symbol" w:char="F073"/>
      </w:r>
      <w:r w:rsidR="008B726A" w:rsidRPr="00D11EF0">
        <w:rPr>
          <w:rFonts w:ascii="Times New Roman" w:hAnsi="Times New Roman" w:cs="Times New Roman"/>
          <w:sz w:val="24"/>
          <w:szCs w:val="24"/>
        </w:rPr>
        <w:t xml:space="preserve"> </w:t>
      </w:r>
      <w:r w:rsidR="008B726A">
        <w:rPr>
          <w:rFonts w:ascii="Times New Roman" w:hAnsi="Times New Roman" w:cs="Times New Roman"/>
          <w:sz w:val="24"/>
          <w:szCs w:val="24"/>
        </w:rPr>
        <w:t>error bars, and their cumulative probability distribution; Drake et al., 2013). Marine isotope stages 1</w:t>
      </w:r>
      <w:r w:rsidR="008B726A">
        <w:rPr>
          <w:rFonts w:ascii="Symbol" w:hAnsi="Symbol" w:cs="Times New Roman"/>
          <w:sz w:val="24"/>
          <w:szCs w:val="24"/>
        </w:rPr>
        <w:t></w:t>
      </w:r>
      <w:r w:rsidR="008B726A">
        <w:rPr>
          <w:rFonts w:ascii="Times New Roman" w:hAnsi="Times New Roman" w:cs="Times New Roman"/>
          <w:sz w:val="24"/>
          <w:szCs w:val="24"/>
        </w:rPr>
        <w:t>6 and the subtropical insolation gradient (23</w:t>
      </w:r>
      <w:r w:rsidR="008B726A">
        <w:rPr>
          <w:rFonts w:ascii="Times New Roman" w:hAnsi="Times New Roman" w:cs="Times New Roman"/>
          <w:sz w:val="24"/>
          <w:szCs w:val="24"/>
        </w:rPr>
        <w:sym w:font="Symbol" w:char="F0B0"/>
      </w:r>
      <w:r w:rsidR="008B726A">
        <w:rPr>
          <w:rFonts w:ascii="Times New Roman" w:hAnsi="Times New Roman" w:cs="Times New Roman"/>
          <w:sz w:val="24"/>
          <w:szCs w:val="24"/>
        </w:rPr>
        <w:t>N</w:t>
      </w:r>
      <w:r w:rsidR="008B726A">
        <w:rPr>
          <w:rFonts w:ascii="Symbol" w:hAnsi="Symbol" w:cs="Times New Roman"/>
          <w:sz w:val="24"/>
          <w:szCs w:val="24"/>
        </w:rPr>
        <w:t></w:t>
      </w:r>
      <w:r w:rsidR="008B726A">
        <w:rPr>
          <w:rFonts w:ascii="Symbol" w:hAnsi="Symbol" w:cs="Times New Roman"/>
          <w:sz w:val="24"/>
          <w:szCs w:val="24"/>
        </w:rPr>
        <w:t></w:t>
      </w:r>
      <w:r w:rsidR="008B726A">
        <w:rPr>
          <w:rFonts w:ascii="Symbol" w:hAnsi="Symbol" w:cs="Times New Roman"/>
          <w:sz w:val="24"/>
          <w:szCs w:val="24"/>
        </w:rPr>
        <w:t></w:t>
      </w:r>
      <w:r w:rsidR="008B726A">
        <w:rPr>
          <w:rFonts w:ascii="Symbol" w:hAnsi="Symbol" w:cs="Times New Roman"/>
          <w:sz w:val="24"/>
          <w:szCs w:val="24"/>
        </w:rPr>
        <w:sym w:font="Symbol" w:char="F0B0"/>
      </w:r>
      <w:r w:rsidR="008B726A" w:rsidRPr="008B726A">
        <w:rPr>
          <w:rFonts w:ascii="Times New Roman" w:hAnsi="Times New Roman" w:cs="Times New Roman"/>
          <w:sz w:val="24"/>
          <w:szCs w:val="24"/>
        </w:rPr>
        <w:t>S</w:t>
      </w:r>
      <w:r w:rsidR="008B726A">
        <w:rPr>
          <w:rFonts w:ascii="Times New Roman" w:hAnsi="Times New Roman" w:cs="Times New Roman"/>
          <w:sz w:val="24"/>
          <w:szCs w:val="24"/>
        </w:rPr>
        <w:t xml:space="preserve"> on June 21</w:t>
      </w:r>
      <w:r w:rsidR="008B726A" w:rsidRPr="008B726A">
        <w:rPr>
          <w:rFonts w:ascii="Times New Roman" w:hAnsi="Times New Roman" w:cs="Times New Roman"/>
          <w:sz w:val="24"/>
          <w:szCs w:val="24"/>
          <w:vertAlign w:val="superscript"/>
        </w:rPr>
        <w:t>st</w:t>
      </w:r>
      <w:r w:rsidR="008B726A" w:rsidRPr="008B726A">
        <w:rPr>
          <w:rFonts w:ascii="Times New Roman" w:hAnsi="Times New Roman" w:cs="Times New Roman"/>
          <w:sz w:val="24"/>
          <w:szCs w:val="24"/>
        </w:rPr>
        <w:t>)</w:t>
      </w:r>
      <w:r w:rsidR="008B726A">
        <w:rPr>
          <w:rFonts w:ascii="Times New Roman" w:hAnsi="Times New Roman" w:cs="Times New Roman"/>
          <w:sz w:val="24"/>
          <w:szCs w:val="24"/>
        </w:rPr>
        <w:t xml:space="preserve"> are also </w:t>
      </w:r>
      <w:r w:rsidR="00BF2F07">
        <w:rPr>
          <w:rFonts w:ascii="Times New Roman" w:hAnsi="Times New Roman" w:cs="Times New Roman"/>
          <w:sz w:val="24"/>
          <w:szCs w:val="24"/>
        </w:rPr>
        <w:t>shown</w:t>
      </w:r>
      <w:r w:rsidR="008B726A">
        <w:rPr>
          <w:rFonts w:ascii="Times New Roman" w:hAnsi="Times New Roman" w:cs="Times New Roman"/>
          <w:sz w:val="24"/>
          <w:szCs w:val="24"/>
        </w:rPr>
        <w:t xml:space="preserve">. </w:t>
      </w:r>
      <w:r w:rsidR="00BF2F07">
        <w:rPr>
          <w:rFonts w:ascii="Times New Roman" w:hAnsi="Times New Roman" w:cs="Times New Roman"/>
          <w:sz w:val="24"/>
          <w:szCs w:val="24"/>
        </w:rPr>
        <w:t>Green shading indicates i</w:t>
      </w:r>
      <w:r w:rsidR="008B726A">
        <w:rPr>
          <w:rFonts w:ascii="Times New Roman" w:hAnsi="Times New Roman" w:cs="Times New Roman"/>
          <w:sz w:val="24"/>
          <w:szCs w:val="24"/>
        </w:rPr>
        <w:t>nterval</w:t>
      </w:r>
      <w:r w:rsidR="00BF2F07">
        <w:rPr>
          <w:rFonts w:ascii="Times New Roman" w:hAnsi="Times New Roman" w:cs="Times New Roman"/>
          <w:sz w:val="24"/>
          <w:szCs w:val="24"/>
        </w:rPr>
        <w:t>s</w:t>
      </w:r>
      <w:r w:rsidR="008B726A">
        <w:rPr>
          <w:rFonts w:ascii="Times New Roman" w:hAnsi="Times New Roman" w:cs="Times New Roman"/>
          <w:sz w:val="24"/>
          <w:szCs w:val="24"/>
        </w:rPr>
        <w:t xml:space="preserve"> </w:t>
      </w:r>
      <w:r w:rsidR="00BF2F07">
        <w:rPr>
          <w:rFonts w:ascii="Times New Roman" w:hAnsi="Times New Roman" w:cs="Times New Roman"/>
          <w:sz w:val="24"/>
          <w:szCs w:val="24"/>
        </w:rPr>
        <w:t>where</w:t>
      </w:r>
      <w:r w:rsidR="008B726A">
        <w:rPr>
          <w:rFonts w:ascii="Times New Roman" w:hAnsi="Times New Roman" w:cs="Times New Roman"/>
          <w:sz w:val="24"/>
          <w:szCs w:val="24"/>
        </w:rPr>
        <w:t xml:space="preserve"> </w:t>
      </w:r>
      <w:r w:rsidR="00BF2F07">
        <w:rPr>
          <w:rFonts w:ascii="Times New Roman" w:hAnsi="Times New Roman" w:cs="Times New Roman"/>
          <w:sz w:val="24"/>
          <w:szCs w:val="24"/>
        </w:rPr>
        <w:t>an inferred increase in humidity is common to all records; paler green shading is tentative, as only a few marine records extend that far.</w:t>
      </w:r>
    </w:p>
    <w:p w:rsidR="0025603A" w:rsidRDefault="0025603A" w:rsidP="00BD1DD6">
      <w:pPr>
        <w:spacing w:line="480" w:lineRule="auto"/>
        <w:jc w:val="both"/>
        <w:rPr>
          <w:rFonts w:ascii="Times New Roman" w:hAnsi="Times New Roman" w:cs="Times New Roman"/>
          <w:b/>
          <w:sz w:val="24"/>
          <w:szCs w:val="24"/>
        </w:rPr>
      </w:pPr>
    </w:p>
    <w:p w:rsidR="00B13D33" w:rsidRPr="00ED1318" w:rsidRDefault="0025603A" w:rsidP="00BD1DD6">
      <w:pPr>
        <w:spacing w:line="480" w:lineRule="auto"/>
        <w:jc w:val="both"/>
        <w:rPr>
          <w:rFonts w:ascii="Times New Roman" w:hAnsi="Times New Roman" w:cs="Times New Roman"/>
          <w:sz w:val="24"/>
          <w:szCs w:val="24"/>
        </w:rPr>
      </w:pPr>
      <w:r w:rsidRPr="00ED1318">
        <w:rPr>
          <w:rFonts w:ascii="Times New Roman" w:hAnsi="Times New Roman" w:cs="Times New Roman"/>
          <w:b/>
          <w:sz w:val="24"/>
          <w:szCs w:val="24"/>
        </w:rPr>
        <w:t>Figure</w:t>
      </w:r>
      <w:r w:rsidR="00141FCD">
        <w:rPr>
          <w:rFonts w:ascii="Times New Roman" w:hAnsi="Times New Roman" w:cs="Times New Roman"/>
          <w:b/>
          <w:sz w:val="24"/>
          <w:szCs w:val="24"/>
        </w:rPr>
        <w:t xml:space="preserve"> </w:t>
      </w:r>
      <w:r>
        <w:rPr>
          <w:rFonts w:ascii="Times New Roman" w:hAnsi="Times New Roman" w:cs="Times New Roman"/>
          <w:b/>
          <w:sz w:val="24"/>
          <w:szCs w:val="24"/>
        </w:rPr>
        <w:t>8.</w:t>
      </w:r>
      <w:r w:rsidR="009C698B">
        <w:rPr>
          <w:rFonts w:ascii="Times New Roman" w:hAnsi="Times New Roman" w:cs="Times New Roman"/>
          <w:sz w:val="24"/>
          <w:szCs w:val="24"/>
        </w:rPr>
        <w:t xml:space="preserve"> Evidence for Northwest and East African humid intervals over the past 3 million years. See Figure 1 for site locations. The ODP967 wet-dry index (blue/orange; this study) is shown with</w:t>
      </w:r>
      <w:r w:rsidR="00F345A4">
        <w:rPr>
          <w:rFonts w:ascii="Times New Roman" w:hAnsi="Times New Roman" w:cs="Times New Roman"/>
          <w:sz w:val="24"/>
          <w:szCs w:val="24"/>
        </w:rPr>
        <w:t xml:space="preserve"> time-series of</w:t>
      </w:r>
      <w:r w:rsidR="009C698B">
        <w:rPr>
          <w:rFonts w:ascii="Times New Roman" w:hAnsi="Times New Roman" w:cs="Times New Roman"/>
          <w:sz w:val="24"/>
          <w:szCs w:val="24"/>
        </w:rPr>
        <w:t xml:space="preserve">: terrigenous fluxes at </w:t>
      </w:r>
      <w:r w:rsidR="00CF1019">
        <w:rPr>
          <w:rFonts w:ascii="Times New Roman" w:hAnsi="Times New Roman" w:cs="Times New Roman"/>
          <w:sz w:val="24"/>
          <w:szCs w:val="24"/>
        </w:rPr>
        <w:t>ODP Site</w:t>
      </w:r>
      <w:r w:rsidR="009C698B">
        <w:rPr>
          <w:rFonts w:ascii="Times New Roman" w:hAnsi="Times New Roman" w:cs="Times New Roman"/>
          <w:sz w:val="24"/>
          <w:szCs w:val="24"/>
        </w:rPr>
        <w:t xml:space="preserve"> 659 (red; Tiedemann et al., </w:t>
      </w:r>
      <w:r w:rsidR="00A070D8">
        <w:rPr>
          <w:rFonts w:ascii="Times New Roman" w:hAnsi="Times New Roman" w:cs="Times New Roman"/>
          <w:sz w:val="24"/>
          <w:szCs w:val="24"/>
        </w:rPr>
        <w:t>1994</w:t>
      </w:r>
      <w:r w:rsidR="009C698B">
        <w:rPr>
          <w:rFonts w:ascii="Times New Roman" w:hAnsi="Times New Roman" w:cs="Times New Roman"/>
          <w:sz w:val="24"/>
          <w:szCs w:val="24"/>
        </w:rPr>
        <w:t xml:space="preserve">); </w:t>
      </w:r>
      <w:r w:rsidR="00F345A4">
        <w:rPr>
          <w:rFonts w:ascii="Times New Roman" w:hAnsi="Times New Roman" w:cs="Times New Roman"/>
          <w:sz w:val="24"/>
          <w:szCs w:val="24"/>
        </w:rPr>
        <w:t>probability densi</w:t>
      </w:r>
      <w:r w:rsidR="00D62FF1">
        <w:rPr>
          <w:rFonts w:ascii="Times New Roman" w:hAnsi="Times New Roman" w:cs="Times New Roman"/>
          <w:sz w:val="24"/>
          <w:szCs w:val="24"/>
        </w:rPr>
        <w:t xml:space="preserve">ty curve for Saharan humidity </w:t>
      </w:r>
      <w:r w:rsidR="00F345A4">
        <w:rPr>
          <w:rFonts w:ascii="Times New Roman" w:hAnsi="Times New Roman" w:cs="Times New Roman"/>
          <w:sz w:val="24"/>
          <w:szCs w:val="24"/>
        </w:rPr>
        <w:t xml:space="preserve">(dark blue; Drake et al., 2013); </w:t>
      </w:r>
      <w:r w:rsidR="009C698B">
        <w:rPr>
          <w:rFonts w:ascii="Times New Roman" w:hAnsi="Times New Roman" w:cs="Times New Roman"/>
          <w:sz w:val="24"/>
          <w:szCs w:val="24"/>
        </w:rPr>
        <w:t xml:space="preserve">Lake Malawi </w:t>
      </w:r>
      <w:r w:rsidR="00793BEB">
        <w:rPr>
          <w:rFonts w:ascii="Times New Roman" w:hAnsi="Times New Roman" w:cs="Times New Roman"/>
          <w:sz w:val="24"/>
          <w:szCs w:val="24"/>
        </w:rPr>
        <w:t xml:space="preserve">lake level </w:t>
      </w:r>
      <w:r w:rsidR="00F345A4">
        <w:rPr>
          <w:rFonts w:ascii="Times New Roman" w:hAnsi="Times New Roman" w:cs="Times New Roman"/>
          <w:sz w:val="24"/>
          <w:szCs w:val="24"/>
        </w:rPr>
        <w:t>(grey; Lyons et al., 201</w:t>
      </w:r>
      <w:r w:rsidR="00A070D8">
        <w:rPr>
          <w:rFonts w:ascii="Times New Roman" w:hAnsi="Times New Roman" w:cs="Times New Roman"/>
          <w:sz w:val="24"/>
          <w:szCs w:val="24"/>
        </w:rPr>
        <w:t>5</w:t>
      </w:r>
      <w:r w:rsidR="00F345A4">
        <w:rPr>
          <w:rFonts w:ascii="Times New Roman" w:hAnsi="Times New Roman" w:cs="Times New Roman"/>
          <w:sz w:val="24"/>
          <w:szCs w:val="24"/>
        </w:rPr>
        <w:t xml:space="preserve">); plant-wax </w:t>
      </w:r>
      <w:r w:rsidR="00F345A4">
        <w:rPr>
          <w:rFonts w:ascii="Times New Roman" w:hAnsi="Times New Roman" w:cs="Times New Roman"/>
          <w:sz w:val="24"/>
          <w:szCs w:val="24"/>
        </w:rPr>
        <w:sym w:font="Symbol" w:char="F064"/>
      </w:r>
      <w:r w:rsidR="00F345A4">
        <w:rPr>
          <w:rFonts w:ascii="Times New Roman" w:hAnsi="Times New Roman" w:cs="Times New Roman"/>
          <w:sz w:val="24"/>
          <w:szCs w:val="24"/>
        </w:rPr>
        <w:t xml:space="preserve">D in ODP967 (green; Rose et al., 2015); </w:t>
      </w:r>
      <w:r w:rsidR="00F345A4" w:rsidRPr="00F345A4">
        <w:rPr>
          <w:rFonts w:ascii="Times New Roman" w:hAnsi="Times New Roman" w:cs="Times New Roman"/>
          <w:sz w:val="24"/>
          <w:szCs w:val="24"/>
          <w:vertAlign w:val="superscript"/>
        </w:rPr>
        <w:t>87</w:t>
      </w:r>
      <w:r w:rsidR="00F345A4">
        <w:rPr>
          <w:rFonts w:ascii="Times New Roman" w:hAnsi="Times New Roman" w:cs="Times New Roman"/>
          <w:sz w:val="24"/>
          <w:szCs w:val="24"/>
        </w:rPr>
        <w:t>Sr/</w:t>
      </w:r>
      <w:r w:rsidR="00F345A4" w:rsidRPr="00F345A4">
        <w:rPr>
          <w:rFonts w:ascii="Times New Roman" w:hAnsi="Times New Roman" w:cs="Times New Roman"/>
          <w:sz w:val="24"/>
          <w:szCs w:val="24"/>
          <w:vertAlign w:val="superscript"/>
        </w:rPr>
        <w:t>86</w:t>
      </w:r>
      <w:r w:rsidR="00F345A4">
        <w:rPr>
          <w:rFonts w:ascii="Times New Roman" w:hAnsi="Times New Roman" w:cs="Times New Roman"/>
          <w:sz w:val="24"/>
          <w:szCs w:val="24"/>
        </w:rPr>
        <w:t>Sr in fossil fish from the Turkana Basin (purple; Joordens et al., 2011). Horizontal bars denote</w:t>
      </w:r>
      <w:r w:rsidR="00CB285D">
        <w:rPr>
          <w:rFonts w:ascii="Times New Roman" w:hAnsi="Times New Roman" w:cs="Times New Roman"/>
          <w:sz w:val="24"/>
          <w:szCs w:val="24"/>
        </w:rPr>
        <w:t xml:space="preserve"> the timing of</w:t>
      </w:r>
      <w:r w:rsidR="00F345A4">
        <w:rPr>
          <w:rFonts w:ascii="Times New Roman" w:hAnsi="Times New Roman" w:cs="Times New Roman"/>
          <w:sz w:val="24"/>
          <w:szCs w:val="24"/>
        </w:rPr>
        <w:t xml:space="preserve">: </w:t>
      </w:r>
      <w:r w:rsidR="009F47A8">
        <w:rPr>
          <w:rFonts w:ascii="Times New Roman" w:hAnsi="Times New Roman" w:cs="Times New Roman"/>
          <w:sz w:val="24"/>
          <w:szCs w:val="24"/>
        </w:rPr>
        <w:t xml:space="preserve">East Saharan lacustrine deposits (pink; Szabo et al., </w:t>
      </w:r>
      <w:r w:rsidR="00A070D8">
        <w:rPr>
          <w:rFonts w:ascii="Times New Roman" w:hAnsi="Times New Roman" w:cs="Times New Roman"/>
          <w:sz w:val="24"/>
          <w:szCs w:val="24"/>
        </w:rPr>
        <w:t>1985</w:t>
      </w:r>
      <w:r w:rsidR="009F47A8">
        <w:rPr>
          <w:rFonts w:ascii="Times New Roman" w:hAnsi="Times New Roman" w:cs="Times New Roman"/>
          <w:sz w:val="24"/>
          <w:szCs w:val="24"/>
        </w:rPr>
        <w:t xml:space="preserve">); </w:t>
      </w:r>
      <w:r w:rsidR="00CB285D">
        <w:rPr>
          <w:rFonts w:ascii="Times New Roman" w:hAnsi="Times New Roman" w:cs="Times New Roman"/>
          <w:sz w:val="24"/>
          <w:szCs w:val="24"/>
        </w:rPr>
        <w:t xml:space="preserve">North Saharan lacustrine deposits (dark blue; Geyh and Thiedig, 2008); clusters of North Saharan lacustrine deposits based on published data (pale blue; Geyh and Thiedig, 2008); </w:t>
      </w:r>
      <w:r w:rsidR="00AE0DBF">
        <w:rPr>
          <w:rFonts w:ascii="Times New Roman" w:hAnsi="Times New Roman" w:cs="Times New Roman"/>
          <w:sz w:val="24"/>
          <w:szCs w:val="24"/>
        </w:rPr>
        <w:t>East African humid intervals inferred from Rift basin records (green)</w:t>
      </w:r>
      <w:r w:rsidR="00276462">
        <w:rPr>
          <w:rFonts w:ascii="Times New Roman" w:hAnsi="Times New Roman" w:cs="Times New Roman"/>
          <w:sz w:val="24"/>
          <w:szCs w:val="24"/>
        </w:rPr>
        <w:t>, including</w:t>
      </w:r>
      <w:r w:rsidR="00AE0DBF">
        <w:rPr>
          <w:rFonts w:ascii="Times New Roman" w:hAnsi="Times New Roman" w:cs="Times New Roman"/>
          <w:sz w:val="24"/>
          <w:szCs w:val="24"/>
        </w:rPr>
        <w:t xml:space="preserve"> well-constrained lake period</w:t>
      </w:r>
      <w:r w:rsidR="00276462">
        <w:rPr>
          <w:rFonts w:ascii="Times New Roman" w:hAnsi="Times New Roman" w:cs="Times New Roman"/>
          <w:sz w:val="24"/>
          <w:szCs w:val="24"/>
        </w:rPr>
        <w:t>s</w:t>
      </w:r>
      <w:r w:rsidR="00AE0DBF">
        <w:rPr>
          <w:rFonts w:ascii="Times New Roman" w:hAnsi="Times New Roman" w:cs="Times New Roman"/>
          <w:sz w:val="24"/>
          <w:szCs w:val="24"/>
        </w:rPr>
        <w:t xml:space="preserve"> in the Olorgesailie </w:t>
      </w:r>
      <w:r w:rsidR="00276462">
        <w:rPr>
          <w:rFonts w:ascii="Times New Roman" w:hAnsi="Times New Roman" w:cs="Times New Roman"/>
          <w:sz w:val="24"/>
          <w:szCs w:val="24"/>
        </w:rPr>
        <w:t xml:space="preserve">and Olduvai </w:t>
      </w:r>
      <w:r w:rsidR="00AE0DBF">
        <w:rPr>
          <w:rFonts w:ascii="Times New Roman" w:hAnsi="Times New Roman" w:cs="Times New Roman"/>
          <w:sz w:val="24"/>
          <w:szCs w:val="24"/>
        </w:rPr>
        <w:t>Basin</w:t>
      </w:r>
      <w:r w:rsidR="00276462">
        <w:rPr>
          <w:rFonts w:ascii="Times New Roman" w:hAnsi="Times New Roman" w:cs="Times New Roman"/>
          <w:sz w:val="24"/>
          <w:szCs w:val="24"/>
        </w:rPr>
        <w:t>s</w:t>
      </w:r>
      <w:r w:rsidR="00AE0DBF">
        <w:rPr>
          <w:rFonts w:ascii="Times New Roman" w:hAnsi="Times New Roman" w:cs="Times New Roman"/>
          <w:sz w:val="24"/>
          <w:szCs w:val="24"/>
        </w:rPr>
        <w:t xml:space="preserve"> ca 0.98 </w:t>
      </w:r>
      <w:r w:rsidR="00276462">
        <w:rPr>
          <w:rFonts w:ascii="Times New Roman" w:hAnsi="Times New Roman" w:cs="Times New Roman"/>
          <w:sz w:val="24"/>
          <w:szCs w:val="24"/>
        </w:rPr>
        <w:t>and 1.8</w:t>
      </w:r>
      <w:r w:rsidR="00276462">
        <w:rPr>
          <w:rFonts w:ascii="Symbol" w:hAnsi="Symbol" w:cs="Times New Roman"/>
          <w:sz w:val="24"/>
          <w:szCs w:val="24"/>
        </w:rPr>
        <w:t></w:t>
      </w:r>
      <w:r w:rsidR="00276462">
        <w:rPr>
          <w:rFonts w:ascii="Times New Roman" w:hAnsi="Times New Roman" w:cs="Times New Roman"/>
          <w:sz w:val="24"/>
          <w:szCs w:val="24"/>
        </w:rPr>
        <w:t xml:space="preserve">1.86 My respectively </w:t>
      </w:r>
      <w:r w:rsidR="00AE0DBF">
        <w:rPr>
          <w:rFonts w:ascii="Times New Roman" w:hAnsi="Times New Roman" w:cs="Times New Roman"/>
          <w:sz w:val="24"/>
          <w:szCs w:val="24"/>
        </w:rPr>
        <w:t xml:space="preserve">(dark green; Trauth et al., 2005); </w:t>
      </w:r>
      <w:r w:rsidR="00D62FF1">
        <w:rPr>
          <w:rFonts w:ascii="Times New Roman" w:hAnsi="Times New Roman" w:cs="Times New Roman"/>
          <w:sz w:val="24"/>
          <w:szCs w:val="24"/>
        </w:rPr>
        <w:t>Kenyan Rift basin diatomites (</w:t>
      </w:r>
      <w:r w:rsidR="001838BD">
        <w:rPr>
          <w:rFonts w:ascii="Times New Roman" w:hAnsi="Times New Roman" w:cs="Times New Roman"/>
          <w:sz w:val="24"/>
          <w:szCs w:val="24"/>
        </w:rPr>
        <w:t xml:space="preserve">yellow; </w:t>
      </w:r>
      <w:r w:rsidR="00D62FF1">
        <w:rPr>
          <w:rFonts w:ascii="Times New Roman" w:hAnsi="Times New Roman" w:cs="Times New Roman"/>
          <w:sz w:val="24"/>
          <w:szCs w:val="24"/>
        </w:rPr>
        <w:t xml:space="preserve">Deino et al., 2006; Kingston et al., 2007); </w:t>
      </w:r>
      <w:r w:rsidR="00D62FF1" w:rsidRPr="00A070D8">
        <w:rPr>
          <w:rFonts w:ascii="Times New Roman" w:hAnsi="Times New Roman" w:cs="Times New Roman"/>
          <w:sz w:val="24"/>
          <w:szCs w:val="24"/>
          <w:vertAlign w:val="superscript"/>
        </w:rPr>
        <w:t>10</w:t>
      </w:r>
      <w:r w:rsidR="00D62FF1">
        <w:rPr>
          <w:rFonts w:ascii="Times New Roman" w:hAnsi="Times New Roman" w:cs="Times New Roman"/>
          <w:sz w:val="24"/>
          <w:szCs w:val="24"/>
        </w:rPr>
        <w:t>Be-dated lake facies from the Chad basin</w:t>
      </w:r>
      <w:r w:rsidR="00646E70">
        <w:rPr>
          <w:rFonts w:ascii="Times New Roman" w:hAnsi="Times New Roman" w:cs="Times New Roman"/>
          <w:sz w:val="24"/>
          <w:szCs w:val="24"/>
        </w:rPr>
        <w:t xml:space="preserve"> (blue squares ±1</w:t>
      </w:r>
      <w:r w:rsidR="00646E70">
        <w:rPr>
          <w:rFonts w:ascii="Times New Roman" w:hAnsi="Times New Roman" w:cs="Times New Roman"/>
          <w:sz w:val="24"/>
          <w:szCs w:val="24"/>
        </w:rPr>
        <w:sym w:font="Symbol" w:char="F073"/>
      </w:r>
      <w:r w:rsidR="00646E70">
        <w:rPr>
          <w:rFonts w:ascii="Times New Roman" w:hAnsi="Times New Roman" w:cs="Times New Roman"/>
          <w:sz w:val="24"/>
          <w:szCs w:val="24"/>
        </w:rPr>
        <w:t xml:space="preserve"> error bars; Lebatard et al., 2010). </w:t>
      </w:r>
      <w:r w:rsidR="00FB1D5F">
        <w:rPr>
          <w:rFonts w:ascii="Times New Roman" w:hAnsi="Times New Roman" w:cs="Times New Roman"/>
          <w:sz w:val="24"/>
          <w:szCs w:val="24"/>
        </w:rPr>
        <w:t>Green shading indicates intervals where increase</w:t>
      </w:r>
      <w:r w:rsidR="001838BD">
        <w:rPr>
          <w:rFonts w:ascii="Times New Roman" w:hAnsi="Times New Roman" w:cs="Times New Roman"/>
          <w:sz w:val="24"/>
          <w:szCs w:val="24"/>
        </w:rPr>
        <w:t>d</w:t>
      </w:r>
      <w:r w:rsidR="00FB1D5F">
        <w:rPr>
          <w:rFonts w:ascii="Times New Roman" w:hAnsi="Times New Roman" w:cs="Times New Roman"/>
          <w:sz w:val="24"/>
          <w:szCs w:val="24"/>
        </w:rPr>
        <w:t xml:space="preserve"> humidity is </w:t>
      </w:r>
      <w:r w:rsidR="001838BD">
        <w:rPr>
          <w:rFonts w:ascii="Times New Roman" w:hAnsi="Times New Roman" w:cs="Times New Roman"/>
          <w:sz w:val="24"/>
          <w:szCs w:val="24"/>
        </w:rPr>
        <w:t xml:space="preserve">indicated by </w:t>
      </w:r>
      <w:r w:rsidR="009C38EF">
        <w:rPr>
          <w:rFonts w:ascii="Times New Roman" w:hAnsi="Times New Roman" w:cs="Times New Roman"/>
          <w:sz w:val="24"/>
          <w:szCs w:val="24"/>
        </w:rPr>
        <w:t xml:space="preserve">both </w:t>
      </w:r>
      <w:r w:rsidR="001838BD">
        <w:rPr>
          <w:rFonts w:ascii="Times New Roman" w:hAnsi="Times New Roman" w:cs="Times New Roman"/>
          <w:sz w:val="24"/>
          <w:szCs w:val="24"/>
        </w:rPr>
        <w:t>the wet-dry index and East African records, hence the timing of potentially widespread humidity across Northwest/Saharan and East Africa. A sediment slump in ODP967 is indicated (grey shading)</w:t>
      </w:r>
      <w:r w:rsidR="00C909A3">
        <w:rPr>
          <w:rFonts w:ascii="Times New Roman" w:hAnsi="Times New Roman" w:cs="Times New Roman"/>
          <w:sz w:val="24"/>
          <w:szCs w:val="24"/>
        </w:rPr>
        <w:t>.</w:t>
      </w:r>
    </w:p>
    <w:sectPr w:rsidR="00B13D33" w:rsidRPr="00ED1318" w:rsidSect="006905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B9F" w:rsidRDefault="00F82B9F" w:rsidP="00A90861">
      <w:r>
        <w:separator/>
      </w:r>
    </w:p>
  </w:endnote>
  <w:endnote w:type="continuationSeparator" w:id="0">
    <w:p w:rsidR="00F82B9F" w:rsidRDefault="00F82B9F" w:rsidP="00A90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8342931"/>
      <w:docPartObj>
        <w:docPartGallery w:val="Page Numbers (Bottom of Page)"/>
        <w:docPartUnique/>
      </w:docPartObj>
    </w:sdtPr>
    <w:sdtEndPr>
      <w:rPr>
        <w:noProof/>
      </w:rPr>
    </w:sdtEndPr>
    <w:sdtContent>
      <w:p w:rsidR="004565FD" w:rsidRDefault="004565FD">
        <w:pPr>
          <w:pStyle w:val="Footer"/>
          <w:jc w:val="right"/>
        </w:pPr>
        <w:r>
          <w:fldChar w:fldCharType="begin"/>
        </w:r>
        <w:r>
          <w:instrText xml:space="preserve"> PAGE   \* MERGEFORMAT </w:instrText>
        </w:r>
        <w:r>
          <w:fldChar w:fldCharType="separate"/>
        </w:r>
        <w:r w:rsidR="001C471E">
          <w:rPr>
            <w:noProof/>
          </w:rPr>
          <w:t>40</w:t>
        </w:r>
        <w:r>
          <w:rPr>
            <w:noProof/>
          </w:rPr>
          <w:fldChar w:fldCharType="end"/>
        </w:r>
      </w:p>
    </w:sdtContent>
  </w:sdt>
  <w:p w:rsidR="004565FD" w:rsidRDefault="004565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B9F" w:rsidRDefault="00F82B9F" w:rsidP="00A90861">
      <w:r>
        <w:separator/>
      </w:r>
    </w:p>
  </w:footnote>
  <w:footnote w:type="continuationSeparator" w:id="0">
    <w:p w:rsidR="00F82B9F" w:rsidRDefault="00F82B9F" w:rsidP="00A908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6703C"/>
    <w:multiLevelType w:val="hybridMultilevel"/>
    <w:tmpl w:val="160C10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4327565"/>
    <w:multiLevelType w:val="hybridMultilevel"/>
    <w:tmpl w:val="B73289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3E53629"/>
    <w:multiLevelType w:val="hybridMultilevel"/>
    <w:tmpl w:val="7E1EB592"/>
    <w:lvl w:ilvl="0" w:tplc="4E8476C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91A"/>
    <w:rsid w:val="00016485"/>
    <w:rsid w:val="0002194E"/>
    <w:rsid w:val="00022C11"/>
    <w:rsid w:val="0002376E"/>
    <w:rsid w:val="00023ACD"/>
    <w:rsid w:val="0002605B"/>
    <w:rsid w:val="0003064C"/>
    <w:rsid w:val="000310AB"/>
    <w:rsid w:val="000341F9"/>
    <w:rsid w:val="00034FB6"/>
    <w:rsid w:val="00051EA0"/>
    <w:rsid w:val="000605CB"/>
    <w:rsid w:val="0006257A"/>
    <w:rsid w:val="00062596"/>
    <w:rsid w:val="00064516"/>
    <w:rsid w:val="00066227"/>
    <w:rsid w:val="00073FD3"/>
    <w:rsid w:val="00076CF5"/>
    <w:rsid w:val="00080742"/>
    <w:rsid w:val="00082EA0"/>
    <w:rsid w:val="00090216"/>
    <w:rsid w:val="00097F78"/>
    <w:rsid w:val="000A3010"/>
    <w:rsid w:val="000A310B"/>
    <w:rsid w:val="000A3D54"/>
    <w:rsid w:val="000A4B06"/>
    <w:rsid w:val="000B1962"/>
    <w:rsid w:val="000B25B3"/>
    <w:rsid w:val="000B424D"/>
    <w:rsid w:val="000B5FC0"/>
    <w:rsid w:val="000C1DA5"/>
    <w:rsid w:val="000D0CBB"/>
    <w:rsid w:val="000D16D8"/>
    <w:rsid w:val="000D716D"/>
    <w:rsid w:val="000E0675"/>
    <w:rsid w:val="000E18C9"/>
    <w:rsid w:val="000E1947"/>
    <w:rsid w:val="000E6703"/>
    <w:rsid w:val="000E7F9F"/>
    <w:rsid w:val="000F5027"/>
    <w:rsid w:val="000F536A"/>
    <w:rsid w:val="0010028D"/>
    <w:rsid w:val="00102BA5"/>
    <w:rsid w:val="00104BC0"/>
    <w:rsid w:val="00105B12"/>
    <w:rsid w:val="001066EE"/>
    <w:rsid w:val="00106C26"/>
    <w:rsid w:val="001070B4"/>
    <w:rsid w:val="0011197D"/>
    <w:rsid w:val="001174C2"/>
    <w:rsid w:val="00126751"/>
    <w:rsid w:val="00127DE5"/>
    <w:rsid w:val="001300DD"/>
    <w:rsid w:val="00131A84"/>
    <w:rsid w:val="0013405D"/>
    <w:rsid w:val="00137550"/>
    <w:rsid w:val="00141FCD"/>
    <w:rsid w:val="0014222B"/>
    <w:rsid w:val="00143F57"/>
    <w:rsid w:val="001519BC"/>
    <w:rsid w:val="00164F1A"/>
    <w:rsid w:val="00177E9C"/>
    <w:rsid w:val="00182216"/>
    <w:rsid w:val="001838BD"/>
    <w:rsid w:val="001843F0"/>
    <w:rsid w:val="001866F7"/>
    <w:rsid w:val="001939D1"/>
    <w:rsid w:val="00194D93"/>
    <w:rsid w:val="001972F5"/>
    <w:rsid w:val="001A249B"/>
    <w:rsid w:val="001A2DDC"/>
    <w:rsid w:val="001C20CE"/>
    <w:rsid w:val="001C25C6"/>
    <w:rsid w:val="001C471E"/>
    <w:rsid w:val="001D030A"/>
    <w:rsid w:val="001D1AE0"/>
    <w:rsid w:val="001D69A4"/>
    <w:rsid w:val="001E3A98"/>
    <w:rsid w:val="001E3E14"/>
    <w:rsid w:val="001E5106"/>
    <w:rsid w:val="001F0EC4"/>
    <w:rsid w:val="001F1BFC"/>
    <w:rsid w:val="001F3B99"/>
    <w:rsid w:val="001F65BE"/>
    <w:rsid w:val="00210F43"/>
    <w:rsid w:val="00210F92"/>
    <w:rsid w:val="00221FCD"/>
    <w:rsid w:val="0022353D"/>
    <w:rsid w:val="00225ABA"/>
    <w:rsid w:val="00236945"/>
    <w:rsid w:val="00240882"/>
    <w:rsid w:val="00247375"/>
    <w:rsid w:val="00250C38"/>
    <w:rsid w:val="0025290B"/>
    <w:rsid w:val="0025603A"/>
    <w:rsid w:val="0025747E"/>
    <w:rsid w:val="002579DB"/>
    <w:rsid w:val="002636F1"/>
    <w:rsid w:val="00264624"/>
    <w:rsid w:val="00266033"/>
    <w:rsid w:val="00266997"/>
    <w:rsid w:val="0026719A"/>
    <w:rsid w:val="00270675"/>
    <w:rsid w:val="00270A29"/>
    <w:rsid w:val="00273D44"/>
    <w:rsid w:val="00276462"/>
    <w:rsid w:val="002835CA"/>
    <w:rsid w:val="002869D7"/>
    <w:rsid w:val="00293AF0"/>
    <w:rsid w:val="002959FC"/>
    <w:rsid w:val="00295A22"/>
    <w:rsid w:val="002A1E5D"/>
    <w:rsid w:val="002A21D6"/>
    <w:rsid w:val="002A7F82"/>
    <w:rsid w:val="002B2CBF"/>
    <w:rsid w:val="002B39F5"/>
    <w:rsid w:val="002C0560"/>
    <w:rsid w:val="002C46AC"/>
    <w:rsid w:val="002C657B"/>
    <w:rsid w:val="002C658B"/>
    <w:rsid w:val="002C65FB"/>
    <w:rsid w:val="002D1D0E"/>
    <w:rsid w:val="002D1F4B"/>
    <w:rsid w:val="002D2E68"/>
    <w:rsid w:val="002D6CA3"/>
    <w:rsid w:val="002E619A"/>
    <w:rsid w:val="002E78F7"/>
    <w:rsid w:val="00305ECB"/>
    <w:rsid w:val="00312E9C"/>
    <w:rsid w:val="003302B0"/>
    <w:rsid w:val="003302E1"/>
    <w:rsid w:val="003344A5"/>
    <w:rsid w:val="00334BDB"/>
    <w:rsid w:val="00336992"/>
    <w:rsid w:val="003406F1"/>
    <w:rsid w:val="003462BE"/>
    <w:rsid w:val="0035372E"/>
    <w:rsid w:val="00353793"/>
    <w:rsid w:val="00355DBF"/>
    <w:rsid w:val="0035715A"/>
    <w:rsid w:val="003626C9"/>
    <w:rsid w:val="003720F9"/>
    <w:rsid w:val="0037536F"/>
    <w:rsid w:val="003758A4"/>
    <w:rsid w:val="0037647C"/>
    <w:rsid w:val="00380845"/>
    <w:rsid w:val="00386502"/>
    <w:rsid w:val="0039213C"/>
    <w:rsid w:val="00392AA5"/>
    <w:rsid w:val="00394D21"/>
    <w:rsid w:val="003A0C3C"/>
    <w:rsid w:val="003B0212"/>
    <w:rsid w:val="003B122C"/>
    <w:rsid w:val="003B5BDC"/>
    <w:rsid w:val="003B6B1C"/>
    <w:rsid w:val="003C5D5D"/>
    <w:rsid w:val="003D7E30"/>
    <w:rsid w:val="003D7F99"/>
    <w:rsid w:val="003F287C"/>
    <w:rsid w:val="003F46C3"/>
    <w:rsid w:val="0040191A"/>
    <w:rsid w:val="0040305C"/>
    <w:rsid w:val="004030BE"/>
    <w:rsid w:val="004108A8"/>
    <w:rsid w:val="0041128B"/>
    <w:rsid w:val="00412C7D"/>
    <w:rsid w:val="0041372B"/>
    <w:rsid w:val="00415B02"/>
    <w:rsid w:val="00415D0B"/>
    <w:rsid w:val="00416173"/>
    <w:rsid w:val="0042340D"/>
    <w:rsid w:val="0042575B"/>
    <w:rsid w:val="004261BE"/>
    <w:rsid w:val="00430FC5"/>
    <w:rsid w:val="0043723E"/>
    <w:rsid w:val="00454CA0"/>
    <w:rsid w:val="004565FD"/>
    <w:rsid w:val="00457C5F"/>
    <w:rsid w:val="0046080A"/>
    <w:rsid w:val="00463899"/>
    <w:rsid w:val="00464B7A"/>
    <w:rsid w:val="00464CA4"/>
    <w:rsid w:val="004745EF"/>
    <w:rsid w:val="004851C0"/>
    <w:rsid w:val="004901CC"/>
    <w:rsid w:val="00492A0F"/>
    <w:rsid w:val="00496C5E"/>
    <w:rsid w:val="00497760"/>
    <w:rsid w:val="004A4A7D"/>
    <w:rsid w:val="004B3F9A"/>
    <w:rsid w:val="004B4762"/>
    <w:rsid w:val="004C4115"/>
    <w:rsid w:val="004C4BC0"/>
    <w:rsid w:val="004D0386"/>
    <w:rsid w:val="004D31B1"/>
    <w:rsid w:val="004D3A5A"/>
    <w:rsid w:val="004D495A"/>
    <w:rsid w:val="004D5202"/>
    <w:rsid w:val="004D5A7F"/>
    <w:rsid w:val="004E4217"/>
    <w:rsid w:val="004E747B"/>
    <w:rsid w:val="004E7B2F"/>
    <w:rsid w:val="004F1A78"/>
    <w:rsid w:val="004F5278"/>
    <w:rsid w:val="004F7506"/>
    <w:rsid w:val="00502437"/>
    <w:rsid w:val="005067C9"/>
    <w:rsid w:val="00507FB6"/>
    <w:rsid w:val="005116A7"/>
    <w:rsid w:val="00512CCA"/>
    <w:rsid w:val="00514221"/>
    <w:rsid w:val="00520426"/>
    <w:rsid w:val="00523EE0"/>
    <w:rsid w:val="0052470F"/>
    <w:rsid w:val="00532BB8"/>
    <w:rsid w:val="00537534"/>
    <w:rsid w:val="00552003"/>
    <w:rsid w:val="00554D17"/>
    <w:rsid w:val="005559C0"/>
    <w:rsid w:val="005572B0"/>
    <w:rsid w:val="0055756C"/>
    <w:rsid w:val="00572642"/>
    <w:rsid w:val="0057281A"/>
    <w:rsid w:val="005734B1"/>
    <w:rsid w:val="00574ABD"/>
    <w:rsid w:val="00575216"/>
    <w:rsid w:val="00577F6C"/>
    <w:rsid w:val="0058234F"/>
    <w:rsid w:val="00582FFC"/>
    <w:rsid w:val="00585428"/>
    <w:rsid w:val="00586227"/>
    <w:rsid w:val="00586395"/>
    <w:rsid w:val="00587972"/>
    <w:rsid w:val="00591E96"/>
    <w:rsid w:val="005933CC"/>
    <w:rsid w:val="00594314"/>
    <w:rsid w:val="00595C3F"/>
    <w:rsid w:val="005A1B35"/>
    <w:rsid w:val="005B36E1"/>
    <w:rsid w:val="005B4DDE"/>
    <w:rsid w:val="005B6C0E"/>
    <w:rsid w:val="005C068C"/>
    <w:rsid w:val="005C21B8"/>
    <w:rsid w:val="005D0FB6"/>
    <w:rsid w:val="005D4AD3"/>
    <w:rsid w:val="005D5837"/>
    <w:rsid w:val="005D70CF"/>
    <w:rsid w:val="005E559D"/>
    <w:rsid w:val="005E6339"/>
    <w:rsid w:val="005F1860"/>
    <w:rsid w:val="005F1CD7"/>
    <w:rsid w:val="005F1CEC"/>
    <w:rsid w:val="005F427D"/>
    <w:rsid w:val="00605357"/>
    <w:rsid w:val="00611950"/>
    <w:rsid w:val="00612B61"/>
    <w:rsid w:val="00613B3A"/>
    <w:rsid w:val="00613E57"/>
    <w:rsid w:val="0062040E"/>
    <w:rsid w:val="00621461"/>
    <w:rsid w:val="00622CE8"/>
    <w:rsid w:val="0062554A"/>
    <w:rsid w:val="00632566"/>
    <w:rsid w:val="00633254"/>
    <w:rsid w:val="00634503"/>
    <w:rsid w:val="006351D8"/>
    <w:rsid w:val="00635EEF"/>
    <w:rsid w:val="00637F79"/>
    <w:rsid w:val="00640927"/>
    <w:rsid w:val="00641872"/>
    <w:rsid w:val="00643008"/>
    <w:rsid w:val="006458A8"/>
    <w:rsid w:val="00646E70"/>
    <w:rsid w:val="006503E4"/>
    <w:rsid w:val="0065166D"/>
    <w:rsid w:val="00652209"/>
    <w:rsid w:val="006563B3"/>
    <w:rsid w:val="00665383"/>
    <w:rsid w:val="00667E9F"/>
    <w:rsid w:val="00677333"/>
    <w:rsid w:val="00677677"/>
    <w:rsid w:val="00680172"/>
    <w:rsid w:val="00681E35"/>
    <w:rsid w:val="0068328C"/>
    <w:rsid w:val="00690515"/>
    <w:rsid w:val="0069146E"/>
    <w:rsid w:val="00692A39"/>
    <w:rsid w:val="00697F07"/>
    <w:rsid w:val="006B04B6"/>
    <w:rsid w:val="006B0D93"/>
    <w:rsid w:val="006B18C1"/>
    <w:rsid w:val="006B1F9F"/>
    <w:rsid w:val="006B2FD1"/>
    <w:rsid w:val="006B7DDC"/>
    <w:rsid w:val="006C19C7"/>
    <w:rsid w:val="006C27EF"/>
    <w:rsid w:val="006C311E"/>
    <w:rsid w:val="006D2165"/>
    <w:rsid w:val="006D31AA"/>
    <w:rsid w:val="006D726B"/>
    <w:rsid w:val="006E1E81"/>
    <w:rsid w:val="006E231B"/>
    <w:rsid w:val="006E4EA9"/>
    <w:rsid w:val="006E57F4"/>
    <w:rsid w:val="006E6455"/>
    <w:rsid w:val="006F0838"/>
    <w:rsid w:val="006F51A5"/>
    <w:rsid w:val="006F7441"/>
    <w:rsid w:val="006F79C5"/>
    <w:rsid w:val="00706367"/>
    <w:rsid w:val="007120E7"/>
    <w:rsid w:val="00714187"/>
    <w:rsid w:val="00714AAB"/>
    <w:rsid w:val="00720208"/>
    <w:rsid w:val="007207EE"/>
    <w:rsid w:val="00724967"/>
    <w:rsid w:val="007252D3"/>
    <w:rsid w:val="00726F50"/>
    <w:rsid w:val="00730086"/>
    <w:rsid w:val="00733E09"/>
    <w:rsid w:val="00740AA4"/>
    <w:rsid w:val="00741C1B"/>
    <w:rsid w:val="0074481D"/>
    <w:rsid w:val="007470FF"/>
    <w:rsid w:val="00755A45"/>
    <w:rsid w:val="007628F2"/>
    <w:rsid w:val="00763095"/>
    <w:rsid w:val="00763507"/>
    <w:rsid w:val="00767EB1"/>
    <w:rsid w:val="007713B0"/>
    <w:rsid w:val="00771C42"/>
    <w:rsid w:val="00773335"/>
    <w:rsid w:val="0077398E"/>
    <w:rsid w:val="007740FD"/>
    <w:rsid w:val="007774FA"/>
    <w:rsid w:val="007822CA"/>
    <w:rsid w:val="007832B5"/>
    <w:rsid w:val="007934E5"/>
    <w:rsid w:val="00793BEB"/>
    <w:rsid w:val="007961C4"/>
    <w:rsid w:val="0079624B"/>
    <w:rsid w:val="007A552C"/>
    <w:rsid w:val="007A5AA1"/>
    <w:rsid w:val="007A6F75"/>
    <w:rsid w:val="007A7963"/>
    <w:rsid w:val="007B3417"/>
    <w:rsid w:val="007B3B71"/>
    <w:rsid w:val="007C3B42"/>
    <w:rsid w:val="007C7D36"/>
    <w:rsid w:val="007F2AA4"/>
    <w:rsid w:val="007F7623"/>
    <w:rsid w:val="00807939"/>
    <w:rsid w:val="008107C8"/>
    <w:rsid w:val="008205D1"/>
    <w:rsid w:val="00822A25"/>
    <w:rsid w:val="00822A96"/>
    <w:rsid w:val="00822DE5"/>
    <w:rsid w:val="00823065"/>
    <w:rsid w:val="00830461"/>
    <w:rsid w:val="00830842"/>
    <w:rsid w:val="0083736F"/>
    <w:rsid w:val="00837F6D"/>
    <w:rsid w:val="00841C09"/>
    <w:rsid w:val="0086281A"/>
    <w:rsid w:val="00864386"/>
    <w:rsid w:val="00867ACC"/>
    <w:rsid w:val="0087253E"/>
    <w:rsid w:val="00872B3C"/>
    <w:rsid w:val="0088220D"/>
    <w:rsid w:val="008855AA"/>
    <w:rsid w:val="008902CD"/>
    <w:rsid w:val="00897CD9"/>
    <w:rsid w:val="008A27CD"/>
    <w:rsid w:val="008A2951"/>
    <w:rsid w:val="008B0E9F"/>
    <w:rsid w:val="008B0F76"/>
    <w:rsid w:val="008B1601"/>
    <w:rsid w:val="008B593B"/>
    <w:rsid w:val="008B5DFD"/>
    <w:rsid w:val="008B726A"/>
    <w:rsid w:val="008B7A89"/>
    <w:rsid w:val="008C2D26"/>
    <w:rsid w:val="008C4162"/>
    <w:rsid w:val="008C4928"/>
    <w:rsid w:val="008C554D"/>
    <w:rsid w:val="008D4F83"/>
    <w:rsid w:val="008D5677"/>
    <w:rsid w:val="008D5BEF"/>
    <w:rsid w:val="008E0744"/>
    <w:rsid w:val="008E0836"/>
    <w:rsid w:val="008F1696"/>
    <w:rsid w:val="008F23C7"/>
    <w:rsid w:val="008F4DDF"/>
    <w:rsid w:val="008F6171"/>
    <w:rsid w:val="009078A2"/>
    <w:rsid w:val="00912291"/>
    <w:rsid w:val="009153AC"/>
    <w:rsid w:val="00915F44"/>
    <w:rsid w:val="0092217B"/>
    <w:rsid w:val="00935595"/>
    <w:rsid w:val="009449BB"/>
    <w:rsid w:val="00945E7F"/>
    <w:rsid w:val="00950C81"/>
    <w:rsid w:val="00965E7F"/>
    <w:rsid w:val="0097568E"/>
    <w:rsid w:val="00986657"/>
    <w:rsid w:val="00986CA6"/>
    <w:rsid w:val="009950BC"/>
    <w:rsid w:val="009A54B6"/>
    <w:rsid w:val="009B15D2"/>
    <w:rsid w:val="009C208F"/>
    <w:rsid w:val="009C2160"/>
    <w:rsid w:val="009C38EF"/>
    <w:rsid w:val="009C698B"/>
    <w:rsid w:val="009D0EE0"/>
    <w:rsid w:val="009D4C53"/>
    <w:rsid w:val="009E131A"/>
    <w:rsid w:val="009E14F2"/>
    <w:rsid w:val="009E6276"/>
    <w:rsid w:val="009F2DEB"/>
    <w:rsid w:val="009F41CB"/>
    <w:rsid w:val="009F47A8"/>
    <w:rsid w:val="00A01C8B"/>
    <w:rsid w:val="00A02AC2"/>
    <w:rsid w:val="00A0309D"/>
    <w:rsid w:val="00A033E3"/>
    <w:rsid w:val="00A049BC"/>
    <w:rsid w:val="00A0566E"/>
    <w:rsid w:val="00A070D8"/>
    <w:rsid w:val="00A128EC"/>
    <w:rsid w:val="00A1511D"/>
    <w:rsid w:val="00A15387"/>
    <w:rsid w:val="00A21BB9"/>
    <w:rsid w:val="00A25E14"/>
    <w:rsid w:val="00A27651"/>
    <w:rsid w:val="00A31A92"/>
    <w:rsid w:val="00A36040"/>
    <w:rsid w:val="00A430D9"/>
    <w:rsid w:val="00A51EB7"/>
    <w:rsid w:val="00A6001C"/>
    <w:rsid w:val="00A60D2F"/>
    <w:rsid w:val="00A6141B"/>
    <w:rsid w:val="00A77B54"/>
    <w:rsid w:val="00A8028A"/>
    <w:rsid w:val="00A82988"/>
    <w:rsid w:val="00A82F96"/>
    <w:rsid w:val="00A83B5E"/>
    <w:rsid w:val="00A869C1"/>
    <w:rsid w:val="00A90556"/>
    <w:rsid w:val="00A90861"/>
    <w:rsid w:val="00AA45BE"/>
    <w:rsid w:val="00AA4F97"/>
    <w:rsid w:val="00AB0EA0"/>
    <w:rsid w:val="00AB3B5B"/>
    <w:rsid w:val="00AC1626"/>
    <w:rsid w:val="00AC50E5"/>
    <w:rsid w:val="00AD0DFF"/>
    <w:rsid w:val="00AD1E3F"/>
    <w:rsid w:val="00AD4C70"/>
    <w:rsid w:val="00AD5EF9"/>
    <w:rsid w:val="00AD63BD"/>
    <w:rsid w:val="00AE0DBF"/>
    <w:rsid w:val="00AF2C65"/>
    <w:rsid w:val="00AF5AFE"/>
    <w:rsid w:val="00AF76CA"/>
    <w:rsid w:val="00B018E8"/>
    <w:rsid w:val="00B0534E"/>
    <w:rsid w:val="00B0731F"/>
    <w:rsid w:val="00B1124F"/>
    <w:rsid w:val="00B13D33"/>
    <w:rsid w:val="00B16ADB"/>
    <w:rsid w:val="00B2733E"/>
    <w:rsid w:val="00B30183"/>
    <w:rsid w:val="00B30892"/>
    <w:rsid w:val="00B32F04"/>
    <w:rsid w:val="00B340FD"/>
    <w:rsid w:val="00B45423"/>
    <w:rsid w:val="00B621E9"/>
    <w:rsid w:val="00B62368"/>
    <w:rsid w:val="00B7481F"/>
    <w:rsid w:val="00B81160"/>
    <w:rsid w:val="00B81ED5"/>
    <w:rsid w:val="00B90948"/>
    <w:rsid w:val="00B91B6A"/>
    <w:rsid w:val="00B92B24"/>
    <w:rsid w:val="00B934F6"/>
    <w:rsid w:val="00B95A35"/>
    <w:rsid w:val="00BA5DAA"/>
    <w:rsid w:val="00BB0B78"/>
    <w:rsid w:val="00BB318A"/>
    <w:rsid w:val="00BC116C"/>
    <w:rsid w:val="00BC4591"/>
    <w:rsid w:val="00BD1DD6"/>
    <w:rsid w:val="00BD3F2B"/>
    <w:rsid w:val="00BE1944"/>
    <w:rsid w:val="00BF2F07"/>
    <w:rsid w:val="00BF3487"/>
    <w:rsid w:val="00BF41B2"/>
    <w:rsid w:val="00C05B5A"/>
    <w:rsid w:val="00C078C1"/>
    <w:rsid w:val="00C14D37"/>
    <w:rsid w:val="00C1560D"/>
    <w:rsid w:val="00C16051"/>
    <w:rsid w:val="00C20B5C"/>
    <w:rsid w:val="00C2138D"/>
    <w:rsid w:val="00C238D2"/>
    <w:rsid w:val="00C23A6F"/>
    <w:rsid w:val="00C253F1"/>
    <w:rsid w:val="00C26B50"/>
    <w:rsid w:val="00C3349C"/>
    <w:rsid w:val="00C37633"/>
    <w:rsid w:val="00C47529"/>
    <w:rsid w:val="00C5018D"/>
    <w:rsid w:val="00C61921"/>
    <w:rsid w:val="00C646EF"/>
    <w:rsid w:val="00C648AB"/>
    <w:rsid w:val="00C70E9A"/>
    <w:rsid w:val="00C76A92"/>
    <w:rsid w:val="00C8177F"/>
    <w:rsid w:val="00C8711A"/>
    <w:rsid w:val="00C878F1"/>
    <w:rsid w:val="00C909A3"/>
    <w:rsid w:val="00CA2305"/>
    <w:rsid w:val="00CB08C6"/>
    <w:rsid w:val="00CB285D"/>
    <w:rsid w:val="00CC106A"/>
    <w:rsid w:val="00CC1A80"/>
    <w:rsid w:val="00CC304C"/>
    <w:rsid w:val="00CC4AB1"/>
    <w:rsid w:val="00CC6A71"/>
    <w:rsid w:val="00CD2BD9"/>
    <w:rsid w:val="00CE4523"/>
    <w:rsid w:val="00CF0172"/>
    <w:rsid w:val="00CF1019"/>
    <w:rsid w:val="00CF11E9"/>
    <w:rsid w:val="00CF2BE4"/>
    <w:rsid w:val="00D03FFD"/>
    <w:rsid w:val="00D05310"/>
    <w:rsid w:val="00D11EF0"/>
    <w:rsid w:val="00D16232"/>
    <w:rsid w:val="00D2101B"/>
    <w:rsid w:val="00D312EB"/>
    <w:rsid w:val="00D342CF"/>
    <w:rsid w:val="00D35BB2"/>
    <w:rsid w:val="00D37916"/>
    <w:rsid w:val="00D41F92"/>
    <w:rsid w:val="00D47AE3"/>
    <w:rsid w:val="00D5758A"/>
    <w:rsid w:val="00D61B00"/>
    <w:rsid w:val="00D62FF1"/>
    <w:rsid w:val="00D63FF0"/>
    <w:rsid w:val="00D7769F"/>
    <w:rsid w:val="00D86A7D"/>
    <w:rsid w:val="00D90368"/>
    <w:rsid w:val="00D903B2"/>
    <w:rsid w:val="00D92891"/>
    <w:rsid w:val="00D959A1"/>
    <w:rsid w:val="00DA03A0"/>
    <w:rsid w:val="00DA7759"/>
    <w:rsid w:val="00DB05D4"/>
    <w:rsid w:val="00DB15B8"/>
    <w:rsid w:val="00DB189E"/>
    <w:rsid w:val="00DB1E17"/>
    <w:rsid w:val="00DB3E72"/>
    <w:rsid w:val="00DB48B3"/>
    <w:rsid w:val="00DB53AE"/>
    <w:rsid w:val="00DC1365"/>
    <w:rsid w:val="00DD13B0"/>
    <w:rsid w:val="00DD2863"/>
    <w:rsid w:val="00DE1F4A"/>
    <w:rsid w:val="00DE3D57"/>
    <w:rsid w:val="00DE5450"/>
    <w:rsid w:val="00DF15FF"/>
    <w:rsid w:val="00DF36BA"/>
    <w:rsid w:val="00DF4867"/>
    <w:rsid w:val="00DF6E0A"/>
    <w:rsid w:val="00E026F0"/>
    <w:rsid w:val="00E02A8C"/>
    <w:rsid w:val="00E035CA"/>
    <w:rsid w:val="00E14735"/>
    <w:rsid w:val="00E150F6"/>
    <w:rsid w:val="00E154C7"/>
    <w:rsid w:val="00E20AFA"/>
    <w:rsid w:val="00E20DF7"/>
    <w:rsid w:val="00E304BC"/>
    <w:rsid w:val="00E3496D"/>
    <w:rsid w:val="00E4207B"/>
    <w:rsid w:val="00E431F3"/>
    <w:rsid w:val="00E43C30"/>
    <w:rsid w:val="00E45E1C"/>
    <w:rsid w:val="00E50864"/>
    <w:rsid w:val="00E51AD5"/>
    <w:rsid w:val="00E528E7"/>
    <w:rsid w:val="00E52E46"/>
    <w:rsid w:val="00E62226"/>
    <w:rsid w:val="00E63439"/>
    <w:rsid w:val="00E6653D"/>
    <w:rsid w:val="00E7033F"/>
    <w:rsid w:val="00E732C5"/>
    <w:rsid w:val="00E7352B"/>
    <w:rsid w:val="00E76B6B"/>
    <w:rsid w:val="00E90969"/>
    <w:rsid w:val="00E90CC9"/>
    <w:rsid w:val="00E923F9"/>
    <w:rsid w:val="00E92EC3"/>
    <w:rsid w:val="00EA01A9"/>
    <w:rsid w:val="00EA071D"/>
    <w:rsid w:val="00EA15F4"/>
    <w:rsid w:val="00EA33B8"/>
    <w:rsid w:val="00EB0FE7"/>
    <w:rsid w:val="00EB1D50"/>
    <w:rsid w:val="00EB2477"/>
    <w:rsid w:val="00EB2EA5"/>
    <w:rsid w:val="00EB4037"/>
    <w:rsid w:val="00EB503F"/>
    <w:rsid w:val="00EB62EF"/>
    <w:rsid w:val="00EC74A5"/>
    <w:rsid w:val="00ED00F1"/>
    <w:rsid w:val="00ED1318"/>
    <w:rsid w:val="00ED449B"/>
    <w:rsid w:val="00ED560F"/>
    <w:rsid w:val="00ED78EC"/>
    <w:rsid w:val="00EE1BCA"/>
    <w:rsid w:val="00EE2A46"/>
    <w:rsid w:val="00EE2E6F"/>
    <w:rsid w:val="00EE2EF0"/>
    <w:rsid w:val="00EE55D1"/>
    <w:rsid w:val="00EE601F"/>
    <w:rsid w:val="00EE6167"/>
    <w:rsid w:val="00EF0846"/>
    <w:rsid w:val="00EF08E0"/>
    <w:rsid w:val="00EF1EAB"/>
    <w:rsid w:val="00F0179F"/>
    <w:rsid w:val="00F01BD0"/>
    <w:rsid w:val="00F01ED5"/>
    <w:rsid w:val="00F029A6"/>
    <w:rsid w:val="00F034F3"/>
    <w:rsid w:val="00F03DA3"/>
    <w:rsid w:val="00F06A2E"/>
    <w:rsid w:val="00F11B1F"/>
    <w:rsid w:val="00F11F82"/>
    <w:rsid w:val="00F13732"/>
    <w:rsid w:val="00F14072"/>
    <w:rsid w:val="00F145D6"/>
    <w:rsid w:val="00F20C16"/>
    <w:rsid w:val="00F2362A"/>
    <w:rsid w:val="00F25344"/>
    <w:rsid w:val="00F345A4"/>
    <w:rsid w:val="00F40CF1"/>
    <w:rsid w:val="00F43064"/>
    <w:rsid w:val="00F46389"/>
    <w:rsid w:val="00F5129E"/>
    <w:rsid w:val="00F52A9E"/>
    <w:rsid w:val="00F65070"/>
    <w:rsid w:val="00F75CF4"/>
    <w:rsid w:val="00F82B9F"/>
    <w:rsid w:val="00F82BD1"/>
    <w:rsid w:val="00F82F65"/>
    <w:rsid w:val="00F854E5"/>
    <w:rsid w:val="00F863A5"/>
    <w:rsid w:val="00FA475C"/>
    <w:rsid w:val="00FA64ED"/>
    <w:rsid w:val="00FB1D5F"/>
    <w:rsid w:val="00FB4B80"/>
    <w:rsid w:val="00FB55A5"/>
    <w:rsid w:val="00FC3C1E"/>
    <w:rsid w:val="00FC5B8D"/>
    <w:rsid w:val="00FD2FEE"/>
    <w:rsid w:val="00FD3C2E"/>
    <w:rsid w:val="00FD4188"/>
    <w:rsid w:val="00FE00AE"/>
    <w:rsid w:val="00FF559A"/>
    <w:rsid w:val="00FF71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03AC0A-F8C0-4DC3-863D-098ADF484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2437"/>
    <w:pPr>
      <w:ind w:left="720"/>
      <w:contextualSpacing/>
    </w:pPr>
  </w:style>
  <w:style w:type="paragraph" w:styleId="Header">
    <w:name w:val="header"/>
    <w:basedOn w:val="Normal"/>
    <w:link w:val="HeaderChar"/>
    <w:uiPriority w:val="99"/>
    <w:unhideWhenUsed/>
    <w:rsid w:val="00A90861"/>
    <w:pPr>
      <w:tabs>
        <w:tab w:val="center" w:pos="4513"/>
        <w:tab w:val="right" w:pos="9026"/>
      </w:tabs>
    </w:pPr>
  </w:style>
  <w:style w:type="character" w:customStyle="1" w:styleId="HeaderChar">
    <w:name w:val="Header Char"/>
    <w:basedOn w:val="DefaultParagraphFont"/>
    <w:link w:val="Header"/>
    <w:uiPriority w:val="99"/>
    <w:rsid w:val="00A90861"/>
  </w:style>
  <w:style w:type="paragraph" w:styleId="Footer">
    <w:name w:val="footer"/>
    <w:basedOn w:val="Normal"/>
    <w:link w:val="FooterChar"/>
    <w:uiPriority w:val="99"/>
    <w:unhideWhenUsed/>
    <w:rsid w:val="00A90861"/>
    <w:pPr>
      <w:tabs>
        <w:tab w:val="center" w:pos="4513"/>
        <w:tab w:val="right" w:pos="9026"/>
      </w:tabs>
    </w:pPr>
  </w:style>
  <w:style w:type="character" w:customStyle="1" w:styleId="FooterChar">
    <w:name w:val="Footer Char"/>
    <w:basedOn w:val="DefaultParagraphFont"/>
    <w:link w:val="Footer"/>
    <w:uiPriority w:val="99"/>
    <w:rsid w:val="00A90861"/>
  </w:style>
  <w:style w:type="table" w:styleId="PlainTable1">
    <w:name w:val="Plain Table 1"/>
    <w:basedOn w:val="TableNormal"/>
    <w:uiPriority w:val="41"/>
    <w:rsid w:val="00FF711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5D4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3A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AF0"/>
    <w:rPr>
      <w:rFonts w:ascii="Segoe UI" w:hAnsi="Segoe UI" w:cs="Segoe UI"/>
      <w:sz w:val="18"/>
      <w:szCs w:val="18"/>
    </w:rPr>
  </w:style>
  <w:style w:type="character" w:styleId="Hyperlink">
    <w:name w:val="Hyperlink"/>
    <w:basedOn w:val="DefaultParagraphFont"/>
    <w:uiPriority w:val="99"/>
    <w:unhideWhenUsed/>
    <w:rsid w:val="00BD1DD6"/>
    <w:rPr>
      <w:color w:val="0563C1" w:themeColor="hyperlink"/>
      <w:u w:val="single"/>
    </w:rPr>
  </w:style>
  <w:style w:type="character" w:styleId="LineNumber">
    <w:name w:val="line number"/>
    <w:basedOn w:val="DefaultParagraphFont"/>
    <w:uiPriority w:val="99"/>
    <w:semiHidden/>
    <w:unhideWhenUsed/>
    <w:rsid w:val="00BD1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 TargetMode="External"/><Relationship Id="rId5" Type="http://schemas.openxmlformats.org/officeDocument/2006/relationships/webSettings" Target="webSettings.xml"/><Relationship Id="rId10" Type="http://schemas.openxmlformats.org/officeDocument/2006/relationships/hyperlink" Target="http://dx.doi.org/10.1016/j.quascirev.2016.03.026" TargetMode="External"/><Relationship Id="rId4" Type="http://schemas.openxmlformats.org/officeDocument/2006/relationships/settings" Target="settings.xml"/><Relationship Id="rId9" Type="http://schemas.openxmlformats.org/officeDocument/2006/relationships/hyperlink" Target="http://dx.doi.org/10.1371/journal.pone.0074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E3797-E37E-46CC-BBA2-BEF685145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41</Pages>
  <Words>13437</Words>
  <Characters>76593</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The Australian National University</Company>
  <LinksUpToDate>false</LinksUpToDate>
  <CharactersWithSpaces>89851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dc:creator>
  <cp:keywords/>
  <dc:description/>
  <cp:lastModifiedBy>Katharine</cp:lastModifiedBy>
  <cp:revision>46</cp:revision>
  <cp:lastPrinted>2017-05-30T22:29:00Z</cp:lastPrinted>
  <dcterms:created xsi:type="dcterms:W3CDTF">2017-05-31T00:04:00Z</dcterms:created>
  <dcterms:modified xsi:type="dcterms:W3CDTF">2017-06-15T05:19:00Z</dcterms:modified>
</cp:coreProperties>
</file>