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77B17" w14:textId="77777777" w:rsidR="004F3489" w:rsidRPr="001A04E8" w:rsidRDefault="004B0088" w:rsidP="009B7281">
      <w:pPr>
        <w:spacing w:line="480" w:lineRule="auto"/>
        <w:outlineLvl w:val="0"/>
        <w:rPr>
          <w:lang w:eastAsia="en-IN"/>
        </w:rPr>
      </w:pPr>
      <w:bookmarkStart w:id="0" w:name="_GoBack"/>
      <w:bookmarkEnd w:id="0"/>
      <w:r w:rsidRPr="001A04E8">
        <w:rPr>
          <w:lang w:eastAsia="en-IN"/>
        </w:rPr>
        <w:t>Forum</w:t>
      </w:r>
    </w:p>
    <w:p w14:paraId="5429DBCC" w14:textId="77777777" w:rsidR="004F3489" w:rsidRPr="001A04E8" w:rsidRDefault="004F3489" w:rsidP="009B7281">
      <w:pPr>
        <w:spacing w:line="480" w:lineRule="auto"/>
        <w:rPr>
          <w:b/>
          <w:lang w:eastAsia="en-IN"/>
        </w:rPr>
      </w:pPr>
    </w:p>
    <w:p w14:paraId="3EE436B3" w14:textId="20744E88" w:rsidR="00FC5E27" w:rsidRPr="006F7BD8" w:rsidRDefault="00BB69AA">
      <w:pPr>
        <w:spacing w:line="480" w:lineRule="auto"/>
        <w:outlineLvl w:val="0"/>
        <w:rPr>
          <w:b/>
          <w:sz w:val="28"/>
          <w:szCs w:val="28"/>
          <w:lang w:eastAsia="en-IN"/>
        </w:rPr>
      </w:pPr>
      <w:r w:rsidRPr="006F7BD8">
        <w:rPr>
          <w:b/>
          <w:sz w:val="28"/>
          <w:szCs w:val="28"/>
        </w:rPr>
        <w:t>A framework for understanding human-driven vegetation change</w:t>
      </w:r>
    </w:p>
    <w:p w14:paraId="504D60F1" w14:textId="77777777" w:rsidR="004F3489" w:rsidRPr="001A04E8" w:rsidRDefault="004F3489">
      <w:pPr>
        <w:spacing w:line="480" w:lineRule="auto"/>
        <w:rPr>
          <w:b/>
          <w:lang w:eastAsia="en-IN"/>
        </w:rPr>
      </w:pPr>
    </w:p>
    <w:p w14:paraId="438CEE9E" w14:textId="77777777" w:rsidR="004F3489" w:rsidRPr="001A04E8" w:rsidRDefault="001E1A1B">
      <w:pPr>
        <w:spacing w:line="480" w:lineRule="auto"/>
        <w:outlineLvl w:val="0"/>
        <w:rPr>
          <w:b/>
          <w:lang w:val="uz-Cyrl-UZ" w:eastAsia="uz-Cyrl-UZ" w:bidi="uz-Cyrl-UZ"/>
        </w:rPr>
      </w:pPr>
      <w:r w:rsidRPr="001A04E8">
        <w:rPr>
          <w:b/>
        </w:rPr>
        <w:t xml:space="preserve">Inderjit, Jane A. </w:t>
      </w:r>
      <w:r w:rsidR="00F6076B" w:rsidRPr="001A04E8">
        <w:rPr>
          <w:b/>
        </w:rPr>
        <w:t>Catford</w:t>
      </w:r>
      <w:r w:rsidRPr="001A04E8">
        <w:rPr>
          <w:b/>
        </w:rPr>
        <w:t xml:space="preserve">, Susan </w:t>
      </w:r>
      <w:r w:rsidR="00F6076B" w:rsidRPr="001A04E8">
        <w:rPr>
          <w:b/>
        </w:rPr>
        <w:t>Kalisz</w:t>
      </w:r>
      <w:r w:rsidRPr="001A04E8">
        <w:rPr>
          <w:b/>
        </w:rPr>
        <w:t>, Daniel Simberloff</w:t>
      </w:r>
      <w:r w:rsidRPr="001A04E8">
        <w:rPr>
          <w:b/>
          <w:vertAlign w:val="superscript"/>
        </w:rPr>
        <w:t xml:space="preserve"> </w:t>
      </w:r>
      <w:r w:rsidRPr="001A04E8">
        <w:rPr>
          <w:b/>
        </w:rPr>
        <w:t xml:space="preserve">and David A. </w:t>
      </w:r>
      <w:r w:rsidR="00F6076B" w:rsidRPr="001A04E8">
        <w:rPr>
          <w:b/>
        </w:rPr>
        <w:t>Wardle</w:t>
      </w:r>
    </w:p>
    <w:p w14:paraId="10AB00EA" w14:textId="326FD758" w:rsidR="004F3489" w:rsidRPr="001A04E8" w:rsidRDefault="004B0088">
      <w:pPr>
        <w:rPr>
          <w:bCs/>
          <w:i/>
          <w:lang w:val="uz-Cyrl-UZ" w:eastAsia="uz-Cyrl-UZ" w:bidi="uz-Cyrl-UZ"/>
        </w:rPr>
      </w:pPr>
      <w:r w:rsidRPr="001A04E8">
        <w:rPr>
          <w:i/>
        </w:rPr>
        <w:t>Inderjit (</w:t>
      </w:r>
      <w:hyperlink r:id="rId8" w:history="1">
        <w:r w:rsidRPr="001A04E8">
          <w:rPr>
            <w:i/>
          </w:rPr>
          <w:t>inderjitdu@gmail.com</w:t>
        </w:r>
      </w:hyperlink>
      <w:r w:rsidRPr="001A04E8">
        <w:rPr>
          <w:i/>
        </w:rPr>
        <w:t xml:space="preserve">), </w:t>
      </w:r>
      <w:r w:rsidR="001E1A1B" w:rsidRPr="001A04E8">
        <w:rPr>
          <w:i/>
        </w:rPr>
        <w:t>Dept of Environmental Studies, Centre for Environmental Management of Degraded Ecosystems (CEMDE), Univ</w:t>
      </w:r>
      <w:r w:rsidRPr="001A04E8">
        <w:rPr>
          <w:i/>
        </w:rPr>
        <w:t>.</w:t>
      </w:r>
      <w:r w:rsidR="001E1A1B" w:rsidRPr="001A04E8">
        <w:rPr>
          <w:i/>
        </w:rPr>
        <w:t xml:space="preserve"> of Delhi, Delhi, India</w:t>
      </w:r>
      <w:r w:rsidRPr="001A04E8">
        <w:rPr>
          <w:i/>
        </w:rPr>
        <w:t>. – Jane A. Catford,</w:t>
      </w:r>
      <w:r w:rsidR="001E1A1B" w:rsidRPr="001A04E8">
        <w:rPr>
          <w:i/>
        </w:rPr>
        <w:t xml:space="preserve"> </w:t>
      </w:r>
      <w:r w:rsidR="001E1A1B" w:rsidRPr="001A04E8">
        <w:rPr>
          <w:i/>
          <w:color w:val="000000"/>
          <w:lang w:val="en-CA"/>
        </w:rPr>
        <w:t>Bio</w:t>
      </w:r>
      <w:r w:rsidR="00F6076B" w:rsidRPr="001A04E8">
        <w:rPr>
          <w:i/>
          <w:color w:val="000000"/>
          <w:lang w:val="en-CA"/>
        </w:rPr>
        <w:t>logical Sciences</w:t>
      </w:r>
      <w:r w:rsidR="001E1A1B" w:rsidRPr="001A04E8">
        <w:rPr>
          <w:i/>
          <w:color w:val="000000"/>
          <w:lang w:val="en-CA"/>
        </w:rPr>
        <w:t>, Univ</w:t>
      </w:r>
      <w:r w:rsidRPr="001A04E8">
        <w:rPr>
          <w:i/>
          <w:color w:val="000000"/>
          <w:lang w:val="en-CA"/>
        </w:rPr>
        <w:t>.</w:t>
      </w:r>
      <w:r w:rsidR="001E1A1B" w:rsidRPr="001A04E8">
        <w:rPr>
          <w:i/>
          <w:color w:val="000000"/>
          <w:lang w:val="en-CA"/>
        </w:rPr>
        <w:t xml:space="preserve"> of </w:t>
      </w:r>
      <w:r w:rsidR="00F6076B" w:rsidRPr="001A04E8">
        <w:rPr>
          <w:i/>
          <w:color w:val="000000"/>
          <w:lang w:val="en-CA"/>
        </w:rPr>
        <w:t xml:space="preserve">Southampton, Southampton, </w:t>
      </w:r>
      <w:r w:rsidR="001A31C2" w:rsidRPr="001A04E8">
        <w:rPr>
          <w:i/>
          <w:iCs/>
          <w:color w:val="262626"/>
        </w:rPr>
        <w:t xml:space="preserve">SO17 1BJ, </w:t>
      </w:r>
      <w:r w:rsidR="00F6076B" w:rsidRPr="001A04E8">
        <w:rPr>
          <w:i/>
          <w:color w:val="000000"/>
          <w:lang w:val="en-CA"/>
        </w:rPr>
        <w:t>UK</w:t>
      </w:r>
      <w:r w:rsidRPr="001A04E8">
        <w:rPr>
          <w:i/>
          <w:color w:val="000000"/>
          <w:lang w:val="en-CA"/>
        </w:rPr>
        <w:t>;</w:t>
      </w:r>
      <w:r w:rsidR="00E71BCA" w:rsidRPr="001A04E8">
        <w:rPr>
          <w:i/>
          <w:color w:val="000000"/>
          <w:lang w:val="en-CA"/>
        </w:rPr>
        <w:t xml:space="preserve"> School of BioSciences, T</w:t>
      </w:r>
      <w:r w:rsidR="001A31C2" w:rsidRPr="001A04E8">
        <w:rPr>
          <w:i/>
          <w:color w:val="000000"/>
          <w:lang w:val="en-CA"/>
        </w:rPr>
        <w:t>he Univ</w:t>
      </w:r>
      <w:r w:rsidRPr="001A04E8">
        <w:rPr>
          <w:i/>
          <w:color w:val="000000"/>
          <w:lang w:val="en-CA"/>
        </w:rPr>
        <w:t>.</w:t>
      </w:r>
      <w:r w:rsidR="001A31C2" w:rsidRPr="001A04E8">
        <w:rPr>
          <w:i/>
          <w:color w:val="000000"/>
          <w:lang w:val="en-CA"/>
        </w:rPr>
        <w:t xml:space="preserve"> of Melbourne, Vic, </w:t>
      </w:r>
      <w:r w:rsidR="00E71BCA" w:rsidRPr="001A04E8">
        <w:rPr>
          <w:i/>
          <w:color w:val="000000"/>
          <w:lang w:val="en-CA"/>
        </w:rPr>
        <w:t>3010, Australia; Fenner School of Environment &amp; Society, Australian National University, Canberra, ACT</w:t>
      </w:r>
      <w:r w:rsidR="001A31C2" w:rsidRPr="001A04E8">
        <w:rPr>
          <w:i/>
          <w:color w:val="000000"/>
          <w:lang w:val="en-CA"/>
        </w:rPr>
        <w:t>, 2601, Australia</w:t>
      </w:r>
      <w:r w:rsidRPr="001A04E8">
        <w:rPr>
          <w:i/>
          <w:lang w:val="en-CA"/>
        </w:rPr>
        <w:t>. – Susan Ka</w:t>
      </w:r>
      <w:r w:rsidRPr="001A04E8">
        <w:rPr>
          <w:i/>
          <w:lang w:val="en-CA"/>
        </w:rPr>
        <w:lastRenderedPageBreak/>
        <w:t>lisz and Dan</w:t>
      </w:r>
      <w:r w:rsidR="0065655E" w:rsidRPr="001A04E8">
        <w:rPr>
          <w:i/>
          <w:lang w:val="en-CA"/>
        </w:rPr>
        <w:t>iel</w:t>
      </w:r>
      <w:r w:rsidRPr="001A04E8">
        <w:rPr>
          <w:i/>
          <w:lang w:val="en-CA"/>
        </w:rPr>
        <w:t xml:space="preserve"> Simberloff,</w:t>
      </w:r>
      <w:r w:rsidR="001E1A1B" w:rsidRPr="001A04E8">
        <w:rPr>
          <w:i/>
          <w:lang w:val="en-CA"/>
        </w:rPr>
        <w:t xml:space="preserve"> </w:t>
      </w:r>
      <w:r w:rsidR="00F6076B" w:rsidRPr="001A04E8">
        <w:rPr>
          <w:i/>
        </w:rPr>
        <w:t>Dep</w:t>
      </w:r>
      <w:r w:rsidRPr="001A04E8">
        <w:rPr>
          <w:i/>
        </w:rPr>
        <w:t>t</w:t>
      </w:r>
      <w:r w:rsidR="00F6076B" w:rsidRPr="001A04E8">
        <w:rPr>
          <w:i/>
        </w:rPr>
        <w:t xml:space="preserve"> </w:t>
      </w:r>
      <w:r w:rsidR="001E1A1B" w:rsidRPr="001A04E8">
        <w:rPr>
          <w:i/>
        </w:rPr>
        <w:t>of Ecology &amp; Evolutionary Biology, Univ</w:t>
      </w:r>
      <w:r w:rsidRPr="001A04E8">
        <w:rPr>
          <w:i/>
        </w:rPr>
        <w:t>.</w:t>
      </w:r>
      <w:r w:rsidR="001E1A1B" w:rsidRPr="001A04E8">
        <w:rPr>
          <w:i/>
        </w:rPr>
        <w:t xml:space="preserve"> of Tennessee, Knoxville, TN</w:t>
      </w:r>
      <w:r w:rsidR="00A61D21" w:rsidRPr="001A04E8">
        <w:rPr>
          <w:i/>
        </w:rPr>
        <w:t xml:space="preserve"> 37996</w:t>
      </w:r>
      <w:r w:rsidR="001E1A1B" w:rsidRPr="001A04E8">
        <w:rPr>
          <w:i/>
        </w:rPr>
        <w:t>, USA</w:t>
      </w:r>
      <w:r w:rsidRPr="001A04E8">
        <w:rPr>
          <w:i/>
        </w:rPr>
        <w:t>. – David A. Wardle,</w:t>
      </w:r>
      <w:r w:rsidR="001E1A1B" w:rsidRPr="001A04E8">
        <w:rPr>
          <w:i/>
        </w:rPr>
        <w:t xml:space="preserve"> </w:t>
      </w:r>
      <w:r w:rsidR="00F6076B" w:rsidRPr="001A04E8">
        <w:rPr>
          <w:i/>
        </w:rPr>
        <w:t xml:space="preserve">Dept </w:t>
      </w:r>
      <w:r w:rsidR="001E1A1B" w:rsidRPr="001A04E8">
        <w:rPr>
          <w:i/>
        </w:rPr>
        <w:t>of Forest Ecology and Management, Swedish Univ</w:t>
      </w:r>
      <w:r w:rsidRPr="001A04E8">
        <w:rPr>
          <w:i/>
        </w:rPr>
        <w:t>.</w:t>
      </w:r>
      <w:r w:rsidR="001E1A1B" w:rsidRPr="001A04E8">
        <w:rPr>
          <w:i/>
        </w:rPr>
        <w:t xml:space="preserve"> of Agricultural Sciences, SE-901 83 Umeå, Sweden</w:t>
      </w:r>
      <w:r w:rsidR="00D17DDC">
        <w:rPr>
          <w:i/>
        </w:rPr>
        <w:t>, and Asian School of the Environment, Nanyang Technological University, Singapore 639798</w:t>
      </w:r>
      <w:r w:rsidRPr="001A04E8">
        <w:rPr>
          <w:i/>
        </w:rPr>
        <w:t>.</w:t>
      </w:r>
    </w:p>
    <w:p w14:paraId="0B4EB880" w14:textId="77777777" w:rsidR="004F3489" w:rsidRPr="001A04E8" w:rsidRDefault="004F3489">
      <w:pPr>
        <w:spacing w:line="480" w:lineRule="auto"/>
        <w:rPr>
          <w:lang w:val="uz-Cyrl-UZ" w:eastAsia="uz-Cyrl-UZ" w:bidi="uz-Cyrl-UZ"/>
        </w:rPr>
      </w:pPr>
    </w:p>
    <w:p w14:paraId="6608AF69" w14:textId="77777777" w:rsidR="004F3489" w:rsidRPr="001A04E8" w:rsidRDefault="004F3489">
      <w:pPr>
        <w:spacing w:line="480" w:lineRule="auto"/>
        <w:rPr>
          <w:lang w:val="uz-Cyrl-UZ" w:eastAsia="uz-Cyrl-UZ" w:bidi="uz-Cyrl-UZ"/>
        </w:rPr>
      </w:pPr>
    </w:p>
    <w:p w14:paraId="763E2FB9" w14:textId="77777777" w:rsidR="004F3489" w:rsidRPr="001A04E8" w:rsidRDefault="001E1A1B">
      <w:pPr>
        <w:spacing w:line="480" w:lineRule="auto"/>
        <w:rPr>
          <w:lang w:val="uz-Cyrl-UZ" w:eastAsia="uz-Cyrl-UZ" w:bidi="uz-Cyrl-UZ"/>
        </w:rPr>
      </w:pPr>
      <w:r w:rsidRPr="001A04E8">
        <w:rPr>
          <w:b/>
        </w:rPr>
        <w:t>Key words:</w:t>
      </w:r>
      <w:r w:rsidRPr="001A04E8">
        <w:t xml:space="preserve"> </w:t>
      </w:r>
      <w:r w:rsidR="00645B3F" w:rsidRPr="001A04E8">
        <w:t xml:space="preserve">species </w:t>
      </w:r>
      <w:r w:rsidRPr="001A04E8">
        <w:t>range shifts</w:t>
      </w:r>
      <w:r w:rsidR="002559FD" w:rsidRPr="001A04E8">
        <w:t>,</w:t>
      </w:r>
      <w:r w:rsidR="00FA749F" w:rsidRPr="001A04E8">
        <w:t xml:space="preserve"> </w:t>
      </w:r>
      <w:r w:rsidR="00645B3F" w:rsidRPr="001A04E8">
        <w:t>biogeographic</w:t>
      </w:r>
      <w:r w:rsidRPr="001A04E8">
        <w:t>-evolutionary processes</w:t>
      </w:r>
      <w:r w:rsidR="002559FD" w:rsidRPr="001A04E8">
        <w:t xml:space="preserve">, </w:t>
      </w:r>
      <w:r w:rsidR="00645B3F" w:rsidRPr="001A04E8">
        <w:t xml:space="preserve">climate </w:t>
      </w:r>
      <w:r w:rsidRPr="001A04E8">
        <w:t>changes</w:t>
      </w:r>
      <w:r w:rsidR="002559FD" w:rsidRPr="001A04E8">
        <w:t xml:space="preserve">, </w:t>
      </w:r>
      <w:r w:rsidRPr="001A04E8">
        <w:t>land use changes</w:t>
      </w:r>
      <w:r w:rsidR="002559FD" w:rsidRPr="001A04E8">
        <w:t xml:space="preserve">, </w:t>
      </w:r>
      <w:r w:rsidRPr="001A04E8">
        <w:t>disturbance</w:t>
      </w:r>
    </w:p>
    <w:p w14:paraId="4AB9D194" w14:textId="77777777" w:rsidR="004F3489" w:rsidRPr="001A04E8" w:rsidRDefault="004F3489">
      <w:pPr>
        <w:spacing w:line="480" w:lineRule="auto"/>
        <w:rPr>
          <w:b/>
          <w:lang w:val="uz-Cyrl-UZ" w:eastAsia="uz-Cyrl-UZ" w:bidi="uz-Cyrl-UZ"/>
        </w:rPr>
      </w:pPr>
    </w:p>
    <w:p w14:paraId="55AA00E4" w14:textId="77777777" w:rsidR="004F3489" w:rsidRPr="001A04E8" w:rsidRDefault="001E1A1B">
      <w:pPr>
        <w:spacing w:line="480" w:lineRule="auto"/>
        <w:rPr>
          <w:b/>
          <w:lang w:val="uz-Cyrl-UZ" w:eastAsia="uz-Cyrl-UZ" w:bidi="uz-Cyrl-UZ"/>
        </w:rPr>
      </w:pPr>
      <w:r w:rsidRPr="001A04E8">
        <w:rPr>
          <w:b/>
          <w:lang w:eastAsia="en-IN"/>
        </w:rPr>
        <w:br w:type="page"/>
      </w:r>
    </w:p>
    <w:p w14:paraId="75F11AC5" w14:textId="77777777" w:rsidR="0037738E" w:rsidRDefault="0037738E">
      <w:pPr>
        <w:spacing w:line="480" w:lineRule="auto"/>
        <w:outlineLvl w:val="0"/>
        <w:rPr>
          <w:b/>
          <w:lang w:eastAsia="en-IN"/>
        </w:rPr>
      </w:pPr>
      <w:r w:rsidRPr="001A04E8">
        <w:rPr>
          <w:b/>
          <w:lang w:eastAsia="en-IN"/>
        </w:rPr>
        <w:lastRenderedPageBreak/>
        <w:t>Synthesis</w:t>
      </w:r>
    </w:p>
    <w:p w14:paraId="7B26AC37" w14:textId="77777777" w:rsidR="00DD0E22" w:rsidRPr="001A04E8" w:rsidRDefault="00DD0E22">
      <w:pPr>
        <w:spacing w:line="480" w:lineRule="auto"/>
        <w:outlineLvl w:val="0"/>
        <w:rPr>
          <w:b/>
          <w:lang w:eastAsia="en-IN"/>
        </w:rPr>
      </w:pPr>
    </w:p>
    <w:p w14:paraId="3D9CDFA4" w14:textId="262D2871" w:rsidR="0037738E" w:rsidRPr="001A04E8" w:rsidRDefault="00BA1267">
      <w:pPr>
        <w:spacing w:line="480" w:lineRule="auto"/>
        <w:outlineLvl w:val="0"/>
        <w:rPr>
          <w:lang w:eastAsia="en-IN"/>
        </w:rPr>
      </w:pPr>
      <w:r w:rsidRPr="001A04E8">
        <w:rPr>
          <w:lang w:eastAsia="en-IN"/>
        </w:rPr>
        <w:t>Human</w:t>
      </w:r>
      <w:r w:rsidR="00C8405D" w:rsidRPr="001A04E8">
        <w:rPr>
          <w:lang w:eastAsia="en-IN"/>
        </w:rPr>
        <w:t xml:space="preserve"> activities directly and indirectly</w:t>
      </w:r>
      <w:r w:rsidR="00CE59E6">
        <w:rPr>
          <w:lang w:eastAsia="en-IN"/>
        </w:rPr>
        <w:t xml:space="preserve"> alter</w:t>
      </w:r>
      <w:r w:rsidR="00164B97" w:rsidRPr="001A04E8">
        <w:rPr>
          <w:lang w:eastAsia="en-IN"/>
        </w:rPr>
        <w:t xml:space="preserve"> </w:t>
      </w:r>
      <w:r w:rsidRPr="001A04E8">
        <w:rPr>
          <w:lang w:eastAsia="en-IN"/>
        </w:rPr>
        <w:t xml:space="preserve">plant communities </w:t>
      </w:r>
      <w:r w:rsidR="00C8405D" w:rsidRPr="001A04E8">
        <w:rPr>
          <w:lang w:eastAsia="en-IN"/>
        </w:rPr>
        <w:t>worldwide</w:t>
      </w:r>
      <w:r w:rsidR="00164B97" w:rsidRPr="001A04E8">
        <w:rPr>
          <w:lang w:eastAsia="en-IN"/>
        </w:rPr>
        <w:t>,</w:t>
      </w:r>
      <w:r w:rsidRPr="001A04E8">
        <w:rPr>
          <w:lang w:eastAsia="en-IN"/>
        </w:rPr>
        <w:t xml:space="preserve"> but efforts to link vegetation changes to the full array of possible underlying causes are lacking. </w:t>
      </w:r>
      <w:r w:rsidR="00CE59E6">
        <w:rPr>
          <w:lang w:eastAsia="en-IN"/>
        </w:rPr>
        <w:t>Population outbreaks, species r</w:t>
      </w:r>
      <w:r w:rsidR="00CE59E6" w:rsidRPr="001A04E8">
        <w:rPr>
          <w:lang w:eastAsia="en-IN"/>
        </w:rPr>
        <w:t xml:space="preserve">ange </w:t>
      </w:r>
      <w:r w:rsidR="00CE59E6" w:rsidRPr="00CE59E6">
        <w:rPr>
          <w:lang w:eastAsia="en-IN"/>
        </w:rPr>
        <w:t>expansion</w:t>
      </w:r>
      <w:r w:rsidR="00CE59E6">
        <w:rPr>
          <w:lang w:eastAsia="en-IN"/>
        </w:rPr>
        <w:t xml:space="preserve"> or contraction, range shift</w:t>
      </w:r>
      <w:r w:rsidR="00CE59E6" w:rsidRPr="00CE59E6">
        <w:rPr>
          <w:lang w:eastAsia="en-IN"/>
        </w:rPr>
        <w:t xml:space="preserve"> and</w:t>
      </w:r>
      <w:r w:rsidR="00CE59E6" w:rsidRPr="001A04E8">
        <w:rPr>
          <w:lang w:eastAsia="en-IN"/>
        </w:rPr>
        <w:t xml:space="preserve"> biological invasion</w:t>
      </w:r>
      <w:r w:rsidR="00CE59E6">
        <w:rPr>
          <w:lang w:eastAsia="en-IN"/>
        </w:rPr>
        <w:t>s</w:t>
      </w:r>
      <w:r w:rsidR="00CE59E6" w:rsidRPr="001A04E8">
        <w:rPr>
          <w:lang w:eastAsia="en-IN"/>
        </w:rPr>
        <w:t xml:space="preserve"> are </w:t>
      </w:r>
      <w:r w:rsidR="00CE59E6">
        <w:rPr>
          <w:lang w:eastAsia="en-IN"/>
        </w:rPr>
        <w:t>key ways in which plant communities can be reorganized</w:t>
      </w:r>
      <w:r w:rsidR="00CE59E6" w:rsidRPr="001A04E8">
        <w:rPr>
          <w:lang w:eastAsia="en-IN"/>
        </w:rPr>
        <w:t xml:space="preserve">. </w:t>
      </w:r>
      <w:r w:rsidR="00CD3AF8" w:rsidRPr="001A04E8">
        <w:rPr>
          <w:lang w:eastAsia="en-IN"/>
        </w:rPr>
        <w:t xml:space="preserve"> </w:t>
      </w:r>
      <w:r w:rsidR="00164B97" w:rsidRPr="001A04E8">
        <w:rPr>
          <w:lang w:eastAsia="en-IN"/>
        </w:rPr>
        <w:t>W</w:t>
      </w:r>
      <w:r w:rsidR="00CD3AF8" w:rsidRPr="001A04E8">
        <w:rPr>
          <w:lang w:eastAsia="en-IN"/>
        </w:rPr>
        <w:t xml:space="preserve">e propose a framework that connects various human-driven causes of vegetation change, highlights </w:t>
      </w:r>
      <w:r w:rsidR="00CD3AF8" w:rsidRPr="001A04E8">
        <w:t xml:space="preserve">the spatial scales at which </w:t>
      </w:r>
      <w:r w:rsidR="00F959FC" w:rsidRPr="001A04E8">
        <w:t xml:space="preserve">these </w:t>
      </w:r>
      <w:r w:rsidR="00CD3AF8" w:rsidRPr="001A04E8">
        <w:t>drivers act and the temporal scale at which plant assemblages respond, and provides critical insights for identifying and appropriately managing these changes.</w:t>
      </w:r>
    </w:p>
    <w:p w14:paraId="463C7BF5" w14:textId="77777777" w:rsidR="0037738E" w:rsidRPr="001A04E8" w:rsidRDefault="0037738E">
      <w:pPr>
        <w:spacing w:line="480" w:lineRule="auto"/>
        <w:outlineLvl w:val="0"/>
        <w:rPr>
          <w:b/>
          <w:lang w:eastAsia="en-IN"/>
        </w:rPr>
      </w:pPr>
    </w:p>
    <w:p w14:paraId="196C36A1" w14:textId="77777777" w:rsidR="004F3489" w:rsidRPr="001A04E8" w:rsidRDefault="004B0088">
      <w:pPr>
        <w:spacing w:line="480" w:lineRule="auto"/>
        <w:outlineLvl w:val="0"/>
        <w:rPr>
          <w:b/>
          <w:lang w:eastAsia="en-IN"/>
        </w:rPr>
      </w:pPr>
      <w:r w:rsidRPr="001A04E8">
        <w:rPr>
          <w:b/>
          <w:lang w:eastAsia="en-IN"/>
        </w:rPr>
        <w:t>Abstract</w:t>
      </w:r>
    </w:p>
    <w:p w14:paraId="6778830C" w14:textId="77777777" w:rsidR="004F3489" w:rsidRPr="001A04E8" w:rsidRDefault="004F3489">
      <w:pPr>
        <w:spacing w:line="480" w:lineRule="auto"/>
        <w:rPr>
          <w:lang w:eastAsia="en-IN"/>
        </w:rPr>
      </w:pPr>
    </w:p>
    <w:p w14:paraId="154844EB" w14:textId="1D6451F9" w:rsidR="004F3489" w:rsidRPr="001A04E8" w:rsidRDefault="001E1A1B">
      <w:pPr>
        <w:spacing w:line="480" w:lineRule="auto"/>
      </w:pPr>
      <w:r w:rsidRPr="001A04E8">
        <w:rPr>
          <w:lang w:eastAsia="en-IN"/>
        </w:rPr>
        <w:t xml:space="preserve">Despite a major research focus on human-mediated reshuffling of plant communities, no coherent framework unites the </w:t>
      </w:r>
      <w:r w:rsidR="00C41A30" w:rsidRPr="001A04E8">
        <w:rPr>
          <w:lang w:eastAsia="en-IN"/>
        </w:rPr>
        <w:t xml:space="preserve">numerous </w:t>
      </w:r>
      <w:r w:rsidRPr="001A04E8">
        <w:rPr>
          <w:lang w:eastAsia="en-IN"/>
        </w:rPr>
        <w:t xml:space="preserve">types of changes in </w:t>
      </w:r>
      <w:r w:rsidRPr="001A04E8">
        <w:rPr>
          <w:color w:val="000000"/>
          <w:lang w:val="en-AU"/>
        </w:rPr>
        <w:t>abundance</w:t>
      </w:r>
      <w:r w:rsidR="002A50B1" w:rsidRPr="001A04E8">
        <w:rPr>
          <w:color w:val="000000"/>
          <w:lang w:val="en-AU"/>
        </w:rPr>
        <w:t>s</w:t>
      </w:r>
      <w:r w:rsidRPr="001A04E8">
        <w:rPr>
          <w:color w:val="000000"/>
          <w:lang w:val="en-AU"/>
        </w:rPr>
        <w:t xml:space="preserve"> and distributions</w:t>
      </w:r>
      <w:r w:rsidR="001A2004" w:rsidRPr="001A04E8">
        <w:rPr>
          <w:color w:val="000000"/>
          <w:lang w:val="en-AU"/>
        </w:rPr>
        <w:t xml:space="preserve"> of native </w:t>
      </w:r>
      <w:r w:rsidR="00547E0C" w:rsidRPr="001A04E8">
        <w:rPr>
          <w:color w:val="000000"/>
          <w:lang w:val="en-AU"/>
        </w:rPr>
        <w:t xml:space="preserve">and </w:t>
      </w:r>
      <w:r w:rsidR="001A2004" w:rsidRPr="001A04E8">
        <w:rPr>
          <w:color w:val="000000"/>
          <w:lang w:val="en-AU"/>
        </w:rPr>
        <w:t>non-native species</w:t>
      </w:r>
      <w:r w:rsidR="00C237A4" w:rsidRPr="001A04E8">
        <w:rPr>
          <w:color w:val="000000"/>
          <w:lang w:val="en-AU"/>
        </w:rPr>
        <w:t xml:space="preserve"> that are driven by human activities</w:t>
      </w:r>
      <w:r w:rsidRPr="001A04E8">
        <w:rPr>
          <w:lang w:eastAsia="en-IN"/>
        </w:rPr>
        <w:t xml:space="preserve">. </w:t>
      </w:r>
      <w:r w:rsidR="00CE59E6">
        <w:rPr>
          <w:lang w:eastAsia="en-IN"/>
        </w:rPr>
        <w:t>Human</w:t>
      </w:r>
      <w:r w:rsidR="00CE59E6" w:rsidRPr="001A04E8">
        <w:rPr>
          <w:lang w:eastAsia="en-IN"/>
        </w:rPr>
        <w:t xml:space="preserve"> </w:t>
      </w:r>
      <w:r w:rsidR="00C237A4" w:rsidRPr="001A04E8">
        <w:rPr>
          <w:lang w:eastAsia="en-IN"/>
        </w:rPr>
        <w:t>driven v</w:t>
      </w:r>
      <w:r w:rsidRPr="001A04E8">
        <w:rPr>
          <w:lang w:eastAsia="en-IN"/>
        </w:rPr>
        <w:t xml:space="preserve">egetation change can </w:t>
      </w:r>
      <w:r w:rsidR="00C237A4" w:rsidRPr="001A04E8">
        <w:rPr>
          <w:lang w:eastAsia="en-IN"/>
        </w:rPr>
        <w:t>occur through</w:t>
      </w:r>
      <w:r w:rsidR="00CE59E6">
        <w:rPr>
          <w:lang w:eastAsia="en-IN"/>
        </w:rPr>
        <w:t>:</w:t>
      </w:r>
      <w:r w:rsidRPr="001A04E8">
        <w:rPr>
          <w:lang w:eastAsia="en-IN"/>
        </w:rPr>
        <w:t xml:space="preserve"> </w:t>
      </w:r>
      <w:r w:rsidR="00547E0C" w:rsidRPr="001A04E8">
        <w:rPr>
          <w:lang w:eastAsia="en-IN"/>
        </w:rPr>
        <w:t>n</w:t>
      </w:r>
      <w:r w:rsidR="003C5B60" w:rsidRPr="001A04E8">
        <w:rPr>
          <w:lang w:eastAsia="en-IN"/>
        </w:rPr>
        <w:t>on-native species introductions</w:t>
      </w:r>
      <w:r w:rsidR="00CE59E6">
        <w:rPr>
          <w:lang w:eastAsia="en-IN"/>
        </w:rPr>
        <w:t>;</w:t>
      </w:r>
      <w:r w:rsidR="003C5B60" w:rsidRPr="001A04E8">
        <w:rPr>
          <w:lang w:eastAsia="en-IN"/>
        </w:rPr>
        <w:t xml:space="preserve"> population</w:t>
      </w:r>
      <w:r w:rsidRPr="001A04E8">
        <w:rPr>
          <w:lang w:eastAsia="en-IN"/>
        </w:rPr>
        <w:t xml:space="preserve"> outbreaks or collapses</w:t>
      </w:r>
      <w:r w:rsidR="00CE59E6">
        <w:rPr>
          <w:lang w:eastAsia="en-IN"/>
        </w:rPr>
        <w:t>;</w:t>
      </w:r>
      <w:r w:rsidRPr="001A04E8">
        <w:rPr>
          <w:lang w:eastAsia="en-IN"/>
        </w:rPr>
        <w:t xml:space="preserve"> range expansion</w:t>
      </w:r>
      <w:r w:rsidR="002A50B1" w:rsidRPr="001A04E8">
        <w:rPr>
          <w:lang w:eastAsia="en-IN"/>
        </w:rPr>
        <w:t>s</w:t>
      </w:r>
      <w:r w:rsidRPr="001A04E8">
        <w:rPr>
          <w:lang w:eastAsia="en-IN"/>
        </w:rPr>
        <w:t xml:space="preserve"> or contraction</w:t>
      </w:r>
      <w:r w:rsidR="002A50B1" w:rsidRPr="001A04E8">
        <w:rPr>
          <w:lang w:eastAsia="en-IN"/>
        </w:rPr>
        <w:t>s</w:t>
      </w:r>
      <w:r w:rsidR="00CE59E6">
        <w:rPr>
          <w:lang w:eastAsia="en-IN"/>
        </w:rPr>
        <w:t>;</w:t>
      </w:r>
      <w:r w:rsidR="00F276F3" w:rsidRPr="001A04E8">
        <w:rPr>
          <w:lang w:eastAsia="en-IN"/>
        </w:rPr>
        <w:t xml:space="preserve"> </w:t>
      </w:r>
      <w:r w:rsidR="00345ADC" w:rsidRPr="001A04E8">
        <w:rPr>
          <w:lang w:eastAsia="en-IN"/>
        </w:rPr>
        <w:t xml:space="preserve">and </w:t>
      </w:r>
      <w:r w:rsidRPr="001A04E8">
        <w:rPr>
          <w:lang w:eastAsia="en-IN"/>
        </w:rPr>
        <w:t>range shifts</w:t>
      </w:r>
      <w:r w:rsidR="00345ADC" w:rsidRPr="001A04E8">
        <w:rPr>
          <w:lang w:eastAsia="en-IN"/>
        </w:rPr>
        <w:t xml:space="preserve"> of </w:t>
      </w:r>
      <w:r w:rsidR="003C5B60" w:rsidRPr="001A04E8">
        <w:rPr>
          <w:lang w:eastAsia="en-IN"/>
        </w:rPr>
        <w:t xml:space="preserve">both </w:t>
      </w:r>
      <w:r w:rsidR="00345ADC" w:rsidRPr="001A04E8">
        <w:rPr>
          <w:lang w:eastAsia="en-IN"/>
        </w:rPr>
        <w:t xml:space="preserve">native </w:t>
      </w:r>
      <w:r w:rsidR="003C5B60" w:rsidRPr="001A04E8">
        <w:rPr>
          <w:lang w:eastAsia="en-IN"/>
        </w:rPr>
        <w:t xml:space="preserve">and </w:t>
      </w:r>
      <w:r w:rsidR="00345ADC" w:rsidRPr="001A04E8">
        <w:rPr>
          <w:lang w:eastAsia="en-IN"/>
        </w:rPr>
        <w:t>non-native species</w:t>
      </w:r>
      <w:r w:rsidRPr="001A04E8">
        <w:rPr>
          <w:lang w:eastAsia="en-IN"/>
        </w:rPr>
        <w:t xml:space="preserve">. </w:t>
      </w:r>
      <w:r w:rsidRPr="001A04E8">
        <w:t xml:space="preserve">Boundaries among these </w:t>
      </w:r>
      <w:r w:rsidR="001D5137" w:rsidRPr="001A04E8">
        <w:t xml:space="preserve">different types of </w:t>
      </w:r>
      <w:r w:rsidRPr="001A04E8">
        <w:t xml:space="preserve">floristic </w:t>
      </w:r>
      <w:r w:rsidRPr="001A04E8">
        <w:lastRenderedPageBreak/>
        <w:t>change</w:t>
      </w:r>
      <w:r w:rsidR="001A2004" w:rsidRPr="001A04E8">
        <w:t>s</w:t>
      </w:r>
      <w:r w:rsidRPr="001A04E8">
        <w:t xml:space="preserve"> are not always distinct because of</w:t>
      </w:r>
      <w:r w:rsidR="00533163">
        <w:t xml:space="preserve"> an</w:t>
      </w:r>
      <w:r w:rsidRPr="001A04E8">
        <w:t xml:space="preserve"> overlap in the </w:t>
      </w:r>
      <w:r w:rsidRPr="001A04E8">
        <w:rPr>
          <w:lang w:eastAsia="en-IN"/>
        </w:rPr>
        <w:t>ecological, climatic</w:t>
      </w:r>
      <w:r w:rsidR="002A50B1" w:rsidRPr="001A04E8">
        <w:rPr>
          <w:lang w:eastAsia="en-IN"/>
        </w:rPr>
        <w:t>,</w:t>
      </w:r>
      <w:r w:rsidRPr="001A04E8">
        <w:rPr>
          <w:lang w:eastAsia="en-IN"/>
        </w:rPr>
        <w:t xml:space="preserve"> and anthropogenic </w:t>
      </w:r>
      <w:r w:rsidRPr="001A04E8">
        <w:t xml:space="preserve">processes that underpin them. </w:t>
      </w:r>
      <w:r w:rsidRPr="001A04E8">
        <w:rPr>
          <w:lang w:eastAsia="en-IN"/>
        </w:rPr>
        <w:t xml:space="preserve">We propose a </w:t>
      </w:r>
      <w:r w:rsidR="00444ADD" w:rsidRPr="001A04E8">
        <w:rPr>
          <w:lang w:eastAsia="en-IN"/>
        </w:rPr>
        <w:t xml:space="preserve">new </w:t>
      </w:r>
      <w:r w:rsidRPr="001A04E8">
        <w:rPr>
          <w:lang w:eastAsia="en-IN"/>
        </w:rPr>
        <w:t xml:space="preserve">framework that </w:t>
      </w:r>
      <w:r w:rsidR="00C41A30" w:rsidRPr="001A04E8">
        <w:rPr>
          <w:lang w:eastAsia="en-IN"/>
        </w:rPr>
        <w:t xml:space="preserve">connects </w:t>
      </w:r>
      <w:r w:rsidRPr="001A04E8">
        <w:rPr>
          <w:lang w:eastAsia="en-IN"/>
        </w:rPr>
        <w:t>various human-</w:t>
      </w:r>
      <w:r w:rsidR="00CE59E6">
        <w:rPr>
          <w:lang w:eastAsia="en-IN"/>
        </w:rPr>
        <w:t>mediated</w:t>
      </w:r>
      <w:r w:rsidRPr="001A04E8">
        <w:rPr>
          <w:lang w:eastAsia="en-IN"/>
        </w:rPr>
        <w:t xml:space="preserve"> causes of vegetation change</w:t>
      </w:r>
      <w:r w:rsidR="00781CE9" w:rsidRPr="001A04E8">
        <w:rPr>
          <w:lang w:eastAsia="en-IN"/>
        </w:rPr>
        <w:t>,</w:t>
      </w:r>
      <w:r w:rsidRPr="001A04E8">
        <w:rPr>
          <w:lang w:eastAsia="en-IN"/>
        </w:rPr>
        <w:t xml:space="preserve"> highlights </w:t>
      </w:r>
      <w:r w:rsidRPr="001A04E8">
        <w:t>the spatial scales at which drivers act and the temporal scale at which plant assemblages respond</w:t>
      </w:r>
      <w:r w:rsidR="00781CE9" w:rsidRPr="001A04E8">
        <w:t xml:space="preserve">, and provides critical insights for </w:t>
      </w:r>
      <w:r w:rsidR="003122B2" w:rsidRPr="001A04E8">
        <w:t>identifying</w:t>
      </w:r>
      <w:r w:rsidR="00781CE9" w:rsidRPr="001A04E8">
        <w:t xml:space="preserve"> and appropriately managing </w:t>
      </w:r>
      <w:r w:rsidR="003122B2" w:rsidRPr="001A04E8">
        <w:t>these</w:t>
      </w:r>
      <w:r w:rsidR="00781CE9" w:rsidRPr="001A04E8">
        <w:t xml:space="preserve"> changes</w:t>
      </w:r>
      <w:r w:rsidRPr="001A04E8">
        <w:t xml:space="preserve">. </w:t>
      </w:r>
    </w:p>
    <w:p w14:paraId="1088B1E2" w14:textId="77777777" w:rsidR="004B0088" w:rsidRPr="001A04E8" w:rsidRDefault="004B0088">
      <w:pPr>
        <w:spacing w:line="480" w:lineRule="auto"/>
        <w:rPr>
          <w:b/>
          <w:lang w:eastAsia="en-IN"/>
        </w:rPr>
      </w:pPr>
    </w:p>
    <w:p w14:paraId="7BDA2117" w14:textId="77777777" w:rsidR="00DD0E22" w:rsidRDefault="00DD0E22">
      <w:pPr>
        <w:rPr>
          <w:rFonts w:eastAsia="Times New Roman"/>
          <w:b/>
          <w:lang w:eastAsia="en-IN"/>
        </w:rPr>
      </w:pPr>
      <w:r>
        <w:rPr>
          <w:b/>
          <w:lang w:eastAsia="en-IN"/>
        </w:rPr>
        <w:br w:type="page"/>
      </w:r>
    </w:p>
    <w:p w14:paraId="671CDBA7" w14:textId="0AC5A3BD" w:rsidR="002559FD" w:rsidRPr="001A04E8" w:rsidRDefault="002559FD">
      <w:pPr>
        <w:pStyle w:val="ListParagraph"/>
        <w:spacing w:line="480" w:lineRule="auto"/>
        <w:ind w:left="0" w:firstLine="0"/>
        <w:contextualSpacing w:val="0"/>
        <w:rPr>
          <w:b/>
          <w:lang w:eastAsia="en-IN"/>
        </w:rPr>
      </w:pPr>
      <w:r w:rsidRPr="001A04E8">
        <w:rPr>
          <w:b/>
          <w:lang w:eastAsia="en-IN"/>
        </w:rPr>
        <w:lastRenderedPageBreak/>
        <w:t>Introduction</w:t>
      </w:r>
      <w:r w:rsidR="00964C94">
        <w:rPr>
          <w:b/>
          <w:lang w:eastAsia="en-IN"/>
        </w:rPr>
        <w:t xml:space="preserve"> </w:t>
      </w:r>
    </w:p>
    <w:p w14:paraId="59238A7B" w14:textId="77777777" w:rsidR="002559FD" w:rsidRPr="001A04E8" w:rsidRDefault="002559FD">
      <w:pPr>
        <w:spacing w:line="480" w:lineRule="auto"/>
        <w:rPr>
          <w:b/>
          <w:lang w:eastAsia="en-IN"/>
        </w:rPr>
      </w:pPr>
    </w:p>
    <w:p w14:paraId="43847157" w14:textId="5B8ED0B7" w:rsidR="004F3489" w:rsidRPr="001A04E8" w:rsidRDefault="001E1A1B">
      <w:pPr>
        <w:spacing w:line="480" w:lineRule="auto"/>
        <w:rPr>
          <w:lang w:val="en-CA" w:eastAsia="en-IN"/>
        </w:rPr>
      </w:pPr>
      <w:r w:rsidRPr="001A04E8">
        <w:rPr>
          <w:lang w:eastAsia="en-IN"/>
        </w:rPr>
        <w:t xml:space="preserve">Human actions have directly and indirectly reorganized the </w:t>
      </w:r>
      <w:r w:rsidR="00D367F6">
        <w:rPr>
          <w:lang w:eastAsia="en-IN"/>
        </w:rPr>
        <w:t>composition</w:t>
      </w:r>
      <w:r w:rsidR="00D367F6" w:rsidRPr="001A04E8">
        <w:rPr>
          <w:lang w:eastAsia="en-IN"/>
        </w:rPr>
        <w:t xml:space="preserve"> </w:t>
      </w:r>
      <w:r w:rsidRPr="001A04E8">
        <w:rPr>
          <w:lang w:eastAsia="en-IN"/>
        </w:rPr>
        <w:t xml:space="preserve">of many plant communities worldwide, often </w:t>
      </w:r>
      <w:r w:rsidR="00F959FC" w:rsidRPr="001A04E8">
        <w:rPr>
          <w:lang w:eastAsia="en-IN"/>
        </w:rPr>
        <w:t xml:space="preserve">by </w:t>
      </w:r>
      <w:r w:rsidRPr="001A04E8">
        <w:rPr>
          <w:lang w:eastAsia="en-IN"/>
        </w:rPr>
        <w:t xml:space="preserve">bringing species from different continents </w:t>
      </w:r>
      <w:r w:rsidR="004549F9" w:rsidRPr="001A04E8">
        <w:rPr>
          <w:lang w:eastAsia="en-IN"/>
        </w:rPr>
        <w:t xml:space="preserve">or regions </w:t>
      </w:r>
      <w:r w:rsidRPr="001A04E8">
        <w:rPr>
          <w:lang w:eastAsia="en-IN"/>
        </w:rPr>
        <w:t>together</w:t>
      </w:r>
      <w:r w:rsidR="00C8405D" w:rsidRPr="001A04E8">
        <w:rPr>
          <w:lang w:eastAsia="en-IN"/>
        </w:rPr>
        <w:t xml:space="preserve"> to form </w:t>
      </w:r>
      <w:r w:rsidR="004B0088" w:rsidRPr="001A04E8">
        <w:rPr>
          <w:lang w:eastAsia="en-IN"/>
        </w:rPr>
        <w:t>entirely new communities</w:t>
      </w:r>
      <w:r w:rsidR="002228C6" w:rsidRPr="001A04E8">
        <w:rPr>
          <w:lang w:eastAsia="en-IN"/>
        </w:rPr>
        <w:t xml:space="preserve"> (Hobbs et al. 2006)</w:t>
      </w:r>
      <w:r w:rsidRPr="001A04E8">
        <w:rPr>
          <w:lang w:eastAsia="en-IN"/>
        </w:rPr>
        <w:t xml:space="preserve">. Many researchers are investigating implications of plant community reshuffling for biodiversity conservation and ecosystem functioning </w:t>
      </w:r>
      <w:r w:rsidR="00FE39FE" w:rsidRPr="001A04E8">
        <w:rPr>
          <w:lang w:eastAsia="en-IN"/>
        </w:rPr>
        <w:t>(</w:t>
      </w:r>
      <w:r w:rsidR="009F6DD1" w:rsidRPr="001A04E8">
        <w:rPr>
          <w:lang w:eastAsia="en-IN"/>
        </w:rPr>
        <w:t>Newbold et al. 2015</w:t>
      </w:r>
      <w:r w:rsidR="00917D10" w:rsidRPr="001A04E8">
        <w:rPr>
          <w:lang w:eastAsia="en-IN"/>
        </w:rPr>
        <w:t>,</w:t>
      </w:r>
      <w:r w:rsidR="009F6DD1" w:rsidRPr="001A04E8">
        <w:rPr>
          <w:lang w:eastAsia="en-IN"/>
        </w:rPr>
        <w:t xml:space="preserve"> Wardle et al. 2011</w:t>
      </w:r>
      <w:r w:rsidR="00FE39FE" w:rsidRPr="001A04E8">
        <w:rPr>
          <w:lang w:eastAsia="en-IN"/>
        </w:rPr>
        <w:t>)</w:t>
      </w:r>
      <w:r w:rsidRPr="001A04E8">
        <w:rPr>
          <w:lang w:eastAsia="en-IN"/>
        </w:rPr>
        <w:t xml:space="preserve">. </w:t>
      </w:r>
      <w:r w:rsidR="00392ABC" w:rsidRPr="001A04E8">
        <w:rPr>
          <w:lang w:eastAsia="en-IN"/>
        </w:rPr>
        <w:t xml:space="preserve">Vegetation </w:t>
      </w:r>
      <w:r w:rsidR="00C8405D" w:rsidRPr="001A04E8">
        <w:rPr>
          <w:lang w:eastAsia="en-IN"/>
        </w:rPr>
        <w:t xml:space="preserve">composition is affected by </w:t>
      </w:r>
      <w:r w:rsidR="00392ABC" w:rsidRPr="001A04E8">
        <w:rPr>
          <w:lang w:eastAsia="en-IN"/>
        </w:rPr>
        <w:t xml:space="preserve">natural disturbances (e.g., </w:t>
      </w:r>
      <w:r w:rsidR="00C8405D" w:rsidRPr="001A04E8">
        <w:rPr>
          <w:lang w:eastAsia="en-IN"/>
        </w:rPr>
        <w:t xml:space="preserve">floods, </w:t>
      </w:r>
      <w:r w:rsidR="00392ABC" w:rsidRPr="001A04E8">
        <w:rPr>
          <w:lang w:eastAsia="en-IN"/>
        </w:rPr>
        <w:t xml:space="preserve">extreme climate, </w:t>
      </w:r>
      <w:r w:rsidR="00C8405D" w:rsidRPr="001A04E8">
        <w:rPr>
          <w:lang w:eastAsia="en-IN"/>
        </w:rPr>
        <w:t>wild</w:t>
      </w:r>
      <w:r w:rsidR="00392ABC" w:rsidRPr="001A04E8">
        <w:rPr>
          <w:lang w:eastAsia="en-IN"/>
        </w:rPr>
        <w:t>fire</w:t>
      </w:r>
      <w:r w:rsidR="00C8405D" w:rsidRPr="001A04E8">
        <w:rPr>
          <w:lang w:eastAsia="en-IN"/>
        </w:rPr>
        <w:t>s</w:t>
      </w:r>
      <w:r w:rsidR="00392ABC" w:rsidRPr="001A04E8">
        <w:rPr>
          <w:lang w:eastAsia="en-IN"/>
        </w:rPr>
        <w:t xml:space="preserve">), population dynamics, species interactions, ecosystem processes and plant functional responses </w:t>
      </w:r>
      <w:r w:rsidR="00F959FC" w:rsidRPr="001A04E8">
        <w:rPr>
          <w:lang w:eastAsia="en-IN"/>
        </w:rPr>
        <w:t>i</w:t>
      </w:r>
      <w:r w:rsidR="00392ABC" w:rsidRPr="001A04E8">
        <w:rPr>
          <w:lang w:eastAsia="en-IN"/>
        </w:rPr>
        <w:t xml:space="preserve">n evolutionary time (Franklin et al. </w:t>
      </w:r>
      <w:r w:rsidR="00392ABC" w:rsidRPr="001A04E8">
        <w:rPr>
          <w:lang w:eastAsia="en-IN"/>
        </w:rPr>
        <w:lastRenderedPageBreak/>
        <w:t xml:space="preserve">2016). </w:t>
      </w:r>
      <w:r w:rsidR="00CE59E6">
        <w:rPr>
          <w:lang w:eastAsia="en-IN"/>
        </w:rPr>
        <w:t xml:space="preserve">Changes to any of these factors can alter plant community composition and structure. </w:t>
      </w:r>
      <w:r w:rsidR="006F7BD8" w:rsidRPr="001A04E8">
        <w:t xml:space="preserve">Major components of human-mediated </w:t>
      </w:r>
      <w:r w:rsidR="004F5231">
        <w:t>changes</w:t>
      </w:r>
      <w:r w:rsidR="006F7BD8" w:rsidRPr="001A04E8">
        <w:t xml:space="preserve"> </w:t>
      </w:r>
      <w:r w:rsidR="004F5231">
        <w:t xml:space="preserve">in </w:t>
      </w:r>
      <w:r w:rsidR="006F7BD8">
        <w:t>vegetation</w:t>
      </w:r>
      <w:r w:rsidR="006F7BD8" w:rsidRPr="001A04E8">
        <w:t xml:space="preserve"> include: (i) non-native species introductions and establishment, (ii) population outbreaks or collapses, </w:t>
      </w:r>
      <w:r w:rsidR="009108AD">
        <w:t xml:space="preserve">and </w:t>
      </w:r>
      <w:r w:rsidR="006F7BD8" w:rsidRPr="001A04E8">
        <w:t xml:space="preserve">(iii) </w:t>
      </w:r>
      <w:r w:rsidR="006F7BD8" w:rsidRPr="001A04E8">
        <w:rPr>
          <w:lang w:eastAsia="en-IN"/>
        </w:rPr>
        <w:t>range expansions or contractions and (iv) range shifts of native or non-native species</w:t>
      </w:r>
      <w:r w:rsidR="006F7BD8" w:rsidRPr="001A04E8" w:rsidDel="00345ADC">
        <w:t xml:space="preserve"> </w:t>
      </w:r>
      <w:r w:rsidR="006F7BD8" w:rsidRPr="001A04E8">
        <w:t xml:space="preserve">(Table 1). </w:t>
      </w:r>
      <w:r w:rsidR="00C13E78" w:rsidRPr="001A04E8">
        <w:rPr>
          <w:lang w:eastAsia="en-IN"/>
        </w:rPr>
        <w:t xml:space="preserve">Human-mediated </w:t>
      </w:r>
      <w:r w:rsidR="001D4DC8" w:rsidRPr="001A04E8">
        <w:rPr>
          <w:lang w:eastAsia="en-IN"/>
        </w:rPr>
        <w:t>phenomena that affect</w:t>
      </w:r>
      <w:r w:rsidR="00C13E78" w:rsidRPr="001A04E8">
        <w:rPr>
          <w:lang w:eastAsia="en-IN"/>
        </w:rPr>
        <w:t xml:space="preserve"> vegetation types can </w:t>
      </w:r>
      <w:r w:rsidR="00C8405D" w:rsidRPr="001A04E8">
        <w:rPr>
          <w:lang w:eastAsia="en-IN"/>
        </w:rPr>
        <w:t xml:space="preserve">act at </w:t>
      </w:r>
      <w:r w:rsidR="006F7BD8">
        <w:rPr>
          <w:lang w:eastAsia="en-IN"/>
        </w:rPr>
        <w:t xml:space="preserve">different </w:t>
      </w:r>
      <w:r w:rsidR="00C8405D" w:rsidRPr="001A04E8">
        <w:rPr>
          <w:lang w:eastAsia="en-IN"/>
        </w:rPr>
        <w:t>spatial scales including:</w:t>
      </w:r>
      <w:r w:rsidR="00C13E78" w:rsidRPr="001A04E8">
        <w:rPr>
          <w:lang w:eastAsia="en-IN"/>
        </w:rPr>
        <w:t xml:space="preserve"> (i) </w:t>
      </w:r>
      <w:r w:rsidR="006F7BD8">
        <w:rPr>
          <w:lang w:eastAsia="en-IN"/>
        </w:rPr>
        <w:t xml:space="preserve">local i.e., </w:t>
      </w:r>
      <w:r w:rsidR="00C8405D" w:rsidRPr="001A04E8">
        <w:rPr>
          <w:lang w:eastAsia="en-IN"/>
        </w:rPr>
        <w:t xml:space="preserve">neighbourhood </w:t>
      </w:r>
      <w:r w:rsidR="00C13E78" w:rsidRPr="001A04E8">
        <w:rPr>
          <w:lang w:eastAsia="en-IN"/>
        </w:rPr>
        <w:t>(e.g., biotic interactions</w:t>
      </w:r>
      <w:r w:rsidR="00533163">
        <w:rPr>
          <w:lang w:eastAsia="en-IN"/>
        </w:rPr>
        <w:t xml:space="preserve"> such as plant</w:t>
      </w:r>
      <w:r w:rsidR="0059167F">
        <w:rPr>
          <w:lang w:eastAsia="en-IN"/>
        </w:rPr>
        <w:t>-</w:t>
      </w:r>
      <w:r w:rsidR="00533163">
        <w:rPr>
          <w:lang w:eastAsia="en-IN"/>
        </w:rPr>
        <w:t>animal</w:t>
      </w:r>
      <w:r w:rsidR="00BE7DF0">
        <w:rPr>
          <w:lang w:eastAsia="en-IN"/>
        </w:rPr>
        <w:t xml:space="preserve"> or</w:t>
      </w:r>
      <w:r w:rsidR="00533163">
        <w:rPr>
          <w:lang w:eastAsia="en-IN"/>
        </w:rPr>
        <w:t xml:space="preserve"> plant-microbe</w:t>
      </w:r>
      <w:r w:rsidR="00C13E78" w:rsidRPr="001A04E8">
        <w:rPr>
          <w:lang w:eastAsia="en-IN"/>
        </w:rPr>
        <w:t>), (ii) local</w:t>
      </w:r>
      <w:r w:rsidR="006F7BD8">
        <w:rPr>
          <w:lang w:eastAsia="en-IN"/>
        </w:rPr>
        <w:t xml:space="preserve"> to regional</w:t>
      </w:r>
      <w:r w:rsidR="00C13E78" w:rsidRPr="001A04E8">
        <w:rPr>
          <w:lang w:eastAsia="en-IN"/>
        </w:rPr>
        <w:t xml:space="preserve"> (e.g., resource availability</w:t>
      </w:r>
      <w:r w:rsidR="006F7BD8">
        <w:rPr>
          <w:lang w:eastAsia="en-IN"/>
        </w:rPr>
        <w:t xml:space="preserve"> and</w:t>
      </w:r>
      <w:r w:rsidR="00C13E78" w:rsidRPr="001A04E8">
        <w:rPr>
          <w:lang w:eastAsia="en-IN"/>
        </w:rPr>
        <w:t xml:space="preserve"> land use</w:t>
      </w:r>
      <w:r w:rsidR="006F7BD8">
        <w:rPr>
          <w:lang w:eastAsia="en-IN"/>
        </w:rPr>
        <w:t xml:space="preserve"> changes</w:t>
      </w:r>
      <w:r w:rsidR="00C13E78" w:rsidRPr="001A04E8">
        <w:rPr>
          <w:lang w:eastAsia="en-IN"/>
        </w:rPr>
        <w:t xml:space="preserve">), (iii) regional </w:t>
      </w:r>
      <w:r w:rsidR="006F7BD8">
        <w:rPr>
          <w:lang w:eastAsia="en-IN"/>
        </w:rPr>
        <w:t xml:space="preserve">to global </w:t>
      </w:r>
      <w:r w:rsidR="00C13E78" w:rsidRPr="001A04E8">
        <w:rPr>
          <w:lang w:eastAsia="en-IN"/>
        </w:rPr>
        <w:t>(</w:t>
      </w:r>
      <w:r w:rsidR="00C13E78" w:rsidRPr="001A04E8">
        <w:rPr>
          <w:lang w:val="en-CA" w:eastAsia="en-IN"/>
        </w:rPr>
        <w:t>e.g., active human transport and introduction, novel evolutionary advantages)</w:t>
      </w:r>
      <w:r w:rsidR="001D4DC8" w:rsidRPr="001A04E8">
        <w:rPr>
          <w:lang w:val="en-CA" w:eastAsia="en-IN"/>
        </w:rPr>
        <w:t>,</w:t>
      </w:r>
      <w:r w:rsidR="00C13E78" w:rsidRPr="001A04E8">
        <w:rPr>
          <w:lang w:val="en-CA" w:eastAsia="en-IN"/>
        </w:rPr>
        <w:t xml:space="preserve"> and (iv)</w:t>
      </w:r>
      <w:r w:rsidR="00B8776A" w:rsidRPr="001A04E8">
        <w:rPr>
          <w:lang w:val="en-CA" w:eastAsia="en-IN"/>
        </w:rPr>
        <w:t xml:space="preserve"> </w:t>
      </w:r>
      <w:r w:rsidR="00C13E78" w:rsidRPr="001A04E8">
        <w:rPr>
          <w:lang w:val="en-CA" w:eastAsia="en-IN"/>
        </w:rPr>
        <w:t xml:space="preserve">global (e.g., </w:t>
      </w:r>
      <w:r w:rsidR="006F7BD8">
        <w:rPr>
          <w:lang w:val="en-CA" w:eastAsia="en-IN"/>
        </w:rPr>
        <w:t xml:space="preserve">global environmental changes </w:t>
      </w:r>
      <w:r w:rsidR="006F7BD8">
        <w:rPr>
          <w:lang w:val="en-CA" w:eastAsia="en-IN"/>
        </w:rPr>
        <w:lastRenderedPageBreak/>
        <w:t xml:space="preserve">such as </w:t>
      </w:r>
      <w:r w:rsidR="00FC5E27">
        <w:rPr>
          <w:lang w:val="en-CA" w:eastAsia="en-IN"/>
        </w:rPr>
        <w:t>climate change</w:t>
      </w:r>
      <w:r w:rsidR="009108AD">
        <w:rPr>
          <w:lang w:val="en-CA" w:eastAsia="en-IN"/>
        </w:rPr>
        <w:t xml:space="preserve"> and</w:t>
      </w:r>
      <w:r w:rsidR="00C13E78" w:rsidRPr="001A04E8">
        <w:rPr>
          <w:lang w:val="en-CA" w:eastAsia="en-IN"/>
        </w:rPr>
        <w:t xml:space="preserve"> nitrogen deposition)</w:t>
      </w:r>
      <w:r w:rsidR="006F7BD8">
        <w:rPr>
          <w:lang w:val="en-CA" w:eastAsia="en-IN"/>
        </w:rPr>
        <w:t xml:space="preserve"> </w:t>
      </w:r>
      <w:r w:rsidR="006F7BD8" w:rsidRPr="001A04E8">
        <w:rPr>
          <w:lang w:eastAsia="en-IN"/>
        </w:rPr>
        <w:t>(</w:t>
      </w:r>
      <w:r w:rsidR="00A613B1">
        <w:rPr>
          <w:lang w:val="en-GB"/>
        </w:rPr>
        <w:t>Fig. 3</w:t>
      </w:r>
      <w:r w:rsidR="006F7BD8">
        <w:rPr>
          <w:lang w:eastAsia="en-IN"/>
        </w:rPr>
        <w:t xml:space="preserve">; Inderjit et al. 2005, </w:t>
      </w:r>
      <w:r w:rsidR="006F7BD8" w:rsidRPr="001A04E8">
        <w:rPr>
          <w:lang w:eastAsia="en-IN"/>
        </w:rPr>
        <w:t>Catford et al. 2009</w:t>
      </w:r>
      <w:r w:rsidR="006F7BD8">
        <w:rPr>
          <w:lang w:eastAsia="en-IN"/>
        </w:rPr>
        <w:t>; Gurevi</w:t>
      </w:r>
      <w:r w:rsidR="009108AD">
        <w:rPr>
          <w:lang w:eastAsia="en-IN"/>
        </w:rPr>
        <w:t>t</w:t>
      </w:r>
      <w:r w:rsidR="006F7BD8">
        <w:rPr>
          <w:lang w:eastAsia="en-IN"/>
        </w:rPr>
        <w:t>ch et al. 2011</w:t>
      </w:r>
      <w:r w:rsidR="006F7BD8" w:rsidRPr="001A04E8">
        <w:rPr>
          <w:lang w:eastAsia="en-IN"/>
        </w:rPr>
        <w:t>)</w:t>
      </w:r>
      <w:r w:rsidR="00C13E78" w:rsidRPr="001A04E8">
        <w:rPr>
          <w:lang w:val="en-CA" w:eastAsia="en-IN"/>
        </w:rPr>
        <w:t xml:space="preserve">. </w:t>
      </w:r>
      <w:r w:rsidR="00C13E78" w:rsidRPr="001A04E8">
        <w:rPr>
          <w:lang w:eastAsia="en-IN"/>
        </w:rPr>
        <w:t xml:space="preserve"> </w:t>
      </w:r>
      <w:r w:rsidR="006F7BD8">
        <w:rPr>
          <w:color w:val="000000"/>
        </w:rPr>
        <w:t>These</w:t>
      </w:r>
      <w:r w:rsidRPr="001A04E8">
        <w:rPr>
          <w:color w:val="000000"/>
        </w:rPr>
        <w:t xml:space="preserve"> </w:t>
      </w:r>
      <w:r w:rsidR="003B5153">
        <w:rPr>
          <w:color w:val="000000"/>
        </w:rPr>
        <w:t>causes of vegetation changes</w:t>
      </w:r>
      <w:r w:rsidRPr="001A04E8">
        <w:rPr>
          <w:color w:val="000000"/>
        </w:rPr>
        <w:t xml:space="preserve"> may act simultaneously and result from multiple ecological, climatic, and anthropogenic processes that alter species’ </w:t>
      </w:r>
      <w:r w:rsidRPr="001A04E8">
        <w:rPr>
          <w:lang w:eastAsia="en-IN"/>
        </w:rPr>
        <w:t>geographic ranges and relative abundances</w:t>
      </w:r>
      <w:r w:rsidRPr="001A04E8">
        <w:rPr>
          <w:color w:val="000000"/>
        </w:rPr>
        <w:t xml:space="preserve">. </w:t>
      </w:r>
    </w:p>
    <w:p w14:paraId="4AFCFC95" w14:textId="1367BAEC" w:rsidR="004F3489" w:rsidRPr="001A04E8" w:rsidRDefault="00FC5E27">
      <w:pPr>
        <w:spacing w:line="480" w:lineRule="auto"/>
        <w:ind w:firstLine="720"/>
      </w:pPr>
      <w:r>
        <w:t>Previous frameworks for metacommunities identified the importance of patch dynamics, species-sorting, mass-effects</w:t>
      </w:r>
      <w:r w:rsidR="00635F0B">
        <w:t>,</w:t>
      </w:r>
      <w:r>
        <w:t xml:space="preserve"> and neutral paradigms in understanding the processes that can influence commun</w:t>
      </w:r>
      <w:r w:rsidR="006F7BD8">
        <w:t>ity assembly (Logue et al. 2011,</w:t>
      </w:r>
      <w:r>
        <w:t xml:space="preserve"> Leibold et al. 2004)</w:t>
      </w:r>
      <w:r w:rsidR="00970165">
        <w:t xml:space="preserve"> </w:t>
      </w:r>
      <w:r w:rsidR="00533163" w:rsidRPr="008148C5">
        <w:t>but did not always explicitly</w:t>
      </w:r>
      <w:r w:rsidR="00533163" w:rsidDel="00533163">
        <w:t xml:space="preserve"> </w:t>
      </w:r>
      <w:r w:rsidR="00970165">
        <w:t>discuss human-related drivers of vegetation change</w:t>
      </w:r>
      <w:r>
        <w:t>. Franklin et al. (2016) provided</w:t>
      </w:r>
      <w:r w:rsidR="00635F0B">
        <w:t xml:space="preserve"> a</w:t>
      </w:r>
      <w:r>
        <w:t xml:space="preserve"> framework to </w:t>
      </w:r>
      <w:r>
        <w:lastRenderedPageBreak/>
        <w:t>highlight the role of anthropogenic drivers – climate change, altered disturbance regimes, non-native invasion</w:t>
      </w:r>
      <w:r w:rsidR="00635F0B">
        <w:t>,</w:t>
      </w:r>
      <w:r>
        <w:t xml:space="preserve"> and land use changes – in terrestrial plant community dynamics. </w:t>
      </w:r>
      <w:r w:rsidR="004B06F4" w:rsidRPr="001A04E8">
        <w:rPr>
          <w:lang w:eastAsia="en-IN"/>
        </w:rPr>
        <w:t xml:space="preserve">However, </w:t>
      </w:r>
      <w:r w:rsidR="00D17DDC">
        <w:rPr>
          <w:lang w:eastAsia="en-IN"/>
        </w:rPr>
        <w:t xml:space="preserve">frameworks that serve </w:t>
      </w:r>
      <w:r w:rsidR="006F05E4" w:rsidRPr="001A04E8">
        <w:rPr>
          <w:lang w:eastAsia="en-IN"/>
        </w:rPr>
        <w:t>to</w:t>
      </w:r>
      <w:r w:rsidR="000D1F4E" w:rsidRPr="001A04E8">
        <w:rPr>
          <w:lang w:eastAsia="en-IN"/>
        </w:rPr>
        <w:t xml:space="preserve"> link vegetation changes </w:t>
      </w:r>
      <w:r w:rsidR="00C237A4" w:rsidRPr="001A04E8">
        <w:rPr>
          <w:lang w:eastAsia="en-IN"/>
        </w:rPr>
        <w:t>to</w:t>
      </w:r>
      <w:r w:rsidR="000D1F4E" w:rsidRPr="001A04E8">
        <w:rPr>
          <w:lang w:eastAsia="en-IN"/>
        </w:rPr>
        <w:t xml:space="preserve"> </w:t>
      </w:r>
      <w:r w:rsidR="006F05E4" w:rsidRPr="001A04E8">
        <w:rPr>
          <w:lang w:eastAsia="en-IN"/>
        </w:rPr>
        <w:t xml:space="preserve">the full array </w:t>
      </w:r>
      <w:r w:rsidR="00C237A4" w:rsidRPr="001A04E8">
        <w:rPr>
          <w:lang w:eastAsia="en-IN"/>
        </w:rPr>
        <w:t>o</w:t>
      </w:r>
      <w:r w:rsidR="006F05E4" w:rsidRPr="001A04E8">
        <w:rPr>
          <w:lang w:eastAsia="en-IN"/>
        </w:rPr>
        <w:t xml:space="preserve">f </w:t>
      </w:r>
      <w:r w:rsidR="00C237A4" w:rsidRPr="001A04E8">
        <w:rPr>
          <w:lang w:eastAsia="en-IN"/>
        </w:rPr>
        <w:t xml:space="preserve">possible </w:t>
      </w:r>
      <w:r w:rsidR="000D1F4E" w:rsidRPr="001A04E8">
        <w:rPr>
          <w:lang w:eastAsia="en-IN"/>
        </w:rPr>
        <w:t xml:space="preserve">underlying </w:t>
      </w:r>
      <w:r w:rsidR="00533163">
        <w:rPr>
          <w:lang w:eastAsia="en-IN"/>
        </w:rPr>
        <w:t xml:space="preserve">human </w:t>
      </w:r>
      <w:r w:rsidR="006F05E4" w:rsidRPr="001A04E8">
        <w:rPr>
          <w:lang w:eastAsia="en-IN"/>
        </w:rPr>
        <w:t>causes</w:t>
      </w:r>
      <w:r w:rsidR="000D1F4E" w:rsidRPr="001A04E8">
        <w:rPr>
          <w:lang w:eastAsia="en-IN"/>
        </w:rPr>
        <w:t xml:space="preserve"> are lacking. </w:t>
      </w:r>
      <w:r w:rsidR="00405E02" w:rsidRPr="001A04E8">
        <w:t>A</w:t>
      </w:r>
      <w:r w:rsidR="00004C38" w:rsidRPr="001A04E8">
        <w:t xml:space="preserve">n </w:t>
      </w:r>
      <w:r w:rsidR="00BC2187" w:rsidRPr="001A04E8">
        <w:t xml:space="preserve">assessment </w:t>
      </w:r>
      <w:r w:rsidR="00004C38" w:rsidRPr="001A04E8">
        <w:t xml:space="preserve">of the </w:t>
      </w:r>
      <w:r w:rsidR="001E1A1B" w:rsidRPr="001A04E8">
        <w:t xml:space="preserve">similarities and differences </w:t>
      </w:r>
      <w:r w:rsidR="00183315" w:rsidRPr="001A04E8">
        <w:t>among</w:t>
      </w:r>
      <w:r w:rsidR="001E1A1B" w:rsidRPr="001A04E8">
        <w:t xml:space="preserve"> these </w:t>
      </w:r>
      <w:r w:rsidR="00FE3DA0" w:rsidRPr="001A04E8">
        <w:t xml:space="preserve">four </w:t>
      </w:r>
      <w:r w:rsidR="001E1A1B" w:rsidRPr="001A04E8">
        <w:t xml:space="preserve">types of </w:t>
      </w:r>
      <w:r w:rsidR="00897A75" w:rsidRPr="001A04E8">
        <w:t xml:space="preserve">vegetation </w:t>
      </w:r>
      <w:r w:rsidR="001E1A1B" w:rsidRPr="001A04E8">
        <w:t>change</w:t>
      </w:r>
      <w:r w:rsidR="008138F3" w:rsidRPr="001A04E8">
        <w:t>,</w:t>
      </w:r>
      <w:r w:rsidR="001E1A1B" w:rsidRPr="001A04E8">
        <w:t xml:space="preserve"> and the processes that drive them</w:t>
      </w:r>
      <w:r w:rsidR="008138F3" w:rsidRPr="001A04E8">
        <w:t>,</w:t>
      </w:r>
      <w:r w:rsidR="005D2E75" w:rsidRPr="001A04E8">
        <w:t xml:space="preserve"> </w:t>
      </w:r>
      <w:r w:rsidR="00004C38" w:rsidRPr="001A04E8">
        <w:t>is needed</w:t>
      </w:r>
      <w:r w:rsidR="00405E02" w:rsidRPr="001A04E8">
        <w:t xml:space="preserve"> </w:t>
      </w:r>
      <w:r w:rsidR="00004C38" w:rsidRPr="001A04E8">
        <w:t xml:space="preserve">to </w:t>
      </w:r>
      <w:r w:rsidR="00405E02" w:rsidRPr="001A04E8">
        <w:t xml:space="preserve">understand </w:t>
      </w:r>
      <w:r w:rsidR="00004C38" w:rsidRPr="001A04E8">
        <w:t xml:space="preserve">the causes of </w:t>
      </w:r>
      <w:r w:rsidR="00405E02" w:rsidRPr="001A04E8">
        <w:t xml:space="preserve">vegetation change </w:t>
      </w:r>
      <w:r w:rsidR="005D2E75" w:rsidRPr="001A04E8">
        <w:t xml:space="preserve">(Fig. </w:t>
      </w:r>
      <w:r w:rsidR="004B0088" w:rsidRPr="001A04E8">
        <w:t>1</w:t>
      </w:r>
      <w:r w:rsidR="00FE1CEB" w:rsidRPr="001A04E8">
        <w:t>)</w:t>
      </w:r>
      <w:r w:rsidR="000D1F4E" w:rsidRPr="001A04E8">
        <w:t xml:space="preserve">. </w:t>
      </w:r>
      <w:r w:rsidR="00533EF7" w:rsidRPr="001A04E8">
        <w:t xml:space="preserve">Many of the observed vegetation changes cannot be </w:t>
      </w:r>
      <w:r w:rsidR="00004C38" w:rsidRPr="001A04E8">
        <w:t xml:space="preserve">fully </w:t>
      </w:r>
      <w:r w:rsidR="00533EF7" w:rsidRPr="001A04E8">
        <w:t>understood without</w:t>
      </w:r>
      <w:r w:rsidR="00004C38" w:rsidRPr="001A04E8">
        <w:t xml:space="preserve"> a </w:t>
      </w:r>
      <w:r w:rsidR="00533EF7" w:rsidRPr="001A04E8">
        <w:t>framework</w:t>
      </w:r>
      <w:r w:rsidR="00FE1CEB" w:rsidRPr="001A04E8">
        <w:t xml:space="preserve"> that highlights their causes. Such a framework </w:t>
      </w:r>
      <w:r w:rsidR="00004C38" w:rsidRPr="001A04E8">
        <w:t xml:space="preserve">is </w:t>
      </w:r>
      <w:r w:rsidR="008616B4" w:rsidRPr="001A04E8">
        <w:t xml:space="preserve">also </w:t>
      </w:r>
      <w:r w:rsidR="00004C38" w:rsidRPr="001A04E8">
        <w:t xml:space="preserve">crucial for </w:t>
      </w:r>
      <w:r w:rsidR="009211F1" w:rsidRPr="001A04E8">
        <w:t>predicting the consequences</w:t>
      </w:r>
      <w:r w:rsidR="007C0DDB" w:rsidRPr="001A04E8">
        <w:t xml:space="preserve"> of vegetation change</w:t>
      </w:r>
      <w:r w:rsidR="009211F1" w:rsidRPr="001A04E8">
        <w:t xml:space="preserve"> and identifying </w:t>
      </w:r>
      <w:r w:rsidR="00004C38" w:rsidRPr="001A04E8">
        <w:t>effective</w:t>
      </w:r>
      <w:r w:rsidR="00533EF7" w:rsidRPr="001A04E8">
        <w:t xml:space="preserve"> manage</w:t>
      </w:r>
      <w:r w:rsidR="00004C38" w:rsidRPr="001A04E8">
        <w:t xml:space="preserve">ment </w:t>
      </w:r>
      <w:r w:rsidR="007C0DDB" w:rsidRPr="001A04E8">
        <w:t>strategies</w:t>
      </w:r>
      <w:r w:rsidR="00533EF7" w:rsidRPr="001A04E8">
        <w:t xml:space="preserve">. </w:t>
      </w:r>
      <w:r w:rsidR="009211F1" w:rsidRPr="001A04E8">
        <w:t>H</w:t>
      </w:r>
      <w:r w:rsidR="00004C38" w:rsidRPr="001A04E8">
        <w:t xml:space="preserve">ere we present a </w:t>
      </w:r>
      <w:r w:rsidR="00D61284" w:rsidRPr="001A04E8">
        <w:lastRenderedPageBreak/>
        <w:t xml:space="preserve">conceptual framework </w:t>
      </w:r>
      <w:r w:rsidR="00004C38" w:rsidRPr="001A04E8">
        <w:t>that</w:t>
      </w:r>
      <w:r w:rsidR="00D61284" w:rsidRPr="001A04E8">
        <w:t xml:space="preserve"> </w:t>
      </w:r>
      <w:r w:rsidR="00004C38" w:rsidRPr="001A04E8">
        <w:t xml:space="preserve">identifies </w:t>
      </w:r>
      <w:r w:rsidR="00D61284" w:rsidRPr="001A04E8">
        <w:t xml:space="preserve">similarities and differences among four types of vegetation change. </w:t>
      </w:r>
      <w:r w:rsidR="000D1F4E" w:rsidRPr="001A04E8">
        <w:t xml:space="preserve"> </w:t>
      </w:r>
    </w:p>
    <w:p w14:paraId="6672C222" w14:textId="77777777" w:rsidR="005338A5" w:rsidRPr="001A04E8" w:rsidRDefault="005338A5">
      <w:pPr>
        <w:spacing w:line="480" w:lineRule="auto"/>
        <w:ind w:firstLine="720"/>
        <w:rPr>
          <w:b/>
        </w:rPr>
      </w:pPr>
    </w:p>
    <w:p w14:paraId="5B8E82AB" w14:textId="7F007FDB" w:rsidR="007324C0" w:rsidRPr="001A04E8" w:rsidRDefault="00AB325D">
      <w:pPr>
        <w:spacing w:line="480" w:lineRule="auto"/>
        <w:rPr>
          <w:b/>
          <w:sz w:val="28"/>
          <w:szCs w:val="28"/>
          <w:lang w:val="en-GB"/>
        </w:rPr>
      </w:pPr>
      <w:r w:rsidRPr="001A04E8">
        <w:rPr>
          <w:b/>
          <w:sz w:val="28"/>
          <w:szCs w:val="28"/>
          <w:lang w:val="en-GB"/>
        </w:rPr>
        <w:t xml:space="preserve">A framework for understanding human impacts </w:t>
      </w:r>
      <w:r w:rsidR="00CE59E6">
        <w:rPr>
          <w:b/>
          <w:sz w:val="28"/>
          <w:szCs w:val="28"/>
          <w:lang w:val="en-GB"/>
        </w:rPr>
        <w:t>on</w:t>
      </w:r>
      <w:r w:rsidRPr="001A04E8">
        <w:rPr>
          <w:b/>
          <w:sz w:val="28"/>
          <w:szCs w:val="28"/>
          <w:lang w:val="en-GB"/>
        </w:rPr>
        <w:t xml:space="preserve"> </w:t>
      </w:r>
      <w:r w:rsidR="00964C94">
        <w:rPr>
          <w:b/>
          <w:sz w:val="28"/>
          <w:szCs w:val="28"/>
          <w:lang w:val="en-GB"/>
        </w:rPr>
        <w:t>vegetation</w:t>
      </w:r>
      <w:r w:rsidR="00CE59E6">
        <w:rPr>
          <w:b/>
          <w:sz w:val="28"/>
          <w:szCs w:val="28"/>
          <w:lang w:val="en-GB"/>
        </w:rPr>
        <w:t xml:space="preserve"> change</w:t>
      </w:r>
    </w:p>
    <w:p w14:paraId="0537BEAE" w14:textId="77777777" w:rsidR="00D61284" w:rsidRPr="001A04E8" w:rsidRDefault="00D61284">
      <w:pPr>
        <w:spacing w:line="480" w:lineRule="auto"/>
        <w:rPr>
          <w:b/>
          <w:lang w:val="en-GB"/>
        </w:rPr>
      </w:pPr>
    </w:p>
    <w:p w14:paraId="469AC38C" w14:textId="19389F50" w:rsidR="00B4027A" w:rsidRPr="001A04E8" w:rsidRDefault="00BD7045">
      <w:pPr>
        <w:spacing w:line="480" w:lineRule="auto"/>
      </w:pPr>
      <w:r w:rsidRPr="001A04E8">
        <w:rPr>
          <w:lang w:eastAsia="en-IN"/>
        </w:rPr>
        <w:t>Human</w:t>
      </w:r>
      <w:r w:rsidR="002559FD" w:rsidRPr="001A04E8">
        <w:rPr>
          <w:lang w:eastAsia="en-IN"/>
        </w:rPr>
        <w:t>-assisted</w:t>
      </w:r>
      <w:r w:rsidRPr="001A04E8">
        <w:rPr>
          <w:lang w:eastAsia="en-IN"/>
        </w:rPr>
        <w:t xml:space="preserve"> </w:t>
      </w:r>
      <w:r w:rsidR="002559FD" w:rsidRPr="001A04E8">
        <w:rPr>
          <w:lang w:eastAsia="en-IN"/>
        </w:rPr>
        <w:t xml:space="preserve">vegetation </w:t>
      </w:r>
      <w:r w:rsidR="00D92E7F" w:rsidRPr="001A04E8">
        <w:t xml:space="preserve">changes can involve </w:t>
      </w:r>
      <w:r w:rsidR="001E1A1B" w:rsidRPr="001A04E8">
        <w:t xml:space="preserve">an overall increase or decrease in </w:t>
      </w:r>
      <w:r w:rsidR="006F05E4" w:rsidRPr="001A04E8">
        <w:t xml:space="preserve">native and non-native </w:t>
      </w:r>
      <w:r w:rsidR="001E1A1B" w:rsidRPr="001A04E8">
        <w:t xml:space="preserve">species’ population sizes through </w:t>
      </w:r>
      <w:r w:rsidR="000D1F4E" w:rsidRPr="001A04E8">
        <w:t xml:space="preserve">introduction and establishment of non-native species (Fig. 2a), </w:t>
      </w:r>
      <w:r w:rsidR="001E1A1B" w:rsidRPr="001A04E8">
        <w:t>increases or decreases in peak relative abundance or dominance</w:t>
      </w:r>
      <w:r w:rsidR="00183315" w:rsidRPr="001A04E8">
        <w:t xml:space="preserve"> (</w:t>
      </w:r>
      <w:r w:rsidR="001E1A1B" w:rsidRPr="001A04E8">
        <w:t>i.e.</w:t>
      </w:r>
      <w:r w:rsidR="009D61FF" w:rsidRPr="001A04E8">
        <w:t>,</w:t>
      </w:r>
      <w:r w:rsidR="001E1A1B" w:rsidRPr="001A04E8">
        <w:t xml:space="preserve"> </w:t>
      </w:r>
      <w:r w:rsidR="00183315" w:rsidRPr="001A04E8">
        <w:t xml:space="preserve">the </w:t>
      </w:r>
      <w:r w:rsidR="001E1A1B" w:rsidRPr="001A04E8">
        <w:t xml:space="preserve">proportion of vegetation abundance at a site </w:t>
      </w:r>
      <w:r w:rsidR="001E1A1B" w:rsidRPr="001A04E8">
        <w:lastRenderedPageBreak/>
        <w:t>made up of a given species; Fig</w:t>
      </w:r>
      <w:r w:rsidR="00B11F96" w:rsidRPr="001A04E8">
        <w:t>.</w:t>
      </w:r>
      <w:r w:rsidR="001E1A1B" w:rsidRPr="001A04E8">
        <w:t xml:space="preserve"> 2</w:t>
      </w:r>
      <w:r w:rsidR="000D1F4E" w:rsidRPr="001A04E8">
        <w:t>b</w:t>
      </w:r>
      <w:r w:rsidR="001E1A1B" w:rsidRPr="001A04E8">
        <w:t>)</w:t>
      </w:r>
      <w:r w:rsidR="00620116" w:rsidRPr="001A04E8">
        <w:t>,</w:t>
      </w:r>
      <w:r w:rsidR="00265F2E" w:rsidRPr="001A04E8">
        <w:t xml:space="preserve"> </w:t>
      </w:r>
      <w:r w:rsidR="001E1A1B" w:rsidRPr="001A04E8">
        <w:t>expansion or contraction of species’ range sizes (Fig</w:t>
      </w:r>
      <w:r w:rsidR="00B11F96" w:rsidRPr="001A04E8">
        <w:t>.</w:t>
      </w:r>
      <w:r w:rsidR="001E1A1B" w:rsidRPr="001A04E8">
        <w:t xml:space="preserve"> 2</w:t>
      </w:r>
      <w:r w:rsidR="00265F2E" w:rsidRPr="001A04E8">
        <w:t>c</w:t>
      </w:r>
      <w:r w:rsidR="001E1A1B" w:rsidRPr="001A04E8">
        <w:t>)</w:t>
      </w:r>
      <w:r w:rsidR="00D92E7F" w:rsidRPr="001A04E8">
        <w:t>,</w:t>
      </w:r>
      <w:r w:rsidR="00782655" w:rsidRPr="001A04E8">
        <w:t xml:space="preserve"> or overall shifts in species’ distributions</w:t>
      </w:r>
      <w:r w:rsidR="00D92E7F" w:rsidRPr="001A04E8">
        <w:t xml:space="preserve"> (Fig. 2d)</w:t>
      </w:r>
      <w:r w:rsidR="001E1A1B" w:rsidRPr="001A04E8">
        <w:t xml:space="preserve">. </w:t>
      </w:r>
      <w:r w:rsidR="006F05E4" w:rsidRPr="001A04E8">
        <w:t>Our proposed</w:t>
      </w:r>
      <w:r w:rsidR="00614231" w:rsidRPr="001A04E8">
        <w:t xml:space="preserve"> </w:t>
      </w:r>
      <w:r w:rsidR="00614231" w:rsidRPr="001A04E8">
        <w:rPr>
          <w:lang w:val="en-GB"/>
        </w:rPr>
        <w:t xml:space="preserve">framework </w:t>
      </w:r>
      <w:r w:rsidR="003302C6" w:rsidRPr="001A04E8">
        <w:rPr>
          <w:lang w:val="en-GB"/>
        </w:rPr>
        <w:t xml:space="preserve">links </w:t>
      </w:r>
      <w:r w:rsidR="00614231" w:rsidRPr="001A04E8">
        <w:rPr>
          <w:lang w:val="en-GB"/>
        </w:rPr>
        <w:t>the</w:t>
      </w:r>
      <w:r w:rsidRPr="001A04E8">
        <w:rPr>
          <w:lang w:val="en-GB"/>
        </w:rPr>
        <w:t>se</w:t>
      </w:r>
      <w:r w:rsidR="00614231" w:rsidRPr="001A04E8">
        <w:rPr>
          <w:lang w:val="en-GB"/>
        </w:rPr>
        <w:t xml:space="preserve"> four major types of human-mediated community reorganization </w:t>
      </w:r>
      <w:r w:rsidR="003302C6" w:rsidRPr="001A04E8">
        <w:rPr>
          <w:lang w:val="en-GB"/>
        </w:rPr>
        <w:t>with the</w:t>
      </w:r>
      <w:r w:rsidR="0042331C" w:rsidRPr="001A04E8">
        <w:rPr>
          <w:lang w:val="en-GB"/>
        </w:rPr>
        <w:t xml:space="preserve"> five</w:t>
      </w:r>
      <w:r w:rsidR="003302C6" w:rsidRPr="001A04E8">
        <w:rPr>
          <w:lang w:val="en-GB"/>
        </w:rPr>
        <w:t xml:space="preserve"> key </w:t>
      </w:r>
      <w:r w:rsidR="00782655" w:rsidRPr="001A04E8">
        <w:rPr>
          <w:lang w:val="en-GB"/>
        </w:rPr>
        <w:t>factors driving the</w:t>
      </w:r>
      <w:r w:rsidR="003302C6" w:rsidRPr="001A04E8">
        <w:rPr>
          <w:lang w:val="en-GB"/>
        </w:rPr>
        <w:t>s</w:t>
      </w:r>
      <w:r w:rsidR="00782655" w:rsidRPr="001A04E8">
        <w:rPr>
          <w:lang w:val="en-GB"/>
        </w:rPr>
        <w:t>e</w:t>
      </w:r>
      <w:r w:rsidR="003302C6" w:rsidRPr="001A04E8">
        <w:rPr>
          <w:lang w:val="en-GB"/>
        </w:rPr>
        <w:t xml:space="preserve"> change</w:t>
      </w:r>
      <w:r w:rsidR="00782655" w:rsidRPr="001A04E8">
        <w:rPr>
          <w:lang w:val="en-GB"/>
        </w:rPr>
        <w:t>s</w:t>
      </w:r>
      <w:r w:rsidR="00F23023" w:rsidRPr="001A04E8">
        <w:rPr>
          <w:lang w:val="en-GB"/>
        </w:rPr>
        <w:t xml:space="preserve"> (</w:t>
      </w:r>
      <w:r w:rsidR="00A613B1">
        <w:rPr>
          <w:lang w:val="en-GB"/>
        </w:rPr>
        <w:t>Fig. 3</w:t>
      </w:r>
      <w:r w:rsidR="00F23023" w:rsidRPr="001A04E8">
        <w:rPr>
          <w:lang w:val="en-GB"/>
        </w:rPr>
        <w:t>)</w:t>
      </w:r>
      <w:r w:rsidR="00782655" w:rsidRPr="001A04E8">
        <w:rPr>
          <w:lang w:val="en-GB"/>
        </w:rPr>
        <w:t xml:space="preserve">. The framework </w:t>
      </w:r>
      <w:r w:rsidR="00FE59F3" w:rsidRPr="001A04E8">
        <w:rPr>
          <w:lang w:val="en-GB"/>
        </w:rPr>
        <w:t xml:space="preserve">presents </w:t>
      </w:r>
      <w:r w:rsidR="00614231" w:rsidRPr="001A04E8">
        <w:t xml:space="preserve">the </w:t>
      </w:r>
      <w:r w:rsidR="00403641" w:rsidRPr="001A04E8">
        <w:t xml:space="preserve">typical </w:t>
      </w:r>
      <w:r w:rsidR="00614231" w:rsidRPr="001A04E8">
        <w:t>spatial scales at which drivers act and the temporal scale</w:t>
      </w:r>
      <w:r w:rsidR="00403641" w:rsidRPr="001A04E8">
        <w:t>s</w:t>
      </w:r>
      <w:r w:rsidR="00614231" w:rsidRPr="001A04E8">
        <w:t xml:space="preserve"> at which plant assemblages respond</w:t>
      </w:r>
      <w:r w:rsidR="00C04EFE" w:rsidRPr="001A04E8">
        <w:t xml:space="preserve"> (</w:t>
      </w:r>
      <w:r w:rsidR="00A613B1">
        <w:rPr>
          <w:lang w:val="en-GB"/>
        </w:rPr>
        <w:t>Fig. 3</w:t>
      </w:r>
      <w:r w:rsidR="000A7D58" w:rsidRPr="001A04E8">
        <w:t>)</w:t>
      </w:r>
      <w:r w:rsidR="009D253E" w:rsidRPr="001A04E8">
        <w:t xml:space="preserve">. </w:t>
      </w:r>
      <w:r w:rsidR="00234C46" w:rsidRPr="001A04E8">
        <w:t>Although we distinguish among the four major types of vegetation change</w:t>
      </w:r>
      <w:r w:rsidR="00B54A91" w:rsidRPr="001A04E8">
        <w:t xml:space="preserve">, and </w:t>
      </w:r>
      <w:r w:rsidR="00B4027A" w:rsidRPr="001A04E8">
        <w:t>particularly</w:t>
      </w:r>
      <w:r w:rsidR="00B54A91" w:rsidRPr="001A04E8">
        <w:t xml:space="preserve"> between the changes that affect species’ abundance</w:t>
      </w:r>
      <w:r w:rsidR="00B4027A" w:rsidRPr="001A04E8">
        <w:t>s</w:t>
      </w:r>
      <w:r w:rsidR="00B54A91" w:rsidRPr="001A04E8">
        <w:t xml:space="preserve"> (Fig. 2</w:t>
      </w:r>
      <w:r w:rsidR="000D1F4E" w:rsidRPr="001A04E8">
        <w:t>b</w:t>
      </w:r>
      <w:r w:rsidR="00B54A91" w:rsidRPr="001A04E8">
        <w:t>: change occurs along y-axis) versus species’ distributions (Fig. 2</w:t>
      </w:r>
      <w:r w:rsidR="000D1F4E" w:rsidRPr="001A04E8">
        <w:t>a, c,</w:t>
      </w:r>
      <w:r w:rsidR="000D1F4E" w:rsidRPr="001A04E8" w:rsidDel="000D1F4E">
        <w:t xml:space="preserve"> </w:t>
      </w:r>
      <w:r w:rsidR="00B54A91" w:rsidRPr="001A04E8">
        <w:t xml:space="preserve">d: changes occur along x-axis), </w:t>
      </w:r>
      <w:r w:rsidR="00620C27" w:rsidRPr="001A04E8">
        <w:t xml:space="preserve">we note that </w:t>
      </w:r>
      <w:r w:rsidR="00234C46" w:rsidRPr="001A04E8">
        <w:t>the</w:t>
      </w:r>
      <w:r w:rsidR="00B94627" w:rsidRPr="001A04E8">
        <w:t xml:space="preserve"> boundaries among them are not stark</w:t>
      </w:r>
      <w:r w:rsidR="00B4027A" w:rsidRPr="001A04E8">
        <w:t xml:space="preserve"> and changes often </w:t>
      </w:r>
      <w:r w:rsidR="00B4027A" w:rsidRPr="001A04E8">
        <w:lastRenderedPageBreak/>
        <w:t>occur simultaneously in response to the same external stimuli (</w:t>
      </w:r>
      <w:r w:rsidR="009F6DD1" w:rsidRPr="001A04E8">
        <w:rPr>
          <w:lang w:eastAsia="en-IN"/>
        </w:rPr>
        <w:t>Huang et al. 2015, Hargreaves et al. 2015</w:t>
      </w:r>
      <w:r w:rsidR="00917D10" w:rsidRPr="001A04E8">
        <w:rPr>
          <w:lang w:eastAsia="en-IN"/>
        </w:rPr>
        <w:t>,</w:t>
      </w:r>
      <w:r w:rsidR="009F6DD1" w:rsidRPr="001A04E8">
        <w:rPr>
          <w:lang w:eastAsia="en-IN"/>
        </w:rPr>
        <w:t xml:space="preserve"> Louthan et al. 2015</w:t>
      </w:r>
      <w:r w:rsidR="00B4027A" w:rsidRPr="001A04E8">
        <w:t>). One type of vegetation change can also trigger another be</w:t>
      </w:r>
      <w:r w:rsidR="0063173E" w:rsidRPr="001A04E8">
        <w:t>cause of biotic interactions (</w:t>
      </w:r>
      <w:r w:rsidR="00753D8E" w:rsidRPr="001A04E8">
        <w:t xml:space="preserve">Simberloff </w:t>
      </w:r>
      <w:r w:rsidR="00917D10" w:rsidRPr="001A04E8">
        <w:t>and</w:t>
      </w:r>
      <w:r w:rsidR="00753D8E" w:rsidRPr="001A04E8">
        <w:t xml:space="preserve"> von Holle 1999</w:t>
      </w:r>
      <w:r w:rsidR="00917D10" w:rsidRPr="001A04E8">
        <w:t>,</w:t>
      </w:r>
      <w:r w:rsidR="00753D8E" w:rsidRPr="001A04E8">
        <w:t xml:space="preserve"> Kuebbing </w:t>
      </w:r>
      <w:r w:rsidR="00753D8E" w:rsidRPr="001A04E8">
        <w:rPr>
          <w:lang w:eastAsia="en-IN"/>
        </w:rPr>
        <w:t>and Nuñez 2010</w:t>
      </w:r>
      <w:r w:rsidR="00917D10" w:rsidRPr="001A04E8">
        <w:rPr>
          <w:lang w:eastAsia="en-IN"/>
        </w:rPr>
        <w:t>,</w:t>
      </w:r>
      <w:r w:rsidR="00753D8E" w:rsidRPr="001A04E8">
        <w:rPr>
          <w:lang w:eastAsia="en-IN"/>
        </w:rPr>
        <w:t xml:space="preserve"> Pearson et al. 2016</w:t>
      </w:r>
      <w:r w:rsidR="00B4027A" w:rsidRPr="001A04E8">
        <w:t xml:space="preserve">) and the potential for species to alter environmental conditions (i.e., transformer species </w:t>
      </w:r>
      <w:r w:rsidR="00B4027A" w:rsidRPr="001A04E8">
        <w:rPr>
          <w:i/>
        </w:rPr>
        <w:t>sensu</w:t>
      </w:r>
      <w:r w:rsidR="00B4027A" w:rsidRPr="001A04E8">
        <w:t xml:space="preserve"> </w:t>
      </w:r>
      <w:r w:rsidR="008739E9" w:rsidRPr="001A04E8">
        <w:t xml:space="preserve">Richardson </w:t>
      </w:r>
      <w:r w:rsidR="008739E9" w:rsidRPr="006F7BD8">
        <w:rPr>
          <w:lang w:eastAsia="en-IN"/>
        </w:rPr>
        <w:t>et al.</w:t>
      </w:r>
      <w:r w:rsidR="008739E9" w:rsidRPr="001A04E8">
        <w:rPr>
          <w:lang w:eastAsia="en-IN"/>
        </w:rPr>
        <w:t xml:space="preserve"> 2000</w:t>
      </w:r>
      <w:r w:rsidR="00B4027A" w:rsidRPr="001A04E8">
        <w:t xml:space="preserve">). </w:t>
      </w:r>
    </w:p>
    <w:p w14:paraId="3A4C9D63" w14:textId="59E4B162" w:rsidR="00667366" w:rsidRPr="001A04E8" w:rsidRDefault="00B4027A">
      <w:pPr>
        <w:spacing w:line="480" w:lineRule="auto"/>
        <w:ind w:firstLine="720"/>
      </w:pPr>
      <w:r w:rsidRPr="001A04E8">
        <w:t>Following introduction, some non-native species may experience rapid gains in local population size and range</w:t>
      </w:r>
      <w:r w:rsidR="0063173E" w:rsidRPr="001A04E8">
        <w:t xml:space="preserve"> expansion (</w:t>
      </w:r>
      <w:r w:rsidR="00D958BC" w:rsidRPr="001A04E8">
        <w:t xml:space="preserve">Gurevitch </w:t>
      </w:r>
      <w:r w:rsidR="00D958BC" w:rsidRPr="001A04E8">
        <w:rPr>
          <w:lang w:eastAsia="en-IN"/>
        </w:rPr>
        <w:t>et al. 2011</w:t>
      </w:r>
      <w:r w:rsidRPr="001A04E8">
        <w:t>) such that their abundance</w:t>
      </w:r>
      <w:r w:rsidR="0095237B" w:rsidRPr="001A04E8">
        <w:t>s</w:t>
      </w:r>
      <w:r w:rsidRPr="001A04E8">
        <w:t xml:space="preserve"> and distributions in their invaded range </w:t>
      </w:r>
      <w:r w:rsidR="00DB0E9F" w:rsidRPr="001A04E8">
        <w:t xml:space="preserve">exceed those </w:t>
      </w:r>
      <w:r w:rsidR="0095237B" w:rsidRPr="001A04E8">
        <w:t>in</w:t>
      </w:r>
      <w:r w:rsidRPr="001A04E8">
        <w:t xml:space="preserve"> their </w:t>
      </w:r>
      <w:r w:rsidR="0095237B" w:rsidRPr="001A04E8">
        <w:t xml:space="preserve">native </w:t>
      </w:r>
      <w:r w:rsidRPr="001A04E8">
        <w:t>range. We consider such instance</w:t>
      </w:r>
      <w:r w:rsidR="00F74FCF" w:rsidRPr="001A04E8">
        <w:t>s</w:t>
      </w:r>
      <w:r w:rsidRPr="001A04E8">
        <w:t xml:space="preserve"> as outbreak</w:t>
      </w:r>
      <w:r w:rsidR="00F74FCF" w:rsidRPr="001A04E8">
        <w:t>s</w:t>
      </w:r>
      <w:r w:rsidRPr="001A04E8">
        <w:t xml:space="preserve"> or range expansion</w:t>
      </w:r>
      <w:r w:rsidR="00F74FCF" w:rsidRPr="001A04E8">
        <w:t>s</w:t>
      </w:r>
      <w:r w:rsidRPr="001A04E8">
        <w:t xml:space="preserve"> of</w:t>
      </w:r>
      <w:r w:rsidR="0095237B" w:rsidRPr="001A04E8">
        <w:t xml:space="preserve"> </w:t>
      </w:r>
      <w:r w:rsidRPr="001A04E8">
        <w:t>non-</w:t>
      </w:r>
      <w:r w:rsidRPr="001A04E8">
        <w:lastRenderedPageBreak/>
        <w:t>native species (</w:t>
      </w:r>
      <w:r w:rsidR="00A613B1">
        <w:rPr>
          <w:lang w:val="en-GB"/>
        </w:rPr>
        <w:t>Fig. 3</w:t>
      </w:r>
      <w:r w:rsidRPr="001A04E8">
        <w:t>), rather than a</w:t>
      </w:r>
      <w:r w:rsidR="00620C27" w:rsidRPr="001A04E8">
        <w:t>n inherent</w:t>
      </w:r>
      <w:r w:rsidRPr="001A04E8">
        <w:t xml:space="preserve"> component of</w:t>
      </w:r>
      <w:r w:rsidR="0095237B" w:rsidRPr="001A04E8">
        <w:t xml:space="preserve"> </w:t>
      </w:r>
      <w:r w:rsidRPr="001A04E8">
        <w:t>non-native species introduction</w:t>
      </w:r>
      <w:r w:rsidR="00F74FCF" w:rsidRPr="001A04E8">
        <w:t>s</w:t>
      </w:r>
      <w:r w:rsidRPr="001A04E8">
        <w:t xml:space="preserve"> and establishment (</w:t>
      </w:r>
      <w:r w:rsidR="00A613B1">
        <w:rPr>
          <w:lang w:val="en-GB"/>
        </w:rPr>
        <w:t>Fig. 3</w:t>
      </w:r>
      <w:r w:rsidRPr="001A04E8">
        <w:t>), though</w:t>
      </w:r>
      <w:r w:rsidR="00C05E99" w:rsidRPr="001A04E8">
        <w:t xml:space="preserve"> the </w:t>
      </w:r>
      <w:r w:rsidR="00D7383A" w:rsidRPr="001A04E8">
        <w:t xml:space="preserve">latter </w:t>
      </w:r>
      <w:r w:rsidR="008616B4" w:rsidRPr="001A04E8">
        <w:t xml:space="preserve">must necessarily </w:t>
      </w:r>
      <w:r w:rsidR="00D7383A" w:rsidRPr="001A04E8">
        <w:t>precede</w:t>
      </w:r>
      <w:r w:rsidRPr="001A04E8">
        <w:t xml:space="preserve"> </w:t>
      </w:r>
      <w:r w:rsidR="00C05E99" w:rsidRPr="001A04E8">
        <w:t xml:space="preserve">the </w:t>
      </w:r>
      <w:r w:rsidR="00D7383A" w:rsidRPr="001A04E8">
        <w:t>former</w:t>
      </w:r>
      <w:r w:rsidRPr="001A04E8">
        <w:t>.</w:t>
      </w:r>
      <w:r w:rsidR="00CE59E6">
        <w:t xml:space="preserve"> </w:t>
      </w:r>
    </w:p>
    <w:p w14:paraId="283EBC67" w14:textId="30ECD54D" w:rsidR="000575FB" w:rsidRPr="001A04E8" w:rsidRDefault="009766C1">
      <w:pPr>
        <w:spacing w:line="480" w:lineRule="auto"/>
        <w:ind w:firstLine="720"/>
      </w:pPr>
      <w:r w:rsidRPr="001A04E8">
        <w:t xml:space="preserve">Our </w:t>
      </w:r>
      <w:r w:rsidR="009D253E" w:rsidRPr="001A04E8">
        <w:t xml:space="preserve">framework </w:t>
      </w:r>
      <w:r w:rsidRPr="001A04E8">
        <w:t xml:space="preserve">also </w:t>
      </w:r>
      <w:r w:rsidR="009D253E" w:rsidRPr="001A04E8">
        <w:t>highlights the ubiquitous role</w:t>
      </w:r>
      <w:r w:rsidRPr="001A04E8">
        <w:t>s</w:t>
      </w:r>
      <w:r w:rsidR="009D253E" w:rsidRPr="001A04E8">
        <w:t xml:space="preserve"> of altered biotic interactions, resource availability and land use change, and global environmental change</w:t>
      </w:r>
      <w:r w:rsidR="00620C27" w:rsidRPr="001A04E8">
        <w:t xml:space="preserve"> (</w:t>
      </w:r>
      <w:r w:rsidR="00A613B1">
        <w:rPr>
          <w:lang w:val="en-GB"/>
        </w:rPr>
        <w:t>Fig. 3</w:t>
      </w:r>
      <w:r w:rsidR="00620C27" w:rsidRPr="001A04E8">
        <w:t>)</w:t>
      </w:r>
      <w:r w:rsidR="009D253E" w:rsidRPr="001A04E8">
        <w:t xml:space="preserve"> in driving all types of ve</w:t>
      </w:r>
      <w:r w:rsidR="00234C46" w:rsidRPr="001A04E8">
        <w:t>g</w:t>
      </w:r>
      <w:r w:rsidR="00620C27" w:rsidRPr="001A04E8">
        <w:t xml:space="preserve">etation change, </w:t>
      </w:r>
      <w:r w:rsidR="009D253E" w:rsidRPr="001A04E8">
        <w:t xml:space="preserve">but it also </w:t>
      </w:r>
      <w:r w:rsidR="0095237B" w:rsidRPr="001A04E8">
        <w:t>identifies</w:t>
      </w:r>
      <w:r w:rsidR="009D253E" w:rsidRPr="001A04E8">
        <w:t xml:space="preserve"> factors </w:t>
      </w:r>
      <w:r w:rsidR="00620C27" w:rsidRPr="001A04E8">
        <w:t>(</w:t>
      </w:r>
      <w:r w:rsidR="00A613B1">
        <w:rPr>
          <w:lang w:val="en-GB"/>
        </w:rPr>
        <w:t>Fig. 3</w:t>
      </w:r>
      <w:r w:rsidR="00620C27" w:rsidRPr="001A04E8">
        <w:t xml:space="preserve">) </w:t>
      </w:r>
      <w:r w:rsidR="009D253E" w:rsidRPr="001A04E8">
        <w:t>that affect</w:t>
      </w:r>
      <w:r w:rsidR="0095237B" w:rsidRPr="001A04E8">
        <w:t xml:space="preserve"> only</w:t>
      </w:r>
      <w:r w:rsidR="009D253E" w:rsidRPr="001A04E8">
        <w:t xml:space="preserve"> the abundances and distributions of non-native species. </w:t>
      </w:r>
      <w:r w:rsidR="000F44DD" w:rsidRPr="001A04E8">
        <w:t>Direct human introduction is a pre-requisite for non-native species invasion but is not involved</w:t>
      </w:r>
      <w:r w:rsidR="0095237B" w:rsidRPr="001A04E8">
        <w:t xml:space="preserve"> directly</w:t>
      </w:r>
      <w:r w:rsidR="000F44DD" w:rsidRPr="001A04E8">
        <w:t xml:space="preserve"> in native species’ range </w:t>
      </w:r>
      <w:r w:rsidR="00614231" w:rsidRPr="001A04E8">
        <w:t>expansions and shifts</w:t>
      </w:r>
      <w:r w:rsidR="000F44DD" w:rsidRPr="001A04E8">
        <w:t xml:space="preserve">, though </w:t>
      </w:r>
      <w:r w:rsidR="00C05E99" w:rsidRPr="001A04E8">
        <w:t xml:space="preserve">changes in native species distributions </w:t>
      </w:r>
      <w:r w:rsidR="000F44DD" w:rsidRPr="001A04E8">
        <w:t xml:space="preserve">may </w:t>
      </w:r>
      <w:r w:rsidR="0095237B" w:rsidRPr="001A04E8">
        <w:t xml:space="preserve">follow </w:t>
      </w:r>
      <w:r w:rsidR="00614231" w:rsidRPr="001A04E8">
        <w:t>reduction in dispersal barriers</w:t>
      </w:r>
      <w:r w:rsidR="000F44DD" w:rsidRPr="001A04E8">
        <w:t>. We</w:t>
      </w:r>
      <w:r w:rsidR="00843140" w:rsidRPr="001A04E8">
        <w:t xml:space="preserve"> note that </w:t>
      </w:r>
      <w:r w:rsidR="000F44DD" w:rsidRPr="001A04E8">
        <w:t xml:space="preserve">our definitions </w:t>
      </w:r>
      <w:r w:rsidR="00672064" w:rsidRPr="001A04E8">
        <w:t xml:space="preserve">of </w:t>
      </w:r>
      <w:r w:rsidR="00672064" w:rsidRPr="001A04E8">
        <w:lastRenderedPageBreak/>
        <w:t xml:space="preserve">the four types of vegetation change </w:t>
      </w:r>
      <w:r w:rsidR="00843140" w:rsidRPr="001A04E8">
        <w:t xml:space="preserve">classify </w:t>
      </w:r>
      <w:r w:rsidR="00C05E99" w:rsidRPr="001A04E8">
        <w:t>human-</w:t>
      </w:r>
      <w:r w:rsidR="00843140" w:rsidRPr="001A04E8">
        <w:t>assisted colonization</w:t>
      </w:r>
      <w:r w:rsidR="000F44DD" w:rsidRPr="001A04E8">
        <w:t xml:space="preserve"> (translocation) </w:t>
      </w:r>
      <w:r w:rsidR="00843140" w:rsidRPr="001A04E8">
        <w:t>of species outside of their historical ranges as non-native species introduction</w:t>
      </w:r>
      <w:r w:rsidR="00740E2D" w:rsidRPr="001A04E8">
        <w:t xml:space="preserve">, even </w:t>
      </w:r>
      <w:r w:rsidR="00C00F74" w:rsidRPr="001A04E8">
        <w:t>when</w:t>
      </w:r>
      <w:r w:rsidR="00740E2D" w:rsidRPr="001A04E8">
        <w:t xml:space="preserve"> assisted colonization </w:t>
      </w:r>
      <w:r w:rsidR="00C00F74" w:rsidRPr="001A04E8">
        <w:t xml:space="preserve">is </w:t>
      </w:r>
      <w:r w:rsidR="00740E2D" w:rsidRPr="001A04E8">
        <w:t>a deliberate conservation action</w:t>
      </w:r>
      <w:r w:rsidR="00843140" w:rsidRPr="001A04E8">
        <w:t xml:space="preserve">. </w:t>
      </w:r>
      <w:r w:rsidR="00B159E8">
        <w:t>Although assisted migration can be a form of species introduction (or reintroduction), discussion of assisted migration of species is beyond the scope of this article.</w:t>
      </w:r>
    </w:p>
    <w:p w14:paraId="09CE824E" w14:textId="4E781AD3" w:rsidR="000F44DD" w:rsidRPr="001A04E8" w:rsidRDefault="000575FB">
      <w:pPr>
        <w:spacing w:line="480" w:lineRule="auto"/>
        <w:ind w:firstLine="720"/>
      </w:pPr>
      <w:r w:rsidRPr="001A04E8">
        <w:t xml:space="preserve">The framework proposed here highlights similarities in causes and potential consequences of different types of vegetation change (Fig. 1, </w:t>
      </w:r>
      <w:r w:rsidR="00A613B1">
        <w:rPr>
          <w:lang w:val="en-GB"/>
        </w:rPr>
        <w:t xml:space="preserve">Fig. 3). </w:t>
      </w:r>
      <w:r w:rsidR="004C1451" w:rsidRPr="001A04E8">
        <w:t xml:space="preserve">Yet, there </w:t>
      </w:r>
      <w:r w:rsidR="005D1BF1" w:rsidRPr="001A04E8">
        <w:t>are gaps in o</w:t>
      </w:r>
      <w:r w:rsidR="00D61284" w:rsidRPr="001A04E8">
        <w:t>ur understanding</w:t>
      </w:r>
      <w:r w:rsidR="0095237B" w:rsidRPr="001A04E8">
        <w:t xml:space="preserve"> of</w:t>
      </w:r>
      <w:r w:rsidR="00D61284" w:rsidRPr="001A04E8">
        <w:t xml:space="preserve"> the commonalities</w:t>
      </w:r>
      <w:r w:rsidR="005D1BF1" w:rsidRPr="001A04E8">
        <w:t xml:space="preserve"> among drivers </w:t>
      </w:r>
      <w:r w:rsidR="00D61284" w:rsidRPr="001A04E8">
        <w:t>in explaining various types of</w:t>
      </w:r>
      <w:r w:rsidR="005D1BF1" w:rsidRPr="001A04E8">
        <w:t xml:space="preserve"> vegetation change. For instance, biogeographic-evolutiona</w:t>
      </w:r>
      <w:r w:rsidR="000D1F4E" w:rsidRPr="001A04E8">
        <w:t xml:space="preserve">ry processes </w:t>
      </w:r>
      <w:r w:rsidR="000D1F4E" w:rsidRPr="001A04E8">
        <w:lastRenderedPageBreak/>
        <w:t>are largely studied</w:t>
      </w:r>
      <w:r w:rsidR="005D1BF1" w:rsidRPr="001A04E8">
        <w:t xml:space="preserve"> in contexts of non-native invasion but could</w:t>
      </w:r>
      <w:r w:rsidR="0095237B" w:rsidRPr="001A04E8">
        <w:t xml:space="preserve"> also</w:t>
      </w:r>
      <w:r w:rsidR="005D1BF1" w:rsidRPr="001A04E8">
        <w:t xml:space="preserve"> be involved in other types of vegetation change. </w:t>
      </w:r>
      <w:r w:rsidR="00533163">
        <w:t xml:space="preserve">The imbalance in the </w:t>
      </w:r>
      <w:r w:rsidR="00BE7DF0">
        <w:t>amount</w:t>
      </w:r>
      <w:r w:rsidR="00533163">
        <w:t xml:space="preserve"> of discussion of the four types of vegetation change reflects the relative availability of evidence for </w:t>
      </w:r>
      <w:r w:rsidR="00BE7DF0">
        <w:t>each of them</w:t>
      </w:r>
      <w:r w:rsidR="00533163">
        <w:t xml:space="preserve"> and the amount of research activity that </w:t>
      </w:r>
      <w:r w:rsidR="00BE7DF0">
        <w:t>they have each</w:t>
      </w:r>
      <w:r w:rsidR="00533163">
        <w:t xml:space="preserve"> attracted. </w:t>
      </w:r>
      <w:r w:rsidR="00AC6337" w:rsidRPr="001A04E8">
        <w:t xml:space="preserve">Below, we expand on each of the four main types of vegetation change depicted in our framework. </w:t>
      </w:r>
    </w:p>
    <w:p w14:paraId="5269975E" w14:textId="77777777" w:rsidR="00AE1D10" w:rsidRPr="001A04E8" w:rsidRDefault="00AE1D10">
      <w:pPr>
        <w:spacing w:line="480" w:lineRule="auto"/>
        <w:ind w:firstLine="720"/>
        <w:rPr>
          <w:color w:val="0000FF"/>
        </w:rPr>
      </w:pPr>
    </w:p>
    <w:p w14:paraId="37E0D15B" w14:textId="77777777" w:rsidR="007324C0" w:rsidRPr="001A04E8" w:rsidRDefault="0056554A">
      <w:pPr>
        <w:spacing w:line="480" w:lineRule="auto"/>
        <w:rPr>
          <w:b/>
          <w:sz w:val="28"/>
          <w:szCs w:val="28"/>
        </w:rPr>
      </w:pPr>
      <w:r w:rsidRPr="001A04E8">
        <w:rPr>
          <w:b/>
          <w:sz w:val="28"/>
          <w:szCs w:val="28"/>
        </w:rPr>
        <w:t>Non-</w:t>
      </w:r>
      <w:r w:rsidR="005D1BF1" w:rsidRPr="001A04E8">
        <w:rPr>
          <w:b/>
          <w:sz w:val="28"/>
          <w:szCs w:val="28"/>
        </w:rPr>
        <w:t>n</w:t>
      </w:r>
      <w:r w:rsidRPr="001A04E8">
        <w:rPr>
          <w:b/>
          <w:sz w:val="28"/>
          <w:szCs w:val="28"/>
        </w:rPr>
        <w:t xml:space="preserve">ative </w:t>
      </w:r>
      <w:r w:rsidR="005D1BF1" w:rsidRPr="001A04E8">
        <w:rPr>
          <w:b/>
          <w:sz w:val="28"/>
          <w:szCs w:val="28"/>
        </w:rPr>
        <w:t>s</w:t>
      </w:r>
      <w:r w:rsidRPr="001A04E8">
        <w:rPr>
          <w:b/>
          <w:sz w:val="28"/>
          <w:szCs w:val="28"/>
        </w:rPr>
        <w:t xml:space="preserve">pecies </w:t>
      </w:r>
      <w:r w:rsidR="005D1BF1" w:rsidRPr="001A04E8">
        <w:rPr>
          <w:b/>
          <w:sz w:val="28"/>
          <w:szCs w:val="28"/>
        </w:rPr>
        <w:t>i</w:t>
      </w:r>
      <w:r w:rsidR="0007686F" w:rsidRPr="001A04E8">
        <w:rPr>
          <w:b/>
          <w:sz w:val="28"/>
          <w:szCs w:val="28"/>
        </w:rPr>
        <w:t>ntroduction</w:t>
      </w:r>
      <w:r w:rsidR="007324C0" w:rsidRPr="001A04E8">
        <w:rPr>
          <w:b/>
          <w:sz w:val="28"/>
          <w:szCs w:val="28"/>
        </w:rPr>
        <w:t xml:space="preserve"> and </w:t>
      </w:r>
      <w:r w:rsidR="005D1BF1" w:rsidRPr="001A04E8">
        <w:rPr>
          <w:b/>
          <w:sz w:val="28"/>
          <w:szCs w:val="28"/>
        </w:rPr>
        <w:t>e</w:t>
      </w:r>
      <w:r w:rsidR="007324C0" w:rsidRPr="001A04E8">
        <w:rPr>
          <w:b/>
          <w:sz w:val="28"/>
          <w:szCs w:val="28"/>
        </w:rPr>
        <w:t>stablishment</w:t>
      </w:r>
      <w:r w:rsidR="0007686F" w:rsidRPr="001A04E8">
        <w:rPr>
          <w:b/>
          <w:sz w:val="28"/>
          <w:szCs w:val="28"/>
        </w:rPr>
        <w:t xml:space="preserve"> </w:t>
      </w:r>
    </w:p>
    <w:p w14:paraId="46CC7297" w14:textId="77777777" w:rsidR="005D1BF1" w:rsidRPr="001A04E8" w:rsidRDefault="005D1BF1">
      <w:pPr>
        <w:pStyle w:val="ListParagraph"/>
        <w:spacing w:line="480" w:lineRule="auto"/>
        <w:ind w:left="1080" w:firstLine="0"/>
        <w:rPr>
          <w:b/>
          <w:lang w:val="uz-Cyrl-UZ" w:eastAsia="uz-Cyrl-UZ" w:bidi="uz-Cyrl-UZ"/>
        </w:rPr>
      </w:pPr>
    </w:p>
    <w:p w14:paraId="2C54DF3A" w14:textId="40288039" w:rsidR="00915748" w:rsidRPr="001A04E8" w:rsidRDefault="009732CB">
      <w:pPr>
        <w:spacing w:line="480" w:lineRule="auto"/>
        <w:rPr>
          <w:rFonts w:eastAsia="Times New Roman"/>
        </w:rPr>
      </w:pPr>
      <w:r w:rsidRPr="001A04E8">
        <w:lastRenderedPageBreak/>
        <w:t xml:space="preserve">Through global commerce and international travel, humans </w:t>
      </w:r>
      <w:r w:rsidR="00343969">
        <w:t>deliberately</w:t>
      </w:r>
      <w:r w:rsidRPr="001A04E8">
        <w:t xml:space="preserve"> introduce </w:t>
      </w:r>
      <w:r w:rsidR="00224293" w:rsidRPr="001A04E8">
        <w:t>plant species to areas outside their</w:t>
      </w:r>
      <w:r w:rsidRPr="001A04E8">
        <w:t xml:space="preserve"> historical</w:t>
      </w:r>
      <w:r w:rsidR="00224293" w:rsidRPr="001A04E8">
        <w:t xml:space="preserve"> native range</w:t>
      </w:r>
      <w:r w:rsidR="00751C53" w:rsidRPr="001A04E8">
        <w:t>s</w:t>
      </w:r>
      <w:r w:rsidRPr="001A04E8">
        <w:t xml:space="preserve"> </w:t>
      </w:r>
      <w:r w:rsidRPr="001A04E8">
        <w:rPr>
          <w:lang w:val="en-GB"/>
        </w:rPr>
        <w:t>(Table 1, Fig. 1 d, Fig. 2a) (</w:t>
      </w:r>
      <w:r w:rsidR="00AD2801" w:rsidRPr="001A04E8">
        <w:rPr>
          <w:lang w:val="en-GB"/>
        </w:rPr>
        <w:t>Zhang et al. 2014</w:t>
      </w:r>
      <w:r w:rsidRPr="001A04E8">
        <w:rPr>
          <w:lang w:val="en-GB"/>
        </w:rPr>
        <w:t>), w</w:t>
      </w:r>
      <w:r w:rsidR="00224293" w:rsidRPr="001A04E8">
        <w:t xml:space="preserve">here disturbance, resource fluctuations, and high propagule </w:t>
      </w:r>
      <w:r w:rsidR="00751C53" w:rsidRPr="001A04E8">
        <w:t>pressure</w:t>
      </w:r>
      <w:r w:rsidR="004E77D0" w:rsidRPr="001A04E8">
        <w:t xml:space="preserve"> may facilitate their establishment</w:t>
      </w:r>
      <w:r w:rsidR="00C8336B" w:rsidRPr="001A04E8">
        <w:t xml:space="preserve"> (</w:t>
      </w:r>
      <w:r w:rsidR="00A613B1">
        <w:rPr>
          <w:lang w:val="en-GB"/>
        </w:rPr>
        <w:t>Fig. 3</w:t>
      </w:r>
      <w:r w:rsidR="00C8336B" w:rsidRPr="001A04E8">
        <w:t>)</w:t>
      </w:r>
      <w:r w:rsidR="00224293" w:rsidRPr="001A04E8">
        <w:t xml:space="preserve">. </w:t>
      </w:r>
      <w:r w:rsidR="005F493E" w:rsidRPr="001A04E8">
        <w:t xml:space="preserve">Many </w:t>
      </w:r>
      <w:r w:rsidR="0007686F" w:rsidRPr="001A04E8">
        <w:t xml:space="preserve">non-native plant species (≈ 3.9% of the total global vascular flora) </w:t>
      </w:r>
      <w:r w:rsidR="00751C53" w:rsidRPr="001A04E8">
        <w:t xml:space="preserve">have </w:t>
      </w:r>
      <w:r w:rsidR="0007686F" w:rsidRPr="001A04E8">
        <w:t xml:space="preserve">been naturalized globally </w:t>
      </w:r>
      <w:r w:rsidR="00751C53" w:rsidRPr="001A04E8">
        <w:t xml:space="preserve">owing </w:t>
      </w:r>
      <w:r w:rsidR="0007686F" w:rsidRPr="001A04E8">
        <w:t>to human actions (</w:t>
      </w:r>
      <w:r w:rsidR="00D07317" w:rsidRPr="001A04E8">
        <w:t xml:space="preserve">van Kleunen </w:t>
      </w:r>
      <w:r w:rsidR="00D07317" w:rsidRPr="001A04E8">
        <w:rPr>
          <w:lang w:eastAsia="en-IN"/>
        </w:rPr>
        <w:t>et al. 2015</w:t>
      </w:r>
      <w:r w:rsidR="0007686F" w:rsidRPr="001A04E8">
        <w:t xml:space="preserve">). </w:t>
      </w:r>
      <w:r w:rsidR="003F711B" w:rsidRPr="001A04E8">
        <w:t xml:space="preserve">While </w:t>
      </w:r>
      <w:r w:rsidR="00303DFB" w:rsidRPr="001A04E8">
        <w:t xml:space="preserve">adequate </w:t>
      </w:r>
      <w:r w:rsidR="003F711B" w:rsidRPr="001A04E8">
        <w:t>data on introductions that fail</w:t>
      </w:r>
      <w:r w:rsidRPr="001A04E8">
        <w:t xml:space="preserve"> are scarce</w:t>
      </w:r>
      <w:r w:rsidR="003F711B" w:rsidRPr="001A04E8">
        <w:t xml:space="preserve">, it is likely that many </w:t>
      </w:r>
      <w:r w:rsidR="00C8336B" w:rsidRPr="001A04E8">
        <w:t>introduced species</w:t>
      </w:r>
      <w:r w:rsidR="003F711B" w:rsidRPr="001A04E8">
        <w:t xml:space="preserve"> </w:t>
      </w:r>
      <w:r w:rsidR="008616B4" w:rsidRPr="001A04E8">
        <w:t>fail to</w:t>
      </w:r>
      <w:r w:rsidR="00C8336B" w:rsidRPr="001A04E8">
        <w:t xml:space="preserve"> establish viable populations</w:t>
      </w:r>
      <w:r w:rsidR="00533EF7" w:rsidRPr="001A04E8">
        <w:t xml:space="preserve"> (Jarić </w:t>
      </w:r>
      <w:r w:rsidR="00F652C3" w:rsidRPr="001A04E8">
        <w:t>and</w:t>
      </w:r>
      <w:r w:rsidR="00533EF7" w:rsidRPr="001A04E8">
        <w:t xml:space="preserve"> Cvijanović 2012)</w:t>
      </w:r>
      <w:r w:rsidR="00B04981">
        <w:t xml:space="preserve"> or </w:t>
      </w:r>
      <w:r w:rsidR="00343969">
        <w:t>are disadvantaged</w:t>
      </w:r>
      <w:r w:rsidR="00B04981">
        <w:t xml:space="preserve"> </w:t>
      </w:r>
      <w:r w:rsidR="00CE59E6">
        <w:t>because of</w:t>
      </w:r>
      <w:r w:rsidR="00B04981">
        <w:t xml:space="preserve"> maladaptation (</w:t>
      </w:r>
      <w:r w:rsidR="006F7BD8">
        <w:t>Sexton et al. 2011,</w:t>
      </w:r>
      <w:r w:rsidR="00B04981">
        <w:t xml:space="preserve"> Crespi 2000)</w:t>
      </w:r>
      <w:r w:rsidR="00C8336B" w:rsidRPr="001A04E8">
        <w:t xml:space="preserve">. However, a proportion of introduced species form naturalized, self-sustaining </w:t>
      </w:r>
      <w:r w:rsidR="00C8336B" w:rsidRPr="001A04E8">
        <w:lastRenderedPageBreak/>
        <w:t xml:space="preserve">populations </w:t>
      </w:r>
      <w:r w:rsidR="00670CE9" w:rsidRPr="001A04E8">
        <w:t xml:space="preserve">that </w:t>
      </w:r>
      <w:r w:rsidR="005E4F03" w:rsidRPr="001A04E8">
        <w:t xml:space="preserve">do </w:t>
      </w:r>
      <w:r w:rsidR="00C8336B" w:rsidRPr="001A04E8">
        <w:t xml:space="preserve">not </w:t>
      </w:r>
      <w:r w:rsidR="005E4F03" w:rsidRPr="001A04E8">
        <w:t xml:space="preserve">rely </w:t>
      </w:r>
      <w:r w:rsidR="00C8336B" w:rsidRPr="001A04E8">
        <w:t>on ongoing propagule introduction (</w:t>
      </w:r>
      <w:r w:rsidR="00A02B71" w:rsidRPr="001A04E8">
        <w:t xml:space="preserve">Diez </w:t>
      </w:r>
      <w:r w:rsidR="00A02B71" w:rsidRPr="001A04E8">
        <w:rPr>
          <w:lang w:eastAsia="en-IN"/>
        </w:rPr>
        <w:t>et al. 2009</w:t>
      </w:r>
      <w:r w:rsidR="00C8336B" w:rsidRPr="001A04E8">
        <w:t>). Most naturalized plant species do not become invasive (</w:t>
      </w:r>
      <w:r w:rsidR="00A02B71" w:rsidRPr="001A04E8">
        <w:t xml:space="preserve">Richardson </w:t>
      </w:r>
      <w:r w:rsidR="00F652C3" w:rsidRPr="001A04E8">
        <w:t>and</w:t>
      </w:r>
      <w:r w:rsidR="00A02B71" w:rsidRPr="001A04E8">
        <w:t xml:space="preserve"> Py</w:t>
      </w:r>
      <w:r w:rsidR="00F652C3" w:rsidRPr="001A04E8">
        <w:t>š</w:t>
      </w:r>
      <w:r w:rsidR="00A02B71" w:rsidRPr="001A04E8">
        <w:t>ek 2012</w:t>
      </w:r>
      <w:r w:rsidR="00C8336B" w:rsidRPr="001A04E8">
        <w:t xml:space="preserve">) </w:t>
      </w:r>
      <w:r w:rsidR="003F711B" w:rsidRPr="001A04E8">
        <w:t xml:space="preserve">but </w:t>
      </w:r>
      <w:r w:rsidR="00C8336B" w:rsidRPr="001A04E8">
        <w:t xml:space="preserve">instead remain </w:t>
      </w:r>
      <w:r w:rsidR="003F711B" w:rsidRPr="001A04E8">
        <w:t xml:space="preserve">near </w:t>
      </w:r>
      <w:r w:rsidR="00C8336B" w:rsidRPr="001A04E8">
        <w:t>their site</w:t>
      </w:r>
      <w:r w:rsidR="005F493E" w:rsidRPr="001A04E8">
        <w:t>s</w:t>
      </w:r>
      <w:r w:rsidR="00C8336B" w:rsidRPr="001A04E8">
        <w:t xml:space="preserve"> of introduction at low relative abundance. </w:t>
      </w:r>
      <w:r w:rsidR="0007686F" w:rsidRPr="001A04E8">
        <w:t xml:space="preserve">A small proportion of non-native species reach </w:t>
      </w:r>
      <w:r w:rsidR="00751C53" w:rsidRPr="001A04E8">
        <w:t xml:space="preserve">extremely </w:t>
      </w:r>
      <w:r w:rsidR="0007686F" w:rsidRPr="001A04E8">
        <w:t>high abundances in introduced ranges compared to in their native ranges</w:t>
      </w:r>
      <w:r w:rsidR="0056554A" w:rsidRPr="001A04E8">
        <w:t xml:space="preserve"> (Fig</w:t>
      </w:r>
      <w:r w:rsidR="00224293" w:rsidRPr="001A04E8">
        <w:t>.</w:t>
      </w:r>
      <w:r w:rsidR="0056554A" w:rsidRPr="001A04E8">
        <w:t xml:space="preserve"> 1</w:t>
      </w:r>
      <w:r w:rsidR="00265F2E" w:rsidRPr="001A04E8">
        <w:t>c, d</w:t>
      </w:r>
      <w:r w:rsidR="0056554A" w:rsidRPr="001A04E8">
        <w:t>, Fig</w:t>
      </w:r>
      <w:r w:rsidR="00224293" w:rsidRPr="001A04E8">
        <w:t>.</w:t>
      </w:r>
      <w:r w:rsidR="0056554A" w:rsidRPr="001A04E8">
        <w:t xml:space="preserve"> 2</w:t>
      </w:r>
      <w:r w:rsidR="000D1F4E" w:rsidRPr="001A04E8">
        <w:t>a</w:t>
      </w:r>
      <w:r w:rsidR="0056554A" w:rsidRPr="001A04E8">
        <w:t xml:space="preserve">) </w:t>
      </w:r>
      <w:r w:rsidR="0007686F" w:rsidRPr="001A04E8">
        <w:t xml:space="preserve">and can exert important ecological </w:t>
      </w:r>
      <w:r w:rsidR="0056554A" w:rsidRPr="001A04E8">
        <w:t>impacts in the new environment (</w:t>
      </w:r>
      <w:r w:rsidR="001814D0" w:rsidRPr="001A04E8">
        <w:t>Rejmánek 2011</w:t>
      </w:r>
      <w:r w:rsidR="0056554A" w:rsidRPr="001A04E8">
        <w:t>)</w:t>
      </w:r>
      <w:r w:rsidR="008A7D01" w:rsidRPr="001A04E8">
        <w:t>; we address these in the species outbreaks section below</w:t>
      </w:r>
      <w:r w:rsidR="0007686F" w:rsidRPr="001A04E8">
        <w:t xml:space="preserve">. </w:t>
      </w:r>
      <w:r w:rsidR="002559FD" w:rsidRPr="001A04E8">
        <w:t xml:space="preserve">Non-native species that have biogeographic-evolutionary advantages </w:t>
      </w:r>
      <w:r w:rsidR="005F493E" w:rsidRPr="001A04E8">
        <w:t>are</w:t>
      </w:r>
      <w:r w:rsidR="002559FD" w:rsidRPr="001A04E8">
        <w:t xml:space="preserve"> more likely to establish successfully following introduction (Hierro </w:t>
      </w:r>
      <w:r w:rsidR="002559FD" w:rsidRPr="001A04E8">
        <w:rPr>
          <w:lang w:eastAsia="en-IN"/>
        </w:rPr>
        <w:t>et al. 2005</w:t>
      </w:r>
      <w:r w:rsidR="002559FD" w:rsidRPr="001A04E8">
        <w:t>)</w:t>
      </w:r>
      <w:r w:rsidR="00403AE8" w:rsidRPr="001A04E8">
        <w:t>.</w:t>
      </w:r>
      <w:r w:rsidR="004B0088" w:rsidRPr="001A04E8">
        <w:t xml:space="preserve"> </w:t>
      </w:r>
      <w:r w:rsidR="002559FD" w:rsidRPr="001A04E8">
        <w:t xml:space="preserve">Here, biogeographic-evolutionary advantages </w:t>
      </w:r>
      <w:r w:rsidR="00670CE9" w:rsidRPr="001A04E8">
        <w:t xml:space="preserve">are represented by </w:t>
      </w:r>
      <w:r w:rsidR="002559FD" w:rsidRPr="001A04E8">
        <w:t xml:space="preserve">evolved relationships </w:t>
      </w:r>
      <w:r w:rsidR="002559FD" w:rsidRPr="001A04E8">
        <w:lastRenderedPageBreak/>
        <w:t>(e.g., with consumers, competitors, or mutualists) that can differ biogeographically</w:t>
      </w:r>
      <w:r w:rsidR="00670CE9" w:rsidRPr="001A04E8">
        <w:t xml:space="preserve"> between native and introduced ranges</w:t>
      </w:r>
      <w:r w:rsidR="002559FD" w:rsidRPr="001A04E8">
        <w:t xml:space="preserve">. </w:t>
      </w:r>
      <w:r w:rsidR="002559FD" w:rsidRPr="001A04E8">
        <w:rPr>
          <w:color w:val="000000"/>
        </w:rPr>
        <w:t xml:space="preserve">These include escape from natural enemies </w:t>
      </w:r>
      <w:r w:rsidR="00670CE9" w:rsidRPr="001A04E8">
        <w:rPr>
          <w:color w:val="000000"/>
        </w:rPr>
        <w:t>(including release from inhibitory soil biota)</w:t>
      </w:r>
      <w:r w:rsidR="00C00F74" w:rsidRPr="001A04E8">
        <w:rPr>
          <w:color w:val="000000"/>
        </w:rPr>
        <w:t>,</w:t>
      </w:r>
      <w:r w:rsidR="00670CE9" w:rsidRPr="001A04E8">
        <w:rPr>
          <w:color w:val="000000"/>
        </w:rPr>
        <w:t xml:space="preserve"> </w:t>
      </w:r>
      <w:r w:rsidR="002559FD" w:rsidRPr="001A04E8">
        <w:rPr>
          <w:color w:val="000000"/>
        </w:rPr>
        <w:t>the capacity to evolve enhanced competitive ability</w:t>
      </w:r>
      <w:r w:rsidR="00E175EF" w:rsidRPr="001A04E8">
        <w:rPr>
          <w:color w:val="000000"/>
        </w:rPr>
        <w:t xml:space="preserve"> (Blossey</w:t>
      </w:r>
      <w:r w:rsidR="00E63124" w:rsidRPr="001A04E8">
        <w:rPr>
          <w:color w:val="000000"/>
        </w:rPr>
        <w:t xml:space="preserve"> and </w:t>
      </w:r>
      <w:r w:rsidR="00E63124" w:rsidRPr="001A04E8">
        <w:rPr>
          <w:rFonts w:eastAsia="Times New Roman"/>
        </w:rPr>
        <w:t>Nötzold 1995)</w:t>
      </w:r>
      <w:r w:rsidR="002559FD" w:rsidRPr="001A04E8">
        <w:rPr>
          <w:color w:val="000000"/>
        </w:rPr>
        <w:t xml:space="preserve">, and </w:t>
      </w:r>
      <w:r w:rsidR="00670CE9" w:rsidRPr="001A04E8">
        <w:rPr>
          <w:color w:val="000000"/>
        </w:rPr>
        <w:t xml:space="preserve">possession of </w:t>
      </w:r>
      <w:r w:rsidR="002559FD" w:rsidRPr="001A04E8">
        <w:rPr>
          <w:color w:val="000000"/>
        </w:rPr>
        <w:t>novel chemicals</w:t>
      </w:r>
      <w:r w:rsidR="00670CE9" w:rsidRPr="001A04E8">
        <w:rPr>
          <w:color w:val="000000"/>
        </w:rPr>
        <w:t xml:space="preserve"> that suppress competitors (</w:t>
      </w:r>
      <w:r w:rsidR="00F1422D" w:rsidRPr="001A04E8">
        <w:rPr>
          <w:color w:val="000000"/>
        </w:rPr>
        <w:t xml:space="preserve">e.g. </w:t>
      </w:r>
      <w:r w:rsidR="00F6579C" w:rsidRPr="001A04E8">
        <w:rPr>
          <w:color w:val="000000"/>
        </w:rPr>
        <w:t>Gurevitch et al.</w:t>
      </w:r>
      <w:r w:rsidR="00F6579C" w:rsidRPr="001A04E8">
        <w:rPr>
          <w:i/>
          <w:color w:val="000000"/>
        </w:rPr>
        <w:t xml:space="preserve"> </w:t>
      </w:r>
      <w:r w:rsidR="00F6579C" w:rsidRPr="001A04E8">
        <w:rPr>
          <w:color w:val="000000"/>
        </w:rPr>
        <w:t>2011</w:t>
      </w:r>
      <w:r w:rsidR="00670CE9" w:rsidRPr="001A04E8">
        <w:rPr>
          <w:color w:val="000000"/>
        </w:rPr>
        <w:t>)</w:t>
      </w:r>
      <w:r w:rsidR="00403AE8" w:rsidRPr="001A04E8">
        <w:rPr>
          <w:color w:val="000000"/>
        </w:rPr>
        <w:t>.</w:t>
      </w:r>
    </w:p>
    <w:p w14:paraId="4F047BC7" w14:textId="307B6367" w:rsidR="00666277" w:rsidRPr="001A04E8" w:rsidRDefault="00C8336B">
      <w:pPr>
        <w:spacing w:line="480" w:lineRule="auto"/>
        <w:ind w:firstLine="720"/>
      </w:pPr>
      <w:r w:rsidRPr="001A04E8">
        <w:t>Global environmental change, including c</w:t>
      </w:r>
      <w:r w:rsidR="00666277" w:rsidRPr="001A04E8">
        <w:t>limate change</w:t>
      </w:r>
      <w:r w:rsidRPr="001A04E8">
        <w:t>,</w:t>
      </w:r>
      <w:r w:rsidR="00666277" w:rsidRPr="001A04E8">
        <w:t xml:space="preserve"> may indirectly facilitate invasion </w:t>
      </w:r>
      <w:r w:rsidR="00356DAE" w:rsidRPr="001A04E8">
        <w:t xml:space="preserve">by </w:t>
      </w:r>
      <w:r w:rsidR="00666277" w:rsidRPr="001A04E8">
        <w:t>non-native species (</w:t>
      </w:r>
      <w:r w:rsidR="00E56DF6" w:rsidRPr="001A04E8">
        <w:t xml:space="preserve">Caplat </w:t>
      </w:r>
      <w:r w:rsidR="00E56DF6" w:rsidRPr="001A04E8">
        <w:rPr>
          <w:lang w:eastAsia="en-IN"/>
        </w:rPr>
        <w:t>et al. 2013</w:t>
      </w:r>
      <w:r w:rsidR="00666277" w:rsidRPr="001A04E8">
        <w:t>)</w:t>
      </w:r>
      <w:r w:rsidRPr="001A04E8">
        <w:t xml:space="preserve">, highlighting interactions among the drivers of vegetation change shown in </w:t>
      </w:r>
      <w:r w:rsidR="00A613B1">
        <w:rPr>
          <w:lang w:val="en-GB"/>
        </w:rPr>
        <w:t>Fig. 3</w:t>
      </w:r>
      <w:r w:rsidR="00666277" w:rsidRPr="001A04E8">
        <w:t xml:space="preserve">. </w:t>
      </w:r>
      <w:r w:rsidR="00076C62" w:rsidRPr="001A04E8">
        <w:t>For example, t</w:t>
      </w:r>
      <w:r w:rsidR="00666277" w:rsidRPr="001A04E8">
        <w:t xml:space="preserve">raits such as high resource uptake contribute to invasion </w:t>
      </w:r>
      <w:r w:rsidR="002807E0" w:rsidRPr="001A04E8">
        <w:t xml:space="preserve">by </w:t>
      </w:r>
      <w:r w:rsidR="00356DAE" w:rsidRPr="001A04E8">
        <w:t>the</w:t>
      </w:r>
      <w:r w:rsidR="00666277" w:rsidRPr="001A04E8">
        <w:t xml:space="preserve"> non-native grass </w:t>
      </w:r>
      <w:r w:rsidR="00666277" w:rsidRPr="001A04E8">
        <w:rPr>
          <w:i/>
        </w:rPr>
        <w:t>Agropyron cristatum</w:t>
      </w:r>
      <w:r w:rsidR="00666277" w:rsidRPr="001A04E8">
        <w:t xml:space="preserve"> </w:t>
      </w:r>
      <w:r w:rsidR="00356DAE" w:rsidRPr="001A04E8">
        <w:t xml:space="preserve">in </w:t>
      </w:r>
      <w:r w:rsidR="00666277" w:rsidRPr="001A04E8">
        <w:t>the northern Great Plains of North America</w:t>
      </w:r>
      <w:r w:rsidR="00076C62" w:rsidRPr="001A04E8">
        <w:t xml:space="preserve">, and </w:t>
      </w:r>
      <w:r w:rsidR="00666277" w:rsidRPr="001A04E8">
        <w:lastRenderedPageBreak/>
        <w:t>warmer spring</w:t>
      </w:r>
      <w:r w:rsidR="00356DAE" w:rsidRPr="001A04E8">
        <w:t>s</w:t>
      </w:r>
      <w:r w:rsidR="00666277" w:rsidRPr="001A04E8">
        <w:t xml:space="preserve"> and wet</w:t>
      </w:r>
      <w:r w:rsidR="00356DAE" w:rsidRPr="001A04E8">
        <w:t>ter</w:t>
      </w:r>
      <w:r w:rsidR="00666277" w:rsidRPr="001A04E8">
        <w:t xml:space="preserve"> summer</w:t>
      </w:r>
      <w:r w:rsidR="00356DAE" w:rsidRPr="001A04E8">
        <w:t>s</w:t>
      </w:r>
      <w:r w:rsidR="00362050" w:rsidRPr="001A04E8">
        <w:t>, the frequency of which will increase with cl</w:t>
      </w:r>
      <w:r w:rsidR="00E76AB2" w:rsidRPr="001A04E8">
        <w:t>i</w:t>
      </w:r>
      <w:r w:rsidR="00362050" w:rsidRPr="001A04E8">
        <w:t xml:space="preserve">mate change, </w:t>
      </w:r>
      <w:r w:rsidR="00DF02B7" w:rsidRPr="001A04E8">
        <w:t>favor</w:t>
      </w:r>
      <w:r w:rsidR="00076C62" w:rsidRPr="001A04E8">
        <w:t xml:space="preserve"> its</w:t>
      </w:r>
      <w:r w:rsidR="00DF02B7" w:rsidRPr="001A04E8">
        <w:t xml:space="preserve"> </w:t>
      </w:r>
      <w:r w:rsidR="00666277" w:rsidRPr="001A04E8">
        <w:t xml:space="preserve">early phenology and </w:t>
      </w:r>
      <w:r w:rsidR="00076C62" w:rsidRPr="001A04E8">
        <w:t xml:space="preserve">help </w:t>
      </w:r>
      <w:r w:rsidR="00AD2801" w:rsidRPr="001A04E8">
        <w:t xml:space="preserve">to </w:t>
      </w:r>
      <w:r w:rsidR="00076C62" w:rsidRPr="001A04E8">
        <w:t xml:space="preserve">match </w:t>
      </w:r>
      <w:r w:rsidR="00666277" w:rsidRPr="001A04E8">
        <w:t>its water requirement during summer (</w:t>
      </w:r>
      <w:r w:rsidR="00E56DF6" w:rsidRPr="001A04E8">
        <w:t xml:space="preserve">MacDougall </w:t>
      </w:r>
      <w:r w:rsidR="00E56DF6" w:rsidRPr="001A04E8">
        <w:rPr>
          <w:lang w:eastAsia="en-IN"/>
        </w:rPr>
        <w:t>et al. 2008</w:t>
      </w:r>
      <w:r w:rsidR="00F652C3" w:rsidRPr="001A04E8">
        <w:rPr>
          <w:lang w:eastAsia="en-IN"/>
        </w:rPr>
        <w:t>,</w:t>
      </w:r>
      <w:r w:rsidR="00AD2801" w:rsidRPr="001A04E8">
        <w:rPr>
          <w:lang w:eastAsia="en-IN"/>
        </w:rPr>
        <w:t xml:space="preserve"> Caplat et al. 2013</w:t>
      </w:r>
      <w:r w:rsidR="00666277" w:rsidRPr="001A04E8">
        <w:t xml:space="preserve">). </w:t>
      </w:r>
      <w:r w:rsidR="00D61284" w:rsidRPr="001A04E8">
        <w:t xml:space="preserve">Each of </w:t>
      </w:r>
      <w:r w:rsidR="000D1F4E" w:rsidRPr="001A04E8">
        <w:t xml:space="preserve">the five outlined drivers of vegetation change </w:t>
      </w:r>
      <w:r w:rsidR="00670CE9" w:rsidRPr="001A04E8">
        <w:t>(</w:t>
      </w:r>
      <w:r w:rsidR="00A613B1">
        <w:rPr>
          <w:lang w:val="en-GB"/>
        </w:rPr>
        <w:t>Fig. 3</w:t>
      </w:r>
      <w:r w:rsidR="00670CE9" w:rsidRPr="001A04E8">
        <w:t xml:space="preserve">) </w:t>
      </w:r>
      <w:r w:rsidR="00D61284" w:rsidRPr="001A04E8">
        <w:t>contributes</w:t>
      </w:r>
      <w:r w:rsidR="000D1F4E" w:rsidRPr="001A04E8">
        <w:t xml:space="preserve"> to non-native introduction and establishment. More </w:t>
      </w:r>
      <w:r w:rsidR="00DC2414" w:rsidRPr="001A04E8">
        <w:t>research</w:t>
      </w:r>
      <w:r w:rsidR="000D1F4E" w:rsidRPr="001A04E8">
        <w:t xml:space="preserve"> on the relative importance of </w:t>
      </w:r>
      <w:r w:rsidR="00634F7C" w:rsidRPr="001A04E8">
        <w:t xml:space="preserve">specific </w:t>
      </w:r>
      <w:r w:rsidR="000D1F4E" w:rsidRPr="001A04E8">
        <w:t>driver</w:t>
      </w:r>
      <w:r w:rsidR="00DC2414" w:rsidRPr="001A04E8">
        <w:t>s</w:t>
      </w:r>
      <w:r w:rsidR="000D1F4E" w:rsidRPr="001A04E8">
        <w:t xml:space="preserve"> </w:t>
      </w:r>
      <w:r w:rsidR="00D61284" w:rsidRPr="001A04E8">
        <w:t xml:space="preserve">in non-native introduction and establishment </w:t>
      </w:r>
      <w:r w:rsidR="000D1F4E" w:rsidRPr="001A04E8">
        <w:t>in different ecosystem</w:t>
      </w:r>
      <w:r w:rsidR="00DC2414" w:rsidRPr="001A04E8">
        <w:t>s</w:t>
      </w:r>
      <w:r w:rsidR="000D1F4E" w:rsidRPr="001A04E8">
        <w:t xml:space="preserve"> would </w:t>
      </w:r>
      <w:r w:rsidR="00DC2414" w:rsidRPr="001A04E8">
        <w:t>greatly</w:t>
      </w:r>
      <w:r w:rsidR="000D1F4E" w:rsidRPr="001A04E8">
        <w:t xml:space="preserve"> strengthen our understanding of vegetation change.</w:t>
      </w:r>
    </w:p>
    <w:p w14:paraId="7A0D549C" w14:textId="77777777" w:rsidR="0007686F" w:rsidRPr="001A04E8" w:rsidRDefault="0007686F">
      <w:pPr>
        <w:spacing w:line="480" w:lineRule="auto"/>
        <w:rPr>
          <w:lang w:eastAsia="en-IN"/>
        </w:rPr>
      </w:pPr>
    </w:p>
    <w:p w14:paraId="6C73E446" w14:textId="3ED39F32" w:rsidR="00254F21" w:rsidRPr="001A04E8" w:rsidRDefault="00254F21">
      <w:pPr>
        <w:spacing w:line="480" w:lineRule="auto"/>
        <w:rPr>
          <w:b/>
          <w:lang w:val="uz-Cyrl-UZ" w:eastAsia="uz-Cyrl-UZ" w:bidi="uz-Cyrl-UZ"/>
        </w:rPr>
      </w:pPr>
      <w:r w:rsidRPr="001A04E8">
        <w:rPr>
          <w:b/>
        </w:rPr>
        <w:t xml:space="preserve">Population </w:t>
      </w:r>
      <w:r w:rsidR="005D1BF1" w:rsidRPr="001A04E8">
        <w:rPr>
          <w:b/>
        </w:rPr>
        <w:t>o</w:t>
      </w:r>
      <w:r w:rsidRPr="001A04E8">
        <w:rPr>
          <w:b/>
        </w:rPr>
        <w:t xml:space="preserve">utbreaks and </w:t>
      </w:r>
      <w:r w:rsidR="005D1BF1" w:rsidRPr="001A04E8">
        <w:rPr>
          <w:b/>
        </w:rPr>
        <w:t>c</w:t>
      </w:r>
      <w:r w:rsidRPr="001A04E8">
        <w:rPr>
          <w:b/>
        </w:rPr>
        <w:t>ollapses</w:t>
      </w:r>
    </w:p>
    <w:p w14:paraId="35093828" w14:textId="77777777" w:rsidR="005D1BF1" w:rsidRPr="001A04E8" w:rsidRDefault="005D1BF1">
      <w:pPr>
        <w:spacing w:line="480" w:lineRule="auto"/>
      </w:pPr>
    </w:p>
    <w:p w14:paraId="23DC59CC" w14:textId="2B18721C" w:rsidR="00347E47" w:rsidRDefault="005C6D25">
      <w:pPr>
        <w:spacing w:line="480" w:lineRule="auto"/>
      </w:pPr>
      <w:r>
        <w:lastRenderedPageBreak/>
        <w:t xml:space="preserve">At the </w:t>
      </w:r>
      <w:r w:rsidR="007A6844">
        <w:t>out</w:t>
      </w:r>
      <w:r>
        <w:t xml:space="preserve">set it is important to state </w:t>
      </w:r>
      <w:r w:rsidR="0062581F">
        <w:t xml:space="preserve">that </w:t>
      </w:r>
      <w:r>
        <w:t xml:space="preserve">distinguishing native </w:t>
      </w:r>
      <w:r w:rsidR="0062581F">
        <w:t xml:space="preserve">species from </w:t>
      </w:r>
      <w:r>
        <w:t>non-native species would add value to the proposed framework (Paolucci et al. 2013, Simberloff and Vitule 2014, Simberloff 2015</w:t>
      </w:r>
      <w:r w:rsidR="00CE59E6">
        <w:t>, Buckley and Catford 2016</w:t>
      </w:r>
      <w:r>
        <w:t>)</w:t>
      </w:r>
      <w:r w:rsidR="00CC7468">
        <w:t>, becaus</w:t>
      </w:r>
      <w:r w:rsidR="00EB1C5F">
        <w:t xml:space="preserve">e non-native species </w:t>
      </w:r>
      <w:r w:rsidR="00CE59E6">
        <w:t>may</w:t>
      </w:r>
      <w:r w:rsidR="00EB1C5F">
        <w:t xml:space="preserve"> experience biogeographic-evolutionary advantages in introduced ranges at least in the early phases of introduction</w:t>
      </w:r>
      <w:r w:rsidR="00CE59E6">
        <w:t>, which may</w:t>
      </w:r>
      <w:r w:rsidR="00EB1C5F">
        <w:t xml:space="preserve"> help them to establish and </w:t>
      </w:r>
      <w:r w:rsidR="00CE59E6">
        <w:t xml:space="preserve">become </w:t>
      </w:r>
      <w:r w:rsidR="00EB1C5F">
        <w:t>invasive.</w:t>
      </w:r>
      <w:r>
        <w:t xml:space="preserve"> Non-native species have </w:t>
      </w:r>
      <w:r w:rsidR="00CC7468">
        <w:t xml:space="preserve">often </w:t>
      </w:r>
      <w:r>
        <w:t>been shown to experience biogeographic-evolutionary advantages</w:t>
      </w:r>
      <w:r w:rsidR="00CC7468">
        <w:t xml:space="preserve"> over native species through a variety of mechanisms such as </w:t>
      </w:r>
      <w:r>
        <w:t>enemy release, increased competitive abilit</w:t>
      </w:r>
      <w:r w:rsidR="007A6844">
        <w:t>y</w:t>
      </w:r>
      <w:r>
        <w:t xml:space="preserve">, novel weapons, </w:t>
      </w:r>
      <w:r w:rsidR="00CC7468">
        <w:t xml:space="preserve">positive </w:t>
      </w:r>
      <w:r>
        <w:t xml:space="preserve">plant-soil feedbacks, </w:t>
      </w:r>
      <w:r w:rsidR="007A6844">
        <w:t xml:space="preserve">and </w:t>
      </w:r>
      <w:r w:rsidR="00CC7468">
        <w:t xml:space="preserve">via </w:t>
      </w:r>
      <w:r>
        <w:t>invasional meltdown</w:t>
      </w:r>
      <w:r w:rsidR="007A6844">
        <w:t>, all providing advantages</w:t>
      </w:r>
      <w:r>
        <w:t xml:space="preserve"> </w:t>
      </w:r>
      <w:r w:rsidR="0062581F">
        <w:t xml:space="preserve">over native species </w:t>
      </w:r>
      <w:r>
        <w:t xml:space="preserve">(Callaway </w:t>
      </w:r>
      <w:r>
        <w:lastRenderedPageBreak/>
        <w:t xml:space="preserve">et al. 2011, Gurevitch et al. 2011, Schaffner et al. 2011, Inderjit 2012, </w:t>
      </w:r>
      <w:r w:rsidR="008E3571">
        <w:t>Funk and Vitousek 2007, Simberloff and</w:t>
      </w:r>
      <w:r>
        <w:t xml:space="preserve"> </w:t>
      </w:r>
      <w:r w:rsidR="008E3571" w:rsidRPr="001A04E8">
        <w:rPr>
          <w:color w:val="000000"/>
        </w:rPr>
        <w:t>von Holle</w:t>
      </w:r>
      <w:r w:rsidR="008E3571">
        <w:t xml:space="preserve"> 1999, Klironomos 2002</w:t>
      </w:r>
      <w:r>
        <w:t>)</w:t>
      </w:r>
      <w:r w:rsidR="005F7ED1">
        <w:t>.</w:t>
      </w:r>
      <w:r>
        <w:t xml:space="preserve"> </w:t>
      </w:r>
    </w:p>
    <w:p w14:paraId="3DBC3192" w14:textId="7D7D2BA6" w:rsidR="0077630B" w:rsidRPr="001A04E8" w:rsidRDefault="00254F21">
      <w:pPr>
        <w:spacing w:line="480" w:lineRule="auto"/>
        <w:ind w:firstLine="567"/>
      </w:pPr>
      <w:r w:rsidRPr="001A04E8">
        <w:t xml:space="preserve">Both native and non-native species can experience outbreaks and collapses in their local abundances and population sizes. We depict </w:t>
      </w:r>
      <w:r w:rsidR="0042331C" w:rsidRPr="001A04E8">
        <w:t xml:space="preserve">such changes </w:t>
      </w:r>
      <w:r w:rsidRPr="001A04E8">
        <w:t xml:space="preserve">as increases and decreases in the peak relative abundance of species in Fig. </w:t>
      </w:r>
      <w:r w:rsidR="004F5231">
        <w:t>2</w:t>
      </w:r>
      <w:r w:rsidRPr="001A04E8">
        <w:t xml:space="preserve">, leading to changes in </w:t>
      </w:r>
      <w:r w:rsidR="0077630B" w:rsidRPr="001A04E8">
        <w:t xml:space="preserve">the </w:t>
      </w:r>
      <w:r w:rsidRPr="001A04E8">
        <w:t>area under the curve.</w:t>
      </w:r>
      <w:r w:rsidR="000B3803" w:rsidRPr="001A04E8">
        <w:t xml:space="preserve"> </w:t>
      </w:r>
      <w:r w:rsidR="0077630B" w:rsidRPr="001A04E8">
        <w:t xml:space="preserve">Identifying </w:t>
      </w:r>
      <w:r w:rsidR="00E01519" w:rsidRPr="001A04E8">
        <w:t xml:space="preserve">species’ </w:t>
      </w:r>
      <w:r w:rsidR="0077630B" w:rsidRPr="001A04E8">
        <w:t xml:space="preserve">outbreaks or collapses would </w:t>
      </w:r>
      <w:r w:rsidR="0042331C" w:rsidRPr="001A04E8">
        <w:t xml:space="preserve">entail </w:t>
      </w:r>
      <w:r w:rsidR="006A181B" w:rsidRPr="001A04E8">
        <w:t>comparing</w:t>
      </w:r>
      <w:r w:rsidR="0077630B" w:rsidRPr="001A04E8">
        <w:t xml:space="preserve"> their population sizes over a</w:t>
      </w:r>
      <w:r w:rsidR="00254F5F" w:rsidRPr="001A04E8">
        <w:t xml:space="preserve">n appropriate </w:t>
      </w:r>
      <w:r w:rsidR="0077630B" w:rsidRPr="001A04E8">
        <w:t>length of time</w:t>
      </w:r>
      <w:r w:rsidR="00254F5F" w:rsidRPr="001A04E8">
        <w:t xml:space="preserve"> determined by a species’ generation time, life history</w:t>
      </w:r>
      <w:r w:rsidR="005C0D6D" w:rsidRPr="001A04E8">
        <w:t>,</w:t>
      </w:r>
      <w:r w:rsidR="00254F5F" w:rsidRPr="001A04E8">
        <w:t xml:space="preserve"> and demography</w:t>
      </w:r>
      <w:r w:rsidR="0077630B" w:rsidRPr="001A04E8">
        <w:t xml:space="preserve">. </w:t>
      </w:r>
      <w:r w:rsidR="00347E47">
        <w:t xml:space="preserve">Population collapses could be due to shifts in the </w:t>
      </w:r>
      <w:r w:rsidR="00347E47">
        <w:lastRenderedPageBreak/>
        <w:t>balance between limiting resources</w:t>
      </w:r>
      <w:r w:rsidR="00272770">
        <w:t xml:space="preserve">, decline in </w:t>
      </w:r>
      <w:r w:rsidR="0062581F">
        <w:t xml:space="preserve">the </w:t>
      </w:r>
      <w:r w:rsidR="00272770">
        <w:t>dispersal vectors across landscapes</w:t>
      </w:r>
      <w:r w:rsidR="007A6844">
        <w:t>,</w:t>
      </w:r>
      <w:r w:rsidR="00272770">
        <w:t xml:space="preserve"> or habitat de</w:t>
      </w:r>
      <w:r w:rsidR="005F05B9">
        <w:t>gradation (</w:t>
      </w:r>
      <w:r w:rsidR="00272770">
        <w:t xml:space="preserve">Ozinga et al. 2009, Harpole et al. 2016). </w:t>
      </w:r>
      <w:r w:rsidR="000B3803" w:rsidRPr="001A04E8">
        <w:t xml:space="preserve">A </w:t>
      </w:r>
      <w:r w:rsidR="00670CE9" w:rsidRPr="001A04E8">
        <w:t>large</w:t>
      </w:r>
      <w:r w:rsidR="0077630B" w:rsidRPr="001A04E8">
        <w:t xml:space="preserve"> difference in population size between the native and invaded ranges of non-native species could</w:t>
      </w:r>
      <w:r w:rsidR="00E01519" w:rsidRPr="001A04E8">
        <w:t xml:space="preserve"> also</w:t>
      </w:r>
      <w:r w:rsidR="0077630B" w:rsidRPr="001A04E8">
        <w:t xml:space="preserve"> be considered a population outbreak </w:t>
      </w:r>
      <w:r w:rsidR="00E01519" w:rsidRPr="001A04E8">
        <w:t xml:space="preserve">for non-native species </w:t>
      </w:r>
      <w:r w:rsidR="0077630B" w:rsidRPr="001A04E8">
        <w:t>(i.e.</w:t>
      </w:r>
      <w:r w:rsidR="0042331C" w:rsidRPr="001A04E8">
        <w:t>,</w:t>
      </w:r>
      <w:r w:rsidR="0077630B" w:rsidRPr="001A04E8">
        <w:t xml:space="preserve"> based on </w:t>
      </w:r>
      <w:r w:rsidR="00E01519" w:rsidRPr="001A04E8">
        <w:t xml:space="preserve">trends in space </w:t>
      </w:r>
      <w:r w:rsidR="00254F5F" w:rsidRPr="001A04E8">
        <w:t>and</w:t>
      </w:r>
      <w:r w:rsidR="00E01519" w:rsidRPr="001A04E8">
        <w:t xml:space="preserve"> time). </w:t>
      </w:r>
    </w:p>
    <w:p w14:paraId="77C67C1C" w14:textId="73A36E07" w:rsidR="00254F21" w:rsidRPr="001A04E8" w:rsidRDefault="00254F21">
      <w:pPr>
        <w:spacing w:line="480" w:lineRule="auto"/>
        <w:ind w:firstLine="567"/>
      </w:pPr>
      <w:r w:rsidRPr="001A04E8">
        <w:t xml:space="preserve">Native species abundances within their historical ranges </w:t>
      </w:r>
      <w:r w:rsidR="00254F5F" w:rsidRPr="001A04E8">
        <w:t xml:space="preserve">can increase </w:t>
      </w:r>
      <w:r w:rsidR="006A181B" w:rsidRPr="001A04E8">
        <w:t xml:space="preserve">owing </w:t>
      </w:r>
      <w:r w:rsidRPr="001A04E8">
        <w:t>to increases in resource availability (e.g., nitrogen deposition), climate change, or anthropogenic disturbance (Table 1, Fig. 1a; Fig. 2</w:t>
      </w:r>
      <w:r w:rsidR="000D1F4E" w:rsidRPr="001A04E8">
        <w:t>b</w:t>
      </w:r>
      <w:r w:rsidRPr="001A04E8">
        <w:t>) (</w:t>
      </w:r>
      <w:r w:rsidR="00E56DF6" w:rsidRPr="001A04E8">
        <w:t xml:space="preserve">Carey </w:t>
      </w:r>
      <w:r w:rsidR="00E56DF6" w:rsidRPr="001A04E8">
        <w:rPr>
          <w:lang w:eastAsia="en-IN"/>
        </w:rPr>
        <w:t>et al. 2012</w:t>
      </w:r>
      <w:r w:rsidR="00F652C3" w:rsidRPr="001A04E8">
        <w:rPr>
          <w:lang w:eastAsia="en-IN"/>
        </w:rPr>
        <w:t>,</w:t>
      </w:r>
      <w:r w:rsidR="00E56DF6" w:rsidRPr="001A04E8">
        <w:rPr>
          <w:lang w:eastAsia="en-IN"/>
        </w:rPr>
        <w:t xml:space="preserve"> </w:t>
      </w:r>
      <w:r w:rsidR="00254F5F" w:rsidRPr="001A04E8">
        <w:rPr>
          <w:lang w:eastAsia="en-IN"/>
        </w:rPr>
        <w:t xml:space="preserve">Simberloff </w:t>
      </w:r>
      <w:r w:rsidR="00E56DF6" w:rsidRPr="001A04E8">
        <w:rPr>
          <w:lang w:eastAsia="en-IN"/>
        </w:rPr>
        <w:t>et al. 2012</w:t>
      </w:r>
      <w:r w:rsidR="00F652C3" w:rsidRPr="001A04E8">
        <w:rPr>
          <w:lang w:eastAsia="en-IN"/>
        </w:rPr>
        <w:t>,</w:t>
      </w:r>
      <w:r w:rsidR="00E56DF6" w:rsidRPr="001A04E8">
        <w:rPr>
          <w:lang w:eastAsia="en-IN"/>
        </w:rPr>
        <w:t xml:space="preserve"> D’Andrea et al. 2009</w:t>
      </w:r>
      <w:r w:rsidR="00F652C3" w:rsidRPr="001A04E8">
        <w:rPr>
          <w:lang w:eastAsia="en-IN"/>
        </w:rPr>
        <w:t>,</w:t>
      </w:r>
      <w:r w:rsidR="00E56DF6" w:rsidRPr="001A04E8">
        <w:rPr>
          <w:lang w:eastAsia="en-IN"/>
        </w:rPr>
        <w:t xml:space="preserve"> Bocsi et al. 2016</w:t>
      </w:r>
      <w:r w:rsidRPr="001A04E8">
        <w:t xml:space="preserve">). </w:t>
      </w:r>
      <w:r w:rsidR="00A23C21">
        <w:t>Native species outbreaks include r</w:t>
      </w:r>
      <w:r w:rsidR="00A23C21" w:rsidRPr="00F97BD1">
        <w:t xml:space="preserve">apid increases in the local population size of a species </w:t>
      </w:r>
      <w:r w:rsidR="00A23C21" w:rsidRPr="00F97BD1">
        <w:lastRenderedPageBreak/>
        <w:t>that is within its historical geographical range.</w:t>
      </w:r>
      <w:r w:rsidR="00A23C21">
        <w:t xml:space="preserve"> </w:t>
      </w:r>
      <w:r w:rsidRPr="001A04E8">
        <w:t xml:space="preserve">Indeed, in southeastern Australia, river regulation through dams and associated </w:t>
      </w:r>
      <w:r w:rsidR="00254F5F" w:rsidRPr="001A04E8">
        <w:t xml:space="preserve">alteration of </w:t>
      </w:r>
      <w:r w:rsidRPr="001A04E8">
        <w:t xml:space="preserve">flooding regimes </w:t>
      </w:r>
      <w:r w:rsidR="005C0D6D" w:rsidRPr="001A04E8">
        <w:t xml:space="preserve">has </w:t>
      </w:r>
      <w:r w:rsidRPr="001A04E8">
        <w:t xml:space="preserve">enabled native </w:t>
      </w:r>
      <w:r w:rsidRPr="001A04E8">
        <w:rPr>
          <w:i/>
          <w:iCs/>
        </w:rPr>
        <w:t xml:space="preserve">Eucalyptus camaldulensis </w:t>
      </w:r>
      <w:r w:rsidRPr="001A04E8">
        <w:rPr>
          <w:iCs/>
        </w:rPr>
        <w:t xml:space="preserve">to colonize formerly unsuitable floodplain areas, resulting in </w:t>
      </w:r>
      <w:r w:rsidRPr="001A04E8">
        <w:t>an increase in its abundance within its former geographic range (Fig. 1a) (</w:t>
      </w:r>
      <w:r w:rsidR="00B10071" w:rsidRPr="001A04E8">
        <w:t>Bren 1992</w:t>
      </w:r>
      <w:r w:rsidRPr="001A04E8">
        <w:t xml:space="preserve">). Humans did not disperse </w:t>
      </w:r>
      <w:r w:rsidRPr="001A04E8">
        <w:rPr>
          <w:i/>
          <w:iCs/>
        </w:rPr>
        <w:t>Eucalyptus camaldulensis</w:t>
      </w:r>
      <w:r w:rsidR="007162BE" w:rsidRPr="001A04E8">
        <w:t xml:space="preserve"> but </w:t>
      </w:r>
      <w:r w:rsidRPr="001A04E8">
        <w:t xml:space="preserve">modified local hydrological conditions, facilitating expansion of a population already present. While population outbreaks like these </w:t>
      </w:r>
      <w:r w:rsidR="00254F5F" w:rsidRPr="001A04E8">
        <w:t xml:space="preserve">can </w:t>
      </w:r>
      <w:r w:rsidRPr="001A04E8">
        <w:t>be considered a form of range expansion (i.e., into previously unsuitable areas), we classify them as examples of local increases in population sizes as they occur within species’ historical geographic ranges</w:t>
      </w:r>
      <w:r w:rsidR="00254F5F" w:rsidRPr="001A04E8">
        <w:t>.  However,</w:t>
      </w:r>
      <w:r w:rsidRPr="001A04E8">
        <w:t xml:space="preserve"> outbreaks and range </w:t>
      </w:r>
      <w:r w:rsidRPr="001A04E8">
        <w:lastRenderedPageBreak/>
        <w:t xml:space="preserve">expansion can be interrelated. Whether a species is seen to expand or infill its geographic range is influenced by human perceptions of range boundaries and the spatial </w:t>
      </w:r>
      <w:r w:rsidR="00521AD2">
        <w:t xml:space="preserve">and temporal </w:t>
      </w:r>
      <w:r w:rsidRPr="001A04E8">
        <w:t xml:space="preserve">scale at which they are depicted.  </w:t>
      </w:r>
    </w:p>
    <w:p w14:paraId="149448B8" w14:textId="7BE659E7" w:rsidR="00254F21" w:rsidRPr="001A04E8" w:rsidRDefault="00254F21">
      <w:pPr>
        <w:spacing w:line="480" w:lineRule="auto"/>
        <w:ind w:firstLine="720"/>
        <w:rPr>
          <w:lang w:eastAsia="en-IN"/>
        </w:rPr>
      </w:pPr>
      <w:r w:rsidRPr="001A04E8">
        <w:rPr>
          <w:lang w:eastAsia="en-IN"/>
        </w:rPr>
        <w:t xml:space="preserve">Native species do not have novel evolutionary histories that characterize non-native species. </w:t>
      </w:r>
      <w:r w:rsidR="006A181B" w:rsidRPr="001A04E8">
        <w:rPr>
          <w:color w:val="000000"/>
          <w:lang w:eastAsia="en-IN"/>
        </w:rPr>
        <w:t>Additionally</w:t>
      </w:r>
      <w:r w:rsidRPr="001A04E8">
        <w:rPr>
          <w:color w:val="000000"/>
          <w:lang w:eastAsia="en-IN"/>
        </w:rPr>
        <w:t xml:space="preserve">, native species, </w:t>
      </w:r>
      <w:r w:rsidRPr="001A04E8">
        <w:rPr>
          <w:lang w:eastAsia="en-IN"/>
        </w:rPr>
        <w:t>unlike non-native invaders</w:t>
      </w:r>
      <w:r w:rsidRPr="001A04E8">
        <w:rPr>
          <w:color w:val="000000"/>
          <w:lang w:eastAsia="en-IN"/>
        </w:rPr>
        <w:t>, r</w:t>
      </w:r>
      <w:r w:rsidRPr="001A04E8">
        <w:rPr>
          <w:lang w:eastAsia="en-IN"/>
        </w:rPr>
        <w:t>emain in the vicinity of their pathogens, herbivores, consumers, decomposers, and symbionts. Through similar processes, albeit in the opposite direction, sizes of native species populations have also frequently collapsed because of rapid changes in environmental conditions and resource availability, impacts of non-native species (</w:t>
      </w:r>
      <w:r w:rsidR="00670CE9" w:rsidRPr="001A04E8">
        <w:rPr>
          <w:lang w:eastAsia="en-IN"/>
        </w:rPr>
        <w:t xml:space="preserve">including those occupying </w:t>
      </w:r>
      <w:r w:rsidRPr="001A04E8">
        <w:rPr>
          <w:lang w:eastAsia="en-IN"/>
        </w:rPr>
        <w:lastRenderedPageBreak/>
        <w:t>higher trophic levels), and direct human actions like logging, deforestation, and land clearance for agriculture (</w:t>
      </w:r>
      <w:r w:rsidR="00B10071" w:rsidRPr="001A04E8">
        <w:rPr>
          <w:lang w:eastAsia="en-IN"/>
        </w:rPr>
        <w:t>McKinney 2002</w:t>
      </w:r>
      <w:r w:rsidRPr="001A04E8">
        <w:rPr>
          <w:lang w:eastAsia="en-IN"/>
        </w:rPr>
        <w:t>). Consistent with predator-prey dynamics where enemy abundance may lag behind prey abundance and allow short-term prey population outbreaks (</w:t>
      </w:r>
      <w:r w:rsidR="00B10071" w:rsidRPr="001A04E8">
        <w:rPr>
          <w:lang w:eastAsia="en-IN"/>
        </w:rPr>
        <w:t xml:space="preserve">Ryall </w:t>
      </w:r>
      <w:r w:rsidR="00F634CD" w:rsidRPr="001A04E8">
        <w:rPr>
          <w:lang w:eastAsia="en-IN"/>
        </w:rPr>
        <w:t>and</w:t>
      </w:r>
      <w:r w:rsidR="00B10071" w:rsidRPr="001A04E8">
        <w:rPr>
          <w:lang w:eastAsia="en-IN"/>
        </w:rPr>
        <w:t xml:space="preserve"> Fahrig 2005</w:t>
      </w:r>
      <w:r w:rsidRPr="001A04E8">
        <w:rPr>
          <w:lang w:eastAsia="en-IN"/>
        </w:rPr>
        <w:t>), native enemies can rein in an expanding population of a native plant species</w:t>
      </w:r>
      <w:r w:rsidR="00A65D2F" w:rsidRPr="001A04E8">
        <w:rPr>
          <w:lang w:eastAsia="en-IN"/>
        </w:rPr>
        <w:t xml:space="preserve">, </w:t>
      </w:r>
      <w:r w:rsidR="003640F0" w:rsidRPr="001A04E8">
        <w:rPr>
          <w:lang w:eastAsia="en-IN"/>
        </w:rPr>
        <w:t xml:space="preserve">relatively </w:t>
      </w:r>
      <w:r w:rsidR="00A65D2F" w:rsidRPr="001A04E8">
        <w:rPr>
          <w:lang w:eastAsia="en-IN"/>
        </w:rPr>
        <w:t xml:space="preserve">quickly </w:t>
      </w:r>
      <w:r w:rsidRPr="001A04E8">
        <w:rPr>
          <w:lang w:eastAsia="en-IN"/>
        </w:rPr>
        <w:t>return</w:t>
      </w:r>
      <w:r w:rsidR="00A65D2F" w:rsidRPr="001A04E8">
        <w:rPr>
          <w:lang w:eastAsia="en-IN"/>
        </w:rPr>
        <w:t>ing</w:t>
      </w:r>
      <w:r w:rsidRPr="001A04E8">
        <w:rPr>
          <w:lang w:eastAsia="en-IN"/>
        </w:rPr>
        <w:t xml:space="preserve"> </w:t>
      </w:r>
      <w:r w:rsidR="003640F0" w:rsidRPr="001A04E8">
        <w:rPr>
          <w:lang w:eastAsia="en-IN"/>
        </w:rPr>
        <w:t xml:space="preserve">it </w:t>
      </w:r>
      <w:r w:rsidRPr="001A04E8">
        <w:rPr>
          <w:lang w:eastAsia="en-IN"/>
        </w:rPr>
        <w:t xml:space="preserve">to its historical size. </w:t>
      </w:r>
    </w:p>
    <w:p w14:paraId="17B668C7" w14:textId="77777777" w:rsidR="00C8336B" w:rsidRPr="001A04E8" w:rsidRDefault="00C8336B">
      <w:pPr>
        <w:spacing w:line="480" w:lineRule="auto"/>
        <w:ind w:firstLine="720"/>
      </w:pPr>
      <w:r w:rsidRPr="001A04E8">
        <w:t xml:space="preserve">Biogeographic comparisons of ecological traits of species and their impacts </w:t>
      </w:r>
      <w:r w:rsidR="00D816CC" w:rsidRPr="001A04E8">
        <w:t xml:space="preserve">on </w:t>
      </w:r>
      <w:r w:rsidRPr="001A04E8">
        <w:t>native and non-native ranges have aided understanding of why some non-native species experience population outbreaks and suppress local species when introd</w:t>
      </w:r>
      <w:r w:rsidR="0063173E" w:rsidRPr="001A04E8">
        <w:t>uced to new regions (Fig. 1c) (</w:t>
      </w:r>
      <w:r w:rsidR="00892DA8" w:rsidRPr="001A04E8">
        <w:t xml:space="preserve">Hierro </w:t>
      </w:r>
      <w:r w:rsidR="00892DA8" w:rsidRPr="001A04E8">
        <w:rPr>
          <w:lang w:eastAsia="en-IN"/>
        </w:rPr>
        <w:t>et al. 2005</w:t>
      </w:r>
      <w:r w:rsidR="00F634CD" w:rsidRPr="001A04E8">
        <w:rPr>
          <w:lang w:eastAsia="en-IN"/>
        </w:rPr>
        <w:t>,</w:t>
      </w:r>
      <w:r w:rsidR="00892DA8" w:rsidRPr="001A04E8">
        <w:rPr>
          <w:lang w:eastAsia="en-IN"/>
        </w:rPr>
        <w:t xml:space="preserve"> Inderjit et al. 2011</w:t>
      </w:r>
      <w:r w:rsidR="00F634CD" w:rsidRPr="001A04E8">
        <w:rPr>
          <w:lang w:eastAsia="en-IN"/>
        </w:rPr>
        <w:t>,</w:t>
      </w:r>
      <w:r w:rsidR="00892DA8" w:rsidRPr="001A04E8">
        <w:rPr>
          <w:lang w:eastAsia="en-IN"/>
        </w:rPr>
        <w:t xml:space="preserve"> Kaur et al. </w:t>
      </w:r>
      <w:r w:rsidR="00892DA8" w:rsidRPr="001A04E8">
        <w:rPr>
          <w:lang w:eastAsia="en-IN"/>
        </w:rPr>
        <w:lastRenderedPageBreak/>
        <w:t>2012</w:t>
      </w:r>
      <w:r w:rsidR="00F634CD" w:rsidRPr="001A04E8">
        <w:rPr>
          <w:lang w:eastAsia="en-IN"/>
        </w:rPr>
        <w:t>,</w:t>
      </w:r>
      <w:r w:rsidR="00892DA8" w:rsidRPr="001A04E8">
        <w:rPr>
          <w:lang w:eastAsia="en-IN"/>
        </w:rPr>
        <w:t xml:space="preserve"> Callaway et al. 2011, 2012</w:t>
      </w:r>
      <w:r w:rsidRPr="001A04E8">
        <w:t xml:space="preserve">). Some non-native species may be particularly successful in their introduced ranges because of their novel evolutionary histories, which allow them to persist more readily </w:t>
      </w:r>
      <w:r w:rsidR="009C151A" w:rsidRPr="001A04E8">
        <w:t xml:space="preserve">than native species </w:t>
      </w:r>
      <w:r w:rsidRPr="001A04E8">
        <w:t xml:space="preserve">in modified environmental conditions and which may enable them </w:t>
      </w:r>
      <w:r w:rsidR="0063173E" w:rsidRPr="001A04E8">
        <w:t>to outcompete native species (</w:t>
      </w:r>
      <w:r w:rsidR="00892DA8" w:rsidRPr="001A04E8">
        <w:t xml:space="preserve">Buckley </w:t>
      </w:r>
      <w:r w:rsidR="00F634CD" w:rsidRPr="001A04E8">
        <w:t>and</w:t>
      </w:r>
      <w:r w:rsidR="00892DA8" w:rsidRPr="001A04E8">
        <w:t xml:space="preserve"> Catford 2016</w:t>
      </w:r>
      <w:r w:rsidRPr="001A04E8">
        <w:t xml:space="preserve">). </w:t>
      </w:r>
      <w:r w:rsidR="004B0088" w:rsidRPr="001A04E8">
        <w:t xml:space="preserve">For example, novel chemicals released by exotic species may have </w:t>
      </w:r>
      <w:r w:rsidR="001B1C2A" w:rsidRPr="001A04E8">
        <w:t xml:space="preserve">adverse </w:t>
      </w:r>
      <w:r w:rsidR="004B0088" w:rsidRPr="001A04E8">
        <w:t xml:space="preserve">allelopathic effects </w:t>
      </w:r>
      <w:r w:rsidR="001B1C2A" w:rsidRPr="001A04E8">
        <w:t xml:space="preserve">on native species in the invaded community because of the presence of </w:t>
      </w:r>
      <w:r w:rsidR="004B0088" w:rsidRPr="001A04E8">
        <w:t xml:space="preserve">naïve soil communities and </w:t>
      </w:r>
      <w:r w:rsidR="001B1C2A" w:rsidRPr="001A04E8">
        <w:t xml:space="preserve">susceptible plants that have not evolved in the presence of these chemicals </w:t>
      </w:r>
      <w:r w:rsidR="004B0088" w:rsidRPr="001A04E8">
        <w:t>(Callaway and</w:t>
      </w:r>
      <w:r w:rsidR="0037453C" w:rsidRPr="001A04E8">
        <w:t xml:space="preserve"> Ridenour 2004, Inderjit et al.</w:t>
      </w:r>
      <w:r w:rsidR="004B0088" w:rsidRPr="001A04E8">
        <w:t xml:space="preserve"> 2011).</w:t>
      </w:r>
    </w:p>
    <w:p w14:paraId="4BDE5B08" w14:textId="04C33CDA" w:rsidR="00627AB6" w:rsidRPr="001A04E8" w:rsidRDefault="009F5D5B">
      <w:pPr>
        <w:spacing w:line="480" w:lineRule="auto"/>
        <w:ind w:firstLine="720"/>
        <w:rPr>
          <w:bCs/>
          <w:color w:val="0000FF"/>
        </w:rPr>
      </w:pPr>
      <w:r>
        <w:lastRenderedPageBreak/>
        <w:t>Non-native</w:t>
      </w:r>
      <w:r w:rsidRPr="001A04E8">
        <w:t xml:space="preserve"> </w:t>
      </w:r>
      <w:r w:rsidR="00C8336B" w:rsidRPr="001A04E8">
        <w:t xml:space="preserve">ranges </w:t>
      </w:r>
      <w:r w:rsidR="00BE7DF0">
        <w:t>to which</w:t>
      </w:r>
      <w:r w:rsidRPr="001A04E8">
        <w:t xml:space="preserve"> </w:t>
      </w:r>
      <w:r w:rsidR="00C8336B" w:rsidRPr="001A04E8">
        <w:t>invasive species</w:t>
      </w:r>
      <w:r>
        <w:t xml:space="preserve"> </w:t>
      </w:r>
      <w:r w:rsidR="00965127">
        <w:t>have been</w:t>
      </w:r>
      <w:r>
        <w:t xml:space="preserve"> introduced</w:t>
      </w:r>
      <w:r w:rsidR="00C8336B" w:rsidRPr="001A04E8">
        <w:t xml:space="preserve"> provide a novel environment in terms of biogeographic-evolutionary advantage (e.g., enemy release, plant-soil feedbacks, novel chemicals), and this novelty may counteract </w:t>
      </w:r>
      <w:r w:rsidR="009E2ACB" w:rsidRPr="001A04E8">
        <w:t xml:space="preserve">the </w:t>
      </w:r>
      <w:r w:rsidR="00C8336B" w:rsidRPr="001A04E8">
        <w:t>disadvantages of establishing in a new physical environment and the possible absence of mutualists present in the native range (Table 1). A</w:t>
      </w:r>
      <w:r w:rsidR="00C8336B" w:rsidRPr="001A04E8">
        <w:rPr>
          <w:bCs/>
        </w:rPr>
        <w:t xml:space="preserve"> rapid increase in the abundance of non-native invaders</w:t>
      </w:r>
      <w:r w:rsidR="00C8336B" w:rsidRPr="001A04E8">
        <w:t xml:space="preserve"> can be triggered by shifts in various p</w:t>
      </w:r>
      <w:r w:rsidR="00C8336B" w:rsidRPr="001A04E8">
        <w:rPr>
          <w:bCs/>
        </w:rPr>
        <w:t>opulation-level interactions. Examples include reduced herbivory (</w:t>
      </w:r>
      <w:r w:rsidR="00E62A1B" w:rsidRPr="001A04E8">
        <w:rPr>
          <w:bCs/>
        </w:rPr>
        <w:t xml:space="preserve">Schaffner </w:t>
      </w:r>
      <w:r w:rsidR="00E62A1B" w:rsidRPr="001A04E8">
        <w:rPr>
          <w:lang w:eastAsia="en-IN"/>
        </w:rPr>
        <w:t>et al. 2011</w:t>
      </w:r>
      <w:r w:rsidR="0037453C" w:rsidRPr="001A04E8">
        <w:rPr>
          <w:lang w:eastAsia="en-IN"/>
        </w:rPr>
        <w:t>,</w:t>
      </w:r>
      <w:r w:rsidR="00E62A1B" w:rsidRPr="001A04E8">
        <w:rPr>
          <w:lang w:eastAsia="en-IN"/>
        </w:rPr>
        <w:t xml:space="preserve"> Inderjit, 2012</w:t>
      </w:r>
      <w:r w:rsidR="0037453C" w:rsidRPr="001A04E8">
        <w:rPr>
          <w:lang w:eastAsia="en-IN"/>
        </w:rPr>
        <w:t>,</w:t>
      </w:r>
      <w:r w:rsidR="00E62A1B" w:rsidRPr="001A04E8">
        <w:rPr>
          <w:lang w:eastAsia="en-IN"/>
        </w:rPr>
        <w:t xml:space="preserve"> Kali</w:t>
      </w:r>
      <w:r w:rsidR="003640F0" w:rsidRPr="001A04E8">
        <w:rPr>
          <w:lang w:eastAsia="en-IN"/>
        </w:rPr>
        <w:t>s</w:t>
      </w:r>
      <w:r w:rsidR="00E62A1B" w:rsidRPr="001A04E8">
        <w:rPr>
          <w:lang w:eastAsia="en-IN"/>
        </w:rPr>
        <w:t>z et al. 2014</w:t>
      </w:r>
      <w:r w:rsidR="00C8336B" w:rsidRPr="001A04E8">
        <w:t>)</w:t>
      </w:r>
      <w:r w:rsidR="0063173E" w:rsidRPr="001A04E8">
        <w:rPr>
          <w:bCs/>
        </w:rPr>
        <w:t>, novel chemicals (</w:t>
      </w:r>
      <w:r w:rsidR="00E62A1B" w:rsidRPr="001A04E8">
        <w:rPr>
          <w:bCs/>
        </w:rPr>
        <w:t xml:space="preserve">Inderjit </w:t>
      </w:r>
      <w:r w:rsidR="00E62A1B" w:rsidRPr="001A04E8">
        <w:rPr>
          <w:lang w:eastAsia="en-IN"/>
        </w:rPr>
        <w:t>et al. 2011</w:t>
      </w:r>
      <w:r w:rsidR="0037453C" w:rsidRPr="001A04E8">
        <w:rPr>
          <w:lang w:eastAsia="en-IN"/>
        </w:rPr>
        <w:t>,</w:t>
      </w:r>
      <w:r w:rsidR="00E62A1B" w:rsidRPr="001A04E8">
        <w:rPr>
          <w:lang w:eastAsia="en-IN"/>
        </w:rPr>
        <w:t xml:space="preserve"> Svensson et al. 2013</w:t>
      </w:r>
      <w:r w:rsidR="0037453C" w:rsidRPr="001A04E8">
        <w:rPr>
          <w:lang w:eastAsia="en-IN"/>
        </w:rPr>
        <w:t>,</w:t>
      </w:r>
      <w:r w:rsidR="00E62A1B" w:rsidRPr="001A04E8">
        <w:rPr>
          <w:lang w:eastAsia="en-IN"/>
        </w:rPr>
        <w:t xml:space="preserve"> Zheng et al. 2015</w:t>
      </w:r>
      <w:r w:rsidR="00C8336B" w:rsidRPr="001A04E8">
        <w:rPr>
          <w:bCs/>
        </w:rPr>
        <w:t xml:space="preserve">), </w:t>
      </w:r>
      <w:r w:rsidR="00C8336B" w:rsidRPr="001A04E8">
        <w:t>plant-soil feedbacks</w:t>
      </w:r>
      <w:r w:rsidR="00C8336B" w:rsidRPr="001A04E8">
        <w:rPr>
          <w:bCs/>
        </w:rPr>
        <w:t xml:space="preserve"> (</w:t>
      </w:r>
      <w:r w:rsidR="00E62A1B" w:rsidRPr="001A04E8">
        <w:rPr>
          <w:bCs/>
        </w:rPr>
        <w:t xml:space="preserve">Inderjit </w:t>
      </w:r>
      <w:r w:rsidR="0037453C" w:rsidRPr="001A04E8">
        <w:rPr>
          <w:bCs/>
        </w:rPr>
        <w:t>and</w:t>
      </w:r>
      <w:r w:rsidR="00E62A1B" w:rsidRPr="001A04E8">
        <w:rPr>
          <w:bCs/>
        </w:rPr>
        <w:t xml:space="preserve"> van der Putten 2010</w:t>
      </w:r>
      <w:r w:rsidR="006F7BD8">
        <w:rPr>
          <w:bCs/>
        </w:rPr>
        <w:t>,</w:t>
      </w:r>
      <w:r w:rsidR="00E62A1B" w:rsidRPr="001A04E8">
        <w:rPr>
          <w:bCs/>
        </w:rPr>
        <w:t xml:space="preserve"> Inderjit </w:t>
      </w:r>
      <w:r w:rsidR="0037453C" w:rsidRPr="001A04E8">
        <w:rPr>
          <w:bCs/>
        </w:rPr>
        <w:t>and</w:t>
      </w:r>
      <w:r w:rsidR="00E62A1B" w:rsidRPr="001A04E8">
        <w:rPr>
          <w:bCs/>
        </w:rPr>
        <w:t xml:space="preserve"> Cahill 2015</w:t>
      </w:r>
      <w:r w:rsidR="00C8336B" w:rsidRPr="001A04E8">
        <w:rPr>
          <w:bCs/>
        </w:rPr>
        <w:t>), alte</w:t>
      </w:r>
      <w:r w:rsidR="0063173E" w:rsidRPr="001A04E8">
        <w:rPr>
          <w:bCs/>
        </w:rPr>
        <w:t xml:space="preserve">red </w:t>
      </w:r>
      <w:r w:rsidR="0063173E" w:rsidRPr="001A04E8">
        <w:rPr>
          <w:bCs/>
        </w:rPr>
        <w:lastRenderedPageBreak/>
        <w:t>physiological allocation (</w:t>
      </w:r>
      <w:r w:rsidR="00E62A1B" w:rsidRPr="001A04E8">
        <w:rPr>
          <w:bCs/>
        </w:rPr>
        <w:t xml:space="preserve">Feng </w:t>
      </w:r>
      <w:r w:rsidR="00E62A1B" w:rsidRPr="001A04E8">
        <w:rPr>
          <w:lang w:eastAsia="en-IN"/>
        </w:rPr>
        <w:t>et al. 2011</w:t>
      </w:r>
      <w:r w:rsidR="00C8336B" w:rsidRPr="001A04E8">
        <w:rPr>
          <w:bCs/>
        </w:rPr>
        <w:t>), i</w:t>
      </w:r>
      <w:r w:rsidR="0063173E" w:rsidRPr="001A04E8">
        <w:rPr>
          <w:bCs/>
        </w:rPr>
        <w:t>ncreased competitive ability (</w:t>
      </w:r>
      <w:r w:rsidR="00E62A1B" w:rsidRPr="001A04E8">
        <w:rPr>
          <w:bCs/>
        </w:rPr>
        <w:t xml:space="preserve">Zheng </w:t>
      </w:r>
      <w:r w:rsidR="00E62A1B" w:rsidRPr="001A04E8">
        <w:rPr>
          <w:lang w:eastAsia="en-IN"/>
        </w:rPr>
        <w:t>et al. 2015</w:t>
      </w:r>
      <w:r w:rsidR="00C8336B" w:rsidRPr="001A04E8">
        <w:rPr>
          <w:bCs/>
        </w:rPr>
        <w:t>), disruption of native mutualisms (</w:t>
      </w:r>
      <w:r w:rsidR="00E62A1B" w:rsidRPr="001A04E8">
        <w:rPr>
          <w:bCs/>
        </w:rPr>
        <w:t xml:space="preserve">Traveset </w:t>
      </w:r>
      <w:r w:rsidR="0037453C" w:rsidRPr="001A04E8">
        <w:rPr>
          <w:bCs/>
        </w:rPr>
        <w:t>and</w:t>
      </w:r>
      <w:r w:rsidR="00E62A1B" w:rsidRPr="001A04E8">
        <w:rPr>
          <w:bCs/>
        </w:rPr>
        <w:t xml:space="preserve"> Richardson 20</w:t>
      </w:r>
      <w:r w:rsidR="00AE1D10" w:rsidRPr="001A04E8">
        <w:rPr>
          <w:bCs/>
        </w:rPr>
        <w:t>14</w:t>
      </w:r>
      <w:r w:rsidR="0037453C" w:rsidRPr="001A04E8">
        <w:rPr>
          <w:bCs/>
        </w:rPr>
        <w:t>,</w:t>
      </w:r>
      <w:r w:rsidR="00E62A1B" w:rsidRPr="001A04E8">
        <w:rPr>
          <w:bCs/>
        </w:rPr>
        <w:t xml:space="preserve"> Hale </w:t>
      </w:r>
      <w:r w:rsidR="0037453C" w:rsidRPr="001A04E8">
        <w:rPr>
          <w:bCs/>
        </w:rPr>
        <w:t>and</w:t>
      </w:r>
      <w:r w:rsidR="00E62A1B" w:rsidRPr="001A04E8">
        <w:rPr>
          <w:bCs/>
        </w:rPr>
        <w:t xml:space="preserve"> Kalisz 2012</w:t>
      </w:r>
      <w:r w:rsidR="00C8336B" w:rsidRPr="001A04E8">
        <w:rPr>
          <w:bCs/>
        </w:rPr>
        <w:t>), and resulting demographic responses (</w:t>
      </w:r>
      <w:r w:rsidR="00F458FC" w:rsidRPr="001A04E8">
        <w:rPr>
          <w:bCs/>
        </w:rPr>
        <w:t>Gurevitch et al. 2011</w:t>
      </w:r>
      <w:r w:rsidR="0037453C" w:rsidRPr="001A04E8">
        <w:rPr>
          <w:bCs/>
        </w:rPr>
        <w:t>,</w:t>
      </w:r>
      <w:r w:rsidR="00F458FC" w:rsidRPr="001A04E8">
        <w:rPr>
          <w:bCs/>
        </w:rPr>
        <w:t xml:space="preserve"> Kalisz et al. 2014</w:t>
      </w:r>
      <w:r w:rsidR="00C8336B" w:rsidRPr="001A04E8">
        <w:rPr>
          <w:bCs/>
        </w:rPr>
        <w:t xml:space="preserve">). </w:t>
      </w:r>
      <w:r w:rsidR="00627AB6" w:rsidRPr="001A04E8">
        <w:t xml:space="preserve">Post-invasion evolutionary processes </w:t>
      </w:r>
      <w:r w:rsidR="00A2170A" w:rsidRPr="001A04E8">
        <w:t xml:space="preserve">in the non-native species can </w:t>
      </w:r>
      <w:r w:rsidR="00627AB6" w:rsidRPr="001A04E8">
        <w:t>occur as the invasion proceeds and may result in the</w:t>
      </w:r>
      <w:r w:rsidR="00A2170A" w:rsidRPr="001A04E8">
        <w:t>ir</w:t>
      </w:r>
      <w:r w:rsidR="00627AB6" w:rsidRPr="001A04E8">
        <w:t xml:space="preserve"> eventual decline in abundance </w:t>
      </w:r>
      <w:r w:rsidR="00E01519" w:rsidRPr="001A04E8">
        <w:t>(</w:t>
      </w:r>
      <w:r w:rsidR="00627AB6" w:rsidRPr="001A04E8">
        <w:t>or range contraction</w:t>
      </w:r>
      <w:r w:rsidR="00E01519" w:rsidRPr="001A04E8">
        <w:t>)</w:t>
      </w:r>
      <w:r w:rsidR="00627AB6" w:rsidRPr="001A04E8">
        <w:t xml:space="preserve"> (e.g.</w:t>
      </w:r>
      <w:r w:rsidR="00A03DA8" w:rsidRPr="001A04E8">
        <w:t xml:space="preserve"> </w:t>
      </w:r>
      <w:r w:rsidR="00DB2853" w:rsidRPr="001A04E8">
        <w:rPr>
          <w:lang w:eastAsia="en-IN"/>
        </w:rPr>
        <w:t>Iacarella et al. 2015</w:t>
      </w:r>
      <w:r w:rsidR="00627AB6" w:rsidRPr="001A04E8">
        <w:t xml:space="preserve">).  </w:t>
      </w:r>
      <w:r w:rsidR="00A2170A" w:rsidRPr="001A04E8">
        <w:t xml:space="preserve">Conversely, new </w:t>
      </w:r>
      <w:r w:rsidR="00627AB6" w:rsidRPr="001A04E8">
        <w:t xml:space="preserve">enemies </w:t>
      </w:r>
      <w:r w:rsidR="009E2ACB" w:rsidRPr="001A04E8">
        <w:t xml:space="preserve">that </w:t>
      </w:r>
      <w:r w:rsidR="00627AB6" w:rsidRPr="001A04E8">
        <w:t xml:space="preserve">have accumulated </w:t>
      </w:r>
      <w:r w:rsidR="00C30FB0" w:rsidRPr="001A04E8">
        <w:t xml:space="preserve">or </w:t>
      </w:r>
      <w:r w:rsidR="00627AB6" w:rsidRPr="001A04E8">
        <w:t>soil communities</w:t>
      </w:r>
      <w:r w:rsidR="00EA0F92">
        <w:t xml:space="preserve"> that</w:t>
      </w:r>
      <w:r w:rsidR="00627AB6" w:rsidRPr="001A04E8">
        <w:t xml:space="preserve"> may have evolved </w:t>
      </w:r>
      <w:r w:rsidR="009E2ACB" w:rsidRPr="001A04E8">
        <w:t xml:space="preserve">may </w:t>
      </w:r>
      <w:r w:rsidR="00C30FB0" w:rsidRPr="001A04E8">
        <w:t xml:space="preserve">eventually </w:t>
      </w:r>
      <w:r w:rsidR="00627AB6" w:rsidRPr="001A04E8">
        <w:t xml:space="preserve">suppress the invader’s population growth. </w:t>
      </w:r>
    </w:p>
    <w:p w14:paraId="2C571959" w14:textId="77777777" w:rsidR="00254F21" w:rsidRPr="001A04E8" w:rsidRDefault="00254F21">
      <w:pPr>
        <w:spacing w:line="480" w:lineRule="auto"/>
        <w:rPr>
          <w:lang w:eastAsia="en-IN"/>
        </w:rPr>
      </w:pPr>
    </w:p>
    <w:p w14:paraId="24744433" w14:textId="392CD7C2" w:rsidR="00DE7919" w:rsidRPr="001A04E8" w:rsidRDefault="00D8605D">
      <w:pPr>
        <w:spacing w:line="480" w:lineRule="auto"/>
        <w:rPr>
          <w:b/>
          <w:lang w:val="uz-Cyrl-UZ" w:eastAsia="uz-Cyrl-UZ" w:bidi="uz-Cyrl-UZ"/>
        </w:rPr>
      </w:pPr>
      <w:r w:rsidRPr="001A04E8">
        <w:rPr>
          <w:b/>
        </w:rPr>
        <w:t>R</w:t>
      </w:r>
      <w:r w:rsidR="001E1A1B" w:rsidRPr="001A04E8">
        <w:rPr>
          <w:b/>
        </w:rPr>
        <w:t xml:space="preserve">ange </w:t>
      </w:r>
      <w:r w:rsidR="005D1BF1" w:rsidRPr="001A04E8">
        <w:rPr>
          <w:b/>
        </w:rPr>
        <w:t>e</w:t>
      </w:r>
      <w:r w:rsidR="001E1A1B" w:rsidRPr="001A04E8">
        <w:rPr>
          <w:b/>
        </w:rPr>
        <w:t xml:space="preserve">xpansion or </w:t>
      </w:r>
      <w:r w:rsidR="005D1BF1" w:rsidRPr="001A04E8">
        <w:rPr>
          <w:b/>
        </w:rPr>
        <w:t>r</w:t>
      </w:r>
      <w:r w:rsidR="001E1A1B" w:rsidRPr="001A04E8">
        <w:rPr>
          <w:b/>
        </w:rPr>
        <w:t xml:space="preserve">ange </w:t>
      </w:r>
      <w:r w:rsidR="005D1BF1" w:rsidRPr="001A04E8">
        <w:rPr>
          <w:b/>
        </w:rPr>
        <w:t>c</w:t>
      </w:r>
      <w:r w:rsidR="001E1A1B" w:rsidRPr="001A04E8">
        <w:rPr>
          <w:b/>
        </w:rPr>
        <w:t>ontraction</w:t>
      </w:r>
    </w:p>
    <w:p w14:paraId="1B691C57" w14:textId="77777777" w:rsidR="005D1BF1" w:rsidRPr="001A04E8" w:rsidRDefault="005D1BF1">
      <w:pPr>
        <w:spacing w:line="480" w:lineRule="auto"/>
      </w:pPr>
    </w:p>
    <w:p w14:paraId="2A70F7D8" w14:textId="049F44C4" w:rsidR="007D614B" w:rsidRPr="001A04E8" w:rsidRDefault="00A23C21">
      <w:pPr>
        <w:spacing w:line="480" w:lineRule="auto"/>
      </w:pPr>
      <w:r>
        <w:t xml:space="preserve">Range expansion refers to the </w:t>
      </w:r>
      <w:r w:rsidR="00121ED1">
        <w:t>increase in the area occupied by</w:t>
      </w:r>
      <w:r w:rsidRPr="00F97BD1">
        <w:t xml:space="preserve"> a native species, where the species still occupies its former geographic range</w:t>
      </w:r>
      <w:r w:rsidRPr="00F97BD1">
        <w:rPr>
          <w:color w:val="000000"/>
          <w:lang w:val="en-AU"/>
        </w:rPr>
        <w:t xml:space="preserve"> but has an expanded distribution; range contraction is the opposite</w:t>
      </w:r>
      <w:r w:rsidR="00C8336B" w:rsidRPr="001A04E8">
        <w:t xml:space="preserve"> </w:t>
      </w:r>
      <w:r w:rsidR="003F3575">
        <w:t xml:space="preserve">process </w:t>
      </w:r>
      <w:r w:rsidR="00C8336B" w:rsidRPr="001A04E8">
        <w:t>(Fig. 2c)</w:t>
      </w:r>
      <w:r w:rsidR="00224293" w:rsidRPr="001A04E8">
        <w:t xml:space="preserve">. </w:t>
      </w:r>
      <w:r w:rsidR="001E1A1B" w:rsidRPr="001A04E8">
        <w:t>A native species can expand its range along latitudinal or elevational gradients</w:t>
      </w:r>
      <w:r w:rsidR="00FB6163" w:rsidRPr="001A04E8">
        <w:t>,</w:t>
      </w:r>
      <w:r w:rsidR="001E1A1B" w:rsidRPr="001A04E8">
        <w:t xml:space="preserve"> but its former range can </w:t>
      </w:r>
      <w:r w:rsidR="00EE27B7" w:rsidRPr="001A04E8">
        <w:t>remain</w:t>
      </w:r>
      <w:r w:rsidR="001E1A1B" w:rsidRPr="001A04E8">
        <w:t xml:space="preserve"> occupied </w:t>
      </w:r>
      <w:r w:rsidR="007D6239" w:rsidRPr="001A04E8">
        <w:t xml:space="preserve">owing </w:t>
      </w:r>
      <w:r w:rsidR="001E1A1B" w:rsidRPr="001A04E8">
        <w:t>to increase</w:t>
      </w:r>
      <w:r w:rsidR="00353E2E" w:rsidRPr="001A04E8">
        <w:t>d</w:t>
      </w:r>
      <w:r w:rsidR="001E1A1B" w:rsidRPr="001A04E8">
        <w:t xml:space="preserve"> geographic extent of </w:t>
      </w:r>
      <w:r w:rsidR="001E1A1B" w:rsidRPr="001A04E8">
        <w:rPr>
          <w:lang w:val="en-GB"/>
        </w:rPr>
        <w:t xml:space="preserve">suitable environmental conditions and amenable biotic ones </w:t>
      </w:r>
      <w:r w:rsidR="004E77D0" w:rsidRPr="001A04E8">
        <w:rPr>
          <w:lang w:val="en-GB"/>
        </w:rPr>
        <w:t>(</w:t>
      </w:r>
      <w:r w:rsidR="001E1A1B" w:rsidRPr="001A04E8">
        <w:t xml:space="preserve">Table 1, </w:t>
      </w:r>
      <w:r w:rsidR="00652558" w:rsidRPr="001A04E8">
        <w:t xml:space="preserve">Fig. 1b, </w:t>
      </w:r>
      <w:r w:rsidR="001E1A1B" w:rsidRPr="001A04E8">
        <w:rPr>
          <w:lang w:val="en-GB"/>
        </w:rPr>
        <w:t>Fig</w:t>
      </w:r>
      <w:r w:rsidR="00224293" w:rsidRPr="001A04E8">
        <w:rPr>
          <w:lang w:val="en-GB"/>
        </w:rPr>
        <w:t>.</w:t>
      </w:r>
      <w:r w:rsidR="001E1A1B" w:rsidRPr="001A04E8">
        <w:rPr>
          <w:lang w:val="en-GB"/>
        </w:rPr>
        <w:t xml:space="preserve"> 2</w:t>
      </w:r>
      <w:r w:rsidR="00652558" w:rsidRPr="001A04E8">
        <w:rPr>
          <w:lang w:val="en-GB"/>
        </w:rPr>
        <w:t>c</w:t>
      </w:r>
      <w:r w:rsidR="001E1A1B" w:rsidRPr="001A04E8">
        <w:rPr>
          <w:lang w:val="en-GB"/>
        </w:rPr>
        <w:t xml:space="preserve">) </w:t>
      </w:r>
      <w:r w:rsidR="006C7BA0" w:rsidRPr="001A04E8">
        <w:rPr>
          <w:lang w:val="en-GB"/>
        </w:rPr>
        <w:t>(</w:t>
      </w:r>
      <w:r w:rsidR="00DB2853" w:rsidRPr="001A04E8">
        <w:rPr>
          <w:lang w:val="en-GB"/>
        </w:rPr>
        <w:t xml:space="preserve">van Grunsven </w:t>
      </w:r>
      <w:r w:rsidR="00DB2853" w:rsidRPr="001A04E8">
        <w:rPr>
          <w:lang w:eastAsia="en-IN"/>
        </w:rPr>
        <w:t>et al.</w:t>
      </w:r>
      <w:r w:rsidR="00175626" w:rsidRPr="001A04E8">
        <w:rPr>
          <w:i/>
          <w:lang w:eastAsia="en-IN"/>
        </w:rPr>
        <w:t xml:space="preserve"> </w:t>
      </w:r>
      <w:r w:rsidR="00DB2853" w:rsidRPr="001A04E8">
        <w:rPr>
          <w:lang w:eastAsia="en-IN"/>
        </w:rPr>
        <w:t>2010</w:t>
      </w:r>
      <w:r w:rsidR="006C7BA0" w:rsidRPr="001A04E8">
        <w:rPr>
          <w:lang w:val="en-GB"/>
        </w:rPr>
        <w:t>)</w:t>
      </w:r>
      <w:r w:rsidR="001E1A1B" w:rsidRPr="001A04E8">
        <w:t xml:space="preserve">. </w:t>
      </w:r>
      <w:r w:rsidR="009426D4">
        <w:t>S</w:t>
      </w:r>
      <w:r w:rsidR="009426D4" w:rsidRPr="001A04E8">
        <w:t>ite (in)fidelity</w:t>
      </w:r>
      <w:r w:rsidR="009426D4">
        <w:t xml:space="preserve"> (i.e., the tendency of a species to return to</w:t>
      </w:r>
      <w:r w:rsidR="00EA0F92">
        <w:t xml:space="preserve"> a</w:t>
      </w:r>
      <w:r w:rsidR="009426D4">
        <w:t xml:space="preserve"> previously occupied location, Switzer 1993)</w:t>
      </w:r>
      <w:r w:rsidR="009426D4" w:rsidRPr="001A04E8">
        <w:t xml:space="preserve"> and mating system</w:t>
      </w:r>
      <w:r w:rsidR="009426D4">
        <w:t xml:space="preserve"> can be im</w:t>
      </w:r>
      <w:r w:rsidR="009426D4">
        <w:lastRenderedPageBreak/>
        <w:t>portant factor</w:t>
      </w:r>
      <w:r w:rsidR="00EA0F92">
        <w:t>s</w:t>
      </w:r>
      <w:r w:rsidR="009426D4">
        <w:t xml:space="preserve"> in range expansion.</w:t>
      </w:r>
      <w:r w:rsidR="009426D4" w:rsidRPr="001A04E8">
        <w:t xml:space="preserve"> </w:t>
      </w:r>
      <w:r w:rsidR="00BD0767" w:rsidRPr="001A04E8">
        <w:t>P</w:t>
      </w:r>
      <w:r w:rsidR="004E0C41" w:rsidRPr="001A04E8">
        <w:t xml:space="preserve">redictive traits </w:t>
      </w:r>
      <w:r w:rsidR="00BD0767" w:rsidRPr="001A04E8">
        <w:t xml:space="preserve">such as </w:t>
      </w:r>
      <w:r w:rsidR="007D382F" w:rsidRPr="001A04E8">
        <w:t xml:space="preserve">dispersal </w:t>
      </w:r>
      <w:r w:rsidR="00BD0767" w:rsidRPr="001A04E8">
        <w:t xml:space="preserve">ability, </w:t>
      </w:r>
      <w:r w:rsidR="004E0C41" w:rsidRPr="001A04E8">
        <w:t>persisten</w:t>
      </w:r>
      <w:r w:rsidR="00BD0767" w:rsidRPr="001A04E8">
        <w:t>ce in unfavorable climate</w:t>
      </w:r>
      <w:r w:rsidR="007D6239" w:rsidRPr="001A04E8">
        <w:t>s</w:t>
      </w:r>
      <w:r w:rsidR="00BD0767" w:rsidRPr="001A04E8">
        <w:t>, ecological generalization, reproductive strategy</w:t>
      </w:r>
      <w:r w:rsidR="007D382F" w:rsidRPr="001A04E8">
        <w:t xml:space="preserve"> (vegetative vs. sexual)</w:t>
      </w:r>
      <w:r w:rsidR="00BD0767" w:rsidRPr="001A04E8">
        <w:t xml:space="preserve">, </w:t>
      </w:r>
      <w:r w:rsidR="002807E0" w:rsidRPr="001A04E8">
        <w:t xml:space="preserve">and </w:t>
      </w:r>
      <w:r w:rsidR="004E0C41" w:rsidRPr="001A04E8">
        <w:t>low competitive ability</w:t>
      </w:r>
      <w:r w:rsidR="00BD0767" w:rsidRPr="001A04E8">
        <w:t xml:space="preserve"> can </w:t>
      </w:r>
      <w:r w:rsidR="00353E2E" w:rsidRPr="001A04E8">
        <w:t>aid</w:t>
      </w:r>
      <w:r w:rsidR="00BD0767" w:rsidRPr="001A04E8">
        <w:t xml:space="preserve"> </w:t>
      </w:r>
      <w:r w:rsidR="007D6239" w:rsidRPr="001A04E8">
        <w:t>assessment of</w:t>
      </w:r>
      <w:r w:rsidR="00BD0767" w:rsidRPr="001A04E8">
        <w:t xml:space="preserve"> the </w:t>
      </w:r>
      <w:r w:rsidR="000A4E0F" w:rsidRPr="001A04E8">
        <w:t>probability that</w:t>
      </w:r>
      <w:r w:rsidR="004E0C41" w:rsidRPr="001A04E8">
        <w:t xml:space="preserve"> a species </w:t>
      </w:r>
      <w:r w:rsidR="007D6239" w:rsidRPr="001A04E8">
        <w:t xml:space="preserve">will </w:t>
      </w:r>
      <w:r w:rsidR="004E0C41" w:rsidRPr="001A04E8">
        <w:t>expand its range and colonize new environment</w:t>
      </w:r>
      <w:r w:rsidR="00353E2E" w:rsidRPr="001A04E8">
        <w:t>s</w:t>
      </w:r>
      <w:r w:rsidR="004E0C41" w:rsidRPr="001A04E8">
        <w:t xml:space="preserve"> in response to climate change</w:t>
      </w:r>
      <w:r w:rsidR="00BD0767" w:rsidRPr="001A04E8">
        <w:t xml:space="preserve"> (</w:t>
      </w:r>
      <w:r w:rsidR="00DB2853" w:rsidRPr="001A04E8">
        <w:t xml:space="preserve">Estrada </w:t>
      </w:r>
      <w:r w:rsidR="00DB2853" w:rsidRPr="001A04E8">
        <w:rPr>
          <w:lang w:eastAsia="en-IN"/>
        </w:rPr>
        <w:t>et al. 2016</w:t>
      </w:r>
      <w:r w:rsidR="00BD0767" w:rsidRPr="001A04E8">
        <w:t>)</w:t>
      </w:r>
      <w:r w:rsidR="004E0C41" w:rsidRPr="001A04E8">
        <w:t>.</w:t>
      </w:r>
      <w:r w:rsidR="00E36064" w:rsidRPr="001A04E8">
        <w:t xml:space="preserve"> Traits of successful non-native invaders may </w:t>
      </w:r>
      <w:r w:rsidR="00594627" w:rsidRPr="001A04E8">
        <w:t>resemble those</w:t>
      </w:r>
      <w:r w:rsidR="00E36064" w:rsidRPr="001A04E8">
        <w:t xml:space="preserve"> of </w:t>
      </w:r>
      <w:r w:rsidR="009F5D5B">
        <w:t>native</w:t>
      </w:r>
      <w:r w:rsidR="009F5D5B" w:rsidRPr="001A04E8">
        <w:t xml:space="preserve"> </w:t>
      </w:r>
      <w:r w:rsidR="00E36064" w:rsidRPr="001A04E8">
        <w:t>plant</w:t>
      </w:r>
      <w:r w:rsidR="000A4E0F" w:rsidRPr="001A04E8">
        <w:t xml:space="preserve"> specie</w:t>
      </w:r>
      <w:r w:rsidR="00E36064" w:rsidRPr="001A04E8">
        <w:t xml:space="preserve">s </w:t>
      </w:r>
      <w:r w:rsidR="00076C62" w:rsidRPr="001A04E8">
        <w:t>that are</w:t>
      </w:r>
      <w:r w:rsidR="000A4E0F" w:rsidRPr="001A04E8">
        <w:t xml:space="preserve"> expanding their ranges</w:t>
      </w:r>
      <w:r w:rsidR="009749B9" w:rsidRPr="001A04E8">
        <w:t>,</w:t>
      </w:r>
      <w:r w:rsidR="000A4E0F" w:rsidRPr="001A04E8">
        <w:t xml:space="preserve"> </w:t>
      </w:r>
      <w:r w:rsidR="00E36064" w:rsidRPr="001A04E8">
        <w:t xml:space="preserve">including natives </w:t>
      </w:r>
      <w:r w:rsidR="006C7BA0" w:rsidRPr="001A04E8">
        <w:t>(</w:t>
      </w:r>
      <w:r w:rsidR="00175626" w:rsidRPr="001A04E8">
        <w:t xml:space="preserve">Thompson </w:t>
      </w:r>
      <w:r w:rsidR="0037453C" w:rsidRPr="001A04E8">
        <w:t>and</w:t>
      </w:r>
      <w:r w:rsidR="00175626" w:rsidRPr="001A04E8">
        <w:t xml:space="preserve"> Davis 2011</w:t>
      </w:r>
      <w:r w:rsidR="006C7BA0" w:rsidRPr="001A04E8">
        <w:t>)</w:t>
      </w:r>
      <w:r w:rsidR="00E36064" w:rsidRPr="001A04E8">
        <w:t xml:space="preserve">. For example, physiological traits such as photosystem II thermal tolerance may be similar for both native and non-native plants when water </w:t>
      </w:r>
      <w:r w:rsidR="008016E3" w:rsidRPr="001A04E8">
        <w:t xml:space="preserve">availability </w:t>
      </w:r>
      <w:r w:rsidR="00E36064" w:rsidRPr="001A04E8">
        <w:t>is</w:t>
      </w:r>
      <w:r w:rsidR="008016E3" w:rsidRPr="001A04E8">
        <w:t xml:space="preserve"> adequate</w:t>
      </w:r>
      <w:r w:rsidR="00E36064" w:rsidRPr="001A04E8">
        <w:t xml:space="preserve">, but non-native species </w:t>
      </w:r>
      <w:r w:rsidR="008016E3" w:rsidRPr="001A04E8">
        <w:t>may</w:t>
      </w:r>
      <w:r w:rsidR="00E36064" w:rsidRPr="001A04E8">
        <w:t xml:space="preserve"> </w:t>
      </w:r>
      <w:r w:rsidR="008016E3" w:rsidRPr="001A04E8">
        <w:t>better</w:t>
      </w:r>
      <w:r w:rsidR="00E36064" w:rsidRPr="001A04E8">
        <w:t xml:space="preserve"> tolerate higher leaf temperature than native </w:t>
      </w:r>
      <w:r w:rsidR="00E36064" w:rsidRPr="001A04E8">
        <w:lastRenderedPageBreak/>
        <w:t>species</w:t>
      </w:r>
      <w:r w:rsidR="00353E2E" w:rsidRPr="001A04E8">
        <w:t>,</w:t>
      </w:r>
      <w:r w:rsidR="00E36064" w:rsidRPr="001A04E8">
        <w:t xml:space="preserve"> as </w:t>
      </w:r>
      <w:r w:rsidR="00076C62" w:rsidRPr="001A04E8">
        <w:t xml:space="preserve">observed </w:t>
      </w:r>
      <w:r w:rsidR="00353E2E" w:rsidRPr="001A04E8">
        <w:t>in</w:t>
      </w:r>
      <w:r w:rsidR="00E36064" w:rsidRPr="001A04E8">
        <w:t xml:space="preserve"> </w:t>
      </w:r>
      <w:r w:rsidR="008016E3" w:rsidRPr="001A04E8">
        <w:t xml:space="preserve">invaders from </w:t>
      </w:r>
      <w:r w:rsidR="00E36064" w:rsidRPr="001A04E8">
        <w:t xml:space="preserve">Mediterranean-type ecosystems </w:t>
      </w:r>
      <w:r w:rsidR="006C7BA0" w:rsidRPr="001A04E8">
        <w:t>(</w:t>
      </w:r>
      <w:r w:rsidR="00175626" w:rsidRPr="001A04E8">
        <w:t xml:space="preserve">Godoy </w:t>
      </w:r>
      <w:r w:rsidR="00175626" w:rsidRPr="001A04E8">
        <w:rPr>
          <w:lang w:eastAsia="en-IN"/>
        </w:rPr>
        <w:t>et al. 2011</w:t>
      </w:r>
      <w:r w:rsidR="006C7BA0" w:rsidRPr="001A04E8">
        <w:t>)</w:t>
      </w:r>
      <w:r w:rsidR="00E36064" w:rsidRPr="001A04E8">
        <w:t xml:space="preserve">. </w:t>
      </w:r>
    </w:p>
    <w:p w14:paraId="4AE0E2D3" w14:textId="30548500" w:rsidR="00DE7919" w:rsidRPr="001A04E8" w:rsidRDefault="007D614B" w:rsidP="008E3571">
      <w:pPr>
        <w:spacing w:line="480" w:lineRule="auto"/>
        <w:ind w:firstLine="567"/>
      </w:pPr>
      <w:r w:rsidRPr="001A04E8">
        <w:t>Several plant species native to North America have experienced range expansion (</w:t>
      </w:r>
      <w:r w:rsidR="00175626" w:rsidRPr="001A04E8">
        <w:t xml:space="preserve">Simberloff </w:t>
      </w:r>
      <w:r w:rsidR="00175626" w:rsidRPr="001A04E8">
        <w:rPr>
          <w:lang w:eastAsia="en-IN"/>
        </w:rPr>
        <w:t>et al. 2012</w:t>
      </w:r>
      <w:r w:rsidRPr="001A04E8">
        <w:t xml:space="preserve">). </w:t>
      </w:r>
      <w:r w:rsidR="00EE27B7" w:rsidRPr="001A04E8">
        <w:t xml:space="preserve">Likewise, </w:t>
      </w:r>
      <w:r w:rsidRPr="001A04E8">
        <w:t>native plants in Australia</w:t>
      </w:r>
      <w:r w:rsidR="00E32C1A" w:rsidRPr="001A04E8">
        <w:t>,</w:t>
      </w:r>
      <w:r w:rsidRPr="001A04E8">
        <w:t xml:space="preserve"> including </w:t>
      </w:r>
      <w:r w:rsidRPr="001A04E8">
        <w:rPr>
          <w:i/>
        </w:rPr>
        <w:t>Sollya heterophylla, Acacia longifolia</w:t>
      </w:r>
      <w:r w:rsidRPr="001A04E8">
        <w:t>,</w:t>
      </w:r>
      <w:r w:rsidRPr="001A04E8">
        <w:rPr>
          <w:i/>
        </w:rPr>
        <w:t xml:space="preserve"> </w:t>
      </w:r>
      <w:r w:rsidRPr="001A04E8">
        <w:t>and</w:t>
      </w:r>
      <w:r w:rsidRPr="001A04E8">
        <w:rPr>
          <w:i/>
        </w:rPr>
        <w:t xml:space="preserve"> Leptospermum laevigatum</w:t>
      </w:r>
      <w:r w:rsidR="00E32C1A" w:rsidRPr="001A04E8">
        <w:t>,</w:t>
      </w:r>
      <w:r w:rsidR="00EE27B7" w:rsidRPr="001A04E8">
        <w:rPr>
          <w:i/>
        </w:rPr>
        <w:t xml:space="preserve"> </w:t>
      </w:r>
      <w:r w:rsidRPr="001A04E8">
        <w:t xml:space="preserve">became </w:t>
      </w:r>
      <w:r w:rsidR="00AF4083" w:rsidRPr="001A04E8">
        <w:t xml:space="preserve">abundant weeds </w:t>
      </w:r>
      <w:r w:rsidRPr="001A04E8">
        <w:t>when their distributions increased (</w:t>
      </w:r>
      <w:r w:rsidR="005532AC" w:rsidRPr="001A04E8">
        <w:t xml:space="preserve">Head </w:t>
      </w:r>
      <w:r w:rsidR="0037453C" w:rsidRPr="001A04E8">
        <w:t>and</w:t>
      </w:r>
      <w:r w:rsidR="005532AC" w:rsidRPr="001A04E8">
        <w:t xml:space="preserve"> Muir 2004</w:t>
      </w:r>
      <w:r w:rsidRPr="001A04E8">
        <w:t>)</w:t>
      </w:r>
      <w:r w:rsidR="004E77D0" w:rsidRPr="001A04E8">
        <w:t>. In both instances,</w:t>
      </w:r>
      <w:r w:rsidRPr="001A04E8">
        <w:t xml:space="preserve"> whether their expansion is occurring naturally or is being actively mediated by humans</w:t>
      </w:r>
      <w:r w:rsidR="00327D2B" w:rsidRPr="001A04E8">
        <w:t xml:space="preserve"> often</w:t>
      </w:r>
      <w:r w:rsidRPr="001A04E8">
        <w:t xml:space="preserve"> remains unclear. Human-driven environmental changes and habitat modification frequently create conditions that allow native species to spread, which </w:t>
      </w:r>
      <w:r w:rsidR="009C151A" w:rsidRPr="001A04E8">
        <w:t xml:space="preserve">can </w:t>
      </w:r>
      <w:r w:rsidRPr="001A04E8">
        <w:t>in turn greatly alter community structure and plant diversity (</w:t>
      </w:r>
      <w:r w:rsidR="005532AC" w:rsidRPr="001A04E8">
        <w:t xml:space="preserve">Carey </w:t>
      </w:r>
      <w:r w:rsidR="005532AC" w:rsidRPr="001A04E8">
        <w:rPr>
          <w:lang w:eastAsia="en-IN"/>
        </w:rPr>
        <w:lastRenderedPageBreak/>
        <w:t>et al. 2012</w:t>
      </w:r>
      <w:r w:rsidRPr="001A04E8">
        <w:t xml:space="preserve">). Some human-mediated abiotic and biotic changes that trigger increases in native species range size include increased atmospheric nitrogen deposition (e.g., </w:t>
      </w:r>
      <w:r w:rsidRPr="001A04E8">
        <w:rPr>
          <w:i/>
        </w:rPr>
        <w:t xml:space="preserve">Calamagrostis canescens </w:t>
      </w:r>
      <w:r w:rsidRPr="001A04E8">
        <w:t>and</w:t>
      </w:r>
      <w:r w:rsidRPr="001A04E8">
        <w:rPr>
          <w:i/>
        </w:rPr>
        <w:t xml:space="preserve"> Elymus athericus</w:t>
      </w:r>
      <w:r w:rsidRPr="001A04E8">
        <w:t xml:space="preserve"> in Europe, </w:t>
      </w:r>
      <w:r w:rsidRPr="001A04E8">
        <w:rPr>
          <w:i/>
        </w:rPr>
        <w:t xml:space="preserve">Molinia caerula </w:t>
      </w:r>
      <w:r w:rsidRPr="001A04E8">
        <w:t xml:space="preserve">in </w:t>
      </w:r>
      <w:r w:rsidR="009C151A" w:rsidRPr="001A04E8">
        <w:t xml:space="preserve">the </w:t>
      </w:r>
      <w:r w:rsidRPr="001A04E8">
        <w:t xml:space="preserve">United Kingdom), fire suppression (e.g., </w:t>
      </w:r>
      <w:r w:rsidRPr="001A04E8">
        <w:rPr>
          <w:i/>
        </w:rPr>
        <w:t>Gutierrezia sarathrae, Pse</w:t>
      </w:r>
      <w:r w:rsidR="00521AD2">
        <w:rPr>
          <w:i/>
        </w:rPr>
        <w:t>u</w:t>
      </w:r>
      <w:r w:rsidRPr="001A04E8">
        <w:rPr>
          <w:i/>
        </w:rPr>
        <w:t>d</w:t>
      </w:r>
      <w:r w:rsidR="00521AD2">
        <w:rPr>
          <w:i/>
        </w:rPr>
        <w:t>o</w:t>
      </w:r>
      <w:r w:rsidRPr="001A04E8">
        <w:rPr>
          <w:i/>
        </w:rPr>
        <w:t xml:space="preserve">tsuga menziesii, Acer rubrum, Juniperus occidentalis </w:t>
      </w:r>
      <w:r w:rsidRPr="001A04E8">
        <w:t>in the United States), and increased concentration of atmospheric CO</w:t>
      </w:r>
      <w:r w:rsidRPr="001A04E8">
        <w:rPr>
          <w:vertAlign w:val="subscript"/>
        </w:rPr>
        <w:t>2</w:t>
      </w:r>
      <w:r w:rsidRPr="001A04E8">
        <w:t xml:space="preserve"> (e.g., </w:t>
      </w:r>
      <w:r w:rsidRPr="001A04E8">
        <w:rPr>
          <w:i/>
        </w:rPr>
        <w:t>Vit</w:t>
      </w:r>
      <w:r w:rsidR="004B0088" w:rsidRPr="001A04E8">
        <w:rPr>
          <w:i/>
        </w:rPr>
        <w:t>i</w:t>
      </w:r>
      <w:r w:rsidRPr="001A04E8">
        <w:rPr>
          <w:i/>
        </w:rPr>
        <w:t>s</w:t>
      </w:r>
      <w:r w:rsidRPr="001A04E8">
        <w:t xml:space="preserve"> species in the United States) (see </w:t>
      </w:r>
      <w:r w:rsidR="009A7F35" w:rsidRPr="001A04E8">
        <w:t xml:space="preserve">Carey </w:t>
      </w:r>
      <w:r w:rsidR="009A7F35" w:rsidRPr="001A04E8">
        <w:rPr>
          <w:lang w:eastAsia="en-IN"/>
        </w:rPr>
        <w:t>et al. 2012</w:t>
      </w:r>
      <w:r w:rsidR="0037453C" w:rsidRPr="001A04E8">
        <w:rPr>
          <w:lang w:eastAsia="en-IN"/>
        </w:rPr>
        <w:t>,</w:t>
      </w:r>
      <w:r w:rsidR="009A7F35" w:rsidRPr="001A04E8">
        <w:rPr>
          <w:lang w:eastAsia="en-IN"/>
        </w:rPr>
        <w:t xml:space="preserve"> Simberloff et al. 2012</w:t>
      </w:r>
      <w:r w:rsidRPr="001A04E8">
        <w:t>). These are similar to many processes that facilitate non-native species invasion (Fig. 2) (</w:t>
      </w:r>
      <w:r w:rsidR="009A7F35" w:rsidRPr="001A04E8">
        <w:t xml:space="preserve">Leithead </w:t>
      </w:r>
      <w:r w:rsidR="009A7F35" w:rsidRPr="001A04E8">
        <w:rPr>
          <w:lang w:eastAsia="en-IN"/>
        </w:rPr>
        <w:t>et al. 2010</w:t>
      </w:r>
      <w:r w:rsidRPr="001A04E8">
        <w:t xml:space="preserve">). </w:t>
      </w:r>
      <w:r w:rsidR="00B90E40" w:rsidRPr="001A04E8">
        <w:t>N</w:t>
      </w:r>
      <w:r w:rsidR="00B3478C" w:rsidRPr="001A04E8">
        <w:t>itrogen deposition, one of the major anthropogenic disturbances,</w:t>
      </w:r>
      <w:r w:rsidR="00C8405D" w:rsidRPr="001A04E8">
        <w:t xml:space="preserve"> can</w:t>
      </w:r>
      <w:r w:rsidR="00B3478C" w:rsidRPr="001A04E8">
        <w:t xml:space="preserve"> </w:t>
      </w:r>
      <w:r w:rsidR="00B90E40" w:rsidRPr="001A04E8">
        <w:lastRenderedPageBreak/>
        <w:t xml:space="preserve">locally extirpate </w:t>
      </w:r>
      <w:r w:rsidR="00B3478C" w:rsidRPr="001A04E8">
        <w:t>certain species</w:t>
      </w:r>
      <w:r w:rsidR="000C0292" w:rsidRPr="001A04E8">
        <w:t xml:space="preserve"> thereby </w:t>
      </w:r>
      <w:r w:rsidR="00540B58" w:rsidRPr="001A04E8">
        <w:t>giv</w:t>
      </w:r>
      <w:r w:rsidR="000C0292" w:rsidRPr="001A04E8">
        <w:t>ing</w:t>
      </w:r>
      <w:r w:rsidR="00540B58" w:rsidRPr="001A04E8">
        <w:t xml:space="preserve"> </w:t>
      </w:r>
      <w:r w:rsidR="00C8405D" w:rsidRPr="001A04E8">
        <w:t xml:space="preserve">competitive </w:t>
      </w:r>
      <w:r w:rsidR="00540B58" w:rsidRPr="001A04E8">
        <w:t>advantage to certain</w:t>
      </w:r>
      <w:r w:rsidR="00B3478C" w:rsidRPr="001A04E8">
        <w:t xml:space="preserve"> </w:t>
      </w:r>
      <w:r w:rsidR="000C0292" w:rsidRPr="001A04E8">
        <w:t xml:space="preserve">other </w:t>
      </w:r>
      <w:r w:rsidR="00B3478C" w:rsidRPr="001A04E8">
        <w:t>species</w:t>
      </w:r>
      <w:r w:rsidR="00540B58" w:rsidRPr="001A04E8">
        <w:t xml:space="preserve"> and </w:t>
      </w:r>
      <w:r w:rsidR="008B1DA3" w:rsidRPr="001A04E8">
        <w:t>can</w:t>
      </w:r>
      <w:r w:rsidR="00540B58" w:rsidRPr="001A04E8">
        <w:t xml:space="preserve"> foster temperate forest expansion into grasslands</w:t>
      </w:r>
      <w:r w:rsidR="00B3478C" w:rsidRPr="001A04E8">
        <w:t xml:space="preserve"> (Southon et al. 2013</w:t>
      </w:r>
      <w:r w:rsidR="003226C3" w:rsidRPr="001A04E8">
        <w:t>, Kö</w:t>
      </w:r>
      <w:r w:rsidR="00540B58" w:rsidRPr="001A04E8">
        <w:t>chy and Wilson 2001</w:t>
      </w:r>
      <w:r w:rsidR="00B3478C" w:rsidRPr="001A04E8">
        <w:t>).</w:t>
      </w:r>
    </w:p>
    <w:p w14:paraId="306A8BD3" w14:textId="32BFF3C5" w:rsidR="004F3489" w:rsidRPr="001A04E8" w:rsidRDefault="001E1A1B">
      <w:pPr>
        <w:spacing w:line="480" w:lineRule="auto"/>
        <w:ind w:firstLine="567"/>
        <w:rPr>
          <w:rFonts w:eastAsia="Times New Roman"/>
        </w:rPr>
      </w:pPr>
      <w:r w:rsidRPr="001A04E8">
        <w:t xml:space="preserve">Range expansion </w:t>
      </w:r>
      <w:r w:rsidR="00DD76E4" w:rsidRPr="001A04E8">
        <w:t xml:space="preserve">and </w:t>
      </w:r>
      <w:r w:rsidRPr="001A04E8">
        <w:t xml:space="preserve">contraction are species-specific and </w:t>
      </w:r>
      <w:r w:rsidR="002847DE" w:rsidRPr="001A04E8">
        <w:t xml:space="preserve">depend </w:t>
      </w:r>
      <w:r w:rsidRPr="001A04E8">
        <w:t xml:space="preserve">on </w:t>
      </w:r>
      <w:r w:rsidR="00430E28" w:rsidRPr="001A04E8">
        <w:t xml:space="preserve">local </w:t>
      </w:r>
      <w:r w:rsidRPr="001A04E8">
        <w:t xml:space="preserve">ecological factors such as empty niches or reduced competition from neighbors. </w:t>
      </w:r>
      <w:r w:rsidR="00DD76E4" w:rsidRPr="001A04E8">
        <w:t>R</w:t>
      </w:r>
      <w:r w:rsidRPr="001A04E8">
        <w:t xml:space="preserve">ange expansion of </w:t>
      </w:r>
      <w:r w:rsidR="006A59C5" w:rsidRPr="001A04E8">
        <w:rPr>
          <w:rFonts w:eastAsia="Times New Roman"/>
        </w:rPr>
        <w:t>red maple (</w:t>
      </w:r>
      <w:r w:rsidR="006A59C5" w:rsidRPr="001A04E8">
        <w:rPr>
          <w:rStyle w:val="Emphasis"/>
          <w:rFonts w:eastAsia="Times New Roman"/>
        </w:rPr>
        <w:t>Acer rubrum</w:t>
      </w:r>
      <w:r w:rsidR="006A59C5" w:rsidRPr="001A04E8">
        <w:rPr>
          <w:rFonts w:eastAsia="Times New Roman"/>
        </w:rPr>
        <w:t xml:space="preserve"> L.), red oak (</w:t>
      </w:r>
      <w:r w:rsidR="006A59C5" w:rsidRPr="001A04E8">
        <w:rPr>
          <w:rStyle w:val="Emphasis"/>
          <w:rFonts w:eastAsia="Times New Roman"/>
        </w:rPr>
        <w:t>Quercus rubra</w:t>
      </w:r>
      <w:r w:rsidR="006A59C5" w:rsidRPr="001A04E8">
        <w:rPr>
          <w:rFonts w:eastAsia="Times New Roman"/>
        </w:rPr>
        <w:t xml:space="preserve"> L.), and white pine (</w:t>
      </w:r>
      <w:r w:rsidR="006A59C5" w:rsidRPr="001A04E8">
        <w:rPr>
          <w:rStyle w:val="Emphasis"/>
          <w:rFonts w:eastAsia="Times New Roman"/>
        </w:rPr>
        <w:t>Pinus strobus</w:t>
      </w:r>
      <w:r w:rsidR="006A59C5" w:rsidRPr="001A04E8">
        <w:rPr>
          <w:rFonts w:eastAsia="Times New Roman"/>
        </w:rPr>
        <w:t xml:space="preserve"> L.)</w:t>
      </w:r>
      <w:r w:rsidRPr="001A04E8">
        <w:t xml:space="preserve"> </w:t>
      </w:r>
      <w:r w:rsidR="00EA2030" w:rsidRPr="001A04E8">
        <w:t xml:space="preserve">from </w:t>
      </w:r>
      <w:r w:rsidRPr="001A04E8">
        <w:t xml:space="preserve">Canadian temperate forests into boreal forests </w:t>
      </w:r>
      <w:r w:rsidR="00EA2030" w:rsidRPr="001A04E8">
        <w:t>occurs when</w:t>
      </w:r>
      <w:r w:rsidRPr="001A04E8">
        <w:t xml:space="preserve"> </w:t>
      </w:r>
      <w:r w:rsidR="006A59C5" w:rsidRPr="001A04E8">
        <w:t>large</w:t>
      </w:r>
      <w:r w:rsidRPr="001A04E8">
        <w:t xml:space="preserve"> forest gaps </w:t>
      </w:r>
      <w:r w:rsidR="00EA2030" w:rsidRPr="001A04E8">
        <w:t xml:space="preserve">are available, potentially facilitating northward migration of these species </w:t>
      </w:r>
      <w:r w:rsidR="006231D3" w:rsidRPr="001A04E8">
        <w:t>(</w:t>
      </w:r>
      <w:r w:rsidR="009A7F35" w:rsidRPr="001A04E8">
        <w:t xml:space="preserve">Leithead </w:t>
      </w:r>
      <w:r w:rsidR="009A7F35" w:rsidRPr="001A04E8">
        <w:rPr>
          <w:lang w:eastAsia="en-IN"/>
        </w:rPr>
        <w:t>et al. 2010</w:t>
      </w:r>
      <w:r w:rsidR="006231D3" w:rsidRPr="001A04E8">
        <w:t>)</w:t>
      </w:r>
      <w:r w:rsidR="00EA2030" w:rsidRPr="001A04E8">
        <w:t xml:space="preserve">.  This pattern is also seen </w:t>
      </w:r>
      <w:r w:rsidR="00734F7C" w:rsidRPr="001A04E8">
        <w:t xml:space="preserve">in several tree species </w:t>
      </w:r>
      <w:r w:rsidR="00EA2030" w:rsidRPr="001A04E8">
        <w:t xml:space="preserve">across the prairie-boreal </w:t>
      </w:r>
      <w:r w:rsidR="00EA2030" w:rsidRPr="001A04E8">
        <w:lastRenderedPageBreak/>
        <w:t xml:space="preserve">forest ecotone in central North America and is </w:t>
      </w:r>
      <w:r w:rsidR="007A1CD5" w:rsidRPr="001A04E8">
        <w:t xml:space="preserve">expected to </w:t>
      </w:r>
      <w:r w:rsidR="00A321B6" w:rsidRPr="001A04E8">
        <w:t xml:space="preserve">increase </w:t>
      </w:r>
      <w:r w:rsidR="00AF4083" w:rsidRPr="001A04E8">
        <w:t xml:space="preserve">owing </w:t>
      </w:r>
      <w:r w:rsidR="00A321B6" w:rsidRPr="001A04E8">
        <w:t>to</w:t>
      </w:r>
      <w:r w:rsidR="007A1CD5" w:rsidRPr="001A04E8">
        <w:t xml:space="preserve"> climate change (</w:t>
      </w:r>
      <w:r w:rsidR="009A7F35" w:rsidRPr="001A04E8">
        <w:t xml:space="preserve">Frelich </w:t>
      </w:r>
      <w:r w:rsidR="0037453C" w:rsidRPr="001A04E8">
        <w:t>and</w:t>
      </w:r>
      <w:r w:rsidR="009A7F35" w:rsidRPr="001A04E8">
        <w:t xml:space="preserve"> Reich 2010</w:t>
      </w:r>
      <w:r w:rsidR="007A1CD5" w:rsidRPr="001A04E8">
        <w:t>)</w:t>
      </w:r>
      <w:r w:rsidRPr="001A04E8">
        <w:t xml:space="preserve">. </w:t>
      </w:r>
      <w:r w:rsidR="00EF7291" w:rsidRPr="001A04E8">
        <w:t xml:space="preserve">Crown fires common in boreal forests restrict northward expansion of </w:t>
      </w:r>
      <w:r w:rsidR="00EF7291" w:rsidRPr="001A04E8">
        <w:rPr>
          <w:i/>
        </w:rPr>
        <w:t>Pinus resinosa,</w:t>
      </w:r>
      <w:r w:rsidR="00EF7291" w:rsidRPr="001A04E8">
        <w:t xml:space="preserve"> a fire-dependent species that </w:t>
      </w:r>
      <w:r w:rsidR="005220B8" w:rsidRPr="001A04E8">
        <w:t xml:space="preserve">tolerates soil </w:t>
      </w:r>
      <w:r w:rsidR="00EF7291" w:rsidRPr="001A04E8">
        <w:t>surface fire</w:t>
      </w:r>
      <w:r w:rsidR="005220B8" w:rsidRPr="001A04E8">
        <w:t>s</w:t>
      </w:r>
      <w:r w:rsidR="00EF7291" w:rsidRPr="001A04E8">
        <w:t xml:space="preserve"> (Flannigan </w:t>
      </w:r>
      <w:r w:rsidR="0037453C" w:rsidRPr="001A04E8">
        <w:t>and</w:t>
      </w:r>
      <w:r w:rsidR="00EF7291" w:rsidRPr="001A04E8">
        <w:t xml:space="preserve"> Bergeron 1998). </w:t>
      </w:r>
      <w:r w:rsidRPr="001A04E8">
        <w:t xml:space="preserve">Many tree species are expanding their ranges in the northeastern US, but others (e.g., </w:t>
      </w:r>
      <w:r w:rsidRPr="001A04E8">
        <w:rPr>
          <w:i/>
        </w:rPr>
        <w:t>Abies balsamea, Betula papyrifera, Picea rubens, P. grandidentata, P. tremuloides</w:t>
      </w:r>
      <w:r w:rsidR="00781495" w:rsidRPr="001A04E8">
        <w:t>,</w:t>
      </w:r>
      <w:r w:rsidRPr="001A04E8">
        <w:t xml:space="preserve"> and </w:t>
      </w:r>
      <w:r w:rsidRPr="001A04E8">
        <w:rPr>
          <w:i/>
        </w:rPr>
        <w:t>Prunus serotina</w:t>
      </w:r>
      <w:r w:rsidRPr="001A04E8">
        <w:t xml:space="preserve">) are experiencing range contraction </w:t>
      </w:r>
      <w:r w:rsidR="006231D3" w:rsidRPr="001A04E8">
        <w:t>(</w:t>
      </w:r>
      <w:r w:rsidR="00DD589D" w:rsidRPr="001A04E8">
        <w:t xml:space="preserve">Iverson </w:t>
      </w:r>
      <w:r w:rsidR="00DD589D" w:rsidRPr="006F7BD8">
        <w:rPr>
          <w:lang w:eastAsia="en-IN"/>
        </w:rPr>
        <w:t>et al.</w:t>
      </w:r>
      <w:r w:rsidR="00DD589D" w:rsidRPr="001A04E8">
        <w:rPr>
          <w:lang w:eastAsia="en-IN"/>
        </w:rPr>
        <w:t xml:space="preserve"> 2008</w:t>
      </w:r>
      <w:r w:rsidR="006231D3" w:rsidRPr="001A04E8">
        <w:t>)</w:t>
      </w:r>
      <w:r w:rsidRPr="001A04E8">
        <w:t>. Further, at lower latitudes mangroves (</w:t>
      </w:r>
      <w:r w:rsidRPr="001A04E8">
        <w:rPr>
          <w:i/>
        </w:rPr>
        <w:t>Rhizoph</w:t>
      </w:r>
      <w:r w:rsidR="00D23A06" w:rsidRPr="001A04E8">
        <w:rPr>
          <w:i/>
        </w:rPr>
        <w:t>o</w:t>
      </w:r>
      <w:r w:rsidRPr="001A04E8">
        <w:rPr>
          <w:i/>
        </w:rPr>
        <w:t>ra mangle, Avicennia germinans,</w:t>
      </w:r>
      <w:r w:rsidRPr="001A04E8">
        <w:t xml:space="preserve"> and </w:t>
      </w:r>
      <w:r w:rsidRPr="001A04E8">
        <w:rPr>
          <w:i/>
        </w:rPr>
        <w:t>Laguncularia racemosa</w:t>
      </w:r>
      <w:r w:rsidR="00D44561" w:rsidRPr="001A04E8">
        <w:t>) are expanding</w:t>
      </w:r>
      <w:r w:rsidRPr="001A04E8">
        <w:t xml:space="preserve"> their ranges poleward in response to the declining frequency of extreme cold events </w:t>
      </w:r>
      <w:r w:rsidR="006231D3" w:rsidRPr="001A04E8">
        <w:t>(</w:t>
      </w:r>
      <w:r w:rsidR="00DD589D" w:rsidRPr="001A04E8">
        <w:t xml:space="preserve">Cavanaugh </w:t>
      </w:r>
      <w:r w:rsidR="00DD589D" w:rsidRPr="001A04E8">
        <w:rPr>
          <w:lang w:eastAsia="en-IN"/>
        </w:rPr>
        <w:t>et al. 2014</w:t>
      </w:r>
      <w:r w:rsidR="006231D3" w:rsidRPr="001A04E8">
        <w:t>)</w:t>
      </w:r>
      <w:r w:rsidRPr="001A04E8">
        <w:t xml:space="preserve">. </w:t>
      </w:r>
      <w:r w:rsidR="00DD76E4" w:rsidRPr="001A04E8">
        <w:lastRenderedPageBreak/>
        <w:t>A</w:t>
      </w:r>
      <w:r w:rsidR="00A97018" w:rsidRPr="001A04E8">
        <w:t xml:space="preserve">cross sites in North America, a greater </w:t>
      </w:r>
      <w:r w:rsidR="00734F7C" w:rsidRPr="001A04E8">
        <w:t xml:space="preserve">plasticity </w:t>
      </w:r>
      <w:r w:rsidR="00A97018" w:rsidRPr="001A04E8">
        <w:t>of</w:t>
      </w:r>
      <w:r w:rsidR="00DD76E4" w:rsidRPr="001A04E8">
        <w:t xml:space="preserve"> some</w:t>
      </w:r>
      <w:r w:rsidR="00A97018" w:rsidRPr="001A04E8">
        <w:t xml:space="preserve"> non-native plant species</w:t>
      </w:r>
      <w:r w:rsidR="005220B8" w:rsidRPr="001A04E8">
        <w:t xml:space="preserve"> that</w:t>
      </w:r>
      <w:r w:rsidR="00327D2B" w:rsidRPr="001A04E8">
        <w:t xml:space="preserve"> </w:t>
      </w:r>
      <w:r w:rsidR="005220B8" w:rsidRPr="001A04E8">
        <w:t xml:space="preserve">allows </w:t>
      </w:r>
      <w:r w:rsidR="00327D2B" w:rsidRPr="001A04E8">
        <w:t>them</w:t>
      </w:r>
      <w:r w:rsidR="00A97018" w:rsidRPr="001A04E8">
        <w:t xml:space="preserve"> to shift phenology in response to climate change has </w:t>
      </w:r>
      <w:r w:rsidR="00734F7C" w:rsidRPr="001A04E8">
        <w:t xml:space="preserve">resulted in </w:t>
      </w:r>
      <w:r w:rsidR="00E32C1A" w:rsidRPr="001A04E8">
        <w:t xml:space="preserve">their </w:t>
      </w:r>
      <w:r w:rsidR="00A97018" w:rsidRPr="001A04E8">
        <w:t>flower</w:t>
      </w:r>
      <w:r w:rsidR="00734F7C" w:rsidRPr="001A04E8">
        <w:t>ing</w:t>
      </w:r>
      <w:r w:rsidR="00A97018" w:rsidRPr="001A04E8">
        <w:t xml:space="preserve"> earlier than native species</w:t>
      </w:r>
      <w:r w:rsidR="00EA0F92">
        <w:t>;</w:t>
      </w:r>
      <w:r w:rsidR="00A97018" w:rsidRPr="001A04E8">
        <w:t xml:space="preserve"> thus </w:t>
      </w:r>
      <w:r w:rsidR="00E04240" w:rsidRPr="001A04E8">
        <w:t>they can</w:t>
      </w:r>
      <w:r w:rsidR="00A97018" w:rsidRPr="001A04E8">
        <w:t xml:space="preserve"> occupy empty niches and expand their ranges</w:t>
      </w:r>
      <w:r w:rsidR="006231D3" w:rsidRPr="001A04E8">
        <w:t xml:space="preserve"> (</w:t>
      </w:r>
      <w:r w:rsidR="00DD589D" w:rsidRPr="001A04E8">
        <w:t>Fridley 2012</w:t>
      </w:r>
      <w:r w:rsidR="006231D3" w:rsidRPr="001A04E8">
        <w:t>)</w:t>
      </w:r>
      <w:r w:rsidR="00A97018" w:rsidRPr="001A04E8">
        <w:t xml:space="preserve">. </w:t>
      </w:r>
      <w:r w:rsidR="00D23A06" w:rsidRPr="001A04E8">
        <w:t>However</w:t>
      </w:r>
      <w:r w:rsidR="00A97018" w:rsidRPr="001A04E8">
        <w:t>, many non-native species do not expand their ranges after establishment and thus are classified as non</w:t>
      </w:r>
      <w:r w:rsidR="00781495" w:rsidRPr="001A04E8">
        <w:t>-</w:t>
      </w:r>
      <w:r w:rsidR="00A97018" w:rsidRPr="001A04E8">
        <w:t xml:space="preserve">invasive. Three native European </w:t>
      </w:r>
      <w:r w:rsidR="007A1CD5" w:rsidRPr="001A04E8">
        <w:t xml:space="preserve">herbaceous </w:t>
      </w:r>
      <w:r w:rsidR="00A97018" w:rsidRPr="001A04E8">
        <w:t xml:space="preserve">species of </w:t>
      </w:r>
      <w:r w:rsidR="00A97018" w:rsidRPr="001A04E8">
        <w:rPr>
          <w:i/>
        </w:rPr>
        <w:t xml:space="preserve">Centaurea </w:t>
      </w:r>
      <w:r w:rsidR="00734F7C" w:rsidRPr="001A04E8">
        <w:t>(</w:t>
      </w:r>
      <w:r w:rsidR="00A97018" w:rsidRPr="001A04E8">
        <w:rPr>
          <w:i/>
        </w:rPr>
        <w:t>C. solstitialis, C. calcitrapa,</w:t>
      </w:r>
      <w:r w:rsidR="00A97018" w:rsidRPr="001A04E8">
        <w:t xml:space="preserve"> and </w:t>
      </w:r>
      <w:r w:rsidR="00A97018" w:rsidRPr="001A04E8">
        <w:rPr>
          <w:i/>
        </w:rPr>
        <w:t>C. sulphurea</w:t>
      </w:r>
      <w:r w:rsidR="00734F7C" w:rsidRPr="001A04E8">
        <w:t>)</w:t>
      </w:r>
      <w:r w:rsidR="00A97018" w:rsidRPr="001A04E8">
        <w:t xml:space="preserve"> have established in North America</w:t>
      </w:r>
      <w:r w:rsidR="007A1CD5" w:rsidRPr="001A04E8">
        <w:t>n grasslands</w:t>
      </w:r>
      <w:r w:rsidR="00A97018" w:rsidRPr="001A04E8">
        <w:t xml:space="preserve">, but only </w:t>
      </w:r>
      <w:r w:rsidR="00A97018" w:rsidRPr="001A04E8">
        <w:rPr>
          <w:i/>
        </w:rPr>
        <w:t xml:space="preserve">C. solstitialis </w:t>
      </w:r>
      <w:r w:rsidR="006231D3" w:rsidRPr="001A04E8">
        <w:t>is invasive there (</w:t>
      </w:r>
      <w:r w:rsidR="004037BD" w:rsidRPr="001A04E8">
        <w:t xml:space="preserve">Graebner </w:t>
      </w:r>
      <w:r w:rsidR="004037BD" w:rsidRPr="006F7BD8">
        <w:rPr>
          <w:lang w:eastAsia="en-IN"/>
        </w:rPr>
        <w:t>et al.</w:t>
      </w:r>
      <w:r w:rsidR="004037BD" w:rsidRPr="001A04E8">
        <w:rPr>
          <w:lang w:eastAsia="en-IN"/>
        </w:rPr>
        <w:t xml:space="preserve"> 2012</w:t>
      </w:r>
      <w:r w:rsidR="006231D3" w:rsidRPr="001A04E8">
        <w:t>)</w:t>
      </w:r>
      <w:r w:rsidR="00A97018" w:rsidRPr="001A04E8">
        <w:t xml:space="preserve">. The other two species remain non-invasive largely </w:t>
      </w:r>
      <w:r w:rsidR="00DD76E4" w:rsidRPr="001A04E8">
        <w:t xml:space="preserve">owing </w:t>
      </w:r>
      <w:r w:rsidR="00A97018" w:rsidRPr="001A04E8">
        <w:t xml:space="preserve">to their lower competitive ability against the invasive congener, which possesses traits that </w:t>
      </w:r>
      <w:r w:rsidR="00A97018" w:rsidRPr="001A04E8">
        <w:lastRenderedPageBreak/>
        <w:t xml:space="preserve">aid </w:t>
      </w:r>
      <w:r w:rsidR="00734F7C" w:rsidRPr="001A04E8">
        <w:t xml:space="preserve">its </w:t>
      </w:r>
      <w:r w:rsidR="00A97018" w:rsidRPr="001A04E8">
        <w:t xml:space="preserve">invasiveness, </w:t>
      </w:r>
      <w:r w:rsidR="00734F7C" w:rsidRPr="001A04E8">
        <w:t>including</w:t>
      </w:r>
      <w:r w:rsidR="00A97018" w:rsidRPr="001A04E8">
        <w:t xml:space="preserve"> faster relative growth rate and the ability to outcompete </w:t>
      </w:r>
      <w:r w:rsidR="006231D3" w:rsidRPr="001A04E8">
        <w:t>native species (</w:t>
      </w:r>
      <w:r w:rsidR="00DD0875" w:rsidRPr="001A04E8">
        <w:t xml:space="preserve">Graebner </w:t>
      </w:r>
      <w:r w:rsidR="00DD0875" w:rsidRPr="001A04E8">
        <w:rPr>
          <w:lang w:eastAsia="en-IN"/>
        </w:rPr>
        <w:t>et al. 2012</w:t>
      </w:r>
      <w:r w:rsidR="006231D3" w:rsidRPr="001A04E8">
        <w:t>)</w:t>
      </w:r>
      <w:r w:rsidR="00A97018" w:rsidRPr="001A04E8">
        <w:t>.</w:t>
      </w:r>
    </w:p>
    <w:p w14:paraId="0282E8F6" w14:textId="0058E500" w:rsidR="004F3489" w:rsidRPr="001A04E8" w:rsidRDefault="00781495">
      <w:pPr>
        <w:spacing w:line="480" w:lineRule="auto"/>
        <w:ind w:firstLine="720"/>
        <w:rPr>
          <w:lang w:val="uz-Cyrl-UZ" w:eastAsia="uz-Cyrl-UZ" w:bidi="uz-Cyrl-UZ"/>
        </w:rPr>
      </w:pPr>
      <w:r w:rsidRPr="001A04E8">
        <w:t>B</w:t>
      </w:r>
      <w:r w:rsidR="001E1A1B" w:rsidRPr="001A04E8">
        <w:t>iotic interactions such as competition, predation, herbivory</w:t>
      </w:r>
      <w:r w:rsidR="00427EE3" w:rsidRPr="001A04E8">
        <w:t>,</w:t>
      </w:r>
      <w:r w:rsidR="001E1A1B" w:rsidRPr="001A04E8">
        <w:t xml:space="preserve"> and mutualism can influence the impact of climate change on range expansion and contraction </w:t>
      </w:r>
      <w:r w:rsidR="006231D3" w:rsidRPr="001A04E8">
        <w:t>(</w:t>
      </w:r>
      <w:r w:rsidR="00DD0875" w:rsidRPr="001A04E8">
        <w:t>Hellman</w:t>
      </w:r>
      <w:r w:rsidR="00EA0F92">
        <w:t>n</w:t>
      </w:r>
      <w:r w:rsidR="00DD0875" w:rsidRPr="001A04E8">
        <w:t xml:space="preserve"> </w:t>
      </w:r>
      <w:r w:rsidR="00DD0875" w:rsidRPr="001A04E8">
        <w:rPr>
          <w:lang w:eastAsia="en-IN"/>
        </w:rPr>
        <w:t>et al. 2012</w:t>
      </w:r>
      <w:r w:rsidR="00C63559" w:rsidRPr="001A04E8">
        <w:rPr>
          <w:lang w:eastAsia="en-IN"/>
        </w:rPr>
        <w:t>,</w:t>
      </w:r>
      <w:r w:rsidR="00DD0875" w:rsidRPr="001A04E8">
        <w:rPr>
          <w:lang w:eastAsia="en-IN"/>
        </w:rPr>
        <w:t xml:space="preserve"> HilleRisLambers et al. 2013</w:t>
      </w:r>
      <w:r w:rsidR="006231D3" w:rsidRPr="001A04E8">
        <w:t>)</w:t>
      </w:r>
      <w:r w:rsidR="001E1A1B" w:rsidRPr="001A04E8">
        <w:t>. An increase in competitors (</w:t>
      </w:r>
      <w:r w:rsidR="002356E7" w:rsidRPr="001A04E8">
        <w:t>i.e</w:t>
      </w:r>
      <w:r w:rsidR="001E1A1B" w:rsidRPr="001A04E8">
        <w:t>.</w:t>
      </w:r>
      <w:r w:rsidR="005D192A" w:rsidRPr="001A04E8">
        <w:t>,</w:t>
      </w:r>
      <w:r w:rsidR="001E1A1B" w:rsidRPr="001A04E8">
        <w:t xml:space="preserve"> </w:t>
      </w:r>
      <w:r w:rsidR="00521AD2">
        <w:t>neighbors</w:t>
      </w:r>
      <w:r w:rsidR="001E1A1B" w:rsidRPr="001A04E8">
        <w:t>)</w:t>
      </w:r>
      <w:r w:rsidRPr="001A04E8">
        <w:t xml:space="preserve"> or</w:t>
      </w:r>
      <w:r w:rsidR="001E1A1B" w:rsidRPr="001A04E8">
        <w:t xml:space="preserve"> consumers (e.g.</w:t>
      </w:r>
      <w:r w:rsidR="005D192A" w:rsidRPr="001A04E8">
        <w:t>,</w:t>
      </w:r>
      <w:r w:rsidR="001E1A1B" w:rsidRPr="001A04E8">
        <w:t xml:space="preserve"> herbivores of treeline conifers and alpine plants) and lack of mutualists (e.g.</w:t>
      </w:r>
      <w:r w:rsidR="005D192A" w:rsidRPr="001A04E8">
        <w:t>,</w:t>
      </w:r>
      <w:r w:rsidR="001E1A1B" w:rsidRPr="001A04E8">
        <w:t xml:space="preserve"> pollinators,</w:t>
      </w:r>
      <w:r w:rsidR="007A1CD5" w:rsidRPr="001A04E8">
        <w:t xml:space="preserve"> bacterial or fungal symbionts</w:t>
      </w:r>
      <w:r w:rsidR="005D192A" w:rsidRPr="001A04E8">
        <w:t>,</w:t>
      </w:r>
      <w:r w:rsidR="001E1A1B" w:rsidRPr="001A04E8">
        <w:t xml:space="preserve"> or species that facilitate</w:t>
      </w:r>
      <w:r w:rsidR="00DD76E4" w:rsidRPr="001A04E8">
        <w:t xml:space="preserve"> heterospecific</w:t>
      </w:r>
      <w:r w:rsidR="001E1A1B" w:rsidRPr="001A04E8">
        <w:t xml:space="preserve"> neighbor</w:t>
      </w:r>
      <w:r w:rsidR="00DD76E4" w:rsidRPr="001A04E8">
        <w:t>ing</w:t>
      </w:r>
      <w:r w:rsidR="001E1A1B" w:rsidRPr="001A04E8">
        <w:t xml:space="preserve"> </w:t>
      </w:r>
      <w:r w:rsidR="007A1CD5" w:rsidRPr="001A04E8">
        <w:t xml:space="preserve">species </w:t>
      </w:r>
      <w:r w:rsidR="001E1A1B" w:rsidRPr="001A04E8">
        <w:t>in arctic and tree</w:t>
      </w:r>
      <w:r w:rsidR="00DE20C4" w:rsidRPr="001A04E8">
        <w:t xml:space="preserve"> </w:t>
      </w:r>
      <w:r w:rsidR="001E1A1B" w:rsidRPr="001A04E8">
        <w:t xml:space="preserve">line communities) can eliminate a species from part of its range, leading to range contraction </w:t>
      </w:r>
      <w:r w:rsidR="006231D3" w:rsidRPr="001A04E8">
        <w:t>(</w:t>
      </w:r>
      <w:r w:rsidR="00DD0875" w:rsidRPr="001A04E8">
        <w:rPr>
          <w:lang w:eastAsia="en-IN"/>
        </w:rPr>
        <w:t>HilleRisLam</w:t>
      </w:r>
      <w:r w:rsidR="00DD0875" w:rsidRPr="001A04E8">
        <w:rPr>
          <w:lang w:eastAsia="en-IN"/>
        </w:rPr>
        <w:lastRenderedPageBreak/>
        <w:t>bers et al. 2013</w:t>
      </w:r>
      <w:r w:rsidR="006231D3" w:rsidRPr="001A04E8">
        <w:t>)</w:t>
      </w:r>
      <w:r w:rsidR="001E1A1B" w:rsidRPr="001A04E8">
        <w:t>. Geomorphic and lithologic factors (</w:t>
      </w:r>
      <w:r w:rsidR="00A321B6" w:rsidRPr="001A04E8">
        <w:t xml:space="preserve">e.g., </w:t>
      </w:r>
      <w:r w:rsidR="001E1A1B" w:rsidRPr="001A04E8">
        <w:t xml:space="preserve">topography, soil, exposed bedrocks) can retard upward movement of the subalpine tree line in response to climate change </w:t>
      </w:r>
      <w:r w:rsidR="006231D3" w:rsidRPr="001A04E8">
        <w:t>(</w:t>
      </w:r>
      <w:r w:rsidR="000D58EE" w:rsidRPr="001A04E8">
        <w:t xml:space="preserve">Macias-Fauria </w:t>
      </w:r>
      <w:r w:rsidR="00C63559" w:rsidRPr="001A04E8">
        <w:t>and</w:t>
      </w:r>
      <w:r w:rsidR="000D58EE" w:rsidRPr="001A04E8">
        <w:t xml:space="preserve"> Johnson 2013</w:t>
      </w:r>
      <w:r w:rsidR="006231D3" w:rsidRPr="001A04E8">
        <w:t>)</w:t>
      </w:r>
      <w:r w:rsidR="00D53EC4" w:rsidRPr="001A04E8">
        <w:t>,</w:t>
      </w:r>
      <w:r w:rsidR="000B479A" w:rsidRPr="001A04E8">
        <w:t xml:space="preserve"> as can abundant herbivores</w:t>
      </w:r>
      <w:r w:rsidR="007566B4" w:rsidRPr="001A04E8">
        <w:t xml:space="preserve"> at tree species range edges in North America</w:t>
      </w:r>
      <w:r w:rsidR="000B479A" w:rsidRPr="001A04E8">
        <w:t xml:space="preserve"> (</w:t>
      </w:r>
      <w:r w:rsidR="00221812" w:rsidRPr="001A04E8">
        <w:t xml:space="preserve">Fisichelli </w:t>
      </w:r>
      <w:r w:rsidR="00221812" w:rsidRPr="001A04E8">
        <w:rPr>
          <w:lang w:eastAsia="en-IN"/>
        </w:rPr>
        <w:t>et al. 2012</w:t>
      </w:r>
      <w:r w:rsidR="000B479A" w:rsidRPr="001A04E8">
        <w:rPr>
          <w:rFonts w:eastAsia="Times New Roman"/>
        </w:rPr>
        <w:t>)</w:t>
      </w:r>
      <w:r w:rsidR="001E1A1B" w:rsidRPr="001A04E8">
        <w:t xml:space="preserve">. The range contraction of </w:t>
      </w:r>
      <w:r w:rsidR="001E1A1B" w:rsidRPr="001A04E8">
        <w:rPr>
          <w:i/>
        </w:rPr>
        <w:t>Yucca brevifolia</w:t>
      </w:r>
      <w:r w:rsidR="001E1A1B" w:rsidRPr="001A04E8">
        <w:t xml:space="preserve"> (Joshua tree)</w:t>
      </w:r>
      <w:r w:rsidR="00A321B6" w:rsidRPr="001A04E8">
        <w:t xml:space="preserve"> </w:t>
      </w:r>
      <w:r w:rsidR="001E1A1B" w:rsidRPr="001A04E8">
        <w:t xml:space="preserve">in the Mojave </w:t>
      </w:r>
      <w:r w:rsidR="005D192A" w:rsidRPr="001A04E8">
        <w:t>Desert</w:t>
      </w:r>
      <w:r w:rsidR="001E1A1B" w:rsidRPr="001A04E8">
        <w:t xml:space="preserve"> is linked to disappearance of meg</w:t>
      </w:r>
      <w:r w:rsidR="000A43AC" w:rsidRPr="001A04E8">
        <w:t>a</w:t>
      </w:r>
      <w:r w:rsidR="001E1A1B" w:rsidRPr="001A04E8">
        <w:t xml:space="preserve">faunal dispersers that limits its ability to spread northward into new areas </w:t>
      </w:r>
      <w:r w:rsidR="006231D3" w:rsidRPr="001A04E8">
        <w:t>(</w:t>
      </w:r>
      <w:r w:rsidR="00221812" w:rsidRPr="001A04E8">
        <w:t xml:space="preserve">Cole </w:t>
      </w:r>
      <w:r w:rsidR="00221812" w:rsidRPr="001A04E8">
        <w:rPr>
          <w:lang w:eastAsia="en-IN"/>
        </w:rPr>
        <w:t>et al. 2011</w:t>
      </w:r>
      <w:r w:rsidR="006231D3" w:rsidRPr="001A04E8">
        <w:t>)</w:t>
      </w:r>
      <w:r w:rsidR="001E1A1B" w:rsidRPr="001A04E8">
        <w:t xml:space="preserve">.  Clearly, biotic conditions, including natural enemies and dispersers, can influence range expansion or contraction of native species, thus </w:t>
      </w:r>
      <w:r w:rsidR="00A321B6" w:rsidRPr="001A04E8">
        <w:t>implicating</w:t>
      </w:r>
      <w:r w:rsidR="001E1A1B" w:rsidRPr="001A04E8">
        <w:t xml:space="preserve"> the role of multiple drivers in range expansion or contraction.</w:t>
      </w:r>
      <w:r w:rsidR="00552E58" w:rsidRPr="001A04E8">
        <w:t xml:space="preserve"> </w:t>
      </w:r>
    </w:p>
    <w:p w14:paraId="732FC788" w14:textId="77777777" w:rsidR="004F3489" w:rsidRPr="001A04E8" w:rsidRDefault="00734F7C">
      <w:pPr>
        <w:spacing w:line="480" w:lineRule="auto"/>
        <w:ind w:firstLine="720"/>
      </w:pPr>
      <w:r w:rsidRPr="001A04E8">
        <w:lastRenderedPageBreak/>
        <w:t xml:space="preserve">Either </w:t>
      </w:r>
      <w:r w:rsidR="001E1A1B" w:rsidRPr="001A04E8">
        <w:t xml:space="preserve">land use change </w:t>
      </w:r>
      <w:r w:rsidR="00303DFB" w:rsidRPr="001A04E8">
        <w:t xml:space="preserve">or </w:t>
      </w:r>
      <w:r w:rsidR="001E1A1B" w:rsidRPr="001A04E8">
        <w:t xml:space="preserve">climate change </w:t>
      </w:r>
      <w:r w:rsidRPr="001A04E8">
        <w:t xml:space="preserve">alone </w:t>
      </w:r>
      <w:r w:rsidR="001E1A1B" w:rsidRPr="001A04E8">
        <w:t xml:space="preserve">can result in range contraction of species </w:t>
      </w:r>
      <w:r w:rsidR="00C0125D" w:rsidRPr="001A04E8">
        <w:t>(</w:t>
      </w:r>
      <w:r w:rsidR="001F13B5" w:rsidRPr="001A04E8">
        <w:t xml:space="preserve">Jetz </w:t>
      </w:r>
      <w:r w:rsidR="001F13B5" w:rsidRPr="001A04E8">
        <w:rPr>
          <w:lang w:eastAsia="en-IN"/>
        </w:rPr>
        <w:t>et al. 2007</w:t>
      </w:r>
      <w:r w:rsidR="00C0125D" w:rsidRPr="001A04E8">
        <w:t>)</w:t>
      </w:r>
      <w:r w:rsidR="005D192A" w:rsidRPr="001A04E8">
        <w:t>,</w:t>
      </w:r>
      <w:r w:rsidR="001E1A1B" w:rsidRPr="001A04E8">
        <w:t xml:space="preserve"> but the synergistic impact of </w:t>
      </w:r>
      <w:r w:rsidR="00A321B6" w:rsidRPr="001A04E8">
        <w:t xml:space="preserve">these two factors </w:t>
      </w:r>
      <w:r w:rsidR="001E1A1B" w:rsidRPr="001A04E8">
        <w:t xml:space="preserve">can exceed that of either factor alone </w:t>
      </w:r>
      <w:r w:rsidR="006231D3" w:rsidRPr="001A04E8">
        <w:t>(</w:t>
      </w:r>
      <w:r w:rsidR="001F13B5" w:rsidRPr="001A04E8">
        <w:t xml:space="preserve">Oliver </w:t>
      </w:r>
      <w:r w:rsidR="00C63559" w:rsidRPr="001A04E8">
        <w:t>and</w:t>
      </w:r>
      <w:r w:rsidR="001F13B5" w:rsidRPr="001A04E8">
        <w:t xml:space="preserve"> Morecroft 2014</w:t>
      </w:r>
      <w:r w:rsidR="006231D3" w:rsidRPr="001A04E8">
        <w:t>)</w:t>
      </w:r>
      <w:r w:rsidR="001E1A1B" w:rsidRPr="001A04E8">
        <w:t>.</w:t>
      </w:r>
      <w:r w:rsidR="006231D3" w:rsidRPr="001A04E8">
        <w:t xml:space="preserve"> </w:t>
      </w:r>
      <w:r w:rsidR="00676FF2" w:rsidRPr="001A04E8">
        <w:t>Further, h</w:t>
      </w:r>
      <w:r w:rsidR="00FA187A" w:rsidRPr="001A04E8">
        <w:t>igh-</w:t>
      </w:r>
      <w:r w:rsidR="004E0C41" w:rsidRPr="001A04E8">
        <w:t xml:space="preserve">temperature </w:t>
      </w:r>
      <w:r w:rsidR="00676FF2" w:rsidRPr="001A04E8">
        <w:t>regions are expected to e</w:t>
      </w:r>
      <w:r w:rsidR="004E0C41" w:rsidRPr="001A04E8">
        <w:t xml:space="preserve">xperience greater </w:t>
      </w:r>
      <w:r w:rsidR="00A321B6" w:rsidRPr="001A04E8">
        <w:t xml:space="preserve">effects of </w:t>
      </w:r>
      <w:r w:rsidR="004E0C41" w:rsidRPr="001A04E8">
        <w:t xml:space="preserve">habitat loss and fragmentation </w:t>
      </w:r>
      <w:r w:rsidR="00A321B6" w:rsidRPr="001A04E8">
        <w:t xml:space="preserve">on </w:t>
      </w:r>
      <w:r w:rsidR="00552E58" w:rsidRPr="001A04E8">
        <w:t xml:space="preserve">species ranges, </w:t>
      </w:r>
      <w:r w:rsidR="00263036" w:rsidRPr="001A04E8">
        <w:t>but th</w:t>
      </w:r>
      <w:r w:rsidR="00A321B6" w:rsidRPr="001A04E8">
        <w:t>ese</w:t>
      </w:r>
      <w:r w:rsidR="00263036" w:rsidRPr="001A04E8">
        <w:t xml:space="preserve"> effect</w:t>
      </w:r>
      <w:r w:rsidR="0059425B" w:rsidRPr="001A04E8">
        <w:t>s</w:t>
      </w:r>
      <w:r w:rsidR="00263036" w:rsidRPr="001A04E8">
        <w:t xml:space="preserve"> </w:t>
      </w:r>
      <w:r w:rsidR="00A321B6" w:rsidRPr="001A04E8">
        <w:t>should</w:t>
      </w:r>
      <w:r w:rsidR="00676FF2" w:rsidRPr="001A04E8">
        <w:t xml:space="preserve"> be lower </w:t>
      </w:r>
      <w:r w:rsidR="004E0C41" w:rsidRPr="001A04E8">
        <w:t>in area</w:t>
      </w:r>
      <w:r w:rsidR="00A97018" w:rsidRPr="001A04E8">
        <w:t>s</w:t>
      </w:r>
      <w:r w:rsidR="004E0C41" w:rsidRPr="001A04E8">
        <w:t xml:space="preserve"> </w:t>
      </w:r>
      <w:r w:rsidRPr="001A04E8">
        <w:t xml:space="preserve">that experience an </w:t>
      </w:r>
      <w:r w:rsidR="004E0C41" w:rsidRPr="001A04E8">
        <w:t>increase</w:t>
      </w:r>
      <w:r w:rsidRPr="001A04E8">
        <w:t xml:space="preserve"> in</w:t>
      </w:r>
      <w:r w:rsidR="004E0C41" w:rsidRPr="001A04E8">
        <w:t xml:space="preserve"> average rainfall. </w:t>
      </w:r>
      <w:r w:rsidR="00C0125D" w:rsidRPr="001A04E8">
        <w:t>W</w:t>
      </w:r>
      <w:r w:rsidR="001E1A1B" w:rsidRPr="001A04E8">
        <w:t>oody species in Yunnan, China showed contracted ranges owing to both their inability to move northward</w:t>
      </w:r>
      <w:r w:rsidR="000C17E4" w:rsidRPr="001A04E8">
        <w:t xml:space="preserve"> through unsuitable habitat</w:t>
      </w:r>
      <w:r w:rsidR="001E1A1B" w:rsidRPr="001A04E8">
        <w:t xml:space="preserve"> and the reduction of </w:t>
      </w:r>
      <w:r w:rsidR="00305DEA" w:rsidRPr="001A04E8">
        <w:t xml:space="preserve">environmentally suitable </w:t>
      </w:r>
      <w:r w:rsidR="0059425B" w:rsidRPr="001A04E8">
        <w:t>habitat</w:t>
      </w:r>
      <w:r w:rsidR="001F46B4" w:rsidRPr="001A04E8">
        <w:t xml:space="preserve"> in their current ranges</w:t>
      </w:r>
      <w:r w:rsidR="00C0125D" w:rsidRPr="001A04E8">
        <w:t xml:space="preserve"> (</w:t>
      </w:r>
      <w:r w:rsidR="001F13B5" w:rsidRPr="001A04E8">
        <w:t xml:space="preserve">Zhang </w:t>
      </w:r>
      <w:r w:rsidR="001F13B5" w:rsidRPr="001A04E8">
        <w:rPr>
          <w:lang w:eastAsia="en-IN"/>
        </w:rPr>
        <w:t>et al. 2014</w:t>
      </w:r>
      <w:r w:rsidR="00C0125D" w:rsidRPr="001A04E8">
        <w:t>)</w:t>
      </w:r>
      <w:r w:rsidR="001E1A1B" w:rsidRPr="001A04E8">
        <w:t xml:space="preserve">. </w:t>
      </w:r>
      <w:r w:rsidR="00263036" w:rsidRPr="001A04E8">
        <w:t xml:space="preserve">In such </w:t>
      </w:r>
      <w:r w:rsidR="00D96FAB" w:rsidRPr="001A04E8">
        <w:t>instances</w:t>
      </w:r>
      <w:r w:rsidR="00263036" w:rsidRPr="001A04E8">
        <w:t xml:space="preserve">, </w:t>
      </w:r>
      <w:r w:rsidR="001E1A1B" w:rsidRPr="001A04E8">
        <w:t>constructing</w:t>
      </w:r>
      <w:r w:rsidR="006B33D3" w:rsidRPr="001A04E8">
        <w:t xml:space="preserve"> or re</w:t>
      </w:r>
      <w:r w:rsidR="006B33D3" w:rsidRPr="001A04E8">
        <w:lastRenderedPageBreak/>
        <w:t>taining</w:t>
      </w:r>
      <w:r w:rsidR="001E1A1B" w:rsidRPr="001A04E8">
        <w:t xml:space="preserve"> </w:t>
      </w:r>
      <w:r w:rsidR="00772E1F" w:rsidRPr="001A04E8">
        <w:t xml:space="preserve">north-south </w:t>
      </w:r>
      <w:r w:rsidR="001E1A1B" w:rsidRPr="001A04E8">
        <w:t xml:space="preserve">migration corridors </w:t>
      </w:r>
      <w:r w:rsidR="007B06BD" w:rsidRPr="001A04E8">
        <w:t>could</w:t>
      </w:r>
      <w:r w:rsidR="00FA187A" w:rsidRPr="001A04E8">
        <w:t xml:space="preserve"> </w:t>
      </w:r>
      <w:r w:rsidR="001E1A1B" w:rsidRPr="001A04E8">
        <w:t xml:space="preserve">mitigate </w:t>
      </w:r>
      <w:r w:rsidR="002C0211" w:rsidRPr="001A04E8">
        <w:t xml:space="preserve">range </w:t>
      </w:r>
      <w:r w:rsidR="006B33D3" w:rsidRPr="001A04E8">
        <w:t>contraction</w:t>
      </w:r>
      <w:r w:rsidR="001E1A1B" w:rsidRPr="001A04E8">
        <w:t xml:space="preserve"> of species ranges. It should be noted </w:t>
      </w:r>
      <w:r w:rsidR="007B06BD" w:rsidRPr="001A04E8">
        <w:t xml:space="preserve">in such cases </w:t>
      </w:r>
      <w:r w:rsidR="001E1A1B" w:rsidRPr="001A04E8">
        <w:t>that range contraction involves not just the inability of a species to expand its range, but also reduction in its existing range.</w:t>
      </w:r>
    </w:p>
    <w:p w14:paraId="0B06A605" w14:textId="1EC88C6B" w:rsidR="004F3489" w:rsidRPr="001A04E8" w:rsidRDefault="001771C8">
      <w:pPr>
        <w:spacing w:line="480" w:lineRule="auto"/>
        <w:ind w:firstLine="720"/>
        <w:rPr>
          <w:lang w:eastAsia="en-IN"/>
        </w:rPr>
      </w:pPr>
      <w:r w:rsidRPr="001A04E8">
        <w:t xml:space="preserve">Like native species, non-native species can both expand </w:t>
      </w:r>
      <w:r w:rsidR="00040933" w:rsidRPr="001A04E8">
        <w:t>and</w:t>
      </w:r>
      <w:r w:rsidRPr="001A04E8">
        <w:t xml:space="preserve"> contract their ranges in response to global changes. </w:t>
      </w:r>
      <w:r w:rsidR="002C0211" w:rsidRPr="001A04E8">
        <w:t>However, r</w:t>
      </w:r>
      <w:r w:rsidRPr="001A04E8">
        <w:rPr>
          <w:color w:val="000000"/>
        </w:rPr>
        <w:t xml:space="preserve">ange-expanding native species </w:t>
      </w:r>
      <w:r w:rsidRPr="001A04E8">
        <w:rPr>
          <w:lang w:eastAsia="en-IN"/>
        </w:rPr>
        <w:t xml:space="preserve">differ from </w:t>
      </w:r>
      <w:r w:rsidR="004F2D74" w:rsidRPr="001A04E8">
        <w:rPr>
          <w:lang w:eastAsia="en-IN"/>
        </w:rPr>
        <w:t xml:space="preserve">invasive </w:t>
      </w:r>
      <w:r w:rsidRPr="001A04E8">
        <w:rPr>
          <w:lang w:eastAsia="en-IN"/>
        </w:rPr>
        <w:t xml:space="preserve">non-native species because of the greater connection and associated potential for gene flow between populations in the expanded </w:t>
      </w:r>
      <w:r w:rsidR="004F2D74" w:rsidRPr="001A04E8">
        <w:rPr>
          <w:lang w:eastAsia="en-IN"/>
        </w:rPr>
        <w:t xml:space="preserve">introduced </w:t>
      </w:r>
      <w:r w:rsidRPr="001A04E8">
        <w:rPr>
          <w:lang w:eastAsia="en-IN"/>
        </w:rPr>
        <w:t>range and original native range</w:t>
      </w:r>
      <w:r w:rsidR="004F2D74" w:rsidRPr="001A04E8">
        <w:rPr>
          <w:lang w:eastAsia="en-IN"/>
        </w:rPr>
        <w:t>. This</w:t>
      </w:r>
      <w:r w:rsidRPr="001A04E8">
        <w:rPr>
          <w:lang w:eastAsia="en-IN"/>
        </w:rPr>
        <w:t xml:space="preserve"> may result in enhanced genetic diversity in expanding populations that </w:t>
      </w:r>
      <w:r w:rsidR="0010307A" w:rsidRPr="001A04E8">
        <w:rPr>
          <w:lang w:eastAsia="en-IN"/>
        </w:rPr>
        <w:t xml:space="preserve">could </w:t>
      </w:r>
      <w:r w:rsidRPr="001A04E8">
        <w:rPr>
          <w:lang w:eastAsia="en-IN"/>
        </w:rPr>
        <w:t xml:space="preserve">lead to </w:t>
      </w:r>
      <w:r w:rsidR="0010307A" w:rsidRPr="001A04E8">
        <w:rPr>
          <w:lang w:eastAsia="en-IN"/>
        </w:rPr>
        <w:t xml:space="preserve">a </w:t>
      </w:r>
      <w:r w:rsidRPr="001A04E8">
        <w:rPr>
          <w:lang w:eastAsia="en-IN"/>
        </w:rPr>
        <w:lastRenderedPageBreak/>
        <w:t>greater likelihood of local adaptation (</w:t>
      </w:r>
      <w:r w:rsidR="001F13B5" w:rsidRPr="001A04E8">
        <w:rPr>
          <w:lang w:eastAsia="en-IN"/>
        </w:rPr>
        <w:t>Morriën et al. 2010</w:t>
      </w:r>
      <w:r w:rsidRPr="001A04E8">
        <w:rPr>
          <w:lang w:eastAsia="en-IN"/>
        </w:rPr>
        <w:t xml:space="preserve">). </w:t>
      </w:r>
      <w:r w:rsidR="00E24A0F" w:rsidRPr="001A04E8">
        <w:rPr>
          <w:lang w:eastAsia="en-IN"/>
        </w:rPr>
        <w:t>Conversely, gene flow can limit local adaptation at the range edge because it may inhibit local adaptation and break up coadapted gene complexes (Levin 2010</w:t>
      </w:r>
      <w:r w:rsidR="00C63559" w:rsidRPr="001A04E8">
        <w:rPr>
          <w:lang w:eastAsia="en-IN"/>
        </w:rPr>
        <w:t>,</w:t>
      </w:r>
      <w:r w:rsidR="00E24A0F" w:rsidRPr="001A04E8">
        <w:rPr>
          <w:lang w:eastAsia="en-IN"/>
        </w:rPr>
        <w:t xml:space="preserve"> Moore et al. 2015</w:t>
      </w:r>
      <w:r w:rsidR="00C63559" w:rsidRPr="001A04E8">
        <w:rPr>
          <w:lang w:eastAsia="en-IN"/>
        </w:rPr>
        <w:t>,</w:t>
      </w:r>
      <w:r w:rsidR="00E24A0F" w:rsidRPr="001A04E8">
        <w:rPr>
          <w:lang w:eastAsia="en-IN"/>
        </w:rPr>
        <w:t xml:space="preserve"> Polechová </w:t>
      </w:r>
      <w:r w:rsidR="00C63559" w:rsidRPr="001A04E8">
        <w:rPr>
          <w:lang w:eastAsia="en-IN"/>
        </w:rPr>
        <w:t>and</w:t>
      </w:r>
      <w:r w:rsidR="00E24A0F" w:rsidRPr="001A04E8">
        <w:rPr>
          <w:lang w:eastAsia="en-IN"/>
        </w:rPr>
        <w:t xml:space="preserve"> Barton 2015</w:t>
      </w:r>
      <w:r w:rsidR="00C63559" w:rsidRPr="001A04E8">
        <w:rPr>
          <w:lang w:eastAsia="en-IN"/>
        </w:rPr>
        <w:t>,</w:t>
      </w:r>
      <w:r w:rsidR="00E24A0F" w:rsidRPr="001A04E8">
        <w:rPr>
          <w:lang w:eastAsia="en-IN"/>
        </w:rPr>
        <w:t xml:space="preserve"> Phillips et al. 2016). </w:t>
      </w:r>
      <w:r w:rsidR="00E24A0F" w:rsidRPr="001A04E8">
        <w:t>Under conditions of</w:t>
      </w:r>
      <w:r w:rsidRPr="001A04E8">
        <w:t xml:space="preserve"> environmental constraints to expansion, selection </w:t>
      </w:r>
      <w:r w:rsidR="00E24A0F" w:rsidRPr="001A04E8">
        <w:t xml:space="preserve">can </w:t>
      </w:r>
      <w:r w:rsidRPr="001A04E8">
        <w:t>favor species dispersal traits over competitive ability (</w:t>
      </w:r>
      <w:r w:rsidR="00E93908" w:rsidRPr="001A04E8">
        <w:t xml:space="preserve">Burton </w:t>
      </w:r>
      <w:r w:rsidR="00E93908" w:rsidRPr="001A04E8">
        <w:rPr>
          <w:lang w:eastAsia="en-IN"/>
        </w:rPr>
        <w:t>et al. 2010</w:t>
      </w:r>
      <w:r w:rsidR="006F7BD8">
        <w:rPr>
          <w:lang w:eastAsia="en-IN"/>
        </w:rPr>
        <w:t>,</w:t>
      </w:r>
      <w:r w:rsidR="00E93908" w:rsidRPr="001A04E8">
        <w:rPr>
          <w:lang w:eastAsia="en-IN"/>
        </w:rPr>
        <w:t xml:space="preserve"> Kubisch et al. 2010</w:t>
      </w:r>
      <w:r w:rsidRPr="001A04E8">
        <w:t xml:space="preserve">). </w:t>
      </w:r>
      <w:r w:rsidR="00D96FAB" w:rsidRPr="001A04E8">
        <w:t xml:space="preserve">However, using </w:t>
      </w:r>
      <w:r w:rsidRPr="001A04E8">
        <w:t>the model plant</w:t>
      </w:r>
      <w:r w:rsidR="00E24A0F" w:rsidRPr="001A04E8">
        <w:t>,</w:t>
      </w:r>
      <w:r w:rsidRPr="001A04E8">
        <w:t xml:space="preserve"> </w:t>
      </w:r>
      <w:r w:rsidRPr="001A04E8">
        <w:rPr>
          <w:i/>
        </w:rPr>
        <w:t>Arabidopsis thaliana</w:t>
      </w:r>
      <w:r w:rsidRPr="001A04E8">
        <w:t xml:space="preserve">, </w:t>
      </w:r>
      <w:r w:rsidR="00A14AD3" w:rsidRPr="001A04E8">
        <w:rPr>
          <w:lang w:eastAsia="en-IN"/>
        </w:rPr>
        <w:t>Williams et al. (</w:t>
      </w:r>
      <w:r w:rsidR="00E93908" w:rsidRPr="001A04E8">
        <w:rPr>
          <w:lang w:eastAsia="en-IN"/>
        </w:rPr>
        <w:t>2016</w:t>
      </w:r>
      <w:r w:rsidRPr="001A04E8">
        <w:rPr>
          <w:lang w:eastAsia="en-IN"/>
        </w:rPr>
        <w:t>)</w:t>
      </w:r>
      <w:r w:rsidR="00FC1444" w:rsidRPr="001A04E8">
        <w:rPr>
          <w:lang w:eastAsia="en-IN"/>
        </w:rPr>
        <w:t xml:space="preserve"> </w:t>
      </w:r>
      <w:r w:rsidRPr="001A04E8">
        <w:rPr>
          <w:lang w:eastAsia="en-IN"/>
        </w:rPr>
        <w:t xml:space="preserve">showed that experimental populations that rapidly evolve traits </w:t>
      </w:r>
      <w:r w:rsidR="00E24A0F" w:rsidRPr="001A04E8">
        <w:rPr>
          <w:lang w:eastAsia="en-IN"/>
        </w:rPr>
        <w:t>including increased</w:t>
      </w:r>
      <w:r w:rsidRPr="001A04E8">
        <w:rPr>
          <w:lang w:eastAsia="en-IN"/>
        </w:rPr>
        <w:t xml:space="preserve"> plant height, seed dispersal, seed biomass, </w:t>
      </w:r>
      <w:r w:rsidR="00FC1444" w:rsidRPr="001A04E8">
        <w:rPr>
          <w:lang w:eastAsia="en-IN"/>
        </w:rPr>
        <w:t>and</w:t>
      </w:r>
      <w:r w:rsidRPr="001A04E8">
        <w:rPr>
          <w:lang w:eastAsia="en-IN"/>
        </w:rPr>
        <w:t xml:space="preserve"> competitive ability spread further than non-evolving populations. </w:t>
      </w:r>
    </w:p>
    <w:p w14:paraId="191BD0BB" w14:textId="67BA3651" w:rsidR="00DE7919" w:rsidRPr="001A04E8" w:rsidRDefault="00DE7919">
      <w:pPr>
        <w:spacing w:line="480" w:lineRule="auto"/>
        <w:ind w:firstLine="720"/>
      </w:pPr>
      <w:r w:rsidRPr="001A04E8">
        <w:lastRenderedPageBreak/>
        <w:t xml:space="preserve">Some </w:t>
      </w:r>
      <w:r w:rsidR="007E1F11" w:rsidRPr="001A04E8">
        <w:t xml:space="preserve">non-native </w:t>
      </w:r>
      <w:r w:rsidRPr="001A04E8">
        <w:t xml:space="preserve">invasive species can </w:t>
      </w:r>
      <w:r w:rsidR="009D6671" w:rsidRPr="001A04E8">
        <w:t xml:space="preserve">expand their ranges rapidly in </w:t>
      </w:r>
      <w:r w:rsidRPr="001A04E8">
        <w:t xml:space="preserve">lower-nutrient habitats </w:t>
      </w:r>
      <w:r w:rsidR="009D6671" w:rsidRPr="001A04E8">
        <w:t xml:space="preserve">relative to </w:t>
      </w:r>
      <w:r w:rsidRPr="001A04E8">
        <w:t>native species because of their hi</w:t>
      </w:r>
      <w:r w:rsidR="00284C9C" w:rsidRPr="001A04E8">
        <w:t>gher resource-use efficiency (</w:t>
      </w:r>
      <w:r w:rsidR="00F358CE" w:rsidRPr="001A04E8">
        <w:t xml:space="preserve">Funk </w:t>
      </w:r>
      <w:r w:rsidR="00C63559" w:rsidRPr="001A04E8">
        <w:t>and</w:t>
      </w:r>
      <w:r w:rsidR="00F358CE" w:rsidRPr="001A04E8">
        <w:t xml:space="preserve"> Vitousek 2007</w:t>
      </w:r>
      <w:r w:rsidRPr="001A04E8">
        <w:t>)</w:t>
      </w:r>
      <w:r w:rsidR="00EA742A" w:rsidRPr="001A04E8">
        <w:t>,</w:t>
      </w:r>
      <w:r w:rsidRPr="001A04E8">
        <w:t xml:space="preserve"> but</w:t>
      </w:r>
      <w:r w:rsidR="006B33D3" w:rsidRPr="001A04E8">
        <w:t xml:space="preserve"> in</w:t>
      </w:r>
      <w:r w:rsidRPr="001A04E8">
        <w:t xml:space="preserve"> othe</w:t>
      </w:r>
      <w:r w:rsidR="00284C9C" w:rsidRPr="001A04E8">
        <w:t xml:space="preserve">r cases </w:t>
      </w:r>
      <w:r w:rsidR="006B33D3" w:rsidRPr="001A04E8">
        <w:t>native species outperform non-natives</w:t>
      </w:r>
      <w:r w:rsidR="00284C9C" w:rsidRPr="001A04E8">
        <w:t xml:space="preserve"> (</w:t>
      </w:r>
      <w:r w:rsidR="00F358CE" w:rsidRPr="001A04E8">
        <w:t>Daehler 2003</w:t>
      </w:r>
      <w:r w:rsidRPr="001A04E8">
        <w:t xml:space="preserve">). </w:t>
      </w:r>
      <w:r w:rsidR="000D1F4E" w:rsidRPr="001A04E8">
        <w:rPr>
          <w:color w:val="000000" w:themeColor="text1"/>
        </w:rPr>
        <w:t xml:space="preserve">Both native and </w:t>
      </w:r>
      <w:r w:rsidRPr="001A04E8">
        <w:rPr>
          <w:color w:val="000000" w:themeColor="text1"/>
        </w:rPr>
        <w:t xml:space="preserve">non-native species can allocate </w:t>
      </w:r>
      <w:r w:rsidR="00E24A0F" w:rsidRPr="001A04E8">
        <w:rPr>
          <w:color w:val="000000" w:themeColor="text1"/>
        </w:rPr>
        <w:t xml:space="preserve">relatively </w:t>
      </w:r>
      <w:r w:rsidRPr="001A04E8">
        <w:rPr>
          <w:color w:val="000000" w:themeColor="text1"/>
        </w:rPr>
        <w:t>more nitrogen</w:t>
      </w:r>
      <w:r w:rsidR="00EA742A" w:rsidRPr="001A04E8">
        <w:rPr>
          <w:color w:val="000000" w:themeColor="text1"/>
        </w:rPr>
        <w:t xml:space="preserve"> </w:t>
      </w:r>
      <w:r w:rsidRPr="001A04E8">
        <w:rPr>
          <w:color w:val="000000" w:themeColor="text1"/>
        </w:rPr>
        <w:t>to photosynthetic tissues</w:t>
      </w:r>
      <w:r w:rsidR="000D1F4E" w:rsidRPr="001A04E8">
        <w:rPr>
          <w:color w:val="000000" w:themeColor="text1"/>
        </w:rPr>
        <w:t xml:space="preserve">, which can in turn facilitate range expansion of those species. But the mechanism behind higher allocation of nitrogen to photosynthesis may </w:t>
      </w:r>
      <w:r w:rsidR="006B33D3" w:rsidRPr="001A04E8">
        <w:rPr>
          <w:color w:val="000000" w:themeColor="text1"/>
        </w:rPr>
        <w:t>differ between</w:t>
      </w:r>
      <w:r w:rsidR="000D1F4E" w:rsidRPr="001A04E8">
        <w:rPr>
          <w:color w:val="000000" w:themeColor="text1"/>
        </w:rPr>
        <w:t xml:space="preserve"> native and non-native species. </w:t>
      </w:r>
      <w:r w:rsidRPr="001A04E8">
        <w:rPr>
          <w:color w:val="000000" w:themeColor="text1"/>
        </w:rPr>
        <w:t xml:space="preserve">For example, </w:t>
      </w:r>
      <w:r w:rsidRPr="001A04E8">
        <w:rPr>
          <w:i/>
          <w:color w:val="000000" w:themeColor="text1"/>
        </w:rPr>
        <w:t>Ageratina adenophora</w:t>
      </w:r>
      <w:r w:rsidRPr="001A04E8">
        <w:rPr>
          <w:color w:val="000000" w:themeColor="text1"/>
        </w:rPr>
        <w:t>, a neotropical invader, allocates more nitrogen to photosynthesis in its introduced range than in its native range, resulting in increased growth and vigor (</w:t>
      </w:r>
      <w:r w:rsidR="00F358CE" w:rsidRPr="001A04E8">
        <w:rPr>
          <w:color w:val="000000" w:themeColor="text1"/>
        </w:rPr>
        <w:t xml:space="preserve">Feng </w:t>
      </w:r>
      <w:r w:rsidR="00F358CE" w:rsidRPr="001A04E8">
        <w:rPr>
          <w:lang w:eastAsia="en-IN"/>
        </w:rPr>
        <w:t>et al.</w:t>
      </w:r>
      <w:r w:rsidR="00F358CE" w:rsidRPr="001A04E8">
        <w:rPr>
          <w:i/>
          <w:lang w:eastAsia="en-IN"/>
        </w:rPr>
        <w:t xml:space="preserve"> </w:t>
      </w:r>
      <w:r w:rsidR="00F358CE" w:rsidRPr="001A04E8">
        <w:rPr>
          <w:lang w:eastAsia="en-IN"/>
        </w:rPr>
        <w:t>2011</w:t>
      </w:r>
      <w:r w:rsidRPr="001A04E8">
        <w:rPr>
          <w:color w:val="000000" w:themeColor="text1"/>
        </w:rPr>
        <w:t xml:space="preserve">). </w:t>
      </w:r>
      <w:r w:rsidR="009D6671" w:rsidRPr="001A04E8">
        <w:rPr>
          <w:i/>
          <w:color w:val="000000" w:themeColor="text1"/>
        </w:rPr>
        <w:t>Pinus strobus</w:t>
      </w:r>
      <w:r w:rsidR="009D6671" w:rsidRPr="001A04E8">
        <w:rPr>
          <w:color w:val="000000" w:themeColor="text1"/>
        </w:rPr>
        <w:t>, a</w:t>
      </w:r>
      <w:r w:rsidR="004F2D74" w:rsidRPr="001A04E8">
        <w:rPr>
          <w:color w:val="000000" w:themeColor="text1"/>
        </w:rPr>
        <w:t xml:space="preserve"> </w:t>
      </w:r>
      <w:r w:rsidR="004F2D74" w:rsidRPr="001A04E8">
        <w:rPr>
          <w:color w:val="000000" w:themeColor="text1"/>
        </w:rPr>
        <w:lastRenderedPageBreak/>
        <w:t>range-expanding</w:t>
      </w:r>
      <w:r w:rsidR="002C0211" w:rsidRPr="001A04E8">
        <w:rPr>
          <w:color w:val="000000" w:themeColor="text1"/>
        </w:rPr>
        <w:t xml:space="preserve"> evergreen tree </w:t>
      </w:r>
      <w:r w:rsidR="009D6671" w:rsidRPr="001A04E8">
        <w:rPr>
          <w:color w:val="000000" w:themeColor="text1"/>
        </w:rPr>
        <w:t>native</w:t>
      </w:r>
      <w:r w:rsidR="002C0211" w:rsidRPr="001A04E8">
        <w:rPr>
          <w:color w:val="000000" w:themeColor="text1"/>
        </w:rPr>
        <w:t xml:space="preserve"> to</w:t>
      </w:r>
      <w:r w:rsidR="009D6671" w:rsidRPr="001A04E8">
        <w:rPr>
          <w:color w:val="000000" w:themeColor="text1"/>
        </w:rPr>
        <w:t xml:space="preserve"> eastern North America</w:t>
      </w:r>
      <w:r w:rsidR="001F46B4" w:rsidRPr="001A04E8">
        <w:rPr>
          <w:color w:val="000000" w:themeColor="text1"/>
        </w:rPr>
        <w:t>,</w:t>
      </w:r>
      <w:r w:rsidR="009D6671" w:rsidRPr="001A04E8">
        <w:rPr>
          <w:color w:val="000000" w:themeColor="text1"/>
        </w:rPr>
        <w:t xml:space="preserve"> </w:t>
      </w:r>
      <w:r w:rsidR="004F2D74" w:rsidRPr="001A04E8">
        <w:rPr>
          <w:color w:val="000000" w:themeColor="text1"/>
        </w:rPr>
        <w:t xml:space="preserve">retains </w:t>
      </w:r>
      <w:r w:rsidR="009D6671" w:rsidRPr="001A04E8">
        <w:rPr>
          <w:color w:val="000000" w:themeColor="text1"/>
        </w:rPr>
        <w:t xml:space="preserve">more nitrogen </w:t>
      </w:r>
      <w:r w:rsidR="001F46B4" w:rsidRPr="001A04E8">
        <w:rPr>
          <w:color w:val="000000" w:themeColor="text1"/>
        </w:rPr>
        <w:t xml:space="preserve">in </w:t>
      </w:r>
      <w:r w:rsidR="009D6671" w:rsidRPr="001A04E8">
        <w:rPr>
          <w:color w:val="000000" w:themeColor="text1"/>
        </w:rPr>
        <w:t xml:space="preserve">photosynthetic tissues </w:t>
      </w:r>
      <w:r w:rsidR="006B33D3" w:rsidRPr="001A04E8">
        <w:rPr>
          <w:color w:val="000000" w:themeColor="text1"/>
        </w:rPr>
        <w:t>than do</w:t>
      </w:r>
      <w:r w:rsidR="009D6671" w:rsidRPr="001A04E8">
        <w:rPr>
          <w:color w:val="000000" w:themeColor="text1"/>
        </w:rPr>
        <w:t xml:space="preserve"> noninvasive </w:t>
      </w:r>
      <w:r w:rsidR="00284C9C" w:rsidRPr="001A04E8">
        <w:rPr>
          <w:color w:val="000000" w:themeColor="text1"/>
        </w:rPr>
        <w:t>deciduous native oak species (</w:t>
      </w:r>
      <w:r w:rsidR="009D6671" w:rsidRPr="001A04E8">
        <w:rPr>
          <w:color w:val="000000" w:themeColor="text1"/>
        </w:rPr>
        <w:t xml:space="preserve">Laungani </w:t>
      </w:r>
      <w:r w:rsidR="006F7BD8">
        <w:rPr>
          <w:color w:val="000000" w:themeColor="text1"/>
        </w:rPr>
        <w:t>and</w:t>
      </w:r>
      <w:r w:rsidR="00F358CE" w:rsidRPr="001A04E8">
        <w:rPr>
          <w:color w:val="000000" w:themeColor="text1"/>
        </w:rPr>
        <w:t xml:space="preserve"> </w:t>
      </w:r>
      <w:r w:rsidR="009D6671" w:rsidRPr="001A04E8">
        <w:rPr>
          <w:color w:val="000000" w:themeColor="text1"/>
        </w:rPr>
        <w:t>Knops 2009).</w:t>
      </w:r>
      <w:r w:rsidR="000D1F4E" w:rsidRPr="001A04E8">
        <w:rPr>
          <w:color w:val="000000" w:themeColor="text1"/>
        </w:rPr>
        <w:t xml:space="preserve"> </w:t>
      </w:r>
      <w:r w:rsidR="005C4CAE" w:rsidRPr="001A04E8">
        <w:rPr>
          <w:color w:val="000000" w:themeColor="text1"/>
        </w:rPr>
        <w:t xml:space="preserve">Nitrogen </w:t>
      </w:r>
      <w:r w:rsidR="004F5231">
        <w:rPr>
          <w:color w:val="000000" w:themeColor="text1"/>
        </w:rPr>
        <w:t xml:space="preserve">(N) </w:t>
      </w:r>
      <w:r w:rsidR="005C4CAE" w:rsidRPr="001A04E8">
        <w:rPr>
          <w:color w:val="000000" w:themeColor="text1"/>
        </w:rPr>
        <w:t xml:space="preserve">retention in plant tissue contributes to the invasive potential of species particularly in N-limiting conditions (Laungani </w:t>
      </w:r>
      <w:r w:rsidR="00C63559" w:rsidRPr="001A04E8">
        <w:rPr>
          <w:color w:val="000000" w:themeColor="text1"/>
        </w:rPr>
        <w:t>and</w:t>
      </w:r>
      <w:r w:rsidR="005C4CAE" w:rsidRPr="001A04E8">
        <w:rPr>
          <w:color w:val="000000" w:themeColor="text1"/>
        </w:rPr>
        <w:t xml:space="preserve"> Knops 2009). </w:t>
      </w:r>
      <w:r w:rsidR="00D96FAB" w:rsidRPr="001A04E8">
        <w:rPr>
          <w:color w:val="000000" w:themeColor="text1"/>
        </w:rPr>
        <w:t>S</w:t>
      </w:r>
      <w:r w:rsidR="005C4CAE" w:rsidRPr="001A04E8">
        <w:rPr>
          <w:color w:val="000000" w:themeColor="text1"/>
        </w:rPr>
        <w:t xml:space="preserve">tudying nutrient dynamics in Central Himalaya forests, </w:t>
      </w:r>
      <w:r w:rsidR="00945042" w:rsidRPr="001A04E8">
        <w:rPr>
          <w:color w:val="000000" w:themeColor="text1"/>
        </w:rPr>
        <w:t>Ralha</w:t>
      </w:r>
      <w:r w:rsidR="005C4CAE" w:rsidRPr="001A04E8">
        <w:rPr>
          <w:color w:val="000000" w:themeColor="text1"/>
        </w:rPr>
        <w:t xml:space="preserve">n </w:t>
      </w:r>
      <w:r w:rsidR="00C63559" w:rsidRPr="001A04E8">
        <w:rPr>
          <w:color w:val="000000" w:themeColor="text1"/>
        </w:rPr>
        <w:t>and</w:t>
      </w:r>
      <w:r w:rsidR="005C4CAE" w:rsidRPr="001A04E8">
        <w:rPr>
          <w:color w:val="000000" w:themeColor="text1"/>
        </w:rPr>
        <w:t xml:space="preserve"> Singh (1987) found that </w:t>
      </w:r>
      <w:r w:rsidR="005C4CAE" w:rsidRPr="001A04E8">
        <w:rPr>
          <w:i/>
          <w:color w:val="000000" w:themeColor="text1"/>
        </w:rPr>
        <w:t>Pinus roxburghii</w:t>
      </w:r>
      <w:r w:rsidR="005C4CAE" w:rsidRPr="001A04E8">
        <w:rPr>
          <w:color w:val="000000" w:themeColor="text1"/>
        </w:rPr>
        <w:t xml:space="preserve">, </w:t>
      </w:r>
      <w:r w:rsidR="00E24A0F" w:rsidRPr="001A04E8">
        <w:rPr>
          <w:color w:val="000000" w:themeColor="text1"/>
        </w:rPr>
        <w:t>which typically grows on</w:t>
      </w:r>
      <w:r w:rsidR="005C4CAE" w:rsidRPr="001A04E8">
        <w:rPr>
          <w:color w:val="000000" w:themeColor="text1"/>
        </w:rPr>
        <w:t xml:space="preserve"> infertile soils, </w:t>
      </w:r>
      <w:r w:rsidR="00121ED1">
        <w:rPr>
          <w:color w:val="000000" w:themeColor="text1"/>
        </w:rPr>
        <w:t>translocated</w:t>
      </w:r>
      <w:r w:rsidR="00121ED1" w:rsidRPr="001A04E8">
        <w:rPr>
          <w:color w:val="000000" w:themeColor="text1"/>
        </w:rPr>
        <w:t xml:space="preserve"> </w:t>
      </w:r>
      <w:r w:rsidR="005C4CAE" w:rsidRPr="001A04E8">
        <w:rPr>
          <w:color w:val="000000" w:themeColor="text1"/>
        </w:rPr>
        <w:t xml:space="preserve">higher levels of N </w:t>
      </w:r>
      <w:r w:rsidR="00121ED1">
        <w:rPr>
          <w:color w:val="000000" w:themeColor="text1"/>
        </w:rPr>
        <w:t>from</w:t>
      </w:r>
      <w:r w:rsidR="00121ED1" w:rsidRPr="001A04E8">
        <w:rPr>
          <w:color w:val="000000" w:themeColor="text1"/>
        </w:rPr>
        <w:t xml:space="preserve"> </w:t>
      </w:r>
      <w:r w:rsidR="005C4CAE" w:rsidRPr="001A04E8">
        <w:rPr>
          <w:color w:val="000000" w:themeColor="text1"/>
        </w:rPr>
        <w:t xml:space="preserve">its senescing leaves than </w:t>
      </w:r>
      <w:r w:rsidR="005C4CAE" w:rsidRPr="001A04E8">
        <w:rPr>
          <w:i/>
          <w:color w:val="000000" w:themeColor="text1"/>
        </w:rPr>
        <w:t>Quercus leucotrichophora</w:t>
      </w:r>
      <w:r w:rsidR="005C4CAE" w:rsidRPr="001A04E8">
        <w:rPr>
          <w:color w:val="000000" w:themeColor="text1"/>
        </w:rPr>
        <w:t xml:space="preserve">, </w:t>
      </w:r>
      <w:r w:rsidR="00E24A0F" w:rsidRPr="001A04E8">
        <w:rPr>
          <w:color w:val="000000" w:themeColor="text1"/>
        </w:rPr>
        <w:t>which typically grows on</w:t>
      </w:r>
      <w:r w:rsidR="005C4CAE" w:rsidRPr="001A04E8">
        <w:rPr>
          <w:color w:val="000000" w:themeColor="text1"/>
        </w:rPr>
        <w:t xml:space="preserve"> fertile soils. </w:t>
      </w:r>
      <w:r w:rsidR="002C0211" w:rsidRPr="001A04E8">
        <w:rPr>
          <w:color w:val="000000" w:themeColor="text1"/>
        </w:rPr>
        <w:t>Further, s</w:t>
      </w:r>
      <w:r w:rsidR="00DC4074" w:rsidRPr="001A04E8">
        <w:rPr>
          <w:color w:val="000000" w:themeColor="text1"/>
        </w:rPr>
        <w:t>ome n</w:t>
      </w:r>
      <w:r w:rsidR="000D1F4E" w:rsidRPr="001A04E8">
        <w:rPr>
          <w:color w:val="000000" w:themeColor="text1"/>
        </w:rPr>
        <w:t xml:space="preserve">on-native species </w:t>
      </w:r>
      <w:r w:rsidR="00BA7277" w:rsidRPr="001A04E8">
        <w:rPr>
          <w:color w:val="000000" w:themeColor="text1"/>
        </w:rPr>
        <w:t>express altered nitrogen allocation patterns</w:t>
      </w:r>
      <w:r w:rsidR="000D1F4E" w:rsidRPr="001A04E8">
        <w:rPr>
          <w:color w:val="000000" w:themeColor="text1"/>
        </w:rPr>
        <w:t xml:space="preserve"> </w:t>
      </w:r>
      <w:r w:rsidR="00BA7277" w:rsidRPr="001A04E8">
        <w:rPr>
          <w:color w:val="000000" w:themeColor="text1"/>
        </w:rPr>
        <w:lastRenderedPageBreak/>
        <w:t xml:space="preserve">with increased </w:t>
      </w:r>
      <w:r w:rsidR="000D1F4E" w:rsidRPr="001A04E8">
        <w:rPr>
          <w:color w:val="000000" w:themeColor="text1"/>
        </w:rPr>
        <w:t>nitrogen</w:t>
      </w:r>
      <w:r w:rsidR="001F46B4" w:rsidRPr="001A04E8">
        <w:rPr>
          <w:color w:val="000000" w:themeColor="text1"/>
        </w:rPr>
        <w:t xml:space="preserve"> in photosynthetic tissues</w:t>
      </w:r>
      <w:r w:rsidR="000D1F4E" w:rsidRPr="001A04E8">
        <w:rPr>
          <w:color w:val="000000" w:themeColor="text1"/>
        </w:rPr>
        <w:t xml:space="preserve"> </w:t>
      </w:r>
      <w:r w:rsidR="00BA7277" w:rsidRPr="001A04E8">
        <w:rPr>
          <w:color w:val="000000" w:themeColor="text1"/>
        </w:rPr>
        <w:t>and decrease</w:t>
      </w:r>
      <w:r w:rsidR="00D96FAB" w:rsidRPr="001A04E8">
        <w:rPr>
          <w:color w:val="000000" w:themeColor="text1"/>
        </w:rPr>
        <w:t>d allocation of</w:t>
      </w:r>
      <w:r w:rsidR="00BA7277" w:rsidRPr="001A04E8">
        <w:rPr>
          <w:color w:val="000000" w:themeColor="text1"/>
        </w:rPr>
        <w:t xml:space="preserve"> nitrogen </w:t>
      </w:r>
      <w:r w:rsidR="000D1F4E" w:rsidRPr="001A04E8">
        <w:rPr>
          <w:color w:val="000000" w:themeColor="text1"/>
        </w:rPr>
        <w:t xml:space="preserve">to defense </w:t>
      </w:r>
      <w:r w:rsidR="00BA7277" w:rsidRPr="001A04E8">
        <w:rPr>
          <w:color w:val="000000" w:themeColor="text1"/>
        </w:rPr>
        <w:t xml:space="preserve">relative to allocation patterns in </w:t>
      </w:r>
      <w:r w:rsidR="000D1F4E" w:rsidRPr="001A04E8">
        <w:rPr>
          <w:color w:val="000000" w:themeColor="text1"/>
        </w:rPr>
        <w:t>the</w:t>
      </w:r>
      <w:r w:rsidR="002C0211" w:rsidRPr="001A04E8">
        <w:rPr>
          <w:color w:val="000000" w:themeColor="text1"/>
        </w:rPr>
        <w:t>ir</w:t>
      </w:r>
      <w:r w:rsidR="000D1F4E" w:rsidRPr="001A04E8">
        <w:rPr>
          <w:color w:val="000000" w:themeColor="text1"/>
        </w:rPr>
        <w:t xml:space="preserve"> native range (</w:t>
      </w:r>
      <w:r w:rsidR="00B036D0" w:rsidRPr="001A04E8">
        <w:rPr>
          <w:color w:val="000000" w:themeColor="text1"/>
        </w:rPr>
        <w:t>Feng et al.</w:t>
      </w:r>
      <w:r w:rsidR="00B036D0" w:rsidRPr="001A04E8">
        <w:rPr>
          <w:i/>
          <w:color w:val="000000" w:themeColor="text1"/>
        </w:rPr>
        <w:t xml:space="preserve"> </w:t>
      </w:r>
      <w:r w:rsidR="00B036D0" w:rsidRPr="001A04E8">
        <w:rPr>
          <w:color w:val="000000" w:themeColor="text1"/>
        </w:rPr>
        <w:t>2009, 2011</w:t>
      </w:r>
      <w:r w:rsidR="000D1F4E" w:rsidRPr="001A04E8">
        <w:rPr>
          <w:color w:val="000000" w:themeColor="text1"/>
        </w:rPr>
        <w:t xml:space="preserve">). </w:t>
      </w:r>
    </w:p>
    <w:p w14:paraId="5B235147" w14:textId="30D99101" w:rsidR="00DE7919" w:rsidRPr="001A04E8" w:rsidRDefault="00DE7919">
      <w:pPr>
        <w:spacing w:line="480" w:lineRule="auto"/>
        <w:ind w:firstLine="720"/>
        <w:rPr>
          <w:color w:val="000000" w:themeColor="text1"/>
          <w:lang w:val="uz-Cyrl-UZ" w:eastAsia="uz-Cyrl-UZ" w:bidi="uz-Cyrl-UZ"/>
        </w:rPr>
      </w:pPr>
      <w:r w:rsidRPr="001A04E8">
        <w:t xml:space="preserve">Habitat factors </w:t>
      </w:r>
      <w:r w:rsidR="00D96FAB" w:rsidRPr="001A04E8">
        <w:t>combined</w:t>
      </w:r>
      <w:r w:rsidR="00BA7277" w:rsidRPr="001A04E8">
        <w:t xml:space="preserve"> with </w:t>
      </w:r>
      <w:r w:rsidRPr="001A04E8">
        <w:t>new enemies may affect range expansion of non-native species. Non-native species may encounter new enemies in invaded communities and thus experien</w:t>
      </w:r>
      <w:r w:rsidR="00284C9C" w:rsidRPr="001A04E8">
        <w:t>ce more herbivore damage (</w:t>
      </w:r>
      <w:r w:rsidR="00351D29" w:rsidRPr="001A04E8">
        <w:t>Inderjit 2012</w:t>
      </w:r>
      <w:r w:rsidR="00C63559" w:rsidRPr="001A04E8">
        <w:t>,</w:t>
      </w:r>
      <w:r w:rsidR="00351D29" w:rsidRPr="001A04E8">
        <w:t xml:space="preserve"> Dostál </w:t>
      </w:r>
      <w:r w:rsidR="00351D29" w:rsidRPr="001A04E8">
        <w:rPr>
          <w:lang w:eastAsia="en-IN"/>
        </w:rPr>
        <w:t>et al. 2013</w:t>
      </w:r>
      <w:r w:rsidRPr="001A04E8">
        <w:t>), particularly in productive habitats (</w:t>
      </w:r>
      <w:r w:rsidR="00351D29" w:rsidRPr="001A04E8">
        <w:t xml:space="preserve">Dostál </w:t>
      </w:r>
      <w:r w:rsidR="00351D29" w:rsidRPr="001A04E8">
        <w:rPr>
          <w:lang w:eastAsia="en-IN"/>
        </w:rPr>
        <w:t>et al. 2013</w:t>
      </w:r>
      <w:r w:rsidRPr="001A04E8">
        <w:t xml:space="preserve">). For example, the invasiveness of European </w:t>
      </w:r>
      <w:r w:rsidRPr="001A04E8">
        <w:rPr>
          <w:i/>
        </w:rPr>
        <w:t>Ammophila arenaria</w:t>
      </w:r>
      <w:r w:rsidRPr="001A04E8">
        <w:t xml:space="preserve"> in North America, South Africa, southern Australia, and New Zealand is </w:t>
      </w:r>
      <w:r w:rsidR="001C5E2A" w:rsidRPr="001A04E8">
        <w:t xml:space="preserve">attributed </w:t>
      </w:r>
      <w:r w:rsidRPr="001A04E8">
        <w:t>to the escape of the invader in its introduced ranges from specialist pathogenic nematod</w:t>
      </w:r>
      <w:r w:rsidR="00284C9C" w:rsidRPr="001A04E8">
        <w:t>es found in the native range (</w:t>
      </w:r>
      <w:r w:rsidR="00351D29" w:rsidRPr="001A04E8">
        <w:t xml:space="preserve">van der Putten </w:t>
      </w:r>
      <w:r w:rsidR="00351D29" w:rsidRPr="001A04E8">
        <w:rPr>
          <w:lang w:eastAsia="en-IN"/>
        </w:rPr>
        <w:t xml:space="preserve">et </w:t>
      </w:r>
      <w:r w:rsidR="00351D29" w:rsidRPr="001A04E8">
        <w:rPr>
          <w:lang w:eastAsia="en-IN"/>
        </w:rPr>
        <w:lastRenderedPageBreak/>
        <w:t>al. 2005</w:t>
      </w:r>
      <w:r w:rsidRPr="001A04E8">
        <w:t xml:space="preserve">). However, the degree of invasiveness of </w:t>
      </w:r>
      <w:r w:rsidRPr="001A04E8">
        <w:rPr>
          <w:i/>
        </w:rPr>
        <w:t xml:space="preserve">A. arenaria </w:t>
      </w:r>
      <w:r w:rsidRPr="001A04E8">
        <w:t xml:space="preserve">varies among its introduced ranges. The presence of generalist pathogenic nematodes in California allows only partial release of </w:t>
      </w:r>
      <w:r w:rsidRPr="001A04E8">
        <w:rPr>
          <w:i/>
        </w:rPr>
        <w:t>A. arenaria</w:t>
      </w:r>
      <w:r w:rsidRPr="001A04E8">
        <w:t xml:space="preserve"> and limits its invasion there, while abiotic habitat factors such as aridity limit </w:t>
      </w:r>
      <w:r w:rsidRPr="001A04E8">
        <w:rPr>
          <w:i/>
        </w:rPr>
        <w:t>A. arenaria</w:t>
      </w:r>
      <w:r w:rsidR="00A14AD3" w:rsidRPr="001A04E8">
        <w:t xml:space="preserve"> in South Africa (</w:t>
      </w:r>
      <w:r w:rsidR="00351D29" w:rsidRPr="001A04E8">
        <w:t xml:space="preserve">Inderjit </w:t>
      </w:r>
      <w:r w:rsidR="00C63559" w:rsidRPr="001A04E8">
        <w:t>and</w:t>
      </w:r>
      <w:r w:rsidR="00351D29" w:rsidRPr="001A04E8">
        <w:t xml:space="preserve"> van der Putten 2010</w:t>
      </w:r>
      <w:r w:rsidRPr="001A04E8">
        <w:t xml:space="preserve">). Further, human impacts on herbivore densities can </w:t>
      </w:r>
      <w:r w:rsidR="00DC4074" w:rsidRPr="001A04E8">
        <w:t xml:space="preserve">render </w:t>
      </w:r>
      <w:r w:rsidRPr="001A04E8">
        <w:t>ecosystems more vuln</w:t>
      </w:r>
      <w:r w:rsidR="00FA7AA1" w:rsidRPr="001A04E8">
        <w:t>erable to non-native invasion (</w:t>
      </w:r>
      <w:r w:rsidR="00351D29" w:rsidRPr="001A04E8">
        <w:t xml:space="preserve">Carlsson </w:t>
      </w:r>
      <w:r w:rsidR="00351D29" w:rsidRPr="006F7BD8">
        <w:rPr>
          <w:lang w:eastAsia="en-IN"/>
        </w:rPr>
        <w:t>et al.</w:t>
      </w:r>
      <w:r w:rsidR="00351D29" w:rsidRPr="001A04E8">
        <w:rPr>
          <w:lang w:eastAsia="en-IN"/>
        </w:rPr>
        <w:t xml:space="preserve"> 2009</w:t>
      </w:r>
      <w:r w:rsidRPr="001A04E8">
        <w:t xml:space="preserve">). This may occur, for example, by ungulate herbivores becoming overabundant owing to loss of </w:t>
      </w:r>
      <w:r w:rsidR="00BA7277" w:rsidRPr="001A04E8">
        <w:t xml:space="preserve">top </w:t>
      </w:r>
      <w:r w:rsidRPr="001A04E8">
        <w:t xml:space="preserve">predators and through management practices </w:t>
      </w:r>
      <w:r w:rsidR="001F46B4" w:rsidRPr="001A04E8">
        <w:t xml:space="preserve">for </w:t>
      </w:r>
      <w:r w:rsidRPr="001A04E8">
        <w:t>native ungulates or domestic livestock th</w:t>
      </w:r>
      <w:r w:rsidR="00A14AD3" w:rsidRPr="001A04E8">
        <w:t>at favor non-native invaders (</w:t>
      </w:r>
      <w:r w:rsidR="00BA7277" w:rsidRPr="001A04E8">
        <w:rPr>
          <w:lang w:eastAsia="en-IN"/>
        </w:rPr>
        <w:t xml:space="preserve">Eschtruth </w:t>
      </w:r>
      <w:r w:rsidR="00C63559" w:rsidRPr="001A04E8">
        <w:rPr>
          <w:lang w:eastAsia="en-IN"/>
        </w:rPr>
        <w:t>and</w:t>
      </w:r>
      <w:r w:rsidR="00BA7277" w:rsidRPr="001A04E8">
        <w:rPr>
          <w:lang w:eastAsia="en-IN"/>
        </w:rPr>
        <w:t xml:space="preserve"> Battles 2009</w:t>
      </w:r>
      <w:r w:rsidR="00C63559" w:rsidRPr="001A04E8">
        <w:rPr>
          <w:lang w:eastAsia="en-IN"/>
        </w:rPr>
        <w:t>,</w:t>
      </w:r>
      <w:r w:rsidR="00BA7277" w:rsidRPr="001A04E8">
        <w:rPr>
          <w:lang w:eastAsia="en-IN"/>
        </w:rPr>
        <w:t xml:space="preserve"> </w:t>
      </w:r>
      <w:r w:rsidR="00834639" w:rsidRPr="001A04E8">
        <w:t xml:space="preserve">Kalisz </w:t>
      </w:r>
      <w:r w:rsidR="00834639" w:rsidRPr="001A04E8">
        <w:rPr>
          <w:lang w:eastAsia="en-IN"/>
        </w:rPr>
        <w:t>et al. 2014</w:t>
      </w:r>
      <w:r w:rsidR="00C63559" w:rsidRPr="001A04E8">
        <w:rPr>
          <w:lang w:eastAsia="en-IN"/>
        </w:rPr>
        <w:t>,</w:t>
      </w:r>
      <w:r w:rsidR="00834639" w:rsidRPr="001A04E8">
        <w:rPr>
          <w:lang w:eastAsia="en-IN"/>
        </w:rPr>
        <w:t xml:space="preserve"> Shen et al. 2016</w:t>
      </w:r>
      <w:r w:rsidRPr="001A04E8">
        <w:rPr>
          <w:color w:val="000000" w:themeColor="text1"/>
        </w:rPr>
        <w:t>).</w:t>
      </w:r>
    </w:p>
    <w:p w14:paraId="74F1E53C" w14:textId="0DB68334" w:rsidR="00627AB6" w:rsidRPr="001A04E8" w:rsidRDefault="00627AB6">
      <w:pPr>
        <w:spacing w:line="480" w:lineRule="auto"/>
        <w:ind w:firstLine="720"/>
        <w:rPr>
          <w:bCs/>
        </w:rPr>
      </w:pPr>
      <w:r w:rsidRPr="001A04E8">
        <w:rPr>
          <w:color w:val="000000" w:themeColor="text1"/>
        </w:rPr>
        <w:lastRenderedPageBreak/>
        <w:t>Finally, the inability of native populations to survive or adapt to changing climate conditions may result in their range contraction (</w:t>
      </w:r>
      <w:r w:rsidR="00E15CA5" w:rsidRPr="001A04E8">
        <w:rPr>
          <w:color w:val="000000" w:themeColor="text1"/>
        </w:rPr>
        <w:t>Anderson 2015</w:t>
      </w:r>
      <w:r w:rsidRPr="001A04E8">
        <w:rPr>
          <w:color w:val="000000" w:themeColor="text1"/>
        </w:rPr>
        <w:t>).</w:t>
      </w:r>
      <w:r w:rsidR="00BB0EC1" w:rsidRPr="001A04E8">
        <w:t xml:space="preserve"> </w:t>
      </w:r>
      <w:r w:rsidRPr="001A04E8">
        <w:t xml:space="preserve">A species that moves to new </w:t>
      </w:r>
      <w:r w:rsidR="00D96FAB" w:rsidRPr="001A04E8">
        <w:t xml:space="preserve">locations </w:t>
      </w:r>
      <w:r w:rsidRPr="001A04E8">
        <w:t>(</w:t>
      </w:r>
      <w:r w:rsidR="00BA7277" w:rsidRPr="001A04E8">
        <w:t>e.g.</w:t>
      </w:r>
      <w:r w:rsidRPr="001A04E8">
        <w:t xml:space="preserve">, to higher elevations) within the same biogeographic region as a consequence of removal of climate barriers is considered a native species, because this range expansion does not result from direct human introduction and need not bring a novel evolutionary history to the newly occupied sites. Human-mediated dispersal to habitats and </w:t>
      </w:r>
      <w:r w:rsidR="00D96FAB" w:rsidRPr="001A04E8">
        <w:t xml:space="preserve">locations </w:t>
      </w:r>
      <w:r w:rsidRPr="001A04E8">
        <w:t>new to a species but within its native biogeographic range is common (e.g., pines planted outside their climate zone but within</w:t>
      </w:r>
      <w:r w:rsidR="001F46B4" w:rsidRPr="001A04E8">
        <w:t xml:space="preserve"> the</w:t>
      </w:r>
      <w:r w:rsidRPr="001A04E8">
        <w:t xml:space="preserve"> same biogeographic region) (</w:t>
      </w:r>
      <w:r w:rsidR="00E15CA5" w:rsidRPr="001A04E8">
        <w:t xml:space="preserve">Nuñez </w:t>
      </w:r>
      <w:r w:rsidR="00C63559" w:rsidRPr="001A04E8">
        <w:t>and</w:t>
      </w:r>
      <w:r w:rsidR="00E15CA5" w:rsidRPr="001A04E8">
        <w:t xml:space="preserve"> Medley 2011</w:t>
      </w:r>
      <w:r w:rsidR="00C63559" w:rsidRPr="001A04E8">
        <w:t>,</w:t>
      </w:r>
      <w:r w:rsidR="00E15CA5" w:rsidRPr="001A04E8">
        <w:t xml:space="preserve"> Gallian </w:t>
      </w:r>
      <w:r w:rsidR="00E15CA5" w:rsidRPr="001A04E8">
        <w:rPr>
          <w:lang w:eastAsia="en-IN"/>
        </w:rPr>
        <w:t>et al. 2016</w:t>
      </w:r>
      <w:r w:rsidRPr="001A04E8">
        <w:t xml:space="preserve">). Non-native and native species </w:t>
      </w:r>
      <w:r w:rsidRPr="001A04E8">
        <w:lastRenderedPageBreak/>
        <w:t>can exhibit similar evolutionary responses to novel climate, biotic interactions, and empty niches (</w:t>
      </w:r>
      <w:r w:rsidR="00B959FB" w:rsidRPr="001A04E8">
        <w:t xml:space="preserve">Moran </w:t>
      </w:r>
      <w:r w:rsidR="00C63559" w:rsidRPr="001A04E8">
        <w:t>and</w:t>
      </w:r>
      <w:r w:rsidR="00B959FB" w:rsidRPr="001A04E8">
        <w:t xml:space="preserve"> Alexander 2014</w:t>
      </w:r>
      <w:r w:rsidRPr="001A04E8">
        <w:t>). For example, selection can favor evolution of enhanced dispersal ability when range-expanding species do not encounter natural enemies in a novel environment through re-allocation of energy not used in defense to dispersal traits instead (</w:t>
      </w:r>
      <w:r w:rsidR="00B959FB" w:rsidRPr="001A04E8">
        <w:t xml:space="preserve">Caplat </w:t>
      </w:r>
      <w:r w:rsidR="00B959FB" w:rsidRPr="001A04E8">
        <w:rPr>
          <w:lang w:eastAsia="en-IN"/>
        </w:rPr>
        <w:t>et al. 2013</w:t>
      </w:r>
      <w:r w:rsidRPr="001A04E8">
        <w:t xml:space="preserve">). Further, Weber </w:t>
      </w:r>
      <w:r w:rsidR="00C63559" w:rsidRPr="001A04E8">
        <w:t>and</w:t>
      </w:r>
      <w:r w:rsidRPr="001A04E8">
        <w:t xml:space="preserve"> Scott (</w:t>
      </w:r>
      <w:r w:rsidR="00B959FB" w:rsidRPr="001A04E8">
        <w:t>2012</w:t>
      </w:r>
      <w:r w:rsidRPr="001A04E8">
        <w:t>) proposed the concept of “projected dispersal envelope” to accommodate species movement in spatial and temporal contexts. Both native and non-native species could expand their ranges in new environments, but range-expanding species can be native in their new environments (</w:t>
      </w:r>
      <w:r w:rsidR="00B959FB" w:rsidRPr="001A04E8">
        <w:t xml:space="preserve">Weber </w:t>
      </w:r>
      <w:r w:rsidR="00C63559" w:rsidRPr="001A04E8">
        <w:t>and</w:t>
      </w:r>
      <w:r w:rsidR="00B959FB" w:rsidRPr="001A04E8">
        <w:t xml:space="preserve"> Scott </w:t>
      </w:r>
      <w:r w:rsidR="00B959FB" w:rsidRPr="001A04E8">
        <w:lastRenderedPageBreak/>
        <w:t>2012</w:t>
      </w:r>
      <w:r w:rsidRPr="001A04E8">
        <w:t xml:space="preserve">). </w:t>
      </w:r>
      <w:r w:rsidRPr="001A04E8">
        <w:rPr>
          <w:bCs/>
        </w:rPr>
        <w:t xml:space="preserve">A non-native species may escape from belowground enemies and undergo less negative (or even positive) </w:t>
      </w:r>
      <w:r w:rsidRPr="001A04E8">
        <w:t>plant-soil feedback</w:t>
      </w:r>
      <w:r w:rsidRPr="001A04E8">
        <w:rPr>
          <w:bCs/>
        </w:rPr>
        <w:t xml:space="preserve"> in its new range, and less negative feedback than that experienced by a native species in its new range (</w:t>
      </w:r>
      <w:r w:rsidR="00B959FB" w:rsidRPr="001A04E8">
        <w:rPr>
          <w:bCs/>
        </w:rPr>
        <w:t xml:space="preserve">Reinhart </w:t>
      </w:r>
      <w:r w:rsidR="00C63559" w:rsidRPr="001A04E8">
        <w:rPr>
          <w:bCs/>
        </w:rPr>
        <w:t>and</w:t>
      </w:r>
      <w:r w:rsidR="00B959FB" w:rsidRPr="001A04E8">
        <w:rPr>
          <w:bCs/>
        </w:rPr>
        <w:t xml:space="preserve"> Callaway 2004</w:t>
      </w:r>
      <w:r w:rsidRPr="001A04E8">
        <w:rPr>
          <w:bCs/>
        </w:rPr>
        <w:t xml:space="preserve">).  </w:t>
      </w:r>
      <w:r w:rsidRPr="001A04E8">
        <w:rPr>
          <w:bCs/>
          <w:i/>
        </w:rPr>
        <w:t>Centaurea solstitialis</w:t>
      </w:r>
      <w:r w:rsidRPr="001A04E8">
        <w:rPr>
          <w:bCs/>
        </w:rPr>
        <w:t xml:space="preserve">, a non-native range-expanding species in North America, </w:t>
      </w:r>
      <w:r w:rsidR="003B73DC" w:rsidRPr="001A04E8">
        <w:rPr>
          <w:bCs/>
        </w:rPr>
        <w:t xml:space="preserve">exhibits this pattern. While it </w:t>
      </w:r>
      <w:r w:rsidR="007D275E" w:rsidRPr="001A04E8">
        <w:rPr>
          <w:bCs/>
        </w:rPr>
        <w:t>experienced</w:t>
      </w:r>
      <w:r w:rsidR="003B73DC" w:rsidRPr="001A04E8">
        <w:rPr>
          <w:bCs/>
        </w:rPr>
        <w:t xml:space="preserve"> </w:t>
      </w:r>
      <w:r w:rsidRPr="001A04E8">
        <w:rPr>
          <w:bCs/>
        </w:rPr>
        <w:t>negative plant-soil feedbacks in new range,</w:t>
      </w:r>
      <w:r w:rsidR="003B73DC" w:rsidRPr="001A04E8">
        <w:rPr>
          <w:bCs/>
        </w:rPr>
        <w:t xml:space="preserve"> </w:t>
      </w:r>
      <w:r w:rsidRPr="001A04E8">
        <w:rPr>
          <w:bCs/>
        </w:rPr>
        <w:t xml:space="preserve">natives </w:t>
      </w:r>
      <w:r w:rsidR="003B73DC" w:rsidRPr="001A04E8">
        <w:rPr>
          <w:bCs/>
        </w:rPr>
        <w:t xml:space="preserve">in the same community </w:t>
      </w:r>
      <w:r w:rsidRPr="001A04E8">
        <w:rPr>
          <w:bCs/>
        </w:rPr>
        <w:t xml:space="preserve">showed even greater negative </w:t>
      </w:r>
      <w:r w:rsidRPr="001A04E8">
        <w:t xml:space="preserve">plant-soil feedbacks, which likely contributed to </w:t>
      </w:r>
      <w:r w:rsidR="0036505A" w:rsidRPr="001A04E8">
        <w:t xml:space="preserve">the </w:t>
      </w:r>
      <w:r w:rsidRPr="001A04E8">
        <w:t>ability</w:t>
      </w:r>
      <w:r w:rsidR="0036505A" w:rsidRPr="001A04E8">
        <w:t xml:space="preserve"> of </w:t>
      </w:r>
      <w:r w:rsidR="0036505A" w:rsidRPr="001A04E8">
        <w:rPr>
          <w:i/>
        </w:rPr>
        <w:t>C. solstitialis</w:t>
      </w:r>
      <w:r w:rsidRPr="001A04E8">
        <w:t xml:space="preserve"> </w:t>
      </w:r>
      <w:r w:rsidRPr="001A04E8">
        <w:rPr>
          <w:bCs/>
        </w:rPr>
        <w:t xml:space="preserve">to spread laterally in open areas </w:t>
      </w:r>
      <w:r w:rsidRPr="001A04E8">
        <w:t>(</w:t>
      </w:r>
      <w:r w:rsidR="002A38D7" w:rsidRPr="001A04E8">
        <w:t xml:space="preserve">Andonian </w:t>
      </w:r>
      <w:r w:rsidR="002A38D7" w:rsidRPr="001A04E8">
        <w:rPr>
          <w:lang w:eastAsia="en-IN"/>
        </w:rPr>
        <w:t>et al. 2011</w:t>
      </w:r>
      <w:r w:rsidRPr="001A04E8">
        <w:rPr>
          <w:bCs/>
        </w:rPr>
        <w:t>).</w:t>
      </w:r>
    </w:p>
    <w:p w14:paraId="7EF423D5" w14:textId="77777777" w:rsidR="005F4E97" w:rsidRPr="001A04E8" w:rsidRDefault="005F4E97">
      <w:pPr>
        <w:spacing w:line="480" w:lineRule="auto"/>
        <w:rPr>
          <w:lang w:eastAsia="en-IN"/>
        </w:rPr>
      </w:pPr>
    </w:p>
    <w:p w14:paraId="770F9817" w14:textId="435DCF4E" w:rsidR="004F3489" w:rsidRPr="001A04E8" w:rsidRDefault="001E1A1B">
      <w:pPr>
        <w:spacing w:line="480" w:lineRule="auto"/>
        <w:rPr>
          <w:lang w:val="uz-Cyrl-UZ" w:eastAsia="uz-Cyrl-UZ" w:bidi="uz-Cyrl-UZ"/>
        </w:rPr>
      </w:pPr>
      <w:r w:rsidRPr="001A04E8">
        <w:rPr>
          <w:b/>
        </w:rPr>
        <w:t xml:space="preserve">Species </w:t>
      </w:r>
      <w:r w:rsidR="005D1BF1" w:rsidRPr="001A04E8">
        <w:rPr>
          <w:b/>
        </w:rPr>
        <w:t>r</w:t>
      </w:r>
      <w:r w:rsidRPr="001A04E8">
        <w:rPr>
          <w:b/>
        </w:rPr>
        <w:t xml:space="preserve">ange </w:t>
      </w:r>
      <w:r w:rsidR="005D1BF1" w:rsidRPr="001A04E8">
        <w:rPr>
          <w:b/>
        </w:rPr>
        <w:t>s</w:t>
      </w:r>
      <w:r w:rsidRPr="001A04E8">
        <w:rPr>
          <w:b/>
        </w:rPr>
        <w:t>hift</w:t>
      </w:r>
    </w:p>
    <w:p w14:paraId="2C4A91FC" w14:textId="77777777" w:rsidR="005D1BF1" w:rsidRPr="001A04E8" w:rsidRDefault="005D1BF1">
      <w:pPr>
        <w:spacing w:line="480" w:lineRule="auto"/>
      </w:pPr>
    </w:p>
    <w:p w14:paraId="43CF2C1D" w14:textId="565011E5" w:rsidR="004F3489" w:rsidRPr="001A04E8" w:rsidRDefault="001E1A1B">
      <w:pPr>
        <w:spacing w:line="480" w:lineRule="auto"/>
        <w:rPr>
          <w:lang w:eastAsia="uz-Cyrl-UZ" w:bidi="uz-Cyrl-UZ"/>
        </w:rPr>
      </w:pPr>
      <w:r w:rsidRPr="001A04E8">
        <w:t>As opposed to range expansion</w:t>
      </w:r>
      <w:r w:rsidR="0059425B" w:rsidRPr="001A04E8">
        <w:t xml:space="preserve"> (</w:t>
      </w:r>
      <w:r w:rsidR="00FA187A" w:rsidRPr="001A04E8">
        <w:t xml:space="preserve">in which </w:t>
      </w:r>
      <w:r w:rsidRPr="001A04E8">
        <w:t>species still occupy their former geographic ranges</w:t>
      </w:r>
      <w:r w:rsidR="0059425B" w:rsidRPr="001A04E8">
        <w:t>)</w:t>
      </w:r>
      <w:r w:rsidRPr="001A04E8">
        <w:t xml:space="preserve">, </w:t>
      </w:r>
      <w:r w:rsidR="00EA742A" w:rsidRPr="001A04E8">
        <w:t xml:space="preserve">in </w:t>
      </w:r>
      <w:r w:rsidRPr="001A04E8">
        <w:t xml:space="preserve">a range shift </w:t>
      </w:r>
      <w:r w:rsidR="00EA742A" w:rsidRPr="001A04E8">
        <w:t xml:space="preserve">the </w:t>
      </w:r>
      <w:r w:rsidRPr="001A04E8">
        <w:rPr>
          <w:lang w:val="en-GB"/>
        </w:rPr>
        <w:t xml:space="preserve">entire distributions of </w:t>
      </w:r>
      <w:r w:rsidR="00EA742A" w:rsidRPr="001A04E8">
        <w:rPr>
          <w:lang w:val="en-GB"/>
        </w:rPr>
        <w:t xml:space="preserve">a </w:t>
      </w:r>
      <w:r w:rsidRPr="001A04E8">
        <w:rPr>
          <w:lang w:val="en-GB"/>
        </w:rPr>
        <w:t>species mov</w:t>
      </w:r>
      <w:r w:rsidR="00EA742A" w:rsidRPr="001A04E8">
        <w:rPr>
          <w:lang w:val="en-GB"/>
        </w:rPr>
        <w:t>es</w:t>
      </w:r>
      <w:r w:rsidRPr="001A04E8">
        <w:rPr>
          <w:lang w:val="en-GB"/>
        </w:rPr>
        <w:t xml:space="preserve"> to track suitable environmental conditions (Table 1</w:t>
      </w:r>
      <w:r w:rsidR="00652558" w:rsidRPr="001A04E8">
        <w:rPr>
          <w:lang w:val="en-GB"/>
        </w:rPr>
        <w:t>, Fig. 2d</w:t>
      </w:r>
      <w:r w:rsidRPr="001A04E8">
        <w:rPr>
          <w:lang w:val="en-GB"/>
        </w:rPr>
        <w:t xml:space="preserve">). Such shifts </w:t>
      </w:r>
      <w:r w:rsidRPr="001A04E8">
        <w:t>often occur along</w:t>
      </w:r>
      <w:r w:rsidRPr="001A04E8">
        <w:rPr>
          <w:lang w:val="en-GB"/>
        </w:rPr>
        <w:t xml:space="preserve"> latitudinal or elevational gradients. </w:t>
      </w:r>
      <w:r w:rsidRPr="001A04E8">
        <w:t xml:space="preserve">One major driver of native </w:t>
      </w:r>
      <w:r w:rsidR="00956CAE" w:rsidRPr="001A04E8">
        <w:t xml:space="preserve">and invasive </w:t>
      </w:r>
      <w:r w:rsidRPr="001A04E8">
        <w:t xml:space="preserve">species range shifts is climate change </w:t>
      </w:r>
      <w:r w:rsidR="006231D3" w:rsidRPr="001A04E8">
        <w:t>(</w:t>
      </w:r>
      <w:r w:rsidR="002A38D7" w:rsidRPr="001A04E8">
        <w:t xml:space="preserve">Burrows </w:t>
      </w:r>
      <w:r w:rsidR="002A38D7" w:rsidRPr="001A04E8">
        <w:rPr>
          <w:lang w:eastAsia="en-IN"/>
        </w:rPr>
        <w:t>et al. 2014</w:t>
      </w:r>
      <w:r w:rsidR="004A1BB9" w:rsidRPr="001A04E8">
        <w:rPr>
          <w:lang w:eastAsia="en-IN"/>
        </w:rPr>
        <w:t>,</w:t>
      </w:r>
      <w:r w:rsidR="002A38D7" w:rsidRPr="001A04E8">
        <w:rPr>
          <w:lang w:eastAsia="en-IN"/>
        </w:rPr>
        <w:t xml:space="preserve"> Perkins 2010</w:t>
      </w:r>
      <w:r w:rsidR="004A1BB9" w:rsidRPr="001A04E8">
        <w:rPr>
          <w:lang w:eastAsia="en-IN"/>
        </w:rPr>
        <w:t>,</w:t>
      </w:r>
      <w:r w:rsidR="002A38D7" w:rsidRPr="001A04E8">
        <w:rPr>
          <w:lang w:eastAsia="en-IN"/>
        </w:rPr>
        <w:t xml:space="preserve"> Riordan </w:t>
      </w:r>
      <w:r w:rsidR="004A1BB9" w:rsidRPr="001A04E8">
        <w:rPr>
          <w:lang w:eastAsia="en-IN"/>
        </w:rPr>
        <w:t>and</w:t>
      </w:r>
      <w:r w:rsidR="002A38D7" w:rsidRPr="001A04E8">
        <w:rPr>
          <w:lang w:eastAsia="en-IN"/>
        </w:rPr>
        <w:t xml:space="preserve"> Rundel 2014</w:t>
      </w:r>
      <w:r w:rsidR="006231D3" w:rsidRPr="001A04E8">
        <w:t>)</w:t>
      </w:r>
      <w:r w:rsidRPr="001A04E8">
        <w:t xml:space="preserve">. </w:t>
      </w:r>
      <w:r w:rsidR="0059425B" w:rsidRPr="001A04E8">
        <w:t>However, t</w:t>
      </w:r>
      <w:r w:rsidRPr="001A04E8">
        <w:t xml:space="preserve">he role of climate </w:t>
      </w:r>
      <w:r w:rsidR="008F4C38" w:rsidRPr="001A04E8">
        <w:t xml:space="preserve">change </w:t>
      </w:r>
      <w:r w:rsidRPr="001A04E8">
        <w:t>in range shifts is complex</w:t>
      </w:r>
      <w:r w:rsidR="00DC0D12" w:rsidRPr="001A04E8">
        <w:t>,</w:t>
      </w:r>
      <w:r w:rsidRPr="001A04E8">
        <w:t xml:space="preserve"> because temperature, precipitation, length of growing season</w:t>
      </w:r>
      <w:r w:rsidR="005D192A" w:rsidRPr="001A04E8">
        <w:t>,</w:t>
      </w:r>
      <w:r w:rsidRPr="001A04E8">
        <w:t xml:space="preserve"> and biotic interactions such as herbivory and plant-soil feedback</w:t>
      </w:r>
      <w:r w:rsidR="00305DEA" w:rsidRPr="001A04E8">
        <w:t>s</w:t>
      </w:r>
      <w:r w:rsidRPr="001A04E8">
        <w:t xml:space="preserve"> </w:t>
      </w:r>
      <w:r w:rsidR="006231D3" w:rsidRPr="001A04E8">
        <w:t>(</w:t>
      </w:r>
      <w:r w:rsidR="008440B6" w:rsidRPr="001A04E8">
        <w:t>van der Putten 2012</w:t>
      </w:r>
      <w:r w:rsidR="004A1BB9" w:rsidRPr="001A04E8">
        <w:t>,</w:t>
      </w:r>
      <w:r w:rsidR="008440B6" w:rsidRPr="001A04E8">
        <w:t xml:space="preserve"> Fisichelli </w:t>
      </w:r>
      <w:r w:rsidR="008440B6" w:rsidRPr="001A04E8">
        <w:rPr>
          <w:lang w:eastAsia="en-IN"/>
        </w:rPr>
        <w:t>et al. 2012</w:t>
      </w:r>
      <w:r w:rsidR="006231D3" w:rsidRPr="001A04E8">
        <w:t>)</w:t>
      </w:r>
      <w:r w:rsidR="008F4C38" w:rsidRPr="001A04E8">
        <w:t xml:space="preserve"> </w:t>
      </w:r>
      <w:r w:rsidR="008F4C38" w:rsidRPr="001A04E8">
        <w:lastRenderedPageBreak/>
        <w:t>can all be in play</w:t>
      </w:r>
      <w:r w:rsidRPr="001A04E8">
        <w:t xml:space="preserve">. </w:t>
      </w:r>
      <w:r w:rsidR="0059425B" w:rsidRPr="001A04E8">
        <w:t xml:space="preserve">Further, </w:t>
      </w:r>
      <w:r w:rsidRPr="001A04E8">
        <w:t xml:space="preserve">changes in soil communities along latitudinal or elevational gradients </w:t>
      </w:r>
      <w:r w:rsidR="0059425B" w:rsidRPr="001A04E8">
        <w:t xml:space="preserve">can potentially </w:t>
      </w:r>
      <w:r w:rsidR="00327D2B" w:rsidRPr="001A04E8">
        <w:t xml:space="preserve">cause </w:t>
      </w:r>
      <w:r w:rsidR="008F4C38" w:rsidRPr="001A04E8">
        <w:t xml:space="preserve">dramatic </w:t>
      </w:r>
      <w:r w:rsidRPr="001A04E8">
        <w:t xml:space="preserve">range shifts of plant species </w:t>
      </w:r>
      <w:r w:rsidR="006231D3" w:rsidRPr="001A04E8">
        <w:t>(</w:t>
      </w:r>
      <w:r w:rsidR="008440B6" w:rsidRPr="001A04E8">
        <w:t xml:space="preserve">van der </w:t>
      </w:r>
      <w:r w:rsidR="001F46B4" w:rsidRPr="001A04E8">
        <w:t>Putten</w:t>
      </w:r>
      <w:r w:rsidR="008440B6" w:rsidRPr="001A04E8">
        <w:rPr>
          <w:i/>
          <w:lang w:eastAsia="en-IN"/>
        </w:rPr>
        <w:t>,</w:t>
      </w:r>
      <w:r w:rsidR="008440B6" w:rsidRPr="001A04E8">
        <w:rPr>
          <w:lang w:eastAsia="en-IN"/>
        </w:rPr>
        <w:t xml:space="preserve"> 2012</w:t>
      </w:r>
      <w:r w:rsidR="004A1BB9" w:rsidRPr="001A04E8">
        <w:rPr>
          <w:lang w:eastAsia="en-IN"/>
        </w:rPr>
        <w:t>,</w:t>
      </w:r>
      <w:r w:rsidR="008440B6" w:rsidRPr="001A04E8">
        <w:rPr>
          <w:lang w:eastAsia="en-IN"/>
        </w:rPr>
        <w:t xml:space="preserve"> Blankinship et al. 2011</w:t>
      </w:r>
      <w:r w:rsidR="006231D3" w:rsidRPr="001A04E8">
        <w:t>)</w:t>
      </w:r>
      <w:r w:rsidRPr="001A04E8">
        <w:t xml:space="preserve">. However, the direction of </w:t>
      </w:r>
      <w:r w:rsidR="00305DEA" w:rsidRPr="001A04E8">
        <w:t>plant-soil feedback</w:t>
      </w:r>
      <w:r w:rsidR="0059425B" w:rsidRPr="001A04E8">
        <w:t xml:space="preserve"> effects</w:t>
      </w:r>
      <w:r w:rsidRPr="001A04E8">
        <w:t xml:space="preserve"> is difficult to predict owing to the complex nature of climate change, and this </w:t>
      </w:r>
      <w:r w:rsidR="005F693E" w:rsidRPr="001A04E8">
        <w:t xml:space="preserve">issue </w:t>
      </w:r>
      <w:r w:rsidRPr="001A04E8">
        <w:t xml:space="preserve">merits further study </w:t>
      </w:r>
      <w:r w:rsidR="006231D3" w:rsidRPr="001A04E8">
        <w:t>(</w:t>
      </w:r>
      <w:r w:rsidR="00945042" w:rsidRPr="001A04E8">
        <w:t>Caplat</w:t>
      </w:r>
      <w:r w:rsidR="00945042" w:rsidRPr="001A04E8" w:rsidDel="00945042">
        <w:t xml:space="preserve"> </w:t>
      </w:r>
      <w:r w:rsidR="00945042" w:rsidRPr="001A04E8">
        <w:t>et al. 2013</w:t>
      </w:r>
      <w:r w:rsidR="006231D3" w:rsidRPr="001A04E8">
        <w:t>)</w:t>
      </w:r>
      <w:r w:rsidRPr="001A04E8">
        <w:t xml:space="preserve">. In response to rising global temperature, species are </w:t>
      </w:r>
      <w:r w:rsidR="007D275E" w:rsidRPr="001A04E8">
        <w:t>generally</w:t>
      </w:r>
      <w:r w:rsidR="008F4C38" w:rsidRPr="001A04E8">
        <w:t xml:space="preserve"> predicted </w:t>
      </w:r>
      <w:r w:rsidRPr="001A04E8">
        <w:t xml:space="preserve">to move to </w:t>
      </w:r>
      <w:r w:rsidR="006A7BFD" w:rsidRPr="001A04E8">
        <w:t>sites</w:t>
      </w:r>
      <w:r w:rsidR="009861AF" w:rsidRPr="001A04E8">
        <w:t xml:space="preserve"> that are currently cooler</w:t>
      </w:r>
      <w:r w:rsidRPr="001A04E8">
        <w:t xml:space="preserve">, but range shifts vary among species </w:t>
      </w:r>
      <w:r w:rsidR="006231D3" w:rsidRPr="001A04E8">
        <w:t>(</w:t>
      </w:r>
      <w:r w:rsidR="006F7BD8">
        <w:t>l</w:t>
      </w:r>
      <w:r w:rsidR="0073156D" w:rsidRPr="001A04E8">
        <w:t xml:space="preserve">e Roux </w:t>
      </w:r>
      <w:r w:rsidR="004A1BB9" w:rsidRPr="001A04E8">
        <w:t>and</w:t>
      </w:r>
      <w:r w:rsidR="0073156D" w:rsidRPr="001A04E8">
        <w:t xml:space="preserve"> McGeoch 2008</w:t>
      </w:r>
      <w:r w:rsidR="006231D3" w:rsidRPr="001A04E8">
        <w:t>)</w:t>
      </w:r>
      <w:r w:rsidRPr="001A04E8">
        <w:t xml:space="preserve">. Loulthan et al. </w:t>
      </w:r>
      <w:r w:rsidR="006231D3" w:rsidRPr="001A04E8">
        <w:t>(</w:t>
      </w:r>
      <w:r w:rsidR="0073156D" w:rsidRPr="001A04E8">
        <w:t>2015</w:t>
      </w:r>
      <w:r w:rsidR="006231D3" w:rsidRPr="001A04E8">
        <w:t>)</w:t>
      </w:r>
      <w:r w:rsidRPr="001A04E8">
        <w:t xml:space="preserve"> discussed the importance of species interactions in </w:t>
      </w:r>
      <w:r w:rsidR="00D53EC4" w:rsidRPr="001A04E8">
        <w:t>limiting ranges</w:t>
      </w:r>
      <w:r w:rsidR="0059425B" w:rsidRPr="001A04E8">
        <w:t xml:space="preserve"> and </w:t>
      </w:r>
      <w:r w:rsidRPr="001A04E8">
        <w:t>advance</w:t>
      </w:r>
      <w:r w:rsidR="0059425B" w:rsidRPr="001A04E8">
        <w:t>d</w:t>
      </w:r>
      <w:r w:rsidRPr="001A04E8">
        <w:t xml:space="preserve"> the “species interactions-abiotic stress hypothesis</w:t>
      </w:r>
      <w:r w:rsidR="005F693E" w:rsidRPr="001A04E8">
        <w:t>,</w:t>
      </w:r>
      <w:r w:rsidRPr="001A04E8">
        <w:t xml:space="preserve">” which predicts that abiotic factors such as climate </w:t>
      </w:r>
      <w:r w:rsidRPr="001A04E8">
        <w:lastRenderedPageBreak/>
        <w:t xml:space="preserve">change are likely the major drivers of range limits in </w:t>
      </w:r>
      <w:r w:rsidR="0059425B" w:rsidRPr="001A04E8">
        <w:t xml:space="preserve">abiotically </w:t>
      </w:r>
      <w:r w:rsidR="009F5D5B">
        <w:t>harsh</w:t>
      </w:r>
      <w:r w:rsidR="009F5D5B" w:rsidRPr="001A04E8">
        <w:t xml:space="preserve"> </w:t>
      </w:r>
      <w:r w:rsidRPr="001A04E8">
        <w:t xml:space="preserve">environments but </w:t>
      </w:r>
      <w:r w:rsidR="0059425B" w:rsidRPr="001A04E8">
        <w:t xml:space="preserve">that </w:t>
      </w:r>
      <w:r w:rsidRPr="001A04E8">
        <w:t xml:space="preserve">species interactions are more important in </w:t>
      </w:r>
      <w:r w:rsidR="007566B4" w:rsidRPr="001A04E8">
        <w:t xml:space="preserve">less stressful </w:t>
      </w:r>
      <w:r w:rsidRPr="001A04E8">
        <w:t>environments.</w:t>
      </w:r>
    </w:p>
    <w:p w14:paraId="7DDC3DE2" w14:textId="77777777" w:rsidR="004F3489" w:rsidRPr="001A04E8" w:rsidRDefault="001E1A1B">
      <w:pPr>
        <w:spacing w:line="480" w:lineRule="auto"/>
        <w:ind w:firstLine="720"/>
      </w:pPr>
      <w:r w:rsidRPr="001A04E8">
        <w:t xml:space="preserve">During a range shift, native species can experience enemy release (mainly from herbivores and pathogens) if they are better defended against enemies in their new range </w:t>
      </w:r>
      <w:r w:rsidR="00C0125D" w:rsidRPr="001A04E8">
        <w:t>(</w:t>
      </w:r>
      <w:r w:rsidR="0073156D" w:rsidRPr="001A04E8">
        <w:t>van der Putten 2012</w:t>
      </w:r>
      <w:r w:rsidR="004A1BB9" w:rsidRPr="001A04E8">
        <w:t>,</w:t>
      </w:r>
      <w:r w:rsidR="0073156D" w:rsidRPr="001A04E8">
        <w:t xml:space="preserve"> van Grunsven </w:t>
      </w:r>
      <w:r w:rsidR="0073156D" w:rsidRPr="001A04E8">
        <w:rPr>
          <w:lang w:eastAsia="en-IN"/>
        </w:rPr>
        <w:t xml:space="preserve">et al. </w:t>
      </w:r>
      <w:r w:rsidR="00941293" w:rsidRPr="001A04E8">
        <w:rPr>
          <w:lang w:eastAsia="en-IN"/>
        </w:rPr>
        <w:t>2010</w:t>
      </w:r>
      <w:r w:rsidR="004A1BB9" w:rsidRPr="001A04E8">
        <w:rPr>
          <w:lang w:eastAsia="en-IN"/>
        </w:rPr>
        <w:t>,</w:t>
      </w:r>
      <w:r w:rsidR="00941293" w:rsidRPr="001A04E8">
        <w:rPr>
          <w:lang w:eastAsia="en-IN"/>
        </w:rPr>
        <w:t xml:space="preserve"> E</w:t>
      </w:r>
      <w:r w:rsidR="0073156D" w:rsidRPr="001A04E8">
        <w:rPr>
          <w:lang w:eastAsia="en-IN"/>
        </w:rPr>
        <w:t>ngelkes et al. 2008</w:t>
      </w:r>
      <w:r w:rsidR="00C0125D" w:rsidRPr="001A04E8">
        <w:t>)</w:t>
      </w:r>
      <w:r w:rsidRPr="001A04E8">
        <w:t xml:space="preserve">. </w:t>
      </w:r>
      <w:r w:rsidRPr="001A04E8">
        <w:rPr>
          <w:i/>
        </w:rPr>
        <w:t>Macropiper excelsum</w:t>
      </w:r>
      <w:r w:rsidRPr="001A04E8">
        <w:t xml:space="preserve">, a </w:t>
      </w:r>
      <w:r w:rsidR="00FA187A" w:rsidRPr="001A04E8">
        <w:t xml:space="preserve">New Zealand </w:t>
      </w:r>
      <w:r w:rsidRPr="001A04E8">
        <w:t xml:space="preserve">native, </w:t>
      </w:r>
      <w:r w:rsidR="00937795" w:rsidRPr="001A04E8">
        <w:t xml:space="preserve">is </w:t>
      </w:r>
      <w:r w:rsidRPr="001A04E8">
        <w:t>shift</w:t>
      </w:r>
      <w:r w:rsidR="00937795" w:rsidRPr="001A04E8">
        <w:t>ing</w:t>
      </w:r>
      <w:r w:rsidRPr="001A04E8">
        <w:t xml:space="preserve"> its range polewards outside its natural range and grows better because it escapes the </w:t>
      </w:r>
      <w:r w:rsidR="000A43AC" w:rsidRPr="001A04E8">
        <w:t>herbivorous moth</w:t>
      </w:r>
      <w:r w:rsidRPr="001A04E8">
        <w:t xml:space="preserve">, </w:t>
      </w:r>
      <w:r w:rsidRPr="001A04E8">
        <w:rPr>
          <w:i/>
        </w:rPr>
        <w:t>Cleora scriptaria</w:t>
      </w:r>
      <w:r w:rsidRPr="001A04E8">
        <w:t xml:space="preserve"> </w:t>
      </w:r>
      <w:r w:rsidR="00C0125D" w:rsidRPr="001A04E8">
        <w:t>(</w:t>
      </w:r>
      <w:r w:rsidR="00241D2A" w:rsidRPr="001A04E8">
        <w:t xml:space="preserve">Lakeman-Fraser </w:t>
      </w:r>
      <w:r w:rsidR="004A1BB9" w:rsidRPr="001A04E8">
        <w:t>and</w:t>
      </w:r>
      <w:r w:rsidR="00241D2A" w:rsidRPr="001A04E8">
        <w:t xml:space="preserve"> E</w:t>
      </w:r>
      <w:r w:rsidR="00D22707" w:rsidRPr="001A04E8">
        <w:t>wers 2013</w:t>
      </w:r>
      <w:r w:rsidR="00C0125D" w:rsidRPr="001A04E8">
        <w:t>)</w:t>
      </w:r>
      <w:r w:rsidRPr="001A04E8">
        <w:t>. Resource fluctuations and disturbance</w:t>
      </w:r>
      <w:r w:rsidR="00FF4D27" w:rsidRPr="001A04E8">
        <w:t>s</w:t>
      </w:r>
      <w:r w:rsidRPr="001A04E8">
        <w:t xml:space="preserve"> in native habitats could </w:t>
      </w:r>
      <w:r w:rsidR="00B60423" w:rsidRPr="001A04E8">
        <w:t>favor</w:t>
      </w:r>
      <w:r w:rsidRPr="001A04E8">
        <w:t xml:space="preserve"> life-history traits that </w:t>
      </w:r>
      <w:r w:rsidR="00B60423" w:rsidRPr="001A04E8">
        <w:t xml:space="preserve">allow </w:t>
      </w:r>
      <w:r w:rsidRPr="001A04E8">
        <w:t xml:space="preserve">plant species to colonize </w:t>
      </w:r>
      <w:r w:rsidRPr="001A04E8">
        <w:lastRenderedPageBreak/>
        <w:t xml:space="preserve">novel habitats, so that across multiple populations </w:t>
      </w:r>
      <w:r w:rsidR="002D3694" w:rsidRPr="001A04E8">
        <w:t xml:space="preserve">range expansion </w:t>
      </w:r>
      <w:r w:rsidRPr="001A04E8">
        <w:t xml:space="preserve">may differ between disturbed and undisturbed habitats </w:t>
      </w:r>
      <w:r w:rsidR="00C0125D" w:rsidRPr="001A04E8">
        <w:t>(</w:t>
      </w:r>
      <w:r w:rsidR="00D22707" w:rsidRPr="001A04E8">
        <w:t>Lee 2011</w:t>
      </w:r>
      <w:r w:rsidR="00C0125D" w:rsidRPr="001A04E8">
        <w:t>)</w:t>
      </w:r>
      <w:r w:rsidRPr="001A04E8">
        <w:t>. Factors driving range shift</w:t>
      </w:r>
      <w:r w:rsidR="00B60423" w:rsidRPr="001A04E8">
        <w:t>s</w:t>
      </w:r>
      <w:r w:rsidRPr="001A04E8">
        <w:t xml:space="preserve"> can vary greatly among ecosystems</w:t>
      </w:r>
      <w:r w:rsidR="005F693E" w:rsidRPr="001A04E8">
        <w:t>.</w:t>
      </w:r>
      <w:r w:rsidRPr="001A04E8">
        <w:t xml:space="preserve"> </w:t>
      </w:r>
      <w:r w:rsidR="005F693E" w:rsidRPr="001A04E8">
        <w:t>F</w:t>
      </w:r>
      <w:r w:rsidRPr="001A04E8">
        <w:t>or example</w:t>
      </w:r>
      <w:r w:rsidR="007566B4" w:rsidRPr="001A04E8">
        <w:t>,</w:t>
      </w:r>
      <w:r w:rsidRPr="001A04E8">
        <w:t xml:space="preserve"> it has been suggested that climate </w:t>
      </w:r>
      <w:r w:rsidR="00937795" w:rsidRPr="001A04E8">
        <w:t xml:space="preserve">change </w:t>
      </w:r>
      <w:r w:rsidRPr="001A04E8">
        <w:t xml:space="preserve">rather than land use is the main driver of species range shift at high </w:t>
      </w:r>
      <w:r w:rsidR="005F693E" w:rsidRPr="001A04E8">
        <w:t>elevations</w:t>
      </w:r>
      <w:r w:rsidRPr="001A04E8">
        <w:t xml:space="preserve">, while at lower elevations impacts of land use changes are difficult to disconnect from those of warming </w:t>
      </w:r>
      <w:r w:rsidR="00C0125D" w:rsidRPr="001A04E8">
        <w:t>(</w:t>
      </w:r>
      <w:r w:rsidR="00D22707" w:rsidRPr="001A04E8">
        <w:t>van der Putten 2012</w:t>
      </w:r>
      <w:r w:rsidR="00C0125D" w:rsidRPr="001A04E8">
        <w:t>)</w:t>
      </w:r>
      <w:r w:rsidRPr="001A04E8">
        <w:t>.</w:t>
      </w:r>
    </w:p>
    <w:p w14:paraId="053EEFC8" w14:textId="77777777" w:rsidR="00D61284" w:rsidRPr="001A04E8" w:rsidRDefault="00D61284">
      <w:pPr>
        <w:rPr>
          <w:b/>
        </w:rPr>
      </w:pPr>
    </w:p>
    <w:p w14:paraId="5A8175B1" w14:textId="3A0E9037" w:rsidR="00303DFB" w:rsidRPr="001A04E8" w:rsidRDefault="00303DFB">
      <w:pPr>
        <w:spacing w:line="480" w:lineRule="auto"/>
        <w:rPr>
          <w:b/>
          <w:lang w:val="uz-Cyrl-UZ" w:eastAsia="uz-Cyrl-UZ" w:bidi="uz-Cyrl-UZ"/>
        </w:rPr>
      </w:pPr>
      <w:r w:rsidRPr="001A04E8">
        <w:rPr>
          <w:b/>
        </w:rPr>
        <w:t xml:space="preserve">Utility of the proposed framework </w:t>
      </w:r>
    </w:p>
    <w:p w14:paraId="338CDD52" w14:textId="77777777" w:rsidR="00303DFB" w:rsidRPr="001A04E8" w:rsidRDefault="00303DFB">
      <w:pPr>
        <w:spacing w:line="480" w:lineRule="auto"/>
        <w:rPr>
          <w:color w:val="000000"/>
        </w:rPr>
      </w:pPr>
    </w:p>
    <w:p w14:paraId="3E135A59" w14:textId="4BDEB867" w:rsidR="00303DFB" w:rsidRPr="001A04E8" w:rsidRDefault="00521AD2">
      <w:pPr>
        <w:spacing w:line="480" w:lineRule="auto"/>
        <w:rPr>
          <w:color w:val="000000"/>
        </w:rPr>
      </w:pPr>
      <w:r>
        <w:rPr>
          <w:color w:val="000000"/>
        </w:rPr>
        <w:lastRenderedPageBreak/>
        <w:t>Several</w:t>
      </w:r>
      <w:r w:rsidRPr="001A04E8">
        <w:rPr>
          <w:color w:val="000000"/>
        </w:rPr>
        <w:t xml:space="preserve"> </w:t>
      </w:r>
      <w:r w:rsidR="00303DFB" w:rsidRPr="001A04E8">
        <w:rPr>
          <w:color w:val="000000"/>
        </w:rPr>
        <w:t>conceptual frameworks have been proposed to describe the reorganization of plant communities or community interactions in the context of climate change (Gilman et al. 2010</w:t>
      </w:r>
      <w:r w:rsidR="00B67973" w:rsidRPr="001A04E8">
        <w:rPr>
          <w:color w:val="000000"/>
        </w:rPr>
        <w:t>,</w:t>
      </w:r>
      <w:r w:rsidR="00303DFB" w:rsidRPr="001A04E8">
        <w:rPr>
          <w:color w:val="000000"/>
        </w:rPr>
        <w:t xml:space="preserve"> Chapin 2003</w:t>
      </w:r>
      <w:r w:rsidR="00B67973" w:rsidRPr="001A04E8">
        <w:rPr>
          <w:color w:val="000000"/>
        </w:rPr>
        <w:t>,</w:t>
      </w:r>
      <w:r w:rsidR="00303DFB" w:rsidRPr="001A04E8">
        <w:rPr>
          <w:color w:val="000000"/>
        </w:rPr>
        <w:t xml:space="preserve"> Shachak </w:t>
      </w:r>
      <w:r w:rsidR="00B67973" w:rsidRPr="001A04E8">
        <w:rPr>
          <w:color w:val="000000"/>
        </w:rPr>
        <w:t>and</w:t>
      </w:r>
      <w:r w:rsidR="00303DFB" w:rsidRPr="001A04E8">
        <w:rPr>
          <w:color w:val="000000"/>
        </w:rPr>
        <w:t xml:space="preserve"> Boeken 2009</w:t>
      </w:r>
      <w:r w:rsidR="00B67973" w:rsidRPr="001A04E8">
        <w:rPr>
          <w:color w:val="000000"/>
        </w:rPr>
        <w:t>,</w:t>
      </w:r>
      <w:r w:rsidR="00303DFB" w:rsidRPr="001A04E8">
        <w:rPr>
          <w:color w:val="000000"/>
        </w:rPr>
        <w:t xml:space="preserve"> Suding et al. 2008</w:t>
      </w:r>
      <w:r w:rsidR="00B67973" w:rsidRPr="001A04E8">
        <w:rPr>
          <w:color w:val="000000"/>
        </w:rPr>
        <w:t>,</w:t>
      </w:r>
      <w:r w:rsidR="00303DFB" w:rsidRPr="001A04E8">
        <w:rPr>
          <w:color w:val="000000"/>
        </w:rPr>
        <w:t xml:space="preserve"> Caplat et al. 2013). For example, Gurevitch </w:t>
      </w:r>
      <w:r w:rsidR="00303DFB" w:rsidRPr="005F703F">
        <w:rPr>
          <w:color w:val="000000"/>
        </w:rPr>
        <w:t>et al.</w:t>
      </w:r>
      <w:r w:rsidR="00303DFB" w:rsidRPr="001A04E8">
        <w:rPr>
          <w:color w:val="000000"/>
        </w:rPr>
        <w:t xml:space="preserve"> (2011) proposed a framework for biological invasion</w:t>
      </w:r>
      <w:r w:rsidR="004F2D74" w:rsidRPr="001A04E8">
        <w:rPr>
          <w:color w:val="000000"/>
        </w:rPr>
        <w:t>s</w:t>
      </w:r>
      <w:r w:rsidR="00303DFB" w:rsidRPr="001A04E8">
        <w:rPr>
          <w:color w:val="000000"/>
        </w:rPr>
        <w:t xml:space="preserve"> that emphasizes the importance of ecological and evolutionary processes for rapid local population increase, formation of </w:t>
      </w:r>
      <w:r w:rsidR="00303DFB" w:rsidRPr="005F703F">
        <w:rPr>
          <w:color w:val="000000"/>
        </w:rPr>
        <w:t xml:space="preserve">mono-dominant communities, and range expansion of non-native species. </w:t>
      </w:r>
      <w:r w:rsidR="005F703F" w:rsidRPr="00730B1A">
        <w:rPr>
          <w:color w:val="000000" w:themeColor="text1"/>
        </w:rPr>
        <w:t>Th</w:t>
      </w:r>
      <w:r w:rsidR="00121ED1" w:rsidRPr="00730B1A">
        <w:rPr>
          <w:color w:val="000000" w:themeColor="text1"/>
        </w:rPr>
        <w:t>is</w:t>
      </w:r>
      <w:r w:rsidR="005F703F" w:rsidRPr="00730B1A">
        <w:rPr>
          <w:color w:val="000000" w:themeColor="text1"/>
        </w:rPr>
        <w:t xml:space="preserve"> proposed framework is useful because it </w:t>
      </w:r>
      <w:r w:rsidR="005F703F" w:rsidRPr="005F703F">
        <w:rPr>
          <w:bCs/>
        </w:rPr>
        <w:t>establishes that boundaries among the four different pathways of vegetation change are not stark, indicat</w:t>
      </w:r>
      <w:r w:rsidR="003F3575">
        <w:rPr>
          <w:bCs/>
        </w:rPr>
        <w:t xml:space="preserve">ive of </w:t>
      </w:r>
      <w:r w:rsidR="005F703F" w:rsidRPr="005F703F">
        <w:rPr>
          <w:bCs/>
        </w:rPr>
        <w:t>some degree of blurring and overlap</w:t>
      </w:r>
      <w:r w:rsidR="0062581F">
        <w:rPr>
          <w:bCs/>
        </w:rPr>
        <w:t>ping</w:t>
      </w:r>
      <w:r w:rsidR="005F703F" w:rsidRPr="005F703F">
        <w:rPr>
          <w:bCs/>
        </w:rPr>
        <w:t xml:space="preserve"> among the</w:t>
      </w:r>
      <w:r w:rsidR="003F3575">
        <w:rPr>
          <w:bCs/>
        </w:rPr>
        <w:t>m</w:t>
      </w:r>
      <w:r w:rsidR="005F703F" w:rsidRPr="005F703F">
        <w:rPr>
          <w:bCs/>
        </w:rPr>
        <w:t xml:space="preserve">. Further, one type </w:t>
      </w:r>
      <w:r w:rsidR="005F703F" w:rsidRPr="005F703F">
        <w:rPr>
          <w:bCs/>
        </w:rPr>
        <w:lastRenderedPageBreak/>
        <w:t xml:space="preserve">of vegetation change may trigger other forms of vegetation change. For example, non-native species invasion may prompt collapse or range contraction of native species and may facilitate invasion by other non-native species. </w:t>
      </w:r>
      <w:r w:rsidR="003F3575">
        <w:rPr>
          <w:bCs/>
        </w:rPr>
        <w:t xml:space="preserve">As </w:t>
      </w:r>
      <w:r w:rsidR="005F703F" w:rsidRPr="005F703F">
        <w:rPr>
          <w:color w:val="000000"/>
        </w:rPr>
        <w:t xml:space="preserve">Gurevitch et al. (2011) </w:t>
      </w:r>
      <w:r w:rsidR="003F3575">
        <w:rPr>
          <w:color w:val="000000"/>
        </w:rPr>
        <w:t>emphasize, there is a</w:t>
      </w:r>
      <w:r w:rsidR="005F703F" w:rsidRPr="005F703F">
        <w:rPr>
          <w:color w:val="000000"/>
        </w:rPr>
        <w:t xml:space="preserve"> need </w:t>
      </w:r>
      <w:r w:rsidR="003F3575">
        <w:rPr>
          <w:color w:val="000000"/>
        </w:rPr>
        <w:t>for</w:t>
      </w:r>
      <w:r w:rsidR="005F703F" w:rsidRPr="005F703F">
        <w:rPr>
          <w:color w:val="000000"/>
        </w:rPr>
        <w:t xml:space="preserve"> a</w:t>
      </w:r>
      <w:r w:rsidR="005C6D25" w:rsidRPr="005F703F">
        <w:rPr>
          <w:color w:val="000000"/>
        </w:rPr>
        <w:t xml:space="preserve"> conceptual framework </w:t>
      </w:r>
      <w:r w:rsidR="005F703F" w:rsidRPr="005F703F">
        <w:rPr>
          <w:color w:val="000000"/>
        </w:rPr>
        <w:t>that</w:t>
      </w:r>
      <w:r w:rsidR="005C6D25" w:rsidRPr="005F703F">
        <w:rPr>
          <w:color w:val="000000"/>
        </w:rPr>
        <w:t xml:space="preserve"> recognize</w:t>
      </w:r>
      <w:r w:rsidR="005F703F" w:rsidRPr="005F703F">
        <w:rPr>
          <w:color w:val="000000"/>
        </w:rPr>
        <w:t>s the</w:t>
      </w:r>
      <w:r w:rsidR="005C6D25" w:rsidRPr="005F703F">
        <w:rPr>
          <w:color w:val="000000"/>
        </w:rPr>
        <w:t xml:space="preserve"> interaction among various drivers/causes. </w:t>
      </w:r>
      <w:r w:rsidR="00303DFB" w:rsidRPr="005F703F">
        <w:rPr>
          <w:color w:val="000000"/>
        </w:rPr>
        <w:t>Our</w:t>
      </w:r>
      <w:r w:rsidR="00303DFB" w:rsidRPr="001A04E8">
        <w:rPr>
          <w:color w:val="000000"/>
        </w:rPr>
        <w:t xml:space="preserve"> framework expands these earlier attempts </w:t>
      </w:r>
      <w:r w:rsidR="000D500E" w:rsidRPr="001A04E8">
        <w:rPr>
          <w:color w:val="000000"/>
        </w:rPr>
        <w:t>by</w:t>
      </w:r>
      <w:r w:rsidR="00303DFB" w:rsidRPr="001A04E8">
        <w:rPr>
          <w:color w:val="000000"/>
        </w:rPr>
        <w:t xml:space="preserve"> co</w:t>
      </w:r>
      <w:r w:rsidR="000D500E" w:rsidRPr="001A04E8">
        <w:rPr>
          <w:color w:val="000000"/>
        </w:rPr>
        <w:t xml:space="preserve">mparing and contrasting </w:t>
      </w:r>
      <w:r w:rsidR="00303DFB" w:rsidRPr="001A04E8">
        <w:rPr>
          <w:color w:val="000000"/>
        </w:rPr>
        <w:t>different drivers of vegetation change (</w:t>
      </w:r>
      <w:r w:rsidR="00A613B1">
        <w:rPr>
          <w:lang w:val="en-GB"/>
        </w:rPr>
        <w:t>Fig. 3</w:t>
      </w:r>
      <w:r w:rsidR="00303DFB" w:rsidRPr="001A04E8">
        <w:rPr>
          <w:color w:val="000000"/>
        </w:rPr>
        <w:t>) and highlight</w:t>
      </w:r>
      <w:r w:rsidR="000D500E" w:rsidRPr="001A04E8">
        <w:rPr>
          <w:color w:val="000000"/>
        </w:rPr>
        <w:t xml:space="preserve">ing interactions among the types of vegetation change </w:t>
      </w:r>
      <w:r w:rsidR="00303DFB" w:rsidRPr="001A04E8">
        <w:rPr>
          <w:color w:val="000000"/>
        </w:rPr>
        <w:t>(</w:t>
      </w:r>
      <w:r w:rsidR="00A613B1">
        <w:rPr>
          <w:lang w:val="en-GB"/>
        </w:rPr>
        <w:t>Fig. 3</w:t>
      </w:r>
      <w:r w:rsidR="00303DFB" w:rsidRPr="001A04E8">
        <w:rPr>
          <w:color w:val="000000"/>
        </w:rPr>
        <w:t xml:space="preserve">). Our framework recognizes the similarities in the causes and potential consequences of multiple types of vegetation change. It thus </w:t>
      </w:r>
      <w:r w:rsidR="00303DFB" w:rsidRPr="001A04E8">
        <w:t xml:space="preserve">aids </w:t>
      </w:r>
      <w:r w:rsidR="00303DFB" w:rsidRPr="001A04E8">
        <w:lastRenderedPageBreak/>
        <w:t xml:space="preserve">understanding of </w:t>
      </w:r>
      <w:r w:rsidR="00303DFB" w:rsidRPr="001A04E8">
        <w:rPr>
          <w:color w:val="000000"/>
        </w:rPr>
        <w:t>the relative roles of disturbance, resource fluctuations, climate change, land use changes, and biogeographic-evolutionary processes in driving vegetation change</w:t>
      </w:r>
      <w:r w:rsidR="000D500E" w:rsidRPr="001A04E8">
        <w:rPr>
          <w:color w:val="000000"/>
        </w:rPr>
        <w:t>s</w:t>
      </w:r>
      <w:r w:rsidR="00303DFB" w:rsidRPr="001A04E8">
        <w:rPr>
          <w:color w:val="000000"/>
        </w:rPr>
        <w:t xml:space="preserve">. It also recognizes that changes in population size, range shifts, and changes in range size of both native and non-native species are driven by biotic interactions, resource availability, land use </w:t>
      </w:r>
      <w:r w:rsidR="00E703AA" w:rsidRPr="001A04E8">
        <w:rPr>
          <w:color w:val="000000"/>
        </w:rPr>
        <w:t>changes</w:t>
      </w:r>
      <w:r w:rsidR="009861AF" w:rsidRPr="001A04E8">
        <w:rPr>
          <w:color w:val="000000"/>
        </w:rPr>
        <w:t>,</w:t>
      </w:r>
      <w:r w:rsidR="00E703AA" w:rsidRPr="001A04E8">
        <w:rPr>
          <w:color w:val="000000"/>
        </w:rPr>
        <w:t xml:space="preserve"> </w:t>
      </w:r>
      <w:r w:rsidR="00303DFB" w:rsidRPr="001A04E8">
        <w:rPr>
          <w:color w:val="000000"/>
        </w:rPr>
        <w:t>and environmental changes (</w:t>
      </w:r>
      <w:r w:rsidR="00A613B1">
        <w:rPr>
          <w:lang w:val="en-GB"/>
        </w:rPr>
        <w:t>Fig. 3</w:t>
      </w:r>
      <w:r w:rsidR="00303DFB" w:rsidRPr="001A04E8">
        <w:rPr>
          <w:color w:val="000000"/>
        </w:rPr>
        <w:t xml:space="preserve">). </w:t>
      </w:r>
    </w:p>
    <w:p w14:paraId="077DCDB8" w14:textId="0F1BA605" w:rsidR="00303DFB" w:rsidRDefault="00303DFB">
      <w:pPr>
        <w:spacing w:line="480" w:lineRule="auto"/>
      </w:pPr>
      <w:r w:rsidRPr="001A04E8">
        <w:rPr>
          <w:color w:val="000000"/>
        </w:rPr>
        <w:tab/>
        <w:t>Certain drivers receive more attention than others when particular types of vegetation change are studied, but unexplored drivers may play key roles. For instance, many studies have identified the importance of</w:t>
      </w:r>
      <w:r w:rsidRPr="001A04E8">
        <w:t xml:space="preserve"> novel evolutionary histories in helping non-native </w:t>
      </w:r>
      <w:r w:rsidRPr="001A04E8">
        <w:lastRenderedPageBreak/>
        <w:t xml:space="preserve">species’ populations establish, grow, and spread </w:t>
      </w:r>
      <w:r w:rsidRPr="001A04E8">
        <w:rPr>
          <w:lang w:val="en-GB"/>
        </w:rPr>
        <w:t>in their introduced ranges (Ricciardi et al. 2013</w:t>
      </w:r>
      <w:r w:rsidR="00B67973" w:rsidRPr="001A04E8">
        <w:rPr>
          <w:lang w:val="en-GB"/>
        </w:rPr>
        <w:t>,</w:t>
      </w:r>
      <w:r w:rsidRPr="001A04E8">
        <w:rPr>
          <w:lang w:val="en-GB"/>
        </w:rPr>
        <w:t xml:space="preserve"> Inderjit et al. 2011</w:t>
      </w:r>
      <w:r w:rsidR="00B67973" w:rsidRPr="001A04E8">
        <w:rPr>
          <w:lang w:val="en-GB"/>
        </w:rPr>
        <w:t>,</w:t>
      </w:r>
      <w:r w:rsidRPr="001A04E8">
        <w:rPr>
          <w:lang w:val="en-GB"/>
        </w:rPr>
        <w:t xml:space="preserve"> Taylor et al. 2016)</w:t>
      </w:r>
      <w:r w:rsidRPr="001A04E8">
        <w:t xml:space="preserve">. Ecological-evolutionary processes such as enemy release, evolution of </w:t>
      </w:r>
      <w:r w:rsidR="004F5231">
        <w:t>increased</w:t>
      </w:r>
      <w:r w:rsidR="004F5231" w:rsidRPr="001A04E8">
        <w:t xml:space="preserve"> </w:t>
      </w:r>
      <w:r w:rsidRPr="001A04E8">
        <w:t xml:space="preserve">competitive </w:t>
      </w:r>
      <w:r w:rsidR="00101000" w:rsidRPr="001A04E8">
        <w:t xml:space="preserve">(EICA) </w:t>
      </w:r>
      <w:r w:rsidRPr="001A04E8">
        <w:t xml:space="preserve">or dispersal ability, development of novel weapons, and plant-soil feedbacks may help explain why a species can become abundant in areas it has not </w:t>
      </w:r>
      <w:r w:rsidR="009861AF" w:rsidRPr="001A04E8">
        <w:t xml:space="preserve">occupied </w:t>
      </w:r>
      <w:r w:rsidRPr="001A04E8">
        <w:t xml:space="preserve">previously. </w:t>
      </w:r>
      <w:r w:rsidR="00737FEB" w:rsidRPr="001A04E8">
        <w:t xml:space="preserve">However, the possible role of evolutionary processes in generating changes in native species’ abundance and distributions is </w:t>
      </w:r>
      <w:r w:rsidR="00DF5125" w:rsidRPr="001A04E8">
        <w:t>under-</w:t>
      </w:r>
      <w:r w:rsidR="000D500E" w:rsidRPr="001A04E8">
        <w:t>acknowledged and often ignored</w:t>
      </w:r>
      <w:r w:rsidR="00737FEB" w:rsidRPr="001A04E8">
        <w:t xml:space="preserve">. Native species can respond similarly </w:t>
      </w:r>
      <w:r w:rsidR="000D500E" w:rsidRPr="001A04E8">
        <w:t xml:space="preserve">to non-native species </w:t>
      </w:r>
      <w:r w:rsidR="00737FEB" w:rsidRPr="001A04E8">
        <w:t xml:space="preserve">when released from </w:t>
      </w:r>
      <w:r w:rsidR="000D500E" w:rsidRPr="001A04E8">
        <w:t xml:space="preserve">their </w:t>
      </w:r>
      <w:r w:rsidR="00737FEB" w:rsidRPr="001A04E8">
        <w:t xml:space="preserve">enemies, even if the release is only partial. </w:t>
      </w:r>
      <w:r w:rsidR="00E43C52" w:rsidRPr="001A04E8">
        <w:t>For example, in central New York</w:t>
      </w:r>
      <w:r w:rsidR="000D500E" w:rsidRPr="001A04E8">
        <w:t>,</w:t>
      </w:r>
      <w:r w:rsidR="00E43C52" w:rsidRPr="001A04E8">
        <w:t xml:space="preserve"> h</w:t>
      </w:r>
      <w:r w:rsidR="00737FEB" w:rsidRPr="001A04E8">
        <w:t xml:space="preserve">erbivore attack on </w:t>
      </w:r>
      <w:r w:rsidR="00737FEB" w:rsidRPr="001A04E8">
        <w:rPr>
          <w:i/>
          <w:iCs/>
        </w:rPr>
        <w:t>Solidago altissima,</w:t>
      </w:r>
      <w:r w:rsidR="00737FEB" w:rsidRPr="001A04E8">
        <w:t xml:space="preserve"> </w:t>
      </w:r>
      <w:r w:rsidR="00737FEB" w:rsidRPr="001A04E8">
        <w:lastRenderedPageBreak/>
        <w:t xml:space="preserve">a native of eastern North America, results in the dominance of understory plants such as </w:t>
      </w:r>
      <w:r w:rsidR="00737FEB" w:rsidRPr="001A04E8">
        <w:rPr>
          <w:i/>
          <w:iCs/>
        </w:rPr>
        <w:t xml:space="preserve">Poa pratensis </w:t>
      </w:r>
      <w:r w:rsidR="00737FEB" w:rsidRPr="001A04E8">
        <w:t xml:space="preserve">(Useugi </w:t>
      </w:r>
      <w:r w:rsidR="00B67973" w:rsidRPr="001A04E8">
        <w:t>and</w:t>
      </w:r>
      <w:r w:rsidR="00737FEB" w:rsidRPr="001A04E8">
        <w:t xml:space="preserve"> Kessler 2013). To test the validity of </w:t>
      </w:r>
      <w:r w:rsidR="00101000" w:rsidRPr="001A04E8">
        <w:t xml:space="preserve">the </w:t>
      </w:r>
      <w:r w:rsidR="00737FEB" w:rsidRPr="001A04E8">
        <w:t>EICA</w:t>
      </w:r>
      <w:r w:rsidR="007E4918">
        <w:t xml:space="preserve"> </w:t>
      </w:r>
      <w:r w:rsidR="00737FEB" w:rsidRPr="001A04E8">
        <w:t xml:space="preserve">hypothesis, Useugi </w:t>
      </w:r>
      <w:r w:rsidR="00B67973" w:rsidRPr="001A04E8">
        <w:t>and</w:t>
      </w:r>
      <w:r w:rsidR="00737FEB" w:rsidRPr="001A04E8">
        <w:t xml:space="preserve"> Kessler (2013) studied the competitive abilities of artificially selected</w:t>
      </w:r>
      <w:r w:rsidR="00737FEB" w:rsidRPr="001A04E8">
        <w:rPr>
          <w:i/>
          <w:iCs/>
        </w:rPr>
        <w:t xml:space="preserve"> S. altissima</w:t>
      </w:r>
      <w:r w:rsidR="00737FEB" w:rsidRPr="001A04E8">
        <w:t xml:space="preserve"> from long-term herbivore-exclusion and control plots. Experimental herbivore-exclusion led </w:t>
      </w:r>
      <w:r w:rsidR="00737FEB" w:rsidRPr="001A04E8">
        <w:rPr>
          <w:i/>
          <w:iCs/>
        </w:rPr>
        <w:t>Solidago altissima</w:t>
      </w:r>
      <w:r w:rsidR="00737FEB" w:rsidRPr="001A04E8">
        <w:t xml:space="preserve"> to produce greater amounts of polyacetylenes, which allowed it to suppress its main competitor, </w:t>
      </w:r>
      <w:r w:rsidR="00737FEB" w:rsidRPr="001A04E8">
        <w:rPr>
          <w:i/>
          <w:iCs/>
        </w:rPr>
        <w:t>Poa pratensis</w:t>
      </w:r>
      <w:r w:rsidR="00737FEB" w:rsidRPr="001A04E8">
        <w:rPr>
          <w:iCs/>
        </w:rPr>
        <w:t>, more effectively</w:t>
      </w:r>
      <w:r w:rsidR="00737FEB" w:rsidRPr="001A04E8">
        <w:t xml:space="preserve"> (Useugi </w:t>
      </w:r>
      <w:r w:rsidR="00B67973" w:rsidRPr="001A04E8">
        <w:t>and</w:t>
      </w:r>
      <w:r w:rsidR="00737FEB" w:rsidRPr="001A04E8">
        <w:t xml:space="preserve"> Kessler 2013). </w:t>
      </w:r>
      <w:r w:rsidRPr="001A04E8">
        <w:t>Our framework does not explicitly link changes in the abundance and distribution of native species with species’ evolutionary histories (</w:t>
      </w:r>
      <w:r w:rsidR="00A613B1">
        <w:rPr>
          <w:lang w:val="en-GB"/>
        </w:rPr>
        <w:t>Fig. 3</w:t>
      </w:r>
      <w:r w:rsidRPr="001A04E8">
        <w:t xml:space="preserve">). However, some native species could potentially benefit from biogeographic-evolutionary </w:t>
      </w:r>
      <w:r w:rsidRPr="001A04E8">
        <w:lastRenderedPageBreak/>
        <w:t xml:space="preserve">advantages in the immediate aftermath of a population outbreak, range expansion or range shift, which points to </w:t>
      </w:r>
      <w:r w:rsidR="00623952" w:rsidRPr="001A04E8">
        <w:t xml:space="preserve">research </w:t>
      </w:r>
      <w:r w:rsidRPr="001A04E8">
        <w:t>area</w:t>
      </w:r>
      <w:r w:rsidR="00623952" w:rsidRPr="001A04E8">
        <w:t>s</w:t>
      </w:r>
      <w:r w:rsidRPr="001A04E8">
        <w:t xml:space="preserve"> worth exploring. </w:t>
      </w:r>
    </w:p>
    <w:p w14:paraId="1B5C86A4" w14:textId="307C5393" w:rsidR="00521AD2" w:rsidRPr="001A04E8" w:rsidRDefault="00521AD2">
      <w:pPr>
        <w:spacing w:line="480" w:lineRule="auto"/>
      </w:pPr>
      <w:r>
        <w:tab/>
      </w:r>
      <w:r w:rsidR="00CC7468">
        <w:t xml:space="preserve">Understanding how </w:t>
      </w:r>
      <w:r w:rsidRPr="000200CA">
        <w:t>abundance</w:t>
      </w:r>
      <w:r w:rsidR="006148B8">
        <w:t>s</w:t>
      </w:r>
      <w:r w:rsidRPr="000200CA">
        <w:t xml:space="preserve"> and</w:t>
      </w:r>
      <w:r w:rsidR="00CC7468">
        <w:t>/</w:t>
      </w:r>
      <w:r w:rsidRPr="000200CA">
        <w:t xml:space="preserve">or range sizes of species </w:t>
      </w:r>
      <w:r w:rsidR="00CC7468">
        <w:t xml:space="preserve">change </w:t>
      </w:r>
      <w:r w:rsidRPr="000200CA">
        <w:t xml:space="preserve">due to human-mediated ecological and evolutionary drivers </w:t>
      </w:r>
      <w:r w:rsidR="00CC7468">
        <w:t>remains</w:t>
      </w:r>
      <w:r w:rsidRPr="000200CA">
        <w:t xml:space="preserve"> a major challenge. </w:t>
      </w:r>
      <w:r w:rsidR="00352D94" w:rsidRPr="00DA3AC0">
        <w:rPr>
          <w:lang w:eastAsia="en-IN"/>
        </w:rPr>
        <w:t xml:space="preserve">The proposed framework </w:t>
      </w:r>
      <w:r w:rsidR="00352D94">
        <w:rPr>
          <w:lang w:eastAsia="en-IN"/>
        </w:rPr>
        <w:t xml:space="preserve">could also be </w:t>
      </w:r>
      <w:r w:rsidR="00352D94" w:rsidRPr="00DB059D">
        <w:rPr>
          <w:lang w:eastAsia="en-IN"/>
        </w:rPr>
        <w:t xml:space="preserve">applied to intraspecific differences, e.g., </w:t>
      </w:r>
      <w:r w:rsidR="00352D94" w:rsidRPr="00DB059D">
        <w:t>a southern subpopulation of a species invading the</w:t>
      </w:r>
      <w:r w:rsidR="00352D94">
        <w:t xml:space="preserve"> range of a</w:t>
      </w:r>
      <w:r w:rsidR="00352D94" w:rsidRPr="00DB059D">
        <w:t xml:space="preserve"> northern subpopulation of </w:t>
      </w:r>
      <w:r w:rsidR="00352D94">
        <w:t>that</w:t>
      </w:r>
      <w:r w:rsidR="00352D94" w:rsidRPr="00DB059D">
        <w:t xml:space="preserve"> species</w:t>
      </w:r>
      <w:r w:rsidR="00352D94">
        <w:t>, which could be due to</w:t>
      </w:r>
      <w:r w:rsidR="00352D94">
        <w:rPr>
          <w:lang w:eastAsia="en-IN"/>
        </w:rPr>
        <w:t xml:space="preserve"> a physical barrier to gene flow between subpopulations that foster genetic differentiations between subpopulations (Su et al. 2003). </w:t>
      </w:r>
      <w:r>
        <w:t xml:space="preserve">The framework </w:t>
      </w:r>
      <w:r w:rsidR="00CC7468">
        <w:t>could potentially</w:t>
      </w:r>
      <w:r>
        <w:t xml:space="preserve"> help conservationists and policy makers to better </w:t>
      </w:r>
      <w:r>
        <w:lastRenderedPageBreak/>
        <w:t xml:space="preserve">understand the overlapping causes and consequences of vegetation changes and design appropriate strategies to </w:t>
      </w:r>
      <w:r w:rsidR="008E3571">
        <w:t>meet their goals</w:t>
      </w:r>
      <w:r>
        <w:t>. When</w:t>
      </w:r>
      <w:r w:rsidR="007E4918">
        <w:t xml:space="preserve"> an</w:t>
      </w:r>
      <w:r>
        <w:t xml:space="preserve"> </w:t>
      </w:r>
      <w:r w:rsidRPr="000200CA">
        <w:t>ecologically or economically important species face</w:t>
      </w:r>
      <w:r w:rsidR="007E4918">
        <w:t>s threats to</w:t>
      </w:r>
      <w:r w:rsidRPr="000200CA">
        <w:t xml:space="preserve"> </w:t>
      </w:r>
      <w:r w:rsidR="00CE59E6">
        <w:t xml:space="preserve">its </w:t>
      </w:r>
      <w:r w:rsidRPr="000200CA">
        <w:t xml:space="preserve">survival </w:t>
      </w:r>
      <w:r w:rsidR="007E4918">
        <w:t>owing</w:t>
      </w:r>
      <w:r w:rsidRPr="000200CA">
        <w:t xml:space="preserve"> to environment</w:t>
      </w:r>
      <w:r w:rsidR="00CE59E6">
        <w:t>al change</w:t>
      </w:r>
      <w:r w:rsidRPr="000200CA">
        <w:t xml:space="preserve">, it can </w:t>
      </w:r>
      <w:r>
        <w:t>be shifted</w:t>
      </w:r>
      <w:r w:rsidRPr="000200CA">
        <w:t xml:space="preserve"> to suitable ranges or </w:t>
      </w:r>
      <w:r>
        <w:t xml:space="preserve">can be replaced by a </w:t>
      </w:r>
      <w:r w:rsidRPr="000200CA">
        <w:t xml:space="preserve">species with </w:t>
      </w:r>
      <w:r w:rsidR="007E4918">
        <w:t>a more suitable</w:t>
      </w:r>
      <w:r w:rsidRPr="000200CA">
        <w:t xml:space="preserve"> gene pool (see Carroll et al. 2014). </w:t>
      </w:r>
      <w:r w:rsidR="00A34F79">
        <w:t>A better understanding of</w:t>
      </w:r>
      <w:r w:rsidRPr="000200CA">
        <w:t xml:space="preserve"> the dynamic nature of the vegetation </w:t>
      </w:r>
      <w:r w:rsidR="00A34F79">
        <w:t>with</w:t>
      </w:r>
      <w:r w:rsidRPr="000200CA">
        <w:t xml:space="preserve"> increasing </w:t>
      </w:r>
      <w:r>
        <w:t xml:space="preserve">human </w:t>
      </w:r>
      <w:r w:rsidRPr="000200CA">
        <w:t>impacts</w:t>
      </w:r>
      <w:r w:rsidR="00A34F79">
        <w:t xml:space="preserve"> would </w:t>
      </w:r>
      <w:r w:rsidR="006148B8">
        <w:t>aid the of</w:t>
      </w:r>
      <w:r w:rsidR="00A34F79">
        <w:t xml:space="preserve"> design</w:t>
      </w:r>
      <w:r w:rsidRPr="000200CA">
        <w:t xml:space="preserve"> long-term studies on vegetation mapping and predict future vegetation change</w:t>
      </w:r>
      <w:r w:rsidR="00A34F79">
        <w:t>s</w:t>
      </w:r>
      <w:r w:rsidR="006F7BD8">
        <w:t>.</w:t>
      </w:r>
    </w:p>
    <w:p w14:paraId="0049C6F7" w14:textId="5725153D" w:rsidR="00C1405B" w:rsidRPr="001A04E8" w:rsidRDefault="00303DFB">
      <w:pPr>
        <w:spacing w:line="480" w:lineRule="auto"/>
        <w:ind w:firstLine="567"/>
      </w:pPr>
      <w:r w:rsidRPr="001A04E8">
        <w:t xml:space="preserve">Although considerable knowledge of the individual types of vegetation change exists, many unanswered questions remain about the general reorganization of terrestrial plant communities. </w:t>
      </w:r>
      <w:r w:rsidRPr="001A04E8">
        <w:lastRenderedPageBreak/>
        <w:t xml:space="preserve">For </w:t>
      </w:r>
      <w:r w:rsidR="000D500E" w:rsidRPr="001A04E8">
        <w:t>instance</w:t>
      </w:r>
      <w:r w:rsidRPr="001A04E8">
        <w:t>, what is the relative importance of the five drivers – human introduction, evolutionary histories, biotic interactions, resource availability</w:t>
      </w:r>
      <w:r w:rsidR="009861AF" w:rsidRPr="001A04E8">
        <w:t>,</w:t>
      </w:r>
      <w:r w:rsidRPr="001A04E8">
        <w:t xml:space="preserve"> and global environmental change - in causing the four types of vegetation change that we identify? </w:t>
      </w:r>
      <w:r w:rsidR="00B3478C" w:rsidRPr="001A04E8">
        <w:t>What are the differences</w:t>
      </w:r>
      <w:r w:rsidR="00101000" w:rsidRPr="001A04E8">
        <w:t xml:space="preserve"> in importance</w:t>
      </w:r>
      <w:r w:rsidR="00B3478C" w:rsidRPr="001A04E8">
        <w:t xml:space="preserve"> </w:t>
      </w:r>
      <w:r w:rsidR="00C8405D" w:rsidRPr="001A04E8">
        <w:t>among</w:t>
      </w:r>
      <w:r w:rsidR="00B3478C" w:rsidRPr="001A04E8">
        <w:t xml:space="preserve"> these components in </w:t>
      </w:r>
      <w:r w:rsidR="00C8405D" w:rsidRPr="001A04E8">
        <w:t>arctic, boreal, temperate</w:t>
      </w:r>
      <w:r w:rsidR="00F80830">
        <w:t>,</w:t>
      </w:r>
      <w:r w:rsidR="00C8405D" w:rsidRPr="001A04E8">
        <w:t xml:space="preserve"> and</w:t>
      </w:r>
      <w:r w:rsidR="00B3478C" w:rsidRPr="001A04E8">
        <w:t xml:space="preserve"> tropical ecosystems? </w:t>
      </w:r>
      <w:r w:rsidRPr="001A04E8">
        <w:t xml:space="preserve">Are some of these drivers more important for </w:t>
      </w:r>
      <w:r w:rsidR="00623952" w:rsidRPr="001A04E8">
        <w:t xml:space="preserve">certain </w:t>
      </w:r>
      <w:r w:rsidRPr="001A04E8">
        <w:t>types of vegetation change, and are some easier to manage than others? Which sort of vegetation change is most common, is the easiest to avoid, or is having the greatest impact on biodiversity, and ecosystem structure, function</w:t>
      </w:r>
      <w:r w:rsidR="009861AF" w:rsidRPr="001A04E8">
        <w:t>,</w:t>
      </w:r>
      <w:r w:rsidRPr="001A04E8">
        <w:t xml:space="preserve"> and services? What knowledge or understanding is limiting accurate prediction of the key drivers and the main consequences of </w:t>
      </w:r>
      <w:r w:rsidRPr="001A04E8">
        <w:lastRenderedPageBreak/>
        <w:t>vegetation change? Our framework focuses attention on these sorts of questions, thereby identifying important knowledge gaps.</w:t>
      </w:r>
    </w:p>
    <w:p w14:paraId="2962B145" w14:textId="77777777" w:rsidR="00CA000C" w:rsidRPr="001A04E8" w:rsidRDefault="00CA000C">
      <w:pPr>
        <w:spacing w:line="480" w:lineRule="auto"/>
      </w:pPr>
    </w:p>
    <w:p w14:paraId="4A377F1B" w14:textId="71915A81" w:rsidR="00246995" w:rsidRPr="001A04E8" w:rsidRDefault="00246995">
      <w:pPr>
        <w:spacing w:line="480" w:lineRule="auto"/>
        <w:rPr>
          <w:color w:val="000000"/>
        </w:rPr>
      </w:pPr>
      <w:r w:rsidRPr="001A04E8">
        <w:rPr>
          <w:b/>
        </w:rPr>
        <w:t>Conclu</w:t>
      </w:r>
      <w:r w:rsidR="00AB2A68" w:rsidRPr="001A04E8">
        <w:rPr>
          <w:b/>
        </w:rPr>
        <w:t>ding remarks</w:t>
      </w:r>
    </w:p>
    <w:p w14:paraId="4E140B45" w14:textId="77777777" w:rsidR="00897A75" w:rsidRPr="001A04E8" w:rsidRDefault="00897A75">
      <w:pPr>
        <w:spacing w:line="480" w:lineRule="auto"/>
        <w:rPr>
          <w:b/>
          <w:color w:val="000000"/>
        </w:rPr>
      </w:pPr>
    </w:p>
    <w:p w14:paraId="72013573" w14:textId="3A5196DD" w:rsidR="00246995" w:rsidRPr="001A04E8" w:rsidRDefault="00246995">
      <w:pPr>
        <w:spacing w:line="480" w:lineRule="auto"/>
      </w:pPr>
      <w:r w:rsidRPr="001A04E8">
        <w:t>Human-mediated reorganization of plant communities comprises non-native species introduction</w:t>
      </w:r>
      <w:r w:rsidR="00251016" w:rsidRPr="001A04E8">
        <w:t>s</w:t>
      </w:r>
      <w:r w:rsidR="005D12A7" w:rsidRPr="001A04E8">
        <w:t xml:space="preserve">, </w:t>
      </w:r>
      <w:r w:rsidRPr="001A04E8">
        <w:t xml:space="preserve">population outbreaks and collapses, range size expansions and contractions, and shifts in the geographic distributions of native and non-native species. The underlying drivers of vegetation change – </w:t>
      </w:r>
      <w:r w:rsidR="00CA000C" w:rsidRPr="001A04E8">
        <w:t>including</w:t>
      </w:r>
      <w:r w:rsidRPr="001A04E8">
        <w:t xml:space="preserve"> shifts in dispersal patterns and propagule pressure, environmental conditions, resource availability, and biotic interactions both within and across </w:t>
      </w:r>
      <w:r w:rsidRPr="001A04E8">
        <w:lastRenderedPageBreak/>
        <w:t xml:space="preserve">trophic levels – influence community assembly and vegetation </w:t>
      </w:r>
      <w:r w:rsidR="005D12A7" w:rsidRPr="001A04E8">
        <w:t>dynamics</w:t>
      </w:r>
      <w:r w:rsidRPr="001A04E8">
        <w:t xml:space="preserve"> (Catford et al. 2009) and thus determine the type and extent of vegetation change. Our</w:t>
      </w:r>
      <w:r w:rsidRPr="001A04E8">
        <w:rPr>
          <w:lang w:eastAsia="en-IN"/>
        </w:rPr>
        <w:t xml:space="preserve"> framework </w:t>
      </w:r>
      <w:r w:rsidR="00303DFB" w:rsidRPr="001A04E8">
        <w:rPr>
          <w:lang w:eastAsia="en-IN"/>
        </w:rPr>
        <w:t xml:space="preserve">unites the </w:t>
      </w:r>
      <w:r w:rsidRPr="001A04E8">
        <w:rPr>
          <w:lang w:eastAsia="en-IN"/>
        </w:rPr>
        <w:t>causes and potential consequences of changes in species abundance</w:t>
      </w:r>
      <w:r w:rsidR="005D12A7" w:rsidRPr="001A04E8">
        <w:rPr>
          <w:lang w:eastAsia="en-IN"/>
        </w:rPr>
        <w:t>s</w:t>
      </w:r>
      <w:r w:rsidRPr="001A04E8">
        <w:rPr>
          <w:lang w:eastAsia="en-IN"/>
        </w:rPr>
        <w:t xml:space="preserve"> and distributions</w:t>
      </w:r>
      <w:r w:rsidR="00303DFB" w:rsidRPr="001A04E8">
        <w:rPr>
          <w:lang w:eastAsia="en-IN"/>
        </w:rPr>
        <w:t xml:space="preserve"> and</w:t>
      </w:r>
      <w:r w:rsidRPr="001A04E8">
        <w:rPr>
          <w:lang w:eastAsia="en-IN"/>
        </w:rPr>
        <w:t xml:space="preserve"> highlights the major drivers behind the anthropogenic reorganization of plant communities. It also </w:t>
      </w:r>
      <w:r w:rsidR="00251016" w:rsidRPr="001A04E8">
        <w:rPr>
          <w:lang w:eastAsia="en-IN"/>
        </w:rPr>
        <w:t>emphasizes</w:t>
      </w:r>
      <w:r w:rsidRPr="001A04E8">
        <w:rPr>
          <w:lang w:eastAsia="en-IN"/>
        </w:rPr>
        <w:t xml:space="preserve"> links that could be strengthened across different aspects of ecological research, including those </w:t>
      </w:r>
      <w:r w:rsidR="009861AF" w:rsidRPr="001A04E8">
        <w:rPr>
          <w:lang w:eastAsia="en-IN"/>
        </w:rPr>
        <w:t>relating</w:t>
      </w:r>
      <w:r w:rsidRPr="001A04E8">
        <w:rPr>
          <w:lang w:eastAsia="en-IN"/>
        </w:rPr>
        <w:t xml:space="preserve"> to floristic changes in response to climate change, land use change, and restoration of habitats invaded </w:t>
      </w:r>
      <w:r w:rsidRPr="00DB059D">
        <w:rPr>
          <w:lang w:eastAsia="en-IN"/>
        </w:rPr>
        <w:t>by non-native species (</w:t>
      </w:r>
      <w:r w:rsidR="00A613B1">
        <w:rPr>
          <w:lang w:val="en-GB"/>
        </w:rPr>
        <w:t>Fig. 3</w:t>
      </w:r>
      <w:r w:rsidRPr="00DB059D">
        <w:rPr>
          <w:lang w:eastAsia="en-IN"/>
        </w:rPr>
        <w:t>). Greater</w:t>
      </w:r>
      <w:r w:rsidRPr="001A04E8">
        <w:rPr>
          <w:lang w:eastAsia="en-IN"/>
        </w:rPr>
        <w:t xml:space="preserve"> empirical evidence gathered from a broader range of ecosystems and across multiple temporal and spatial scales will help elucidate the </w:t>
      </w:r>
      <w:r w:rsidRPr="001A04E8">
        <w:t xml:space="preserve">major </w:t>
      </w:r>
      <w:r w:rsidR="00251016" w:rsidRPr="001A04E8">
        <w:lastRenderedPageBreak/>
        <w:t>causes</w:t>
      </w:r>
      <w:r w:rsidRPr="001A04E8">
        <w:t xml:space="preserve"> of human-mediated plant community reorganization, which can then be targeted </w:t>
      </w:r>
      <w:r w:rsidR="005D12A7" w:rsidRPr="001A04E8">
        <w:t>through</w:t>
      </w:r>
      <w:r w:rsidRPr="001A04E8">
        <w:t xml:space="preserve"> management and restoration </w:t>
      </w:r>
      <w:r w:rsidR="005D12A7" w:rsidRPr="001A04E8">
        <w:t>efforts</w:t>
      </w:r>
      <w:r w:rsidRPr="001A04E8">
        <w:t>.</w:t>
      </w:r>
      <w:r w:rsidR="005D12A7" w:rsidRPr="001A04E8">
        <w:t xml:space="preserve"> </w:t>
      </w:r>
    </w:p>
    <w:p w14:paraId="336C5F62" w14:textId="77777777" w:rsidR="00713F44" w:rsidRPr="001A04E8" w:rsidRDefault="00713F44">
      <w:pPr>
        <w:spacing w:line="480" w:lineRule="auto"/>
        <w:rPr>
          <w:b/>
          <w:color w:val="000000"/>
        </w:rPr>
      </w:pPr>
    </w:p>
    <w:p w14:paraId="49110469" w14:textId="24D6EBF2" w:rsidR="00844C3A" w:rsidRPr="001A04E8" w:rsidRDefault="001E1A1B" w:rsidP="006F7BD8">
      <w:pPr>
        <w:spacing w:line="480" w:lineRule="auto"/>
        <w:outlineLvl w:val="0"/>
        <w:rPr>
          <w:color w:val="000000"/>
        </w:rPr>
      </w:pPr>
      <w:r w:rsidRPr="006F7BD8">
        <w:rPr>
          <w:i/>
          <w:color w:val="000000"/>
        </w:rPr>
        <w:t>Acknowledgments</w:t>
      </w:r>
      <w:r w:rsidR="006F7BD8" w:rsidRPr="006F7BD8">
        <w:rPr>
          <w:i/>
          <w:color w:val="000000"/>
        </w:rPr>
        <w:t xml:space="preserve"> - </w:t>
      </w:r>
      <w:r w:rsidRPr="001A04E8">
        <w:rPr>
          <w:color w:val="000000"/>
        </w:rPr>
        <w:t xml:space="preserve">Inderjit </w:t>
      </w:r>
      <w:r w:rsidR="00D7599E" w:rsidRPr="004F5231">
        <w:rPr>
          <w:color w:val="000000"/>
        </w:rPr>
        <w:t xml:space="preserve">received funding from the </w:t>
      </w:r>
      <w:r w:rsidRPr="004F5231">
        <w:rPr>
          <w:color w:val="000000"/>
        </w:rPr>
        <w:t>University of Delhi</w:t>
      </w:r>
      <w:r w:rsidR="00B45626" w:rsidRPr="004F5231">
        <w:rPr>
          <w:color w:val="000000"/>
        </w:rPr>
        <w:t>, Department of Biotechnology (</w:t>
      </w:r>
      <w:r w:rsidR="004F5231" w:rsidRPr="004F5231">
        <w:t>BT/PR6928/BCE/8/927/2012</w:t>
      </w:r>
      <w:r w:rsidR="00B45626" w:rsidRPr="004F5231">
        <w:rPr>
          <w:color w:val="000000"/>
        </w:rPr>
        <w:t>)</w:t>
      </w:r>
      <w:r w:rsidRPr="004F5231">
        <w:rPr>
          <w:color w:val="000000"/>
        </w:rPr>
        <w:t xml:space="preserve"> </w:t>
      </w:r>
      <w:r w:rsidR="00D7599E" w:rsidRPr="00050998">
        <w:rPr>
          <w:color w:val="000000"/>
        </w:rPr>
        <w:t>and the Council of Scientific &amp; Industrial Research (CSIR)</w:t>
      </w:r>
      <w:r w:rsidRPr="004F5231">
        <w:rPr>
          <w:color w:val="000000"/>
        </w:rPr>
        <w:t>, JAC received funding from the</w:t>
      </w:r>
      <w:r w:rsidRPr="001A04E8">
        <w:rPr>
          <w:color w:val="000000"/>
        </w:rPr>
        <w:t xml:space="preserve"> </w:t>
      </w:r>
      <w:r w:rsidRPr="001A04E8">
        <w:rPr>
          <w:bCs/>
          <w:lang w:val="en-AU"/>
        </w:rPr>
        <w:t>Australian Research Council (</w:t>
      </w:r>
      <w:r w:rsidRPr="001A04E8">
        <w:rPr>
          <w:lang w:eastAsia="en-AU"/>
        </w:rPr>
        <w:t>DE120102221) and the</w:t>
      </w:r>
      <w:r w:rsidRPr="001A04E8">
        <w:rPr>
          <w:bCs/>
          <w:lang w:val="en-AU"/>
        </w:rPr>
        <w:t xml:space="preserve"> </w:t>
      </w:r>
      <w:r w:rsidRPr="001A04E8">
        <w:rPr>
          <w:color w:val="000000"/>
        </w:rPr>
        <w:t xml:space="preserve">ARC Centre of Excellence for Environmental Decisions, SK acknowledges support from National Science Foundation awards </w:t>
      </w:r>
      <w:r w:rsidRPr="001A04E8">
        <w:rPr>
          <w:spacing w:val="-2"/>
        </w:rPr>
        <w:t xml:space="preserve">DEB 1457531 and </w:t>
      </w:r>
      <w:r w:rsidRPr="001A04E8">
        <w:t>DEB 0958676, and DAW acknowledges support from a Wallenberg Scholars award and the BiodivERsA program FFII.</w:t>
      </w:r>
      <w:r w:rsidRPr="001A04E8">
        <w:rPr>
          <w:color w:val="000000"/>
        </w:rPr>
        <w:t xml:space="preserve"> </w:t>
      </w:r>
      <w:r w:rsidR="001F3071" w:rsidRPr="001A04E8">
        <w:rPr>
          <w:color w:val="000000"/>
        </w:rPr>
        <w:lastRenderedPageBreak/>
        <w:t xml:space="preserve">We thank Serban Proches </w:t>
      </w:r>
      <w:r w:rsidR="00050998">
        <w:rPr>
          <w:color w:val="000000"/>
        </w:rPr>
        <w:t xml:space="preserve">and two reviewers </w:t>
      </w:r>
      <w:r w:rsidR="001F3071" w:rsidRPr="001A04E8">
        <w:rPr>
          <w:color w:val="000000"/>
        </w:rPr>
        <w:t>for valuable input on the earlier draft of the paper.</w:t>
      </w:r>
    </w:p>
    <w:p w14:paraId="2893E655" w14:textId="77777777" w:rsidR="008B1DA3" w:rsidRPr="001A04E8" w:rsidRDefault="002D4507">
      <w:pPr>
        <w:outlineLvl w:val="0"/>
        <w:rPr>
          <w:b/>
          <w:bCs/>
          <w:kern w:val="36"/>
        </w:rPr>
      </w:pPr>
      <w:r w:rsidRPr="001A04E8">
        <w:rPr>
          <w:bCs/>
          <w:kern w:val="36"/>
        </w:rPr>
        <w:br w:type="page"/>
      </w:r>
      <w:r w:rsidR="008B1DA3" w:rsidRPr="001A04E8">
        <w:rPr>
          <w:b/>
          <w:bCs/>
          <w:kern w:val="36"/>
        </w:rPr>
        <w:lastRenderedPageBreak/>
        <w:t>References</w:t>
      </w:r>
    </w:p>
    <w:p w14:paraId="4CF81D13" w14:textId="77777777" w:rsidR="008B1DA3" w:rsidRPr="001A04E8" w:rsidRDefault="008B1DA3">
      <w:pPr>
        <w:rPr>
          <w:bCs/>
          <w:kern w:val="36"/>
        </w:rPr>
      </w:pPr>
    </w:p>
    <w:p w14:paraId="21D16BAE"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Anderson, J. T. 2015. Plant fitness in a rapidly changing world. - New Phytol. 210: 81-87.</w:t>
      </w:r>
    </w:p>
    <w:p w14:paraId="7A1CBE6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Andonian, K. et al. 2011.</w:t>
      </w:r>
      <w:r w:rsidRPr="001A04E8">
        <w:rPr>
          <w:rFonts w:eastAsiaTheme="minorEastAsia"/>
          <w:sz w:val="24"/>
          <w:szCs w:val="24"/>
        </w:rPr>
        <w:t xml:space="preserve"> Range-expanding populations of a globally introduced weed experience negative plant-soil feedbacks. - PLoS ONE 6(5): e20117.</w:t>
      </w:r>
    </w:p>
    <w:p w14:paraId="3BC1B7EF"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Andonian, K. et al. 2012. Geographic mosaics of plant–soil microbe interactions in a global plant invasion. - J. Biogeogr.</w:t>
      </w:r>
      <w:r w:rsidRPr="001A04E8">
        <w:rPr>
          <w:bCs/>
          <w:sz w:val="24"/>
          <w:szCs w:val="24"/>
        </w:rPr>
        <w:t xml:space="preserve"> </w:t>
      </w:r>
      <w:r w:rsidRPr="001A04E8">
        <w:rPr>
          <w:sz w:val="24"/>
          <w:szCs w:val="24"/>
        </w:rPr>
        <w:t>39</w:t>
      </w:r>
      <w:r w:rsidRPr="001A04E8">
        <w:rPr>
          <w:bCs/>
          <w:sz w:val="24"/>
          <w:szCs w:val="24"/>
        </w:rPr>
        <w:t>: 600–608.</w:t>
      </w:r>
    </w:p>
    <w:p w14:paraId="71B70327"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themeColor="text1"/>
          <w:sz w:val="24"/>
          <w:szCs w:val="24"/>
        </w:rPr>
        <w:t>Blair, B. C. et al.. 2010. Disturbance, resources, and exotic plant invasion: gap size effects in a redwood forest. - Madroño 57: 11-19.</w:t>
      </w:r>
    </w:p>
    <w:p w14:paraId="1500D812" w14:textId="77777777" w:rsidR="00093FC7" w:rsidRPr="001A04E8" w:rsidRDefault="00093FC7">
      <w:pPr>
        <w:pStyle w:val="Style-13"/>
        <w:tabs>
          <w:tab w:val="left" w:pos="0"/>
          <w:tab w:val="left" w:pos="540"/>
        </w:tabs>
        <w:spacing w:line="360" w:lineRule="auto"/>
        <w:ind w:left="567" w:hanging="567"/>
        <w:rPr>
          <w:color w:val="000000"/>
        </w:rPr>
      </w:pPr>
      <w:r w:rsidRPr="001A04E8">
        <w:rPr>
          <w:color w:val="000000"/>
          <w:sz w:val="24"/>
          <w:szCs w:val="24"/>
        </w:rPr>
        <w:t>Blankinship, J. C. et al. 2011. A meta-analysis of responses of soil biota to global change. - Oecologia 165: 553-565.</w:t>
      </w:r>
    </w:p>
    <w:p w14:paraId="5C6DE967" w14:textId="77777777" w:rsidR="00093FC7" w:rsidRPr="001A04E8" w:rsidRDefault="00093FC7">
      <w:pPr>
        <w:pStyle w:val="Style-13"/>
        <w:tabs>
          <w:tab w:val="left" w:pos="0"/>
          <w:tab w:val="left" w:pos="540"/>
        </w:tabs>
        <w:spacing w:line="360" w:lineRule="auto"/>
        <w:ind w:left="567" w:hanging="567"/>
        <w:rPr>
          <w:color w:val="000000"/>
          <w:sz w:val="24"/>
          <w:szCs w:val="24"/>
        </w:rPr>
      </w:pPr>
      <w:r w:rsidRPr="001A04E8">
        <w:rPr>
          <w:sz w:val="24"/>
          <w:szCs w:val="24"/>
        </w:rPr>
        <w:lastRenderedPageBreak/>
        <w:t xml:space="preserve">Blossey, B., and Notzold, R. 1995. Evolution of increased competitive ability in invasive nonindigenous plants: a hypothesis. - </w:t>
      </w:r>
      <w:r w:rsidRPr="001A04E8">
        <w:rPr>
          <w:iCs/>
          <w:sz w:val="24"/>
          <w:szCs w:val="24"/>
        </w:rPr>
        <w:t>J. Ecol</w:t>
      </w:r>
      <w:r w:rsidRPr="001A04E8">
        <w:rPr>
          <w:i/>
          <w:iCs/>
          <w:sz w:val="24"/>
          <w:szCs w:val="24"/>
        </w:rPr>
        <w:t>.</w:t>
      </w:r>
      <w:r w:rsidRPr="001A04E8">
        <w:rPr>
          <w:sz w:val="24"/>
          <w:szCs w:val="24"/>
        </w:rPr>
        <w:t xml:space="preserve"> </w:t>
      </w:r>
      <w:r w:rsidRPr="001A04E8">
        <w:rPr>
          <w:iCs/>
          <w:sz w:val="24"/>
          <w:szCs w:val="24"/>
        </w:rPr>
        <w:t>83</w:t>
      </w:r>
      <w:r w:rsidRPr="001A04E8">
        <w:rPr>
          <w:sz w:val="24"/>
          <w:szCs w:val="24"/>
        </w:rPr>
        <w:t xml:space="preserve">: 887-889. </w:t>
      </w:r>
    </w:p>
    <w:p w14:paraId="7F9FFD77" w14:textId="53131EFE"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Bocsi, T. et al. 2016. Plants’ native distributions do not reflect climatic tolerance. - Diver</w:t>
      </w:r>
      <w:r>
        <w:rPr>
          <w:rFonts w:eastAsiaTheme="minorEastAsia"/>
          <w:sz w:val="24"/>
          <w:szCs w:val="24"/>
        </w:rPr>
        <w:t>sity</w:t>
      </w:r>
      <w:r w:rsidRPr="001A04E8">
        <w:rPr>
          <w:rFonts w:eastAsiaTheme="minorEastAsia"/>
          <w:sz w:val="24"/>
          <w:szCs w:val="24"/>
        </w:rPr>
        <w:t xml:space="preserve"> Distrib. 22: 615-624.</w:t>
      </w:r>
    </w:p>
    <w:p w14:paraId="37CBB165"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Bren, L. J. 1992. Tree invasion of an intermittent wetland in relation to changes in the flooding frequency of the River Murray, Australia. - </w:t>
      </w:r>
      <w:r w:rsidRPr="001A04E8">
        <w:rPr>
          <w:iCs/>
          <w:sz w:val="24"/>
          <w:szCs w:val="24"/>
        </w:rPr>
        <w:t>Aust. J. Ecol.</w:t>
      </w:r>
      <w:r w:rsidRPr="001A04E8">
        <w:rPr>
          <w:sz w:val="24"/>
          <w:szCs w:val="24"/>
        </w:rPr>
        <w:t xml:space="preserve"> </w:t>
      </w:r>
      <w:r w:rsidRPr="001A04E8">
        <w:rPr>
          <w:bCs/>
          <w:sz w:val="24"/>
          <w:szCs w:val="24"/>
        </w:rPr>
        <w:t xml:space="preserve">17: </w:t>
      </w:r>
      <w:r w:rsidRPr="001A04E8">
        <w:rPr>
          <w:sz w:val="24"/>
          <w:szCs w:val="24"/>
        </w:rPr>
        <w:t>395-408.</w:t>
      </w:r>
    </w:p>
    <w:p w14:paraId="5C5CEBEC"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Buckley, Y. M. and Catford, J. 2016. Does the biogeographic origin of species matter? Ecological effects of native and non-native species and the use of origin to guide management. - J. Ecol. 104: 4-17.</w:t>
      </w:r>
    </w:p>
    <w:p w14:paraId="73D39260" w14:textId="77777777" w:rsidR="00093FC7" w:rsidRPr="001A04E8" w:rsidRDefault="00093FC7">
      <w:pPr>
        <w:pStyle w:val="Style-13"/>
        <w:tabs>
          <w:tab w:val="left" w:pos="0"/>
          <w:tab w:val="left" w:pos="540"/>
        </w:tabs>
        <w:spacing w:line="360" w:lineRule="auto"/>
        <w:ind w:left="567" w:hanging="567"/>
        <w:rPr>
          <w:rFonts w:eastAsiaTheme="minorEastAsia"/>
          <w:color w:val="231F20"/>
          <w:sz w:val="24"/>
          <w:szCs w:val="24"/>
        </w:rPr>
      </w:pPr>
      <w:r w:rsidRPr="001A04E8">
        <w:rPr>
          <w:rFonts w:eastAsiaTheme="minorEastAsia"/>
          <w:sz w:val="24"/>
          <w:szCs w:val="24"/>
        </w:rPr>
        <w:t xml:space="preserve">Burrows, M. T. </w:t>
      </w:r>
      <w:r w:rsidRPr="001A04E8">
        <w:rPr>
          <w:color w:val="231F20"/>
          <w:sz w:val="24"/>
          <w:szCs w:val="24"/>
        </w:rPr>
        <w:t>et al</w:t>
      </w:r>
      <w:r w:rsidRPr="001A04E8">
        <w:rPr>
          <w:rFonts w:eastAsiaTheme="minorEastAsia"/>
          <w:sz w:val="24"/>
          <w:szCs w:val="24"/>
        </w:rPr>
        <w:t>. 2014. Geographical limits to species – range shifts are suggested by climate velocity. - Nature 507: 492-495.</w:t>
      </w:r>
    </w:p>
    <w:p w14:paraId="4E0FE49A" w14:textId="77777777" w:rsidR="00800275" w:rsidRDefault="00093FC7" w:rsidP="00800275">
      <w:pPr>
        <w:pStyle w:val="Style-13"/>
        <w:tabs>
          <w:tab w:val="left" w:pos="0"/>
          <w:tab w:val="left" w:pos="540"/>
        </w:tabs>
        <w:spacing w:line="360" w:lineRule="auto"/>
        <w:ind w:left="567" w:hanging="567"/>
        <w:rPr>
          <w:sz w:val="24"/>
          <w:szCs w:val="24"/>
        </w:rPr>
      </w:pPr>
      <w:r w:rsidRPr="001A04E8">
        <w:rPr>
          <w:sz w:val="24"/>
          <w:szCs w:val="24"/>
        </w:rPr>
        <w:t xml:space="preserve">Burton, O. J. et al. 2010. </w:t>
      </w:r>
      <w:r w:rsidRPr="00800275">
        <w:rPr>
          <w:sz w:val="24"/>
          <w:szCs w:val="24"/>
        </w:rPr>
        <w:t>Trade-off and evolution of life-histories during range expansion. – Ecol. Lett. 13: 1210-1220.</w:t>
      </w:r>
    </w:p>
    <w:p w14:paraId="0A7374E2" w14:textId="3B98B6A9" w:rsidR="00800275" w:rsidRPr="00800275" w:rsidRDefault="00BA7D3E" w:rsidP="00800275">
      <w:pPr>
        <w:pStyle w:val="Style-13"/>
        <w:tabs>
          <w:tab w:val="left" w:pos="0"/>
          <w:tab w:val="left" w:pos="540"/>
        </w:tabs>
        <w:spacing w:line="360" w:lineRule="auto"/>
        <w:ind w:left="567" w:hanging="567"/>
        <w:rPr>
          <w:sz w:val="24"/>
          <w:szCs w:val="24"/>
        </w:rPr>
      </w:pPr>
      <w:r>
        <w:rPr>
          <w:sz w:val="24"/>
          <w:szCs w:val="24"/>
        </w:rPr>
        <w:lastRenderedPageBreak/>
        <w:t>Callaway</w:t>
      </w:r>
      <w:r w:rsidR="00800275" w:rsidRPr="00800275">
        <w:rPr>
          <w:sz w:val="24"/>
          <w:szCs w:val="24"/>
        </w:rPr>
        <w:t xml:space="preserve"> R.</w:t>
      </w:r>
      <w:r>
        <w:rPr>
          <w:sz w:val="24"/>
          <w:szCs w:val="24"/>
        </w:rPr>
        <w:t xml:space="preserve"> M. and Ridenour</w:t>
      </w:r>
      <w:r w:rsidR="00800275" w:rsidRPr="00800275">
        <w:rPr>
          <w:sz w:val="24"/>
          <w:szCs w:val="24"/>
        </w:rPr>
        <w:t xml:space="preserve"> W.</w:t>
      </w:r>
      <w:r>
        <w:rPr>
          <w:sz w:val="24"/>
          <w:szCs w:val="24"/>
        </w:rPr>
        <w:t xml:space="preserve"> </w:t>
      </w:r>
      <w:r w:rsidR="00800275" w:rsidRPr="00800275">
        <w:rPr>
          <w:sz w:val="24"/>
          <w:szCs w:val="24"/>
        </w:rPr>
        <w:t xml:space="preserve">M. 2004. Novel weapons: invasive success and the evolution of increased competitive ability. </w:t>
      </w:r>
      <w:r>
        <w:rPr>
          <w:iCs/>
          <w:sz w:val="24"/>
          <w:szCs w:val="24"/>
        </w:rPr>
        <w:t>Front. Ecol. Environ.</w:t>
      </w:r>
      <w:r w:rsidR="00800275" w:rsidRPr="00800275">
        <w:rPr>
          <w:sz w:val="24"/>
          <w:szCs w:val="24"/>
        </w:rPr>
        <w:t xml:space="preserve"> </w:t>
      </w:r>
      <w:r w:rsidR="00800275" w:rsidRPr="00800275">
        <w:rPr>
          <w:bCs/>
          <w:sz w:val="24"/>
          <w:szCs w:val="24"/>
        </w:rPr>
        <w:t>2:</w:t>
      </w:r>
      <w:r>
        <w:rPr>
          <w:bCs/>
          <w:sz w:val="24"/>
          <w:szCs w:val="24"/>
        </w:rPr>
        <w:t xml:space="preserve"> </w:t>
      </w:r>
      <w:r w:rsidR="00800275" w:rsidRPr="00800275">
        <w:rPr>
          <w:sz w:val="24"/>
          <w:szCs w:val="24"/>
        </w:rPr>
        <w:t>436-443.</w:t>
      </w:r>
    </w:p>
    <w:p w14:paraId="14662391" w14:textId="77777777" w:rsidR="00093FC7" w:rsidRPr="001A04E8" w:rsidRDefault="00093FC7" w:rsidP="00800275">
      <w:pPr>
        <w:pStyle w:val="Style-13"/>
        <w:tabs>
          <w:tab w:val="left" w:pos="0"/>
          <w:tab w:val="left" w:pos="540"/>
        </w:tabs>
        <w:spacing w:line="360" w:lineRule="auto"/>
        <w:ind w:left="567" w:hanging="567"/>
        <w:rPr>
          <w:rFonts w:eastAsiaTheme="minorEastAsia"/>
          <w:sz w:val="24"/>
          <w:szCs w:val="24"/>
        </w:rPr>
      </w:pPr>
      <w:r w:rsidRPr="00800275">
        <w:rPr>
          <w:rFonts w:eastAsiaTheme="minorEastAsia"/>
          <w:sz w:val="24"/>
          <w:szCs w:val="24"/>
        </w:rPr>
        <w:t>C</w:t>
      </w:r>
      <w:r w:rsidRPr="00800275">
        <w:rPr>
          <w:sz w:val="24"/>
          <w:szCs w:val="24"/>
        </w:rPr>
        <w:t>allaway, R. M. et al. 2008. Novel</w:t>
      </w:r>
      <w:r w:rsidRPr="001A04E8">
        <w:rPr>
          <w:sz w:val="24"/>
          <w:szCs w:val="24"/>
        </w:rPr>
        <w:t xml:space="preserve"> weapons: invasive plant suppresses fungal mutualists in America but not in its native Europe. - Ecology 89: 1043-1055.</w:t>
      </w:r>
    </w:p>
    <w:p w14:paraId="2D6F38DC" w14:textId="39963BBF"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Callaway, R. M. et al. 2011. Escape from competition: neighbors reduce </w:t>
      </w:r>
      <w:r w:rsidRPr="00093FC7">
        <w:rPr>
          <w:i/>
          <w:sz w:val="24"/>
          <w:szCs w:val="24"/>
        </w:rPr>
        <w:t>Centaurea stoebe</w:t>
      </w:r>
      <w:r w:rsidRPr="001A04E8">
        <w:rPr>
          <w:sz w:val="24"/>
          <w:szCs w:val="24"/>
        </w:rPr>
        <w:t xml:space="preserve"> performance at home but not away. - Ecology 92: 2208</w:t>
      </w:r>
      <w:r>
        <w:rPr>
          <w:sz w:val="24"/>
          <w:szCs w:val="24"/>
        </w:rPr>
        <w:t>-</w:t>
      </w:r>
      <w:r w:rsidRPr="001A04E8">
        <w:rPr>
          <w:sz w:val="24"/>
          <w:szCs w:val="24"/>
        </w:rPr>
        <w:t>2213.</w:t>
      </w:r>
    </w:p>
    <w:p w14:paraId="1EE518D4"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Callaway, R. M. et al.</w:t>
      </w:r>
      <w:r w:rsidRPr="001A04E8">
        <w:rPr>
          <w:sz w:val="24"/>
          <w:szCs w:val="24"/>
          <w:lang w:val="en-CA"/>
        </w:rPr>
        <w:t xml:space="preserve"> </w:t>
      </w:r>
      <w:r w:rsidRPr="001A04E8">
        <w:rPr>
          <w:sz w:val="24"/>
          <w:szCs w:val="24"/>
        </w:rPr>
        <w:t xml:space="preserve">2012. Impact of </w:t>
      </w:r>
      <w:r w:rsidRPr="001A04E8">
        <w:rPr>
          <w:i/>
          <w:sz w:val="24"/>
          <w:szCs w:val="24"/>
        </w:rPr>
        <w:t>Acroptilon repens</w:t>
      </w:r>
      <w:r w:rsidRPr="001A04E8">
        <w:rPr>
          <w:sz w:val="24"/>
          <w:szCs w:val="24"/>
        </w:rPr>
        <w:t xml:space="preserve"> on co-occurring native plants is greater in invader’s non-native range. – Biol. Invas. 14: 1143-1155.</w:t>
      </w:r>
    </w:p>
    <w:p w14:paraId="55F64CBD"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 xml:space="preserve">Caplat, P. et al. </w:t>
      </w:r>
      <w:r w:rsidRPr="001A04E8">
        <w:rPr>
          <w:rFonts w:eastAsiaTheme="minorEastAsia"/>
          <w:sz w:val="24"/>
          <w:szCs w:val="24"/>
        </w:rPr>
        <w:t>2013. Movement, impacts and management of plant distributions in response to climate change: insights from invasion. - Oikos 122: 1265-1274.</w:t>
      </w:r>
    </w:p>
    <w:p w14:paraId="64EAD2B0" w14:textId="77777777" w:rsidR="00093FC7" w:rsidRPr="001A04E8" w:rsidRDefault="00093FC7">
      <w:pPr>
        <w:pStyle w:val="Style-13"/>
        <w:tabs>
          <w:tab w:val="left" w:pos="0"/>
          <w:tab w:val="left" w:pos="540"/>
        </w:tabs>
        <w:spacing w:line="360" w:lineRule="auto"/>
        <w:ind w:left="567" w:hanging="567"/>
        <w:rPr>
          <w:color w:val="000000"/>
          <w:sz w:val="24"/>
          <w:szCs w:val="24"/>
        </w:rPr>
      </w:pPr>
      <w:r w:rsidRPr="001A04E8">
        <w:rPr>
          <w:sz w:val="24"/>
          <w:szCs w:val="24"/>
        </w:rPr>
        <w:lastRenderedPageBreak/>
        <w:t xml:space="preserve">Carey, M. P. et al. </w:t>
      </w:r>
      <w:r w:rsidRPr="001A04E8">
        <w:rPr>
          <w:color w:val="000000"/>
          <w:sz w:val="24"/>
          <w:szCs w:val="24"/>
        </w:rPr>
        <w:t>2012. Native invaders – challenges for science, management, policy, and society. - Front. Ecol. Environ. 10: 373-381.</w:t>
      </w:r>
    </w:p>
    <w:p w14:paraId="1FA19696"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Carlsson, N.O.L., Sarnelle, O., Strayer, D.L. 2009. Native predators and exotic prey - an acquired taste? – </w:t>
      </w:r>
      <w:r w:rsidRPr="001A04E8">
        <w:rPr>
          <w:iCs/>
          <w:sz w:val="24"/>
          <w:szCs w:val="24"/>
        </w:rPr>
        <w:t>Front. Ecol. Environ.</w:t>
      </w:r>
      <w:r w:rsidRPr="001A04E8">
        <w:rPr>
          <w:sz w:val="24"/>
          <w:szCs w:val="24"/>
        </w:rPr>
        <w:t xml:space="preserve"> </w:t>
      </w:r>
      <w:r w:rsidRPr="001A04E8">
        <w:rPr>
          <w:bCs/>
          <w:sz w:val="24"/>
          <w:szCs w:val="24"/>
        </w:rPr>
        <w:t>7</w:t>
      </w:r>
      <w:r w:rsidRPr="001A04E8">
        <w:rPr>
          <w:sz w:val="24"/>
          <w:szCs w:val="24"/>
        </w:rPr>
        <w:t>: 525–532.</w:t>
      </w:r>
    </w:p>
    <w:p w14:paraId="164E29CD" w14:textId="3C3ACAC9" w:rsidR="00F80830" w:rsidRDefault="00093FC7">
      <w:pPr>
        <w:spacing w:line="480" w:lineRule="auto"/>
        <w:ind w:left="567" w:hanging="567"/>
      </w:pPr>
      <w:r>
        <w:t>Carroll, S. P. et al. 2014. Applying evolutionary biology to address global challenges. - Science 346: 1245993.</w:t>
      </w:r>
    </w:p>
    <w:p w14:paraId="3D71C1AD" w14:textId="4D64CEDF" w:rsidR="00093FC7" w:rsidRPr="001A04E8" w:rsidRDefault="00093FC7" w:rsidP="00A34F79">
      <w:pPr>
        <w:spacing w:line="480" w:lineRule="auto"/>
        <w:ind w:left="567" w:hanging="567"/>
      </w:pPr>
      <w:r w:rsidRPr="001A04E8">
        <w:t xml:space="preserve">Catford, J.A. et al. 2009. Reducing redundancy in invasion ecology by integrating hypotheses into a single theoretical framework. – </w:t>
      </w:r>
      <w:r w:rsidRPr="001A04E8">
        <w:rPr>
          <w:bCs/>
          <w:kern w:val="36"/>
        </w:rPr>
        <w:t>Divers</w:t>
      </w:r>
      <w:r>
        <w:rPr>
          <w:bCs/>
          <w:kern w:val="36"/>
        </w:rPr>
        <w:t>ity</w:t>
      </w:r>
      <w:r w:rsidRPr="001A04E8">
        <w:rPr>
          <w:bCs/>
          <w:kern w:val="36"/>
        </w:rPr>
        <w:t xml:space="preserve"> Distrib. </w:t>
      </w:r>
      <w:r w:rsidRPr="001A04E8">
        <w:t>15: 22-40.</w:t>
      </w:r>
    </w:p>
    <w:p w14:paraId="501FE961"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Cavanaugh, K. C. et al.</w:t>
      </w:r>
      <w:r w:rsidRPr="001A04E8">
        <w:rPr>
          <w:bCs/>
          <w:kern w:val="36"/>
          <w:sz w:val="24"/>
          <w:szCs w:val="24"/>
        </w:rPr>
        <w:t xml:space="preserve"> 2014. Poleward expansion of mangroves is threshold response to decreased frequency of extreme cold events. - </w:t>
      </w:r>
      <w:r w:rsidRPr="001A04E8">
        <w:rPr>
          <w:color w:val="000000"/>
          <w:sz w:val="24"/>
          <w:szCs w:val="24"/>
        </w:rPr>
        <w:t>Proc. Natl. Acad. Sci. USA 111: 723-727.</w:t>
      </w:r>
    </w:p>
    <w:p w14:paraId="73491EC7"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lastRenderedPageBreak/>
        <w:t>Chapin, F. S. III. 2003. Effects of plant traits on ecosystem and regional processes: a conceptual framework for predicting the consequences of climate change. - Ann. Bot. 91: 455-463.</w:t>
      </w:r>
    </w:p>
    <w:p w14:paraId="572EB1C0" w14:textId="738C7E6B"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 xml:space="preserve">Cole, K. L. et al. </w:t>
      </w:r>
      <w:r w:rsidRPr="001A04E8">
        <w:rPr>
          <w:bCs/>
          <w:kern w:val="36"/>
          <w:sz w:val="24"/>
          <w:szCs w:val="24"/>
        </w:rPr>
        <w:t xml:space="preserve"> 2011. Past and ongoing shifts in Joshua tree distribution support future modeled range contraction. – Ecol. Appl. 21:</w:t>
      </w:r>
      <w:r w:rsidR="00800275">
        <w:rPr>
          <w:bCs/>
          <w:kern w:val="36"/>
          <w:sz w:val="24"/>
          <w:szCs w:val="24"/>
        </w:rPr>
        <w:t xml:space="preserve"> </w:t>
      </w:r>
      <w:r w:rsidRPr="001A04E8">
        <w:rPr>
          <w:bCs/>
          <w:kern w:val="36"/>
          <w:sz w:val="24"/>
          <w:szCs w:val="24"/>
        </w:rPr>
        <w:t>137-149.</w:t>
      </w:r>
    </w:p>
    <w:p w14:paraId="3565FD86" w14:textId="77777777" w:rsidR="00093FC7" w:rsidRDefault="00093FC7">
      <w:pPr>
        <w:spacing w:line="480" w:lineRule="auto"/>
        <w:ind w:left="567" w:hanging="567"/>
      </w:pPr>
      <w:r>
        <w:t>Crespi, B. J. 2000. The evolution of maladaptation. – Heredity 84: 623-629.</w:t>
      </w:r>
    </w:p>
    <w:p w14:paraId="545945B9"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 xml:space="preserve">D’Andrea, L. et al. </w:t>
      </w:r>
      <w:r w:rsidRPr="001A04E8">
        <w:rPr>
          <w:rFonts w:eastAsiaTheme="minorEastAsia"/>
          <w:sz w:val="24"/>
          <w:szCs w:val="24"/>
        </w:rPr>
        <w:t xml:space="preserve">2009. Climate change, anthropogenic disturbance and the northward range expansion of </w:t>
      </w:r>
      <w:r w:rsidRPr="001A04E8">
        <w:rPr>
          <w:rFonts w:eastAsiaTheme="minorEastAsia"/>
          <w:i/>
          <w:sz w:val="24"/>
          <w:szCs w:val="24"/>
        </w:rPr>
        <w:t>Lactuca serriola</w:t>
      </w:r>
      <w:r w:rsidRPr="001A04E8">
        <w:rPr>
          <w:rFonts w:eastAsiaTheme="minorEastAsia"/>
          <w:sz w:val="24"/>
          <w:szCs w:val="24"/>
        </w:rPr>
        <w:t xml:space="preserve"> (Asteraceae). - J. Biogeogr. 36: 1-15.</w:t>
      </w:r>
    </w:p>
    <w:p w14:paraId="1B19585F"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Daehler, C. C. 2003. Performance comparisons of co-occurring native and alien invasive plants: implications for conservation and restoration. – Ann. Rev. Ecol. Evol. Syst. 34: 183-211.</w:t>
      </w:r>
    </w:p>
    <w:p w14:paraId="365FF1BB"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lastRenderedPageBreak/>
        <w:t>Diez, J. M. et al. 2009. Learning from failures: testing broad taxonomic hypotheses about plant naturalization. - Ecol. Lett. 12: 1174-1183.</w:t>
      </w:r>
    </w:p>
    <w:p w14:paraId="19C955C6" w14:textId="7B4843E0" w:rsidR="00093FC7" w:rsidRDefault="00093FC7">
      <w:pPr>
        <w:pStyle w:val="Style-13"/>
        <w:tabs>
          <w:tab w:val="left" w:pos="0"/>
          <w:tab w:val="left" w:pos="540"/>
        </w:tabs>
        <w:spacing w:line="360" w:lineRule="auto"/>
        <w:ind w:left="567" w:hanging="567"/>
        <w:rPr>
          <w:color w:val="000000"/>
          <w:sz w:val="24"/>
          <w:szCs w:val="24"/>
        </w:rPr>
      </w:pPr>
      <w:r w:rsidRPr="001A04E8">
        <w:rPr>
          <w:sz w:val="24"/>
          <w:szCs w:val="24"/>
        </w:rPr>
        <w:t xml:space="preserve">Dostál, P. </w:t>
      </w:r>
      <w:r w:rsidR="00800275">
        <w:rPr>
          <w:sz w:val="24"/>
          <w:szCs w:val="24"/>
        </w:rPr>
        <w:t xml:space="preserve">et al. </w:t>
      </w:r>
      <w:r w:rsidRPr="001A04E8">
        <w:rPr>
          <w:color w:val="000000"/>
          <w:sz w:val="24"/>
          <w:szCs w:val="24"/>
        </w:rPr>
        <w:t>2013. Enemy release of exotic plant species is similar to that of natives and increases with productivity. - J. Ecol. 101: 388-399.</w:t>
      </w:r>
    </w:p>
    <w:p w14:paraId="5BEC414E" w14:textId="77777777" w:rsidR="00093FC7" w:rsidRPr="001A04E8" w:rsidRDefault="00093FC7">
      <w:pPr>
        <w:pStyle w:val="Style-13"/>
        <w:tabs>
          <w:tab w:val="left" w:pos="0"/>
          <w:tab w:val="left" w:pos="540"/>
        </w:tabs>
        <w:spacing w:line="360" w:lineRule="auto"/>
        <w:ind w:left="567" w:hanging="567"/>
        <w:rPr>
          <w:color w:val="292526"/>
          <w:sz w:val="24"/>
          <w:szCs w:val="24"/>
        </w:rPr>
      </w:pPr>
      <w:r w:rsidRPr="001A04E8">
        <w:rPr>
          <w:sz w:val="24"/>
          <w:szCs w:val="24"/>
        </w:rPr>
        <w:t xml:space="preserve">Engelkes, T. </w:t>
      </w:r>
      <w:r w:rsidRPr="001A04E8">
        <w:rPr>
          <w:color w:val="292526"/>
          <w:sz w:val="24"/>
          <w:szCs w:val="24"/>
        </w:rPr>
        <w:t>et al.</w:t>
      </w:r>
      <w:r w:rsidRPr="001A04E8">
        <w:rPr>
          <w:sz w:val="24"/>
          <w:szCs w:val="24"/>
        </w:rPr>
        <w:t xml:space="preserve"> 2008. Successful range-expanding plants experience less above-ground and below-ground enemy impact. - Nature 456: 946-948.</w:t>
      </w:r>
    </w:p>
    <w:p w14:paraId="119225E8"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noProof/>
          <w:sz w:val="24"/>
          <w:szCs w:val="24"/>
        </w:rPr>
        <w:t>Eschtruth, A. K. and Battles, J. J.</w:t>
      </w:r>
      <w:r w:rsidRPr="001A04E8">
        <w:rPr>
          <w:noProof/>
          <w:sz w:val="24"/>
          <w:szCs w:val="24"/>
        </w:rPr>
        <w:t xml:space="preserve"> </w:t>
      </w:r>
      <w:r w:rsidRPr="001A04E8">
        <w:rPr>
          <w:bCs/>
          <w:noProof/>
          <w:sz w:val="24"/>
          <w:szCs w:val="24"/>
        </w:rPr>
        <w:t>2009</w:t>
      </w:r>
      <w:r w:rsidRPr="001A04E8">
        <w:rPr>
          <w:noProof/>
          <w:sz w:val="24"/>
          <w:szCs w:val="24"/>
        </w:rPr>
        <w:t xml:space="preserve">. Acceleration of exotic plant invasion in a forested ecosystem by a generalist herbivore. - </w:t>
      </w:r>
      <w:r w:rsidRPr="001A04E8">
        <w:rPr>
          <w:iCs/>
          <w:noProof/>
          <w:sz w:val="24"/>
          <w:szCs w:val="24"/>
        </w:rPr>
        <w:t>Conser. Biol.</w:t>
      </w:r>
      <w:r w:rsidRPr="001A04E8">
        <w:rPr>
          <w:noProof/>
          <w:sz w:val="24"/>
          <w:szCs w:val="24"/>
        </w:rPr>
        <w:t xml:space="preserve"> </w:t>
      </w:r>
      <w:r w:rsidRPr="001A04E8">
        <w:rPr>
          <w:bCs/>
          <w:noProof/>
          <w:sz w:val="24"/>
          <w:szCs w:val="24"/>
        </w:rPr>
        <w:t>23</w:t>
      </w:r>
      <w:r w:rsidRPr="001A04E8">
        <w:rPr>
          <w:noProof/>
          <w:sz w:val="24"/>
          <w:szCs w:val="24"/>
        </w:rPr>
        <w:t>: 388-399.</w:t>
      </w:r>
    </w:p>
    <w:p w14:paraId="2EC4DD38"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Estrada, A. et al. </w:t>
      </w:r>
      <w:r w:rsidRPr="001A04E8">
        <w:rPr>
          <w:rFonts w:eastAsiaTheme="minorEastAsia"/>
          <w:sz w:val="24"/>
          <w:szCs w:val="24"/>
        </w:rPr>
        <w:t>2016. Usefulness of species traits in predicting range shifts. - Trends Ecol. Evol. 31: 190-203.</w:t>
      </w:r>
    </w:p>
    <w:p w14:paraId="51678010"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lastRenderedPageBreak/>
        <w:t>Feng, Y. L. et al. 2009. Evolutionary tradeoffs for nitrogen allocation to photosynthesis versus cell walls in an invasive plant. - Proc. Natl. Acad. Sci.</w:t>
      </w:r>
      <w:r w:rsidRPr="001A04E8">
        <w:rPr>
          <w:smallCaps/>
          <w:sz w:val="24"/>
          <w:szCs w:val="24"/>
        </w:rPr>
        <w:t xml:space="preserve"> USA</w:t>
      </w:r>
      <w:r w:rsidRPr="001A04E8">
        <w:rPr>
          <w:sz w:val="24"/>
          <w:szCs w:val="24"/>
        </w:rPr>
        <w:t xml:space="preserve"> 106: 1853-1856.</w:t>
      </w:r>
    </w:p>
    <w:p w14:paraId="0AA8D409" w14:textId="77777777" w:rsidR="00093FC7" w:rsidRPr="001A04E8" w:rsidRDefault="00093FC7">
      <w:pPr>
        <w:pStyle w:val="Style-13"/>
        <w:tabs>
          <w:tab w:val="left" w:pos="0"/>
          <w:tab w:val="left" w:pos="540"/>
        </w:tabs>
        <w:spacing w:line="360" w:lineRule="auto"/>
        <w:ind w:left="567" w:hanging="567"/>
        <w:rPr>
          <w:bCs/>
          <w:sz w:val="24"/>
          <w:szCs w:val="24"/>
        </w:rPr>
      </w:pPr>
      <w:r w:rsidRPr="001A04E8">
        <w:rPr>
          <w:bCs/>
          <w:sz w:val="24"/>
          <w:szCs w:val="24"/>
        </w:rPr>
        <w:t>Feng, Y. L. et al.</w:t>
      </w:r>
      <w:r w:rsidRPr="001A04E8">
        <w:rPr>
          <w:sz w:val="24"/>
          <w:szCs w:val="24"/>
        </w:rPr>
        <w:t xml:space="preserve"> 2011. </w:t>
      </w:r>
      <w:r w:rsidRPr="001A04E8">
        <w:rPr>
          <w:bCs/>
          <w:sz w:val="24"/>
          <w:szCs w:val="24"/>
        </w:rPr>
        <w:t>A quick return energy-use strategy by populations of a subtropical invader in the non-native range: a potential mechanism for the evolution of increased competitive ability. - J. Ecol. 99: 1116-1123.</w:t>
      </w:r>
    </w:p>
    <w:p w14:paraId="09DB182B"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 xml:space="preserve">Fisichelli, N. et al. 2012. Sapling growth responses to warmer temperatures ‘cooled’ by browse pressure. - Global Change Biol. 18: 3455-3463. </w:t>
      </w:r>
    </w:p>
    <w:p w14:paraId="353AD442"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Flannigan, M.D. and Bergeron, Y.</w:t>
      </w:r>
      <w:r w:rsidRPr="001A04E8">
        <w:rPr>
          <w:rFonts w:eastAsiaTheme="minorEastAsia"/>
          <w:sz w:val="24"/>
          <w:szCs w:val="24"/>
        </w:rPr>
        <w:t xml:space="preserve"> 1998. Possible role of disturbance in shaping the northern distribution of </w:t>
      </w:r>
      <w:r w:rsidRPr="001A04E8">
        <w:rPr>
          <w:rFonts w:eastAsiaTheme="minorEastAsia"/>
          <w:i/>
          <w:sz w:val="24"/>
          <w:szCs w:val="24"/>
        </w:rPr>
        <w:t>Pinus resinosa</w:t>
      </w:r>
      <w:r w:rsidRPr="001A04E8">
        <w:rPr>
          <w:rFonts w:eastAsiaTheme="minorEastAsia"/>
          <w:sz w:val="24"/>
          <w:szCs w:val="24"/>
        </w:rPr>
        <w:t>. - J. Veg. Sci. 9: 477-482.</w:t>
      </w:r>
    </w:p>
    <w:p w14:paraId="2CEDA904"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Franklin, J. et al. 2016. Global change and terrestrial plant community dynamics. - Proc. Natl. Acad. Sci. USA 113: 3225-3734.</w:t>
      </w:r>
    </w:p>
    <w:p w14:paraId="3F7D1D2A" w14:textId="6C4147F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lastRenderedPageBreak/>
        <w:t xml:space="preserve">Frelich, L. E. and Reich, P. B. 2010. </w:t>
      </w:r>
      <w:r w:rsidRPr="001A04E8">
        <w:rPr>
          <w:sz w:val="24"/>
          <w:szCs w:val="24"/>
          <w:lang w:val="en-CA"/>
        </w:rPr>
        <w:t xml:space="preserve">Will environmental changes reinforce the impact of global warming on the prairie-forest border of central North America? - </w:t>
      </w:r>
      <w:r w:rsidRPr="001A04E8">
        <w:rPr>
          <w:color w:val="000000"/>
          <w:sz w:val="24"/>
          <w:szCs w:val="24"/>
        </w:rPr>
        <w:t xml:space="preserve">Front. Ecol. Environ. </w:t>
      </w:r>
      <w:r w:rsidRPr="001A04E8">
        <w:rPr>
          <w:sz w:val="24"/>
          <w:szCs w:val="24"/>
          <w:lang w:val="en-CA"/>
        </w:rPr>
        <w:t>8:</w:t>
      </w:r>
      <w:r w:rsidR="00BA7D3E">
        <w:rPr>
          <w:sz w:val="24"/>
          <w:szCs w:val="24"/>
          <w:lang w:val="en-CA"/>
        </w:rPr>
        <w:t xml:space="preserve"> </w:t>
      </w:r>
      <w:r w:rsidRPr="001A04E8">
        <w:rPr>
          <w:sz w:val="24"/>
          <w:szCs w:val="24"/>
          <w:lang w:val="en-CA"/>
        </w:rPr>
        <w:t>371-378.</w:t>
      </w:r>
    </w:p>
    <w:p w14:paraId="3DD49991"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Style w:val="Strong"/>
          <w:b w:val="0"/>
          <w:sz w:val="24"/>
          <w:szCs w:val="24"/>
        </w:rPr>
        <w:t>Fridley,</w:t>
      </w:r>
      <w:r w:rsidRPr="001A04E8">
        <w:rPr>
          <w:sz w:val="24"/>
          <w:szCs w:val="24"/>
        </w:rPr>
        <w:t xml:space="preserve"> J. D. 2012. Extended leaf phenology and the autumn niche in deciduous forest invasions. - </w:t>
      </w:r>
      <w:r w:rsidRPr="001A04E8">
        <w:rPr>
          <w:iCs/>
          <w:sz w:val="24"/>
          <w:szCs w:val="24"/>
        </w:rPr>
        <w:t xml:space="preserve">Nature </w:t>
      </w:r>
      <w:r w:rsidRPr="001A04E8">
        <w:rPr>
          <w:sz w:val="24"/>
          <w:szCs w:val="24"/>
        </w:rPr>
        <w:t>485: 359-362.</w:t>
      </w:r>
    </w:p>
    <w:p w14:paraId="20142A31"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kern w:val="36"/>
          <w:sz w:val="24"/>
          <w:szCs w:val="24"/>
        </w:rPr>
        <w:t>Funk, J. L. and Vitousek, P. M. 2007. Resource-use efficiency and plant invasion in low-resource systems. - Nature 446: 1079-1081.</w:t>
      </w:r>
    </w:p>
    <w:p w14:paraId="40A35D76"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Gallian, L. et al. 2016 Does the legacy of historical biogeography shape current invasiveness in plants? - New Phytol. 209: 1096-1105.</w:t>
      </w:r>
    </w:p>
    <w:p w14:paraId="3C7BFD01"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Gilman, S. E. et al. 2010. A framework for community interactions under climate change. - Trends Ecol. Evol. 25: 325-331.</w:t>
      </w:r>
    </w:p>
    <w:p w14:paraId="7BA5E1C8" w14:textId="77777777" w:rsidR="00093FC7" w:rsidRPr="001A04E8" w:rsidRDefault="00093FC7">
      <w:pPr>
        <w:pStyle w:val="Style-13"/>
        <w:tabs>
          <w:tab w:val="left" w:pos="0"/>
          <w:tab w:val="left" w:pos="540"/>
        </w:tabs>
        <w:spacing w:line="360" w:lineRule="auto"/>
        <w:ind w:left="567" w:hanging="567"/>
        <w:rPr>
          <w:rFonts w:eastAsiaTheme="minorEastAsia"/>
          <w:color w:val="000066"/>
          <w:sz w:val="24"/>
          <w:szCs w:val="24"/>
        </w:rPr>
      </w:pPr>
      <w:r w:rsidRPr="001A04E8">
        <w:rPr>
          <w:sz w:val="24"/>
          <w:szCs w:val="24"/>
        </w:rPr>
        <w:lastRenderedPageBreak/>
        <w:t xml:space="preserve">Godoy, O. </w:t>
      </w:r>
      <w:r w:rsidRPr="001A04E8">
        <w:rPr>
          <w:color w:val="000000"/>
          <w:sz w:val="24"/>
          <w:szCs w:val="24"/>
        </w:rPr>
        <w:t>et al.</w:t>
      </w:r>
      <w:r w:rsidRPr="001A04E8">
        <w:rPr>
          <w:bCs/>
          <w:color w:val="000000"/>
          <w:sz w:val="24"/>
          <w:szCs w:val="24"/>
        </w:rPr>
        <w:t xml:space="preserve"> </w:t>
      </w:r>
      <w:r w:rsidRPr="001A04E8">
        <w:rPr>
          <w:sz w:val="24"/>
          <w:szCs w:val="24"/>
        </w:rPr>
        <w:t>2011. Invasive species can handle higher leaf temperature under water stress than Mediterranean natives. - Env. Exp. Bot. 71: 207-214.</w:t>
      </w:r>
    </w:p>
    <w:p w14:paraId="25D3AE5E"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Graebner, R. C. et al. 2012. Invasive species grows faster, competes better, and shows greater evolution toward increased seed size and growth than exotic non-invasive congeners. - Plant Ecol. 213: 545-553.</w:t>
      </w:r>
    </w:p>
    <w:p w14:paraId="44D5179A"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Gurevitch, J. et al. 2011. Emergent insights from the synthesis of conceptual frameworks for biological invasions. – Ecol. Lett. 14: 407-418.</w:t>
      </w:r>
    </w:p>
    <w:p w14:paraId="3DF7456A"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Hale, A. N. and Kalisz, S. 2012. Perspectives on allelopathic disruption of plant mutualisms: An exploration of potential mechanisms and consequences. - Plant Ecol. 213: 1991-2006.</w:t>
      </w:r>
    </w:p>
    <w:p w14:paraId="522EBE83"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lang w:eastAsia="en-IN"/>
        </w:rPr>
        <w:lastRenderedPageBreak/>
        <w:t>Hargreaves, A.L., Bailey, S.F., Laird, R.A. 2015. Fitness declines towards range limits and local adaptation to climate affect dispersal evolution during climate-induced range shifts. - J. Evol. Biol. 28: 1489-1501.</w:t>
      </w:r>
    </w:p>
    <w:p w14:paraId="664F7A9C" w14:textId="77777777" w:rsidR="00093FC7" w:rsidRDefault="00093FC7">
      <w:pPr>
        <w:spacing w:line="480" w:lineRule="auto"/>
        <w:ind w:left="567" w:hanging="567"/>
      </w:pPr>
      <w:r>
        <w:t>Harpole, W. S. et al. 2016. Addition of multiple limiting resources reduces grassland diversity. - Nature 537: 93-96.</w:t>
      </w:r>
    </w:p>
    <w:p w14:paraId="121F9668"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Head, L. and Muir, P. 2004. Nativeness, invasiveness and nation in Australian plants. – Geogra. Rev. 94: 199-217.</w:t>
      </w:r>
    </w:p>
    <w:p w14:paraId="60D9BE30" w14:textId="56A7795C"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kern w:val="36"/>
          <w:sz w:val="24"/>
          <w:szCs w:val="24"/>
        </w:rPr>
        <w:t>Hellman</w:t>
      </w:r>
      <w:r w:rsidR="00EA0F92">
        <w:rPr>
          <w:bCs/>
          <w:kern w:val="36"/>
          <w:sz w:val="24"/>
          <w:szCs w:val="24"/>
        </w:rPr>
        <w:t>n</w:t>
      </w:r>
      <w:r w:rsidRPr="001A04E8">
        <w:rPr>
          <w:bCs/>
          <w:kern w:val="36"/>
          <w:sz w:val="24"/>
          <w:szCs w:val="24"/>
        </w:rPr>
        <w:t xml:space="preserve">, J. J. </w:t>
      </w:r>
      <w:r w:rsidRPr="001A04E8">
        <w:rPr>
          <w:sz w:val="24"/>
          <w:szCs w:val="24"/>
          <w:lang w:val="en-CA"/>
        </w:rPr>
        <w:t xml:space="preserve">et al. </w:t>
      </w:r>
      <w:r w:rsidRPr="001A04E8">
        <w:rPr>
          <w:bCs/>
          <w:kern w:val="36"/>
          <w:sz w:val="24"/>
          <w:szCs w:val="24"/>
        </w:rPr>
        <w:t>2012. The influence of species interactions on geographic range change under climate change. - Ann. NY Acad. Sci. 1249: 18-28.</w:t>
      </w:r>
      <w:r w:rsidRPr="001A04E8">
        <w:rPr>
          <w:color w:val="000000"/>
          <w:sz w:val="24"/>
          <w:szCs w:val="24"/>
        </w:rPr>
        <w:t xml:space="preserve"> </w:t>
      </w:r>
    </w:p>
    <w:p w14:paraId="1C62304D"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Hierro, J. L. et al. 2005. A biogeographical approach to plant invasions: the importance of studying exotics in their introduced and native range. - J. Ecol. 93: 5-15.</w:t>
      </w:r>
    </w:p>
    <w:p w14:paraId="7DE3ACEC"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lastRenderedPageBreak/>
        <w:t xml:space="preserve">HilleRisLambers, J. </w:t>
      </w:r>
      <w:r w:rsidRPr="001A04E8">
        <w:rPr>
          <w:sz w:val="24"/>
          <w:szCs w:val="24"/>
          <w:lang w:eastAsia="ja-JP"/>
        </w:rPr>
        <w:t>et al.</w:t>
      </w:r>
      <w:r w:rsidRPr="001A04E8">
        <w:rPr>
          <w:sz w:val="24"/>
          <w:szCs w:val="24"/>
        </w:rPr>
        <w:t xml:space="preserve"> 2013. How will biotic interactions influence climate change-induced range shifts? – Ann. NY Acad. Sci. 1297: 112-125.</w:t>
      </w:r>
    </w:p>
    <w:p w14:paraId="226DC75B"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Hobbs, R. J. et al. 2006. Novel ecosystems: theoretical and management aspects of the new ecological world order. - Global Ecol. Biogeogr. 15: 1-7.</w:t>
      </w:r>
    </w:p>
    <w:p w14:paraId="6885BE01"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Huang, F. et al. 2015. Rapid evolution of dispersal-related traits during range expansion of an invasive vine </w:t>
      </w:r>
      <w:r w:rsidRPr="001A04E8">
        <w:rPr>
          <w:i/>
          <w:sz w:val="24"/>
          <w:szCs w:val="24"/>
        </w:rPr>
        <w:t>Mikania micrantha</w:t>
      </w:r>
      <w:r w:rsidRPr="001A04E8">
        <w:rPr>
          <w:sz w:val="24"/>
          <w:szCs w:val="24"/>
        </w:rPr>
        <w:t>. - Oikos 124: 1023-1030.</w:t>
      </w:r>
    </w:p>
    <w:p w14:paraId="6DD7254C" w14:textId="77777777" w:rsidR="00093FC7"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Iacarella, J. C. et al. 2015. Negative competitive effects of invasive plants change with time since invasion. - Ecosphere 6: 1-14.</w:t>
      </w:r>
    </w:p>
    <w:p w14:paraId="087EFACA" w14:textId="3C76B05A" w:rsidR="00800275" w:rsidRPr="001A04E8" w:rsidRDefault="00800275" w:rsidP="00800275">
      <w:pPr>
        <w:spacing w:line="360" w:lineRule="auto"/>
        <w:ind w:left="567" w:hanging="567"/>
      </w:pPr>
      <w:r w:rsidRPr="00722080">
        <w:t>Inderjit,</w:t>
      </w:r>
      <w:r>
        <w:t xml:space="preserve"> Cadotte, M.W. and</w:t>
      </w:r>
      <w:r w:rsidRPr="00722080">
        <w:t xml:space="preserve"> Colautti</w:t>
      </w:r>
      <w:r>
        <w:t>, R. I</w:t>
      </w:r>
      <w:r w:rsidRPr="00722080">
        <w:t xml:space="preserve">. 2005. The ecology of biological invasions: past, present and future. </w:t>
      </w:r>
      <w:r w:rsidR="002F7739">
        <w:t xml:space="preserve">– </w:t>
      </w:r>
      <w:r w:rsidRPr="00722080">
        <w:rPr>
          <w:rStyle w:val="HTMLTypewriter"/>
          <w:rFonts w:ascii="Times New Roman" w:hAnsi="Times New Roman" w:cs="Times New Roman"/>
          <w:bCs/>
          <w:color w:val="000000"/>
          <w:sz w:val="24"/>
          <w:szCs w:val="24"/>
        </w:rPr>
        <w:t>In</w:t>
      </w:r>
      <w:r w:rsidR="002F7739">
        <w:rPr>
          <w:rStyle w:val="HTMLTypewriter"/>
          <w:rFonts w:ascii="Times New Roman" w:hAnsi="Times New Roman" w:cs="Times New Roman"/>
          <w:bCs/>
          <w:color w:val="000000"/>
          <w:sz w:val="24"/>
          <w:szCs w:val="24"/>
        </w:rPr>
        <w:t>: Inderjit (ed.),</w:t>
      </w:r>
      <w:r w:rsidRPr="00722080">
        <w:rPr>
          <w:rStyle w:val="HTMLTypewriter"/>
          <w:rFonts w:ascii="Times New Roman" w:hAnsi="Times New Roman" w:cs="Times New Roman"/>
          <w:bCs/>
          <w:color w:val="000000"/>
          <w:sz w:val="24"/>
          <w:szCs w:val="24"/>
        </w:rPr>
        <w:t xml:space="preserve"> </w:t>
      </w:r>
      <w:r w:rsidRPr="002F7739">
        <w:t>Ecological and agricultural aspects of invasive plants</w:t>
      </w:r>
      <w:r w:rsidR="002F7739">
        <w:rPr>
          <w:rStyle w:val="HTMLTypewriter"/>
          <w:rFonts w:ascii="Times New Roman" w:hAnsi="Times New Roman" w:cs="Times New Roman"/>
          <w:bCs/>
          <w:color w:val="000000"/>
          <w:sz w:val="24"/>
          <w:szCs w:val="24"/>
        </w:rPr>
        <w:t>.</w:t>
      </w:r>
      <w:r w:rsidRPr="00722080">
        <w:rPr>
          <w:rStyle w:val="HTMLTypewriter"/>
          <w:rFonts w:ascii="Times New Roman" w:hAnsi="Times New Roman" w:cs="Times New Roman"/>
          <w:bCs/>
          <w:color w:val="000000"/>
          <w:sz w:val="24"/>
          <w:szCs w:val="24"/>
        </w:rPr>
        <w:t xml:space="preserve"> Birkhauser-Verlag</w:t>
      </w:r>
      <w:r w:rsidR="002F7739">
        <w:rPr>
          <w:rStyle w:val="HTMLTypewriter"/>
          <w:rFonts w:ascii="Times New Roman" w:hAnsi="Times New Roman" w:cs="Times New Roman"/>
          <w:bCs/>
          <w:color w:val="000000"/>
          <w:sz w:val="24"/>
          <w:szCs w:val="24"/>
        </w:rPr>
        <w:t>,</w:t>
      </w:r>
      <w:r w:rsidRPr="00722080">
        <w:rPr>
          <w:rStyle w:val="HTMLTypewriter"/>
          <w:rFonts w:ascii="Times New Roman" w:hAnsi="Times New Roman" w:cs="Times New Roman"/>
          <w:bCs/>
          <w:color w:val="000000"/>
          <w:sz w:val="24"/>
          <w:szCs w:val="24"/>
        </w:rPr>
        <w:t xml:space="preserve"> pp. 19-43.</w:t>
      </w:r>
    </w:p>
    <w:p w14:paraId="71BEB4E4"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lastRenderedPageBreak/>
        <w:t xml:space="preserve">Inderjit and Cahill, J. F. 2015. </w:t>
      </w:r>
      <w:r w:rsidRPr="001A04E8">
        <w:rPr>
          <w:color w:val="000000" w:themeColor="text1"/>
          <w:sz w:val="24"/>
          <w:szCs w:val="24"/>
        </w:rPr>
        <w:t xml:space="preserve">Linkages of plant-soil feedbacks and underlying invasion mechanisms. - </w:t>
      </w:r>
      <w:r w:rsidRPr="001A04E8">
        <w:rPr>
          <w:sz w:val="24"/>
          <w:szCs w:val="24"/>
        </w:rPr>
        <w:t>AoB Plants</w:t>
      </w:r>
      <w:r w:rsidRPr="001A04E8">
        <w:rPr>
          <w:bCs/>
          <w:iCs/>
          <w:smallCaps/>
          <w:sz w:val="24"/>
          <w:szCs w:val="24"/>
        </w:rPr>
        <w:t xml:space="preserve"> </w:t>
      </w:r>
      <w:r w:rsidRPr="001A04E8">
        <w:rPr>
          <w:sz w:val="24"/>
          <w:szCs w:val="24"/>
          <w:lang w:eastAsia="en-IN"/>
        </w:rPr>
        <w:t>7: plv022.</w:t>
      </w:r>
    </w:p>
    <w:p w14:paraId="3C2E7867"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Inderjit and van der Putten, W. H. 2010. Impacts of soil microbial communities on exotic plant invasion. - Trends Ecol. Evol. 25: 512-519.</w:t>
      </w:r>
    </w:p>
    <w:p w14:paraId="5DCDDEB5" w14:textId="77777777" w:rsidR="00093FC7" w:rsidRPr="001A04E8" w:rsidRDefault="00093FC7">
      <w:pPr>
        <w:pStyle w:val="Style-13"/>
        <w:tabs>
          <w:tab w:val="left" w:pos="0"/>
          <w:tab w:val="left" w:pos="540"/>
        </w:tabs>
        <w:spacing w:line="360" w:lineRule="auto"/>
        <w:ind w:left="567" w:hanging="567"/>
        <w:rPr>
          <w:rStyle w:val="cit-title"/>
          <w:rFonts w:eastAsiaTheme="minorEastAsia"/>
          <w:sz w:val="24"/>
          <w:szCs w:val="24"/>
        </w:rPr>
      </w:pPr>
      <w:r w:rsidRPr="001A04E8">
        <w:rPr>
          <w:sz w:val="24"/>
          <w:szCs w:val="24"/>
        </w:rPr>
        <w:t xml:space="preserve">Inderjit. 2012. </w:t>
      </w:r>
      <w:r w:rsidRPr="001A04E8">
        <w:rPr>
          <w:rStyle w:val="cit-title"/>
          <w:sz w:val="24"/>
          <w:szCs w:val="24"/>
        </w:rPr>
        <w:t>Exotic plant invasion in the context of plant defense against herbivores. - Plant Physiol. 158: 1107-1114.</w:t>
      </w:r>
    </w:p>
    <w:p w14:paraId="3DE5B70C"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sz w:val="24"/>
          <w:szCs w:val="24"/>
        </w:rPr>
        <w:t xml:space="preserve">Inderjit. et al.  2011. Volatile chemicals from leaf litter are associated with invasiveness of a neotropical weed in Asia. - </w:t>
      </w:r>
      <w:r w:rsidRPr="001A04E8">
        <w:rPr>
          <w:sz w:val="24"/>
          <w:szCs w:val="24"/>
        </w:rPr>
        <w:t xml:space="preserve">Ecology </w:t>
      </w:r>
      <w:r w:rsidRPr="001A04E8">
        <w:rPr>
          <w:bCs/>
          <w:sz w:val="24"/>
          <w:szCs w:val="24"/>
        </w:rPr>
        <w:t>92: 316-324.</w:t>
      </w:r>
    </w:p>
    <w:p w14:paraId="30AC136A"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Iverson, L. et al. 2008. Potential changes in suitable habitat for 134 tree species in the Northeastern United States. - Mitigation Adaptation Strategies Global Change 13: 487-516.</w:t>
      </w:r>
    </w:p>
    <w:p w14:paraId="54718AFF" w14:textId="77777777" w:rsidR="00093FC7" w:rsidRPr="001A04E8" w:rsidRDefault="00093FC7">
      <w:pPr>
        <w:widowControl w:val="0"/>
        <w:autoSpaceDE w:val="0"/>
        <w:autoSpaceDN w:val="0"/>
        <w:adjustRightInd w:val="0"/>
        <w:spacing w:line="360" w:lineRule="auto"/>
        <w:ind w:left="567" w:hanging="567"/>
      </w:pPr>
      <w:r w:rsidRPr="001A04E8">
        <w:t>Jarić, I. and Cvijanović, G. 2012. The Tens rule in invasion biology: measure of a true impact or our lack of knowledge and understanding? - Environ. Manage. 50: 979-981.</w:t>
      </w:r>
    </w:p>
    <w:p w14:paraId="22EE2909"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lastRenderedPageBreak/>
        <w:t>Jetz, W. et al. 2007. Projected impacts of climate and land-use change on global diversity of birds. - PLoS Biol 5(6): e157.</w:t>
      </w:r>
    </w:p>
    <w:p w14:paraId="25A9144A"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sz w:val="24"/>
          <w:szCs w:val="24"/>
        </w:rPr>
        <w:t>Jiménez-Moreno, G. and Anderson, R. S. 2013. Pollen and macrofossil evidence of late Pleistocene and Holocene treeline fluctuations from an alpine lake in Colorado, USA. - Holocene 23: 68-77.</w:t>
      </w:r>
    </w:p>
    <w:p w14:paraId="627C2270" w14:textId="191547A9" w:rsidR="00093FC7" w:rsidRPr="006C0F9A"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 xml:space="preserve">Kalisz, S. et al. 2014. </w:t>
      </w:r>
      <w:r w:rsidRPr="001A04E8">
        <w:rPr>
          <w:sz w:val="24"/>
          <w:szCs w:val="24"/>
        </w:rPr>
        <w:t>In a long-term experimental demography study, excluding ungulates reversed invader's explosive population growth rate and restored natives.  </w:t>
      </w:r>
      <w:r w:rsidR="00BA7D3E">
        <w:rPr>
          <w:sz w:val="24"/>
          <w:szCs w:val="24"/>
        </w:rPr>
        <w:t xml:space="preserve">- </w:t>
      </w:r>
      <w:r w:rsidRPr="001A04E8">
        <w:rPr>
          <w:rStyle w:val="Strong"/>
          <w:b w:val="0"/>
          <w:sz w:val="24"/>
          <w:szCs w:val="24"/>
        </w:rPr>
        <w:t>Proc. Natl. Acad. Sci. USA</w:t>
      </w:r>
      <w:r w:rsidRPr="001A04E8">
        <w:rPr>
          <w:sz w:val="24"/>
          <w:szCs w:val="24"/>
        </w:rPr>
        <w:t xml:space="preserve"> 111: 4501-4506.</w:t>
      </w:r>
    </w:p>
    <w:p w14:paraId="5E0B44A9" w14:textId="77777777" w:rsidR="006C0F9A" w:rsidRPr="006C0F9A" w:rsidRDefault="00093FC7" w:rsidP="006C0F9A">
      <w:pPr>
        <w:pStyle w:val="Style-13"/>
        <w:tabs>
          <w:tab w:val="left" w:pos="0"/>
          <w:tab w:val="left" w:pos="540"/>
        </w:tabs>
        <w:spacing w:line="360" w:lineRule="auto"/>
        <w:ind w:left="567" w:hanging="567"/>
        <w:rPr>
          <w:sz w:val="24"/>
          <w:szCs w:val="24"/>
        </w:rPr>
      </w:pPr>
      <w:r w:rsidRPr="006C0F9A">
        <w:rPr>
          <w:sz w:val="24"/>
          <w:szCs w:val="24"/>
        </w:rPr>
        <w:t xml:space="preserve">Kaur, R. et al.  2012. Community impacts of </w:t>
      </w:r>
      <w:r w:rsidRPr="006C0F9A">
        <w:rPr>
          <w:i/>
          <w:sz w:val="24"/>
          <w:szCs w:val="24"/>
        </w:rPr>
        <w:t>Prosopis juliflora</w:t>
      </w:r>
      <w:r w:rsidRPr="006C0F9A">
        <w:rPr>
          <w:sz w:val="24"/>
          <w:szCs w:val="24"/>
        </w:rPr>
        <w:t xml:space="preserve"> invasion: biogeographic and congeneric comparisons. - PLoS ONE 7(9): e44966.</w:t>
      </w:r>
    </w:p>
    <w:p w14:paraId="489EC6F5" w14:textId="715602B9" w:rsidR="006C0F9A" w:rsidRPr="006C0F9A" w:rsidRDefault="006C0F9A" w:rsidP="006C0F9A">
      <w:pPr>
        <w:pStyle w:val="Style-13"/>
        <w:tabs>
          <w:tab w:val="left" w:pos="0"/>
          <w:tab w:val="left" w:pos="540"/>
        </w:tabs>
        <w:spacing w:line="360" w:lineRule="auto"/>
        <w:ind w:left="567" w:hanging="567"/>
        <w:rPr>
          <w:sz w:val="24"/>
          <w:szCs w:val="24"/>
        </w:rPr>
      </w:pPr>
      <w:r w:rsidRPr="006C0F9A">
        <w:rPr>
          <w:color w:val="000000" w:themeColor="text1"/>
          <w:sz w:val="24"/>
          <w:szCs w:val="24"/>
        </w:rPr>
        <w:t>Klironomos JN. 2002. Feedback with soil biota contributes to plant rarity and invasiveness in communities. Nature</w:t>
      </w:r>
      <w:r w:rsidRPr="006C0F9A">
        <w:rPr>
          <w:i/>
          <w:color w:val="000000" w:themeColor="text1"/>
          <w:sz w:val="24"/>
          <w:szCs w:val="24"/>
        </w:rPr>
        <w:t xml:space="preserve"> </w:t>
      </w:r>
      <w:r w:rsidRPr="006C0F9A">
        <w:rPr>
          <w:color w:val="000000" w:themeColor="text1"/>
          <w:sz w:val="24"/>
          <w:szCs w:val="24"/>
        </w:rPr>
        <w:t>417:</w:t>
      </w:r>
      <w:r w:rsidRPr="006C0F9A">
        <w:rPr>
          <w:b/>
          <w:color w:val="000000" w:themeColor="text1"/>
          <w:sz w:val="24"/>
          <w:szCs w:val="24"/>
        </w:rPr>
        <w:t xml:space="preserve"> </w:t>
      </w:r>
      <w:r w:rsidRPr="006C0F9A">
        <w:rPr>
          <w:color w:val="000000" w:themeColor="text1"/>
          <w:sz w:val="24"/>
          <w:szCs w:val="24"/>
        </w:rPr>
        <w:t>67-70.</w:t>
      </w:r>
    </w:p>
    <w:p w14:paraId="343099CF" w14:textId="77777777" w:rsidR="00093FC7" w:rsidRPr="006C0F9A" w:rsidRDefault="00093FC7">
      <w:pPr>
        <w:pStyle w:val="Style-13"/>
        <w:tabs>
          <w:tab w:val="left" w:pos="0"/>
          <w:tab w:val="left" w:pos="540"/>
        </w:tabs>
        <w:spacing w:line="360" w:lineRule="auto"/>
        <w:ind w:left="567" w:hanging="567"/>
        <w:rPr>
          <w:rFonts w:eastAsiaTheme="minorEastAsia"/>
          <w:sz w:val="24"/>
          <w:szCs w:val="24"/>
        </w:rPr>
      </w:pPr>
      <w:r w:rsidRPr="006C0F9A">
        <w:rPr>
          <w:sz w:val="24"/>
          <w:szCs w:val="24"/>
        </w:rPr>
        <w:lastRenderedPageBreak/>
        <w:t>Köchy, M. and Wilson, S. D. 2001. Nitrogen deposition and forest expansion in the northern Great Plains. - J. Ecol. 89: 807-817.</w:t>
      </w:r>
    </w:p>
    <w:p w14:paraId="478959BD" w14:textId="77777777" w:rsidR="00093FC7" w:rsidRPr="006C0F9A" w:rsidRDefault="00093FC7">
      <w:pPr>
        <w:pStyle w:val="Style-13"/>
        <w:tabs>
          <w:tab w:val="left" w:pos="0"/>
          <w:tab w:val="left" w:pos="540"/>
        </w:tabs>
        <w:spacing w:line="360" w:lineRule="auto"/>
        <w:ind w:left="567" w:hanging="567"/>
        <w:rPr>
          <w:rFonts w:eastAsiaTheme="minorEastAsia"/>
          <w:sz w:val="24"/>
          <w:szCs w:val="24"/>
        </w:rPr>
      </w:pPr>
      <w:r w:rsidRPr="006C0F9A">
        <w:rPr>
          <w:sz w:val="24"/>
          <w:szCs w:val="24"/>
        </w:rPr>
        <w:t>Kubisch, A. et al. 2010. On the elasticity of range limits during period of expansion. - Ecology 91: 3094-3099.</w:t>
      </w:r>
    </w:p>
    <w:p w14:paraId="7B4482B2"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Kuebbing, S. E. and </w:t>
      </w:r>
      <w:r w:rsidRPr="001A04E8">
        <w:rPr>
          <w:rFonts w:eastAsiaTheme="minorEastAsia"/>
          <w:sz w:val="24"/>
          <w:szCs w:val="24"/>
        </w:rPr>
        <w:t>Nuñez, M. A. 2010. Invasive non-native plants have a greater effect on neighbouring natives than non-natives. - Nature Plants 2: 16134.</w:t>
      </w:r>
    </w:p>
    <w:p w14:paraId="0E56DB1B"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Lakeman</w:t>
      </w:r>
      <w:r w:rsidRPr="001A04E8">
        <w:rPr>
          <w:color w:val="000000"/>
          <w:sz w:val="24"/>
          <w:szCs w:val="24"/>
        </w:rPr>
        <w:t>-Fraser, P. and Ewers, R. M. 2013. Enemy release promotes range expansion in a host plant. - Oecologia 172: 1203-1212.</w:t>
      </w:r>
    </w:p>
    <w:p w14:paraId="352058C6"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 xml:space="preserve">Laugani, R and Knops, J. M. H. 2009. Species-driven changes in nitrogen cycling can provide a mechanism for plant invasions. - </w:t>
      </w:r>
      <w:r w:rsidRPr="001A04E8">
        <w:rPr>
          <w:rStyle w:val="Strong"/>
          <w:b w:val="0"/>
          <w:sz w:val="24"/>
          <w:szCs w:val="24"/>
        </w:rPr>
        <w:t>Proc. Natl. Acad. Sci. USA</w:t>
      </w:r>
      <w:r w:rsidRPr="001A04E8">
        <w:rPr>
          <w:rFonts w:eastAsiaTheme="minorEastAsia"/>
          <w:sz w:val="24"/>
          <w:szCs w:val="24"/>
        </w:rPr>
        <w:t xml:space="preserve"> 106: 12400-12405.</w:t>
      </w:r>
    </w:p>
    <w:p w14:paraId="34FA8616" w14:textId="6EF3BA8D" w:rsidR="00093FC7" w:rsidRPr="001A04E8" w:rsidRDefault="00BA7D3E">
      <w:pPr>
        <w:pStyle w:val="Style-13"/>
        <w:tabs>
          <w:tab w:val="left" w:pos="0"/>
          <w:tab w:val="left" w:pos="540"/>
        </w:tabs>
        <w:spacing w:line="360" w:lineRule="auto"/>
        <w:ind w:left="567" w:hanging="567"/>
        <w:rPr>
          <w:rFonts w:eastAsiaTheme="minorEastAsia"/>
          <w:sz w:val="24"/>
          <w:szCs w:val="24"/>
        </w:rPr>
      </w:pPr>
      <w:r>
        <w:rPr>
          <w:color w:val="000000"/>
          <w:sz w:val="24"/>
          <w:szCs w:val="24"/>
        </w:rPr>
        <w:t>l</w:t>
      </w:r>
      <w:r w:rsidR="00093FC7" w:rsidRPr="001A04E8">
        <w:rPr>
          <w:color w:val="000000"/>
          <w:sz w:val="24"/>
          <w:szCs w:val="24"/>
        </w:rPr>
        <w:t>e Roux, P. C. and McGeoch, M. A. 2008. Rapid range expansion and community reorganization in response to warming. - Global Change Biol. 14: 2950-2962.</w:t>
      </w:r>
    </w:p>
    <w:p w14:paraId="09F6D1E3" w14:textId="1A2DD6D4"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lastRenderedPageBreak/>
        <w:t>Lee, C. E. 2011. Evolution of invasive populations. - In: Simberloff, D. and Rejmánek, M. (eds.), Encyclopedia of biological invasions. University of Chicago Press</w:t>
      </w:r>
      <w:r w:rsidR="00BA7D3E">
        <w:rPr>
          <w:sz w:val="24"/>
          <w:szCs w:val="24"/>
        </w:rPr>
        <w:t>,</w:t>
      </w:r>
      <w:r w:rsidRPr="001A04E8">
        <w:rPr>
          <w:sz w:val="24"/>
          <w:szCs w:val="24"/>
        </w:rPr>
        <w:t xml:space="preserve"> </w:t>
      </w:r>
      <w:r w:rsidR="00BA7D3E">
        <w:rPr>
          <w:sz w:val="24"/>
          <w:szCs w:val="24"/>
        </w:rPr>
        <w:t xml:space="preserve">pp. </w:t>
      </w:r>
      <w:r w:rsidRPr="001A04E8">
        <w:rPr>
          <w:sz w:val="24"/>
          <w:szCs w:val="24"/>
        </w:rPr>
        <w:t xml:space="preserve">215-222. </w:t>
      </w:r>
    </w:p>
    <w:p w14:paraId="5CDEA769" w14:textId="77777777" w:rsidR="00093FC7" w:rsidRDefault="00093FC7">
      <w:pPr>
        <w:spacing w:line="480" w:lineRule="auto"/>
        <w:ind w:left="567" w:hanging="567"/>
      </w:pPr>
      <w:r>
        <w:t>Leibold, M. A. et al. 2004. The metacommunity concept: a framework for multi-scale community ecology. – Ecol. Lett. 7, 601-613.</w:t>
      </w:r>
    </w:p>
    <w:p w14:paraId="64C95EF4" w14:textId="77777777" w:rsidR="00093FC7" w:rsidRPr="001A04E8" w:rsidRDefault="00093FC7">
      <w:pPr>
        <w:pStyle w:val="Style-13"/>
        <w:tabs>
          <w:tab w:val="left" w:pos="0"/>
          <w:tab w:val="left" w:pos="540"/>
        </w:tabs>
        <w:spacing w:line="360" w:lineRule="auto"/>
        <w:ind w:left="567" w:hanging="567"/>
        <w:rPr>
          <w:color w:val="000000"/>
          <w:sz w:val="24"/>
          <w:szCs w:val="24"/>
        </w:rPr>
      </w:pPr>
      <w:r w:rsidRPr="001A04E8">
        <w:rPr>
          <w:color w:val="000000"/>
          <w:sz w:val="24"/>
          <w:szCs w:val="24"/>
        </w:rPr>
        <w:t xml:space="preserve">Leithead, M. D. </w:t>
      </w:r>
      <w:r w:rsidRPr="001A04E8">
        <w:rPr>
          <w:sz w:val="24"/>
          <w:szCs w:val="24"/>
        </w:rPr>
        <w:t xml:space="preserve">et al. </w:t>
      </w:r>
      <w:r w:rsidRPr="001A04E8">
        <w:rPr>
          <w:color w:val="000000"/>
          <w:sz w:val="24"/>
          <w:szCs w:val="24"/>
        </w:rPr>
        <w:t>2010. Northward migrating trees establish in treefall gaps at the northern limit of the temperate-boreal ecotone, Ontario, Canada. - Oecologia 164: 1095-1106.</w:t>
      </w:r>
    </w:p>
    <w:p w14:paraId="1C4CA17E" w14:textId="77777777" w:rsidR="00093FC7" w:rsidRPr="001A04E8" w:rsidRDefault="00093FC7">
      <w:pPr>
        <w:spacing w:line="360" w:lineRule="auto"/>
        <w:ind w:left="562" w:hanging="562"/>
        <w:rPr>
          <w:rFonts w:eastAsia="Times New Roman"/>
        </w:rPr>
      </w:pPr>
      <w:r w:rsidRPr="001A04E8">
        <w:rPr>
          <w:rFonts w:eastAsia="Times New Roman"/>
        </w:rPr>
        <w:t>Levin, D. A. 2010. Environment</w:t>
      </w:r>
      <w:r w:rsidRPr="001A04E8">
        <w:rPr>
          <w:rFonts w:ascii="American Typewriter Light" w:eastAsia="Calibri" w:hAnsi="American Typewriter Light" w:cs="American Typewriter Light"/>
        </w:rPr>
        <w:t>‐</w:t>
      </w:r>
      <w:r w:rsidRPr="001A04E8">
        <w:rPr>
          <w:rFonts w:eastAsia="Times New Roman"/>
        </w:rPr>
        <w:t>enhanced self</w:t>
      </w:r>
      <w:r w:rsidRPr="001A04E8">
        <w:rPr>
          <w:rFonts w:ascii="American Typewriter Light" w:eastAsia="Calibri" w:hAnsi="American Typewriter Light" w:cs="American Typewriter Light"/>
        </w:rPr>
        <w:t>‐</w:t>
      </w:r>
      <w:r w:rsidRPr="001A04E8">
        <w:rPr>
          <w:rFonts w:eastAsia="Times New Roman"/>
        </w:rPr>
        <w:t xml:space="preserve">fertilization: implications for niche shifts in adjacent populations. - </w:t>
      </w:r>
      <w:r w:rsidRPr="001A04E8">
        <w:rPr>
          <w:rFonts w:eastAsia="Times New Roman"/>
          <w:iCs/>
        </w:rPr>
        <w:t>J. Ecol.</w:t>
      </w:r>
      <w:r w:rsidRPr="001A04E8">
        <w:rPr>
          <w:rFonts w:eastAsia="Times New Roman"/>
        </w:rPr>
        <w:t xml:space="preserve"> </w:t>
      </w:r>
      <w:r w:rsidRPr="001A04E8">
        <w:rPr>
          <w:rFonts w:eastAsia="Times New Roman"/>
          <w:iCs/>
        </w:rPr>
        <w:t>98</w:t>
      </w:r>
      <w:r w:rsidRPr="001A04E8">
        <w:rPr>
          <w:rFonts w:eastAsia="Times New Roman"/>
        </w:rPr>
        <w:t>: 1276-1283.</w:t>
      </w:r>
    </w:p>
    <w:p w14:paraId="42DC1300" w14:textId="77777777" w:rsidR="00093FC7" w:rsidRDefault="00093FC7">
      <w:pPr>
        <w:spacing w:line="480" w:lineRule="auto"/>
        <w:ind w:left="567" w:hanging="567"/>
      </w:pPr>
      <w:r>
        <w:lastRenderedPageBreak/>
        <w:t>Logue, J. B. et al. 2011. Empirical approaches to metacommunities: a review and comparison with theory. – Trends Ecol. Evol. 26: 482-491.</w:t>
      </w:r>
    </w:p>
    <w:p w14:paraId="0FD1B1A2"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Louthan, A. M. et al. 2015. Where and when do species interactions set range limits? - Trends Ecol. Evol. 30: 780-792.</w:t>
      </w:r>
    </w:p>
    <w:p w14:paraId="7A984407" w14:textId="54C1B1C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 xml:space="preserve">MacDougall, A. S. et al. 2008. Climatic variability alters the outcome of long-term community assembly. </w:t>
      </w:r>
      <w:r w:rsidR="005F05B9">
        <w:rPr>
          <w:rFonts w:eastAsiaTheme="minorEastAsia"/>
          <w:sz w:val="24"/>
          <w:szCs w:val="24"/>
        </w:rPr>
        <w:t xml:space="preserve">- </w:t>
      </w:r>
      <w:r w:rsidRPr="001A04E8">
        <w:rPr>
          <w:rFonts w:eastAsiaTheme="minorEastAsia"/>
          <w:sz w:val="24"/>
          <w:szCs w:val="24"/>
        </w:rPr>
        <w:t>J. Ecol. 96: 346-354.</w:t>
      </w:r>
    </w:p>
    <w:p w14:paraId="3E76B8E1"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sz w:val="24"/>
          <w:szCs w:val="24"/>
        </w:rPr>
        <w:t>Macias-Fauria, M. and Johnson, E. A. 2013. Warming-induced upslope advance of subalpine forest is severely limited by geomorphic processes. - Proc. Natl. Acad. Sci. USA 110: 8117-8122.</w:t>
      </w:r>
    </w:p>
    <w:p w14:paraId="6B9F5EC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McKinney, M. L. 2002. Urbanization, biodiversity, and conservation. - Bioscience 52: 883-890.</w:t>
      </w:r>
    </w:p>
    <w:p w14:paraId="14DA8E0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lang w:eastAsia="en-IN"/>
        </w:rPr>
        <w:lastRenderedPageBreak/>
        <w:t>Moore, J. S. et al. 2015. Quantifying the constraining influence of gene flow on adaptive divergence in the lake-stream three spine stickleback system. - Evolution 61: 2015-2026.</w:t>
      </w:r>
    </w:p>
    <w:p w14:paraId="1F87BB2D"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Moran, E. V. and Alexander, J. M. 2014. Evolutionary responses to global change: lessons from invasive species. - Ecol. Lett 17: 637-649.</w:t>
      </w:r>
    </w:p>
    <w:p w14:paraId="352460E6"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lang w:eastAsia="en-IN"/>
        </w:rPr>
        <w:t xml:space="preserve">Morriën, E. et al. 2010. </w:t>
      </w:r>
      <w:r w:rsidRPr="001A04E8">
        <w:rPr>
          <w:sz w:val="24"/>
          <w:szCs w:val="24"/>
        </w:rPr>
        <w:t xml:space="preserve">Climate change and invasion by intracontinental range-expanding exotic plants: the role of biotic interactions. - </w:t>
      </w:r>
      <w:r w:rsidRPr="001A04E8">
        <w:rPr>
          <w:sz w:val="24"/>
          <w:szCs w:val="24"/>
          <w:lang w:eastAsia="en-IN"/>
        </w:rPr>
        <w:t>Ann. Bot. 105: 843-848.</w:t>
      </w:r>
    </w:p>
    <w:p w14:paraId="4FA63032" w14:textId="77777777" w:rsidR="00093FC7" w:rsidRPr="001A04E8" w:rsidRDefault="00093FC7">
      <w:pPr>
        <w:pStyle w:val="Style-13"/>
        <w:tabs>
          <w:tab w:val="left" w:pos="0"/>
          <w:tab w:val="left" w:pos="540"/>
        </w:tabs>
        <w:spacing w:line="360" w:lineRule="auto"/>
        <w:ind w:left="567" w:hanging="567"/>
        <w:rPr>
          <w:color w:val="292526"/>
          <w:sz w:val="24"/>
          <w:szCs w:val="24"/>
        </w:rPr>
      </w:pPr>
      <w:r w:rsidRPr="001A04E8">
        <w:rPr>
          <w:sz w:val="24"/>
          <w:szCs w:val="24"/>
          <w:lang w:eastAsia="en-IN"/>
        </w:rPr>
        <w:t xml:space="preserve">Newbold, T. </w:t>
      </w:r>
      <w:r w:rsidRPr="001A04E8">
        <w:rPr>
          <w:sz w:val="24"/>
          <w:szCs w:val="24"/>
        </w:rPr>
        <w:t xml:space="preserve">et al. </w:t>
      </w:r>
      <w:r w:rsidRPr="001A04E8">
        <w:rPr>
          <w:sz w:val="24"/>
          <w:szCs w:val="24"/>
          <w:lang w:eastAsia="en-IN"/>
        </w:rPr>
        <w:t xml:space="preserve"> 2015. Global effects of land use on local terrestrial biodiversity. - Nature 520: 45-50. </w:t>
      </w:r>
    </w:p>
    <w:p w14:paraId="3593C36F" w14:textId="7D7E1E5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 xml:space="preserve">Nuñez, M.A. and Medley, K. A. 2011 Pine invasions: climate predicts invasion success; something else predicts failure. </w:t>
      </w:r>
      <w:r w:rsidR="00BA7D3E">
        <w:rPr>
          <w:rFonts w:eastAsiaTheme="minorEastAsia"/>
          <w:sz w:val="24"/>
          <w:szCs w:val="24"/>
        </w:rPr>
        <w:t xml:space="preserve">- </w:t>
      </w:r>
      <w:r w:rsidRPr="001A04E8">
        <w:rPr>
          <w:rFonts w:eastAsiaTheme="minorEastAsia"/>
          <w:sz w:val="24"/>
          <w:szCs w:val="24"/>
        </w:rPr>
        <w:t>Divers</w:t>
      </w:r>
      <w:r>
        <w:rPr>
          <w:rFonts w:eastAsiaTheme="minorEastAsia"/>
          <w:sz w:val="24"/>
          <w:szCs w:val="24"/>
        </w:rPr>
        <w:t>ity</w:t>
      </w:r>
      <w:r w:rsidRPr="001A04E8">
        <w:rPr>
          <w:rFonts w:eastAsiaTheme="minorEastAsia"/>
          <w:sz w:val="24"/>
          <w:szCs w:val="24"/>
        </w:rPr>
        <w:t xml:space="preserve"> Distrib. 17: 703-713.</w:t>
      </w:r>
    </w:p>
    <w:p w14:paraId="00BD47EE"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sz w:val="24"/>
          <w:szCs w:val="24"/>
        </w:rPr>
        <w:t xml:space="preserve">Oliver, T. H. and Morecroft, M. D. 2014. Interactions between climate change and land use change on biodiversity: attribution </w:t>
      </w:r>
      <w:r w:rsidRPr="001A04E8">
        <w:rPr>
          <w:color w:val="000000"/>
          <w:sz w:val="24"/>
          <w:szCs w:val="24"/>
        </w:rPr>
        <w:lastRenderedPageBreak/>
        <w:t>problems, risks, and opportunities. - WIREs Climate Change 5: 317-335.</w:t>
      </w:r>
    </w:p>
    <w:p w14:paraId="57BFB89E" w14:textId="77777777" w:rsidR="00093FC7" w:rsidRDefault="00093FC7">
      <w:pPr>
        <w:spacing w:line="480" w:lineRule="auto"/>
        <w:ind w:left="567" w:hanging="567"/>
      </w:pPr>
      <w:r>
        <w:t>Ozinga, W. A. et al. 2009. Dispersed failure contributes to plant losses in NW Europe. – Ecol. Lett. 12: 66-74.</w:t>
      </w:r>
    </w:p>
    <w:p w14:paraId="711A74AA" w14:textId="77777777" w:rsidR="00093FC7" w:rsidRDefault="00093FC7">
      <w:pPr>
        <w:spacing w:line="480" w:lineRule="auto"/>
        <w:ind w:left="567" w:hanging="567"/>
      </w:pPr>
      <w:r>
        <w:t>Paolucci, E. M. et al. 2013. Origin matters: alien consumers inflict greater damage on prey populations than do native consumers. – Diversity Distri. 19: 988-995.</w:t>
      </w:r>
    </w:p>
    <w:p w14:paraId="1EFA93D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Pearson, D. E. et al. 2016. Secondary invasion: the bane of weed management. – Biol. Conser. 197: 8-17.</w:t>
      </w:r>
    </w:p>
    <w:p w14:paraId="0E06A980"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Perkins, T. A. 2010. Evolutionary liable species interactions and spatial spread of invasive species. – Am. Nat. 179: E37-E54.</w:t>
      </w:r>
    </w:p>
    <w:p w14:paraId="30A159C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Phillips, B. L. et al. 2016. The genetic backburn: using rapid evolution to halt invasions. - </w:t>
      </w:r>
      <w:r w:rsidRPr="001A04E8">
        <w:rPr>
          <w:iCs/>
          <w:sz w:val="24"/>
          <w:szCs w:val="24"/>
        </w:rPr>
        <w:t>Proc. Royal Soc. London B: Biol. Sci.</w:t>
      </w:r>
      <w:r w:rsidRPr="001A04E8">
        <w:rPr>
          <w:sz w:val="24"/>
          <w:szCs w:val="24"/>
        </w:rPr>
        <w:t xml:space="preserve"> </w:t>
      </w:r>
      <w:r w:rsidRPr="001A04E8">
        <w:rPr>
          <w:bCs/>
          <w:sz w:val="24"/>
          <w:szCs w:val="24"/>
        </w:rPr>
        <w:t xml:space="preserve">283: </w:t>
      </w:r>
      <w:r w:rsidRPr="001A04E8">
        <w:rPr>
          <w:sz w:val="24"/>
          <w:szCs w:val="24"/>
        </w:rPr>
        <w:t>20153037. </w:t>
      </w:r>
    </w:p>
    <w:p w14:paraId="38FE3608" w14:textId="77777777" w:rsidR="00093FC7" w:rsidRPr="001A04E8" w:rsidRDefault="00093FC7">
      <w:pPr>
        <w:pStyle w:val="Style-13"/>
        <w:tabs>
          <w:tab w:val="left" w:pos="0"/>
          <w:tab w:val="left" w:pos="540"/>
        </w:tabs>
        <w:spacing w:line="360" w:lineRule="auto"/>
        <w:ind w:left="567" w:hanging="567"/>
        <w:rPr>
          <w:sz w:val="24"/>
          <w:szCs w:val="24"/>
          <w:lang w:eastAsia="en-IN"/>
        </w:rPr>
      </w:pPr>
      <w:r w:rsidRPr="001A04E8">
        <w:rPr>
          <w:sz w:val="24"/>
          <w:szCs w:val="24"/>
          <w:lang w:eastAsia="en-IN"/>
        </w:rPr>
        <w:lastRenderedPageBreak/>
        <w:t>Polechová, J. and Barton, N. H. 2015. Limits to adaptation along environmental gradients. - Proc. Natl. Acad. Sci. USA 112: 6401-6406.</w:t>
      </w:r>
    </w:p>
    <w:p w14:paraId="0B6BABB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lang w:eastAsia="en-IN"/>
        </w:rPr>
        <w:t>Rahlan, P. K. and Singh, S. P.</w:t>
      </w:r>
      <w:r w:rsidRPr="001A04E8">
        <w:rPr>
          <w:rFonts w:eastAsiaTheme="minorEastAsia"/>
          <w:sz w:val="24"/>
          <w:szCs w:val="24"/>
        </w:rPr>
        <w:t xml:space="preserve"> 1987. Dynamics of nutrients and leaf mass in Central Himalaya forests trees and shrubs. - Ecology 68: 1974-1983.</w:t>
      </w:r>
    </w:p>
    <w:p w14:paraId="3CA79161" w14:textId="6F325C5E"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themeColor="text1"/>
          <w:sz w:val="24"/>
          <w:szCs w:val="24"/>
        </w:rPr>
        <w:t xml:space="preserve">Reinhart, K. O. and Callaway, R. M. 2004. Soil biota facilitate exotic </w:t>
      </w:r>
      <w:r w:rsidRPr="001A04E8">
        <w:rPr>
          <w:i/>
          <w:color w:val="000000" w:themeColor="text1"/>
          <w:sz w:val="24"/>
          <w:szCs w:val="24"/>
        </w:rPr>
        <w:t>Acer</w:t>
      </w:r>
      <w:r w:rsidRPr="001A04E8">
        <w:rPr>
          <w:color w:val="000000" w:themeColor="text1"/>
          <w:sz w:val="24"/>
          <w:szCs w:val="24"/>
        </w:rPr>
        <w:t xml:space="preserve"> invasion in Europe and North America. </w:t>
      </w:r>
      <w:r w:rsidR="00121ED1">
        <w:rPr>
          <w:color w:val="000000" w:themeColor="text1"/>
          <w:sz w:val="24"/>
          <w:szCs w:val="24"/>
        </w:rPr>
        <w:t>-</w:t>
      </w:r>
      <w:r w:rsidRPr="001A04E8">
        <w:rPr>
          <w:color w:val="000000" w:themeColor="text1"/>
          <w:sz w:val="24"/>
          <w:szCs w:val="24"/>
        </w:rPr>
        <w:t xml:space="preserve"> Ecol. Appl. 14: 1737–1745.</w:t>
      </w:r>
    </w:p>
    <w:p w14:paraId="0381006C" w14:textId="77777777"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Rejmánek, M. 2011. Invasiveness. - In: Simberloff, D. and Rejmánek, M. (eds.) Encyclopedia of biological invasions. University of California press, pp. 379-385.</w:t>
      </w:r>
    </w:p>
    <w:p w14:paraId="06F9DBF8"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Ricciardi, A. et al.</w:t>
      </w:r>
      <w:r w:rsidRPr="001A04E8">
        <w:rPr>
          <w:rFonts w:eastAsiaTheme="minorEastAsia"/>
          <w:sz w:val="24"/>
          <w:szCs w:val="24"/>
        </w:rPr>
        <w:t xml:space="preserve"> 2013. Progress toward understanding the ecology impacts of non-native species. – Ecol. Monogr. 83: 263-282.</w:t>
      </w:r>
    </w:p>
    <w:p w14:paraId="3B70B19D"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lastRenderedPageBreak/>
        <w:t>Richardson, D. M. and Py</w:t>
      </w:r>
      <w:r w:rsidRPr="001A04E8">
        <w:rPr>
          <w:bCs/>
          <w:kern w:val="36"/>
          <w:sz w:val="24"/>
          <w:szCs w:val="24"/>
        </w:rPr>
        <w:t>š</w:t>
      </w:r>
      <w:r w:rsidRPr="001A04E8">
        <w:rPr>
          <w:rFonts w:eastAsiaTheme="minorEastAsia"/>
          <w:sz w:val="24"/>
          <w:szCs w:val="24"/>
        </w:rPr>
        <w:t>ek, P. 2012. Naturalization of introduced plants: ecological drivers of biogeographical patterns. - New Phytol. 196: 383-396.</w:t>
      </w:r>
    </w:p>
    <w:p w14:paraId="6D5AA6E7" w14:textId="38F644BB"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kern w:val="36"/>
          <w:sz w:val="24"/>
          <w:szCs w:val="24"/>
        </w:rPr>
        <w:t>Richardson, D. M. et al. 2000. Naturalization and invasion of alien plants: concepts and definitions. - Divers</w:t>
      </w:r>
      <w:r w:rsidR="005F05B9">
        <w:rPr>
          <w:bCs/>
          <w:kern w:val="36"/>
          <w:sz w:val="24"/>
          <w:szCs w:val="24"/>
        </w:rPr>
        <w:t>ity</w:t>
      </w:r>
      <w:r w:rsidRPr="001A04E8">
        <w:rPr>
          <w:bCs/>
          <w:kern w:val="36"/>
          <w:sz w:val="24"/>
          <w:szCs w:val="24"/>
        </w:rPr>
        <w:t xml:space="preserve"> Distrib. 6: 93-107.</w:t>
      </w:r>
    </w:p>
    <w:p w14:paraId="49C1E813" w14:textId="77777777" w:rsidR="00093FC7" w:rsidRPr="001A04E8" w:rsidRDefault="00093FC7">
      <w:pPr>
        <w:pStyle w:val="Style-13"/>
        <w:tabs>
          <w:tab w:val="left" w:pos="0"/>
          <w:tab w:val="left" w:pos="540"/>
        </w:tabs>
        <w:spacing w:line="360" w:lineRule="auto"/>
        <w:ind w:left="567" w:hanging="567"/>
        <w:rPr>
          <w:bCs/>
          <w:kern w:val="36"/>
          <w:sz w:val="24"/>
          <w:szCs w:val="24"/>
        </w:rPr>
      </w:pPr>
      <w:r w:rsidRPr="001A04E8">
        <w:rPr>
          <w:bCs/>
          <w:kern w:val="36"/>
          <w:sz w:val="24"/>
          <w:szCs w:val="24"/>
        </w:rPr>
        <w:t>Riordan, E. C. and Rundel, P. W. 2014. Land use compounds habitat losses under projected climate change in a threatened California ecosystem. - PLoS ONE 9: e86487.</w:t>
      </w:r>
    </w:p>
    <w:p w14:paraId="2EF0F9FE"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sz w:val="24"/>
          <w:szCs w:val="24"/>
        </w:rPr>
        <w:t>Ryall, K. L. and Fahrig, L. 2005. Habitat loss decreases predator-prey ratios in a pine-bark beetle system. - Oikos 110: 265</w:t>
      </w:r>
      <w:r w:rsidRPr="001A04E8">
        <w:rPr>
          <w:bCs/>
          <w:color w:val="000000"/>
          <w:sz w:val="24"/>
          <w:szCs w:val="24"/>
        </w:rPr>
        <w:t>-</w:t>
      </w:r>
      <w:r w:rsidRPr="001A04E8">
        <w:rPr>
          <w:color w:val="000000"/>
          <w:sz w:val="24"/>
          <w:szCs w:val="24"/>
        </w:rPr>
        <w:t>270.</w:t>
      </w:r>
    </w:p>
    <w:p w14:paraId="6DB35DFC"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Schaffner, U. et al. 2011. Plant invasions, generalist herbivores, and novel defense weapons. - </w:t>
      </w:r>
      <w:r w:rsidRPr="001A04E8">
        <w:rPr>
          <w:rStyle w:val="Emphasis"/>
          <w:i w:val="0"/>
          <w:sz w:val="24"/>
          <w:szCs w:val="24"/>
        </w:rPr>
        <w:t>Ecology</w:t>
      </w:r>
      <w:r w:rsidRPr="001A04E8">
        <w:rPr>
          <w:sz w:val="24"/>
          <w:szCs w:val="24"/>
        </w:rPr>
        <w:t xml:space="preserve"> 92: 829–835.</w:t>
      </w:r>
    </w:p>
    <w:p w14:paraId="15298F26" w14:textId="62FD2378" w:rsidR="00093FC7" w:rsidRDefault="00093FC7">
      <w:pPr>
        <w:spacing w:line="480" w:lineRule="auto"/>
        <w:ind w:left="567" w:hanging="567"/>
      </w:pPr>
      <w:r>
        <w:t>Sexton, J. P. et al. 2011. Gene flow increases fitness at the warm edge of species’ range. –</w:t>
      </w:r>
      <w:r w:rsidR="005F05B9">
        <w:t xml:space="preserve"> </w:t>
      </w:r>
      <w:r>
        <w:t>Proc. Natl. Acad. Sci. USA 108: 11704-11709.</w:t>
      </w:r>
    </w:p>
    <w:p w14:paraId="76656F5B"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lastRenderedPageBreak/>
        <w:t>Shachak, M. and Boeken, B. R. 2009. Patterns of biotic community organization and reorganization: a conceptual framework and a case study. – Ecol. Complexity 7: 433-445.</w:t>
      </w:r>
    </w:p>
    <w:p w14:paraId="2C6DEBFF"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noProof/>
          <w:sz w:val="24"/>
          <w:szCs w:val="24"/>
        </w:rPr>
        <w:t xml:space="preserve">Shen, X. et al. </w:t>
      </w:r>
      <w:r w:rsidRPr="001A04E8">
        <w:rPr>
          <w:noProof/>
          <w:sz w:val="24"/>
          <w:szCs w:val="24"/>
        </w:rPr>
        <w:t xml:space="preserve"> </w:t>
      </w:r>
      <w:r w:rsidRPr="001A04E8">
        <w:rPr>
          <w:bCs/>
          <w:noProof/>
          <w:sz w:val="24"/>
          <w:szCs w:val="24"/>
        </w:rPr>
        <w:t>2016</w:t>
      </w:r>
      <w:r w:rsidRPr="001A04E8">
        <w:rPr>
          <w:noProof/>
          <w:sz w:val="24"/>
          <w:szCs w:val="24"/>
        </w:rPr>
        <w:t xml:space="preserve">. Long-term effects of white-tailed deer exclusion on the invasion of exotic plants: A case study in a mid-Atlantic temperate forest. - </w:t>
      </w:r>
      <w:r w:rsidRPr="001A04E8">
        <w:rPr>
          <w:iCs/>
          <w:noProof/>
          <w:sz w:val="24"/>
          <w:szCs w:val="24"/>
        </w:rPr>
        <w:t>PLoS ONE</w:t>
      </w:r>
      <w:r w:rsidRPr="001A04E8">
        <w:rPr>
          <w:noProof/>
          <w:sz w:val="24"/>
          <w:szCs w:val="24"/>
        </w:rPr>
        <w:t xml:space="preserve"> </w:t>
      </w:r>
      <w:r w:rsidRPr="001A04E8">
        <w:rPr>
          <w:bCs/>
          <w:noProof/>
          <w:sz w:val="24"/>
          <w:szCs w:val="24"/>
        </w:rPr>
        <w:t>11</w:t>
      </w:r>
      <w:r w:rsidRPr="001A04E8">
        <w:rPr>
          <w:noProof/>
          <w:sz w:val="24"/>
          <w:szCs w:val="24"/>
        </w:rPr>
        <w:t>: e0151825.</w:t>
      </w:r>
    </w:p>
    <w:p w14:paraId="10036BE2" w14:textId="77777777" w:rsidR="00093FC7" w:rsidRDefault="00093FC7">
      <w:pPr>
        <w:spacing w:line="480" w:lineRule="auto"/>
        <w:ind w:left="567" w:hanging="567"/>
      </w:pPr>
      <w:r>
        <w:t>Simberloff, D. 2015. Non-native invasive species and novel ecosystems. - F1000Prime Reports 7: 47.</w:t>
      </w:r>
    </w:p>
    <w:p w14:paraId="6E4E7333"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color w:val="000000"/>
          <w:sz w:val="24"/>
          <w:szCs w:val="24"/>
        </w:rPr>
        <w:t xml:space="preserve">Simberloff, D. and von Holle, B. 1999. </w:t>
      </w:r>
      <w:r w:rsidRPr="001A04E8">
        <w:rPr>
          <w:bCs/>
          <w:kern w:val="36"/>
          <w:sz w:val="24"/>
          <w:szCs w:val="24"/>
          <w:lang w:val="en"/>
        </w:rPr>
        <w:t xml:space="preserve">Positive interactions of nonindigenous species: invasional meltdown? - </w:t>
      </w:r>
      <w:r w:rsidRPr="001A04E8">
        <w:rPr>
          <w:sz w:val="24"/>
          <w:szCs w:val="24"/>
        </w:rPr>
        <w:t>Biol. Invas. 1: 21-32.</w:t>
      </w:r>
    </w:p>
    <w:p w14:paraId="52A64AE9"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Simberloff, D. et al. </w:t>
      </w:r>
      <w:r w:rsidRPr="001A04E8">
        <w:rPr>
          <w:color w:val="000000"/>
          <w:sz w:val="24"/>
          <w:szCs w:val="24"/>
        </w:rPr>
        <w:t>2012. The natives are restless, but not often and mostly when disturbed. - Ecology 93: 598-607.</w:t>
      </w:r>
    </w:p>
    <w:p w14:paraId="5094AF53" w14:textId="2737674F" w:rsidR="00093FC7" w:rsidRDefault="00093FC7">
      <w:pPr>
        <w:spacing w:line="480" w:lineRule="auto"/>
        <w:ind w:left="567" w:hanging="567"/>
      </w:pPr>
      <w:r>
        <w:t>Sim</w:t>
      </w:r>
      <w:r w:rsidR="00BA7D3E">
        <w:t>berloff, D.</w:t>
      </w:r>
      <w:r>
        <w:t xml:space="preserve"> and Vitule J. R. S. 2014. A call for an end to calls for the end of invasion biology. – Oikos 123: 408-413.</w:t>
      </w:r>
    </w:p>
    <w:p w14:paraId="7316E575" w14:textId="3E2F294D"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lastRenderedPageBreak/>
        <w:t xml:space="preserve">Southon, G. E. et al. </w:t>
      </w:r>
      <w:r w:rsidR="00EA4EFE">
        <w:rPr>
          <w:sz w:val="24"/>
          <w:szCs w:val="24"/>
        </w:rPr>
        <w:t xml:space="preserve">2013. </w:t>
      </w:r>
      <w:r w:rsidRPr="001A04E8">
        <w:rPr>
          <w:sz w:val="24"/>
          <w:szCs w:val="24"/>
        </w:rPr>
        <w:t>Nitrogen deposition reduces plant diversity and alters ecosystem functioning: field-scale evidence from a nationwide survey of UK heathlands. - PLoS ONE 8(4): e59031.</w:t>
      </w:r>
    </w:p>
    <w:p w14:paraId="506D9F55" w14:textId="77777777" w:rsidR="00093FC7" w:rsidRDefault="00093FC7">
      <w:pPr>
        <w:spacing w:line="480" w:lineRule="auto"/>
        <w:ind w:left="567" w:hanging="567"/>
      </w:pPr>
      <w:r>
        <w:t>Su, H. et al. 2003. The great wall of China: a physical barrier to gene flow. – Heredity 90: 212-219.</w:t>
      </w:r>
    </w:p>
    <w:p w14:paraId="18865407"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Suding, K. N. et al. 2008. Scaling environmental change through the community-level: a trait-based response-and-effect framework for plants. - Global Climate Biol. 14: 1125-1140.</w:t>
      </w:r>
    </w:p>
    <w:p w14:paraId="74524357"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Svensson, J. R. et al. 2013. Novel chemical weapon of an exotic macroalga inhibits recruitment of native competitors in invaded range. - J. Ecol. 101: 140-148.</w:t>
      </w:r>
    </w:p>
    <w:p w14:paraId="12EE66A8" w14:textId="77777777" w:rsidR="00093FC7" w:rsidRDefault="00093FC7">
      <w:pPr>
        <w:spacing w:line="480" w:lineRule="auto"/>
        <w:ind w:left="567" w:hanging="567"/>
      </w:pPr>
      <w:r>
        <w:t>Switzer, P. V. 1993. Site fidelity in predictable and unpredictable habitats. – Evol. Ecol. 7: 533-555.</w:t>
      </w:r>
    </w:p>
    <w:p w14:paraId="5EE4ECDB"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sz w:val="24"/>
          <w:szCs w:val="24"/>
        </w:rPr>
        <w:lastRenderedPageBreak/>
        <w:t>Thompson, K. and Davis, M. A. 2011. Why research on traits of invasive plants tells us very little? - Trends Ecol. Evol. 26: 155-156.</w:t>
      </w:r>
    </w:p>
    <w:p w14:paraId="0F5F85BF" w14:textId="307B0BAA" w:rsidR="00093FC7" w:rsidRPr="001A04E8" w:rsidRDefault="00093FC7">
      <w:pPr>
        <w:pStyle w:val="Style-13"/>
        <w:spacing w:line="360" w:lineRule="auto"/>
        <w:ind w:left="562" w:hanging="562"/>
        <w:rPr>
          <w:sz w:val="24"/>
          <w:szCs w:val="24"/>
        </w:rPr>
      </w:pPr>
      <w:r w:rsidRPr="001A04E8">
        <w:rPr>
          <w:sz w:val="24"/>
          <w:szCs w:val="24"/>
        </w:rPr>
        <w:t xml:space="preserve">Traveset, A. and  Richardson, D. M. 2014. Mutualistic interactions and biological invasions. – </w:t>
      </w:r>
      <w:r w:rsidRPr="001A04E8">
        <w:rPr>
          <w:iCs/>
          <w:sz w:val="24"/>
          <w:szCs w:val="24"/>
        </w:rPr>
        <w:t>Ann. Rev. Ecol. Evol. Systemat.</w:t>
      </w:r>
      <w:r w:rsidRPr="001A04E8">
        <w:rPr>
          <w:sz w:val="24"/>
          <w:szCs w:val="24"/>
        </w:rPr>
        <w:t xml:space="preserve"> </w:t>
      </w:r>
      <w:r w:rsidRPr="001A04E8">
        <w:rPr>
          <w:iCs/>
          <w:sz w:val="24"/>
          <w:szCs w:val="24"/>
        </w:rPr>
        <w:t>45</w:t>
      </w:r>
      <w:r w:rsidRPr="001A04E8">
        <w:rPr>
          <w:sz w:val="24"/>
          <w:szCs w:val="24"/>
        </w:rPr>
        <w:t>:</w:t>
      </w:r>
      <w:r w:rsidR="005F05B9">
        <w:rPr>
          <w:sz w:val="24"/>
          <w:szCs w:val="24"/>
        </w:rPr>
        <w:t xml:space="preserve"> </w:t>
      </w:r>
      <w:r w:rsidRPr="001A04E8">
        <w:rPr>
          <w:sz w:val="24"/>
          <w:szCs w:val="24"/>
        </w:rPr>
        <w:t>89-113.</w:t>
      </w:r>
    </w:p>
    <w:p w14:paraId="6F928FAD" w14:textId="3690ABAC" w:rsidR="00093FC7" w:rsidRPr="001A04E8" w:rsidRDefault="00093FC7">
      <w:pPr>
        <w:pStyle w:val="Style-13"/>
        <w:tabs>
          <w:tab w:val="left" w:pos="0"/>
          <w:tab w:val="left" w:pos="540"/>
        </w:tabs>
        <w:spacing w:line="360" w:lineRule="auto"/>
        <w:ind w:left="567" w:hanging="567"/>
        <w:rPr>
          <w:sz w:val="24"/>
          <w:szCs w:val="24"/>
        </w:rPr>
      </w:pPr>
      <w:r w:rsidRPr="001A04E8">
        <w:rPr>
          <w:sz w:val="24"/>
          <w:szCs w:val="24"/>
        </w:rPr>
        <w:t xml:space="preserve">Tylor, K. T. et al. 2016. Native versus non-native invasions: similarities and differences in the biodiversity impacts of </w:t>
      </w:r>
      <w:r w:rsidRPr="001A04E8">
        <w:rPr>
          <w:i/>
          <w:sz w:val="24"/>
          <w:szCs w:val="24"/>
        </w:rPr>
        <w:t>Pinus contorta</w:t>
      </w:r>
      <w:r w:rsidRPr="001A04E8">
        <w:rPr>
          <w:sz w:val="24"/>
          <w:szCs w:val="24"/>
        </w:rPr>
        <w:t xml:space="preserve"> in introduced and native ranges. - Divers</w:t>
      </w:r>
      <w:r w:rsidR="005F05B9">
        <w:rPr>
          <w:sz w:val="24"/>
          <w:szCs w:val="24"/>
        </w:rPr>
        <w:t>ity</w:t>
      </w:r>
      <w:r w:rsidRPr="001A04E8">
        <w:rPr>
          <w:sz w:val="24"/>
          <w:szCs w:val="24"/>
        </w:rPr>
        <w:t xml:space="preserve"> Distrib. 22: 578-588.</w:t>
      </w:r>
    </w:p>
    <w:p w14:paraId="649ED2B6"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lang w:eastAsia="en-IN"/>
        </w:rPr>
        <w:t xml:space="preserve">van der Putten, W. 2012. </w:t>
      </w:r>
      <w:r w:rsidRPr="001A04E8">
        <w:rPr>
          <w:sz w:val="24"/>
          <w:szCs w:val="24"/>
        </w:rPr>
        <w:t xml:space="preserve">Climate change, aboveground-belowground interactions, and species’ range shifts. – </w:t>
      </w:r>
      <w:r w:rsidRPr="001A04E8">
        <w:rPr>
          <w:sz w:val="24"/>
          <w:szCs w:val="24"/>
          <w:lang w:eastAsia="en-IN"/>
        </w:rPr>
        <w:t>Ann. Rev. Ecol. Evol. Systemat. 43: 365-383.</w:t>
      </w:r>
    </w:p>
    <w:p w14:paraId="3C067B7D"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v</w:t>
      </w:r>
      <w:r w:rsidRPr="001A04E8">
        <w:rPr>
          <w:color w:val="000000"/>
          <w:sz w:val="24"/>
          <w:szCs w:val="24"/>
        </w:rPr>
        <w:t xml:space="preserve">an der Putten, W. et al. 2005. </w:t>
      </w:r>
      <w:r w:rsidRPr="001A04E8">
        <w:rPr>
          <w:rFonts w:eastAsiaTheme="minorEastAsia"/>
          <w:sz w:val="24"/>
          <w:szCs w:val="24"/>
        </w:rPr>
        <w:t>Invasive plants and their escape from root herbivory: a worldwide comparison of the root-feed</w:t>
      </w:r>
      <w:r w:rsidRPr="001A04E8">
        <w:rPr>
          <w:rFonts w:eastAsiaTheme="minorEastAsia"/>
          <w:sz w:val="24"/>
          <w:szCs w:val="24"/>
        </w:rPr>
        <w:lastRenderedPageBreak/>
        <w:t xml:space="preserve">ing nematode communities of the dune grass </w:t>
      </w:r>
      <w:r w:rsidRPr="001A04E8">
        <w:rPr>
          <w:rFonts w:eastAsiaTheme="minorEastAsia"/>
          <w:i/>
          <w:sz w:val="24"/>
          <w:szCs w:val="24"/>
        </w:rPr>
        <w:t>Ammophila arenaria</w:t>
      </w:r>
      <w:r w:rsidRPr="001A04E8">
        <w:rPr>
          <w:rFonts w:eastAsiaTheme="minorEastAsia"/>
          <w:sz w:val="24"/>
          <w:szCs w:val="24"/>
        </w:rPr>
        <w:t xml:space="preserve"> in natural and introduced ranges. – Biol. Invas. 7: 733-746.</w:t>
      </w:r>
    </w:p>
    <w:p w14:paraId="5FBC4F69" w14:textId="77777777" w:rsidR="00093FC7" w:rsidRPr="007D28F9"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rPr>
        <w:t xml:space="preserve">van Grunsven, R. H. A. et a.  2010. Plant-soil feedback of native and range-expanding plant species is </w:t>
      </w:r>
      <w:r w:rsidRPr="007D28F9">
        <w:rPr>
          <w:sz w:val="24"/>
          <w:szCs w:val="24"/>
        </w:rPr>
        <w:t>insensitive to temperature. - Oecologia 162: 1059-1069.</w:t>
      </w:r>
    </w:p>
    <w:p w14:paraId="4C459B6F" w14:textId="77777777" w:rsidR="007D28F9" w:rsidRPr="007D28F9" w:rsidRDefault="00093FC7" w:rsidP="007D28F9">
      <w:pPr>
        <w:pStyle w:val="Style-13"/>
        <w:tabs>
          <w:tab w:val="left" w:pos="0"/>
          <w:tab w:val="left" w:pos="540"/>
        </w:tabs>
        <w:spacing w:line="360" w:lineRule="auto"/>
        <w:ind w:left="567" w:hanging="567"/>
        <w:rPr>
          <w:bCs/>
          <w:kern w:val="36"/>
          <w:sz w:val="24"/>
          <w:szCs w:val="24"/>
        </w:rPr>
      </w:pPr>
      <w:r w:rsidRPr="007D28F9">
        <w:rPr>
          <w:rFonts w:eastAsiaTheme="minorEastAsia"/>
          <w:sz w:val="24"/>
          <w:szCs w:val="24"/>
        </w:rPr>
        <w:t>van Kleunen, M</w:t>
      </w:r>
      <w:r w:rsidRPr="007D28F9">
        <w:rPr>
          <w:bCs/>
          <w:kern w:val="36"/>
          <w:sz w:val="24"/>
          <w:szCs w:val="24"/>
        </w:rPr>
        <w:t>. et al. 2015. Global exchange and accumulation of non-native plants. - Nature 525: 100-103.</w:t>
      </w:r>
    </w:p>
    <w:p w14:paraId="0702C3FF" w14:textId="58075894" w:rsidR="007D28F9" w:rsidRPr="007D28F9" w:rsidRDefault="007D28F9" w:rsidP="007D28F9">
      <w:pPr>
        <w:pStyle w:val="Style-13"/>
        <w:tabs>
          <w:tab w:val="left" w:pos="0"/>
          <w:tab w:val="left" w:pos="540"/>
        </w:tabs>
        <w:spacing w:line="360" w:lineRule="auto"/>
        <w:ind w:left="567" w:hanging="567"/>
        <w:rPr>
          <w:bCs/>
          <w:kern w:val="36"/>
          <w:sz w:val="24"/>
          <w:szCs w:val="24"/>
        </w:rPr>
      </w:pPr>
      <w:r w:rsidRPr="007D28F9">
        <w:rPr>
          <w:sz w:val="24"/>
          <w:szCs w:val="24"/>
          <w:lang w:val="en-CA"/>
        </w:rPr>
        <w:t>Uesugi</w:t>
      </w:r>
      <w:r>
        <w:rPr>
          <w:sz w:val="24"/>
          <w:szCs w:val="24"/>
          <w:lang w:val="en-CA"/>
        </w:rPr>
        <w:t>, A. and</w:t>
      </w:r>
      <w:r w:rsidRPr="007D28F9">
        <w:rPr>
          <w:sz w:val="24"/>
          <w:szCs w:val="24"/>
          <w:lang w:val="en-CA"/>
        </w:rPr>
        <w:t xml:space="preserve"> Kessler</w:t>
      </w:r>
      <w:r>
        <w:rPr>
          <w:sz w:val="24"/>
          <w:szCs w:val="24"/>
          <w:lang w:val="en-CA"/>
        </w:rPr>
        <w:t>,</w:t>
      </w:r>
      <w:r w:rsidRPr="007D28F9">
        <w:rPr>
          <w:sz w:val="24"/>
          <w:szCs w:val="24"/>
          <w:lang w:val="en-CA"/>
        </w:rPr>
        <w:t xml:space="preserve"> A. 2013. Herbivore-exclusion drives the evolution of plant competitiveness via increased allelopathy. </w:t>
      </w:r>
      <w:r>
        <w:rPr>
          <w:sz w:val="24"/>
          <w:szCs w:val="24"/>
          <w:lang w:val="en-CA"/>
        </w:rPr>
        <w:t>- New Phytol.</w:t>
      </w:r>
      <w:r w:rsidRPr="007D28F9">
        <w:rPr>
          <w:sz w:val="24"/>
          <w:szCs w:val="24"/>
          <w:lang w:val="en-CA"/>
        </w:rPr>
        <w:t xml:space="preserve"> 198: 916-924.</w:t>
      </w:r>
    </w:p>
    <w:p w14:paraId="59C504D5" w14:textId="77777777" w:rsidR="00093FC7" w:rsidRPr="007D28F9" w:rsidRDefault="00093FC7">
      <w:pPr>
        <w:pStyle w:val="Style-13"/>
        <w:tabs>
          <w:tab w:val="left" w:pos="0"/>
          <w:tab w:val="left" w:pos="540"/>
        </w:tabs>
        <w:spacing w:line="360" w:lineRule="auto"/>
        <w:ind w:left="567" w:hanging="567"/>
        <w:rPr>
          <w:rFonts w:eastAsiaTheme="minorEastAsia"/>
          <w:sz w:val="24"/>
          <w:szCs w:val="24"/>
        </w:rPr>
      </w:pPr>
      <w:r w:rsidRPr="007D28F9">
        <w:rPr>
          <w:rFonts w:eastAsiaTheme="minorEastAsia"/>
          <w:sz w:val="24"/>
          <w:szCs w:val="24"/>
        </w:rPr>
        <w:t>Wardle, D. A</w:t>
      </w:r>
      <w:r w:rsidRPr="007D28F9">
        <w:rPr>
          <w:bCs/>
          <w:kern w:val="36"/>
          <w:sz w:val="24"/>
          <w:szCs w:val="24"/>
        </w:rPr>
        <w:t>. et al.  2011. Terrestrial ecosystem responses to species gains and losses. - Science 332: 1273-1276.</w:t>
      </w:r>
    </w:p>
    <w:p w14:paraId="76573F0F" w14:textId="77777777" w:rsidR="00093FC7" w:rsidRDefault="00093FC7">
      <w:pPr>
        <w:pStyle w:val="Style-13"/>
        <w:tabs>
          <w:tab w:val="left" w:pos="0"/>
          <w:tab w:val="left" w:pos="540"/>
        </w:tabs>
        <w:spacing w:line="360" w:lineRule="auto"/>
        <w:ind w:left="567" w:hanging="567"/>
        <w:rPr>
          <w:rFonts w:eastAsiaTheme="minorEastAsia"/>
          <w:sz w:val="24"/>
          <w:szCs w:val="24"/>
        </w:rPr>
      </w:pPr>
      <w:r w:rsidRPr="007D28F9">
        <w:rPr>
          <w:rFonts w:eastAsiaTheme="minorEastAsia"/>
          <w:sz w:val="24"/>
          <w:szCs w:val="24"/>
        </w:rPr>
        <w:t>Weber, B. L. and Scott,</w:t>
      </w:r>
      <w:r w:rsidRPr="001A04E8">
        <w:rPr>
          <w:rFonts w:eastAsiaTheme="minorEastAsia"/>
          <w:sz w:val="24"/>
          <w:szCs w:val="24"/>
        </w:rPr>
        <w:t xml:space="preserve"> J. K. 2012. Rapid global change: implications for defining natives and aliens. - Global Ecol. Biogeogr. 21: 305-311.</w:t>
      </w:r>
    </w:p>
    <w:p w14:paraId="0C1B20EF"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sz w:val="24"/>
          <w:szCs w:val="24"/>
          <w:lang w:eastAsia="en-IN"/>
        </w:rPr>
        <w:lastRenderedPageBreak/>
        <w:t>Williams, J. L. et al. 2016. Rapid evolution accelerates plant population spread in fragmented experimental landscapes. - Science 353: 482-485.</w:t>
      </w:r>
    </w:p>
    <w:p w14:paraId="07CB1551" w14:textId="48DE20CA"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bCs/>
          <w:kern w:val="36"/>
          <w:sz w:val="24"/>
          <w:szCs w:val="24"/>
        </w:rPr>
        <w:t>Zhang, M. G. et al. 2014 Major declines of woody plant species ranges under climate change in Yunnan, China. - Divers</w:t>
      </w:r>
      <w:r w:rsidR="005F05B9">
        <w:rPr>
          <w:bCs/>
          <w:kern w:val="36"/>
          <w:sz w:val="24"/>
          <w:szCs w:val="24"/>
        </w:rPr>
        <w:t>ity</w:t>
      </w:r>
      <w:r w:rsidRPr="001A04E8">
        <w:rPr>
          <w:bCs/>
          <w:kern w:val="36"/>
          <w:sz w:val="24"/>
          <w:szCs w:val="24"/>
        </w:rPr>
        <w:t xml:space="preserve"> Distrib. 20: 405-415.</w:t>
      </w:r>
    </w:p>
    <w:p w14:paraId="14FD8983" w14:textId="77777777" w:rsidR="00093FC7" w:rsidRPr="001A04E8" w:rsidRDefault="00093FC7">
      <w:pPr>
        <w:pStyle w:val="Style-13"/>
        <w:tabs>
          <w:tab w:val="left" w:pos="0"/>
          <w:tab w:val="left" w:pos="540"/>
        </w:tabs>
        <w:spacing w:line="360" w:lineRule="auto"/>
        <w:ind w:left="567" w:hanging="567"/>
        <w:rPr>
          <w:rFonts w:eastAsiaTheme="minorEastAsia"/>
          <w:sz w:val="24"/>
          <w:szCs w:val="24"/>
        </w:rPr>
      </w:pPr>
      <w:r w:rsidRPr="001A04E8">
        <w:rPr>
          <w:rFonts w:eastAsiaTheme="minorEastAsia"/>
          <w:sz w:val="24"/>
          <w:szCs w:val="24"/>
        </w:rPr>
        <w:t xml:space="preserve">Zheng, Y. L. et al. 2015. Integrating novel weapons and evolutionary increased competitive ability in success of a tropical invader. - New Phytol. 205: 1350-1359. </w:t>
      </w:r>
    </w:p>
    <w:p w14:paraId="00C76E98" w14:textId="77777777" w:rsidR="00EA4EFE" w:rsidRDefault="00EA4EFE">
      <w:r>
        <w:br w:type="page"/>
      </w:r>
    </w:p>
    <w:p w14:paraId="23FA2CB5" w14:textId="52A0E336" w:rsidR="0013730E" w:rsidRPr="001A04E8" w:rsidRDefault="00707FBD">
      <w:pPr>
        <w:spacing w:line="360" w:lineRule="auto"/>
        <w:rPr>
          <w:bCs/>
          <w:lang w:val="en-CA"/>
        </w:rPr>
      </w:pPr>
      <w:r w:rsidRPr="00093FC7">
        <w:rPr>
          <w:bCs/>
          <w:lang w:val="en-GB"/>
        </w:rPr>
        <w:lastRenderedPageBreak/>
        <w:t>Fig</w:t>
      </w:r>
      <w:r w:rsidR="00093FC7">
        <w:rPr>
          <w:bCs/>
          <w:lang w:val="en-GB"/>
        </w:rPr>
        <w:t>ure</w:t>
      </w:r>
      <w:r w:rsidRPr="00093FC7">
        <w:rPr>
          <w:bCs/>
          <w:lang w:val="en-GB"/>
        </w:rPr>
        <w:t xml:space="preserve"> 1</w:t>
      </w:r>
      <w:r w:rsidR="00093FC7">
        <w:rPr>
          <w:bCs/>
          <w:lang w:val="en-GB"/>
        </w:rPr>
        <w:t>.</w:t>
      </w:r>
      <w:r w:rsidR="0013730E" w:rsidRPr="001A04E8">
        <w:rPr>
          <w:b/>
          <w:bCs/>
          <w:lang w:val="en-GB"/>
        </w:rPr>
        <w:t xml:space="preserve"> </w:t>
      </w:r>
      <w:r w:rsidR="0013730E" w:rsidRPr="001A04E8">
        <w:rPr>
          <w:bCs/>
        </w:rPr>
        <w:t xml:space="preserve">Human-mediated community reorganization. a, Native species outbreak: Flow regulation along the Murray River in southeastern Australia has altered flood regimes, increasing suitability for native </w:t>
      </w:r>
      <w:r w:rsidR="0013730E" w:rsidRPr="001A04E8">
        <w:rPr>
          <w:bCs/>
          <w:i/>
          <w:iCs/>
        </w:rPr>
        <w:t xml:space="preserve">Eucalyptus camaldulensis, </w:t>
      </w:r>
      <w:r w:rsidR="0013730E" w:rsidRPr="001A04E8">
        <w:rPr>
          <w:bCs/>
        </w:rPr>
        <w:t>which</w:t>
      </w:r>
      <w:r w:rsidR="0013730E" w:rsidRPr="001A04E8">
        <w:rPr>
          <w:bCs/>
          <w:i/>
          <w:iCs/>
        </w:rPr>
        <w:t xml:space="preserve"> </w:t>
      </w:r>
      <w:r w:rsidR="0013730E" w:rsidRPr="001A04E8">
        <w:rPr>
          <w:bCs/>
        </w:rPr>
        <w:t xml:space="preserve">has increased its local population size by occupying new areas of the floodplain, infilling its former geographic range; b, Native species range expansion: The native species </w:t>
      </w:r>
      <w:r w:rsidR="0013730E" w:rsidRPr="001A04E8">
        <w:rPr>
          <w:bCs/>
          <w:i/>
          <w:iCs/>
        </w:rPr>
        <w:t>Picea engelmanii</w:t>
      </w:r>
      <w:r w:rsidR="0013730E" w:rsidRPr="001A04E8">
        <w:rPr>
          <w:bCs/>
        </w:rPr>
        <w:t xml:space="preserve"> </w:t>
      </w:r>
      <w:r w:rsidR="00CA000C" w:rsidRPr="001A04E8">
        <w:rPr>
          <w:bCs/>
        </w:rPr>
        <w:t xml:space="preserve">(dark green in photo) </w:t>
      </w:r>
      <w:r w:rsidR="0013730E" w:rsidRPr="001A04E8">
        <w:rPr>
          <w:bCs/>
        </w:rPr>
        <w:t xml:space="preserve">expanded its range near Crested Butte, Colorado, USA </w:t>
      </w:r>
      <w:r w:rsidR="007A63EC" w:rsidRPr="001A04E8">
        <w:rPr>
          <w:bCs/>
        </w:rPr>
        <w:t xml:space="preserve">owing </w:t>
      </w:r>
      <w:r w:rsidR="0013730E" w:rsidRPr="001A04E8">
        <w:rPr>
          <w:bCs/>
        </w:rPr>
        <w:t>to climate change;</w:t>
      </w:r>
      <w:r w:rsidR="0013730E" w:rsidRPr="001A04E8">
        <w:rPr>
          <w:bCs/>
          <w:i/>
          <w:iCs/>
        </w:rPr>
        <w:t> </w:t>
      </w:r>
      <w:r w:rsidR="0013730E" w:rsidRPr="001A04E8">
        <w:rPr>
          <w:bCs/>
        </w:rPr>
        <w:t>c</w:t>
      </w:r>
      <w:r w:rsidR="0013730E" w:rsidRPr="001A04E8">
        <w:rPr>
          <w:bCs/>
          <w:i/>
          <w:iCs/>
        </w:rPr>
        <w:t xml:space="preserve">, </w:t>
      </w:r>
      <w:r w:rsidR="0013730E" w:rsidRPr="001A04E8">
        <w:rPr>
          <w:bCs/>
        </w:rPr>
        <w:t>Non</w:t>
      </w:r>
      <w:r w:rsidR="0013730E" w:rsidRPr="001A04E8">
        <w:rPr>
          <w:bCs/>
          <w:lang w:val="en-GB"/>
        </w:rPr>
        <w:t xml:space="preserve">-native species introduction: </w:t>
      </w:r>
      <w:r w:rsidR="0013730E" w:rsidRPr="001A04E8">
        <w:rPr>
          <w:bCs/>
          <w:i/>
          <w:iCs/>
          <w:lang w:val="en-GB"/>
        </w:rPr>
        <w:t xml:space="preserve">Acacia dealbata, Ageratina adenophora, </w:t>
      </w:r>
      <w:r w:rsidR="0013730E" w:rsidRPr="001A04E8">
        <w:rPr>
          <w:bCs/>
          <w:lang w:val="en-GB"/>
        </w:rPr>
        <w:t xml:space="preserve">and </w:t>
      </w:r>
      <w:r w:rsidR="0013730E" w:rsidRPr="001A04E8">
        <w:rPr>
          <w:bCs/>
          <w:i/>
          <w:iCs/>
          <w:lang w:val="en-GB"/>
        </w:rPr>
        <w:t xml:space="preserve">Parthenium hysterophorus </w:t>
      </w:r>
      <w:r w:rsidR="00CA000C" w:rsidRPr="001A04E8">
        <w:rPr>
          <w:bCs/>
          <w:lang w:val="en-GB"/>
        </w:rPr>
        <w:t>were</w:t>
      </w:r>
      <w:r w:rsidR="0013730E" w:rsidRPr="001A04E8">
        <w:rPr>
          <w:bCs/>
          <w:lang w:val="en-GB"/>
        </w:rPr>
        <w:t xml:space="preserve"> introduced at different times and in different geographic ranges in India </w:t>
      </w:r>
      <w:r w:rsidR="00CA000C" w:rsidRPr="001A04E8">
        <w:rPr>
          <w:bCs/>
          <w:lang w:val="en-GB"/>
        </w:rPr>
        <w:t xml:space="preserve">but now </w:t>
      </w:r>
      <w:r w:rsidR="0013730E" w:rsidRPr="001A04E8">
        <w:rPr>
          <w:bCs/>
          <w:lang w:val="en-GB"/>
        </w:rPr>
        <w:t xml:space="preserve">co-occur along roadsides and forests in Almora, Uttrakhand, India; </w:t>
      </w:r>
      <w:r w:rsidR="0013730E" w:rsidRPr="001A04E8">
        <w:rPr>
          <w:bCs/>
        </w:rPr>
        <w:t xml:space="preserve">d, Non-native species invasion: </w:t>
      </w:r>
      <w:r w:rsidR="0013730E" w:rsidRPr="001A04E8">
        <w:rPr>
          <w:bCs/>
          <w:i/>
          <w:iCs/>
        </w:rPr>
        <w:t>Prosopis juliflora</w:t>
      </w:r>
      <w:r w:rsidR="0013730E" w:rsidRPr="001A04E8">
        <w:rPr>
          <w:bCs/>
        </w:rPr>
        <w:t xml:space="preserve">, an aggressive non-native invader, spreads and </w:t>
      </w:r>
      <w:r w:rsidR="0013730E" w:rsidRPr="001A04E8">
        <w:rPr>
          <w:bCs/>
        </w:rPr>
        <w:lastRenderedPageBreak/>
        <w:t xml:space="preserve">reaches high densities and suppresses or eliminates local plant species in Shivalik Hills, Panchkula, Haryana, India. </w:t>
      </w:r>
      <w:r w:rsidR="0013730E" w:rsidRPr="001A04E8">
        <w:rPr>
          <w:bCs/>
          <w:lang w:val="en-GB"/>
        </w:rPr>
        <w:t xml:space="preserve">Photo credits: Jane Catford (a), Jordan Mayor (b), Inderjit (c, d). </w:t>
      </w:r>
    </w:p>
    <w:p w14:paraId="4F91D4EC" w14:textId="77777777" w:rsidR="00F53F52" w:rsidRPr="001A04E8" w:rsidRDefault="00F53F52">
      <w:pPr>
        <w:rPr>
          <w:b/>
          <w:bCs/>
        </w:rPr>
      </w:pPr>
    </w:p>
    <w:p w14:paraId="28A25247" w14:textId="6A19101B" w:rsidR="00707FBD" w:rsidRPr="007E738A" w:rsidRDefault="00707FBD" w:rsidP="00A613B1">
      <w:pPr>
        <w:spacing w:line="360" w:lineRule="auto"/>
        <w:rPr>
          <w:bCs/>
          <w:lang w:val="en-CA"/>
        </w:rPr>
      </w:pPr>
      <w:r w:rsidRPr="00093FC7">
        <w:rPr>
          <w:bCs/>
        </w:rPr>
        <w:t>Fig</w:t>
      </w:r>
      <w:r w:rsidR="00093FC7" w:rsidRPr="00093FC7">
        <w:rPr>
          <w:bCs/>
        </w:rPr>
        <w:t>ure</w:t>
      </w:r>
      <w:r w:rsidRPr="00093FC7">
        <w:rPr>
          <w:bCs/>
        </w:rPr>
        <w:t xml:space="preserve"> 2</w:t>
      </w:r>
      <w:r w:rsidR="00093FC7">
        <w:rPr>
          <w:bCs/>
        </w:rPr>
        <w:t>.</w:t>
      </w:r>
      <w:r w:rsidRPr="001A04E8">
        <w:rPr>
          <w:b/>
          <w:bCs/>
        </w:rPr>
        <w:t xml:space="preserve"> </w:t>
      </w:r>
      <w:r w:rsidRPr="001A04E8">
        <w:rPr>
          <w:bCs/>
          <w:lang w:val="en-GB"/>
        </w:rPr>
        <w:t>Four scenarios (a-d) showing how species’ geographic ranges and relative abundance can change: (a) human transport and introduction of species enabling a species to establish outside its historical native range (i.e., non-native species introduction and establishment), (b) native and non-native species outbreak marked by an increase in species relative abundance within its native and introduced range, and native species population collapse</w:t>
      </w:r>
      <w:r w:rsidRPr="001A04E8">
        <w:rPr>
          <w:bCs/>
        </w:rPr>
        <w:t xml:space="preserve">, </w:t>
      </w:r>
      <w:r w:rsidRPr="001A04E8">
        <w:rPr>
          <w:bCs/>
          <w:lang w:val="en-GB"/>
        </w:rPr>
        <w:t xml:space="preserve">(c) range expansion and contraction of native species and range expansion of non-native species, and (d) range shift of native and non-native species. Species outbreaks and range expansions often co-occur (as do collapses and contractions), but we have shown them separately here. </w:t>
      </w:r>
      <w:r w:rsidR="00BC0690">
        <w:rPr>
          <w:bCs/>
          <w:lang w:val="en-GB"/>
        </w:rPr>
        <w:t>These</w:t>
      </w:r>
      <w:r w:rsidR="007E738A" w:rsidRPr="007E738A">
        <w:rPr>
          <w:bCs/>
          <w:lang w:val="en-GB"/>
        </w:rPr>
        <w:t xml:space="preserve"> </w:t>
      </w:r>
      <w:r w:rsidR="007E738A">
        <w:rPr>
          <w:bCs/>
          <w:lang w:val="en-GB"/>
        </w:rPr>
        <w:t xml:space="preserve">vegetation </w:t>
      </w:r>
      <w:r w:rsidR="007E738A" w:rsidRPr="007E738A">
        <w:rPr>
          <w:bCs/>
          <w:lang w:val="en-GB"/>
        </w:rPr>
        <w:t xml:space="preserve">changes </w:t>
      </w:r>
      <w:r w:rsidR="00BC0690">
        <w:rPr>
          <w:bCs/>
          <w:lang w:val="en-GB"/>
        </w:rPr>
        <w:t>can</w:t>
      </w:r>
      <w:r w:rsidR="007E738A" w:rsidRPr="007E738A">
        <w:rPr>
          <w:bCs/>
          <w:lang w:val="en-GB"/>
        </w:rPr>
        <w:t xml:space="preserve"> </w:t>
      </w:r>
      <w:r w:rsidR="00BC0690">
        <w:rPr>
          <w:bCs/>
          <w:lang w:val="en-GB"/>
        </w:rPr>
        <w:t xml:space="preserve">occur simultaneously; </w:t>
      </w:r>
      <w:r w:rsidR="007E738A" w:rsidRPr="007E738A">
        <w:rPr>
          <w:bCs/>
          <w:lang w:val="en-GB"/>
        </w:rPr>
        <w:lastRenderedPageBreak/>
        <w:t xml:space="preserve">for example, non-native species </w:t>
      </w:r>
      <w:r w:rsidR="00BC0690">
        <w:rPr>
          <w:bCs/>
          <w:lang w:val="en-GB"/>
        </w:rPr>
        <w:t>can</w:t>
      </w:r>
      <w:r w:rsidR="007E738A" w:rsidRPr="007E738A">
        <w:rPr>
          <w:bCs/>
          <w:lang w:val="en-GB"/>
        </w:rPr>
        <w:t xml:space="preserve"> experience </w:t>
      </w:r>
      <w:r w:rsidR="00BC0690">
        <w:rPr>
          <w:bCs/>
          <w:lang w:val="en-GB"/>
        </w:rPr>
        <w:t xml:space="preserve">both </w:t>
      </w:r>
      <w:r w:rsidR="007E738A" w:rsidRPr="007E738A">
        <w:rPr>
          <w:bCs/>
          <w:lang w:val="en-GB"/>
        </w:rPr>
        <w:t>range expansion and popu</w:t>
      </w:r>
      <w:r w:rsidR="007E738A">
        <w:rPr>
          <w:bCs/>
          <w:lang w:val="en-GB"/>
        </w:rPr>
        <w:t>la</w:t>
      </w:r>
      <w:r w:rsidR="007E738A" w:rsidRPr="007E738A">
        <w:rPr>
          <w:bCs/>
          <w:lang w:val="en-GB"/>
        </w:rPr>
        <w:t xml:space="preserve">tion outbreak in the new range. </w:t>
      </w:r>
      <w:r w:rsidRPr="001A04E8">
        <w:rPr>
          <w:bCs/>
        </w:rPr>
        <w:t>Native species are in blue; non-native species are in red; solid curve = original range, dashed curve =</w:t>
      </w:r>
      <w:r w:rsidRPr="001A04E8">
        <w:rPr>
          <w:bCs/>
          <w:lang w:val="en-GB"/>
        </w:rPr>
        <w:t xml:space="preserve"> population collapse or contraction, </w:t>
      </w:r>
      <w:r w:rsidRPr="001A04E8">
        <w:rPr>
          <w:bCs/>
        </w:rPr>
        <w:t>dotted curve =</w:t>
      </w:r>
      <w:r w:rsidRPr="001A04E8">
        <w:rPr>
          <w:bCs/>
          <w:lang w:val="en-GB"/>
        </w:rPr>
        <w:t xml:space="preserve"> outbreak, range expansion or range shift.</w:t>
      </w:r>
      <w:r w:rsidRPr="001A04E8">
        <w:rPr>
          <w:b/>
          <w:bCs/>
          <w:lang w:val="en-GB"/>
        </w:rPr>
        <w:t xml:space="preserve"> </w:t>
      </w:r>
    </w:p>
    <w:p w14:paraId="763B40E3" w14:textId="77777777" w:rsidR="0013730E" w:rsidRPr="001A04E8" w:rsidRDefault="0013730E" w:rsidP="00014E15">
      <w:pPr>
        <w:spacing w:line="360" w:lineRule="auto"/>
        <w:rPr>
          <w:b/>
          <w:bCs/>
        </w:rPr>
      </w:pPr>
    </w:p>
    <w:p w14:paraId="3F66A5D1" w14:textId="321174AC" w:rsidR="00B40F99" w:rsidRPr="00B40F99" w:rsidRDefault="00014E15" w:rsidP="00B40F99">
      <w:pPr>
        <w:spacing w:line="360" w:lineRule="auto"/>
        <w:rPr>
          <w:bCs/>
          <w:lang w:val="en-CA"/>
        </w:rPr>
      </w:pPr>
      <w:r w:rsidRPr="00014E15">
        <w:rPr>
          <w:bCs/>
        </w:rPr>
        <w:t>Figure</w:t>
      </w:r>
      <w:r w:rsidR="00A613B1" w:rsidRPr="00712AC4">
        <w:rPr>
          <w:bCs/>
        </w:rPr>
        <w:t xml:space="preserve"> 3</w:t>
      </w:r>
      <w:r>
        <w:rPr>
          <w:bCs/>
        </w:rPr>
        <w:t>.</w:t>
      </w:r>
      <w:r w:rsidR="00A613B1" w:rsidRPr="00A613B1">
        <w:rPr>
          <w:b/>
          <w:bCs/>
        </w:rPr>
        <w:t xml:space="preserve"> </w:t>
      </w:r>
      <w:r w:rsidR="00B40F99" w:rsidRPr="00B40F99">
        <w:rPr>
          <w:bCs/>
          <w:lang w:val="en-GB"/>
        </w:rPr>
        <w:t xml:space="preserve">A </w:t>
      </w:r>
      <w:r w:rsidR="00B40F99" w:rsidRPr="00B40F99">
        <w:rPr>
          <w:bCs/>
          <w:lang w:val="en-CA"/>
        </w:rPr>
        <w:t xml:space="preserve">conceptual </w:t>
      </w:r>
      <w:r w:rsidR="00B40F99" w:rsidRPr="00B40F99">
        <w:rPr>
          <w:bCs/>
          <w:lang w:val="en-GB"/>
        </w:rPr>
        <w:t xml:space="preserve">framework to illustrate primary </w:t>
      </w:r>
      <w:r w:rsidR="00B40F99" w:rsidRPr="00B40F99">
        <w:rPr>
          <w:bCs/>
          <w:lang w:val="en-CA"/>
        </w:rPr>
        <w:t xml:space="preserve">drivers (colored boxes) of four major types of human-mediated vegetation change (black boxes), the spatial scales at which drivers act (left </w:t>
      </w:r>
      <w:r w:rsidR="00BC0690">
        <w:rPr>
          <w:bCs/>
          <w:lang w:val="en-CA"/>
        </w:rPr>
        <w:t xml:space="preserve">grey </w:t>
      </w:r>
      <w:r w:rsidR="00B40F99" w:rsidRPr="00B40F99">
        <w:rPr>
          <w:bCs/>
          <w:lang w:val="en-CA"/>
        </w:rPr>
        <w:t xml:space="preserve">scale), and the temporal scale at which plant assemblages respond (bottom </w:t>
      </w:r>
      <w:r w:rsidR="00BC0690">
        <w:rPr>
          <w:bCs/>
          <w:lang w:val="en-CA"/>
        </w:rPr>
        <w:t xml:space="preserve">grey </w:t>
      </w:r>
      <w:r w:rsidR="00B40F99" w:rsidRPr="00B40F99">
        <w:rPr>
          <w:bCs/>
          <w:lang w:val="en-CA"/>
        </w:rPr>
        <w:t>scale)</w:t>
      </w:r>
      <w:r w:rsidR="00BC0690">
        <w:rPr>
          <w:bCs/>
          <w:lang w:val="en-CA"/>
        </w:rPr>
        <w:t xml:space="preserve">; </w:t>
      </w:r>
      <w:commentRangeStart w:id="1"/>
      <w:r w:rsidR="00BC0690">
        <w:rPr>
          <w:bCs/>
          <w:lang w:val="en-CA"/>
        </w:rPr>
        <w:t>t</w:t>
      </w:r>
      <w:commentRangeEnd w:id="1"/>
      <w:r w:rsidR="00BC0690">
        <w:rPr>
          <w:rStyle w:val="CommentReference"/>
          <w:rFonts w:asciiTheme="minorHAnsi" w:hAnsiTheme="minorHAnsi" w:cstheme="minorBidi"/>
          <w:lang w:eastAsia="ja-JP"/>
        </w:rPr>
        <w:commentReference w:id="1"/>
      </w:r>
      <w:r w:rsidR="00BC0690">
        <w:rPr>
          <w:bCs/>
          <w:lang w:val="en-CA"/>
        </w:rPr>
        <w:t>he i</w:t>
      </w:r>
      <w:r w:rsidR="00BC0690" w:rsidRPr="00B40F99">
        <w:rPr>
          <w:bCs/>
          <w:lang w:val="en-CA"/>
        </w:rPr>
        <w:t xml:space="preserve">nfluence of </w:t>
      </w:r>
      <w:r w:rsidR="00BC0690">
        <w:rPr>
          <w:bCs/>
          <w:lang w:val="en-CA"/>
        </w:rPr>
        <w:t>each</w:t>
      </w:r>
      <w:r w:rsidR="00BC0690" w:rsidRPr="00B40F99">
        <w:rPr>
          <w:bCs/>
          <w:lang w:val="en-CA"/>
        </w:rPr>
        <w:t xml:space="preserve"> particular driver on vegetation change is shown with solid colored lines.</w:t>
      </w:r>
      <w:r w:rsidR="00B40F99" w:rsidRPr="00B40F99">
        <w:rPr>
          <w:bCs/>
          <w:lang w:val="en-CA"/>
        </w:rPr>
        <w:t xml:space="preserve">. Changes in local population sizes include population outbreaks and reductions in abundance. Non-native species introduction and establishment require human actions that directly transport and </w:t>
      </w:r>
      <w:r w:rsidR="00BC0690">
        <w:rPr>
          <w:bCs/>
          <w:lang w:val="en-CA"/>
        </w:rPr>
        <w:t>move</w:t>
      </w:r>
      <w:r w:rsidR="00B40F99" w:rsidRPr="00B40F99">
        <w:rPr>
          <w:bCs/>
          <w:lang w:val="en-CA"/>
        </w:rPr>
        <w:t xml:space="preserve"> species beyond their historical geographic ranges. Range size changes </w:t>
      </w:r>
      <w:r w:rsidR="00B40F99" w:rsidRPr="00B40F99">
        <w:rPr>
          <w:bCs/>
          <w:lang w:val="en-CA"/>
        </w:rPr>
        <w:lastRenderedPageBreak/>
        <w:t xml:space="preserve">and shifts may involve human changes to the environment and reduction in dispersal barriers, but differ from non-native species introduction and establishment by not involving direct human introduction. Non-native species can become invasive in response to novel-evolutionary advantages </w:t>
      </w:r>
      <w:r w:rsidR="00B40F99" w:rsidRPr="00B40F99">
        <w:rPr>
          <w:bCs/>
          <w:lang w:val="en-GB"/>
        </w:rPr>
        <w:t xml:space="preserve">in the introduced ranges, strong association with humans, and modified environmental conditions, allowing them to </w:t>
      </w:r>
      <w:r w:rsidR="00B40F99" w:rsidRPr="00B40F99">
        <w:rPr>
          <w:bCs/>
          <w:lang w:val="en-CA"/>
        </w:rPr>
        <w:t xml:space="preserve">experience both range expansion and population outbreaks. However, </w:t>
      </w:r>
      <w:r w:rsidR="00BC0690">
        <w:rPr>
          <w:bCs/>
          <w:lang w:val="en-CA"/>
        </w:rPr>
        <w:t>al</w:t>
      </w:r>
      <w:r w:rsidR="00B40F99" w:rsidRPr="00B40F99">
        <w:rPr>
          <w:bCs/>
          <w:lang w:val="en-CA"/>
        </w:rPr>
        <w:t xml:space="preserve">though humans govern introduction of non-native species, the establishment of non-native species could be enhanced </w:t>
      </w:r>
      <w:r w:rsidR="00BC0690">
        <w:rPr>
          <w:bCs/>
          <w:lang w:val="en-CA"/>
        </w:rPr>
        <w:t>by the</w:t>
      </w:r>
      <w:r w:rsidR="00B40F99" w:rsidRPr="00B40F99">
        <w:rPr>
          <w:bCs/>
          <w:lang w:val="en-CA"/>
        </w:rPr>
        <w:t xml:space="preserve"> range contraction or collapse of native species. The boundaries among the four different types of vegetation change in the diagram are not stark, indicating some degree of blurring and overlap among these different plant responses to human activities. Further, one type of vegetation change may trigger other forms of vegetation change (interactions not shown for clar</w:t>
      </w:r>
      <w:r w:rsidR="00B40F99" w:rsidRPr="00B40F99">
        <w:rPr>
          <w:bCs/>
          <w:lang w:val="en-CA"/>
        </w:rPr>
        <w:lastRenderedPageBreak/>
        <w:t>ity). For example, non-native species invasion may prompt collapse or range contraction of native species and may facilitate invasion by other non-native species</w:t>
      </w:r>
      <w:r w:rsidR="00BC0690">
        <w:rPr>
          <w:bCs/>
          <w:lang w:val="en-CA"/>
        </w:rPr>
        <w:t>.</w:t>
      </w:r>
      <w:r w:rsidR="00B40F99" w:rsidRPr="00B40F99">
        <w:rPr>
          <w:bCs/>
          <w:lang w:val="en-CA"/>
        </w:rPr>
        <w:t xml:space="preserve"> </w:t>
      </w:r>
    </w:p>
    <w:p w14:paraId="4AFECB51" w14:textId="6A14EA1F" w:rsidR="005B1C10" w:rsidRPr="00246E73" w:rsidRDefault="005B1C10" w:rsidP="00014E15">
      <w:pPr>
        <w:spacing w:line="360" w:lineRule="auto"/>
        <w:rPr>
          <w:bCs/>
        </w:rPr>
      </w:pPr>
    </w:p>
    <w:sectPr w:rsidR="005B1C10" w:rsidRPr="00246E73" w:rsidSect="00955BAF">
      <w:headerReference w:type="even" r:id="rId11"/>
      <w:headerReference w:type="default" r:id="rId12"/>
      <w:pgSz w:w="11900" w:h="16840"/>
      <w:pgMar w:top="1418" w:right="1418"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d Wardle" w:date="2017-07-30T20:05:00Z" w:initials="DW">
    <w:p w14:paraId="5D0C875E" w14:textId="5F6DF80F" w:rsidR="00BC0690" w:rsidRDefault="00BC0690">
      <w:pPr>
        <w:pStyle w:val="CommentText"/>
      </w:pPr>
      <w:r>
        <w:rPr>
          <w:rStyle w:val="CommentReference"/>
        </w:rPr>
        <w:annotationRef/>
      </w:r>
      <w:r>
        <w:t xml:space="preserve">The rest of this sentence has been moved up from the end of the legend so that all descriptions of color-coding are together.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0C87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9B98" w14:textId="77777777" w:rsidR="005421E1" w:rsidRDefault="005421E1">
      <w:r>
        <w:separator/>
      </w:r>
    </w:p>
  </w:endnote>
  <w:endnote w:type="continuationSeparator" w:id="0">
    <w:p w14:paraId="2237EF47" w14:textId="77777777" w:rsidR="005421E1" w:rsidRDefault="005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merican Typewriter Light">
    <w:altName w:val="Sitka Small"/>
    <w:charset w:val="00"/>
    <w:family w:val="auto"/>
    <w:pitch w:val="variable"/>
    <w:sig w:usb0="00000001" w:usb1="00000019"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65538" w14:textId="77777777" w:rsidR="005421E1" w:rsidRDefault="005421E1">
      <w:r>
        <w:separator/>
      </w:r>
    </w:p>
  </w:footnote>
  <w:footnote w:type="continuationSeparator" w:id="0">
    <w:p w14:paraId="5A217D4B" w14:textId="77777777" w:rsidR="005421E1" w:rsidRDefault="00542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057F3" w14:textId="77777777" w:rsidR="00CE59E6" w:rsidRDefault="00CE59E6" w:rsidP="004F3489">
    <w:pPr>
      <w:framePr w:wrap="around" w:vAnchor="text" w:hAnchor="margin" w:xAlign="right" w:y="1"/>
    </w:pPr>
    <w:r>
      <w:fldChar w:fldCharType="begin"/>
    </w:r>
    <w:r>
      <w:instrText xml:space="preserve">PAGE  </w:instrText>
    </w:r>
    <w:r>
      <w:fldChar w:fldCharType="end"/>
    </w:r>
  </w:p>
  <w:p w14:paraId="4E4AD560" w14:textId="77777777" w:rsidR="00CE59E6" w:rsidRDefault="00CE59E6" w:rsidP="004F3489">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71BA5" w14:textId="3828AF80" w:rsidR="00CE59E6" w:rsidRDefault="00CE59E6" w:rsidP="004F3489">
    <w:pPr>
      <w:framePr w:wrap="around" w:vAnchor="text" w:hAnchor="margin" w:xAlign="right" w:y="1"/>
    </w:pPr>
    <w:r>
      <w:fldChar w:fldCharType="begin"/>
    </w:r>
    <w:r>
      <w:instrText xml:space="preserve">PAGE  </w:instrText>
    </w:r>
    <w:r>
      <w:fldChar w:fldCharType="separate"/>
    </w:r>
    <w:r w:rsidR="00F3124D">
      <w:rPr>
        <w:noProof/>
      </w:rPr>
      <w:t>2</w:t>
    </w:r>
    <w:r>
      <w:fldChar w:fldCharType="end"/>
    </w:r>
  </w:p>
  <w:p w14:paraId="7CEC4CD3" w14:textId="77777777" w:rsidR="00CE59E6" w:rsidRDefault="00CE59E6" w:rsidP="004F3489">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B297F"/>
    <w:multiLevelType w:val="hybridMultilevel"/>
    <w:tmpl w:val="45F40734"/>
    <w:lvl w:ilvl="0" w:tplc="E49CD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03764"/>
    <w:multiLevelType w:val="hybridMultilevel"/>
    <w:tmpl w:val="12FA5B28"/>
    <w:lvl w:ilvl="0" w:tplc="E466A64A">
      <w:start w:val="73"/>
      <w:numFmt w:val="decimal"/>
      <w:lvlText w:val="%1."/>
      <w:lvlJc w:val="left"/>
      <w:pPr>
        <w:ind w:left="213" w:hanging="360"/>
      </w:pPr>
      <w:rPr>
        <w:rFonts w:hint="default"/>
      </w:rPr>
    </w:lvl>
    <w:lvl w:ilvl="1" w:tplc="40090019" w:tentative="1">
      <w:start w:val="1"/>
      <w:numFmt w:val="lowerLetter"/>
      <w:lvlText w:val="%2."/>
      <w:lvlJc w:val="left"/>
      <w:pPr>
        <w:ind w:left="933" w:hanging="360"/>
      </w:pPr>
    </w:lvl>
    <w:lvl w:ilvl="2" w:tplc="4009001B" w:tentative="1">
      <w:start w:val="1"/>
      <w:numFmt w:val="lowerRoman"/>
      <w:lvlText w:val="%3."/>
      <w:lvlJc w:val="right"/>
      <w:pPr>
        <w:ind w:left="1653" w:hanging="180"/>
      </w:pPr>
    </w:lvl>
    <w:lvl w:ilvl="3" w:tplc="4009000F" w:tentative="1">
      <w:start w:val="1"/>
      <w:numFmt w:val="decimal"/>
      <w:lvlText w:val="%4."/>
      <w:lvlJc w:val="left"/>
      <w:pPr>
        <w:ind w:left="2373" w:hanging="360"/>
      </w:pPr>
    </w:lvl>
    <w:lvl w:ilvl="4" w:tplc="40090019" w:tentative="1">
      <w:start w:val="1"/>
      <w:numFmt w:val="lowerLetter"/>
      <w:lvlText w:val="%5."/>
      <w:lvlJc w:val="left"/>
      <w:pPr>
        <w:ind w:left="3093" w:hanging="360"/>
      </w:pPr>
    </w:lvl>
    <w:lvl w:ilvl="5" w:tplc="4009001B" w:tentative="1">
      <w:start w:val="1"/>
      <w:numFmt w:val="lowerRoman"/>
      <w:lvlText w:val="%6."/>
      <w:lvlJc w:val="right"/>
      <w:pPr>
        <w:ind w:left="3813" w:hanging="180"/>
      </w:pPr>
    </w:lvl>
    <w:lvl w:ilvl="6" w:tplc="4009000F" w:tentative="1">
      <w:start w:val="1"/>
      <w:numFmt w:val="decimal"/>
      <w:lvlText w:val="%7."/>
      <w:lvlJc w:val="left"/>
      <w:pPr>
        <w:ind w:left="4533" w:hanging="360"/>
      </w:pPr>
    </w:lvl>
    <w:lvl w:ilvl="7" w:tplc="40090019" w:tentative="1">
      <w:start w:val="1"/>
      <w:numFmt w:val="lowerLetter"/>
      <w:lvlText w:val="%8."/>
      <w:lvlJc w:val="left"/>
      <w:pPr>
        <w:ind w:left="5253" w:hanging="360"/>
      </w:pPr>
    </w:lvl>
    <w:lvl w:ilvl="8" w:tplc="4009001B" w:tentative="1">
      <w:start w:val="1"/>
      <w:numFmt w:val="lowerRoman"/>
      <w:lvlText w:val="%9."/>
      <w:lvlJc w:val="right"/>
      <w:pPr>
        <w:ind w:left="5973" w:hanging="180"/>
      </w:pPr>
    </w:lvl>
  </w:abstractNum>
  <w:abstractNum w:abstractNumId="2" w15:restartNumberingAfterBreak="0">
    <w:nsid w:val="30991A2E"/>
    <w:multiLevelType w:val="hybridMultilevel"/>
    <w:tmpl w:val="D8E8BBB6"/>
    <w:lvl w:ilvl="0" w:tplc="B038C37C">
      <w:start w:val="1"/>
      <w:numFmt w:val="upperRoman"/>
      <w:lvlText w:val="%1."/>
      <w:lvlJc w:val="left"/>
      <w:pPr>
        <w:ind w:left="1080" w:hanging="72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B163B"/>
    <w:multiLevelType w:val="hybridMultilevel"/>
    <w:tmpl w:val="04DE0F9A"/>
    <w:lvl w:ilvl="0" w:tplc="F184F65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461A2"/>
    <w:multiLevelType w:val="hybridMultilevel"/>
    <w:tmpl w:val="E74002A4"/>
    <w:lvl w:ilvl="0" w:tplc="870C441A">
      <w:start w:val="79"/>
      <w:numFmt w:val="decimal"/>
      <w:lvlText w:val="%1."/>
      <w:lvlJc w:val="left"/>
      <w:pPr>
        <w:ind w:left="213" w:hanging="360"/>
      </w:pPr>
      <w:rPr>
        <w:rFonts w:hint="default"/>
      </w:rPr>
    </w:lvl>
    <w:lvl w:ilvl="1" w:tplc="40090019" w:tentative="1">
      <w:start w:val="1"/>
      <w:numFmt w:val="lowerLetter"/>
      <w:lvlText w:val="%2."/>
      <w:lvlJc w:val="left"/>
      <w:pPr>
        <w:ind w:left="933" w:hanging="360"/>
      </w:pPr>
    </w:lvl>
    <w:lvl w:ilvl="2" w:tplc="4009001B" w:tentative="1">
      <w:start w:val="1"/>
      <w:numFmt w:val="lowerRoman"/>
      <w:lvlText w:val="%3."/>
      <w:lvlJc w:val="right"/>
      <w:pPr>
        <w:ind w:left="1653" w:hanging="180"/>
      </w:pPr>
    </w:lvl>
    <w:lvl w:ilvl="3" w:tplc="4009000F" w:tentative="1">
      <w:start w:val="1"/>
      <w:numFmt w:val="decimal"/>
      <w:lvlText w:val="%4."/>
      <w:lvlJc w:val="left"/>
      <w:pPr>
        <w:ind w:left="2373" w:hanging="360"/>
      </w:pPr>
    </w:lvl>
    <w:lvl w:ilvl="4" w:tplc="40090019" w:tentative="1">
      <w:start w:val="1"/>
      <w:numFmt w:val="lowerLetter"/>
      <w:lvlText w:val="%5."/>
      <w:lvlJc w:val="left"/>
      <w:pPr>
        <w:ind w:left="3093" w:hanging="360"/>
      </w:pPr>
    </w:lvl>
    <w:lvl w:ilvl="5" w:tplc="4009001B" w:tentative="1">
      <w:start w:val="1"/>
      <w:numFmt w:val="lowerRoman"/>
      <w:lvlText w:val="%6."/>
      <w:lvlJc w:val="right"/>
      <w:pPr>
        <w:ind w:left="3813" w:hanging="180"/>
      </w:pPr>
    </w:lvl>
    <w:lvl w:ilvl="6" w:tplc="4009000F" w:tentative="1">
      <w:start w:val="1"/>
      <w:numFmt w:val="decimal"/>
      <w:lvlText w:val="%7."/>
      <w:lvlJc w:val="left"/>
      <w:pPr>
        <w:ind w:left="4533" w:hanging="360"/>
      </w:pPr>
    </w:lvl>
    <w:lvl w:ilvl="7" w:tplc="40090019" w:tentative="1">
      <w:start w:val="1"/>
      <w:numFmt w:val="lowerLetter"/>
      <w:lvlText w:val="%8."/>
      <w:lvlJc w:val="left"/>
      <w:pPr>
        <w:ind w:left="5253" w:hanging="360"/>
      </w:pPr>
    </w:lvl>
    <w:lvl w:ilvl="8" w:tplc="4009001B" w:tentative="1">
      <w:start w:val="1"/>
      <w:numFmt w:val="lowerRoman"/>
      <w:lvlText w:val="%9."/>
      <w:lvlJc w:val="right"/>
      <w:pPr>
        <w:ind w:left="5973" w:hanging="18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Wardle">
    <w15:presenceInfo w15:providerId="None" w15:userId="David Ward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1B"/>
    <w:rsid w:val="00000C86"/>
    <w:rsid w:val="00000D17"/>
    <w:rsid w:val="00004C38"/>
    <w:rsid w:val="00005BEA"/>
    <w:rsid w:val="00005C0E"/>
    <w:rsid w:val="000106A9"/>
    <w:rsid w:val="00014E15"/>
    <w:rsid w:val="00016012"/>
    <w:rsid w:val="0002328F"/>
    <w:rsid w:val="00023436"/>
    <w:rsid w:val="00025F6F"/>
    <w:rsid w:val="0002762F"/>
    <w:rsid w:val="00032EBF"/>
    <w:rsid w:val="000331D5"/>
    <w:rsid w:val="00040933"/>
    <w:rsid w:val="00044B51"/>
    <w:rsid w:val="00050998"/>
    <w:rsid w:val="000575FB"/>
    <w:rsid w:val="00063332"/>
    <w:rsid w:val="00064104"/>
    <w:rsid w:val="0007128C"/>
    <w:rsid w:val="000713ED"/>
    <w:rsid w:val="0007330D"/>
    <w:rsid w:val="0007686F"/>
    <w:rsid w:val="00076C62"/>
    <w:rsid w:val="00080D24"/>
    <w:rsid w:val="00087CD4"/>
    <w:rsid w:val="00093D97"/>
    <w:rsid w:val="00093F6E"/>
    <w:rsid w:val="00093FC7"/>
    <w:rsid w:val="000A2878"/>
    <w:rsid w:val="000A43AC"/>
    <w:rsid w:val="000A48AE"/>
    <w:rsid w:val="000A4E0F"/>
    <w:rsid w:val="000A6EE9"/>
    <w:rsid w:val="000A7675"/>
    <w:rsid w:val="000A7D58"/>
    <w:rsid w:val="000B32B5"/>
    <w:rsid w:val="000B3803"/>
    <w:rsid w:val="000B3AE7"/>
    <w:rsid w:val="000B3CD5"/>
    <w:rsid w:val="000B479A"/>
    <w:rsid w:val="000B489C"/>
    <w:rsid w:val="000C0292"/>
    <w:rsid w:val="000C0C1A"/>
    <w:rsid w:val="000C17E4"/>
    <w:rsid w:val="000C3C64"/>
    <w:rsid w:val="000D1F4E"/>
    <w:rsid w:val="000D2D2C"/>
    <w:rsid w:val="000D500E"/>
    <w:rsid w:val="000D58EE"/>
    <w:rsid w:val="000D6DD8"/>
    <w:rsid w:val="000E2064"/>
    <w:rsid w:val="000E43DE"/>
    <w:rsid w:val="000E4C6C"/>
    <w:rsid w:val="000F44DD"/>
    <w:rsid w:val="000F69E6"/>
    <w:rsid w:val="00101000"/>
    <w:rsid w:val="00101509"/>
    <w:rsid w:val="0010156B"/>
    <w:rsid w:val="0010230C"/>
    <w:rsid w:val="0010307A"/>
    <w:rsid w:val="00104866"/>
    <w:rsid w:val="0010532D"/>
    <w:rsid w:val="00105A06"/>
    <w:rsid w:val="00106863"/>
    <w:rsid w:val="00121ED1"/>
    <w:rsid w:val="001250D5"/>
    <w:rsid w:val="00130B9C"/>
    <w:rsid w:val="00130C82"/>
    <w:rsid w:val="001328A7"/>
    <w:rsid w:val="00132A04"/>
    <w:rsid w:val="001348B5"/>
    <w:rsid w:val="0013730E"/>
    <w:rsid w:val="001379AC"/>
    <w:rsid w:val="001419F4"/>
    <w:rsid w:val="0014511E"/>
    <w:rsid w:val="00147EEA"/>
    <w:rsid w:val="00150FF0"/>
    <w:rsid w:val="00151344"/>
    <w:rsid w:val="00154365"/>
    <w:rsid w:val="00157993"/>
    <w:rsid w:val="00164B97"/>
    <w:rsid w:val="001745BF"/>
    <w:rsid w:val="00175626"/>
    <w:rsid w:val="001771C8"/>
    <w:rsid w:val="00180EA0"/>
    <w:rsid w:val="001814D0"/>
    <w:rsid w:val="00182D9E"/>
    <w:rsid w:val="00183315"/>
    <w:rsid w:val="00192023"/>
    <w:rsid w:val="00192A98"/>
    <w:rsid w:val="00193249"/>
    <w:rsid w:val="00195604"/>
    <w:rsid w:val="001A04E8"/>
    <w:rsid w:val="001A2004"/>
    <w:rsid w:val="001A31C2"/>
    <w:rsid w:val="001B1C2A"/>
    <w:rsid w:val="001B34FE"/>
    <w:rsid w:val="001B4E38"/>
    <w:rsid w:val="001C00A3"/>
    <w:rsid w:val="001C1768"/>
    <w:rsid w:val="001C5E2A"/>
    <w:rsid w:val="001C709A"/>
    <w:rsid w:val="001D4DC8"/>
    <w:rsid w:val="001D5137"/>
    <w:rsid w:val="001E1A1B"/>
    <w:rsid w:val="001E26B4"/>
    <w:rsid w:val="001E52DC"/>
    <w:rsid w:val="001F0A5B"/>
    <w:rsid w:val="001F13B5"/>
    <w:rsid w:val="001F1FBD"/>
    <w:rsid w:val="001F27B3"/>
    <w:rsid w:val="001F3071"/>
    <w:rsid w:val="001F46B4"/>
    <w:rsid w:val="001F4B0A"/>
    <w:rsid w:val="001F4EAB"/>
    <w:rsid w:val="00204AF2"/>
    <w:rsid w:val="002065E8"/>
    <w:rsid w:val="00207CB4"/>
    <w:rsid w:val="00211FD5"/>
    <w:rsid w:val="00213CDB"/>
    <w:rsid w:val="002158DB"/>
    <w:rsid w:val="00216458"/>
    <w:rsid w:val="0021676B"/>
    <w:rsid w:val="00221812"/>
    <w:rsid w:val="0022185D"/>
    <w:rsid w:val="002228C6"/>
    <w:rsid w:val="00222ACE"/>
    <w:rsid w:val="00224293"/>
    <w:rsid w:val="00227980"/>
    <w:rsid w:val="002323F1"/>
    <w:rsid w:val="0023354F"/>
    <w:rsid w:val="00233CD8"/>
    <w:rsid w:val="00234C46"/>
    <w:rsid w:val="002356E7"/>
    <w:rsid w:val="002370AD"/>
    <w:rsid w:val="00241D2A"/>
    <w:rsid w:val="00245E49"/>
    <w:rsid w:val="00246995"/>
    <w:rsid w:val="00246E73"/>
    <w:rsid w:val="00250409"/>
    <w:rsid w:val="00251016"/>
    <w:rsid w:val="00251E93"/>
    <w:rsid w:val="00254F21"/>
    <w:rsid w:val="00254F5F"/>
    <w:rsid w:val="002559FD"/>
    <w:rsid w:val="0025758B"/>
    <w:rsid w:val="00260EA0"/>
    <w:rsid w:val="00263036"/>
    <w:rsid w:val="00264966"/>
    <w:rsid w:val="00265F2E"/>
    <w:rsid w:val="00272487"/>
    <w:rsid w:val="00272770"/>
    <w:rsid w:val="00277A60"/>
    <w:rsid w:val="00277B9A"/>
    <w:rsid w:val="00277F0E"/>
    <w:rsid w:val="002807E0"/>
    <w:rsid w:val="00281371"/>
    <w:rsid w:val="0028141E"/>
    <w:rsid w:val="00281466"/>
    <w:rsid w:val="0028423A"/>
    <w:rsid w:val="002847DE"/>
    <w:rsid w:val="00284C9C"/>
    <w:rsid w:val="0028750B"/>
    <w:rsid w:val="0029010D"/>
    <w:rsid w:val="00291723"/>
    <w:rsid w:val="002976D6"/>
    <w:rsid w:val="002A04CE"/>
    <w:rsid w:val="002A0C00"/>
    <w:rsid w:val="002A26E1"/>
    <w:rsid w:val="002A27FC"/>
    <w:rsid w:val="002A2BBC"/>
    <w:rsid w:val="002A38D7"/>
    <w:rsid w:val="002A50B1"/>
    <w:rsid w:val="002A581C"/>
    <w:rsid w:val="002A67C9"/>
    <w:rsid w:val="002B245E"/>
    <w:rsid w:val="002B66A4"/>
    <w:rsid w:val="002C0211"/>
    <w:rsid w:val="002C0B04"/>
    <w:rsid w:val="002C47AB"/>
    <w:rsid w:val="002D1D78"/>
    <w:rsid w:val="002D3694"/>
    <w:rsid w:val="002D4507"/>
    <w:rsid w:val="002E1FE3"/>
    <w:rsid w:val="002F185A"/>
    <w:rsid w:val="002F340B"/>
    <w:rsid w:val="002F3CC3"/>
    <w:rsid w:val="002F3E3F"/>
    <w:rsid w:val="002F6356"/>
    <w:rsid w:val="002F7739"/>
    <w:rsid w:val="0030155E"/>
    <w:rsid w:val="00303DFB"/>
    <w:rsid w:val="00304B37"/>
    <w:rsid w:val="00305B7B"/>
    <w:rsid w:val="00305DEA"/>
    <w:rsid w:val="003110F8"/>
    <w:rsid w:val="00311655"/>
    <w:rsid w:val="003122B2"/>
    <w:rsid w:val="00312D3D"/>
    <w:rsid w:val="003226C3"/>
    <w:rsid w:val="003230C6"/>
    <w:rsid w:val="00324AF8"/>
    <w:rsid w:val="00327965"/>
    <w:rsid w:val="00327D2B"/>
    <w:rsid w:val="003302C6"/>
    <w:rsid w:val="00331E9C"/>
    <w:rsid w:val="00343969"/>
    <w:rsid w:val="00344897"/>
    <w:rsid w:val="00345ADC"/>
    <w:rsid w:val="00347E47"/>
    <w:rsid w:val="0035174C"/>
    <w:rsid w:val="00351D29"/>
    <w:rsid w:val="00352D94"/>
    <w:rsid w:val="00353E2E"/>
    <w:rsid w:val="00356DAE"/>
    <w:rsid w:val="00362050"/>
    <w:rsid w:val="003640F0"/>
    <w:rsid w:val="0036505A"/>
    <w:rsid w:val="003676DA"/>
    <w:rsid w:val="00371981"/>
    <w:rsid w:val="003744AD"/>
    <w:rsid w:val="0037453C"/>
    <w:rsid w:val="00374AE3"/>
    <w:rsid w:val="0037738E"/>
    <w:rsid w:val="003773C7"/>
    <w:rsid w:val="00382B02"/>
    <w:rsid w:val="0038670D"/>
    <w:rsid w:val="0038745C"/>
    <w:rsid w:val="00392ABC"/>
    <w:rsid w:val="003966C4"/>
    <w:rsid w:val="003A38BE"/>
    <w:rsid w:val="003A56DE"/>
    <w:rsid w:val="003A6BDF"/>
    <w:rsid w:val="003A7C43"/>
    <w:rsid w:val="003B4170"/>
    <w:rsid w:val="003B5153"/>
    <w:rsid w:val="003B60F4"/>
    <w:rsid w:val="003B6DD5"/>
    <w:rsid w:val="003B73DC"/>
    <w:rsid w:val="003B78E5"/>
    <w:rsid w:val="003C27E5"/>
    <w:rsid w:val="003C5B60"/>
    <w:rsid w:val="003D3735"/>
    <w:rsid w:val="003D4355"/>
    <w:rsid w:val="003D773F"/>
    <w:rsid w:val="003E0E87"/>
    <w:rsid w:val="003E112A"/>
    <w:rsid w:val="003E558C"/>
    <w:rsid w:val="003E61DA"/>
    <w:rsid w:val="003E6EE3"/>
    <w:rsid w:val="003F0A75"/>
    <w:rsid w:val="003F3575"/>
    <w:rsid w:val="003F426B"/>
    <w:rsid w:val="003F674E"/>
    <w:rsid w:val="003F6DA2"/>
    <w:rsid w:val="003F711B"/>
    <w:rsid w:val="00403641"/>
    <w:rsid w:val="004037BD"/>
    <w:rsid w:val="00403AE8"/>
    <w:rsid w:val="00405E02"/>
    <w:rsid w:val="00407ADD"/>
    <w:rsid w:val="00407BDC"/>
    <w:rsid w:val="0041227D"/>
    <w:rsid w:val="00415C96"/>
    <w:rsid w:val="0042331C"/>
    <w:rsid w:val="00425E15"/>
    <w:rsid w:val="004274E7"/>
    <w:rsid w:val="00427EE3"/>
    <w:rsid w:val="00430E28"/>
    <w:rsid w:val="0044292A"/>
    <w:rsid w:val="00444359"/>
    <w:rsid w:val="00444ADD"/>
    <w:rsid w:val="00453864"/>
    <w:rsid w:val="004549F9"/>
    <w:rsid w:val="004574F2"/>
    <w:rsid w:val="00462668"/>
    <w:rsid w:val="004658DA"/>
    <w:rsid w:val="00467F38"/>
    <w:rsid w:val="004705D9"/>
    <w:rsid w:val="00473565"/>
    <w:rsid w:val="00473B24"/>
    <w:rsid w:val="00473BA2"/>
    <w:rsid w:val="004818FF"/>
    <w:rsid w:val="00486C99"/>
    <w:rsid w:val="004A0F5E"/>
    <w:rsid w:val="004A1BB9"/>
    <w:rsid w:val="004A46AB"/>
    <w:rsid w:val="004B0088"/>
    <w:rsid w:val="004B06F4"/>
    <w:rsid w:val="004B4C97"/>
    <w:rsid w:val="004C10DF"/>
    <w:rsid w:val="004C1451"/>
    <w:rsid w:val="004C29B5"/>
    <w:rsid w:val="004C384A"/>
    <w:rsid w:val="004C6D25"/>
    <w:rsid w:val="004D02EE"/>
    <w:rsid w:val="004E0C41"/>
    <w:rsid w:val="004E395A"/>
    <w:rsid w:val="004E5AA1"/>
    <w:rsid w:val="004E7112"/>
    <w:rsid w:val="004E77D0"/>
    <w:rsid w:val="004F2D74"/>
    <w:rsid w:val="004F2D92"/>
    <w:rsid w:val="004F3489"/>
    <w:rsid w:val="004F36F8"/>
    <w:rsid w:val="004F5231"/>
    <w:rsid w:val="004F67DA"/>
    <w:rsid w:val="004F761F"/>
    <w:rsid w:val="005001F3"/>
    <w:rsid w:val="00502897"/>
    <w:rsid w:val="00502E32"/>
    <w:rsid w:val="005107ED"/>
    <w:rsid w:val="005130E1"/>
    <w:rsid w:val="00516FFF"/>
    <w:rsid w:val="00521AD2"/>
    <w:rsid w:val="005220B8"/>
    <w:rsid w:val="00522EE1"/>
    <w:rsid w:val="00525A61"/>
    <w:rsid w:val="00533163"/>
    <w:rsid w:val="005338A5"/>
    <w:rsid w:val="00533EF7"/>
    <w:rsid w:val="00536210"/>
    <w:rsid w:val="00537DC8"/>
    <w:rsid w:val="00540B58"/>
    <w:rsid w:val="005421E1"/>
    <w:rsid w:val="00547E0C"/>
    <w:rsid w:val="00547F99"/>
    <w:rsid w:val="00550FD7"/>
    <w:rsid w:val="00551654"/>
    <w:rsid w:val="0055195C"/>
    <w:rsid w:val="00552E58"/>
    <w:rsid w:val="005532AC"/>
    <w:rsid w:val="00555376"/>
    <w:rsid w:val="0055561A"/>
    <w:rsid w:val="0056375F"/>
    <w:rsid w:val="0056554A"/>
    <w:rsid w:val="00567020"/>
    <w:rsid w:val="00576FFF"/>
    <w:rsid w:val="00585467"/>
    <w:rsid w:val="0059115C"/>
    <w:rsid w:val="0059167F"/>
    <w:rsid w:val="00592271"/>
    <w:rsid w:val="0059425B"/>
    <w:rsid w:val="00594627"/>
    <w:rsid w:val="0059490F"/>
    <w:rsid w:val="005A0924"/>
    <w:rsid w:val="005A398B"/>
    <w:rsid w:val="005A521B"/>
    <w:rsid w:val="005A700C"/>
    <w:rsid w:val="005B1C10"/>
    <w:rsid w:val="005B32EA"/>
    <w:rsid w:val="005B3C5F"/>
    <w:rsid w:val="005C0D6D"/>
    <w:rsid w:val="005C4CAE"/>
    <w:rsid w:val="005C6D25"/>
    <w:rsid w:val="005D03DF"/>
    <w:rsid w:val="005D12A7"/>
    <w:rsid w:val="005D192A"/>
    <w:rsid w:val="005D1BF1"/>
    <w:rsid w:val="005D2E75"/>
    <w:rsid w:val="005D5D1F"/>
    <w:rsid w:val="005E4F03"/>
    <w:rsid w:val="005E725B"/>
    <w:rsid w:val="005F05B9"/>
    <w:rsid w:val="005F1F77"/>
    <w:rsid w:val="005F493E"/>
    <w:rsid w:val="005F4E97"/>
    <w:rsid w:val="005F5729"/>
    <w:rsid w:val="005F693E"/>
    <w:rsid w:val="005F6EFE"/>
    <w:rsid w:val="005F703F"/>
    <w:rsid w:val="005F7B24"/>
    <w:rsid w:val="005F7ED1"/>
    <w:rsid w:val="00614231"/>
    <w:rsid w:val="006148B8"/>
    <w:rsid w:val="00614DA3"/>
    <w:rsid w:val="00620116"/>
    <w:rsid w:val="00620C27"/>
    <w:rsid w:val="006231D3"/>
    <w:rsid w:val="00623952"/>
    <w:rsid w:val="0062581F"/>
    <w:rsid w:val="00627436"/>
    <w:rsid w:val="00627AB6"/>
    <w:rsid w:val="0063173E"/>
    <w:rsid w:val="00632081"/>
    <w:rsid w:val="00634F7C"/>
    <w:rsid w:val="00635F0B"/>
    <w:rsid w:val="00636F6D"/>
    <w:rsid w:val="00640B45"/>
    <w:rsid w:val="006420BC"/>
    <w:rsid w:val="00645B3F"/>
    <w:rsid w:val="0065067E"/>
    <w:rsid w:val="00651EA6"/>
    <w:rsid w:val="00652558"/>
    <w:rsid w:val="0065655E"/>
    <w:rsid w:val="00666277"/>
    <w:rsid w:val="00667366"/>
    <w:rsid w:val="00670CE9"/>
    <w:rsid w:val="00672064"/>
    <w:rsid w:val="0067542E"/>
    <w:rsid w:val="00676FF2"/>
    <w:rsid w:val="00682AE5"/>
    <w:rsid w:val="006854CB"/>
    <w:rsid w:val="00693C4F"/>
    <w:rsid w:val="00695205"/>
    <w:rsid w:val="00695570"/>
    <w:rsid w:val="006A0A88"/>
    <w:rsid w:val="006A181B"/>
    <w:rsid w:val="006A3E65"/>
    <w:rsid w:val="006A425C"/>
    <w:rsid w:val="006A4A3B"/>
    <w:rsid w:val="006A500B"/>
    <w:rsid w:val="006A59C5"/>
    <w:rsid w:val="006A5F5F"/>
    <w:rsid w:val="006A7BFD"/>
    <w:rsid w:val="006B19A4"/>
    <w:rsid w:val="006B33D3"/>
    <w:rsid w:val="006C0F9A"/>
    <w:rsid w:val="006C693E"/>
    <w:rsid w:val="006C69E4"/>
    <w:rsid w:val="006C7BA0"/>
    <w:rsid w:val="006D2B0D"/>
    <w:rsid w:val="006D6A8F"/>
    <w:rsid w:val="006F05E4"/>
    <w:rsid w:val="006F2EDF"/>
    <w:rsid w:val="006F7BD8"/>
    <w:rsid w:val="0070291F"/>
    <w:rsid w:val="00704677"/>
    <w:rsid w:val="00707FBD"/>
    <w:rsid w:val="00712AC4"/>
    <w:rsid w:val="00712BB8"/>
    <w:rsid w:val="00713573"/>
    <w:rsid w:val="00713F44"/>
    <w:rsid w:val="007162BE"/>
    <w:rsid w:val="007162F7"/>
    <w:rsid w:val="00716569"/>
    <w:rsid w:val="00717777"/>
    <w:rsid w:val="00720612"/>
    <w:rsid w:val="007276E4"/>
    <w:rsid w:val="00730B1A"/>
    <w:rsid w:val="0073156D"/>
    <w:rsid w:val="007324C0"/>
    <w:rsid w:val="0073335D"/>
    <w:rsid w:val="00734F7C"/>
    <w:rsid w:val="00737FEB"/>
    <w:rsid w:val="00740E2D"/>
    <w:rsid w:val="00742D9B"/>
    <w:rsid w:val="00743312"/>
    <w:rsid w:val="0074431D"/>
    <w:rsid w:val="0074795C"/>
    <w:rsid w:val="00751C53"/>
    <w:rsid w:val="00753D8E"/>
    <w:rsid w:val="00755CEF"/>
    <w:rsid w:val="00755D06"/>
    <w:rsid w:val="007566B4"/>
    <w:rsid w:val="0076440F"/>
    <w:rsid w:val="0076499D"/>
    <w:rsid w:val="00766E9E"/>
    <w:rsid w:val="00772E1F"/>
    <w:rsid w:val="00773B9F"/>
    <w:rsid w:val="0077630B"/>
    <w:rsid w:val="007811B2"/>
    <w:rsid w:val="00781495"/>
    <w:rsid w:val="00781CE9"/>
    <w:rsid w:val="00782655"/>
    <w:rsid w:val="007859F2"/>
    <w:rsid w:val="00785EB2"/>
    <w:rsid w:val="007A04C7"/>
    <w:rsid w:val="007A1CD5"/>
    <w:rsid w:val="007A5AB2"/>
    <w:rsid w:val="007A63EC"/>
    <w:rsid w:val="007A6844"/>
    <w:rsid w:val="007B06BD"/>
    <w:rsid w:val="007B0FFC"/>
    <w:rsid w:val="007B1325"/>
    <w:rsid w:val="007B2C35"/>
    <w:rsid w:val="007B4347"/>
    <w:rsid w:val="007C0184"/>
    <w:rsid w:val="007C0DDB"/>
    <w:rsid w:val="007C2E66"/>
    <w:rsid w:val="007C3F30"/>
    <w:rsid w:val="007C5CF5"/>
    <w:rsid w:val="007D0397"/>
    <w:rsid w:val="007D275E"/>
    <w:rsid w:val="007D28F9"/>
    <w:rsid w:val="007D382F"/>
    <w:rsid w:val="007D4CBF"/>
    <w:rsid w:val="007D614B"/>
    <w:rsid w:val="007D6239"/>
    <w:rsid w:val="007D70A5"/>
    <w:rsid w:val="007D710C"/>
    <w:rsid w:val="007E1F11"/>
    <w:rsid w:val="007E2034"/>
    <w:rsid w:val="007E2CAC"/>
    <w:rsid w:val="007E4918"/>
    <w:rsid w:val="007E738A"/>
    <w:rsid w:val="007F2FC9"/>
    <w:rsid w:val="007F3160"/>
    <w:rsid w:val="007F31AA"/>
    <w:rsid w:val="00800275"/>
    <w:rsid w:val="008016E3"/>
    <w:rsid w:val="00802C38"/>
    <w:rsid w:val="00802DBF"/>
    <w:rsid w:val="008078BF"/>
    <w:rsid w:val="008138F3"/>
    <w:rsid w:val="00815F60"/>
    <w:rsid w:val="00817515"/>
    <w:rsid w:val="00817EF8"/>
    <w:rsid w:val="00820C06"/>
    <w:rsid w:val="00820FA0"/>
    <w:rsid w:val="0082285A"/>
    <w:rsid w:val="00834437"/>
    <w:rsid w:val="00834639"/>
    <w:rsid w:val="0083795C"/>
    <w:rsid w:val="0084176C"/>
    <w:rsid w:val="00843140"/>
    <w:rsid w:val="00843AFE"/>
    <w:rsid w:val="008440B6"/>
    <w:rsid w:val="00844AC6"/>
    <w:rsid w:val="00844C3A"/>
    <w:rsid w:val="00851874"/>
    <w:rsid w:val="008616B4"/>
    <w:rsid w:val="00861CCC"/>
    <w:rsid w:val="008669A2"/>
    <w:rsid w:val="008679D2"/>
    <w:rsid w:val="00867F7F"/>
    <w:rsid w:val="00873798"/>
    <w:rsid w:val="008739E9"/>
    <w:rsid w:val="008747E2"/>
    <w:rsid w:val="00875EFB"/>
    <w:rsid w:val="008805AF"/>
    <w:rsid w:val="00881665"/>
    <w:rsid w:val="00881AE6"/>
    <w:rsid w:val="0088271D"/>
    <w:rsid w:val="00883350"/>
    <w:rsid w:val="0088612D"/>
    <w:rsid w:val="00887DF1"/>
    <w:rsid w:val="00892DA8"/>
    <w:rsid w:val="0089491A"/>
    <w:rsid w:val="00897A75"/>
    <w:rsid w:val="008A66C5"/>
    <w:rsid w:val="008A6A5F"/>
    <w:rsid w:val="008A7D01"/>
    <w:rsid w:val="008B0146"/>
    <w:rsid w:val="008B0DFC"/>
    <w:rsid w:val="008B1DA3"/>
    <w:rsid w:val="008B1E10"/>
    <w:rsid w:val="008B5A2B"/>
    <w:rsid w:val="008B7D49"/>
    <w:rsid w:val="008C6008"/>
    <w:rsid w:val="008D0EEE"/>
    <w:rsid w:val="008D6D50"/>
    <w:rsid w:val="008E0D53"/>
    <w:rsid w:val="008E13FE"/>
    <w:rsid w:val="008E2267"/>
    <w:rsid w:val="008E241D"/>
    <w:rsid w:val="008E3571"/>
    <w:rsid w:val="008F09C2"/>
    <w:rsid w:val="008F4C38"/>
    <w:rsid w:val="008F6901"/>
    <w:rsid w:val="00906514"/>
    <w:rsid w:val="00907379"/>
    <w:rsid w:val="009108AD"/>
    <w:rsid w:val="0091120D"/>
    <w:rsid w:val="00913F93"/>
    <w:rsid w:val="00915748"/>
    <w:rsid w:val="00917D10"/>
    <w:rsid w:val="009211F1"/>
    <w:rsid w:val="00922708"/>
    <w:rsid w:val="009251B5"/>
    <w:rsid w:val="0092520A"/>
    <w:rsid w:val="00925D0A"/>
    <w:rsid w:val="009336C5"/>
    <w:rsid w:val="0093417E"/>
    <w:rsid w:val="0093504C"/>
    <w:rsid w:val="00936079"/>
    <w:rsid w:val="00937795"/>
    <w:rsid w:val="00941293"/>
    <w:rsid w:val="009426D4"/>
    <w:rsid w:val="00943674"/>
    <w:rsid w:val="00945042"/>
    <w:rsid w:val="00946695"/>
    <w:rsid w:val="00946F8E"/>
    <w:rsid w:val="009476D1"/>
    <w:rsid w:val="00950380"/>
    <w:rsid w:val="0095237B"/>
    <w:rsid w:val="009552E1"/>
    <w:rsid w:val="00955BAF"/>
    <w:rsid w:val="00956CAE"/>
    <w:rsid w:val="00961B02"/>
    <w:rsid w:val="00962169"/>
    <w:rsid w:val="009628BF"/>
    <w:rsid w:val="00964C94"/>
    <w:rsid w:val="00965127"/>
    <w:rsid w:val="00965E4B"/>
    <w:rsid w:val="00966665"/>
    <w:rsid w:val="00970165"/>
    <w:rsid w:val="00971BD7"/>
    <w:rsid w:val="009732CB"/>
    <w:rsid w:val="009749B9"/>
    <w:rsid w:val="009766C1"/>
    <w:rsid w:val="00980FE3"/>
    <w:rsid w:val="009817E6"/>
    <w:rsid w:val="009839D9"/>
    <w:rsid w:val="009861AF"/>
    <w:rsid w:val="0099170A"/>
    <w:rsid w:val="009929C7"/>
    <w:rsid w:val="00994596"/>
    <w:rsid w:val="009976A0"/>
    <w:rsid w:val="00997A06"/>
    <w:rsid w:val="009A374F"/>
    <w:rsid w:val="009A3DDF"/>
    <w:rsid w:val="009A4F01"/>
    <w:rsid w:val="009A6BD0"/>
    <w:rsid w:val="009A782D"/>
    <w:rsid w:val="009A7F35"/>
    <w:rsid w:val="009B16D1"/>
    <w:rsid w:val="009B1838"/>
    <w:rsid w:val="009B2981"/>
    <w:rsid w:val="009B4054"/>
    <w:rsid w:val="009B7281"/>
    <w:rsid w:val="009C151A"/>
    <w:rsid w:val="009C1962"/>
    <w:rsid w:val="009C3CE2"/>
    <w:rsid w:val="009C4D99"/>
    <w:rsid w:val="009D253E"/>
    <w:rsid w:val="009D61FF"/>
    <w:rsid w:val="009D6671"/>
    <w:rsid w:val="009D6B82"/>
    <w:rsid w:val="009E0AB3"/>
    <w:rsid w:val="009E1BC5"/>
    <w:rsid w:val="009E1E59"/>
    <w:rsid w:val="009E270C"/>
    <w:rsid w:val="009E2ACB"/>
    <w:rsid w:val="009F1336"/>
    <w:rsid w:val="009F5D5B"/>
    <w:rsid w:val="009F6DD1"/>
    <w:rsid w:val="00A027CE"/>
    <w:rsid w:val="00A02B71"/>
    <w:rsid w:val="00A03DA8"/>
    <w:rsid w:val="00A05DC5"/>
    <w:rsid w:val="00A14AD3"/>
    <w:rsid w:val="00A2170A"/>
    <w:rsid w:val="00A23A08"/>
    <w:rsid w:val="00A23C21"/>
    <w:rsid w:val="00A2453A"/>
    <w:rsid w:val="00A321B6"/>
    <w:rsid w:val="00A321BA"/>
    <w:rsid w:val="00A32C6D"/>
    <w:rsid w:val="00A33871"/>
    <w:rsid w:val="00A34F79"/>
    <w:rsid w:val="00A42951"/>
    <w:rsid w:val="00A45EDC"/>
    <w:rsid w:val="00A5524D"/>
    <w:rsid w:val="00A613B1"/>
    <w:rsid w:val="00A61D21"/>
    <w:rsid w:val="00A65D2F"/>
    <w:rsid w:val="00A65D41"/>
    <w:rsid w:val="00A679DC"/>
    <w:rsid w:val="00A705D9"/>
    <w:rsid w:val="00A72BF5"/>
    <w:rsid w:val="00A72E2C"/>
    <w:rsid w:val="00A747E7"/>
    <w:rsid w:val="00A77B38"/>
    <w:rsid w:val="00A829B2"/>
    <w:rsid w:val="00A86250"/>
    <w:rsid w:val="00A96212"/>
    <w:rsid w:val="00A97018"/>
    <w:rsid w:val="00AA1BA6"/>
    <w:rsid w:val="00AA2E41"/>
    <w:rsid w:val="00AA39B7"/>
    <w:rsid w:val="00AA4FB2"/>
    <w:rsid w:val="00AA5ABC"/>
    <w:rsid w:val="00AA5C51"/>
    <w:rsid w:val="00AA624D"/>
    <w:rsid w:val="00AB2A68"/>
    <w:rsid w:val="00AB325D"/>
    <w:rsid w:val="00AB7C69"/>
    <w:rsid w:val="00AC37E5"/>
    <w:rsid w:val="00AC45F1"/>
    <w:rsid w:val="00AC5CDA"/>
    <w:rsid w:val="00AC6212"/>
    <w:rsid w:val="00AC6337"/>
    <w:rsid w:val="00AD012E"/>
    <w:rsid w:val="00AD2801"/>
    <w:rsid w:val="00AD5871"/>
    <w:rsid w:val="00AE07E9"/>
    <w:rsid w:val="00AE1D10"/>
    <w:rsid w:val="00AE2D84"/>
    <w:rsid w:val="00AE752A"/>
    <w:rsid w:val="00AF030C"/>
    <w:rsid w:val="00AF4083"/>
    <w:rsid w:val="00AF7269"/>
    <w:rsid w:val="00B0090F"/>
    <w:rsid w:val="00B029B5"/>
    <w:rsid w:val="00B036D0"/>
    <w:rsid w:val="00B04981"/>
    <w:rsid w:val="00B069D0"/>
    <w:rsid w:val="00B06AAA"/>
    <w:rsid w:val="00B10071"/>
    <w:rsid w:val="00B11F96"/>
    <w:rsid w:val="00B14A1D"/>
    <w:rsid w:val="00B159E8"/>
    <w:rsid w:val="00B163DB"/>
    <w:rsid w:val="00B17F24"/>
    <w:rsid w:val="00B204C7"/>
    <w:rsid w:val="00B24358"/>
    <w:rsid w:val="00B3119F"/>
    <w:rsid w:val="00B33C5D"/>
    <w:rsid w:val="00B33D17"/>
    <w:rsid w:val="00B3478C"/>
    <w:rsid w:val="00B36D37"/>
    <w:rsid w:val="00B36FB3"/>
    <w:rsid w:val="00B4027A"/>
    <w:rsid w:val="00B40F99"/>
    <w:rsid w:val="00B4333F"/>
    <w:rsid w:val="00B43438"/>
    <w:rsid w:val="00B435FC"/>
    <w:rsid w:val="00B454DF"/>
    <w:rsid w:val="00B45626"/>
    <w:rsid w:val="00B519A4"/>
    <w:rsid w:val="00B52466"/>
    <w:rsid w:val="00B54A91"/>
    <w:rsid w:val="00B54DF1"/>
    <w:rsid w:val="00B60423"/>
    <w:rsid w:val="00B624A6"/>
    <w:rsid w:val="00B67973"/>
    <w:rsid w:val="00B73AA9"/>
    <w:rsid w:val="00B743E5"/>
    <w:rsid w:val="00B75626"/>
    <w:rsid w:val="00B77442"/>
    <w:rsid w:val="00B80D44"/>
    <w:rsid w:val="00B831FF"/>
    <w:rsid w:val="00B83E02"/>
    <w:rsid w:val="00B846E3"/>
    <w:rsid w:val="00B8776A"/>
    <w:rsid w:val="00B90E40"/>
    <w:rsid w:val="00B93B1D"/>
    <w:rsid w:val="00B9461A"/>
    <w:rsid w:val="00B94627"/>
    <w:rsid w:val="00B94D4E"/>
    <w:rsid w:val="00B959FB"/>
    <w:rsid w:val="00B97B66"/>
    <w:rsid w:val="00B97F8F"/>
    <w:rsid w:val="00BA1267"/>
    <w:rsid w:val="00BA2F15"/>
    <w:rsid w:val="00BA5C8E"/>
    <w:rsid w:val="00BA7277"/>
    <w:rsid w:val="00BA7D3E"/>
    <w:rsid w:val="00BB0EC1"/>
    <w:rsid w:val="00BB394F"/>
    <w:rsid w:val="00BB665A"/>
    <w:rsid w:val="00BB69AA"/>
    <w:rsid w:val="00BB7A56"/>
    <w:rsid w:val="00BC0690"/>
    <w:rsid w:val="00BC2187"/>
    <w:rsid w:val="00BC5A2B"/>
    <w:rsid w:val="00BC680B"/>
    <w:rsid w:val="00BC7AAD"/>
    <w:rsid w:val="00BD0767"/>
    <w:rsid w:val="00BD23D9"/>
    <w:rsid w:val="00BD6E77"/>
    <w:rsid w:val="00BD7045"/>
    <w:rsid w:val="00BE142A"/>
    <w:rsid w:val="00BE6635"/>
    <w:rsid w:val="00BE7DF0"/>
    <w:rsid w:val="00BF340D"/>
    <w:rsid w:val="00BF3432"/>
    <w:rsid w:val="00BF768D"/>
    <w:rsid w:val="00BF7992"/>
    <w:rsid w:val="00C00F74"/>
    <w:rsid w:val="00C0125D"/>
    <w:rsid w:val="00C02449"/>
    <w:rsid w:val="00C035A0"/>
    <w:rsid w:val="00C04EFE"/>
    <w:rsid w:val="00C05E99"/>
    <w:rsid w:val="00C11052"/>
    <w:rsid w:val="00C1122D"/>
    <w:rsid w:val="00C12A90"/>
    <w:rsid w:val="00C13E78"/>
    <w:rsid w:val="00C1405B"/>
    <w:rsid w:val="00C21096"/>
    <w:rsid w:val="00C22878"/>
    <w:rsid w:val="00C2350B"/>
    <w:rsid w:val="00C237A4"/>
    <w:rsid w:val="00C242B0"/>
    <w:rsid w:val="00C30E8F"/>
    <w:rsid w:val="00C30FB0"/>
    <w:rsid w:val="00C3272F"/>
    <w:rsid w:val="00C33CFC"/>
    <w:rsid w:val="00C37EAD"/>
    <w:rsid w:val="00C41A30"/>
    <w:rsid w:val="00C43F38"/>
    <w:rsid w:val="00C446F5"/>
    <w:rsid w:val="00C4669A"/>
    <w:rsid w:val="00C50AE0"/>
    <w:rsid w:val="00C50E18"/>
    <w:rsid w:val="00C528A9"/>
    <w:rsid w:val="00C54CAE"/>
    <w:rsid w:val="00C54D10"/>
    <w:rsid w:val="00C6006B"/>
    <w:rsid w:val="00C63559"/>
    <w:rsid w:val="00C646C6"/>
    <w:rsid w:val="00C6566F"/>
    <w:rsid w:val="00C70EA4"/>
    <w:rsid w:val="00C75BD4"/>
    <w:rsid w:val="00C76FD0"/>
    <w:rsid w:val="00C771F0"/>
    <w:rsid w:val="00C77849"/>
    <w:rsid w:val="00C80823"/>
    <w:rsid w:val="00C80BE8"/>
    <w:rsid w:val="00C81BD8"/>
    <w:rsid w:val="00C8336B"/>
    <w:rsid w:val="00C8405D"/>
    <w:rsid w:val="00C852A3"/>
    <w:rsid w:val="00C91821"/>
    <w:rsid w:val="00C9493D"/>
    <w:rsid w:val="00CA000C"/>
    <w:rsid w:val="00CA44E5"/>
    <w:rsid w:val="00CA55B2"/>
    <w:rsid w:val="00CA5DDB"/>
    <w:rsid w:val="00CB46FB"/>
    <w:rsid w:val="00CB4CB0"/>
    <w:rsid w:val="00CB5F51"/>
    <w:rsid w:val="00CB652F"/>
    <w:rsid w:val="00CC13F1"/>
    <w:rsid w:val="00CC3353"/>
    <w:rsid w:val="00CC5F70"/>
    <w:rsid w:val="00CC7468"/>
    <w:rsid w:val="00CD2A15"/>
    <w:rsid w:val="00CD3AF8"/>
    <w:rsid w:val="00CD5F18"/>
    <w:rsid w:val="00CD5FCB"/>
    <w:rsid w:val="00CE59E6"/>
    <w:rsid w:val="00CF0BB0"/>
    <w:rsid w:val="00CF153E"/>
    <w:rsid w:val="00CF6AF6"/>
    <w:rsid w:val="00D07317"/>
    <w:rsid w:val="00D125B1"/>
    <w:rsid w:val="00D17906"/>
    <w:rsid w:val="00D17DDC"/>
    <w:rsid w:val="00D20CF3"/>
    <w:rsid w:val="00D22707"/>
    <w:rsid w:val="00D23A06"/>
    <w:rsid w:val="00D23D5D"/>
    <w:rsid w:val="00D2420B"/>
    <w:rsid w:val="00D27195"/>
    <w:rsid w:val="00D316DB"/>
    <w:rsid w:val="00D31B76"/>
    <w:rsid w:val="00D339D9"/>
    <w:rsid w:val="00D34D7F"/>
    <w:rsid w:val="00D367F6"/>
    <w:rsid w:val="00D41A7B"/>
    <w:rsid w:val="00D43237"/>
    <w:rsid w:val="00D44561"/>
    <w:rsid w:val="00D45BF7"/>
    <w:rsid w:val="00D53EC4"/>
    <w:rsid w:val="00D55BEF"/>
    <w:rsid w:val="00D56BC8"/>
    <w:rsid w:val="00D61284"/>
    <w:rsid w:val="00D64984"/>
    <w:rsid w:val="00D721E9"/>
    <w:rsid w:val="00D7383A"/>
    <w:rsid w:val="00D7599E"/>
    <w:rsid w:val="00D76751"/>
    <w:rsid w:val="00D767C4"/>
    <w:rsid w:val="00D8105F"/>
    <w:rsid w:val="00D816CC"/>
    <w:rsid w:val="00D82F55"/>
    <w:rsid w:val="00D8605D"/>
    <w:rsid w:val="00D86DED"/>
    <w:rsid w:val="00D90486"/>
    <w:rsid w:val="00D92D52"/>
    <w:rsid w:val="00D92E7F"/>
    <w:rsid w:val="00D92E98"/>
    <w:rsid w:val="00D94584"/>
    <w:rsid w:val="00D94C20"/>
    <w:rsid w:val="00D9575B"/>
    <w:rsid w:val="00D958BC"/>
    <w:rsid w:val="00D96FAB"/>
    <w:rsid w:val="00D97259"/>
    <w:rsid w:val="00DA3AC0"/>
    <w:rsid w:val="00DB059D"/>
    <w:rsid w:val="00DB0E9F"/>
    <w:rsid w:val="00DB2853"/>
    <w:rsid w:val="00DB6081"/>
    <w:rsid w:val="00DB6A1B"/>
    <w:rsid w:val="00DC0D12"/>
    <w:rsid w:val="00DC2414"/>
    <w:rsid w:val="00DC4074"/>
    <w:rsid w:val="00DC6110"/>
    <w:rsid w:val="00DD07C3"/>
    <w:rsid w:val="00DD0875"/>
    <w:rsid w:val="00DD0E22"/>
    <w:rsid w:val="00DD1645"/>
    <w:rsid w:val="00DD589D"/>
    <w:rsid w:val="00DD76E4"/>
    <w:rsid w:val="00DE0336"/>
    <w:rsid w:val="00DE20C4"/>
    <w:rsid w:val="00DE4F5F"/>
    <w:rsid w:val="00DE7919"/>
    <w:rsid w:val="00DF02B7"/>
    <w:rsid w:val="00DF5125"/>
    <w:rsid w:val="00DF7093"/>
    <w:rsid w:val="00E004A1"/>
    <w:rsid w:val="00E01519"/>
    <w:rsid w:val="00E04240"/>
    <w:rsid w:val="00E1584E"/>
    <w:rsid w:val="00E15CA5"/>
    <w:rsid w:val="00E164DB"/>
    <w:rsid w:val="00E175EF"/>
    <w:rsid w:val="00E2271D"/>
    <w:rsid w:val="00E228F7"/>
    <w:rsid w:val="00E24440"/>
    <w:rsid w:val="00E24A0F"/>
    <w:rsid w:val="00E2501D"/>
    <w:rsid w:val="00E2587F"/>
    <w:rsid w:val="00E275D7"/>
    <w:rsid w:val="00E32C1A"/>
    <w:rsid w:val="00E33059"/>
    <w:rsid w:val="00E36064"/>
    <w:rsid w:val="00E36FDD"/>
    <w:rsid w:val="00E41684"/>
    <w:rsid w:val="00E43C52"/>
    <w:rsid w:val="00E447CB"/>
    <w:rsid w:val="00E44E48"/>
    <w:rsid w:val="00E527D9"/>
    <w:rsid w:val="00E538CF"/>
    <w:rsid w:val="00E55C41"/>
    <w:rsid w:val="00E56DF6"/>
    <w:rsid w:val="00E62A1B"/>
    <w:rsid w:val="00E63124"/>
    <w:rsid w:val="00E703AA"/>
    <w:rsid w:val="00E71BCA"/>
    <w:rsid w:val="00E75A06"/>
    <w:rsid w:val="00E76AB2"/>
    <w:rsid w:val="00E8211C"/>
    <w:rsid w:val="00E843EF"/>
    <w:rsid w:val="00E93908"/>
    <w:rsid w:val="00E965A0"/>
    <w:rsid w:val="00EA0162"/>
    <w:rsid w:val="00EA0F92"/>
    <w:rsid w:val="00EA11E6"/>
    <w:rsid w:val="00EA1789"/>
    <w:rsid w:val="00EA2030"/>
    <w:rsid w:val="00EA20B9"/>
    <w:rsid w:val="00EA25AC"/>
    <w:rsid w:val="00EA4EFE"/>
    <w:rsid w:val="00EA742A"/>
    <w:rsid w:val="00EB1C5F"/>
    <w:rsid w:val="00EB4873"/>
    <w:rsid w:val="00EB69C5"/>
    <w:rsid w:val="00EC03D0"/>
    <w:rsid w:val="00EC1762"/>
    <w:rsid w:val="00EC2164"/>
    <w:rsid w:val="00EC4FF4"/>
    <w:rsid w:val="00EC5E40"/>
    <w:rsid w:val="00EC6B22"/>
    <w:rsid w:val="00EC7F7E"/>
    <w:rsid w:val="00ED5481"/>
    <w:rsid w:val="00ED7295"/>
    <w:rsid w:val="00ED7965"/>
    <w:rsid w:val="00EE04B6"/>
    <w:rsid w:val="00EE0C95"/>
    <w:rsid w:val="00EE27B7"/>
    <w:rsid w:val="00EE39B8"/>
    <w:rsid w:val="00EE6EAE"/>
    <w:rsid w:val="00EF15AE"/>
    <w:rsid w:val="00EF4253"/>
    <w:rsid w:val="00EF7291"/>
    <w:rsid w:val="00F05181"/>
    <w:rsid w:val="00F1422D"/>
    <w:rsid w:val="00F17355"/>
    <w:rsid w:val="00F228B2"/>
    <w:rsid w:val="00F23023"/>
    <w:rsid w:val="00F274BF"/>
    <w:rsid w:val="00F276F3"/>
    <w:rsid w:val="00F27A8F"/>
    <w:rsid w:val="00F3124D"/>
    <w:rsid w:val="00F358CE"/>
    <w:rsid w:val="00F37CF3"/>
    <w:rsid w:val="00F42FD4"/>
    <w:rsid w:val="00F458FC"/>
    <w:rsid w:val="00F46342"/>
    <w:rsid w:val="00F5180F"/>
    <w:rsid w:val="00F52731"/>
    <w:rsid w:val="00F53F52"/>
    <w:rsid w:val="00F6076B"/>
    <w:rsid w:val="00F61A6A"/>
    <w:rsid w:val="00F61A81"/>
    <w:rsid w:val="00F634CD"/>
    <w:rsid w:val="00F652C3"/>
    <w:rsid w:val="00F654A5"/>
    <w:rsid w:val="00F65690"/>
    <w:rsid w:val="00F6579C"/>
    <w:rsid w:val="00F67EA9"/>
    <w:rsid w:val="00F7036A"/>
    <w:rsid w:val="00F74FCF"/>
    <w:rsid w:val="00F76A87"/>
    <w:rsid w:val="00F80830"/>
    <w:rsid w:val="00F80C9D"/>
    <w:rsid w:val="00F84237"/>
    <w:rsid w:val="00F90DB0"/>
    <w:rsid w:val="00F914A0"/>
    <w:rsid w:val="00F93366"/>
    <w:rsid w:val="00F9478B"/>
    <w:rsid w:val="00F9578C"/>
    <w:rsid w:val="00F959FC"/>
    <w:rsid w:val="00F969E2"/>
    <w:rsid w:val="00F97BD1"/>
    <w:rsid w:val="00FA187A"/>
    <w:rsid w:val="00FA1B31"/>
    <w:rsid w:val="00FA322D"/>
    <w:rsid w:val="00FA5607"/>
    <w:rsid w:val="00FA68E4"/>
    <w:rsid w:val="00FA749F"/>
    <w:rsid w:val="00FA7AA1"/>
    <w:rsid w:val="00FA7CDF"/>
    <w:rsid w:val="00FB15C6"/>
    <w:rsid w:val="00FB1648"/>
    <w:rsid w:val="00FB6163"/>
    <w:rsid w:val="00FB63F9"/>
    <w:rsid w:val="00FB7A28"/>
    <w:rsid w:val="00FC1444"/>
    <w:rsid w:val="00FC1ED7"/>
    <w:rsid w:val="00FC5E27"/>
    <w:rsid w:val="00FD07DC"/>
    <w:rsid w:val="00FD1067"/>
    <w:rsid w:val="00FD2CC9"/>
    <w:rsid w:val="00FE1CEB"/>
    <w:rsid w:val="00FE39FE"/>
    <w:rsid w:val="00FE3DA0"/>
    <w:rsid w:val="00FE59F3"/>
    <w:rsid w:val="00FF193F"/>
    <w:rsid w:val="00FF26D9"/>
    <w:rsid w:val="00FF4D27"/>
    <w:rsid w:val="00FF517F"/>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F56C2"/>
  <w15:docId w15:val="{A7CC7E97-E05E-481D-A361-54A9C4B9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9C5"/>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E1A1B"/>
  </w:style>
  <w:style w:type="paragraph" w:styleId="BalloonText">
    <w:name w:val="Balloon Text"/>
    <w:basedOn w:val="Normal"/>
    <w:link w:val="BalloonTextChar"/>
    <w:uiPriority w:val="99"/>
    <w:semiHidden/>
    <w:unhideWhenUsed/>
    <w:rsid w:val="001E1A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1E1A1B"/>
    <w:rPr>
      <w:rFonts w:ascii="Lucida Grande" w:hAnsi="Lucida Grande" w:cs="Lucida Grande"/>
      <w:sz w:val="18"/>
      <w:szCs w:val="18"/>
    </w:rPr>
  </w:style>
  <w:style w:type="character" w:styleId="CommentReference">
    <w:name w:val="annotation reference"/>
    <w:basedOn w:val="DefaultParagraphFont"/>
    <w:uiPriority w:val="99"/>
    <w:semiHidden/>
    <w:unhideWhenUsed/>
    <w:rsid w:val="005D192A"/>
    <w:rPr>
      <w:sz w:val="18"/>
      <w:szCs w:val="18"/>
    </w:rPr>
  </w:style>
  <w:style w:type="paragraph" w:styleId="CommentText">
    <w:name w:val="annotation text"/>
    <w:basedOn w:val="Normal"/>
    <w:link w:val="CommentTextChar"/>
    <w:uiPriority w:val="99"/>
    <w:semiHidden/>
    <w:unhideWhenUsed/>
    <w:rsid w:val="005D192A"/>
    <w:rPr>
      <w:rFonts w:asciiTheme="minorHAnsi" w:hAnsiTheme="minorHAnsi" w:cstheme="minorBidi"/>
      <w:lang w:eastAsia="ja-JP"/>
    </w:rPr>
  </w:style>
  <w:style w:type="character" w:customStyle="1" w:styleId="CommentTextChar">
    <w:name w:val="Comment Text Char"/>
    <w:basedOn w:val="DefaultParagraphFont"/>
    <w:link w:val="CommentText"/>
    <w:uiPriority w:val="99"/>
    <w:semiHidden/>
    <w:rsid w:val="005D192A"/>
  </w:style>
  <w:style w:type="paragraph" w:styleId="CommentSubject">
    <w:name w:val="annotation subject"/>
    <w:basedOn w:val="CommentText"/>
    <w:next w:val="CommentText"/>
    <w:link w:val="CommentSubjectChar"/>
    <w:uiPriority w:val="99"/>
    <w:semiHidden/>
    <w:unhideWhenUsed/>
    <w:rsid w:val="005D192A"/>
    <w:rPr>
      <w:b/>
      <w:bCs/>
      <w:sz w:val="20"/>
      <w:szCs w:val="20"/>
    </w:rPr>
  </w:style>
  <w:style w:type="character" w:customStyle="1" w:styleId="CommentSubjectChar">
    <w:name w:val="Comment Subject Char"/>
    <w:basedOn w:val="CommentTextChar"/>
    <w:link w:val="CommentSubject"/>
    <w:uiPriority w:val="99"/>
    <w:semiHidden/>
    <w:rsid w:val="005D192A"/>
    <w:rPr>
      <w:b/>
      <w:bCs/>
      <w:sz w:val="20"/>
      <w:szCs w:val="20"/>
    </w:rPr>
  </w:style>
  <w:style w:type="table" w:styleId="LightGrid-Accent1">
    <w:name w:val="Light Grid Accent 1"/>
    <w:basedOn w:val="TableNormal"/>
    <w:uiPriority w:val="62"/>
    <w:rsid w:val="00BA5C8E"/>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aintitle">
    <w:name w:val="maintitle"/>
    <w:basedOn w:val="DefaultParagraphFont"/>
    <w:rsid w:val="00844C3A"/>
  </w:style>
  <w:style w:type="character" w:styleId="Strong">
    <w:name w:val="Strong"/>
    <w:basedOn w:val="DefaultParagraphFont"/>
    <w:uiPriority w:val="22"/>
    <w:qFormat/>
    <w:rsid w:val="00844C3A"/>
    <w:rPr>
      <w:b/>
      <w:bCs/>
    </w:rPr>
  </w:style>
  <w:style w:type="character" w:styleId="Emphasis">
    <w:name w:val="Emphasis"/>
    <w:basedOn w:val="DefaultParagraphFont"/>
    <w:uiPriority w:val="20"/>
    <w:qFormat/>
    <w:rsid w:val="00844C3A"/>
    <w:rPr>
      <w:i/>
      <w:iCs/>
    </w:rPr>
  </w:style>
  <w:style w:type="paragraph" w:customStyle="1" w:styleId="Style-13">
    <w:name w:val="Style-13"/>
    <w:rsid w:val="00844C3A"/>
    <w:rPr>
      <w:rFonts w:ascii="Times New Roman" w:eastAsia="Times New Roman" w:hAnsi="Times New Roman" w:cs="Times New Roman"/>
      <w:sz w:val="20"/>
      <w:szCs w:val="20"/>
      <w:lang w:eastAsia="en-US"/>
    </w:rPr>
  </w:style>
  <w:style w:type="character" w:customStyle="1" w:styleId="cit-title">
    <w:name w:val="cit-title"/>
    <w:basedOn w:val="DefaultParagraphFont"/>
    <w:rsid w:val="00844C3A"/>
  </w:style>
  <w:style w:type="character" w:styleId="HTMLTypewriter">
    <w:name w:val="HTML Typewriter"/>
    <w:basedOn w:val="DefaultParagraphFont"/>
    <w:rsid w:val="00844C3A"/>
    <w:rPr>
      <w:rFonts w:ascii="Courier New" w:eastAsia="Courier New" w:hAnsi="Courier New" w:cs="Courier New"/>
      <w:sz w:val="20"/>
      <w:szCs w:val="20"/>
    </w:rPr>
  </w:style>
  <w:style w:type="paragraph" w:styleId="Revision">
    <w:name w:val="Revision"/>
    <w:hidden/>
    <w:uiPriority w:val="99"/>
    <w:semiHidden/>
    <w:rsid w:val="0070291F"/>
  </w:style>
  <w:style w:type="paragraph" w:styleId="ListParagraph">
    <w:name w:val="List Paragraph"/>
    <w:basedOn w:val="Normal"/>
    <w:uiPriority w:val="34"/>
    <w:qFormat/>
    <w:rsid w:val="002370AD"/>
    <w:pPr>
      <w:ind w:left="720" w:hanging="431"/>
      <w:contextualSpacing/>
      <w:jc w:val="both"/>
    </w:pPr>
    <w:rPr>
      <w:rFonts w:eastAsia="Times New Roman"/>
    </w:rPr>
  </w:style>
  <w:style w:type="character" w:customStyle="1" w:styleId="nlmstring-name">
    <w:name w:val="nlm_string-name"/>
    <w:basedOn w:val="DefaultParagraphFont"/>
    <w:rsid w:val="00044B51"/>
  </w:style>
  <w:style w:type="character" w:styleId="Hyperlink">
    <w:name w:val="Hyperlink"/>
    <w:basedOn w:val="DefaultParagraphFont"/>
    <w:uiPriority w:val="99"/>
    <w:semiHidden/>
    <w:unhideWhenUsed/>
    <w:rsid w:val="00044B51"/>
    <w:rPr>
      <w:color w:val="0000FF"/>
      <w:u w:val="single"/>
    </w:rPr>
  </w:style>
  <w:style w:type="paragraph" w:customStyle="1" w:styleId="EndNoteBibliography">
    <w:name w:val="EndNote Bibliography"/>
    <w:basedOn w:val="Normal"/>
    <w:rsid w:val="007D275E"/>
    <w:rPr>
      <w:rFonts w:ascii="Calibri" w:hAnsi="Calibri" w:cstheme="minorBidi"/>
      <w:sz w:val="22"/>
      <w:szCs w:val="22"/>
    </w:rPr>
  </w:style>
  <w:style w:type="paragraph" w:customStyle="1" w:styleId="Default">
    <w:name w:val="Default"/>
    <w:rsid w:val="001F4EAB"/>
    <w:pPr>
      <w:widowControl w:val="0"/>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F90DB0"/>
  </w:style>
  <w:style w:type="character" w:customStyle="1" w:styleId="DocumentMapChar">
    <w:name w:val="Document Map Char"/>
    <w:basedOn w:val="DefaultParagraphFont"/>
    <w:link w:val="DocumentMap"/>
    <w:uiPriority w:val="99"/>
    <w:semiHidden/>
    <w:rsid w:val="00F90DB0"/>
    <w:rPr>
      <w:rFonts w:ascii="Times New Roman" w:hAnsi="Times New Roman" w:cs="Times New Roman"/>
      <w:lang w:eastAsia="en-US"/>
    </w:rPr>
  </w:style>
  <w:style w:type="character" w:customStyle="1" w:styleId="current-selection">
    <w:name w:val="current-selection"/>
    <w:basedOn w:val="DefaultParagraphFont"/>
    <w:rsid w:val="00802DBF"/>
  </w:style>
  <w:style w:type="character" w:customStyle="1" w:styleId="a">
    <w:name w:val="_"/>
    <w:basedOn w:val="DefaultParagraphFont"/>
    <w:rsid w:val="00802DBF"/>
  </w:style>
  <w:style w:type="paragraph" w:styleId="NormalWeb">
    <w:name w:val="Normal (Web)"/>
    <w:basedOn w:val="Normal"/>
    <w:uiPriority w:val="99"/>
    <w:semiHidden/>
    <w:unhideWhenUsed/>
    <w:rsid w:val="00C13E78"/>
    <w:pPr>
      <w:spacing w:before="100" w:beforeAutospacing="1" w:after="100" w:afterAutospacing="1"/>
    </w:pPr>
    <w:rPr>
      <w:rFonts w:ascii="Times" w:hAnsi="Times"/>
      <w:sz w:val="20"/>
      <w:szCs w:val="20"/>
      <w:lang w:val="en-CA"/>
    </w:rPr>
  </w:style>
  <w:style w:type="table" w:styleId="TableGrid">
    <w:name w:val="Table Grid"/>
    <w:basedOn w:val="TableNormal"/>
    <w:uiPriority w:val="59"/>
    <w:rsid w:val="005B1C1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1665">
      <w:bodyDiv w:val="1"/>
      <w:marLeft w:val="0"/>
      <w:marRight w:val="0"/>
      <w:marTop w:val="0"/>
      <w:marBottom w:val="0"/>
      <w:divBdr>
        <w:top w:val="none" w:sz="0" w:space="0" w:color="auto"/>
        <w:left w:val="none" w:sz="0" w:space="0" w:color="auto"/>
        <w:bottom w:val="none" w:sz="0" w:space="0" w:color="auto"/>
        <w:right w:val="none" w:sz="0" w:space="0" w:color="auto"/>
      </w:divBdr>
    </w:div>
    <w:div w:id="224343304">
      <w:bodyDiv w:val="1"/>
      <w:marLeft w:val="0"/>
      <w:marRight w:val="0"/>
      <w:marTop w:val="0"/>
      <w:marBottom w:val="0"/>
      <w:divBdr>
        <w:top w:val="none" w:sz="0" w:space="0" w:color="auto"/>
        <w:left w:val="none" w:sz="0" w:space="0" w:color="auto"/>
        <w:bottom w:val="none" w:sz="0" w:space="0" w:color="auto"/>
        <w:right w:val="none" w:sz="0" w:space="0" w:color="auto"/>
      </w:divBdr>
    </w:div>
    <w:div w:id="256450436">
      <w:bodyDiv w:val="1"/>
      <w:marLeft w:val="0"/>
      <w:marRight w:val="0"/>
      <w:marTop w:val="0"/>
      <w:marBottom w:val="0"/>
      <w:divBdr>
        <w:top w:val="none" w:sz="0" w:space="0" w:color="auto"/>
        <w:left w:val="none" w:sz="0" w:space="0" w:color="auto"/>
        <w:bottom w:val="none" w:sz="0" w:space="0" w:color="auto"/>
        <w:right w:val="none" w:sz="0" w:space="0" w:color="auto"/>
      </w:divBdr>
      <w:divsChild>
        <w:div w:id="2067795267">
          <w:marLeft w:val="0"/>
          <w:marRight w:val="0"/>
          <w:marTop w:val="0"/>
          <w:marBottom w:val="0"/>
          <w:divBdr>
            <w:top w:val="none" w:sz="0" w:space="0" w:color="auto"/>
            <w:left w:val="none" w:sz="0" w:space="0" w:color="auto"/>
            <w:bottom w:val="none" w:sz="0" w:space="0" w:color="auto"/>
            <w:right w:val="none" w:sz="0" w:space="0" w:color="auto"/>
          </w:divBdr>
        </w:div>
        <w:div w:id="1615474864">
          <w:marLeft w:val="0"/>
          <w:marRight w:val="0"/>
          <w:marTop w:val="0"/>
          <w:marBottom w:val="0"/>
          <w:divBdr>
            <w:top w:val="none" w:sz="0" w:space="0" w:color="auto"/>
            <w:left w:val="none" w:sz="0" w:space="0" w:color="auto"/>
            <w:bottom w:val="none" w:sz="0" w:space="0" w:color="auto"/>
            <w:right w:val="none" w:sz="0" w:space="0" w:color="auto"/>
          </w:divBdr>
        </w:div>
        <w:div w:id="1727679554">
          <w:marLeft w:val="0"/>
          <w:marRight w:val="0"/>
          <w:marTop w:val="0"/>
          <w:marBottom w:val="0"/>
          <w:divBdr>
            <w:top w:val="none" w:sz="0" w:space="0" w:color="auto"/>
            <w:left w:val="none" w:sz="0" w:space="0" w:color="auto"/>
            <w:bottom w:val="none" w:sz="0" w:space="0" w:color="auto"/>
            <w:right w:val="none" w:sz="0" w:space="0" w:color="auto"/>
          </w:divBdr>
        </w:div>
        <w:div w:id="751395906">
          <w:marLeft w:val="0"/>
          <w:marRight w:val="0"/>
          <w:marTop w:val="0"/>
          <w:marBottom w:val="0"/>
          <w:divBdr>
            <w:top w:val="none" w:sz="0" w:space="0" w:color="auto"/>
            <w:left w:val="none" w:sz="0" w:space="0" w:color="auto"/>
            <w:bottom w:val="none" w:sz="0" w:space="0" w:color="auto"/>
            <w:right w:val="none" w:sz="0" w:space="0" w:color="auto"/>
          </w:divBdr>
        </w:div>
        <w:div w:id="1495990295">
          <w:marLeft w:val="0"/>
          <w:marRight w:val="0"/>
          <w:marTop w:val="0"/>
          <w:marBottom w:val="0"/>
          <w:divBdr>
            <w:top w:val="none" w:sz="0" w:space="0" w:color="auto"/>
            <w:left w:val="none" w:sz="0" w:space="0" w:color="auto"/>
            <w:bottom w:val="none" w:sz="0" w:space="0" w:color="auto"/>
            <w:right w:val="none" w:sz="0" w:space="0" w:color="auto"/>
          </w:divBdr>
        </w:div>
        <w:div w:id="51000992">
          <w:marLeft w:val="0"/>
          <w:marRight w:val="0"/>
          <w:marTop w:val="0"/>
          <w:marBottom w:val="0"/>
          <w:divBdr>
            <w:top w:val="none" w:sz="0" w:space="0" w:color="auto"/>
            <w:left w:val="none" w:sz="0" w:space="0" w:color="auto"/>
            <w:bottom w:val="none" w:sz="0" w:space="0" w:color="auto"/>
            <w:right w:val="none" w:sz="0" w:space="0" w:color="auto"/>
          </w:divBdr>
        </w:div>
        <w:div w:id="653994726">
          <w:marLeft w:val="0"/>
          <w:marRight w:val="0"/>
          <w:marTop w:val="0"/>
          <w:marBottom w:val="0"/>
          <w:divBdr>
            <w:top w:val="none" w:sz="0" w:space="0" w:color="auto"/>
            <w:left w:val="none" w:sz="0" w:space="0" w:color="auto"/>
            <w:bottom w:val="none" w:sz="0" w:space="0" w:color="auto"/>
            <w:right w:val="none" w:sz="0" w:space="0" w:color="auto"/>
          </w:divBdr>
        </w:div>
        <w:div w:id="1251697241">
          <w:marLeft w:val="0"/>
          <w:marRight w:val="0"/>
          <w:marTop w:val="0"/>
          <w:marBottom w:val="0"/>
          <w:divBdr>
            <w:top w:val="none" w:sz="0" w:space="0" w:color="auto"/>
            <w:left w:val="none" w:sz="0" w:space="0" w:color="auto"/>
            <w:bottom w:val="none" w:sz="0" w:space="0" w:color="auto"/>
            <w:right w:val="none" w:sz="0" w:space="0" w:color="auto"/>
          </w:divBdr>
        </w:div>
      </w:divsChild>
    </w:div>
    <w:div w:id="330449180">
      <w:bodyDiv w:val="1"/>
      <w:marLeft w:val="0"/>
      <w:marRight w:val="0"/>
      <w:marTop w:val="0"/>
      <w:marBottom w:val="0"/>
      <w:divBdr>
        <w:top w:val="none" w:sz="0" w:space="0" w:color="auto"/>
        <w:left w:val="none" w:sz="0" w:space="0" w:color="auto"/>
        <w:bottom w:val="none" w:sz="0" w:space="0" w:color="auto"/>
        <w:right w:val="none" w:sz="0" w:space="0" w:color="auto"/>
      </w:divBdr>
      <w:divsChild>
        <w:div w:id="1779985943">
          <w:marLeft w:val="0"/>
          <w:marRight w:val="0"/>
          <w:marTop w:val="0"/>
          <w:marBottom w:val="0"/>
          <w:divBdr>
            <w:top w:val="none" w:sz="0" w:space="0" w:color="auto"/>
            <w:left w:val="none" w:sz="0" w:space="0" w:color="auto"/>
            <w:bottom w:val="none" w:sz="0" w:space="0" w:color="auto"/>
            <w:right w:val="none" w:sz="0" w:space="0" w:color="auto"/>
          </w:divBdr>
          <w:divsChild>
            <w:div w:id="2020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18492">
      <w:bodyDiv w:val="1"/>
      <w:marLeft w:val="0"/>
      <w:marRight w:val="0"/>
      <w:marTop w:val="0"/>
      <w:marBottom w:val="0"/>
      <w:divBdr>
        <w:top w:val="none" w:sz="0" w:space="0" w:color="auto"/>
        <w:left w:val="none" w:sz="0" w:space="0" w:color="auto"/>
        <w:bottom w:val="none" w:sz="0" w:space="0" w:color="auto"/>
        <w:right w:val="none" w:sz="0" w:space="0" w:color="auto"/>
      </w:divBdr>
    </w:div>
    <w:div w:id="556553895">
      <w:bodyDiv w:val="1"/>
      <w:marLeft w:val="0"/>
      <w:marRight w:val="0"/>
      <w:marTop w:val="0"/>
      <w:marBottom w:val="0"/>
      <w:divBdr>
        <w:top w:val="none" w:sz="0" w:space="0" w:color="auto"/>
        <w:left w:val="none" w:sz="0" w:space="0" w:color="auto"/>
        <w:bottom w:val="none" w:sz="0" w:space="0" w:color="auto"/>
        <w:right w:val="none" w:sz="0" w:space="0" w:color="auto"/>
      </w:divBdr>
      <w:divsChild>
        <w:div w:id="1470512405">
          <w:marLeft w:val="0"/>
          <w:marRight w:val="0"/>
          <w:marTop w:val="0"/>
          <w:marBottom w:val="0"/>
          <w:divBdr>
            <w:top w:val="none" w:sz="0" w:space="0" w:color="auto"/>
            <w:left w:val="none" w:sz="0" w:space="0" w:color="auto"/>
            <w:bottom w:val="none" w:sz="0" w:space="0" w:color="auto"/>
            <w:right w:val="none" w:sz="0" w:space="0" w:color="auto"/>
          </w:divBdr>
        </w:div>
        <w:div w:id="1611470138">
          <w:marLeft w:val="0"/>
          <w:marRight w:val="0"/>
          <w:marTop w:val="0"/>
          <w:marBottom w:val="0"/>
          <w:divBdr>
            <w:top w:val="none" w:sz="0" w:space="0" w:color="auto"/>
            <w:left w:val="none" w:sz="0" w:space="0" w:color="auto"/>
            <w:bottom w:val="none" w:sz="0" w:space="0" w:color="auto"/>
            <w:right w:val="none" w:sz="0" w:space="0" w:color="auto"/>
          </w:divBdr>
        </w:div>
        <w:div w:id="1535535359">
          <w:marLeft w:val="0"/>
          <w:marRight w:val="0"/>
          <w:marTop w:val="0"/>
          <w:marBottom w:val="0"/>
          <w:divBdr>
            <w:top w:val="none" w:sz="0" w:space="0" w:color="auto"/>
            <w:left w:val="none" w:sz="0" w:space="0" w:color="auto"/>
            <w:bottom w:val="none" w:sz="0" w:space="0" w:color="auto"/>
            <w:right w:val="none" w:sz="0" w:space="0" w:color="auto"/>
          </w:divBdr>
        </w:div>
      </w:divsChild>
    </w:div>
    <w:div w:id="687105409">
      <w:bodyDiv w:val="1"/>
      <w:marLeft w:val="0"/>
      <w:marRight w:val="0"/>
      <w:marTop w:val="0"/>
      <w:marBottom w:val="0"/>
      <w:divBdr>
        <w:top w:val="none" w:sz="0" w:space="0" w:color="auto"/>
        <w:left w:val="none" w:sz="0" w:space="0" w:color="auto"/>
        <w:bottom w:val="none" w:sz="0" w:space="0" w:color="auto"/>
        <w:right w:val="none" w:sz="0" w:space="0" w:color="auto"/>
      </w:divBdr>
    </w:div>
    <w:div w:id="811100089">
      <w:bodyDiv w:val="1"/>
      <w:marLeft w:val="0"/>
      <w:marRight w:val="0"/>
      <w:marTop w:val="0"/>
      <w:marBottom w:val="0"/>
      <w:divBdr>
        <w:top w:val="none" w:sz="0" w:space="0" w:color="auto"/>
        <w:left w:val="none" w:sz="0" w:space="0" w:color="auto"/>
        <w:bottom w:val="none" w:sz="0" w:space="0" w:color="auto"/>
        <w:right w:val="none" w:sz="0" w:space="0" w:color="auto"/>
      </w:divBdr>
      <w:divsChild>
        <w:div w:id="266890682">
          <w:marLeft w:val="0"/>
          <w:marRight w:val="0"/>
          <w:marTop w:val="0"/>
          <w:marBottom w:val="0"/>
          <w:divBdr>
            <w:top w:val="none" w:sz="0" w:space="0" w:color="auto"/>
            <w:left w:val="none" w:sz="0" w:space="0" w:color="auto"/>
            <w:bottom w:val="none" w:sz="0" w:space="0" w:color="auto"/>
            <w:right w:val="none" w:sz="0" w:space="0" w:color="auto"/>
          </w:divBdr>
        </w:div>
      </w:divsChild>
    </w:div>
    <w:div w:id="910195290">
      <w:bodyDiv w:val="1"/>
      <w:marLeft w:val="0"/>
      <w:marRight w:val="0"/>
      <w:marTop w:val="0"/>
      <w:marBottom w:val="0"/>
      <w:divBdr>
        <w:top w:val="none" w:sz="0" w:space="0" w:color="auto"/>
        <w:left w:val="none" w:sz="0" w:space="0" w:color="auto"/>
        <w:bottom w:val="none" w:sz="0" w:space="0" w:color="auto"/>
        <w:right w:val="none" w:sz="0" w:space="0" w:color="auto"/>
      </w:divBdr>
    </w:div>
    <w:div w:id="922446653">
      <w:bodyDiv w:val="1"/>
      <w:marLeft w:val="0"/>
      <w:marRight w:val="0"/>
      <w:marTop w:val="0"/>
      <w:marBottom w:val="0"/>
      <w:divBdr>
        <w:top w:val="none" w:sz="0" w:space="0" w:color="auto"/>
        <w:left w:val="none" w:sz="0" w:space="0" w:color="auto"/>
        <w:bottom w:val="none" w:sz="0" w:space="0" w:color="auto"/>
        <w:right w:val="none" w:sz="0" w:space="0" w:color="auto"/>
      </w:divBdr>
    </w:div>
    <w:div w:id="927662640">
      <w:bodyDiv w:val="1"/>
      <w:marLeft w:val="0"/>
      <w:marRight w:val="0"/>
      <w:marTop w:val="0"/>
      <w:marBottom w:val="0"/>
      <w:divBdr>
        <w:top w:val="none" w:sz="0" w:space="0" w:color="auto"/>
        <w:left w:val="none" w:sz="0" w:space="0" w:color="auto"/>
        <w:bottom w:val="none" w:sz="0" w:space="0" w:color="auto"/>
        <w:right w:val="none" w:sz="0" w:space="0" w:color="auto"/>
      </w:divBdr>
    </w:div>
    <w:div w:id="934170292">
      <w:bodyDiv w:val="1"/>
      <w:marLeft w:val="0"/>
      <w:marRight w:val="0"/>
      <w:marTop w:val="0"/>
      <w:marBottom w:val="0"/>
      <w:divBdr>
        <w:top w:val="none" w:sz="0" w:space="0" w:color="auto"/>
        <w:left w:val="none" w:sz="0" w:space="0" w:color="auto"/>
        <w:bottom w:val="none" w:sz="0" w:space="0" w:color="auto"/>
        <w:right w:val="none" w:sz="0" w:space="0" w:color="auto"/>
      </w:divBdr>
    </w:div>
    <w:div w:id="958954151">
      <w:bodyDiv w:val="1"/>
      <w:marLeft w:val="0"/>
      <w:marRight w:val="0"/>
      <w:marTop w:val="0"/>
      <w:marBottom w:val="0"/>
      <w:divBdr>
        <w:top w:val="none" w:sz="0" w:space="0" w:color="auto"/>
        <w:left w:val="none" w:sz="0" w:space="0" w:color="auto"/>
        <w:bottom w:val="none" w:sz="0" w:space="0" w:color="auto"/>
        <w:right w:val="none" w:sz="0" w:space="0" w:color="auto"/>
      </w:divBdr>
    </w:div>
    <w:div w:id="974334168">
      <w:bodyDiv w:val="1"/>
      <w:marLeft w:val="0"/>
      <w:marRight w:val="0"/>
      <w:marTop w:val="0"/>
      <w:marBottom w:val="0"/>
      <w:divBdr>
        <w:top w:val="none" w:sz="0" w:space="0" w:color="auto"/>
        <w:left w:val="none" w:sz="0" w:space="0" w:color="auto"/>
        <w:bottom w:val="none" w:sz="0" w:space="0" w:color="auto"/>
        <w:right w:val="none" w:sz="0" w:space="0" w:color="auto"/>
      </w:divBdr>
    </w:div>
    <w:div w:id="998536634">
      <w:bodyDiv w:val="1"/>
      <w:marLeft w:val="0"/>
      <w:marRight w:val="0"/>
      <w:marTop w:val="0"/>
      <w:marBottom w:val="0"/>
      <w:divBdr>
        <w:top w:val="none" w:sz="0" w:space="0" w:color="auto"/>
        <w:left w:val="none" w:sz="0" w:space="0" w:color="auto"/>
        <w:bottom w:val="none" w:sz="0" w:space="0" w:color="auto"/>
        <w:right w:val="none" w:sz="0" w:space="0" w:color="auto"/>
      </w:divBdr>
    </w:div>
    <w:div w:id="1021735173">
      <w:bodyDiv w:val="1"/>
      <w:marLeft w:val="0"/>
      <w:marRight w:val="0"/>
      <w:marTop w:val="0"/>
      <w:marBottom w:val="0"/>
      <w:divBdr>
        <w:top w:val="none" w:sz="0" w:space="0" w:color="auto"/>
        <w:left w:val="none" w:sz="0" w:space="0" w:color="auto"/>
        <w:bottom w:val="none" w:sz="0" w:space="0" w:color="auto"/>
        <w:right w:val="none" w:sz="0" w:space="0" w:color="auto"/>
      </w:divBdr>
    </w:div>
    <w:div w:id="1049185505">
      <w:bodyDiv w:val="1"/>
      <w:marLeft w:val="0"/>
      <w:marRight w:val="0"/>
      <w:marTop w:val="0"/>
      <w:marBottom w:val="0"/>
      <w:divBdr>
        <w:top w:val="none" w:sz="0" w:space="0" w:color="auto"/>
        <w:left w:val="none" w:sz="0" w:space="0" w:color="auto"/>
        <w:bottom w:val="none" w:sz="0" w:space="0" w:color="auto"/>
        <w:right w:val="none" w:sz="0" w:space="0" w:color="auto"/>
      </w:divBdr>
    </w:div>
    <w:div w:id="1097601836">
      <w:bodyDiv w:val="1"/>
      <w:marLeft w:val="0"/>
      <w:marRight w:val="0"/>
      <w:marTop w:val="0"/>
      <w:marBottom w:val="0"/>
      <w:divBdr>
        <w:top w:val="none" w:sz="0" w:space="0" w:color="auto"/>
        <w:left w:val="none" w:sz="0" w:space="0" w:color="auto"/>
        <w:bottom w:val="none" w:sz="0" w:space="0" w:color="auto"/>
        <w:right w:val="none" w:sz="0" w:space="0" w:color="auto"/>
      </w:divBdr>
    </w:div>
    <w:div w:id="1135953828">
      <w:bodyDiv w:val="1"/>
      <w:marLeft w:val="0"/>
      <w:marRight w:val="0"/>
      <w:marTop w:val="0"/>
      <w:marBottom w:val="0"/>
      <w:divBdr>
        <w:top w:val="none" w:sz="0" w:space="0" w:color="auto"/>
        <w:left w:val="none" w:sz="0" w:space="0" w:color="auto"/>
        <w:bottom w:val="none" w:sz="0" w:space="0" w:color="auto"/>
        <w:right w:val="none" w:sz="0" w:space="0" w:color="auto"/>
      </w:divBdr>
    </w:div>
    <w:div w:id="1321422964">
      <w:bodyDiv w:val="1"/>
      <w:marLeft w:val="0"/>
      <w:marRight w:val="0"/>
      <w:marTop w:val="0"/>
      <w:marBottom w:val="0"/>
      <w:divBdr>
        <w:top w:val="none" w:sz="0" w:space="0" w:color="auto"/>
        <w:left w:val="none" w:sz="0" w:space="0" w:color="auto"/>
        <w:bottom w:val="none" w:sz="0" w:space="0" w:color="auto"/>
        <w:right w:val="none" w:sz="0" w:space="0" w:color="auto"/>
      </w:divBdr>
    </w:div>
    <w:div w:id="1357734834">
      <w:bodyDiv w:val="1"/>
      <w:marLeft w:val="0"/>
      <w:marRight w:val="0"/>
      <w:marTop w:val="0"/>
      <w:marBottom w:val="0"/>
      <w:divBdr>
        <w:top w:val="none" w:sz="0" w:space="0" w:color="auto"/>
        <w:left w:val="none" w:sz="0" w:space="0" w:color="auto"/>
        <w:bottom w:val="none" w:sz="0" w:space="0" w:color="auto"/>
        <w:right w:val="none" w:sz="0" w:space="0" w:color="auto"/>
      </w:divBdr>
      <w:divsChild>
        <w:div w:id="1982688351">
          <w:marLeft w:val="0"/>
          <w:marRight w:val="0"/>
          <w:marTop w:val="0"/>
          <w:marBottom w:val="0"/>
          <w:divBdr>
            <w:top w:val="none" w:sz="0" w:space="0" w:color="auto"/>
            <w:left w:val="none" w:sz="0" w:space="0" w:color="auto"/>
            <w:bottom w:val="none" w:sz="0" w:space="0" w:color="auto"/>
            <w:right w:val="none" w:sz="0" w:space="0" w:color="auto"/>
          </w:divBdr>
        </w:div>
        <w:div w:id="445778168">
          <w:marLeft w:val="0"/>
          <w:marRight w:val="0"/>
          <w:marTop w:val="0"/>
          <w:marBottom w:val="0"/>
          <w:divBdr>
            <w:top w:val="none" w:sz="0" w:space="0" w:color="auto"/>
            <w:left w:val="none" w:sz="0" w:space="0" w:color="auto"/>
            <w:bottom w:val="none" w:sz="0" w:space="0" w:color="auto"/>
            <w:right w:val="none" w:sz="0" w:space="0" w:color="auto"/>
          </w:divBdr>
        </w:div>
        <w:div w:id="415176484">
          <w:marLeft w:val="0"/>
          <w:marRight w:val="0"/>
          <w:marTop w:val="0"/>
          <w:marBottom w:val="0"/>
          <w:divBdr>
            <w:top w:val="none" w:sz="0" w:space="0" w:color="auto"/>
            <w:left w:val="none" w:sz="0" w:space="0" w:color="auto"/>
            <w:bottom w:val="none" w:sz="0" w:space="0" w:color="auto"/>
            <w:right w:val="none" w:sz="0" w:space="0" w:color="auto"/>
          </w:divBdr>
        </w:div>
      </w:divsChild>
    </w:div>
    <w:div w:id="1361082309">
      <w:bodyDiv w:val="1"/>
      <w:marLeft w:val="0"/>
      <w:marRight w:val="0"/>
      <w:marTop w:val="0"/>
      <w:marBottom w:val="0"/>
      <w:divBdr>
        <w:top w:val="none" w:sz="0" w:space="0" w:color="auto"/>
        <w:left w:val="none" w:sz="0" w:space="0" w:color="auto"/>
        <w:bottom w:val="none" w:sz="0" w:space="0" w:color="auto"/>
        <w:right w:val="none" w:sz="0" w:space="0" w:color="auto"/>
      </w:divBdr>
    </w:div>
    <w:div w:id="1410618557">
      <w:bodyDiv w:val="1"/>
      <w:marLeft w:val="0"/>
      <w:marRight w:val="0"/>
      <w:marTop w:val="0"/>
      <w:marBottom w:val="0"/>
      <w:divBdr>
        <w:top w:val="none" w:sz="0" w:space="0" w:color="auto"/>
        <w:left w:val="none" w:sz="0" w:space="0" w:color="auto"/>
        <w:bottom w:val="none" w:sz="0" w:space="0" w:color="auto"/>
        <w:right w:val="none" w:sz="0" w:space="0" w:color="auto"/>
      </w:divBdr>
      <w:divsChild>
        <w:div w:id="1781797061">
          <w:marLeft w:val="0"/>
          <w:marRight w:val="0"/>
          <w:marTop w:val="0"/>
          <w:marBottom w:val="0"/>
          <w:divBdr>
            <w:top w:val="none" w:sz="0" w:space="0" w:color="auto"/>
            <w:left w:val="none" w:sz="0" w:space="0" w:color="auto"/>
            <w:bottom w:val="none" w:sz="0" w:space="0" w:color="auto"/>
            <w:right w:val="none" w:sz="0" w:space="0" w:color="auto"/>
          </w:divBdr>
          <w:divsChild>
            <w:div w:id="1577780571">
              <w:marLeft w:val="0"/>
              <w:marRight w:val="0"/>
              <w:marTop w:val="0"/>
              <w:marBottom w:val="0"/>
              <w:divBdr>
                <w:top w:val="none" w:sz="0" w:space="0" w:color="auto"/>
                <w:left w:val="none" w:sz="0" w:space="0" w:color="auto"/>
                <w:bottom w:val="none" w:sz="0" w:space="0" w:color="auto"/>
                <w:right w:val="none" w:sz="0" w:space="0" w:color="auto"/>
              </w:divBdr>
              <w:divsChild>
                <w:div w:id="1990280506">
                  <w:marLeft w:val="0"/>
                  <w:marRight w:val="0"/>
                  <w:marTop w:val="0"/>
                  <w:marBottom w:val="0"/>
                  <w:divBdr>
                    <w:top w:val="none" w:sz="0" w:space="0" w:color="auto"/>
                    <w:left w:val="none" w:sz="0" w:space="0" w:color="auto"/>
                    <w:bottom w:val="none" w:sz="0" w:space="0" w:color="auto"/>
                    <w:right w:val="none" w:sz="0" w:space="0" w:color="auto"/>
                  </w:divBdr>
                </w:div>
              </w:divsChild>
            </w:div>
            <w:div w:id="1863199463">
              <w:marLeft w:val="0"/>
              <w:marRight w:val="0"/>
              <w:marTop w:val="0"/>
              <w:marBottom w:val="0"/>
              <w:divBdr>
                <w:top w:val="none" w:sz="0" w:space="0" w:color="auto"/>
                <w:left w:val="none" w:sz="0" w:space="0" w:color="auto"/>
                <w:bottom w:val="none" w:sz="0" w:space="0" w:color="auto"/>
                <w:right w:val="none" w:sz="0" w:space="0" w:color="auto"/>
              </w:divBdr>
            </w:div>
            <w:div w:id="1755004422">
              <w:marLeft w:val="0"/>
              <w:marRight w:val="0"/>
              <w:marTop w:val="0"/>
              <w:marBottom w:val="0"/>
              <w:divBdr>
                <w:top w:val="none" w:sz="0" w:space="0" w:color="auto"/>
                <w:left w:val="none" w:sz="0" w:space="0" w:color="auto"/>
                <w:bottom w:val="none" w:sz="0" w:space="0" w:color="auto"/>
                <w:right w:val="none" w:sz="0" w:space="0" w:color="auto"/>
              </w:divBdr>
            </w:div>
            <w:div w:id="19773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6027">
      <w:bodyDiv w:val="1"/>
      <w:marLeft w:val="0"/>
      <w:marRight w:val="0"/>
      <w:marTop w:val="0"/>
      <w:marBottom w:val="0"/>
      <w:divBdr>
        <w:top w:val="none" w:sz="0" w:space="0" w:color="auto"/>
        <w:left w:val="none" w:sz="0" w:space="0" w:color="auto"/>
        <w:bottom w:val="none" w:sz="0" w:space="0" w:color="auto"/>
        <w:right w:val="none" w:sz="0" w:space="0" w:color="auto"/>
      </w:divBdr>
    </w:div>
    <w:div w:id="1511263372">
      <w:bodyDiv w:val="1"/>
      <w:marLeft w:val="0"/>
      <w:marRight w:val="0"/>
      <w:marTop w:val="0"/>
      <w:marBottom w:val="0"/>
      <w:divBdr>
        <w:top w:val="none" w:sz="0" w:space="0" w:color="auto"/>
        <w:left w:val="none" w:sz="0" w:space="0" w:color="auto"/>
        <w:bottom w:val="none" w:sz="0" w:space="0" w:color="auto"/>
        <w:right w:val="none" w:sz="0" w:space="0" w:color="auto"/>
      </w:divBdr>
    </w:div>
    <w:div w:id="1600674955">
      <w:bodyDiv w:val="1"/>
      <w:marLeft w:val="0"/>
      <w:marRight w:val="0"/>
      <w:marTop w:val="0"/>
      <w:marBottom w:val="0"/>
      <w:divBdr>
        <w:top w:val="none" w:sz="0" w:space="0" w:color="auto"/>
        <w:left w:val="none" w:sz="0" w:space="0" w:color="auto"/>
        <w:bottom w:val="none" w:sz="0" w:space="0" w:color="auto"/>
        <w:right w:val="none" w:sz="0" w:space="0" w:color="auto"/>
      </w:divBdr>
    </w:div>
    <w:div w:id="1698507934">
      <w:bodyDiv w:val="1"/>
      <w:marLeft w:val="0"/>
      <w:marRight w:val="0"/>
      <w:marTop w:val="0"/>
      <w:marBottom w:val="0"/>
      <w:divBdr>
        <w:top w:val="none" w:sz="0" w:space="0" w:color="auto"/>
        <w:left w:val="none" w:sz="0" w:space="0" w:color="auto"/>
        <w:bottom w:val="none" w:sz="0" w:space="0" w:color="auto"/>
        <w:right w:val="none" w:sz="0" w:space="0" w:color="auto"/>
      </w:divBdr>
    </w:div>
    <w:div w:id="1815097297">
      <w:bodyDiv w:val="1"/>
      <w:marLeft w:val="0"/>
      <w:marRight w:val="0"/>
      <w:marTop w:val="0"/>
      <w:marBottom w:val="0"/>
      <w:divBdr>
        <w:top w:val="none" w:sz="0" w:space="0" w:color="auto"/>
        <w:left w:val="none" w:sz="0" w:space="0" w:color="auto"/>
        <w:bottom w:val="none" w:sz="0" w:space="0" w:color="auto"/>
        <w:right w:val="none" w:sz="0" w:space="0" w:color="auto"/>
      </w:divBdr>
    </w:div>
    <w:div w:id="1848784873">
      <w:bodyDiv w:val="1"/>
      <w:marLeft w:val="0"/>
      <w:marRight w:val="0"/>
      <w:marTop w:val="0"/>
      <w:marBottom w:val="0"/>
      <w:divBdr>
        <w:top w:val="none" w:sz="0" w:space="0" w:color="auto"/>
        <w:left w:val="none" w:sz="0" w:space="0" w:color="auto"/>
        <w:bottom w:val="none" w:sz="0" w:space="0" w:color="auto"/>
        <w:right w:val="none" w:sz="0" w:space="0" w:color="auto"/>
      </w:divBdr>
    </w:div>
    <w:div w:id="1956449995">
      <w:bodyDiv w:val="1"/>
      <w:marLeft w:val="0"/>
      <w:marRight w:val="0"/>
      <w:marTop w:val="0"/>
      <w:marBottom w:val="0"/>
      <w:divBdr>
        <w:top w:val="none" w:sz="0" w:space="0" w:color="auto"/>
        <w:left w:val="none" w:sz="0" w:space="0" w:color="auto"/>
        <w:bottom w:val="none" w:sz="0" w:space="0" w:color="auto"/>
        <w:right w:val="none" w:sz="0" w:space="0" w:color="auto"/>
      </w:divBdr>
    </w:div>
    <w:div w:id="1962761712">
      <w:bodyDiv w:val="1"/>
      <w:marLeft w:val="0"/>
      <w:marRight w:val="0"/>
      <w:marTop w:val="0"/>
      <w:marBottom w:val="0"/>
      <w:divBdr>
        <w:top w:val="none" w:sz="0" w:space="0" w:color="auto"/>
        <w:left w:val="none" w:sz="0" w:space="0" w:color="auto"/>
        <w:bottom w:val="none" w:sz="0" w:space="0" w:color="auto"/>
        <w:right w:val="none" w:sz="0" w:space="0" w:color="auto"/>
      </w:divBdr>
    </w:div>
    <w:div w:id="2020043994">
      <w:bodyDiv w:val="1"/>
      <w:marLeft w:val="0"/>
      <w:marRight w:val="0"/>
      <w:marTop w:val="0"/>
      <w:marBottom w:val="0"/>
      <w:divBdr>
        <w:top w:val="none" w:sz="0" w:space="0" w:color="auto"/>
        <w:left w:val="none" w:sz="0" w:space="0" w:color="auto"/>
        <w:bottom w:val="none" w:sz="0" w:space="0" w:color="auto"/>
        <w:right w:val="none" w:sz="0" w:space="0" w:color="auto"/>
      </w:divBdr>
    </w:div>
    <w:div w:id="2038044654">
      <w:bodyDiv w:val="1"/>
      <w:marLeft w:val="0"/>
      <w:marRight w:val="0"/>
      <w:marTop w:val="0"/>
      <w:marBottom w:val="0"/>
      <w:divBdr>
        <w:top w:val="none" w:sz="0" w:space="0" w:color="auto"/>
        <w:left w:val="none" w:sz="0" w:space="0" w:color="auto"/>
        <w:bottom w:val="none" w:sz="0" w:space="0" w:color="auto"/>
        <w:right w:val="none" w:sz="0" w:space="0" w:color="auto"/>
      </w:divBdr>
    </w:div>
    <w:div w:id="2110159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erjitd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5049-8F07-437D-A036-F67EEFBD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9908</Words>
  <Characters>56479</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66255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Wardle</dc:creator>
  <cp:lastModifiedBy>Lapage K.P.</cp:lastModifiedBy>
  <cp:revision>2</cp:revision>
  <cp:lastPrinted>2017-07-29T13:31:00Z</cp:lastPrinted>
  <dcterms:created xsi:type="dcterms:W3CDTF">2017-08-24T14:05:00Z</dcterms:created>
  <dcterms:modified xsi:type="dcterms:W3CDTF">2017-08-24T14:05:00Z</dcterms:modified>
</cp:coreProperties>
</file>