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4FA" w:rsidRPr="003246B9" w:rsidRDefault="00ED64FA" w:rsidP="00ED64FA">
      <w:pPr>
        <w:pStyle w:val="Heading2"/>
        <w:rPr>
          <w:rFonts w:cs="Arial"/>
          <w:color w:val="auto"/>
          <w:sz w:val="32"/>
          <w:szCs w:val="32"/>
          <w:lang w:val="en-US"/>
        </w:rPr>
      </w:pPr>
      <w:bookmarkStart w:id="0" w:name="_Toc415324191"/>
      <w:bookmarkStart w:id="1" w:name="_GoBack"/>
      <w:bookmarkEnd w:id="1"/>
      <w:r w:rsidRPr="003246B9">
        <w:rPr>
          <w:rFonts w:cs="Arial"/>
          <w:color w:val="auto"/>
          <w:sz w:val="32"/>
          <w:szCs w:val="32"/>
          <w:lang w:val="en-US"/>
        </w:rPr>
        <w:t>Knee posture during gait and global functioning post-stroke: a theoretical ICF framework using current measures in stroke rehabilitation</w:t>
      </w:r>
      <w:bookmarkEnd w:id="0"/>
      <w:r w:rsidRPr="003246B9">
        <w:rPr>
          <w:rFonts w:cs="Arial"/>
          <w:color w:val="auto"/>
          <w:sz w:val="32"/>
          <w:szCs w:val="32"/>
          <w:lang w:val="en-US"/>
        </w:rPr>
        <w:t xml:space="preserve"> </w:t>
      </w:r>
    </w:p>
    <w:p w:rsidR="00ED64FA" w:rsidRPr="00E160DE" w:rsidRDefault="00ED64FA" w:rsidP="00ED64FA">
      <w:pPr>
        <w:rPr>
          <w:lang w:val="en-US" w:eastAsia="pt-PT"/>
        </w:rPr>
      </w:pPr>
    </w:p>
    <w:p w:rsidR="00ED64FA" w:rsidRPr="00E160DE" w:rsidRDefault="00ED64FA" w:rsidP="00ED64FA">
      <w:pPr>
        <w:rPr>
          <w:rFonts w:cs="Arial"/>
          <w:sz w:val="32"/>
          <w:szCs w:val="32"/>
          <w:lang w:val="en-US"/>
        </w:rPr>
      </w:pPr>
      <w:r w:rsidRPr="003246B9">
        <w:rPr>
          <w:rFonts w:asciiTheme="majorHAnsi" w:hAnsiTheme="majorHAnsi"/>
          <w:b/>
          <w:sz w:val="32"/>
          <w:szCs w:val="32"/>
          <w:lang w:val="en-US"/>
        </w:rPr>
        <w:t>Published in</w:t>
      </w:r>
      <w:r w:rsidRPr="00E160DE">
        <w:rPr>
          <w:rFonts w:asciiTheme="majorHAnsi" w:hAnsiTheme="majorHAnsi"/>
          <w:sz w:val="32"/>
          <w:szCs w:val="32"/>
          <w:lang w:val="en-US"/>
        </w:rPr>
        <w:t xml:space="preserve"> </w:t>
      </w:r>
      <w:r w:rsidRPr="00E160DE">
        <w:rPr>
          <w:rFonts w:asciiTheme="majorHAnsi" w:hAnsiTheme="majorHAnsi" w:cs="Arial"/>
          <w:sz w:val="32"/>
          <w:szCs w:val="32"/>
          <w:u w:val="single"/>
          <w:lang w:val="en-US"/>
        </w:rPr>
        <w:t>Disability and Rehabilitation Journal.</w:t>
      </w:r>
    </w:p>
    <w:p w:rsidR="00ED64FA" w:rsidRDefault="00ED64FA" w:rsidP="00ED64FA">
      <w:pPr>
        <w:rPr>
          <w:lang w:val="en-US" w:eastAsia="pt-PT"/>
        </w:rPr>
      </w:pPr>
    </w:p>
    <w:p w:rsidR="00ED64FA" w:rsidRPr="00013E9A" w:rsidRDefault="00ED64FA" w:rsidP="00ED64FA">
      <w:pPr>
        <w:pStyle w:val="Footer"/>
        <w:spacing w:line="360" w:lineRule="auto"/>
        <w:rPr>
          <w:rFonts w:asciiTheme="majorHAnsi" w:hAnsiTheme="majorHAnsi"/>
          <w:sz w:val="24"/>
          <w:szCs w:val="24"/>
          <w:lang w:val="en-US"/>
        </w:rPr>
      </w:pPr>
      <w:r w:rsidRPr="00013E9A">
        <w:rPr>
          <w:rFonts w:asciiTheme="majorHAnsi" w:hAnsiTheme="majorHAnsi" w:cs="Arial"/>
          <w:sz w:val="24"/>
          <w:szCs w:val="24"/>
          <w:lang w:val="en-US" w:eastAsia="pt-PT"/>
        </w:rPr>
        <w:t xml:space="preserve">Rosa, Marques, Demain and Metcalf (2014). "Knee posture during gait and global functioning post-stroke: a theoretical ICF framework using current measures in stroke rehabilitation." </w:t>
      </w:r>
      <w:r w:rsidRPr="00013E9A">
        <w:rPr>
          <w:rFonts w:asciiTheme="majorHAnsi" w:hAnsiTheme="majorHAnsi" w:cs="Arial"/>
          <w:sz w:val="24"/>
          <w:szCs w:val="24"/>
          <w:u w:val="single"/>
          <w:lang w:val="en-US" w:eastAsia="pt-PT"/>
        </w:rPr>
        <w:t>Disability and Rehabilitation</w:t>
      </w:r>
      <w:r w:rsidRPr="00013E9A">
        <w:rPr>
          <w:rFonts w:asciiTheme="majorHAnsi" w:hAnsiTheme="majorHAnsi" w:cs="Arial"/>
          <w:sz w:val="24"/>
          <w:szCs w:val="24"/>
          <w:lang w:val="en-US" w:eastAsia="pt-PT"/>
        </w:rPr>
        <w:t>:</w:t>
      </w:r>
      <w:r>
        <w:rPr>
          <w:rFonts w:asciiTheme="majorHAnsi" w:hAnsiTheme="majorHAnsi" w:cs="Arial"/>
          <w:sz w:val="24"/>
          <w:szCs w:val="24"/>
          <w:lang w:val="en-US" w:eastAsia="pt-PT"/>
        </w:rPr>
        <w:t>6:</w:t>
      </w:r>
      <w:r w:rsidRPr="00013E9A">
        <w:rPr>
          <w:rFonts w:asciiTheme="majorHAnsi" w:hAnsiTheme="majorHAnsi" w:cs="Arial"/>
          <w:sz w:val="24"/>
          <w:szCs w:val="24"/>
          <w:lang w:val="en-US" w:eastAsia="pt-PT"/>
        </w:rPr>
        <w:t xml:space="preserve"> 1-10.</w:t>
      </w:r>
    </w:p>
    <w:p w:rsidR="00ED64FA" w:rsidRDefault="00ED64FA" w:rsidP="00ED64FA">
      <w:pPr>
        <w:rPr>
          <w:b/>
          <w:lang w:val="en-US"/>
        </w:rPr>
      </w:pPr>
    </w:p>
    <w:p w:rsidR="00ED64FA" w:rsidRDefault="00ED64FA" w:rsidP="00ED64FA">
      <w:pPr>
        <w:rPr>
          <w:lang w:val="en-US"/>
        </w:rPr>
      </w:pPr>
    </w:p>
    <w:p w:rsidR="00ED64FA" w:rsidRPr="00483803" w:rsidRDefault="00ED64FA" w:rsidP="00ED64FA">
      <w:pPr>
        <w:rPr>
          <w:b/>
          <w:lang w:val="en-US"/>
        </w:rPr>
        <w:sectPr w:rsidR="00ED64FA" w:rsidRPr="00483803" w:rsidSect="0071450B">
          <w:footerReference w:type="default" r:id="rId7"/>
          <w:pgSz w:w="14457" w:h="16838"/>
          <w:pgMar w:top="1418" w:right="1134" w:bottom="1418" w:left="1701" w:header="709" w:footer="709" w:gutter="0"/>
          <w:cols w:space="708"/>
          <w:docGrid w:linePitch="360"/>
        </w:sectPr>
      </w:pPr>
    </w:p>
    <w:p w:rsidR="00ED64FA" w:rsidRDefault="00ED64FA" w:rsidP="00ED64FA">
      <w:pPr>
        <w:spacing w:line="360" w:lineRule="auto"/>
        <w:jc w:val="both"/>
        <w:rPr>
          <w:rFonts w:ascii="Cambria" w:hAnsi="Cambria"/>
          <w:b/>
          <w:sz w:val="24"/>
          <w:szCs w:val="24"/>
          <w:lang w:val="en-US"/>
        </w:rPr>
        <w:sectPr w:rsidR="00ED64FA" w:rsidSect="00226BAB">
          <w:footerReference w:type="default" r:id="rId8"/>
          <w:type w:val="nextColumn"/>
          <w:pgSz w:w="14457" w:h="16838"/>
          <w:pgMar w:top="1418" w:right="1134" w:bottom="1418" w:left="1701" w:header="709" w:footer="709" w:gutter="0"/>
          <w:cols w:space="708"/>
          <w:docGrid w:linePitch="360"/>
        </w:sectPr>
      </w:pPr>
    </w:p>
    <w:p w:rsidR="00ED64FA" w:rsidRPr="00013E9A" w:rsidRDefault="00ED64FA" w:rsidP="00ED64FA">
      <w:pPr>
        <w:spacing w:line="360" w:lineRule="auto"/>
        <w:jc w:val="both"/>
        <w:rPr>
          <w:rFonts w:ascii="Cambria" w:hAnsi="Cambria"/>
          <w:b/>
          <w:sz w:val="24"/>
          <w:szCs w:val="24"/>
        </w:rPr>
      </w:pPr>
      <w:r w:rsidRPr="00013E9A">
        <w:rPr>
          <w:rFonts w:ascii="Cambria" w:hAnsi="Cambria"/>
          <w:b/>
          <w:sz w:val="24"/>
          <w:szCs w:val="24"/>
          <w:lang w:val="en-US"/>
        </w:rPr>
        <w:lastRenderedPageBreak/>
        <w:t>“</w:t>
      </w:r>
      <w:r w:rsidRPr="00013E9A">
        <w:rPr>
          <w:rFonts w:ascii="Cambria" w:hAnsi="Cambria" w:cs="Arial"/>
          <w:b/>
          <w:sz w:val="24"/>
          <w:szCs w:val="24"/>
          <w:lang w:val="en-US"/>
        </w:rPr>
        <w:t>Knee posture during gait and global functioning post-stroke: a theoretical ICF framework using current measures in stroke rehabilitation</w:t>
      </w:r>
      <w:r w:rsidRPr="00013E9A">
        <w:rPr>
          <w:rFonts w:ascii="Cambria" w:hAnsi="Cambria"/>
          <w:sz w:val="24"/>
          <w:szCs w:val="24"/>
        </w:rPr>
        <w:t>.</w:t>
      </w:r>
      <w:r w:rsidRPr="00013E9A">
        <w:rPr>
          <w:rFonts w:ascii="Cambria" w:hAnsi="Cambria" w:cs="Arial"/>
          <w:sz w:val="24"/>
          <w:szCs w:val="24"/>
          <w:lang w:val="en-US"/>
        </w:rPr>
        <w:t>"</w:t>
      </w:r>
    </w:p>
    <w:p w:rsidR="00ED64FA" w:rsidRPr="00F54004" w:rsidRDefault="00ED64FA" w:rsidP="00ED64FA">
      <w:pPr>
        <w:suppressLineNumbers/>
        <w:spacing w:after="0" w:line="360" w:lineRule="auto"/>
        <w:jc w:val="both"/>
        <w:rPr>
          <w:rFonts w:ascii="Cambria" w:hAnsi="Cambria"/>
          <w:bCs/>
        </w:rPr>
      </w:pPr>
      <w:r w:rsidRPr="00F54004">
        <w:rPr>
          <w:rFonts w:ascii="Cambria" w:hAnsi="Cambria"/>
          <w:bCs/>
          <w:kern w:val="28"/>
        </w:rPr>
        <w:t xml:space="preserve">Marlene Cristina Neves Rosa </w:t>
      </w:r>
      <w:r w:rsidRPr="00F54004">
        <w:rPr>
          <w:rFonts w:ascii="Cambria" w:hAnsi="Cambria"/>
          <w:bCs/>
          <w:kern w:val="28"/>
          <w:vertAlign w:val="superscript"/>
        </w:rPr>
        <w:t>(1)</w:t>
      </w:r>
      <w:r w:rsidRPr="00F54004">
        <w:rPr>
          <w:rFonts w:ascii="Cambria" w:hAnsi="Cambria"/>
          <w:bCs/>
          <w:kern w:val="28"/>
        </w:rPr>
        <w:t xml:space="preserve">, Alda Marques </w:t>
      </w:r>
      <w:r w:rsidRPr="00F54004">
        <w:rPr>
          <w:rFonts w:ascii="Cambria" w:hAnsi="Cambria"/>
          <w:bCs/>
          <w:kern w:val="28"/>
          <w:vertAlign w:val="superscript"/>
        </w:rPr>
        <w:t>(2)</w:t>
      </w:r>
      <w:r w:rsidRPr="00F54004">
        <w:rPr>
          <w:rFonts w:ascii="Cambria" w:hAnsi="Cambria"/>
          <w:bCs/>
          <w:kern w:val="28"/>
        </w:rPr>
        <w:t xml:space="preserve"> Sara Demain </w:t>
      </w:r>
      <w:r w:rsidRPr="00F54004">
        <w:rPr>
          <w:rFonts w:ascii="Cambria" w:hAnsi="Cambria"/>
          <w:bCs/>
          <w:kern w:val="28"/>
          <w:vertAlign w:val="superscript"/>
        </w:rPr>
        <w:t>(3)</w:t>
      </w:r>
      <w:r w:rsidRPr="00F54004">
        <w:rPr>
          <w:rFonts w:ascii="Cambria" w:hAnsi="Cambria"/>
          <w:bCs/>
          <w:kern w:val="28"/>
        </w:rPr>
        <w:t xml:space="preserve"> </w:t>
      </w:r>
      <w:r w:rsidRPr="00F54004">
        <w:rPr>
          <w:rFonts w:ascii="Cambria" w:hAnsi="Cambria"/>
          <w:shd w:val="clear" w:color="auto" w:fill="FFFFFF"/>
        </w:rPr>
        <w:t xml:space="preserve">Cheryl D. Metcalf </w:t>
      </w:r>
      <w:r w:rsidRPr="00F54004">
        <w:rPr>
          <w:rFonts w:ascii="Cambria" w:hAnsi="Cambria"/>
          <w:shd w:val="clear" w:color="auto" w:fill="FFFFFF"/>
          <w:vertAlign w:val="superscript"/>
        </w:rPr>
        <w:t>(4)</w:t>
      </w:r>
    </w:p>
    <w:p w:rsidR="00ED64FA" w:rsidRPr="00F54004" w:rsidRDefault="00ED64FA" w:rsidP="00ED64FA">
      <w:pPr>
        <w:widowControl w:val="0"/>
        <w:suppressLineNumbers/>
        <w:overflowPunct w:val="0"/>
        <w:autoSpaceDE w:val="0"/>
        <w:autoSpaceDN w:val="0"/>
        <w:adjustRightInd w:val="0"/>
        <w:spacing w:after="0" w:line="240" w:lineRule="auto"/>
        <w:rPr>
          <w:rFonts w:ascii="Cambria" w:hAnsi="Cambria"/>
        </w:rPr>
      </w:pPr>
      <w:r w:rsidRPr="00F54004">
        <w:rPr>
          <w:rFonts w:ascii="Cambria" w:hAnsi="Cambria"/>
          <w:bCs/>
          <w:kern w:val="28"/>
          <w:vertAlign w:val="superscript"/>
        </w:rPr>
        <w:t xml:space="preserve">(1) </w:t>
      </w:r>
      <w:r w:rsidRPr="00F54004">
        <w:rPr>
          <w:rFonts w:ascii="Cambria" w:hAnsi="Cambria"/>
          <w:bCs/>
          <w:kern w:val="28"/>
        </w:rPr>
        <w:t>PhD student at University of Aveiro, Department of Health Sciences (Secção Autónoma de Ciências da Saúde – SACS)</w:t>
      </w:r>
      <w:r w:rsidRPr="00F54004">
        <w:rPr>
          <w:rFonts w:ascii="Cambria" w:hAnsi="Cambria"/>
          <w:bCs/>
          <w:iCs/>
          <w:kern w:val="28"/>
        </w:rPr>
        <w:t>, University of Aveiro, Aveiro, Portugal</w:t>
      </w:r>
    </w:p>
    <w:p w:rsidR="00ED64FA" w:rsidRPr="00F54004" w:rsidRDefault="00ED64FA" w:rsidP="00ED64FA">
      <w:pPr>
        <w:widowControl w:val="0"/>
        <w:suppressLineNumbers/>
        <w:overflowPunct w:val="0"/>
        <w:autoSpaceDE w:val="0"/>
        <w:autoSpaceDN w:val="0"/>
        <w:adjustRightInd w:val="0"/>
        <w:spacing w:after="0" w:line="240" w:lineRule="auto"/>
        <w:rPr>
          <w:rFonts w:ascii="Cambria" w:hAnsi="Cambria"/>
          <w:bCs/>
          <w:iCs/>
          <w:kern w:val="28"/>
          <w:lang w:val="en-US"/>
        </w:rPr>
      </w:pPr>
      <w:r w:rsidRPr="00F54004">
        <w:rPr>
          <w:rFonts w:ascii="Cambria" w:hAnsi="Cambria"/>
          <w:bCs/>
          <w:kern w:val="28"/>
          <w:vertAlign w:val="superscript"/>
          <w:lang w:val="en-US"/>
        </w:rPr>
        <w:t>(2)</w:t>
      </w:r>
      <w:r w:rsidRPr="00F54004">
        <w:rPr>
          <w:rFonts w:ascii="Cambria" w:hAnsi="Cambria"/>
          <w:bCs/>
          <w:kern w:val="28"/>
          <w:lang w:val="en-US"/>
        </w:rPr>
        <w:t xml:space="preserve"> Senior lecturer at the University of Aveiro. </w:t>
      </w:r>
      <w:r w:rsidRPr="00F54004">
        <w:rPr>
          <w:rFonts w:ascii="Cambria" w:hAnsi="Cambria"/>
          <w:bCs/>
          <w:iCs/>
          <w:kern w:val="28"/>
          <w:lang w:val="en-US"/>
        </w:rPr>
        <w:t>School of Health Sciences, University of Aveiro, Portugal</w:t>
      </w:r>
    </w:p>
    <w:p w:rsidR="00ED64FA" w:rsidRPr="00F54004" w:rsidRDefault="00ED64FA" w:rsidP="00ED64FA">
      <w:pPr>
        <w:widowControl w:val="0"/>
        <w:suppressLineNumbers/>
        <w:overflowPunct w:val="0"/>
        <w:autoSpaceDE w:val="0"/>
        <w:autoSpaceDN w:val="0"/>
        <w:adjustRightInd w:val="0"/>
        <w:spacing w:after="0" w:line="240" w:lineRule="auto"/>
        <w:rPr>
          <w:rFonts w:ascii="Cambria" w:hAnsi="Cambria"/>
          <w:shd w:val="clear" w:color="auto" w:fill="FFFFFF"/>
          <w:lang w:val="en-US"/>
        </w:rPr>
      </w:pPr>
      <w:r w:rsidRPr="00F54004">
        <w:rPr>
          <w:rFonts w:ascii="Cambria" w:hAnsi="Cambria"/>
          <w:bCs/>
          <w:kern w:val="28"/>
          <w:vertAlign w:val="superscript"/>
          <w:lang w:val="en-US"/>
        </w:rPr>
        <w:t>(3)</w:t>
      </w:r>
      <w:r w:rsidRPr="00F54004">
        <w:rPr>
          <w:rFonts w:ascii="Cambria" w:hAnsi="Cambria"/>
          <w:bCs/>
          <w:kern w:val="28"/>
          <w:lang w:val="en-US"/>
        </w:rPr>
        <w:t xml:space="preserve"> Lecturer at the </w:t>
      </w:r>
      <w:r w:rsidRPr="00F54004">
        <w:rPr>
          <w:rFonts w:ascii="Cambria" w:hAnsi="Cambria"/>
          <w:shd w:val="clear" w:color="auto" w:fill="FFFFFF"/>
          <w:lang w:val="en-US"/>
        </w:rPr>
        <w:t>Faculty of Health Sciences, University of Southampton, United Kingdom</w:t>
      </w:r>
    </w:p>
    <w:p w:rsidR="00ED64FA" w:rsidRPr="00F54004" w:rsidRDefault="00ED64FA" w:rsidP="00ED64FA">
      <w:pPr>
        <w:widowControl w:val="0"/>
        <w:suppressLineNumbers/>
        <w:overflowPunct w:val="0"/>
        <w:autoSpaceDE w:val="0"/>
        <w:autoSpaceDN w:val="0"/>
        <w:adjustRightInd w:val="0"/>
        <w:spacing w:after="0" w:line="240" w:lineRule="auto"/>
        <w:rPr>
          <w:rFonts w:ascii="Cambria" w:hAnsi="Cambria"/>
          <w:shd w:val="clear" w:color="auto" w:fill="FFFFFF"/>
          <w:lang w:val="en-US"/>
        </w:rPr>
      </w:pPr>
      <w:r w:rsidRPr="00F54004">
        <w:rPr>
          <w:rFonts w:ascii="Cambria" w:hAnsi="Cambria"/>
          <w:bCs/>
          <w:kern w:val="28"/>
          <w:vertAlign w:val="superscript"/>
          <w:lang w:val="en-US"/>
        </w:rPr>
        <w:t>(4)</w:t>
      </w:r>
      <w:r w:rsidRPr="00F54004">
        <w:rPr>
          <w:rFonts w:ascii="Cambria" w:hAnsi="Cambria"/>
          <w:bCs/>
          <w:kern w:val="28"/>
          <w:lang w:val="en-US"/>
        </w:rPr>
        <w:t xml:space="preserve"> Lecturer at the </w:t>
      </w:r>
      <w:r w:rsidRPr="00F54004">
        <w:rPr>
          <w:rFonts w:ascii="Cambria" w:hAnsi="Cambria"/>
          <w:shd w:val="clear" w:color="auto" w:fill="FFFFFF"/>
          <w:lang w:val="en-US"/>
        </w:rPr>
        <w:t>Faculty of Health Sciences, University of Southampton, United Kingdom</w:t>
      </w:r>
    </w:p>
    <w:p w:rsidR="00ED64FA" w:rsidRPr="00F54004" w:rsidRDefault="00ED64FA" w:rsidP="00ED64FA">
      <w:pPr>
        <w:rPr>
          <w:rFonts w:ascii="Cambria" w:hAnsi="Cambria"/>
          <w:b/>
          <w:lang w:val="en-US"/>
        </w:rPr>
      </w:pPr>
    </w:p>
    <w:p w:rsidR="00ED64FA" w:rsidRPr="00013E9A" w:rsidRDefault="00ED64FA" w:rsidP="00ED64FA">
      <w:pPr>
        <w:pStyle w:val="Heading3"/>
        <w:spacing w:line="360" w:lineRule="auto"/>
        <w:rPr>
          <w:rFonts w:asciiTheme="majorHAnsi" w:hAnsiTheme="majorHAnsi"/>
          <w:color w:val="auto"/>
          <w:sz w:val="24"/>
          <w:szCs w:val="24"/>
          <w:lang w:val="en-US"/>
        </w:rPr>
      </w:pPr>
      <w:bookmarkStart w:id="2" w:name="_Toc415324192"/>
      <w:r w:rsidRPr="00013E9A">
        <w:rPr>
          <w:rFonts w:asciiTheme="majorHAnsi" w:hAnsiTheme="majorHAnsi"/>
          <w:color w:val="auto"/>
          <w:sz w:val="24"/>
          <w:szCs w:val="24"/>
          <w:lang w:val="en-US"/>
        </w:rPr>
        <w:t>Abstract</w:t>
      </w:r>
      <w:bookmarkEnd w:id="2"/>
    </w:p>
    <w:p w:rsidR="00ED64FA" w:rsidRPr="00013E9A" w:rsidRDefault="00ED64FA" w:rsidP="00ED64FA">
      <w:pPr>
        <w:spacing w:after="0" w:line="360" w:lineRule="auto"/>
        <w:jc w:val="both"/>
        <w:rPr>
          <w:rFonts w:asciiTheme="majorHAnsi" w:hAnsiTheme="majorHAnsi" w:cs="Arial"/>
          <w:sz w:val="24"/>
          <w:szCs w:val="24"/>
          <w:lang w:val="en-US"/>
        </w:rPr>
      </w:pPr>
      <w:r w:rsidRPr="00013E9A">
        <w:rPr>
          <w:rFonts w:asciiTheme="majorHAnsi" w:hAnsiTheme="majorHAnsi" w:cs="Arial"/>
          <w:b/>
          <w:sz w:val="24"/>
          <w:szCs w:val="24"/>
          <w:lang w:val="en-US"/>
        </w:rPr>
        <w:t xml:space="preserve">Background: </w:t>
      </w:r>
      <w:r w:rsidRPr="00013E9A">
        <w:rPr>
          <w:rFonts w:asciiTheme="majorHAnsi" w:hAnsiTheme="majorHAnsi" w:cs="Arial"/>
          <w:sz w:val="24"/>
          <w:szCs w:val="24"/>
          <w:lang w:val="en-US"/>
        </w:rPr>
        <w:t xml:space="preserve">Abnormal knee posture (AKP) in loading-response severely affects walking ability after stroke, but its contribution to global functioning is still unknown. </w:t>
      </w:r>
    </w:p>
    <w:p w:rsidR="00ED64FA" w:rsidRPr="00013E9A" w:rsidRDefault="00ED64FA" w:rsidP="00ED64FA">
      <w:pPr>
        <w:spacing w:after="0" w:line="360" w:lineRule="auto"/>
        <w:jc w:val="both"/>
        <w:rPr>
          <w:rFonts w:asciiTheme="majorHAnsi" w:hAnsiTheme="majorHAnsi" w:cs="Arial"/>
          <w:sz w:val="24"/>
          <w:szCs w:val="24"/>
          <w:lang w:val="en-US"/>
        </w:rPr>
      </w:pPr>
      <w:r w:rsidRPr="00013E9A">
        <w:rPr>
          <w:rFonts w:asciiTheme="majorHAnsi" w:hAnsiTheme="majorHAnsi" w:cs="Arial"/>
          <w:b/>
          <w:sz w:val="24"/>
          <w:szCs w:val="24"/>
          <w:lang w:val="en-US"/>
        </w:rPr>
        <w:t xml:space="preserve">Purpose: </w:t>
      </w:r>
      <w:r w:rsidRPr="00013E9A">
        <w:rPr>
          <w:rFonts w:asciiTheme="majorHAnsi" w:hAnsiTheme="majorHAnsi" w:cs="Arial"/>
          <w:sz w:val="24"/>
          <w:szCs w:val="24"/>
          <w:lang w:val="en-US"/>
        </w:rPr>
        <w:t>To characterise the global functioning post-stroke in patients with normal and abnormal knee posture during loading-response.</w:t>
      </w:r>
    </w:p>
    <w:p w:rsidR="00ED64FA" w:rsidRPr="00013E9A" w:rsidRDefault="00ED64FA" w:rsidP="00ED64FA">
      <w:pPr>
        <w:spacing w:after="0" w:line="360" w:lineRule="auto"/>
        <w:jc w:val="both"/>
        <w:rPr>
          <w:rFonts w:asciiTheme="majorHAnsi" w:hAnsiTheme="majorHAnsi" w:cs="Arial"/>
          <w:sz w:val="24"/>
          <w:szCs w:val="24"/>
          <w:lang w:val="en-US"/>
        </w:rPr>
      </w:pPr>
      <w:r w:rsidRPr="00013E9A">
        <w:rPr>
          <w:rFonts w:asciiTheme="majorHAnsi" w:hAnsiTheme="majorHAnsi" w:cs="Arial"/>
          <w:b/>
          <w:sz w:val="24"/>
          <w:szCs w:val="24"/>
          <w:lang w:val="en-US"/>
        </w:rPr>
        <w:t xml:space="preserve">Methods: </w:t>
      </w:r>
      <w:r w:rsidRPr="00013E9A">
        <w:rPr>
          <w:rFonts w:asciiTheme="majorHAnsi" w:hAnsiTheme="majorHAnsi" w:cs="Arial"/>
          <w:iCs/>
          <w:sz w:val="24"/>
          <w:szCs w:val="24"/>
          <w:lang w:val="en-US"/>
        </w:rPr>
        <w:t xml:space="preserve">35 people, 6 months post-stroke. </w:t>
      </w:r>
      <w:r w:rsidRPr="00013E9A">
        <w:rPr>
          <w:rFonts w:asciiTheme="majorHAnsi" w:hAnsiTheme="majorHAnsi" w:cs="Arial"/>
          <w:sz w:val="24"/>
          <w:szCs w:val="24"/>
          <w:lang w:val="en-US"/>
        </w:rPr>
        <w:t>with normal knee posture (NKP) and AKP</w:t>
      </w:r>
      <w:r w:rsidRPr="00013E9A">
        <w:rPr>
          <w:rFonts w:asciiTheme="majorHAnsi" w:hAnsiTheme="majorHAnsi" w:cs="Arial"/>
          <w:iCs/>
          <w:sz w:val="24"/>
          <w:szCs w:val="24"/>
          <w:lang w:val="en-US"/>
        </w:rPr>
        <w:t xml:space="preserve"> were identified and assessed using </w:t>
      </w:r>
      <w:r w:rsidRPr="00013E9A">
        <w:rPr>
          <w:rFonts w:asciiTheme="majorHAnsi" w:hAnsiTheme="majorHAnsi" w:cs="Arial"/>
          <w:sz w:val="24"/>
          <w:szCs w:val="24"/>
          <w:lang w:val="en-US"/>
        </w:rPr>
        <w:t xml:space="preserve">clinical measures classified into the corresponding ICF domains: weight function (body mass index); muscle power (knee isometric strength); muscle tone (Modified Ashworth Scale); voluntary motor control (Leg sub-score of Fugl-Meyer scale); walking short distances (5-meter walk test; Timed-Up and Go test);walking on different surfaces (Functional Ambulation Categories); moving around (Falls Efficacy Scale); moving using equipment (walking aids) and global assessment of function (WHODAS II). Age, gender, marital status, current occupation and caregivers support characterised personal factors. </w:t>
      </w:r>
    </w:p>
    <w:p w:rsidR="00ED64FA" w:rsidRPr="00013E9A" w:rsidRDefault="00ED64FA" w:rsidP="00ED64FA">
      <w:pPr>
        <w:spacing w:after="0" w:line="360" w:lineRule="auto"/>
        <w:jc w:val="both"/>
        <w:rPr>
          <w:rFonts w:asciiTheme="majorHAnsi" w:hAnsiTheme="majorHAnsi" w:cs="Arial"/>
          <w:b/>
          <w:sz w:val="24"/>
          <w:szCs w:val="24"/>
          <w:lang w:val="en-US"/>
        </w:rPr>
      </w:pPr>
      <w:r w:rsidRPr="00013E9A">
        <w:rPr>
          <w:rFonts w:asciiTheme="majorHAnsi" w:hAnsiTheme="majorHAnsi" w:cs="Arial"/>
          <w:b/>
          <w:sz w:val="24"/>
          <w:szCs w:val="24"/>
          <w:lang w:val="en-US"/>
        </w:rPr>
        <w:t xml:space="preserve">Results: </w:t>
      </w:r>
      <w:r w:rsidRPr="00013E9A">
        <w:rPr>
          <w:rFonts w:asciiTheme="majorHAnsi" w:hAnsiTheme="majorHAnsi" w:cs="Arial"/>
          <w:sz w:val="24"/>
          <w:szCs w:val="24"/>
          <w:lang w:val="en-US"/>
        </w:rPr>
        <w:t xml:space="preserve">Patients with AKP had significantly lower knee flexor strength, higher knee flexor and extensor spasticity, more difficulty in maintaining a standing position, walking short and long distances, , used walking aids more often and needed more caregiver support. Restriction in activities and participation were correlated with knee flexor strength for AKP and with knee spasticity for NKP group. </w:t>
      </w:r>
    </w:p>
    <w:p w:rsidR="00ED64FA" w:rsidRPr="00013E9A" w:rsidRDefault="00ED64FA" w:rsidP="00ED64FA">
      <w:pPr>
        <w:spacing w:after="0" w:line="360" w:lineRule="auto"/>
        <w:jc w:val="both"/>
        <w:rPr>
          <w:rFonts w:asciiTheme="majorHAnsi" w:hAnsiTheme="majorHAnsi" w:cs="Arial"/>
          <w:sz w:val="24"/>
          <w:szCs w:val="24"/>
          <w:lang w:val="en-US"/>
        </w:rPr>
      </w:pPr>
      <w:r w:rsidRPr="00013E9A">
        <w:rPr>
          <w:rFonts w:asciiTheme="majorHAnsi" w:hAnsiTheme="majorHAnsi" w:cs="Arial"/>
          <w:b/>
          <w:sz w:val="24"/>
          <w:szCs w:val="24"/>
          <w:lang w:val="en-US"/>
        </w:rPr>
        <w:t xml:space="preserve">Conclusions: </w:t>
      </w:r>
      <w:r w:rsidRPr="00013E9A">
        <w:rPr>
          <w:rFonts w:asciiTheme="majorHAnsi" w:hAnsiTheme="majorHAnsi" w:cs="Arial"/>
          <w:sz w:val="24"/>
          <w:szCs w:val="24"/>
          <w:lang w:val="en-US"/>
        </w:rPr>
        <w:t xml:space="preserve">AKP restricts functioning and participation. </w:t>
      </w:r>
    </w:p>
    <w:p w:rsidR="00ED64FA" w:rsidRPr="00013E9A" w:rsidRDefault="00ED64FA" w:rsidP="00ED64FA">
      <w:pPr>
        <w:spacing w:after="0" w:line="360" w:lineRule="auto"/>
        <w:jc w:val="both"/>
        <w:rPr>
          <w:rFonts w:asciiTheme="majorHAnsi" w:hAnsiTheme="majorHAnsi" w:cs="Arial"/>
          <w:sz w:val="24"/>
          <w:szCs w:val="24"/>
          <w:lang w:val="en-US"/>
        </w:rPr>
      </w:pPr>
    </w:p>
    <w:p w:rsidR="00ED64FA" w:rsidRPr="00013E9A" w:rsidRDefault="00ED64FA" w:rsidP="00ED64FA">
      <w:pPr>
        <w:spacing w:after="0" w:line="360" w:lineRule="auto"/>
        <w:rPr>
          <w:rFonts w:asciiTheme="majorHAnsi" w:hAnsiTheme="majorHAnsi" w:cs="Arial"/>
          <w:b/>
          <w:sz w:val="24"/>
          <w:szCs w:val="24"/>
          <w:lang w:val="en-US"/>
        </w:rPr>
      </w:pPr>
      <w:bookmarkStart w:id="3" w:name="_Toc414997183"/>
      <w:bookmarkStart w:id="4" w:name="_Toc414997285"/>
      <w:bookmarkStart w:id="5" w:name="_Toc415036465"/>
      <w:bookmarkStart w:id="6" w:name="_Toc415046885"/>
      <w:bookmarkStart w:id="7" w:name="_Toc415046970"/>
      <w:r w:rsidRPr="00013E9A">
        <w:rPr>
          <w:rFonts w:asciiTheme="majorHAnsi" w:hAnsiTheme="majorHAnsi" w:cs="Arial"/>
          <w:b/>
          <w:sz w:val="24"/>
          <w:szCs w:val="24"/>
          <w:lang w:val="en-US"/>
        </w:rPr>
        <w:t xml:space="preserve">Keywords: </w:t>
      </w:r>
      <w:r w:rsidRPr="00013E9A">
        <w:rPr>
          <w:rFonts w:asciiTheme="majorHAnsi" w:hAnsiTheme="majorHAnsi" w:cs="Arial"/>
          <w:sz w:val="24"/>
          <w:szCs w:val="24"/>
          <w:lang w:val="en-US"/>
        </w:rPr>
        <w:t>functioning, gait, ICF framework, knee posture, stroke.</w:t>
      </w:r>
      <w:bookmarkEnd w:id="3"/>
      <w:bookmarkEnd w:id="4"/>
      <w:bookmarkEnd w:id="5"/>
      <w:bookmarkEnd w:id="6"/>
      <w:bookmarkEnd w:id="7"/>
    </w:p>
    <w:p w:rsidR="00ED64FA" w:rsidRPr="00013E9A" w:rsidRDefault="00ED64FA" w:rsidP="00ED64FA">
      <w:pPr>
        <w:pStyle w:val="Heading3"/>
        <w:spacing w:line="360" w:lineRule="auto"/>
        <w:rPr>
          <w:rFonts w:cs="Arial"/>
          <w:color w:val="auto"/>
          <w:sz w:val="24"/>
          <w:szCs w:val="24"/>
          <w:lang w:val="en-US"/>
        </w:rPr>
      </w:pPr>
      <w:bookmarkStart w:id="8" w:name="_Toc415324193"/>
      <w:r w:rsidRPr="00013E9A">
        <w:rPr>
          <w:rFonts w:cs="Arial"/>
          <w:color w:val="auto"/>
          <w:sz w:val="24"/>
          <w:szCs w:val="24"/>
          <w:lang w:val="en-US"/>
        </w:rPr>
        <w:t>Implications for the rehabilitation</w:t>
      </w:r>
      <w:bookmarkEnd w:id="8"/>
    </w:p>
    <w:p w:rsidR="00ED64FA" w:rsidRPr="00013E9A" w:rsidRDefault="00ED64FA" w:rsidP="00ED64FA">
      <w:pPr>
        <w:spacing w:after="0" w:line="360" w:lineRule="auto"/>
        <w:jc w:val="both"/>
        <w:rPr>
          <w:rFonts w:ascii="Cambria" w:hAnsi="Cambria" w:cs="Arial"/>
          <w:sz w:val="24"/>
          <w:szCs w:val="24"/>
          <w:lang w:val="en-US"/>
        </w:rPr>
      </w:pPr>
      <w:r w:rsidRPr="00013E9A">
        <w:rPr>
          <w:rFonts w:ascii="Cambria" w:hAnsi="Cambria" w:cs="Arial"/>
          <w:sz w:val="24"/>
          <w:szCs w:val="24"/>
          <w:lang w:val="en-US"/>
        </w:rPr>
        <w:t xml:space="preserve">- Identification of abnormal knee posture in gait can indicate potential assessment and treatment priorities e.g. knee flexor strength is a major determinant of functioning in patients with abnormal knee posture and should be assessed; </w:t>
      </w:r>
    </w:p>
    <w:p w:rsidR="00ED64FA" w:rsidRPr="00013E9A" w:rsidRDefault="00ED64FA" w:rsidP="00ED64FA">
      <w:pPr>
        <w:spacing w:after="0" w:line="360" w:lineRule="auto"/>
        <w:jc w:val="both"/>
        <w:rPr>
          <w:rFonts w:ascii="Cambria" w:hAnsi="Cambria" w:cs="Arial"/>
          <w:sz w:val="24"/>
          <w:szCs w:val="24"/>
          <w:lang w:val="en-US"/>
        </w:rPr>
      </w:pPr>
      <w:r w:rsidRPr="00013E9A">
        <w:rPr>
          <w:rFonts w:ascii="Cambria" w:hAnsi="Cambria" w:cs="Arial"/>
          <w:sz w:val="24"/>
          <w:szCs w:val="24"/>
          <w:lang w:val="en-US"/>
        </w:rPr>
        <w:t>- The identification of an abnormal knee posture post-stroke seems relevant for planning patient's long-term needs (e.g., amount of caregiver support);</w:t>
      </w:r>
    </w:p>
    <w:p w:rsidR="00ED64FA" w:rsidRPr="00013E9A" w:rsidRDefault="00ED64FA" w:rsidP="00ED64FA">
      <w:pPr>
        <w:spacing w:after="0" w:line="360" w:lineRule="auto"/>
        <w:jc w:val="both"/>
        <w:rPr>
          <w:rFonts w:ascii="Cambria" w:hAnsi="Cambria" w:cs="Arial"/>
          <w:sz w:val="24"/>
          <w:szCs w:val="24"/>
          <w:lang w:val="en-US"/>
        </w:rPr>
      </w:pPr>
      <w:r w:rsidRPr="00013E9A">
        <w:rPr>
          <w:rFonts w:ascii="Cambria" w:hAnsi="Cambria" w:cs="Arial"/>
          <w:sz w:val="24"/>
          <w:szCs w:val="24"/>
          <w:lang w:val="en-US"/>
        </w:rPr>
        <w:t xml:space="preserve">- The interpretation of functional measures based on the ICF framework can enhance clinical-reasoning in rehabilitation post-stroke. </w:t>
      </w:r>
    </w:p>
    <w:p w:rsidR="00ED64FA" w:rsidRPr="00013E9A" w:rsidRDefault="00ED64FA" w:rsidP="00ED64FA">
      <w:pPr>
        <w:pStyle w:val="Heading3"/>
        <w:spacing w:line="360" w:lineRule="auto"/>
        <w:rPr>
          <w:rFonts w:cs="Arial"/>
          <w:color w:val="auto"/>
          <w:sz w:val="24"/>
          <w:szCs w:val="24"/>
          <w:lang w:val="en-US"/>
        </w:rPr>
      </w:pPr>
      <w:bookmarkStart w:id="9" w:name="_Toc415324194"/>
      <w:r w:rsidRPr="00013E9A">
        <w:rPr>
          <w:rFonts w:cs="Arial"/>
          <w:color w:val="auto"/>
          <w:sz w:val="24"/>
          <w:szCs w:val="24"/>
          <w:lang w:val="en-US"/>
        </w:rPr>
        <w:t>Introduction</w:t>
      </w:r>
      <w:bookmarkEnd w:id="9"/>
    </w:p>
    <w:p w:rsidR="00ED64FA" w:rsidRPr="00013E9A" w:rsidRDefault="00ED64FA" w:rsidP="00ED64FA">
      <w:pPr>
        <w:spacing w:after="0" w:line="360" w:lineRule="auto"/>
        <w:jc w:val="both"/>
        <w:rPr>
          <w:rFonts w:ascii="Cambria" w:hAnsi="Cambria" w:cs="Arial"/>
          <w:sz w:val="24"/>
          <w:szCs w:val="24"/>
          <w:lang w:val="en-US"/>
        </w:rPr>
      </w:pPr>
      <w:r w:rsidRPr="00013E9A">
        <w:rPr>
          <w:rFonts w:ascii="Cambria" w:hAnsi="Cambria" w:cs="Arial"/>
          <w:sz w:val="24"/>
          <w:szCs w:val="24"/>
          <w:lang w:val="en-US"/>
        </w:rPr>
        <w:t xml:space="preserve">Stroke is a major cause of disability </w:t>
      </w:r>
      <w:r w:rsidRPr="00013E9A">
        <w:rPr>
          <w:rFonts w:ascii="Cambria" w:hAnsi="Cambria" w:cs="Arial"/>
          <w:color w:val="000000"/>
          <w:sz w:val="24"/>
          <w:szCs w:val="24"/>
          <w:lang w:val="en-US"/>
        </w:rPr>
        <w:t xml:space="preserve">worldwide that seriously affects </w:t>
      </w:r>
      <w:r w:rsidRPr="00013E9A">
        <w:rPr>
          <w:rFonts w:ascii="Cambria" w:hAnsi="Cambria" w:cs="Arial"/>
          <w:sz w:val="24"/>
          <w:szCs w:val="24"/>
          <w:lang w:val="en-US"/>
        </w:rPr>
        <w:t>walking ability</w:t>
      </w:r>
      <w:r w:rsidRPr="00013E9A">
        <w:rPr>
          <w:rFonts w:ascii="Cambria" w:hAnsi="Cambria" w:cs="Arial"/>
          <w:noProof/>
          <w:sz w:val="24"/>
          <w:szCs w:val="24"/>
          <w:lang w:val="en-US"/>
        </w:rPr>
        <w:t>(Patel et al. 2006; Truelsen et al. 2006)</w:t>
      </w:r>
      <w:r w:rsidRPr="00013E9A">
        <w:rPr>
          <w:rFonts w:ascii="Cambria" w:hAnsi="Cambria" w:cs="Arial"/>
          <w:sz w:val="24"/>
          <w:szCs w:val="24"/>
          <w:lang w:val="en-US"/>
        </w:rPr>
        <w:t xml:space="preserve"> and functional independence </w:t>
      </w:r>
      <w:r w:rsidRPr="00013E9A">
        <w:rPr>
          <w:rFonts w:ascii="Cambria" w:hAnsi="Cambria" w:cs="Arial"/>
          <w:noProof/>
          <w:sz w:val="24"/>
          <w:szCs w:val="24"/>
          <w:lang w:val="en-US"/>
        </w:rPr>
        <w:t>(Jørgensen et al. 1995)</w:t>
      </w:r>
      <w:r w:rsidRPr="00013E9A">
        <w:rPr>
          <w:rFonts w:ascii="Cambria" w:hAnsi="Cambria" w:cs="Arial"/>
          <w:sz w:val="24"/>
          <w:szCs w:val="24"/>
          <w:lang w:val="en-US"/>
        </w:rPr>
        <w:t xml:space="preserve">. One of the most important walking impairments post-stroke is the reduced capacity to dynamically transfer body weight in the direction of the paretic lower limb </w:t>
      </w:r>
      <w:r w:rsidRPr="00013E9A">
        <w:rPr>
          <w:rFonts w:ascii="Cambria" w:hAnsi="Cambria" w:cs="Arial"/>
          <w:noProof/>
          <w:sz w:val="24"/>
          <w:szCs w:val="24"/>
          <w:lang w:val="en-US"/>
        </w:rPr>
        <w:t>(Alexander S. Aruin, Tim Hanke, Gouri Chaudhuri, Richard Harvey and Noel Rao 2000)</w:t>
      </w:r>
      <w:r w:rsidRPr="00013E9A">
        <w:rPr>
          <w:rFonts w:ascii="Cambria" w:hAnsi="Cambria" w:cs="Arial"/>
          <w:sz w:val="24"/>
          <w:szCs w:val="24"/>
          <w:lang w:val="en-US"/>
        </w:rPr>
        <w:t xml:space="preserve">. The body weight transference occurs during the double stance period of walking, and includes two different phases: initial foot contact and the loading response </w:t>
      </w:r>
      <w:r w:rsidRPr="00013E9A">
        <w:rPr>
          <w:rFonts w:ascii="Cambria" w:hAnsi="Cambria" w:cs="Arial"/>
          <w:noProof/>
          <w:sz w:val="24"/>
          <w:szCs w:val="24"/>
          <w:lang w:val="en-US"/>
        </w:rPr>
        <w:t>(M. and S. 2008)</w:t>
      </w:r>
      <w:r w:rsidRPr="00013E9A">
        <w:rPr>
          <w:rFonts w:ascii="Cambria" w:hAnsi="Cambria" w:cs="Arial"/>
          <w:sz w:val="24"/>
          <w:szCs w:val="24"/>
          <w:lang w:val="en-US"/>
        </w:rPr>
        <w:t xml:space="preserve">. During the loading response, the foot comes into full contact with the floor and body weight is fully transferred onto the stance limb. A normal knee posture is necessary to ensure an efficient loading-response mechanism and is therefore, a key determinant of walking ability </w:t>
      </w:r>
      <w:r w:rsidRPr="00013E9A">
        <w:rPr>
          <w:rFonts w:ascii="Cambria" w:hAnsi="Cambria" w:cs="Arial"/>
          <w:noProof/>
          <w:sz w:val="24"/>
          <w:szCs w:val="24"/>
          <w:lang w:val="en-US"/>
        </w:rPr>
        <w:t>(Alexander S. Aruin et al. 2000)</w:t>
      </w:r>
      <w:r w:rsidRPr="00013E9A">
        <w:rPr>
          <w:rFonts w:ascii="Cambria" w:hAnsi="Cambria" w:cs="Arial"/>
          <w:sz w:val="24"/>
          <w:szCs w:val="24"/>
          <w:lang w:val="en-US"/>
        </w:rPr>
        <w:t xml:space="preserve">. Hence, regaining a normal knee posture (NKP) during gait is a primary target of stroke rehabilitation and depends on normal knee biomechanics during loading response </w:t>
      </w:r>
      <w:r w:rsidRPr="00013E9A">
        <w:rPr>
          <w:rFonts w:ascii="Cambria" w:hAnsi="Cambria" w:cs="Arial"/>
          <w:noProof/>
          <w:sz w:val="24"/>
          <w:szCs w:val="24"/>
          <w:lang w:val="en-US"/>
        </w:rPr>
        <w:t>(Hesse 2003; Lord et al. 2004)</w:t>
      </w:r>
      <w:r w:rsidRPr="00013E9A">
        <w:rPr>
          <w:rFonts w:ascii="Cambria" w:hAnsi="Cambria" w:cs="Arial"/>
          <w:sz w:val="24"/>
          <w:szCs w:val="24"/>
          <w:lang w:val="en-US"/>
        </w:rPr>
        <w:t>. The knee is normally maintained in between 8 to 15 degrees of flexion during loading</w:t>
      </w:r>
      <w:r w:rsidRPr="00013E9A">
        <w:rPr>
          <w:rFonts w:ascii="Cambria" w:hAnsi="Cambria" w:cs="Arial"/>
          <w:noProof/>
          <w:sz w:val="24"/>
          <w:szCs w:val="24"/>
          <w:lang w:val="en-US"/>
        </w:rPr>
        <w:t>(S. 1994)</w:t>
      </w:r>
      <w:r w:rsidRPr="00013E9A">
        <w:rPr>
          <w:rFonts w:ascii="Cambria" w:hAnsi="Cambria" w:cs="Arial"/>
          <w:sz w:val="24"/>
          <w:szCs w:val="24"/>
          <w:lang w:val="en-US"/>
        </w:rPr>
        <w:t>. However, in patients with stroke, two abnormal knee postures are commonly seen: knee hypoflexion (flexion&lt;8 degrees)</w:t>
      </w:r>
      <w:r w:rsidRPr="00013E9A">
        <w:rPr>
          <w:rFonts w:ascii="Cambria" w:hAnsi="Cambria" w:cs="Arial"/>
          <w:noProof/>
          <w:sz w:val="24"/>
          <w:szCs w:val="24"/>
          <w:lang w:val="en-US"/>
        </w:rPr>
        <w:t>(Knutsson et al. 1979; Lehmann et al. 1987; Pinzur MS, Sherman R, DiMonte-Levine P and J. 1987)</w:t>
      </w:r>
      <w:r w:rsidRPr="00013E9A">
        <w:rPr>
          <w:rFonts w:ascii="Cambria" w:hAnsi="Cambria" w:cs="Arial"/>
          <w:sz w:val="24"/>
          <w:szCs w:val="24"/>
          <w:lang w:val="en-US"/>
        </w:rPr>
        <w:t xml:space="preserve"> or knee hyperflexion (flexion &gt; 15 degrees )</w:t>
      </w:r>
      <w:r w:rsidRPr="00013E9A">
        <w:rPr>
          <w:rFonts w:ascii="Cambria" w:hAnsi="Cambria" w:cs="Arial"/>
          <w:noProof/>
          <w:sz w:val="24"/>
          <w:szCs w:val="24"/>
          <w:lang w:val="en-US"/>
        </w:rPr>
        <w:t>(Arene et al. 2009)</w:t>
      </w:r>
      <w:r w:rsidRPr="00013E9A">
        <w:rPr>
          <w:rFonts w:ascii="Cambria" w:hAnsi="Cambria" w:cs="Arial"/>
          <w:sz w:val="24"/>
          <w:szCs w:val="24"/>
          <w:lang w:val="en-US"/>
        </w:rPr>
        <w:t xml:space="preserve">. </w:t>
      </w:r>
    </w:p>
    <w:p w:rsidR="00ED64FA" w:rsidRPr="00013E9A" w:rsidRDefault="00ED64FA" w:rsidP="00ED64FA">
      <w:pPr>
        <w:spacing w:after="0" w:line="360" w:lineRule="auto"/>
        <w:jc w:val="both"/>
        <w:rPr>
          <w:rFonts w:ascii="Cambria" w:hAnsi="Cambria" w:cs="Arial"/>
          <w:sz w:val="24"/>
          <w:szCs w:val="24"/>
          <w:lang w:val="en-US"/>
        </w:rPr>
      </w:pPr>
      <w:r w:rsidRPr="00013E9A">
        <w:rPr>
          <w:rFonts w:ascii="Cambria" w:hAnsi="Cambria" w:cs="Arial"/>
          <w:sz w:val="24"/>
          <w:szCs w:val="24"/>
          <w:lang w:val="en-US"/>
        </w:rPr>
        <w:t xml:space="preserve">Despite the potential importance of knee posture to walking ability, little is known about the relationship between  knee posture, gait impairments and other measures of global functioning post-stroke </w:t>
      </w:r>
      <w:r w:rsidRPr="00013E9A">
        <w:rPr>
          <w:rFonts w:ascii="Cambria" w:hAnsi="Cambria" w:cs="Arial"/>
          <w:noProof/>
          <w:sz w:val="24"/>
          <w:szCs w:val="24"/>
          <w:lang w:val="en-US"/>
        </w:rPr>
        <w:t>(Mudge and Stott 2007)</w:t>
      </w:r>
      <w:r w:rsidRPr="00013E9A">
        <w:rPr>
          <w:rFonts w:ascii="Cambria" w:hAnsi="Cambria" w:cs="Arial"/>
          <w:sz w:val="24"/>
          <w:szCs w:val="24"/>
          <w:lang w:val="en-US"/>
        </w:rPr>
        <w:t xml:space="preserve">. The use of an internationally agreed approach to measuring function may enhance understanding of the relationship between kinematics and function and provide guidance for the assessment and management of people with impaired gait following stroke. </w:t>
      </w:r>
    </w:p>
    <w:p w:rsidR="00ED64FA" w:rsidRPr="00013E9A" w:rsidRDefault="00ED64FA" w:rsidP="00ED64FA">
      <w:pPr>
        <w:shd w:val="clear" w:color="auto" w:fill="FFFFFF"/>
        <w:spacing w:after="0" w:line="360" w:lineRule="auto"/>
        <w:jc w:val="both"/>
        <w:rPr>
          <w:rFonts w:ascii="Cambria" w:hAnsi="Cambria" w:cs="Arial"/>
          <w:sz w:val="24"/>
          <w:szCs w:val="24"/>
          <w:lang w:val="en-US"/>
        </w:rPr>
      </w:pPr>
      <w:r w:rsidRPr="00013E9A">
        <w:rPr>
          <w:rFonts w:ascii="Cambria" w:hAnsi="Cambria" w:cs="Arial"/>
          <w:sz w:val="24"/>
          <w:szCs w:val="24"/>
          <w:lang w:val="en-US"/>
        </w:rPr>
        <w:t>The International Classification of Functioning, Disability and Health (ICF) provides a multidimensional framework for assessing global functioning</w:t>
      </w:r>
      <w:r w:rsidRPr="00013E9A">
        <w:rPr>
          <w:rFonts w:ascii="Cambria" w:hAnsi="Cambria" w:cs="Arial"/>
          <w:noProof/>
          <w:sz w:val="24"/>
          <w:szCs w:val="24"/>
          <w:lang w:val="en-US"/>
        </w:rPr>
        <w:t>(Organisation 2001)</w:t>
      </w:r>
      <w:r w:rsidRPr="00013E9A">
        <w:rPr>
          <w:rFonts w:ascii="Cambria" w:hAnsi="Cambria" w:cs="Arial"/>
          <w:sz w:val="24"/>
          <w:szCs w:val="24"/>
          <w:lang w:val="en-US"/>
        </w:rPr>
        <w:t xml:space="preserve">. According to the ICF, clinical measures of functioning and disability can be classified into two primary levels of functioning:(i) impairments of body functions and structures (which define a significant loss or deviation of anatomy or physiology); and (ii) restrictions to activities and participation (which estimate the difficulties experienced by an individual in completing a given activity, life situation or role) </w:t>
      </w:r>
      <w:r w:rsidRPr="00013E9A">
        <w:rPr>
          <w:rFonts w:ascii="Cambria" w:hAnsi="Cambria" w:cs="Arial"/>
          <w:noProof/>
          <w:sz w:val="24"/>
          <w:szCs w:val="24"/>
          <w:lang w:val="en-US"/>
        </w:rPr>
        <w:t>(Barak and Duncan 2006; Mudge et al. 2007)</w:t>
      </w:r>
      <w:r w:rsidRPr="00013E9A">
        <w:rPr>
          <w:rFonts w:ascii="Cambria" w:hAnsi="Cambria" w:cs="Arial"/>
          <w:sz w:val="24"/>
          <w:szCs w:val="24"/>
          <w:lang w:val="en-US"/>
        </w:rPr>
        <w:t xml:space="preserve">. In addition, the ICF accounts for the influence of contextual factors, both environmental (social support, work, attitudes from others) and personal factors (race, gender, age, life style) on functioning </w:t>
      </w:r>
      <w:r w:rsidRPr="00013E9A">
        <w:rPr>
          <w:rFonts w:ascii="Cambria" w:hAnsi="Cambria" w:cs="Arial"/>
          <w:noProof/>
          <w:sz w:val="24"/>
          <w:szCs w:val="24"/>
          <w:lang w:val="en-US"/>
        </w:rPr>
        <w:t>(Threats 2006)</w:t>
      </w:r>
      <w:r w:rsidRPr="00013E9A">
        <w:rPr>
          <w:rFonts w:ascii="Cambria" w:hAnsi="Cambria" w:cs="Arial"/>
          <w:sz w:val="24"/>
          <w:szCs w:val="24"/>
          <w:lang w:val="en-US"/>
        </w:rPr>
        <w:t xml:space="preserve">. This approach may facilitate understanding of the interactions between different functional components and is recommended to guide the comprehensive assessment and management of patients </w:t>
      </w:r>
      <w:r w:rsidRPr="00013E9A">
        <w:rPr>
          <w:rFonts w:ascii="Cambria" w:hAnsi="Cambria" w:cs="Arial"/>
          <w:noProof/>
          <w:sz w:val="24"/>
          <w:szCs w:val="24"/>
          <w:lang w:val="en-US"/>
        </w:rPr>
        <w:t>(Organisation 2001; Salter, Jutai, Teasell, Foley, Bitensky and Bayley 2005)</w:t>
      </w:r>
      <w:r w:rsidRPr="00013E9A">
        <w:rPr>
          <w:rFonts w:ascii="Cambria" w:hAnsi="Cambria" w:cs="Arial"/>
          <w:sz w:val="24"/>
          <w:szCs w:val="24"/>
          <w:lang w:val="en-US"/>
        </w:rPr>
        <w:t>. The ICF framework might be used in people with stroke who have an abnormal knee posture (AKP) during loading stroke for several purposes, including: (i) identify the most important health components to be assessed in these patients; (ii) to characterize the contribution of AKP to global functioning and (iii) inform possible strategies for rehabilitation. The aim of this study was to characterise global functioning post-stroke in patients with normal and abnormal knee posture during loading-response, using current stroke rehabilitation measures to construct one ICF theoretical framework. This paper therefore sought to answer the following research questions:</w:t>
      </w:r>
    </w:p>
    <w:p w:rsidR="00ED64FA" w:rsidRPr="00013E9A" w:rsidRDefault="00ED64FA" w:rsidP="00ED64FA">
      <w:pPr>
        <w:shd w:val="clear" w:color="auto" w:fill="FFFFFF"/>
        <w:spacing w:after="0" w:line="360" w:lineRule="auto"/>
        <w:jc w:val="both"/>
        <w:rPr>
          <w:rFonts w:ascii="Cambria" w:hAnsi="Cambria" w:cs="Arial"/>
          <w:color w:val="000000"/>
          <w:sz w:val="24"/>
          <w:szCs w:val="24"/>
        </w:rPr>
      </w:pPr>
      <w:r w:rsidRPr="00013E9A">
        <w:rPr>
          <w:rFonts w:ascii="Cambria" w:hAnsi="Cambria" w:cs="Arial"/>
          <w:color w:val="000000"/>
          <w:sz w:val="24"/>
          <w:szCs w:val="24"/>
        </w:rPr>
        <w:t>- What are the functional abilities (body function, activity or participation and need for care) of people with stroke with i) normal and ii) abnormal knee posture during the loading phase?</w:t>
      </w:r>
    </w:p>
    <w:p w:rsidR="00ED64FA" w:rsidRPr="00013E9A" w:rsidRDefault="00ED64FA" w:rsidP="00ED64FA">
      <w:pPr>
        <w:shd w:val="clear" w:color="auto" w:fill="FFFFFF"/>
        <w:spacing w:after="0" w:line="360" w:lineRule="auto"/>
        <w:jc w:val="both"/>
        <w:rPr>
          <w:rFonts w:ascii="Cambria" w:hAnsi="Cambria" w:cs="Arial"/>
          <w:color w:val="000000"/>
          <w:sz w:val="24"/>
          <w:szCs w:val="24"/>
        </w:rPr>
      </w:pPr>
      <w:r w:rsidRPr="00013E9A">
        <w:rPr>
          <w:rFonts w:ascii="Cambria" w:hAnsi="Cambria" w:cs="Arial"/>
          <w:color w:val="000000"/>
          <w:sz w:val="24"/>
          <w:szCs w:val="24"/>
        </w:rPr>
        <w:t xml:space="preserve">-What is the relationship between knee posture during the loading phase and </w:t>
      </w:r>
      <w:r w:rsidRPr="00013E9A">
        <w:rPr>
          <w:rFonts w:ascii="Cambria" w:hAnsi="Cambria" w:cs="Arial"/>
          <w:color w:val="000000"/>
          <w:sz w:val="24"/>
          <w:szCs w:val="24"/>
        </w:rPr>
        <w:br/>
        <w:t>patient functioning?</w:t>
      </w:r>
    </w:p>
    <w:p w:rsidR="00ED64FA" w:rsidRPr="00013E9A" w:rsidRDefault="00ED64FA" w:rsidP="00ED64FA">
      <w:pPr>
        <w:spacing w:after="0" w:line="360" w:lineRule="auto"/>
        <w:jc w:val="both"/>
        <w:rPr>
          <w:rFonts w:ascii="Cambria" w:hAnsi="Cambria" w:cs="Arial"/>
          <w:sz w:val="24"/>
          <w:szCs w:val="24"/>
          <w:lang w:val="en-US"/>
        </w:rPr>
      </w:pPr>
    </w:p>
    <w:p w:rsidR="00ED64FA" w:rsidRPr="00013E9A" w:rsidRDefault="00ED64FA" w:rsidP="00ED64FA">
      <w:pPr>
        <w:pStyle w:val="Heading3"/>
        <w:spacing w:line="360" w:lineRule="auto"/>
        <w:rPr>
          <w:rFonts w:cs="Arial"/>
          <w:color w:val="auto"/>
          <w:sz w:val="24"/>
          <w:szCs w:val="24"/>
          <w:lang w:val="en-US"/>
        </w:rPr>
      </w:pPr>
      <w:bookmarkStart w:id="10" w:name="_Toc415324195"/>
      <w:r w:rsidRPr="00013E9A">
        <w:rPr>
          <w:rFonts w:cs="Arial"/>
          <w:color w:val="auto"/>
          <w:sz w:val="24"/>
          <w:szCs w:val="24"/>
          <w:lang w:val="en-US"/>
        </w:rPr>
        <w:t>Methods</w:t>
      </w:r>
      <w:bookmarkEnd w:id="10"/>
    </w:p>
    <w:p w:rsidR="00ED64FA" w:rsidRPr="00013E9A" w:rsidRDefault="00ED64FA" w:rsidP="00ED64FA">
      <w:pPr>
        <w:spacing w:after="0" w:line="360" w:lineRule="auto"/>
        <w:rPr>
          <w:rFonts w:ascii="Cambria" w:hAnsi="Cambria" w:cs="Arial"/>
          <w:b/>
          <w:sz w:val="24"/>
          <w:szCs w:val="24"/>
          <w:lang w:val="en-US"/>
        </w:rPr>
      </w:pPr>
      <w:r w:rsidRPr="00013E9A">
        <w:rPr>
          <w:rFonts w:ascii="Cambria" w:hAnsi="Cambria" w:cs="Arial"/>
          <w:b/>
          <w:sz w:val="24"/>
          <w:szCs w:val="24"/>
          <w:lang w:val="en-US"/>
        </w:rPr>
        <w:t>Design and Ethics</w:t>
      </w:r>
    </w:p>
    <w:p w:rsidR="00ED64FA" w:rsidRPr="00013E9A" w:rsidRDefault="00ED64FA" w:rsidP="00ED64FA">
      <w:pPr>
        <w:spacing w:after="0" w:line="360" w:lineRule="auto"/>
        <w:jc w:val="both"/>
        <w:rPr>
          <w:rFonts w:ascii="Cambria" w:hAnsi="Cambria" w:cs="Arial"/>
          <w:sz w:val="24"/>
          <w:szCs w:val="24"/>
          <w:lang w:val="en-US"/>
        </w:rPr>
      </w:pPr>
      <w:r w:rsidRPr="00013E9A">
        <w:rPr>
          <w:rFonts w:ascii="Cambria" w:hAnsi="Cambria" w:cs="Arial"/>
          <w:sz w:val="24"/>
          <w:szCs w:val="24"/>
          <w:lang w:val="en-US"/>
        </w:rPr>
        <w:t xml:space="preserve">An exploratory descriptive study was conducted </w:t>
      </w:r>
      <w:r w:rsidRPr="00013E9A">
        <w:rPr>
          <w:rFonts w:ascii="Cambria" w:hAnsi="Cambria" w:cs="Arial"/>
          <w:iCs/>
          <w:sz w:val="24"/>
          <w:szCs w:val="24"/>
          <w:lang w:val="en-US"/>
        </w:rPr>
        <w:t>in</w:t>
      </w:r>
      <w:r w:rsidRPr="00013E9A">
        <w:rPr>
          <w:rFonts w:ascii="Cambria" w:hAnsi="Cambria" w:cs="Arial"/>
          <w:sz w:val="24"/>
          <w:szCs w:val="24"/>
          <w:lang w:val="en-US"/>
        </w:rPr>
        <w:t xml:space="preserve"> four hospitals (Hospital of Anadia, Ovar, Cantanhede and Tocha). The study received full approval from the ethics committee of each institution. .</w:t>
      </w:r>
    </w:p>
    <w:p w:rsidR="00ED64FA" w:rsidRPr="00013E9A" w:rsidRDefault="00ED64FA" w:rsidP="00ED64FA">
      <w:pPr>
        <w:pStyle w:val="Heading3"/>
        <w:spacing w:line="360" w:lineRule="auto"/>
        <w:rPr>
          <w:rFonts w:cs="Arial"/>
          <w:color w:val="auto"/>
          <w:sz w:val="24"/>
          <w:szCs w:val="24"/>
          <w:lang w:val="en-US"/>
        </w:rPr>
      </w:pPr>
      <w:bookmarkStart w:id="11" w:name="_Toc415324196"/>
      <w:r w:rsidRPr="00013E9A">
        <w:rPr>
          <w:rFonts w:cs="Arial"/>
          <w:color w:val="auto"/>
          <w:sz w:val="24"/>
          <w:szCs w:val="24"/>
          <w:lang w:val="en-US"/>
        </w:rPr>
        <w:t>Participants</w:t>
      </w:r>
      <w:bookmarkEnd w:id="11"/>
    </w:p>
    <w:p w:rsidR="00ED64FA" w:rsidRPr="00013E9A" w:rsidRDefault="00ED64FA" w:rsidP="00ED64FA">
      <w:pPr>
        <w:spacing w:after="0" w:line="360" w:lineRule="auto"/>
        <w:jc w:val="both"/>
        <w:rPr>
          <w:rFonts w:ascii="Cambria" w:hAnsi="Cambria" w:cs="Arial"/>
          <w:sz w:val="24"/>
          <w:szCs w:val="24"/>
          <w:lang w:val="en-US"/>
        </w:rPr>
      </w:pPr>
      <w:r w:rsidRPr="00013E9A">
        <w:rPr>
          <w:rFonts w:ascii="Cambria" w:hAnsi="Cambria" w:cs="Arial"/>
          <w:sz w:val="24"/>
          <w:szCs w:val="24"/>
          <w:lang w:val="en-US"/>
        </w:rPr>
        <w:t>People with stroke were included if they (i) had a first ischemic stroke within the previous 6 months; (ii) were able to walk at least 5 meters without a walking device but with human assistance, if required; (iii) had lower limb hemiparesis, identified by a sensory-motor impairment  scoring &lt;34 on the Fugl-Meyer); and (iv) had no previous history of other severe cardiovascular disease. People were excluded if they had (i) involvement of the brainstem or cerebellum, identified via computed tomography and (ii) a score&lt; 27 in the Mini-Mental State Examination, indicative of cognitive impairment</w:t>
      </w:r>
      <w:r w:rsidRPr="00013E9A">
        <w:rPr>
          <w:rFonts w:ascii="Cambria" w:hAnsi="Cambria" w:cs="Arial"/>
          <w:noProof/>
          <w:sz w:val="24"/>
          <w:szCs w:val="24"/>
          <w:lang w:val="en-US"/>
        </w:rPr>
        <w:t>(Murden RA et al. 1991)</w:t>
      </w:r>
      <w:r w:rsidRPr="00013E9A">
        <w:rPr>
          <w:rFonts w:ascii="Cambria" w:hAnsi="Cambria" w:cs="Arial"/>
          <w:sz w:val="24"/>
          <w:szCs w:val="24"/>
          <w:lang w:val="en-US"/>
        </w:rPr>
        <w:t xml:space="preserve">. </w:t>
      </w:r>
    </w:p>
    <w:p w:rsidR="00ED64FA" w:rsidRPr="00013E9A" w:rsidRDefault="00ED64FA" w:rsidP="00ED64FA">
      <w:pPr>
        <w:autoSpaceDE w:val="0"/>
        <w:autoSpaceDN w:val="0"/>
        <w:adjustRightInd w:val="0"/>
        <w:spacing w:after="0" w:line="360" w:lineRule="auto"/>
        <w:jc w:val="both"/>
        <w:rPr>
          <w:rFonts w:ascii="Cambria" w:hAnsi="Cambria" w:cs="Arial"/>
          <w:sz w:val="24"/>
          <w:szCs w:val="24"/>
          <w:lang w:val="en-US"/>
        </w:rPr>
      </w:pPr>
      <w:r w:rsidRPr="00013E9A">
        <w:rPr>
          <w:rFonts w:ascii="Cambria" w:hAnsi="Cambria" w:cs="Arial"/>
          <w:sz w:val="24"/>
          <w:szCs w:val="24"/>
          <w:lang w:val="en-US"/>
        </w:rPr>
        <w:t xml:space="preserve">Potentially eligible participants were identified and approached by the physiotherapists in each hospital. Those who expressed an interest were contacted by the researcher and an appointment was scheduled. Detailed written information about the study was provided and written informed consent obtained. Thirty-five people fulfilled the inclusion criteria and all agreed to participate in the study. </w:t>
      </w:r>
    </w:p>
    <w:p w:rsidR="00ED64FA" w:rsidRPr="00013E9A" w:rsidRDefault="00ED64FA" w:rsidP="00ED64FA">
      <w:pPr>
        <w:pStyle w:val="Heading3"/>
        <w:spacing w:line="360" w:lineRule="auto"/>
        <w:rPr>
          <w:rFonts w:cs="Arial"/>
          <w:color w:val="auto"/>
          <w:sz w:val="24"/>
          <w:szCs w:val="24"/>
          <w:lang w:val="en-US"/>
        </w:rPr>
      </w:pPr>
      <w:bookmarkStart w:id="12" w:name="_Toc415324197"/>
      <w:r w:rsidRPr="00013E9A">
        <w:rPr>
          <w:rFonts w:cs="Arial"/>
          <w:color w:val="auto"/>
          <w:sz w:val="24"/>
          <w:szCs w:val="24"/>
          <w:lang w:val="en-US"/>
        </w:rPr>
        <w:t>Data collection</w:t>
      </w:r>
      <w:bookmarkEnd w:id="12"/>
    </w:p>
    <w:p w:rsidR="00ED64FA" w:rsidRPr="00013E9A" w:rsidRDefault="00ED64FA" w:rsidP="00ED64FA">
      <w:pPr>
        <w:spacing w:after="0" w:line="360" w:lineRule="auto"/>
        <w:jc w:val="both"/>
        <w:rPr>
          <w:rFonts w:ascii="Cambria" w:hAnsi="Cambria" w:cs="Arial"/>
          <w:sz w:val="24"/>
          <w:szCs w:val="24"/>
          <w:lang w:val="en-US"/>
        </w:rPr>
      </w:pPr>
      <w:r w:rsidRPr="00013E9A">
        <w:rPr>
          <w:rFonts w:ascii="Cambria" w:hAnsi="Cambria" w:cs="Arial"/>
          <w:sz w:val="24"/>
          <w:szCs w:val="24"/>
          <w:lang w:val="en-US"/>
        </w:rPr>
        <w:t xml:space="preserve">The following clinical measures, which are commonly used to assess patients and/or predict stroke recovery </w:t>
      </w:r>
      <w:r w:rsidRPr="00013E9A">
        <w:rPr>
          <w:rFonts w:ascii="Cambria" w:hAnsi="Cambria" w:cs="Arial"/>
          <w:noProof/>
          <w:sz w:val="24"/>
          <w:szCs w:val="24"/>
          <w:lang w:val="en-US"/>
        </w:rPr>
        <w:t>(ME et al. 1988; ME, Leon, Doucete and Baker 1994; Pohl, Startzell, Duncan and Wallace 2000; Blackburn, van Vliet and Mockett 2002; Gladstone et al. 2002; Buurke, Hermens, Erren-Wolters and Nene 2005; Mehrholz, Wagner, Rutte, Meiβner and Pohl 2007; MR, S and MP 2007; Patterson et al. 2007; Capo-Lugo et al. 2012)</w:t>
      </w:r>
      <w:r w:rsidRPr="00013E9A">
        <w:rPr>
          <w:rFonts w:ascii="Cambria" w:hAnsi="Cambria" w:cs="Arial"/>
          <w:sz w:val="24"/>
          <w:szCs w:val="24"/>
          <w:lang w:val="en-US"/>
        </w:rPr>
        <w:t xml:space="preserve"> were employed to describe and compare global functioning in participants with normal and abnormal knee posture:</w:t>
      </w:r>
      <w:r w:rsidRPr="00013E9A">
        <w:rPr>
          <w:rFonts w:ascii="Cambria" w:hAnsi="Cambria"/>
          <w:sz w:val="24"/>
          <w:szCs w:val="24"/>
          <w:lang w:val="en-US"/>
        </w:rPr>
        <w:t xml:space="preserve"> </w:t>
      </w:r>
      <w:r w:rsidRPr="00013E9A">
        <w:rPr>
          <w:rFonts w:ascii="Cambria" w:hAnsi="Cambria" w:cs="Arial"/>
          <w:sz w:val="24"/>
          <w:szCs w:val="24"/>
          <w:lang w:val="en-US"/>
        </w:rPr>
        <w:t>Isometric muscle strength (knee extensors, knee flexors)</w:t>
      </w:r>
      <w:r w:rsidRPr="00013E9A">
        <w:rPr>
          <w:rFonts w:ascii="Cambria" w:hAnsi="Cambria" w:cs="Arial"/>
          <w:noProof/>
          <w:sz w:val="24"/>
          <w:szCs w:val="24"/>
          <w:lang w:val="en-US"/>
        </w:rPr>
        <w:t>(Pohl et al. 2000)</w:t>
      </w:r>
      <w:r w:rsidRPr="00013E9A">
        <w:rPr>
          <w:rFonts w:ascii="Cambria" w:hAnsi="Cambria" w:cs="Arial"/>
          <w:sz w:val="24"/>
          <w:szCs w:val="24"/>
          <w:lang w:val="en-US"/>
        </w:rPr>
        <w:t>, Modified Ashworth Scale</w:t>
      </w:r>
      <w:r w:rsidRPr="00013E9A">
        <w:rPr>
          <w:rFonts w:ascii="Cambria" w:hAnsi="Cambria" w:cs="Arial"/>
          <w:noProof/>
          <w:sz w:val="24"/>
          <w:szCs w:val="24"/>
          <w:lang w:val="en-US"/>
        </w:rPr>
        <w:t>(Blackburn et al. 2002)</w:t>
      </w:r>
      <w:r w:rsidRPr="00013E9A">
        <w:rPr>
          <w:rFonts w:ascii="Cambria" w:hAnsi="Cambria" w:cs="Arial"/>
          <w:sz w:val="24"/>
          <w:szCs w:val="24"/>
          <w:lang w:val="en-US"/>
        </w:rPr>
        <w:t xml:space="preserve">, Leg sub-score of Fugl Meyer </w:t>
      </w:r>
      <w:r w:rsidRPr="00013E9A">
        <w:rPr>
          <w:rFonts w:ascii="Cambria" w:hAnsi="Cambria" w:cs="Arial"/>
          <w:noProof/>
          <w:sz w:val="24"/>
          <w:szCs w:val="24"/>
          <w:lang w:val="en-US"/>
        </w:rPr>
        <w:t>(Gladstone et al. 2002)</w:t>
      </w:r>
      <w:r w:rsidRPr="00013E9A">
        <w:rPr>
          <w:rFonts w:ascii="Cambria" w:hAnsi="Cambria" w:cs="Arial"/>
          <w:sz w:val="24"/>
          <w:szCs w:val="24"/>
          <w:lang w:val="en-US"/>
        </w:rPr>
        <w:t xml:space="preserve">, structure of brain affected, 5-meter Walk at self-selected speed, 5-meter Walk at fast speed, Timed Up and Go test </w:t>
      </w:r>
      <w:r w:rsidRPr="00013E9A">
        <w:rPr>
          <w:rFonts w:ascii="Cambria" w:hAnsi="Cambria" w:cs="Arial"/>
          <w:noProof/>
          <w:sz w:val="24"/>
          <w:szCs w:val="24"/>
          <w:lang w:val="en-US"/>
        </w:rPr>
        <w:t>(Capo-Lugo et al. 2012)</w:t>
      </w:r>
      <w:r w:rsidRPr="00013E9A">
        <w:rPr>
          <w:rFonts w:ascii="Cambria" w:hAnsi="Cambria" w:cs="Arial"/>
          <w:sz w:val="24"/>
          <w:szCs w:val="24"/>
          <w:lang w:val="en-US"/>
        </w:rPr>
        <w:t xml:space="preserve">, Functional Ambulatory Category </w:t>
      </w:r>
      <w:r w:rsidRPr="00013E9A">
        <w:rPr>
          <w:rFonts w:ascii="Cambria" w:hAnsi="Cambria" w:cs="Arial"/>
          <w:noProof/>
          <w:sz w:val="24"/>
          <w:szCs w:val="24"/>
          <w:lang w:val="en-US"/>
        </w:rPr>
        <w:t>(Mehrholz et al. 2007)</w:t>
      </w:r>
      <w:r w:rsidRPr="00013E9A">
        <w:rPr>
          <w:rFonts w:ascii="Cambria" w:hAnsi="Cambria" w:cs="Arial"/>
          <w:sz w:val="24"/>
          <w:szCs w:val="24"/>
          <w:lang w:val="en-US"/>
        </w:rPr>
        <w:t xml:space="preserve">, Falls Efficacy Scale </w:t>
      </w:r>
      <w:r w:rsidRPr="00013E9A">
        <w:rPr>
          <w:rFonts w:ascii="Cambria" w:hAnsi="Cambria" w:cs="Arial"/>
          <w:noProof/>
          <w:sz w:val="24"/>
          <w:szCs w:val="24"/>
          <w:lang w:val="en-US"/>
        </w:rPr>
        <w:t>(ME et al. 1994)</w:t>
      </w:r>
      <w:r w:rsidRPr="00013E9A">
        <w:rPr>
          <w:rFonts w:ascii="Cambria" w:hAnsi="Cambria" w:cs="Arial"/>
          <w:sz w:val="24"/>
          <w:szCs w:val="24"/>
          <w:lang w:val="en-US"/>
        </w:rPr>
        <w:t xml:space="preserve">, Use of walking aid </w:t>
      </w:r>
      <w:r w:rsidRPr="00013E9A">
        <w:rPr>
          <w:rFonts w:ascii="Cambria" w:hAnsi="Cambria" w:cs="Arial"/>
          <w:noProof/>
          <w:sz w:val="24"/>
          <w:szCs w:val="24"/>
          <w:lang w:val="en-US"/>
        </w:rPr>
        <w:t>(Buurke et al. 2005)</w:t>
      </w:r>
      <w:r w:rsidRPr="00013E9A">
        <w:rPr>
          <w:rFonts w:ascii="Cambria" w:hAnsi="Cambria" w:cs="Arial"/>
          <w:sz w:val="24"/>
          <w:szCs w:val="24"/>
          <w:lang w:val="en-US"/>
        </w:rPr>
        <w:t xml:space="preserve"> and World Health Organization Disability Assessment Schedule</w:t>
      </w:r>
      <w:r w:rsidRPr="00013E9A">
        <w:rPr>
          <w:rFonts w:ascii="Cambria" w:hAnsi="Cambria" w:cs="Arial"/>
          <w:noProof/>
          <w:sz w:val="24"/>
          <w:szCs w:val="24"/>
          <w:lang w:val="en-US"/>
        </w:rPr>
        <w:t>(Patterson et al. 2007)</w:t>
      </w:r>
      <w:r w:rsidRPr="00013E9A">
        <w:rPr>
          <w:rFonts w:ascii="Cambria" w:hAnsi="Cambria" w:cs="Arial"/>
          <w:sz w:val="24"/>
          <w:szCs w:val="24"/>
          <w:lang w:val="en-US"/>
        </w:rPr>
        <w:t xml:space="preserve">. Each clinical measure was then linked </w:t>
      </w:r>
      <w:r w:rsidRPr="00013E9A">
        <w:rPr>
          <w:rFonts w:ascii="Cambria" w:hAnsi="Cambria" w:cs="Arial"/>
          <w:color w:val="000000"/>
          <w:sz w:val="24"/>
          <w:szCs w:val="24"/>
          <w:lang w:val="en-US"/>
        </w:rPr>
        <w:t>to the relevant ICF categories (</w:t>
      </w:r>
      <w:r w:rsidRPr="00013E9A">
        <w:rPr>
          <w:rFonts w:ascii="Cambria" w:hAnsi="Cambria" w:cs="Arial"/>
          <w:sz w:val="24"/>
          <w:szCs w:val="24"/>
          <w:lang w:val="en-US"/>
        </w:rPr>
        <w:t>body functions and structures and activities and participation</w:t>
      </w:r>
      <w:r w:rsidRPr="00013E9A">
        <w:rPr>
          <w:rFonts w:ascii="Cambria" w:hAnsi="Cambria" w:cs="Arial"/>
          <w:color w:val="000000"/>
          <w:sz w:val="24"/>
          <w:szCs w:val="24"/>
          <w:lang w:val="en-US"/>
        </w:rPr>
        <w:t xml:space="preserve"> using corresponding ICF codes </w:t>
      </w:r>
      <w:r w:rsidRPr="00013E9A">
        <w:rPr>
          <w:rFonts w:ascii="Cambria" w:hAnsi="Cambria" w:cs="Arial"/>
          <w:sz w:val="24"/>
          <w:szCs w:val="24"/>
          <w:lang w:val="en-US"/>
        </w:rPr>
        <w:t xml:space="preserve">published by Ustun et al. </w:t>
      </w:r>
      <w:r w:rsidRPr="00013E9A">
        <w:rPr>
          <w:rFonts w:ascii="Cambria" w:hAnsi="Cambria" w:cs="Arial"/>
          <w:noProof/>
          <w:sz w:val="24"/>
          <w:szCs w:val="24"/>
          <w:lang w:val="en-US"/>
        </w:rPr>
        <w:t>(Patterson et al. 2007)</w:t>
      </w:r>
      <w:r w:rsidRPr="00013E9A">
        <w:rPr>
          <w:rFonts w:ascii="Cambria" w:hAnsi="Cambria" w:cs="Arial"/>
          <w:sz w:val="24"/>
          <w:szCs w:val="24"/>
          <w:lang w:val="en-US"/>
        </w:rPr>
        <w:t xml:space="preserve"> and Mudge et al. </w:t>
      </w:r>
      <w:r w:rsidRPr="00013E9A">
        <w:rPr>
          <w:rFonts w:ascii="Cambria" w:hAnsi="Cambria" w:cs="Arial"/>
          <w:noProof/>
          <w:sz w:val="24"/>
          <w:szCs w:val="24"/>
          <w:lang w:val="en-US"/>
        </w:rPr>
        <w:t>(Mudge et al. 2007)</w:t>
      </w:r>
      <w:r w:rsidRPr="00013E9A">
        <w:rPr>
          <w:rFonts w:ascii="Cambria" w:hAnsi="Cambria" w:cs="Arial"/>
          <w:sz w:val="24"/>
          <w:szCs w:val="24"/>
          <w:lang w:val="en-US"/>
        </w:rPr>
        <w:t>). Relevant personal factors were also collected from the participant’s clinical files. The list of clinical measures and personal factors used within each domain are presented in Figure 1.</w:t>
      </w:r>
    </w:p>
    <w:p w:rsidR="00ED64FA" w:rsidRPr="00013E9A" w:rsidRDefault="00ED64FA" w:rsidP="00ED64FA">
      <w:pPr>
        <w:pStyle w:val="Heading3"/>
        <w:spacing w:line="360" w:lineRule="auto"/>
        <w:rPr>
          <w:rFonts w:cs="Arial"/>
          <w:color w:val="auto"/>
          <w:sz w:val="24"/>
          <w:szCs w:val="24"/>
          <w:lang w:val="en-US"/>
        </w:rPr>
      </w:pPr>
      <w:bookmarkStart w:id="13" w:name="_Toc415324198"/>
      <w:r w:rsidRPr="00013E9A">
        <w:rPr>
          <w:rFonts w:cs="Arial"/>
          <w:color w:val="auto"/>
          <w:sz w:val="24"/>
          <w:szCs w:val="24"/>
          <w:lang w:val="en-US"/>
        </w:rPr>
        <w:t>Health Condition: knee posture during gait in people with stroke.</w:t>
      </w:r>
      <w:bookmarkEnd w:id="13"/>
    </w:p>
    <w:p w:rsidR="00ED64FA" w:rsidRPr="00013E9A" w:rsidRDefault="00ED64FA" w:rsidP="00ED64FA">
      <w:pPr>
        <w:spacing w:after="0" w:line="360" w:lineRule="auto"/>
        <w:jc w:val="both"/>
        <w:rPr>
          <w:rFonts w:ascii="Cambria" w:hAnsi="Cambria" w:cs="Arial"/>
          <w:b/>
          <w:sz w:val="24"/>
          <w:szCs w:val="24"/>
          <w:lang w:val="en-US"/>
        </w:rPr>
      </w:pPr>
      <w:r w:rsidRPr="00013E9A">
        <w:rPr>
          <w:rFonts w:ascii="Cambria" w:hAnsi="Cambria" w:cs="Arial"/>
          <w:b/>
          <w:sz w:val="24"/>
          <w:szCs w:val="24"/>
          <w:lang w:val="en-US"/>
        </w:rPr>
        <w:t>Clinical diagnosis</w:t>
      </w:r>
    </w:p>
    <w:p w:rsidR="00ED64FA" w:rsidRPr="00013E9A" w:rsidRDefault="00ED64FA" w:rsidP="00ED64FA">
      <w:pPr>
        <w:spacing w:after="0" w:line="360" w:lineRule="auto"/>
        <w:jc w:val="both"/>
        <w:rPr>
          <w:rFonts w:ascii="Cambria" w:hAnsi="Cambria" w:cs="Arial"/>
          <w:sz w:val="24"/>
          <w:szCs w:val="24"/>
          <w:lang w:val="en-US"/>
        </w:rPr>
      </w:pPr>
      <w:r w:rsidRPr="00013E9A">
        <w:rPr>
          <w:rFonts w:ascii="Cambria" w:hAnsi="Cambria" w:cs="Arial"/>
          <w:sz w:val="24"/>
          <w:szCs w:val="24"/>
          <w:lang w:val="en-US"/>
        </w:rPr>
        <w:t xml:space="preserve">The side of hemiparesis and time post-stroke when patients began to walk (even with some physical assistance) were collected from medical notes. These are two good predictors of functioning post-stroke </w:t>
      </w:r>
      <w:r w:rsidRPr="00013E9A">
        <w:rPr>
          <w:rFonts w:ascii="Cambria" w:hAnsi="Cambria" w:cs="Arial"/>
          <w:noProof/>
          <w:sz w:val="24"/>
          <w:szCs w:val="24"/>
          <w:lang w:val="en-US"/>
        </w:rPr>
        <w:t>(Jongbloed 1986)</w:t>
      </w:r>
      <w:r w:rsidRPr="00013E9A">
        <w:rPr>
          <w:rFonts w:ascii="Cambria" w:hAnsi="Cambria" w:cs="Arial"/>
          <w:sz w:val="24"/>
          <w:szCs w:val="24"/>
          <w:lang w:val="en-US"/>
        </w:rPr>
        <w:t xml:space="preserve"> and relevant for general stroke diagnosis.</w:t>
      </w:r>
    </w:p>
    <w:p w:rsidR="00ED64FA" w:rsidRPr="00013E9A" w:rsidRDefault="00ED64FA" w:rsidP="00ED64FA">
      <w:pPr>
        <w:spacing w:after="0" w:line="360" w:lineRule="auto"/>
        <w:jc w:val="both"/>
        <w:rPr>
          <w:rFonts w:ascii="Cambria" w:hAnsi="Cambria" w:cs="Arial"/>
          <w:b/>
          <w:sz w:val="24"/>
          <w:szCs w:val="24"/>
          <w:lang w:val="en-US"/>
        </w:rPr>
      </w:pPr>
    </w:p>
    <w:p w:rsidR="00ED64FA" w:rsidRPr="00013E9A" w:rsidRDefault="00ED64FA" w:rsidP="00ED64FA">
      <w:pPr>
        <w:spacing w:after="0" w:line="360" w:lineRule="auto"/>
        <w:jc w:val="both"/>
        <w:rPr>
          <w:rFonts w:ascii="Cambria" w:hAnsi="Cambria" w:cs="Arial"/>
          <w:b/>
          <w:sz w:val="24"/>
          <w:szCs w:val="24"/>
          <w:lang w:val="en-US"/>
        </w:rPr>
      </w:pPr>
      <w:r w:rsidRPr="00013E9A">
        <w:rPr>
          <w:rFonts w:ascii="Cambria" w:hAnsi="Cambria" w:cs="Arial"/>
          <w:b/>
          <w:sz w:val="24"/>
          <w:szCs w:val="24"/>
          <w:lang w:val="en-US"/>
        </w:rPr>
        <w:t>Determining abnormal knee posture during gait</w:t>
      </w:r>
    </w:p>
    <w:p w:rsidR="00ED64FA" w:rsidRDefault="00ED64FA" w:rsidP="00ED64FA">
      <w:pPr>
        <w:spacing w:after="0" w:line="360" w:lineRule="auto"/>
        <w:jc w:val="both"/>
        <w:rPr>
          <w:rFonts w:ascii="Cambria" w:hAnsi="Cambria" w:cs="Arial"/>
          <w:lang w:val="en-US"/>
        </w:rPr>
      </w:pPr>
      <w:r w:rsidRPr="00013E9A">
        <w:rPr>
          <w:rFonts w:ascii="Cambria" w:eastAsia="Arial Unicode MS" w:hAnsi="Cambria" w:cs="Arial"/>
          <w:sz w:val="24"/>
          <w:szCs w:val="24"/>
          <w:shd w:val="clear" w:color="auto" w:fill="FFFFFF"/>
          <w:lang w:val="en-US"/>
        </w:rPr>
        <w:t xml:space="preserve">An 8 meter walkway was mapped out in a hospital corridor with tape, with markers placed at 0m, 1.5m, 4m, 6.5m, 8m. The first and last 1.5m were used for acceleration and deceleration. A </w:t>
      </w:r>
      <w:r w:rsidRPr="00013E9A">
        <w:rPr>
          <w:rFonts w:ascii="Cambria" w:hAnsi="Cambria" w:cs="Arial"/>
          <w:sz w:val="24"/>
          <w:szCs w:val="24"/>
          <w:lang w:val="en-US"/>
        </w:rPr>
        <w:t>two dimensional video camera (Sony  HDR-PJ50VE, 640×360 pixels, 20Hz)</w:t>
      </w:r>
      <w:r w:rsidRPr="00013E9A">
        <w:rPr>
          <w:rFonts w:ascii="Cambria" w:eastAsia="Arial Unicode MS" w:hAnsi="Cambria" w:cs="Arial"/>
          <w:sz w:val="24"/>
          <w:szCs w:val="24"/>
          <w:shd w:val="clear" w:color="auto" w:fill="FFFFFF"/>
          <w:lang w:val="en-US"/>
        </w:rPr>
        <w:t xml:space="preserve"> was positioned perpendicular to the corridor at the 4m mark. Each participant was videoed in the sagittal plane whilst walking at a self-selected comfortable speed. </w:t>
      </w:r>
      <w:r w:rsidRPr="00013E9A">
        <w:rPr>
          <w:rFonts w:ascii="Cambria" w:hAnsi="Cambria" w:cs="Arial"/>
          <w:sz w:val="24"/>
          <w:szCs w:val="24"/>
          <w:lang w:val="en-US"/>
        </w:rPr>
        <w:t xml:space="preserve">Reﬂective markers were placed on the head of the ﬁfth metatarsal, posterior heel, lateral malleolus of the ankle, lateral epicondyle of the femur and greater trochanter of the hip </w:t>
      </w:r>
      <w:r w:rsidRPr="00013E9A">
        <w:rPr>
          <w:rFonts w:ascii="Cambria" w:hAnsi="Cambria" w:cs="Arial"/>
          <w:noProof/>
          <w:sz w:val="24"/>
          <w:szCs w:val="24"/>
          <w:lang w:val="en-US"/>
        </w:rPr>
        <w:t>(Roger James, Phillip S. Sizer, David W. Starch, Thurmon E. Lockhart and Slauterbeck 2004)</w:t>
      </w:r>
      <w:r w:rsidRPr="00013E9A">
        <w:rPr>
          <w:rFonts w:ascii="Cambria" w:hAnsi="Cambria" w:cs="Arial"/>
          <w:sz w:val="24"/>
          <w:szCs w:val="24"/>
          <w:lang w:val="en-US"/>
        </w:rPr>
        <w:t xml:space="preserve">. The video recording  was manually checked and the last frame before the non-affected foot lifted off the floor was selected as a standardised reference frame of the loading-response </w:t>
      </w:r>
      <w:r w:rsidRPr="00013E9A">
        <w:rPr>
          <w:rFonts w:ascii="Cambria" w:hAnsi="Cambria" w:cs="Arial"/>
          <w:noProof/>
          <w:sz w:val="24"/>
          <w:szCs w:val="24"/>
          <w:lang w:val="en-US"/>
        </w:rPr>
        <w:t>(Moseley, Wales, Herbert, Schurr and Moore 1993)</w:t>
      </w:r>
      <w:r w:rsidRPr="00013E9A">
        <w:rPr>
          <w:rFonts w:ascii="Cambria" w:hAnsi="Cambria" w:cs="Arial"/>
          <w:sz w:val="24"/>
          <w:szCs w:val="24"/>
          <w:lang w:val="en-US"/>
        </w:rPr>
        <w:t xml:space="preserve">. Static images of each of these reference frames were captured and printed. Two physiotherapists, who had been trained to analyse these images, independently classified the posture of the stance knee in this frame as being 1) normal (8-15 degrees of flexion); 2) hyperflexed (&gt;15 degrees of flexion) or 3) hypoflexed (&lt;8 degrees of flexion) </w:t>
      </w:r>
      <w:r w:rsidRPr="00013E9A">
        <w:rPr>
          <w:rFonts w:ascii="Cambria" w:hAnsi="Cambria" w:cs="Arial"/>
          <w:noProof/>
          <w:sz w:val="24"/>
          <w:szCs w:val="24"/>
          <w:lang w:val="en-US"/>
        </w:rPr>
        <w:t>(Moseley et al. 1993)</w:t>
      </w:r>
      <w:r w:rsidRPr="00013E9A">
        <w:rPr>
          <w:rFonts w:ascii="Cambria" w:hAnsi="Cambria" w:cs="Arial"/>
          <w:sz w:val="24"/>
          <w:szCs w:val="24"/>
          <w:lang w:val="en-US"/>
        </w:rPr>
        <w:t xml:space="preserve">. The inter-rater agreement was calculated using the Intra-Class Correlation Coefficient (ICC </w:t>
      </w:r>
      <w:r w:rsidRPr="00013E9A">
        <w:rPr>
          <w:rFonts w:ascii="Cambria" w:hAnsi="Cambria" w:cs="Arial"/>
          <w:sz w:val="24"/>
          <w:szCs w:val="24"/>
          <w:vertAlign w:val="subscript"/>
          <w:lang w:val="en-US"/>
        </w:rPr>
        <w:t>2</w:t>
      </w:r>
      <w:r w:rsidRPr="00013E9A">
        <w:rPr>
          <w:rFonts w:ascii="Cambria" w:hAnsi="Cambria" w:cs="Arial"/>
          <w:sz w:val="24"/>
          <w:szCs w:val="24"/>
          <w:lang w:val="en-US"/>
        </w:rPr>
        <w:t>,</w:t>
      </w:r>
      <w:r w:rsidRPr="00013E9A">
        <w:rPr>
          <w:rFonts w:ascii="Cambria" w:hAnsi="Cambria" w:cs="Arial"/>
          <w:sz w:val="24"/>
          <w:szCs w:val="24"/>
          <w:vertAlign w:val="subscript"/>
          <w:lang w:val="en-US"/>
        </w:rPr>
        <w:t>k</w:t>
      </w:r>
      <w:r w:rsidRPr="00013E9A">
        <w:rPr>
          <w:rFonts w:ascii="Cambria" w:hAnsi="Cambria" w:cs="Arial"/>
          <w:sz w:val="24"/>
          <w:szCs w:val="24"/>
          <w:lang w:val="en-US"/>
        </w:rPr>
        <w:t xml:space="preserve">) using standard classifications: ICC scores&gt;0.4 = poor agreement; ICC between 0.4 and 0.7 = fair to substantial agreement; ICC&gt;0.7 = high agreement </w:t>
      </w:r>
      <w:r w:rsidRPr="00013E9A">
        <w:rPr>
          <w:rFonts w:ascii="Cambria" w:hAnsi="Cambria" w:cs="Arial"/>
          <w:noProof/>
          <w:sz w:val="24"/>
          <w:szCs w:val="24"/>
          <w:lang w:val="en-US"/>
        </w:rPr>
        <w:t>(Krebs, Edelstein and Fishman 1985)</w:t>
      </w:r>
      <w:r w:rsidRPr="00013E9A">
        <w:rPr>
          <w:rFonts w:ascii="Cambria" w:hAnsi="Cambria" w:cs="Arial"/>
          <w:sz w:val="24"/>
          <w:szCs w:val="24"/>
          <w:lang w:val="en-US"/>
        </w:rPr>
        <w:t xml:space="preserve">. Any disagreements were resolved by discussion with a third independent physiotherapist. Patients allocated to category 1 were considered participants with "NKP" and subjects allocated to categories 2 and 3 were considered participants with “AKP". This observational method for gait analysis has been considered a low cost, simple and adequate measurement tool, particularly when undertaken by well-trained  therapists </w:t>
      </w:r>
      <w:r w:rsidRPr="00013E9A">
        <w:rPr>
          <w:rFonts w:ascii="Cambria" w:hAnsi="Cambria" w:cs="Arial"/>
          <w:noProof/>
          <w:sz w:val="24"/>
          <w:szCs w:val="24"/>
          <w:lang w:val="en-US"/>
        </w:rPr>
        <w:t>(Susan Richardson, Allison Cooper, Ghalib Alghamdi, Mohammed Alghamdi and Altowaijri 2012)</w:t>
      </w:r>
      <w:r w:rsidRPr="00013E9A">
        <w:rPr>
          <w:rFonts w:ascii="Cambria" w:hAnsi="Cambria" w:cs="Arial"/>
          <w:sz w:val="24"/>
          <w:szCs w:val="24"/>
          <w:lang w:val="en-US"/>
        </w:rPr>
        <w:t>.</w:t>
      </w:r>
      <w:r w:rsidRPr="00397859" w:rsidDel="00BB705C">
        <w:rPr>
          <w:rFonts w:ascii="Cambria" w:hAnsi="Cambria" w:cs="Arial"/>
          <w:lang w:val="en-US"/>
        </w:rPr>
        <w:t xml:space="preserve"> </w:t>
      </w:r>
    </w:p>
    <w:p w:rsidR="00ED64FA" w:rsidRPr="00397859" w:rsidRDefault="00ED64FA" w:rsidP="00ED64FA">
      <w:pPr>
        <w:spacing w:after="0" w:line="360" w:lineRule="auto"/>
        <w:jc w:val="both"/>
        <w:rPr>
          <w:rFonts w:ascii="Cambria" w:hAnsi="Cambria" w:cs="Arial"/>
          <w:lang w:val="en-US"/>
        </w:rPr>
      </w:pPr>
    </w:p>
    <w:p w:rsidR="00ED64FA" w:rsidRDefault="00ED64FA" w:rsidP="00ED64FA">
      <w:pPr>
        <w:autoSpaceDE w:val="0"/>
        <w:autoSpaceDN w:val="0"/>
        <w:adjustRightInd w:val="0"/>
        <w:spacing w:after="0" w:line="360" w:lineRule="auto"/>
        <w:jc w:val="both"/>
        <w:rPr>
          <w:rFonts w:ascii="Arial" w:hAnsi="Arial" w:cs="Arial"/>
          <w:sz w:val="16"/>
          <w:szCs w:val="16"/>
          <w:lang w:val="en-US"/>
        </w:rPr>
      </w:pPr>
      <w:r w:rsidRPr="00B80F1F">
        <w:rPr>
          <w:rFonts w:ascii="Arial" w:hAnsi="Arial" w:cs="Arial"/>
          <w:b/>
          <w:sz w:val="16"/>
          <w:szCs w:val="16"/>
          <w:lang w:val="en-US"/>
        </w:rPr>
        <w:t>Figure 1</w:t>
      </w:r>
      <w:r>
        <w:rPr>
          <w:rFonts w:ascii="Arial" w:hAnsi="Arial" w:cs="Arial"/>
          <w:b/>
          <w:sz w:val="16"/>
          <w:szCs w:val="16"/>
          <w:lang w:val="en-US"/>
        </w:rPr>
        <w:t xml:space="preserve"> </w:t>
      </w:r>
      <w:r w:rsidRPr="00B80F1F">
        <w:rPr>
          <w:rFonts w:ascii="Arial" w:hAnsi="Arial" w:cs="Arial"/>
          <w:sz w:val="16"/>
          <w:szCs w:val="16"/>
          <w:lang w:val="en-US"/>
        </w:rPr>
        <w:t>– C</w:t>
      </w:r>
      <w:r>
        <w:rPr>
          <w:rFonts w:ascii="Arial" w:hAnsi="Arial" w:cs="Arial"/>
          <w:sz w:val="16"/>
          <w:szCs w:val="16"/>
          <w:lang w:val="en-US"/>
        </w:rPr>
        <w:t>ategorisation</w:t>
      </w:r>
      <w:r w:rsidRPr="00B80F1F">
        <w:rPr>
          <w:rFonts w:ascii="Arial" w:hAnsi="Arial" w:cs="Arial"/>
          <w:sz w:val="16"/>
          <w:szCs w:val="16"/>
          <w:lang w:val="en-US"/>
        </w:rPr>
        <w:t xml:space="preserve"> of </w:t>
      </w:r>
      <w:r>
        <w:rPr>
          <w:rFonts w:ascii="Arial" w:hAnsi="Arial" w:cs="Arial"/>
          <w:sz w:val="16"/>
          <w:szCs w:val="16"/>
          <w:lang w:val="en-US"/>
        </w:rPr>
        <w:t xml:space="preserve">clinical </w:t>
      </w:r>
      <w:r w:rsidRPr="00B80F1F">
        <w:rPr>
          <w:rFonts w:ascii="Arial" w:hAnsi="Arial" w:cs="Arial"/>
          <w:sz w:val="16"/>
          <w:szCs w:val="16"/>
          <w:lang w:val="en-US"/>
        </w:rPr>
        <w:t xml:space="preserve">measures </w:t>
      </w:r>
      <w:r>
        <w:rPr>
          <w:rFonts w:ascii="Arial" w:hAnsi="Arial" w:cs="Arial"/>
          <w:sz w:val="16"/>
          <w:szCs w:val="16"/>
          <w:lang w:val="en-US"/>
        </w:rPr>
        <w:t>according to the corresponding ICF code</w:t>
      </w:r>
      <w:r w:rsidRPr="00B80F1F">
        <w:rPr>
          <w:rFonts w:ascii="Arial" w:hAnsi="Arial" w:cs="Arial"/>
          <w:sz w:val="16"/>
          <w:szCs w:val="16"/>
          <w:lang w:val="en-US"/>
        </w:rPr>
        <w:t>.</w:t>
      </w:r>
      <w:r>
        <w:rPr>
          <w:rFonts w:ascii="Arial" w:hAnsi="Arial" w:cs="Arial"/>
          <w:sz w:val="16"/>
          <w:szCs w:val="16"/>
          <w:lang w:val="en-US"/>
        </w:rPr>
        <w:t xml:space="preserve"> </w:t>
      </w:r>
      <w:r w:rsidRPr="00B80F1F">
        <w:rPr>
          <w:rFonts w:ascii="Arial" w:hAnsi="Arial" w:cs="Arial"/>
          <w:sz w:val="16"/>
          <w:szCs w:val="16"/>
          <w:lang w:val="en-US"/>
        </w:rPr>
        <w:t>In each ICF domain (body function</w:t>
      </w:r>
      <w:r>
        <w:rPr>
          <w:rFonts w:ascii="Arial" w:hAnsi="Arial" w:cs="Arial"/>
          <w:sz w:val="16"/>
          <w:szCs w:val="16"/>
          <w:lang w:val="en-US"/>
        </w:rPr>
        <w:t>s and structures;</w:t>
      </w:r>
      <w:r w:rsidRPr="00B80F1F">
        <w:rPr>
          <w:rFonts w:ascii="Arial" w:hAnsi="Arial" w:cs="Arial"/>
          <w:sz w:val="16"/>
          <w:szCs w:val="16"/>
          <w:lang w:val="en-US"/>
        </w:rPr>
        <w:t xml:space="preserve"> activities and participation</w:t>
      </w:r>
      <w:r>
        <w:rPr>
          <w:rFonts w:ascii="Arial" w:hAnsi="Arial" w:cs="Arial"/>
          <w:sz w:val="16"/>
          <w:szCs w:val="16"/>
          <w:lang w:val="en-US"/>
        </w:rPr>
        <w:t>;</w:t>
      </w:r>
      <w:r w:rsidRPr="00B80F1F">
        <w:rPr>
          <w:rFonts w:ascii="Arial" w:hAnsi="Arial" w:cs="Arial"/>
          <w:sz w:val="16"/>
          <w:szCs w:val="16"/>
          <w:lang w:val="en-US"/>
        </w:rPr>
        <w:t xml:space="preserve"> </w:t>
      </w:r>
      <w:r>
        <w:rPr>
          <w:rFonts w:ascii="Arial" w:hAnsi="Arial" w:cs="Arial"/>
          <w:sz w:val="16"/>
          <w:szCs w:val="16"/>
          <w:lang w:val="en-US"/>
        </w:rPr>
        <w:t xml:space="preserve">and </w:t>
      </w:r>
      <w:r w:rsidRPr="00B80F1F">
        <w:rPr>
          <w:rFonts w:ascii="Arial" w:hAnsi="Arial" w:cs="Arial"/>
          <w:sz w:val="16"/>
          <w:szCs w:val="16"/>
          <w:lang w:val="en-US"/>
        </w:rPr>
        <w:t xml:space="preserve">personal factors), </w:t>
      </w:r>
      <w:r>
        <w:rPr>
          <w:rFonts w:ascii="Arial" w:hAnsi="Arial" w:cs="Arial"/>
          <w:sz w:val="16"/>
          <w:szCs w:val="16"/>
          <w:lang w:val="en-US"/>
        </w:rPr>
        <w:t xml:space="preserve">the corresponding </w:t>
      </w:r>
      <w:r w:rsidRPr="00B80F1F">
        <w:rPr>
          <w:rFonts w:ascii="Arial" w:hAnsi="Arial" w:cs="Arial"/>
          <w:sz w:val="16"/>
          <w:szCs w:val="16"/>
          <w:lang w:val="en-US"/>
        </w:rPr>
        <w:t xml:space="preserve">ICF </w:t>
      </w:r>
      <w:r>
        <w:rPr>
          <w:rFonts w:ascii="Arial" w:hAnsi="Arial" w:cs="Arial"/>
          <w:sz w:val="16"/>
          <w:szCs w:val="16"/>
          <w:lang w:val="en-US"/>
        </w:rPr>
        <w:t>code of each</w:t>
      </w:r>
      <w:r w:rsidRPr="00B80F1F">
        <w:rPr>
          <w:rFonts w:ascii="Arial" w:hAnsi="Arial" w:cs="Arial"/>
          <w:sz w:val="16"/>
          <w:szCs w:val="16"/>
          <w:lang w:val="en-US"/>
        </w:rPr>
        <w:t xml:space="preserve"> </w:t>
      </w:r>
      <w:r>
        <w:rPr>
          <w:rFonts w:ascii="Arial" w:hAnsi="Arial" w:cs="Arial"/>
          <w:sz w:val="16"/>
          <w:szCs w:val="16"/>
          <w:lang w:val="en-US"/>
        </w:rPr>
        <w:t xml:space="preserve">clinical </w:t>
      </w:r>
      <w:r w:rsidRPr="00B80F1F">
        <w:rPr>
          <w:rFonts w:ascii="Arial" w:hAnsi="Arial" w:cs="Arial"/>
          <w:sz w:val="16"/>
          <w:szCs w:val="16"/>
          <w:lang w:val="en-US"/>
        </w:rPr>
        <w:t>measure</w:t>
      </w:r>
      <w:r>
        <w:rPr>
          <w:rFonts w:ascii="Arial" w:hAnsi="Arial" w:cs="Arial"/>
          <w:sz w:val="16"/>
          <w:szCs w:val="16"/>
          <w:lang w:val="en-US"/>
        </w:rPr>
        <w:t xml:space="preserve"> (e.g., 5-meters walk test) is indicated.</w:t>
      </w:r>
    </w:p>
    <w:p w:rsidR="00ED64FA" w:rsidRPr="00B80F1F" w:rsidRDefault="00ED64FA" w:rsidP="00ED64FA">
      <w:pPr>
        <w:autoSpaceDE w:val="0"/>
        <w:autoSpaceDN w:val="0"/>
        <w:adjustRightInd w:val="0"/>
        <w:spacing w:after="0" w:line="240" w:lineRule="auto"/>
        <w:jc w:val="both"/>
        <w:rPr>
          <w:rFonts w:ascii="Arial" w:hAnsi="Arial" w:cs="Arial"/>
          <w:sz w:val="16"/>
          <w:szCs w:val="16"/>
          <w:lang w:val="en-US"/>
        </w:rPr>
      </w:pPr>
      <w:r>
        <w:rPr>
          <w:rFonts w:ascii="Arial" w:hAnsi="Arial" w:cs="Arial"/>
          <w:b/>
          <w:noProof/>
          <w:lang w:eastAsia="en-GB" w:bidi="he-IL"/>
        </w:rPr>
        <mc:AlternateContent>
          <mc:Choice Requires="wps">
            <w:drawing>
              <wp:anchor distT="0" distB="0" distL="114300" distR="114300" simplePos="0" relativeHeight="251659264" behindDoc="0" locked="0" layoutInCell="1" allowOverlap="1">
                <wp:simplePos x="0" y="0"/>
                <wp:positionH relativeFrom="column">
                  <wp:posOffset>1186180</wp:posOffset>
                </wp:positionH>
                <wp:positionV relativeFrom="paragraph">
                  <wp:posOffset>43815</wp:posOffset>
                </wp:positionV>
                <wp:extent cx="2636520" cy="555625"/>
                <wp:effectExtent l="0" t="0" r="11430" b="158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555625"/>
                        </a:xfrm>
                        <a:prstGeom prst="rect">
                          <a:avLst/>
                        </a:prstGeom>
                        <a:solidFill>
                          <a:srgbClr val="FFFFFF"/>
                        </a:solidFill>
                        <a:ln w="9525">
                          <a:solidFill>
                            <a:srgbClr val="000000"/>
                          </a:solidFill>
                          <a:miter lim="800000"/>
                          <a:headEnd/>
                          <a:tailEnd/>
                        </a:ln>
                      </wps:spPr>
                      <wps:txbx>
                        <w:txbxContent>
                          <w:p w:rsidR="00ED64FA" w:rsidRDefault="00ED64FA" w:rsidP="00ED64FA">
                            <w:pPr>
                              <w:spacing w:after="0"/>
                              <w:jc w:val="center"/>
                              <w:rPr>
                                <w:sz w:val="18"/>
                                <w:szCs w:val="18"/>
                                <w:lang w:val="en-US"/>
                              </w:rPr>
                            </w:pPr>
                            <w:r w:rsidRPr="008279D0">
                              <w:rPr>
                                <w:b/>
                                <w:sz w:val="18"/>
                                <w:szCs w:val="18"/>
                                <w:lang w:val="en-US"/>
                              </w:rPr>
                              <w:t>Health Condition</w:t>
                            </w:r>
                            <w:r w:rsidRPr="004C7B78">
                              <w:rPr>
                                <w:b/>
                                <w:sz w:val="18"/>
                                <w:szCs w:val="18"/>
                                <w:lang w:val="en-US"/>
                              </w:rPr>
                              <w:t>/Disorder</w:t>
                            </w:r>
                          </w:p>
                          <w:p w:rsidR="00ED64FA" w:rsidRPr="0024638B" w:rsidRDefault="00ED64FA" w:rsidP="00ED64FA">
                            <w:pPr>
                              <w:spacing w:after="0"/>
                              <w:jc w:val="center"/>
                              <w:rPr>
                                <w:sz w:val="18"/>
                                <w:szCs w:val="18"/>
                                <w:lang w:val="en-US"/>
                              </w:rPr>
                            </w:pPr>
                            <w:r>
                              <w:rPr>
                                <w:sz w:val="18"/>
                                <w:szCs w:val="18"/>
                                <w:lang w:val="en-US"/>
                              </w:rPr>
                              <w:t>knee posture during gait in people with stroke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93.4pt;margin-top:3.45pt;width:207.6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">
                <v:textbox>
                  <w:txbxContent>
                    <w:p w:rsidR="00ED64FA" w:rsidRDefault="00ED64FA" w:rsidP="00ED64FA">
                      <w:pPr>
                        <w:spacing w:after="0"/>
                        <w:jc w:val="center"/>
                        <w:rPr>
                          <w:sz w:val="18"/>
                          <w:szCs w:val="18"/>
                          <w:lang w:val="en-US"/>
                        </w:rPr>
                      </w:pPr>
                      <w:r w:rsidRPr="008279D0">
                        <w:rPr>
                          <w:b/>
                          <w:sz w:val="18"/>
                          <w:szCs w:val="18"/>
                          <w:lang w:val="en-US"/>
                        </w:rPr>
                        <w:t>Health Condition</w:t>
                      </w:r>
                      <w:r w:rsidRPr="004C7B78">
                        <w:rPr>
                          <w:b/>
                          <w:sz w:val="18"/>
                          <w:szCs w:val="18"/>
                          <w:lang w:val="en-US"/>
                        </w:rPr>
                        <w:t>/Disorder</w:t>
                      </w:r>
                    </w:p>
                    <w:p w:rsidR="00ED64FA" w:rsidRPr="0024638B" w:rsidRDefault="00ED64FA" w:rsidP="00ED64FA">
                      <w:pPr>
                        <w:spacing w:after="0"/>
                        <w:jc w:val="center"/>
                        <w:rPr>
                          <w:sz w:val="18"/>
                          <w:szCs w:val="18"/>
                          <w:lang w:val="en-US"/>
                        </w:rPr>
                      </w:pPr>
                      <w:r>
                        <w:rPr>
                          <w:sz w:val="18"/>
                          <w:szCs w:val="18"/>
                          <w:lang w:val="en-US"/>
                        </w:rPr>
                        <w:t>knee posture during gait in people with stroke</w:t>
                      </w:r>
                    </w:p>
                  </w:txbxContent>
                </v:textbox>
              </v:shape>
            </w:pict>
          </mc:Fallback>
        </mc:AlternateContent>
      </w:r>
    </w:p>
    <w:p w:rsidR="00ED64FA" w:rsidRPr="00B80F1F" w:rsidRDefault="00ED64FA" w:rsidP="00ED64FA">
      <w:pPr>
        <w:spacing w:line="480" w:lineRule="auto"/>
        <w:jc w:val="both"/>
        <w:rPr>
          <w:rFonts w:ascii="Arial" w:hAnsi="Arial" w:cs="Arial"/>
          <w:b/>
          <w:lang w:val="en-US"/>
        </w:rPr>
      </w:pPr>
    </w:p>
    <w:p w:rsidR="00ED64FA" w:rsidRPr="00B80F1F" w:rsidRDefault="00ED64FA" w:rsidP="00ED64FA">
      <w:pPr>
        <w:spacing w:line="480" w:lineRule="auto"/>
        <w:jc w:val="both"/>
        <w:rPr>
          <w:rFonts w:ascii="Arial" w:hAnsi="Arial" w:cs="Arial"/>
          <w:b/>
          <w:lang w:val="en-US"/>
        </w:rPr>
      </w:pPr>
      <w:r>
        <w:rPr>
          <w:rFonts w:ascii="Arial" w:hAnsi="Arial" w:cs="Arial"/>
          <w:b/>
          <w:noProof/>
          <w:lang w:eastAsia="en-GB" w:bidi="he-IL"/>
        </w:rPr>
        <mc:AlternateContent>
          <mc:Choice Requires="wps">
            <w:drawing>
              <wp:anchor distT="0" distB="0" distL="114291" distR="114291" simplePos="0" relativeHeight="251660288" behindDoc="0" locked="0" layoutInCell="1" allowOverlap="1">
                <wp:simplePos x="0" y="0"/>
                <wp:positionH relativeFrom="column">
                  <wp:posOffset>1866899</wp:posOffset>
                </wp:positionH>
                <wp:positionV relativeFrom="paragraph">
                  <wp:posOffset>649605</wp:posOffset>
                </wp:positionV>
                <wp:extent cx="1230630" cy="0"/>
                <wp:effectExtent l="43815" t="32385" r="70485" b="7048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306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3FFE6" id="_x0000_t32" coordsize="21600,21600" o:spt="32" o:oned="t" path="m,l21600,21600e" filled="f">
                <v:path arrowok="t" fillok="f" o:connecttype="none"/>
                <o:lock v:ext="edit" shapetype="t"/>
              </v:shapetype>
              <v:shape id="Straight Arrow Connector 14" o:spid="_x0000_s1026" type="#_x0000_t32" style="position:absolute;margin-left:147pt;margin-top:51.15pt;width:96.9pt;height:0;rotation:90;z-index:251660288;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">
                <v:stroke startarrow="block" endarrow="block"/>
              </v:shape>
            </w:pict>
          </mc:Fallback>
        </mc:AlternateContent>
      </w:r>
      <w:r>
        <w:rPr>
          <w:rFonts w:ascii="Arial" w:hAnsi="Arial" w:cs="Arial"/>
          <w:b/>
          <w:noProof/>
          <w:lang w:eastAsia="en-GB" w:bidi="he-IL"/>
        </w:rPr>
        <mc:AlternateContent>
          <mc:Choice Requires="wps">
            <w:drawing>
              <wp:anchor distT="0" distB="0" distL="114290" distR="114290" simplePos="0" relativeHeight="251661312" behindDoc="0" locked="0" layoutInCell="1" allowOverlap="1">
                <wp:simplePos x="0" y="0"/>
                <wp:positionH relativeFrom="column">
                  <wp:posOffset>5015864</wp:posOffset>
                </wp:positionH>
                <wp:positionV relativeFrom="paragraph">
                  <wp:posOffset>282575</wp:posOffset>
                </wp:positionV>
                <wp:extent cx="0" cy="200025"/>
                <wp:effectExtent l="76200" t="0" r="76200" b="476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1FEB6" id="Straight Arrow Connector 13" o:spid="_x0000_s1026" type="#_x0000_t32" style="position:absolute;margin-left:394.95pt;margin-top:22.25pt;width:0;height:15.75pt;z-index:251661312;visibility:visible;mso-wrap-style:square;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">
                <v:stroke endarrow="block"/>
              </v:shape>
            </w:pict>
          </mc:Fallback>
        </mc:AlternateContent>
      </w:r>
      <w:r>
        <w:rPr>
          <w:rFonts w:ascii="Arial" w:hAnsi="Arial" w:cs="Arial"/>
          <w:b/>
          <w:noProof/>
          <w:lang w:eastAsia="en-GB" w:bidi="he-IL"/>
        </w:rPr>
        <mc:AlternateContent>
          <mc:Choice Requires="wps">
            <w:drawing>
              <wp:anchor distT="0" distB="0" distL="114290" distR="114290" simplePos="0" relativeHeight="251662336" behindDoc="0" locked="0" layoutInCell="1" allowOverlap="1">
                <wp:simplePos x="0" y="0"/>
                <wp:positionH relativeFrom="column">
                  <wp:posOffset>596264</wp:posOffset>
                </wp:positionH>
                <wp:positionV relativeFrom="paragraph">
                  <wp:posOffset>282575</wp:posOffset>
                </wp:positionV>
                <wp:extent cx="0" cy="200025"/>
                <wp:effectExtent l="76200" t="0" r="76200" b="476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D4160" id="Straight Arrow Connector 12" o:spid="_x0000_s1026" type="#_x0000_t32" style="position:absolute;margin-left:46.95pt;margin-top:22.25pt;width:0;height:15.75pt;z-index:251662336;visibility:visible;mso-wrap-style:square;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">
                <v:stroke endarrow="block"/>
              </v:shape>
            </w:pict>
          </mc:Fallback>
        </mc:AlternateContent>
      </w:r>
      <w:r>
        <w:rPr>
          <w:rFonts w:ascii="Arial" w:hAnsi="Arial" w:cs="Arial"/>
          <w:b/>
          <w:noProof/>
          <w:lang w:eastAsia="en-GB" w:bidi="he-IL"/>
        </w:rPr>
        <mc:AlternateContent>
          <mc:Choice Requires="wps">
            <w:drawing>
              <wp:anchor distT="4294967291" distB="4294967291" distL="114300" distR="114300" simplePos="0" relativeHeight="251663360" behindDoc="0" locked="0" layoutInCell="1" allowOverlap="1">
                <wp:simplePos x="0" y="0"/>
                <wp:positionH relativeFrom="column">
                  <wp:posOffset>596265</wp:posOffset>
                </wp:positionH>
                <wp:positionV relativeFrom="paragraph">
                  <wp:posOffset>282574</wp:posOffset>
                </wp:positionV>
                <wp:extent cx="44196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DF50B" id="Straight Arrow Connector 11" o:spid="_x0000_s1026" type="#_x0000_t32" style="position:absolute;margin-left:46.95pt;margin-top:22.25pt;width:348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N0CJgIAAEw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"/>
            </w:pict>
          </mc:Fallback>
        </mc:AlternateContent>
      </w:r>
    </w:p>
    <w:p w:rsidR="00ED64FA" w:rsidRDefault="00ED64FA" w:rsidP="00ED64FA">
      <w:pPr>
        <w:spacing w:line="480" w:lineRule="auto"/>
        <w:jc w:val="both"/>
        <w:rPr>
          <w:rFonts w:ascii="Arial" w:hAnsi="Arial" w:cs="Arial"/>
          <w:b/>
          <w:lang w:val="en-US"/>
        </w:rPr>
      </w:pPr>
      <w:r>
        <w:rPr>
          <w:rFonts w:ascii="Arial" w:hAnsi="Arial" w:cs="Arial"/>
          <w:b/>
          <w:noProof/>
          <w:lang w:eastAsia="en-GB" w:bidi="he-IL"/>
        </w:rPr>
        <mc:AlternateContent>
          <mc:Choice Requires="wps">
            <w:drawing>
              <wp:anchor distT="0" distB="0" distL="114300" distR="114300" simplePos="0" relativeHeight="251664384" behindDoc="0" locked="0" layoutInCell="1" allowOverlap="1">
                <wp:simplePos x="0" y="0"/>
                <wp:positionH relativeFrom="column">
                  <wp:posOffset>2767965</wp:posOffset>
                </wp:positionH>
                <wp:positionV relativeFrom="paragraph">
                  <wp:posOffset>34290</wp:posOffset>
                </wp:positionV>
                <wp:extent cx="3429000" cy="2055495"/>
                <wp:effectExtent l="0" t="0" r="19050" b="209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55495"/>
                        </a:xfrm>
                        <a:prstGeom prst="rect">
                          <a:avLst/>
                        </a:prstGeom>
                        <a:solidFill>
                          <a:srgbClr val="FFFFFF"/>
                        </a:solidFill>
                        <a:ln w="9525">
                          <a:solidFill>
                            <a:srgbClr val="000000"/>
                          </a:solidFill>
                          <a:miter lim="800000"/>
                          <a:headEnd/>
                          <a:tailEnd/>
                        </a:ln>
                      </wps:spPr>
                      <wps:txbx>
                        <w:txbxContent>
                          <w:p w:rsidR="00ED64FA" w:rsidRDefault="00ED64FA" w:rsidP="00ED64FA">
                            <w:pPr>
                              <w:spacing w:after="0"/>
                              <w:rPr>
                                <w:b/>
                                <w:lang w:val="en-US"/>
                              </w:rPr>
                            </w:pPr>
                            <w:r>
                              <w:rPr>
                                <w:b/>
                                <w:lang w:val="en-US"/>
                              </w:rPr>
                              <w:t xml:space="preserve">Activities and Participation </w:t>
                            </w:r>
                          </w:p>
                          <w:p w:rsidR="00ED64FA" w:rsidRDefault="00ED64FA" w:rsidP="00ED64FA">
                            <w:pPr>
                              <w:spacing w:after="0"/>
                              <w:rPr>
                                <w:sz w:val="16"/>
                                <w:szCs w:val="16"/>
                                <w:lang w:val="en-US"/>
                              </w:rPr>
                            </w:pPr>
                            <w:r w:rsidRPr="00FB7ED2">
                              <w:rPr>
                                <w:sz w:val="16"/>
                                <w:szCs w:val="16"/>
                                <w:lang w:val="en-US"/>
                              </w:rPr>
                              <w:t xml:space="preserve">d450, 5-meter </w:t>
                            </w:r>
                            <w:r>
                              <w:rPr>
                                <w:sz w:val="16"/>
                                <w:szCs w:val="16"/>
                                <w:lang w:val="en-US"/>
                              </w:rPr>
                              <w:t xml:space="preserve">Walk </w:t>
                            </w:r>
                            <w:r w:rsidRPr="00FB7ED2">
                              <w:rPr>
                                <w:sz w:val="16"/>
                                <w:szCs w:val="16"/>
                                <w:lang w:val="en-US"/>
                              </w:rPr>
                              <w:t xml:space="preserve">at self-speed, 5-meter </w:t>
                            </w:r>
                            <w:r>
                              <w:rPr>
                                <w:sz w:val="16"/>
                                <w:szCs w:val="16"/>
                                <w:lang w:val="en-US"/>
                              </w:rPr>
                              <w:t xml:space="preserve">Walk </w:t>
                            </w:r>
                            <w:r w:rsidRPr="00FB7ED2">
                              <w:rPr>
                                <w:sz w:val="16"/>
                                <w:szCs w:val="16"/>
                                <w:lang w:val="en-US"/>
                              </w:rPr>
                              <w:t>at fast speed, T</w:t>
                            </w:r>
                            <w:r>
                              <w:rPr>
                                <w:sz w:val="16"/>
                                <w:szCs w:val="16"/>
                                <w:lang w:val="en-US"/>
                              </w:rPr>
                              <w:t xml:space="preserve">imed </w:t>
                            </w:r>
                            <w:r w:rsidRPr="00FB7ED2">
                              <w:rPr>
                                <w:sz w:val="16"/>
                                <w:szCs w:val="16"/>
                                <w:lang w:val="en-US"/>
                              </w:rPr>
                              <w:t>U</w:t>
                            </w:r>
                            <w:r>
                              <w:rPr>
                                <w:sz w:val="16"/>
                                <w:szCs w:val="16"/>
                                <w:lang w:val="en-US"/>
                              </w:rPr>
                              <w:t xml:space="preserve">p and Go </w:t>
                            </w:r>
                            <w:r w:rsidRPr="00FB7ED2">
                              <w:rPr>
                                <w:sz w:val="16"/>
                                <w:szCs w:val="16"/>
                                <w:lang w:val="en-US"/>
                              </w:rPr>
                              <w:t>d5502, F</w:t>
                            </w:r>
                            <w:r>
                              <w:rPr>
                                <w:sz w:val="16"/>
                                <w:szCs w:val="16"/>
                                <w:lang w:val="en-US"/>
                              </w:rPr>
                              <w:t xml:space="preserve">unctional </w:t>
                            </w:r>
                            <w:r w:rsidRPr="00FB7ED2">
                              <w:rPr>
                                <w:sz w:val="16"/>
                                <w:szCs w:val="16"/>
                                <w:lang w:val="en-US"/>
                              </w:rPr>
                              <w:t>A</w:t>
                            </w:r>
                            <w:r>
                              <w:rPr>
                                <w:sz w:val="16"/>
                                <w:szCs w:val="16"/>
                                <w:lang w:val="en-US"/>
                              </w:rPr>
                              <w:t xml:space="preserve">mbulatory </w:t>
                            </w:r>
                            <w:r w:rsidRPr="00FB7ED2">
                              <w:rPr>
                                <w:sz w:val="16"/>
                                <w:szCs w:val="16"/>
                                <w:lang w:val="en-US"/>
                              </w:rPr>
                              <w:t>C</w:t>
                            </w:r>
                            <w:r>
                              <w:rPr>
                                <w:sz w:val="16"/>
                                <w:szCs w:val="16"/>
                                <w:lang w:val="en-US"/>
                              </w:rPr>
                              <w:t>ategory</w:t>
                            </w:r>
                          </w:p>
                          <w:p w:rsidR="00ED64FA" w:rsidRPr="00FB7ED2" w:rsidRDefault="00ED64FA" w:rsidP="00ED64FA">
                            <w:pPr>
                              <w:spacing w:after="0"/>
                              <w:rPr>
                                <w:sz w:val="16"/>
                                <w:szCs w:val="16"/>
                                <w:lang w:val="en-US"/>
                              </w:rPr>
                            </w:pPr>
                            <w:r w:rsidRPr="00FB7ED2">
                              <w:rPr>
                                <w:sz w:val="16"/>
                                <w:szCs w:val="16"/>
                                <w:lang w:val="en-US"/>
                              </w:rPr>
                              <w:t>d455, F</w:t>
                            </w:r>
                            <w:r>
                              <w:rPr>
                                <w:sz w:val="16"/>
                                <w:szCs w:val="16"/>
                                <w:lang w:val="en-US"/>
                              </w:rPr>
                              <w:t xml:space="preserve">alls Efficacy Scale </w:t>
                            </w:r>
                            <w:r w:rsidRPr="00FB7ED2">
                              <w:rPr>
                                <w:sz w:val="16"/>
                                <w:szCs w:val="16"/>
                                <w:lang w:val="en-US"/>
                              </w:rPr>
                              <w:t>d465, Use of walking aid</w:t>
                            </w:r>
                          </w:p>
                          <w:p w:rsidR="00ED64FA" w:rsidRPr="00452C4E" w:rsidRDefault="00ED64FA" w:rsidP="00ED64FA">
                            <w:pPr>
                              <w:spacing w:after="0"/>
                              <w:rPr>
                                <w:sz w:val="16"/>
                                <w:szCs w:val="16"/>
                                <w:lang w:val="en-US"/>
                              </w:rPr>
                            </w:pPr>
                            <w:r w:rsidRPr="00452C4E">
                              <w:rPr>
                                <w:sz w:val="16"/>
                                <w:szCs w:val="16"/>
                                <w:lang w:val="en-US"/>
                              </w:rPr>
                              <w:t>d4100; d460; d4602;</w:t>
                            </w:r>
                            <w:r>
                              <w:rPr>
                                <w:sz w:val="16"/>
                                <w:szCs w:val="16"/>
                                <w:lang w:val="en-US"/>
                              </w:rPr>
                              <w:t xml:space="preserve"> </w:t>
                            </w:r>
                            <w:r w:rsidRPr="00452C4E">
                              <w:rPr>
                                <w:sz w:val="16"/>
                                <w:szCs w:val="16"/>
                                <w:lang w:val="en-US"/>
                              </w:rPr>
                              <w:t>d502: W</w:t>
                            </w:r>
                            <w:r>
                              <w:rPr>
                                <w:sz w:val="16"/>
                                <w:szCs w:val="16"/>
                                <w:lang w:val="en-US"/>
                              </w:rPr>
                              <w:t xml:space="preserve">orld Health Organization Disability Assessment Schedulle </w:t>
                            </w:r>
                            <w:r w:rsidRPr="00452C4E">
                              <w:rPr>
                                <w:sz w:val="16"/>
                                <w:szCs w:val="16"/>
                                <w:lang w:val="en-US"/>
                              </w:rPr>
                              <w:t>(Domain 2</w:t>
                            </w:r>
                            <w:r>
                              <w:rPr>
                                <w:sz w:val="16"/>
                                <w:szCs w:val="16"/>
                                <w:lang w:val="en-US"/>
                              </w:rPr>
                              <w:t>.</w:t>
                            </w:r>
                            <w:r w:rsidRPr="00452C4E">
                              <w:rPr>
                                <w:sz w:val="16"/>
                                <w:szCs w:val="16"/>
                                <w:lang w:val="en-US"/>
                              </w:rPr>
                              <w:t>Mobility)</w:t>
                            </w:r>
                            <w:r>
                              <w:rPr>
                                <w:sz w:val="16"/>
                                <w:szCs w:val="16"/>
                                <w:lang w:val="en-US"/>
                              </w:rPr>
                              <w:t xml:space="preserve"> </w:t>
                            </w:r>
                          </w:p>
                          <w:p w:rsidR="00ED64FA" w:rsidRPr="00FB7ED2" w:rsidRDefault="00ED64FA" w:rsidP="00ED64FA">
                            <w:pPr>
                              <w:spacing w:after="0"/>
                              <w:rPr>
                                <w:sz w:val="16"/>
                                <w:szCs w:val="16"/>
                                <w:lang w:val="en-US"/>
                              </w:rPr>
                            </w:pPr>
                            <w:r w:rsidRPr="00FB7ED2">
                              <w:rPr>
                                <w:sz w:val="16"/>
                                <w:szCs w:val="16"/>
                                <w:lang w:val="en-US"/>
                              </w:rPr>
                              <w:t xml:space="preserve">d5101; d540; </w:t>
                            </w:r>
                            <w:r>
                              <w:rPr>
                                <w:sz w:val="16"/>
                                <w:szCs w:val="16"/>
                                <w:lang w:val="en-US"/>
                              </w:rPr>
                              <w:t>d</w:t>
                            </w:r>
                            <w:r w:rsidRPr="00FB7ED2">
                              <w:rPr>
                                <w:sz w:val="16"/>
                                <w:szCs w:val="16"/>
                                <w:lang w:val="en-US"/>
                              </w:rPr>
                              <w:t xml:space="preserve">550; d510- d650: </w:t>
                            </w:r>
                            <w:r w:rsidRPr="00452C4E">
                              <w:rPr>
                                <w:sz w:val="16"/>
                                <w:szCs w:val="16"/>
                                <w:lang w:val="en-US"/>
                              </w:rPr>
                              <w:t>W</w:t>
                            </w:r>
                            <w:r>
                              <w:rPr>
                                <w:sz w:val="16"/>
                                <w:szCs w:val="16"/>
                                <w:lang w:val="en-US"/>
                              </w:rPr>
                              <w:t>orld Health Organization Disability Assessment Schedule</w:t>
                            </w:r>
                            <w:r w:rsidRPr="00FB7ED2">
                              <w:rPr>
                                <w:sz w:val="16"/>
                                <w:szCs w:val="16"/>
                                <w:lang w:val="en-US"/>
                              </w:rPr>
                              <w:t xml:space="preserve"> (</w:t>
                            </w:r>
                            <w:r>
                              <w:rPr>
                                <w:sz w:val="16"/>
                                <w:szCs w:val="16"/>
                                <w:lang w:val="en-US"/>
                              </w:rPr>
                              <w:t xml:space="preserve">Domain </w:t>
                            </w:r>
                            <w:r w:rsidRPr="00FB7ED2">
                              <w:rPr>
                                <w:sz w:val="16"/>
                                <w:szCs w:val="16"/>
                                <w:lang w:val="en-US"/>
                              </w:rPr>
                              <w:t>3</w:t>
                            </w:r>
                            <w:r>
                              <w:rPr>
                                <w:sz w:val="16"/>
                                <w:szCs w:val="16"/>
                                <w:lang w:val="en-US"/>
                              </w:rPr>
                              <w:t>.Self-care</w:t>
                            </w:r>
                            <w:r w:rsidRPr="00FB7ED2">
                              <w:rPr>
                                <w:sz w:val="16"/>
                                <w:szCs w:val="16"/>
                                <w:lang w:val="en-US"/>
                              </w:rPr>
                              <w:t xml:space="preserve">) </w:t>
                            </w:r>
                          </w:p>
                          <w:p w:rsidR="00ED64FA" w:rsidRPr="00452C4E" w:rsidRDefault="00ED64FA" w:rsidP="00ED64FA">
                            <w:pPr>
                              <w:spacing w:after="0"/>
                              <w:rPr>
                                <w:sz w:val="16"/>
                                <w:szCs w:val="16"/>
                                <w:lang w:val="en-US"/>
                              </w:rPr>
                            </w:pPr>
                            <w:r w:rsidRPr="00452C4E">
                              <w:rPr>
                                <w:sz w:val="16"/>
                                <w:szCs w:val="16"/>
                                <w:lang w:val="en-US"/>
                              </w:rPr>
                              <w:t>d730, d750, d760, d770, d750, d720, d7702: W</w:t>
                            </w:r>
                            <w:r>
                              <w:rPr>
                                <w:sz w:val="16"/>
                                <w:szCs w:val="16"/>
                                <w:lang w:val="en-US"/>
                              </w:rPr>
                              <w:t>orld Health Organization Disability Assessment Schedule</w:t>
                            </w:r>
                            <w:r w:rsidRPr="00452C4E">
                              <w:rPr>
                                <w:sz w:val="16"/>
                                <w:szCs w:val="16"/>
                                <w:lang w:val="en-US"/>
                              </w:rPr>
                              <w:t xml:space="preserve"> (Domain 4</w:t>
                            </w:r>
                            <w:r>
                              <w:rPr>
                                <w:sz w:val="16"/>
                                <w:szCs w:val="16"/>
                                <w:lang w:val="en-US"/>
                              </w:rPr>
                              <w:t>.</w:t>
                            </w:r>
                            <w:r w:rsidRPr="00452C4E">
                              <w:rPr>
                                <w:sz w:val="16"/>
                                <w:szCs w:val="16"/>
                                <w:lang w:val="en-US"/>
                              </w:rPr>
                              <w:t>Getting along);</w:t>
                            </w:r>
                          </w:p>
                          <w:p w:rsidR="00ED64FA" w:rsidRPr="00452C4E" w:rsidRDefault="00ED64FA" w:rsidP="00ED64FA">
                            <w:pPr>
                              <w:spacing w:after="0"/>
                              <w:rPr>
                                <w:sz w:val="16"/>
                                <w:szCs w:val="16"/>
                                <w:lang w:val="en-US"/>
                              </w:rPr>
                            </w:pPr>
                            <w:r w:rsidRPr="00452C4E">
                              <w:rPr>
                                <w:sz w:val="16"/>
                                <w:szCs w:val="16"/>
                                <w:lang w:val="en-US"/>
                              </w:rPr>
                              <w:t>d6, d640, d210, d220, d640, d210: WHODAS (Domain 5</w:t>
                            </w:r>
                            <w:r>
                              <w:rPr>
                                <w:sz w:val="16"/>
                                <w:szCs w:val="16"/>
                                <w:lang w:val="en-US"/>
                              </w:rPr>
                              <w:t>.</w:t>
                            </w:r>
                            <w:r w:rsidRPr="00452C4E">
                              <w:rPr>
                                <w:sz w:val="16"/>
                                <w:szCs w:val="16"/>
                                <w:lang w:val="en-US"/>
                              </w:rPr>
                              <w:t xml:space="preserve">Life Activities) </w:t>
                            </w:r>
                          </w:p>
                          <w:p w:rsidR="00ED64FA" w:rsidRPr="00452C4E" w:rsidRDefault="00ED64FA" w:rsidP="00ED64FA">
                            <w:pPr>
                              <w:spacing w:after="0"/>
                              <w:rPr>
                                <w:sz w:val="16"/>
                                <w:szCs w:val="16"/>
                                <w:lang w:val="en-US"/>
                              </w:rPr>
                            </w:pPr>
                            <w:r w:rsidRPr="00452C4E">
                              <w:rPr>
                                <w:sz w:val="16"/>
                                <w:szCs w:val="16"/>
                                <w:lang w:val="en-US"/>
                              </w:rPr>
                              <w:t>d910, d9, d940, b152, d870, d920: WHODAS (Domain 6</w:t>
                            </w:r>
                            <w:r>
                              <w:rPr>
                                <w:sz w:val="16"/>
                                <w:szCs w:val="16"/>
                                <w:lang w:val="en-US"/>
                              </w:rPr>
                              <w:t xml:space="preserve"> - Participation</w:t>
                            </w:r>
                            <w:r w:rsidRPr="00452C4E">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217.95pt;margin-top:2.7pt;width:270pt;height:16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">
                <v:textbox>
                  <w:txbxContent>
                    <w:p w:rsidR="00ED64FA" w:rsidRDefault="00ED64FA" w:rsidP="00ED64FA">
                      <w:pPr>
                        <w:spacing w:after="0"/>
                        <w:rPr>
                          <w:b/>
                          <w:lang w:val="en-US"/>
                        </w:rPr>
                      </w:pPr>
                      <w:r>
                        <w:rPr>
                          <w:b/>
                          <w:lang w:val="en-US"/>
                        </w:rPr>
                        <w:t xml:space="preserve">Activities and Participation </w:t>
                      </w:r>
                    </w:p>
                    <w:p w:rsidR="00ED64FA" w:rsidRDefault="00ED64FA" w:rsidP="00ED64FA">
                      <w:pPr>
                        <w:spacing w:after="0"/>
                        <w:rPr>
                          <w:sz w:val="16"/>
                          <w:szCs w:val="16"/>
                          <w:lang w:val="en-US"/>
                        </w:rPr>
                      </w:pPr>
                      <w:r w:rsidRPr="00FB7ED2">
                        <w:rPr>
                          <w:sz w:val="16"/>
                          <w:szCs w:val="16"/>
                          <w:lang w:val="en-US"/>
                        </w:rPr>
                        <w:t xml:space="preserve">d450, 5-meter </w:t>
                      </w:r>
                      <w:r>
                        <w:rPr>
                          <w:sz w:val="16"/>
                          <w:szCs w:val="16"/>
                          <w:lang w:val="en-US"/>
                        </w:rPr>
                        <w:t xml:space="preserve">Walk </w:t>
                      </w:r>
                      <w:r w:rsidRPr="00FB7ED2">
                        <w:rPr>
                          <w:sz w:val="16"/>
                          <w:szCs w:val="16"/>
                          <w:lang w:val="en-US"/>
                        </w:rPr>
                        <w:t xml:space="preserve">at self-speed, 5-meter </w:t>
                      </w:r>
                      <w:r>
                        <w:rPr>
                          <w:sz w:val="16"/>
                          <w:szCs w:val="16"/>
                          <w:lang w:val="en-US"/>
                        </w:rPr>
                        <w:t xml:space="preserve">Walk </w:t>
                      </w:r>
                      <w:r w:rsidRPr="00FB7ED2">
                        <w:rPr>
                          <w:sz w:val="16"/>
                          <w:szCs w:val="16"/>
                          <w:lang w:val="en-US"/>
                        </w:rPr>
                        <w:t>at fast speed, T</w:t>
                      </w:r>
                      <w:r>
                        <w:rPr>
                          <w:sz w:val="16"/>
                          <w:szCs w:val="16"/>
                          <w:lang w:val="en-US"/>
                        </w:rPr>
                        <w:t xml:space="preserve">imed </w:t>
                      </w:r>
                      <w:r w:rsidRPr="00FB7ED2">
                        <w:rPr>
                          <w:sz w:val="16"/>
                          <w:szCs w:val="16"/>
                          <w:lang w:val="en-US"/>
                        </w:rPr>
                        <w:t>U</w:t>
                      </w:r>
                      <w:r>
                        <w:rPr>
                          <w:sz w:val="16"/>
                          <w:szCs w:val="16"/>
                          <w:lang w:val="en-US"/>
                        </w:rPr>
                        <w:t xml:space="preserve">p and Go </w:t>
                      </w:r>
                      <w:r w:rsidRPr="00FB7ED2">
                        <w:rPr>
                          <w:sz w:val="16"/>
                          <w:szCs w:val="16"/>
                          <w:lang w:val="en-US"/>
                        </w:rPr>
                        <w:t>d5502, F</w:t>
                      </w:r>
                      <w:r>
                        <w:rPr>
                          <w:sz w:val="16"/>
                          <w:szCs w:val="16"/>
                          <w:lang w:val="en-US"/>
                        </w:rPr>
                        <w:t xml:space="preserve">unctional </w:t>
                      </w:r>
                      <w:r w:rsidRPr="00FB7ED2">
                        <w:rPr>
                          <w:sz w:val="16"/>
                          <w:szCs w:val="16"/>
                          <w:lang w:val="en-US"/>
                        </w:rPr>
                        <w:t>A</w:t>
                      </w:r>
                      <w:r>
                        <w:rPr>
                          <w:sz w:val="16"/>
                          <w:szCs w:val="16"/>
                          <w:lang w:val="en-US"/>
                        </w:rPr>
                        <w:t xml:space="preserve">mbulatory </w:t>
                      </w:r>
                      <w:r w:rsidRPr="00FB7ED2">
                        <w:rPr>
                          <w:sz w:val="16"/>
                          <w:szCs w:val="16"/>
                          <w:lang w:val="en-US"/>
                        </w:rPr>
                        <w:t>C</w:t>
                      </w:r>
                      <w:r>
                        <w:rPr>
                          <w:sz w:val="16"/>
                          <w:szCs w:val="16"/>
                          <w:lang w:val="en-US"/>
                        </w:rPr>
                        <w:t>ategory</w:t>
                      </w:r>
                    </w:p>
                    <w:p w:rsidR="00ED64FA" w:rsidRPr="00FB7ED2" w:rsidRDefault="00ED64FA" w:rsidP="00ED64FA">
                      <w:pPr>
                        <w:spacing w:after="0"/>
                        <w:rPr>
                          <w:sz w:val="16"/>
                          <w:szCs w:val="16"/>
                          <w:lang w:val="en-US"/>
                        </w:rPr>
                      </w:pPr>
                      <w:r w:rsidRPr="00FB7ED2">
                        <w:rPr>
                          <w:sz w:val="16"/>
                          <w:szCs w:val="16"/>
                          <w:lang w:val="en-US"/>
                        </w:rPr>
                        <w:t>d455, F</w:t>
                      </w:r>
                      <w:r>
                        <w:rPr>
                          <w:sz w:val="16"/>
                          <w:szCs w:val="16"/>
                          <w:lang w:val="en-US"/>
                        </w:rPr>
                        <w:t xml:space="preserve">alls Efficacy Scale </w:t>
                      </w:r>
                      <w:r w:rsidRPr="00FB7ED2">
                        <w:rPr>
                          <w:sz w:val="16"/>
                          <w:szCs w:val="16"/>
                          <w:lang w:val="en-US"/>
                        </w:rPr>
                        <w:t>d465, Use of walking aid</w:t>
                      </w:r>
                    </w:p>
                    <w:p w:rsidR="00ED64FA" w:rsidRPr="00452C4E" w:rsidRDefault="00ED64FA" w:rsidP="00ED64FA">
                      <w:pPr>
                        <w:spacing w:after="0"/>
                        <w:rPr>
                          <w:sz w:val="16"/>
                          <w:szCs w:val="16"/>
                          <w:lang w:val="en-US"/>
                        </w:rPr>
                      </w:pPr>
                      <w:r w:rsidRPr="00452C4E">
                        <w:rPr>
                          <w:sz w:val="16"/>
                          <w:szCs w:val="16"/>
                          <w:lang w:val="en-US"/>
                        </w:rPr>
                        <w:t>d4100; d460; d4602;</w:t>
                      </w:r>
                      <w:r>
                        <w:rPr>
                          <w:sz w:val="16"/>
                          <w:szCs w:val="16"/>
                          <w:lang w:val="en-US"/>
                        </w:rPr>
                        <w:t xml:space="preserve"> </w:t>
                      </w:r>
                      <w:r w:rsidRPr="00452C4E">
                        <w:rPr>
                          <w:sz w:val="16"/>
                          <w:szCs w:val="16"/>
                          <w:lang w:val="en-US"/>
                        </w:rPr>
                        <w:t>d502: W</w:t>
                      </w:r>
                      <w:r>
                        <w:rPr>
                          <w:sz w:val="16"/>
                          <w:szCs w:val="16"/>
                          <w:lang w:val="en-US"/>
                        </w:rPr>
                        <w:t xml:space="preserve">orld Health Organization Disability Assessment Schedulle </w:t>
                      </w:r>
                      <w:r w:rsidRPr="00452C4E">
                        <w:rPr>
                          <w:sz w:val="16"/>
                          <w:szCs w:val="16"/>
                          <w:lang w:val="en-US"/>
                        </w:rPr>
                        <w:t>(Domain 2</w:t>
                      </w:r>
                      <w:r>
                        <w:rPr>
                          <w:sz w:val="16"/>
                          <w:szCs w:val="16"/>
                          <w:lang w:val="en-US"/>
                        </w:rPr>
                        <w:t>.</w:t>
                      </w:r>
                      <w:r w:rsidRPr="00452C4E">
                        <w:rPr>
                          <w:sz w:val="16"/>
                          <w:szCs w:val="16"/>
                          <w:lang w:val="en-US"/>
                        </w:rPr>
                        <w:t>Mobility)</w:t>
                      </w:r>
                      <w:r>
                        <w:rPr>
                          <w:sz w:val="16"/>
                          <w:szCs w:val="16"/>
                          <w:lang w:val="en-US"/>
                        </w:rPr>
                        <w:t xml:space="preserve"> </w:t>
                      </w:r>
                    </w:p>
                    <w:p w:rsidR="00ED64FA" w:rsidRPr="00FB7ED2" w:rsidRDefault="00ED64FA" w:rsidP="00ED64FA">
                      <w:pPr>
                        <w:spacing w:after="0"/>
                        <w:rPr>
                          <w:sz w:val="16"/>
                          <w:szCs w:val="16"/>
                          <w:lang w:val="en-US"/>
                        </w:rPr>
                      </w:pPr>
                      <w:r w:rsidRPr="00FB7ED2">
                        <w:rPr>
                          <w:sz w:val="16"/>
                          <w:szCs w:val="16"/>
                          <w:lang w:val="en-US"/>
                        </w:rPr>
                        <w:t xml:space="preserve">d5101; d540; </w:t>
                      </w:r>
                      <w:r>
                        <w:rPr>
                          <w:sz w:val="16"/>
                          <w:szCs w:val="16"/>
                          <w:lang w:val="en-US"/>
                        </w:rPr>
                        <w:t>d</w:t>
                      </w:r>
                      <w:r w:rsidRPr="00FB7ED2">
                        <w:rPr>
                          <w:sz w:val="16"/>
                          <w:szCs w:val="16"/>
                          <w:lang w:val="en-US"/>
                        </w:rPr>
                        <w:t xml:space="preserve">550; d510- d650: </w:t>
                      </w:r>
                      <w:r w:rsidRPr="00452C4E">
                        <w:rPr>
                          <w:sz w:val="16"/>
                          <w:szCs w:val="16"/>
                          <w:lang w:val="en-US"/>
                        </w:rPr>
                        <w:t>W</w:t>
                      </w:r>
                      <w:r>
                        <w:rPr>
                          <w:sz w:val="16"/>
                          <w:szCs w:val="16"/>
                          <w:lang w:val="en-US"/>
                        </w:rPr>
                        <w:t>orld Health Organization Disability Assessment Schedule</w:t>
                      </w:r>
                      <w:r w:rsidRPr="00FB7ED2">
                        <w:rPr>
                          <w:sz w:val="16"/>
                          <w:szCs w:val="16"/>
                          <w:lang w:val="en-US"/>
                        </w:rPr>
                        <w:t xml:space="preserve"> (</w:t>
                      </w:r>
                      <w:r>
                        <w:rPr>
                          <w:sz w:val="16"/>
                          <w:szCs w:val="16"/>
                          <w:lang w:val="en-US"/>
                        </w:rPr>
                        <w:t xml:space="preserve">Domain </w:t>
                      </w:r>
                      <w:r w:rsidRPr="00FB7ED2">
                        <w:rPr>
                          <w:sz w:val="16"/>
                          <w:szCs w:val="16"/>
                          <w:lang w:val="en-US"/>
                        </w:rPr>
                        <w:t>3</w:t>
                      </w:r>
                      <w:r>
                        <w:rPr>
                          <w:sz w:val="16"/>
                          <w:szCs w:val="16"/>
                          <w:lang w:val="en-US"/>
                        </w:rPr>
                        <w:t>.Self-care</w:t>
                      </w:r>
                      <w:r w:rsidRPr="00FB7ED2">
                        <w:rPr>
                          <w:sz w:val="16"/>
                          <w:szCs w:val="16"/>
                          <w:lang w:val="en-US"/>
                        </w:rPr>
                        <w:t xml:space="preserve">) </w:t>
                      </w:r>
                    </w:p>
                    <w:p w:rsidR="00ED64FA" w:rsidRPr="00452C4E" w:rsidRDefault="00ED64FA" w:rsidP="00ED64FA">
                      <w:pPr>
                        <w:spacing w:after="0"/>
                        <w:rPr>
                          <w:sz w:val="16"/>
                          <w:szCs w:val="16"/>
                          <w:lang w:val="en-US"/>
                        </w:rPr>
                      </w:pPr>
                      <w:r w:rsidRPr="00452C4E">
                        <w:rPr>
                          <w:sz w:val="16"/>
                          <w:szCs w:val="16"/>
                          <w:lang w:val="en-US"/>
                        </w:rPr>
                        <w:t>d730, d750, d760, d770, d750, d720, d7702: W</w:t>
                      </w:r>
                      <w:r>
                        <w:rPr>
                          <w:sz w:val="16"/>
                          <w:szCs w:val="16"/>
                          <w:lang w:val="en-US"/>
                        </w:rPr>
                        <w:t>orld Health Organization Disability Assessment Schedule</w:t>
                      </w:r>
                      <w:r w:rsidRPr="00452C4E">
                        <w:rPr>
                          <w:sz w:val="16"/>
                          <w:szCs w:val="16"/>
                          <w:lang w:val="en-US"/>
                        </w:rPr>
                        <w:t xml:space="preserve"> (Domain 4</w:t>
                      </w:r>
                      <w:r>
                        <w:rPr>
                          <w:sz w:val="16"/>
                          <w:szCs w:val="16"/>
                          <w:lang w:val="en-US"/>
                        </w:rPr>
                        <w:t>.</w:t>
                      </w:r>
                      <w:r w:rsidRPr="00452C4E">
                        <w:rPr>
                          <w:sz w:val="16"/>
                          <w:szCs w:val="16"/>
                          <w:lang w:val="en-US"/>
                        </w:rPr>
                        <w:t>Getting along);</w:t>
                      </w:r>
                    </w:p>
                    <w:p w:rsidR="00ED64FA" w:rsidRPr="00452C4E" w:rsidRDefault="00ED64FA" w:rsidP="00ED64FA">
                      <w:pPr>
                        <w:spacing w:after="0"/>
                        <w:rPr>
                          <w:sz w:val="16"/>
                          <w:szCs w:val="16"/>
                          <w:lang w:val="en-US"/>
                        </w:rPr>
                      </w:pPr>
                      <w:r w:rsidRPr="00452C4E">
                        <w:rPr>
                          <w:sz w:val="16"/>
                          <w:szCs w:val="16"/>
                          <w:lang w:val="en-US"/>
                        </w:rPr>
                        <w:t>d6, d640, d210, d220, d640, d210: WHODAS (Domain 5</w:t>
                      </w:r>
                      <w:r>
                        <w:rPr>
                          <w:sz w:val="16"/>
                          <w:szCs w:val="16"/>
                          <w:lang w:val="en-US"/>
                        </w:rPr>
                        <w:t>.</w:t>
                      </w:r>
                      <w:r w:rsidRPr="00452C4E">
                        <w:rPr>
                          <w:sz w:val="16"/>
                          <w:szCs w:val="16"/>
                          <w:lang w:val="en-US"/>
                        </w:rPr>
                        <w:t xml:space="preserve">Life Activities) </w:t>
                      </w:r>
                    </w:p>
                    <w:p w:rsidR="00ED64FA" w:rsidRPr="00452C4E" w:rsidRDefault="00ED64FA" w:rsidP="00ED64FA">
                      <w:pPr>
                        <w:spacing w:after="0"/>
                        <w:rPr>
                          <w:sz w:val="16"/>
                          <w:szCs w:val="16"/>
                          <w:lang w:val="en-US"/>
                        </w:rPr>
                      </w:pPr>
                      <w:r w:rsidRPr="00452C4E">
                        <w:rPr>
                          <w:sz w:val="16"/>
                          <w:szCs w:val="16"/>
                          <w:lang w:val="en-US"/>
                        </w:rPr>
                        <w:t>d910, d9, d940, b152, d870, d920: WHODAS (Domain 6</w:t>
                      </w:r>
                      <w:r>
                        <w:rPr>
                          <w:sz w:val="16"/>
                          <w:szCs w:val="16"/>
                          <w:lang w:val="en-US"/>
                        </w:rPr>
                        <w:t xml:space="preserve"> - Participation</w:t>
                      </w:r>
                      <w:r w:rsidRPr="00452C4E">
                        <w:rPr>
                          <w:sz w:val="16"/>
                          <w:szCs w:val="16"/>
                          <w:lang w:val="en-US"/>
                        </w:rPr>
                        <w:t>)</w:t>
                      </w:r>
                    </w:p>
                  </w:txbxContent>
                </v:textbox>
              </v:shape>
            </w:pict>
          </mc:Fallback>
        </mc:AlternateContent>
      </w:r>
      <w:r>
        <w:rPr>
          <w:rFonts w:ascii="Arial" w:hAnsi="Arial" w:cs="Arial"/>
          <w:b/>
          <w:noProof/>
          <w:lang w:eastAsia="en-GB" w:bidi="he-IL"/>
        </w:rPr>
        <mc:AlternateContent>
          <mc:Choice Requires="wps">
            <w:drawing>
              <wp:anchor distT="0" distB="0" distL="114300" distR="114300" simplePos="0" relativeHeight="251665408" behindDoc="0" locked="0" layoutInCell="1" allowOverlap="1">
                <wp:simplePos x="0" y="0"/>
                <wp:positionH relativeFrom="column">
                  <wp:posOffset>50165</wp:posOffset>
                </wp:positionH>
                <wp:positionV relativeFrom="paragraph">
                  <wp:posOffset>34290</wp:posOffset>
                </wp:positionV>
                <wp:extent cx="2256790" cy="1812290"/>
                <wp:effectExtent l="0" t="0" r="10160" b="165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1812290"/>
                        </a:xfrm>
                        <a:prstGeom prst="rect">
                          <a:avLst/>
                        </a:prstGeom>
                        <a:solidFill>
                          <a:srgbClr val="FFFFFF"/>
                        </a:solidFill>
                        <a:ln w="9525">
                          <a:solidFill>
                            <a:srgbClr val="000000"/>
                          </a:solidFill>
                          <a:miter lim="800000"/>
                          <a:headEnd/>
                          <a:tailEnd/>
                        </a:ln>
                      </wps:spPr>
                      <wps:txbx>
                        <w:txbxContent>
                          <w:p w:rsidR="00ED64FA" w:rsidRDefault="00ED64FA" w:rsidP="00ED64FA">
                            <w:pPr>
                              <w:spacing w:after="0"/>
                              <w:rPr>
                                <w:sz w:val="18"/>
                                <w:szCs w:val="18"/>
                                <w:lang w:val="en-US"/>
                              </w:rPr>
                            </w:pPr>
                            <w:r w:rsidRPr="007139FE">
                              <w:rPr>
                                <w:b/>
                                <w:lang w:val="en-US"/>
                              </w:rPr>
                              <w:t>Body Function</w:t>
                            </w:r>
                            <w:r>
                              <w:rPr>
                                <w:b/>
                                <w:lang w:val="en-US"/>
                              </w:rPr>
                              <w:t xml:space="preserve">s and Structures </w:t>
                            </w:r>
                          </w:p>
                          <w:p w:rsidR="00ED64FA" w:rsidRDefault="00ED64FA" w:rsidP="00ED64FA">
                            <w:pPr>
                              <w:spacing w:after="0"/>
                              <w:rPr>
                                <w:b/>
                                <w:lang w:val="en-US"/>
                              </w:rPr>
                            </w:pPr>
                            <w:r>
                              <w:rPr>
                                <w:sz w:val="18"/>
                                <w:szCs w:val="18"/>
                                <w:lang w:val="en-US"/>
                              </w:rPr>
                              <w:t>b530, BMI</w:t>
                            </w:r>
                          </w:p>
                          <w:p w:rsidR="00ED64FA" w:rsidRPr="0024638B" w:rsidRDefault="00ED64FA" w:rsidP="00ED64FA">
                            <w:pPr>
                              <w:spacing w:after="0"/>
                              <w:rPr>
                                <w:sz w:val="18"/>
                                <w:szCs w:val="18"/>
                                <w:lang w:val="en-US"/>
                              </w:rPr>
                            </w:pPr>
                            <w:r w:rsidRPr="0024638B">
                              <w:rPr>
                                <w:sz w:val="18"/>
                                <w:szCs w:val="18"/>
                                <w:lang w:val="en-US"/>
                              </w:rPr>
                              <w:t xml:space="preserve">b730, </w:t>
                            </w:r>
                            <w:r>
                              <w:rPr>
                                <w:sz w:val="18"/>
                                <w:szCs w:val="18"/>
                                <w:lang w:val="en-US"/>
                              </w:rPr>
                              <w:t xml:space="preserve">isometric </w:t>
                            </w:r>
                            <w:r w:rsidRPr="0024638B">
                              <w:rPr>
                                <w:sz w:val="18"/>
                                <w:szCs w:val="18"/>
                                <w:lang w:val="en-US"/>
                              </w:rPr>
                              <w:t>muscle strength</w:t>
                            </w:r>
                            <w:r>
                              <w:rPr>
                                <w:sz w:val="18"/>
                                <w:szCs w:val="18"/>
                                <w:lang w:val="en-US"/>
                              </w:rPr>
                              <w:t xml:space="preserve"> (knee)</w:t>
                            </w:r>
                          </w:p>
                          <w:p w:rsidR="00ED64FA" w:rsidRDefault="00ED64FA" w:rsidP="00ED64FA">
                            <w:pPr>
                              <w:spacing w:after="0"/>
                              <w:rPr>
                                <w:sz w:val="18"/>
                                <w:szCs w:val="18"/>
                                <w:lang w:val="en-US"/>
                              </w:rPr>
                            </w:pPr>
                            <w:r w:rsidRPr="0024638B">
                              <w:rPr>
                                <w:sz w:val="18"/>
                                <w:szCs w:val="18"/>
                                <w:lang w:val="en-US"/>
                              </w:rPr>
                              <w:t xml:space="preserve">b735, </w:t>
                            </w:r>
                            <w:r>
                              <w:rPr>
                                <w:sz w:val="18"/>
                                <w:szCs w:val="18"/>
                                <w:lang w:val="en-US"/>
                              </w:rPr>
                              <w:t>Modified Ashworth Scale (knee)</w:t>
                            </w:r>
                          </w:p>
                          <w:p w:rsidR="00ED64FA" w:rsidRDefault="00ED64FA" w:rsidP="00ED64FA">
                            <w:pPr>
                              <w:spacing w:after="0"/>
                              <w:rPr>
                                <w:sz w:val="18"/>
                                <w:szCs w:val="18"/>
                                <w:lang w:val="en-US"/>
                              </w:rPr>
                            </w:pPr>
                            <w:r w:rsidRPr="0024638B">
                              <w:rPr>
                                <w:sz w:val="18"/>
                                <w:szCs w:val="18"/>
                                <w:lang w:val="en-US"/>
                              </w:rPr>
                              <w:t>b750,</w:t>
                            </w:r>
                            <w:r>
                              <w:rPr>
                                <w:sz w:val="18"/>
                                <w:szCs w:val="18"/>
                                <w:lang w:val="en-US"/>
                              </w:rPr>
                              <w:t xml:space="preserve"> </w:t>
                            </w:r>
                            <w:r w:rsidRPr="0024638B">
                              <w:rPr>
                                <w:sz w:val="18"/>
                                <w:szCs w:val="18"/>
                                <w:lang w:val="en-US"/>
                              </w:rPr>
                              <w:t xml:space="preserve">b760, Leg sub-score of </w:t>
                            </w:r>
                            <w:r>
                              <w:rPr>
                                <w:sz w:val="18"/>
                                <w:szCs w:val="18"/>
                                <w:lang w:val="en-US"/>
                              </w:rPr>
                              <w:t>Fugl Meyer</w:t>
                            </w:r>
                          </w:p>
                          <w:p w:rsidR="00ED64FA" w:rsidRPr="0024638B" w:rsidRDefault="00ED64FA" w:rsidP="00ED64FA">
                            <w:pPr>
                              <w:spacing w:after="0"/>
                              <w:rPr>
                                <w:sz w:val="18"/>
                                <w:szCs w:val="18"/>
                                <w:lang w:val="en-US"/>
                              </w:rPr>
                            </w:pPr>
                            <w:r>
                              <w:rPr>
                                <w:sz w:val="18"/>
                                <w:szCs w:val="18"/>
                                <w:lang w:val="en-US"/>
                              </w:rPr>
                              <w:t>s110, Structure of Brain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3.95pt;margin-top:2.7pt;width:177.7pt;height:14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">
                <v:textbox>
                  <w:txbxContent>
                    <w:p w:rsidR="00ED64FA" w:rsidRDefault="00ED64FA" w:rsidP="00ED64FA">
                      <w:pPr>
                        <w:spacing w:after="0"/>
                        <w:rPr>
                          <w:sz w:val="18"/>
                          <w:szCs w:val="18"/>
                          <w:lang w:val="en-US"/>
                        </w:rPr>
                      </w:pPr>
                      <w:r w:rsidRPr="007139FE">
                        <w:rPr>
                          <w:b/>
                          <w:lang w:val="en-US"/>
                        </w:rPr>
                        <w:t>Body Function</w:t>
                      </w:r>
                      <w:r>
                        <w:rPr>
                          <w:b/>
                          <w:lang w:val="en-US"/>
                        </w:rPr>
                        <w:t xml:space="preserve">s and Structures </w:t>
                      </w:r>
                    </w:p>
                    <w:p w:rsidR="00ED64FA" w:rsidRDefault="00ED64FA" w:rsidP="00ED64FA">
                      <w:pPr>
                        <w:spacing w:after="0"/>
                        <w:rPr>
                          <w:b/>
                          <w:lang w:val="en-US"/>
                        </w:rPr>
                      </w:pPr>
                      <w:r>
                        <w:rPr>
                          <w:sz w:val="18"/>
                          <w:szCs w:val="18"/>
                          <w:lang w:val="en-US"/>
                        </w:rPr>
                        <w:t>b530, BMI</w:t>
                      </w:r>
                    </w:p>
                    <w:p w:rsidR="00ED64FA" w:rsidRPr="0024638B" w:rsidRDefault="00ED64FA" w:rsidP="00ED64FA">
                      <w:pPr>
                        <w:spacing w:after="0"/>
                        <w:rPr>
                          <w:sz w:val="18"/>
                          <w:szCs w:val="18"/>
                          <w:lang w:val="en-US"/>
                        </w:rPr>
                      </w:pPr>
                      <w:r w:rsidRPr="0024638B">
                        <w:rPr>
                          <w:sz w:val="18"/>
                          <w:szCs w:val="18"/>
                          <w:lang w:val="en-US"/>
                        </w:rPr>
                        <w:t xml:space="preserve">b730, </w:t>
                      </w:r>
                      <w:r>
                        <w:rPr>
                          <w:sz w:val="18"/>
                          <w:szCs w:val="18"/>
                          <w:lang w:val="en-US"/>
                        </w:rPr>
                        <w:t xml:space="preserve">isometric </w:t>
                      </w:r>
                      <w:r w:rsidRPr="0024638B">
                        <w:rPr>
                          <w:sz w:val="18"/>
                          <w:szCs w:val="18"/>
                          <w:lang w:val="en-US"/>
                        </w:rPr>
                        <w:t>muscle strength</w:t>
                      </w:r>
                      <w:r>
                        <w:rPr>
                          <w:sz w:val="18"/>
                          <w:szCs w:val="18"/>
                          <w:lang w:val="en-US"/>
                        </w:rPr>
                        <w:t xml:space="preserve"> (knee)</w:t>
                      </w:r>
                    </w:p>
                    <w:p w:rsidR="00ED64FA" w:rsidRDefault="00ED64FA" w:rsidP="00ED64FA">
                      <w:pPr>
                        <w:spacing w:after="0"/>
                        <w:rPr>
                          <w:sz w:val="18"/>
                          <w:szCs w:val="18"/>
                          <w:lang w:val="en-US"/>
                        </w:rPr>
                      </w:pPr>
                      <w:r w:rsidRPr="0024638B">
                        <w:rPr>
                          <w:sz w:val="18"/>
                          <w:szCs w:val="18"/>
                          <w:lang w:val="en-US"/>
                        </w:rPr>
                        <w:t xml:space="preserve">b735, </w:t>
                      </w:r>
                      <w:r>
                        <w:rPr>
                          <w:sz w:val="18"/>
                          <w:szCs w:val="18"/>
                          <w:lang w:val="en-US"/>
                        </w:rPr>
                        <w:t>Modified Ashworth Scale (knee)</w:t>
                      </w:r>
                    </w:p>
                    <w:p w:rsidR="00ED64FA" w:rsidRDefault="00ED64FA" w:rsidP="00ED64FA">
                      <w:pPr>
                        <w:spacing w:after="0"/>
                        <w:rPr>
                          <w:sz w:val="18"/>
                          <w:szCs w:val="18"/>
                          <w:lang w:val="en-US"/>
                        </w:rPr>
                      </w:pPr>
                      <w:r w:rsidRPr="0024638B">
                        <w:rPr>
                          <w:sz w:val="18"/>
                          <w:szCs w:val="18"/>
                          <w:lang w:val="en-US"/>
                        </w:rPr>
                        <w:t>b750,</w:t>
                      </w:r>
                      <w:r>
                        <w:rPr>
                          <w:sz w:val="18"/>
                          <w:szCs w:val="18"/>
                          <w:lang w:val="en-US"/>
                        </w:rPr>
                        <w:t xml:space="preserve"> </w:t>
                      </w:r>
                      <w:r w:rsidRPr="0024638B">
                        <w:rPr>
                          <w:sz w:val="18"/>
                          <w:szCs w:val="18"/>
                          <w:lang w:val="en-US"/>
                        </w:rPr>
                        <w:t xml:space="preserve">b760, Leg sub-score of </w:t>
                      </w:r>
                      <w:r>
                        <w:rPr>
                          <w:sz w:val="18"/>
                          <w:szCs w:val="18"/>
                          <w:lang w:val="en-US"/>
                        </w:rPr>
                        <w:t>Fugl Meyer</w:t>
                      </w:r>
                    </w:p>
                    <w:p w:rsidR="00ED64FA" w:rsidRPr="0024638B" w:rsidRDefault="00ED64FA" w:rsidP="00ED64FA">
                      <w:pPr>
                        <w:spacing w:after="0"/>
                        <w:rPr>
                          <w:sz w:val="18"/>
                          <w:szCs w:val="18"/>
                          <w:lang w:val="en-US"/>
                        </w:rPr>
                      </w:pPr>
                      <w:r>
                        <w:rPr>
                          <w:sz w:val="18"/>
                          <w:szCs w:val="18"/>
                          <w:lang w:val="en-US"/>
                        </w:rPr>
                        <w:t>s110, Structure of Brain</w:t>
                      </w:r>
                    </w:p>
                  </w:txbxContent>
                </v:textbox>
              </v:shape>
            </w:pict>
          </mc:Fallback>
        </mc:AlternateContent>
      </w:r>
    </w:p>
    <w:p w:rsidR="00ED64FA" w:rsidRDefault="00ED64FA" w:rsidP="00ED64FA">
      <w:pPr>
        <w:spacing w:line="480" w:lineRule="auto"/>
        <w:jc w:val="both"/>
        <w:rPr>
          <w:rFonts w:ascii="Arial" w:hAnsi="Arial" w:cs="Arial"/>
          <w:b/>
          <w:lang w:val="en-US"/>
        </w:rPr>
      </w:pPr>
      <w:r>
        <w:rPr>
          <w:rFonts w:ascii="Arial" w:hAnsi="Arial" w:cs="Arial"/>
          <w:b/>
          <w:noProof/>
          <w:lang w:eastAsia="en-GB" w:bidi="he-IL"/>
        </w:rPr>
        <mc:AlternateContent>
          <mc:Choice Requires="wps">
            <w:drawing>
              <wp:anchor distT="0" distB="0" distL="114291" distR="114291" simplePos="0" relativeHeight="251666432" behindDoc="0" locked="0" layoutInCell="1" allowOverlap="1">
                <wp:simplePos x="0" y="0"/>
                <wp:positionH relativeFrom="column">
                  <wp:posOffset>1833244</wp:posOffset>
                </wp:positionH>
                <wp:positionV relativeFrom="paragraph">
                  <wp:posOffset>1080770</wp:posOffset>
                </wp:positionV>
                <wp:extent cx="1297305" cy="0"/>
                <wp:effectExtent l="77153" t="37147" r="94297" b="56198"/>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9730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9F67D" id="Straight Arrow Connector 6" o:spid="_x0000_s1026" type="#_x0000_t32" style="position:absolute;margin-left:144.35pt;margin-top:85.1pt;width:102.15pt;height:0;rotation:90;z-index:251666432;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">
                <v:stroke startarrow="block" endarrow="block"/>
              </v:shape>
            </w:pict>
          </mc:Fallback>
        </mc:AlternateContent>
      </w:r>
      <w:r>
        <w:rPr>
          <w:rFonts w:ascii="Arial" w:hAnsi="Arial" w:cs="Arial"/>
          <w:b/>
          <w:noProof/>
          <w:lang w:eastAsia="en-GB" w:bidi="he-IL"/>
        </w:rPr>
        <mc:AlternateContent>
          <mc:Choice Requires="wps">
            <w:drawing>
              <wp:anchor distT="4294967293" distB="4294967293" distL="114300" distR="114300" simplePos="0" relativeHeight="251667456" behindDoc="0" locked="0" layoutInCell="1" allowOverlap="1">
                <wp:simplePos x="0" y="0"/>
                <wp:positionH relativeFrom="column">
                  <wp:posOffset>2306955</wp:posOffset>
                </wp:positionH>
                <wp:positionV relativeFrom="paragraph">
                  <wp:posOffset>368299</wp:posOffset>
                </wp:positionV>
                <wp:extent cx="403860" cy="0"/>
                <wp:effectExtent l="38100" t="76200" r="1524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CFFB9" id="Straight Arrow Connector 5" o:spid="_x0000_s1026" type="#_x0000_t32" style="position:absolute;margin-left:181.65pt;margin-top:29pt;width:31.8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">
                <v:stroke startarrow="block" endarrow="block"/>
              </v:shape>
            </w:pict>
          </mc:Fallback>
        </mc:AlternateContent>
      </w:r>
    </w:p>
    <w:p w:rsidR="00ED64FA" w:rsidRPr="00B80F1F" w:rsidRDefault="00ED64FA" w:rsidP="00ED64FA">
      <w:pPr>
        <w:spacing w:line="480" w:lineRule="auto"/>
        <w:jc w:val="both"/>
        <w:rPr>
          <w:rFonts w:ascii="Arial" w:hAnsi="Arial" w:cs="Arial"/>
          <w:b/>
          <w:lang w:val="en-US"/>
        </w:rPr>
      </w:pPr>
    </w:p>
    <w:p w:rsidR="00ED64FA" w:rsidRDefault="00ED64FA" w:rsidP="00ED64FA">
      <w:pPr>
        <w:spacing w:line="480" w:lineRule="auto"/>
        <w:jc w:val="both"/>
        <w:rPr>
          <w:rFonts w:ascii="Arial" w:hAnsi="Arial" w:cs="Arial"/>
          <w:b/>
          <w:lang w:val="en-US"/>
        </w:rPr>
      </w:pPr>
    </w:p>
    <w:p w:rsidR="00ED64FA" w:rsidRDefault="00ED64FA" w:rsidP="00ED64FA">
      <w:pPr>
        <w:spacing w:line="480" w:lineRule="auto"/>
        <w:jc w:val="both"/>
        <w:rPr>
          <w:rFonts w:ascii="Arial" w:hAnsi="Arial" w:cs="Arial"/>
          <w:b/>
          <w:lang w:val="en-US"/>
        </w:rPr>
      </w:pPr>
      <w:r>
        <w:rPr>
          <w:rFonts w:ascii="Arial" w:hAnsi="Arial" w:cs="Arial"/>
          <w:b/>
          <w:noProof/>
          <w:lang w:eastAsia="en-GB" w:bidi="he-IL"/>
        </w:rPr>
        <mc:AlternateContent>
          <mc:Choice Requires="wps">
            <w:drawing>
              <wp:anchor distT="0" distB="0" distL="114300" distR="114300" simplePos="0" relativeHeight="251668480" behindDoc="0" locked="0" layoutInCell="1" allowOverlap="1">
                <wp:simplePos x="0" y="0"/>
                <wp:positionH relativeFrom="column">
                  <wp:posOffset>1671955</wp:posOffset>
                </wp:positionH>
                <wp:positionV relativeFrom="paragraph">
                  <wp:posOffset>384175</wp:posOffset>
                </wp:positionV>
                <wp:extent cx="1638300" cy="1082040"/>
                <wp:effectExtent l="0" t="0" r="1905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082040"/>
                        </a:xfrm>
                        <a:prstGeom prst="rect">
                          <a:avLst/>
                        </a:prstGeom>
                        <a:solidFill>
                          <a:srgbClr val="FFFFFF"/>
                        </a:solidFill>
                        <a:ln w="9525">
                          <a:solidFill>
                            <a:srgbClr val="000000"/>
                          </a:solidFill>
                          <a:miter lim="800000"/>
                          <a:headEnd/>
                          <a:tailEnd/>
                        </a:ln>
                      </wps:spPr>
                      <wps:txbx>
                        <w:txbxContent>
                          <w:p w:rsidR="00ED64FA" w:rsidRPr="006B3C03" w:rsidRDefault="00ED64FA" w:rsidP="00ED64FA">
                            <w:pPr>
                              <w:spacing w:after="0"/>
                              <w:rPr>
                                <w:b/>
                                <w:lang w:val="en-US"/>
                              </w:rPr>
                            </w:pPr>
                            <w:r w:rsidRPr="006B3C03">
                              <w:rPr>
                                <w:b/>
                                <w:lang w:val="en-US"/>
                              </w:rPr>
                              <w:t>Personal Factors</w:t>
                            </w:r>
                          </w:p>
                          <w:p w:rsidR="00ED64FA" w:rsidRPr="0024638B" w:rsidRDefault="00ED64FA" w:rsidP="00ED64FA">
                            <w:pPr>
                              <w:spacing w:after="0"/>
                              <w:rPr>
                                <w:sz w:val="18"/>
                                <w:szCs w:val="18"/>
                                <w:lang w:val="en-US"/>
                              </w:rPr>
                            </w:pPr>
                            <w:r w:rsidRPr="0024638B">
                              <w:rPr>
                                <w:sz w:val="18"/>
                                <w:szCs w:val="18"/>
                                <w:lang w:val="en-US"/>
                              </w:rPr>
                              <w:t>Age</w:t>
                            </w:r>
                          </w:p>
                          <w:p w:rsidR="00ED64FA" w:rsidRPr="0024638B" w:rsidRDefault="00ED64FA" w:rsidP="00ED64FA">
                            <w:pPr>
                              <w:spacing w:after="0"/>
                              <w:rPr>
                                <w:sz w:val="18"/>
                                <w:szCs w:val="18"/>
                                <w:lang w:val="en-US"/>
                              </w:rPr>
                            </w:pPr>
                            <w:r w:rsidRPr="0024638B">
                              <w:rPr>
                                <w:sz w:val="18"/>
                                <w:szCs w:val="18"/>
                                <w:lang w:val="en-US"/>
                              </w:rPr>
                              <w:t>Gender</w:t>
                            </w:r>
                          </w:p>
                          <w:p w:rsidR="00ED64FA" w:rsidRPr="0024638B" w:rsidRDefault="00ED64FA" w:rsidP="00ED64FA">
                            <w:pPr>
                              <w:spacing w:after="0"/>
                              <w:rPr>
                                <w:sz w:val="18"/>
                                <w:szCs w:val="18"/>
                                <w:lang w:val="en-US"/>
                              </w:rPr>
                            </w:pPr>
                            <w:r w:rsidRPr="0024638B">
                              <w:rPr>
                                <w:sz w:val="18"/>
                                <w:szCs w:val="18"/>
                                <w:lang w:val="en-US"/>
                              </w:rPr>
                              <w:t>Marital Status</w:t>
                            </w:r>
                          </w:p>
                          <w:p w:rsidR="00ED64FA" w:rsidRPr="0024638B" w:rsidRDefault="00ED64FA" w:rsidP="00ED64FA">
                            <w:pPr>
                              <w:spacing w:after="0"/>
                              <w:rPr>
                                <w:sz w:val="18"/>
                                <w:szCs w:val="18"/>
                                <w:lang w:val="en-US"/>
                              </w:rPr>
                            </w:pPr>
                            <w:r w:rsidRPr="0024638B">
                              <w:rPr>
                                <w:sz w:val="18"/>
                                <w:szCs w:val="18"/>
                                <w:lang w:val="en-US"/>
                              </w:rPr>
                              <w:t>Current occupation</w:t>
                            </w:r>
                          </w:p>
                          <w:p w:rsidR="00ED64FA" w:rsidRPr="0024638B" w:rsidRDefault="00ED64FA" w:rsidP="00ED64FA">
                            <w:pPr>
                              <w:spacing w:after="0"/>
                              <w:rPr>
                                <w:sz w:val="18"/>
                                <w:szCs w:val="18"/>
                                <w:lang w:val="en-US"/>
                              </w:rPr>
                            </w:pPr>
                            <w:r w:rsidRPr="0024638B">
                              <w:rPr>
                                <w:sz w:val="18"/>
                                <w:szCs w:val="18"/>
                                <w:lang w:val="en-US"/>
                              </w:rPr>
                              <w:t>Caregivers support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131.65pt;margin-top:30.25pt;width:129pt;height:8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">
                <v:textbox>
                  <w:txbxContent>
                    <w:p w:rsidR="00ED64FA" w:rsidRPr="006B3C03" w:rsidRDefault="00ED64FA" w:rsidP="00ED64FA">
                      <w:pPr>
                        <w:spacing w:after="0"/>
                        <w:rPr>
                          <w:b/>
                          <w:lang w:val="en-US"/>
                        </w:rPr>
                      </w:pPr>
                      <w:r w:rsidRPr="006B3C03">
                        <w:rPr>
                          <w:b/>
                          <w:lang w:val="en-US"/>
                        </w:rPr>
                        <w:t>Personal Factors</w:t>
                      </w:r>
                    </w:p>
                    <w:p w:rsidR="00ED64FA" w:rsidRPr="0024638B" w:rsidRDefault="00ED64FA" w:rsidP="00ED64FA">
                      <w:pPr>
                        <w:spacing w:after="0"/>
                        <w:rPr>
                          <w:sz w:val="18"/>
                          <w:szCs w:val="18"/>
                          <w:lang w:val="en-US"/>
                        </w:rPr>
                      </w:pPr>
                      <w:r w:rsidRPr="0024638B">
                        <w:rPr>
                          <w:sz w:val="18"/>
                          <w:szCs w:val="18"/>
                          <w:lang w:val="en-US"/>
                        </w:rPr>
                        <w:t>Age</w:t>
                      </w:r>
                    </w:p>
                    <w:p w:rsidR="00ED64FA" w:rsidRPr="0024638B" w:rsidRDefault="00ED64FA" w:rsidP="00ED64FA">
                      <w:pPr>
                        <w:spacing w:after="0"/>
                        <w:rPr>
                          <w:sz w:val="18"/>
                          <w:szCs w:val="18"/>
                          <w:lang w:val="en-US"/>
                        </w:rPr>
                      </w:pPr>
                      <w:r w:rsidRPr="0024638B">
                        <w:rPr>
                          <w:sz w:val="18"/>
                          <w:szCs w:val="18"/>
                          <w:lang w:val="en-US"/>
                        </w:rPr>
                        <w:t>Gender</w:t>
                      </w:r>
                    </w:p>
                    <w:p w:rsidR="00ED64FA" w:rsidRPr="0024638B" w:rsidRDefault="00ED64FA" w:rsidP="00ED64FA">
                      <w:pPr>
                        <w:spacing w:after="0"/>
                        <w:rPr>
                          <w:sz w:val="18"/>
                          <w:szCs w:val="18"/>
                          <w:lang w:val="en-US"/>
                        </w:rPr>
                      </w:pPr>
                      <w:r w:rsidRPr="0024638B">
                        <w:rPr>
                          <w:sz w:val="18"/>
                          <w:szCs w:val="18"/>
                          <w:lang w:val="en-US"/>
                        </w:rPr>
                        <w:t>Marital Status</w:t>
                      </w:r>
                    </w:p>
                    <w:p w:rsidR="00ED64FA" w:rsidRPr="0024638B" w:rsidRDefault="00ED64FA" w:rsidP="00ED64FA">
                      <w:pPr>
                        <w:spacing w:after="0"/>
                        <w:rPr>
                          <w:sz w:val="18"/>
                          <w:szCs w:val="18"/>
                          <w:lang w:val="en-US"/>
                        </w:rPr>
                      </w:pPr>
                      <w:r w:rsidRPr="0024638B">
                        <w:rPr>
                          <w:sz w:val="18"/>
                          <w:szCs w:val="18"/>
                          <w:lang w:val="en-US"/>
                        </w:rPr>
                        <w:t>Current occupation</w:t>
                      </w:r>
                    </w:p>
                    <w:p w:rsidR="00ED64FA" w:rsidRPr="0024638B" w:rsidRDefault="00ED64FA" w:rsidP="00ED64FA">
                      <w:pPr>
                        <w:spacing w:after="0"/>
                        <w:rPr>
                          <w:sz w:val="18"/>
                          <w:szCs w:val="18"/>
                          <w:lang w:val="en-US"/>
                        </w:rPr>
                      </w:pPr>
                      <w:r w:rsidRPr="0024638B">
                        <w:rPr>
                          <w:sz w:val="18"/>
                          <w:szCs w:val="18"/>
                          <w:lang w:val="en-US"/>
                        </w:rPr>
                        <w:t>Caregivers support</w:t>
                      </w:r>
                    </w:p>
                  </w:txbxContent>
                </v:textbox>
              </v:shape>
            </w:pict>
          </mc:Fallback>
        </mc:AlternateContent>
      </w:r>
    </w:p>
    <w:p w:rsidR="00ED64FA" w:rsidRDefault="00ED64FA" w:rsidP="00ED64FA">
      <w:pPr>
        <w:spacing w:line="360" w:lineRule="auto"/>
        <w:jc w:val="both"/>
        <w:rPr>
          <w:rFonts w:ascii="Arial" w:hAnsi="Arial" w:cs="Arial"/>
          <w:b/>
          <w:lang w:val="en-US"/>
        </w:rPr>
      </w:pPr>
    </w:p>
    <w:p w:rsidR="00ED64FA" w:rsidRDefault="00ED64FA" w:rsidP="00ED64FA">
      <w:pPr>
        <w:spacing w:line="360" w:lineRule="auto"/>
        <w:jc w:val="both"/>
        <w:rPr>
          <w:rFonts w:ascii="Arial" w:hAnsi="Arial" w:cs="Arial"/>
          <w:b/>
          <w:lang w:val="en-US"/>
        </w:rPr>
      </w:pPr>
    </w:p>
    <w:p w:rsidR="00ED64FA" w:rsidRDefault="00ED64FA" w:rsidP="00ED64FA">
      <w:pPr>
        <w:spacing w:after="0" w:line="360" w:lineRule="auto"/>
        <w:jc w:val="both"/>
        <w:rPr>
          <w:rFonts w:ascii="Cambria" w:hAnsi="Cambria" w:cs="Arial"/>
          <w:b/>
          <w:lang w:val="en-US"/>
        </w:rPr>
      </w:pPr>
    </w:p>
    <w:p w:rsidR="00ED64FA" w:rsidRDefault="00ED64FA" w:rsidP="00ED64FA">
      <w:pPr>
        <w:spacing w:after="0" w:line="360" w:lineRule="auto"/>
        <w:jc w:val="both"/>
        <w:rPr>
          <w:rFonts w:ascii="Cambria" w:hAnsi="Cambria" w:cs="Arial"/>
          <w:b/>
          <w:lang w:val="en-US"/>
        </w:rPr>
      </w:pPr>
    </w:p>
    <w:p w:rsidR="00ED64FA" w:rsidRPr="003A0973" w:rsidRDefault="00ED64FA" w:rsidP="00ED64FA">
      <w:pPr>
        <w:spacing w:after="0" w:line="360" w:lineRule="auto"/>
        <w:jc w:val="both"/>
        <w:rPr>
          <w:rFonts w:ascii="Cambria" w:hAnsi="Cambria" w:cs="Arial"/>
          <w:b/>
          <w:sz w:val="24"/>
          <w:szCs w:val="24"/>
          <w:lang w:val="en-US"/>
        </w:rPr>
      </w:pPr>
      <w:r w:rsidRPr="003A0973">
        <w:rPr>
          <w:rFonts w:ascii="Cambria" w:hAnsi="Cambria" w:cs="Arial"/>
          <w:b/>
          <w:sz w:val="24"/>
          <w:szCs w:val="24"/>
          <w:lang w:val="en-US"/>
        </w:rPr>
        <w:t xml:space="preserve">Body Functions and Structures </w:t>
      </w:r>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sz w:val="24"/>
          <w:szCs w:val="24"/>
          <w:lang w:val="en-US"/>
        </w:rPr>
        <w:t>The following components of body function and structure, which were potentially relevant to knee posture during gait were measured as described below.</w:t>
      </w:r>
    </w:p>
    <w:p w:rsidR="00ED64FA" w:rsidRPr="003A0973" w:rsidRDefault="00ED64FA" w:rsidP="00ED64FA">
      <w:pPr>
        <w:spacing w:after="0" w:line="360" w:lineRule="auto"/>
        <w:jc w:val="both"/>
        <w:rPr>
          <w:rFonts w:ascii="Cambria" w:hAnsi="Cambria" w:cs="Arial"/>
          <w:i/>
          <w:color w:val="000000"/>
          <w:sz w:val="24"/>
          <w:szCs w:val="24"/>
          <w:lang w:val="en-US"/>
        </w:rPr>
      </w:pPr>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i/>
          <w:color w:val="000000"/>
          <w:sz w:val="24"/>
          <w:szCs w:val="24"/>
          <w:lang w:val="en-US"/>
        </w:rPr>
        <w:t>s110, structure of brain.</w:t>
      </w:r>
      <w:r w:rsidRPr="003A0973">
        <w:rPr>
          <w:rFonts w:ascii="Cambria" w:hAnsi="Cambria" w:cs="Arial"/>
          <w:sz w:val="24"/>
          <w:szCs w:val="24"/>
          <w:lang w:val="en-US"/>
        </w:rPr>
        <w:t xml:space="preserve"> Computed tomography scans were classified according to the Bamford et al. </w:t>
      </w:r>
      <w:r w:rsidRPr="003A0973">
        <w:rPr>
          <w:rFonts w:ascii="Cambria" w:hAnsi="Cambria" w:cs="Arial"/>
          <w:noProof/>
          <w:sz w:val="24"/>
          <w:szCs w:val="24"/>
          <w:lang w:val="en-US"/>
        </w:rPr>
        <w:t>(Bamford et al. 1991)</w:t>
      </w:r>
      <w:r w:rsidRPr="003A0973">
        <w:rPr>
          <w:rFonts w:ascii="Cambria" w:hAnsi="Cambria" w:cs="Arial"/>
          <w:sz w:val="24"/>
          <w:szCs w:val="24"/>
          <w:lang w:val="en-US"/>
        </w:rPr>
        <w:t xml:space="preserve"> classification which defines stroke sub-types according to the region of cerebral infarction.</w:t>
      </w:r>
    </w:p>
    <w:p w:rsidR="00ED64FA" w:rsidRPr="003A0973" w:rsidRDefault="00ED64FA" w:rsidP="00ED64FA">
      <w:pPr>
        <w:spacing w:after="0" w:line="360" w:lineRule="auto"/>
        <w:jc w:val="both"/>
        <w:rPr>
          <w:rFonts w:ascii="Cambria" w:hAnsi="Cambria" w:cs="Arial"/>
          <w:i/>
          <w:sz w:val="24"/>
          <w:szCs w:val="24"/>
          <w:lang w:val="en-US"/>
        </w:rPr>
      </w:pPr>
    </w:p>
    <w:p w:rsidR="00ED64FA" w:rsidRPr="003A0973" w:rsidRDefault="00ED64FA" w:rsidP="00ED64FA">
      <w:pPr>
        <w:spacing w:after="0" w:line="360" w:lineRule="auto"/>
        <w:jc w:val="both"/>
        <w:rPr>
          <w:rFonts w:ascii="Cambria" w:hAnsi="Cambria" w:cs="Arial"/>
          <w:b/>
          <w:sz w:val="24"/>
          <w:szCs w:val="24"/>
          <w:lang w:val="en-US"/>
        </w:rPr>
      </w:pPr>
      <w:r w:rsidRPr="003A0973">
        <w:rPr>
          <w:rFonts w:ascii="Cambria" w:hAnsi="Cambria" w:cs="Arial"/>
          <w:i/>
          <w:sz w:val="24"/>
          <w:szCs w:val="24"/>
          <w:lang w:val="en-US"/>
        </w:rPr>
        <w:t>b530, weight maintenance function</w:t>
      </w:r>
      <w:r w:rsidRPr="003A0973">
        <w:rPr>
          <w:rFonts w:ascii="Cambria" w:hAnsi="Cambria" w:cs="Arial"/>
          <w:sz w:val="24"/>
          <w:szCs w:val="24"/>
          <w:lang w:val="en-US"/>
        </w:rPr>
        <w:t xml:space="preserve">. BMI, </w:t>
      </w:r>
      <w:r w:rsidRPr="003A0973">
        <w:rPr>
          <w:rFonts w:ascii="Cambria" w:hAnsi="Cambria" w:cs="Arial"/>
          <w:sz w:val="24"/>
          <w:szCs w:val="24"/>
          <w:shd w:val="clear" w:color="auto" w:fill="FFFFFF"/>
          <w:lang w:val="en-US"/>
        </w:rPr>
        <w:t>an estimate of body fat based on height and weight,</w:t>
      </w:r>
      <w:r w:rsidRPr="003A0973">
        <w:rPr>
          <w:rStyle w:val="apple-converted-space"/>
          <w:rFonts w:ascii="Cambria" w:hAnsi="Cambria" w:cs="Arial"/>
          <w:sz w:val="24"/>
          <w:szCs w:val="24"/>
          <w:shd w:val="clear" w:color="auto" w:fill="FFFFFF"/>
          <w:lang w:val="en-US"/>
        </w:rPr>
        <w:t xml:space="preserve"> is an anthropometric predictor for walking recovery post-stroke </w:t>
      </w:r>
      <w:r w:rsidRPr="003A0973">
        <w:rPr>
          <w:rStyle w:val="apple-converted-space"/>
          <w:rFonts w:ascii="Cambria" w:hAnsi="Cambria" w:cs="Arial"/>
          <w:noProof/>
          <w:sz w:val="24"/>
          <w:szCs w:val="24"/>
          <w:shd w:val="clear" w:color="auto" w:fill="FFFFFF"/>
          <w:lang w:val="en-US"/>
        </w:rPr>
        <w:t>(Patterson et al. 2007)</w:t>
      </w:r>
      <w:r w:rsidRPr="003A0973">
        <w:rPr>
          <w:rStyle w:val="apple-converted-space"/>
          <w:rFonts w:ascii="Cambria" w:hAnsi="Cambria" w:cs="Arial"/>
          <w:sz w:val="24"/>
          <w:szCs w:val="24"/>
          <w:shd w:val="clear" w:color="auto" w:fill="FFFFFF"/>
          <w:lang w:val="en-US"/>
        </w:rPr>
        <w:t>.</w:t>
      </w:r>
    </w:p>
    <w:p w:rsidR="00ED64FA" w:rsidRPr="003A0973" w:rsidRDefault="00ED64FA" w:rsidP="00ED64FA">
      <w:pPr>
        <w:spacing w:after="0" w:line="360" w:lineRule="auto"/>
        <w:jc w:val="both"/>
        <w:rPr>
          <w:rStyle w:val="Strong"/>
          <w:rFonts w:ascii="Cambria" w:hAnsi="Cambria" w:cs="Arial"/>
          <w:b w:val="0"/>
          <w:bCs w:val="0"/>
          <w:i/>
          <w:sz w:val="24"/>
          <w:szCs w:val="24"/>
          <w:shd w:val="clear" w:color="auto" w:fill="FFFFFF"/>
          <w:lang w:val="en-US"/>
        </w:rPr>
      </w:pPr>
    </w:p>
    <w:p w:rsidR="00ED64FA" w:rsidRPr="003A0973" w:rsidRDefault="00ED64FA" w:rsidP="00ED64FA">
      <w:pPr>
        <w:spacing w:after="0" w:line="360" w:lineRule="auto"/>
        <w:jc w:val="both"/>
        <w:rPr>
          <w:rFonts w:ascii="Cambria" w:hAnsi="Cambria" w:cs="Arial"/>
          <w:color w:val="000000"/>
          <w:sz w:val="24"/>
          <w:szCs w:val="24"/>
          <w:lang w:val="en-US"/>
        </w:rPr>
      </w:pPr>
      <w:r w:rsidRPr="003A0973">
        <w:rPr>
          <w:rStyle w:val="Strong"/>
          <w:rFonts w:ascii="Cambria" w:hAnsi="Cambria" w:cs="Arial"/>
          <w:b w:val="0"/>
          <w:i/>
          <w:sz w:val="24"/>
          <w:szCs w:val="24"/>
          <w:shd w:val="clear" w:color="auto" w:fill="FFFFFF"/>
          <w:lang w:val="en-US"/>
        </w:rPr>
        <w:t>b730, muscle power function</w:t>
      </w:r>
      <w:r w:rsidRPr="003A0973">
        <w:rPr>
          <w:rStyle w:val="Strong"/>
          <w:rFonts w:ascii="Cambria" w:hAnsi="Cambria" w:cs="Arial"/>
          <w:b w:val="0"/>
          <w:sz w:val="24"/>
          <w:szCs w:val="24"/>
          <w:shd w:val="clear" w:color="auto" w:fill="FFFFFF"/>
          <w:lang w:val="en-US"/>
        </w:rPr>
        <w:t xml:space="preserve">. Maximal isometric muscle strength, a reliable measure of lower limb strength in people with stroke </w:t>
      </w:r>
      <w:r w:rsidRPr="003A0973">
        <w:rPr>
          <w:rStyle w:val="Strong"/>
          <w:rFonts w:ascii="Cambria" w:hAnsi="Cambria" w:cs="Arial"/>
          <w:b w:val="0"/>
          <w:noProof/>
          <w:sz w:val="24"/>
          <w:szCs w:val="24"/>
          <w:shd w:val="clear" w:color="auto" w:fill="FFFFFF"/>
          <w:lang w:val="en-US"/>
        </w:rPr>
        <w:t>(Pohl et al. 2000)</w:t>
      </w:r>
      <w:r w:rsidRPr="003A0973">
        <w:rPr>
          <w:rStyle w:val="Strong"/>
          <w:rFonts w:ascii="Cambria" w:hAnsi="Cambria" w:cs="Arial"/>
          <w:b w:val="0"/>
          <w:sz w:val="24"/>
          <w:szCs w:val="24"/>
          <w:shd w:val="clear" w:color="auto" w:fill="FFFFFF"/>
          <w:lang w:val="en-US"/>
        </w:rPr>
        <w:t xml:space="preserve">, </w:t>
      </w:r>
      <w:r w:rsidRPr="003A0973">
        <w:rPr>
          <w:rFonts w:ascii="Cambria" w:hAnsi="Cambria" w:cs="Arial"/>
          <w:color w:val="000000"/>
          <w:sz w:val="24"/>
          <w:szCs w:val="24"/>
          <w:lang w:val="en-US"/>
        </w:rPr>
        <w:t xml:space="preserve">was assessed in </w:t>
      </w:r>
      <w:r w:rsidRPr="003A0973">
        <w:rPr>
          <w:rFonts w:ascii="Cambria" w:hAnsi="Cambria" w:cs="Arial"/>
          <w:sz w:val="24"/>
          <w:szCs w:val="24"/>
          <w:lang w:val="en-US"/>
        </w:rPr>
        <w:t>knee flexors and extensors</w:t>
      </w:r>
      <w:r w:rsidRPr="003A0973">
        <w:rPr>
          <w:rFonts w:ascii="Cambria" w:hAnsi="Cambria" w:cs="Arial"/>
          <w:color w:val="000000"/>
          <w:sz w:val="24"/>
          <w:szCs w:val="24"/>
          <w:lang w:val="en-US"/>
        </w:rPr>
        <w:t xml:space="preserve"> of the paretic lower limb. </w:t>
      </w:r>
      <w:r w:rsidRPr="003A0973">
        <w:rPr>
          <w:rStyle w:val="Strong"/>
          <w:rFonts w:ascii="Cambria" w:hAnsi="Cambria" w:cs="Arial"/>
          <w:b w:val="0"/>
          <w:sz w:val="24"/>
          <w:szCs w:val="24"/>
          <w:shd w:val="clear" w:color="auto" w:fill="FFFFFF"/>
          <w:lang w:val="en-US"/>
        </w:rPr>
        <w:t xml:space="preserve">Values were collected using a hand held dynamometer (Microfet, Hoogan Health Industries, Draper, UT USA) following </w:t>
      </w:r>
      <w:r w:rsidRPr="003A0973">
        <w:rPr>
          <w:rFonts w:ascii="Cambria" w:hAnsi="Cambria" w:cs="Arial"/>
          <w:sz w:val="24"/>
          <w:szCs w:val="24"/>
          <w:lang w:val="en-US"/>
        </w:rPr>
        <w:t>break-test standard procedures</w:t>
      </w:r>
      <w:r w:rsidRPr="003A0973">
        <w:rPr>
          <w:rStyle w:val="SC2523"/>
          <w:rFonts w:ascii="Cambria" w:hAnsi="Cambria" w:cs="Arial"/>
          <w:sz w:val="24"/>
          <w:szCs w:val="24"/>
          <w:lang w:val="en-US"/>
        </w:rPr>
        <w:t>, i.e., the examiner applied resistance to knee flexors (knee maintained in 90º flexion), then to the knee extensors (knee maintained in 90º extension) while the participant was seated</w:t>
      </w:r>
      <w:r w:rsidRPr="003A0973" w:rsidDel="00DC1F8C">
        <w:rPr>
          <w:rFonts w:ascii="Cambria" w:hAnsi="Cambria" w:cs="Arial"/>
          <w:sz w:val="24"/>
          <w:szCs w:val="24"/>
          <w:lang w:val="en-US"/>
        </w:rPr>
        <w:t xml:space="preserve"> </w:t>
      </w:r>
      <w:r w:rsidRPr="003A0973">
        <w:rPr>
          <w:rStyle w:val="SC2523"/>
          <w:rFonts w:ascii="Cambria" w:hAnsi="Cambria" w:cs="Arial"/>
          <w:noProof/>
          <w:sz w:val="24"/>
          <w:szCs w:val="24"/>
          <w:lang w:val="en-US"/>
        </w:rPr>
        <w:t>(van der Ploeg and Oosterhuis 1991; E.A.C., J.H., J.M. and N.M. 2001; Essendrop et al. 2001; Moriello, Finch and Mayo 2011)</w:t>
      </w:r>
      <w:r w:rsidRPr="003A0973">
        <w:rPr>
          <w:rStyle w:val="SC2523"/>
          <w:rFonts w:ascii="Cambria" w:hAnsi="Cambria" w:cs="Arial"/>
          <w:sz w:val="24"/>
          <w:szCs w:val="24"/>
          <w:lang w:val="en-US"/>
        </w:rPr>
        <w:t xml:space="preserve">.Three trials, which lasted 6 seconds each, were performed for each muscle group with 30 to 60-seconds interval between each trial </w:t>
      </w:r>
      <w:r w:rsidRPr="003A0973">
        <w:rPr>
          <w:rStyle w:val="SC2523"/>
          <w:rFonts w:ascii="Cambria" w:hAnsi="Cambria" w:cs="Arial"/>
          <w:noProof/>
          <w:sz w:val="24"/>
          <w:szCs w:val="24"/>
          <w:lang w:val="en-US"/>
        </w:rPr>
        <w:t>(Willardson 2006)</w:t>
      </w:r>
      <w:r w:rsidRPr="003A0973">
        <w:rPr>
          <w:rStyle w:val="SC2523"/>
          <w:rFonts w:ascii="Cambria" w:hAnsi="Cambria" w:cs="Arial"/>
          <w:sz w:val="24"/>
          <w:szCs w:val="24"/>
          <w:lang w:val="en-US"/>
        </w:rPr>
        <w:t>.</w:t>
      </w:r>
    </w:p>
    <w:p w:rsidR="00ED64FA" w:rsidRPr="003A0973" w:rsidRDefault="00ED64FA" w:rsidP="00ED64FA">
      <w:pPr>
        <w:spacing w:after="0" w:line="360" w:lineRule="auto"/>
        <w:jc w:val="both"/>
        <w:rPr>
          <w:rFonts w:ascii="Cambria" w:hAnsi="Cambria" w:cs="Arial"/>
          <w:i/>
          <w:sz w:val="24"/>
          <w:szCs w:val="24"/>
          <w:lang w:val="en-US"/>
        </w:rPr>
      </w:pPr>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i/>
          <w:sz w:val="24"/>
          <w:szCs w:val="24"/>
          <w:lang w:val="en-US"/>
        </w:rPr>
        <w:t xml:space="preserve">b735, muscle tone. </w:t>
      </w:r>
      <w:r w:rsidRPr="003A0973">
        <w:rPr>
          <w:rFonts w:ascii="Cambria" w:hAnsi="Cambria" w:cs="Arial"/>
          <w:sz w:val="24"/>
          <w:szCs w:val="24"/>
          <w:lang w:val="en-US"/>
        </w:rPr>
        <w:t xml:space="preserve">The Modified Ashworth Scale (MAS) a reliable measure of lower limb muscle tone after stroke </w:t>
      </w:r>
      <w:r w:rsidRPr="003A0973">
        <w:rPr>
          <w:rFonts w:ascii="Cambria" w:hAnsi="Cambria" w:cs="Arial"/>
          <w:noProof/>
          <w:sz w:val="24"/>
          <w:szCs w:val="24"/>
          <w:lang w:val="en-US"/>
        </w:rPr>
        <w:t>(Blackburn et al. 2002)</w:t>
      </w:r>
      <w:r w:rsidRPr="003A0973">
        <w:rPr>
          <w:rFonts w:ascii="Cambria" w:hAnsi="Cambria" w:cs="Arial"/>
          <w:sz w:val="24"/>
          <w:szCs w:val="24"/>
          <w:lang w:val="en-US"/>
        </w:rPr>
        <w:t xml:space="preserve"> was used to assess knee flexor and extensor muscle tone </w:t>
      </w:r>
      <w:r w:rsidRPr="003A0973">
        <w:rPr>
          <w:rFonts w:ascii="Cambria" w:hAnsi="Cambria" w:cs="Arial"/>
          <w:color w:val="000000"/>
          <w:sz w:val="24"/>
          <w:szCs w:val="24"/>
          <w:lang w:val="en-US"/>
        </w:rPr>
        <w:t>of the paretic lower limb</w:t>
      </w:r>
      <w:r w:rsidRPr="003A0973">
        <w:rPr>
          <w:rFonts w:ascii="Cambria" w:hAnsi="Cambria" w:cs="Arial"/>
          <w:sz w:val="24"/>
          <w:szCs w:val="24"/>
          <w:lang w:val="en-US"/>
        </w:rPr>
        <w:t xml:space="preserve">. This scale consists of a 6-point rating scale of increasing muscle tone between </w:t>
      </w:r>
      <w:r w:rsidRPr="003A0973">
        <w:rPr>
          <w:rFonts w:ascii="Cambria" w:hAnsi="Cambria" w:cs="Arial"/>
          <w:sz w:val="24"/>
          <w:szCs w:val="24"/>
          <w:shd w:val="clear" w:color="auto" w:fill="FFFFFF"/>
          <w:lang w:val="en-US"/>
        </w:rPr>
        <w:t>0 (“no increase in tone”) and 5 (“limb rigid in flexion or extension”)</w:t>
      </w:r>
      <w:r w:rsidRPr="003A0973">
        <w:rPr>
          <w:rFonts w:ascii="Cambria" w:hAnsi="Cambria" w:cs="Arial"/>
          <w:noProof/>
          <w:sz w:val="24"/>
          <w:szCs w:val="24"/>
          <w:shd w:val="clear" w:color="auto" w:fill="FFFFFF"/>
          <w:lang w:val="en-US"/>
        </w:rPr>
        <w:t>(Blackburn et al. 2002)</w:t>
      </w:r>
      <w:r w:rsidRPr="003A0973">
        <w:rPr>
          <w:rFonts w:ascii="Cambria" w:hAnsi="Cambria" w:cs="Arial"/>
          <w:sz w:val="24"/>
          <w:szCs w:val="24"/>
          <w:shd w:val="clear" w:color="auto" w:fill="FFFFFF"/>
          <w:lang w:val="en-US"/>
        </w:rPr>
        <w:t>.</w:t>
      </w:r>
      <w:r w:rsidRPr="003A0973">
        <w:rPr>
          <w:rFonts w:ascii="Cambria" w:hAnsi="Cambria" w:cs="Arial"/>
          <w:sz w:val="24"/>
          <w:szCs w:val="24"/>
          <w:lang w:val="en-US"/>
        </w:rPr>
        <w:t xml:space="preserve"> </w:t>
      </w:r>
    </w:p>
    <w:p w:rsidR="00ED64FA" w:rsidRPr="003A0973" w:rsidRDefault="00ED64FA" w:rsidP="00ED64FA">
      <w:pPr>
        <w:spacing w:after="0" w:line="360" w:lineRule="auto"/>
        <w:jc w:val="both"/>
        <w:rPr>
          <w:rFonts w:ascii="Cambria" w:hAnsi="Cambria" w:cs="Arial"/>
          <w:i/>
          <w:sz w:val="24"/>
          <w:szCs w:val="24"/>
          <w:lang w:val="en-US"/>
        </w:rPr>
      </w:pPr>
    </w:p>
    <w:p w:rsidR="00ED64FA" w:rsidRPr="003A0973" w:rsidRDefault="00ED64FA" w:rsidP="00ED64FA">
      <w:pPr>
        <w:spacing w:after="0" w:line="360" w:lineRule="auto"/>
        <w:jc w:val="both"/>
        <w:rPr>
          <w:rFonts w:ascii="Cambria" w:hAnsi="Cambria" w:cs="Arial"/>
          <w:color w:val="000000"/>
          <w:sz w:val="24"/>
          <w:szCs w:val="24"/>
          <w:lang w:val="en-US"/>
        </w:rPr>
      </w:pPr>
      <w:r w:rsidRPr="003A0973">
        <w:rPr>
          <w:rFonts w:ascii="Cambria" w:hAnsi="Cambria" w:cs="Arial"/>
          <w:i/>
          <w:sz w:val="24"/>
          <w:szCs w:val="24"/>
          <w:lang w:val="en-US"/>
        </w:rPr>
        <w:t xml:space="preserve">b750, motor reflex functions and b760, control of voluntary movement. </w:t>
      </w:r>
      <w:r w:rsidRPr="003A0973">
        <w:rPr>
          <w:rFonts w:ascii="Cambria" w:hAnsi="Cambria" w:cs="Arial"/>
          <w:sz w:val="24"/>
          <w:szCs w:val="24"/>
          <w:lang w:val="en-US"/>
        </w:rPr>
        <w:t xml:space="preserve">The leg sub-score of the Fugl-Meyer scale (FM) was used to assess motor reflex functions and control of voluntary movement. </w:t>
      </w:r>
      <w:r w:rsidRPr="003A0973">
        <w:rPr>
          <w:rStyle w:val="Emphasis"/>
          <w:rFonts w:ascii="Cambria" w:hAnsi="Cambria" w:cs="Arial"/>
          <w:i w:val="0"/>
          <w:iCs w:val="0"/>
          <w:sz w:val="24"/>
          <w:szCs w:val="24"/>
          <w:bdr w:val="none" w:sz="0" w:space="0" w:color="auto" w:frame="1"/>
          <w:shd w:val="clear" w:color="auto" w:fill="FFFFFF"/>
          <w:lang w:val="en-US"/>
        </w:rPr>
        <w:t xml:space="preserve">This scale is a feasible and efficient clinical method for measuring sensory-motor stroke recovery </w:t>
      </w:r>
      <w:r w:rsidRPr="003A0973">
        <w:rPr>
          <w:rFonts w:ascii="Cambria" w:hAnsi="Cambria" w:cs="Arial"/>
          <w:noProof/>
          <w:sz w:val="24"/>
          <w:szCs w:val="24"/>
          <w:lang w:val="en-US"/>
        </w:rPr>
        <w:t>(Gladstone et al. 2002)</w:t>
      </w:r>
      <w:r w:rsidRPr="003A0973">
        <w:rPr>
          <w:rStyle w:val="Emphasis"/>
          <w:rFonts w:ascii="Cambria" w:hAnsi="Cambria" w:cs="Arial"/>
          <w:i w:val="0"/>
          <w:iCs w:val="0"/>
          <w:sz w:val="24"/>
          <w:szCs w:val="24"/>
          <w:bdr w:val="none" w:sz="0" w:space="0" w:color="auto" w:frame="1"/>
          <w:shd w:val="clear" w:color="auto" w:fill="FFFFFF"/>
          <w:lang w:val="en-US"/>
        </w:rPr>
        <w:t xml:space="preserve">. The </w:t>
      </w:r>
      <w:r w:rsidRPr="003A0973">
        <w:rPr>
          <w:rFonts w:ascii="Cambria" w:hAnsi="Cambria" w:cs="Arial"/>
          <w:color w:val="000000"/>
          <w:sz w:val="24"/>
          <w:szCs w:val="24"/>
          <w:lang w:val="en-US"/>
        </w:rPr>
        <w:t xml:space="preserve">leg sub-score is a numerical scoring system for measurement of reflexes, joint range of motion, coordination and speed. </w:t>
      </w:r>
      <w:r w:rsidRPr="003A0973">
        <w:rPr>
          <w:rStyle w:val="Emphasis"/>
          <w:rFonts w:ascii="Cambria" w:hAnsi="Cambria" w:cs="Arial"/>
          <w:i w:val="0"/>
          <w:iCs w:val="0"/>
          <w:sz w:val="24"/>
          <w:szCs w:val="24"/>
          <w:bdr w:val="none" w:sz="0" w:space="0" w:color="auto" w:frame="1"/>
          <w:shd w:val="clear" w:color="auto" w:fill="FFFFFF"/>
          <w:lang w:val="en-US"/>
        </w:rPr>
        <w:t xml:space="preserve">Each item is scored on </w:t>
      </w:r>
      <w:r w:rsidRPr="003A0973">
        <w:rPr>
          <w:rFonts w:ascii="Cambria" w:hAnsi="Cambria" w:cs="Arial"/>
          <w:color w:val="000000"/>
          <w:sz w:val="24"/>
          <w:szCs w:val="24"/>
          <w:lang w:val="en-US"/>
        </w:rPr>
        <w:t>a 3-point ordinal scale with a maximum score of 34</w:t>
      </w:r>
      <w:r w:rsidRPr="003A0973">
        <w:rPr>
          <w:rStyle w:val="Emphasis"/>
          <w:rFonts w:ascii="Cambria" w:hAnsi="Cambria" w:cs="Arial"/>
          <w:i w:val="0"/>
          <w:iCs w:val="0"/>
          <w:sz w:val="24"/>
          <w:szCs w:val="24"/>
          <w:bdr w:val="none" w:sz="0" w:space="0" w:color="auto" w:frame="1"/>
          <w:shd w:val="clear" w:color="auto" w:fill="FFFFFF"/>
          <w:lang w:val="en-US"/>
        </w:rPr>
        <w:t xml:space="preserve"> </w:t>
      </w:r>
      <w:r w:rsidRPr="003A0973">
        <w:rPr>
          <w:rFonts w:ascii="Cambria" w:hAnsi="Cambria" w:cs="Arial"/>
          <w:noProof/>
          <w:color w:val="000000"/>
          <w:sz w:val="24"/>
          <w:szCs w:val="24"/>
          <w:lang w:val="en-US"/>
        </w:rPr>
        <w:t>(Duncan et al. 1983)</w:t>
      </w:r>
      <w:r w:rsidRPr="003A0973">
        <w:rPr>
          <w:rFonts w:ascii="Cambria" w:hAnsi="Cambria" w:cs="Arial"/>
          <w:color w:val="000000"/>
          <w:sz w:val="24"/>
          <w:szCs w:val="24"/>
          <w:lang w:val="en-US"/>
        </w:rPr>
        <w:t xml:space="preserve">. </w:t>
      </w:r>
    </w:p>
    <w:p w:rsidR="00ED64FA" w:rsidRPr="003A0973" w:rsidRDefault="00ED64FA" w:rsidP="00ED64FA">
      <w:pPr>
        <w:spacing w:after="0" w:line="360" w:lineRule="auto"/>
        <w:jc w:val="both"/>
        <w:rPr>
          <w:rFonts w:ascii="Cambria" w:hAnsi="Cambria" w:cs="Arial"/>
          <w:color w:val="000000"/>
          <w:sz w:val="24"/>
          <w:szCs w:val="24"/>
          <w:lang w:val="en-US"/>
        </w:rPr>
      </w:pPr>
    </w:p>
    <w:p w:rsidR="00ED64FA" w:rsidRPr="003A0973" w:rsidRDefault="00ED64FA" w:rsidP="00ED64FA">
      <w:pPr>
        <w:spacing w:after="0" w:line="360" w:lineRule="auto"/>
        <w:rPr>
          <w:rFonts w:ascii="Cambria" w:hAnsi="Cambria" w:cs="Arial"/>
          <w:b/>
          <w:sz w:val="24"/>
          <w:szCs w:val="24"/>
          <w:lang w:val="en-US"/>
        </w:rPr>
      </w:pPr>
      <w:r w:rsidRPr="003A0973">
        <w:rPr>
          <w:rFonts w:ascii="Cambria" w:hAnsi="Cambria" w:cs="Arial"/>
          <w:b/>
          <w:sz w:val="24"/>
          <w:szCs w:val="24"/>
          <w:lang w:val="en-US"/>
        </w:rPr>
        <w:t xml:space="preserve">Activities and Participation </w:t>
      </w:r>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sz w:val="24"/>
          <w:szCs w:val="24"/>
          <w:lang w:val="en-US"/>
        </w:rPr>
        <w:t>The following activity and participation measures, which were considered potentially related to knee posture during loading-response, were performed:</w:t>
      </w:r>
    </w:p>
    <w:p w:rsidR="00ED64FA" w:rsidRPr="003A0973" w:rsidRDefault="00ED64FA" w:rsidP="00ED64FA">
      <w:pPr>
        <w:spacing w:after="0" w:line="360" w:lineRule="auto"/>
        <w:jc w:val="both"/>
        <w:rPr>
          <w:rFonts w:ascii="Cambria" w:hAnsi="Cambria" w:cs="Arial"/>
          <w:i/>
          <w:sz w:val="24"/>
          <w:szCs w:val="24"/>
          <w:lang w:val="en-US"/>
        </w:rPr>
      </w:pPr>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i/>
          <w:sz w:val="24"/>
          <w:szCs w:val="24"/>
          <w:lang w:val="en-US"/>
        </w:rPr>
        <w:t xml:space="preserve">d450, walking short distances. </w:t>
      </w:r>
      <w:r w:rsidRPr="003A0973">
        <w:rPr>
          <w:rFonts w:ascii="Cambria" w:hAnsi="Cambria" w:cs="Arial"/>
          <w:sz w:val="24"/>
          <w:szCs w:val="24"/>
          <w:lang w:val="en-US"/>
        </w:rPr>
        <w:t xml:space="preserve">The 5-meter walk and the Timed-Up and Go-Test (TUG) were used to asses this category. Self-selected and fast walking speed were assessed using the 5-meter walk test (5mWT) </w:t>
      </w:r>
      <w:r w:rsidRPr="003A0973">
        <w:rPr>
          <w:rFonts w:ascii="Cambria" w:hAnsi="Cambria" w:cs="Arial"/>
          <w:noProof/>
          <w:sz w:val="24"/>
          <w:szCs w:val="24"/>
          <w:lang w:val="en-US"/>
        </w:rPr>
        <w:t>(Lamontagne et al. 2004)</w:t>
      </w:r>
      <w:r w:rsidRPr="003A0973">
        <w:rPr>
          <w:rFonts w:ascii="Cambria" w:hAnsi="Cambria" w:cs="Arial"/>
          <w:sz w:val="24"/>
          <w:szCs w:val="24"/>
          <w:lang w:val="en-US"/>
        </w:rPr>
        <w:t xml:space="preserve"> performed following  standard procedures </w:t>
      </w:r>
      <w:r w:rsidRPr="003A0973">
        <w:rPr>
          <w:rFonts w:ascii="Cambria" w:hAnsi="Cambria" w:cs="Arial"/>
          <w:noProof/>
          <w:sz w:val="24"/>
          <w:szCs w:val="24"/>
          <w:lang w:val="en-US"/>
        </w:rPr>
        <w:t>(Capo-Lugo et al. 2012)</w:t>
      </w:r>
      <w:r w:rsidRPr="003A0973">
        <w:rPr>
          <w:rFonts w:ascii="Cambria" w:hAnsi="Cambria" w:cs="Arial"/>
          <w:sz w:val="24"/>
          <w:szCs w:val="24"/>
          <w:lang w:val="en-US"/>
        </w:rPr>
        <w:t xml:space="preserve">. Patients walked three trials at their comfortable speed, with a 5-minute interval between each trial and then repeated the same procedures at their fastest speed. The TUG </w:t>
      </w:r>
      <w:r w:rsidRPr="003A0973">
        <w:rPr>
          <w:rFonts w:ascii="Cambria" w:hAnsi="Cambria" w:cs="Arial"/>
          <w:sz w:val="24"/>
          <w:szCs w:val="24"/>
          <w:shd w:val="clear" w:color="auto" w:fill="FFFFFF"/>
          <w:lang w:val="en-US"/>
        </w:rPr>
        <w:t xml:space="preserve">reliably assesses the ability to perform sequential motor tasks involving walking and turning </w:t>
      </w:r>
      <w:r w:rsidRPr="003A0973">
        <w:rPr>
          <w:rFonts w:ascii="Cambria" w:hAnsi="Cambria" w:cs="Arial"/>
          <w:noProof/>
          <w:sz w:val="24"/>
          <w:szCs w:val="24"/>
          <w:shd w:val="clear" w:color="auto" w:fill="FFFFFF"/>
          <w:lang w:val="en-US"/>
        </w:rPr>
        <w:t>(Schoppen et al. 1999)</w:t>
      </w:r>
      <w:r w:rsidRPr="003A0973">
        <w:rPr>
          <w:rFonts w:ascii="Cambria" w:hAnsi="Cambria" w:cs="Arial"/>
          <w:sz w:val="24"/>
          <w:szCs w:val="24"/>
          <w:shd w:val="clear" w:color="auto" w:fill="FFFFFF"/>
          <w:lang w:val="en-US"/>
        </w:rPr>
        <w:t xml:space="preserve"> </w:t>
      </w:r>
      <w:r w:rsidRPr="003A0973">
        <w:rPr>
          <w:rFonts w:ascii="Cambria" w:hAnsi="Cambria" w:cs="Arial"/>
          <w:sz w:val="24"/>
          <w:szCs w:val="24"/>
          <w:lang w:val="en-US"/>
        </w:rPr>
        <w:t xml:space="preserve">by measuring the time needed to stand from an arm chair, walk 3 meters, turn, return and sit down </w:t>
      </w:r>
      <w:r w:rsidRPr="003A0973">
        <w:rPr>
          <w:rFonts w:ascii="Cambria" w:hAnsi="Cambria" w:cs="Arial"/>
          <w:noProof/>
          <w:sz w:val="24"/>
          <w:szCs w:val="24"/>
          <w:lang w:val="en-US"/>
        </w:rPr>
        <w:t>(Podsiadlo et al. 1991)</w:t>
      </w:r>
      <w:r w:rsidRPr="003A0973">
        <w:rPr>
          <w:rFonts w:ascii="Cambria" w:hAnsi="Cambria" w:cs="Arial"/>
          <w:sz w:val="24"/>
          <w:szCs w:val="24"/>
          <w:lang w:val="en-US"/>
        </w:rPr>
        <w:t>. Participants performed three trials with a 5-minute interval between each trial.</w:t>
      </w:r>
    </w:p>
    <w:p w:rsidR="00ED64FA" w:rsidRPr="003A0973" w:rsidRDefault="00ED64FA" w:rsidP="00ED64FA">
      <w:pPr>
        <w:spacing w:after="0" w:line="360" w:lineRule="auto"/>
        <w:jc w:val="both"/>
        <w:rPr>
          <w:rFonts w:ascii="Cambria" w:hAnsi="Cambria" w:cs="Arial"/>
          <w:sz w:val="24"/>
          <w:szCs w:val="24"/>
          <w:lang w:val="en-US"/>
        </w:rPr>
      </w:pPr>
    </w:p>
    <w:p w:rsidR="00ED64FA" w:rsidRPr="003A0973" w:rsidRDefault="00ED64FA" w:rsidP="00ED64FA">
      <w:pPr>
        <w:spacing w:after="0" w:line="360" w:lineRule="auto"/>
        <w:jc w:val="both"/>
        <w:rPr>
          <w:rFonts w:ascii="Cambria" w:hAnsi="Cambria" w:cs="Arial"/>
          <w:sz w:val="24"/>
          <w:szCs w:val="24"/>
          <w:shd w:val="clear" w:color="auto" w:fill="FFFFFF"/>
          <w:lang w:val="en-US"/>
        </w:rPr>
      </w:pPr>
      <w:r w:rsidRPr="003A0973">
        <w:rPr>
          <w:rFonts w:ascii="Cambria" w:hAnsi="Cambria" w:cs="Arial"/>
          <w:i/>
          <w:sz w:val="24"/>
          <w:szCs w:val="24"/>
          <w:lang w:val="en-US"/>
        </w:rPr>
        <w:t>d5502, walking on different surfaces (level/uneven/slopes).</w:t>
      </w:r>
      <w:r w:rsidRPr="003A0973">
        <w:rPr>
          <w:rFonts w:ascii="Cambria" w:hAnsi="Cambria" w:cs="Arial"/>
          <w:sz w:val="24"/>
          <w:szCs w:val="24"/>
          <w:lang w:val="en-US"/>
        </w:rPr>
        <w:t xml:space="preserve">The Functional Ambulation Category (FAC) </w:t>
      </w:r>
      <w:r w:rsidRPr="003A0973">
        <w:rPr>
          <w:rFonts w:ascii="Cambria" w:hAnsi="Cambria" w:cs="Arial"/>
          <w:sz w:val="24"/>
          <w:szCs w:val="24"/>
          <w:shd w:val="clear" w:color="auto" w:fill="FFFFFF"/>
          <w:lang w:val="en-US"/>
        </w:rPr>
        <w:t xml:space="preserve">is a valid and reliable functional walking test that evaluates ambulation ability in people with stroke </w:t>
      </w:r>
      <w:r w:rsidRPr="003A0973">
        <w:rPr>
          <w:rFonts w:ascii="Cambria" w:hAnsi="Cambria" w:cs="Arial"/>
          <w:noProof/>
          <w:sz w:val="24"/>
          <w:szCs w:val="24"/>
          <w:lang w:val="en-US"/>
        </w:rPr>
        <w:t>(Mehrholz et al. 2007)</w:t>
      </w:r>
      <w:r w:rsidRPr="003A0973">
        <w:rPr>
          <w:rFonts w:ascii="Cambria" w:hAnsi="Cambria" w:cs="Arial"/>
          <w:sz w:val="24"/>
          <w:szCs w:val="24"/>
          <w:lang w:val="en-US"/>
        </w:rPr>
        <w:t xml:space="preserve"> </w:t>
      </w:r>
      <w:r w:rsidRPr="003A0973">
        <w:rPr>
          <w:rFonts w:ascii="Cambria" w:hAnsi="Cambria" w:cs="Arial"/>
          <w:sz w:val="24"/>
          <w:szCs w:val="24"/>
          <w:shd w:val="clear" w:color="auto" w:fill="FFFFFF"/>
          <w:lang w:val="en-US"/>
        </w:rPr>
        <w:t xml:space="preserve">using a 6-point scale to determine the amount of human support needed when walking on different surfaces, regardless of whether or not they use a personal assistive device </w:t>
      </w:r>
      <w:r w:rsidRPr="003A0973">
        <w:rPr>
          <w:rFonts w:ascii="Cambria" w:hAnsi="Cambria" w:cs="Arial"/>
          <w:noProof/>
          <w:sz w:val="24"/>
          <w:szCs w:val="24"/>
          <w:shd w:val="clear" w:color="auto" w:fill="FFFFFF"/>
          <w:lang w:val="en-US"/>
        </w:rPr>
        <w:t>(Mehrholz et al. 2007)</w:t>
      </w:r>
      <w:r w:rsidRPr="003A0973">
        <w:rPr>
          <w:rFonts w:ascii="Cambria" w:hAnsi="Cambria" w:cs="Arial"/>
          <w:sz w:val="24"/>
          <w:szCs w:val="24"/>
          <w:shd w:val="clear" w:color="auto" w:fill="FFFFFF"/>
          <w:lang w:val="en-US"/>
        </w:rPr>
        <w:t xml:space="preserve">. Patients can be rated on the following conditions: cannot walk or needs help from 2 or more people (score 0); needs firm continuous support from 1 person who helps with  weight bearing and balance (score 1); needs continuous or intermittent support of one person to help with balance and coordination (score 2); requires supervision or stand-by help from one person but not physical contact (score 3); can walk independently on level ground, but requires help on stairs, slopes or uneven surfaces (grade 4); can walk independently anywhere (score  5). Participants classified with score  5 were considered as having no impairment in ambulation. </w:t>
      </w:r>
    </w:p>
    <w:p w:rsidR="00ED64FA" w:rsidRPr="003A0973" w:rsidRDefault="00ED64FA" w:rsidP="00ED64FA">
      <w:pPr>
        <w:spacing w:after="0" w:line="360" w:lineRule="auto"/>
        <w:jc w:val="both"/>
        <w:rPr>
          <w:rFonts w:ascii="Cambria" w:hAnsi="Cambria" w:cs="Arial"/>
          <w:sz w:val="24"/>
          <w:szCs w:val="24"/>
          <w:lang w:val="en-US"/>
        </w:rPr>
      </w:pPr>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i/>
          <w:sz w:val="24"/>
          <w:szCs w:val="24"/>
          <w:lang w:val="en-US"/>
        </w:rPr>
        <w:t xml:space="preserve">d455, moving around. </w:t>
      </w:r>
      <w:r w:rsidRPr="003A0973">
        <w:rPr>
          <w:rFonts w:ascii="Cambria" w:hAnsi="Cambria" w:cs="Arial"/>
          <w:sz w:val="24"/>
          <w:szCs w:val="24"/>
          <w:lang w:val="en-US"/>
        </w:rPr>
        <w:t xml:space="preserve">The Falls Efficacy Scale (FES) </w:t>
      </w:r>
      <w:r w:rsidRPr="003A0973">
        <w:rPr>
          <w:rFonts w:ascii="Cambria" w:hAnsi="Cambria" w:cs="Arial"/>
          <w:noProof/>
          <w:sz w:val="24"/>
          <w:szCs w:val="24"/>
          <w:lang w:val="en-US"/>
        </w:rPr>
        <w:t>(Tinetti, Richman and Powell 1990)</w:t>
      </w:r>
      <w:r w:rsidRPr="003A0973">
        <w:rPr>
          <w:rFonts w:ascii="Cambria" w:hAnsi="Cambria" w:cs="Arial"/>
          <w:sz w:val="24"/>
          <w:szCs w:val="24"/>
          <w:lang w:val="en-US"/>
        </w:rPr>
        <w:t xml:space="preserve">which measures fear of falling while performing common daily activities, was included to assess this domain. The FES, a valid and reliable measure of self-perceived balance in people with stroke </w:t>
      </w:r>
      <w:r w:rsidRPr="003A0973">
        <w:rPr>
          <w:rFonts w:ascii="Cambria" w:hAnsi="Cambria" w:cs="Arial"/>
          <w:noProof/>
          <w:sz w:val="24"/>
          <w:szCs w:val="24"/>
          <w:lang w:val="en-US"/>
        </w:rPr>
        <w:t>(ME et al. 1988; ME et al. 1994)</w:t>
      </w:r>
      <w:r w:rsidRPr="003A0973">
        <w:rPr>
          <w:rFonts w:ascii="Cambria" w:hAnsi="Cambria" w:cs="Arial"/>
          <w:sz w:val="24"/>
          <w:szCs w:val="24"/>
          <w:lang w:val="en-US"/>
        </w:rPr>
        <w:t>, is a</w:t>
      </w:r>
      <w:r w:rsidRPr="003A0973">
        <w:rPr>
          <w:rFonts w:ascii="Cambria" w:hAnsi="Cambria" w:cs="Arial"/>
          <w:color w:val="000000"/>
          <w:sz w:val="24"/>
          <w:szCs w:val="24"/>
          <w:lang w:val="en-US"/>
        </w:rPr>
        <w:t xml:space="preserve"> 10-item self-report questionnaire describing </w:t>
      </w:r>
      <w:r w:rsidRPr="003A0973">
        <w:rPr>
          <w:rFonts w:ascii="Cambria" w:hAnsi="Cambria" w:cs="Arial"/>
          <w:sz w:val="24"/>
          <w:szCs w:val="24"/>
          <w:lang w:val="en-US"/>
        </w:rPr>
        <w:t xml:space="preserve">common daily activities, each rated from 1 (no fear of falling) to 10 (fear of falling). </w:t>
      </w:r>
    </w:p>
    <w:p w:rsidR="00ED64FA" w:rsidRPr="003A0973" w:rsidRDefault="00ED64FA" w:rsidP="00ED64FA">
      <w:pPr>
        <w:spacing w:after="0" w:line="360" w:lineRule="auto"/>
        <w:jc w:val="both"/>
        <w:rPr>
          <w:rFonts w:ascii="Cambria" w:hAnsi="Cambria" w:cs="Arial"/>
          <w:i/>
          <w:sz w:val="24"/>
          <w:szCs w:val="24"/>
          <w:lang w:val="en-US"/>
        </w:rPr>
      </w:pPr>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i/>
          <w:sz w:val="24"/>
          <w:szCs w:val="24"/>
          <w:lang w:val="en-US"/>
        </w:rPr>
        <w:t xml:space="preserve">d465, moving around using equipment. </w:t>
      </w:r>
      <w:r w:rsidRPr="003A0973">
        <w:rPr>
          <w:rFonts w:ascii="Cambria" w:hAnsi="Cambria" w:cs="Arial"/>
          <w:sz w:val="24"/>
          <w:szCs w:val="24"/>
          <w:lang w:val="en-US"/>
        </w:rPr>
        <w:t xml:space="preserve">Patients were classified into two categories, considering their ability for walking indoors: “needs walking aid” or “doesn´t need walking aid”. For data analysis, patients were assigned a 0 (doesn´t need walking aid) or a 1 (need a walking aid), in a binary scale. </w:t>
      </w:r>
    </w:p>
    <w:p w:rsidR="00ED64FA" w:rsidRPr="003A0973" w:rsidRDefault="00ED64FA" w:rsidP="00ED64FA">
      <w:pPr>
        <w:spacing w:after="0" w:line="360" w:lineRule="auto"/>
        <w:jc w:val="both"/>
        <w:rPr>
          <w:rFonts w:ascii="Cambria" w:hAnsi="Cambria" w:cs="Arial"/>
          <w:sz w:val="24"/>
          <w:szCs w:val="24"/>
          <w:lang w:val="en-US"/>
        </w:rPr>
      </w:pPr>
    </w:p>
    <w:p w:rsidR="00ED64FA" w:rsidRPr="003A0973" w:rsidRDefault="00ED64FA" w:rsidP="00ED64FA">
      <w:pPr>
        <w:autoSpaceDE w:val="0"/>
        <w:autoSpaceDN w:val="0"/>
        <w:adjustRightInd w:val="0"/>
        <w:spacing w:after="0" w:line="360" w:lineRule="auto"/>
        <w:jc w:val="both"/>
        <w:rPr>
          <w:rFonts w:ascii="Cambria" w:hAnsi="Cambria" w:cs="Arial"/>
          <w:sz w:val="24"/>
          <w:szCs w:val="24"/>
          <w:lang w:val="en-US"/>
        </w:rPr>
      </w:pPr>
      <w:r w:rsidRPr="003A0973">
        <w:rPr>
          <w:rFonts w:ascii="Cambria" w:hAnsi="Cambria" w:cs="Arial"/>
          <w:i/>
          <w:sz w:val="24"/>
          <w:szCs w:val="24"/>
          <w:lang w:val="en-US"/>
        </w:rPr>
        <w:t xml:space="preserve">Global Assessment of Function. </w:t>
      </w:r>
      <w:r w:rsidRPr="003A0973">
        <w:rPr>
          <w:rFonts w:ascii="Cambria" w:hAnsi="Cambria" w:cs="Arial"/>
          <w:sz w:val="24"/>
          <w:szCs w:val="24"/>
          <w:lang w:val="en-US"/>
        </w:rPr>
        <w:t>The World Health Organisation Disability Assessment Schedule 2.0 (WHODAS 2.0) is a multidimensional instrument that is</w:t>
      </w:r>
      <w:r w:rsidRPr="003A0973" w:rsidDel="003504F1">
        <w:rPr>
          <w:rFonts w:ascii="Cambria" w:hAnsi="Cambria" w:cs="Arial"/>
          <w:sz w:val="24"/>
          <w:szCs w:val="24"/>
          <w:lang w:val="en-US"/>
        </w:rPr>
        <w:t xml:space="preserve"> </w:t>
      </w:r>
      <w:r w:rsidRPr="003A0973">
        <w:rPr>
          <w:rFonts w:ascii="Cambria" w:hAnsi="Cambria" w:cs="Arial"/>
          <w:sz w:val="24"/>
          <w:szCs w:val="24"/>
          <w:lang w:val="en-US"/>
        </w:rPr>
        <w:t xml:space="preserve">conceptually based on the ICF and captures 6 major life domains: (1) cognition, (2) mobility, (3) self-care, (4) getting along with people, (5) life activities and (6) participation </w:t>
      </w:r>
      <w:r w:rsidRPr="003A0973">
        <w:rPr>
          <w:rFonts w:ascii="Cambria" w:hAnsi="Cambria" w:cs="Arial"/>
          <w:noProof/>
          <w:sz w:val="24"/>
          <w:szCs w:val="24"/>
          <w:lang w:val="en-US"/>
        </w:rPr>
        <w:t>(MR et al. 2007)</w:t>
      </w:r>
      <w:r w:rsidRPr="003A0973">
        <w:rPr>
          <w:rFonts w:ascii="Cambria" w:hAnsi="Cambria" w:cs="Arial"/>
          <w:sz w:val="24"/>
          <w:szCs w:val="24"/>
          <w:lang w:val="en-US"/>
        </w:rPr>
        <w:t xml:space="preserve">. A 5-point Likert scale is used to grade the difficulty experienced by the participant  while performing activities into each domain: 1-none; 2-mild; 3- moderate; 4-severe; 5- extremely or cannot do. The following WHODAS domains were excluded in this study: (1) Cognition, as cognitive impairment had been screened previously by the Mini-Mental State Examination; (5) Life activities, questions about work and/or school attendance (d5.5-d5.8) and (6) Participation, questions about human rights and emotional functions were considered irrelevant to be scored as all patients had not returned to work/education at 6 months post-stroke. </w:t>
      </w:r>
    </w:p>
    <w:p w:rsidR="00ED64FA" w:rsidRPr="003A0973" w:rsidRDefault="00ED64FA" w:rsidP="00ED64FA">
      <w:pPr>
        <w:autoSpaceDE w:val="0"/>
        <w:autoSpaceDN w:val="0"/>
        <w:adjustRightInd w:val="0"/>
        <w:spacing w:after="0" w:line="360" w:lineRule="auto"/>
        <w:jc w:val="both"/>
        <w:rPr>
          <w:rFonts w:ascii="Cambria" w:hAnsi="Cambria" w:cs="Arial"/>
          <w:sz w:val="24"/>
          <w:szCs w:val="24"/>
          <w:lang w:val="en-US"/>
        </w:rPr>
      </w:pPr>
      <w:r w:rsidRPr="003A0973">
        <w:rPr>
          <w:rFonts w:ascii="Cambria" w:hAnsi="Cambria" w:cs="Arial"/>
          <w:sz w:val="24"/>
          <w:szCs w:val="24"/>
          <w:lang w:val="en-US"/>
        </w:rPr>
        <w:t xml:space="preserve">The corresponding ICF categories in each WHODAS´ domain included were: </w:t>
      </w:r>
    </w:p>
    <w:p w:rsidR="00ED64FA" w:rsidRPr="003A0973" w:rsidRDefault="00ED64FA" w:rsidP="00ED64FA">
      <w:pPr>
        <w:autoSpaceDE w:val="0"/>
        <w:autoSpaceDN w:val="0"/>
        <w:adjustRightInd w:val="0"/>
        <w:spacing w:after="0" w:line="360" w:lineRule="auto"/>
        <w:jc w:val="both"/>
        <w:rPr>
          <w:rFonts w:ascii="Cambria" w:hAnsi="Cambria" w:cs="Arial"/>
          <w:sz w:val="24"/>
          <w:szCs w:val="24"/>
          <w:lang w:val="en-US"/>
        </w:rPr>
      </w:pPr>
      <w:r w:rsidRPr="003A0973">
        <w:rPr>
          <w:rFonts w:ascii="Cambria" w:hAnsi="Cambria" w:cs="Arial"/>
          <w:i/>
          <w:sz w:val="24"/>
          <w:szCs w:val="24"/>
          <w:lang w:val="en-US"/>
        </w:rPr>
        <w:t>(2) Mobility Domain (5 questions)</w:t>
      </w:r>
      <w:r w:rsidRPr="003A0973">
        <w:rPr>
          <w:rFonts w:ascii="Cambria" w:hAnsi="Cambria" w:cs="Arial"/>
          <w:sz w:val="24"/>
          <w:szCs w:val="24"/>
          <w:lang w:val="en-US"/>
        </w:rPr>
        <w:t>: (2.1) d4154, maintaining a standing position; (2.2) d4104, standing; (2.3) d460, moving around within the home (moving by means other than walking, e.g. climbing); (2.4) d4602, moving around outside the home and other buildings (less than 1 km); (2.5) d501, walking long distances;</w:t>
      </w:r>
    </w:p>
    <w:p w:rsidR="00ED64FA" w:rsidRPr="003A0973" w:rsidRDefault="00ED64FA" w:rsidP="00ED64FA">
      <w:pPr>
        <w:autoSpaceDE w:val="0"/>
        <w:autoSpaceDN w:val="0"/>
        <w:adjustRightInd w:val="0"/>
        <w:spacing w:after="0" w:line="360" w:lineRule="auto"/>
        <w:jc w:val="both"/>
        <w:rPr>
          <w:rFonts w:ascii="Cambria" w:hAnsi="Cambria" w:cs="Arial"/>
          <w:sz w:val="24"/>
          <w:szCs w:val="24"/>
          <w:lang w:val="en-US"/>
        </w:rPr>
      </w:pPr>
      <w:r w:rsidRPr="003A0973">
        <w:rPr>
          <w:rFonts w:ascii="Cambria" w:hAnsi="Cambria" w:cs="Arial"/>
          <w:i/>
          <w:sz w:val="24"/>
          <w:szCs w:val="24"/>
          <w:lang w:val="en-US"/>
        </w:rPr>
        <w:t xml:space="preserve">(3)Self-care Domain (4 questions): (3.1) </w:t>
      </w:r>
      <w:r w:rsidRPr="003A0973">
        <w:rPr>
          <w:rFonts w:ascii="Cambria" w:hAnsi="Cambria" w:cs="Arial"/>
          <w:sz w:val="24"/>
          <w:szCs w:val="24"/>
          <w:lang w:val="en-US"/>
        </w:rPr>
        <w:t>d5101, washing whole body; (3.2) d540, dressing; (3.3) d550, eating; (3.4) d510-d650, multiple self-care and domestic life tasks;</w:t>
      </w:r>
    </w:p>
    <w:p w:rsidR="00ED64FA" w:rsidRPr="003A0973" w:rsidRDefault="00ED64FA" w:rsidP="00ED64FA">
      <w:pPr>
        <w:autoSpaceDE w:val="0"/>
        <w:autoSpaceDN w:val="0"/>
        <w:adjustRightInd w:val="0"/>
        <w:spacing w:after="0" w:line="360" w:lineRule="auto"/>
        <w:jc w:val="both"/>
        <w:rPr>
          <w:rFonts w:ascii="Cambria" w:hAnsi="Cambria" w:cs="Arial"/>
          <w:sz w:val="24"/>
          <w:szCs w:val="24"/>
          <w:lang w:val="en-US"/>
        </w:rPr>
      </w:pPr>
      <w:r w:rsidRPr="003A0973">
        <w:rPr>
          <w:rFonts w:ascii="Cambria" w:hAnsi="Cambria" w:cs="Arial"/>
          <w:i/>
          <w:sz w:val="24"/>
          <w:szCs w:val="24"/>
          <w:lang w:val="en-US"/>
        </w:rPr>
        <w:t xml:space="preserve">(4) Getting along Domain (5 questions): (4.1) </w:t>
      </w:r>
      <w:r w:rsidRPr="003A0973">
        <w:rPr>
          <w:rFonts w:ascii="Cambria" w:hAnsi="Cambria" w:cs="Arial"/>
          <w:sz w:val="24"/>
          <w:szCs w:val="24"/>
          <w:lang w:val="en-US"/>
        </w:rPr>
        <w:t>d730, relating to strangers; (4.2) d750, informal relationships with friends; (4.3) d760, family relationships and d770, intimate relationships and d750, informal social relationships; (4.4) d7500 informal relationships with friends and d720, forming relationships; (4.5)  d7702, sexual relationships.</w:t>
      </w:r>
    </w:p>
    <w:p w:rsidR="00ED64FA" w:rsidRPr="003A0973" w:rsidRDefault="00ED64FA" w:rsidP="00ED64FA">
      <w:pPr>
        <w:autoSpaceDE w:val="0"/>
        <w:autoSpaceDN w:val="0"/>
        <w:adjustRightInd w:val="0"/>
        <w:spacing w:after="0" w:line="360" w:lineRule="auto"/>
        <w:jc w:val="both"/>
        <w:rPr>
          <w:rFonts w:ascii="Cambria" w:hAnsi="Cambria" w:cs="Arial"/>
          <w:sz w:val="24"/>
          <w:szCs w:val="24"/>
          <w:lang w:val="en-US"/>
        </w:rPr>
      </w:pPr>
      <w:r w:rsidRPr="003A0973">
        <w:rPr>
          <w:rFonts w:ascii="Cambria" w:hAnsi="Cambria" w:cs="Arial"/>
          <w:i/>
          <w:sz w:val="24"/>
          <w:szCs w:val="24"/>
          <w:lang w:val="en-US"/>
        </w:rPr>
        <w:t xml:space="preserve">(5) Life activities Domain (4 questions from a total of 8 included): (5.1) </w:t>
      </w:r>
      <w:r w:rsidRPr="003A0973">
        <w:rPr>
          <w:rFonts w:ascii="Cambria" w:hAnsi="Cambria" w:cs="Arial"/>
          <w:sz w:val="24"/>
          <w:szCs w:val="24"/>
          <w:lang w:val="en-US"/>
        </w:rPr>
        <w:t xml:space="preserve">d6, domestic life; (5.2-5.4) d640, doing housework; d210, undertaking a single task; d220, undertaking a multiple task. </w:t>
      </w:r>
    </w:p>
    <w:p w:rsidR="00ED64FA" w:rsidRPr="003A0973" w:rsidRDefault="00ED64FA" w:rsidP="00ED64FA">
      <w:pPr>
        <w:autoSpaceDE w:val="0"/>
        <w:autoSpaceDN w:val="0"/>
        <w:adjustRightInd w:val="0"/>
        <w:spacing w:after="0" w:line="360" w:lineRule="auto"/>
        <w:jc w:val="both"/>
        <w:rPr>
          <w:rFonts w:ascii="Cambria" w:hAnsi="Cambria" w:cs="Arial"/>
          <w:sz w:val="24"/>
          <w:szCs w:val="24"/>
          <w:lang w:val="en-US"/>
        </w:rPr>
      </w:pPr>
      <w:r w:rsidRPr="003A0973">
        <w:rPr>
          <w:rFonts w:ascii="Cambria" w:hAnsi="Cambria" w:cs="Arial"/>
          <w:i/>
          <w:sz w:val="24"/>
          <w:szCs w:val="24"/>
          <w:lang w:val="en-US"/>
        </w:rPr>
        <w:t xml:space="preserve">(6) Participation Domain (5 questions): (6.1) </w:t>
      </w:r>
      <w:r w:rsidRPr="003A0973">
        <w:rPr>
          <w:rFonts w:ascii="Cambria" w:hAnsi="Cambria" w:cs="Arial"/>
          <w:sz w:val="24"/>
          <w:szCs w:val="24"/>
          <w:lang w:val="en-US"/>
        </w:rPr>
        <w:t>d910, community life; (6.2) d9, community, social and civic life; (6.6) d870, personal economic resources;(6.8) d920, recreation and leisure items were considered in this study.</w:t>
      </w:r>
    </w:p>
    <w:p w:rsidR="00ED64FA" w:rsidRPr="003A0973" w:rsidRDefault="00ED64FA" w:rsidP="00ED64FA">
      <w:pPr>
        <w:autoSpaceDE w:val="0"/>
        <w:autoSpaceDN w:val="0"/>
        <w:adjustRightInd w:val="0"/>
        <w:spacing w:after="0" w:line="360" w:lineRule="auto"/>
        <w:jc w:val="both"/>
        <w:rPr>
          <w:rFonts w:ascii="Cambria" w:hAnsi="Cambria" w:cs="Arial"/>
          <w:sz w:val="24"/>
          <w:szCs w:val="24"/>
          <w:lang w:val="en-US"/>
        </w:rPr>
      </w:pPr>
    </w:p>
    <w:p w:rsidR="00ED64FA" w:rsidRPr="003A0973" w:rsidRDefault="00ED64FA" w:rsidP="00ED64FA">
      <w:pPr>
        <w:spacing w:after="0" w:line="360" w:lineRule="auto"/>
        <w:jc w:val="both"/>
        <w:rPr>
          <w:rFonts w:ascii="Cambria" w:hAnsi="Cambria" w:cs="Arial"/>
          <w:b/>
          <w:sz w:val="24"/>
          <w:szCs w:val="24"/>
          <w:lang w:val="en-US"/>
        </w:rPr>
      </w:pPr>
      <w:r w:rsidRPr="003A0973">
        <w:rPr>
          <w:rFonts w:ascii="Cambria" w:hAnsi="Cambria" w:cs="Arial"/>
          <w:b/>
          <w:sz w:val="24"/>
          <w:szCs w:val="24"/>
          <w:lang w:val="en-US"/>
        </w:rPr>
        <w:t>Personal factors</w:t>
      </w:r>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sz w:val="24"/>
          <w:szCs w:val="24"/>
          <w:lang w:val="en-US"/>
        </w:rPr>
        <w:t>Socio-demographic data (age, gender, marital status, current occupation, formal and informal caregiver support) were collected as personal factors.</w:t>
      </w:r>
    </w:p>
    <w:p w:rsidR="00ED64FA" w:rsidRPr="003A0973" w:rsidRDefault="00ED64FA" w:rsidP="00ED64FA">
      <w:pPr>
        <w:pStyle w:val="Heading3"/>
        <w:spacing w:line="360" w:lineRule="auto"/>
        <w:rPr>
          <w:rFonts w:cs="Arial"/>
          <w:color w:val="auto"/>
          <w:sz w:val="24"/>
          <w:szCs w:val="24"/>
          <w:lang w:val="en-US"/>
        </w:rPr>
      </w:pPr>
      <w:bookmarkStart w:id="14" w:name="_Toc415324199"/>
      <w:r w:rsidRPr="003A0973">
        <w:rPr>
          <w:rFonts w:cs="Arial"/>
          <w:color w:val="auto"/>
          <w:sz w:val="24"/>
          <w:szCs w:val="24"/>
          <w:lang w:val="en-US"/>
        </w:rPr>
        <w:t>Data Analysis</w:t>
      </w:r>
      <w:bookmarkEnd w:id="14"/>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sz w:val="24"/>
          <w:szCs w:val="24"/>
          <w:lang w:val="en-US"/>
        </w:rPr>
        <w:t xml:space="preserve">Patients were stratified into two groups according to the physiotherapist’s categorisation of knee posture in the loading-response: normal (NKP) or abnormal (AKP). The inter-rater agreement for this categorisation was measured using Cohen´s kappa statistics. </w:t>
      </w:r>
      <w:r w:rsidRPr="003A0973">
        <w:rPr>
          <w:rFonts w:ascii="Cambria" w:hAnsi="Cambria" w:cs="Arial"/>
          <w:color w:val="000000"/>
          <w:sz w:val="24"/>
          <w:szCs w:val="24"/>
          <w:shd w:val="clear" w:color="auto" w:fill="FFFFFF"/>
          <w:lang w:val="en-US"/>
        </w:rPr>
        <w:t xml:space="preserve">The following benchmarks were used for interpreting kappa </w:t>
      </w:r>
      <w:r w:rsidRPr="003A0973">
        <w:rPr>
          <w:rFonts w:ascii="Cambria" w:hAnsi="Cambria" w:cs="Arial"/>
          <w:noProof/>
          <w:color w:val="000000"/>
          <w:sz w:val="24"/>
          <w:szCs w:val="24"/>
          <w:shd w:val="clear" w:color="auto" w:fill="FFFFFF"/>
          <w:lang w:val="en-US"/>
        </w:rPr>
        <w:t>(Landis and Koch 1977)</w:t>
      </w:r>
      <w:r w:rsidRPr="003A0973">
        <w:rPr>
          <w:rFonts w:ascii="Cambria" w:hAnsi="Cambria" w:cs="Arial"/>
          <w:color w:val="000000"/>
          <w:sz w:val="24"/>
          <w:szCs w:val="24"/>
          <w:shd w:val="clear" w:color="auto" w:fill="FFFFFF"/>
          <w:lang w:val="en-US"/>
        </w:rPr>
        <w:t>:</w:t>
      </w:r>
      <w:r w:rsidRPr="003A0973">
        <w:rPr>
          <w:rFonts w:ascii="Cambria" w:hAnsi="Cambria"/>
          <w:color w:val="000000"/>
          <w:sz w:val="24"/>
          <w:szCs w:val="24"/>
          <w:shd w:val="clear" w:color="auto" w:fill="FFFFFF"/>
          <w:lang w:val="en-US"/>
        </w:rPr>
        <w:t xml:space="preserve"> </w:t>
      </w:r>
      <w:r w:rsidRPr="003A0973">
        <w:rPr>
          <w:rFonts w:ascii="Cambria" w:hAnsi="Cambria" w:cs="Arial"/>
          <w:sz w:val="24"/>
          <w:szCs w:val="24"/>
          <w:lang w:val="en-US"/>
        </w:rPr>
        <w:t>&lt; 0- poor agreement; 0.0 – 0.20, means slight agreement; 0.21 – 0.40, means fair agreement; 0.41 – 0.60, moderate agreement; 0.61 – 0.80, substantial agreement; 0.81 – 1.00, almost perfect agreement.</w:t>
      </w:r>
      <w:r w:rsidRPr="003A0973">
        <w:rPr>
          <w:rFonts w:ascii="Cambria" w:hAnsi="Cambria"/>
          <w:sz w:val="24"/>
          <w:szCs w:val="24"/>
          <w:lang w:val="en-US"/>
        </w:rPr>
        <w:t xml:space="preserve"> </w:t>
      </w:r>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sz w:val="24"/>
          <w:szCs w:val="24"/>
          <w:lang w:val="en-US"/>
        </w:rPr>
        <w:t xml:space="preserve"> Descriptive statistics were used to characterise both groups and describe global functioning according to the main categories in the ICF framework. Where three trials had been performed (muscle strength, 5-meter walk test and TUG) the mean of these trials was calculated. To assess significant differences between the NKP and AKP groups, Mann-Whitney tests were used for ordinal data and Chi-Square tests for categorical data. From this analysis, discriminant ICF categories between groups were identified. These discriminant categories were then entered into a logistic regression model to determine any linear associations between body functions and structures, activities and participation and personal factors in each group. This would contribute to understand interactions between knee posture and functionality. Data analyses were performed using the Statistical Package for Social Sciences (SPSS, Version 19). A significance level of 0.05 was used for all statistical tests.</w:t>
      </w:r>
    </w:p>
    <w:p w:rsidR="00ED64FA" w:rsidRPr="003A0973" w:rsidRDefault="00ED64FA" w:rsidP="00ED64FA">
      <w:pPr>
        <w:pStyle w:val="Heading3"/>
        <w:spacing w:line="360" w:lineRule="auto"/>
        <w:rPr>
          <w:rFonts w:cs="Arial"/>
          <w:color w:val="auto"/>
          <w:sz w:val="24"/>
          <w:szCs w:val="24"/>
          <w:lang w:val="en-US"/>
        </w:rPr>
      </w:pPr>
      <w:bookmarkStart w:id="15" w:name="_Toc415324200"/>
      <w:r w:rsidRPr="003A0973">
        <w:rPr>
          <w:rFonts w:cs="Arial"/>
          <w:color w:val="auto"/>
          <w:sz w:val="24"/>
          <w:szCs w:val="24"/>
          <w:lang w:val="en-US"/>
        </w:rPr>
        <w:t>Results</w:t>
      </w:r>
      <w:bookmarkEnd w:id="15"/>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sz w:val="24"/>
          <w:szCs w:val="24"/>
          <w:lang w:val="en-US"/>
        </w:rPr>
        <w:t xml:space="preserve">Thirty five patients with stroke (mean age 69.3±11.2 years; 22 males) participated in this study. Three outliers (1 male, 2 female) were identified and removed from further analyses. </w:t>
      </w:r>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sz w:val="24"/>
          <w:szCs w:val="24"/>
          <w:lang w:val="en-US"/>
        </w:rPr>
        <w:t xml:space="preserve">Fifteen (46.8%) participants were allocated to the AKP group and seventeen (53.1%) to the NKP group. The inter-rater agreement for the categoristation of knee posture was moderate (k=0.50). </w:t>
      </w:r>
    </w:p>
    <w:p w:rsidR="00ED64FA" w:rsidRPr="003A0973" w:rsidRDefault="00ED64FA" w:rsidP="00ED64FA">
      <w:pPr>
        <w:spacing w:after="0" w:line="360" w:lineRule="auto"/>
        <w:jc w:val="both"/>
        <w:rPr>
          <w:rFonts w:ascii="Cambria" w:hAnsi="Cambria" w:cs="Arial"/>
          <w:sz w:val="24"/>
          <w:szCs w:val="24"/>
          <w:lang w:val="en-US"/>
        </w:rPr>
      </w:pPr>
    </w:p>
    <w:p w:rsidR="00ED64FA" w:rsidRPr="003A0973" w:rsidRDefault="00ED64FA" w:rsidP="00ED64FA">
      <w:pPr>
        <w:spacing w:after="0" w:line="360" w:lineRule="auto"/>
        <w:jc w:val="both"/>
        <w:rPr>
          <w:rFonts w:ascii="Cambria" w:hAnsi="Cambria" w:cs="Arial"/>
          <w:b/>
          <w:sz w:val="24"/>
          <w:szCs w:val="24"/>
          <w:lang w:val="en-US"/>
        </w:rPr>
      </w:pPr>
      <w:r w:rsidRPr="003A0973">
        <w:rPr>
          <w:rFonts w:ascii="Cambria" w:hAnsi="Cambria" w:cs="Arial"/>
          <w:b/>
          <w:sz w:val="24"/>
          <w:szCs w:val="24"/>
          <w:lang w:val="en-US"/>
        </w:rPr>
        <w:t>Knee posture during loading-response and clinical diagnosis</w:t>
      </w:r>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sz w:val="24"/>
          <w:szCs w:val="24"/>
          <w:lang w:val="en-US"/>
        </w:rPr>
        <w:t>Clinical diagnosis is characterised in Table 1. During loading-response 73.3% (n=11) of the AKP group presented a pattern of knee hypoflexion and 26.7% (n=4) a pattern of knee hyperflexion. No significant differences for time post-stroke when participants began to walk or the side of hemiparesis were seen between AKP and NKP groups (Table 1).</w:t>
      </w:r>
    </w:p>
    <w:p w:rsidR="00ED64FA" w:rsidRDefault="00ED64FA" w:rsidP="00ED64FA">
      <w:pPr>
        <w:autoSpaceDE w:val="0"/>
        <w:autoSpaceDN w:val="0"/>
        <w:adjustRightInd w:val="0"/>
        <w:spacing w:before="240" w:after="0" w:line="240" w:lineRule="auto"/>
        <w:jc w:val="both"/>
        <w:rPr>
          <w:rFonts w:ascii="Arial" w:hAnsi="Arial" w:cs="Arial"/>
          <w:sz w:val="16"/>
          <w:szCs w:val="16"/>
          <w:lang w:val="en-US"/>
        </w:rPr>
      </w:pPr>
      <w:r w:rsidRPr="00803736">
        <w:rPr>
          <w:rFonts w:ascii="Arial" w:hAnsi="Arial" w:cs="Arial"/>
          <w:b/>
          <w:sz w:val="16"/>
          <w:szCs w:val="16"/>
          <w:lang w:val="en-US"/>
        </w:rPr>
        <w:t>Table 1</w:t>
      </w:r>
      <w:r w:rsidRPr="00B80F1F">
        <w:rPr>
          <w:rFonts w:ascii="Arial" w:hAnsi="Arial" w:cs="Arial"/>
          <w:sz w:val="16"/>
          <w:szCs w:val="16"/>
          <w:lang w:val="en-US"/>
        </w:rPr>
        <w:t xml:space="preserve"> –Clinical diagnosis</w:t>
      </w:r>
      <w:r>
        <w:rPr>
          <w:rFonts w:ascii="Arial" w:hAnsi="Arial" w:cs="Arial"/>
          <w:sz w:val="16"/>
          <w:szCs w:val="16"/>
          <w:lang w:val="en-US"/>
        </w:rPr>
        <w:t xml:space="preserve"> </w:t>
      </w:r>
      <w:r w:rsidRPr="00B80F1F">
        <w:rPr>
          <w:rFonts w:ascii="Arial" w:hAnsi="Arial" w:cs="Arial"/>
          <w:sz w:val="16"/>
          <w:szCs w:val="16"/>
          <w:lang w:val="en-US"/>
        </w:rPr>
        <w:t xml:space="preserve">of </w:t>
      </w:r>
      <w:r>
        <w:rPr>
          <w:rFonts w:ascii="Arial" w:hAnsi="Arial" w:cs="Arial"/>
          <w:sz w:val="16"/>
          <w:szCs w:val="16"/>
          <w:lang w:val="en-US"/>
        </w:rPr>
        <w:t>participants with abnormal knee posture (AKP)</w:t>
      </w:r>
      <w:r w:rsidRPr="000D4ABD">
        <w:rPr>
          <w:rFonts w:ascii="Arial" w:hAnsi="Arial" w:cs="Arial"/>
          <w:sz w:val="16"/>
          <w:szCs w:val="16"/>
          <w:lang w:val="en-US"/>
        </w:rPr>
        <w:t xml:space="preserve"> </w:t>
      </w:r>
      <w:r w:rsidRPr="00B80F1F">
        <w:rPr>
          <w:rFonts w:ascii="Arial" w:hAnsi="Arial" w:cs="Arial"/>
          <w:sz w:val="16"/>
          <w:szCs w:val="16"/>
          <w:lang w:val="en-US"/>
        </w:rPr>
        <w:t>and</w:t>
      </w:r>
      <w:r>
        <w:rPr>
          <w:rFonts w:ascii="Arial" w:hAnsi="Arial" w:cs="Arial"/>
          <w:sz w:val="16"/>
          <w:szCs w:val="16"/>
          <w:lang w:val="en-US"/>
        </w:rPr>
        <w:t xml:space="preserve"> normal knee posture (NKP)</w:t>
      </w:r>
      <w:r w:rsidRPr="00B80F1F">
        <w:rPr>
          <w:rFonts w:ascii="Arial" w:hAnsi="Arial" w:cs="Arial"/>
          <w:sz w:val="16"/>
          <w:szCs w:val="16"/>
          <w:lang w:val="en-US"/>
        </w:rPr>
        <w:t>.</w:t>
      </w:r>
    </w:p>
    <w:p w:rsidR="00ED64FA" w:rsidRPr="00B80F1F" w:rsidRDefault="00ED64FA" w:rsidP="00ED64FA">
      <w:pPr>
        <w:autoSpaceDE w:val="0"/>
        <w:autoSpaceDN w:val="0"/>
        <w:adjustRightInd w:val="0"/>
        <w:spacing w:after="0" w:line="240" w:lineRule="auto"/>
        <w:jc w:val="both"/>
        <w:rPr>
          <w:rFonts w:ascii="Arial" w:hAnsi="Arial" w:cs="Arial"/>
          <w:sz w:val="16"/>
          <w:szCs w:val="16"/>
          <w:lang w:val="en-US"/>
        </w:rPr>
      </w:pPr>
    </w:p>
    <w:tbl>
      <w:tblPr>
        <w:tblW w:w="0" w:type="auto"/>
        <w:tblBorders>
          <w:top w:val="single" w:sz="8" w:space="0" w:color="9BBB59"/>
          <w:bottom w:val="single" w:sz="8" w:space="0" w:color="9BBB59"/>
        </w:tblBorders>
        <w:tblLook w:val="04A0" w:firstRow="1" w:lastRow="0" w:firstColumn="1" w:lastColumn="0" w:noHBand="0" w:noVBand="1"/>
      </w:tblPr>
      <w:tblGrid>
        <w:gridCol w:w="4026"/>
        <w:gridCol w:w="3040"/>
        <w:gridCol w:w="3226"/>
        <w:gridCol w:w="1546"/>
      </w:tblGrid>
      <w:tr w:rsidR="00ED64FA" w:rsidRPr="000D4ABD" w:rsidTr="00C67C03">
        <w:trPr>
          <w:trHeight w:val="587"/>
        </w:trPr>
        <w:tc>
          <w:tcPr>
            <w:tcW w:w="4418" w:type="dxa"/>
            <w:shd w:val="clear" w:color="auto" w:fill="auto"/>
          </w:tcPr>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p>
        </w:tc>
        <w:tc>
          <w:tcPr>
            <w:tcW w:w="3345" w:type="dxa"/>
            <w:shd w:val="clear" w:color="auto" w:fill="auto"/>
          </w:tcPr>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AKP (n=15)</w:t>
            </w:r>
          </w:p>
        </w:tc>
        <w:tc>
          <w:tcPr>
            <w:tcW w:w="3544" w:type="dxa"/>
            <w:shd w:val="clear" w:color="auto" w:fill="auto"/>
          </w:tcPr>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NKP (n=17)</w:t>
            </w:r>
          </w:p>
        </w:tc>
        <w:tc>
          <w:tcPr>
            <w:tcW w:w="1674" w:type="dxa"/>
            <w:shd w:val="clear" w:color="auto" w:fill="auto"/>
          </w:tcPr>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p-value</w:t>
            </w:r>
          </w:p>
        </w:tc>
      </w:tr>
      <w:tr w:rsidR="00ED64FA" w:rsidRPr="000D4ABD" w:rsidTr="00C67C03">
        <w:trPr>
          <w:trHeight w:val="190"/>
        </w:trPr>
        <w:tc>
          <w:tcPr>
            <w:tcW w:w="4418" w:type="dxa"/>
            <w:shd w:val="clear" w:color="auto" w:fill="auto"/>
          </w:tcPr>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Time post-stroke when participants began to walk (days), mean (SD)</w:t>
            </w:r>
          </w:p>
        </w:tc>
        <w:tc>
          <w:tcPr>
            <w:tcW w:w="3345" w:type="dxa"/>
            <w:shd w:val="clear" w:color="auto" w:fill="auto"/>
          </w:tcPr>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4622.26 (17-90)</w:t>
            </w:r>
          </w:p>
        </w:tc>
        <w:tc>
          <w:tcPr>
            <w:tcW w:w="3544" w:type="dxa"/>
            <w:shd w:val="clear" w:color="auto" w:fill="auto"/>
          </w:tcPr>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43±21.34 (13-90)</w:t>
            </w:r>
          </w:p>
        </w:tc>
        <w:tc>
          <w:tcPr>
            <w:tcW w:w="1674" w:type="dxa"/>
            <w:shd w:val="clear" w:color="auto" w:fill="auto"/>
          </w:tcPr>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0.835</w:t>
            </w:r>
          </w:p>
        </w:tc>
      </w:tr>
      <w:tr w:rsidR="00ED64FA" w:rsidRPr="000D4ABD" w:rsidTr="00C67C03">
        <w:trPr>
          <w:trHeight w:val="190"/>
        </w:trPr>
        <w:tc>
          <w:tcPr>
            <w:tcW w:w="4418" w:type="dxa"/>
            <w:shd w:val="clear" w:color="auto" w:fill="auto"/>
          </w:tcPr>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Hemiparesis, n (%)</w:t>
            </w:r>
          </w:p>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Right</w:t>
            </w:r>
          </w:p>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Left</w:t>
            </w:r>
          </w:p>
        </w:tc>
        <w:tc>
          <w:tcPr>
            <w:tcW w:w="3345" w:type="dxa"/>
            <w:shd w:val="clear" w:color="auto" w:fill="auto"/>
          </w:tcPr>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p>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9(60)</w:t>
            </w:r>
          </w:p>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6 (40)</w:t>
            </w:r>
          </w:p>
        </w:tc>
        <w:tc>
          <w:tcPr>
            <w:tcW w:w="3544" w:type="dxa"/>
            <w:shd w:val="clear" w:color="auto" w:fill="auto"/>
          </w:tcPr>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p>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7(41)</w:t>
            </w:r>
          </w:p>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10 (60)</w:t>
            </w:r>
          </w:p>
        </w:tc>
        <w:tc>
          <w:tcPr>
            <w:tcW w:w="1674" w:type="dxa"/>
            <w:shd w:val="clear" w:color="auto" w:fill="auto"/>
          </w:tcPr>
          <w:p w:rsidR="00ED64FA" w:rsidRPr="00C820D6" w:rsidRDefault="00ED64FA" w:rsidP="00C67C03">
            <w:pPr>
              <w:autoSpaceDE w:val="0"/>
              <w:autoSpaceDN w:val="0"/>
              <w:adjustRightInd w:val="0"/>
              <w:spacing w:line="360" w:lineRule="auto"/>
              <w:jc w:val="both"/>
              <w:rPr>
                <w:rFonts w:ascii="Times New Roman" w:hAnsi="Times New Roman"/>
                <w:sz w:val="16"/>
                <w:szCs w:val="16"/>
                <w:lang w:val="en-US"/>
              </w:rPr>
            </w:pPr>
            <w:r w:rsidRPr="00C820D6">
              <w:rPr>
                <w:rFonts w:ascii="Times New Roman" w:hAnsi="Times New Roman"/>
                <w:sz w:val="16"/>
                <w:szCs w:val="16"/>
                <w:lang w:val="en-US"/>
              </w:rPr>
              <w:t>0.288</w:t>
            </w:r>
          </w:p>
        </w:tc>
      </w:tr>
    </w:tbl>
    <w:p w:rsidR="00ED64FA" w:rsidRDefault="00ED64FA" w:rsidP="00ED64FA">
      <w:pPr>
        <w:spacing w:after="0" w:line="240" w:lineRule="auto"/>
        <w:rPr>
          <w:rFonts w:ascii="Times New Roman" w:hAnsi="Times New Roman"/>
          <w:b/>
          <w:sz w:val="16"/>
          <w:szCs w:val="16"/>
          <w:lang w:val="en-US"/>
        </w:rPr>
      </w:pPr>
      <w:r w:rsidRPr="007563B3">
        <w:rPr>
          <w:rFonts w:ascii="Times New Roman" w:hAnsi="Times New Roman"/>
          <w:b/>
          <w:sz w:val="16"/>
          <w:szCs w:val="16"/>
          <w:lang w:val="en-US"/>
        </w:rPr>
        <w:t>Mean ±SD (range); n (%);*p&lt;0.05; ** p-values &lt;0.0</w:t>
      </w:r>
      <w:r>
        <w:rPr>
          <w:rFonts w:ascii="Times New Roman" w:hAnsi="Times New Roman"/>
          <w:b/>
          <w:sz w:val="16"/>
          <w:szCs w:val="16"/>
          <w:lang w:val="en-US"/>
        </w:rPr>
        <w:t>0</w:t>
      </w:r>
      <w:r w:rsidRPr="007563B3">
        <w:rPr>
          <w:rFonts w:ascii="Times New Roman" w:hAnsi="Times New Roman"/>
          <w:b/>
          <w:sz w:val="16"/>
          <w:szCs w:val="16"/>
          <w:lang w:val="en-US"/>
        </w:rPr>
        <w:t>1, for comparison between participants with Abormal Knee Posture (AKP) and participants with Normal Knee Posture (NKP).</w:t>
      </w:r>
    </w:p>
    <w:p w:rsidR="00ED64FA" w:rsidRPr="003A0973" w:rsidRDefault="00ED64FA" w:rsidP="00ED64FA">
      <w:pPr>
        <w:spacing w:after="0" w:line="360" w:lineRule="auto"/>
        <w:rPr>
          <w:rFonts w:ascii="Times New Roman" w:hAnsi="Times New Roman"/>
          <w:b/>
          <w:sz w:val="16"/>
          <w:szCs w:val="16"/>
          <w:lang w:val="en-US"/>
        </w:rPr>
      </w:pPr>
    </w:p>
    <w:p w:rsidR="00ED64FA" w:rsidRPr="003A0973" w:rsidRDefault="00ED64FA" w:rsidP="00ED64FA">
      <w:pPr>
        <w:spacing w:after="0" w:line="360" w:lineRule="auto"/>
        <w:rPr>
          <w:rFonts w:ascii="Cambria" w:hAnsi="Cambria" w:cs="Arial"/>
          <w:b/>
          <w:sz w:val="24"/>
          <w:szCs w:val="24"/>
          <w:lang w:val="en-US"/>
        </w:rPr>
      </w:pPr>
      <w:r w:rsidRPr="003A0973">
        <w:rPr>
          <w:rFonts w:ascii="Cambria" w:hAnsi="Cambria" w:cs="Arial"/>
          <w:b/>
          <w:sz w:val="24"/>
          <w:szCs w:val="24"/>
          <w:lang w:val="en-US"/>
        </w:rPr>
        <w:t>Body functions and structures</w:t>
      </w:r>
    </w:p>
    <w:p w:rsidR="00ED64FA" w:rsidRDefault="00ED64FA" w:rsidP="00ED64FA">
      <w:pPr>
        <w:spacing w:after="0" w:line="360" w:lineRule="auto"/>
        <w:jc w:val="both"/>
        <w:rPr>
          <w:rFonts w:ascii="Cambria" w:hAnsi="Cambria" w:cs="Arial"/>
          <w:sz w:val="24"/>
          <w:szCs w:val="24"/>
          <w:lang w:val="en-US"/>
        </w:rPr>
      </w:pPr>
      <w:r w:rsidRPr="003A0973">
        <w:rPr>
          <w:rFonts w:ascii="Cambria" w:hAnsi="Cambria" w:cs="Arial"/>
          <w:sz w:val="24"/>
          <w:szCs w:val="24"/>
          <w:lang w:val="en-US"/>
        </w:rPr>
        <w:t>Those in the AKP group had significantly lower knee flexors strength (b730) (5.26±2.78 vs 7.35±2.78 Kgf; p=0.044) and significantly higher spasticity (b735) for the knee extensors (0.73±1.22 vs 0.06±0.242; p=0.033) and knee flexors (0.93±1.28 vs 0.12±0.332; p=0.029). No significant differences were found for BMI (p=0.737), motor reflexes or control of voluntary movement (p=0.089). No significant differences were seen between groups for stroke sub-types (s110). (p=0.803). The frequency and extent of impairments of body functions and structures in the AKP and NKP groups are presented in Table 2.</w:t>
      </w:r>
    </w:p>
    <w:p w:rsidR="00ED64FA" w:rsidRDefault="00ED64FA" w:rsidP="00ED64FA">
      <w:pPr>
        <w:spacing w:after="0" w:line="360" w:lineRule="auto"/>
        <w:jc w:val="both"/>
        <w:rPr>
          <w:rFonts w:ascii="Cambria" w:hAnsi="Cambria" w:cs="Arial"/>
          <w:sz w:val="24"/>
          <w:szCs w:val="24"/>
          <w:lang w:val="en-US"/>
        </w:rPr>
      </w:pPr>
    </w:p>
    <w:p w:rsidR="00ED64FA" w:rsidRDefault="00ED64FA" w:rsidP="00ED64FA">
      <w:pPr>
        <w:autoSpaceDE w:val="0"/>
        <w:autoSpaceDN w:val="0"/>
        <w:adjustRightInd w:val="0"/>
        <w:spacing w:after="0" w:line="240" w:lineRule="auto"/>
        <w:jc w:val="both"/>
        <w:rPr>
          <w:rFonts w:ascii="Arial" w:hAnsi="Arial" w:cs="Arial"/>
          <w:sz w:val="16"/>
          <w:szCs w:val="16"/>
          <w:lang w:val="en-US"/>
        </w:rPr>
      </w:pPr>
      <w:r w:rsidRPr="0010024A">
        <w:rPr>
          <w:rFonts w:ascii="Arial" w:hAnsi="Arial" w:cs="Arial"/>
          <w:b/>
          <w:sz w:val="16"/>
          <w:szCs w:val="16"/>
          <w:lang w:val="en-US"/>
        </w:rPr>
        <w:t>Table 2 –</w:t>
      </w:r>
      <w:r w:rsidRPr="00B80F1F">
        <w:rPr>
          <w:rFonts w:ascii="Arial" w:hAnsi="Arial" w:cs="Arial"/>
          <w:sz w:val="16"/>
          <w:szCs w:val="16"/>
          <w:lang w:val="en-US"/>
        </w:rPr>
        <w:t xml:space="preserve"> Frequency and extent </w:t>
      </w:r>
      <w:r>
        <w:rPr>
          <w:rFonts w:ascii="Arial" w:hAnsi="Arial" w:cs="Arial"/>
          <w:sz w:val="16"/>
          <w:szCs w:val="16"/>
          <w:lang w:val="en-US"/>
        </w:rPr>
        <w:t>(mean±standard deviation)</w:t>
      </w:r>
      <w:r w:rsidRPr="00B80F1F">
        <w:rPr>
          <w:rFonts w:ascii="Arial" w:hAnsi="Arial" w:cs="Arial"/>
          <w:sz w:val="16"/>
          <w:szCs w:val="16"/>
          <w:lang w:val="en-US"/>
        </w:rPr>
        <w:t xml:space="preserve"> of problems in body functions </w:t>
      </w:r>
      <w:r>
        <w:rPr>
          <w:rFonts w:ascii="Arial" w:hAnsi="Arial" w:cs="Arial"/>
          <w:sz w:val="16"/>
          <w:szCs w:val="16"/>
          <w:lang w:val="en-US"/>
        </w:rPr>
        <w:t>and structures</w:t>
      </w:r>
      <w:r w:rsidRPr="00B80F1F">
        <w:rPr>
          <w:rFonts w:ascii="Arial" w:hAnsi="Arial" w:cs="Arial"/>
          <w:sz w:val="16"/>
          <w:szCs w:val="16"/>
          <w:lang w:val="en-US"/>
        </w:rPr>
        <w:t xml:space="preserve"> in </w:t>
      </w:r>
      <w:r>
        <w:rPr>
          <w:rFonts w:ascii="Arial" w:hAnsi="Arial" w:cs="Arial"/>
          <w:sz w:val="16"/>
          <w:szCs w:val="16"/>
          <w:lang w:val="en-US"/>
        </w:rPr>
        <w:t xml:space="preserve">participants  </w:t>
      </w:r>
      <w:r w:rsidRPr="00B80F1F">
        <w:rPr>
          <w:rFonts w:ascii="Arial" w:hAnsi="Arial" w:cs="Arial"/>
          <w:sz w:val="16"/>
          <w:szCs w:val="16"/>
          <w:lang w:val="en-US"/>
        </w:rPr>
        <w:t>with</w:t>
      </w:r>
      <w:r>
        <w:rPr>
          <w:rFonts w:ascii="Arial" w:hAnsi="Arial" w:cs="Arial"/>
          <w:sz w:val="16"/>
          <w:szCs w:val="16"/>
          <w:lang w:val="en-US"/>
        </w:rPr>
        <w:t xml:space="preserve"> abnormal (AKP)</w:t>
      </w:r>
      <w:r w:rsidRPr="000D4ABD">
        <w:rPr>
          <w:rFonts w:ascii="Arial" w:hAnsi="Arial" w:cs="Arial"/>
          <w:sz w:val="16"/>
          <w:szCs w:val="16"/>
          <w:lang w:val="en-US"/>
        </w:rPr>
        <w:t xml:space="preserve"> </w:t>
      </w:r>
      <w:r w:rsidRPr="00B80F1F">
        <w:rPr>
          <w:rFonts w:ascii="Arial" w:hAnsi="Arial" w:cs="Arial"/>
          <w:sz w:val="16"/>
          <w:szCs w:val="16"/>
          <w:lang w:val="en-US"/>
        </w:rPr>
        <w:t>and</w:t>
      </w:r>
      <w:r>
        <w:rPr>
          <w:rFonts w:ascii="Arial" w:hAnsi="Arial" w:cs="Arial"/>
          <w:sz w:val="16"/>
          <w:szCs w:val="16"/>
          <w:lang w:val="en-US"/>
        </w:rPr>
        <w:t xml:space="preserve"> normal (NKP) knee posture.</w:t>
      </w:r>
    </w:p>
    <w:p w:rsidR="00ED64FA" w:rsidRPr="00B80F1F" w:rsidRDefault="00ED64FA" w:rsidP="00ED64FA">
      <w:pPr>
        <w:autoSpaceDE w:val="0"/>
        <w:autoSpaceDN w:val="0"/>
        <w:adjustRightInd w:val="0"/>
        <w:spacing w:after="0" w:line="240" w:lineRule="auto"/>
        <w:jc w:val="both"/>
        <w:rPr>
          <w:rFonts w:ascii="Arial" w:hAnsi="Arial" w:cs="Arial"/>
          <w:sz w:val="16"/>
          <w:szCs w:val="16"/>
          <w:lang w:val="en-US"/>
        </w:rPr>
      </w:pPr>
    </w:p>
    <w:tbl>
      <w:tblPr>
        <w:tblW w:w="9276" w:type="dxa"/>
        <w:tblBorders>
          <w:top w:val="single" w:sz="8" w:space="0" w:color="9BBB59"/>
          <w:bottom w:val="single" w:sz="8" w:space="0" w:color="9BBB59"/>
        </w:tblBorders>
        <w:tblLook w:val="04A0" w:firstRow="1" w:lastRow="0" w:firstColumn="1" w:lastColumn="0" w:noHBand="0" w:noVBand="1"/>
      </w:tblPr>
      <w:tblGrid>
        <w:gridCol w:w="783"/>
        <w:gridCol w:w="2148"/>
        <w:gridCol w:w="1691"/>
        <w:gridCol w:w="1942"/>
        <w:gridCol w:w="1944"/>
        <w:gridCol w:w="768"/>
      </w:tblGrid>
      <w:tr w:rsidR="00ED64FA" w:rsidRPr="000D4ABD" w:rsidTr="00C67C03">
        <w:tc>
          <w:tcPr>
            <w:tcW w:w="783"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ICF code</w:t>
            </w:r>
          </w:p>
        </w:tc>
        <w:tc>
          <w:tcPr>
            <w:tcW w:w="2148"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ICF category</w:t>
            </w:r>
          </w:p>
        </w:tc>
        <w:tc>
          <w:tcPr>
            <w:tcW w:w="1691"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Clinical Measures</w:t>
            </w:r>
          </w:p>
        </w:tc>
        <w:tc>
          <w:tcPr>
            <w:tcW w:w="1942"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AKP (n=15)</w:t>
            </w:r>
          </w:p>
        </w:tc>
        <w:tc>
          <w:tcPr>
            <w:tcW w:w="1944"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NKP (n=17)</w:t>
            </w:r>
          </w:p>
        </w:tc>
        <w:tc>
          <w:tcPr>
            <w:tcW w:w="768"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p-value</w:t>
            </w:r>
          </w:p>
        </w:tc>
      </w:tr>
      <w:tr w:rsidR="00ED64FA" w:rsidRPr="000D4ABD" w:rsidTr="00C67C03">
        <w:tc>
          <w:tcPr>
            <w:tcW w:w="783"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b530</w:t>
            </w:r>
          </w:p>
        </w:tc>
        <w:tc>
          <w:tcPr>
            <w:tcW w:w="2148"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Weight maintenance function, mean (SD)</w:t>
            </w:r>
          </w:p>
        </w:tc>
        <w:tc>
          <w:tcPr>
            <w:tcW w:w="1691"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BMI score (Kg/m2)</w:t>
            </w:r>
          </w:p>
        </w:tc>
        <w:tc>
          <w:tcPr>
            <w:tcW w:w="1942"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25.61±2.04 (22.86-28.89)</w:t>
            </w:r>
          </w:p>
        </w:tc>
        <w:tc>
          <w:tcPr>
            <w:tcW w:w="1944"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25.48±4.12 (15.04-31.60)</w:t>
            </w:r>
          </w:p>
        </w:tc>
        <w:tc>
          <w:tcPr>
            <w:tcW w:w="768"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0.737</w:t>
            </w:r>
          </w:p>
        </w:tc>
      </w:tr>
      <w:tr w:rsidR="00ED64FA" w:rsidRPr="000D4ABD" w:rsidTr="00C67C03">
        <w:trPr>
          <w:trHeight w:val="1400"/>
        </w:trPr>
        <w:tc>
          <w:tcPr>
            <w:tcW w:w="783"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 xml:space="preserve">b730 </w:t>
            </w:r>
          </w:p>
        </w:tc>
        <w:tc>
          <w:tcPr>
            <w:tcW w:w="2148"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Muscle power function, mean (SD)</w:t>
            </w:r>
          </w:p>
        </w:tc>
        <w:tc>
          <w:tcPr>
            <w:tcW w:w="1691"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Isometric Strength of knee extensors (kgf)</w:t>
            </w: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Isometric strength of knee flexors (kgf)</w:t>
            </w:r>
          </w:p>
        </w:tc>
        <w:tc>
          <w:tcPr>
            <w:tcW w:w="1942"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6.74±2.32 (2.07-10.97)</w:t>
            </w: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5.26±2.78 (0-10.20)</w:t>
            </w:r>
          </w:p>
        </w:tc>
        <w:tc>
          <w:tcPr>
            <w:tcW w:w="1944"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7.79±2.39 (3.83-12)</w:t>
            </w: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7.35±2.78 (1.53-11.90)</w:t>
            </w:r>
          </w:p>
        </w:tc>
        <w:tc>
          <w:tcPr>
            <w:tcW w:w="768"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0.230</w:t>
            </w: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0.044*</w:t>
            </w:r>
          </w:p>
        </w:tc>
      </w:tr>
      <w:tr w:rsidR="00ED64FA" w:rsidRPr="000D4ABD" w:rsidTr="00C67C03">
        <w:trPr>
          <w:trHeight w:val="1124"/>
        </w:trPr>
        <w:tc>
          <w:tcPr>
            <w:tcW w:w="783"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b735</w:t>
            </w:r>
          </w:p>
        </w:tc>
        <w:tc>
          <w:tcPr>
            <w:tcW w:w="2148"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Muscle tone function, mean (SD)</w:t>
            </w:r>
          </w:p>
        </w:tc>
        <w:tc>
          <w:tcPr>
            <w:tcW w:w="1691"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 xml:space="preserve">Modified Ashworth Scale of knee extensors (score) </w:t>
            </w: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Modified Ashworth Scale of knee flexors (score)</w:t>
            </w:r>
          </w:p>
        </w:tc>
        <w:tc>
          <w:tcPr>
            <w:tcW w:w="1942"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0.73±1.22 (0.0-1.0)</w:t>
            </w: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0.93±1.28 (0.0-4.0)</w:t>
            </w:r>
          </w:p>
        </w:tc>
        <w:tc>
          <w:tcPr>
            <w:tcW w:w="1944"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 xml:space="preserve">0.06±0.242 (0.0-1.0) </w:t>
            </w: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0.12± 0.332 (0.0.1.0)</w:t>
            </w:r>
          </w:p>
        </w:tc>
        <w:tc>
          <w:tcPr>
            <w:tcW w:w="768"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0.033*</w:t>
            </w: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0.029*</w:t>
            </w:r>
          </w:p>
        </w:tc>
      </w:tr>
      <w:tr w:rsidR="00ED64FA" w:rsidRPr="000D4ABD" w:rsidTr="00C67C03">
        <w:tc>
          <w:tcPr>
            <w:tcW w:w="783"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 xml:space="preserve">b750 </w:t>
            </w: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and</w:t>
            </w: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b760</w:t>
            </w:r>
          </w:p>
        </w:tc>
        <w:tc>
          <w:tcPr>
            <w:tcW w:w="2148"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 xml:space="preserve">Motor reflex functions </w:t>
            </w: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and</w:t>
            </w: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Control of Voluntary Movement Function, mean (SD)</w:t>
            </w:r>
          </w:p>
        </w:tc>
        <w:tc>
          <w:tcPr>
            <w:tcW w:w="1691"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 xml:space="preserve">Leg sub-score of the Fug-Meyer Scale (score) </w:t>
            </w:r>
          </w:p>
        </w:tc>
        <w:tc>
          <w:tcPr>
            <w:tcW w:w="1942"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24.47±7.41 (13-34)</w:t>
            </w:r>
          </w:p>
        </w:tc>
        <w:tc>
          <w:tcPr>
            <w:tcW w:w="1944"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29.24±3.90 (22-34)</w:t>
            </w:r>
          </w:p>
        </w:tc>
        <w:tc>
          <w:tcPr>
            <w:tcW w:w="768"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0.089</w:t>
            </w:r>
          </w:p>
        </w:tc>
      </w:tr>
      <w:tr w:rsidR="00ED64FA" w:rsidRPr="000D4ABD" w:rsidTr="00C67C03">
        <w:tc>
          <w:tcPr>
            <w:tcW w:w="783"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s110</w:t>
            </w:r>
          </w:p>
        </w:tc>
        <w:tc>
          <w:tcPr>
            <w:tcW w:w="2148"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Structure of brain, n (%)</w:t>
            </w:r>
          </w:p>
        </w:tc>
        <w:tc>
          <w:tcPr>
            <w:tcW w:w="1691"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Stroke Type</w:t>
            </w: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PACS (partial anterior circulation syndrome)</w:t>
            </w: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POCS (posterior circulation syndrome)</w:t>
            </w: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LACS (lacunar syndrome)</w:t>
            </w:r>
          </w:p>
        </w:tc>
        <w:tc>
          <w:tcPr>
            <w:tcW w:w="1942"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7 (46.7)</w:t>
            </w: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2 (13.3)</w:t>
            </w: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6 (40)</w:t>
            </w:r>
          </w:p>
        </w:tc>
        <w:tc>
          <w:tcPr>
            <w:tcW w:w="1944"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6 (35.3)</w:t>
            </w: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3 (17.6)</w:t>
            </w:r>
          </w:p>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8 (47.1)</w:t>
            </w:r>
          </w:p>
        </w:tc>
        <w:tc>
          <w:tcPr>
            <w:tcW w:w="768" w:type="dxa"/>
            <w:shd w:val="clear" w:color="auto" w:fill="auto"/>
          </w:tcPr>
          <w:p w:rsidR="00ED64FA" w:rsidRPr="005E1C42" w:rsidRDefault="00ED64FA" w:rsidP="00C67C03">
            <w:pPr>
              <w:autoSpaceDE w:val="0"/>
              <w:autoSpaceDN w:val="0"/>
              <w:adjustRightInd w:val="0"/>
              <w:jc w:val="both"/>
              <w:rPr>
                <w:rFonts w:ascii="Times New Roman" w:hAnsi="Times New Roman"/>
                <w:sz w:val="16"/>
                <w:szCs w:val="16"/>
                <w:lang w:val="en-US"/>
              </w:rPr>
            </w:pPr>
            <w:r w:rsidRPr="005E1C42">
              <w:rPr>
                <w:rFonts w:ascii="Times New Roman" w:hAnsi="Times New Roman"/>
                <w:sz w:val="16"/>
                <w:szCs w:val="16"/>
                <w:lang w:val="en-US"/>
              </w:rPr>
              <w:t>0.803</w:t>
            </w:r>
          </w:p>
        </w:tc>
      </w:tr>
    </w:tbl>
    <w:p w:rsidR="00ED64FA" w:rsidRDefault="00ED64FA" w:rsidP="00ED64FA">
      <w:pPr>
        <w:spacing w:after="0" w:line="240" w:lineRule="auto"/>
        <w:rPr>
          <w:rFonts w:ascii="Times New Roman" w:hAnsi="Times New Roman"/>
          <w:b/>
          <w:sz w:val="16"/>
          <w:szCs w:val="16"/>
          <w:lang w:val="en-US"/>
        </w:rPr>
      </w:pPr>
      <w:r w:rsidRPr="00B80F1F">
        <w:rPr>
          <w:rFonts w:ascii="Times New Roman" w:hAnsi="Times New Roman"/>
          <w:b/>
          <w:sz w:val="16"/>
          <w:szCs w:val="16"/>
          <w:lang w:val="en-US"/>
        </w:rPr>
        <w:t xml:space="preserve">Mean ±SD (range); </w:t>
      </w:r>
      <w:r>
        <w:rPr>
          <w:rFonts w:ascii="Times New Roman" w:hAnsi="Times New Roman"/>
          <w:b/>
          <w:sz w:val="16"/>
          <w:szCs w:val="16"/>
          <w:lang w:val="en-US"/>
        </w:rPr>
        <w:t xml:space="preserve">n%,  </w:t>
      </w:r>
      <w:r w:rsidRPr="007563B3">
        <w:rPr>
          <w:rFonts w:ascii="Times New Roman" w:hAnsi="Times New Roman"/>
          <w:b/>
          <w:sz w:val="16"/>
          <w:szCs w:val="16"/>
          <w:lang w:val="en-US"/>
        </w:rPr>
        <w:t>*p&lt;0.05; ** p-values &lt;0.0</w:t>
      </w:r>
      <w:r>
        <w:rPr>
          <w:rFonts w:ascii="Times New Roman" w:hAnsi="Times New Roman"/>
          <w:b/>
          <w:sz w:val="16"/>
          <w:szCs w:val="16"/>
          <w:lang w:val="en-US"/>
        </w:rPr>
        <w:t>0</w:t>
      </w:r>
      <w:r w:rsidRPr="007563B3">
        <w:rPr>
          <w:rFonts w:ascii="Times New Roman" w:hAnsi="Times New Roman"/>
          <w:b/>
          <w:sz w:val="16"/>
          <w:szCs w:val="16"/>
          <w:lang w:val="en-US"/>
        </w:rPr>
        <w:t>1</w:t>
      </w:r>
      <w:r w:rsidRPr="00B80F1F">
        <w:rPr>
          <w:rFonts w:ascii="Times New Roman" w:hAnsi="Times New Roman"/>
          <w:b/>
          <w:sz w:val="16"/>
          <w:szCs w:val="16"/>
          <w:lang w:val="en-US"/>
        </w:rPr>
        <w:t xml:space="preserve"> </w:t>
      </w:r>
      <w:r>
        <w:rPr>
          <w:rFonts w:ascii="Times New Roman" w:hAnsi="Times New Roman"/>
          <w:b/>
          <w:sz w:val="16"/>
          <w:szCs w:val="16"/>
          <w:lang w:val="en-US"/>
        </w:rPr>
        <w:t xml:space="preserve">for comparison </w:t>
      </w:r>
      <w:r w:rsidRPr="00B80F1F">
        <w:rPr>
          <w:rFonts w:ascii="Times New Roman" w:hAnsi="Times New Roman"/>
          <w:b/>
          <w:sz w:val="16"/>
          <w:szCs w:val="16"/>
          <w:lang w:val="en-US"/>
        </w:rPr>
        <w:t xml:space="preserve">between </w:t>
      </w:r>
      <w:r>
        <w:rPr>
          <w:rFonts w:ascii="Times New Roman" w:hAnsi="Times New Roman"/>
          <w:b/>
          <w:sz w:val="16"/>
          <w:szCs w:val="16"/>
          <w:lang w:val="en-US"/>
        </w:rPr>
        <w:t>participants</w:t>
      </w:r>
      <w:r w:rsidRPr="00B80F1F">
        <w:rPr>
          <w:rFonts w:ascii="Times New Roman" w:hAnsi="Times New Roman"/>
          <w:b/>
          <w:sz w:val="16"/>
          <w:szCs w:val="16"/>
          <w:lang w:val="en-US"/>
        </w:rPr>
        <w:t xml:space="preserve"> with </w:t>
      </w:r>
      <w:r>
        <w:rPr>
          <w:rFonts w:ascii="Times New Roman" w:hAnsi="Times New Roman"/>
          <w:b/>
          <w:sz w:val="16"/>
          <w:szCs w:val="16"/>
          <w:lang w:val="en-US"/>
        </w:rPr>
        <w:t>Abnormal Knee Posture (AKP) and participants with Normal Knee Posture (NKP)</w:t>
      </w:r>
      <w:r w:rsidRPr="00B80F1F">
        <w:rPr>
          <w:rFonts w:ascii="Times New Roman" w:hAnsi="Times New Roman"/>
          <w:b/>
          <w:sz w:val="16"/>
          <w:szCs w:val="16"/>
          <w:lang w:val="en-US"/>
        </w:rPr>
        <w:t>.</w:t>
      </w:r>
    </w:p>
    <w:p w:rsidR="00ED64FA" w:rsidRPr="00397859" w:rsidRDefault="00ED64FA" w:rsidP="00ED64FA">
      <w:pPr>
        <w:autoSpaceDE w:val="0"/>
        <w:autoSpaceDN w:val="0"/>
        <w:adjustRightInd w:val="0"/>
        <w:spacing w:after="0" w:line="360" w:lineRule="auto"/>
        <w:jc w:val="both"/>
        <w:rPr>
          <w:rFonts w:ascii="Cambria" w:hAnsi="Cambria" w:cs="Arial"/>
          <w:b/>
          <w:lang w:val="en-US"/>
        </w:rPr>
      </w:pPr>
    </w:p>
    <w:p w:rsidR="00ED64FA" w:rsidRPr="003A0973" w:rsidRDefault="00ED64FA" w:rsidP="00ED64FA">
      <w:pPr>
        <w:autoSpaceDE w:val="0"/>
        <w:autoSpaceDN w:val="0"/>
        <w:adjustRightInd w:val="0"/>
        <w:spacing w:after="0" w:line="360" w:lineRule="auto"/>
        <w:jc w:val="both"/>
        <w:rPr>
          <w:rFonts w:ascii="Cambria" w:hAnsi="Cambria" w:cs="Arial"/>
          <w:b/>
          <w:sz w:val="24"/>
          <w:szCs w:val="24"/>
          <w:lang w:val="en-US"/>
        </w:rPr>
      </w:pPr>
      <w:r w:rsidRPr="003A0973">
        <w:rPr>
          <w:rFonts w:ascii="Cambria" w:hAnsi="Cambria" w:cs="Arial"/>
          <w:b/>
          <w:sz w:val="24"/>
          <w:szCs w:val="24"/>
          <w:lang w:val="en-US"/>
        </w:rPr>
        <w:t>Activities and participation</w:t>
      </w:r>
    </w:p>
    <w:p w:rsidR="00ED64FA" w:rsidRPr="003A0973" w:rsidRDefault="00ED64FA" w:rsidP="00ED64FA">
      <w:pPr>
        <w:autoSpaceDE w:val="0"/>
        <w:autoSpaceDN w:val="0"/>
        <w:adjustRightInd w:val="0"/>
        <w:spacing w:after="0" w:line="360" w:lineRule="auto"/>
        <w:jc w:val="both"/>
        <w:rPr>
          <w:rFonts w:ascii="Cambria" w:hAnsi="Cambria" w:cs="Arial"/>
          <w:sz w:val="24"/>
          <w:szCs w:val="24"/>
          <w:lang w:val="en-US"/>
        </w:rPr>
      </w:pPr>
      <w:r w:rsidRPr="003A0973">
        <w:rPr>
          <w:rFonts w:ascii="Cambria" w:hAnsi="Cambria" w:cs="Arial"/>
          <w:sz w:val="24"/>
          <w:szCs w:val="24"/>
          <w:lang w:val="en-US"/>
        </w:rPr>
        <w:t>Significant differences between groups were found in the categories of: walking short distances (d450.0); moving around (d455); walking on different surfaces (d550.2); and moving around using equipment (d465). Compared with the AKP group, the NKP group showed significantly better performance in all of the clinical measures related to mobility such as 5MWT at self-speed (0.30±0.15 m/s vs 0.44±0.23 m/s, p=0.040) and fast-speed (0.50±0.32 m/s vs 0.84±0.33 m/s, p=0.016) and TUG (28.6±18.66 s. vs 16.16±10.75 s., p=0.024). Participants in the AKP group showed statistically significant higher fear of falling during daily task performance (FES, 46.20±24.25 vs 25.12±2.6, p = 0.011), had worse mean scores for walking on different surfaces (FAC, 3.33±1.29 vs 4.24±1.03, p=0.040) and were more likely to need  a walking aid (11% vs 5%, p=0.013).</w:t>
      </w:r>
    </w:p>
    <w:p w:rsidR="00ED64FA" w:rsidRPr="003A0973" w:rsidRDefault="00ED64FA" w:rsidP="00ED64FA">
      <w:pPr>
        <w:autoSpaceDE w:val="0"/>
        <w:autoSpaceDN w:val="0"/>
        <w:adjustRightInd w:val="0"/>
        <w:spacing w:after="0" w:line="360" w:lineRule="auto"/>
        <w:jc w:val="both"/>
        <w:rPr>
          <w:rFonts w:ascii="Cambria" w:hAnsi="Cambria" w:cs="Arial"/>
          <w:sz w:val="24"/>
          <w:szCs w:val="24"/>
          <w:lang w:val="en-US"/>
        </w:rPr>
      </w:pPr>
      <w:r w:rsidRPr="003A0973">
        <w:rPr>
          <w:rFonts w:ascii="Cambria" w:hAnsi="Cambria" w:cs="Arial"/>
          <w:sz w:val="24"/>
          <w:szCs w:val="24"/>
          <w:lang w:val="en-US"/>
        </w:rPr>
        <w:t>Participants in the AKP group also found maintaining a standing position (d4154 - 2.80±1.15 vs 1.82±0.95, p=0.014), moving around within the home (d460 - 2.27±1.10 vs 1.41±0.71, p=0.012) and walking long distances (d501; 4.20±0.90 vs 2.65±1.41, p=0.002), significantly more difficult. “Staying by yourself for a few days” and "Doing most important household tasks well" were also significantly more difficult for participants in AKP group (3.80±0.86 vs 2.71±1.05; p=0.004 and 4.53±0.74 vs 3.71±1.31; p= 0.05).</w:t>
      </w:r>
    </w:p>
    <w:p w:rsidR="00ED64FA" w:rsidRPr="003A0973" w:rsidRDefault="00ED64FA" w:rsidP="00ED64FA">
      <w:pPr>
        <w:spacing w:after="0" w:line="360" w:lineRule="auto"/>
        <w:jc w:val="both"/>
        <w:rPr>
          <w:rFonts w:ascii="Cambria" w:hAnsi="Cambria" w:cs="Arial"/>
          <w:sz w:val="24"/>
          <w:szCs w:val="24"/>
          <w:lang w:val="en-US"/>
        </w:rPr>
      </w:pPr>
      <w:r w:rsidRPr="003A0973">
        <w:rPr>
          <w:rFonts w:ascii="Cambria" w:hAnsi="Cambria" w:cs="Arial"/>
          <w:sz w:val="24"/>
          <w:szCs w:val="24"/>
          <w:lang w:val="en-US"/>
        </w:rPr>
        <w:t xml:space="preserve">No significant differences were found across groups in the following ICF domains: (i) life activities, (d6, domestic life, d640, doing housework, d210, undertaking a single task, d220, undertaking a multiple task); (ii) getting along with people (d730, relating with strangers, d7500, informal relationships, d760, family relationships, d770, intimate relationships, d720, forming relationships, d7702, sexual relationships) and (iii) participation (d910, community life; d9 community, social and civic life; b152, emotional functions; d870, personal economic resources; d920, recreation and leisure). </w:t>
      </w:r>
    </w:p>
    <w:p w:rsidR="00ED64FA" w:rsidRPr="003A0973" w:rsidRDefault="00ED64FA" w:rsidP="00ED64FA">
      <w:pPr>
        <w:autoSpaceDE w:val="0"/>
        <w:autoSpaceDN w:val="0"/>
        <w:adjustRightInd w:val="0"/>
        <w:spacing w:after="0" w:line="360" w:lineRule="auto"/>
        <w:jc w:val="both"/>
        <w:rPr>
          <w:rFonts w:ascii="Cambria" w:hAnsi="Cambria" w:cs="Arial"/>
          <w:sz w:val="24"/>
          <w:szCs w:val="24"/>
          <w:lang w:val="en-US"/>
        </w:rPr>
      </w:pPr>
      <w:r w:rsidRPr="003A0973">
        <w:rPr>
          <w:rFonts w:ascii="Cambria" w:hAnsi="Cambria" w:cs="Arial"/>
          <w:sz w:val="24"/>
          <w:szCs w:val="24"/>
          <w:lang w:val="en-US"/>
        </w:rPr>
        <w:t xml:space="preserve">Results of the frequency and extent of problems in the clinical measures assessing activity and participation domains in the AKP and NKP groups are presented in table 3. </w:t>
      </w:r>
    </w:p>
    <w:p w:rsidR="00ED64FA" w:rsidRPr="00397859" w:rsidRDefault="00ED64FA" w:rsidP="00ED64FA">
      <w:pPr>
        <w:autoSpaceDE w:val="0"/>
        <w:autoSpaceDN w:val="0"/>
        <w:adjustRightInd w:val="0"/>
        <w:spacing w:after="0" w:line="360" w:lineRule="auto"/>
        <w:jc w:val="both"/>
        <w:rPr>
          <w:rFonts w:ascii="Cambria" w:hAnsi="Cambria" w:cs="Arial"/>
          <w:lang w:val="en-US"/>
        </w:rPr>
      </w:pPr>
    </w:p>
    <w:p w:rsidR="00ED64FA" w:rsidRDefault="00ED64FA" w:rsidP="00ED64FA">
      <w:pPr>
        <w:autoSpaceDE w:val="0"/>
        <w:autoSpaceDN w:val="0"/>
        <w:adjustRightInd w:val="0"/>
        <w:spacing w:after="0" w:line="240" w:lineRule="auto"/>
        <w:jc w:val="both"/>
        <w:rPr>
          <w:rFonts w:ascii="Arial" w:hAnsi="Arial" w:cs="Arial"/>
          <w:sz w:val="16"/>
          <w:szCs w:val="16"/>
          <w:lang w:val="en-US"/>
        </w:rPr>
      </w:pPr>
      <w:r w:rsidRPr="003C686A">
        <w:rPr>
          <w:rFonts w:ascii="Arial" w:hAnsi="Arial" w:cs="Arial"/>
          <w:b/>
          <w:sz w:val="16"/>
          <w:szCs w:val="16"/>
          <w:lang w:val="en-US"/>
        </w:rPr>
        <w:t>Table 3</w:t>
      </w:r>
      <w:r w:rsidRPr="00B80F1F">
        <w:rPr>
          <w:rFonts w:ascii="Arial" w:hAnsi="Arial" w:cs="Arial"/>
          <w:sz w:val="16"/>
          <w:szCs w:val="16"/>
          <w:lang w:val="en-US"/>
        </w:rPr>
        <w:t xml:space="preserve"> – Frequency and exten</w:t>
      </w:r>
      <w:r>
        <w:rPr>
          <w:rFonts w:ascii="Arial" w:hAnsi="Arial" w:cs="Arial"/>
          <w:sz w:val="16"/>
          <w:szCs w:val="16"/>
          <w:lang w:val="en-US"/>
        </w:rPr>
        <w:t xml:space="preserve">t (means ±standard deviation) </w:t>
      </w:r>
      <w:r w:rsidRPr="00B80F1F">
        <w:rPr>
          <w:rFonts w:ascii="Arial" w:hAnsi="Arial" w:cs="Arial"/>
          <w:sz w:val="16"/>
          <w:szCs w:val="16"/>
          <w:lang w:val="en-US"/>
        </w:rPr>
        <w:t xml:space="preserve">of problems in activities and participation components in </w:t>
      </w:r>
      <w:r>
        <w:rPr>
          <w:rFonts w:ascii="Arial" w:hAnsi="Arial" w:cs="Arial"/>
          <w:sz w:val="16"/>
          <w:szCs w:val="16"/>
          <w:lang w:val="en-US"/>
        </w:rPr>
        <w:t xml:space="preserve">participants </w:t>
      </w:r>
      <w:r w:rsidRPr="00B80F1F">
        <w:rPr>
          <w:rFonts w:ascii="Arial" w:hAnsi="Arial" w:cs="Arial"/>
          <w:sz w:val="16"/>
          <w:szCs w:val="16"/>
          <w:lang w:val="en-US"/>
        </w:rPr>
        <w:t>with</w:t>
      </w:r>
      <w:r>
        <w:rPr>
          <w:rFonts w:ascii="Arial" w:hAnsi="Arial" w:cs="Arial"/>
          <w:sz w:val="16"/>
          <w:szCs w:val="16"/>
          <w:lang w:val="en-US"/>
        </w:rPr>
        <w:t xml:space="preserve"> abnormal knee posture (AKP)</w:t>
      </w:r>
      <w:r w:rsidRPr="000D4ABD">
        <w:rPr>
          <w:rFonts w:ascii="Arial" w:hAnsi="Arial" w:cs="Arial"/>
          <w:sz w:val="16"/>
          <w:szCs w:val="16"/>
          <w:lang w:val="en-US"/>
        </w:rPr>
        <w:t xml:space="preserve"> </w:t>
      </w:r>
      <w:r w:rsidRPr="00B80F1F">
        <w:rPr>
          <w:rFonts w:ascii="Arial" w:hAnsi="Arial" w:cs="Arial"/>
          <w:sz w:val="16"/>
          <w:szCs w:val="16"/>
          <w:lang w:val="en-US"/>
        </w:rPr>
        <w:t>and</w:t>
      </w:r>
      <w:r>
        <w:rPr>
          <w:rFonts w:ascii="Arial" w:hAnsi="Arial" w:cs="Arial"/>
          <w:sz w:val="16"/>
          <w:szCs w:val="16"/>
          <w:lang w:val="en-US"/>
        </w:rPr>
        <w:t xml:space="preserve"> normal knee posture (NKP).</w:t>
      </w:r>
    </w:p>
    <w:p w:rsidR="00ED64FA" w:rsidRPr="00F44B9F" w:rsidRDefault="00ED64FA" w:rsidP="00ED64FA">
      <w:pPr>
        <w:autoSpaceDE w:val="0"/>
        <w:autoSpaceDN w:val="0"/>
        <w:adjustRightInd w:val="0"/>
        <w:spacing w:after="0" w:line="240" w:lineRule="auto"/>
        <w:jc w:val="both"/>
        <w:rPr>
          <w:rFonts w:ascii="Arial" w:hAnsi="Arial" w:cs="Arial"/>
          <w:sz w:val="16"/>
          <w:szCs w:val="16"/>
          <w:lang w:val="en-US"/>
        </w:rPr>
      </w:pPr>
    </w:p>
    <w:tbl>
      <w:tblPr>
        <w:tblW w:w="0" w:type="auto"/>
        <w:tblBorders>
          <w:top w:val="single" w:sz="8" w:space="0" w:color="9BBB59"/>
          <w:bottom w:val="single" w:sz="8" w:space="0" w:color="9BBB59"/>
          <w:insideH w:val="single" w:sz="8" w:space="0" w:color="9BBB59"/>
        </w:tblBorders>
        <w:tblLook w:val="04A0" w:firstRow="1" w:lastRow="0" w:firstColumn="1" w:lastColumn="0" w:noHBand="0" w:noVBand="1"/>
      </w:tblPr>
      <w:tblGrid>
        <w:gridCol w:w="1212"/>
        <w:gridCol w:w="3086"/>
        <w:gridCol w:w="2874"/>
        <w:gridCol w:w="1857"/>
        <w:gridCol w:w="1824"/>
        <w:gridCol w:w="985"/>
      </w:tblGrid>
      <w:tr w:rsidR="00ED64FA" w:rsidRPr="00F44B9F" w:rsidTr="00C67C03">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ICF code</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ICF category</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Clinical Measures</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AKP (n=15)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NKP (n=17)</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p-value</w:t>
            </w:r>
          </w:p>
        </w:tc>
      </w:tr>
      <w:tr w:rsidR="00ED64FA" w:rsidRPr="00F44B9F" w:rsidTr="00C67C03">
        <w:tc>
          <w:tcPr>
            <w:tcW w:w="1338" w:type="dxa"/>
            <w:vMerge w:val="restart"/>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d4500</w:t>
            </w:r>
          </w:p>
        </w:tc>
        <w:tc>
          <w:tcPr>
            <w:tcW w:w="3986" w:type="dxa"/>
            <w:vMerge w:val="restart"/>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Walking short distances mean(SD)</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5-meter walk test at self-selected speed (m/s)</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0.30±0.15 (0.11-0.73)</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0.44±0.23 (0.17-1.06)</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0.040*</w:t>
            </w:r>
          </w:p>
        </w:tc>
      </w:tr>
      <w:tr w:rsidR="00ED64FA" w:rsidRPr="00F44B9F" w:rsidTr="00C67C03">
        <w:tc>
          <w:tcPr>
            <w:tcW w:w="1338" w:type="dxa"/>
            <w:vMerge/>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986" w:type="dxa"/>
            <w:vMerge/>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5-meter walk test at fast speed (m/s)</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0.50±0.32 (0.09-0.98)</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0.84±0.33 (0.22-1.46)</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0.016*</w:t>
            </w:r>
          </w:p>
        </w:tc>
      </w:tr>
      <w:tr w:rsidR="00ED64FA" w:rsidRPr="00F44B9F" w:rsidTr="00C67C03">
        <w:tc>
          <w:tcPr>
            <w:tcW w:w="1338" w:type="dxa"/>
            <w:vMerge/>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986" w:type="dxa"/>
            <w:vMerge/>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Timed Up and Go test (s)</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28.06±18.66 (10.03-69.78)</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16.16±10.75(6.27-43.24)</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0.024*</w:t>
            </w:r>
          </w:p>
        </w:tc>
      </w:tr>
      <w:tr w:rsidR="00ED64FA" w:rsidRPr="00F44B9F" w:rsidTr="00C67C03">
        <w:trPr>
          <w:trHeight w:val="214"/>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d5502</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Walking on different surfaces mean(SD)</w:t>
            </w:r>
            <w:r w:rsidRPr="00F44B9F" w:rsidDel="002426A8">
              <w:rPr>
                <w:rFonts w:ascii="Arial" w:hAnsi="Arial" w:cs="Arial"/>
                <w:sz w:val="16"/>
                <w:szCs w:val="16"/>
                <w:lang w:val="en-US"/>
              </w:rPr>
              <w:t xml:space="preserve"> </w:t>
            </w:r>
            <w:r w:rsidRPr="00F44B9F">
              <w:rPr>
                <w:rFonts w:ascii="Arial" w:hAnsi="Arial" w:cs="Arial"/>
                <w:sz w:val="16"/>
                <w:szCs w:val="16"/>
                <w:lang w:val="en-US"/>
              </w:rPr>
              <w:t xml:space="preserve">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FAC mean (score) </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3.33±1.29 (0.00-5.00)</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4.24±1.03 (2.00-5.00)</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0.040*</w:t>
            </w:r>
          </w:p>
        </w:tc>
      </w:tr>
      <w:tr w:rsidR="00ED64FA" w:rsidRPr="00F44B9F" w:rsidTr="00C67C03">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d455</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Moving around mean(SD)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Falls Efficacy Scale (score) </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46.20±24.25 (9-83)</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25.12±22.6 (3-80)</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0.011*</w:t>
            </w:r>
          </w:p>
        </w:tc>
      </w:tr>
      <w:tr w:rsidR="00ED64FA" w:rsidRPr="00F44B9F" w:rsidTr="00C67C03">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d465</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Moving around using equipment n (%)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Walking aid (0/1)</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11 (73.3)</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5 (29.4)</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0.013*</w:t>
            </w:r>
          </w:p>
        </w:tc>
      </w:tr>
      <w:tr w:rsidR="00ED64FA" w:rsidRPr="00F44B9F" w:rsidTr="00C67C03">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r>
      <w:tr w:rsidR="00ED64FA" w:rsidRPr="00F44B9F" w:rsidTr="00C67C03">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Mean(SD)</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WHODAS, Domain 2. Mobility (score)</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r>
      <w:tr w:rsidR="00ED64FA" w:rsidRPr="00F44B9F" w:rsidTr="00C67C03">
        <w:trPr>
          <w:trHeight w:val="319"/>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d4154</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Maintaining a standing position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2.1.Standing for long periods such as 30 minutes </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2.8±1.15 (1-5)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1.82±0.95 (1-3)</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0.014*</w:t>
            </w:r>
          </w:p>
        </w:tc>
      </w:tr>
      <w:tr w:rsidR="00ED64FA" w:rsidRPr="00F44B9F" w:rsidTr="00C67C03">
        <w:trPr>
          <w:trHeight w:val="252"/>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d4104</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Standing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2.2. Standing up from sitting down </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2.07±0.96 (1-4)</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1.53±0.80 (1-3)</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0.072</w:t>
            </w:r>
          </w:p>
        </w:tc>
      </w:tr>
      <w:tr w:rsidR="00ED64FA" w:rsidRPr="00F44B9F" w:rsidTr="00C67C03">
        <w:trPr>
          <w:trHeight w:val="28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d460</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Moving around within the home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2.3 Moving around inside your home</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2.27±1.10 (1-5)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1.41±0.71 (1-3)</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0.012*</w:t>
            </w:r>
          </w:p>
        </w:tc>
      </w:tr>
      <w:tr w:rsidR="00ED64FA" w:rsidRPr="00F44B9F" w:rsidTr="00C67C03">
        <w:trPr>
          <w:trHeight w:val="28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d4602</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Moving around outside the home and other buildings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2.4 Getting out of home </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3.07±1.33 (1-5)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2.00±0.87 (1-4)</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0.017*</w:t>
            </w:r>
          </w:p>
        </w:tc>
      </w:tr>
      <w:tr w:rsidR="00ED64FA" w:rsidRPr="00F44B9F" w:rsidTr="00C67C03">
        <w:trPr>
          <w:trHeight w:val="28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d501</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Walking long distances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2.5. Walking a long distance such as a kilometer </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4.20±0.9 (2-5)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2.65±1.41 (1-5)</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0.002*</w:t>
            </w:r>
          </w:p>
        </w:tc>
      </w:tr>
      <w:tr w:rsidR="00ED64FA" w:rsidRPr="00F44B9F" w:rsidTr="00C67C03">
        <w:trPr>
          <w:trHeight w:val="28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r>
      <w:tr w:rsidR="00ED64FA" w:rsidRPr="0071450B" w:rsidTr="00C67C03">
        <w:trPr>
          <w:trHeight w:val="28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Mean(SD)</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WHODAS, Domain 3. Self-Care (score) </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r>
      <w:tr w:rsidR="00ED64FA" w:rsidRPr="00F44B9F" w:rsidTr="00C67C03">
        <w:trPr>
          <w:trHeight w:val="217"/>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d5101</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Washing whole body</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3.1. Washing your whole body</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2.4±1.18 (1-5)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2.65±0.93 (1-4)</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0.455</w:t>
            </w:r>
          </w:p>
        </w:tc>
      </w:tr>
      <w:tr w:rsidR="00ED64FA" w:rsidRPr="00F44B9F" w:rsidTr="00C67C03">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d540</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Dressing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3.2. Getting dressed </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3.07±0.46 (2-4)</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2.59±0.94 (1-4)</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0.132</w:t>
            </w:r>
          </w:p>
        </w:tc>
      </w:tr>
      <w:tr w:rsidR="00ED64FA" w:rsidRPr="00F44B9F" w:rsidTr="00C67C03">
        <w:tc>
          <w:tcPr>
            <w:tcW w:w="1338" w:type="dxa"/>
            <w:shd w:val="clear" w:color="auto" w:fill="auto"/>
          </w:tcPr>
          <w:p w:rsidR="00ED64FA" w:rsidRPr="00F44B9F" w:rsidDel="00646209"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d550</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Eating </w:t>
            </w:r>
          </w:p>
        </w:tc>
        <w:tc>
          <w:tcPr>
            <w:tcW w:w="3609" w:type="dxa"/>
            <w:shd w:val="clear" w:color="auto" w:fill="auto"/>
          </w:tcPr>
          <w:p w:rsidR="00ED64FA" w:rsidRPr="00F44B9F" w:rsidDel="00D078F5"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3.3 Eating </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1.66±0.62 (1-3)</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1.47±0.51 (1-2</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0.379</w:t>
            </w:r>
          </w:p>
        </w:tc>
      </w:tr>
      <w:tr w:rsidR="00ED64FA" w:rsidRPr="00F44B9F" w:rsidTr="00C67C03">
        <w:tc>
          <w:tcPr>
            <w:tcW w:w="1338" w:type="dxa"/>
            <w:shd w:val="clear" w:color="auto" w:fill="auto"/>
          </w:tcPr>
          <w:p w:rsidR="00ED64FA" w:rsidRPr="00F44B9F" w:rsidDel="00646209"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d510-d650</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Combination of multiple self-care and domestic life tasks </w:t>
            </w:r>
          </w:p>
        </w:tc>
        <w:tc>
          <w:tcPr>
            <w:tcW w:w="3609" w:type="dxa"/>
            <w:shd w:val="clear" w:color="auto" w:fill="auto"/>
          </w:tcPr>
          <w:p w:rsidR="00ED64FA" w:rsidRPr="00F44B9F" w:rsidDel="00D078F5"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3.4. Staying by yourself for a few days </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3.80±0.86 (3-5)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2.71±1.05 (1-5)</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0.004*</w:t>
            </w:r>
          </w:p>
        </w:tc>
      </w:tr>
      <w:tr w:rsidR="00ED64FA" w:rsidRPr="00F44B9F" w:rsidTr="00C67C03">
        <w:trPr>
          <w:trHeight w:val="33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r>
      <w:tr w:rsidR="00ED64FA" w:rsidRPr="0071450B" w:rsidTr="00C67C03">
        <w:trPr>
          <w:trHeight w:val="33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Mean(SD)</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WHODAS, Domain 4. Getting alone (score)</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r>
      <w:tr w:rsidR="00ED64FA" w:rsidRPr="00F44B9F" w:rsidTr="00C67C03">
        <w:trPr>
          <w:trHeight w:val="33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d730</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Relating with strangers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4.1 Dealing with people you do not know</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1.87±.99 (1-4)</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1.47±0.72 (1-3)</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0.295</w:t>
            </w:r>
          </w:p>
        </w:tc>
      </w:tr>
      <w:tr w:rsidR="00ED64FA" w:rsidRPr="00F44B9F" w:rsidTr="00C67C03">
        <w:trPr>
          <w:trHeight w:val="33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d7500</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Informal relationships with friends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4.2. Maintaining a friendship </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1.87±0.99 (1-4)</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1.35±0.61 (1-3)</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0.165</w:t>
            </w:r>
          </w:p>
        </w:tc>
      </w:tr>
      <w:tr w:rsidR="00ED64FA" w:rsidRPr="00F44B9F" w:rsidTr="00C67C03">
        <w:trPr>
          <w:trHeight w:val="880"/>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d760</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d770</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d750</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Family relationships </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Intimate relationships </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Informal social relationships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4.3. Getting along with people who are close to you</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1.80±0.94 (1-4)</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1.41±0.62 (1-3)</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0.295</w:t>
            </w:r>
          </w:p>
        </w:tc>
      </w:tr>
      <w:tr w:rsidR="00ED64FA" w:rsidRPr="00F44B9F" w:rsidTr="00C67C03">
        <w:trPr>
          <w:trHeight w:val="68"/>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d7500</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d720</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Informal relationships with friends </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Forming relationships </w:t>
            </w:r>
          </w:p>
          <w:p w:rsidR="00ED64FA" w:rsidRPr="00F44B9F" w:rsidRDefault="00ED64FA" w:rsidP="00C67C03">
            <w:pPr>
              <w:autoSpaceDE w:val="0"/>
              <w:autoSpaceDN w:val="0"/>
              <w:adjustRightInd w:val="0"/>
              <w:jc w:val="both"/>
              <w:rPr>
                <w:rFonts w:ascii="Arial" w:hAnsi="Arial" w:cs="Arial"/>
                <w:sz w:val="16"/>
                <w:szCs w:val="16"/>
                <w:lang w:val="en-US"/>
              </w:rPr>
            </w:pP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4.4. Making new friends</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1.93±1.03 (1-4)</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1.58±0.87 (1-4)</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0.390</w:t>
            </w:r>
          </w:p>
        </w:tc>
      </w:tr>
      <w:tr w:rsidR="00ED64FA" w:rsidRPr="00F44B9F" w:rsidTr="00C67C03">
        <w:trPr>
          <w:trHeight w:val="33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d7702</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Sexual relationships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4.5. Sexual activities</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4.07±1.22 (1-5)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3.25±1.64 (1-5)</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0.055</w:t>
            </w:r>
          </w:p>
        </w:tc>
      </w:tr>
      <w:tr w:rsidR="00ED64FA" w:rsidRPr="00F44B9F" w:rsidTr="00C67C03">
        <w:trPr>
          <w:trHeight w:val="80"/>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r>
      <w:tr w:rsidR="00ED64FA" w:rsidRPr="0071450B" w:rsidTr="00C67C03">
        <w:trPr>
          <w:trHeight w:val="33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Mean(SD)</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WHODAS, Domain 5. Life activities (score) </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r>
      <w:tr w:rsidR="00ED64FA" w:rsidRPr="00F44B9F" w:rsidTr="00C67C03">
        <w:trPr>
          <w:trHeight w:val="218"/>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d6</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Domestic life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5.2. Taking care of your household responsibilities</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4.27±0.88 (3-5)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3.47±1.33 (1-5)</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0.790</w:t>
            </w:r>
          </w:p>
        </w:tc>
      </w:tr>
      <w:tr w:rsidR="00ED64FA" w:rsidRPr="00F44B9F" w:rsidTr="00C67C03">
        <w:trPr>
          <w:trHeight w:val="33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d640</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d210</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d220</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Doing housework </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Undertaking a single task </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Undertaking multiple tasks </w:t>
            </w:r>
          </w:p>
          <w:p w:rsidR="00ED64FA" w:rsidRPr="00F44B9F" w:rsidRDefault="00ED64FA" w:rsidP="00C67C03">
            <w:pPr>
              <w:autoSpaceDE w:val="0"/>
              <w:autoSpaceDN w:val="0"/>
              <w:adjustRightInd w:val="0"/>
              <w:jc w:val="both"/>
              <w:rPr>
                <w:rFonts w:ascii="Arial" w:hAnsi="Arial" w:cs="Arial"/>
                <w:sz w:val="16"/>
                <w:szCs w:val="16"/>
                <w:lang w:val="en-US"/>
              </w:rPr>
            </w:pP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5.2. Doing most important household tasks well</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4.53±0.74 (3-5)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3.71±1.31 (1-5)</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0.050*</w:t>
            </w:r>
          </w:p>
        </w:tc>
      </w:tr>
      <w:tr w:rsidR="00ED64FA" w:rsidRPr="00F44B9F" w:rsidTr="00C67C03">
        <w:trPr>
          <w:trHeight w:val="33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d640</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d210</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d220</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Doing housework </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Undertaking a single task </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Undertaking multiple tasks </w:t>
            </w:r>
          </w:p>
          <w:p w:rsidR="00ED64FA" w:rsidRPr="00F44B9F" w:rsidRDefault="00ED64FA" w:rsidP="00C67C03">
            <w:pPr>
              <w:autoSpaceDE w:val="0"/>
              <w:autoSpaceDN w:val="0"/>
              <w:adjustRightInd w:val="0"/>
              <w:jc w:val="both"/>
              <w:rPr>
                <w:rFonts w:ascii="Arial" w:hAnsi="Arial" w:cs="Arial"/>
                <w:sz w:val="16"/>
                <w:szCs w:val="16"/>
                <w:lang w:val="en-US"/>
              </w:rPr>
            </w:pP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5.3 Getting all the household work done that you needed to do</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4.33±0.82 (3-5)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3.59±1.42 (1-5)</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0.140</w:t>
            </w:r>
          </w:p>
        </w:tc>
      </w:tr>
      <w:tr w:rsidR="00ED64FA" w:rsidRPr="00F44B9F" w:rsidTr="00C67C03">
        <w:trPr>
          <w:trHeight w:val="33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d640</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d210</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d220</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Doing housework </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Undertaking a single task </w:t>
            </w: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Undertaking multiple tasks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5.4 Getting your household work done as quickly as needed</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4.67±0.49 (4-5)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3.88±1.27 (1-5)</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0.610</w:t>
            </w:r>
          </w:p>
        </w:tc>
      </w:tr>
      <w:tr w:rsidR="00ED64FA" w:rsidRPr="00F44B9F" w:rsidTr="00C67C03">
        <w:trPr>
          <w:trHeight w:val="335"/>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 Mean(SD)</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WHODAS, Domain 6. Participation (score)</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r>
      <w:tr w:rsidR="00ED64FA" w:rsidRPr="00F44B9F" w:rsidTr="00C67C03">
        <w:trPr>
          <w:trHeight w:val="548"/>
        </w:trPr>
        <w:tc>
          <w:tcPr>
            <w:tcW w:w="1338" w:type="dxa"/>
            <w:vMerge w:val="restart"/>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d910</w:t>
            </w:r>
          </w:p>
          <w:p w:rsidR="00ED64FA" w:rsidRPr="00F44B9F" w:rsidRDefault="00ED64FA" w:rsidP="00C67C03">
            <w:pPr>
              <w:autoSpaceDE w:val="0"/>
              <w:autoSpaceDN w:val="0"/>
              <w:adjustRightInd w:val="0"/>
              <w:jc w:val="both"/>
              <w:rPr>
                <w:rFonts w:ascii="Arial" w:hAnsi="Arial" w:cs="Arial"/>
                <w:sz w:val="16"/>
                <w:szCs w:val="16"/>
                <w:lang w:val="en-US"/>
              </w:rPr>
            </w:pPr>
          </w:p>
          <w:p w:rsidR="00ED64FA" w:rsidRPr="00F44B9F" w:rsidRDefault="00ED64FA" w:rsidP="00C67C03">
            <w:pPr>
              <w:autoSpaceDE w:val="0"/>
              <w:autoSpaceDN w:val="0"/>
              <w:adjustRightInd w:val="0"/>
              <w:jc w:val="both"/>
              <w:rPr>
                <w:rFonts w:ascii="Arial" w:hAnsi="Arial" w:cs="Arial"/>
                <w:sz w:val="16"/>
                <w:szCs w:val="16"/>
                <w:lang w:val="en-US"/>
              </w:rPr>
            </w:pPr>
          </w:p>
          <w:p w:rsidR="00ED64FA" w:rsidRPr="00F44B9F" w:rsidRDefault="00ED64FA" w:rsidP="00C67C03">
            <w:pPr>
              <w:autoSpaceDE w:val="0"/>
              <w:autoSpaceDN w:val="0"/>
              <w:adjustRightInd w:val="0"/>
              <w:jc w:val="both"/>
              <w:rPr>
                <w:rFonts w:ascii="Arial" w:hAnsi="Arial" w:cs="Arial"/>
                <w:sz w:val="16"/>
                <w:szCs w:val="16"/>
                <w:lang w:val="en-US"/>
              </w:rPr>
            </w:pP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d9</w:t>
            </w:r>
          </w:p>
        </w:tc>
        <w:tc>
          <w:tcPr>
            <w:tcW w:w="3986" w:type="dxa"/>
            <w:vMerge w:val="restart"/>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Community life</w:t>
            </w:r>
          </w:p>
          <w:p w:rsidR="00ED64FA" w:rsidRPr="00F44B9F" w:rsidRDefault="00ED64FA" w:rsidP="00C67C03">
            <w:pPr>
              <w:autoSpaceDE w:val="0"/>
              <w:autoSpaceDN w:val="0"/>
              <w:adjustRightInd w:val="0"/>
              <w:jc w:val="both"/>
              <w:rPr>
                <w:rFonts w:ascii="Arial" w:hAnsi="Arial" w:cs="Arial"/>
                <w:sz w:val="16"/>
                <w:szCs w:val="16"/>
                <w:lang w:val="en-US"/>
              </w:rPr>
            </w:pPr>
          </w:p>
          <w:p w:rsidR="00ED64FA" w:rsidRPr="00F44B9F" w:rsidRDefault="00ED64FA" w:rsidP="00C67C03">
            <w:pPr>
              <w:autoSpaceDE w:val="0"/>
              <w:autoSpaceDN w:val="0"/>
              <w:adjustRightInd w:val="0"/>
              <w:jc w:val="both"/>
              <w:rPr>
                <w:rFonts w:ascii="Arial" w:hAnsi="Arial" w:cs="Arial"/>
                <w:sz w:val="16"/>
                <w:szCs w:val="16"/>
                <w:lang w:val="en-US"/>
              </w:rPr>
            </w:pPr>
          </w:p>
          <w:p w:rsidR="00ED64FA" w:rsidRPr="00F44B9F" w:rsidRDefault="00ED64FA" w:rsidP="00C67C03">
            <w:pPr>
              <w:autoSpaceDE w:val="0"/>
              <w:autoSpaceDN w:val="0"/>
              <w:adjustRightInd w:val="0"/>
              <w:jc w:val="both"/>
              <w:rPr>
                <w:rFonts w:ascii="Arial" w:hAnsi="Arial" w:cs="Arial"/>
                <w:sz w:val="16"/>
                <w:szCs w:val="16"/>
                <w:lang w:val="en-US"/>
              </w:rPr>
            </w:pP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Community, social and civic life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6.1. How much problem did you have joining in the community in the same way as anyone else?</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2.93±1.44 (1-5)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3.82±1.07 (2-5)</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0.082</w:t>
            </w:r>
          </w:p>
        </w:tc>
      </w:tr>
      <w:tr w:rsidR="00ED64FA" w:rsidRPr="00F44B9F" w:rsidTr="00C67C03">
        <w:trPr>
          <w:trHeight w:val="746"/>
        </w:trPr>
        <w:tc>
          <w:tcPr>
            <w:tcW w:w="1338" w:type="dxa"/>
            <w:vMerge/>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986" w:type="dxa"/>
            <w:vMerge/>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6.2 How much of a problem did you have because of barriers or hindrances in the world around you?</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3.07±1.63 (1-5)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3±1.06 (2-5)</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0.823</w:t>
            </w:r>
          </w:p>
        </w:tc>
      </w:tr>
      <w:tr w:rsidR="00ED64FA" w:rsidRPr="00F44B9F" w:rsidTr="00C67C03">
        <w:trPr>
          <w:trHeight w:val="525"/>
        </w:trPr>
        <w:tc>
          <w:tcPr>
            <w:tcW w:w="1338" w:type="dxa"/>
            <w:vMerge w:val="restart"/>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d870</w:t>
            </w:r>
            <w:r w:rsidRPr="00F44B9F">
              <w:rPr>
                <w:rFonts w:ascii="Arial" w:hAnsi="Arial" w:cs="Arial"/>
                <w:sz w:val="16"/>
                <w:szCs w:val="16"/>
                <w:lang w:val="en-US"/>
              </w:rPr>
              <w:tab/>
            </w:r>
          </w:p>
          <w:p w:rsidR="00ED64FA" w:rsidRPr="00F44B9F" w:rsidRDefault="00ED64FA" w:rsidP="00C67C03">
            <w:pPr>
              <w:autoSpaceDE w:val="0"/>
              <w:autoSpaceDN w:val="0"/>
              <w:adjustRightInd w:val="0"/>
              <w:jc w:val="both"/>
              <w:rPr>
                <w:rFonts w:ascii="Arial" w:hAnsi="Arial" w:cs="Arial"/>
                <w:sz w:val="16"/>
                <w:szCs w:val="16"/>
                <w:lang w:val="en-US"/>
              </w:rPr>
            </w:pP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Not applicable </w:t>
            </w:r>
          </w:p>
        </w:tc>
        <w:tc>
          <w:tcPr>
            <w:tcW w:w="3986" w:type="dxa"/>
            <w:vMerge w:val="restart"/>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Personal economic resources</w:t>
            </w:r>
          </w:p>
          <w:p w:rsidR="00ED64FA" w:rsidRPr="00F44B9F" w:rsidRDefault="00ED64FA" w:rsidP="00C67C03">
            <w:pPr>
              <w:autoSpaceDE w:val="0"/>
              <w:autoSpaceDN w:val="0"/>
              <w:adjustRightInd w:val="0"/>
              <w:jc w:val="both"/>
              <w:rPr>
                <w:rFonts w:ascii="Arial" w:hAnsi="Arial" w:cs="Arial"/>
                <w:sz w:val="16"/>
                <w:szCs w:val="16"/>
                <w:lang w:val="en-US"/>
              </w:rPr>
            </w:pPr>
          </w:p>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Not applicable</w:t>
            </w:r>
          </w:p>
          <w:p w:rsidR="00ED64FA" w:rsidRPr="00F44B9F" w:rsidRDefault="00ED64FA" w:rsidP="00C67C03">
            <w:pPr>
              <w:autoSpaceDE w:val="0"/>
              <w:autoSpaceDN w:val="0"/>
              <w:adjustRightInd w:val="0"/>
              <w:jc w:val="both"/>
              <w:rPr>
                <w:rFonts w:ascii="Arial" w:hAnsi="Arial" w:cs="Arial"/>
                <w:sz w:val="16"/>
                <w:szCs w:val="16"/>
                <w:lang w:val="en-US"/>
              </w:rPr>
            </w:pP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6.6 How much has your health been a drain on the financial resources of you and your family?</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2.13±0.99 (1-5)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2.17±0.88 (1-5)</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0.788</w:t>
            </w:r>
          </w:p>
        </w:tc>
      </w:tr>
      <w:tr w:rsidR="00ED64FA" w:rsidRPr="00F44B9F" w:rsidTr="00C67C03">
        <w:trPr>
          <w:trHeight w:val="533"/>
        </w:trPr>
        <w:tc>
          <w:tcPr>
            <w:tcW w:w="1338" w:type="dxa"/>
            <w:vMerge/>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986" w:type="dxa"/>
            <w:vMerge/>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6.7 How much of a problem did your family have because of your health problems?</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2.6±1.12 (1-5)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2.41 ±1.06 (1-5)</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0.551 </w:t>
            </w:r>
          </w:p>
        </w:tc>
      </w:tr>
      <w:tr w:rsidR="00ED64FA" w:rsidRPr="00F44B9F" w:rsidTr="00C67C03">
        <w:trPr>
          <w:trHeight w:val="527"/>
        </w:trPr>
        <w:tc>
          <w:tcPr>
            <w:tcW w:w="1338"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d920</w:t>
            </w:r>
          </w:p>
        </w:tc>
        <w:tc>
          <w:tcPr>
            <w:tcW w:w="3986"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Recreation and Leisure </w:t>
            </w:r>
          </w:p>
        </w:tc>
        <w:tc>
          <w:tcPr>
            <w:tcW w:w="3609"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 xml:space="preserve">6.8 How much of a problem did you have in doing things by yourself for relaxation or pleasure? </w:t>
            </w:r>
          </w:p>
        </w:tc>
        <w:tc>
          <w:tcPr>
            <w:tcW w:w="220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2.53±1.06 (1-5)</w:t>
            </w:r>
          </w:p>
        </w:tc>
        <w:tc>
          <w:tcPr>
            <w:tcW w:w="1961"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3.17±0.95 (2-5)</w:t>
            </w:r>
          </w:p>
        </w:tc>
        <w:tc>
          <w:tcPr>
            <w:tcW w:w="1125" w:type="dxa"/>
            <w:shd w:val="clear" w:color="auto" w:fill="auto"/>
          </w:tcPr>
          <w:p w:rsidR="00ED64FA" w:rsidRPr="00F44B9F" w:rsidRDefault="00ED64FA" w:rsidP="00C67C03">
            <w:pPr>
              <w:autoSpaceDE w:val="0"/>
              <w:autoSpaceDN w:val="0"/>
              <w:adjustRightInd w:val="0"/>
              <w:jc w:val="both"/>
              <w:rPr>
                <w:rFonts w:ascii="Arial" w:hAnsi="Arial" w:cs="Arial"/>
                <w:sz w:val="16"/>
                <w:szCs w:val="16"/>
                <w:lang w:val="en-US"/>
              </w:rPr>
            </w:pPr>
            <w:r w:rsidRPr="00F44B9F">
              <w:rPr>
                <w:rFonts w:ascii="Arial" w:hAnsi="Arial" w:cs="Arial"/>
                <w:sz w:val="16"/>
                <w:szCs w:val="16"/>
                <w:lang w:val="en-US"/>
              </w:rPr>
              <w:t>0.073</w:t>
            </w:r>
          </w:p>
        </w:tc>
      </w:tr>
    </w:tbl>
    <w:p w:rsidR="00ED64FA" w:rsidRPr="005E6E4F" w:rsidRDefault="00ED64FA" w:rsidP="00ED64FA">
      <w:pPr>
        <w:rPr>
          <w:lang w:val="en-US"/>
        </w:rPr>
      </w:pPr>
      <w:r w:rsidRPr="00B80F1F">
        <w:rPr>
          <w:rFonts w:ascii="Times New Roman" w:hAnsi="Times New Roman"/>
          <w:b/>
          <w:sz w:val="16"/>
          <w:szCs w:val="16"/>
          <w:lang w:val="en-US"/>
        </w:rPr>
        <w:t xml:space="preserve">Mean ±SD (range); </w:t>
      </w:r>
      <w:r>
        <w:rPr>
          <w:rFonts w:ascii="Times New Roman" w:hAnsi="Times New Roman"/>
          <w:b/>
          <w:sz w:val="16"/>
          <w:szCs w:val="16"/>
          <w:lang w:val="en-US"/>
        </w:rPr>
        <w:t xml:space="preserve">n%, </w:t>
      </w:r>
      <w:r w:rsidRPr="007563B3">
        <w:rPr>
          <w:rFonts w:ascii="Times New Roman" w:hAnsi="Times New Roman"/>
          <w:b/>
          <w:sz w:val="16"/>
          <w:szCs w:val="16"/>
          <w:lang w:val="en-US"/>
        </w:rPr>
        <w:t>*p&lt;0.05; ** p-values &lt;0.0</w:t>
      </w:r>
      <w:r>
        <w:rPr>
          <w:rFonts w:ascii="Times New Roman" w:hAnsi="Times New Roman"/>
          <w:b/>
          <w:sz w:val="16"/>
          <w:szCs w:val="16"/>
          <w:lang w:val="en-US"/>
        </w:rPr>
        <w:t>0</w:t>
      </w:r>
      <w:r w:rsidRPr="007563B3">
        <w:rPr>
          <w:rFonts w:ascii="Times New Roman" w:hAnsi="Times New Roman"/>
          <w:b/>
          <w:sz w:val="16"/>
          <w:szCs w:val="16"/>
          <w:lang w:val="en-US"/>
        </w:rPr>
        <w:t>1</w:t>
      </w:r>
      <w:r w:rsidRPr="00B80F1F">
        <w:rPr>
          <w:rFonts w:ascii="Times New Roman" w:hAnsi="Times New Roman"/>
          <w:b/>
          <w:sz w:val="16"/>
          <w:szCs w:val="16"/>
          <w:lang w:val="en-US"/>
        </w:rPr>
        <w:t xml:space="preserve"> </w:t>
      </w:r>
      <w:r>
        <w:rPr>
          <w:rFonts w:ascii="Times New Roman" w:hAnsi="Times New Roman"/>
          <w:b/>
          <w:sz w:val="16"/>
          <w:szCs w:val="16"/>
          <w:lang w:val="en-US"/>
        </w:rPr>
        <w:t xml:space="preserve">for comparison </w:t>
      </w:r>
      <w:r w:rsidRPr="00B80F1F">
        <w:rPr>
          <w:rFonts w:ascii="Times New Roman" w:hAnsi="Times New Roman"/>
          <w:b/>
          <w:sz w:val="16"/>
          <w:szCs w:val="16"/>
          <w:lang w:val="en-US"/>
        </w:rPr>
        <w:t xml:space="preserve">between </w:t>
      </w:r>
      <w:r>
        <w:rPr>
          <w:rFonts w:ascii="Times New Roman" w:hAnsi="Times New Roman"/>
          <w:b/>
          <w:sz w:val="16"/>
          <w:szCs w:val="16"/>
          <w:lang w:val="en-US"/>
        </w:rPr>
        <w:t>participants</w:t>
      </w:r>
      <w:r w:rsidRPr="00B80F1F">
        <w:rPr>
          <w:rFonts w:ascii="Times New Roman" w:hAnsi="Times New Roman"/>
          <w:b/>
          <w:sz w:val="16"/>
          <w:szCs w:val="16"/>
          <w:lang w:val="en-US"/>
        </w:rPr>
        <w:t xml:space="preserve"> with </w:t>
      </w:r>
      <w:r>
        <w:rPr>
          <w:rFonts w:ascii="Times New Roman" w:hAnsi="Times New Roman"/>
          <w:b/>
          <w:sz w:val="16"/>
          <w:szCs w:val="16"/>
          <w:lang w:val="en-US"/>
        </w:rPr>
        <w:t>Abnormal Knee Posture (AKP) and participants with Normal Knee Posture (NKP</w:t>
      </w:r>
    </w:p>
    <w:p w:rsidR="00ED64FA" w:rsidRPr="003A0973" w:rsidRDefault="00ED64FA" w:rsidP="00ED64FA">
      <w:pPr>
        <w:spacing w:after="0" w:line="360" w:lineRule="auto"/>
        <w:jc w:val="both"/>
        <w:rPr>
          <w:rFonts w:ascii="Cambria" w:hAnsi="Cambria" w:cs="Arial"/>
          <w:b/>
          <w:sz w:val="24"/>
          <w:szCs w:val="24"/>
          <w:lang w:val="en-US"/>
        </w:rPr>
      </w:pPr>
      <w:r w:rsidRPr="003A0973">
        <w:rPr>
          <w:rFonts w:ascii="Cambria" w:hAnsi="Cambria" w:cs="Arial"/>
          <w:b/>
          <w:sz w:val="24"/>
          <w:szCs w:val="24"/>
          <w:lang w:val="en-US"/>
        </w:rPr>
        <w:t>Personal Factors</w:t>
      </w:r>
    </w:p>
    <w:p w:rsidR="00ED64FA" w:rsidRPr="003A0973" w:rsidRDefault="00ED64FA" w:rsidP="00ED64FA">
      <w:pPr>
        <w:autoSpaceDE w:val="0"/>
        <w:autoSpaceDN w:val="0"/>
        <w:adjustRightInd w:val="0"/>
        <w:spacing w:after="0" w:line="360" w:lineRule="auto"/>
        <w:jc w:val="both"/>
        <w:rPr>
          <w:rFonts w:ascii="Cambria" w:hAnsi="Cambria" w:cs="Arial"/>
          <w:sz w:val="24"/>
          <w:szCs w:val="24"/>
          <w:lang w:val="en-US"/>
        </w:rPr>
      </w:pPr>
      <w:r w:rsidRPr="003A0973">
        <w:rPr>
          <w:rFonts w:ascii="Cambria" w:hAnsi="Cambria" w:cs="Arial"/>
          <w:sz w:val="24"/>
          <w:szCs w:val="24"/>
          <w:lang w:val="en-US"/>
        </w:rPr>
        <w:t>Participants´ characteristics were generally similar in both AKP and NKP groups, regarding age (71.01±10.95 vs 69.80±9.75</w:t>
      </w:r>
      <w:r w:rsidRPr="003A0973">
        <w:rPr>
          <w:rFonts w:ascii="Cambria" w:hAnsi="Cambria"/>
          <w:sz w:val="24"/>
          <w:szCs w:val="24"/>
          <w:lang w:val="en-US"/>
        </w:rPr>
        <w:t xml:space="preserve">, </w:t>
      </w:r>
      <w:r w:rsidRPr="003A0973">
        <w:rPr>
          <w:rFonts w:ascii="Cambria" w:hAnsi="Cambria" w:cs="Arial"/>
          <w:sz w:val="24"/>
          <w:szCs w:val="24"/>
          <w:lang w:val="en-US"/>
        </w:rPr>
        <w:t xml:space="preserve">p=0.496) and gender (66.7% vs 70.6% male, p=0.811). Most participants in both groups were married and retired. The need for caregiver support was significantly different between groups (p=0.002). In the AKP group all participants needed caregiver support for daily living activities and about 73% (n=11) of these needed a formal caregiver. In the NKP group, approximately 50% (n=8) also needed some caregiver support for daily living activities performance (Table 4). </w:t>
      </w:r>
    </w:p>
    <w:p w:rsidR="00ED64FA" w:rsidRDefault="00ED64FA" w:rsidP="00ED64FA">
      <w:pPr>
        <w:autoSpaceDE w:val="0"/>
        <w:autoSpaceDN w:val="0"/>
        <w:adjustRightInd w:val="0"/>
        <w:spacing w:after="0" w:line="360" w:lineRule="auto"/>
        <w:jc w:val="both"/>
        <w:rPr>
          <w:rFonts w:ascii="Cambria" w:hAnsi="Cambria" w:cs="Arial"/>
          <w:lang w:val="en-US"/>
        </w:rPr>
      </w:pPr>
    </w:p>
    <w:p w:rsidR="00ED64FA" w:rsidRDefault="00ED64FA" w:rsidP="00ED64FA">
      <w:pPr>
        <w:autoSpaceDE w:val="0"/>
        <w:autoSpaceDN w:val="0"/>
        <w:adjustRightInd w:val="0"/>
        <w:spacing w:after="0" w:line="360" w:lineRule="auto"/>
        <w:jc w:val="both"/>
        <w:rPr>
          <w:rFonts w:ascii="Cambria" w:hAnsi="Cambria" w:cs="Arial"/>
          <w:lang w:val="en-US"/>
        </w:rPr>
      </w:pPr>
    </w:p>
    <w:p w:rsidR="00ED64FA" w:rsidRDefault="00ED64FA" w:rsidP="00ED64FA">
      <w:pPr>
        <w:autoSpaceDE w:val="0"/>
        <w:autoSpaceDN w:val="0"/>
        <w:adjustRightInd w:val="0"/>
        <w:spacing w:after="0" w:line="360" w:lineRule="auto"/>
        <w:jc w:val="both"/>
        <w:rPr>
          <w:rFonts w:ascii="Cambria" w:hAnsi="Cambria" w:cs="Arial"/>
          <w:lang w:val="en-US"/>
        </w:rPr>
      </w:pPr>
    </w:p>
    <w:p w:rsidR="00ED64FA" w:rsidRDefault="00ED64FA" w:rsidP="00ED64FA">
      <w:pPr>
        <w:autoSpaceDE w:val="0"/>
        <w:autoSpaceDN w:val="0"/>
        <w:adjustRightInd w:val="0"/>
        <w:spacing w:after="0" w:line="240" w:lineRule="auto"/>
        <w:jc w:val="both"/>
        <w:rPr>
          <w:rFonts w:ascii="Arial" w:hAnsi="Arial" w:cs="Arial"/>
          <w:sz w:val="16"/>
          <w:szCs w:val="16"/>
          <w:lang w:val="en-US"/>
        </w:rPr>
      </w:pPr>
      <w:r w:rsidRPr="00B80F1F">
        <w:rPr>
          <w:rFonts w:ascii="Times New Roman" w:hAnsi="Times New Roman"/>
          <w:b/>
          <w:sz w:val="16"/>
          <w:szCs w:val="16"/>
          <w:lang w:val="en-US"/>
        </w:rPr>
        <w:t>Table 4.</w:t>
      </w:r>
      <w:r w:rsidRPr="00B80F1F">
        <w:rPr>
          <w:rFonts w:ascii="Arial" w:hAnsi="Arial" w:cs="Arial"/>
          <w:sz w:val="16"/>
          <w:szCs w:val="16"/>
          <w:lang w:val="en-US"/>
        </w:rPr>
        <w:t xml:space="preserve">Personal factors (socio-demographic and anthropometric data) in </w:t>
      </w:r>
      <w:r>
        <w:rPr>
          <w:rFonts w:ascii="Arial" w:hAnsi="Arial" w:cs="Arial"/>
          <w:sz w:val="16"/>
          <w:szCs w:val="16"/>
          <w:lang w:val="en-US"/>
        </w:rPr>
        <w:t xml:space="preserve">participants </w:t>
      </w:r>
      <w:r w:rsidRPr="00B80F1F">
        <w:rPr>
          <w:rFonts w:ascii="Arial" w:hAnsi="Arial" w:cs="Arial"/>
          <w:sz w:val="16"/>
          <w:szCs w:val="16"/>
          <w:lang w:val="en-US"/>
        </w:rPr>
        <w:t>with</w:t>
      </w:r>
      <w:r>
        <w:rPr>
          <w:rFonts w:ascii="Arial" w:hAnsi="Arial" w:cs="Arial"/>
          <w:sz w:val="16"/>
          <w:szCs w:val="16"/>
          <w:lang w:val="en-US"/>
        </w:rPr>
        <w:t xml:space="preserve"> abnormal knee posture (AKP)</w:t>
      </w:r>
      <w:r w:rsidRPr="000D4ABD">
        <w:rPr>
          <w:rFonts w:ascii="Arial" w:hAnsi="Arial" w:cs="Arial"/>
          <w:sz w:val="16"/>
          <w:szCs w:val="16"/>
          <w:lang w:val="en-US"/>
        </w:rPr>
        <w:t xml:space="preserve"> </w:t>
      </w:r>
      <w:r w:rsidRPr="00B80F1F">
        <w:rPr>
          <w:rFonts w:ascii="Arial" w:hAnsi="Arial" w:cs="Arial"/>
          <w:sz w:val="16"/>
          <w:szCs w:val="16"/>
          <w:lang w:val="en-US"/>
        </w:rPr>
        <w:t>and</w:t>
      </w:r>
      <w:r>
        <w:rPr>
          <w:rFonts w:ascii="Arial" w:hAnsi="Arial" w:cs="Arial"/>
          <w:sz w:val="16"/>
          <w:szCs w:val="16"/>
          <w:lang w:val="en-US"/>
        </w:rPr>
        <w:t xml:space="preserve"> normal knee posture (NKP).</w:t>
      </w:r>
    </w:p>
    <w:p w:rsidR="00ED64FA" w:rsidRDefault="00ED64FA" w:rsidP="00ED64FA">
      <w:pPr>
        <w:autoSpaceDE w:val="0"/>
        <w:autoSpaceDN w:val="0"/>
        <w:adjustRightInd w:val="0"/>
        <w:spacing w:after="0" w:line="240" w:lineRule="auto"/>
        <w:jc w:val="both"/>
        <w:rPr>
          <w:rFonts w:ascii="Arial" w:hAnsi="Arial" w:cs="Arial"/>
          <w:sz w:val="16"/>
          <w:szCs w:val="16"/>
          <w:lang w:val="en-US"/>
        </w:rPr>
      </w:pPr>
    </w:p>
    <w:tbl>
      <w:tblPr>
        <w:tblW w:w="0" w:type="auto"/>
        <w:tblBorders>
          <w:top w:val="single" w:sz="8" w:space="0" w:color="9BBB59"/>
          <w:bottom w:val="single" w:sz="8" w:space="0" w:color="9BBB59"/>
        </w:tblBorders>
        <w:tblLook w:val="04A0" w:firstRow="1" w:lastRow="0" w:firstColumn="1" w:lastColumn="0" w:noHBand="0" w:noVBand="1"/>
      </w:tblPr>
      <w:tblGrid>
        <w:gridCol w:w="3030"/>
        <w:gridCol w:w="2235"/>
        <w:gridCol w:w="2306"/>
        <w:gridCol w:w="1149"/>
      </w:tblGrid>
      <w:tr w:rsidR="00ED64FA" w:rsidRPr="00A3171D" w:rsidTr="00C67C03">
        <w:trPr>
          <w:trHeight w:val="271"/>
        </w:trPr>
        <w:tc>
          <w:tcPr>
            <w:tcW w:w="3030"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p>
        </w:tc>
        <w:tc>
          <w:tcPr>
            <w:tcW w:w="2235"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AKP (n=15)</w:t>
            </w:r>
          </w:p>
        </w:tc>
        <w:tc>
          <w:tcPr>
            <w:tcW w:w="2306"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NKP (n=17)</w:t>
            </w:r>
          </w:p>
        </w:tc>
        <w:tc>
          <w:tcPr>
            <w:tcW w:w="1149"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p-value</w:t>
            </w:r>
          </w:p>
        </w:tc>
      </w:tr>
      <w:tr w:rsidR="00ED64FA" w:rsidRPr="00A3171D" w:rsidTr="00C67C03">
        <w:trPr>
          <w:trHeight w:val="190"/>
        </w:trPr>
        <w:tc>
          <w:tcPr>
            <w:tcW w:w="3030"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Age (years), mean (SD)</w:t>
            </w:r>
          </w:p>
        </w:tc>
        <w:tc>
          <w:tcPr>
            <w:tcW w:w="2235"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71.01±10.95 (49-85)</w:t>
            </w:r>
          </w:p>
        </w:tc>
        <w:tc>
          <w:tcPr>
            <w:tcW w:w="2306"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69.80±9.75 (52-87)</w:t>
            </w:r>
          </w:p>
        </w:tc>
        <w:tc>
          <w:tcPr>
            <w:tcW w:w="1149"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0.496</w:t>
            </w:r>
          </w:p>
        </w:tc>
      </w:tr>
      <w:tr w:rsidR="00ED64FA" w:rsidRPr="00A3171D" w:rsidTr="00C67C03">
        <w:trPr>
          <w:trHeight w:val="190"/>
        </w:trPr>
        <w:tc>
          <w:tcPr>
            <w:tcW w:w="3030"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Gender (male), n (%)</w:t>
            </w:r>
          </w:p>
        </w:tc>
        <w:tc>
          <w:tcPr>
            <w:tcW w:w="2235"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10 (66.7)</w:t>
            </w:r>
          </w:p>
        </w:tc>
        <w:tc>
          <w:tcPr>
            <w:tcW w:w="2306"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12 (70.6)</w:t>
            </w:r>
          </w:p>
        </w:tc>
        <w:tc>
          <w:tcPr>
            <w:tcW w:w="1149"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0.811</w:t>
            </w:r>
          </w:p>
        </w:tc>
      </w:tr>
      <w:tr w:rsidR="00ED64FA" w:rsidRPr="00A3171D" w:rsidTr="00C67C03">
        <w:trPr>
          <w:trHeight w:val="190"/>
        </w:trPr>
        <w:tc>
          <w:tcPr>
            <w:tcW w:w="3030"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Marital status, n(%)</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Married/Living as a couple</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Single</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Widowed</w:t>
            </w:r>
          </w:p>
        </w:tc>
        <w:tc>
          <w:tcPr>
            <w:tcW w:w="2235"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13 (86.7)</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0 (0)</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2 (13.3)</w:t>
            </w:r>
          </w:p>
        </w:tc>
        <w:tc>
          <w:tcPr>
            <w:tcW w:w="2306"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11 (64.7)</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3 (17.6)</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3 (17.6)</w:t>
            </w:r>
          </w:p>
        </w:tc>
        <w:tc>
          <w:tcPr>
            <w:tcW w:w="1149"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0.196</w:t>
            </w:r>
          </w:p>
        </w:tc>
      </w:tr>
      <w:tr w:rsidR="00ED64FA" w:rsidRPr="00A3171D" w:rsidTr="00C67C03">
        <w:trPr>
          <w:trHeight w:val="190"/>
        </w:trPr>
        <w:tc>
          <w:tcPr>
            <w:tcW w:w="3030"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Current occupation, n(%)</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Employed</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 xml:space="preserve">Not employed </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Retired</w:t>
            </w:r>
          </w:p>
        </w:tc>
        <w:tc>
          <w:tcPr>
            <w:tcW w:w="2235"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0 (0)</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5 (33.3)</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10 (66.7)</w:t>
            </w:r>
          </w:p>
        </w:tc>
        <w:tc>
          <w:tcPr>
            <w:tcW w:w="2306"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0 (0)</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6 (35.3)</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11 (64.7)</w:t>
            </w:r>
          </w:p>
        </w:tc>
        <w:tc>
          <w:tcPr>
            <w:tcW w:w="1149"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0.907</w:t>
            </w:r>
          </w:p>
        </w:tc>
      </w:tr>
      <w:tr w:rsidR="00ED64FA" w:rsidRPr="00A3171D" w:rsidTr="00C67C03">
        <w:trPr>
          <w:trHeight w:val="190"/>
        </w:trPr>
        <w:tc>
          <w:tcPr>
            <w:tcW w:w="3030"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Caregivers support, n (%)</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No support</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Formal caregiver/Institution</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Informal caregiver/at home</w:t>
            </w:r>
          </w:p>
        </w:tc>
        <w:tc>
          <w:tcPr>
            <w:tcW w:w="2235"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0 (0)</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11 (73.3)</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4 (26.7)</w:t>
            </w:r>
          </w:p>
        </w:tc>
        <w:tc>
          <w:tcPr>
            <w:tcW w:w="2306"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8 (47.1)</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3 (17.6)</w:t>
            </w: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6 (35.6)</w:t>
            </w:r>
          </w:p>
        </w:tc>
        <w:tc>
          <w:tcPr>
            <w:tcW w:w="1149" w:type="dxa"/>
            <w:shd w:val="clear" w:color="auto" w:fill="auto"/>
          </w:tcPr>
          <w:p w:rsidR="00ED64FA" w:rsidRPr="000437E2" w:rsidRDefault="00ED64FA" w:rsidP="00C67C03">
            <w:pPr>
              <w:autoSpaceDE w:val="0"/>
              <w:autoSpaceDN w:val="0"/>
              <w:adjustRightInd w:val="0"/>
              <w:jc w:val="both"/>
              <w:rPr>
                <w:rFonts w:ascii="Times New Roman" w:hAnsi="Times New Roman"/>
                <w:sz w:val="16"/>
                <w:szCs w:val="16"/>
                <w:lang w:val="en-US"/>
              </w:rPr>
            </w:pPr>
          </w:p>
          <w:p w:rsidR="00ED64FA" w:rsidRPr="000437E2" w:rsidRDefault="00ED64FA" w:rsidP="00C67C03">
            <w:pPr>
              <w:autoSpaceDE w:val="0"/>
              <w:autoSpaceDN w:val="0"/>
              <w:adjustRightInd w:val="0"/>
              <w:jc w:val="both"/>
              <w:rPr>
                <w:rFonts w:ascii="Times New Roman" w:hAnsi="Times New Roman"/>
                <w:sz w:val="16"/>
                <w:szCs w:val="16"/>
                <w:lang w:val="en-US"/>
              </w:rPr>
            </w:pPr>
          </w:p>
          <w:p w:rsidR="00ED64FA" w:rsidRPr="000437E2" w:rsidRDefault="00ED64FA" w:rsidP="00C67C03">
            <w:pPr>
              <w:autoSpaceDE w:val="0"/>
              <w:autoSpaceDN w:val="0"/>
              <w:adjustRightInd w:val="0"/>
              <w:jc w:val="both"/>
              <w:rPr>
                <w:rFonts w:ascii="Times New Roman" w:hAnsi="Times New Roman"/>
                <w:sz w:val="16"/>
                <w:szCs w:val="16"/>
                <w:lang w:val="en-US"/>
              </w:rPr>
            </w:pPr>
            <w:r w:rsidRPr="000437E2">
              <w:rPr>
                <w:rFonts w:ascii="Times New Roman" w:hAnsi="Times New Roman"/>
                <w:sz w:val="16"/>
                <w:szCs w:val="16"/>
                <w:lang w:val="en-US"/>
              </w:rPr>
              <w:t>0.002*</w:t>
            </w:r>
          </w:p>
        </w:tc>
      </w:tr>
    </w:tbl>
    <w:p w:rsidR="00ED64FA" w:rsidRDefault="00ED64FA" w:rsidP="00ED64FA">
      <w:pPr>
        <w:spacing w:after="0" w:line="240" w:lineRule="auto"/>
        <w:rPr>
          <w:rFonts w:ascii="Times New Roman" w:hAnsi="Times New Roman"/>
          <w:b/>
          <w:sz w:val="16"/>
          <w:szCs w:val="16"/>
          <w:lang w:val="en-US"/>
        </w:rPr>
      </w:pPr>
      <w:r w:rsidRPr="00B80F1F">
        <w:rPr>
          <w:rFonts w:ascii="Times New Roman" w:hAnsi="Times New Roman"/>
          <w:b/>
          <w:sz w:val="16"/>
          <w:szCs w:val="16"/>
          <w:lang w:val="en-US"/>
        </w:rPr>
        <w:t xml:space="preserve">Mean ±SD (range); </w:t>
      </w:r>
      <w:r>
        <w:rPr>
          <w:rFonts w:ascii="Times New Roman" w:hAnsi="Times New Roman"/>
          <w:b/>
          <w:sz w:val="16"/>
          <w:szCs w:val="16"/>
          <w:lang w:val="en-US"/>
        </w:rPr>
        <w:t xml:space="preserve">n%, </w:t>
      </w:r>
      <w:r w:rsidRPr="007563B3">
        <w:rPr>
          <w:rFonts w:ascii="Times New Roman" w:hAnsi="Times New Roman"/>
          <w:b/>
          <w:sz w:val="16"/>
          <w:szCs w:val="16"/>
          <w:lang w:val="en-US"/>
        </w:rPr>
        <w:t>*p&lt;0.05; ** p-values &lt;0.0</w:t>
      </w:r>
      <w:r>
        <w:rPr>
          <w:rFonts w:ascii="Times New Roman" w:hAnsi="Times New Roman"/>
          <w:b/>
          <w:sz w:val="16"/>
          <w:szCs w:val="16"/>
          <w:lang w:val="en-US"/>
        </w:rPr>
        <w:t>0</w:t>
      </w:r>
      <w:r w:rsidRPr="007563B3">
        <w:rPr>
          <w:rFonts w:ascii="Times New Roman" w:hAnsi="Times New Roman"/>
          <w:b/>
          <w:sz w:val="16"/>
          <w:szCs w:val="16"/>
          <w:lang w:val="en-US"/>
        </w:rPr>
        <w:t>1</w:t>
      </w:r>
      <w:r w:rsidRPr="00B80F1F">
        <w:rPr>
          <w:rFonts w:ascii="Times New Roman" w:hAnsi="Times New Roman"/>
          <w:b/>
          <w:sz w:val="16"/>
          <w:szCs w:val="16"/>
          <w:lang w:val="en-US"/>
        </w:rPr>
        <w:t xml:space="preserve"> </w:t>
      </w:r>
      <w:r>
        <w:rPr>
          <w:rFonts w:ascii="Times New Roman" w:hAnsi="Times New Roman"/>
          <w:b/>
          <w:sz w:val="16"/>
          <w:szCs w:val="16"/>
          <w:lang w:val="en-US"/>
        </w:rPr>
        <w:t xml:space="preserve">for comparison </w:t>
      </w:r>
      <w:r w:rsidRPr="00B80F1F">
        <w:rPr>
          <w:rFonts w:ascii="Times New Roman" w:hAnsi="Times New Roman"/>
          <w:b/>
          <w:sz w:val="16"/>
          <w:szCs w:val="16"/>
          <w:lang w:val="en-US"/>
        </w:rPr>
        <w:t xml:space="preserve">between </w:t>
      </w:r>
      <w:r>
        <w:rPr>
          <w:rFonts w:ascii="Times New Roman" w:hAnsi="Times New Roman"/>
          <w:b/>
          <w:sz w:val="16"/>
          <w:szCs w:val="16"/>
          <w:lang w:val="en-US"/>
        </w:rPr>
        <w:t xml:space="preserve">participants </w:t>
      </w:r>
      <w:r w:rsidRPr="00B80F1F">
        <w:rPr>
          <w:rFonts w:ascii="Times New Roman" w:hAnsi="Times New Roman"/>
          <w:b/>
          <w:sz w:val="16"/>
          <w:szCs w:val="16"/>
          <w:lang w:val="en-US"/>
        </w:rPr>
        <w:t xml:space="preserve">with </w:t>
      </w:r>
      <w:r>
        <w:rPr>
          <w:rFonts w:ascii="Times New Roman" w:hAnsi="Times New Roman"/>
          <w:b/>
          <w:sz w:val="16"/>
          <w:szCs w:val="16"/>
          <w:lang w:val="en-US"/>
        </w:rPr>
        <w:t>Abnormal Knee Posture (AKP)</w:t>
      </w:r>
      <w:r w:rsidRPr="00290359">
        <w:rPr>
          <w:rFonts w:ascii="Times New Roman" w:hAnsi="Times New Roman"/>
          <w:b/>
          <w:sz w:val="16"/>
          <w:szCs w:val="16"/>
          <w:lang w:val="en-US"/>
        </w:rPr>
        <w:t xml:space="preserve"> </w:t>
      </w:r>
      <w:r>
        <w:rPr>
          <w:rFonts w:ascii="Times New Roman" w:hAnsi="Times New Roman"/>
          <w:b/>
          <w:sz w:val="16"/>
          <w:szCs w:val="16"/>
          <w:lang w:val="en-US"/>
        </w:rPr>
        <w:t xml:space="preserve">and patients with Normal Knee Posture(NKP) </w:t>
      </w:r>
      <w:r w:rsidRPr="00B80F1F">
        <w:rPr>
          <w:rFonts w:ascii="Times New Roman" w:hAnsi="Times New Roman"/>
          <w:b/>
          <w:sz w:val="16"/>
          <w:szCs w:val="16"/>
          <w:lang w:val="en-US"/>
        </w:rPr>
        <w:t>.</w:t>
      </w:r>
    </w:p>
    <w:p w:rsidR="00ED64FA" w:rsidRDefault="00ED64FA" w:rsidP="00ED64FA">
      <w:pPr>
        <w:spacing w:after="0" w:line="360" w:lineRule="auto"/>
        <w:rPr>
          <w:rFonts w:ascii="Times New Roman" w:hAnsi="Times New Roman"/>
          <w:b/>
          <w:sz w:val="16"/>
          <w:szCs w:val="16"/>
          <w:lang w:val="en-US"/>
        </w:rPr>
      </w:pPr>
    </w:p>
    <w:p w:rsidR="00ED64FA" w:rsidRDefault="00ED64FA" w:rsidP="00ED64FA">
      <w:pPr>
        <w:spacing w:after="0" w:line="360" w:lineRule="auto"/>
        <w:rPr>
          <w:rFonts w:ascii="Times New Roman" w:hAnsi="Times New Roman"/>
          <w:b/>
          <w:sz w:val="16"/>
          <w:szCs w:val="16"/>
          <w:lang w:val="en-US"/>
        </w:rPr>
      </w:pPr>
    </w:p>
    <w:p w:rsidR="00ED64FA" w:rsidRDefault="00ED64FA" w:rsidP="00ED64FA">
      <w:pPr>
        <w:spacing w:after="0" w:line="360" w:lineRule="auto"/>
        <w:rPr>
          <w:rFonts w:ascii="Times New Roman" w:hAnsi="Times New Roman"/>
          <w:b/>
          <w:sz w:val="16"/>
          <w:szCs w:val="16"/>
          <w:lang w:val="en-US"/>
        </w:rPr>
      </w:pPr>
    </w:p>
    <w:p w:rsidR="00ED64FA" w:rsidRPr="003A0973" w:rsidRDefault="00ED64FA" w:rsidP="00ED64FA">
      <w:pPr>
        <w:spacing w:after="0" w:line="360" w:lineRule="auto"/>
        <w:rPr>
          <w:rFonts w:ascii="Cambria" w:hAnsi="Cambria" w:cs="Arial"/>
          <w:b/>
          <w:sz w:val="24"/>
          <w:szCs w:val="24"/>
          <w:lang w:val="en-US"/>
        </w:rPr>
      </w:pPr>
      <w:r w:rsidRPr="003A0973">
        <w:rPr>
          <w:rFonts w:ascii="Cambria" w:hAnsi="Cambria" w:cs="Arial"/>
          <w:b/>
          <w:sz w:val="24"/>
          <w:szCs w:val="24"/>
          <w:lang w:val="en-US"/>
        </w:rPr>
        <w:t>Regression Analysis</w:t>
      </w:r>
    </w:p>
    <w:p w:rsidR="00ED64FA" w:rsidRPr="003A0973" w:rsidRDefault="00ED64FA" w:rsidP="00ED64FA">
      <w:pPr>
        <w:autoSpaceDE w:val="0"/>
        <w:autoSpaceDN w:val="0"/>
        <w:adjustRightInd w:val="0"/>
        <w:spacing w:after="0" w:line="360" w:lineRule="auto"/>
        <w:jc w:val="both"/>
        <w:rPr>
          <w:rFonts w:ascii="Cambria" w:hAnsi="Cambria" w:cs="Arial"/>
          <w:sz w:val="24"/>
          <w:szCs w:val="24"/>
          <w:lang w:val="en-US"/>
        </w:rPr>
      </w:pPr>
      <w:r w:rsidRPr="003A0973">
        <w:rPr>
          <w:rFonts w:ascii="Cambria" w:hAnsi="Cambria" w:cs="Arial"/>
          <w:sz w:val="24"/>
          <w:szCs w:val="24"/>
          <w:lang w:val="en-US"/>
        </w:rPr>
        <w:t>For participants in the AKP group, knee flexor strength correlated significantly with performance in TUG (sec.) (r=-0.632; r</w:t>
      </w:r>
      <w:r w:rsidRPr="003A0973">
        <w:rPr>
          <w:rFonts w:ascii="Cambria" w:hAnsi="Cambria" w:cs="Arial"/>
          <w:sz w:val="24"/>
          <w:szCs w:val="24"/>
          <w:vertAlign w:val="superscript"/>
          <w:lang w:val="en-US"/>
        </w:rPr>
        <w:t>2</w:t>
      </w:r>
      <w:r w:rsidRPr="003A0973">
        <w:rPr>
          <w:rFonts w:ascii="Cambria" w:hAnsi="Cambria" w:cs="Arial"/>
          <w:sz w:val="24"/>
          <w:szCs w:val="24"/>
          <w:lang w:val="en-US"/>
        </w:rPr>
        <w:t>=0.40; p=0.011), fast walking speed (m/s) (r=0.606; r</w:t>
      </w:r>
      <w:r w:rsidRPr="003A0973">
        <w:rPr>
          <w:rFonts w:ascii="Cambria" w:hAnsi="Cambria" w:cs="Arial"/>
          <w:sz w:val="24"/>
          <w:szCs w:val="24"/>
          <w:vertAlign w:val="superscript"/>
          <w:lang w:val="en-US"/>
        </w:rPr>
        <w:t>2</w:t>
      </w:r>
      <w:r w:rsidRPr="003A0973">
        <w:rPr>
          <w:rFonts w:ascii="Cambria" w:hAnsi="Cambria" w:cs="Arial"/>
          <w:sz w:val="24"/>
          <w:szCs w:val="24"/>
          <w:lang w:val="en-US"/>
        </w:rPr>
        <w:t>=0.37; p=0.017) and FES (r=-0.532; r</w:t>
      </w:r>
      <w:r w:rsidRPr="003A0973">
        <w:rPr>
          <w:rFonts w:ascii="Cambria" w:hAnsi="Cambria" w:cs="Arial"/>
          <w:sz w:val="24"/>
          <w:szCs w:val="24"/>
          <w:vertAlign w:val="superscript"/>
          <w:lang w:val="en-US"/>
        </w:rPr>
        <w:t>2</w:t>
      </w:r>
      <w:r w:rsidRPr="003A0973">
        <w:rPr>
          <w:rFonts w:ascii="Cambria" w:hAnsi="Cambria" w:cs="Arial"/>
          <w:sz w:val="24"/>
          <w:szCs w:val="24"/>
          <w:lang w:val="en-US"/>
        </w:rPr>
        <w:t>=0.28; p=0.041). Statistical significant associations between body functions and structures, activities and participation and personal factors, for patients with AKP are presented in Figure 2.</w:t>
      </w:r>
    </w:p>
    <w:p w:rsidR="00ED64FA" w:rsidRDefault="00ED64FA" w:rsidP="00ED64FA">
      <w:pPr>
        <w:autoSpaceDE w:val="0"/>
        <w:autoSpaceDN w:val="0"/>
        <w:adjustRightInd w:val="0"/>
        <w:spacing w:after="0" w:line="360" w:lineRule="auto"/>
        <w:jc w:val="both"/>
        <w:rPr>
          <w:rFonts w:ascii="Cambria" w:hAnsi="Cambria" w:cs="Arial"/>
          <w:lang w:val="en-US"/>
        </w:rPr>
      </w:pPr>
    </w:p>
    <w:p w:rsidR="00ED64FA" w:rsidRPr="00526E26" w:rsidRDefault="00ED64FA" w:rsidP="00ED64FA">
      <w:pPr>
        <w:autoSpaceDE w:val="0"/>
        <w:autoSpaceDN w:val="0"/>
        <w:adjustRightInd w:val="0"/>
        <w:spacing w:after="0" w:line="240" w:lineRule="auto"/>
        <w:jc w:val="both"/>
        <w:rPr>
          <w:rFonts w:ascii="Arial" w:hAnsi="Arial" w:cs="Arial"/>
          <w:sz w:val="16"/>
          <w:szCs w:val="16"/>
          <w:lang w:val="en-US"/>
        </w:rPr>
      </w:pPr>
      <w:r w:rsidRPr="00B2117E">
        <w:rPr>
          <w:rFonts w:ascii="Arial" w:hAnsi="Arial" w:cs="Arial"/>
          <w:b/>
          <w:sz w:val="16"/>
          <w:szCs w:val="16"/>
          <w:lang w:val="en-US"/>
        </w:rPr>
        <w:t xml:space="preserve">Figure </w:t>
      </w:r>
      <w:r>
        <w:rPr>
          <w:rFonts w:ascii="Arial" w:hAnsi="Arial" w:cs="Arial"/>
          <w:b/>
          <w:sz w:val="16"/>
          <w:szCs w:val="16"/>
          <w:lang w:val="en-US"/>
        </w:rPr>
        <w:t>2</w:t>
      </w:r>
      <w:r w:rsidRPr="00B2117E">
        <w:rPr>
          <w:rFonts w:ascii="Arial" w:hAnsi="Arial" w:cs="Arial"/>
          <w:b/>
          <w:sz w:val="16"/>
          <w:szCs w:val="16"/>
          <w:lang w:val="en-US"/>
        </w:rPr>
        <w:t>.</w:t>
      </w:r>
      <w:r>
        <w:rPr>
          <w:rFonts w:ascii="Arial" w:hAnsi="Arial" w:cs="Arial"/>
          <w:sz w:val="16"/>
          <w:szCs w:val="16"/>
          <w:lang w:val="en-US"/>
        </w:rPr>
        <w:t xml:space="preserve"> Template of the most relevant categories for participants with AKP</w:t>
      </w:r>
      <w:r w:rsidRPr="005908B8">
        <w:rPr>
          <w:rFonts w:ascii="Arial" w:hAnsi="Arial" w:cs="Arial"/>
          <w:sz w:val="16"/>
          <w:szCs w:val="16"/>
          <w:lang w:val="en-US"/>
        </w:rPr>
        <w:t xml:space="preserve"> </w:t>
      </w:r>
      <w:r>
        <w:rPr>
          <w:rFonts w:ascii="Arial" w:hAnsi="Arial" w:cs="Arial"/>
          <w:sz w:val="16"/>
          <w:szCs w:val="16"/>
          <w:lang w:val="en-US"/>
        </w:rPr>
        <w:t>considering the significant associations found.</w:t>
      </w:r>
    </w:p>
    <w:p w:rsidR="00ED64FA" w:rsidRPr="003529F5" w:rsidRDefault="00ED64FA" w:rsidP="00ED64FA">
      <w:pPr>
        <w:autoSpaceDE w:val="0"/>
        <w:autoSpaceDN w:val="0"/>
        <w:adjustRightInd w:val="0"/>
        <w:spacing w:after="0" w:line="360" w:lineRule="auto"/>
        <w:jc w:val="both"/>
        <w:rPr>
          <w:rFonts w:ascii="Arial" w:hAnsi="Arial" w:cs="Arial"/>
          <w:sz w:val="20"/>
          <w:szCs w:val="20"/>
          <w:lang w:val="en-US"/>
        </w:rPr>
      </w:pPr>
      <w:r>
        <w:rPr>
          <w:rFonts w:ascii="Arial" w:hAnsi="Arial" w:cs="Arial"/>
          <w:noProof/>
          <w:sz w:val="20"/>
          <w:szCs w:val="20"/>
          <w:lang w:eastAsia="en-GB" w:bidi="he-IL"/>
        </w:rPr>
        <mc:AlternateContent>
          <mc:Choice Requires="wps">
            <w:drawing>
              <wp:anchor distT="4294967291" distB="4294967291" distL="114300" distR="114300" simplePos="0" relativeHeight="251669504" behindDoc="0" locked="0" layoutInCell="1" allowOverlap="1">
                <wp:simplePos x="0" y="0"/>
                <wp:positionH relativeFrom="column">
                  <wp:posOffset>2475865</wp:posOffset>
                </wp:positionH>
                <wp:positionV relativeFrom="paragraph">
                  <wp:posOffset>878839</wp:posOffset>
                </wp:positionV>
                <wp:extent cx="297180" cy="0"/>
                <wp:effectExtent l="38100" t="76200" r="2667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FF5EC" id="Straight Arrow Connector 3" o:spid="_x0000_s1026" type="#_x0000_t32" style="position:absolute;margin-left:194.95pt;margin-top:69.2pt;width:23.4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">
                <v:stroke startarrow="block" endarrow="block"/>
              </v:shape>
            </w:pict>
          </mc:Fallback>
        </mc:AlternateContent>
      </w:r>
      <w:r>
        <w:rPr>
          <w:rFonts w:ascii="Arial" w:hAnsi="Arial" w:cs="Arial"/>
          <w:noProof/>
          <w:sz w:val="20"/>
          <w:szCs w:val="20"/>
          <w:lang w:eastAsia="en-GB" w:bidi="he-IL"/>
        </w:rPr>
        <w:drawing>
          <wp:inline distT="0" distB="0" distL="0" distR="0" wp14:anchorId="3183A015" wp14:editId="21A112E2">
            <wp:extent cx="5156835" cy="1669415"/>
            <wp:effectExtent l="38100" t="0" r="43815" b="0"/>
            <wp:docPr id="8"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D64FA" w:rsidRDefault="00ED64FA" w:rsidP="00ED64FA">
      <w:pPr>
        <w:autoSpaceDE w:val="0"/>
        <w:autoSpaceDN w:val="0"/>
        <w:adjustRightInd w:val="0"/>
        <w:spacing w:after="0" w:line="360" w:lineRule="auto"/>
        <w:jc w:val="both"/>
        <w:rPr>
          <w:rFonts w:ascii="Cambria" w:hAnsi="Cambria" w:cs="Arial"/>
          <w:sz w:val="24"/>
          <w:szCs w:val="24"/>
          <w:lang w:val="en-US"/>
        </w:rPr>
      </w:pPr>
      <w:r w:rsidRPr="003A0973">
        <w:rPr>
          <w:rFonts w:ascii="Cambria" w:hAnsi="Cambria" w:cs="Arial"/>
          <w:sz w:val="24"/>
          <w:szCs w:val="24"/>
          <w:lang w:val="en-US"/>
        </w:rPr>
        <w:t>For participants in NKP group, knee extensor tone correlated significantly with performance in TUG (r=0.646; r</w:t>
      </w:r>
      <w:r w:rsidRPr="003A0973">
        <w:rPr>
          <w:rFonts w:ascii="Cambria" w:hAnsi="Cambria" w:cs="Arial"/>
          <w:sz w:val="24"/>
          <w:szCs w:val="24"/>
          <w:vertAlign w:val="superscript"/>
          <w:lang w:val="en-US"/>
        </w:rPr>
        <w:t>2</w:t>
      </w:r>
      <w:r w:rsidRPr="003A0973">
        <w:rPr>
          <w:rFonts w:ascii="Cambria" w:hAnsi="Cambria" w:cs="Arial"/>
          <w:sz w:val="24"/>
          <w:szCs w:val="24"/>
          <w:lang w:val="en-US"/>
        </w:rPr>
        <w:t>=0.42; p=0.005), standing (r= 0.474; r</w:t>
      </w:r>
      <w:r w:rsidRPr="003A0973">
        <w:rPr>
          <w:rFonts w:ascii="Cambria" w:hAnsi="Cambria" w:cs="Arial"/>
          <w:sz w:val="24"/>
          <w:szCs w:val="24"/>
          <w:vertAlign w:val="superscript"/>
          <w:lang w:val="en-US"/>
        </w:rPr>
        <w:t>2</w:t>
      </w:r>
      <w:r w:rsidRPr="003A0973">
        <w:rPr>
          <w:rFonts w:ascii="Cambria" w:hAnsi="Cambria" w:cs="Arial"/>
          <w:sz w:val="24"/>
          <w:szCs w:val="24"/>
          <w:lang w:val="en-US"/>
        </w:rPr>
        <w:t>=0.22; p=0.055) and walking long distances (r=0.575; r</w:t>
      </w:r>
      <w:r w:rsidRPr="003A0973">
        <w:rPr>
          <w:rFonts w:ascii="Cambria" w:hAnsi="Cambria" w:cs="Arial"/>
          <w:sz w:val="24"/>
          <w:szCs w:val="24"/>
          <w:vertAlign w:val="superscript"/>
          <w:lang w:val="en-US"/>
        </w:rPr>
        <w:t>2</w:t>
      </w:r>
      <w:r w:rsidRPr="003A0973">
        <w:rPr>
          <w:rFonts w:ascii="Cambria" w:hAnsi="Cambria" w:cs="Arial"/>
          <w:sz w:val="24"/>
          <w:szCs w:val="24"/>
          <w:lang w:val="en-US"/>
        </w:rPr>
        <w:t>=0.12; p=0.016). High knee flexor tone correlated significantly with the need for caregiver support (r=0.454; r</w:t>
      </w:r>
      <w:r w:rsidRPr="003A0973">
        <w:rPr>
          <w:rFonts w:ascii="Cambria" w:hAnsi="Cambria" w:cs="Arial"/>
          <w:sz w:val="24"/>
          <w:szCs w:val="24"/>
          <w:vertAlign w:val="superscript"/>
          <w:lang w:val="en-US"/>
        </w:rPr>
        <w:t>2</w:t>
      </w:r>
      <w:r w:rsidRPr="003A0973">
        <w:rPr>
          <w:rFonts w:ascii="Cambria" w:hAnsi="Cambria" w:cs="Arial"/>
          <w:sz w:val="24"/>
          <w:szCs w:val="24"/>
          <w:lang w:val="en-US"/>
        </w:rPr>
        <w:t>=0.21; p=0.067). Statistically significant associations between body functions and structures, activities and participation and personal factors, for patients with NKP are fully presented in Figure 3.</w:t>
      </w:r>
    </w:p>
    <w:p w:rsidR="00ED64FA" w:rsidRDefault="00ED64FA" w:rsidP="00ED64FA">
      <w:pPr>
        <w:autoSpaceDE w:val="0"/>
        <w:autoSpaceDN w:val="0"/>
        <w:adjustRightInd w:val="0"/>
        <w:spacing w:after="0" w:line="360" w:lineRule="auto"/>
        <w:jc w:val="both"/>
        <w:rPr>
          <w:rFonts w:ascii="Cambria" w:hAnsi="Cambria" w:cs="Arial"/>
          <w:sz w:val="24"/>
          <w:szCs w:val="24"/>
          <w:lang w:val="en-US"/>
        </w:rPr>
      </w:pPr>
    </w:p>
    <w:p w:rsidR="00ED64FA" w:rsidRDefault="00ED64FA" w:rsidP="00ED64FA">
      <w:pPr>
        <w:autoSpaceDE w:val="0"/>
        <w:autoSpaceDN w:val="0"/>
        <w:adjustRightInd w:val="0"/>
        <w:spacing w:after="0" w:line="240" w:lineRule="auto"/>
        <w:jc w:val="both"/>
        <w:rPr>
          <w:rFonts w:ascii="Arial" w:hAnsi="Arial" w:cs="Arial"/>
          <w:sz w:val="16"/>
          <w:szCs w:val="16"/>
          <w:lang w:val="en-US"/>
        </w:rPr>
      </w:pPr>
      <w:r w:rsidRPr="00B2117E">
        <w:rPr>
          <w:rFonts w:ascii="Arial" w:hAnsi="Arial" w:cs="Arial"/>
          <w:b/>
          <w:sz w:val="16"/>
          <w:szCs w:val="16"/>
          <w:lang w:val="en-US"/>
        </w:rPr>
        <w:t xml:space="preserve">Figure </w:t>
      </w:r>
      <w:r>
        <w:rPr>
          <w:rFonts w:ascii="Arial" w:hAnsi="Arial" w:cs="Arial"/>
          <w:b/>
          <w:sz w:val="16"/>
          <w:szCs w:val="16"/>
          <w:lang w:val="en-US"/>
        </w:rPr>
        <w:t>3</w:t>
      </w:r>
      <w:r w:rsidRPr="00B2117E">
        <w:rPr>
          <w:rFonts w:ascii="Arial" w:hAnsi="Arial" w:cs="Arial"/>
          <w:b/>
          <w:sz w:val="16"/>
          <w:szCs w:val="16"/>
          <w:lang w:val="en-US"/>
        </w:rPr>
        <w:t>.</w:t>
      </w:r>
      <w:r>
        <w:rPr>
          <w:rFonts w:ascii="Arial" w:hAnsi="Arial" w:cs="Arial"/>
          <w:sz w:val="16"/>
          <w:szCs w:val="16"/>
          <w:lang w:val="en-US"/>
        </w:rPr>
        <w:t xml:space="preserve"> Template of the most relevant categories for participants with NKP</w:t>
      </w:r>
      <w:r w:rsidRPr="005908B8">
        <w:rPr>
          <w:rFonts w:ascii="Arial" w:hAnsi="Arial" w:cs="Arial"/>
          <w:sz w:val="16"/>
          <w:szCs w:val="16"/>
          <w:lang w:val="en-US"/>
        </w:rPr>
        <w:t xml:space="preserve"> </w:t>
      </w:r>
      <w:r>
        <w:rPr>
          <w:rFonts w:ascii="Arial" w:hAnsi="Arial" w:cs="Arial"/>
          <w:sz w:val="16"/>
          <w:szCs w:val="16"/>
          <w:lang w:val="en-US"/>
        </w:rPr>
        <w:t xml:space="preserve">considering the significant correlations found. </w:t>
      </w:r>
    </w:p>
    <w:p w:rsidR="00ED64FA" w:rsidRPr="00526E26" w:rsidRDefault="00ED64FA" w:rsidP="00ED64FA">
      <w:pPr>
        <w:autoSpaceDE w:val="0"/>
        <w:autoSpaceDN w:val="0"/>
        <w:adjustRightInd w:val="0"/>
        <w:spacing w:after="0" w:line="240" w:lineRule="auto"/>
        <w:jc w:val="both"/>
        <w:rPr>
          <w:rFonts w:ascii="Arial" w:hAnsi="Arial" w:cs="Arial"/>
          <w:sz w:val="16"/>
          <w:szCs w:val="16"/>
          <w:lang w:val="en-US"/>
        </w:rPr>
      </w:pPr>
    </w:p>
    <w:p w:rsidR="00ED64FA" w:rsidRDefault="00ED64FA" w:rsidP="00ED64FA">
      <w:pPr>
        <w:autoSpaceDE w:val="0"/>
        <w:autoSpaceDN w:val="0"/>
        <w:adjustRightInd w:val="0"/>
        <w:spacing w:after="0" w:line="360" w:lineRule="auto"/>
        <w:jc w:val="both"/>
        <w:rPr>
          <w:rFonts w:ascii="Arial" w:hAnsi="Arial" w:cs="Arial"/>
          <w:sz w:val="20"/>
          <w:szCs w:val="20"/>
          <w:lang w:val="en-US"/>
        </w:rPr>
      </w:pPr>
      <w:r>
        <w:rPr>
          <w:rFonts w:ascii="Arial" w:hAnsi="Arial" w:cs="Arial"/>
          <w:noProof/>
          <w:sz w:val="20"/>
          <w:szCs w:val="20"/>
          <w:lang w:eastAsia="en-GB" w:bidi="he-IL"/>
        </w:rPr>
        <mc:AlternateContent>
          <mc:Choice Requires="wps">
            <w:drawing>
              <wp:anchor distT="4294967291" distB="4294967291" distL="114300" distR="114300" simplePos="0" relativeHeight="251670528" behindDoc="0" locked="0" layoutInCell="1" allowOverlap="1">
                <wp:simplePos x="0" y="0"/>
                <wp:positionH relativeFrom="column">
                  <wp:posOffset>2216785</wp:posOffset>
                </wp:positionH>
                <wp:positionV relativeFrom="paragraph">
                  <wp:posOffset>387984</wp:posOffset>
                </wp:positionV>
                <wp:extent cx="259080" cy="0"/>
                <wp:effectExtent l="38100" t="76200" r="26670"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1B266" id="Straight Arrow Connector 2" o:spid="_x0000_s1026" type="#_x0000_t32" style="position:absolute;margin-left:174.55pt;margin-top:30.55pt;width:20.4pt;height:0;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">
                <v:stroke startarrow="block" endarrow="block"/>
              </v:shape>
            </w:pict>
          </mc:Fallback>
        </mc:AlternateContent>
      </w:r>
      <w:r>
        <w:rPr>
          <w:rFonts w:ascii="Arial" w:hAnsi="Arial" w:cs="Arial"/>
          <w:noProof/>
          <w:sz w:val="20"/>
          <w:szCs w:val="20"/>
          <w:lang w:eastAsia="en-GB" w:bidi="he-IL"/>
        </w:rPr>
        <mc:AlternateContent>
          <mc:Choice Requires="wps">
            <w:drawing>
              <wp:anchor distT="0" distB="0" distL="114298" distR="114298" simplePos="0" relativeHeight="251671552" behindDoc="0" locked="0" layoutInCell="1" allowOverlap="1">
                <wp:simplePos x="0" y="0"/>
                <wp:positionH relativeFrom="column">
                  <wp:posOffset>2355214</wp:posOffset>
                </wp:positionH>
                <wp:positionV relativeFrom="paragraph">
                  <wp:posOffset>488315</wp:posOffset>
                </wp:positionV>
                <wp:extent cx="0" cy="609600"/>
                <wp:effectExtent l="76200" t="38100" r="57150"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6889B" id="Straight Arrow Connector 1" o:spid="_x0000_s1026" type="#_x0000_t32" style="position:absolute;margin-left:185.45pt;margin-top:38.45pt;width:0;height:48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">
                <v:stroke startarrow="block" endarrow="block"/>
              </v:shape>
            </w:pict>
          </mc:Fallback>
        </mc:AlternateContent>
      </w:r>
      <w:r>
        <w:rPr>
          <w:rFonts w:ascii="Arial" w:hAnsi="Arial" w:cs="Arial"/>
          <w:noProof/>
          <w:sz w:val="20"/>
          <w:szCs w:val="20"/>
          <w:lang w:eastAsia="en-GB" w:bidi="he-IL"/>
        </w:rPr>
        <w:drawing>
          <wp:inline distT="0" distB="0" distL="0" distR="0" wp14:anchorId="5AFD23E0" wp14:editId="3C5626A3">
            <wp:extent cx="4657725" cy="2279015"/>
            <wp:effectExtent l="0" t="57150" r="0" b="45085"/>
            <wp:docPr id="9" name="Picture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D64FA" w:rsidRPr="00397859" w:rsidRDefault="00ED64FA" w:rsidP="00ED64FA">
      <w:pPr>
        <w:autoSpaceDE w:val="0"/>
        <w:autoSpaceDN w:val="0"/>
        <w:adjustRightInd w:val="0"/>
        <w:spacing w:after="0" w:line="360" w:lineRule="auto"/>
        <w:jc w:val="both"/>
        <w:rPr>
          <w:rFonts w:ascii="Cambria" w:hAnsi="Cambria" w:cs="Arial"/>
          <w:lang w:val="en-US"/>
        </w:rPr>
      </w:pPr>
    </w:p>
    <w:p w:rsidR="00ED64FA" w:rsidRPr="003A0973" w:rsidRDefault="00ED64FA" w:rsidP="00ED64FA">
      <w:pPr>
        <w:pStyle w:val="Heading3"/>
        <w:spacing w:line="360" w:lineRule="auto"/>
        <w:rPr>
          <w:rFonts w:asciiTheme="majorHAnsi" w:hAnsiTheme="majorHAnsi" w:cs="Arial"/>
          <w:color w:val="auto"/>
          <w:sz w:val="24"/>
          <w:szCs w:val="24"/>
          <w:lang w:val="en-US"/>
        </w:rPr>
      </w:pPr>
      <w:bookmarkStart w:id="16" w:name="_Toc415324201"/>
      <w:r w:rsidRPr="003A0973">
        <w:rPr>
          <w:rFonts w:asciiTheme="majorHAnsi" w:hAnsiTheme="majorHAnsi" w:cs="Arial"/>
          <w:color w:val="auto"/>
          <w:sz w:val="24"/>
          <w:szCs w:val="24"/>
          <w:lang w:val="en-US"/>
        </w:rPr>
        <w:t>Discussion</w:t>
      </w:r>
      <w:bookmarkEnd w:id="16"/>
    </w:p>
    <w:p w:rsidR="00ED64FA" w:rsidRPr="003A0973" w:rsidRDefault="00ED64FA" w:rsidP="00ED64FA">
      <w:pPr>
        <w:pStyle w:val="CommentText"/>
        <w:spacing w:after="0" w:line="360" w:lineRule="auto"/>
        <w:jc w:val="both"/>
        <w:rPr>
          <w:rFonts w:asciiTheme="majorHAnsi" w:hAnsiTheme="majorHAnsi" w:cs="Arial"/>
          <w:sz w:val="24"/>
          <w:szCs w:val="24"/>
          <w:lang w:val="en-US"/>
        </w:rPr>
      </w:pPr>
      <w:r w:rsidRPr="003A0973">
        <w:rPr>
          <w:rFonts w:asciiTheme="majorHAnsi" w:hAnsiTheme="majorHAnsi" w:cs="Arial"/>
          <w:sz w:val="24"/>
          <w:szCs w:val="24"/>
          <w:lang w:val="en-US"/>
        </w:rPr>
        <w:t xml:space="preserve">This exploratory study identified AKP during the loading-response at 6 months post-stroke as a key indicator of impaired global functioning on the ICF. AKP assessed by experienced physiotherapists using a simple visual assessment was significantly associated with gait impairments such as walking speed, walking distances, ability to walk on different surfaces, the need for a walking aid, fear of falling and the need for a carer. Our study also identified impairments of knee flexor strength and increased tone in knee flexors and extensors as associated underlying impairments linked to these gait deficits. Visual identification of AKP can therefore act as a simple clinical indicator of the need to assess and, when appropriate, to treat, the body structure and activity related parameters identified in this study. This is important, given the negative impact on personal independence </w:t>
      </w:r>
      <w:r w:rsidRPr="003A0973">
        <w:rPr>
          <w:rFonts w:asciiTheme="majorHAnsi" w:hAnsiTheme="majorHAnsi" w:cs="Arial"/>
          <w:noProof/>
          <w:sz w:val="24"/>
          <w:szCs w:val="24"/>
          <w:lang w:val="en-US"/>
        </w:rPr>
        <w:t>(Jørgensen et al. 1995)</w:t>
      </w:r>
      <w:r w:rsidRPr="003A0973">
        <w:rPr>
          <w:rFonts w:asciiTheme="majorHAnsi" w:hAnsiTheme="majorHAnsi" w:cs="Arial"/>
          <w:sz w:val="24"/>
          <w:szCs w:val="24"/>
          <w:lang w:val="en-US"/>
        </w:rPr>
        <w:t xml:space="preserve">, risk of falls </w:t>
      </w:r>
      <w:r w:rsidRPr="003A0973">
        <w:rPr>
          <w:rFonts w:asciiTheme="majorHAnsi" w:hAnsiTheme="majorHAnsi" w:cs="Arial"/>
          <w:noProof/>
          <w:sz w:val="24"/>
          <w:szCs w:val="24"/>
          <w:lang w:val="en-US"/>
        </w:rPr>
        <w:t>(Patterson et al. 2007)</w:t>
      </w:r>
      <w:r w:rsidRPr="003A0973">
        <w:rPr>
          <w:rFonts w:asciiTheme="majorHAnsi" w:hAnsiTheme="majorHAnsi" w:cs="Arial"/>
          <w:sz w:val="24"/>
          <w:szCs w:val="24"/>
          <w:lang w:val="en-US"/>
        </w:rPr>
        <w:t xml:space="preserve"> and increased treatment and care costs </w:t>
      </w:r>
      <w:r w:rsidRPr="003A0973">
        <w:rPr>
          <w:rFonts w:asciiTheme="majorHAnsi" w:hAnsiTheme="majorHAnsi" w:cs="Arial"/>
          <w:noProof/>
          <w:sz w:val="24"/>
          <w:szCs w:val="24"/>
          <w:lang w:val="en-US"/>
        </w:rPr>
        <w:t>(Levine, Albert, Hokenstad, Halper, Hart and Gould 2006)</w:t>
      </w:r>
      <w:r w:rsidRPr="003A0973">
        <w:rPr>
          <w:rFonts w:asciiTheme="majorHAnsi" w:hAnsiTheme="majorHAnsi" w:cs="Arial"/>
          <w:sz w:val="24"/>
          <w:szCs w:val="24"/>
          <w:lang w:val="en-US"/>
        </w:rPr>
        <w:t xml:space="preserve"> which appear to be linked to AKP.</w:t>
      </w:r>
    </w:p>
    <w:p w:rsidR="00ED64FA" w:rsidRPr="003A0973" w:rsidRDefault="00ED64FA" w:rsidP="00ED64FA">
      <w:pPr>
        <w:pStyle w:val="CommentText"/>
        <w:spacing w:after="0" w:line="360" w:lineRule="auto"/>
        <w:jc w:val="both"/>
        <w:rPr>
          <w:rFonts w:asciiTheme="majorHAnsi" w:hAnsiTheme="majorHAnsi" w:cs="Arial"/>
          <w:sz w:val="24"/>
          <w:szCs w:val="24"/>
          <w:lang w:val="en-US"/>
        </w:rPr>
      </w:pPr>
    </w:p>
    <w:p w:rsidR="00ED64FA" w:rsidRPr="0030300B" w:rsidRDefault="00ED64FA" w:rsidP="00ED64FA">
      <w:pPr>
        <w:pStyle w:val="CommentText"/>
        <w:spacing w:after="0" w:line="360" w:lineRule="auto"/>
        <w:jc w:val="both"/>
        <w:rPr>
          <w:rFonts w:asciiTheme="majorHAnsi" w:hAnsiTheme="majorHAnsi"/>
          <w:sz w:val="24"/>
          <w:szCs w:val="24"/>
          <w:lang w:val="en-US"/>
        </w:rPr>
      </w:pPr>
      <w:r w:rsidRPr="003A0973">
        <w:rPr>
          <w:rFonts w:asciiTheme="majorHAnsi" w:hAnsiTheme="majorHAnsi" w:cs="Arial"/>
          <w:sz w:val="24"/>
          <w:szCs w:val="24"/>
          <w:lang w:val="en-US"/>
        </w:rPr>
        <w:t xml:space="preserve">The findings of this study suggest that knee flexor weakness and spasticity in flexors and extensors may contribute to abnormal knee posture in the loading-response. Previous literature, identified weakness of knee extensors as the cause of excessive knee flexion and increased extensor tone as the cause of excessive knee extension during loading-response </w:t>
      </w:r>
      <w:r w:rsidRPr="003A0973">
        <w:rPr>
          <w:rFonts w:asciiTheme="majorHAnsi" w:hAnsiTheme="majorHAnsi" w:cs="Arial"/>
          <w:noProof/>
          <w:sz w:val="24"/>
          <w:szCs w:val="24"/>
          <w:lang w:val="en-US"/>
        </w:rPr>
        <w:t>(Shiavi R, Bugle Hj and T. 1987; Nakamura, Watanabe, Handa and Morohashi 1988; Bohannon 1991; Olney and Richards 1996; Bohannon 1997; Gerrits, Beltman, Koppe, Konijnenbelt, Elich, de Haan et al. 2009)</w:t>
      </w:r>
      <w:r w:rsidRPr="003A0973">
        <w:rPr>
          <w:rFonts w:asciiTheme="majorHAnsi" w:hAnsiTheme="majorHAnsi" w:cs="Arial"/>
          <w:sz w:val="24"/>
          <w:szCs w:val="24"/>
          <w:lang w:val="en-US"/>
        </w:rPr>
        <w:t xml:space="preserve">. Our results also confirm an association between extensor hypertonicity and AKP but none with knee extensor weakness. Moreover, our results indicate that impairments of knee flexor strength and tone are also associated with abnormal knee posture. </w:t>
      </w:r>
      <w:r w:rsidRPr="003A0973">
        <w:rPr>
          <w:rFonts w:asciiTheme="majorHAnsi" w:eastAsia="TimesLTStd-Roman" w:hAnsiTheme="majorHAnsi" w:cs="Arial"/>
          <w:sz w:val="24"/>
          <w:szCs w:val="24"/>
          <w:lang w:val="en-US"/>
        </w:rPr>
        <w:t xml:space="preserve">There has been relatively little exploration of the importance of </w:t>
      </w:r>
      <w:r w:rsidRPr="003A0973">
        <w:rPr>
          <w:rFonts w:asciiTheme="majorHAnsi" w:hAnsiTheme="majorHAnsi" w:cs="Arial"/>
          <w:sz w:val="24"/>
          <w:szCs w:val="24"/>
          <w:shd w:val="clear" w:color="auto" w:fill="FFFFFF"/>
          <w:lang w:val="en-US"/>
        </w:rPr>
        <w:t xml:space="preserve">knee flexor weakness in post-stroke gait although recent studies have indicated isometric flexor weakness to be greater than that of the extensors in those with hemiparesis </w:t>
      </w:r>
      <w:r w:rsidRPr="003A0973">
        <w:rPr>
          <w:rFonts w:asciiTheme="majorHAnsi" w:hAnsiTheme="majorHAnsi" w:cs="Arial"/>
          <w:noProof/>
          <w:sz w:val="24"/>
          <w:szCs w:val="24"/>
          <w:shd w:val="clear" w:color="auto" w:fill="FFFFFF"/>
          <w:lang w:val="en-US"/>
        </w:rPr>
        <w:t>(Olawale O. A., Ajiboye A. O.  and V. 2003; Flansbjer, Lexell and Brogårdh 2012)</w:t>
      </w:r>
      <w:r w:rsidRPr="003A0973">
        <w:rPr>
          <w:rFonts w:asciiTheme="majorHAnsi" w:hAnsiTheme="majorHAnsi" w:cs="Arial"/>
          <w:sz w:val="24"/>
          <w:szCs w:val="24"/>
          <w:shd w:val="clear" w:color="auto" w:fill="FFFFFF"/>
          <w:lang w:val="en-US"/>
        </w:rPr>
        <w:t xml:space="preserve">. There are </w:t>
      </w:r>
      <w:r w:rsidRPr="003A0973">
        <w:rPr>
          <w:rFonts w:asciiTheme="majorHAnsi" w:eastAsia="TimesLTStd-Roman" w:hAnsiTheme="majorHAnsi" w:cs="Arial"/>
          <w:sz w:val="24"/>
          <w:szCs w:val="24"/>
          <w:lang w:val="en-US"/>
        </w:rPr>
        <w:t xml:space="preserve">logical reasons for </w:t>
      </w:r>
      <w:r w:rsidRPr="003A0973">
        <w:rPr>
          <w:rFonts w:asciiTheme="majorHAnsi" w:hAnsiTheme="majorHAnsi" w:cs="Arial"/>
          <w:sz w:val="24"/>
          <w:szCs w:val="24"/>
          <w:lang w:val="en-US"/>
        </w:rPr>
        <w:t xml:space="preserve">the development of knee flexor weakness in patients with AKP. First, there is a tendency to develop selective weakness in short muscles after stroke </w:t>
      </w:r>
      <w:r w:rsidRPr="003A0973">
        <w:rPr>
          <w:rFonts w:asciiTheme="majorHAnsi" w:hAnsiTheme="majorHAnsi" w:cs="Arial"/>
          <w:noProof/>
          <w:sz w:val="24"/>
          <w:szCs w:val="24"/>
          <w:lang w:val="en-US"/>
        </w:rPr>
        <w:t>(Ada, Canning and Low 2003)</w:t>
      </w:r>
      <w:r w:rsidRPr="003A0973">
        <w:rPr>
          <w:rFonts w:asciiTheme="majorHAnsi" w:hAnsiTheme="majorHAnsi" w:cs="Arial"/>
          <w:sz w:val="24"/>
          <w:szCs w:val="24"/>
          <w:lang w:val="en-US"/>
        </w:rPr>
        <w:t xml:space="preserve">; this is likely to occur in people who walk on a hyperflexed knee. Alternatively, knee flexor weakness can be developed because of the lack of minimum concentric work </w:t>
      </w:r>
      <w:r w:rsidRPr="003A0973">
        <w:rPr>
          <w:rFonts w:asciiTheme="majorHAnsi" w:eastAsia="Arial Unicode MS" w:hAnsiTheme="majorHAnsi" w:cs="Arial"/>
          <w:noProof/>
          <w:sz w:val="24"/>
          <w:szCs w:val="24"/>
          <w:shd w:val="clear" w:color="auto" w:fill="FFFFFF"/>
          <w:lang w:val="en-US"/>
        </w:rPr>
        <w:t>(Kim and Eng 2004; O'Sullivan and Schimtz 2010)</w:t>
      </w:r>
      <w:r w:rsidRPr="003A0973">
        <w:rPr>
          <w:rFonts w:asciiTheme="majorHAnsi" w:eastAsia="Arial Unicode MS" w:hAnsiTheme="majorHAnsi" w:cs="Arial"/>
          <w:sz w:val="24"/>
          <w:szCs w:val="24"/>
          <w:shd w:val="clear" w:color="auto" w:fill="FFFFFF"/>
          <w:lang w:val="en-US"/>
        </w:rPr>
        <w:t xml:space="preserve">; this is likely to be present in people who walked on a hypoflexed knee. </w:t>
      </w:r>
      <w:r w:rsidRPr="003A0973">
        <w:rPr>
          <w:rFonts w:asciiTheme="majorHAnsi" w:hAnsiTheme="majorHAnsi" w:cs="Arial"/>
          <w:sz w:val="24"/>
          <w:szCs w:val="24"/>
          <w:lang w:val="en-US"/>
        </w:rPr>
        <w:t xml:space="preserve">In people with AKP, restriction in activities and participation (moving around and walking short/long distances) were associated with impairment in knee flexor strength; for those with NKP, high </w:t>
      </w:r>
      <w:r w:rsidRPr="003A0973">
        <w:rPr>
          <w:rFonts w:asciiTheme="majorHAnsi" w:hAnsiTheme="majorHAnsi" w:cs="Arial"/>
          <w:sz w:val="24"/>
          <w:szCs w:val="24"/>
          <w:shd w:val="clear" w:color="auto" w:fill="FFFFFF"/>
          <w:lang w:val="en-US"/>
        </w:rPr>
        <w:t xml:space="preserve">knee extensor tone was associated with restrictions in standing, in walking short/ long distances and the need of more caregiver support). It appears therefore, that the global functioning of those with normal or abnormal knee posture is differentially affected by weakness or spasticity. </w:t>
      </w:r>
      <w:r w:rsidRPr="003A0973">
        <w:rPr>
          <w:rFonts w:asciiTheme="majorHAnsi" w:eastAsia="Arial Unicode MS" w:hAnsiTheme="majorHAnsi" w:cs="Arial"/>
          <w:sz w:val="24"/>
          <w:szCs w:val="24"/>
          <w:shd w:val="clear" w:color="auto" w:fill="FFFFFF"/>
          <w:lang w:val="en-US"/>
        </w:rPr>
        <w:t>Knee posture could be therefore a good potential parameter to help researchers and clinicians define appropriately tailored rehabilitation strategies post-stroke.</w:t>
      </w:r>
      <w:r w:rsidRPr="0030300B">
        <w:rPr>
          <w:rFonts w:asciiTheme="majorHAnsi" w:hAnsiTheme="majorHAnsi"/>
          <w:sz w:val="24"/>
          <w:szCs w:val="24"/>
          <w:lang w:val="en-US"/>
        </w:rPr>
        <w:t xml:space="preserve">Our results demonstrated significantly different levels of spasticity and relationships to global functioning between those with AKP and NKP. In particular, knee extensor spasticity appeared to affect standing ability, gait speed and distance more in those with NKP. One previous study </w:t>
      </w:r>
      <w:r w:rsidRPr="0030300B">
        <w:rPr>
          <w:rFonts w:asciiTheme="majorHAnsi" w:hAnsiTheme="majorHAnsi"/>
          <w:noProof/>
          <w:sz w:val="24"/>
          <w:szCs w:val="24"/>
          <w:lang w:val="en-US"/>
        </w:rPr>
        <w:t>(Bhakta 2000)</w:t>
      </w:r>
      <w:r w:rsidRPr="0030300B">
        <w:rPr>
          <w:rFonts w:asciiTheme="majorHAnsi" w:hAnsiTheme="majorHAnsi"/>
          <w:sz w:val="24"/>
          <w:szCs w:val="24"/>
          <w:lang w:val="en-US"/>
        </w:rPr>
        <w:t xml:space="preserve"> confirmed that the knee extensor spasticity often developed after stroke as a compensation to allow weight bearing, with high extensor tone increasing stability but having consequent reduction in walking efficiency (such as speed). Thus, spasticity can be a compensatory strategy promoting functioning, albeit at reduced efficiency. However, a negative effect of knee flexor spasticity was observed in NKP patients´ dependence on caregivers for performing daily activities post-stroke. Which probably explained this association is that high spasticity of knee flexors may inhibit adequate voluntary activation of knee extensors, that is necessary to perform  functional activities, such as walking, stair climbing, and sitting down </w:t>
      </w:r>
      <w:r w:rsidRPr="0030300B">
        <w:rPr>
          <w:rFonts w:asciiTheme="majorHAnsi" w:hAnsiTheme="majorHAnsi"/>
          <w:noProof/>
          <w:sz w:val="24"/>
          <w:szCs w:val="24"/>
          <w:lang w:val="en-US"/>
        </w:rPr>
        <w:t>(Clark, Condliffe and Patten 2006; Horstman, Beltman, Gerrits, Koppe, Janssen, Elich et al. 2008)</w:t>
      </w:r>
      <w:r w:rsidRPr="0030300B">
        <w:rPr>
          <w:rFonts w:asciiTheme="majorHAnsi" w:hAnsiTheme="majorHAnsi"/>
          <w:sz w:val="24"/>
          <w:szCs w:val="24"/>
          <w:lang w:val="en-US"/>
        </w:rPr>
        <w:t xml:space="preserve">. The relationship between knee flexor spasticity and carer dependency could provide therefore important societal and economic insights in the rehabilitation post-stroke. No differences between groups (AKP, NKP) were detected in motor reflex and motor control using the Fugl-Meyer, yet, using the MAS, significantly higher spasticity was recorded for participants with IKP. This is a surprising result, given that spasticity is, by definition an abnormality of reflex activity. The MAS, although often used in clinical practice, does not reliably distinguish between the resistance to passive stretch caused by the tonic stretch reflex or by possible intrinsic changes to the viscoelastic properties of muscles </w:t>
      </w:r>
      <w:r w:rsidRPr="0030300B">
        <w:rPr>
          <w:rFonts w:asciiTheme="majorHAnsi" w:hAnsiTheme="majorHAnsi"/>
          <w:noProof/>
          <w:sz w:val="24"/>
          <w:szCs w:val="24"/>
          <w:lang w:val="en-US"/>
        </w:rPr>
        <w:t>(Sommerfeld, Eek, Svensson, Holmqvist and von Arbin 2004)</w:t>
      </w:r>
      <w:r w:rsidRPr="0030300B">
        <w:rPr>
          <w:rFonts w:asciiTheme="majorHAnsi" w:hAnsiTheme="majorHAnsi"/>
          <w:sz w:val="24"/>
          <w:szCs w:val="24"/>
          <w:lang w:val="en-US"/>
        </w:rPr>
        <w:t xml:space="preserve">. Furthermore, post-stroke the increase in resistance to passive stretch tends to be only associated with viscoelastic muscle changes and not with neural components (tonic stretch reflex) </w:t>
      </w:r>
      <w:r w:rsidRPr="0030300B">
        <w:rPr>
          <w:rFonts w:asciiTheme="majorHAnsi" w:hAnsiTheme="majorHAnsi"/>
          <w:noProof/>
          <w:sz w:val="24"/>
          <w:szCs w:val="24"/>
          <w:lang w:val="en-US"/>
        </w:rPr>
        <w:t>(Bakheit, Maynard, Curnow, Hudson and Kodapala 2003)</w:t>
      </w:r>
      <w:r w:rsidRPr="0030300B">
        <w:rPr>
          <w:rFonts w:asciiTheme="majorHAnsi" w:hAnsiTheme="majorHAnsi"/>
          <w:sz w:val="24"/>
          <w:szCs w:val="24"/>
          <w:lang w:val="en-US"/>
        </w:rPr>
        <w:t>. Our findings further challenge the validity of the MAS as a measure of spasticity.</w:t>
      </w:r>
    </w:p>
    <w:p w:rsidR="00ED64FA" w:rsidRPr="003A0973" w:rsidRDefault="00ED64FA" w:rsidP="00ED64FA">
      <w:pPr>
        <w:autoSpaceDE w:val="0"/>
        <w:autoSpaceDN w:val="0"/>
        <w:adjustRightInd w:val="0"/>
        <w:spacing w:after="0" w:line="360" w:lineRule="auto"/>
        <w:jc w:val="both"/>
        <w:rPr>
          <w:rFonts w:asciiTheme="majorHAnsi" w:hAnsiTheme="majorHAnsi" w:cs="Arial"/>
          <w:sz w:val="24"/>
          <w:szCs w:val="24"/>
          <w:lang w:val="en-US"/>
        </w:rPr>
      </w:pPr>
      <w:r w:rsidRPr="003A0973">
        <w:rPr>
          <w:rFonts w:asciiTheme="majorHAnsi" w:hAnsiTheme="majorHAnsi" w:cs="Arial"/>
          <w:sz w:val="24"/>
          <w:szCs w:val="24"/>
          <w:lang w:val="en-US"/>
        </w:rPr>
        <w:t xml:space="preserve">Although the need for caregiver support was associated with other ICF components in people with NKP, no significant correlations were found in people with AKP. This gap in our findings hinders the earlier identification of rehabilitation priorities in this group. As the functional dependence is a great social financial burden after stroke </w:t>
      </w:r>
      <w:r w:rsidRPr="003A0973">
        <w:rPr>
          <w:rFonts w:asciiTheme="majorHAnsi" w:hAnsiTheme="majorHAnsi" w:cs="Arial"/>
          <w:noProof/>
          <w:sz w:val="24"/>
          <w:szCs w:val="24"/>
          <w:lang w:val="en-US"/>
        </w:rPr>
        <w:t>(Han and Haley 1999; Burman 2001; Levine et al. 2006)</w:t>
      </w:r>
      <w:r w:rsidRPr="003A0973">
        <w:rPr>
          <w:rFonts w:asciiTheme="majorHAnsi" w:hAnsiTheme="majorHAnsi" w:cs="Arial"/>
          <w:sz w:val="24"/>
          <w:szCs w:val="24"/>
          <w:lang w:val="en-US"/>
        </w:rPr>
        <w:t xml:space="preserve">, future related studies should adopt other clinical measures (in addition to strength, spasticity etc.) to further explore other possible associations with the caregiver support requirement in people with AKP. </w:t>
      </w:r>
    </w:p>
    <w:p w:rsidR="00ED64FA" w:rsidRPr="003A0973" w:rsidRDefault="00ED64FA" w:rsidP="00ED64FA">
      <w:pPr>
        <w:pStyle w:val="CommentText"/>
        <w:spacing w:after="0" w:line="360" w:lineRule="auto"/>
        <w:jc w:val="both"/>
        <w:rPr>
          <w:rFonts w:asciiTheme="majorHAnsi" w:hAnsiTheme="majorHAnsi" w:cs="Arial"/>
          <w:sz w:val="24"/>
          <w:szCs w:val="24"/>
          <w:lang w:val="en-US"/>
        </w:rPr>
      </w:pPr>
      <w:r w:rsidRPr="003A0973">
        <w:rPr>
          <w:rFonts w:asciiTheme="majorHAnsi" w:hAnsiTheme="majorHAnsi" w:cs="Arial"/>
          <w:sz w:val="24"/>
          <w:szCs w:val="24"/>
          <w:lang w:val="en-US"/>
        </w:rPr>
        <w:t xml:space="preserve">Our data showed at 6 months post stroke, all participants (independent of knee posture) had severe difficulties in participation in community, social and civic life. Although relationships between walking and reduced participation were identified in this study, it is clear that return to full and meaningful community integration requires more than a focus on physical functioning, confirming previous research </w:t>
      </w:r>
      <w:r w:rsidRPr="003A0973">
        <w:rPr>
          <w:rFonts w:asciiTheme="majorHAnsi" w:hAnsiTheme="majorHAnsi" w:cs="Arial"/>
          <w:noProof/>
          <w:sz w:val="24"/>
          <w:szCs w:val="24"/>
          <w:lang w:val="en-US"/>
        </w:rPr>
        <w:t>(Treger, Shames, Giaquinto and Ring 2007; Namdari, Pill, Makani and Keenan 2010)</w:t>
      </w:r>
      <w:r w:rsidRPr="003A0973">
        <w:rPr>
          <w:rFonts w:asciiTheme="majorHAnsi" w:hAnsiTheme="majorHAnsi" w:cs="Arial"/>
          <w:sz w:val="24"/>
          <w:szCs w:val="24"/>
          <w:lang w:val="en-US"/>
        </w:rPr>
        <w:t>.</w:t>
      </w:r>
    </w:p>
    <w:p w:rsidR="00ED64FA" w:rsidRPr="003A0973" w:rsidRDefault="00ED64FA" w:rsidP="00ED64FA">
      <w:pPr>
        <w:pStyle w:val="CommentText"/>
        <w:spacing w:after="0" w:line="360" w:lineRule="auto"/>
        <w:jc w:val="both"/>
        <w:rPr>
          <w:rFonts w:asciiTheme="majorHAnsi" w:hAnsiTheme="majorHAnsi" w:cs="Arial"/>
          <w:sz w:val="24"/>
          <w:szCs w:val="24"/>
          <w:lang w:val="en-US"/>
        </w:rPr>
      </w:pPr>
    </w:p>
    <w:p w:rsidR="00ED64FA" w:rsidRPr="00305B5C" w:rsidRDefault="00ED64FA" w:rsidP="00ED64FA">
      <w:pPr>
        <w:autoSpaceDE w:val="0"/>
        <w:autoSpaceDN w:val="0"/>
        <w:adjustRightInd w:val="0"/>
        <w:spacing w:after="0" w:line="360" w:lineRule="auto"/>
        <w:jc w:val="both"/>
        <w:rPr>
          <w:rFonts w:asciiTheme="majorHAnsi" w:hAnsiTheme="majorHAnsi" w:cs="Arial"/>
          <w:sz w:val="24"/>
          <w:szCs w:val="24"/>
          <w:lang w:val="en-US"/>
        </w:rPr>
      </w:pPr>
      <w:r w:rsidRPr="003A0973">
        <w:rPr>
          <w:rFonts w:asciiTheme="majorHAnsi" w:hAnsiTheme="majorHAnsi" w:cs="Arial"/>
          <w:sz w:val="24"/>
          <w:szCs w:val="24"/>
          <w:lang w:val="en-US"/>
        </w:rPr>
        <w:t>In summary, this study showed that: (i) impaired knee posture in loading-response is a very disabling impairment, associated with severe restrictions in patients' functioning; (ii) patients with AKP and NKP present different profiles using the ICF template, which might reflect different priorities and long-term treatment needs; (iii) the ICF framework is a useful instrument to report, critique</w:t>
      </w:r>
      <w:r w:rsidRPr="003A0973" w:rsidDel="005C0642">
        <w:rPr>
          <w:rFonts w:asciiTheme="majorHAnsi" w:hAnsiTheme="majorHAnsi" w:cs="Arial"/>
          <w:sz w:val="24"/>
          <w:szCs w:val="24"/>
          <w:lang w:val="en-US"/>
        </w:rPr>
        <w:t xml:space="preserve"> </w:t>
      </w:r>
      <w:r w:rsidRPr="003A0973">
        <w:rPr>
          <w:rFonts w:asciiTheme="majorHAnsi" w:hAnsiTheme="majorHAnsi" w:cs="Arial"/>
          <w:sz w:val="24"/>
          <w:szCs w:val="24"/>
          <w:lang w:val="en-US"/>
        </w:rPr>
        <w:t xml:space="preserve">and correlate </w:t>
      </w:r>
      <w:r w:rsidRPr="003A0973" w:rsidDel="005C0642">
        <w:rPr>
          <w:rFonts w:asciiTheme="majorHAnsi" w:hAnsiTheme="majorHAnsi" w:cs="Arial"/>
          <w:sz w:val="24"/>
          <w:szCs w:val="24"/>
          <w:lang w:val="en-US"/>
        </w:rPr>
        <w:t xml:space="preserve">stroke </w:t>
      </w:r>
      <w:r w:rsidRPr="003A0973">
        <w:rPr>
          <w:rFonts w:asciiTheme="majorHAnsi" w:hAnsiTheme="majorHAnsi" w:cs="Arial"/>
          <w:sz w:val="24"/>
          <w:szCs w:val="24"/>
          <w:lang w:val="en-US"/>
        </w:rPr>
        <w:t xml:space="preserve">clinical </w:t>
      </w:r>
      <w:r w:rsidRPr="003A0973" w:rsidDel="005C0642">
        <w:rPr>
          <w:rFonts w:asciiTheme="majorHAnsi" w:hAnsiTheme="majorHAnsi" w:cs="Arial"/>
          <w:sz w:val="24"/>
          <w:szCs w:val="24"/>
          <w:lang w:val="en-US"/>
        </w:rPr>
        <w:t xml:space="preserve">measures </w:t>
      </w:r>
      <w:r w:rsidRPr="003A0973">
        <w:rPr>
          <w:rFonts w:asciiTheme="majorHAnsi" w:hAnsiTheme="majorHAnsi" w:cs="Arial"/>
          <w:sz w:val="24"/>
          <w:szCs w:val="24"/>
          <w:lang w:val="en-US"/>
        </w:rPr>
        <w:t>using a</w:t>
      </w:r>
      <w:r w:rsidRPr="003A0973" w:rsidDel="005C0642">
        <w:rPr>
          <w:rFonts w:asciiTheme="majorHAnsi" w:hAnsiTheme="majorHAnsi" w:cs="Arial"/>
          <w:sz w:val="24"/>
          <w:szCs w:val="24"/>
          <w:lang w:val="en-US"/>
        </w:rPr>
        <w:t xml:space="preserve"> standardi</w:t>
      </w:r>
      <w:r w:rsidRPr="003A0973">
        <w:rPr>
          <w:rFonts w:asciiTheme="majorHAnsi" w:hAnsiTheme="majorHAnsi" w:cs="Arial"/>
          <w:sz w:val="24"/>
          <w:szCs w:val="24"/>
          <w:lang w:val="en-US"/>
        </w:rPr>
        <w:t>s</w:t>
      </w:r>
      <w:r w:rsidRPr="003A0973" w:rsidDel="005C0642">
        <w:rPr>
          <w:rFonts w:asciiTheme="majorHAnsi" w:hAnsiTheme="majorHAnsi" w:cs="Arial"/>
          <w:sz w:val="24"/>
          <w:szCs w:val="24"/>
          <w:lang w:val="en-US"/>
        </w:rPr>
        <w:t>ed</w:t>
      </w:r>
      <w:r w:rsidRPr="003A0973">
        <w:rPr>
          <w:rFonts w:asciiTheme="majorHAnsi" w:hAnsiTheme="majorHAnsi" w:cs="Arial"/>
          <w:sz w:val="24"/>
          <w:szCs w:val="24"/>
          <w:lang w:val="en-US"/>
        </w:rPr>
        <w:t xml:space="preserve"> language. </w:t>
      </w:r>
    </w:p>
    <w:p w:rsidR="00ED64FA" w:rsidRPr="003A0973" w:rsidRDefault="00ED64FA" w:rsidP="00ED64FA">
      <w:pPr>
        <w:pStyle w:val="Heading3"/>
        <w:spacing w:line="360" w:lineRule="auto"/>
        <w:rPr>
          <w:rFonts w:asciiTheme="majorHAnsi" w:hAnsiTheme="majorHAnsi" w:cs="Arial"/>
          <w:color w:val="auto"/>
          <w:sz w:val="24"/>
          <w:szCs w:val="24"/>
          <w:lang w:val="en-US"/>
        </w:rPr>
      </w:pPr>
      <w:bookmarkStart w:id="17" w:name="_Toc415324202"/>
      <w:r w:rsidRPr="003A0973">
        <w:rPr>
          <w:rFonts w:asciiTheme="majorHAnsi" w:hAnsiTheme="majorHAnsi" w:cs="Arial"/>
          <w:color w:val="auto"/>
          <w:sz w:val="24"/>
          <w:szCs w:val="24"/>
          <w:lang w:val="en-US"/>
        </w:rPr>
        <w:t>Limitations and recommendations for future research</w:t>
      </w:r>
      <w:bookmarkEnd w:id="17"/>
    </w:p>
    <w:p w:rsidR="00ED64FA" w:rsidRPr="003A0973" w:rsidRDefault="00ED64FA" w:rsidP="00ED64FA">
      <w:pPr>
        <w:autoSpaceDE w:val="0"/>
        <w:autoSpaceDN w:val="0"/>
        <w:adjustRightInd w:val="0"/>
        <w:spacing w:after="0" w:line="360" w:lineRule="auto"/>
        <w:jc w:val="both"/>
        <w:rPr>
          <w:rFonts w:asciiTheme="majorHAnsi" w:hAnsiTheme="majorHAnsi" w:cs="Arial"/>
          <w:sz w:val="24"/>
          <w:szCs w:val="24"/>
          <w:lang w:val="en-US"/>
        </w:rPr>
      </w:pPr>
      <w:r w:rsidRPr="003A0973">
        <w:rPr>
          <w:rFonts w:asciiTheme="majorHAnsi" w:hAnsiTheme="majorHAnsi" w:cs="Arial"/>
          <w:sz w:val="24"/>
          <w:szCs w:val="24"/>
          <w:lang w:val="en-US"/>
        </w:rPr>
        <w:t xml:space="preserve">This study present potential limitations. Firstly, this is a cross-sectional descriptive study which can only determine associations rather than cause/effect relationships. Nevertheless, our study provided important clinical indicators suggesting differential patterns of functioning between those presenting with normal and abnormal knee posture during loading. These findings may guide the development of future related studies where gait intervention protocols are tailored to the underlying impairments. Moreover, this study had a relatively small sample size (n= 32). In future studies, larger samples would facilitate more detailed investigation of knee posture, for example, discriminating between participants with knee hyperextension and those with knee hyperflexion. Finally, the clinical measures currently used to assess spasticity (MAS) and motor control (Fugl-Meyer) did not allow distinction between changes in muscle visco-elastic properties or by reflex changes </w:t>
      </w:r>
      <w:r w:rsidRPr="003A0973">
        <w:rPr>
          <w:rFonts w:asciiTheme="majorHAnsi" w:hAnsiTheme="majorHAnsi" w:cs="Arial"/>
          <w:noProof/>
          <w:sz w:val="24"/>
          <w:szCs w:val="24"/>
          <w:lang w:val="en-US"/>
        </w:rPr>
        <w:t>(Patrick and Ada 2006)</w:t>
      </w:r>
      <w:r w:rsidRPr="003A0973">
        <w:rPr>
          <w:rFonts w:asciiTheme="majorHAnsi" w:hAnsiTheme="majorHAnsi" w:cs="Arial"/>
          <w:sz w:val="24"/>
          <w:szCs w:val="24"/>
          <w:lang w:val="en-US"/>
        </w:rPr>
        <w:t>. Measures which enable accurate distinction are needed for further studies.</w:t>
      </w:r>
      <w:r w:rsidRPr="003A0973" w:rsidDel="00162C09">
        <w:rPr>
          <w:rFonts w:asciiTheme="majorHAnsi" w:hAnsiTheme="majorHAnsi" w:cs="Arial"/>
          <w:sz w:val="24"/>
          <w:szCs w:val="24"/>
          <w:lang w:val="en-US"/>
        </w:rPr>
        <w:t xml:space="preserve"> </w:t>
      </w:r>
    </w:p>
    <w:p w:rsidR="00ED64FA" w:rsidRPr="003A0973" w:rsidRDefault="00ED64FA" w:rsidP="00ED64FA">
      <w:pPr>
        <w:pStyle w:val="Heading3"/>
        <w:spacing w:line="360" w:lineRule="auto"/>
        <w:rPr>
          <w:rFonts w:asciiTheme="majorHAnsi" w:hAnsiTheme="majorHAnsi" w:cs="Arial"/>
          <w:color w:val="auto"/>
          <w:sz w:val="24"/>
          <w:szCs w:val="24"/>
          <w:lang w:val="en-US"/>
        </w:rPr>
      </w:pPr>
      <w:bookmarkStart w:id="18" w:name="_Toc415324203"/>
      <w:r w:rsidRPr="003A0973">
        <w:rPr>
          <w:rFonts w:asciiTheme="majorHAnsi" w:hAnsiTheme="majorHAnsi" w:cs="Arial"/>
          <w:color w:val="auto"/>
          <w:sz w:val="24"/>
          <w:szCs w:val="24"/>
          <w:lang w:val="en-US"/>
        </w:rPr>
        <w:t>Conclusions</w:t>
      </w:r>
      <w:bookmarkEnd w:id="18"/>
    </w:p>
    <w:p w:rsidR="00ED64FA" w:rsidRPr="003A0973" w:rsidRDefault="00ED64FA" w:rsidP="00ED64FA">
      <w:pPr>
        <w:spacing w:after="0" w:line="360" w:lineRule="auto"/>
        <w:jc w:val="both"/>
        <w:rPr>
          <w:rFonts w:asciiTheme="majorHAnsi" w:hAnsiTheme="majorHAnsi" w:cs="Arial"/>
          <w:sz w:val="24"/>
          <w:szCs w:val="24"/>
          <w:lang w:val="en-US"/>
        </w:rPr>
      </w:pPr>
      <w:r w:rsidRPr="003A0973">
        <w:rPr>
          <w:rFonts w:asciiTheme="majorHAnsi" w:hAnsiTheme="majorHAnsi" w:cs="Arial"/>
          <w:sz w:val="24"/>
          <w:szCs w:val="24"/>
          <w:lang w:val="en-US"/>
        </w:rPr>
        <w:t>A high percentage of patients presented with AKP in the first 6 months post-stroke. In general, patients with AKP presented with significantly more severe impairments in body functions (weakness of knee flexors; spasticity of knee flexors and extensors) activities and participation (walking short distances, moving around, walking in different surfaces, maintaining a standing position, getting out of home, needed a walking aid more frequently). Simple visual identification of abnormal knee posture during loading may therefore, be an important clinical indicator of reduced global functioning post-stroke prompting more detailed assessment from therapists.</w:t>
      </w:r>
    </w:p>
    <w:p w:rsidR="00ED64FA" w:rsidRPr="003A0973" w:rsidRDefault="00ED64FA" w:rsidP="00ED64FA">
      <w:pPr>
        <w:spacing w:after="0" w:line="360" w:lineRule="auto"/>
        <w:jc w:val="both"/>
        <w:rPr>
          <w:rFonts w:asciiTheme="majorHAnsi" w:hAnsiTheme="majorHAnsi" w:cs="Arial"/>
          <w:sz w:val="24"/>
          <w:szCs w:val="24"/>
          <w:lang w:val="en-US"/>
        </w:rPr>
      </w:pPr>
      <w:r w:rsidRPr="003A0973">
        <w:rPr>
          <w:rFonts w:asciiTheme="majorHAnsi" w:hAnsiTheme="majorHAnsi" w:cs="Arial"/>
          <w:sz w:val="24"/>
          <w:szCs w:val="24"/>
          <w:lang w:val="en-US"/>
        </w:rPr>
        <w:t xml:space="preserve">Knee flexor strength and knee spasticity might be key determinants of activities and participation for patients with AKP and NKP respectively. Moreover, knee posture seems to be an important indicator of the amount of caregiver support needed post-stroke and could be used to anticipate patient´s needs. </w:t>
      </w:r>
    </w:p>
    <w:p w:rsidR="00ED64FA" w:rsidRPr="003A0973" w:rsidRDefault="00ED64FA" w:rsidP="00ED64FA">
      <w:pPr>
        <w:spacing w:after="0" w:line="360" w:lineRule="auto"/>
        <w:jc w:val="both"/>
        <w:rPr>
          <w:rFonts w:asciiTheme="majorHAnsi" w:hAnsiTheme="majorHAnsi" w:cs="Arial"/>
          <w:sz w:val="24"/>
          <w:szCs w:val="24"/>
          <w:lang w:val="en-US"/>
        </w:rPr>
      </w:pPr>
      <w:r w:rsidRPr="003A0973">
        <w:rPr>
          <w:rFonts w:asciiTheme="majorHAnsi" w:hAnsiTheme="majorHAnsi" w:cs="Arial"/>
          <w:sz w:val="24"/>
          <w:szCs w:val="24"/>
          <w:lang w:val="en-US"/>
        </w:rPr>
        <w:t xml:space="preserve">The ICF framework proved to be a valuable tool to interpreting relationships between impairments of body structures, and restrictions in activity and participation, facilitating better clinical-reasoning in rehabilitation post-stroke. </w:t>
      </w:r>
    </w:p>
    <w:p w:rsidR="00ED64FA" w:rsidRPr="003A0973" w:rsidRDefault="00ED64FA" w:rsidP="00ED64FA">
      <w:pPr>
        <w:pStyle w:val="Heading3"/>
        <w:spacing w:line="360" w:lineRule="auto"/>
        <w:rPr>
          <w:rFonts w:asciiTheme="majorHAnsi" w:hAnsiTheme="majorHAnsi" w:cs="Arial"/>
          <w:color w:val="auto"/>
          <w:sz w:val="24"/>
          <w:szCs w:val="24"/>
          <w:lang w:val="en-US"/>
        </w:rPr>
      </w:pPr>
      <w:bookmarkStart w:id="19" w:name="_Toc415324204"/>
      <w:r w:rsidRPr="003A0973">
        <w:rPr>
          <w:rFonts w:asciiTheme="majorHAnsi" w:hAnsiTheme="majorHAnsi" w:cs="Arial"/>
          <w:color w:val="auto"/>
          <w:sz w:val="24"/>
          <w:szCs w:val="24"/>
          <w:lang w:val="en-US"/>
        </w:rPr>
        <w:t>Declaration of Interests</w:t>
      </w:r>
      <w:bookmarkEnd w:id="19"/>
    </w:p>
    <w:p w:rsidR="00ED64FA" w:rsidRPr="003A0973" w:rsidRDefault="00ED64FA" w:rsidP="00ED64FA">
      <w:pPr>
        <w:spacing w:after="0" w:line="360" w:lineRule="auto"/>
        <w:jc w:val="both"/>
        <w:rPr>
          <w:rFonts w:asciiTheme="majorHAnsi" w:hAnsiTheme="majorHAnsi" w:cs="Arial"/>
          <w:sz w:val="24"/>
          <w:szCs w:val="24"/>
          <w:lang w:val="en-US"/>
        </w:rPr>
      </w:pPr>
      <w:r w:rsidRPr="003A0973">
        <w:rPr>
          <w:rFonts w:asciiTheme="majorHAnsi" w:hAnsiTheme="majorHAnsi" w:cs="Arial"/>
          <w:sz w:val="24"/>
          <w:szCs w:val="24"/>
          <w:lang w:val="en-US"/>
        </w:rPr>
        <w:t>The authors report no conflict of interest.</w:t>
      </w:r>
      <w:r w:rsidRPr="003A0973">
        <w:rPr>
          <w:rFonts w:asciiTheme="majorHAnsi" w:hAnsiTheme="majorHAnsi"/>
          <w:sz w:val="24"/>
          <w:szCs w:val="24"/>
          <w:lang w:val="en-US"/>
        </w:rPr>
        <w:t xml:space="preserve"> </w:t>
      </w:r>
      <w:r w:rsidRPr="003A0973">
        <w:rPr>
          <w:rFonts w:asciiTheme="majorHAnsi" w:hAnsiTheme="majorHAnsi" w:cs="Arial"/>
          <w:sz w:val="24"/>
          <w:szCs w:val="24"/>
          <w:lang w:val="en-US"/>
        </w:rPr>
        <w:t xml:space="preserve">This work was funded by a PhD grant from Fundação para a Ciência e Tecnologia (FCT), Portugal (Ref. SFRH/BD/74927/2010). </w:t>
      </w:r>
    </w:p>
    <w:p w:rsidR="00ED64FA" w:rsidRPr="003A0973" w:rsidRDefault="00ED64FA" w:rsidP="00ED64FA">
      <w:pPr>
        <w:pStyle w:val="Heading3"/>
        <w:spacing w:line="360" w:lineRule="auto"/>
        <w:rPr>
          <w:rFonts w:asciiTheme="majorHAnsi" w:hAnsiTheme="majorHAnsi" w:cs="Arial"/>
          <w:color w:val="auto"/>
          <w:sz w:val="24"/>
          <w:szCs w:val="24"/>
          <w:lang w:val="en-US"/>
        </w:rPr>
      </w:pPr>
      <w:bookmarkStart w:id="20" w:name="_Toc415324205"/>
      <w:r w:rsidRPr="003A0973">
        <w:rPr>
          <w:rFonts w:asciiTheme="majorHAnsi" w:hAnsiTheme="majorHAnsi" w:cs="Arial"/>
          <w:color w:val="auto"/>
          <w:sz w:val="24"/>
          <w:szCs w:val="24"/>
          <w:lang w:val="en-US"/>
        </w:rPr>
        <w:t>Acknowledgments</w:t>
      </w:r>
      <w:bookmarkEnd w:id="20"/>
    </w:p>
    <w:p w:rsidR="00ED64FA" w:rsidRPr="003A0973" w:rsidRDefault="00ED64FA" w:rsidP="00ED64FA">
      <w:pPr>
        <w:spacing w:after="0" w:line="360" w:lineRule="auto"/>
        <w:jc w:val="both"/>
        <w:rPr>
          <w:rFonts w:asciiTheme="majorHAnsi" w:hAnsiTheme="majorHAnsi" w:cs="Arial"/>
          <w:sz w:val="24"/>
          <w:szCs w:val="24"/>
          <w:lang w:val="en-US"/>
        </w:rPr>
      </w:pPr>
      <w:r w:rsidRPr="003A0973">
        <w:rPr>
          <w:rFonts w:asciiTheme="majorHAnsi" w:hAnsiTheme="majorHAnsi" w:cs="Arial"/>
          <w:sz w:val="24"/>
          <w:szCs w:val="24"/>
          <w:lang w:val="en-US"/>
        </w:rPr>
        <w:t>The authors would like to acknowledge all institutions involved and all patients for their participation in this research.</w:t>
      </w:r>
    </w:p>
    <w:p w:rsidR="00ED64FA" w:rsidRPr="003A0973" w:rsidRDefault="00ED64FA" w:rsidP="00ED64FA">
      <w:pPr>
        <w:spacing w:after="0" w:line="360" w:lineRule="auto"/>
        <w:rPr>
          <w:rFonts w:asciiTheme="majorHAnsi" w:hAnsiTheme="majorHAnsi"/>
          <w:sz w:val="24"/>
          <w:szCs w:val="24"/>
          <w:lang w:val="en-US"/>
        </w:rPr>
      </w:pPr>
    </w:p>
    <w:p w:rsidR="00ED64FA" w:rsidRPr="003A0973" w:rsidRDefault="00ED64FA" w:rsidP="00ED64FA">
      <w:pPr>
        <w:pStyle w:val="Heading3"/>
        <w:spacing w:line="360" w:lineRule="auto"/>
        <w:jc w:val="both"/>
        <w:rPr>
          <w:rFonts w:asciiTheme="majorHAnsi" w:hAnsiTheme="majorHAnsi"/>
          <w:color w:val="auto"/>
          <w:sz w:val="24"/>
          <w:szCs w:val="24"/>
          <w:lang w:val="en-US"/>
        </w:rPr>
      </w:pPr>
      <w:bookmarkStart w:id="21" w:name="_Toc415324206"/>
      <w:r w:rsidRPr="003A0973">
        <w:rPr>
          <w:rFonts w:asciiTheme="majorHAnsi" w:hAnsiTheme="majorHAnsi"/>
          <w:color w:val="auto"/>
          <w:sz w:val="24"/>
          <w:szCs w:val="24"/>
          <w:lang w:val="en-US"/>
        </w:rPr>
        <w:t>References</w:t>
      </w:r>
      <w:bookmarkEnd w:id="21"/>
      <w:r w:rsidRPr="003A0973">
        <w:rPr>
          <w:rFonts w:asciiTheme="majorHAnsi" w:hAnsiTheme="majorHAnsi"/>
          <w:color w:val="auto"/>
          <w:sz w:val="24"/>
          <w:szCs w:val="24"/>
          <w:lang w:val="en-US"/>
        </w:rPr>
        <w:t xml:space="preserve"> </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sz w:val="24"/>
          <w:szCs w:val="24"/>
          <w:lang w:val="en-US"/>
        </w:rPr>
        <w:fldChar w:fldCharType="begin"/>
      </w:r>
      <w:r w:rsidRPr="003A0973">
        <w:rPr>
          <w:rFonts w:asciiTheme="majorHAnsi" w:hAnsiTheme="majorHAnsi"/>
          <w:sz w:val="24"/>
          <w:szCs w:val="24"/>
          <w:lang w:val="en-US"/>
        </w:rPr>
        <w:instrText xml:space="preserve"> ADDIN EN.REFLIST </w:instrText>
      </w:r>
      <w:r w:rsidRPr="003A0973">
        <w:rPr>
          <w:rFonts w:asciiTheme="majorHAnsi" w:hAnsiTheme="majorHAnsi"/>
          <w:sz w:val="24"/>
          <w:szCs w:val="24"/>
          <w:lang w:val="en-US"/>
        </w:rPr>
        <w:fldChar w:fldCharType="separate"/>
      </w:r>
      <w:r w:rsidRPr="003A0973">
        <w:rPr>
          <w:rFonts w:asciiTheme="majorHAnsi" w:hAnsiTheme="majorHAnsi"/>
          <w:noProof/>
          <w:sz w:val="24"/>
          <w:szCs w:val="24"/>
          <w:lang w:val="en-US"/>
        </w:rPr>
        <w:t>1.</w:t>
      </w:r>
      <w:r w:rsidRPr="003A0973">
        <w:rPr>
          <w:rFonts w:asciiTheme="majorHAnsi" w:hAnsiTheme="majorHAnsi"/>
          <w:noProof/>
          <w:sz w:val="24"/>
          <w:szCs w:val="24"/>
          <w:lang w:val="en-US"/>
        </w:rPr>
        <w:tab/>
        <w:t xml:space="preserve">Truelsen, T., B. Piechowski-Jóźwiak, R. Bonita, et al., </w:t>
      </w:r>
      <w:r w:rsidRPr="003A0973">
        <w:rPr>
          <w:rFonts w:asciiTheme="majorHAnsi" w:hAnsiTheme="majorHAnsi"/>
          <w:i/>
          <w:noProof/>
          <w:sz w:val="24"/>
          <w:szCs w:val="24"/>
          <w:lang w:val="en-US"/>
        </w:rPr>
        <w:t>Stroke incidence and prevalence in Europe: a review of available data.</w:t>
      </w:r>
      <w:r w:rsidRPr="003A0973">
        <w:rPr>
          <w:rFonts w:asciiTheme="majorHAnsi" w:hAnsiTheme="majorHAnsi"/>
          <w:noProof/>
          <w:sz w:val="24"/>
          <w:szCs w:val="24"/>
          <w:lang w:val="en-US"/>
        </w:rPr>
        <w:t xml:space="preserve"> European Journal of Neurology, 2006. </w:t>
      </w:r>
      <w:r w:rsidRPr="003A0973">
        <w:rPr>
          <w:rFonts w:asciiTheme="majorHAnsi" w:hAnsiTheme="majorHAnsi"/>
          <w:b/>
          <w:noProof/>
          <w:sz w:val="24"/>
          <w:szCs w:val="24"/>
          <w:lang w:val="en-US"/>
        </w:rPr>
        <w:t>13</w:t>
      </w:r>
      <w:r w:rsidRPr="003A0973">
        <w:rPr>
          <w:rFonts w:asciiTheme="majorHAnsi" w:hAnsiTheme="majorHAnsi"/>
          <w:noProof/>
          <w:sz w:val="24"/>
          <w:szCs w:val="24"/>
          <w:lang w:val="en-US"/>
        </w:rPr>
        <w:t>(6): p. 581-598.</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2.</w:t>
      </w:r>
      <w:r w:rsidRPr="003A0973">
        <w:rPr>
          <w:rFonts w:asciiTheme="majorHAnsi" w:hAnsiTheme="majorHAnsi"/>
          <w:noProof/>
          <w:sz w:val="24"/>
          <w:szCs w:val="24"/>
          <w:lang w:val="en-US"/>
        </w:rPr>
        <w:tab/>
        <w:t xml:space="preserve">Patel, M.D., K. Tilling, E. Lawrence, et al., </w:t>
      </w:r>
      <w:r w:rsidRPr="003A0973">
        <w:rPr>
          <w:rFonts w:asciiTheme="majorHAnsi" w:hAnsiTheme="majorHAnsi"/>
          <w:i/>
          <w:noProof/>
          <w:sz w:val="24"/>
          <w:szCs w:val="24"/>
          <w:lang w:val="en-US"/>
        </w:rPr>
        <w:t>Relationships between long-term stroke disability, handicap and health-related quality of life.</w:t>
      </w:r>
      <w:r w:rsidRPr="003A0973">
        <w:rPr>
          <w:rFonts w:asciiTheme="majorHAnsi" w:hAnsiTheme="majorHAnsi"/>
          <w:noProof/>
          <w:sz w:val="24"/>
          <w:szCs w:val="24"/>
          <w:lang w:val="en-US"/>
        </w:rPr>
        <w:t xml:space="preserve"> Age and Ageing, 2006. </w:t>
      </w:r>
      <w:r w:rsidRPr="003A0973">
        <w:rPr>
          <w:rFonts w:asciiTheme="majorHAnsi" w:hAnsiTheme="majorHAnsi"/>
          <w:b/>
          <w:noProof/>
          <w:sz w:val="24"/>
          <w:szCs w:val="24"/>
          <w:lang w:val="en-US"/>
        </w:rPr>
        <w:t>35</w:t>
      </w:r>
      <w:r w:rsidRPr="003A0973">
        <w:rPr>
          <w:rFonts w:asciiTheme="majorHAnsi" w:hAnsiTheme="majorHAnsi"/>
          <w:noProof/>
          <w:sz w:val="24"/>
          <w:szCs w:val="24"/>
          <w:lang w:val="en-US"/>
        </w:rPr>
        <w:t>(3): p. 273-279.</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3.</w:t>
      </w:r>
      <w:r w:rsidRPr="003A0973">
        <w:rPr>
          <w:rFonts w:asciiTheme="majorHAnsi" w:hAnsiTheme="majorHAnsi"/>
          <w:noProof/>
          <w:sz w:val="24"/>
          <w:szCs w:val="24"/>
          <w:lang w:val="en-US"/>
        </w:rPr>
        <w:tab/>
        <w:t xml:space="preserve">Jørgensen, H.S., H. Nakayama, H.O. Raaschou, et al., </w:t>
      </w:r>
      <w:r w:rsidRPr="003A0973">
        <w:rPr>
          <w:rFonts w:asciiTheme="majorHAnsi" w:hAnsiTheme="majorHAnsi"/>
          <w:i/>
          <w:noProof/>
          <w:sz w:val="24"/>
          <w:szCs w:val="24"/>
          <w:lang w:val="en-US"/>
        </w:rPr>
        <w:t>Recovery of walking function in stroke patients: The copenhagen stroke study.</w:t>
      </w:r>
      <w:r w:rsidRPr="003A0973">
        <w:rPr>
          <w:rFonts w:asciiTheme="majorHAnsi" w:hAnsiTheme="majorHAnsi"/>
          <w:noProof/>
          <w:sz w:val="24"/>
          <w:szCs w:val="24"/>
          <w:lang w:val="en-US"/>
        </w:rPr>
        <w:t xml:space="preserve"> Archives of Physical Medicine and Rehabilitation, 1995. </w:t>
      </w:r>
      <w:r w:rsidRPr="003A0973">
        <w:rPr>
          <w:rFonts w:asciiTheme="majorHAnsi" w:hAnsiTheme="majorHAnsi"/>
          <w:b/>
          <w:noProof/>
          <w:sz w:val="24"/>
          <w:szCs w:val="24"/>
          <w:lang w:val="en-US"/>
        </w:rPr>
        <w:t>76</w:t>
      </w:r>
      <w:r w:rsidRPr="003A0973">
        <w:rPr>
          <w:rFonts w:asciiTheme="majorHAnsi" w:hAnsiTheme="majorHAnsi"/>
          <w:noProof/>
          <w:sz w:val="24"/>
          <w:szCs w:val="24"/>
          <w:lang w:val="en-US"/>
        </w:rPr>
        <w:t>(1): p. 27-32.</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4.</w:t>
      </w:r>
      <w:r w:rsidRPr="003A0973">
        <w:rPr>
          <w:rFonts w:asciiTheme="majorHAnsi" w:hAnsiTheme="majorHAnsi"/>
          <w:noProof/>
          <w:sz w:val="24"/>
          <w:szCs w:val="24"/>
          <w:lang w:val="en-US"/>
        </w:rPr>
        <w:tab/>
        <w:t xml:space="preserve">Alexander S. Aruin, Tim Hanke, Gouri Chaudhuri, et al., </w:t>
      </w:r>
      <w:r w:rsidRPr="003A0973">
        <w:rPr>
          <w:rFonts w:asciiTheme="majorHAnsi" w:hAnsiTheme="majorHAnsi"/>
          <w:i/>
          <w:noProof/>
          <w:sz w:val="24"/>
          <w:szCs w:val="24"/>
          <w:lang w:val="en-US"/>
        </w:rPr>
        <w:t>Compelled weightbearing in persons with hemiparesis following stroke: The effect of a lift insert and goal-directed balance exercise. .</w:t>
      </w:r>
      <w:r w:rsidRPr="003A0973">
        <w:rPr>
          <w:rFonts w:asciiTheme="majorHAnsi" w:hAnsiTheme="majorHAnsi"/>
          <w:noProof/>
          <w:sz w:val="24"/>
          <w:szCs w:val="24"/>
          <w:lang w:val="en-US"/>
        </w:rPr>
        <w:t xml:space="preserve"> Journal of Rehabilitation Research and Development, 2000.</w:t>
      </w:r>
      <w:r w:rsidRPr="003A0973">
        <w:rPr>
          <w:rFonts w:asciiTheme="majorHAnsi" w:hAnsiTheme="majorHAnsi"/>
          <w:b/>
          <w:noProof/>
          <w:sz w:val="24"/>
          <w:szCs w:val="24"/>
          <w:lang w:val="en-US"/>
        </w:rPr>
        <w:t xml:space="preserve"> 37 </w:t>
      </w:r>
      <w:r w:rsidRPr="003A0973">
        <w:rPr>
          <w:rFonts w:asciiTheme="majorHAnsi" w:hAnsiTheme="majorHAnsi"/>
          <w:noProof/>
          <w:sz w:val="24"/>
          <w:szCs w:val="24"/>
          <w:lang w:val="en-US"/>
        </w:rPr>
        <w:t>(1): p. 65-72.</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5.</w:t>
      </w:r>
      <w:r w:rsidRPr="003A0973">
        <w:rPr>
          <w:rFonts w:asciiTheme="majorHAnsi" w:hAnsiTheme="majorHAnsi"/>
          <w:noProof/>
          <w:sz w:val="24"/>
          <w:szCs w:val="24"/>
          <w:lang w:val="en-US"/>
        </w:rPr>
        <w:tab/>
        <w:t xml:space="preserve">M., A. and A. S., </w:t>
      </w:r>
      <w:r w:rsidRPr="003A0973">
        <w:rPr>
          <w:rFonts w:asciiTheme="majorHAnsi" w:hAnsiTheme="majorHAnsi"/>
          <w:i/>
          <w:noProof/>
          <w:sz w:val="24"/>
          <w:szCs w:val="24"/>
          <w:lang w:val="en-US"/>
        </w:rPr>
        <w:t xml:space="preserve">Kinetics and Kinematics of Loading Response in Stroke Patients (A Review Article) </w:t>
      </w:r>
      <w:r w:rsidRPr="003A0973">
        <w:rPr>
          <w:rFonts w:asciiTheme="majorHAnsi" w:hAnsiTheme="majorHAnsi"/>
          <w:noProof/>
          <w:sz w:val="24"/>
          <w:szCs w:val="24"/>
          <w:lang w:val="en-US"/>
        </w:rPr>
        <w:t xml:space="preserve">ANNALS, 2008. </w:t>
      </w:r>
      <w:r w:rsidRPr="003A0973">
        <w:rPr>
          <w:rFonts w:asciiTheme="majorHAnsi" w:hAnsiTheme="majorHAnsi"/>
          <w:b/>
          <w:noProof/>
          <w:sz w:val="24"/>
          <w:szCs w:val="24"/>
          <w:lang w:val="en-US"/>
        </w:rPr>
        <w:t>14</w:t>
      </w:r>
      <w:r>
        <w:rPr>
          <w:rFonts w:asciiTheme="majorHAnsi" w:hAnsiTheme="majorHAnsi"/>
          <w:noProof/>
          <w:sz w:val="24"/>
          <w:szCs w:val="24"/>
          <w:lang w:val="en-US"/>
        </w:rPr>
        <w:t>( 4 ):p.143-147.</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6.</w:t>
      </w:r>
      <w:r w:rsidRPr="003A0973">
        <w:rPr>
          <w:rFonts w:asciiTheme="majorHAnsi" w:hAnsiTheme="majorHAnsi"/>
          <w:noProof/>
          <w:sz w:val="24"/>
          <w:szCs w:val="24"/>
          <w:lang w:val="en-US"/>
        </w:rPr>
        <w:tab/>
        <w:t xml:space="preserve">Lord, S.E., K. McPherson, H.K. McNaughton, et al., </w:t>
      </w:r>
      <w:r w:rsidRPr="003A0973">
        <w:rPr>
          <w:rFonts w:asciiTheme="majorHAnsi" w:hAnsiTheme="majorHAnsi"/>
          <w:i/>
          <w:noProof/>
          <w:sz w:val="24"/>
          <w:szCs w:val="24"/>
          <w:lang w:val="en-US"/>
        </w:rPr>
        <w:t>Community ambulation after stroke: how important and obtainable is it and what measures appear predictive?</w:t>
      </w:r>
      <w:r w:rsidRPr="003A0973">
        <w:rPr>
          <w:rFonts w:asciiTheme="majorHAnsi" w:hAnsiTheme="majorHAnsi"/>
          <w:noProof/>
          <w:sz w:val="24"/>
          <w:szCs w:val="24"/>
          <w:lang w:val="en-US"/>
        </w:rPr>
        <w:t xml:space="preserve"> Archives of Physical Medicine and Rehabilitation, 2004. </w:t>
      </w:r>
      <w:r w:rsidRPr="003A0973">
        <w:rPr>
          <w:rFonts w:asciiTheme="majorHAnsi" w:hAnsiTheme="majorHAnsi"/>
          <w:b/>
          <w:noProof/>
          <w:sz w:val="24"/>
          <w:szCs w:val="24"/>
          <w:lang w:val="en-US"/>
        </w:rPr>
        <w:t>85</w:t>
      </w:r>
      <w:r w:rsidRPr="003A0973">
        <w:rPr>
          <w:rFonts w:asciiTheme="majorHAnsi" w:hAnsiTheme="majorHAnsi"/>
          <w:noProof/>
          <w:sz w:val="24"/>
          <w:szCs w:val="24"/>
          <w:lang w:val="en-US"/>
        </w:rPr>
        <w:t>(2): p. 234-239.</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7.</w:t>
      </w:r>
      <w:r w:rsidRPr="003A0973">
        <w:rPr>
          <w:rFonts w:asciiTheme="majorHAnsi" w:hAnsiTheme="majorHAnsi"/>
          <w:noProof/>
          <w:sz w:val="24"/>
          <w:szCs w:val="24"/>
          <w:lang w:val="en-US"/>
        </w:rPr>
        <w:tab/>
        <w:t xml:space="preserve">Hesse, S., </w:t>
      </w:r>
      <w:r w:rsidRPr="003A0973">
        <w:rPr>
          <w:rFonts w:asciiTheme="majorHAnsi" w:hAnsiTheme="majorHAnsi"/>
          <w:i/>
          <w:noProof/>
          <w:sz w:val="24"/>
          <w:szCs w:val="24"/>
          <w:lang w:val="en-US"/>
        </w:rPr>
        <w:t>Rehabilitation of Gait After Stroke: Evaluation, Principles of Therapy, Novel Treatment Approaches, and Assistive Devices.</w:t>
      </w:r>
      <w:r w:rsidRPr="003A0973">
        <w:rPr>
          <w:rFonts w:asciiTheme="majorHAnsi" w:hAnsiTheme="majorHAnsi"/>
          <w:noProof/>
          <w:sz w:val="24"/>
          <w:szCs w:val="24"/>
          <w:lang w:val="en-US"/>
        </w:rPr>
        <w:t xml:space="preserve"> Topics in Geriatric Rehabilitation, 2003. </w:t>
      </w:r>
      <w:r w:rsidRPr="003A0973">
        <w:rPr>
          <w:rFonts w:asciiTheme="majorHAnsi" w:hAnsiTheme="majorHAnsi"/>
          <w:b/>
          <w:noProof/>
          <w:sz w:val="24"/>
          <w:szCs w:val="24"/>
          <w:lang w:val="en-US"/>
        </w:rPr>
        <w:t>19</w:t>
      </w:r>
      <w:r w:rsidRPr="003A0973">
        <w:rPr>
          <w:rFonts w:asciiTheme="majorHAnsi" w:hAnsiTheme="majorHAnsi"/>
          <w:noProof/>
          <w:sz w:val="24"/>
          <w:szCs w:val="24"/>
          <w:lang w:val="en-US"/>
        </w:rPr>
        <w:t>(2): p. 109-126.</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8.</w:t>
      </w:r>
      <w:r w:rsidRPr="003A0973">
        <w:rPr>
          <w:rFonts w:asciiTheme="majorHAnsi" w:hAnsiTheme="majorHAnsi"/>
          <w:noProof/>
          <w:sz w:val="24"/>
          <w:szCs w:val="24"/>
          <w:lang w:val="en-US"/>
        </w:rPr>
        <w:tab/>
        <w:t xml:space="preserve">S., O., </w:t>
      </w:r>
      <w:r w:rsidRPr="003A0973">
        <w:rPr>
          <w:rFonts w:asciiTheme="majorHAnsi" w:hAnsiTheme="majorHAnsi"/>
          <w:i/>
          <w:noProof/>
          <w:sz w:val="24"/>
          <w:szCs w:val="24"/>
          <w:lang w:val="en-US"/>
        </w:rPr>
        <w:t>The biomechanics of walking and running.</w:t>
      </w:r>
      <w:r w:rsidRPr="003A0973">
        <w:rPr>
          <w:rFonts w:asciiTheme="majorHAnsi" w:hAnsiTheme="majorHAnsi"/>
          <w:noProof/>
          <w:sz w:val="24"/>
          <w:szCs w:val="24"/>
          <w:lang w:val="en-US"/>
        </w:rPr>
        <w:t xml:space="preserve"> Clin Sports Med., 1994. </w:t>
      </w:r>
      <w:r w:rsidRPr="003A0973">
        <w:rPr>
          <w:rFonts w:asciiTheme="majorHAnsi" w:hAnsiTheme="majorHAnsi"/>
          <w:b/>
          <w:noProof/>
          <w:sz w:val="24"/>
          <w:szCs w:val="24"/>
          <w:lang w:val="en-US"/>
        </w:rPr>
        <w:t>13</w:t>
      </w:r>
      <w:r w:rsidRPr="003A0973">
        <w:rPr>
          <w:rFonts w:asciiTheme="majorHAnsi" w:hAnsiTheme="majorHAnsi"/>
          <w:noProof/>
          <w:sz w:val="24"/>
          <w:szCs w:val="24"/>
          <w:lang w:val="en-US"/>
        </w:rPr>
        <w:t>(4): p. 843-63.</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9.</w:t>
      </w:r>
      <w:r w:rsidRPr="003A0973">
        <w:rPr>
          <w:rFonts w:asciiTheme="majorHAnsi" w:hAnsiTheme="majorHAnsi"/>
          <w:noProof/>
          <w:sz w:val="24"/>
          <w:szCs w:val="24"/>
          <w:lang w:val="en-US"/>
        </w:rPr>
        <w:tab/>
        <w:t xml:space="preserve">Knutsson, E. and C. Richards, </w:t>
      </w:r>
      <w:r w:rsidRPr="003A0973">
        <w:rPr>
          <w:rFonts w:asciiTheme="majorHAnsi" w:hAnsiTheme="majorHAnsi"/>
          <w:i/>
          <w:noProof/>
          <w:sz w:val="24"/>
          <w:szCs w:val="24"/>
          <w:lang w:val="en-US"/>
        </w:rPr>
        <w:t>Different types of disturbed motor control in gait of hemiparetic patients.</w:t>
      </w:r>
      <w:r w:rsidRPr="003A0973">
        <w:rPr>
          <w:rFonts w:asciiTheme="majorHAnsi" w:hAnsiTheme="majorHAnsi"/>
          <w:noProof/>
          <w:sz w:val="24"/>
          <w:szCs w:val="24"/>
          <w:lang w:val="en-US"/>
        </w:rPr>
        <w:t xml:space="preserve"> Brain : a journal of neurology, 1979. </w:t>
      </w:r>
      <w:r w:rsidRPr="003A0973">
        <w:rPr>
          <w:rFonts w:asciiTheme="majorHAnsi" w:hAnsiTheme="majorHAnsi"/>
          <w:b/>
          <w:noProof/>
          <w:sz w:val="24"/>
          <w:szCs w:val="24"/>
          <w:lang w:val="en-US"/>
        </w:rPr>
        <w:t>102</w:t>
      </w:r>
      <w:r w:rsidRPr="003A0973">
        <w:rPr>
          <w:rFonts w:asciiTheme="majorHAnsi" w:hAnsiTheme="majorHAnsi"/>
          <w:noProof/>
          <w:sz w:val="24"/>
          <w:szCs w:val="24"/>
          <w:lang w:val="en-US"/>
        </w:rPr>
        <w:t>(2): p. 405-430.</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10.</w:t>
      </w:r>
      <w:r w:rsidRPr="003A0973">
        <w:rPr>
          <w:rFonts w:asciiTheme="majorHAnsi" w:hAnsiTheme="majorHAnsi"/>
          <w:noProof/>
          <w:sz w:val="24"/>
          <w:szCs w:val="24"/>
          <w:lang w:val="en-US"/>
        </w:rPr>
        <w:tab/>
        <w:t xml:space="preserve">Lehmann, J.F., S.M. Condon, R. Price, et al., </w:t>
      </w:r>
      <w:r w:rsidRPr="003A0973">
        <w:rPr>
          <w:rFonts w:asciiTheme="majorHAnsi" w:hAnsiTheme="majorHAnsi"/>
          <w:i/>
          <w:noProof/>
          <w:sz w:val="24"/>
          <w:szCs w:val="24"/>
          <w:lang w:val="en-US"/>
        </w:rPr>
        <w:t>Gait abnormalities in hemiplegia: their correction by ankle-foot orthoses.</w:t>
      </w:r>
      <w:r w:rsidRPr="003A0973">
        <w:rPr>
          <w:rFonts w:asciiTheme="majorHAnsi" w:hAnsiTheme="majorHAnsi"/>
          <w:noProof/>
          <w:sz w:val="24"/>
          <w:szCs w:val="24"/>
          <w:lang w:val="en-US"/>
        </w:rPr>
        <w:t xml:space="preserve"> Archives of Physical Medicine and Rehabilitation, 1987. </w:t>
      </w:r>
      <w:r w:rsidRPr="003A0973">
        <w:rPr>
          <w:rFonts w:asciiTheme="majorHAnsi" w:hAnsiTheme="majorHAnsi"/>
          <w:b/>
          <w:noProof/>
          <w:sz w:val="24"/>
          <w:szCs w:val="24"/>
          <w:lang w:val="en-US"/>
        </w:rPr>
        <w:t>68</w:t>
      </w:r>
      <w:r w:rsidRPr="003A0973">
        <w:rPr>
          <w:rFonts w:asciiTheme="majorHAnsi" w:hAnsiTheme="majorHAnsi"/>
          <w:noProof/>
          <w:sz w:val="24"/>
          <w:szCs w:val="24"/>
          <w:lang w:val="en-US"/>
        </w:rPr>
        <w:t>(11): p. 763-771.</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11.</w:t>
      </w:r>
      <w:r w:rsidRPr="003A0973">
        <w:rPr>
          <w:rFonts w:asciiTheme="majorHAnsi" w:hAnsiTheme="majorHAnsi"/>
          <w:noProof/>
          <w:sz w:val="24"/>
          <w:szCs w:val="24"/>
          <w:lang w:val="en-US"/>
        </w:rPr>
        <w:tab/>
        <w:t xml:space="preserve">Pinzur MS, Sherman R, DiMonte-Levine P, et al., </w:t>
      </w:r>
      <w:r w:rsidRPr="003A0973">
        <w:rPr>
          <w:rFonts w:asciiTheme="majorHAnsi" w:hAnsiTheme="majorHAnsi"/>
          <w:i/>
          <w:noProof/>
          <w:sz w:val="24"/>
          <w:szCs w:val="24"/>
          <w:lang w:val="en-US"/>
        </w:rPr>
        <w:t>Gait changes in adult onset hemiplegia.</w:t>
      </w:r>
      <w:r w:rsidRPr="003A0973">
        <w:rPr>
          <w:rFonts w:asciiTheme="majorHAnsi" w:hAnsiTheme="majorHAnsi"/>
          <w:noProof/>
          <w:sz w:val="24"/>
          <w:szCs w:val="24"/>
          <w:lang w:val="en-US"/>
        </w:rPr>
        <w:t xml:space="preserve"> Am J Phys Med., 1987. </w:t>
      </w:r>
      <w:r w:rsidRPr="003A0973">
        <w:rPr>
          <w:rFonts w:asciiTheme="majorHAnsi" w:hAnsiTheme="majorHAnsi"/>
          <w:b/>
          <w:noProof/>
          <w:sz w:val="24"/>
          <w:szCs w:val="24"/>
          <w:lang w:val="en-US"/>
        </w:rPr>
        <w:t>66228-37.</w:t>
      </w:r>
      <w:r w:rsidRPr="003A0973">
        <w:rPr>
          <w:rFonts w:asciiTheme="majorHAnsi" w:hAnsiTheme="majorHAnsi"/>
          <w:noProof/>
          <w:sz w:val="24"/>
          <w:szCs w:val="24"/>
          <w:lang w:val="en-US"/>
        </w:rPr>
        <w:t>(5).</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12.</w:t>
      </w:r>
      <w:r w:rsidRPr="003A0973">
        <w:rPr>
          <w:rFonts w:asciiTheme="majorHAnsi" w:hAnsiTheme="majorHAnsi"/>
          <w:noProof/>
          <w:sz w:val="24"/>
          <w:szCs w:val="24"/>
          <w:lang w:val="en-US"/>
        </w:rPr>
        <w:tab/>
        <w:t xml:space="preserve">Arene, M.D. N. Arene, Hidler, et al., </w:t>
      </w:r>
      <w:r w:rsidRPr="003A0973">
        <w:rPr>
          <w:rFonts w:asciiTheme="majorHAnsi" w:hAnsiTheme="majorHAnsi"/>
          <w:i/>
          <w:noProof/>
          <w:sz w:val="24"/>
          <w:szCs w:val="24"/>
          <w:lang w:val="en-US"/>
        </w:rPr>
        <w:t>Understanding Motor Impairment in the Paretic Lower Limb After a Stroke: A Review of the Literature.</w:t>
      </w:r>
      <w:r w:rsidRPr="003A0973">
        <w:rPr>
          <w:rFonts w:asciiTheme="majorHAnsi" w:hAnsiTheme="majorHAnsi"/>
          <w:noProof/>
          <w:sz w:val="24"/>
          <w:szCs w:val="24"/>
          <w:lang w:val="en-US"/>
        </w:rPr>
        <w:t xml:space="preserve"> Topics in Stroke Rehabilitation, 2009. </w:t>
      </w:r>
      <w:r w:rsidRPr="003A0973">
        <w:rPr>
          <w:rFonts w:asciiTheme="majorHAnsi" w:hAnsiTheme="majorHAnsi"/>
          <w:b/>
          <w:noProof/>
          <w:sz w:val="24"/>
          <w:szCs w:val="24"/>
          <w:lang w:val="en-US"/>
        </w:rPr>
        <w:t>16</w:t>
      </w:r>
      <w:r w:rsidRPr="003A0973">
        <w:rPr>
          <w:rFonts w:asciiTheme="majorHAnsi" w:hAnsiTheme="majorHAnsi"/>
          <w:noProof/>
          <w:sz w:val="24"/>
          <w:szCs w:val="24"/>
          <w:lang w:val="en-US"/>
        </w:rPr>
        <w:t>(5): p. 346-356.</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13.</w:t>
      </w:r>
      <w:r w:rsidRPr="003A0973">
        <w:rPr>
          <w:rFonts w:asciiTheme="majorHAnsi" w:hAnsiTheme="majorHAnsi"/>
          <w:noProof/>
          <w:sz w:val="24"/>
          <w:szCs w:val="24"/>
          <w:lang w:val="en-US"/>
        </w:rPr>
        <w:tab/>
        <w:t xml:space="preserve">Mudge, S. and N.S. Stott, </w:t>
      </w:r>
      <w:r w:rsidRPr="003A0973">
        <w:rPr>
          <w:rFonts w:asciiTheme="majorHAnsi" w:hAnsiTheme="majorHAnsi"/>
          <w:i/>
          <w:noProof/>
          <w:sz w:val="24"/>
          <w:szCs w:val="24"/>
          <w:lang w:val="en-US"/>
        </w:rPr>
        <w:t>Outcome measures to assess walking ability following stroke: a systematic review of the literature.</w:t>
      </w:r>
      <w:r w:rsidRPr="003A0973">
        <w:rPr>
          <w:rFonts w:asciiTheme="majorHAnsi" w:hAnsiTheme="majorHAnsi"/>
          <w:noProof/>
          <w:sz w:val="24"/>
          <w:szCs w:val="24"/>
          <w:lang w:val="en-US"/>
        </w:rPr>
        <w:t xml:space="preserve"> Physiotherapy, 2007. </w:t>
      </w:r>
      <w:r w:rsidRPr="003A0973">
        <w:rPr>
          <w:rFonts w:asciiTheme="majorHAnsi" w:hAnsiTheme="majorHAnsi"/>
          <w:b/>
          <w:noProof/>
          <w:sz w:val="24"/>
          <w:szCs w:val="24"/>
          <w:lang w:val="en-US"/>
        </w:rPr>
        <w:t>93</w:t>
      </w:r>
      <w:r w:rsidRPr="003A0973">
        <w:rPr>
          <w:rFonts w:asciiTheme="majorHAnsi" w:hAnsiTheme="majorHAnsi"/>
          <w:noProof/>
          <w:sz w:val="24"/>
          <w:szCs w:val="24"/>
          <w:lang w:val="en-US"/>
        </w:rPr>
        <w:t>(3): p. 189-200.</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14.</w:t>
      </w:r>
      <w:r w:rsidRPr="003A0973">
        <w:rPr>
          <w:rFonts w:asciiTheme="majorHAnsi" w:hAnsiTheme="majorHAnsi"/>
          <w:noProof/>
          <w:sz w:val="24"/>
          <w:szCs w:val="24"/>
          <w:lang w:val="en-US"/>
        </w:rPr>
        <w:tab/>
        <w:t xml:space="preserve">Organisation, W.H., </w:t>
      </w:r>
      <w:r w:rsidRPr="003A0973">
        <w:rPr>
          <w:rFonts w:asciiTheme="majorHAnsi" w:hAnsiTheme="majorHAnsi"/>
          <w:i/>
          <w:noProof/>
          <w:sz w:val="24"/>
          <w:szCs w:val="24"/>
          <w:lang w:val="en-US"/>
        </w:rPr>
        <w:t xml:space="preserve">International classification of functioning, disability and health: ICF. </w:t>
      </w:r>
      <w:r w:rsidRPr="003A0973">
        <w:rPr>
          <w:rFonts w:asciiTheme="majorHAnsi" w:hAnsiTheme="majorHAnsi"/>
          <w:noProof/>
          <w:sz w:val="24"/>
          <w:szCs w:val="24"/>
          <w:lang w:val="en-US"/>
        </w:rPr>
        <w:t>, 2001, World Health Organization: Geneva.</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15.</w:t>
      </w:r>
      <w:r w:rsidRPr="003A0973">
        <w:rPr>
          <w:rFonts w:asciiTheme="majorHAnsi" w:hAnsiTheme="majorHAnsi"/>
          <w:noProof/>
          <w:sz w:val="24"/>
          <w:szCs w:val="24"/>
          <w:lang w:val="en-US"/>
        </w:rPr>
        <w:tab/>
        <w:t xml:space="preserve">Barak, S. and P. Duncan, </w:t>
      </w:r>
      <w:r w:rsidRPr="003A0973">
        <w:rPr>
          <w:rFonts w:asciiTheme="majorHAnsi" w:hAnsiTheme="majorHAnsi"/>
          <w:i/>
          <w:noProof/>
          <w:sz w:val="24"/>
          <w:szCs w:val="24"/>
          <w:lang w:val="en-US"/>
        </w:rPr>
        <w:t>Issues in selecting outcome measures to assess functional recovery after stroke.</w:t>
      </w:r>
      <w:r w:rsidRPr="003A0973">
        <w:rPr>
          <w:rFonts w:asciiTheme="majorHAnsi" w:hAnsiTheme="majorHAnsi"/>
          <w:noProof/>
          <w:sz w:val="24"/>
          <w:szCs w:val="24"/>
          <w:lang w:val="en-US"/>
        </w:rPr>
        <w:t xml:space="preserve"> NeuroRX, 2006. </w:t>
      </w:r>
      <w:r w:rsidRPr="003A0973">
        <w:rPr>
          <w:rFonts w:asciiTheme="majorHAnsi" w:hAnsiTheme="majorHAnsi"/>
          <w:b/>
          <w:noProof/>
          <w:sz w:val="24"/>
          <w:szCs w:val="24"/>
          <w:lang w:val="en-US"/>
        </w:rPr>
        <w:t>3</w:t>
      </w:r>
      <w:r w:rsidRPr="003A0973">
        <w:rPr>
          <w:rFonts w:asciiTheme="majorHAnsi" w:hAnsiTheme="majorHAnsi"/>
          <w:noProof/>
          <w:sz w:val="24"/>
          <w:szCs w:val="24"/>
          <w:lang w:val="en-US"/>
        </w:rPr>
        <w:t>(4): p. 505-524.</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16.</w:t>
      </w:r>
      <w:r w:rsidRPr="003A0973">
        <w:rPr>
          <w:rFonts w:asciiTheme="majorHAnsi" w:hAnsiTheme="majorHAnsi"/>
          <w:noProof/>
          <w:sz w:val="24"/>
          <w:szCs w:val="24"/>
          <w:lang w:val="en-US"/>
        </w:rPr>
        <w:tab/>
        <w:t xml:space="preserve">Threats, T.T., </w:t>
      </w:r>
      <w:r w:rsidRPr="003A0973">
        <w:rPr>
          <w:rFonts w:asciiTheme="majorHAnsi" w:hAnsiTheme="majorHAnsi"/>
          <w:i/>
          <w:noProof/>
          <w:sz w:val="24"/>
          <w:szCs w:val="24"/>
          <w:lang w:val="en-US"/>
        </w:rPr>
        <w:t>Towards an international framework for communication disorders: Use of the ICF.</w:t>
      </w:r>
      <w:r w:rsidRPr="003A0973">
        <w:rPr>
          <w:rFonts w:asciiTheme="majorHAnsi" w:hAnsiTheme="majorHAnsi"/>
          <w:noProof/>
          <w:sz w:val="24"/>
          <w:szCs w:val="24"/>
          <w:lang w:val="en-US"/>
        </w:rPr>
        <w:t xml:space="preserve"> Journal of Communication Disorders, 2006. </w:t>
      </w:r>
      <w:r w:rsidRPr="003A0973">
        <w:rPr>
          <w:rFonts w:asciiTheme="majorHAnsi" w:hAnsiTheme="majorHAnsi"/>
          <w:b/>
          <w:noProof/>
          <w:sz w:val="24"/>
          <w:szCs w:val="24"/>
          <w:lang w:val="en-US"/>
        </w:rPr>
        <w:t>39</w:t>
      </w:r>
      <w:r w:rsidRPr="003A0973">
        <w:rPr>
          <w:rFonts w:asciiTheme="majorHAnsi" w:hAnsiTheme="majorHAnsi"/>
          <w:noProof/>
          <w:sz w:val="24"/>
          <w:szCs w:val="24"/>
          <w:lang w:val="en-US"/>
        </w:rPr>
        <w:t>(4): p. 251-265.</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17.</w:t>
      </w:r>
      <w:r w:rsidRPr="003A0973">
        <w:rPr>
          <w:rFonts w:asciiTheme="majorHAnsi" w:hAnsiTheme="majorHAnsi"/>
          <w:noProof/>
          <w:sz w:val="24"/>
          <w:szCs w:val="24"/>
          <w:lang w:val="en-US"/>
        </w:rPr>
        <w:tab/>
        <w:t xml:space="preserve">Salter, K., J. Jutai, R. Teasell, et al., </w:t>
      </w:r>
      <w:r w:rsidRPr="003A0973">
        <w:rPr>
          <w:rFonts w:asciiTheme="majorHAnsi" w:hAnsiTheme="majorHAnsi"/>
          <w:i/>
          <w:noProof/>
          <w:sz w:val="24"/>
          <w:szCs w:val="24"/>
          <w:lang w:val="en-US"/>
        </w:rPr>
        <w:t>Issues for selection of outcome measures in stroke rehabilitation: ICF activity.</w:t>
      </w:r>
      <w:r w:rsidRPr="003A0973">
        <w:rPr>
          <w:rFonts w:asciiTheme="majorHAnsi" w:hAnsiTheme="majorHAnsi"/>
          <w:noProof/>
          <w:sz w:val="24"/>
          <w:szCs w:val="24"/>
          <w:lang w:val="en-US"/>
        </w:rPr>
        <w:t xml:space="preserve"> Disability and Rehabilitation, 2005. </w:t>
      </w:r>
      <w:r w:rsidRPr="003A0973">
        <w:rPr>
          <w:rFonts w:asciiTheme="majorHAnsi" w:hAnsiTheme="majorHAnsi"/>
          <w:b/>
          <w:noProof/>
          <w:sz w:val="24"/>
          <w:szCs w:val="24"/>
          <w:lang w:val="en-US"/>
        </w:rPr>
        <w:t>27</w:t>
      </w:r>
      <w:r w:rsidRPr="003A0973">
        <w:rPr>
          <w:rFonts w:asciiTheme="majorHAnsi" w:hAnsiTheme="majorHAnsi"/>
          <w:noProof/>
          <w:sz w:val="24"/>
          <w:szCs w:val="24"/>
          <w:lang w:val="en-US"/>
        </w:rPr>
        <w:t>(6): p. 315-340.</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18.</w:t>
      </w:r>
      <w:r w:rsidRPr="003A0973">
        <w:rPr>
          <w:rFonts w:asciiTheme="majorHAnsi" w:hAnsiTheme="majorHAnsi"/>
          <w:noProof/>
          <w:sz w:val="24"/>
          <w:szCs w:val="24"/>
          <w:lang w:val="en-US"/>
        </w:rPr>
        <w:tab/>
        <w:t xml:space="preserve">Roden-Jullig, Å., M. Britton, C. Gustafsson, et al., </w:t>
      </w:r>
      <w:r w:rsidRPr="003A0973">
        <w:rPr>
          <w:rFonts w:asciiTheme="majorHAnsi" w:hAnsiTheme="majorHAnsi"/>
          <w:i/>
          <w:noProof/>
          <w:sz w:val="24"/>
          <w:szCs w:val="24"/>
          <w:lang w:val="en-US"/>
        </w:rPr>
        <w:t>Validation of four scales for the acute stage of stroke.</w:t>
      </w:r>
      <w:r w:rsidRPr="003A0973">
        <w:rPr>
          <w:rFonts w:asciiTheme="majorHAnsi" w:hAnsiTheme="majorHAnsi"/>
          <w:noProof/>
          <w:sz w:val="24"/>
          <w:szCs w:val="24"/>
          <w:lang w:val="en-US"/>
        </w:rPr>
        <w:t xml:space="preserve"> Journal of Internal Medicine, 1994. </w:t>
      </w:r>
      <w:r w:rsidRPr="003A0973">
        <w:rPr>
          <w:rFonts w:asciiTheme="majorHAnsi" w:hAnsiTheme="majorHAnsi"/>
          <w:b/>
          <w:noProof/>
          <w:sz w:val="24"/>
          <w:szCs w:val="24"/>
          <w:lang w:val="en-US"/>
        </w:rPr>
        <w:t>236</w:t>
      </w:r>
      <w:r w:rsidRPr="003A0973">
        <w:rPr>
          <w:rFonts w:asciiTheme="majorHAnsi" w:hAnsiTheme="majorHAnsi"/>
          <w:noProof/>
          <w:sz w:val="24"/>
          <w:szCs w:val="24"/>
          <w:lang w:val="en-US"/>
        </w:rPr>
        <w:t>(2): p. 125-136.</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19.</w:t>
      </w:r>
      <w:r w:rsidRPr="003A0973">
        <w:rPr>
          <w:rFonts w:asciiTheme="majorHAnsi" w:hAnsiTheme="majorHAnsi"/>
          <w:noProof/>
          <w:sz w:val="24"/>
          <w:szCs w:val="24"/>
          <w:lang w:val="en-US"/>
        </w:rPr>
        <w:tab/>
        <w:t xml:space="preserve">Murden RA, McRae TD, Kaner S, et al., </w:t>
      </w:r>
      <w:r w:rsidRPr="003A0973">
        <w:rPr>
          <w:rFonts w:asciiTheme="majorHAnsi" w:hAnsiTheme="majorHAnsi"/>
          <w:i/>
          <w:noProof/>
          <w:sz w:val="24"/>
          <w:szCs w:val="24"/>
          <w:lang w:val="en-US"/>
        </w:rPr>
        <w:t>Mini-Mental State exam scores vary with education in blacks and whites.</w:t>
      </w:r>
      <w:r w:rsidRPr="003A0973">
        <w:rPr>
          <w:rFonts w:asciiTheme="majorHAnsi" w:hAnsiTheme="majorHAnsi"/>
          <w:noProof/>
          <w:sz w:val="24"/>
          <w:szCs w:val="24"/>
          <w:lang w:val="en-US"/>
        </w:rPr>
        <w:t xml:space="preserve"> J Am Geriatr Soc.  Feb;, 1991. </w:t>
      </w:r>
      <w:r w:rsidRPr="003A0973">
        <w:rPr>
          <w:rFonts w:asciiTheme="majorHAnsi" w:hAnsiTheme="majorHAnsi"/>
          <w:b/>
          <w:noProof/>
          <w:sz w:val="24"/>
          <w:szCs w:val="24"/>
          <w:lang w:val="en-US"/>
        </w:rPr>
        <w:t>39</w:t>
      </w:r>
      <w:r w:rsidRPr="003A0973">
        <w:rPr>
          <w:rFonts w:asciiTheme="majorHAnsi" w:hAnsiTheme="majorHAnsi"/>
          <w:noProof/>
          <w:sz w:val="24"/>
          <w:szCs w:val="24"/>
          <w:lang w:val="en-US"/>
        </w:rPr>
        <w:t>(2): p. 149-55.</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20.</w:t>
      </w:r>
      <w:r w:rsidRPr="003A0973">
        <w:rPr>
          <w:rFonts w:asciiTheme="majorHAnsi" w:hAnsiTheme="majorHAnsi"/>
          <w:noProof/>
          <w:sz w:val="24"/>
          <w:szCs w:val="24"/>
          <w:lang w:val="en-US"/>
        </w:rPr>
        <w:tab/>
        <w:t xml:space="preserve">Pohl, P.S., J.K. Startzell, P.W. Duncan, et al., </w:t>
      </w:r>
      <w:r w:rsidRPr="003A0973">
        <w:rPr>
          <w:rFonts w:asciiTheme="majorHAnsi" w:hAnsiTheme="majorHAnsi"/>
          <w:i/>
          <w:noProof/>
          <w:sz w:val="24"/>
          <w:szCs w:val="24"/>
          <w:lang w:val="en-US"/>
        </w:rPr>
        <w:t>Reliability of lower extremity isokinetic strength testing in adults with stroke.</w:t>
      </w:r>
      <w:r w:rsidRPr="003A0973">
        <w:rPr>
          <w:rFonts w:asciiTheme="majorHAnsi" w:hAnsiTheme="majorHAnsi"/>
          <w:noProof/>
          <w:sz w:val="24"/>
          <w:szCs w:val="24"/>
          <w:lang w:val="en-US"/>
        </w:rPr>
        <w:t xml:space="preserve"> Clinical Rehabilitation, 2000. </w:t>
      </w:r>
      <w:r w:rsidRPr="003A0973">
        <w:rPr>
          <w:rFonts w:asciiTheme="majorHAnsi" w:hAnsiTheme="majorHAnsi"/>
          <w:b/>
          <w:noProof/>
          <w:sz w:val="24"/>
          <w:szCs w:val="24"/>
          <w:lang w:val="en-US"/>
        </w:rPr>
        <w:t>14</w:t>
      </w:r>
      <w:r w:rsidRPr="003A0973">
        <w:rPr>
          <w:rFonts w:asciiTheme="majorHAnsi" w:hAnsiTheme="majorHAnsi"/>
          <w:noProof/>
          <w:sz w:val="24"/>
          <w:szCs w:val="24"/>
          <w:lang w:val="en-US"/>
        </w:rPr>
        <w:t>(6): p. 601-607.</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21.</w:t>
      </w:r>
      <w:r w:rsidRPr="003A0973">
        <w:rPr>
          <w:rFonts w:asciiTheme="majorHAnsi" w:hAnsiTheme="majorHAnsi"/>
          <w:noProof/>
          <w:sz w:val="24"/>
          <w:szCs w:val="24"/>
          <w:lang w:val="en-US"/>
        </w:rPr>
        <w:tab/>
        <w:t xml:space="preserve">Blackburn, M., P. van Vliet, and S.P. Mockett, </w:t>
      </w:r>
      <w:r w:rsidRPr="003A0973">
        <w:rPr>
          <w:rFonts w:asciiTheme="majorHAnsi" w:hAnsiTheme="majorHAnsi"/>
          <w:i/>
          <w:noProof/>
          <w:sz w:val="24"/>
          <w:szCs w:val="24"/>
          <w:lang w:val="en-US"/>
        </w:rPr>
        <w:t>Reliability of Measurements Obtained With the Modified Ashworth Scale in the Lower Extremities of People With Stroke.</w:t>
      </w:r>
      <w:r w:rsidRPr="003A0973">
        <w:rPr>
          <w:rFonts w:asciiTheme="majorHAnsi" w:hAnsiTheme="majorHAnsi"/>
          <w:noProof/>
          <w:sz w:val="24"/>
          <w:szCs w:val="24"/>
          <w:lang w:val="en-US"/>
        </w:rPr>
        <w:t xml:space="preserve"> Physical Therapy, 2002. </w:t>
      </w:r>
      <w:r w:rsidRPr="003A0973">
        <w:rPr>
          <w:rFonts w:asciiTheme="majorHAnsi" w:hAnsiTheme="majorHAnsi"/>
          <w:b/>
          <w:noProof/>
          <w:sz w:val="24"/>
          <w:szCs w:val="24"/>
          <w:lang w:val="en-US"/>
        </w:rPr>
        <w:t>82</w:t>
      </w:r>
      <w:r w:rsidRPr="003A0973">
        <w:rPr>
          <w:rFonts w:asciiTheme="majorHAnsi" w:hAnsiTheme="majorHAnsi"/>
          <w:noProof/>
          <w:sz w:val="24"/>
          <w:szCs w:val="24"/>
          <w:lang w:val="en-US"/>
        </w:rPr>
        <w:t>(1): p. 25-34.</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22.</w:t>
      </w:r>
      <w:r w:rsidRPr="003A0973">
        <w:rPr>
          <w:rFonts w:asciiTheme="majorHAnsi" w:hAnsiTheme="majorHAnsi"/>
          <w:noProof/>
          <w:sz w:val="24"/>
          <w:szCs w:val="24"/>
          <w:lang w:val="en-US"/>
        </w:rPr>
        <w:tab/>
        <w:t xml:space="preserve">Gladstone, D.J., C.J. Danells, and S.E. Black, </w:t>
      </w:r>
      <w:r w:rsidRPr="003A0973">
        <w:rPr>
          <w:rFonts w:asciiTheme="majorHAnsi" w:hAnsiTheme="majorHAnsi"/>
          <w:i/>
          <w:noProof/>
          <w:sz w:val="24"/>
          <w:szCs w:val="24"/>
          <w:lang w:val="en-US"/>
        </w:rPr>
        <w:t>The Fugl-Meyer Assessment of Motor Recovery after Stroke: A Critical Review of Its Measurement Properties.</w:t>
      </w:r>
      <w:r w:rsidRPr="003A0973">
        <w:rPr>
          <w:rFonts w:asciiTheme="majorHAnsi" w:hAnsiTheme="majorHAnsi"/>
          <w:noProof/>
          <w:sz w:val="24"/>
          <w:szCs w:val="24"/>
          <w:lang w:val="en-US"/>
        </w:rPr>
        <w:t xml:space="preserve"> Neurorehabilitation and Neural Repair, 2002. </w:t>
      </w:r>
      <w:r w:rsidRPr="003A0973">
        <w:rPr>
          <w:rFonts w:asciiTheme="majorHAnsi" w:hAnsiTheme="majorHAnsi"/>
          <w:b/>
          <w:noProof/>
          <w:sz w:val="24"/>
          <w:szCs w:val="24"/>
          <w:lang w:val="en-US"/>
        </w:rPr>
        <w:t>16</w:t>
      </w:r>
      <w:r w:rsidRPr="003A0973">
        <w:rPr>
          <w:rFonts w:asciiTheme="majorHAnsi" w:hAnsiTheme="majorHAnsi"/>
          <w:noProof/>
          <w:sz w:val="24"/>
          <w:szCs w:val="24"/>
          <w:lang w:val="en-US"/>
        </w:rPr>
        <w:t>(3): p. 232-240.</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23.</w:t>
      </w:r>
      <w:r w:rsidRPr="003A0973">
        <w:rPr>
          <w:rFonts w:asciiTheme="majorHAnsi" w:hAnsiTheme="majorHAnsi"/>
          <w:noProof/>
          <w:sz w:val="24"/>
          <w:szCs w:val="24"/>
          <w:lang w:val="en-US"/>
        </w:rPr>
        <w:tab/>
        <w:t xml:space="preserve">Capo-Lugo, C., C. Mullens, and D. Brown, </w:t>
      </w:r>
      <w:r w:rsidRPr="003A0973">
        <w:rPr>
          <w:rFonts w:asciiTheme="majorHAnsi" w:hAnsiTheme="majorHAnsi"/>
          <w:i/>
          <w:noProof/>
          <w:sz w:val="24"/>
          <w:szCs w:val="24"/>
          <w:lang w:val="en-US"/>
        </w:rPr>
        <w:t>Maximum walking speeds obtained using treadmill and overground robot system in persons with post-stroke hemiplegia.</w:t>
      </w:r>
      <w:r w:rsidRPr="003A0973">
        <w:rPr>
          <w:rFonts w:asciiTheme="majorHAnsi" w:hAnsiTheme="majorHAnsi"/>
          <w:noProof/>
          <w:sz w:val="24"/>
          <w:szCs w:val="24"/>
          <w:lang w:val="en-US"/>
        </w:rPr>
        <w:t xml:space="preserve"> J</w:t>
      </w:r>
      <w:r>
        <w:rPr>
          <w:rFonts w:asciiTheme="majorHAnsi" w:hAnsiTheme="majorHAnsi"/>
          <w:noProof/>
          <w:sz w:val="24"/>
          <w:szCs w:val="24"/>
          <w:lang w:val="en-US"/>
        </w:rPr>
        <w:t xml:space="preserve">ournal of </w:t>
      </w:r>
      <w:r w:rsidRPr="003A0973">
        <w:rPr>
          <w:rFonts w:asciiTheme="majorHAnsi" w:hAnsiTheme="majorHAnsi"/>
          <w:noProof/>
          <w:sz w:val="24"/>
          <w:szCs w:val="24"/>
          <w:lang w:val="en-US"/>
        </w:rPr>
        <w:t>N</w:t>
      </w:r>
      <w:r>
        <w:rPr>
          <w:rFonts w:asciiTheme="majorHAnsi" w:hAnsiTheme="majorHAnsi"/>
          <w:noProof/>
          <w:sz w:val="24"/>
          <w:szCs w:val="24"/>
          <w:lang w:val="en-US"/>
        </w:rPr>
        <w:t xml:space="preserve">euroengineering and </w:t>
      </w:r>
      <w:r w:rsidRPr="003A0973">
        <w:rPr>
          <w:rFonts w:asciiTheme="majorHAnsi" w:hAnsiTheme="majorHAnsi"/>
          <w:noProof/>
          <w:sz w:val="24"/>
          <w:szCs w:val="24"/>
          <w:lang w:val="en-US"/>
        </w:rPr>
        <w:t>R</w:t>
      </w:r>
      <w:r>
        <w:rPr>
          <w:rFonts w:asciiTheme="majorHAnsi" w:hAnsiTheme="majorHAnsi"/>
          <w:noProof/>
          <w:sz w:val="24"/>
          <w:szCs w:val="24"/>
          <w:lang w:val="en-US"/>
        </w:rPr>
        <w:t>ehabilitation</w:t>
      </w:r>
      <w:r w:rsidRPr="003A0973">
        <w:rPr>
          <w:rFonts w:asciiTheme="majorHAnsi" w:hAnsiTheme="majorHAnsi"/>
          <w:noProof/>
          <w:sz w:val="24"/>
          <w:szCs w:val="24"/>
          <w:lang w:val="en-US"/>
        </w:rPr>
        <w:t xml:space="preserve">, 2012. </w:t>
      </w:r>
      <w:r w:rsidRPr="003A0973">
        <w:rPr>
          <w:rFonts w:asciiTheme="majorHAnsi" w:hAnsiTheme="majorHAnsi"/>
          <w:b/>
          <w:noProof/>
          <w:sz w:val="24"/>
          <w:szCs w:val="24"/>
          <w:lang w:val="en-US"/>
        </w:rPr>
        <w:t>9</w:t>
      </w:r>
      <w:r w:rsidRPr="003A0973">
        <w:rPr>
          <w:rFonts w:asciiTheme="majorHAnsi" w:hAnsiTheme="majorHAnsi"/>
          <w:noProof/>
          <w:sz w:val="24"/>
          <w:szCs w:val="24"/>
          <w:lang w:val="en-US"/>
        </w:rPr>
        <w:t>(1): p. 80.</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24.</w:t>
      </w:r>
      <w:r w:rsidRPr="003A0973">
        <w:rPr>
          <w:rFonts w:asciiTheme="majorHAnsi" w:hAnsiTheme="majorHAnsi"/>
          <w:noProof/>
          <w:sz w:val="24"/>
          <w:szCs w:val="24"/>
          <w:lang w:val="en-US"/>
        </w:rPr>
        <w:tab/>
        <w:t xml:space="preserve">Mehrholz, J., K. Wagner, K. Rutte, et al., </w:t>
      </w:r>
      <w:r w:rsidRPr="003A0973">
        <w:rPr>
          <w:rFonts w:asciiTheme="majorHAnsi" w:hAnsiTheme="majorHAnsi"/>
          <w:i/>
          <w:noProof/>
          <w:sz w:val="24"/>
          <w:szCs w:val="24"/>
          <w:lang w:val="en-US"/>
        </w:rPr>
        <w:t>Predictive Validity and Responsiveness of the Functional Ambulation Category in Hemiparetic Patients After Stroke.</w:t>
      </w:r>
      <w:r w:rsidRPr="003A0973">
        <w:rPr>
          <w:rFonts w:asciiTheme="majorHAnsi" w:hAnsiTheme="majorHAnsi"/>
          <w:noProof/>
          <w:sz w:val="24"/>
          <w:szCs w:val="24"/>
          <w:lang w:val="en-US"/>
        </w:rPr>
        <w:t xml:space="preserve"> Archives of Physical Medicine and Rehabilitation, 2007. </w:t>
      </w:r>
      <w:r w:rsidRPr="003A0973">
        <w:rPr>
          <w:rFonts w:asciiTheme="majorHAnsi" w:hAnsiTheme="majorHAnsi"/>
          <w:b/>
          <w:noProof/>
          <w:sz w:val="24"/>
          <w:szCs w:val="24"/>
          <w:lang w:val="en-US"/>
        </w:rPr>
        <w:t>88</w:t>
      </w:r>
      <w:r w:rsidRPr="003A0973">
        <w:rPr>
          <w:rFonts w:asciiTheme="majorHAnsi" w:hAnsiTheme="majorHAnsi"/>
          <w:noProof/>
          <w:sz w:val="24"/>
          <w:szCs w:val="24"/>
          <w:lang w:val="en-US"/>
        </w:rPr>
        <w:t>(10): p. 1314-1319.</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25.</w:t>
      </w:r>
      <w:r w:rsidRPr="003A0973">
        <w:rPr>
          <w:rFonts w:asciiTheme="majorHAnsi" w:hAnsiTheme="majorHAnsi"/>
          <w:noProof/>
          <w:sz w:val="24"/>
          <w:szCs w:val="24"/>
          <w:lang w:val="en-US"/>
        </w:rPr>
        <w:tab/>
        <w:t xml:space="preserve">ME, T., M.d. Leon, J. Doucete, et al., </w:t>
      </w:r>
      <w:r w:rsidRPr="003A0973">
        <w:rPr>
          <w:rFonts w:asciiTheme="majorHAnsi" w:hAnsiTheme="majorHAnsi"/>
          <w:i/>
          <w:noProof/>
          <w:sz w:val="24"/>
          <w:szCs w:val="24"/>
          <w:lang w:val="en-US"/>
        </w:rPr>
        <w:t>Fear of falling and fall-related Efficacy in relationship to functioning among community-living elders.</w:t>
      </w:r>
      <w:r w:rsidRPr="003A0973">
        <w:rPr>
          <w:rFonts w:asciiTheme="majorHAnsi" w:hAnsiTheme="majorHAnsi"/>
          <w:noProof/>
          <w:sz w:val="24"/>
          <w:szCs w:val="24"/>
          <w:lang w:val="en-US"/>
        </w:rPr>
        <w:t xml:space="preserve"> J Ger Med Sci, 1994. </w:t>
      </w:r>
      <w:r w:rsidRPr="003A0973">
        <w:rPr>
          <w:rFonts w:asciiTheme="majorHAnsi" w:hAnsiTheme="majorHAnsi"/>
          <w:b/>
          <w:noProof/>
          <w:sz w:val="24"/>
          <w:szCs w:val="24"/>
          <w:lang w:val="en-US"/>
        </w:rPr>
        <w:t>49</w:t>
      </w:r>
      <w:r>
        <w:rPr>
          <w:rFonts w:asciiTheme="majorHAnsi" w:hAnsiTheme="majorHAnsi"/>
          <w:b/>
          <w:noProof/>
          <w:sz w:val="24"/>
          <w:szCs w:val="24"/>
          <w:lang w:val="en-US"/>
        </w:rPr>
        <w:t>(3)</w:t>
      </w:r>
      <w:r w:rsidRPr="003A0973">
        <w:rPr>
          <w:rFonts w:asciiTheme="majorHAnsi" w:hAnsiTheme="majorHAnsi"/>
          <w:noProof/>
          <w:sz w:val="24"/>
          <w:szCs w:val="24"/>
          <w:lang w:val="en-US"/>
        </w:rPr>
        <w:t>: p. 140-147.</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26.</w:t>
      </w:r>
      <w:r w:rsidRPr="003A0973">
        <w:rPr>
          <w:rFonts w:asciiTheme="majorHAnsi" w:hAnsiTheme="majorHAnsi"/>
          <w:noProof/>
          <w:sz w:val="24"/>
          <w:szCs w:val="24"/>
          <w:lang w:val="en-US"/>
        </w:rPr>
        <w:tab/>
        <w:t xml:space="preserve">ME, T., S. M, and G. SF, </w:t>
      </w:r>
      <w:r w:rsidRPr="003A0973">
        <w:rPr>
          <w:rFonts w:asciiTheme="majorHAnsi" w:hAnsiTheme="majorHAnsi"/>
          <w:i/>
          <w:noProof/>
          <w:sz w:val="24"/>
          <w:szCs w:val="24"/>
          <w:lang w:val="en-US"/>
        </w:rPr>
        <w:t>Risk factors for falls among elderly persons living in the community.</w:t>
      </w:r>
      <w:r w:rsidRPr="003A0973">
        <w:rPr>
          <w:rFonts w:asciiTheme="majorHAnsi" w:hAnsiTheme="majorHAnsi"/>
          <w:noProof/>
          <w:sz w:val="24"/>
          <w:szCs w:val="24"/>
          <w:lang w:val="en-US"/>
        </w:rPr>
        <w:t xml:space="preserve"> N EnglJ Med, 1988. </w:t>
      </w:r>
      <w:r w:rsidRPr="003A0973">
        <w:rPr>
          <w:rFonts w:asciiTheme="majorHAnsi" w:hAnsiTheme="majorHAnsi"/>
          <w:b/>
          <w:noProof/>
          <w:sz w:val="24"/>
          <w:szCs w:val="24"/>
          <w:lang w:val="en-US"/>
        </w:rPr>
        <w:t>319</w:t>
      </w:r>
      <w:r>
        <w:rPr>
          <w:rFonts w:asciiTheme="majorHAnsi" w:hAnsiTheme="majorHAnsi"/>
          <w:b/>
          <w:noProof/>
          <w:sz w:val="24"/>
          <w:szCs w:val="24"/>
          <w:lang w:val="en-US"/>
        </w:rPr>
        <w:t>(26)</w:t>
      </w:r>
      <w:r w:rsidRPr="003A0973">
        <w:rPr>
          <w:rFonts w:asciiTheme="majorHAnsi" w:hAnsiTheme="majorHAnsi"/>
          <w:noProof/>
          <w:sz w:val="24"/>
          <w:szCs w:val="24"/>
          <w:lang w:val="en-US"/>
        </w:rPr>
        <w:t>: p. 1701-1707.</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27.</w:t>
      </w:r>
      <w:r w:rsidRPr="003A0973">
        <w:rPr>
          <w:rFonts w:asciiTheme="majorHAnsi" w:hAnsiTheme="majorHAnsi"/>
          <w:noProof/>
          <w:sz w:val="24"/>
          <w:szCs w:val="24"/>
          <w:lang w:val="en-US"/>
        </w:rPr>
        <w:tab/>
        <w:t xml:space="preserve">Buurke, J.H., H.J. Hermens, C.V. Erren-Wolters, et al., </w:t>
      </w:r>
      <w:r w:rsidRPr="003A0973">
        <w:rPr>
          <w:rFonts w:asciiTheme="majorHAnsi" w:hAnsiTheme="majorHAnsi"/>
          <w:i/>
          <w:noProof/>
          <w:sz w:val="24"/>
          <w:szCs w:val="24"/>
          <w:lang w:val="en-US"/>
        </w:rPr>
        <w:t>The effect of walking aids on muscle activation patterns during walking in stroke patients.</w:t>
      </w:r>
      <w:r w:rsidRPr="003A0973">
        <w:rPr>
          <w:rFonts w:asciiTheme="majorHAnsi" w:hAnsiTheme="majorHAnsi"/>
          <w:noProof/>
          <w:sz w:val="24"/>
          <w:szCs w:val="24"/>
          <w:lang w:val="en-US"/>
        </w:rPr>
        <w:t xml:space="preserve"> Gait &amp; Posture, 2005. </w:t>
      </w:r>
      <w:r w:rsidRPr="003A0973">
        <w:rPr>
          <w:rFonts w:asciiTheme="majorHAnsi" w:hAnsiTheme="majorHAnsi"/>
          <w:b/>
          <w:noProof/>
          <w:sz w:val="24"/>
          <w:szCs w:val="24"/>
          <w:lang w:val="en-US"/>
        </w:rPr>
        <w:t>22</w:t>
      </w:r>
      <w:r w:rsidRPr="003A0973">
        <w:rPr>
          <w:rFonts w:asciiTheme="majorHAnsi" w:hAnsiTheme="majorHAnsi"/>
          <w:noProof/>
          <w:sz w:val="24"/>
          <w:szCs w:val="24"/>
          <w:lang w:val="en-US"/>
        </w:rPr>
        <w:t>(2): p. 164-170.</w:t>
      </w:r>
    </w:p>
    <w:p w:rsidR="00ED64FA" w:rsidRPr="003A0973" w:rsidRDefault="00ED64FA" w:rsidP="00ED64FA">
      <w:pPr>
        <w:spacing w:after="0" w:line="360" w:lineRule="auto"/>
        <w:ind w:left="720" w:hanging="720"/>
        <w:jc w:val="both"/>
        <w:rPr>
          <w:rFonts w:asciiTheme="majorHAnsi" w:hAnsiTheme="majorHAnsi"/>
          <w:noProof/>
          <w:sz w:val="24"/>
          <w:szCs w:val="24"/>
        </w:rPr>
      </w:pPr>
      <w:r w:rsidRPr="003A0973">
        <w:rPr>
          <w:rFonts w:asciiTheme="majorHAnsi" w:hAnsiTheme="majorHAnsi"/>
          <w:noProof/>
          <w:sz w:val="24"/>
          <w:szCs w:val="24"/>
          <w:lang w:val="en-US"/>
        </w:rPr>
        <w:t>28.</w:t>
      </w:r>
      <w:r w:rsidRPr="003A0973">
        <w:rPr>
          <w:rFonts w:asciiTheme="majorHAnsi" w:hAnsiTheme="majorHAnsi"/>
          <w:noProof/>
          <w:sz w:val="24"/>
          <w:szCs w:val="24"/>
          <w:lang w:val="en-US"/>
        </w:rPr>
        <w:tab/>
        <w:t xml:space="preserve">MR, S., C. S, and L. MP, </w:t>
      </w:r>
      <w:r w:rsidRPr="003A0973">
        <w:rPr>
          <w:rFonts w:asciiTheme="majorHAnsi" w:hAnsiTheme="majorHAnsi"/>
          <w:i/>
          <w:noProof/>
          <w:sz w:val="24"/>
          <w:szCs w:val="24"/>
          <w:lang w:val="en-US"/>
        </w:rPr>
        <w:t xml:space="preserve">WHODAS II. </w:t>
      </w:r>
      <w:r w:rsidRPr="003A0973">
        <w:rPr>
          <w:rFonts w:asciiTheme="majorHAnsi" w:hAnsiTheme="majorHAnsi"/>
          <w:i/>
          <w:noProof/>
          <w:sz w:val="24"/>
          <w:szCs w:val="24"/>
        </w:rPr>
        <w:t xml:space="preserve">Versão Portuguesa autorizada. </w:t>
      </w:r>
      <w:r w:rsidRPr="003A0973">
        <w:rPr>
          <w:rFonts w:asciiTheme="majorHAnsi" w:hAnsiTheme="majorHAnsi"/>
          <w:noProof/>
          <w:sz w:val="24"/>
          <w:szCs w:val="24"/>
        </w:rPr>
        <w:t>, 2007, Serviço de avaliação psicológica. Faculdade de Psicologia e de Ciências da Educação da Universidade de Coimbra.: Coimbra.</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29.</w:t>
      </w:r>
      <w:r w:rsidRPr="003A0973">
        <w:rPr>
          <w:rFonts w:asciiTheme="majorHAnsi" w:hAnsiTheme="majorHAnsi"/>
          <w:noProof/>
          <w:sz w:val="24"/>
          <w:szCs w:val="24"/>
          <w:lang w:val="en-US"/>
        </w:rPr>
        <w:tab/>
        <w:t xml:space="preserve">Patterson, S.L., L.W. Forrester, M.M. Rodgers, et al., </w:t>
      </w:r>
      <w:r w:rsidRPr="003A0973">
        <w:rPr>
          <w:rFonts w:asciiTheme="majorHAnsi" w:hAnsiTheme="majorHAnsi"/>
          <w:i/>
          <w:noProof/>
          <w:sz w:val="24"/>
          <w:szCs w:val="24"/>
          <w:lang w:val="en-US"/>
        </w:rPr>
        <w:t>Determinants of Walking Function After Stroke: Differences by Deficit Severity.</w:t>
      </w:r>
      <w:r w:rsidRPr="003A0973">
        <w:rPr>
          <w:rFonts w:asciiTheme="majorHAnsi" w:hAnsiTheme="majorHAnsi"/>
          <w:noProof/>
          <w:sz w:val="24"/>
          <w:szCs w:val="24"/>
          <w:lang w:val="en-US"/>
        </w:rPr>
        <w:t xml:space="preserve"> Archives of Physical Medicine and Rehabilitation, 2007. </w:t>
      </w:r>
      <w:r w:rsidRPr="003A0973">
        <w:rPr>
          <w:rFonts w:asciiTheme="majorHAnsi" w:hAnsiTheme="majorHAnsi"/>
          <w:b/>
          <w:noProof/>
          <w:sz w:val="24"/>
          <w:szCs w:val="24"/>
          <w:lang w:val="en-US"/>
        </w:rPr>
        <w:t>88</w:t>
      </w:r>
      <w:r w:rsidRPr="003A0973">
        <w:rPr>
          <w:rFonts w:asciiTheme="majorHAnsi" w:hAnsiTheme="majorHAnsi"/>
          <w:noProof/>
          <w:sz w:val="24"/>
          <w:szCs w:val="24"/>
          <w:lang w:val="en-US"/>
        </w:rPr>
        <w:t>(1): p. 115-119.</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30.</w:t>
      </w:r>
      <w:r w:rsidRPr="003A0973">
        <w:rPr>
          <w:rFonts w:asciiTheme="majorHAnsi" w:hAnsiTheme="majorHAnsi"/>
          <w:noProof/>
          <w:sz w:val="24"/>
          <w:szCs w:val="24"/>
          <w:lang w:val="en-US"/>
        </w:rPr>
        <w:tab/>
        <w:t xml:space="preserve">Jongbloed, L., </w:t>
      </w:r>
      <w:r w:rsidRPr="003A0973">
        <w:rPr>
          <w:rFonts w:asciiTheme="majorHAnsi" w:hAnsiTheme="majorHAnsi"/>
          <w:i/>
          <w:noProof/>
          <w:sz w:val="24"/>
          <w:szCs w:val="24"/>
          <w:lang w:val="en-US"/>
        </w:rPr>
        <w:t>Prediction of function after stroke: a critical review.</w:t>
      </w:r>
      <w:r w:rsidRPr="003A0973">
        <w:rPr>
          <w:rFonts w:asciiTheme="majorHAnsi" w:hAnsiTheme="majorHAnsi"/>
          <w:noProof/>
          <w:sz w:val="24"/>
          <w:szCs w:val="24"/>
          <w:lang w:val="en-US"/>
        </w:rPr>
        <w:t xml:space="preserve"> Stroke, 1986. </w:t>
      </w:r>
      <w:r w:rsidRPr="003A0973">
        <w:rPr>
          <w:rFonts w:asciiTheme="majorHAnsi" w:hAnsiTheme="majorHAnsi"/>
          <w:b/>
          <w:noProof/>
          <w:sz w:val="24"/>
          <w:szCs w:val="24"/>
          <w:lang w:val="en-US"/>
        </w:rPr>
        <w:t>17</w:t>
      </w:r>
      <w:r w:rsidRPr="003A0973">
        <w:rPr>
          <w:rFonts w:asciiTheme="majorHAnsi" w:hAnsiTheme="majorHAnsi"/>
          <w:noProof/>
          <w:sz w:val="24"/>
          <w:szCs w:val="24"/>
          <w:lang w:val="en-US"/>
        </w:rPr>
        <w:t>(4): p. 765-76.</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31.</w:t>
      </w:r>
      <w:r w:rsidRPr="003A0973">
        <w:rPr>
          <w:rFonts w:asciiTheme="majorHAnsi" w:hAnsiTheme="majorHAnsi"/>
          <w:noProof/>
          <w:sz w:val="24"/>
          <w:szCs w:val="24"/>
          <w:lang w:val="en-US"/>
        </w:rPr>
        <w:tab/>
        <w:t xml:space="preserve">Roger James, Phillip S. Sizer, David W. Starch, et al., </w:t>
      </w:r>
      <w:r w:rsidRPr="003A0973">
        <w:rPr>
          <w:rFonts w:asciiTheme="majorHAnsi" w:hAnsiTheme="majorHAnsi"/>
          <w:i/>
          <w:noProof/>
          <w:sz w:val="24"/>
          <w:szCs w:val="24"/>
          <w:lang w:val="en-US"/>
        </w:rPr>
        <w:t>Gender Differences Among Sagittal Plane Knee Kinematic and Ground Reaction Force Characteristics During a Rapid Sprint and Cut Maneuver.</w:t>
      </w:r>
      <w:r w:rsidRPr="003A0973">
        <w:rPr>
          <w:rFonts w:asciiTheme="majorHAnsi" w:hAnsiTheme="majorHAnsi"/>
          <w:noProof/>
          <w:sz w:val="24"/>
          <w:szCs w:val="24"/>
          <w:lang w:val="en-US"/>
        </w:rPr>
        <w:t xml:space="preserve"> Res Q Exerc Sport. , 2004. </w:t>
      </w:r>
      <w:r w:rsidRPr="003A0973">
        <w:rPr>
          <w:rFonts w:asciiTheme="majorHAnsi" w:hAnsiTheme="majorHAnsi"/>
          <w:b/>
          <w:noProof/>
          <w:sz w:val="24"/>
          <w:szCs w:val="24"/>
          <w:lang w:val="en-US"/>
        </w:rPr>
        <w:t>75</w:t>
      </w:r>
      <w:r w:rsidRPr="003A0973">
        <w:rPr>
          <w:rFonts w:asciiTheme="majorHAnsi" w:hAnsiTheme="majorHAnsi"/>
          <w:noProof/>
          <w:sz w:val="24"/>
          <w:szCs w:val="24"/>
          <w:lang w:val="en-US"/>
        </w:rPr>
        <w:t>(1): p. 31-38.</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32.</w:t>
      </w:r>
      <w:r w:rsidRPr="003A0973">
        <w:rPr>
          <w:rFonts w:asciiTheme="majorHAnsi" w:hAnsiTheme="majorHAnsi"/>
          <w:noProof/>
          <w:sz w:val="24"/>
          <w:szCs w:val="24"/>
          <w:lang w:val="en-US"/>
        </w:rPr>
        <w:tab/>
        <w:t xml:space="preserve">Moseley, A., A. Wales, R. Herbert, et al., </w:t>
      </w:r>
      <w:r w:rsidRPr="003A0973">
        <w:rPr>
          <w:rFonts w:asciiTheme="majorHAnsi" w:hAnsiTheme="majorHAnsi"/>
          <w:i/>
          <w:noProof/>
          <w:sz w:val="24"/>
          <w:szCs w:val="24"/>
          <w:lang w:val="en-US"/>
        </w:rPr>
        <w:t>Observation and analysis of hemiplegic gait: stance phase. .</w:t>
      </w:r>
      <w:r w:rsidRPr="003A0973">
        <w:rPr>
          <w:rFonts w:asciiTheme="majorHAnsi" w:hAnsiTheme="majorHAnsi"/>
          <w:noProof/>
          <w:sz w:val="24"/>
          <w:szCs w:val="24"/>
          <w:lang w:val="en-US"/>
        </w:rPr>
        <w:t xml:space="preserve"> Australian Physiotherapy, 1993. </w:t>
      </w:r>
      <w:r w:rsidRPr="003A0973">
        <w:rPr>
          <w:rFonts w:asciiTheme="majorHAnsi" w:hAnsiTheme="majorHAnsi"/>
          <w:b/>
          <w:noProof/>
          <w:sz w:val="24"/>
          <w:szCs w:val="24"/>
          <w:lang w:val="en-US"/>
        </w:rPr>
        <w:t>39</w:t>
      </w:r>
      <w:r w:rsidRPr="003A0973">
        <w:rPr>
          <w:rFonts w:asciiTheme="majorHAnsi" w:hAnsiTheme="majorHAnsi"/>
          <w:noProof/>
          <w:sz w:val="24"/>
          <w:szCs w:val="24"/>
          <w:lang w:val="en-US"/>
        </w:rPr>
        <w:t>(4)</w:t>
      </w:r>
      <w:r>
        <w:rPr>
          <w:rFonts w:asciiTheme="majorHAnsi" w:hAnsiTheme="majorHAnsi"/>
          <w:noProof/>
          <w:sz w:val="24"/>
          <w:szCs w:val="24"/>
          <w:lang w:val="en-US"/>
        </w:rPr>
        <w:t>:p.271-278</w:t>
      </w:r>
      <w:r w:rsidRPr="003A0973">
        <w:rPr>
          <w:rFonts w:asciiTheme="majorHAnsi" w:hAnsiTheme="majorHAnsi"/>
          <w:noProof/>
          <w:sz w:val="24"/>
          <w:szCs w:val="24"/>
          <w:lang w:val="en-US"/>
        </w:rPr>
        <w:t>.</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33.</w:t>
      </w:r>
      <w:r w:rsidRPr="003A0973">
        <w:rPr>
          <w:rFonts w:asciiTheme="majorHAnsi" w:hAnsiTheme="majorHAnsi"/>
          <w:noProof/>
          <w:sz w:val="24"/>
          <w:szCs w:val="24"/>
          <w:lang w:val="en-US"/>
        </w:rPr>
        <w:tab/>
        <w:t xml:space="preserve">Krebs, D.E., J.E. Edelstein, and S. Fishman, </w:t>
      </w:r>
      <w:r w:rsidRPr="003A0973">
        <w:rPr>
          <w:rFonts w:asciiTheme="majorHAnsi" w:hAnsiTheme="majorHAnsi"/>
          <w:i/>
          <w:noProof/>
          <w:sz w:val="24"/>
          <w:szCs w:val="24"/>
          <w:lang w:val="en-US"/>
        </w:rPr>
        <w:t>Reliability of Observational Kinematic Gait Analysis.</w:t>
      </w:r>
      <w:r w:rsidRPr="003A0973">
        <w:rPr>
          <w:rFonts w:asciiTheme="majorHAnsi" w:hAnsiTheme="majorHAnsi"/>
          <w:noProof/>
          <w:sz w:val="24"/>
          <w:szCs w:val="24"/>
          <w:lang w:val="en-US"/>
        </w:rPr>
        <w:t xml:space="preserve"> Physical Therapy, 1985. </w:t>
      </w:r>
      <w:r w:rsidRPr="003A0973">
        <w:rPr>
          <w:rFonts w:asciiTheme="majorHAnsi" w:hAnsiTheme="majorHAnsi"/>
          <w:b/>
          <w:noProof/>
          <w:sz w:val="24"/>
          <w:szCs w:val="24"/>
          <w:lang w:val="en-US"/>
        </w:rPr>
        <w:t>65</w:t>
      </w:r>
      <w:r w:rsidRPr="003A0973">
        <w:rPr>
          <w:rFonts w:asciiTheme="majorHAnsi" w:hAnsiTheme="majorHAnsi"/>
          <w:noProof/>
          <w:sz w:val="24"/>
          <w:szCs w:val="24"/>
          <w:lang w:val="en-US"/>
        </w:rPr>
        <w:t>(7): p. 1027-1033.</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34.</w:t>
      </w:r>
      <w:r w:rsidRPr="003A0973">
        <w:rPr>
          <w:rFonts w:asciiTheme="majorHAnsi" w:hAnsiTheme="majorHAnsi"/>
          <w:noProof/>
          <w:sz w:val="24"/>
          <w:szCs w:val="24"/>
          <w:lang w:val="en-US"/>
        </w:rPr>
        <w:tab/>
        <w:t xml:space="preserve">Susan Richardson, Allison Cooper, Ghalib Alghamdi, et al., </w:t>
      </w:r>
      <w:r w:rsidRPr="003A0973">
        <w:rPr>
          <w:rFonts w:asciiTheme="majorHAnsi" w:hAnsiTheme="majorHAnsi"/>
          <w:i/>
          <w:noProof/>
          <w:sz w:val="24"/>
          <w:szCs w:val="24"/>
          <w:lang w:val="en-US"/>
        </w:rPr>
        <w:t xml:space="preserve">Assessing knee hyperextension in patients after stroke: comparing clinical observation and Siliconcoach software </w:t>
      </w:r>
      <w:r w:rsidRPr="003A0973">
        <w:rPr>
          <w:rFonts w:asciiTheme="majorHAnsi" w:hAnsiTheme="majorHAnsi"/>
          <w:noProof/>
          <w:sz w:val="24"/>
          <w:szCs w:val="24"/>
          <w:lang w:val="en-US"/>
        </w:rPr>
        <w:t xml:space="preserve">International Journal of Therapy and Rehabilitation, 2012. </w:t>
      </w:r>
      <w:r w:rsidRPr="003A0973">
        <w:rPr>
          <w:rFonts w:asciiTheme="majorHAnsi" w:hAnsiTheme="majorHAnsi"/>
          <w:b/>
          <w:noProof/>
          <w:sz w:val="24"/>
          <w:szCs w:val="24"/>
          <w:lang w:val="en-US"/>
        </w:rPr>
        <w:t>19</w:t>
      </w:r>
      <w:r w:rsidRPr="003A0973">
        <w:rPr>
          <w:rFonts w:asciiTheme="majorHAnsi" w:hAnsiTheme="majorHAnsi"/>
          <w:noProof/>
          <w:sz w:val="24"/>
          <w:szCs w:val="24"/>
          <w:lang w:val="en-US"/>
        </w:rPr>
        <w:t xml:space="preserve">(3): p. 163 - 168 </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35.</w:t>
      </w:r>
      <w:r w:rsidRPr="003A0973">
        <w:rPr>
          <w:rFonts w:asciiTheme="majorHAnsi" w:hAnsiTheme="majorHAnsi"/>
          <w:noProof/>
          <w:sz w:val="24"/>
          <w:szCs w:val="24"/>
          <w:lang w:val="en-US"/>
        </w:rPr>
        <w:tab/>
        <w:t xml:space="preserve">Bamford, J., P. Sandercock, M. Dennis, et al., </w:t>
      </w:r>
      <w:r w:rsidRPr="003A0973">
        <w:rPr>
          <w:rFonts w:asciiTheme="majorHAnsi" w:hAnsiTheme="majorHAnsi"/>
          <w:i/>
          <w:noProof/>
          <w:sz w:val="24"/>
          <w:szCs w:val="24"/>
          <w:lang w:val="en-US"/>
        </w:rPr>
        <w:t>Classification and natural history of clinically identifiable subtypes of cerebral infarction.</w:t>
      </w:r>
      <w:r w:rsidRPr="003A0973">
        <w:rPr>
          <w:rFonts w:asciiTheme="majorHAnsi" w:hAnsiTheme="majorHAnsi"/>
          <w:noProof/>
          <w:sz w:val="24"/>
          <w:szCs w:val="24"/>
          <w:lang w:val="en-US"/>
        </w:rPr>
        <w:t xml:space="preserve"> The Lancet, 1991. </w:t>
      </w:r>
      <w:r w:rsidRPr="003A0973">
        <w:rPr>
          <w:rFonts w:asciiTheme="majorHAnsi" w:hAnsiTheme="majorHAnsi"/>
          <w:b/>
          <w:noProof/>
          <w:sz w:val="24"/>
          <w:szCs w:val="24"/>
          <w:lang w:val="en-US"/>
        </w:rPr>
        <w:t>337</w:t>
      </w:r>
      <w:r w:rsidRPr="003A0973">
        <w:rPr>
          <w:rFonts w:asciiTheme="majorHAnsi" w:hAnsiTheme="majorHAnsi"/>
          <w:noProof/>
          <w:sz w:val="24"/>
          <w:szCs w:val="24"/>
          <w:lang w:val="en-US"/>
        </w:rPr>
        <w:t>(8756): p. 1521-1526.</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36.</w:t>
      </w:r>
      <w:r w:rsidRPr="003A0973">
        <w:rPr>
          <w:rFonts w:asciiTheme="majorHAnsi" w:hAnsiTheme="majorHAnsi"/>
          <w:noProof/>
          <w:sz w:val="24"/>
          <w:szCs w:val="24"/>
          <w:lang w:val="en-US"/>
        </w:rPr>
        <w:tab/>
        <w:t xml:space="preserve">van der Ploeg, R.J. and H.J. Oosterhuis, </w:t>
      </w:r>
      <w:r w:rsidRPr="003A0973">
        <w:rPr>
          <w:rFonts w:asciiTheme="majorHAnsi" w:hAnsiTheme="majorHAnsi"/>
          <w:i/>
          <w:noProof/>
          <w:sz w:val="24"/>
          <w:szCs w:val="24"/>
          <w:lang w:val="en-US"/>
        </w:rPr>
        <w:t>The "make/break test" as a diagnostic tool in functional weakness.</w:t>
      </w:r>
      <w:r w:rsidRPr="003A0973">
        <w:rPr>
          <w:rFonts w:asciiTheme="majorHAnsi" w:hAnsiTheme="majorHAnsi"/>
          <w:noProof/>
          <w:sz w:val="24"/>
          <w:szCs w:val="24"/>
          <w:lang w:val="en-US"/>
        </w:rPr>
        <w:t xml:space="preserve"> Journal of Neurology, Neurosurgery &amp; Psychiatry, 1991. </w:t>
      </w:r>
      <w:r w:rsidRPr="003A0973">
        <w:rPr>
          <w:rFonts w:asciiTheme="majorHAnsi" w:hAnsiTheme="majorHAnsi"/>
          <w:b/>
          <w:noProof/>
          <w:sz w:val="24"/>
          <w:szCs w:val="24"/>
          <w:lang w:val="en-US"/>
        </w:rPr>
        <w:t>54</w:t>
      </w:r>
      <w:r w:rsidRPr="003A0973">
        <w:rPr>
          <w:rFonts w:asciiTheme="majorHAnsi" w:hAnsiTheme="majorHAnsi"/>
          <w:noProof/>
          <w:sz w:val="24"/>
          <w:szCs w:val="24"/>
          <w:lang w:val="en-US"/>
        </w:rPr>
        <w:t>(3): p. 248-251.</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37.</w:t>
      </w:r>
      <w:r w:rsidRPr="003A0973">
        <w:rPr>
          <w:rFonts w:asciiTheme="majorHAnsi" w:hAnsiTheme="majorHAnsi"/>
          <w:noProof/>
          <w:sz w:val="24"/>
          <w:szCs w:val="24"/>
          <w:lang w:val="en-US"/>
        </w:rPr>
        <w:tab/>
        <w:t xml:space="preserve">E.A.C., B., V.d.H. J.H., F. J.M., et al., </w:t>
      </w:r>
      <w:r w:rsidRPr="003A0973">
        <w:rPr>
          <w:rFonts w:asciiTheme="majorHAnsi" w:hAnsiTheme="majorHAnsi"/>
          <w:i/>
          <w:noProof/>
          <w:sz w:val="24"/>
          <w:szCs w:val="24"/>
          <w:lang w:val="en-US"/>
        </w:rPr>
        <w:t>Reference values of maximum isometric muscle force obtained in 270 children aged 4±16 years by hand-held dynamometry.</w:t>
      </w:r>
      <w:r w:rsidRPr="003A0973">
        <w:rPr>
          <w:rFonts w:asciiTheme="majorHAnsi" w:hAnsiTheme="majorHAnsi"/>
          <w:noProof/>
          <w:sz w:val="24"/>
          <w:szCs w:val="24"/>
          <w:lang w:val="en-US"/>
        </w:rPr>
        <w:t xml:space="preserve"> Neuromuscular Disorders, 2001. </w:t>
      </w:r>
      <w:r w:rsidRPr="003A0973">
        <w:rPr>
          <w:rFonts w:asciiTheme="majorHAnsi" w:hAnsiTheme="majorHAnsi"/>
          <w:b/>
          <w:noProof/>
          <w:sz w:val="24"/>
          <w:szCs w:val="24"/>
          <w:lang w:val="en-US"/>
        </w:rPr>
        <w:t>11</w:t>
      </w:r>
      <w:r>
        <w:rPr>
          <w:rFonts w:asciiTheme="majorHAnsi" w:hAnsiTheme="majorHAnsi"/>
          <w:b/>
          <w:noProof/>
          <w:sz w:val="24"/>
          <w:szCs w:val="24"/>
          <w:lang w:val="en-US"/>
        </w:rPr>
        <w:t>(5):p.</w:t>
      </w:r>
      <w:r w:rsidRPr="003A0973">
        <w:rPr>
          <w:rFonts w:asciiTheme="majorHAnsi" w:hAnsiTheme="majorHAnsi"/>
          <w:noProof/>
          <w:sz w:val="24"/>
          <w:szCs w:val="24"/>
          <w:lang w:val="en-US"/>
        </w:rPr>
        <w:t>441-446.</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38.</w:t>
      </w:r>
      <w:r w:rsidRPr="003A0973">
        <w:rPr>
          <w:rFonts w:asciiTheme="majorHAnsi" w:hAnsiTheme="majorHAnsi"/>
          <w:noProof/>
          <w:sz w:val="24"/>
          <w:szCs w:val="24"/>
          <w:lang w:val="en-US"/>
        </w:rPr>
        <w:tab/>
        <w:t xml:space="preserve">Moriello, C., L. Finch, and N.E. Mayo, </w:t>
      </w:r>
      <w:r w:rsidRPr="003A0973">
        <w:rPr>
          <w:rFonts w:asciiTheme="majorHAnsi" w:hAnsiTheme="majorHAnsi"/>
          <w:i/>
          <w:noProof/>
          <w:sz w:val="24"/>
          <w:szCs w:val="24"/>
          <w:lang w:val="en-US"/>
        </w:rPr>
        <w:t>Relationship between muscle strength and functional walking capacity among people with stroke.</w:t>
      </w:r>
      <w:r w:rsidRPr="003A0973">
        <w:rPr>
          <w:rFonts w:asciiTheme="majorHAnsi" w:hAnsiTheme="majorHAnsi"/>
          <w:noProof/>
          <w:sz w:val="24"/>
          <w:szCs w:val="24"/>
          <w:lang w:val="en-US"/>
        </w:rPr>
        <w:t xml:space="preserve"> Journal of Rehabilitation Research &amp; Development, 2011. </w:t>
      </w:r>
      <w:r w:rsidRPr="003A0973">
        <w:rPr>
          <w:rFonts w:asciiTheme="majorHAnsi" w:hAnsiTheme="majorHAnsi"/>
          <w:b/>
          <w:noProof/>
          <w:sz w:val="24"/>
          <w:szCs w:val="24"/>
          <w:lang w:val="en-US"/>
        </w:rPr>
        <w:t>48</w:t>
      </w:r>
      <w:r w:rsidRPr="003A0973">
        <w:rPr>
          <w:rFonts w:asciiTheme="majorHAnsi" w:hAnsiTheme="majorHAnsi"/>
          <w:noProof/>
          <w:sz w:val="24"/>
          <w:szCs w:val="24"/>
          <w:lang w:val="en-US"/>
        </w:rPr>
        <w:t>(3): p. 267-276.</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39.</w:t>
      </w:r>
      <w:r w:rsidRPr="003A0973">
        <w:rPr>
          <w:rFonts w:asciiTheme="majorHAnsi" w:hAnsiTheme="majorHAnsi"/>
          <w:noProof/>
          <w:sz w:val="24"/>
          <w:szCs w:val="24"/>
          <w:lang w:val="en-US"/>
        </w:rPr>
        <w:tab/>
        <w:t xml:space="preserve">Essendrop, M., B. Schibye, and K. Hansen, </w:t>
      </w:r>
      <w:r w:rsidRPr="003A0973">
        <w:rPr>
          <w:rFonts w:asciiTheme="majorHAnsi" w:hAnsiTheme="majorHAnsi"/>
          <w:i/>
          <w:noProof/>
          <w:sz w:val="24"/>
          <w:szCs w:val="24"/>
          <w:lang w:val="en-US"/>
        </w:rPr>
        <w:t>Reliability of isometric muscle strength tests for the trunk, hands and shoulders.</w:t>
      </w:r>
      <w:r w:rsidRPr="003A0973">
        <w:rPr>
          <w:rFonts w:asciiTheme="majorHAnsi" w:hAnsiTheme="majorHAnsi"/>
          <w:noProof/>
          <w:sz w:val="24"/>
          <w:szCs w:val="24"/>
          <w:lang w:val="en-US"/>
        </w:rPr>
        <w:t xml:space="preserve"> International Journal of Industrial Ergonomics, 2001. </w:t>
      </w:r>
      <w:r w:rsidRPr="003A0973">
        <w:rPr>
          <w:rFonts w:asciiTheme="majorHAnsi" w:hAnsiTheme="majorHAnsi"/>
          <w:b/>
          <w:noProof/>
          <w:sz w:val="24"/>
          <w:szCs w:val="24"/>
          <w:lang w:val="en-US"/>
        </w:rPr>
        <w:t>28</w:t>
      </w:r>
      <w:r w:rsidRPr="003A0973">
        <w:rPr>
          <w:rFonts w:asciiTheme="majorHAnsi" w:hAnsiTheme="majorHAnsi"/>
          <w:noProof/>
          <w:sz w:val="24"/>
          <w:szCs w:val="24"/>
          <w:lang w:val="en-US"/>
        </w:rPr>
        <w:t>(6): p. 379-387.</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40.</w:t>
      </w:r>
      <w:r w:rsidRPr="003A0973">
        <w:rPr>
          <w:rFonts w:asciiTheme="majorHAnsi" w:hAnsiTheme="majorHAnsi"/>
          <w:noProof/>
          <w:sz w:val="24"/>
          <w:szCs w:val="24"/>
          <w:lang w:val="en-US"/>
        </w:rPr>
        <w:tab/>
        <w:t xml:space="preserve">Willardson, J.M., </w:t>
      </w:r>
      <w:r w:rsidRPr="003A0973">
        <w:rPr>
          <w:rFonts w:asciiTheme="majorHAnsi" w:hAnsiTheme="majorHAnsi"/>
          <w:i/>
          <w:noProof/>
          <w:sz w:val="24"/>
          <w:szCs w:val="24"/>
          <w:lang w:val="en-US"/>
        </w:rPr>
        <w:t>A brief review: factors affecting the length of the rest interval between resistance exercise sets.</w:t>
      </w:r>
      <w:r w:rsidRPr="003A0973">
        <w:rPr>
          <w:rFonts w:asciiTheme="majorHAnsi" w:hAnsiTheme="majorHAnsi"/>
          <w:noProof/>
          <w:sz w:val="24"/>
          <w:szCs w:val="24"/>
          <w:lang w:val="en-US"/>
        </w:rPr>
        <w:t xml:space="preserve"> Journal of Strength and Conditioning Research, 2006, , 2006. </w:t>
      </w:r>
      <w:r w:rsidRPr="003A0973">
        <w:rPr>
          <w:rFonts w:asciiTheme="majorHAnsi" w:hAnsiTheme="majorHAnsi"/>
          <w:b/>
          <w:noProof/>
          <w:sz w:val="24"/>
          <w:szCs w:val="24"/>
          <w:lang w:val="en-US"/>
        </w:rPr>
        <w:t>20</w:t>
      </w:r>
      <w:r w:rsidRPr="003A0973">
        <w:rPr>
          <w:rFonts w:asciiTheme="majorHAnsi" w:hAnsiTheme="majorHAnsi"/>
          <w:noProof/>
          <w:sz w:val="24"/>
          <w:szCs w:val="24"/>
          <w:lang w:val="en-US"/>
        </w:rPr>
        <w:t>(4): p. 978-984.</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41.</w:t>
      </w:r>
      <w:r w:rsidRPr="003A0973">
        <w:rPr>
          <w:rFonts w:asciiTheme="majorHAnsi" w:hAnsiTheme="majorHAnsi"/>
          <w:noProof/>
          <w:sz w:val="24"/>
          <w:szCs w:val="24"/>
          <w:lang w:val="en-US"/>
        </w:rPr>
        <w:tab/>
        <w:t xml:space="preserve">Duncan, P.W., M. Propst, and S.G. Nelson, </w:t>
      </w:r>
      <w:r w:rsidRPr="003A0973">
        <w:rPr>
          <w:rFonts w:asciiTheme="majorHAnsi" w:hAnsiTheme="majorHAnsi"/>
          <w:i/>
          <w:noProof/>
          <w:sz w:val="24"/>
          <w:szCs w:val="24"/>
          <w:lang w:val="en-US"/>
        </w:rPr>
        <w:t>Reliability of the Fugl-Meyer Assessment of Sensorimotor Recovery Following Cerebrovascular Accident.</w:t>
      </w:r>
      <w:r w:rsidRPr="003A0973">
        <w:rPr>
          <w:rFonts w:asciiTheme="majorHAnsi" w:hAnsiTheme="majorHAnsi"/>
          <w:noProof/>
          <w:sz w:val="24"/>
          <w:szCs w:val="24"/>
          <w:lang w:val="en-US"/>
        </w:rPr>
        <w:t xml:space="preserve"> Physical Therapy, 1983. </w:t>
      </w:r>
      <w:r w:rsidRPr="003A0973">
        <w:rPr>
          <w:rFonts w:asciiTheme="majorHAnsi" w:hAnsiTheme="majorHAnsi"/>
          <w:b/>
          <w:noProof/>
          <w:sz w:val="24"/>
          <w:szCs w:val="24"/>
          <w:lang w:val="en-US"/>
        </w:rPr>
        <w:t>63</w:t>
      </w:r>
      <w:r w:rsidRPr="003A0973">
        <w:rPr>
          <w:rFonts w:asciiTheme="majorHAnsi" w:hAnsiTheme="majorHAnsi"/>
          <w:noProof/>
          <w:sz w:val="24"/>
          <w:szCs w:val="24"/>
          <w:lang w:val="en-US"/>
        </w:rPr>
        <w:t>(10): p. 1606-1610.</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42.</w:t>
      </w:r>
      <w:r w:rsidRPr="003A0973">
        <w:rPr>
          <w:rFonts w:asciiTheme="majorHAnsi" w:hAnsiTheme="majorHAnsi"/>
          <w:noProof/>
          <w:sz w:val="24"/>
          <w:szCs w:val="24"/>
          <w:lang w:val="en-US"/>
        </w:rPr>
        <w:tab/>
        <w:t xml:space="preserve">Lamontagne, A. and J. Fung, </w:t>
      </w:r>
      <w:r w:rsidRPr="003A0973">
        <w:rPr>
          <w:rFonts w:asciiTheme="majorHAnsi" w:hAnsiTheme="majorHAnsi"/>
          <w:i/>
          <w:noProof/>
          <w:sz w:val="24"/>
          <w:szCs w:val="24"/>
          <w:lang w:val="en-US"/>
        </w:rPr>
        <w:t>Faster Is Better: Implications for Speed-Intensive Gait Training After Stroke.</w:t>
      </w:r>
      <w:r w:rsidRPr="003A0973">
        <w:rPr>
          <w:rFonts w:asciiTheme="majorHAnsi" w:hAnsiTheme="majorHAnsi"/>
          <w:noProof/>
          <w:sz w:val="24"/>
          <w:szCs w:val="24"/>
          <w:lang w:val="en-US"/>
        </w:rPr>
        <w:t xml:space="preserve"> Stroke, 2004. </w:t>
      </w:r>
      <w:r w:rsidRPr="003A0973">
        <w:rPr>
          <w:rFonts w:asciiTheme="majorHAnsi" w:hAnsiTheme="majorHAnsi"/>
          <w:b/>
          <w:noProof/>
          <w:sz w:val="24"/>
          <w:szCs w:val="24"/>
          <w:lang w:val="en-US"/>
        </w:rPr>
        <w:t>35</w:t>
      </w:r>
      <w:r w:rsidRPr="003A0973">
        <w:rPr>
          <w:rFonts w:asciiTheme="majorHAnsi" w:hAnsiTheme="majorHAnsi"/>
          <w:noProof/>
          <w:sz w:val="24"/>
          <w:szCs w:val="24"/>
          <w:lang w:val="en-US"/>
        </w:rPr>
        <w:t>(11): p. 2543-2548.</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43.</w:t>
      </w:r>
      <w:r w:rsidRPr="003A0973">
        <w:rPr>
          <w:rFonts w:asciiTheme="majorHAnsi" w:hAnsiTheme="majorHAnsi"/>
          <w:noProof/>
          <w:sz w:val="24"/>
          <w:szCs w:val="24"/>
          <w:lang w:val="en-US"/>
        </w:rPr>
        <w:tab/>
        <w:t xml:space="preserve">Schoppen, T., A. Boonstra, J.W. Groothoff, et al., </w:t>
      </w:r>
      <w:r w:rsidRPr="003A0973">
        <w:rPr>
          <w:rFonts w:asciiTheme="majorHAnsi" w:hAnsiTheme="majorHAnsi"/>
          <w:i/>
          <w:noProof/>
          <w:sz w:val="24"/>
          <w:szCs w:val="24"/>
          <w:lang w:val="en-US"/>
        </w:rPr>
        <w:t>The timed “up and go” test: Reliability and validity in persons with unilateral lower limb amputation.</w:t>
      </w:r>
      <w:r w:rsidRPr="003A0973">
        <w:rPr>
          <w:rFonts w:asciiTheme="majorHAnsi" w:hAnsiTheme="majorHAnsi"/>
          <w:noProof/>
          <w:sz w:val="24"/>
          <w:szCs w:val="24"/>
          <w:lang w:val="en-US"/>
        </w:rPr>
        <w:t xml:space="preserve"> Archives of Physical Medicine and Rehabilitation, 1999. </w:t>
      </w:r>
      <w:r w:rsidRPr="003A0973">
        <w:rPr>
          <w:rFonts w:asciiTheme="majorHAnsi" w:hAnsiTheme="majorHAnsi"/>
          <w:b/>
          <w:noProof/>
          <w:sz w:val="24"/>
          <w:szCs w:val="24"/>
          <w:lang w:val="en-US"/>
        </w:rPr>
        <w:t>80</w:t>
      </w:r>
      <w:r w:rsidRPr="003A0973">
        <w:rPr>
          <w:rFonts w:asciiTheme="majorHAnsi" w:hAnsiTheme="majorHAnsi"/>
          <w:noProof/>
          <w:sz w:val="24"/>
          <w:szCs w:val="24"/>
          <w:lang w:val="en-US"/>
        </w:rPr>
        <w:t>(7): p. 825-828.</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44.</w:t>
      </w:r>
      <w:r w:rsidRPr="003A0973">
        <w:rPr>
          <w:rFonts w:asciiTheme="majorHAnsi" w:hAnsiTheme="majorHAnsi"/>
          <w:noProof/>
          <w:sz w:val="24"/>
          <w:szCs w:val="24"/>
          <w:lang w:val="en-US"/>
        </w:rPr>
        <w:tab/>
        <w:t xml:space="preserve">Podsiadlo, D. and S. Richardson, </w:t>
      </w:r>
      <w:r w:rsidRPr="003A0973">
        <w:rPr>
          <w:rFonts w:asciiTheme="majorHAnsi" w:hAnsiTheme="majorHAnsi"/>
          <w:i/>
          <w:noProof/>
          <w:sz w:val="24"/>
          <w:szCs w:val="24"/>
          <w:lang w:val="en-US"/>
        </w:rPr>
        <w:t>The timed "Up &amp; Go": a test of basic functional mobility for frail elderly persons.</w:t>
      </w:r>
      <w:r w:rsidRPr="003A0973">
        <w:rPr>
          <w:rFonts w:asciiTheme="majorHAnsi" w:hAnsiTheme="majorHAnsi"/>
          <w:noProof/>
          <w:sz w:val="24"/>
          <w:szCs w:val="24"/>
          <w:lang w:val="en-US"/>
        </w:rPr>
        <w:t xml:space="preserve"> Journal of the American Geriatrics Society, 1991. </w:t>
      </w:r>
      <w:r w:rsidRPr="003A0973">
        <w:rPr>
          <w:rFonts w:asciiTheme="majorHAnsi" w:hAnsiTheme="majorHAnsi"/>
          <w:b/>
          <w:noProof/>
          <w:sz w:val="24"/>
          <w:szCs w:val="24"/>
          <w:lang w:val="en-US"/>
        </w:rPr>
        <w:t>39</w:t>
      </w:r>
      <w:r w:rsidRPr="003A0973">
        <w:rPr>
          <w:rFonts w:asciiTheme="majorHAnsi" w:hAnsiTheme="majorHAnsi"/>
          <w:noProof/>
          <w:sz w:val="24"/>
          <w:szCs w:val="24"/>
          <w:lang w:val="en-US"/>
        </w:rPr>
        <w:t>(2): p. 142-148.</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45.</w:t>
      </w:r>
      <w:r w:rsidRPr="003A0973">
        <w:rPr>
          <w:rFonts w:asciiTheme="majorHAnsi" w:hAnsiTheme="majorHAnsi"/>
          <w:noProof/>
          <w:sz w:val="24"/>
          <w:szCs w:val="24"/>
          <w:lang w:val="en-US"/>
        </w:rPr>
        <w:tab/>
        <w:t xml:space="preserve">Tinetti, M.E., D. Richman, and L. Powell, </w:t>
      </w:r>
      <w:r w:rsidRPr="003A0973">
        <w:rPr>
          <w:rFonts w:asciiTheme="majorHAnsi" w:hAnsiTheme="majorHAnsi"/>
          <w:i/>
          <w:noProof/>
          <w:sz w:val="24"/>
          <w:szCs w:val="24"/>
          <w:lang w:val="en-US"/>
        </w:rPr>
        <w:t>Falls Efficacy as a Measure of Fear of Falling.</w:t>
      </w:r>
      <w:r w:rsidRPr="003A0973">
        <w:rPr>
          <w:rFonts w:asciiTheme="majorHAnsi" w:hAnsiTheme="majorHAnsi"/>
          <w:noProof/>
          <w:sz w:val="24"/>
          <w:szCs w:val="24"/>
          <w:lang w:val="en-US"/>
        </w:rPr>
        <w:t xml:space="preserve"> Journal of Gerontology, 1990. </w:t>
      </w:r>
      <w:r w:rsidRPr="003A0973">
        <w:rPr>
          <w:rFonts w:asciiTheme="majorHAnsi" w:hAnsiTheme="majorHAnsi"/>
          <w:b/>
          <w:noProof/>
          <w:sz w:val="24"/>
          <w:szCs w:val="24"/>
          <w:lang w:val="en-US"/>
        </w:rPr>
        <w:t>45</w:t>
      </w:r>
      <w:r w:rsidRPr="003A0973">
        <w:rPr>
          <w:rFonts w:asciiTheme="majorHAnsi" w:hAnsiTheme="majorHAnsi"/>
          <w:noProof/>
          <w:sz w:val="24"/>
          <w:szCs w:val="24"/>
          <w:lang w:val="en-US"/>
        </w:rPr>
        <w:t>(6): p. P239-P243.</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46.</w:t>
      </w:r>
      <w:r w:rsidRPr="003A0973">
        <w:rPr>
          <w:rFonts w:asciiTheme="majorHAnsi" w:hAnsiTheme="majorHAnsi"/>
          <w:noProof/>
          <w:sz w:val="24"/>
          <w:szCs w:val="24"/>
          <w:lang w:val="en-US"/>
        </w:rPr>
        <w:tab/>
        <w:t xml:space="preserve">Landis, J.R. and G.G. Koch, </w:t>
      </w:r>
      <w:r w:rsidRPr="003A0973">
        <w:rPr>
          <w:rFonts w:asciiTheme="majorHAnsi" w:hAnsiTheme="majorHAnsi"/>
          <w:i/>
          <w:noProof/>
          <w:sz w:val="24"/>
          <w:szCs w:val="24"/>
          <w:lang w:val="en-US"/>
        </w:rPr>
        <w:t>The measurement of observer agreement for categorical data.</w:t>
      </w:r>
      <w:r w:rsidRPr="003A0973">
        <w:rPr>
          <w:rFonts w:asciiTheme="majorHAnsi" w:hAnsiTheme="majorHAnsi"/>
          <w:noProof/>
          <w:sz w:val="24"/>
          <w:szCs w:val="24"/>
          <w:lang w:val="en-US"/>
        </w:rPr>
        <w:t xml:space="preserve"> Biometrics, 1977. </w:t>
      </w:r>
      <w:r w:rsidRPr="003A0973">
        <w:rPr>
          <w:rFonts w:asciiTheme="majorHAnsi" w:hAnsiTheme="majorHAnsi"/>
          <w:b/>
          <w:noProof/>
          <w:sz w:val="24"/>
          <w:szCs w:val="24"/>
          <w:lang w:val="en-US"/>
        </w:rPr>
        <w:t>33</w:t>
      </w:r>
      <w:r w:rsidRPr="003A0973">
        <w:rPr>
          <w:rFonts w:asciiTheme="majorHAnsi" w:hAnsiTheme="majorHAnsi"/>
          <w:noProof/>
          <w:sz w:val="24"/>
          <w:szCs w:val="24"/>
          <w:lang w:val="en-US"/>
        </w:rPr>
        <w:t>: p. 159- 174.</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47.</w:t>
      </w:r>
      <w:r w:rsidRPr="003A0973">
        <w:rPr>
          <w:rFonts w:asciiTheme="majorHAnsi" w:hAnsiTheme="majorHAnsi"/>
          <w:noProof/>
          <w:sz w:val="24"/>
          <w:szCs w:val="24"/>
          <w:lang w:val="en-US"/>
        </w:rPr>
        <w:tab/>
        <w:t xml:space="preserve">Levine, C., S.M. Albert, A. Hokenstad, et al., </w:t>
      </w:r>
      <w:r w:rsidRPr="003A0973">
        <w:rPr>
          <w:rFonts w:asciiTheme="majorHAnsi" w:hAnsiTheme="majorHAnsi"/>
          <w:i/>
          <w:noProof/>
          <w:sz w:val="24"/>
          <w:szCs w:val="24"/>
          <w:lang w:val="en-US"/>
        </w:rPr>
        <w:t>“This Case Is Closed”: Family Caregivers and the Termination of Home Health Care Services for Stroke Patients.</w:t>
      </w:r>
      <w:r w:rsidRPr="003A0973">
        <w:rPr>
          <w:rFonts w:asciiTheme="majorHAnsi" w:hAnsiTheme="majorHAnsi"/>
          <w:noProof/>
          <w:sz w:val="24"/>
          <w:szCs w:val="24"/>
          <w:lang w:val="en-US"/>
        </w:rPr>
        <w:t xml:space="preserve"> Milbank Quarterly, 2006. </w:t>
      </w:r>
      <w:r w:rsidRPr="003A0973">
        <w:rPr>
          <w:rFonts w:asciiTheme="majorHAnsi" w:hAnsiTheme="majorHAnsi"/>
          <w:b/>
          <w:noProof/>
          <w:sz w:val="24"/>
          <w:szCs w:val="24"/>
          <w:lang w:val="en-US"/>
        </w:rPr>
        <w:t>84</w:t>
      </w:r>
      <w:r w:rsidRPr="003A0973">
        <w:rPr>
          <w:rFonts w:asciiTheme="majorHAnsi" w:hAnsiTheme="majorHAnsi"/>
          <w:noProof/>
          <w:sz w:val="24"/>
          <w:szCs w:val="24"/>
          <w:lang w:val="en-US"/>
        </w:rPr>
        <w:t>(2): p. 305-331.</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48.</w:t>
      </w:r>
      <w:r w:rsidRPr="003A0973">
        <w:rPr>
          <w:rFonts w:asciiTheme="majorHAnsi" w:hAnsiTheme="majorHAnsi"/>
          <w:noProof/>
          <w:sz w:val="24"/>
          <w:szCs w:val="24"/>
          <w:lang w:val="en-US"/>
        </w:rPr>
        <w:tab/>
        <w:t xml:space="preserve">Olney, S.J. and C. Richards, </w:t>
      </w:r>
      <w:r w:rsidRPr="003A0973">
        <w:rPr>
          <w:rFonts w:asciiTheme="majorHAnsi" w:hAnsiTheme="majorHAnsi"/>
          <w:i/>
          <w:noProof/>
          <w:sz w:val="24"/>
          <w:szCs w:val="24"/>
          <w:lang w:val="en-US"/>
        </w:rPr>
        <w:t>Hemiparetic gait following stroke. Part I: Characteristics.</w:t>
      </w:r>
      <w:r w:rsidRPr="003A0973">
        <w:rPr>
          <w:rFonts w:asciiTheme="majorHAnsi" w:hAnsiTheme="majorHAnsi"/>
          <w:noProof/>
          <w:sz w:val="24"/>
          <w:szCs w:val="24"/>
          <w:lang w:val="en-US"/>
        </w:rPr>
        <w:t xml:space="preserve"> Gait &amp; Posture, 1996. </w:t>
      </w:r>
      <w:r w:rsidRPr="003A0973">
        <w:rPr>
          <w:rFonts w:asciiTheme="majorHAnsi" w:hAnsiTheme="majorHAnsi"/>
          <w:b/>
          <w:noProof/>
          <w:sz w:val="24"/>
          <w:szCs w:val="24"/>
          <w:lang w:val="en-US"/>
        </w:rPr>
        <w:t>4</w:t>
      </w:r>
      <w:r w:rsidRPr="003A0973">
        <w:rPr>
          <w:rFonts w:asciiTheme="majorHAnsi" w:hAnsiTheme="majorHAnsi"/>
          <w:noProof/>
          <w:sz w:val="24"/>
          <w:szCs w:val="24"/>
          <w:lang w:val="en-US"/>
        </w:rPr>
        <w:t>(2): p. 136-148.</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49.</w:t>
      </w:r>
      <w:r w:rsidRPr="003A0973">
        <w:rPr>
          <w:rFonts w:asciiTheme="majorHAnsi" w:hAnsiTheme="majorHAnsi"/>
          <w:noProof/>
          <w:sz w:val="24"/>
          <w:szCs w:val="24"/>
          <w:lang w:val="en-US"/>
        </w:rPr>
        <w:tab/>
        <w:t xml:space="preserve">Shiavi R, Bugle Hj, and L. T., </w:t>
      </w:r>
      <w:r w:rsidRPr="003A0973">
        <w:rPr>
          <w:rFonts w:asciiTheme="majorHAnsi" w:hAnsiTheme="majorHAnsi"/>
          <w:i/>
          <w:noProof/>
          <w:sz w:val="24"/>
          <w:szCs w:val="24"/>
          <w:lang w:val="en-US"/>
        </w:rPr>
        <w:t>Electromyographic gait assessment, Part 2: Preliminary assessment of hemiparetic synergy patterns.</w:t>
      </w:r>
      <w:r w:rsidRPr="003A0973">
        <w:rPr>
          <w:rFonts w:asciiTheme="majorHAnsi" w:hAnsiTheme="majorHAnsi"/>
          <w:noProof/>
          <w:sz w:val="24"/>
          <w:szCs w:val="24"/>
          <w:lang w:val="en-US"/>
        </w:rPr>
        <w:t xml:space="preserve"> J Rehabil Res Dev., 1987. </w:t>
      </w:r>
      <w:r w:rsidRPr="003A0973">
        <w:rPr>
          <w:rFonts w:asciiTheme="majorHAnsi" w:hAnsiTheme="majorHAnsi"/>
          <w:b/>
          <w:noProof/>
          <w:sz w:val="24"/>
          <w:szCs w:val="24"/>
          <w:lang w:val="en-US"/>
        </w:rPr>
        <w:t>24</w:t>
      </w:r>
      <w:r>
        <w:rPr>
          <w:rFonts w:asciiTheme="majorHAnsi" w:hAnsiTheme="majorHAnsi"/>
          <w:b/>
          <w:noProof/>
          <w:sz w:val="24"/>
          <w:szCs w:val="24"/>
          <w:lang w:val="en-US"/>
        </w:rPr>
        <w:t>(2):p.</w:t>
      </w:r>
      <w:r w:rsidRPr="003A0973">
        <w:rPr>
          <w:rFonts w:asciiTheme="majorHAnsi" w:hAnsiTheme="majorHAnsi"/>
          <w:noProof/>
          <w:sz w:val="24"/>
          <w:szCs w:val="24"/>
          <w:lang w:val="en-US"/>
        </w:rPr>
        <w:t>24-30.</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50.</w:t>
      </w:r>
      <w:r w:rsidRPr="003A0973">
        <w:rPr>
          <w:rFonts w:asciiTheme="majorHAnsi" w:hAnsiTheme="majorHAnsi"/>
          <w:noProof/>
          <w:sz w:val="24"/>
          <w:szCs w:val="24"/>
          <w:lang w:val="en-US"/>
        </w:rPr>
        <w:tab/>
        <w:t xml:space="preserve">Bohannon, R.W., </w:t>
      </w:r>
      <w:r w:rsidRPr="003A0973">
        <w:rPr>
          <w:rFonts w:asciiTheme="majorHAnsi" w:hAnsiTheme="majorHAnsi"/>
          <w:i/>
          <w:noProof/>
          <w:sz w:val="24"/>
          <w:szCs w:val="24"/>
          <w:lang w:val="en-US"/>
        </w:rPr>
        <w:t>Comfortable and maximum walking speed of adults aged 20—79 years: reference values and determinants.</w:t>
      </w:r>
      <w:r w:rsidRPr="003A0973">
        <w:rPr>
          <w:rFonts w:asciiTheme="majorHAnsi" w:hAnsiTheme="majorHAnsi"/>
          <w:noProof/>
          <w:sz w:val="24"/>
          <w:szCs w:val="24"/>
          <w:lang w:val="en-US"/>
        </w:rPr>
        <w:t xml:space="preserve"> Age and Ageing, 1997. </w:t>
      </w:r>
      <w:r w:rsidRPr="003A0973">
        <w:rPr>
          <w:rFonts w:asciiTheme="majorHAnsi" w:hAnsiTheme="majorHAnsi"/>
          <w:b/>
          <w:noProof/>
          <w:sz w:val="24"/>
          <w:szCs w:val="24"/>
          <w:lang w:val="en-US"/>
        </w:rPr>
        <w:t>26</w:t>
      </w:r>
      <w:r w:rsidRPr="003A0973">
        <w:rPr>
          <w:rFonts w:asciiTheme="majorHAnsi" w:hAnsiTheme="majorHAnsi"/>
          <w:noProof/>
          <w:sz w:val="24"/>
          <w:szCs w:val="24"/>
          <w:lang w:val="en-US"/>
        </w:rPr>
        <w:t>(1): p. 15-19.</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51.</w:t>
      </w:r>
      <w:r w:rsidRPr="003A0973">
        <w:rPr>
          <w:rFonts w:asciiTheme="majorHAnsi" w:hAnsiTheme="majorHAnsi"/>
          <w:noProof/>
          <w:sz w:val="24"/>
          <w:szCs w:val="24"/>
          <w:lang w:val="en-US"/>
        </w:rPr>
        <w:tab/>
        <w:t xml:space="preserve">Nakamura, R., S. Watanabe, T. Handa, et al., </w:t>
      </w:r>
      <w:r w:rsidRPr="003A0973">
        <w:rPr>
          <w:rFonts w:asciiTheme="majorHAnsi" w:hAnsiTheme="majorHAnsi"/>
          <w:i/>
          <w:noProof/>
          <w:sz w:val="24"/>
          <w:szCs w:val="24"/>
          <w:lang w:val="en-US"/>
        </w:rPr>
        <w:t>The Relationship between Walking Speed and Muscle Strength for Knee Extension in Hemiparetic Stroke Patients: A Follow-Up Study.</w:t>
      </w:r>
      <w:r w:rsidRPr="003A0973">
        <w:rPr>
          <w:rFonts w:asciiTheme="majorHAnsi" w:hAnsiTheme="majorHAnsi"/>
          <w:noProof/>
          <w:sz w:val="24"/>
          <w:szCs w:val="24"/>
          <w:lang w:val="en-US"/>
        </w:rPr>
        <w:t xml:space="preserve"> The Tohoku Journal of Experimental Medicine, 1988. </w:t>
      </w:r>
      <w:r w:rsidRPr="003A0973">
        <w:rPr>
          <w:rFonts w:asciiTheme="majorHAnsi" w:hAnsiTheme="majorHAnsi"/>
          <w:b/>
          <w:noProof/>
          <w:sz w:val="24"/>
          <w:szCs w:val="24"/>
          <w:lang w:val="en-US"/>
        </w:rPr>
        <w:t>154</w:t>
      </w:r>
      <w:r w:rsidRPr="003A0973">
        <w:rPr>
          <w:rFonts w:asciiTheme="majorHAnsi" w:hAnsiTheme="majorHAnsi"/>
          <w:noProof/>
          <w:sz w:val="24"/>
          <w:szCs w:val="24"/>
          <w:lang w:val="en-US"/>
        </w:rPr>
        <w:t>(2): p. 111-113.</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52.</w:t>
      </w:r>
      <w:r w:rsidRPr="003A0973">
        <w:rPr>
          <w:rFonts w:asciiTheme="majorHAnsi" w:hAnsiTheme="majorHAnsi"/>
          <w:noProof/>
          <w:sz w:val="24"/>
          <w:szCs w:val="24"/>
          <w:lang w:val="en-US"/>
        </w:rPr>
        <w:tab/>
        <w:t xml:space="preserve">Bohannon, R.W., </w:t>
      </w:r>
      <w:r w:rsidRPr="003A0973">
        <w:rPr>
          <w:rFonts w:asciiTheme="majorHAnsi" w:hAnsiTheme="majorHAnsi"/>
          <w:i/>
          <w:noProof/>
          <w:sz w:val="24"/>
          <w:szCs w:val="24"/>
          <w:lang w:val="en-US"/>
        </w:rPr>
        <w:t>Relationship among paretic knee extension strength, maximum weight-bearing, and gait speed in patients with stroke.</w:t>
      </w:r>
      <w:r w:rsidRPr="003A0973">
        <w:rPr>
          <w:rFonts w:asciiTheme="majorHAnsi" w:hAnsiTheme="majorHAnsi"/>
          <w:noProof/>
          <w:sz w:val="24"/>
          <w:szCs w:val="24"/>
          <w:lang w:val="en-US"/>
        </w:rPr>
        <w:t xml:space="preserve"> Journal of Stroke and Cerebrovascular Diseases, 1991. </w:t>
      </w:r>
      <w:r w:rsidRPr="003A0973">
        <w:rPr>
          <w:rFonts w:asciiTheme="majorHAnsi" w:hAnsiTheme="majorHAnsi"/>
          <w:b/>
          <w:noProof/>
          <w:sz w:val="24"/>
          <w:szCs w:val="24"/>
          <w:lang w:val="en-US"/>
        </w:rPr>
        <w:t>1</w:t>
      </w:r>
      <w:r w:rsidRPr="003A0973">
        <w:rPr>
          <w:rFonts w:asciiTheme="majorHAnsi" w:hAnsiTheme="majorHAnsi"/>
          <w:noProof/>
          <w:sz w:val="24"/>
          <w:szCs w:val="24"/>
          <w:lang w:val="en-US"/>
        </w:rPr>
        <w:t>(2): p. 65-69.</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53.</w:t>
      </w:r>
      <w:r w:rsidRPr="003A0973">
        <w:rPr>
          <w:rFonts w:asciiTheme="majorHAnsi" w:hAnsiTheme="majorHAnsi"/>
          <w:noProof/>
          <w:sz w:val="24"/>
          <w:szCs w:val="24"/>
          <w:lang w:val="en-US"/>
        </w:rPr>
        <w:tab/>
        <w:t xml:space="preserve">Gerrits, K.H., M.J. Beltman, P.A. Koppe, et al., </w:t>
      </w:r>
      <w:r w:rsidRPr="003A0973">
        <w:rPr>
          <w:rFonts w:asciiTheme="majorHAnsi" w:hAnsiTheme="majorHAnsi"/>
          <w:i/>
          <w:noProof/>
          <w:sz w:val="24"/>
          <w:szCs w:val="24"/>
          <w:lang w:val="en-US"/>
        </w:rPr>
        <w:t>Isometric Muscle Function of Knee Extensors and the Relation With Functional Performance in Patients With Stroke.</w:t>
      </w:r>
      <w:r w:rsidRPr="003A0973">
        <w:rPr>
          <w:rFonts w:asciiTheme="majorHAnsi" w:hAnsiTheme="majorHAnsi"/>
          <w:noProof/>
          <w:sz w:val="24"/>
          <w:szCs w:val="24"/>
          <w:lang w:val="en-US"/>
        </w:rPr>
        <w:t xml:space="preserve"> Archives of Physical Medicine and Rehabilitation, 2009. </w:t>
      </w:r>
      <w:r w:rsidRPr="003A0973">
        <w:rPr>
          <w:rFonts w:asciiTheme="majorHAnsi" w:hAnsiTheme="majorHAnsi"/>
          <w:b/>
          <w:noProof/>
          <w:sz w:val="24"/>
          <w:szCs w:val="24"/>
          <w:lang w:val="en-US"/>
        </w:rPr>
        <w:t>90</w:t>
      </w:r>
      <w:r w:rsidRPr="003A0973">
        <w:rPr>
          <w:rFonts w:asciiTheme="majorHAnsi" w:hAnsiTheme="majorHAnsi"/>
          <w:noProof/>
          <w:sz w:val="24"/>
          <w:szCs w:val="24"/>
          <w:lang w:val="en-US"/>
        </w:rPr>
        <w:t>(3): p. 480-487.</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54.</w:t>
      </w:r>
      <w:r w:rsidRPr="003A0973">
        <w:rPr>
          <w:rFonts w:asciiTheme="majorHAnsi" w:hAnsiTheme="majorHAnsi"/>
          <w:noProof/>
          <w:sz w:val="24"/>
          <w:szCs w:val="24"/>
          <w:lang w:val="en-US"/>
        </w:rPr>
        <w:tab/>
        <w:t xml:space="preserve">Flansbjer, U.-B.L., J.L. Lexell, and C.L. Brogårdh, </w:t>
      </w:r>
      <w:r w:rsidRPr="003A0973">
        <w:rPr>
          <w:rFonts w:asciiTheme="majorHAnsi" w:hAnsiTheme="majorHAnsi"/>
          <w:i/>
          <w:noProof/>
          <w:sz w:val="24"/>
          <w:szCs w:val="24"/>
          <w:lang w:val="en-US"/>
        </w:rPr>
        <w:t>Isokinetic knee extension and flexion strength in individuals with hemiparesis after stroke.</w:t>
      </w:r>
      <w:r w:rsidRPr="003A0973">
        <w:rPr>
          <w:rFonts w:asciiTheme="majorHAnsi" w:hAnsiTheme="majorHAnsi"/>
          <w:noProof/>
          <w:sz w:val="24"/>
          <w:szCs w:val="24"/>
          <w:lang w:val="en-US"/>
        </w:rPr>
        <w:t xml:space="preserve"> Isokinetics and Exercise Science 2012. </w:t>
      </w:r>
      <w:r w:rsidRPr="003A0973">
        <w:rPr>
          <w:rFonts w:asciiTheme="majorHAnsi" w:hAnsiTheme="majorHAnsi"/>
          <w:b/>
          <w:noProof/>
          <w:sz w:val="24"/>
          <w:szCs w:val="24"/>
          <w:lang w:val="en-US"/>
        </w:rPr>
        <w:t>20</w:t>
      </w:r>
      <w:r w:rsidRPr="003A0973">
        <w:rPr>
          <w:rFonts w:asciiTheme="majorHAnsi" w:hAnsiTheme="majorHAnsi"/>
          <w:noProof/>
          <w:sz w:val="24"/>
          <w:szCs w:val="24"/>
          <w:lang w:val="en-US"/>
        </w:rPr>
        <w:t>(2): p. 91-97.</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55.</w:t>
      </w:r>
      <w:r w:rsidRPr="003A0973">
        <w:rPr>
          <w:rFonts w:asciiTheme="majorHAnsi" w:hAnsiTheme="majorHAnsi"/>
          <w:noProof/>
          <w:sz w:val="24"/>
          <w:szCs w:val="24"/>
          <w:lang w:val="en-US"/>
        </w:rPr>
        <w:tab/>
        <w:t xml:space="preserve">Olawale O. A., Ajiboye A. O. , and M. V., </w:t>
      </w:r>
      <w:r w:rsidRPr="003A0973">
        <w:rPr>
          <w:rFonts w:asciiTheme="majorHAnsi" w:hAnsiTheme="majorHAnsi"/>
          <w:i/>
          <w:noProof/>
          <w:sz w:val="24"/>
          <w:szCs w:val="24"/>
          <w:lang w:val="en-US"/>
        </w:rPr>
        <w:t>Relationship between Dynamic Balance and the Muscular Strength of the Non-paretic Lower Limbs of Patients with Post-stroke Hemiplegia.</w:t>
      </w:r>
      <w:r w:rsidRPr="003A0973">
        <w:rPr>
          <w:rFonts w:asciiTheme="majorHAnsi" w:hAnsiTheme="majorHAnsi"/>
          <w:noProof/>
          <w:sz w:val="24"/>
          <w:szCs w:val="24"/>
          <w:lang w:val="en-US"/>
        </w:rPr>
        <w:t xml:space="preserve"> Nig. Jnl Health &amp; Biomedical Sciences, 2003. </w:t>
      </w:r>
      <w:r w:rsidRPr="003A0973">
        <w:rPr>
          <w:rFonts w:asciiTheme="majorHAnsi" w:hAnsiTheme="majorHAnsi"/>
          <w:b/>
          <w:noProof/>
          <w:sz w:val="24"/>
          <w:szCs w:val="24"/>
          <w:lang w:val="en-US"/>
        </w:rPr>
        <w:t>2</w:t>
      </w:r>
      <w:r w:rsidRPr="003A0973">
        <w:rPr>
          <w:rFonts w:asciiTheme="majorHAnsi" w:hAnsiTheme="majorHAnsi"/>
          <w:noProof/>
          <w:sz w:val="24"/>
          <w:szCs w:val="24"/>
          <w:lang w:val="en-US"/>
        </w:rPr>
        <w:t>(1): p. 16-20.</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56.</w:t>
      </w:r>
      <w:r w:rsidRPr="003A0973">
        <w:rPr>
          <w:rFonts w:asciiTheme="majorHAnsi" w:hAnsiTheme="majorHAnsi"/>
          <w:noProof/>
          <w:sz w:val="24"/>
          <w:szCs w:val="24"/>
          <w:lang w:val="en-US"/>
        </w:rPr>
        <w:tab/>
        <w:t xml:space="preserve">Ada, L., C.G. Canning, and S.L. Low, </w:t>
      </w:r>
      <w:r w:rsidRPr="003A0973">
        <w:rPr>
          <w:rFonts w:asciiTheme="majorHAnsi" w:hAnsiTheme="majorHAnsi"/>
          <w:i/>
          <w:noProof/>
          <w:sz w:val="24"/>
          <w:szCs w:val="24"/>
          <w:lang w:val="en-US"/>
        </w:rPr>
        <w:t>Stroke patients have selective muscle weakness in shortened range.</w:t>
      </w:r>
      <w:r w:rsidRPr="003A0973">
        <w:rPr>
          <w:rFonts w:asciiTheme="majorHAnsi" w:hAnsiTheme="majorHAnsi"/>
          <w:noProof/>
          <w:sz w:val="24"/>
          <w:szCs w:val="24"/>
          <w:lang w:val="en-US"/>
        </w:rPr>
        <w:t xml:space="preserve"> Brain, 2003. </w:t>
      </w:r>
      <w:r w:rsidRPr="003A0973">
        <w:rPr>
          <w:rFonts w:asciiTheme="majorHAnsi" w:hAnsiTheme="majorHAnsi"/>
          <w:b/>
          <w:noProof/>
          <w:sz w:val="24"/>
          <w:szCs w:val="24"/>
          <w:lang w:val="en-US"/>
        </w:rPr>
        <w:t>126</w:t>
      </w:r>
      <w:r w:rsidRPr="003A0973">
        <w:rPr>
          <w:rFonts w:asciiTheme="majorHAnsi" w:hAnsiTheme="majorHAnsi"/>
          <w:noProof/>
          <w:sz w:val="24"/>
          <w:szCs w:val="24"/>
          <w:lang w:val="en-US"/>
        </w:rPr>
        <w:t>(3): p. 724-731.</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57.</w:t>
      </w:r>
      <w:r w:rsidRPr="003A0973">
        <w:rPr>
          <w:rFonts w:asciiTheme="majorHAnsi" w:hAnsiTheme="majorHAnsi"/>
          <w:noProof/>
          <w:sz w:val="24"/>
          <w:szCs w:val="24"/>
          <w:lang w:val="en-US"/>
        </w:rPr>
        <w:tab/>
        <w:t xml:space="preserve">Kim, C.M. and J.J. Eng, </w:t>
      </w:r>
      <w:r w:rsidRPr="003A0973">
        <w:rPr>
          <w:rFonts w:asciiTheme="majorHAnsi" w:hAnsiTheme="majorHAnsi"/>
          <w:i/>
          <w:noProof/>
          <w:sz w:val="24"/>
          <w:szCs w:val="24"/>
          <w:lang w:val="en-US"/>
        </w:rPr>
        <w:t>Magnitude and pattern of 3D kinematic and kinetic gait profiles in persons with stroke: relationship to walking speed.</w:t>
      </w:r>
      <w:r w:rsidRPr="003A0973">
        <w:rPr>
          <w:rFonts w:asciiTheme="majorHAnsi" w:hAnsiTheme="majorHAnsi"/>
          <w:noProof/>
          <w:sz w:val="24"/>
          <w:szCs w:val="24"/>
          <w:lang w:val="en-US"/>
        </w:rPr>
        <w:t xml:space="preserve"> Gait &amp; Posture, 2004. </w:t>
      </w:r>
      <w:r w:rsidRPr="003A0973">
        <w:rPr>
          <w:rFonts w:asciiTheme="majorHAnsi" w:hAnsiTheme="majorHAnsi"/>
          <w:b/>
          <w:noProof/>
          <w:sz w:val="24"/>
          <w:szCs w:val="24"/>
          <w:lang w:val="en-US"/>
        </w:rPr>
        <w:t>20</w:t>
      </w:r>
      <w:r w:rsidRPr="003A0973">
        <w:rPr>
          <w:rFonts w:asciiTheme="majorHAnsi" w:hAnsiTheme="majorHAnsi"/>
          <w:noProof/>
          <w:sz w:val="24"/>
          <w:szCs w:val="24"/>
          <w:lang w:val="en-US"/>
        </w:rPr>
        <w:t>(2): p. 140-146.</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58.</w:t>
      </w:r>
      <w:r w:rsidRPr="003A0973">
        <w:rPr>
          <w:rFonts w:asciiTheme="majorHAnsi" w:hAnsiTheme="majorHAnsi"/>
          <w:noProof/>
          <w:sz w:val="24"/>
          <w:szCs w:val="24"/>
          <w:lang w:val="en-US"/>
        </w:rPr>
        <w:tab/>
        <w:t xml:space="preserve">O'Sullivan, S.B. and T.J. Schimtz, </w:t>
      </w:r>
      <w:r w:rsidRPr="003A0973">
        <w:rPr>
          <w:rFonts w:asciiTheme="majorHAnsi" w:hAnsiTheme="majorHAnsi"/>
          <w:i/>
          <w:noProof/>
          <w:sz w:val="24"/>
          <w:szCs w:val="24"/>
          <w:lang w:val="en-US"/>
        </w:rPr>
        <w:t>Improving Functional Outcomes in Physical Rehabilitation</w:t>
      </w:r>
      <w:r w:rsidRPr="003A0973">
        <w:rPr>
          <w:rFonts w:asciiTheme="majorHAnsi" w:hAnsiTheme="majorHAnsi"/>
          <w:noProof/>
          <w:sz w:val="24"/>
          <w:szCs w:val="24"/>
          <w:lang w:val="en-US"/>
        </w:rPr>
        <w:t>, ed. F.A.D. Company2010, Philadelphia.</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59.</w:t>
      </w:r>
      <w:r w:rsidRPr="003A0973">
        <w:rPr>
          <w:rFonts w:asciiTheme="majorHAnsi" w:hAnsiTheme="majorHAnsi"/>
          <w:noProof/>
          <w:sz w:val="24"/>
          <w:szCs w:val="24"/>
          <w:lang w:val="en-US"/>
        </w:rPr>
        <w:tab/>
        <w:t xml:space="preserve">Bhakta, B.B., </w:t>
      </w:r>
      <w:r w:rsidRPr="003A0973">
        <w:rPr>
          <w:rFonts w:asciiTheme="majorHAnsi" w:hAnsiTheme="majorHAnsi"/>
          <w:i/>
          <w:noProof/>
          <w:sz w:val="24"/>
          <w:szCs w:val="24"/>
          <w:lang w:val="en-US"/>
        </w:rPr>
        <w:t>Management of spasticity in stroke.</w:t>
      </w:r>
      <w:r w:rsidRPr="003A0973">
        <w:rPr>
          <w:rFonts w:asciiTheme="majorHAnsi" w:hAnsiTheme="majorHAnsi"/>
          <w:noProof/>
          <w:sz w:val="24"/>
          <w:szCs w:val="24"/>
          <w:lang w:val="en-US"/>
        </w:rPr>
        <w:t xml:space="preserve"> British Medical Bulletin , , 2000. </w:t>
      </w:r>
      <w:r w:rsidRPr="003A0973">
        <w:rPr>
          <w:rFonts w:asciiTheme="majorHAnsi" w:hAnsiTheme="majorHAnsi"/>
          <w:b/>
          <w:noProof/>
          <w:sz w:val="24"/>
          <w:szCs w:val="24"/>
          <w:lang w:val="en-US"/>
        </w:rPr>
        <w:t xml:space="preserve">56 </w:t>
      </w:r>
      <w:r w:rsidRPr="003A0973">
        <w:rPr>
          <w:rFonts w:asciiTheme="majorHAnsi" w:hAnsiTheme="majorHAnsi"/>
          <w:noProof/>
          <w:sz w:val="24"/>
          <w:szCs w:val="24"/>
          <w:lang w:val="en-US"/>
        </w:rPr>
        <w:t>(2): p. 476-485.</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60.</w:t>
      </w:r>
      <w:r w:rsidRPr="003A0973">
        <w:rPr>
          <w:rFonts w:asciiTheme="majorHAnsi" w:hAnsiTheme="majorHAnsi"/>
          <w:noProof/>
          <w:sz w:val="24"/>
          <w:szCs w:val="24"/>
          <w:lang w:val="en-US"/>
        </w:rPr>
        <w:tab/>
        <w:t xml:space="preserve">Horstman, A.M., M.J. Beltman, K.H. Gerrits, et al., </w:t>
      </w:r>
      <w:r w:rsidRPr="003A0973">
        <w:rPr>
          <w:rFonts w:asciiTheme="majorHAnsi" w:hAnsiTheme="majorHAnsi"/>
          <w:i/>
          <w:noProof/>
          <w:sz w:val="24"/>
          <w:szCs w:val="24"/>
          <w:lang w:val="en-US"/>
        </w:rPr>
        <w:t>Intrinsic muscle strength and voluntary activation of both lower limbs and functional performance after stroke.</w:t>
      </w:r>
      <w:r w:rsidRPr="003A0973">
        <w:rPr>
          <w:rFonts w:asciiTheme="majorHAnsi" w:hAnsiTheme="majorHAnsi"/>
          <w:noProof/>
          <w:sz w:val="24"/>
          <w:szCs w:val="24"/>
          <w:lang w:val="en-US"/>
        </w:rPr>
        <w:t xml:space="preserve"> Clinical Physiology and Functional Imaging, 2008. </w:t>
      </w:r>
      <w:r w:rsidRPr="003A0973">
        <w:rPr>
          <w:rFonts w:asciiTheme="majorHAnsi" w:hAnsiTheme="majorHAnsi"/>
          <w:b/>
          <w:noProof/>
          <w:sz w:val="24"/>
          <w:szCs w:val="24"/>
          <w:lang w:val="en-US"/>
        </w:rPr>
        <w:t>28</w:t>
      </w:r>
      <w:r w:rsidRPr="003A0973">
        <w:rPr>
          <w:rFonts w:asciiTheme="majorHAnsi" w:hAnsiTheme="majorHAnsi"/>
          <w:noProof/>
          <w:sz w:val="24"/>
          <w:szCs w:val="24"/>
          <w:lang w:val="en-US"/>
        </w:rPr>
        <w:t>(4): p. 251-261.</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61.</w:t>
      </w:r>
      <w:r w:rsidRPr="003A0973">
        <w:rPr>
          <w:rFonts w:asciiTheme="majorHAnsi" w:hAnsiTheme="majorHAnsi"/>
          <w:noProof/>
          <w:sz w:val="24"/>
          <w:szCs w:val="24"/>
          <w:lang w:val="en-US"/>
        </w:rPr>
        <w:tab/>
        <w:t xml:space="preserve">Clark, D.J., E.G. Condliffe, and C. Patten, </w:t>
      </w:r>
      <w:r w:rsidRPr="003A0973">
        <w:rPr>
          <w:rFonts w:asciiTheme="majorHAnsi" w:hAnsiTheme="majorHAnsi"/>
          <w:i/>
          <w:noProof/>
          <w:sz w:val="24"/>
          <w:szCs w:val="24"/>
          <w:lang w:val="en-US"/>
        </w:rPr>
        <w:t>Activation impairment alters muscle torque–velocity in the knee extensors of persons with post-stroke hemiparesis.</w:t>
      </w:r>
      <w:r w:rsidRPr="003A0973">
        <w:rPr>
          <w:rFonts w:asciiTheme="majorHAnsi" w:hAnsiTheme="majorHAnsi"/>
          <w:noProof/>
          <w:sz w:val="24"/>
          <w:szCs w:val="24"/>
          <w:lang w:val="en-US"/>
        </w:rPr>
        <w:t xml:space="preserve"> Clinical Neurophysiology, 2006. </w:t>
      </w:r>
      <w:r w:rsidRPr="003A0973">
        <w:rPr>
          <w:rFonts w:asciiTheme="majorHAnsi" w:hAnsiTheme="majorHAnsi"/>
          <w:b/>
          <w:noProof/>
          <w:sz w:val="24"/>
          <w:szCs w:val="24"/>
          <w:lang w:val="en-US"/>
        </w:rPr>
        <w:t>117</w:t>
      </w:r>
      <w:r w:rsidRPr="003A0973">
        <w:rPr>
          <w:rFonts w:asciiTheme="majorHAnsi" w:hAnsiTheme="majorHAnsi"/>
          <w:noProof/>
          <w:sz w:val="24"/>
          <w:szCs w:val="24"/>
          <w:lang w:val="en-US"/>
        </w:rPr>
        <w:t>(10): p. 2328-2337.</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62.</w:t>
      </w:r>
      <w:r w:rsidRPr="003A0973">
        <w:rPr>
          <w:rFonts w:asciiTheme="majorHAnsi" w:hAnsiTheme="majorHAnsi"/>
          <w:noProof/>
          <w:sz w:val="24"/>
          <w:szCs w:val="24"/>
          <w:lang w:val="en-US"/>
        </w:rPr>
        <w:tab/>
        <w:t xml:space="preserve">Sommerfeld, D.K., E.U.-B. Eek, A.-K. Svensson, et al., </w:t>
      </w:r>
      <w:r w:rsidRPr="003A0973">
        <w:rPr>
          <w:rFonts w:asciiTheme="majorHAnsi" w:hAnsiTheme="majorHAnsi"/>
          <w:i/>
          <w:noProof/>
          <w:sz w:val="24"/>
          <w:szCs w:val="24"/>
          <w:lang w:val="en-US"/>
        </w:rPr>
        <w:t>Spasticity After Stroke: Its Occurrence and Association With Motor Impairments and Activity Limitations.</w:t>
      </w:r>
      <w:r w:rsidRPr="003A0973">
        <w:rPr>
          <w:rFonts w:asciiTheme="majorHAnsi" w:hAnsiTheme="majorHAnsi"/>
          <w:noProof/>
          <w:sz w:val="24"/>
          <w:szCs w:val="24"/>
          <w:lang w:val="en-US"/>
        </w:rPr>
        <w:t xml:space="preserve"> Stroke, 2004. </w:t>
      </w:r>
      <w:r w:rsidRPr="003A0973">
        <w:rPr>
          <w:rFonts w:asciiTheme="majorHAnsi" w:hAnsiTheme="majorHAnsi"/>
          <w:b/>
          <w:noProof/>
          <w:sz w:val="24"/>
          <w:szCs w:val="24"/>
          <w:lang w:val="en-US"/>
        </w:rPr>
        <w:t>35</w:t>
      </w:r>
      <w:r w:rsidRPr="003A0973">
        <w:rPr>
          <w:rFonts w:asciiTheme="majorHAnsi" w:hAnsiTheme="majorHAnsi"/>
          <w:noProof/>
          <w:sz w:val="24"/>
          <w:szCs w:val="24"/>
          <w:lang w:val="en-US"/>
        </w:rPr>
        <w:t>(1): p. 134-139.</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63.</w:t>
      </w:r>
      <w:r w:rsidRPr="003A0973">
        <w:rPr>
          <w:rFonts w:asciiTheme="majorHAnsi" w:hAnsiTheme="majorHAnsi"/>
          <w:noProof/>
          <w:sz w:val="24"/>
          <w:szCs w:val="24"/>
          <w:lang w:val="en-US"/>
        </w:rPr>
        <w:tab/>
        <w:t xml:space="preserve">Bakheit, A.M.O., V.A. Maynard, J. Curnow, et al., </w:t>
      </w:r>
      <w:r w:rsidRPr="003A0973">
        <w:rPr>
          <w:rFonts w:asciiTheme="majorHAnsi" w:hAnsiTheme="majorHAnsi"/>
          <w:i/>
          <w:noProof/>
          <w:sz w:val="24"/>
          <w:szCs w:val="24"/>
          <w:lang w:val="en-US"/>
        </w:rPr>
        <w:t>The relation between Ashworth scale scores and the excitability of the α motor neurones in patients with post-stroke muscle spasticity.</w:t>
      </w:r>
      <w:r w:rsidRPr="003A0973">
        <w:rPr>
          <w:rFonts w:asciiTheme="majorHAnsi" w:hAnsiTheme="majorHAnsi"/>
          <w:noProof/>
          <w:sz w:val="24"/>
          <w:szCs w:val="24"/>
          <w:lang w:val="en-US"/>
        </w:rPr>
        <w:t xml:space="preserve"> Journal of Neurology, Neurosurgery &amp; Psychiatry, 2003. </w:t>
      </w:r>
      <w:r w:rsidRPr="003A0973">
        <w:rPr>
          <w:rFonts w:asciiTheme="majorHAnsi" w:hAnsiTheme="majorHAnsi"/>
          <w:b/>
          <w:noProof/>
          <w:sz w:val="24"/>
          <w:szCs w:val="24"/>
          <w:lang w:val="en-US"/>
        </w:rPr>
        <w:t>74</w:t>
      </w:r>
      <w:r w:rsidRPr="003A0973">
        <w:rPr>
          <w:rFonts w:asciiTheme="majorHAnsi" w:hAnsiTheme="majorHAnsi"/>
          <w:noProof/>
          <w:sz w:val="24"/>
          <w:szCs w:val="24"/>
          <w:lang w:val="en-US"/>
        </w:rPr>
        <w:t>(5): p. 646-648.</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64.</w:t>
      </w:r>
      <w:r w:rsidRPr="003A0973">
        <w:rPr>
          <w:rFonts w:asciiTheme="majorHAnsi" w:hAnsiTheme="majorHAnsi"/>
          <w:noProof/>
          <w:sz w:val="24"/>
          <w:szCs w:val="24"/>
          <w:lang w:val="en-US"/>
        </w:rPr>
        <w:tab/>
        <w:t xml:space="preserve">Burman, M.E., </w:t>
      </w:r>
      <w:r w:rsidRPr="003A0973">
        <w:rPr>
          <w:rFonts w:asciiTheme="majorHAnsi" w:hAnsiTheme="majorHAnsi"/>
          <w:i/>
          <w:noProof/>
          <w:sz w:val="24"/>
          <w:szCs w:val="24"/>
          <w:lang w:val="en-US"/>
        </w:rPr>
        <w:t>Family Caregiver Expectations and Management of the Stroke Trajectory.</w:t>
      </w:r>
      <w:r w:rsidRPr="003A0973">
        <w:rPr>
          <w:rFonts w:asciiTheme="majorHAnsi" w:hAnsiTheme="majorHAnsi"/>
          <w:noProof/>
          <w:sz w:val="24"/>
          <w:szCs w:val="24"/>
          <w:lang w:val="en-US"/>
        </w:rPr>
        <w:t xml:space="preserve"> Rehabilitation Nursing, 2001. </w:t>
      </w:r>
      <w:r w:rsidRPr="003A0973">
        <w:rPr>
          <w:rFonts w:asciiTheme="majorHAnsi" w:hAnsiTheme="majorHAnsi"/>
          <w:b/>
          <w:noProof/>
          <w:sz w:val="24"/>
          <w:szCs w:val="24"/>
          <w:lang w:val="en-US"/>
        </w:rPr>
        <w:t>26</w:t>
      </w:r>
      <w:r w:rsidRPr="003A0973">
        <w:rPr>
          <w:rFonts w:asciiTheme="majorHAnsi" w:hAnsiTheme="majorHAnsi"/>
          <w:noProof/>
          <w:sz w:val="24"/>
          <w:szCs w:val="24"/>
          <w:lang w:val="en-US"/>
        </w:rPr>
        <w:t>(3): p. 94-99.</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65.</w:t>
      </w:r>
      <w:r w:rsidRPr="003A0973">
        <w:rPr>
          <w:rFonts w:asciiTheme="majorHAnsi" w:hAnsiTheme="majorHAnsi"/>
          <w:noProof/>
          <w:sz w:val="24"/>
          <w:szCs w:val="24"/>
          <w:lang w:val="en-US"/>
        </w:rPr>
        <w:tab/>
        <w:t xml:space="preserve">Han, B. and W.E. Haley, </w:t>
      </w:r>
      <w:r w:rsidRPr="003A0973">
        <w:rPr>
          <w:rFonts w:asciiTheme="majorHAnsi" w:hAnsiTheme="majorHAnsi"/>
          <w:i/>
          <w:noProof/>
          <w:sz w:val="24"/>
          <w:szCs w:val="24"/>
          <w:lang w:val="en-US"/>
        </w:rPr>
        <w:t>Family Caregiving for Patients With Stroke: Review and Analysis.</w:t>
      </w:r>
      <w:r w:rsidRPr="003A0973">
        <w:rPr>
          <w:rFonts w:asciiTheme="majorHAnsi" w:hAnsiTheme="majorHAnsi"/>
          <w:noProof/>
          <w:sz w:val="24"/>
          <w:szCs w:val="24"/>
          <w:lang w:val="en-US"/>
        </w:rPr>
        <w:t xml:space="preserve"> Stroke, 1999. </w:t>
      </w:r>
      <w:r w:rsidRPr="003A0973">
        <w:rPr>
          <w:rFonts w:asciiTheme="majorHAnsi" w:hAnsiTheme="majorHAnsi"/>
          <w:b/>
          <w:noProof/>
          <w:sz w:val="24"/>
          <w:szCs w:val="24"/>
          <w:lang w:val="en-US"/>
        </w:rPr>
        <w:t>30</w:t>
      </w:r>
      <w:r w:rsidRPr="003A0973">
        <w:rPr>
          <w:rFonts w:asciiTheme="majorHAnsi" w:hAnsiTheme="majorHAnsi"/>
          <w:noProof/>
          <w:sz w:val="24"/>
          <w:szCs w:val="24"/>
          <w:lang w:val="en-US"/>
        </w:rPr>
        <w:t>(7): p. 1478-1485.</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66.</w:t>
      </w:r>
      <w:r w:rsidRPr="003A0973">
        <w:rPr>
          <w:rFonts w:asciiTheme="majorHAnsi" w:hAnsiTheme="majorHAnsi"/>
          <w:noProof/>
          <w:sz w:val="24"/>
          <w:szCs w:val="24"/>
          <w:lang w:val="en-US"/>
        </w:rPr>
        <w:tab/>
        <w:t xml:space="preserve">Namdari, S., S.G. Pill, A. Makani, et al., </w:t>
      </w:r>
      <w:r w:rsidRPr="003A0973">
        <w:rPr>
          <w:rFonts w:asciiTheme="majorHAnsi" w:hAnsiTheme="majorHAnsi"/>
          <w:i/>
          <w:noProof/>
          <w:sz w:val="24"/>
          <w:szCs w:val="24"/>
          <w:lang w:val="en-US"/>
        </w:rPr>
        <w:t>Rectus Femoris to Gracilis Muscle Transfer With Fractional Lengthening of the Vastus Muscles: A Treatment for Adults With Stiff Knee Gait.</w:t>
      </w:r>
      <w:r w:rsidRPr="003A0973">
        <w:rPr>
          <w:rFonts w:asciiTheme="majorHAnsi" w:hAnsiTheme="majorHAnsi"/>
          <w:noProof/>
          <w:sz w:val="24"/>
          <w:szCs w:val="24"/>
          <w:lang w:val="en-US"/>
        </w:rPr>
        <w:t xml:space="preserve"> Physical Therapy, 2010. </w:t>
      </w:r>
      <w:r w:rsidRPr="003A0973">
        <w:rPr>
          <w:rFonts w:asciiTheme="majorHAnsi" w:hAnsiTheme="majorHAnsi"/>
          <w:b/>
          <w:noProof/>
          <w:sz w:val="24"/>
          <w:szCs w:val="24"/>
          <w:lang w:val="en-US"/>
        </w:rPr>
        <w:t>90</w:t>
      </w:r>
      <w:r w:rsidRPr="003A0973">
        <w:rPr>
          <w:rFonts w:asciiTheme="majorHAnsi" w:hAnsiTheme="majorHAnsi"/>
          <w:noProof/>
          <w:sz w:val="24"/>
          <w:szCs w:val="24"/>
          <w:lang w:val="en-US"/>
        </w:rPr>
        <w:t>(2): p. 261-268.</w:t>
      </w:r>
    </w:p>
    <w:p w:rsidR="00ED64FA" w:rsidRPr="003A0973" w:rsidRDefault="00ED64FA" w:rsidP="00ED64FA">
      <w:pPr>
        <w:spacing w:after="0"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67.</w:t>
      </w:r>
      <w:r w:rsidRPr="003A0973">
        <w:rPr>
          <w:rFonts w:asciiTheme="majorHAnsi" w:hAnsiTheme="majorHAnsi"/>
          <w:noProof/>
          <w:sz w:val="24"/>
          <w:szCs w:val="24"/>
          <w:lang w:val="en-US"/>
        </w:rPr>
        <w:tab/>
        <w:t xml:space="preserve">Treger, I., J. Shames, S. Giaquinto, et al., </w:t>
      </w:r>
      <w:r w:rsidRPr="003A0973">
        <w:rPr>
          <w:rFonts w:asciiTheme="majorHAnsi" w:hAnsiTheme="majorHAnsi"/>
          <w:i/>
          <w:noProof/>
          <w:sz w:val="24"/>
          <w:szCs w:val="24"/>
          <w:lang w:val="en-US"/>
        </w:rPr>
        <w:t>Return to work in stroke patients.</w:t>
      </w:r>
      <w:r w:rsidRPr="003A0973">
        <w:rPr>
          <w:rFonts w:asciiTheme="majorHAnsi" w:hAnsiTheme="majorHAnsi"/>
          <w:noProof/>
          <w:sz w:val="24"/>
          <w:szCs w:val="24"/>
          <w:lang w:val="en-US"/>
        </w:rPr>
        <w:t xml:space="preserve"> Disability &amp; Rehabilitation, 2007. </w:t>
      </w:r>
      <w:r w:rsidRPr="003A0973">
        <w:rPr>
          <w:rFonts w:asciiTheme="majorHAnsi" w:hAnsiTheme="majorHAnsi"/>
          <w:b/>
          <w:noProof/>
          <w:sz w:val="24"/>
          <w:szCs w:val="24"/>
          <w:lang w:val="en-US"/>
        </w:rPr>
        <w:t>29</w:t>
      </w:r>
      <w:r w:rsidRPr="003A0973">
        <w:rPr>
          <w:rFonts w:asciiTheme="majorHAnsi" w:hAnsiTheme="majorHAnsi"/>
          <w:noProof/>
          <w:sz w:val="24"/>
          <w:szCs w:val="24"/>
          <w:lang w:val="en-US"/>
        </w:rPr>
        <w:t>(17): p. 1397-1403.</w:t>
      </w:r>
    </w:p>
    <w:p w:rsidR="00ED64FA" w:rsidRDefault="00ED64FA" w:rsidP="00ED64FA">
      <w:pPr>
        <w:spacing w:line="360" w:lineRule="auto"/>
        <w:ind w:left="720" w:hanging="720"/>
        <w:jc w:val="both"/>
        <w:rPr>
          <w:rFonts w:asciiTheme="majorHAnsi" w:hAnsiTheme="majorHAnsi"/>
          <w:noProof/>
          <w:sz w:val="24"/>
          <w:szCs w:val="24"/>
          <w:lang w:val="en-US"/>
        </w:rPr>
      </w:pPr>
      <w:r w:rsidRPr="003A0973">
        <w:rPr>
          <w:rFonts w:asciiTheme="majorHAnsi" w:hAnsiTheme="majorHAnsi"/>
          <w:noProof/>
          <w:sz w:val="24"/>
          <w:szCs w:val="24"/>
          <w:lang w:val="en-US"/>
        </w:rPr>
        <w:t>68.</w:t>
      </w:r>
      <w:r w:rsidRPr="003A0973">
        <w:rPr>
          <w:rFonts w:asciiTheme="majorHAnsi" w:hAnsiTheme="majorHAnsi"/>
          <w:noProof/>
          <w:sz w:val="24"/>
          <w:szCs w:val="24"/>
          <w:lang w:val="en-US"/>
        </w:rPr>
        <w:tab/>
        <w:t xml:space="preserve">Patrick, E. and L. Ada, </w:t>
      </w:r>
      <w:r w:rsidRPr="003A0973">
        <w:rPr>
          <w:rFonts w:asciiTheme="majorHAnsi" w:hAnsiTheme="majorHAnsi"/>
          <w:i/>
          <w:noProof/>
          <w:sz w:val="24"/>
          <w:szCs w:val="24"/>
          <w:lang w:val="en-US"/>
        </w:rPr>
        <w:t>The Tardieu Scale differentiates contracture from spasticity whereas the Ashworth Scale is confounded by it.</w:t>
      </w:r>
      <w:r w:rsidRPr="003A0973">
        <w:rPr>
          <w:rFonts w:asciiTheme="majorHAnsi" w:hAnsiTheme="majorHAnsi"/>
          <w:noProof/>
          <w:sz w:val="24"/>
          <w:szCs w:val="24"/>
          <w:lang w:val="en-US"/>
        </w:rPr>
        <w:t xml:space="preserve"> Clinical Rehabilitation, 2006. </w:t>
      </w:r>
      <w:r w:rsidRPr="003A0973">
        <w:rPr>
          <w:rFonts w:asciiTheme="majorHAnsi" w:hAnsiTheme="majorHAnsi"/>
          <w:b/>
          <w:noProof/>
          <w:sz w:val="24"/>
          <w:szCs w:val="24"/>
          <w:lang w:val="en-US"/>
        </w:rPr>
        <w:t>20</w:t>
      </w:r>
      <w:r w:rsidRPr="003A0973">
        <w:rPr>
          <w:rFonts w:asciiTheme="majorHAnsi" w:hAnsiTheme="majorHAnsi"/>
          <w:noProof/>
          <w:sz w:val="24"/>
          <w:szCs w:val="24"/>
          <w:lang w:val="en-US"/>
        </w:rPr>
        <w:t>(2): p. 173-182.</w:t>
      </w:r>
    </w:p>
    <w:p w:rsidR="00ED64FA" w:rsidRDefault="00ED64FA" w:rsidP="00ED64FA">
      <w:pPr>
        <w:spacing w:line="360" w:lineRule="auto"/>
        <w:jc w:val="both"/>
        <w:rPr>
          <w:rFonts w:asciiTheme="majorHAnsi" w:hAnsiTheme="majorHAnsi"/>
          <w:noProof/>
          <w:sz w:val="24"/>
          <w:szCs w:val="24"/>
          <w:lang w:val="en-US"/>
        </w:rPr>
        <w:sectPr w:rsidR="00ED64FA" w:rsidSect="00895CD0">
          <w:footerReference w:type="default" r:id="rId19"/>
          <w:pgSz w:w="14457" w:h="16838"/>
          <w:pgMar w:top="1418" w:right="1134" w:bottom="1418" w:left="1701" w:header="709" w:footer="709" w:gutter="0"/>
          <w:cols w:space="708"/>
          <w:docGrid w:linePitch="360"/>
        </w:sectPr>
      </w:pPr>
    </w:p>
    <w:p w:rsidR="009B076B" w:rsidRDefault="00ED64FA" w:rsidP="00ED64FA">
      <w:r w:rsidRPr="003A0973">
        <w:rPr>
          <w:rFonts w:asciiTheme="majorHAnsi" w:hAnsiTheme="majorHAnsi"/>
          <w:sz w:val="24"/>
          <w:szCs w:val="24"/>
          <w:lang w:val="en-US"/>
        </w:rPr>
        <w:fldChar w:fldCharType="end"/>
      </w:r>
    </w:p>
    <w:sectPr w:rsidR="009B07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87FC7">
      <w:pPr>
        <w:spacing w:after="0" w:line="240" w:lineRule="auto"/>
      </w:pPr>
      <w:r>
        <w:separator/>
      </w:r>
    </w:p>
  </w:endnote>
  <w:endnote w:type="continuationSeparator" w:id="0">
    <w:p w:rsidR="00000000" w:rsidRDefault="0078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LTStd-Roman">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FA" w:rsidRPr="00DF4F3A" w:rsidRDefault="00ED64FA">
    <w:pPr>
      <w:pStyle w:val="Footer"/>
      <w:rPr>
        <w:rFonts w:ascii="Cambria" w:hAnsi="Cambria"/>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FA" w:rsidRPr="00DF4F3A" w:rsidRDefault="00ED64FA">
    <w:pPr>
      <w:pStyle w:val="Footer"/>
      <w:rPr>
        <w:rFonts w:ascii="Cambria" w:hAnsi="Cambria"/>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FA" w:rsidRDefault="00ED64FA">
    <w:pPr>
      <w:pStyle w:val="Footer"/>
      <w:jc w:val="center"/>
    </w:pPr>
    <w:r>
      <w:fldChar w:fldCharType="begin"/>
    </w:r>
    <w:r>
      <w:instrText xml:space="preserve"> PAGE   \* MERGEFORMAT </w:instrText>
    </w:r>
    <w:r>
      <w:fldChar w:fldCharType="separate"/>
    </w:r>
    <w:r w:rsidR="00787FC7">
      <w:rPr>
        <w:noProof/>
      </w:rPr>
      <w:t>20</w:t>
    </w:r>
    <w:r>
      <w:rPr>
        <w:noProof/>
      </w:rPr>
      <w:fldChar w:fldCharType="end"/>
    </w:r>
  </w:p>
  <w:p w:rsidR="00ED64FA" w:rsidRPr="00DF4F3A" w:rsidRDefault="00ED64FA">
    <w:pPr>
      <w:pStyle w:val="Footer"/>
      <w:rPr>
        <w:rFonts w:ascii="Cambria" w:hAnsi="Cambria"/>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87FC7">
      <w:pPr>
        <w:spacing w:after="0" w:line="240" w:lineRule="auto"/>
      </w:pPr>
      <w:r>
        <w:separator/>
      </w:r>
    </w:p>
  </w:footnote>
  <w:footnote w:type="continuationSeparator" w:id="0">
    <w:p w:rsidR="00000000" w:rsidRDefault="00787F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25D0"/>
    <w:multiLevelType w:val="hybridMultilevel"/>
    <w:tmpl w:val="D6B6AE62"/>
    <w:lvl w:ilvl="0" w:tplc="630E74EA">
      <w:start w:val="1"/>
      <w:numFmt w:val="decimal"/>
      <w:lvlText w:val="%1)"/>
      <w:lvlJc w:val="left"/>
      <w:pPr>
        <w:ind w:left="720" w:hanging="360"/>
      </w:pPr>
      <w:rPr>
        <w:rFonts w:ascii="Calibri" w:hAnsi="Calibri" w:hint="default"/>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1752443"/>
    <w:multiLevelType w:val="hybridMultilevel"/>
    <w:tmpl w:val="86C6E56C"/>
    <w:lvl w:ilvl="0" w:tplc="4DC4BC4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E97B79"/>
    <w:multiLevelType w:val="hybridMultilevel"/>
    <w:tmpl w:val="77047000"/>
    <w:lvl w:ilvl="0" w:tplc="3B0824CE">
      <w:start w:val="2"/>
      <w:numFmt w:val="bullet"/>
      <w:lvlText w:val=""/>
      <w:lvlJc w:val="left"/>
      <w:pPr>
        <w:ind w:left="1068" w:hanging="360"/>
      </w:pPr>
      <w:rPr>
        <w:rFonts w:ascii="Symbol" w:eastAsia="Arial Unicode MS" w:hAnsi="Symbol" w:cs="Arial Unicode MS"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3" w15:restartNumberingAfterBreak="0">
    <w:nsid w:val="14EB3508"/>
    <w:multiLevelType w:val="hybridMultilevel"/>
    <w:tmpl w:val="A0EE67EE"/>
    <w:lvl w:ilvl="0" w:tplc="08160011">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95C1E31"/>
    <w:multiLevelType w:val="hybridMultilevel"/>
    <w:tmpl w:val="E73A19F0"/>
    <w:lvl w:ilvl="0" w:tplc="490E18E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BC46F5B"/>
    <w:multiLevelType w:val="hybridMultilevel"/>
    <w:tmpl w:val="8AB483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1D92E9F"/>
    <w:multiLevelType w:val="hybridMultilevel"/>
    <w:tmpl w:val="5F24682A"/>
    <w:lvl w:ilvl="0" w:tplc="4DC4BC4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5265D10"/>
    <w:multiLevelType w:val="hybridMultilevel"/>
    <w:tmpl w:val="5F24682A"/>
    <w:lvl w:ilvl="0" w:tplc="4DC4BC4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65D05F9"/>
    <w:multiLevelType w:val="multilevel"/>
    <w:tmpl w:val="AA8A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15D28"/>
    <w:multiLevelType w:val="hybridMultilevel"/>
    <w:tmpl w:val="6548E86C"/>
    <w:lvl w:ilvl="0" w:tplc="08160011">
      <w:start w:val="1"/>
      <w:numFmt w:val="decimal"/>
      <w:lvlText w:val="%1)"/>
      <w:lvlJc w:val="left"/>
      <w:pPr>
        <w:ind w:left="1068" w:hanging="360"/>
      </w:pPr>
      <w:rPr>
        <w:rFonts w:hint="default"/>
      </w:rPr>
    </w:lvl>
    <w:lvl w:ilvl="1" w:tplc="08160019">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0" w15:restartNumberingAfterBreak="0">
    <w:nsid w:val="31FB3163"/>
    <w:multiLevelType w:val="hybridMultilevel"/>
    <w:tmpl w:val="CD50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C2B7A"/>
    <w:multiLevelType w:val="multilevel"/>
    <w:tmpl w:val="4B403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600EC"/>
    <w:multiLevelType w:val="multilevel"/>
    <w:tmpl w:val="21121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B505A"/>
    <w:multiLevelType w:val="multilevel"/>
    <w:tmpl w:val="956CDD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1C539C0"/>
    <w:multiLevelType w:val="hybridMultilevel"/>
    <w:tmpl w:val="606ECBF8"/>
    <w:lvl w:ilvl="0" w:tplc="1D8E37B4">
      <w:numFmt w:val="bullet"/>
      <w:lvlText w:val=""/>
      <w:lvlJc w:val="left"/>
      <w:pPr>
        <w:ind w:left="720" w:hanging="360"/>
      </w:pPr>
      <w:rPr>
        <w:rFonts w:ascii="Symbol" w:eastAsia="Calibri"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9A55106"/>
    <w:multiLevelType w:val="hybridMultilevel"/>
    <w:tmpl w:val="FD683768"/>
    <w:lvl w:ilvl="0" w:tplc="C2942A44">
      <w:numFmt w:val="bullet"/>
      <w:lvlText w:val="-"/>
      <w:lvlJc w:val="left"/>
      <w:pPr>
        <w:ind w:left="720" w:hanging="360"/>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5BF75ECB"/>
    <w:multiLevelType w:val="hybridMultilevel"/>
    <w:tmpl w:val="51BE61D8"/>
    <w:lvl w:ilvl="0" w:tplc="1C041AB2">
      <w:start w:val="1"/>
      <w:numFmt w:val="decimal"/>
      <w:lvlText w:val="%1."/>
      <w:lvlJc w:val="lef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5EEA7756"/>
    <w:multiLevelType w:val="multilevel"/>
    <w:tmpl w:val="D6680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747483"/>
    <w:multiLevelType w:val="hybridMultilevel"/>
    <w:tmpl w:val="6548E86C"/>
    <w:lvl w:ilvl="0" w:tplc="08160011">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61885E94"/>
    <w:multiLevelType w:val="hybridMultilevel"/>
    <w:tmpl w:val="DAEE6A00"/>
    <w:lvl w:ilvl="0" w:tplc="1646D09A">
      <w:start w:val="1"/>
      <w:numFmt w:val="lowerLetter"/>
      <w:lvlText w:val="(%1)"/>
      <w:lvlJc w:val="left"/>
      <w:pPr>
        <w:ind w:left="720" w:hanging="360"/>
      </w:pPr>
      <w:rPr>
        <w:rFonts w:hint="default"/>
        <w:b/>
        <w:sz w:val="16"/>
        <w:szCs w:val="16"/>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61C92405"/>
    <w:multiLevelType w:val="hybridMultilevel"/>
    <w:tmpl w:val="4FEC77AC"/>
    <w:lvl w:ilvl="0" w:tplc="A7DC3084">
      <w:start w:val="1"/>
      <w:numFmt w:val="decimal"/>
      <w:lvlText w:val="%1)"/>
      <w:lvlJc w:val="left"/>
      <w:pPr>
        <w:ind w:left="1068" w:hanging="360"/>
      </w:pPr>
      <w:rPr>
        <w:rFonts w:ascii="Calibri" w:eastAsia="Calibri" w:hAnsi="Calibri" w:cs="Times New Roman"/>
      </w:rPr>
    </w:lvl>
    <w:lvl w:ilvl="1" w:tplc="1646D09A">
      <w:start w:val="1"/>
      <w:numFmt w:val="lowerLetter"/>
      <w:lvlText w:val="(%2)"/>
      <w:lvlJc w:val="left"/>
      <w:pPr>
        <w:ind w:left="1788" w:hanging="360"/>
      </w:pPr>
      <w:rPr>
        <w:rFonts w:hint="default"/>
        <w:b/>
        <w:sz w:val="16"/>
        <w:szCs w:val="16"/>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21" w15:restartNumberingAfterBreak="0">
    <w:nsid w:val="637D75AA"/>
    <w:multiLevelType w:val="hybridMultilevel"/>
    <w:tmpl w:val="6548E86C"/>
    <w:lvl w:ilvl="0" w:tplc="08160011">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69E71084"/>
    <w:multiLevelType w:val="hybridMultilevel"/>
    <w:tmpl w:val="6548E86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6D9C4A1B"/>
    <w:multiLevelType w:val="hybridMultilevel"/>
    <w:tmpl w:val="49B403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6EE05AC6"/>
    <w:multiLevelType w:val="hybridMultilevel"/>
    <w:tmpl w:val="1DA4A7D8"/>
    <w:lvl w:ilvl="0" w:tplc="B21AFC1E">
      <w:start w:val="1"/>
      <w:numFmt w:val="lowerLetter"/>
      <w:lvlText w:val="%1)"/>
      <w:lvlJc w:val="left"/>
      <w:pPr>
        <w:ind w:left="644" w:hanging="360"/>
      </w:pPr>
      <w:rPr>
        <w:rFonts w:hint="default"/>
        <w:sz w:val="16"/>
        <w:szCs w:val="16"/>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25" w15:restartNumberingAfterBreak="0">
    <w:nsid w:val="700F3BFB"/>
    <w:multiLevelType w:val="hybridMultilevel"/>
    <w:tmpl w:val="165E5378"/>
    <w:lvl w:ilvl="0" w:tplc="AD843650">
      <w:numFmt w:val="bullet"/>
      <w:lvlText w:val="-"/>
      <w:lvlJc w:val="left"/>
      <w:pPr>
        <w:ind w:left="720" w:hanging="360"/>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71286AA6"/>
    <w:multiLevelType w:val="hybridMultilevel"/>
    <w:tmpl w:val="257C8B34"/>
    <w:lvl w:ilvl="0" w:tplc="02886536">
      <w:start w:val="1"/>
      <w:numFmt w:val="bullet"/>
      <w:lvlText w:val="-"/>
      <w:lvlJc w:val="left"/>
      <w:pPr>
        <w:ind w:left="720" w:hanging="360"/>
      </w:pPr>
      <w:rPr>
        <w:rFonts w:ascii="Calibri" w:eastAsia="Calibri" w:hAnsi="Calibri"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750478A2"/>
    <w:multiLevelType w:val="hybridMultilevel"/>
    <w:tmpl w:val="A0EE67EE"/>
    <w:lvl w:ilvl="0" w:tplc="08160011">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7C6049EE"/>
    <w:multiLevelType w:val="hybridMultilevel"/>
    <w:tmpl w:val="C3A2BDE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9" w15:restartNumberingAfterBreak="0">
    <w:nsid w:val="7EF26E9D"/>
    <w:multiLevelType w:val="hybridMultilevel"/>
    <w:tmpl w:val="6548E86C"/>
    <w:lvl w:ilvl="0" w:tplc="08160011">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3"/>
  </w:num>
  <w:num w:numId="2">
    <w:abstractNumId w:val="4"/>
  </w:num>
  <w:num w:numId="3">
    <w:abstractNumId w:val="13"/>
  </w:num>
  <w:num w:numId="4">
    <w:abstractNumId w:val="0"/>
  </w:num>
  <w:num w:numId="5">
    <w:abstractNumId w:val="5"/>
  </w:num>
  <w:num w:numId="6">
    <w:abstractNumId w:val="24"/>
  </w:num>
  <w:num w:numId="7">
    <w:abstractNumId w:val="19"/>
  </w:num>
  <w:num w:numId="8">
    <w:abstractNumId w:val="20"/>
  </w:num>
  <w:num w:numId="9">
    <w:abstractNumId w:val="22"/>
  </w:num>
  <w:num w:numId="10">
    <w:abstractNumId w:val="29"/>
  </w:num>
  <w:num w:numId="11">
    <w:abstractNumId w:val="14"/>
  </w:num>
  <w:num w:numId="12">
    <w:abstractNumId w:val="9"/>
  </w:num>
  <w:num w:numId="13">
    <w:abstractNumId w:val="3"/>
  </w:num>
  <w:num w:numId="14">
    <w:abstractNumId w:val="2"/>
  </w:num>
  <w:num w:numId="15">
    <w:abstractNumId w:val="21"/>
  </w:num>
  <w:num w:numId="16">
    <w:abstractNumId w:val="18"/>
  </w:num>
  <w:num w:numId="17">
    <w:abstractNumId w:val="27"/>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15"/>
  </w:num>
  <w:num w:numId="22">
    <w:abstractNumId w:val="28"/>
  </w:num>
  <w:num w:numId="23">
    <w:abstractNumId w:val="6"/>
  </w:num>
  <w:num w:numId="24">
    <w:abstractNumId w:val="7"/>
  </w:num>
  <w:num w:numId="25">
    <w:abstractNumId w:val="26"/>
  </w:num>
  <w:num w:numId="26">
    <w:abstractNumId w:val="1"/>
  </w:num>
  <w:num w:numId="27">
    <w:abstractNumId w:val="10"/>
  </w:num>
  <w:num w:numId="28">
    <w:abstractNumId w:val="16"/>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FA"/>
    <w:rsid w:val="00055C70"/>
    <w:rsid w:val="001A00D7"/>
    <w:rsid w:val="00787FC7"/>
    <w:rsid w:val="00ED64F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75E4C-A6DA-445B-BF09-9F15F938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64FA"/>
    <w:pPr>
      <w:keepNext/>
      <w:keepLines/>
      <w:spacing w:before="480" w:after="0" w:line="276" w:lineRule="auto"/>
      <w:outlineLvl w:val="0"/>
    </w:pPr>
    <w:rPr>
      <w:rFonts w:ascii="Cambria" w:eastAsia="Times New Roman" w:hAnsi="Cambria" w:cs="Times New Roman"/>
      <w:b/>
      <w:bCs/>
      <w:color w:val="365F91"/>
      <w:sz w:val="28"/>
      <w:szCs w:val="28"/>
      <w:lang w:val="pt-PT"/>
    </w:rPr>
  </w:style>
  <w:style w:type="paragraph" w:styleId="Heading2">
    <w:name w:val="heading 2"/>
    <w:basedOn w:val="Normal"/>
    <w:next w:val="Normal"/>
    <w:link w:val="Heading2Char"/>
    <w:uiPriority w:val="9"/>
    <w:unhideWhenUsed/>
    <w:qFormat/>
    <w:rsid w:val="00ED64FA"/>
    <w:pPr>
      <w:keepNext/>
      <w:keepLines/>
      <w:spacing w:before="200" w:after="0" w:line="276" w:lineRule="auto"/>
      <w:outlineLvl w:val="1"/>
    </w:pPr>
    <w:rPr>
      <w:rFonts w:ascii="Cambria" w:eastAsia="Times New Roman" w:hAnsi="Cambria" w:cs="Times New Roman"/>
      <w:b/>
      <w:bCs/>
      <w:color w:val="4F81BD"/>
      <w:sz w:val="26"/>
      <w:szCs w:val="26"/>
      <w:lang w:val="pt-PT" w:eastAsia="pt-PT"/>
    </w:rPr>
  </w:style>
  <w:style w:type="paragraph" w:styleId="Heading3">
    <w:name w:val="heading 3"/>
    <w:basedOn w:val="Normal"/>
    <w:next w:val="Normal"/>
    <w:link w:val="Heading3Char"/>
    <w:uiPriority w:val="9"/>
    <w:unhideWhenUsed/>
    <w:qFormat/>
    <w:rsid w:val="00ED64FA"/>
    <w:pPr>
      <w:keepNext/>
      <w:keepLines/>
      <w:spacing w:before="200" w:after="0" w:line="276" w:lineRule="auto"/>
      <w:outlineLvl w:val="2"/>
    </w:pPr>
    <w:rPr>
      <w:rFonts w:ascii="Cambria" w:eastAsia="Times New Roman" w:hAnsi="Cambria" w:cs="Times New Roman"/>
      <w:b/>
      <w:bCs/>
      <w:color w:val="4F81BD"/>
      <w:lang w:val="pt-PT" w:eastAsia="pt-PT"/>
    </w:rPr>
  </w:style>
  <w:style w:type="paragraph" w:styleId="Heading4">
    <w:name w:val="heading 4"/>
    <w:basedOn w:val="Normal"/>
    <w:link w:val="Heading4Char"/>
    <w:uiPriority w:val="9"/>
    <w:qFormat/>
    <w:rsid w:val="00ED64FA"/>
    <w:pPr>
      <w:spacing w:before="100" w:beforeAutospacing="1" w:after="100" w:afterAutospacing="1" w:line="240" w:lineRule="auto"/>
      <w:outlineLvl w:val="3"/>
    </w:pPr>
    <w:rPr>
      <w:rFonts w:ascii="Times New Roman" w:eastAsia="Times New Roman" w:hAnsi="Times New Roman" w:cs="Times New Roman"/>
      <w:b/>
      <w:bCs/>
      <w:sz w:val="24"/>
      <w:szCs w:val="24"/>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4FA"/>
    <w:rPr>
      <w:rFonts w:ascii="Cambria" w:eastAsia="Times New Roman" w:hAnsi="Cambria" w:cs="Times New Roman"/>
      <w:b/>
      <w:bCs/>
      <w:color w:val="365F91"/>
      <w:sz w:val="28"/>
      <w:szCs w:val="28"/>
      <w:lang w:val="pt-PT"/>
    </w:rPr>
  </w:style>
  <w:style w:type="character" w:customStyle="1" w:styleId="Heading2Char">
    <w:name w:val="Heading 2 Char"/>
    <w:basedOn w:val="DefaultParagraphFont"/>
    <w:link w:val="Heading2"/>
    <w:uiPriority w:val="9"/>
    <w:rsid w:val="00ED64FA"/>
    <w:rPr>
      <w:rFonts w:ascii="Cambria" w:eastAsia="Times New Roman" w:hAnsi="Cambria" w:cs="Times New Roman"/>
      <w:b/>
      <w:bCs/>
      <w:color w:val="4F81BD"/>
      <w:sz w:val="26"/>
      <w:szCs w:val="26"/>
      <w:lang w:val="pt-PT" w:eastAsia="pt-PT"/>
    </w:rPr>
  </w:style>
  <w:style w:type="character" w:customStyle="1" w:styleId="Heading3Char">
    <w:name w:val="Heading 3 Char"/>
    <w:basedOn w:val="DefaultParagraphFont"/>
    <w:link w:val="Heading3"/>
    <w:uiPriority w:val="9"/>
    <w:rsid w:val="00ED64FA"/>
    <w:rPr>
      <w:rFonts w:ascii="Cambria" w:eastAsia="Times New Roman" w:hAnsi="Cambria" w:cs="Times New Roman"/>
      <w:b/>
      <w:bCs/>
      <w:color w:val="4F81BD"/>
      <w:lang w:val="pt-PT" w:eastAsia="pt-PT"/>
    </w:rPr>
  </w:style>
  <w:style w:type="character" w:customStyle="1" w:styleId="Heading4Char">
    <w:name w:val="Heading 4 Char"/>
    <w:basedOn w:val="DefaultParagraphFont"/>
    <w:link w:val="Heading4"/>
    <w:uiPriority w:val="9"/>
    <w:rsid w:val="00ED64FA"/>
    <w:rPr>
      <w:rFonts w:ascii="Times New Roman" w:eastAsia="Times New Roman" w:hAnsi="Times New Roman" w:cs="Times New Roman"/>
      <w:b/>
      <w:bCs/>
      <w:sz w:val="24"/>
      <w:szCs w:val="24"/>
      <w:lang w:val="pt-PT" w:eastAsia="pt-PT"/>
    </w:rPr>
  </w:style>
  <w:style w:type="paragraph" w:styleId="TOCHeading">
    <w:name w:val="TOC Heading"/>
    <w:basedOn w:val="Heading1"/>
    <w:next w:val="Normal"/>
    <w:uiPriority w:val="39"/>
    <w:semiHidden/>
    <w:unhideWhenUsed/>
    <w:qFormat/>
    <w:rsid w:val="00ED64FA"/>
    <w:pPr>
      <w:outlineLvl w:val="9"/>
    </w:pPr>
  </w:style>
  <w:style w:type="paragraph" w:styleId="BalloonText">
    <w:name w:val="Balloon Text"/>
    <w:basedOn w:val="Normal"/>
    <w:link w:val="BalloonTextChar"/>
    <w:uiPriority w:val="99"/>
    <w:semiHidden/>
    <w:unhideWhenUsed/>
    <w:rsid w:val="00ED64FA"/>
    <w:pPr>
      <w:spacing w:after="0" w:line="240" w:lineRule="auto"/>
    </w:pPr>
    <w:rPr>
      <w:rFonts w:ascii="Tahoma" w:eastAsia="Calibri" w:hAnsi="Tahoma" w:cs="Times New Roman"/>
      <w:sz w:val="16"/>
      <w:szCs w:val="16"/>
      <w:lang w:val="pt-PT"/>
    </w:rPr>
  </w:style>
  <w:style w:type="character" w:customStyle="1" w:styleId="BalloonTextChar">
    <w:name w:val="Balloon Text Char"/>
    <w:basedOn w:val="DefaultParagraphFont"/>
    <w:link w:val="BalloonText"/>
    <w:uiPriority w:val="99"/>
    <w:semiHidden/>
    <w:rsid w:val="00ED64FA"/>
    <w:rPr>
      <w:rFonts w:ascii="Tahoma" w:eastAsia="Calibri" w:hAnsi="Tahoma" w:cs="Times New Roman"/>
      <w:sz w:val="16"/>
      <w:szCs w:val="16"/>
      <w:lang w:val="pt-PT"/>
    </w:rPr>
  </w:style>
  <w:style w:type="paragraph" w:styleId="TOC1">
    <w:name w:val="toc 1"/>
    <w:basedOn w:val="Normal"/>
    <w:next w:val="Normal"/>
    <w:autoRedefine/>
    <w:uiPriority w:val="39"/>
    <w:unhideWhenUsed/>
    <w:qFormat/>
    <w:rsid w:val="00ED64FA"/>
    <w:pPr>
      <w:tabs>
        <w:tab w:val="right" w:leader="dot" w:pos="9344"/>
      </w:tabs>
      <w:spacing w:before="360" w:after="0" w:line="276" w:lineRule="auto"/>
      <w:jc w:val="center"/>
    </w:pPr>
    <w:rPr>
      <w:rFonts w:ascii="Cambria" w:eastAsia="Calibri" w:hAnsi="Cambria" w:cs="Times New Roman"/>
      <w:b/>
      <w:bCs/>
      <w:caps/>
      <w:sz w:val="24"/>
      <w:szCs w:val="24"/>
      <w:lang w:val="pt-PT"/>
    </w:rPr>
  </w:style>
  <w:style w:type="character" w:styleId="Hyperlink">
    <w:name w:val="Hyperlink"/>
    <w:uiPriority w:val="99"/>
    <w:unhideWhenUsed/>
    <w:rsid w:val="00ED64FA"/>
    <w:rPr>
      <w:color w:val="0000FF"/>
      <w:u w:val="single"/>
    </w:rPr>
  </w:style>
  <w:style w:type="character" w:styleId="CommentReference">
    <w:name w:val="annotation reference"/>
    <w:uiPriority w:val="99"/>
    <w:semiHidden/>
    <w:unhideWhenUsed/>
    <w:rsid w:val="00ED64FA"/>
    <w:rPr>
      <w:sz w:val="16"/>
      <w:szCs w:val="16"/>
    </w:rPr>
  </w:style>
  <w:style w:type="paragraph" w:styleId="CommentText">
    <w:name w:val="annotation text"/>
    <w:basedOn w:val="Normal"/>
    <w:link w:val="CommentTextChar"/>
    <w:uiPriority w:val="99"/>
    <w:unhideWhenUsed/>
    <w:rsid w:val="00ED64FA"/>
    <w:pPr>
      <w:spacing w:after="200" w:line="240" w:lineRule="auto"/>
    </w:pPr>
    <w:rPr>
      <w:rFonts w:ascii="Calibri" w:eastAsia="Calibri" w:hAnsi="Calibri" w:cs="Times New Roman"/>
      <w:sz w:val="20"/>
      <w:szCs w:val="20"/>
      <w:lang w:val="pt-PT"/>
    </w:rPr>
  </w:style>
  <w:style w:type="character" w:customStyle="1" w:styleId="CommentTextChar">
    <w:name w:val="Comment Text Char"/>
    <w:basedOn w:val="DefaultParagraphFont"/>
    <w:link w:val="CommentText"/>
    <w:uiPriority w:val="99"/>
    <w:rsid w:val="00ED64FA"/>
    <w:rPr>
      <w:rFonts w:ascii="Calibri" w:eastAsia="Calibri" w:hAnsi="Calibri"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ED64FA"/>
    <w:rPr>
      <w:b/>
      <w:bCs/>
    </w:rPr>
  </w:style>
  <w:style w:type="character" w:customStyle="1" w:styleId="CommentSubjectChar">
    <w:name w:val="Comment Subject Char"/>
    <w:basedOn w:val="CommentTextChar"/>
    <w:link w:val="CommentSubject"/>
    <w:uiPriority w:val="99"/>
    <w:semiHidden/>
    <w:rsid w:val="00ED64FA"/>
    <w:rPr>
      <w:rFonts w:ascii="Calibri" w:eastAsia="Calibri" w:hAnsi="Calibri" w:cs="Times New Roman"/>
      <w:b/>
      <w:bCs/>
      <w:sz w:val="20"/>
      <w:szCs w:val="20"/>
      <w:lang w:val="pt-PT"/>
    </w:rPr>
  </w:style>
  <w:style w:type="character" w:styleId="Emphasis">
    <w:name w:val="Emphasis"/>
    <w:uiPriority w:val="20"/>
    <w:qFormat/>
    <w:rsid w:val="00ED64FA"/>
    <w:rPr>
      <w:i/>
      <w:iCs/>
    </w:rPr>
  </w:style>
  <w:style w:type="character" w:customStyle="1" w:styleId="apple-converted-space">
    <w:name w:val="apple-converted-space"/>
    <w:basedOn w:val="DefaultParagraphFont"/>
    <w:rsid w:val="00ED64FA"/>
  </w:style>
  <w:style w:type="paragraph" w:styleId="Revision">
    <w:name w:val="Revision"/>
    <w:hidden/>
    <w:uiPriority w:val="99"/>
    <w:semiHidden/>
    <w:rsid w:val="00ED64FA"/>
    <w:pPr>
      <w:spacing w:after="0" w:line="240" w:lineRule="auto"/>
    </w:pPr>
    <w:rPr>
      <w:rFonts w:ascii="Calibri" w:eastAsia="Calibri" w:hAnsi="Calibri" w:cs="Times New Roman"/>
      <w:lang w:val="pt-PT"/>
    </w:rPr>
  </w:style>
  <w:style w:type="paragraph" w:styleId="Header">
    <w:name w:val="header"/>
    <w:basedOn w:val="Normal"/>
    <w:link w:val="HeaderChar"/>
    <w:uiPriority w:val="99"/>
    <w:unhideWhenUsed/>
    <w:rsid w:val="00ED64FA"/>
    <w:pPr>
      <w:tabs>
        <w:tab w:val="center" w:pos="4252"/>
        <w:tab w:val="right" w:pos="8504"/>
      </w:tabs>
      <w:spacing w:after="0" w:line="240" w:lineRule="auto"/>
    </w:pPr>
    <w:rPr>
      <w:rFonts w:ascii="Calibri" w:eastAsia="Calibri" w:hAnsi="Calibri" w:cs="Times New Roman"/>
      <w:lang w:val="pt-PT"/>
    </w:rPr>
  </w:style>
  <w:style w:type="character" w:customStyle="1" w:styleId="HeaderChar">
    <w:name w:val="Header Char"/>
    <w:basedOn w:val="DefaultParagraphFont"/>
    <w:link w:val="Header"/>
    <w:uiPriority w:val="99"/>
    <w:rsid w:val="00ED64FA"/>
    <w:rPr>
      <w:rFonts w:ascii="Calibri" w:eastAsia="Calibri" w:hAnsi="Calibri" w:cs="Times New Roman"/>
      <w:lang w:val="pt-PT"/>
    </w:rPr>
  </w:style>
  <w:style w:type="paragraph" w:styleId="Footer">
    <w:name w:val="footer"/>
    <w:basedOn w:val="Normal"/>
    <w:link w:val="FooterChar"/>
    <w:uiPriority w:val="99"/>
    <w:unhideWhenUsed/>
    <w:rsid w:val="00ED64FA"/>
    <w:pPr>
      <w:tabs>
        <w:tab w:val="center" w:pos="4252"/>
        <w:tab w:val="right" w:pos="8504"/>
      </w:tabs>
      <w:spacing w:after="0" w:line="240" w:lineRule="auto"/>
    </w:pPr>
    <w:rPr>
      <w:rFonts w:ascii="Calibri" w:eastAsia="Calibri" w:hAnsi="Calibri" w:cs="Times New Roman"/>
      <w:lang w:val="pt-PT"/>
    </w:rPr>
  </w:style>
  <w:style w:type="character" w:customStyle="1" w:styleId="FooterChar">
    <w:name w:val="Footer Char"/>
    <w:basedOn w:val="DefaultParagraphFont"/>
    <w:link w:val="Footer"/>
    <w:uiPriority w:val="99"/>
    <w:rsid w:val="00ED64FA"/>
    <w:rPr>
      <w:rFonts w:ascii="Calibri" w:eastAsia="Calibri" w:hAnsi="Calibri" w:cs="Times New Roman"/>
      <w:lang w:val="pt-PT"/>
    </w:rPr>
  </w:style>
  <w:style w:type="character" w:customStyle="1" w:styleId="normal1">
    <w:name w:val="normal1"/>
    <w:uiPriority w:val="99"/>
    <w:rsid w:val="00ED64FA"/>
    <w:rPr>
      <w:rFonts w:ascii="Arial" w:hAnsi="Arial"/>
      <w:color w:val="333333"/>
      <w:sz w:val="17"/>
    </w:rPr>
  </w:style>
  <w:style w:type="character" w:styleId="LineNumber">
    <w:name w:val="line number"/>
    <w:basedOn w:val="DefaultParagraphFont"/>
    <w:uiPriority w:val="99"/>
    <w:semiHidden/>
    <w:rsid w:val="00ED64FA"/>
    <w:rPr>
      <w:rFonts w:cs="Times New Roman"/>
    </w:rPr>
  </w:style>
  <w:style w:type="character" w:customStyle="1" w:styleId="hps">
    <w:name w:val="hps"/>
    <w:basedOn w:val="DefaultParagraphFont"/>
    <w:uiPriority w:val="99"/>
    <w:rsid w:val="00ED64FA"/>
    <w:rPr>
      <w:rFonts w:cs="Times New Roman"/>
    </w:rPr>
  </w:style>
  <w:style w:type="character" w:customStyle="1" w:styleId="cit-title">
    <w:name w:val="cit-title"/>
    <w:basedOn w:val="DefaultParagraphFont"/>
    <w:uiPriority w:val="99"/>
    <w:rsid w:val="00ED64FA"/>
    <w:rPr>
      <w:rFonts w:cs="Times New Roman"/>
    </w:rPr>
  </w:style>
  <w:style w:type="character" w:customStyle="1" w:styleId="cit-print-date">
    <w:name w:val="cit-print-date"/>
    <w:basedOn w:val="DefaultParagraphFont"/>
    <w:uiPriority w:val="99"/>
    <w:rsid w:val="00ED64FA"/>
    <w:rPr>
      <w:rFonts w:cs="Times New Roman"/>
    </w:rPr>
  </w:style>
  <w:style w:type="character" w:customStyle="1" w:styleId="cit-sep">
    <w:name w:val="cit-sep"/>
    <w:basedOn w:val="DefaultParagraphFont"/>
    <w:uiPriority w:val="99"/>
    <w:rsid w:val="00ED64FA"/>
    <w:rPr>
      <w:rFonts w:cs="Times New Roman"/>
    </w:rPr>
  </w:style>
  <w:style w:type="character" w:customStyle="1" w:styleId="cit-vol">
    <w:name w:val="cit-vol"/>
    <w:basedOn w:val="DefaultParagraphFont"/>
    <w:uiPriority w:val="99"/>
    <w:rsid w:val="00ED64FA"/>
    <w:rPr>
      <w:rFonts w:cs="Times New Roman"/>
    </w:rPr>
  </w:style>
  <w:style w:type="character" w:customStyle="1" w:styleId="cit-issue">
    <w:name w:val="cit-issue"/>
    <w:basedOn w:val="DefaultParagraphFont"/>
    <w:uiPriority w:val="99"/>
    <w:rsid w:val="00ED64FA"/>
    <w:rPr>
      <w:rFonts w:cs="Times New Roman"/>
    </w:rPr>
  </w:style>
  <w:style w:type="character" w:customStyle="1" w:styleId="cit-first-page">
    <w:name w:val="cit-first-page"/>
    <w:basedOn w:val="DefaultParagraphFont"/>
    <w:uiPriority w:val="99"/>
    <w:rsid w:val="00ED64FA"/>
    <w:rPr>
      <w:rFonts w:cs="Times New Roman"/>
    </w:rPr>
  </w:style>
  <w:style w:type="character" w:customStyle="1" w:styleId="cit-last-page">
    <w:name w:val="cit-last-page"/>
    <w:basedOn w:val="DefaultParagraphFont"/>
    <w:uiPriority w:val="99"/>
    <w:rsid w:val="00ED64FA"/>
    <w:rPr>
      <w:rFonts w:cs="Times New Roman"/>
    </w:rPr>
  </w:style>
  <w:style w:type="character" w:customStyle="1" w:styleId="maintitle">
    <w:name w:val="maintitle"/>
    <w:basedOn w:val="DefaultParagraphFont"/>
    <w:uiPriority w:val="99"/>
    <w:rsid w:val="00ED64FA"/>
    <w:rPr>
      <w:rFonts w:cs="Times New Roman"/>
    </w:rPr>
  </w:style>
  <w:style w:type="paragraph" w:styleId="ListParagraph">
    <w:name w:val="List Paragraph"/>
    <w:basedOn w:val="Normal"/>
    <w:uiPriority w:val="34"/>
    <w:qFormat/>
    <w:rsid w:val="00ED64FA"/>
    <w:pPr>
      <w:spacing w:after="200" w:line="276" w:lineRule="auto"/>
      <w:ind w:left="720"/>
      <w:contextualSpacing/>
    </w:pPr>
    <w:rPr>
      <w:rFonts w:ascii="Calibri" w:eastAsia="Calibri" w:hAnsi="Calibri" w:cs="Times New Roman"/>
      <w:lang w:val="pt-PT"/>
    </w:rPr>
  </w:style>
  <w:style w:type="paragraph" w:customStyle="1" w:styleId="Default">
    <w:name w:val="Default"/>
    <w:uiPriority w:val="99"/>
    <w:rsid w:val="00ED64FA"/>
    <w:pPr>
      <w:autoSpaceDE w:val="0"/>
      <w:autoSpaceDN w:val="0"/>
      <w:adjustRightInd w:val="0"/>
      <w:spacing w:after="0" w:line="240" w:lineRule="auto"/>
    </w:pPr>
    <w:rPr>
      <w:rFonts w:ascii="Times New Roman" w:eastAsia="Calibri" w:hAnsi="Times New Roman" w:cs="Times New Roman"/>
      <w:color w:val="000000"/>
      <w:sz w:val="24"/>
      <w:szCs w:val="24"/>
      <w:lang w:val="pt-PT"/>
    </w:rPr>
  </w:style>
  <w:style w:type="character" w:styleId="Strong">
    <w:name w:val="Strong"/>
    <w:uiPriority w:val="99"/>
    <w:qFormat/>
    <w:rsid w:val="00ED64FA"/>
    <w:rPr>
      <w:b/>
      <w:bCs/>
    </w:rPr>
  </w:style>
  <w:style w:type="character" w:customStyle="1" w:styleId="citation-abbreviation">
    <w:name w:val="citation-abbreviation"/>
    <w:basedOn w:val="DefaultParagraphFont"/>
    <w:rsid w:val="00ED64FA"/>
  </w:style>
  <w:style w:type="character" w:customStyle="1" w:styleId="citation-publication-date">
    <w:name w:val="citation-publication-date"/>
    <w:basedOn w:val="DefaultParagraphFont"/>
    <w:rsid w:val="00ED64FA"/>
  </w:style>
  <w:style w:type="character" w:customStyle="1" w:styleId="citation-volume">
    <w:name w:val="citation-volume"/>
    <w:basedOn w:val="DefaultParagraphFont"/>
    <w:rsid w:val="00ED64FA"/>
  </w:style>
  <w:style w:type="character" w:customStyle="1" w:styleId="citation-issue">
    <w:name w:val="citation-issue"/>
    <w:basedOn w:val="DefaultParagraphFont"/>
    <w:rsid w:val="00ED64FA"/>
  </w:style>
  <w:style w:type="character" w:customStyle="1" w:styleId="citation-flpages">
    <w:name w:val="citation-flpages"/>
    <w:basedOn w:val="DefaultParagraphFont"/>
    <w:rsid w:val="00ED64FA"/>
  </w:style>
  <w:style w:type="character" w:customStyle="1" w:styleId="fm-vol-iss-date">
    <w:name w:val="fm-vol-iss-date"/>
    <w:basedOn w:val="DefaultParagraphFont"/>
    <w:rsid w:val="00ED64FA"/>
  </w:style>
  <w:style w:type="character" w:customStyle="1" w:styleId="doi1">
    <w:name w:val="doi1"/>
    <w:basedOn w:val="DefaultParagraphFont"/>
    <w:rsid w:val="00ED64FA"/>
  </w:style>
  <w:style w:type="character" w:customStyle="1" w:styleId="fm-citation-ids-label">
    <w:name w:val="fm-citation-ids-label"/>
    <w:basedOn w:val="DefaultParagraphFont"/>
    <w:rsid w:val="00ED64FA"/>
  </w:style>
  <w:style w:type="paragraph" w:styleId="PlainText">
    <w:name w:val="Plain Text"/>
    <w:basedOn w:val="Normal"/>
    <w:link w:val="PlainTextChar"/>
    <w:uiPriority w:val="99"/>
    <w:unhideWhenUsed/>
    <w:rsid w:val="00ED64FA"/>
    <w:pPr>
      <w:spacing w:after="0" w:line="240" w:lineRule="auto"/>
    </w:pPr>
    <w:rPr>
      <w:rFonts w:ascii="Consolas" w:eastAsia="Times New Roman" w:hAnsi="Consolas" w:cs="Times New Roman"/>
      <w:sz w:val="21"/>
      <w:szCs w:val="21"/>
      <w:lang w:val="pt-PT"/>
    </w:rPr>
  </w:style>
  <w:style w:type="character" w:customStyle="1" w:styleId="PlainTextChar">
    <w:name w:val="Plain Text Char"/>
    <w:basedOn w:val="DefaultParagraphFont"/>
    <w:link w:val="PlainText"/>
    <w:uiPriority w:val="99"/>
    <w:rsid w:val="00ED64FA"/>
    <w:rPr>
      <w:rFonts w:ascii="Consolas" w:eastAsia="Times New Roman" w:hAnsi="Consolas" w:cs="Times New Roman"/>
      <w:sz w:val="21"/>
      <w:szCs w:val="21"/>
      <w:lang w:val="pt-PT"/>
    </w:rPr>
  </w:style>
  <w:style w:type="character" w:customStyle="1" w:styleId="SC2523">
    <w:name w:val="SC2523"/>
    <w:uiPriority w:val="99"/>
    <w:rsid w:val="00ED64FA"/>
    <w:rPr>
      <w:color w:val="000000"/>
      <w:sz w:val="22"/>
    </w:rPr>
  </w:style>
  <w:style w:type="character" w:customStyle="1" w:styleId="disease">
    <w:name w:val="disease"/>
    <w:uiPriority w:val="99"/>
    <w:rsid w:val="00ED64FA"/>
    <w:rPr>
      <w:rFonts w:cs="Times New Roman"/>
    </w:rPr>
  </w:style>
  <w:style w:type="table" w:styleId="TableGrid">
    <w:name w:val="Table Grid"/>
    <w:basedOn w:val="TableNormal"/>
    <w:uiPriority w:val="59"/>
    <w:rsid w:val="00ED64F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ED64FA"/>
  </w:style>
  <w:style w:type="paragraph" w:styleId="NormalWeb">
    <w:name w:val="Normal (Web)"/>
    <w:basedOn w:val="Normal"/>
    <w:uiPriority w:val="99"/>
    <w:unhideWhenUsed/>
    <w:rsid w:val="00ED64F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Quote1">
    <w:name w:val="Quote1"/>
    <w:basedOn w:val="DefaultParagraphFont"/>
    <w:rsid w:val="00ED64FA"/>
  </w:style>
  <w:style w:type="table" w:styleId="LightShading-Accent3">
    <w:name w:val="Light Shading Accent 3"/>
    <w:basedOn w:val="TableNormal"/>
    <w:uiPriority w:val="60"/>
    <w:rsid w:val="00ED64FA"/>
    <w:pPr>
      <w:spacing w:after="0" w:line="240" w:lineRule="auto"/>
    </w:pPr>
    <w:rPr>
      <w:rFonts w:ascii="Calibri" w:eastAsia="Times New Roman" w:hAnsi="Calibri" w:cs="Times New Roman"/>
      <w:color w:val="76923C"/>
      <w:lang w:val="pt-PT" w:eastAsia="pt-P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rubrik-3-m-m-jrm">
    <w:name w:val="rubrik-3-m-m-jrm"/>
    <w:basedOn w:val="Normal"/>
    <w:rsid w:val="00ED64F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customStyle="1" w:styleId="m-m-efter-rubrik-jrm">
    <w:name w:val="m-m-efter-rubrik-jrm"/>
    <w:basedOn w:val="Normal"/>
    <w:rsid w:val="00ED64F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upph-jt">
    <w:name w:val="upph-jt"/>
    <w:basedOn w:val="DefaultParagraphFont"/>
    <w:rsid w:val="00ED64FA"/>
  </w:style>
  <w:style w:type="paragraph" w:customStyle="1" w:styleId="m-m-indrag-jrm">
    <w:name w:val="m-m-indrag-jrm"/>
    <w:basedOn w:val="Normal"/>
    <w:rsid w:val="00ED64F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customStyle="1" w:styleId="svarticle">
    <w:name w:val="svarticle"/>
    <w:basedOn w:val="Normal"/>
    <w:rsid w:val="00ED64F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d0l4d1">
    <w:name w:val="d0l4d1"/>
    <w:basedOn w:val="DefaultParagraphFont"/>
    <w:rsid w:val="00ED64FA"/>
    <w:rPr>
      <w:b w:val="0"/>
      <w:bCs w:val="0"/>
      <w:vanish w:val="0"/>
      <w:webHidden w:val="0"/>
      <w:color w:val="0000FF"/>
      <w:u w:val="single"/>
      <w:specVanish w:val="0"/>
    </w:rPr>
  </w:style>
  <w:style w:type="character" w:customStyle="1" w:styleId="WW8Num1z4">
    <w:name w:val="WW8Num1z4"/>
    <w:rsid w:val="00ED64FA"/>
  </w:style>
  <w:style w:type="paragraph" w:customStyle="1" w:styleId="Tituloteseautor">
    <w:name w:val="Titulo_tese_autor"/>
    <w:basedOn w:val="Normal"/>
    <w:rsid w:val="00ED64FA"/>
    <w:pPr>
      <w:spacing w:after="0" w:line="240" w:lineRule="auto"/>
    </w:pPr>
    <w:rPr>
      <w:rFonts w:ascii="Helvetica" w:eastAsia="Times New Roman" w:hAnsi="Helvetica" w:cs="Times New Roman"/>
      <w:b/>
      <w:noProof/>
      <w:sz w:val="28"/>
      <w:szCs w:val="20"/>
      <w:lang w:eastAsia="pt-PT"/>
    </w:rPr>
  </w:style>
  <w:style w:type="paragraph" w:customStyle="1" w:styleId="textos-normais">
    <w:name w:val="textos-normais"/>
    <w:basedOn w:val="Normal"/>
    <w:rsid w:val="00ED64FA"/>
    <w:pPr>
      <w:spacing w:after="0" w:line="240" w:lineRule="auto"/>
    </w:pPr>
    <w:rPr>
      <w:rFonts w:ascii="Helvetica" w:eastAsia="Times New Roman" w:hAnsi="Helvetica" w:cs="Times New Roman"/>
      <w:snapToGrid w:val="0"/>
      <w:color w:val="000000"/>
      <w:sz w:val="20"/>
      <w:szCs w:val="20"/>
    </w:rPr>
  </w:style>
  <w:style w:type="paragraph" w:customStyle="1" w:styleId="titulosnormais">
    <w:name w:val="titulos_normais"/>
    <w:basedOn w:val="Tituloteseautor"/>
    <w:rsid w:val="00ED64FA"/>
    <w:rPr>
      <w:noProof w:val="0"/>
      <w:sz w:val="22"/>
      <w:lang w:val="pt-PT"/>
    </w:rPr>
  </w:style>
  <w:style w:type="paragraph" w:styleId="TOC2">
    <w:name w:val="toc 2"/>
    <w:basedOn w:val="Normal"/>
    <w:next w:val="Normal"/>
    <w:autoRedefine/>
    <w:uiPriority w:val="39"/>
    <w:unhideWhenUsed/>
    <w:qFormat/>
    <w:rsid w:val="00ED64FA"/>
    <w:pPr>
      <w:tabs>
        <w:tab w:val="right" w:leader="dot" w:pos="9344"/>
      </w:tabs>
      <w:spacing w:before="240" w:after="0" w:line="276" w:lineRule="auto"/>
    </w:pPr>
    <w:rPr>
      <w:rFonts w:ascii="Calibri" w:eastAsia="Calibri" w:hAnsi="Calibri" w:cs="Times New Roman"/>
      <w:b/>
      <w:bCs/>
      <w:sz w:val="20"/>
      <w:szCs w:val="20"/>
      <w:lang w:val="pt-PT"/>
    </w:rPr>
  </w:style>
  <w:style w:type="paragraph" w:styleId="TOC3">
    <w:name w:val="toc 3"/>
    <w:basedOn w:val="Normal"/>
    <w:next w:val="Normal"/>
    <w:autoRedefine/>
    <w:uiPriority w:val="39"/>
    <w:unhideWhenUsed/>
    <w:qFormat/>
    <w:rsid w:val="00ED64FA"/>
    <w:pPr>
      <w:spacing w:after="0" w:line="276" w:lineRule="auto"/>
      <w:ind w:left="220"/>
    </w:pPr>
    <w:rPr>
      <w:rFonts w:ascii="Calibri" w:eastAsia="Calibri" w:hAnsi="Calibri" w:cs="Times New Roman"/>
      <w:sz w:val="20"/>
      <w:szCs w:val="20"/>
      <w:lang w:val="pt-PT"/>
    </w:rPr>
  </w:style>
  <w:style w:type="paragraph" w:styleId="TOC4">
    <w:name w:val="toc 4"/>
    <w:basedOn w:val="Normal"/>
    <w:next w:val="Normal"/>
    <w:autoRedefine/>
    <w:uiPriority w:val="39"/>
    <w:unhideWhenUsed/>
    <w:rsid w:val="00ED64FA"/>
    <w:pPr>
      <w:spacing w:after="0" w:line="276" w:lineRule="auto"/>
      <w:ind w:left="440"/>
    </w:pPr>
    <w:rPr>
      <w:rFonts w:ascii="Calibri" w:eastAsia="Calibri" w:hAnsi="Calibri" w:cs="Times New Roman"/>
      <w:sz w:val="20"/>
      <w:szCs w:val="20"/>
      <w:lang w:val="pt-PT"/>
    </w:rPr>
  </w:style>
  <w:style w:type="paragraph" w:styleId="TOC5">
    <w:name w:val="toc 5"/>
    <w:basedOn w:val="Normal"/>
    <w:next w:val="Normal"/>
    <w:autoRedefine/>
    <w:uiPriority w:val="39"/>
    <w:unhideWhenUsed/>
    <w:rsid w:val="00ED64FA"/>
    <w:pPr>
      <w:spacing w:after="0" w:line="276" w:lineRule="auto"/>
      <w:ind w:left="660"/>
    </w:pPr>
    <w:rPr>
      <w:rFonts w:ascii="Calibri" w:eastAsia="Calibri" w:hAnsi="Calibri" w:cs="Times New Roman"/>
      <w:sz w:val="20"/>
      <w:szCs w:val="20"/>
      <w:lang w:val="pt-PT"/>
    </w:rPr>
  </w:style>
  <w:style w:type="paragraph" w:styleId="TOC6">
    <w:name w:val="toc 6"/>
    <w:basedOn w:val="Normal"/>
    <w:next w:val="Normal"/>
    <w:autoRedefine/>
    <w:uiPriority w:val="39"/>
    <w:unhideWhenUsed/>
    <w:rsid w:val="00ED64FA"/>
    <w:pPr>
      <w:spacing w:after="0" w:line="276" w:lineRule="auto"/>
      <w:ind w:left="880"/>
    </w:pPr>
    <w:rPr>
      <w:rFonts w:ascii="Calibri" w:eastAsia="Calibri" w:hAnsi="Calibri" w:cs="Times New Roman"/>
      <w:sz w:val="20"/>
      <w:szCs w:val="20"/>
      <w:lang w:val="pt-PT"/>
    </w:rPr>
  </w:style>
  <w:style w:type="paragraph" w:styleId="TOC7">
    <w:name w:val="toc 7"/>
    <w:basedOn w:val="Normal"/>
    <w:next w:val="Normal"/>
    <w:autoRedefine/>
    <w:uiPriority w:val="39"/>
    <w:unhideWhenUsed/>
    <w:rsid w:val="00ED64FA"/>
    <w:pPr>
      <w:spacing w:after="0" w:line="276" w:lineRule="auto"/>
      <w:ind w:left="1100"/>
    </w:pPr>
    <w:rPr>
      <w:rFonts w:ascii="Calibri" w:eastAsia="Calibri" w:hAnsi="Calibri" w:cs="Times New Roman"/>
      <w:sz w:val="20"/>
      <w:szCs w:val="20"/>
      <w:lang w:val="pt-PT"/>
    </w:rPr>
  </w:style>
  <w:style w:type="paragraph" w:styleId="TOC8">
    <w:name w:val="toc 8"/>
    <w:basedOn w:val="Normal"/>
    <w:next w:val="Normal"/>
    <w:autoRedefine/>
    <w:uiPriority w:val="39"/>
    <w:unhideWhenUsed/>
    <w:rsid w:val="00ED64FA"/>
    <w:pPr>
      <w:spacing w:after="0" w:line="276" w:lineRule="auto"/>
      <w:ind w:left="1320"/>
    </w:pPr>
    <w:rPr>
      <w:rFonts w:ascii="Calibri" w:eastAsia="Calibri" w:hAnsi="Calibri" w:cs="Times New Roman"/>
      <w:sz w:val="20"/>
      <w:szCs w:val="20"/>
      <w:lang w:val="pt-PT"/>
    </w:rPr>
  </w:style>
  <w:style w:type="paragraph" w:styleId="TOC9">
    <w:name w:val="toc 9"/>
    <w:basedOn w:val="Normal"/>
    <w:next w:val="Normal"/>
    <w:autoRedefine/>
    <w:uiPriority w:val="39"/>
    <w:unhideWhenUsed/>
    <w:rsid w:val="00ED64FA"/>
    <w:pPr>
      <w:spacing w:after="0" w:line="276" w:lineRule="auto"/>
      <w:ind w:left="1540"/>
    </w:pPr>
    <w:rPr>
      <w:rFonts w:ascii="Calibri" w:eastAsia="Calibri" w:hAnsi="Calibri" w:cs="Times New Roman"/>
      <w:sz w:val="20"/>
      <w:szCs w:val="20"/>
      <w:lang w:val="pt-PT"/>
    </w:rPr>
  </w:style>
  <w:style w:type="character" w:customStyle="1" w:styleId="name">
    <w:name w:val="name"/>
    <w:basedOn w:val="DefaultParagraphFont"/>
    <w:rsid w:val="00ED64FA"/>
  </w:style>
  <w:style w:type="paragraph" w:styleId="Caption">
    <w:name w:val="caption"/>
    <w:basedOn w:val="Normal"/>
    <w:next w:val="Normal"/>
    <w:uiPriority w:val="35"/>
    <w:unhideWhenUsed/>
    <w:qFormat/>
    <w:rsid w:val="00ED64FA"/>
    <w:pPr>
      <w:spacing w:after="200" w:line="240" w:lineRule="auto"/>
    </w:pPr>
    <w:rPr>
      <w:rFonts w:ascii="Calibri" w:eastAsia="Calibri" w:hAnsi="Calibri" w:cs="Times New Roman"/>
      <w:b/>
      <w:bCs/>
      <w:color w:val="5B9BD5" w:themeColor="accent1"/>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E16156-20F0-42DD-810F-B14806357037}" type="doc">
      <dgm:prSet loTypeId="urn:microsoft.com/office/officeart/2005/8/layout/default#1" loCatId="list" qsTypeId="urn:microsoft.com/office/officeart/2005/8/quickstyle/simple3" qsCatId="simple" csTypeId="urn:microsoft.com/office/officeart/2005/8/colors/accent1_1" csCatId="accent1" phldr="1"/>
      <dgm:spPr/>
      <dgm:t>
        <a:bodyPr/>
        <a:lstStyle/>
        <a:p>
          <a:endParaRPr lang="pt-PT"/>
        </a:p>
      </dgm:t>
    </dgm:pt>
    <dgm:pt modelId="{CE891316-7B32-48FF-BC3D-3E194FC8A12A}">
      <dgm:prSet phldrT="[Texto]" custT="1"/>
      <dgm:spPr/>
      <dgm:t>
        <a:bodyPr/>
        <a:lstStyle/>
        <a:p>
          <a:r>
            <a:rPr lang="pt-PT" sz="1000" b="1"/>
            <a:t>Body Functions </a:t>
          </a:r>
        </a:p>
      </dgm:t>
    </dgm:pt>
    <dgm:pt modelId="{E0ACD152-1A00-45AF-90A4-21C3BCAA1BD7}" type="parTrans" cxnId="{D74D2CD5-3C04-41C3-A751-A69D761AEBF8}">
      <dgm:prSet/>
      <dgm:spPr/>
      <dgm:t>
        <a:bodyPr/>
        <a:lstStyle/>
        <a:p>
          <a:endParaRPr lang="pt-PT" sz="1000"/>
        </a:p>
      </dgm:t>
    </dgm:pt>
    <dgm:pt modelId="{B4727DEC-DEDC-4B6D-9930-65E08C39FB4B}" type="sibTrans" cxnId="{D74D2CD5-3C04-41C3-A751-A69D761AEBF8}">
      <dgm:prSet/>
      <dgm:spPr/>
      <dgm:t>
        <a:bodyPr/>
        <a:lstStyle/>
        <a:p>
          <a:endParaRPr lang="pt-PT" sz="1000"/>
        </a:p>
      </dgm:t>
    </dgm:pt>
    <dgm:pt modelId="{D2624BF2-4D01-448E-95E4-FA77F3576705}">
      <dgm:prSet phldrT="[Texto]" custT="1"/>
      <dgm:spPr/>
      <dgm:t>
        <a:bodyPr/>
        <a:lstStyle/>
        <a:p>
          <a:endParaRPr lang="pt-PT" sz="1000"/>
        </a:p>
      </dgm:t>
    </dgm:pt>
    <dgm:pt modelId="{5F050642-32B8-42D6-9C99-E891E6B10BE3}" type="parTrans" cxnId="{CE819650-4B3C-49AF-AE9A-828F93704FDD}">
      <dgm:prSet/>
      <dgm:spPr/>
      <dgm:t>
        <a:bodyPr/>
        <a:lstStyle/>
        <a:p>
          <a:endParaRPr lang="pt-PT" sz="1000"/>
        </a:p>
      </dgm:t>
    </dgm:pt>
    <dgm:pt modelId="{18D472F1-C718-456B-9730-C9D8572F20D1}" type="sibTrans" cxnId="{CE819650-4B3C-49AF-AE9A-828F93704FDD}">
      <dgm:prSet/>
      <dgm:spPr/>
      <dgm:t>
        <a:bodyPr/>
        <a:lstStyle/>
        <a:p>
          <a:endParaRPr lang="pt-PT" sz="1000"/>
        </a:p>
      </dgm:t>
    </dgm:pt>
    <dgm:pt modelId="{B3ACCDD3-C827-4311-B637-6A24C36442FE}">
      <dgm:prSet phldrT="[Texto]" custT="1"/>
      <dgm:spPr/>
      <dgm:t>
        <a:bodyPr/>
        <a:lstStyle/>
        <a:p>
          <a:r>
            <a:rPr lang="pt-PT" sz="1000" b="1"/>
            <a:t>Activities and Participation</a:t>
          </a:r>
        </a:p>
      </dgm:t>
    </dgm:pt>
    <dgm:pt modelId="{15DD3E8B-5702-420E-A135-515497FAFCE3}" type="parTrans" cxnId="{F3CA5E55-2A59-4D7B-9EE8-AE83A08A41C8}">
      <dgm:prSet/>
      <dgm:spPr/>
      <dgm:t>
        <a:bodyPr/>
        <a:lstStyle/>
        <a:p>
          <a:endParaRPr lang="pt-PT" sz="1000"/>
        </a:p>
      </dgm:t>
    </dgm:pt>
    <dgm:pt modelId="{8AD4BD50-CA93-4F09-978D-6CAB5EFAE053}" type="sibTrans" cxnId="{F3CA5E55-2A59-4D7B-9EE8-AE83A08A41C8}">
      <dgm:prSet/>
      <dgm:spPr/>
      <dgm:t>
        <a:bodyPr/>
        <a:lstStyle/>
        <a:p>
          <a:endParaRPr lang="pt-PT" sz="1000"/>
        </a:p>
      </dgm:t>
    </dgm:pt>
    <dgm:pt modelId="{C15FDCC4-0CDD-46FE-9B40-5FF45E104C48}">
      <dgm:prSet phldrT="[Texto]" custT="1"/>
      <dgm:spPr/>
      <dgm:t>
        <a:bodyPr/>
        <a:lstStyle/>
        <a:p>
          <a:r>
            <a:rPr lang="pt-PT" sz="1000"/>
            <a:t>Timed Up and Go Test (d450.0)</a:t>
          </a:r>
        </a:p>
      </dgm:t>
    </dgm:pt>
    <dgm:pt modelId="{81215FFD-36F7-4556-BB38-32E4495C7E0A}" type="parTrans" cxnId="{3EA06FB7-2772-43A1-AB0D-D0579775D387}">
      <dgm:prSet/>
      <dgm:spPr/>
      <dgm:t>
        <a:bodyPr/>
        <a:lstStyle/>
        <a:p>
          <a:endParaRPr lang="pt-PT" sz="1000"/>
        </a:p>
      </dgm:t>
    </dgm:pt>
    <dgm:pt modelId="{0D6C5D4F-C208-4765-B7E6-9622354DC6CB}" type="sibTrans" cxnId="{3EA06FB7-2772-43A1-AB0D-D0579775D387}">
      <dgm:prSet/>
      <dgm:spPr/>
      <dgm:t>
        <a:bodyPr/>
        <a:lstStyle/>
        <a:p>
          <a:endParaRPr lang="pt-PT" sz="1000"/>
        </a:p>
      </dgm:t>
    </dgm:pt>
    <dgm:pt modelId="{52A278DF-C369-45C7-A815-D5AC93932C38}">
      <dgm:prSet phldrT="[Texto]" custT="1"/>
      <dgm:spPr/>
      <dgm:t>
        <a:bodyPr/>
        <a:lstStyle/>
        <a:p>
          <a:r>
            <a:rPr lang="pt-PT" sz="1000"/>
            <a:t>knee flexor strength  (b730)</a:t>
          </a:r>
        </a:p>
      </dgm:t>
    </dgm:pt>
    <dgm:pt modelId="{2DE0B4AF-DD84-4D21-8CA5-88C8A72C912F}" type="parTrans" cxnId="{56F3EF7D-7E92-4869-91E2-F7CA52E67A37}">
      <dgm:prSet/>
      <dgm:spPr/>
      <dgm:t>
        <a:bodyPr/>
        <a:lstStyle/>
        <a:p>
          <a:endParaRPr lang="pt-PT"/>
        </a:p>
      </dgm:t>
    </dgm:pt>
    <dgm:pt modelId="{E67BE602-6D21-47AD-AEFC-75F5A97DDD63}" type="sibTrans" cxnId="{56F3EF7D-7E92-4869-91E2-F7CA52E67A37}">
      <dgm:prSet/>
      <dgm:spPr/>
      <dgm:t>
        <a:bodyPr/>
        <a:lstStyle/>
        <a:p>
          <a:endParaRPr lang="pt-PT"/>
        </a:p>
      </dgm:t>
    </dgm:pt>
    <dgm:pt modelId="{5C7C5EA3-C6CB-474D-84B5-9F1E6F57BFDB}">
      <dgm:prSet phldrT="[Texto]" custT="1"/>
      <dgm:spPr/>
      <dgm:t>
        <a:bodyPr/>
        <a:lstStyle/>
        <a:p>
          <a:r>
            <a:rPr lang="pt-PT" sz="1000"/>
            <a:t> Fast walking  speed (d450.0)</a:t>
          </a:r>
        </a:p>
      </dgm:t>
    </dgm:pt>
    <dgm:pt modelId="{5C7D5D6E-8B3E-4252-AA4E-1568F73FC4D1}" type="parTrans" cxnId="{3BD6E98E-8607-4584-8035-E74C06035688}">
      <dgm:prSet/>
      <dgm:spPr/>
      <dgm:t>
        <a:bodyPr/>
        <a:lstStyle/>
        <a:p>
          <a:endParaRPr lang="pt-PT"/>
        </a:p>
      </dgm:t>
    </dgm:pt>
    <dgm:pt modelId="{E59BB591-AA92-43D9-A290-CA1C0CF3787C}" type="sibTrans" cxnId="{3BD6E98E-8607-4584-8035-E74C06035688}">
      <dgm:prSet/>
      <dgm:spPr/>
      <dgm:t>
        <a:bodyPr/>
        <a:lstStyle/>
        <a:p>
          <a:endParaRPr lang="pt-PT"/>
        </a:p>
      </dgm:t>
    </dgm:pt>
    <dgm:pt modelId="{81FB3868-4FDF-48AD-868D-FF5E00903619}">
      <dgm:prSet phldrT="[Texto]" custT="1"/>
      <dgm:spPr/>
      <dgm:t>
        <a:bodyPr/>
        <a:lstStyle/>
        <a:p>
          <a:r>
            <a:rPr lang="pt-PT" sz="1000"/>
            <a:t>Falls Efficacy Scale (d455)</a:t>
          </a:r>
        </a:p>
      </dgm:t>
    </dgm:pt>
    <dgm:pt modelId="{B0EEB453-9321-4C2D-A277-5809B84EC090}" type="parTrans" cxnId="{7F2C0464-5CA3-41FC-B218-41D2ED6E9D73}">
      <dgm:prSet/>
      <dgm:spPr/>
      <dgm:t>
        <a:bodyPr/>
        <a:lstStyle/>
        <a:p>
          <a:endParaRPr lang="pt-PT"/>
        </a:p>
      </dgm:t>
    </dgm:pt>
    <dgm:pt modelId="{F2B07967-8F7B-4437-A99D-FA974CA38BF3}" type="sibTrans" cxnId="{7F2C0464-5CA3-41FC-B218-41D2ED6E9D73}">
      <dgm:prSet/>
      <dgm:spPr/>
      <dgm:t>
        <a:bodyPr/>
        <a:lstStyle/>
        <a:p>
          <a:endParaRPr lang="pt-PT"/>
        </a:p>
      </dgm:t>
    </dgm:pt>
    <dgm:pt modelId="{2A16A66F-4532-46D3-9BD7-34E1DE209A8F}">
      <dgm:prSet phldrT="[Texto]" custT="1"/>
      <dgm:spPr/>
      <dgm:t>
        <a:bodyPr/>
        <a:lstStyle/>
        <a:p>
          <a:endParaRPr lang="pt-PT" sz="1000"/>
        </a:p>
      </dgm:t>
    </dgm:pt>
    <dgm:pt modelId="{6C4B89A0-C6E9-40C3-80CD-C98143A33C3F}" type="parTrans" cxnId="{FAC5E987-4371-43A9-B4CB-F7FA0DE9D58A}">
      <dgm:prSet/>
      <dgm:spPr/>
      <dgm:t>
        <a:bodyPr/>
        <a:lstStyle/>
        <a:p>
          <a:endParaRPr lang="pt-PT"/>
        </a:p>
      </dgm:t>
    </dgm:pt>
    <dgm:pt modelId="{389DBF8A-F381-4033-9FCE-28A435C2FD89}" type="sibTrans" cxnId="{FAC5E987-4371-43A9-B4CB-F7FA0DE9D58A}">
      <dgm:prSet/>
      <dgm:spPr/>
      <dgm:t>
        <a:bodyPr/>
        <a:lstStyle/>
        <a:p>
          <a:endParaRPr lang="pt-PT"/>
        </a:p>
      </dgm:t>
    </dgm:pt>
    <dgm:pt modelId="{3974B586-9187-4FA6-A966-552FF5989534}">
      <dgm:prSet phldrT="[Texto]" custT="1"/>
      <dgm:spPr/>
      <dgm:t>
        <a:bodyPr/>
        <a:lstStyle/>
        <a:p>
          <a:endParaRPr lang="pt-PT" sz="1000"/>
        </a:p>
      </dgm:t>
    </dgm:pt>
    <dgm:pt modelId="{AE932250-C1AF-46EF-B9D1-3FC3165CF258}" type="parTrans" cxnId="{8DB24C0C-2710-41FC-9B09-562225864CA9}">
      <dgm:prSet/>
      <dgm:spPr/>
      <dgm:t>
        <a:bodyPr/>
        <a:lstStyle/>
        <a:p>
          <a:endParaRPr lang="pt-PT"/>
        </a:p>
      </dgm:t>
    </dgm:pt>
    <dgm:pt modelId="{5A0133C9-3982-498F-A6EF-EEB639109104}" type="sibTrans" cxnId="{8DB24C0C-2710-41FC-9B09-562225864CA9}">
      <dgm:prSet/>
      <dgm:spPr/>
      <dgm:t>
        <a:bodyPr/>
        <a:lstStyle/>
        <a:p>
          <a:endParaRPr lang="pt-PT"/>
        </a:p>
      </dgm:t>
    </dgm:pt>
    <dgm:pt modelId="{25A4BBAF-D5F4-4950-A5F4-86C3027D024A}">
      <dgm:prSet phldrT="[Texto]" custT="1"/>
      <dgm:spPr/>
      <dgm:t>
        <a:bodyPr/>
        <a:lstStyle/>
        <a:p>
          <a:endParaRPr lang="pt-PT" sz="1000"/>
        </a:p>
      </dgm:t>
    </dgm:pt>
    <dgm:pt modelId="{1C2D503B-7532-4C28-A593-E933BECAB479}" type="parTrans" cxnId="{FD437DEA-A607-49B2-A003-874907656E5B}">
      <dgm:prSet/>
      <dgm:spPr/>
      <dgm:t>
        <a:bodyPr/>
        <a:lstStyle/>
        <a:p>
          <a:endParaRPr lang="pt-PT"/>
        </a:p>
      </dgm:t>
    </dgm:pt>
    <dgm:pt modelId="{CE504A14-1356-47F9-B395-0292AA1EEBFD}" type="sibTrans" cxnId="{FD437DEA-A607-49B2-A003-874907656E5B}">
      <dgm:prSet/>
      <dgm:spPr/>
      <dgm:t>
        <a:bodyPr/>
        <a:lstStyle/>
        <a:p>
          <a:endParaRPr lang="pt-PT"/>
        </a:p>
      </dgm:t>
    </dgm:pt>
    <dgm:pt modelId="{FC2189B5-3EC8-4373-9E62-0EFF489A5378}" type="pres">
      <dgm:prSet presAssocID="{4AE16156-20F0-42DD-810F-B14806357037}" presName="diagram" presStyleCnt="0">
        <dgm:presLayoutVars>
          <dgm:dir/>
          <dgm:resizeHandles val="exact"/>
        </dgm:presLayoutVars>
      </dgm:prSet>
      <dgm:spPr/>
      <dgm:t>
        <a:bodyPr/>
        <a:lstStyle/>
        <a:p>
          <a:endParaRPr lang="pt-PT"/>
        </a:p>
      </dgm:t>
    </dgm:pt>
    <dgm:pt modelId="{A2DDA4DB-9CED-4EAA-8F4E-8FF617DBF534}" type="pres">
      <dgm:prSet presAssocID="{CE891316-7B32-48FF-BC3D-3E194FC8A12A}" presName="node" presStyleLbl="node1" presStyleIdx="0" presStyleCnt="2" custScaleY="47754" custLinFactNeighborX="-5724" custLinFactNeighborY="3407">
        <dgm:presLayoutVars>
          <dgm:bulletEnabled val="1"/>
        </dgm:presLayoutVars>
      </dgm:prSet>
      <dgm:spPr/>
      <dgm:t>
        <a:bodyPr/>
        <a:lstStyle/>
        <a:p>
          <a:endParaRPr lang="pt-PT"/>
        </a:p>
      </dgm:t>
    </dgm:pt>
    <dgm:pt modelId="{F348E628-9118-4ACD-9039-E0ED9AA03B90}" type="pres">
      <dgm:prSet presAssocID="{B4727DEC-DEDC-4B6D-9930-65E08C39FB4B}" presName="sibTrans" presStyleCnt="0"/>
      <dgm:spPr/>
      <dgm:t>
        <a:bodyPr/>
        <a:lstStyle/>
        <a:p>
          <a:endParaRPr lang="pt-PT"/>
        </a:p>
      </dgm:t>
    </dgm:pt>
    <dgm:pt modelId="{F0823597-D992-4435-BAC4-EDF92502A478}" type="pres">
      <dgm:prSet presAssocID="{B3ACCDD3-C827-4311-B637-6A24C36442FE}" presName="node" presStyleLbl="node1" presStyleIdx="1" presStyleCnt="2" custScaleY="80499" custLinFactNeighborX="4272">
        <dgm:presLayoutVars>
          <dgm:bulletEnabled val="1"/>
        </dgm:presLayoutVars>
      </dgm:prSet>
      <dgm:spPr/>
      <dgm:t>
        <a:bodyPr/>
        <a:lstStyle/>
        <a:p>
          <a:endParaRPr lang="pt-PT"/>
        </a:p>
      </dgm:t>
    </dgm:pt>
  </dgm:ptLst>
  <dgm:cxnLst>
    <dgm:cxn modelId="{8DB24C0C-2710-41FC-9B09-562225864CA9}" srcId="{CE891316-7B32-48FF-BC3D-3E194FC8A12A}" destId="{3974B586-9187-4FA6-A966-552FF5989534}" srcOrd="3" destOrd="0" parTransId="{AE932250-C1AF-46EF-B9D1-3FC3165CF258}" sibTransId="{5A0133C9-3982-498F-A6EF-EEB639109104}"/>
    <dgm:cxn modelId="{1816F149-3176-4953-ABA9-FC0347985262}" type="presOf" srcId="{4AE16156-20F0-42DD-810F-B14806357037}" destId="{FC2189B5-3EC8-4373-9E62-0EFF489A5378}" srcOrd="0" destOrd="0" presId="urn:microsoft.com/office/officeart/2005/8/layout/default#1"/>
    <dgm:cxn modelId="{D74D2CD5-3C04-41C3-A751-A69D761AEBF8}" srcId="{4AE16156-20F0-42DD-810F-B14806357037}" destId="{CE891316-7B32-48FF-BC3D-3E194FC8A12A}" srcOrd="0" destOrd="0" parTransId="{E0ACD152-1A00-45AF-90A4-21C3BCAA1BD7}" sibTransId="{B4727DEC-DEDC-4B6D-9930-65E08C39FB4B}"/>
    <dgm:cxn modelId="{FAC5E987-4371-43A9-B4CB-F7FA0DE9D58A}" srcId="{CE891316-7B32-48FF-BC3D-3E194FC8A12A}" destId="{2A16A66F-4532-46D3-9BD7-34E1DE209A8F}" srcOrd="2" destOrd="0" parTransId="{6C4B89A0-C6E9-40C3-80CD-C98143A33C3F}" sibTransId="{389DBF8A-F381-4033-9FCE-28A435C2FD89}"/>
    <dgm:cxn modelId="{F3CA5E55-2A59-4D7B-9EE8-AE83A08A41C8}" srcId="{4AE16156-20F0-42DD-810F-B14806357037}" destId="{B3ACCDD3-C827-4311-B637-6A24C36442FE}" srcOrd="1" destOrd="0" parTransId="{15DD3E8B-5702-420E-A135-515497FAFCE3}" sibTransId="{8AD4BD50-CA93-4F09-978D-6CAB5EFAE053}"/>
    <dgm:cxn modelId="{3D6BD49D-24D0-4065-A42E-9A54A12DB942}" type="presOf" srcId="{B3ACCDD3-C827-4311-B637-6A24C36442FE}" destId="{F0823597-D992-4435-BAC4-EDF92502A478}" srcOrd="0" destOrd="0" presId="urn:microsoft.com/office/officeart/2005/8/layout/default#1"/>
    <dgm:cxn modelId="{56F3EF7D-7E92-4869-91E2-F7CA52E67A37}" srcId="{CE891316-7B32-48FF-BC3D-3E194FC8A12A}" destId="{52A278DF-C369-45C7-A815-D5AC93932C38}" srcOrd="1" destOrd="0" parTransId="{2DE0B4AF-DD84-4D21-8CA5-88C8A72C912F}" sibTransId="{E67BE602-6D21-47AD-AEFC-75F5A97DDD63}"/>
    <dgm:cxn modelId="{3BD6E98E-8607-4584-8035-E74C06035688}" srcId="{B3ACCDD3-C827-4311-B637-6A24C36442FE}" destId="{5C7C5EA3-C6CB-474D-84B5-9F1E6F57BFDB}" srcOrd="1" destOrd="0" parTransId="{5C7D5D6E-8B3E-4252-AA4E-1568F73FC4D1}" sibTransId="{E59BB591-AA92-43D9-A290-CA1C0CF3787C}"/>
    <dgm:cxn modelId="{0102CDD6-AF6B-4885-B1C0-3DD461CDBA5C}" type="presOf" srcId="{5C7C5EA3-C6CB-474D-84B5-9F1E6F57BFDB}" destId="{F0823597-D992-4435-BAC4-EDF92502A478}" srcOrd="0" destOrd="2" presId="urn:microsoft.com/office/officeart/2005/8/layout/default#1"/>
    <dgm:cxn modelId="{3EA06FB7-2772-43A1-AB0D-D0579775D387}" srcId="{B3ACCDD3-C827-4311-B637-6A24C36442FE}" destId="{C15FDCC4-0CDD-46FE-9B40-5FF45E104C48}" srcOrd="0" destOrd="0" parTransId="{81215FFD-36F7-4556-BB38-32E4495C7E0A}" sibTransId="{0D6C5D4F-C208-4765-B7E6-9622354DC6CB}"/>
    <dgm:cxn modelId="{2E653B67-8DE2-4A48-934C-21A3231DBD00}" type="presOf" srcId="{CE891316-7B32-48FF-BC3D-3E194FC8A12A}" destId="{A2DDA4DB-9CED-4EAA-8F4E-8FF617DBF534}" srcOrd="0" destOrd="0" presId="urn:microsoft.com/office/officeart/2005/8/layout/default#1"/>
    <dgm:cxn modelId="{AE77633D-5C66-4471-99E0-495BBB5BEBF2}" type="presOf" srcId="{81FB3868-4FDF-48AD-868D-FF5E00903619}" destId="{F0823597-D992-4435-BAC4-EDF92502A478}" srcOrd="0" destOrd="3" presId="urn:microsoft.com/office/officeart/2005/8/layout/default#1"/>
    <dgm:cxn modelId="{CE819650-4B3C-49AF-AE9A-828F93704FDD}" srcId="{CE891316-7B32-48FF-BC3D-3E194FC8A12A}" destId="{D2624BF2-4D01-448E-95E4-FA77F3576705}" srcOrd="4" destOrd="0" parTransId="{5F050642-32B8-42D6-9C99-E891E6B10BE3}" sibTransId="{18D472F1-C718-456B-9730-C9D8572F20D1}"/>
    <dgm:cxn modelId="{22489D6C-A953-47A4-9902-774A0CBCDDE2}" type="presOf" srcId="{2A16A66F-4532-46D3-9BD7-34E1DE209A8F}" destId="{A2DDA4DB-9CED-4EAA-8F4E-8FF617DBF534}" srcOrd="0" destOrd="3" presId="urn:microsoft.com/office/officeart/2005/8/layout/default#1"/>
    <dgm:cxn modelId="{7F2C0464-5CA3-41FC-B218-41D2ED6E9D73}" srcId="{B3ACCDD3-C827-4311-B637-6A24C36442FE}" destId="{81FB3868-4FDF-48AD-868D-FF5E00903619}" srcOrd="2" destOrd="0" parTransId="{B0EEB453-9321-4C2D-A277-5809B84EC090}" sibTransId="{F2B07967-8F7B-4437-A99D-FA974CA38BF3}"/>
    <dgm:cxn modelId="{3DE42D27-9A36-4DED-9815-124BD4BCB590}" type="presOf" srcId="{25A4BBAF-D5F4-4950-A5F4-86C3027D024A}" destId="{A2DDA4DB-9CED-4EAA-8F4E-8FF617DBF534}" srcOrd="0" destOrd="1" presId="urn:microsoft.com/office/officeart/2005/8/layout/default#1"/>
    <dgm:cxn modelId="{FD437DEA-A607-49B2-A003-874907656E5B}" srcId="{CE891316-7B32-48FF-BC3D-3E194FC8A12A}" destId="{25A4BBAF-D5F4-4950-A5F4-86C3027D024A}" srcOrd="0" destOrd="0" parTransId="{1C2D503B-7532-4C28-A593-E933BECAB479}" sibTransId="{CE504A14-1356-47F9-B395-0292AA1EEBFD}"/>
    <dgm:cxn modelId="{08E9E869-3142-47D9-AEEC-C4BB0D10BD74}" type="presOf" srcId="{3974B586-9187-4FA6-A966-552FF5989534}" destId="{A2DDA4DB-9CED-4EAA-8F4E-8FF617DBF534}" srcOrd="0" destOrd="4" presId="urn:microsoft.com/office/officeart/2005/8/layout/default#1"/>
    <dgm:cxn modelId="{41529003-9358-466F-A0F0-C7CC0C94148E}" type="presOf" srcId="{D2624BF2-4D01-448E-95E4-FA77F3576705}" destId="{A2DDA4DB-9CED-4EAA-8F4E-8FF617DBF534}" srcOrd="0" destOrd="5" presId="urn:microsoft.com/office/officeart/2005/8/layout/default#1"/>
    <dgm:cxn modelId="{A59F9018-C3D3-4632-90F2-3E40C3820BE4}" type="presOf" srcId="{52A278DF-C369-45C7-A815-D5AC93932C38}" destId="{A2DDA4DB-9CED-4EAA-8F4E-8FF617DBF534}" srcOrd="0" destOrd="2" presId="urn:microsoft.com/office/officeart/2005/8/layout/default#1"/>
    <dgm:cxn modelId="{6E3A71E4-B174-4182-B750-85C562EDF8F9}" type="presOf" srcId="{C15FDCC4-0CDD-46FE-9B40-5FF45E104C48}" destId="{F0823597-D992-4435-BAC4-EDF92502A478}" srcOrd="0" destOrd="1" presId="urn:microsoft.com/office/officeart/2005/8/layout/default#1"/>
    <dgm:cxn modelId="{AB8ADEF6-1A3D-459A-9F9D-B831C231712A}" type="presParOf" srcId="{FC2189B5-3EC8-4373-9E62-0EFF489A5378}" destId="{A2DDA4DB-9CED-4EAA-8F4E-8FF617DBF534}" srcOrd="0" destOrd="0" presId="urn:microsoft.com/office/officeart/2005/8/layout/default#1"/>
    <dgm:cxn modelId="{B4F05812-7E1B-4312-9828-A0168875C05A}" type="presParOf" srcId="{FC2189B5-3EC8-4373-9E62-0EFF489A5378}" destId="{F348E628-9118-4ACD-9039-E0ED9AA03B90}" srcOrd="1" destOrd="0" presId="urn:microsoft.com/office/officeart/2005/8/layout/default#1"/>
    <dgm:cxn modelId="{78AB532A-C5F1-4F97-BCAF-5200C9D911DC}" type="presParOf" srcId="{FC2189B5-3EC8-4373-9E62-0EFF489A5378}" destId="{F0823597-D992-4435-BAC4-EDF92502A478}" srcOrd="2" destOrd="0" presId="urn:microsoft.com/office/officeart/2005/8/layout/default#1"/>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E16156-20F0-42DD-810F-B14806357037}" type="doc">
      <dgm:prSet loTypeId="urn:microsoft.com/office/officeart/2005/8/layout/default#2" loCatId="list" qsTypeId="urn:microsoft.com/office/officeart/2005/8/quickstyle/simple3" qsCatId="simple" csTypeId="urn:microsoft.com/office/officeart/2005/8/colors/accent1_1" csCatId="accent1" phldr="1"/>
      <dgm:spPr/>
      <dgm:t>
        <a:bodyPr/>
        <a:lstStyle/>
        <a:p>
          <a:endParaRPr lang="pt-PT"/>
        </a:p>
      </dgm:t>
    </dgm:pt>
    <dgm:pt modelId="{CE891316-7B32-48FF-BC3D-3E194FC8A12A}">
      <dgm:prSet phldrT="[Texto]" custT="1"/>
      <dgm:spPr/>
      <dgm:t>
        <a:bodyPr/>
        <a:lstStyle/>
        <a:p>
          <a:r>
            <a:rPr lang="pt-PT" sz="1000" b="1"/>
            <a:t>Body Functions </a:t>
          </a:r>
        </a:p>
      </dgm:t>
    </dgm:pt>
    <dgm:pt modelId="{E0ACD152-1A00-45AF-90A4-21C3BCAA1BD7}" type="parTrans" cxnId="{D74D2CD5-3C04-41C3-A751-A69D761AEBF8}">
      <dgm:prSet/>
      <dgm:spPr/>
      <dgm:t>
        <a:bodyPr/>
        <a:lstStyle/>
        <a:p>
          <a:endParaRPr lang="pt-PT" sz="1000"/>
        </a:p>
      </dgm:t>
    </dgm:pt>
    <dgm:pt modelId="{B4727DEC-DEDC-4B6D-9930-65E08C39FB4B}" type="sibTrans" cxnId="{D74D2CD5-3C04-41C3-A751-A69D761AEBF8}">
      <dgm:prSet/>
      <dgm:spPr/>
      <dgm:t>
        <a:bodyPr/>
        <a:lstStyle/>
        <a:p>
          <a:endParaRPr lang="pt-PT" sz="1000"/>
        </a:p>
      </dgm:t>
    </dgm:pt>
    <dgm:pt modelId="{C15FDCC4-0CDD-46FE-9B40-5FF45E104C48}">
      <dgm:prSet phldrT="[Texto]" custT="1"/>
      <dgm:spPr/>
      <dgm:t>
        <a:bodyPr/>
        <a:lstStyle/>
        <a:p>
          <a:r>
            <a:rPr lang="pt-PT" sz="1000"/>
            <a:t>Timed Up and Go Test (d450.0)</a:t>
          </a:r>
        </a:p>
      </dgm:t>
    </dgm:pt>
    <dgm:pt modelId="{81215FFD-36F7-4556-BB38-32E4495C7E0A}" type="parTrans" cxnId="{3EA06FB7-2772-43A1-AB0D-D0579775D387}">
      <dgm:prSet/>
      <dgm:spPr/>
      <dgm:t>
        <a:bodyPr/>
        <a:lstStyle/>
        <a:p>
          <a:endParaRPr lang="pt-PT" sz="1000"/>
        </a:p>
      </dgm:t>
    </dgm:pt>
    <dgm:pt modelId="{0D6C5D4F-C208-4765-B7E6-9622354DC6CB}" type="sibTrans" cxnId="{3EA06FB7-2772-43A1-AB0D-D0579775D387}">
      <dgm:prSet/>
      <dgm:spPr/>
      <dgm:t>
        <a:bodyPr/>
        <a:lstStyle/>
        <a:p>
          <a:endParaRPr lang="pt-PT" sz="1000"/>
        </a:p>
      </dgm:t>
    </dgm:pt>
    <dgm:pt modelId="{3971E85F-0EF5-4065-B6F3-DB1EA30F9154}">
      <dgm:prSet phldrT="[Texto]" custT="1"/>
      <dgm:spPr/>
      <dgm:t>
        <a:bodyPr/>
        <a:lstStyle/>
        <a:p>
          <a:r>
            <a:rPr lang="pt-PT" sz="1000"/>
            <a:t>knee extensor tone (b735 )</a:t>
          </a:r>
        </a:p>
      </dgm:t>
    </dgm:pt>
    <dgm:pt modelId="{2B816D42-4AE5-4D4D-9D97-7B6CFEC1F0B0}" type="parTrans" cxnId="{49B32777-B54F-4C32-A304-4FCE3F9DF9D5}">
      <dgm:prSet/>
      <dgm:spPr/>
      <dgm:t>
        <a:bodyPr/>
        <a:lstStyle/>
        <a:p>
          <a:endParaRPr lang="pt-PT"/>
        </a:p>
      </dgm:t>
    </dgm:pt>
    <dgm:pt modelId="{B8187906-D55A-4DF2-A3A4-7B33F264B5A3}" type="sibTrans" cxnId="{49B32777-B54F-4C32-A304-4FCE3F9DF9D5}">
      <dgm:prSet/>
      <dgm:spPr/>
      <dgm:t>
        <a:bodyPr/>
        <a:lstStyle/>
        <a:p>
          <a:endParaRPr lang="pt-PT"/>
        </a:p>
      </dgm:t>
    </dgm:pt>
    <dgm:pt modelId="{52B2C37D-E99A-4600-81A6-B1839FB99C7C}">
      <dgm:prSet phldrT="[Texto]" custT="1"/>
      <dgm:spPr/>
      <dgm:t>
        <a:bodyPr/>
        <a:lstStyle/>
        <a:p>
          <a:r>
            <a:rPr lang="pt-PT" sz="1000"/>
            <a:t>walking long distances (d501)</a:t>
          </a:r>
        </a:p>
      </dgm:t>
    </dgm:pt>
    <dgm:pt modelId="{DBDAB082-74BD-4654-9FA4-23EB739E6DEA}" type="parTrans" cxnId="{EF8165D1-8C23-4546-911D-AB167BBD64E1}">
      <dgm:prSet/>
      <dgm:spPr/>
      <dgm:t>
        <a:bodyPr/>
        <a:lstStyle/>
        <a:p>
          <a:endParaRPr lang="pt-PT"/>
        </a:p>
      </dgm:t>
    </dgm:pt>
    <dgm:pt modelId="{47A1C093-D12E-45F6-834B-E49DAB65E736}" type="sibTrans" cxnId="{EF8165D1-8C23-4546-911D-AB167BBD64E1}">
      <dgm:prSet/>
      <dgm:spPr/>
      <dgm:t>
        <a:bodyPr/>
        <a:lstStyle/>
        <a:p>
          <a:endParaRPr lang="pt-PT"/>
        </a:p>
      </dgm:t>
    </dgm:pt>
    <dgm:pt modelId="{3974B586-9187-4FA6-A966-552FF5989534}">
      <dgm:prSet phldrT="[Texto]" custT="1"/>
      <dgm:spPr/>
      <dgm:t>
        <a:bodyPr/>
        <a:lstStyle/>
        <a:p>
          <a:endParaRPr lang="pt-PT" sz="1000"/>
        </a:p>
      </dgm:t>
    </dgm:pt>
    <dgm:pt modelId="{AE932250-C1AF-46EF-B9D1-3FC3165CF258}" type="parTrans" cxnId="{8DB24C0C-2710-41FC-9B09-562225864CA9}">
      <dgm:prSet/>
      <dgm:spPr/>
      <dgm:t>
        <a:bodyPr/>
        <a:lstStyle/>
        <a:p>
          <a:endParaRPr lang="pt-PT"/>
        </a:p>
      </dgm:t>
    </dgm:pt>
    <dgm:pt modelId="{5A0133C9-3982-498F-A6EF-EEB639109104}" type="sibTrans" cxnId="{8DB24C0C-2710-41FC-9B09-562225864CA9}">
      <dgm:prSet/>
      <dgm:spPr/>
      <dgm:t>
        <a:bodyPr/>
        <a:lstStyle/>
        <a:p>
          <a:endParaRPr lang="pt-PT"/>
        </a:p>
      </dgm:t>
    </dgm:pt>
    <dgm:pt modelId="{2867AD47-AA63-4057-8003-EDE337CA62D4}">
      <dgm:prSet phldrT="[Texto]" custT="1"/>
      <dgm:spPr/>
      <dgm:t>
        <a:bodyPr/>
        <a:lstStyle/>
        <a:p>
          <a:endParaRPr lang="pt-PT" sz="1000"/>
        </a:p>
      </dgm:t>
    </dgm:pt>
    <dgm:pt modelId="{11EADA3F-2D80-418F-BA81-B0EA8A7E8118}" type="parTrans" cxnId="{DC0488F2-E540-4A92-81D5-C12D31108A72}">
      <dgm:prSet/>
      <dgm:spPr/>
      <dgm:t>
        <a:bodyPr/>
        <a:lstStyle/>
        <a:p>
          <a:endParaRPr lang="pt-PT"/>
        </a:p>
      </dgm:t>
    </dgm:pt>
    <dgm:pt modelId="{9855B92E-B78A-410F-93B7-232DB5270FA9}" type="sibTrans" cxnId="{DC0488F2-E540-4A92-81D5-C12D31108A72}">
      <dgm:prSet/>
      <dgm:spPr/>
      <dgm:t>
        <a:bodyPr/>
        <a:lstStyle/>
        <a:p>
          <a:endParaRPr lang="pt-PT"/>
        </a:p>
      </dgm:t>
    </dgm:pt>
    <dgm:pt modelId="{DCC7A1C4-8D5D-476D-A941-82C9D57FD355}">
      <dgm:prSet phldrT="[Texto]" custT="1"/>
      <dgm:spPr/>
      <dgm:t>
        <a:bodyPr/>
        <a:lstStyle/>
        <a:p>
          <a:r>
            <a:rPr lang="pt-PT" sz="1000"/>
            <a:t>Knee flexor tone  (b735 )</a:t>
          </a:r>
        </a:p>
      </dgm:t>
    </dgm:pt>
    <dgm:pt modelId="{F510484B-EF18-450E-AE43-B9CF45FB00A8}" type="parTrans" cxnId="{650C56EB-FD13-44CF-860F-467370B3C3E3}">
      <dgm:prSet/>
      <dgm:spPr/>
      <dgm:t>
        <a:bodyPr/>
        <a:lstStyle/>
        <a:p>
          <a:endParaRPr lang="en-GB"/>
        </a:p>
      </dgm:t>
    </dgm:pt>
    <dgm:pt modelId="{67B6F7A2-171D-43F7-B898-101178166EA7}" type="sibTrans" cxnId="{650C56EB-FD13-44CF-860F-467370B3C3E3}">
      <dgm:prSet/>
      <dgm:spPr/>
      <dgm:t>
        <a:bodyPr/>
        <a:lstStyle/>
        <a:p>
          <a:endParaRPr lang="en-GB"/>
        </a:p>
      </dgm:t>
    </dgm:pt>
    <dgm:pt modelId="{3ADAAB88-0FC1-40F8-BACC-3DEE80D3D157}">
      <dgm:prSet phldrT="[Texto]" custT="1"/>
      <dgm:spPr/>
      <dgm:t>
        <a:bodyPr/>
        <a:lstStyle/>
        <a:p>
          <a:r>
            <a:rPr lang="pt-PT" sz="1000"/>
            <a:t>Standing (d4104)</a:t>
          </a:r>
        </a:p>
      </dgm:t>
    </dgm:pt>
    <dgm:pt modelId="{19ABFA38-1AE0-4673-8779-E53E28B662C5}" type="sibTrans" cxnId="{908A205A-589D-4D9B-9A98-B3D806F10722}">
      <dgm:prSet/>
      <dgm:spPr/>
      <dgm:t>
        <a:bodyPr/>
        <a:lstStyle/>
        <a:p>
          <a:endParaRPr lang="pt-PT"/>
        </a:p>
      </dgm:t>
    </dgm:pt>
    <dgm:pt modelId="{F297498C-30E7-4B67-940F-3F064F73A75B}" type="parTrans" cxnId="{908A205A-589D-4D9B-9A98-B3D806F10722}">
      <dgm:prSet/>
      <dgm:spPr/>
      <dgm:t>
        <a:bodyPr/>
        <a:lstStyle/>
        <a:p>
          <a:endParaRPr lang="pt-PT"/>
        </a:p>
      </dgm:t>
    </dgm:pt>
    <dgm:pt modelId="{5FA405F9-8D56-433F-9582-C855009CA59E}">
      <dgm:prSet phldrT="[Texto]" custT="1"/>
      <dgm:spPr/>
      <dgm:t>
        <a:bodyPr/>
        <a:lstStyle/>
        <a:p>
          <a:endParaRPr lang="pt-PT" sz="1000"/>
        </a:p>
      </dgm:t>
    </dgm:pt>
    <dgm:pt modelId="{3E8C0C8E-5FAF-4C69-890A-306B0CE628CC}" type="parTrans" cxnId="{DA9B6DC5-F95F-4EA4-B16A-242CDA913F62}">
      <dgm:prSet/>
      <dgm:spPr/>
      <dgm:t>
        <a:bodyPr/>
        <a:lstStyle/>
        <a:p>
          <a:endParaRPr lang="en-GB"/>
        </a:p>
      </dgm:t>
    </dgm:pt>
    <dgm:pt modelId="{0AEB39AD-86E7-4D80-A8CF-621A6FE7DE95}" type="sibTrans" cxnId="{DA9B6DC5-F95F-4EA4-B16A-242CDA913F62}">
      <dgm:prSet/>
      <dgm:spPr/>
      <dgm:t>
        <a:bodyPr/>
        <a:lstStyle/>
        <a:p>
          <a:endParaRPr lang="en-GB"/>
        </a:p>
      </dgm:t>
    </dgm:pt>
    <dgm:pt modelId="{3842244D-A3F8-4EFE-8F7C-7291DA8FE24F}">
      <dgm:prSet phldrT="[Texto]" custT="1"/>
      <dgm:spPr/>
      <dgm:t>
        <a:bodyPr/>
        <a:lstStyle/>
        <a:p>
          <a:endParaRPr lang="pt-PT" sz="1000"/>
        </a:p>
      </dgm:t>
    </dgm:pt>
    <dgm:pt modelId="{9D237FF8-78D1-4EC8-852F-7222D06FDA16}" type="sibTrans" cxnId="{99854B98-1117-4FC4-BCA1-3EAAD4B4FB74}">
      <dgm:prSet/>
      <dgm:spPr/>
      <dgm:t>
        <a:bodyPr/>
        <a:lstStyle/>
        <a:p>
          <a:endParaRPr lang="en-GB"/>
        </a:p>
      </dgm:t>
    </dgm:pt>
    <dgm:pt modelId="{D19DDE17-D0AC-4319-82BA-2CDC1A8BA0B8}" type="parTrans" cxnId="{99854B98-1117-4FC4-BCA1-3EAAD4B4FB74}">
      <dgm:prSet/>
      <dgm:spPr/>
      <dgm:t>
        <a:bodyPr/>
        <a:lstStyle/>
        <a:p>
          <a:endParaRPr lang="en-GB"/>
        </a:p>
      </dgm:t>
    </dgm:pt>
    <dgm:pt modelId="{B3ACCDD3-C827-4311-B637-6A24C36442FE}">
      <dgm:prSet phldrT="[Texto]" custT="1"/>
      <dgm:spPr/>
      <dgm:t>
        <a:bodyPr/>
        <a:lstStyle/>
        <a:p>
          <a:r>
            <a:rPr lang="pt-PT" sz="1000" b="1"/>
            <a:t>Activities and Participation</a:t>
          </a:r>
        </a:p>
      </dgm:t>
    </dgm:pt>
    <dgm:pt modelId="{8AD4BD50-CA93-4F09-978D-6CAB5EFAE053}" type="sibTrans" cxnId="{F3CA5E55-2A59-4D7B-9EE8-AE83A08A41C8}">
      <dgm:prSet/>
      <dgm:spPr/>
      <dgm:t>
        <a:bodyPr/>
        <a:lstStyle/>
        <a:p>
          <a:endParaRPr lang="pt-PT" sz="1000"/>
        </a:p>
      </dgm:t>
    </dgm:pt>
    <dgm:pt modelId="{15DD3E8B-5702-420E-A135-515497FAFCE3}" type="parTrans" cxnId="{F3CA5E55-2A59-4D7B-9EE8-AE83A08A41C8}">
      <dgm:prSet/>
      <dgm:spPr/>
      <dgm:t>
        <a:bodyPr/>
        <a:lstStyle/>
        <a:p>
          <a:endParaRPr lang="pt-PT" sz="1000"/>
        </a:p>
      </dgm:t>
    </dgm:pt>
    <dgm:pt modelId="{08920572-FD91-4E28-8AAC-998E97A04577}">
      <dgm:prSet custT="1"/>
      <dgm:spPr/>
      <dgm:t>
        <a:bodyPr/>
        <a:lstStyle/>
        <a:p>
          <a:pPr algn="l"/>
          <a:r>
            <a:rPr lang="pt-PT" sz="1000" b="1"/>
            <a:t>Personal Factors</a:t>
          </a:r>
        </a:p>
        <a:p>
          <a:pPr algn="l"/>
          <a:r>
            <a:rPr lang="pt-PT" sz="2800"/>
            <a:t>.</a:t>
          </a:r>
          <a:r>
            <a:rPr lang="pt-PT" sz="1000"/>
            <a:t>Caregiver Support</a:t>
          </a:r>
        </a:p>
        <a:p>
          <a:pPr algn="ctr"/>
          <a:endParaRPr lang="pt-PT" sz="1000"/>
        </a:p>
        <a:p>
          <a:pPr algn="ctr"/>
          <a:endParaRPr lang="pt-PT" sz="1000"/>
        </a:p>
      </dgm:t>
    </dgm:pt>
    <dgm:pt modelId="{943D45B8-A9F4-4DD0-8E57-F7FB0BA44B08}" type="parTrans" cxnId="{71E2770B-5C6F-47DF-B314-D7431B63F7F1}">
      <dgm:prSet/>
      <dgm:spPr/>
      <dgm:t>
        <a:bodyPr/>
        <a:lstStyle/>
        <a:p>
          <a:endParaRPr lang="pt-PT"/>
        </a:p>
      </dgm:t>
    </dgm:pt>
    <dgm:pt modelId="{8CBCB761-FFCF-4C5E-BC09-722A0E91452B}" type="sibTrans" cxnId="{71E2770B-5C6F-47DF-B314-D7431B63F7F1}">
      <dgm:prSet/>
      <dgm:spPr/>
      <dgm:t>
        <a:bodyPr/>
        <a:lstStyle/>
        <a:p>
          <a:endParaRPr lang="pt-PT"/>
        </a:p>
      </dgm:t>
    </dgm:pt>
    <dgm:pt modelId="{C8CD7C89-182F-4A5B-AABA-3F093B91482B}" type="pres">
      <dgm:prSet presAssocID="{4AE16156-20F0-42DD-810F-B14806357037}" presName="diagram" presStyleCnt="0">
        <dgm:presLayoutVars>
          <dgm:dir/>
          <dgm:resizeHandles val="exact"/>
        </dgm:presLayoutVars>
      </dgm:prSet>
      <dgm:spPr/>
      <dgm:t>
        <a:bodyPr/>
        <a:lstStyle/>
        <a:p>
          <a:endParaRPr lang="pt-PT"/>
        </a:p>
      </dgm:t>
    </dgm:pt>
    <dgm:pt modelId="{4E230521-89BA-4490-8191-3F111CC86E59}" type="pres">
      <dgm:prSet presAssocID="{CE891316-7B32-48FF-BC3D-3E194FC8A12A}" presName="node" presStyleLbl="node1" presStyleIdx="0" presStyleCnt="3" custLinFactNeighborX="-1" custLinFactNeighborY="-144">
        <dgm:presLayoutVars>
          <dgm:bulletEnabled val="1"/>
        </dgm:presLayoutVars>
      </dgm:prSet>
      <dgm:spPr/>
      <dgm:t>
        <a:bodyPr/>
        <a:lstStyle/>
        <a:p>
          <a:endParaRPr lang="pt-PT"/>
        </a:p>
      </dgm:t>
    </dgm:pt>
    <dgm:pt modelId="{F0AA5E60-CF32-49CA-8777-76278B48D681}" type="pres">
      <dgm:prSet presAssocID="{B4727DEC-DEDC-4B6D-9930-65E08C39FB4B}" presName="sibTrans" presStyleCnt="0"/>
      <dgm:spPr/>
      <dgm:t>
        <a:bodyPr/>
        <a:lstStyle/>
        <a:p>
          <a:endParaRPr lang="pt-PT"/>
        </a:p>
      </dgm:t>
    </dgm:pt>
    <dgm:pt modelId="{BCD90998-D715-46BC-A3F4-47AAA4B6939D}" type="pres">
      <dgm:prSet presAssocID="{B3ACCDD3-C827-4311-B637-6A24C36442FE}" presName="node" presStyleLbl="node1" presStyleIdx="1" presStyleCnt="3" custLinFactNeighborX="4705" custLinFactNeighborY="-144">
        <dgm:presLayoutVars>
          <dgm:bulletEnabled val="1"/>
        </dgm:presLayoutVars>
      </dgm:prSet>
      <dgm:spPr/>
      <dgm:t>
        <a:bodyPr/>
        <a:lstStyle/>
        <a:p>
          <a:endParaRPr lang="pt-PT"/>
        </a:p>
      </dgm:t>
    </dgm:pt>
    <dgm:pt modelId="{46450801-1127-4FDD-AADC-52BC535311DA}" type="pres">
      <dgm:prSet presAssocID="{8AD4BD50-CA93-4F09-978D-6CAB5EFAE053}" presName="sibTrans" presStyleCnt="0"/>
      <dgm:spPr/>
    </dgm:pt>
    <dgm:pt modelId="{9CE8D113-4764-4DFA-84E5-5BE093C31216}" type="pres">
      <dgm:prSet presAssocID="{08920572-FD91-4E28-8AAC-998E97A04577}" presName="node" presStyleLbl="node1" presStyleIdx="2" presStyleCnt="3" custScaleX="87597" custScaleY="94771" custLinFactNeighborX="-1046" custLinFactNeighborY="144">
        <dgm:presLayoutVars>
          <dgm:bulletEnabled val="1"/>
        </dgm:presLayoutVars>
      </dgm:prSet>
      <dgm:spPr/>
      <dgm:t>
        <a:bodyPr/>
        <a:lstStyle/>
        <a:p>
          <a:endParaRPr lang="pt-PT"/>
        </a:p>
      </dgm:t>
    </dgm:pt>
  </dgm:ptLst>
  <dgm:cxnLst>
    <dgm:cxn modelId="{49B32777-B54F-4C32-A304-4FCE3F9DF9D5}" srcId="{CE891316-7B32-48FF-BC3D-3E194FC8A12A}" destId="{3971E85F-0EF5-4065-B6F3-DB1EA30F9154}" srcOrd="2" destOrd="0" parTransId="{2B816D42-4AE5-4D4D-9D97-7B6CFEC1F0B0}" sibTransId="{B8187906-D55A-4DF2-A3A4-7B33F264B5A3}"/>
    <dgm:cxn modelId="{2F8D7D15-8E11-45EE-8BAA-83C9D5E70A8B}" type="presOf" srcId="{CE891316-7B32-48FF-BC3D-3E194FC8A12A}" destId="{4E230521-89BA-4490-8191-3F111CC86E59}" srcOrd="0" destOrd="0" presId="urn:microsoft.com/office/officeart/2005/8/layout/default#2"/>
    <dgm:cxn modelId="{8DB24C0C-2710-41FC-9B09-562225864CA9}" srcId="{CE891316-7B32-48FF-BC3D-3E194FC8A12A}" destId="{3974B586-9187-4FA6-A966-552FF5989534}" srcOrd="1" destOrd="0" parTransId="{AE932250-C1AF-46EF-B9D1-3FC3165CF258}" sibTransId="{5A0133C9-3982-498F-A6EF-EEB639109104}"/>
    <dgm:cxn modelId="{D74D2CD5-3C04-41C3-A751-A69D761AEBF8}" srcId="{4AE16156-20F0-42DD-810F-B14806357037}" destId="{CE891316-7B32-48FF-BC3D-3E194FC8A12A}" srcOrd="0" destOrd="0" parTransId="{E0ACD152-1A00-45AF-90A4-21C3BCAA1BD7}" sibTransId="{B4727DEC-DEDC-4B6D-9930-65E08C39FB4B}"/>
    <dgm:cxn modelId="{767769A7-66BE-4682-9B4E-9F5719DD5830}" type="presOf" srcId="{4AE16156-20F0-42DD-810F-B14806357037}" destId="{C8CD7C89-182F-4A5B-AABA-3F093B91482B}" srcOrd="0" destOrd="0" presId="urn:microsoft.com/office/officeart/2005/8/layout/default#2"/>
    <dgm:cxn modelId="{F3CA5E55-2A59-4D7B-9EE8-AE83A08A41C8}" srcId="{4AE16156-20F0-42DD-810F-B14806357037}" destId="{B3ACCDD3-C827-4311-B637-6A24C36442FE}" srcOrd="1" destOrd="0" parTransId="{15DD3E8B-5702-420E-A135-515497FAFCE3}" sibTransId="{8AD4BD50-CA93-4F09-978D-6CAB5EFAE053}"/>
    <dgm:cxn modelId="{C3A88A63-E4E6-4EF7-AF0C-44064C675D08}" type="presOf" srcId="{3974B586-9187-4FA6-A966-552FF5989534}" destId="{4E230521-89BA-4490-8191-3F111CC86E59}" srcOrd="0" destOrd="2" presId="urn:microsoft.com/office/officeart/2005/8/layout/default#2"/>
    <dgm:cxn modelId="{BF9A07FE-FA2D-4155-A65B-992EF79F3C60}" type="presOf" srcId="{3842244D-A3F8-4EFE-8F7C-7291DA8FE24F}" destId="{BCD90998-D715-46BC-A3F4-47AAA4B6939D}" srcOrd="0" destOrd="1" presId="urn:microsoft.com/office/officeart/2005/8/layout/default#2"/>
    <dgm:cxn modelId="{DA9B6DC5-F95F-4EA4-B16A-242CDA913F62}" srcId="{B3ACCDD3-C827-4311-B637-6A24C36442FE}" destId="{5FA405F9-8D56-433F-9582-C855009CA59E}" srcOrd="1" destOrd="0" parTransId="{3E8C0C8E-5FAF-4C69-890A-306B0CE628CC}" sibTransId="{0AEB39AD-86E7-4D80-A8CF-621A6FE7DE95}"/>
    <dgm:cxn modelId="{45867385-3939-4050-ABE9-FE6B649929D2}" type="presOf" srcId="{2867AD47-AA63-4057-8003-EDE337CA62D4}" destId="{4E230521-89BA-4490-8191-3F111CC86E59}" srcOrd="0" destOrd="1" presId="urn:microsoft.com/office/officeart/2005/8/layout/default#2"/>
    <dgm:cxn modelId="{76EE0695-71AE-4301-9FE1-8B624028F92A}" type="presOf" srcId="{3ADAAB88-0FC1-40F8-BACC-3DEE80D3D157}" destId="{BCD90998-D715-46BC-A3F4-47AAA4B6939D}" srcOrd="0" destOrd="4" presId="urn:microsoft.com/office/officeart/2005/8/layout/default#2"/>
    <dgm:cxn modelId="{558E4913-EBE1-4ABB-A2D8-03052A1E9BFE}" type="presOf" srcId="{DCC7A1C4-8D5D-476D-A941-82C9D57FD355}" destId="{4E230521-89BA-4490-8191-3F111CC86E59}" srcOrd="0" destOrd="4" presId="urn:microsoft.com/office/officeart/2005/8/layout/default#2"/>
    <dgm:cxn modelId="{3EA06FB7-2772-43A1-AB0D-D0579775D387}" srcId="{B3ACCDD3-C827-4311-B637-6A24C36442FE}" destId="{C15FDCC4-0CDD-46FE-9B40-5FF45E104C48}" srcOrd="2" destOrd="0" parTransId="{81215FFD-36F7-4556-BB38-32E4495C7E0A}" sibTransId="{0D6C5D4F-C208-4765-B7E6-9622354DC6CB}"/>
    <dgm:cxn modelId="{E2D698A1-8332-48B3-B32C-ABCBD1866B6E}" type="presOf" srcId="{B3ACCDD3-C827-4311-B637-6A24C36442FE}" destId="{BCD90998-D715-46BC-A3F4-47AAA4B6939D}" srcOrd="0" destOrd="0" presId="urn:microsoft.com/office/officeart/2005/8/layout/default#2"/>
    <dgm:cxn modelId="{6E84EAA0-7B60-4DDE-917C-3DC6FFEB8C19}" type="presOf" srcId="{5FA405F9-8D56-433F-9582-C855009CA59E}" destId="{BCD90998-D715-46BC-A3F4-47AAA4B6939D}" srcOrd="0" destOrd="2" presId="urn:microsoft.com/office/officeart/2005/8/layout/default#2"/>
    <dgm:cxn modelId="{908A205A-589D-4D9B-9A98-B3D806F10722}" srcId="{B3ACCDD3-C827-4311-B637-6A24C36442FE}" destId="{3ADAAB88-0FC1-40F8-BACC-3DEE80D3D157}" srcOrd="3" destOrd="0" parTransId="{F297498C-30E7-4B67-940F-3F064F73A75B}" sibTransId="{19ABFA38-1AE0-4673-8779-E53E28B662C5}"/>
    <dgm:cxn modelId="{EF8165D1-8C23-4546-911D-AB167BBD64E1}" srcId="{B3ACCDD3-C827-4311-B637-6A24C36442FE}" destId="{52B2C37D-E99A-4600-81A6-B1839FB99C7C}" srcOrd="4" destOrd="0" parTransId="{DBDAB082-74BD-4654-9FA4-23EB739E6DEA}" sibTransId="{47A1C093-D12E-45F6-834B-E49DAB65E736}"/>
    <dgm:cxn modelId="{71E2770B-5C6F-47DF-B314-D7431B63F7F1}" srcId="{4AE16156-20F0-42DD-810F-B14806357037}" destId="{08920572-FD91-4E28-8AAC-998E97A04577}" srcOrd="2" destOrd="0" parTransId="{943D45B8-A9F4-4DD0-8E57-F7FB0BA44B08}" sibTransId="{8CBCB761-FFCF-4C5E-BC09-722A0E91452B}"/>
    <dgm:cxn modelId="{319696D1-34AE-4A73-B853-A10A5E9A2149}" type="presOf" srcId="{08920572-FD91-4E28-8AAC-998E97A04577}" destId="{9CE8D113-4764-4DFA-84E5-5BE093C31216}" srcOrd="0" destOrd="0" presId="urn:microsoft.com/office/officeart/2005/8/layout/default#2"/>
    <dgm:cxn modelId="{DC0488F2-E540-4A92-81D5-C12D31108A72}" srcId="{CE891316-7B32-48FF-BC3D-3E194FC8A12A}" destId="{2867AD47-AA63-4057-8003-EDE337CA62D4}" srcOrd="0" destOrd="0" parTransId="{11EADA3F-2D80-418F-BA81-B0EA8A7E8118}" sibTransId="{9855B92E-B78A-410F-93B7-232DB5270FA9}"/>
    <dgm:cxn modelId="{650C56EB-FD13-44CF-860F-467370B3C3E3}" srcId="{CE891316-7B32-48FF-BC3D-3E194FC8A12A}" destId="{DCC7A1C4-8D5D-476D-A941-82C9D57FD355}" srcOrd="3" destOrd="0" parTransId="{F510484B-EF18-450E-AE43-B9CF45FB00A8}" sibTransId="{67B6F7A2-171D-43F7-B898-101178166EA7}"/>
    <dgm:cxn modelId="{48FB129E-84C0-4A3B-A274-4D9C80D272B9}" type="presOf" srcId="{3971E85F-0EF5-4065-B6F3-DB1EA30F9154}" destId="{4E230521-89BA-4490-8191-3F111CC86E59}" srcOrd="0" destOrd="3" presId="urn:microsoft.com/office/officeart/2005/8/layout/default#2"/>
    <dgm:cxn modelId="{E4ADF79E-1DA3-4E69-A06D-35255CEAB451}" type="presOf" srcId="{52B2C37D-E99A-4600-81A6-B1839FB99C7C}" destId="{BCD90998-D715-46BC-A3F4-47AAA4B6939D}" srcOrd="0" destOrd="5" presId="urn:microsoft.com/office/officeart/2005/8/layout/default#2"/>
    <dgm:cxn modelId="{01D5AEBD-E034-42AC-8423-4B8DF4A8EB7B}" type="presOf" srcId="{C15FDCC4-0CDD-46FE-9B40-5FF45E104C48}" destId="{BCD90998-D715-46BC-A3F4-47AAA4B6939D}" srcOrd="0" destOrd="3" presId="urn:microsoft.com/office/officeart/2005/8/layout/default#2"/>
    <dgm:cxn modelId="{99854B98-1117-4FC4-BCA1-3EAAD4B4FB74}" srcId="{B3ACCDD3-C827-4311-B637-6A24C36442FE}" destId="{3842244D-A3F8-4EFE-8F7C-7291DA8FE24F}" srcOrd="0" destOrd="0" parTransId="{D19DDE17-D0AC-4319-82BA-2CDC1A8BA0B8}" sibTransId="{9D237FF8-78D1-4EC8-852F-7222D06FDA16}"/>
    <dgm:cxn modelId="{92A63385-6AA4-41DA-9766-2681F913264E}" type="presParOf" srcId="{C8CD7C89-182F-4A5B-AABA-3F093B91482B}" destId="{4E230521-89BA-4490-8191-3F111CC86E59}" srcOrd="0" destOrd="0" presId="urn:microsoft.com/office/officeart/2005/8/layout/default#2"/>
    <dgm:cxn modelId="{A9842A7D-06B1-4B94-BE4B-304920C836B3}" type="presParOf" srcId="{C8CD7C89-182F-4A5B-AABA-3F093B91482B}" destId="{F0AA5E60-CF32-49CA-8777-76278B48D681}" srcOrd="1" destOrd="0" presId="urn:microsoft.com/office/officeart/2005/8/layout/default#2"/>
    <dgm:cxn modelId="{6375BA1E-A99B-4ED5-9297-D0899CBC7487}" type="presParOf" srcId="{C8CD7C89-182F-4A5B-AABA-3F093B91482B}" destId="{BCD90998-D715-46BC-A3F4-47AAA4B6939D}" srcOrd="2" destOrd="0" presId="urn:microsoft.com/office/officeart/2005/8/layout/default#2"/>
    <dgm:cxn modelId="{6F102D52-D2A0-4F7D-8889-DB79FDBEBE4F}" type="presParOf" srcId="{C8CD7C89-182F-4A5B-AABA-3F093B91482B}" destId="{46450801-1127-4FDD-AADC-52BC535311DA}" srcOrd="3" destOrd="0" presId="urn:microsoft.com/office/officeart/2005/8/layout/default#2"/>
    <dgm:cxn modelId="{45CC2CDD-4B10-4EED-A0CA-3CD74E682487}" type="presParOf" srcId="{C8CD7C89-182F-4A5B-AABA-3F093B91482B}" destId="{9CE8D113-4764-4DFA-84E5-5BE093C31216}" srcOrd="4" destOrd="0" presId="urn:microsoft.com/office/officeart/2005/8/layout/defaul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DDA4DB-9CED-4EAA-8F4E-8FF617DBF534}">
      <dsp:nvSpPr>
        <dsp:cNvPr id="0" name=""/>
        <dsp:cNvSpPr/>
      </dsp:nvSpPr>
      <dsp:spPr>
        <a:xfrm>
          <a:off x="0" y="533179"/>
          <a:ext cx="2455036" cy="70342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pt-PT" sz="1000" b="1" kern="1200"/>
            <a:t>Body Functions </a:t>
          </a:r>
        </a:p>
        <a:p>
          <a:pPr marL="57150" lvl="1" indent="-57150" algn="l" defTabSz="444500">
            <a:lnSpc>
              <a:spcPct val="90000"/>
            </a:lnSpc>
            <a:spcBef>
              <a:spcPct val="0"/>
            </a:spcBef>
            <a:spcAft>
              <a:spcPct val="15000"/>
            </a:spcAft>
            <a:buChar char="••"/>
          </a:pPr>
          <a:endParaRPr lang="pt-PT" sz="1000" kern="1200"/>
        </a:p>
        <a:p>
          <a:pPr marL="57150" lvl="1" indent="-57150" algn="l" defTabSz="444500">
            <a:lnSpc>
              <a:spcPct val="90000"/>
            </a:lnSpc>
            <a:spcBef>
              <a:spcPct val="0"/>
            </a:spcBef>
            <a:spcAft>
              <a:spcPct val="15000"/>
            </a:spcAft>
            <a:buChar char="••"/>
          </a:pPr>
          <a:r>
            <a:rPr lang="pt-PT" sz="1000" kern="1200"/>
            <a:t>knee flexor strength  (b730)</a:t>
          </a:r>
        </a:p>
        <a:p>
          <a:pPr marL="57150" lvl="1" indent="-57150" algn="l" defTabSz="444500">
            <a:lnSpc>
              <a:spcPct val="90000"/>
            </a:lnSpc>
            <a:spcBef>
              <a:spcPct val="0"/>
            </a:spcBef>
            <a:spcAft>
              <a:spcPct val="15000"/>
            </a:spcAft>
            <a:buChar char="••"/>
          </a:pPr>
          <a:endParaRPr lang="pt-PT" sz="1000" kern="1200"/>
        </a:p>
        <a:p>
          <a:pPr marL="57150" lvl="1" indent="-57150" algn="l" defTabSz="444500">
            <a:lnSpc>
              <a:spcPct val="90000"/>
            </a:lnSpc>
            <a:spcBef>
              <a:spcPct val="0"/>
            </a:spcBef>
            <a:spcAft>
              <a:spcPct val="15000"/>
            </a:spcAft>
            <a:buChar char="••"/>
          </a:pPr>
          <a:endParaRPr lang="pt-PT" sz="1000" kern="1200"/>
        </a:p>
        <a:p>
          <a:pPr marL="57150" lvl="1" indent="-57150" algn="l" defTabSz="444500">
            <a:lnSpc>
              <a:spcPct val="90000"/>
            </a:lnSpc>
            <a:spcBef>
              <a:spcPct val="0"/>
            </a:spcBef>
            <a:spcAft>
              <a:spcPct val="15000"/>
            </a:spcAft>
            <a:buChar char="••"/>
          </a:pPr>
          <a:endParaRPr lang="pt-PT" sz="1000" kern="1200"/>
        </a:p>
      </dsp:txBody>
      <dsp:txXfrm>
        <a:off x="0" y="533179"/>
        <a:ext cx="2455036" cy="703426"/>
      </dsp:txXfrm>
    </dsp:sp>
    <dsp:sp modelId="{F0823597-D992-4435-BAC4-EDF92502A478}">
      <dsp:nvSpPr>
        <dsp:cNvPr id="0" name=""/>
        <dsp:cNvSpPr/>
      </dsp:nvSpPr>
      <dsp:spPr>
        <a:xfrm>
          <a:off x="2701798" y="241823"/>
          <a:ext cx="2455036" cy="118576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pt-PT" sz="1000" b="1" kern="1200"/>
            <a:t>Activities and Participation</a:t>
          </a:r>
        </a:p>
        <a:p>
          <a:pPr marL="57150" lvl="1" indent="-57150" algn="l" defTabSz="444500">
            <a:lnSpc>
              <a:spcPct val="90000"/>
            </a:lnSpc>
            <a:spcBef>
              <a:spcPct val="0"/>
            </a:spcBef>
            <a:spcAft>
              <a:spcPct val="15000"/>
            </a:spcAft>
            <a:buChar char="••"/>
          </a:pPr>
          <a:r>
            <a:rPr lang="pt-PT" sz="1000" kern="1200"/>
            <a:t>Timed Up and Go Test (d450.0)</a:t>
          </a:r>
        </a:p>
        <a:p>
          <a:pPr marL="57150" lvl="1" indent="-57150" algn="l" defTabSz="444500">
            <a:lnSpc>
              <a:spcPct val="90000"/>
            </a:lnSpc>
            <a:spcBef>
              <a:spcPct val="0"/>
            </a:spcBef>
            <a:spcAft>
              <a:spcPct val="15000"/>
            </a:spcAft>
            <a:buChar char="••"/>
          </a:pPr>
          <a:r>
            <a:rPr lang="pt-PT" sz="1000" kern="1200"/>
            <a:t> Fast walking  speed (d450.0)</a:t>
          </a:r>
        </a:p>
        <a:p>
          <a:pPr marL="57150" lvl="1" indent="-57150" algn="l" defTabSz="444500">
            <a:lnSpc>
              <a:spcPct val="90000"/>
            </a:lnSpc>
            <a:spcBef>
              <a:spcPct val="0"/>
            </a:spcBef>
            <a:spcAft>
              <a:spcPct val="15000"/>
            </a:spcAft>
            <a:buChar char="••"/>
          </a:pPr>
          <a:r>
            <a:rPr lang="pt-PT" sz="1000" kern="1200"/>
            <a:t>Falls Efficacy Scale (d455)</a:t>
          </a:r>
        </a:p>
      </dsp:txBody>
      <dsp:txXfrm>
        <a:off x="2701798" y="241823"/>
        <a:ext cx="2455036" cy="11857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230521-89BA-4490-8191-3F111CC86E59}">
      <dsp:nvSpPr>
        <dsp:cNvPr id="0" name=""/>
        <dsp:cNvSpPr/>
      </dsp:nvSpPr>
      <dsp:spPr>
        <a:xfrm>
          <a:off x="444717" y="0"/>
          <a:ext cx="1794406" cy="107664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pt-PT" sz="1000" b="1" kern="1200"/>
            <a:t>Body Functions </a:t>
          </a:r>
        </a:p>
        <a:p>
          <a:pPr marL="57150" lvl="1" indent="-57150" algn="l" defTabSz="444500">
            <a:lnSpc>
              <a:spcPct val="90000"/>
            </a:lnSpc>
            <a:spcBef>
              <a:spcPct val="0"/>
            </a:spcBef>
            <a:spcAft>
              <a:spcPct val="15000"/>
            </a:spcAft>
            <a:buChar char="••"/>
          </a:pPr>
          <a:endParaRPr lang="pt-PT" sz="1000" kern="1200"/>
        </a:p>
        <a:p>
          <a:pPr marL="57150" lvl="1" indent="-57150" algn="l" defTabSz="444500">
            <a:lnSpc>
              <a:spcPct val="90000"/>
            </a:lnSpc>
            <a:spcBef>
              <a:spcPct val="0"/>
            </a:spcBef>
            <a:spcAft>
              <a:spcPct val="15000"/>
            </a:spcAft>
            <a:buChar char="••"/>
          </a:pPr>
          <a:endParaRPr lang="pt-PT" sz="1000" kern="1200"/>
        </a:p>
        <a:p>
          <a:pPr marL="57150" lvl="1" indent="-57150" algn="l" defTabSz="444500">
            <a:lnSpc>
              <a:spcPct val="90000"/>
            </a:lnSpc>
            <a:spcBef>
              <a:spcPct val="0"/>
            </a:spcBef>
            <a:spcAft>
              <a:spcPct val="15000"/>
            </a:spcAft>
            <a:buChar char="••"/>
          </a:pPr>
          <a:r>
            <a:rPr lang="pt-PT" sz="1000" kern="1200"/>
            <a:t>knee extensor tone (b735 )</a:t>
          </a:r>
        </a:p>
        <a:p>
          <a:pPr marL="57150" lvl="1" indent="-57150" algn="l" defTabSz="444500">
            <a:lnSpc>
              <a:spcPct val="90000"/>
            </a:lnSpc>
            <a:spcBef>
              <a:spcPct val="0"/>
            </a:spcBef>
            <a:spcAft>
              <a:spcPct val="15000"/>
            </a:spcAft>
            <a:buChar char="••"/>
          </a:pPr>
          <a:r>
            <a:rPr lang="pt-PT" sz="1000" kern="1200"/>
            <a:t>Knee flexor tone  (b735 )</a:t>
          </a:r>
        </a:p>
      </dsp:txBody>
      <dsp:txXfrm>
        <a:off x="444717" y="0"/>
        <a:ext cx="1794406" cy="1076644"/>
      </dsp:txXfrm>
    </dsp:sp>
    <dsp:sp modelId="{BCD90998-D715-46BC-A3F4-47AAA4B6939D}">
      <dsp:nvSpPr>
        <dsp:cNvPr id="0" name=""/>
        <dsp:cNvSpPr/>
      </dsp:nvSpPr>
      <dsp:spPr>
        <a:xfrm>
          <a:off x="2503009" y="0"/>
          <a:ext cx="1794406" cy="107664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pt-PT" sz="1000" b="1" kern="1200"/>
            <a:t>Activities and Participation</a:t>
          </a:r>
        </a:p>
        <a:p>
          <a:pPr marL="57150" lvl="1" indent="-57150" algn="l" defTabSz="444500">
            <a:lnSpc>
              <a:spcPct val="90000"/>
            </a:lnSpc>
            <a:spcBef>
              <a:spcPct val="0"/>
            </a:spcBef>
            <a:spcAft>
              <a:spcPct val="15000"/>
            </a:spcAft>
            <a:buChar char="••"/>
          </a:pPr>
          <a:endParaRPr lang="pt-PT" sz="1000" kern="1200"/>
        </a:p>
        <a:p>
          <a:pPr marL="57150" lvl="1" indent="-57150" algn="l" defTabSz="444500">
            <a:lnSpc>
              <a:spcPct val="90000"/>
            </a:lnSpc>
            <a:spcBef>
              <a:spcPct val="0"/>
            </a:spcBef>
            <a:spcAft>
              <a:spcPct val="15000"/>
            </a:spcAft>
            <a:buChar char="••"/>
          </a:pPr>
          <a:endParaRPr lang="pt-PT" sz="1000" kern="1200"/>
        </a:p>
        <a:p>
          <a:pPr marL="57150" lvl="1" indent="-57150" algn="l" defTabSz="444500">
            <a:lnSpc>
              <a:spcPct val="90000"/>
            </a:lnSpc>
            <a:spcBef>
              <a:spcPct val="0"/>
            </a:spcBef>
            <a:spcAft>
              <a:spcPct val="15000"/>
            </a:spcAft>
            <a:buChar char="••"/>
          </a:pPr>
          <a:r>
            <a:rPr lang="pt-PT" sz="1000" kern="1200"/>
            <a:t>Timed Up and Go Test (d450.0)</a:t>
          </a:r>
        </a:p>
        <a:p>
          <a:pPr marL="57150" lvl="1" indent="-57150" algn="l" defTabSz="444500">
            <a:lnSpc>
              <a:spcPct val="90000"/>
            </a:lnSpc>
            <a:spcBef>
              <a:spcPct val="0"/>
            </a:spcBef>
            <a:spcAft>
              <a:spcPct val="15000"/>
            </a:spcAft>
            <a:buChar char="••"/>
          </a:pPr>
          <a:r>
            <a:rPr lang="pt-PT" sz="1000" kern="1200"/>
            <a:t>Standing (d4104)</a:t>
          </a:r>
        </a:p>
        <a:p>
          <a:pPr marL="57150" lvl="1" indent="-57150" algn="l" defTabSz="444500">
            <a:lnSpc>
              <a:spcPct val="90000"/>
            </a:lnSpc>
            <a:spcBef>
              <a:spcPct val="0"/>
            </a:spcBef>
            <a:spcAft>
              <a:spcPct val="15000"/>
            </a:spcAft>
            <a:buChar char="••"/>
          </a:pPr>
          <a:r>
            <a:rPr lang="pt-PT" sz="1000" kern="1200"/>
            <a:t>walking long distances (d501)</a:t>
          </a:r>
        </a:p>
      </dsp:txBody>
      <dsp:txXfrm>
        <a:off x="2503009" y="0"/>
        <a:ext cx="1794406" cy="1076644"/>
      </dsp:txXfrm>
    </dsp:sp>
    <dsp:sp modelId="{9CE8D113-4764-4DFA-84E5-5BE093C31216}">
      <dsp:nvSpPr>
        <dsp:cNvPr id="0" name=""/>
        <dsp:cNvSpPr/>
      </dsp:nvSpPr>
      <dsp:spPr>
        <a:xfrm>
          <a:off x="1524169" y="1258668"/>
          <a:ext cx="1571846" cy="102034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pt-PT" sz="1000" b="1" kern="1200"/>
            <a:t>Personal Factors</a:t>
          </a:r>
        </a:p>
        <a:p>
          <a:pPr lvl="0" algn="l" defTabSz="444500">
            <a:lnSpc>
              <a:spcPct val="90000"/>
            </a:lnSpc>
            <a:spcBef>
              <a:spcPct val="0"/>
            </a:spcBef>
            <a:spcAft>
              <a:spcPct val="35000"/>
            </a:spcAft>
          </a:pPr>
          <a:r>
            <a:rPr lang="pt-PT" sz="2800" kern="1200"/>
            <a:t>.</a:t>
          </a:r>
          <a:r>
            <a:rPr lang="pt-PT" sz="1000" kern="1200"/>
            <a:t>Caregiver Support</a:t>
          </a:r>
        </a:p>
        <a:p>
          <a:pPr lvl="0" algn="ctr" defTabSz="444500">
            <a:lnSpc>
              <a:spcPct val="90000"/>
            </a:lnSpc>
            <a:spcBef>
              <a:spcPct val="0"/>
            </a:spcBef>
            <a:spcAft>
              <a:spcPct val="35000"/>
            </a:spcAft>
          </a:pPr>
          <a:endParaRPr lang="pt-PT" sz="1000" kern="1200"/>
        </a:p>
        <a:p>
          <a:pPr lvl="0" algn="ctr" defTabSz="444500">
            <a:lnSpc>
              <a:spcPct val="90000"/>
            </a:lnSpc>
            <a:spcBef>
              <a:spcPct val="0"/>
            </a:spcBef>
            <a:spcAft>
              <a:spcPct val="35000"/>
            </a:spcAft>
          </a:pPr>
          <a:endParaRPr lang="pt-PT" sz="1000" kern="1200"/>
        </a:p>
      </dsp:txBody>
      <dsp:txXfrm>
        <a:off x="1524169" y="1258668"/>
        <a:ext cx="1571846" cy="102034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2">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8514</Words>
  <Characters>48533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Warren S.</cp:lastModifiedBy>
  <cp:revision>2</cp:revision>
  <cp:lastPrinted>2017-03-16T16:09:00Z</cp:lastPrinted>
  <dcterms:created xsi:type="dcterms:W3CDTF">2017-03-16T16:10:00Z</dcterms:created>
  <dcterms:modified xsi:type="dcterms:W3CDTF">2017-03-16T16:10:00Z</dcterms:modified>
</cp:coreProperties>
</file>