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F8" w:rsidRPr="00C419F8" w:rsidRDefault="00C419F8" w:rsidP="00996A31">
      <w:pPr>
        <w:spacing w:after="0" w:line="240" w:lineRule="auto"/>
        <w:jc w:val="both"/>
        <w:rPr>
          <w:rFonts w:ascii="Arial" w:eastAsia="SimSun" w:hAnsi="Arial" w:cs="Times New Roman"/>
          <w:b/>
          <w:spacing w:val="10"/>
          <w:kern w:val="32"/>
          <w:sz w:val="32"/>
          <w:lang w:val="en-US" w:eastAsia="en-US"/>
        </w:rPr>
      </w:pPr>
      <w:r w:rsidRPr="00C419F8">
        <w:rPr>
          <w:rFonts w:ascii="Arial" w:eastAsia="SimSun" w:hAnsi="Arial" w:cs="Times New Roman"/>
          <w:b/>
          <w:spacing w:val="10"/>
          <w:kern w:val="32"/>
          <w:sz w:val="32"/>
          <w:lang w:val="en-US" w:eastAsia="en-US"/>
        </w:rPr>
        <w:t xml:space="preserve">11-fs Dark Pulses Generated via Coherent Absorption in Plasmonic Metamaterial </w:t>
      </w:r>
    </w:p>
    <w:p w:rsidR="00C419F8" w:rsidRPr="00C419F8" w:rsidRDefault="00C419F8" w:rsidP="00996A31">
      <w:pPr>
        <w:spacing w:before="240" w:after="80" w:line="240" w:lineRule="auto"/>
        <w:jc w:val="both"/>
        <w:rPr>
          <w:rFonts w:ascii="Arial" w:eastAsia="SimSun" w:hAnsi="Arial" w:cs="Times New Roman"/>
          <w:b/>
          <w:smallCaps/>
          <w:color w:val="943634"/>
          <w:sz w:val="24"/>
          <w:vertAlign w:val="superscript"/>
          <w:lang w:val="en-US" w:eastAsia="en-US"/>
        </w:rPr>
      </w:pPr>
      <w:r w:rsidRPr="00C419F8">
        <w:rPr>
          <w:rFonts w:ascii="Arial" w:eastAsia="SimSun" w:hAnsi="Arial" w:cs="Times New Roman"/>
          <w:b/>
          <w:bCs/>
          <w:smallCaps/>
          <w:color w:val="943634"/>
          <w:sz w:val="24"/>
          <w:lang w:val="en-US" w:eastAsia="en-US"/>
        </w:rPr>
        <w:t>Venkatram Nalla</w:t>
      </w:r>
      <w:proofErr w:type="gramStart"/>
      <w:r w:rsidRPr="00C419F8">
        <w:rPr>
          <w:rFonts w:ascii="Arial" w:eastAsia="SimSun" w:hAnsi="Arial" w:cs="Times New Roman"/>
          <w:b/>
          <w:bCs/>
          <w:smallCaps/>
          <w:color w:val="943634"/>
          <w:sz w:val="24"/>
          <w:lang w:val="en-US" w:eastAsia="en-US"/>
        </w:rPr>
        <w:t>,</w:t>
      </w:r>
      <w:r w:rsidRPr="00C419F8">
        <w:rPr>
          <w:rFonts w:ascii="Arial" w:eastAsia="SimSun" w:hAnsi="Arial" w:cs="Times New Roman"/>
          <w:b/>
          <w:bCs/>
          <w:smallCaps/>
          <w:color w:val="943634"/>
          <w:sz w:val="24"/>
          <w:vertAlign w:val="superscript"/>
          <w:lang w:val="en-US" w:eastAsia="en-US"/>
        </w:rPr>
        <w:t>1</w:t>
      </w:r>
      <w:proofErr w:type="gramEnd"/>
      <w:r w:rsidRPr="00C419F8">
        <w:rPr>
          <w:rFonts w:ascii="Arial" w:eastAsia="SimSun" w:hAnsi="Arial" w:cs="Times New Roman"/>
          <w:b/>
          <w:bCs/>
          <w:smallCaps/>
          <w:color w:val="943634"/>
          <w:sz w:val="24"/>
          <w:vertAlign w:val="superscript"/>
          <w:lang w:val="en-US" w:eastAsia="en-US"/>
        </w:rPr>
        <w:t>,</w:t>
      </w:r>
      <w:r w:rsidRPr="00C419F8">
        <w:rPr>
          <w:rFonts w:ascii="Arial" w:eastAsia="SimSun" w:hAnsi="Arial" w:cs="Times New Roman"/>
          <w:b/>
          <w:bCs/>
          <w:smallCaps/>
          <w:color w:val="943634"/>
          <w:sz w:val="24"/>
          <w:lang w:val="en-US" w:eastAsia="en-US"/>
        </w:rPr>
        <w:t xml:space="preserve">* </w:t>
      </w:r>
      <w:proofErr w:type="spellStart"/>
      <w:r w:rsidRPr="00C419F8">
        <w:rPr>
          <w:rFonts w:ascii="Arial" w:eastAsia="SimSun" w:hAnsi="Arial" w:cs="Times New Roman"/>
          <w:b/>
          <w:bCs/>
          <w:smallCaps/>
          <w:color w:val="943634"/>
          <w:sz w:val="24"/>
          <w:lang w:val="en-US" w:eastAsia="en-US"/>
        </w:rPr>
        <w:t>João</w:t>
      </w:r>
      <w:proofErr w:type="spellEnd"/>
      <w:r w:rsidRPr="00C419F8">
        <w:rPr>
          <w:rFonts w:ascii="Arial" w:eastAsia="SimSun" w:hAnsi="Arial" w:cs="Times New Roman"/>
          <w:b/>
          <w:bCs/>
          <w:smallCaps/>
          <w:color w:val="943634"/>
          <w:sz w:val="24"/>
          <w:lang w:val="en-US" w:eastAsia="en-US"/>
        </w:rPr>
        <w:t xml:space="preserve"> Valente,</w:t>
      </w:r>
      <w:r w:rsidRPr="00C419F8">
        <w:rPr>
          <w:rFonts w:ascii="Arial" w:eastAsia="SimSun" w:hAnsi="Arial" w:cs="Times New Roman"/>
          <w:b/>
          <w:bCs/>
          <w:smallCaps/>
          <w:color w:val="943634"/>
          <w:sz w:val="24"/>
          <w:vertAlign w:val="superscript"/>
          <w:lang w:val="en-US" w:eastAsia="en-US"/>
        </w:rPr>
        <w:t>2</w:t>
      </w:r>
      <w:r w:rsidRPr="00C419F8">
        <w:rPr>
          <w:rFonts w:ascii="Arial" w:eastAsia="SimSun" w:hAnsi="Arial" w:cs="Times New Roman"/>
          <w:b/>
          <w:bCs/>
          <w:smallCaps/>
          <w:color w:val="943634"/>
          <w:sz w:val="24"/>
          <w:lang w:val="en-US" w:eastAsia="en-US"/>
        </w:rPr>
        <w:t xml:space="preserve"> Handong Sun,</w:t>
      </w:r>
      <w:r w:rsidRPr="00C419F8">
        <w:rPr>
          <w:rFonts w:ascii="Arial" w:eastAsia="SimSun" w:hAnsi="Arial" w:cs="Times New Roman"/>
          <w:b/>
          <w:bCs/>
          <w:smallCaps/>
          <w:color w:val="943634"/>
          <w:sz w:val="24"/>
          <w:vertAlign w:val="superscript"/>
          <w:lang w:val="en-US" w:eastAsia="en-US"/>
        </w:rPr>
        <w:t>1</w:t>
      </w:r>
      <w:r w:rsidRPr="00C419F8">
        <w:rPr>
          <w:rFonts w:ascii="Arial" w:eastAsia="SimSun" w:hAnsi="Arial" w:cs="Times New Roman"/>
          <w:b/>
          <w:bCs/>
          <w:smallCaps/>
          <w:color w:val="943634"/>
          <w:sz w:val="24"/>
          <w:lang w:val="en-US" w:eastAsia="en-US"/>
        </w:rPr>
        <w:t xml:space="preserve"> and Nikolay I. Zheludev</w:t>
      </w:r>
      <w:r>
        <w:rPr>
          <w:rFonts w:ascii="Arial" w:eastAsia="SimSun" w:hAnsi="Arial" w:cs="Times New Roman"/>
          <w:b/>
          <w:bCs/>
          <w:smallCaps/>
          <w:color w:val="943634"/>
          <w:sz w:val="24"/>
          <w:vertAlign w:val="superscript"/>
          <w:lang w:val="en-US" w:eastAsia="en-US"/>
        </w:rPr>
        <w:t>1,2</w:t>
      </w:r>
    </w:p>
    <w:p w:rsidR="00C419F8" w:rsidRPr="00C419F8" w:rsidRDefault="00C419F8" w:rsidP="00996A31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18"/>
          <w:lang w:val="en-US" w:eastAsia="en-US"/>
        </w:rPr>
      </w:pPr>
      <w:r w:rsidRPr="00C419F8">
        <w:rPr>
          <w:rFonts w:ascii="Times New Roman" w:eastAsia="SimSun" w:hAnsi="Times New Roman" w:cs="Times New Roman"/>
          <w:i/>
          <w:sz w:val="18"/>
          <w:vertAlign w:val="superscript"/>
          <w:lang w:val="en-US" w:eastAsia="en-US"/>
        </w:rPr>
        <w:t>1</w:t>
      </w:r>
      <w:r w:rsidRPr="00C419F8">
        <w:rPr>
          <w:rFonts w:ascii="Times New Roman" w:eastAsia="SimSun" w:hAnsi="Times New Roman" w:cs="Times New Roman"/>
          <w:i/>
          <w:sz w:val="18"/>
          <w:lang w:val="en-US" w:eastAsia="en-US"/>
        </w:rPr>
        <w:t xml:space="preserve">Centre for Disruptive Photonic Technologies, School of Physical and Mathematical Sciences, </w:t>
      </w:r>
      <w:proofErr w:type="gramStart"/>
      <w:r w:rsidRPr="00C419F8">
        <w:rPr>
          <w:rFonts w:ascii="Times New Roman" w:eastAsia="SimSun" w:hAnsi="Times New Roman" w:cs="Times New Roman"/>
          <w:i/>
          <w:sz w:val="18"/>
          <w:lang w:val="en-US" w:eastAsia="en-US"/>
        </w:rPr>
        <w:t>The</w:t>
      </w:r>
      <w:proofErr w:type="gramEnd"/>
      <w:r w:rsidRPr="00C419F8">
        <w:rPr>
          <w:rFonts w:ascii="Times New Roman" w:eastAsia="SimSun" w:hAnsi="Times New Roman" w:cs="Times New Roman"/>
          <w:i/>
          <w:sz w:val="18"/>
          <w:lang w:val="en-US" w:eastAsia="en-US"/>
        </w:rPr>
        <w:t xml:space="preserve"> Photonic Institute, </w:t>
      </w:r>
      <w:proofErr w:type="spellStart"/>
      <w:r w:rsidRPr="00C419F8">
        <w:rPr>
          <w:rFonts w:ascii="Times New Roman" w:eastAsia="SimSun" w:hAnsi="Times New Roman" w:cs="Times New Roman"/>
          <w:i/>
          <w:sz w:val="18"/>
          <w:lang w:val="en-US" w:eastAsia="en-US"/>
        </w:rPr>
        <w:t>Nanyang</w:t>
      </w:r>
      <w:proofErr w:type="spellEnd"/>
      <w:r w:rsidRPr="00C419F8">
        <w:rPr>
          <w:rFonts w:ascii="Times New Roman" w:eastAsia="SimSun" w:hAnsi="Times New Roman" w:cs="Times New Roman"/>
          <w:i/>
          <w:sz w:val="18"/>
          <w:lang w:val="en-US" w:eastAsia="en-US"/>
        </w:rPr>
        <w:t xml:space="preserve"> Technological University, Singapore</w:t>
      </w:r>
    </w:p>
    <w:p w:rsidR="00C419F8" w:rsidRPr="00C419F8" w:rsidRDefault="00C419F8" w:rsidP="00996A31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18"/>
          <w:lang w:val="en-US" w:eastAsia="en-US"/>
        </w:rPr>
      </w:pPr>
      <w:r w:rsidRPr="00C419F8">
        <w:rPr>
          <w:rFonts w:ascii="Times New Roman" w:eastAsia="SimSun" w:hAnsi="Times New Roman" w:cs="Times New Roman"/>
          <w:i/>
          <w:sz w:val="18"/>
          <w:vertAlign w:val="superscript"/>
          <w:lang w:val="en-US" w:eastAsia="en-US"/>
        </w:rPr>
        <w:t>2</w:t>
      </w:r>
      <w:r w:rsidRPr="00C419F8">
        <w:rPr>
          <w:rFonts w:ascii="Times New Roman" w:eastAsia="SimSun" w:hAnsi="Times New Roman" w:cs="Times New Roman"/>
          <w:i/>
          <w:sz w:val="18"/>
          <w:lang w:val="en-US" w:eastAsia="en-US"/>
        </w:rPr>
        <w:t xml:space="preserve">Optoelectronics Research Centre and Centre for Photonic Metamaterials, University of Southampton, </w:t>
      </w:r>
      <w:proofErr w:type="spellStart"/>
      <w:r w:rsidRPr="00C419F8">
        <w:rPr>
          <w:rFonts w:ascii="Times New Roman" w:eastAsia="SimSun" w:hAnsi="Times New Roman" w:cs="Times New Roman"/>
          <w:i/>
          <w:sz w:val="18"/>
          <w:lang w:val="en-US" w:eastAsia="en-US"/>
        </w:rPr>
        <w:t>Highfield</w:t>
      </w:r>
      <w:proofErr w:type="spellEnd"/>
      <w:r w:rsidRPr="00C419F8">
        <w:rPr>
          <w:rFonts w:ascii="Times New Roman" w:eastAsia="SimSun" w:hAnsi="Times New Roman" w:cs="Times New Roman"/>
          <w:i/>
          <w:sz w:val="18"/>
          <w:lang w:val="en-US" w:eastAsia="en-US"/>
        </w:rPr>
        <w:t>, Southampton, UK</w:t>
      </w:r>
    </w:p>
    <w:p w:rsidR="00C419F8" w:rsidRPr="00C419F8" w:rsidRDefault="00C419F8" w:rsidP="00996A31">
      <w:pPr>
        <w:spacing w:after="200" w:line="276" w:lineRule="auto"/>
        <w:jc w:val="both"/>
        <w:rPr>
          <w:rFonts w:ascii="Times New Roman" w:eastAsia="SimSun" w:hAnsi="Times New Roman" w:cs="Times New Roman"/>
          <w:i/>
          <w:color w:val="2E2EB1"/>
          <w:sz w:val="18"/>
          <w:lang w:val="en-US" w:eastAsia="en-US"/>
        </w:rPr>
      </w:pPr>
      <w:r>
        <w:rPr>
          <w:rFonts w:ascii="Times New Roman" w:eastAsia="SimSun" w:hAnsi="Times New Roman" w:cs="Times New Roman"/>
          <w:i/>
          <w:color w:val="2E2EB1"/>
          <w:sz w:val="18"/>
          <w:lang w:val="en-US" w:eastAsia="en-US"/>
        </w:rPr>
        <w:t>*vnalla@ntu.edu.sg,</w:t>
      </w:r>
      <w:r w:rsidRPr="00C419F8">
        <w:rPr>
          <w:rFonts w:ascii="Times New Roman" w:eastAsia="SimSun" w:hAnsi="Times New Roman" w:cs="Times New Roman"/>
          <w:i/>
          <w:color w:val="2E2EB1"/>
          <w:sz w:val="18"/>
          <w:lang w:val="en-US" w:eastAsia="en-US"/>
        </w:rPr>
        <w:t xml:space="preserve"> </w:t>
      </w:r>
    </w:p>
    <w:p w:rsidR="00C419F8" w:rsidRPr="00C419F8" w:rsidRDefault="00C419F8" w:rsidP="00996A31">
      <w:pPr>
        <w:jc w:val="both"/>
        <w:rPr>
          <w:lang w:val="en-US"/>
        </w:rPr>
      </w:pPr>
      <w:proofErr w:type="gramStart"/>
      <w:r>
        <w:rPr>
          <w:lang w:val="en-US"/>
        </w:rPr>
        <w:t xml:space="preserve">Optics Express, </w:t>
      </w:r>
      <w:r w:rsidRPr="00C419F8">
        <w:rPr>
          <w:b/>
          <w:lang w:val="en-US"/>
        </w:rPr>
        <w:t>25</w:t>
      </w:r>
      <w:r>
        <w:rPr>
          <w:lang w:val="en-US"/>
        </w:rPr>
        <w:t xml:space="preserve"> </w:t>
      </w:r>
      <w:r w:rsidRPr="00C419F8">
        <w:rPr>
          <w:i/>
          <w:lang w:val="en-US"/>
        </w:rPr>
        <w:t xml:space="preserve">(17), </w:t>
      </w:r>
      <w:proofErr w:type="spellStart"/>
      <w:r w:rsidRPr="00C419F8">
        <w:rPr>
          <w:i/>
          <w:lang w:val="en-US"/>
        </w:rPr>
        <w:t>xxxx</w:t>
      </w:r>
      <w:proofErr w:type="spellEnd"/>
      <w:r>
        <w:rPr>
          <w:lang w:val="en-US"/>
        </w:rPr>
        <w:t xml:space="preserve"> (2017).</w:t>
      </w:r>
      <w:proofErr w:type="gramEnd"/>
    </w:p>
    <w:p w:rsidR="00C419F8" w:rsidRDefault="00C419F8" w:rsidP="00996A31">
      <w:pPr>
        <w:jc w:val="both"/>
      </w:pPr>
    </w:p>
    <w:p w:rsidR="00C419F8" w:rsidRDefault="00C419F8" w:rsidP="00996A31">
      <w:pPr>
        <w:jc w:val="both"/>
      </w:pPr>
      <w:r>
        <w:t xml:space="preserve">The excel file contains experimental data for the paper. In particular:  </w:t>
      </w:r>
    </w:p>
    <w:p w:rsidR="00C419F8" w:rsidRDefault="00C419F8" w:rsidP="00996A31">
      <w:pPr>
        <w:jc w:val="both"/>
      </w:pPr>
      <w:proofErr w:type="gramStart"/>
      <w:r>
        <w:t>Fig. 1.</w:t>
      </w:r>
      <w:proofErr w:type="gramEnd"/>
      <w:r>
        <w:t xml:space="preserve"> </w:t>
      </w:r>
      <w:r w:rsidR="00996A31">
        <w:t xml:space="preserve"> Absorption spectra of the free</w:t>
      </w:r>
      <w:r w:rsidR="00996A31">
        <w:t>-</w:t>
      </w:r>
      <w:r w:rsidR="00996A31">
        <w:t>standing metamaterial absorber</w:t>
      </w:r>
      <w:r w:rsidR="00996A31">
        <w:t xml:space="preserve">, </w:t>
      </w:r>
      <w:proofErr w:type="gramStart"/>
      <w:r w:rsidR="00996A31">
        <w:t>A(</w:t>
      </w:r>
      <w:proofErr w:type="gramEnd"/>
      <w:r w:rsidR="00996A31">
        <w:t>λ0 ) = 47% is absorption at 800 nm.</w:t>
      </w:r>
      <w:r>
        <w:t xml:space="preserve"> </w:t>
      </w:r>
    </w:p>
    <w:p w:rsidR="00996A31" w:rsidRDefault="00C419F8" w:rsidP="00996A31">
      <w:pPr>
        <w:jc w:val="both"/>
      </w:pPr>
      <w:proofErr w:type="gramStart"/>
      <w:r>
        <w:t>Fig. 2.</w:t>
      </w:r>
      <w:proofErr w:type="gramEnd"/>
      <w:r>
        <w:t xml:space="preserve"> </w:t>
      </w:r>
      <w:r w:rsidR="00996A31">
        <w:t>Spectral  profiles  of  gate,  carrier  and  dark  pulse,  (a-c)  experimental  spectra,  (d-f)</w:t>
      </w:r>
      <w:r w:rsidR="00996A31">
        <w:t xml:space="preserve"> </w:t>
      </w:r>
      <w:r w:rsidR="00996A31">
        <w:t xml:space="preserve">simulated spectra. </w:t>
      </w:r>
    </w:p>
    <w:p w:rsidR="00C419F8" w:rsidRDefault="00C419F8" w:rsidP="00996A31">
      <w:pPr>
        <w:jc w:val="both"/>
      </w:pPr>
      <w:proofErr w:type="gramStart"/>
      <w:r>
        <w:t xml:space="preserve">Fig. </w:t>
      </w:r>
      <w:r w:rsidR="00996A31">
        <w:t>3</w:t>
      </w:r>
      <w:r>
        <w:t>.</w:t>
      </w:r>
      <w:proofErr w:type="gramEnd"/>
      <w:r>
        <w:t xml:space="preserve"> </w:t>
      </w:r>
      <w:proofErr w:type="gramStart"/>
      <w:r w:rsidR="00996A31">
        <w:t>Simulated dark pulse in the envelope of carrier pulse.</w:t>
      </w:r>
      <w:proofErr w:type="gramEnd"/>
      <w:r w:rsidR="00996A31">
        <w:t xml:space="preserve"> (</w:t>
      </w:r>
      <w:proofErr w:type="gramStart"/>
      <w:r w:rsidR="00996A31">
        <w:t>a-c</w:t>
      </w:r>
      <w:proofErr w:type="gramEnd"/>
      <w:r w:rsidR="00996A31">
        <w:t>) Electric fields of 11fs gate</w:t>
      </w:r>
      <w:r w:rsidR="00996A31">
        <w:t xml:space="preserve"> </w:t>
      </w:r>
      <w:r w:rsidR="00996A31">
        <w:t>pulse, 70fs carrier pulse and dark pulse respectively; (d) Autocorrelation function of the 11fs</w:t>
      </w:r>
      <w:r w:rsidR="00996A31">
        <w:t xml:space="preserve"> </w:t>
      </w:r>
      <w:r w:rsidR="00996A31">
        <w:t xml:space="preserve">gate pulse; (e-f) </w:t>
      </w:r>
      <w:proofErr w:type="gramStart"/>
      <w:r w:rsidR="00996A31">
        <w:t>First</w:t>
      </w:r>
      <w:proofErr w:type="gramEnd"/>
      <w:r w:rsidR="00996A31">
        <w:t xml:space="preserve"> order electric field cross-correlation function of the 11fs gate pulse with</w:t>
      </w:r>
      <w:r w:rsidR="00996A31">
        <w:t xml:space="preserve"> </w:t>
      </w:r>
      <w:r w:rsidR="00996A31">
        <w:t>70fs carrier pulse and dark pulse respectively.</w:t>
      </w:r>
      <w:r>
        <w:t xml:space="preserve"> </w:t>
      </w:r>
    </w:p>
    <w:p w:rsidR="00C419F8" w:rsidRDefault="00C419F8" w:rsidP="00996A31">
      <w:pPr>
        <w:jc w:val="both"/>
      </w:pPr>
      <w:proofErr w:type="gramStart"/>
      <w:r>
        <w:t xml:space="preserve">Fig. </w:t>
      </w:r>
      <w:r w:rsidR="00996A31">
        <w:t>4</w:t>
      </w:r>
      <w:r>
        <w:t>.</w:t>
      </w:r>
      <w:proofErr w:type="gramEnd"/>
      <w:r>
        <w:t xml:space="preserve"> </w:t>
      </w:r>
      <w:r w:rsidR="00996A31">
        <w:t>Experimental data on the generation of dark pulse in the envelope of carrier pulse. (a)</w:t>
      </w:r>
      <w:r w:rsidR="00895F33">
        <w:t xml:space="preserve"> </w:t>
      </w:r>
      <w:r w:rsidR="00996A31">
        <w:t xml:space="preserve">First order electric field auto-correlation function of the 11fs gate pulse; (b) cross-correlation function 70fs carrier pulse with gate pulse; (c) cross-correlation function of the dark pulse with </w:t>
      </w:r>
      <w:r w:rsidR="00895F33">
        <w:t>gate pulse</w:t>
      </w:r>
      <w:r w:rsidR="00996A31">
        <w:t xml:space="preserve">.  </w:t>
      </w:r>
      <w:r w:rsidR="00895F33">
        <w:t>Experimental data presented here is after subtracting the constant background</w:t>
      </w:r>
      <w:r w:rsidR="00996A31">
        <w:t>.</w:t>
      </w:r>
      <w:r w:rsidR="00895F33">
        <w:t xml:space="preserve"> Envelopes of s</w:t>
      </w:r>
      <w:r w:rsidR="00996A31">
        <w:t>imulated cross-correlation functions taken form Fig. 3</w:t>
      </w:r>
      <w:r w:rsidR="00996A31">
        <w:t xml:space="preserve"> also </w:t>
      </w:r>
      <w:r w:rsidR="00895F33">
        <w:t>presented</w:t>
      </w:r>
      <w:r>
        <w:t xml:space="preserve">.  </w:t>
      </w:r>
    </w:p>
    <w:p w:rsidR="00C419F8" w:rsidRDefault="00C419F8" w:rsidP="00996A31">
      <w:pPr>
        <w:jc w:val="both"/>
      </w:pPr>
      <w:proofErr w:type="gramStart"/>
      <w:r>
        <w:t xml:space="preserve">Fig. </w:t>
      </w:r>
      <w:r w:rsidR="00996A31">
        <w:t>5</w:t>
      </w:r>
      <w:r>
        <w:t>.</w:t>
      </w:r>
      <w:proofErr w:type="gramEnd"/>
      <w:r>
        <w:t xml:space="preserve"> </w:t>
      </w:r>
      <w:proofErr w:type="gramStart"/>
      <w:r w:rsidR="00996A31">
        <w:t xml:space="preserve">Interaction </w:t>
      </w:r>
      <w:r w:rsidR="00895F33">
        <w:t>of</w:t>
      </w:r>
      <w:r w:rsidR="00996A31">
        <w:t xml:space="preserve"> short pulses with thin absorber in the standing wave regime.</w:t>
      </w:r>
      <w:proofErr w:type="gramEnd"/>
      <w:r w:rsidR="00996A31">
        <w:t xml:space="preserve"> Standing</w:t>
      </w:r>
      <w:r w:rsidR="00895F33">
        <w:t xml:space="preserve"> </w:t>
      </w:r>
      <w:r w:rsidR="00996A31">
        <w:t>wave absorption as measured on plasmonic metamaterial at different pulse excitations.</w:t>
      </w:r>
    </w:p>
    <w:p w:rsidR="00C419F8" w:rsidRDefault="00C419F8" w:rsidP="00996A31">
      <w:pPr>
        <w:jc w:val="both"/>
      </w:pPr>
      <w:r>
        <w:t xml:space="preserve"> </w:t>
      </w:r>
    </w:p>
    <w:p w:rsidR="00C419F8" w:rsidRDefault="00C419F8" w:rsidP="00996A31">
      <w:pPr>
        <w:jc w:val="both"/>
      </w:pPr>
      <w:r>
        <w:t xml:space="preserve">Date of data collection: from </w:t>
      </w:r>
      <w:r w:rsidR="00996A31">
        <w:t>March</w:t>
      </w:r>
      <w:r>
        <w:t xml:space="preserve"> 201</w:t>
      </w:r>
      <w:r w:rsidR="00996A31">
        <w:t>6</w:t>
      </w:r>
      <w:r>
        <w:t xml:space="preserve"> </w:t>
      </w:r>
      <w:r w:rsidR="00895F33">
        <w:t>- June</w:t>
      </w:r>
      <w:r>
        <w:t xml:space="preserve"> 201</w:t>
      </w:r>
      <w:r w:rsidR="00996A31">
        <w:t>7</w:t>
      </w:r>
      <w:r w:rsidR="00895F33">
        <w:t>.</w:t>
      </w:r>
      <w:r>
        <w:t xml:space="preserve"> </w:t>
      </w:r>
    </w:p>
    <w:p w:rsidR="00C419F8" w:rsidRDefault="00C419F8" w:rsidP="00996A31">
      <w:pPr>
        <w:jc w:val="both"/>
      </w:pPr>
      <w:r>
        <w:t xml:space="preserve"> </w:t>
      </w:r>
    </w:p>
    <w:p w:rsidR="00C419F8" w:rsidRDefault="00895F33" w:rsidP="00996A31">
      <w:pPr>
        <w:jc w:val="both"/>
      </w:pPr>
      <w:r>
        <w:t>Information about geographic location of data collection</w:t>
      </w:r>
      <w:r w:rsidR="00C419F8">
        <w:t xml:space="preserve">:  </w:t>
      </w:r>
      <w:r>
        <w:t xml:space="preserve">University of </w:t>
      </w:r>
      <w:r w:rsidR="00C419F8">
        <w:t>Southampton, U.K</w:t>
      </w:r>
      <w:r w:rsidR="00C419F8">
        <w:t xml:space="preserve"> and </w:t>
      </w:r>
      <w:proofErr w:type="spellStart"/>
      <w:r w:rsidR="00C419F8" w:rsidRPr="00C419F8">
        <w:t>Nanyang</w:t>
      </w:r>
      <w:proofErr w:type="spellEnd"/>
      <w:r w:rsidR="00C419F8" w:rsidRPr="00C419F8">
        <w:t xml:space="preserve"> Technological University, Singapore</w:t>
      </w:r>
      <w:r w:rsidR="00C419F8">
        <w:t xml:space="preserve">.  </w:t>
      </w:r>
      <w:bookmarkStart w:id="0" w:name="_GoBack"/>
      <w:bookmarkEnd w:id="0"/>
    </w:p>
    <w:p w:rsidR="00895F33" w:rsidRDefault="00895F33" w:rsidP="00996A31">
      <w:pPr>
        <w:jc w:val="both"/>
      </w:pPr>
    </w:p>
    <w:p w:rsidR="00576F4D" w:rsidRDefault="00C419F8" w:rsidP="00996A31">
      <w:pPr>
        <w:jc w:val="both"/>
      </w:pPr>
      <w:r>
        <w:t xml:space="preserve">Date that the file was created: </w:t>
      </w:r>
      <w:r w:rsidR="00895F33">
        <w:t>August</w:t>
      </w:r>
      <w:r>
        <w:t xml:space="preserve"> 201</w:t>
      </w:r>
      <w:r w:rsidR="00996A31">
        <w:t>7</w:t>
      </w:r>
      <w:r>
        <w:t xml:space="preserve">  </w:t>
      </w:r>
    </w:p>
    <w:sectPr w:rsidR="00576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onsola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C7DA0"/>
    <w:multiLevelType w:val="hybridMultilevel"/>
    <w:tmpl w:val="C450C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4D"/>
    <w:rsid w:val="000727E6"/>
    <w:rsid w:val="000C0A19"/>
    <w:rsid w:val="00576F4D"/>
    <w:rsid w:val="005E7EA5"/>
    <w:rsid w:val="005F5D7D"/>
    <w:rsid w:val="00621D7A"/>
    <w:rsid w:val="00895F33"/>
    <w:rsid w:val="00996A31"/>
    <w:rsid w:val="00AA5617"/>
    <w:rsid w:val="00C419F8"/>
    <w:rsid w:val="00DB2E9A"/>
    <w:rsid w:val="00D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F4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6F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7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F4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6F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Minns R.S.</dc:creator>
  <cp:lastModifiedBy>Venkatram Nalla (Dr)</cp:lastModifiedBy>
  <cp:revision>3</cp:revision>
  <dcterms:created xsi:type="dcterms:W3CDTF">2017-08-16T03:16:00Z</dcterms:created>
  <dcterms:modified xsi:type="dcterms:W3CDTF">2017-08-16T03:41:00Z</dcterms:modified>
</cp:coreProperties>
</file>