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FAD" w:rsidRPr="00DF1A6B" w:rsidRDefault="00DF0FAD" w:rsidP="00DF0FAD">
      <w:pPr>
        <w:jc w:val="center"/>
        <w:rPr>
          <w:rFonts w:cs="Angsana New"/>
          <w:b/>
          <w:bCs/>
          <w:sz w:val="32"/>
          <w:szCs w:val="32"/>
        </w:rPr>
      </w:pPr>
      <w:r w:rsidRPr="00DF1A6B">
        <w:rPr>
          <w:b/>
          <w:bCs/>
          <w:sz w:val="32"/>
          <w:szCs w:val="32"/>
          <w:lang w:val="en-GB"/>
        </w:rPr>
        <w:t xml:space="preserve">Numerical investigation of </w:t>
      </w:r>
      <w:r w:rsidRPr="00FD78B0">
        <w:rPr>
          <w:b/>
          <w:bCs/>
          <w:color w:val="000000"/>
          <w:sz w:val="32"/>
          <w:szCs w:val="32"/>
          <w:lang w:val="en-GB" w:eastAsia="en-US"/>
        </w:rPr>
        <w:t>saw-toot</w:t>
      </w:r>
      <w:r>
        <w:rPr>
          <w:b/>
          <w:bCs/>
          <w:color w:val="000000"/>
          <w:sz w:val="32"/>
          <w:szCs w:val="32"/>
          <w:lang w:val="en-GB" w:eastAsia="en-US"/>
        </w:rPr>
        <w:t>hed</w:t>
      </w:r>
      <w:r w:rsidRPr="00FD78B0">
        <w:rPr>
          <w:b/>
          <w:bCs/>
          <w:color w:val="000000"/>
          <w:sz w:val="32"/>
          <w:szCs w:val="32"/>
          <w:lang w:val="en-GB" w:eastAsia="en-US"/>
        </w:rPr>
        <w:t xml:space="preserve"> and sine-curved tailing edge shape of NACA0012 a</w:t>
      </w:r>
      <w:r w:rsidR="00955768">
        <w:rPr>
          <w:b/>
          <w:bCs/>
          <w:color w:val="000000"/>
          <w:sz w:val="32"/>
          <w:szCs w:val="32"/>
          <w:lang w:val="en-GB" w:eastAsia="en-US"/>
        </w:rPr>
        <w:t>ero</w:t>
      </w:r>
      <w:bookmarkStart w:id="0" w:name="_GoBack"/>
      <w:bookmarkEnd w:id="0"/>
      <w:r w:rsidRPr="00FD78B0">
        <w:rPr>
          <w:b/>
          <w:bCs/>
          <w:color w:val="000000"/>
          <w:sz w:val="32"/>
          <w:szCs w:val="32"/>
          <w:lang w:val="en-GB" w:eastAsia="en-US"/>
        </w:rPr>
        <w:t>foil</w:t>
      </w:r>
      <w:r>
        <w:rPr>
          <w:b/>
          <w:bCs/>
          <w:color w:val="000000"/>
          <w:sz w:val="32"/>
          <w:szCs w:val="32"/>
          <w:lang w:val="en-GB" w:eastAsia="en-US"/>
        </w:rPr>
        <w:t xml:space="preserve"> </w:t>
      </w:r>
    </w:p>
    <w:p w:rsidR="001220A9" w:rsidRDefault="00DF0FAD" w:rsidP="001220A9">
      <w:pPr>
        <w:pStyle w:val="Subtitle"/>
        <w:spacing w:after="0"/>
      </w:pPr>
      <w:r w:rsidRPr="001741EE">
        <w:rPr>
          <w:u w:val="single"/>
        </w:rPr>
        <w:t>Pareecha Rattanasiri</w:t>
      </w:r>
      <w:r w:rsidRPr="001741EE">
        <w:rPr>
          <w:vertAlign w:val="superscript"/>
        </w:rPr>
        <w:t>1,*</w:t>
      </w:r>
      <w:r>
        <w:t>, Pakpong Jantapremjit</w:t>
      </w:r>
      <w:r w:rsidRPr="0017192B">
        <w:rPr>
          <w:vertAlign w:val="superscript"/>
        </w:rPr>
        <w:t>1</w:t>
      </w:r>
      <w:r>
        <w:t xml:space="preserve">, </w:t>
      </w:r>
      <w:proofErr w:type="spellStart"/>
      <w:r>
        <w:t>Alongkod</w:t>
      </w:r>
      <w:proofErr w:type="spellEnd"/>
      <w:r>
        <w:t xml:space="preserve"> Tipsiri</w:t>
      </w:r>
      <w:r w:rsidR="000C30EB" w:rsidRPr="000C30EB">
        <w:rPr>
          <w:vertAlign w:val="superscript"/>
        </w:rPr>
        <w:t>1</w:t>
      </w:r>
      <w:r>
        <w:t>, Tana arkadumnuay</w:t>
      </w:r>
      <w:r w:rsidRPr="000C63B5">
        <w:rPr>
          <w:vertAlign w:val="superscript"/>
        </w:rPr>
        <w:t>1</w:t>
      </w:r>
      <w:r>
        <w:t xml:space="preserve">, </w:t>
      </w:r>
    </w:p>
    <w:p w:rsidR="00DF0FAD" w:rsidRPr="000C63B5" w:rsidRDefault="00DF0FAD" w:rsidP="001220A9">
      <w:pPr>
        <w:pStyle w:val="Subtitle"/>
        <w:spacing w:before="0"/>
        <w:rPr>
          <w:lang w:val="en-US"/>
        </w:rPr>
      </w:pPr>
      <w:proofErr w:type="spellStart"/>
      <w:r>
        <w:t>Wannachat</w:t>
      </w:r>
      <w:proofErr w:type="spellEnd"/>
      <w:r>
        <w:t xml:space="preserve"> Truekhakit</w:t>
      </w:r>
      <w:r w:rsidRPr="000C63B5">
        <w:rPr>
          <w:vertAlign w:val="superscript"/>
        </w:rPr>
        <w:t>1</w:t>
      </w:r>
      <w:r>
        <w:t xml:space="preserve"> </w:t>
      </w:r>
      <w:r w:rsidRPr="001741EE">
        <w:t xml:space="preserve">and </w:t>
      </w:r>
      <w:r w:rsidRPr="001741EE">
        <w:rPr>
          <w:sz w:val="24"/>
          <w:szCs w:val="24"/>
        </w:rPr>
        <w:t>Philip A. Wilson</w:t>
      </w:r>
      <w:r w:rsidRPr="001741EE">
        <w:rPr>
          <w:vertAlign w:val="superscript"/>
        </w:rPr>
        <w:t>2</w:t>
      </w:r>
    </w:p>
    <w:p w:rsidR="00DF0FAD" w:rsidRPr="00DF1A6B" w:rsidRDefault="00DF0FAD" w:rsidP="00DF0FAD">
      <w:pPr>
        <w:pStyle w:val="Subtitle2"/>
        <w:rPr>
          <w:rStyle w:val="Strong"/>
          <w:b w:val="0"/>
          <w:bCs w:val="0"/>
          <w:color w:val="000000"/>
          <w:shd w:val="clear" w:color="auto" w:fill="FFFFFF"/>
          <w:lang w:val="en-GB"/>
        </w:rPr>
      </w:pPr>
      <w:r w:rsidRPr="00DF1A6B">
        <w:rPr>
          <w:color w:val="000000"/>
          <w:vertAlign w:val="superscript"/>
          <w:lang w:val="en-GB"/>
        </w:rPr>
        <w:t>1</w:t>
      </w:r>
      <w:r w:rsidRPr="00DF1A6B">
        <w:rPr>
          <w:color w:val="000000"/>
          <w:lang w:val="en-GB"/>
        </w:rPr>
        <w:t xml:space="preserve"> Department of Mechanical Engineering, Faculty of Engineering, </w:t>
      </w:r>
      <w:proofErr w:type="spellStart"/>
      <w:r w:rsidRPr="00DF1A6B">
        <w:rPr>
          <w:rStyle w:val="Strong"/>
          <w:b w:val="0"/>
          <w:bCs w:val="0"/>
          <w:color w:val="000000"/>
          <w:shd w:val="clear" w:color="auto" w:fill="FFFFFF"/>
          <w:lang w:val="en-GB"/>
        </w:rPr>
        <w:t>Burapha</w:t>
      </w:r>
      <w:proofErr w:type="spellEnd"/>
      <w:r w:rsidRPr="00DF1A6B">
        <w:rPr>
          <w:rStyle w:val="Strong"/>
          <w:b w:val="0"/>
          <w:bCs w:val="0"/>
          <w:color w:val="000000"/>
          <w:shd w:val="clear" w:color="auto" w:fill="FFFFFF"/>
          <w:lang w:val="en-GB"/>
        </w:rPr>
        <w:t xml:space="preserve"> University,</w:t>
      </w:r>
    </w:p>
    <w:p w:rsidR="00DF0FAD" w:rsidRPr="00DF1A6B" w:rsidRDefault="00DF0FAD" w:rsidP="00DF0FAD">
      <w:pPr>
        <w:pStyle w:val="Subtitle2"/>
        <w:rPr>
          <w:color w:val="000000"/>
          <w:lang w:val="en-GB"/>
        </w:rPr>
      </w:pPr>
      <w:r w:rsidRPr="00DF1A6B">
        <w:rPr>
          <w:rStyle w:val="Strong"/>
          <w:b w:val="0"/>
          <w:bCs w:val="0"/>
          <w:color w:val="000000"/>
          <w:shd w:val="clear" w:color="auto" w:fill="FFFFFF"/>
          <w:lang w:val="en-GB"/>
        </w:rPr>
        <w:t>Chon Buri Campus</w:t>
      </w:r>
      <w:r w:rsidRPr="00DF1A6B">
        <w:rPr>
          <w:color w:val="000000"/>
          <w:lang w:val="en-GB"/>
        </w:rPr>
        <w:t>, Chon Buri, 20130, Thailand</w:t>
      </w:r>
    </w:p>
    <w:p w:rsidR="00DF0FAD" w:rsidRPr="00DF1A6B" w:rsidRDefault="00DF0FAD" w:rsidP="00DF0FAD">
      <w:pPr>
        <w:jc w:val="center"/>
        <w:rPr>
          <w:color w:val="000000"/>
          <w:sz w:val="18"/>
          <w:szCs w:val="18"/>
          <w:lang w:val="en-GB"/>
        </w:rPr>
      </w:pPr>
      <w:r w:rsidRPr="00DF1A6B">
        <w:rPr>
          <w:color w:val="000000"/>
          <w:vertAlign w:val="superscript"/>
          <w:lang w:val="en-GB"/>
        </w:rPr>
        <w:t>2</w:t>
      </w:r>
      <w:r w:rsidRPr="00DF1A6B">
        <w:rPr>
          <w:color w:val="000000"/>
          <w:lang w:val="en-GB"/>
        </w:rPr>
        <w:t xml:space="preserve"> </w:t>
      </w:r>
      <w:r w:rsidRPr="00DF1A6B">
        <w:rPr>
          <w:color w:val="000000"/>
          <w:sz w:val="18"/>
          <w:szCs w:val="18"/>
          <w:lang w:val="en-GB"/>
        </w:rPr>
        <w:t>Fluid Structure Interactions Group, Faculty of Engineering and the Environment,</w:t>
      </w:r>
    </w:p>
    <w:p w:rsidR="00DF0FAD" w:rsidRPr="00DF1A6B" w:rsidRDefault="00DF0FAD" w:rsidP="00DF0FAD">
      <w:pPr>
        <w:jc w:val="center"/>
        <w:rPr>
          <w:color w:val="000000"/>
          <w:sz w:val="18"/>
          <w:szCs w:val="18"/>
          <w:lang w:val="en-GB"/>
        </w:rPr>
      </w:pPr>
      <w:r w:rsidRPr="00DF1A6B">
        <w:rPr>
          <w:color w:val="000000"/>
          <w:sz w:val="18"/>
          <w:szCs w:val="18"/>
          <w:lang w:val="en-GB"/>
        </w:rPr>
        <w:t>University of Southampton</w:t>
      </w:r>
      <w:r w:rsidRPr="00DF1A6B">
        <w:rPr>
          <w:color w:val="000000"/>
          <w:lang w:val="en-GB"/>
        </w:rPr>
        <w:t xml:space="preserve">, </w:t>
      </w:r>
      <w:r w:rsidRPr="00DF1A6B">
        <w:rPr>
          <w:color w:val="000000"/>
          <w:sz w:val="18"/>
          <w:szCs w:val="18"/>
          <w:lang w:val="en-GB"/>
        </w:rPr>
        <w:t>SO16 7QF, United Kingdom</w:t>
      </w:r>
    </w:p>
    <w:p w:rsidR="00DF0FAD" w:rsidRPr="00DF1A6B" w:rsidRDefault="00DF0FAD" w:rsidP="00DF0FAD">
      <w:pPr>
        <w:pStyle w:val="Subtitle2"/>
        <w:spacing w:after="360"/>
        <w:rPr>
          <w:color w:val="000000"/>
          <w:lang w:val="en-GB"/>
        </w:rPr>
      </w:pPr>
      <w:r w:rsidRPr="00DF1A6B">
        <w:rPr>
          <w:color w:val="000000"/>
          <w:vertAlign w:val="superscript"/>
          <w:lang w:val="en-GB"/>
        </w:rPr>
        <w:t>*</w:t>
      </w:r>
      <w:r w:rsidRPr="00DF1A6B">
        <w:rPr>
          <w:color w:val="000000"/>
          <w:lang w:val="en-GB"/>
        </w:rPr>
        <w:t xml:space="preserve"> Corresponding Author: pareecha@eng.buu.ac.th, +66(0)9-2768-7904, Fax +66(</w:t>
      </w:r>
      <w:r w:rsidRPr="00DF1A6B">
        <w:rPr>
          <w:color w:val="333333"/>
          <w:shd w:val="clear" w:color="auto" w:fill="FFFFFF"/>
          <w:lang w:val="en-GB"/>
        </w:rPr>
        <w:t>0)3839-0351</w:t>
      </w:r>
    </w:p>
    <w:p w:rsidR="00DF0FAD" w:rsidRPr="00DF1A6B" w:rsidRDefault="00DF0FAD" w:rsidP="00DF0FAD">
      <w:pPr>
        <w:ind w:firstLine="357"/>
        <w:rPr>
          <w:b/>
          <w:bCs/>
          <w:i/>
          <w:iCs/>
          <w:color w:val="000000"/>
          <w:lang w:val="en-GB"/>
        </w:rPr>
      </w:pPr>
      <w:r w:rsidRPr="00DF1A6B">
        <w:rPr>
          <w:b/>
          <w:bCs/>
          <w:i/>
          <w:iCs/>
          <w:color w:val="000000"/>
          <w:lang w:val="en-GB"/>
        </w:rPr>
        <w:t>Abstract</w:t>
      </w:r>
    </w:p>
    <w:p w:rsidR="00DF0FAD" w:rsidRPr="00DF1A6B" w:rsidRDefault="00DF0FAD" w:rsidP="00DF0FAD">
      <w:pPr>
        <w:ind w:firstLine="357"/>
        <w:rPr>
          <w:color w:val="000000"/>
          <w:lang w:val="en-GB" w:eastAsia="en-US"/>
        </w:rPr>
      </w:pPr>
      <w:r w:rsidRPr="00DF1A6B">
        <w:rPr>
          <w:color w:val="000000"/>
          <w:lang w:val="en-GB" w:eastAsia="en-US"/>
        </w:rPr>
        <w:t xml:space="preserve">This paper investigates the </w:t>
      </w:r>
      <w:r>
        <w:rPr>
          <w:color w:val="000000"/>
          <w:lang w:val="en-GB" w:eastAsia="en-US"/>
        </w:rPr>
        <w:t xml:space="preserve">saw-toothed and sine-curved tailing edge shape of the NACA0012 </w:t>
      </w:r>
      <w:r w:rsidR="008817D1">
        <w:rPr>
          <w:color w:val="000000"/>
          <w:lang w:val="en-GB" w:eastAsia="en-US"/>
        </w:rPr>
        <w:t>aerofoil</w:t>
      </w:r>
      <w:r>
        <w:rPr>
          <w:color w:val="000000"/>
          <w:lang w:val="en-GB" w:eastAsia="en-US"/>
        </w:rPr>
        <w:t xml:space="preserve"> at chord Reynolds number</w:t>
      </w:r>
      <w:r w:rsidR="008817D1">
        <w:rPr>
          <w:color w:val="000000"/>
          <w:lang w:val="en-GB" w:eastAsia="en-US"/>
        </w:rPr>
        <w:t>s</w:t>
      </w:r>
      <w:r>
        <w:rPr>
          <w:color w:val="000000"/>
          <w:lang w:val="en-GB" w:eastAsia="en-US"/>
        </w:rPr>
        <w:t xml:space="preserve"> of </w:t>
      </w:r>
      <w:r>
        <w:rPr>
          <w:color w:val="000000"/>
        </w:rPr>
        <w:t>5</w:t>
      </w:r>
      <w:r w:rsidRPr="00F767FA">
        <w:rPr>
          <w:color w:val="000000"/>
        </w:rPr>
        <w:t>.</w:t>
      </w:r>
      <w:r>
        <w:rPr>
          <w:color w:val="000000"/>
        </w:rPr>
        <w:t>25</w:t>
      </w:r>
      <w:r w:rsidRPr="00F767FA">
        <w:rPr>
          <w:color w:val="000000"/>
        </w:rPr>
        <w:t>×10</w:t>
      </w:r>
      <w:r>
        <w:rPr>
          <w:color w:val="000000"/>
          <w:vertAlign w:val="superscript"/>
        </w:rPr>
        <w:t>4</w:t>
      </w:r>
      <w:r>
        <w:rPr>
          <w:color w:val="000000"/>
        </w:rPr>
        <w:t xml:space="preserve">, </w:t>
      </w:r>
      <w:proofErr w:type="gramStart"/>
      <w:r w:rsidRPr="00F767FA">
        <w:rPr>
          <w:color w:val="000000"/>
        </w:rPr>
        <w:t>1.0</w:t>
      </w:r>
      <w:r>
        <w:rPr>
          <w:color w:val="000000"/>
        </w:rPr>
        <w:t>5</w:t>
      </w:r>
      <w:r w:rsidRPr="00F767FA">
        <w:rPr>
          <w:color w:val="000000"/>
        </w:rPr>
        <w:t>×10</w:t>
      </w:r>
      <w:r>
        <w:rPr>
          <w:color w:val="000000"/>
          <w:vertAlign w:val="superscript"/>
        </w:rPr>
        <w:t>5</w:t>
      </w:r>
      <w:proofErr w:type="gramEnd"/>
      <w:r>
        <w:rPr>
          <w:color w:val="000000"/>
        </w:rPr>
        <w:t xml:space="preserve"> and 2</w:t>
      </w:r>
      <w:r w:rsidRPr="00F767FA">
        <w:rPr>
          <w:color w:val="000000"/>
        </w:rPr>
        <w:t>.</w:t>
      </w:r>
      <w:r>
        <w:rPr>
          <w:color w:val="000000"/>
        </w:rPr>
        <w:t>10</w:t>
      </w:r>
      <w:r w:rsidRPr="00F767FA">
        <w:rPr>
          <w:color w:val="000000"/>
        </w:rPr>
        <w:t>×10</w:t>
      </w:r>
      <w:r>
        <w:rPr>
          <w:color w:val="000000"/>
          <w:vertAlign w:val="superscript"/>
        </w:rPr>
        <w:t>5</w:t>
      </w:r>
      <w:r>
        <w:rPr>
          <w:color w:val="000000"/>
          <w:lang w:val="en-GB" w:eastAsia="en-US"/>
        </w:rPr>
        <w:t xml:space="preserve">. </w:t>
      </w:r>
      <w:r w:rsidRPr="00DF1A6B">
        <w:rPr>
          <w:color w:val="000000"/>
          <w:lang w:val="en-GB" w:eastAsia="en-US"/>
        </w:rPr>
        <w:t xml:space="preserve">Firstly, to examine the impact of the </w:t>
      </w:r>
      <w:r>
        <w:rPr>
          <w:color w:val="000000"/>
          <w:lang w:val="en-GB" w:eastAsia="en-US"/>
        </w:rPr>
        <w:t>tailing edge shape</w:t>
      </w:r>
      <w:r w:rsidRPr="00DF1A6B">
        <w:rPr>
          <w:color w:val="000000"/>
          <w:lang w:val="en-GB" w:eastAsia="en-US"/>
        </w:rPr>
        <w:t xml:space="preserve"> to the flow </w:t>
      </w:r>
      <w:r w:rsidRPr="001741EE">
        <w:rPr>
          <w:color w:val="000000"/>
          <w:lang w:val="en-GB" w:eastAsia="en-US"/>
        </w:rPr>
        <w:t>behaviour</w:t>
      </w:r>
      <w:r w:rsidRPr="00DF1A6B">
        <w:rPr>
          <w:color w:val="000000"/>
          <w:lang w:val="en-GB" w:eastAsia="en-US"/>
        </w:rPr>
        <w:t xml:space="preserve"> and overall drag coefficient of </w:t>
      </w:r>
      <w:r w:rsidR="008817D1">
        <w:rPr>
          <w:color w:val="000000"/>
          <w:lang w:val="en-GB" w:eastAsia="en-US"/>
        </w:rPr>
        <w:t>the aerofoil</w:t>
      </w:r>
      <w:r>
        <w:rPr>
          <w:color w:val="000000"/>
          <w:lang w:val="en-GB" w:eastAsia="en-US"/>
        </w:rPr>
        <w:t>.</w:t>
      </w:r>
      <w:r w:rsidRPr="00DF1A6B">
        <w:rPr>
          <w:color w:val="000000"/>
          <w:lang w:val="en-GB" w:eastAsia="en-US"/>
        </w:rPr>
        <w:t xml:space="preserve"> Secondly, to compare the drag coefficient for various speeds. The CFD RANS-SST with a commercial code ANSYS CFX simulation </w:t>
      </w:r>
      <w:proofErr w:type="gramStart"/>
      <w:r w:rsidRPr="00DF1A6B">
        <w:rPr>
          <w:color w:val="000000"/>
          <w:lang w:val="en-GB" w:eastAsia="en-US"/>
        </w:rPr>
        <w:t>is performed</w:t>
      </w:r>
      <w:proofErr w:type="gramEnd"/>
      <w:r w:rsidRPr="00DF1A6B">
        <w:rPr>
          <w:color w:val="000000"/>
          <w:lang w:val="en-GB" w:eastAsia="en-US"/>
        </w:rPr>
        <w:t xml:space="preserve"> for the fully submerged </w:t>
      </w:r>
      <w:r>
        <w:rPr>
          <w:color w:val="000000"/>
          <w:lang w:val="en-GB" w:eastAsia="en-US"/>
        </w:rPr>
        <w:t xml:space="preserve">NACA0012 </w:t>
      </w:r>
      <w:r w:rsidR="008817D1">
        <w:rPr>
          <w:color w:val="000000"/>
          <w:lang w:val="en-GB" w:eastAsia="en-US"/>
        </w:rPr>
        <w:t>aerofoil</w:t>
      </w:r>
      <w:r>
        <w:rPr>
          <w:color w:val="000000"/>
          <w:lang w:val="en-GB" w:eastAsia="en-US"/>
        </w:rPr>
        <w:t xml:space="preserve"> </w:t>
      </w:r>
      <w:r w:rsidRPr="00DF1A6B">
        <w:rPr>
          <w:color w:val="000000"/>
          <w:lang w:val="en-GB" w:eastAsia="en-US"/>
        </w:rPr>
        <w:t xml:space="preserve">of </w:t>
      </w:r>
      <w:r>
        <w:rPr>
          <w:color w:val="000000"/>
          <w:lang w:val="en-GB" w:eastAsia="en-US"/>
        </w:rPr>
        <w:t>150 mm chord length with three tailing edge shapes: standard straight line, saw-toothed and sine-curved shapes</w:t>
      </w:r>
      <w:r w:rsidRPr="00DF1A6B">
        <w:rPr>
          <w:color w:val="000000"/>
          <w:lang w:val="en-GB" w:eastAsia="en-US"/>
        </w:rPr>
        <w:t>.</w:t>
      </w:r>
      <w:r>
        <w:rPr>
          <w:color w:val="000000"/>
          <w:lang w:val="en-GB" w:eastAsia="en-US"/>
        </w:rPr>
        <w:t xml:space="preserve"> </w:t>
      </w:r>
      <w:r w:rsidRPr="00DF1A6B">
        <w:rPr>
          <w:color w:val="000000"/>
          <w:lang w:val="en-GB" w:eastAsia="en-US"/>
        </w:rPr>
        <w:t>The results show that</w:t>
      </w:r>
      <w:r>
        <w:rPr>
          <w:color w:val="000000"/>
          <w:lang w:val="en-GB" w:eastAsia="en-US"/>
        </w:rPr>
        <w:t xml:space="preserve"> </w:t>
      </w:r>
      <w:r w:rsidR="008817D1">
        <w:rPr>
          <w:color w:val="000000"/>
          <w:lang w:val="en-GB" w:eastAsia="en-US"/>
        </w:rPr>
        <w:t xml:space="preserve">a </w:t>
      </w:r>
      <w:r>
        <w:rPr>
          <w:color w:val="000000"/>
          <w:lang w:val="en-GB" w:eastAsia="en-US"/>
        </w:rPr>
        <w:t xml:space="preserve">25% increment of drag coefficient for saw-toothed tailing edge shape compared to the standard tailing edge shapes at Re = </w:t>
      </w:r>
      <w:r>
        <w:rPr>
          <w:color w:val="000000"/>
        </w:rPr>
        <w:t>5</w:t>
      </w:r>
      <w:r w:rsidRPr="00F767FA">
        <w:rPr>
          <w:color w:val="000000"/>
        </w:rPr>
        <w:t>.</w:t>
      </w:r>
      <w:r>
        <w:rPr>
          <w:color w:val="000000"/>
        </w:rPr>
        <w:t>25</w:t>
      </w:r>
      <w:r w:rsidRPr="00F767FA">
        <w:rPr>
          <w:color w:val="000000"/>
        </w:rPr>
        <w:t>×10</w:t>
      </w:r>
      <w:r>
        <w:rPr>
          <w:color w:val="000000"/>
          <w:vertAlign w:val="superscript"/>
        </w:rPr>
        <w:t>4</w:t>
      </w:r>
      <w:r>
        <w:rPr>
          <w:color w:val="000000"/>
          <w:lang w:val="en-GB" w:eastAsia="en-US"/>
        </w:rPr>
        <w:t xml:space="preserve">, and the increase of 14% at Re = </w:t>
      </w:r>
      <w:r w:rsidRPr="00F767FA">
        <w:rPr>
          <w:color w:val="000000"/>
        </w:rPr>
        <w:t>1.0</w:t>
      </w:r>
      <w:r>
        <w:rPr>
          <w:color w:val="000000"/>
        </w:rPr>
        <w:t>5</w:t>
      </w:r>
      <w:r w:rsidRPr="00F767FA">
        <w:rPr>
          <w:color w:val="000000"/>
        </w:rPr>
        <w:t>×10</w:t>
      </w:r>
      <w:r>
        <w:rPr>
          <w:color w:val="000000"/>
          <w:vertAlign w:val="superscript"/>
        </w:rPr>
        <w:t>5</w:t>
      </w:r>
      <w:r>
        <w:rPr>
          <w:color w:val="000000"/>
        </w:rPr>
        <w:t xml:space="preserve"> and 2</w:t>
      </w:r>
      <w:r w:rsidRPr="00F767FA">
        <w:rPr>
          <w:color w:val="000000"/>
        </w:rPr>
        <w:t>.</w:t>
      </w:r>
      <w:r>
        <w:rPr>
          <w:color w:val="000000"/>
        </w:rPr>
        <w:t>10</w:t>
      </w:r>
      <w:r w:rsidRPr="00F767FA">
        <w:rPr>
          <w:color w:val="000000"/>
        </w:rPr>
        <w:t>×10</w:t>
      </w:r>
      <w:r>
        <w:rPr>
          <w:color w:val="000000"/>
          <w:vertAlign w:val="superscript"/>
        </w:rPr>
        <w:t>5</w:t>
      </w:r>
      <w:r>
        <w:rPr>
          <w:color w:val="000000"/>
          <w:lang w:val="en-GB" w:eastAsia="en-US"/>
        </w:rPr>
        <w:t xml:space="preserve">. At Re= </w:t>
      </w:r>
      <w:r>
        <w:rPr>
          <w:color w:val="000000"/>
        </w:rPr>
        <w:t>5</w:t>
      </w:r>
      <w:r w:rsidRPr="00F767FA">
        <w:rPr>
          <w:color w:val="000000"/>
        </w:rPr>
        <w:t>.</w:t>
      </w:r>
      <w:r>
        <w:rPr>
          <w:color w:val="000000"/>
        </w:rPr>
        <w:t>25</w:t>
      </w:r>
      <w:r w:rsidRPr="00F767FA">
        <w:rPr>
          <w:color w:val="000000"/>
        </w:rPr>
        <w:t>×10</w:t>
      </w:r>
      <w:r>
        <w:rPr>
          <w:color w:val="000000"/>
          <w:vertAlign w:val="superscript"/>
        </w:rPr>
        <w:t>4</w:t>
      </w:r>
      <w:r>
        <w:rPr>
          <w:color w:val="000000"/>
          <w:lang w:val="en-GB" w:eastAsia="en-US"/>
        </w:rPr>
        <w:t xml:space="preserve">, the sine-curved tailing edge shape also caused </w:t>
      </w:r>
      <w:r w:rsidR="008817D1">
        <w:rPr>
          <w:color w:val="000000"/>
          <w:lang w:val="en-GB" w:eastAsia="en-US"/>
        </w:rPr>
        <w:t xml:space="preserve">a </w:t>
      </w:r>
      <w:r>
        <w:rPr>
          <w:color w:val="000000"/>
          <w:lang w:val="en-GB" w:eastAsia="en-US"/>
        </w:rPr>
        <w:t xml:space="preserve">16% of drag increment comparing with the standard tailing edge, while at = </w:t>
      </w:r>
      <w:r w:rsidRPr="00F767FA">
        <w:rPr>
          <w:color w:val="000000"/>
        </w:rPr>
        <w:t>1.0</w:t>
      </w:r>
      <w:r>
        <w:rPr>
          <w:color w:val="000000"/>
        </w:rPr>
        <w:t>5</w:t>
      </w:r>
      <w:r w:rsidRPr="00F767FA">
        <w:rPr>
          <w:color w:val="000000"/>
        </w:rPr>
        <w:t>×10</w:t>
      </w:r>
      <w:r>
        <w:rPr>
          <w:color w:val="000000"/>
          <w:vertAlign w:val="superscript"/>
        </w:rPr>
        <w:t>5</w:t>
      </w:r>
      <w:r>
        <w:rPr>
          <w:color w:val="000000"/>
        </w:rPr>
        <w:t xml:space="preserve"> and 2</w:t>
      </w:r>
      <w:r w:rsidRPr="00F767FA">
        <w:rPr>
          <w:color w:val="000000"/>
        </w:rPr>
        <w:t>.</w:t>
      </w:r>
      <w:r>
        <w:rPr>
          <w:color w:val="000000"/>
        </w:rPr>
        <w:t>10</w:t>
      </w:r>
      <w:r w:rsidRPr="00F767FA">
        <w:rPr>
          <w:color w:val="000000"/>
        </w:rPr>
        <w:t>×10</w:t>
      </w:r>
      <w:r>
        <w:rPr>
          <w:color w:val="000000"/>
          <w:vertAlign w:val="superscript"/>
        </w:rPr>
        <w:t>5</w:t>
      </w:r>
      <w:r>
        <w:rPr>
          <w:color w:val="000000"/>
          <w:lang w:eastAsia="en-US"/>
        </w:rPr>
        <w:t>, the sine-curved tailing edge provided</w:t>
      </w:r>
      <w:r>
        <w:rPr>
          <w:color w:val="000000"/>
          <w:lang w:val="en-GB" w:eastAsia="en-US"/>
        </w:rPr>
        <w:t xml:space="preserve"> same drag results as the standard </w:t>
      </w:r>
      <w:proofErr w:type="gramStart"/>
      <w:r>
        <w:rPr>
          <w:color w:val="000000"/>
          <w:lang w:val="en-GB" w:eastAsia="en-US"/>
        </w:rPr>
        <w:t>tailing</w:t>
      </w:r>
      <w:proofErr w:type="gramEnd"/>
      <w:r>
        <w:rPr>
          <w:color w:val="000000"/>
          <w:lang w:val="en-GB" w:eastAsia="en-US"/>
        </w:rPr>
        <w:t xml:space="preserve"> edge.</w:t>
      </w:r>
      <w:r w:rsidRPr="00DF1A6B">
        <w:rPr>
          <w:color w:val="000000"/>
          <w:lang w:val="en-GB" w:eastAsia="en-US"/>
        </w:rPr>
        <w:t xml:space="preserve"> The result suggests </w:t>
      </w:r>
      <w:r>
        <w:rPr>
          <w:color w:val="000000"/>
          <w:lang w:val="en-GB" w:eastAsia="en-US"/>
        </w:rPr>
        <w:t xml:space="preserve">that, in term of drag reduction, there is no benefit of using the alternative tailing edge shapes for NACA0012. </w:t>
      </w:r>
    </w:p>
    <w:p w:rsidR="00DF0FAD" w:rsidRPr="00DF1A6B" w:rsidRDefault="00DF0FAD" w:rsidP="00DF0FAD">
      <w:pPr>
        <w:pStyle w:val="BodyText"/>
        <w:ind w:firstLine="567"/>
        <w:rPr>
          <w:color w:val="000000"/>
          <w:lang w:val="en-GB"/>
        </w:rPr>
      </w:pPr>
    </w:p>
    <w:p w:rsidR="001D05D4" w:rsidRPr="00DF1A6B" w:rsidRDefault="00DF0FAD" w:rsidP="00DF0FAD">
      <w:pPr>
        <w:pStyle w:val="Keywords"/>
        <w:spacing w:after="360"/>
        <w:rPr>
          <w:rFonts w:cs="Cordia New"/>
          <w:color w:val="000000"/>
          <w:cs/>
          <w:lang w:val="en-GB"/>
        </w:rPr>
      </w:pPr>
      <w:r w:rsidRPr="00DF1A6B">
        <w:rPr>
          <w:b/>
          <w:bCs/>
          <w:i/>
          <w:iCs/>
          <w:color w:val="000000"/>
          <w:lang w:val="en-GB"/>
        </w:rPr>
        <w:t>Keywords</w:t>
      </w:r>
      <w:r w:rsidRPr="00DF1A6B">
        <w:rPr>
          <w:i/>
          <w:iCs/>
          <w:color w:val="000000"/>
          <w:lang w:val="en-GB"/>
        </w:rPr>
        <w:t>:</w:t>
      </w:r>
      <w:r w:rsidRPr="00DF1A6B">
        <w:rPr>
          <w:rFonts w:cs="Angsana New"/>
          <w:color w:val="000000"/>
          <w:cs/>
          <w:lang w:val="en-GB"/>
        </w:rPr>
        <w:t xml:space="preserve"> </w:t>
      </w:r>
      <w:r>
        <w:rPr>
          <w:color w:val="000000"/>
          <w:shd w:val="clear" w:color="auto" w:fill="FFFBFB"/>
        </w:rPr>
        <w:t xml:space="preserve">NACA0012, </w:t>
      </w:r>
      <w:proofErr w:type="spellStart"/>
      <w:r>
        <w:rPr>
          <w:color w:val="000000"/>
          <w:shd w:val="clear" w:color="auto" w:fill="FFFBFB"/>
          <w:lang w:val="en-GB"/>
        </w:rPr>
        <w:t>airfoil</w:t>
      </w:r>
      <w:proofErr w:type="spellEnd"/>
      <w:r w:rsidRPr="00DF1A6B">
        <w:rPr>
          <w:color w:val="000000"/>
          <w:shd w:val="clear" w:color="auto" w:fill="FFFBFB"/>
          <w:lang w:val="en-GB"/>
        </w:rPr>
        <w:t xml:space="preserve"> drag, </w:t>
      </w:r>
      <w:proofErr w:type="spellStart"/>
      <w:r>
        <w:rPr>
          <w:color w:val="000000"/>
          <w:shd w:val="clear" w:color="auto" w:fill="FFFBFB"/>
          <w:lang w:val="en-GB"/>
        </w:rPr>
        <w:t>tailing</w:t>
      </w:r>
      <w:proofErr w:type="spellEnd"/>
      <w:r>
        <w:rPr>
          <w:color w:val="000000"/>
          <w:shd w:val="clear" w:color="auto" w:fill="FFFBFB"/>
          <w:lang w:val="en-GB"/>
        </w:rPr>
        <w:t xml:space="preserve"> edge</w:t>
      </w:r>
      <w:r w:rsidRPr="00DF1A6B">
        <w:rPr>
          <w:color w:val="000000"/>
          <w:shd w:val="clear" w:color="auto" w:fill="FFFBFB"/>
          <w:lang w:val="en-GB"/>
        </w:rPr>
        <w:t xml:space="preserve"> </w:t>
      </w:r>
      <w:r>
        <w:rPr>
          <w:color w:val="000000"/>
          <w:shd w:val="clear" w:color="auto" w:fill="FFFBFB"/>
          <w:lang w:val="en-GB"/>
        </w:rPr>
        <w:t>shape</w:t>
      </w:r>
      <w:r w:rsidRPr="00DF1A6B">
        <w:rPr>
          <w:color w:val="000000"/>
          <w:shd w:val="clear" w:color="auto" w:fill="FFFBFB"/>
          <w:lang w:val="en-GB"/>
        </w:rPr>
        <w:t>, RANS-SST, ANSYS CFX</w:t>
      </w:r>
    </w:p>
    <w:p w:rsidR="001D05D4" w:rsidRPr="00DF1A6B" w:rsidRDefault="001D05D4" w:rsidP="001D05D4">
      <w:pPr>
        <w:rPr>
          <w:color w:val="000000"/>
          <w:lang w:val="en-GB"/>
        </w:rPr>
        <w:sectPr w:rsidR="001D05D4" w:rsidRPr="00DF1A6B" w:rsidSect="001D05D4">
          <w:headerReference w:type="even" r:id="rId8"/>
          <w:headerReference w:type="default" r:id="rId9"/>
          <w:footerReference w:type="even" r:id="rId10"/>
          <w:type w:val="continuous"/>
          <w:pgSz w:w="11906" w:h="16838" w:code="9"/>
          <w:pgMar w:top="1418" w:right="1134" w:bottom="1134" w:left="1418" w:header="720" w:footer="720" w:gutter="0"/>
          <w:cols w:space="720"/>
          <w:docGrid w:linePitch="360"/>
        </w:sectPr>
      </w:pPr>
    </w:p>
    <w:p w:rsidR="001D05D4" w:rsidRPr="00DF1A6B" w:rsidRDefault="001D05D4" w:rsidP="001D05D4">
      <w:pPr>
        <w:pStyle w:val="Heading1"/>
        <w:rPr>
          <w:lang w:val="en-GB"/>
        </w:rPr>
      </w:pPr>
      <w:r w:rsidRPr="00DF1A6B">
        <w:rPr>
          <w:lang w:val="en-GB"/>
        </w:rPr>
        <w:t>1. Introduction</w:t>
      </w:r>
    </w:p>
    <w:p w:rsidR="002D6A41" w:rsidRPr="002D6A41" w:rsidRDefault="002D6A41" w:rsidP="002D6A41">
      <w:pPr>
        <w:rPr>
          <w:color w:val="000000" w:themeColor="text1"/>
          <w:shd w:val="clear" w:color="auto" w:fill="FFFFFF"/>
        </w:rPr>
      </w:pPr>
      <w:r>
        <w:rPr>
          <w:color w:val="000000" w:themeColor="text1"/>
        </w:rPr>
        <w:tab/>
      </w:r>
      <w:r w:rsidRPr="002D6A41">
        <w:rPr>
          <w:color w:val="000000" w:themeColor="text1"/>
        </w:rPr>
        <w:t xml:space="preserve">For increasing human life </w:t>
      </w:r>
      <w:r w:rsidR="0007284A">
        <w:rPr>
          <w:color w:val="000000" w:themeColor="text1"/>
        </w:rPr>
        <w:t>quality</w:t>
      </w:r>
      <w:r w:rsidRPr="002D6A41">
        <w:rPr>
          <w:color w:val="000000" w:themeColor="text1"/>
        </w:rPr>
        <w:t xml:space="preserve">, Aeroacoustics </w:t>
      </w:r>
      <w:proofErr w:type="gramStart"/>
      <w:r w:rsidRPr="002D6A41">
        <w:rPr>
          <w:color w:val="000000" w:themeColor="text1"/>
        </w:rPr>
        <w:t>is currently applied</w:t>
      </w:r>
      <w:proofErr w:type="gramEnd"/>
      <w:r w:rsidRPr="002D6A41">
        <w:rPr>
          <w:color w:val="000000" w:themeColor="text1"/>
        </w:rPr>
        <w:t xml:space="preserve"> in various industries such as wind turbine, aerospace, automobile, to create </w:t>
      </w:r>
      <w:r w:rsidR="0007284A">
        <w:rPr>
          <w:color w:val="000000" w:themeColor="text1"/>
        </w:rPr>
        <w:t xml:space="preserve">reduced or hopefully </w:t>
      </w:r>
      <w:r w:rsidRPr="002D6A41">
        <w:rPr>
          <w:color w:val="000000" w:themeColor="text1"/>
        </w:rPr>
        <w:t>noiseless machine</w:t>
      </w:r>
      <w:r w:rsidR="0007284A">
        <w:rPr>
          <w:color w:val="000000" w:themeColor="text1"/>
        </w:rPr>
        <w:t>s</w:t>
      </w:r>
      <w:r w:rsidRPr="002D6A41">
        <w:rPr>
          <w:color w:val="000000" w:themeColor="text1"/>
        </w:rPr>
        <w:t xml:space="preserve"> and mechanism</w:t>
      </w:r>
      <w:r w:rsidR="0007284A">
        <w:rPr>
          <w:color w:val="000000" w:themeColor="text1"/>
        </w:rPr>
        <w:t>s</w:t>
      </w:r>
      <w:r w:rsidRPr="002D6A41">
        <w:rPr>
          <w:color w:val="000000" w:themeColor="text1"/>
        </w:rPr>
        <w:t xml:space="preserve">. </w:t>
      </w:r>
      <w:r w:rsidR="0043695E">
        <w:rPr>
          <w:color w:val="000000" w:themeColor="text1"/>
        </w:rPr>
        <w:t>A</w:t>
      </w:r>
      <w:r w:rsidRPr="002D6A41">
        <w:rPr>
          <w:color w:val="000000" w:themeColor="text1"/>
        </w:rPr>
        <w:t>erodynamic noise is noise radiated from blades or airfoil which associates the interaction between boundary layer and the solid surface.</w:t>
      </w:r>
      <w:r>
        <w:rPr>
          <w:rFonts w:cstheme="minorBidi" w:hint="cs"/>
          <w:cs/>
        </w:rPr>
        <w:t xml:space="preserve"> </w:t>
      </w:r>
      <w:r w:rsidRPr="002D6A41">
        <w:rPr>
          <w:color w:val="000000" w:themeColor="text1"/>
        </w:rPr>
        <w:t>The research has shown that flow induced noise is the most important noise source</w:t>
      </w:r>
      <w:r w:rsidR="0043695E">
        <w:rPr>
          <w:color w:val="000000" w:themeColor="text1"/>
        </w:rPr>
        <w:t xml:space="preserve">, </w:t>
      </w:r>
      <w:r w:rsidRPr="002D6A41">
        <w:rPr>
          <w:color w:val="000000" w:themeColor="text1"/>
        </w:rPr>
        <w:t xml:space="preserve">known as an airfoil self-noise. </w:t>
      </w:r>
      <w:r w:rsidRPr="002D6A41">
        <w:rPr>
          <w:color w:val="000000" w:themeColor="text1"/>
          <w:shd w:val="clear" w:color="auto" w:fill="FFFFFF"/>
        </w:rPr>
        <w:t>The turbulent boundary layer (TBL) trailing edge noise</w:t>
      </w:r>
      <w:r>
        <w:rPr>
          <w:color w:val="000000" w:themeColor="text1"/>
          <w:shd w:val="clear" w:color="auto" w:fill="FFFFFF"/>
        </w:rPr>
        <w:t xml:space="preserve"> is the major cause of the airfoil self-noise. </w:t>
      </w:r>
      <w:r w:rsidR="0043695E">
        <w:rPr>
          <w:color w:val="000000" w:themeColor="text1"/>
          <w:shd w:val="clear" w:color="auto" w:fill="FFFFFF"/>
        </w:rPr>
        <w:t>It</w:t>
      </w:r>
      <w:r w:rsidRPr="002D6A41">
        <w:rPr>
          <w:color w:val="000000" w:themeColor="text1"/>
          <w:shd w:val="clear" w:color="auto" w:fill="FFFFFF"/>
        </w:rPr>
        <w:t xml:space="preserve"> occurs due to the </w:t>
      </w:r>
      <w:r w:rsidR="0043695E">
        <w:rPr>
          <w:color w:val="000000" w:themeColor="text1"/>
          <w:shd w:val="clear" w:color="auto" w:fill="FFFFFF"/>
        </w:rPr>
        <w:t>aero</w:t>
      </w:r>
      <w:r w:rsidRPr="002D6A41">
        <w:rPr>
          <w:color w:val="000000" w:themeColor="text1"/>
          <w:shd w:val="clear" w:color="auto" w:fill="FFFFFF"/>
        </w:rPr>
        <w:t xml:space="preserve">dynamics fluctuating pressure of the TBL which is scattered into acoustics energy by the edge discontinuity and radiated to the far field </w:t>
      </w:r>
      <w:r w:rsidR="001720FC">
        <w:rPr>
          <w:color w:val="000000" w:themeColor="text1"/>
          <w:shd w:val="clear" w:color="auto" w:fill="FFFFFF"/>
        </w:rPr>
        <w:t>[1</w:t>
      </w:r>
      <w:r w:rsidR="00C65BE5">
        <w:rPr>
          <w:color w:val="000000" w:themeColor="text1"/>
          <w:shd w:val="clear" w:color="auto" w:fill="FFFFFF"/>
        </w:rPr>
        <w:t>]</w:t>
      </w:r>
      <w:r w:rsidRPr="002D6A41">
        <w:rPr>
          <w:color w:val="000000" w:themeColor="text1"/>
          <w:shd w:val="clear" w:color="auto" w:fill="FFFFFF"/>
        </w:rPr>
        <w:t>. According to the literature, recent studies have shown that a modification of the trailing edge geometry</w:t>
      </w:r>
      <w:r w:rsidR="000B1FD0">
        <w:rPr>
          <w:color w:val="000000" w:themeColor="text1"/>
          <w:shd w:val="clear" w:color="auto" w:fill="FFFFFF"/>
        </w:rPr>
        <w:t xml:space="preserve">, as such </w:t>
      </w:r>
      <w:r w:rsidR="000B1FD0" w:rsidRPr="002D6A41">
        <w:rPr>
          <w:color w:val="000000" w:themeColor="text1"/>
          <w:shd w:val="clear" w:color="auto" w:fill="FFFFFF"/>
        </w:rPr>
        <w:t>saw</w:t>
      </w:r>
      <w:r w:rsidR="000B1FD0">
        <w:rPr>
          <w:color w:val="000000" w:themeColor="text1"/>
          <w:shd w:val="clear" w:color="auto" w:fill="FFFFFF"/>
        </w:rPr>
        <w:t>-</w:t>
      </w:r>
      <w:r w:rsidR="000B1FD0" w:rsidRPr="002D6A41">
        <w:rPr>
          <w:color w:val="000000" w:themeColor="text1"/>
          <w:shd w:val="clear" w:color="auto" w:fill="FFFFFF"/>
        </w:rPr>
        <w:t>tooth</w:t>
      </w:r>
      <w:r w:rsidR="000B1FD0">
        <w:rPr>
          <w:color w:val="000000" w:themeColor="text1"/>
          <w:shd w:val="clear" w:color="auto" w:fill="FFFFFF"/>
        </w:rPr>
        <w:t>ed</w:t>
      </w:r>
      <w:r w:rsidR="000B1FD0" w:rsidRPr="002D6A41">
        <w:rPr>
          <w:color w:val="000000" w:themeColor="text1"/>
          <w:shd w:val="clear" w:color="auto" w:fill="FFFFFF"/>
        </w:rPr>
        <w:t xml:space="preserve"> and sl</w:t>
      </w:r>
      <w:r w:rsidR="00AA161E">
        <w:rPr>
          <w:color w:val="000000" w:themeColor="text1"/>
          <w:shd w:val="clear" w:color="auto" w:fill="FFFFFF"/>
        </w:rPr>
        <w:t>o</w:t>
      </w:r>
      <w:r w:rsidR="000B1FD0" w:rsidRPr="002D6A41">
        <w:rPr>
          <w:color w:val="000000" w:themeColor="text1"/>
          <w:shd w:val="clear" w:color="auto" w:fill="FFFFFF"/>
        </w:rPr>
        <w:t>tted trailing edge geometries</w:t>
      </w:r>
      <w:r w:rsidR="000B1FD0">
        <w:rPr>
          <w:color w:val="000000" w:themeColor="text1"/>
          <w:shd w:val="clear" w:color="auto" w:fill="FFFFFF"/>
        </w:rPr>
        <w:t xml:space="preserve">, could reduce this noise </w:t>
      </w:r>
      <w:r w:rsidR="001720FC">
        <w:rPr>
          <w:color w:val="000000" w:themeColor="text1"/>
          <w:shd w:val="clear" w:color="auto" w:fill="FFFFFF"/>
        </w:rPr>
        <w:t>[2</w:t>
      </w:r>
      <w:r w:rsidR="00C65BE5">
        <w:rPr>
          <w:color w:val="000000" w:themeColor="text1"/>
          <w:shd w:val="clear" w:color="auto" w:fill="FFFFFF"/>
        </w:rPr>
        <w:t>]</w:t>
      </w:r>
      <w:r w:rsidRPr="002D6A41">
        <w:rPr>
          <w:color w:val="000000" w:themeColor="text1"/>
          <w:shd w:val="clear" w:color="auto" w:fill="FFFFFF"/>
        </w:rPr>
        <w:t xml:space="preserve">. </w:t>
      </w:r>
      <w:r w:rsidR="000B1FD0">
        <w:rPr>
          <w:color w:val="000000" w:themeColor="text1"/>
          <w:shd w:val="clear" w:color="auto" w:fill="FFFFFF"/>
        </w:rPr>
        <w:t>Considering in term of the aerodynamic performance, the reduction of turbulent flow over an airfoil, may result in the drag reduction of an airfoil.</w:t>
      </w:r>
    </w:p>
    <w:p w:rsidR="00255AC3" w:rsidRPr="00DF1A6B" w:rsidRDefault="001245E2" w:rsidP="00982648">
      <w:pPr>
        <w:autoSpaceDE w:val="0"/>
        <w:autoSpaceDN w:val="0"/>
        <w:adjustRightInd w:val="0"/>
        <w:rPr>
          <w:rFonts w:cs="Cordia New"/>
          <w:lang w:val="en-GB"/>
        </w:rPr>
      </w:pPr>
      <w:r w:rsidRPr="00DF1A6B">
        <w:rPr>
          <w:color w:val="000000"/>
          <w:lang w:val="en-GB"/>
        </w:rPr>
        <w:tab/>
      </w:r>
      <w:r w:rsidR="00255AC3" w:rsidRPr="00DF1A6B">
        <w:rPr>
          <w:color w:val="000000"/>
          <w:lang w:val="en-GB"/>
        </w:rPr>
        <w:t>The purpose of this</w:t>
      </w:r>
      <w:r w:rsidR="00255AC3" w:rsidRPr="00DF1A6B">
        <w:rPr>
          <w:color w:val="000000"/>
          <w:vertAlign w:val="subscript"/>
          <w:lang w:val="en-GB"/>
        </w:rPr>
        <w:t xml:space="preserve"> </w:t>
      </w:r>
      <w:r w:rsidR="00255AC3" w:rsidRPr="00DF1A6B">
        <w:rPr>
          <w:color w:val="000000"/>
          <w:lang w:val="en-GB"/>
        </w:rPr>
        <w:t xml:space="preserve">paper is </w:t>
      </w:r>
      <w:r w:rsidR="00A840DC" w:rsidRPr="00DF1A6B">
        <w:rPr>
          <w:color w:val="000000"/>
          <w:lang w:val="en-GB"/>
        </w:rPr>
        <w:t xml:space="preserve">to </w:t>
      </w:r>
      <w:r w:rsidR="006A3056">
        <w:rPr>
          <w:color w:val="000000"/>
          <w:lang w:val="en-GB"/>
        </w:rPr>
        <w:t xml:space="preserve">investigate the symmetric </w:t>
      </w:r>
      <w:r w:rsidR="00AA161E">
        <w:rPr>
          <w:color w:val="000000"/>
          <w:lang w:val="en-GB"/>
        </w:rPr>
        <w:t>aerofoil</w:t>
      </w:r>
      <w:r w:rsidR="00A840DC" w:rsidRPr="00DF1A6B">
        <w:rPr>
          <w:color w:val="000000"/>
          <w:lang w:val="en-GB"/>
        </w:rPr>
        <w:t xml:space="preserve"> </w:t>
      </w:r>
      <w:r w:rsidR="00CF4D2C">
        <w:rPr>
          <w:color w:val="000000"/>
          <w:lang w:val="en-GB"/>
        </w:rPr>
        <w:t xml:space="preserve">with different tailing edge shapes </w:t>
      </w:r>
      <w:r w:rsidR="00A840DC" w:rsidRPr="00DF1A6B">
        <w:rPr>
          <w:color w:val="000000"/>
          <w:lang w:val="en-GB"/>
        </w:rPr>
        <w:t>operated</w:t>
      </w:r>
      <w:r w:rsidR="00D950E1" w:rsidRPr="00DF1A6B">
        <w:rPr>
          <w:color w:val="000000"/>
          <w:lang w:val="en-GB"/>
        </w:rPr>
        <w:t xml:space="preserve"> in</w:t>
      </w:r>
      <w:r w:rsidR="00CF4D2C">
        <w:rPr>
          <w:color w:val="000000"/>
          <w:lang w:val="en-GB"/>
        </w:rPr>
        <w:t xml:space="preserve"> low</w:t>
      </w:r>
      <w:r w:rsidR="00A840DC" w:rsidRPr="00DF1A6B">
        <w:rPr>
          <w:color w:val="000000"/>
          <w:lang w:val="en-GB"/>
        </w:rPr>
        <w:t xml:space="preserve"> </w:t>
      </w:r>
      <w:r w:rsidR="00A840DC" w:rsidRPr="00DF1A6B">
        <w:rPr>
          <w:color w:val="000000"/>
          <w:lang w:val="en-GB" w:eastAsia="en-US"/>
        </w:rPr>
        <w:t>Reynolds Number</w:t>
      </w:r>
      <w:r w:rsidR="00CF4D2C">
        <w:rPr>
          <w:color w:val="000000"/>
          <w:lang w:val="en-GB"/>
        </w:rPr>
        <w:t xml:space="preserve"> in term of aerodynamic drag</w:t>
      </w:r>
      <w:r w:rsidR="00255AC3" w:rsidRPr="00DF1A6B">
        <w:rPr>
          <w:color w:val="000000"/>
          <w:lang w:val="en-GB"/>
        </w:rPr>
        <w:t xml:space="preserve">. </w:t>
      </w:r>
      <w:r w:rsidR="00CF4D2C">
        <w:rPr>
          <w:color w:val="000000"/>
          <w:lang w:val="en-GB"/>
        </w:rPr>
        <w:t>Also the aerodynamic wake will be shown.</w:t>
      </w:r>
      <w:r w:rsidR="00CF4D2C">
        <w:rPr>
          <w:rFonts w:cs="Cordia New"/>
          <w:lang w:val="en-GB"/>
        </w:rPr>
        <w:t xml:space="preserve"> </w:t>
      </w:r>
    </w:p>
    <w:p w:rsidR="001D05D4" w:rsidRPr="00DF1A6B" w:rsidRDefault="001D05D4" w:rsidP="001D05D4">
      <w:pPr>
        <w:pStyle w:val="BodyText"/>
        <w:rPr>
          <w:lang w:val="en-GB"/>
        </w:rPr>
      </w:pPr>
    </w:p>
    <w:p w:rsidR="001D05D4" w:rsidRPr="00DF1A6B" w:rsidRDefault="001D05D4" w:rsidP="001D05D4">
      <w:pPr>
        <w:pStyle w:val="Heading1"/>
        <w:rPr>
          <w:lang w:val="en-GB"/>
        </w:rPr>
      </w:pPr>
      <w:r w:rsidRPr="00DF1A6B">
        <w:rPr>
          <w:lang w:val="en-GB"/>
        </w:rPr>
        <w:t xml:space="preserve">2. </w:t>
      </w:r>
      <w:r w:rsidR="00255AC3" w:rsidRPr="00DF1A6B">
        <w:rPr>
          <w:color w:val="000000"/>
          <w:lang w:val="en-GB"/>
        </w:rPr>
        <w:t>Theoretical approach</w:t>
      </w:r>
      <w:r w:rsidR="00255AC3" w:rsidRPr="00DF1A6B">
        <w:rPr>
          <w:lang w:val="en-GB"/>
        </w:rPr>
        <w:t xml:space="preserve"> </w:t>
      </w:r>
    </w:p>
    <w:p w:rsidR="00C03FF2" w:rsidRDefault="0043695E" w:rsidP="00C03FF2">
      <w:pPr>
        <w:autoSpaceDE w:val="0"/>
        <w:autoSpaceDN w:val="0"/>
        <w:adjustRightInd w:val="0"/>
        <w:jc w:val="thaiDistribute"/>
        <w:rPr>
          <w:lang w:val="en-GB"/>
        </w:rPr>
      </w:pPr>
      <w:r>
        <w:rPr>
          <w:lang w:val="en-GB"/>
        </w:rPr>
        <w:tab/>
      </w:r>
      <w:r w:rsidR="00C03FF2">
        <w:rPr>
          <w:lang w:val="en-GB"/>
        </w:rPr>
        <w:t>P</w:t>
      </w:r>
      <w:r w:rsidR="00C03FF2" w:rsidRPr="00DF1A6B">
        <w:rPr>
          <w:lang w:val="en-GB"/>
        </w:rPr>
        <w:t>hysically, t</w:t>
      </w:r>
      <w:r w:rsidR="00C03FF2">
        <w:rPr>
          <w:lang w:val="en-GB"/>
        </w:rPr>
        <w:t>here are two</w:t>
      </w:r>
      <w:r w:rsidR="00C03FF2" w:rsidRPr="00DF1A6B">
        <w:rPr>
          <w:lang w:val="en-GB"/>
        </w:rPr>
        <w:t xml:space="preserve"> components of </w:t>
      </w:r>
      <w:r w:rsidR="00C03FF2">
        <w:rPr>
          <w:lang w:val="en-GB"/>
        </w:rPr>
        <w:t>force acting on a body: pressure (</w:t>
      </w:r>
      <w:r w:rsidR="00C03FF2" w:rsidRPr="00101824">
        <w:rPr>
          <w:i/>
          <w:iCs/>
          <w:lang w:val="en-GB"/>
        </w:rPr>
        <w:t>P</w:t>
      </w:r>
      <w:r w:rsidR="00C03FF2">
        <w:rPr>
          <w:lang w:val="en-GB"/>
        </w:rPr>
        <w:t>) and wall shear (</w:t>
      </w:r>
      <w:proofErr w:type="spellStart"/>
      <w:r w:rsidR="00C03FF2" w:rsidRPr="00101824">
        <w:rPr>
          <w:i/>
          <w:iCs/>
          <w:lang w:val="en-GB"/>
        </w:rPr>
        <w:t>τ</w:t>
      </w:r>
      <w:r w:rsidR="00C03FF2" w:rsidRPr="00101824">
        <w:rPr>
          <w:i/>
          <w:iCs/>
          <w:vertAlign w:val="subscript"/>
          <w:lang w:val="en-GB"/>
        </w:rPr>
        <w:t>w</w:t>
      </w:r>
      <w:proofErr w:type="spellEnd"/>
      <w:r w:rsidR="00C03FF2">
        <w:rPr>
          <w:lang w:val="en-GB"/>
        </w:rPr>
        <w:t>). In the direction of resisting the mov</w:t>
      </w:r>
      <w:r w:rsidR="00AA161E">
        <w:rPr>
          <w:lang w:val="en-GB"/>
        </w:rPr>
        <w:t>ement</w:t>
      </w:r>
      <w:r w:rsidR="00C03FF2">
        <w:rPr>
          <w:lang w:val="en-GB"/>
        </w:rPr>
        <w:t xml:space="preserve">, the </w:t>
      </w:r>
      <w:r w:rsidR="00795520">
        <w:rPr>
          <w:lang w:val="en-GB"/>
        </w:rPr>
        <w:t>a</w:t>
      </w:r>
      <w:r w:rsidR="00C03FF2">
        <w:rPr>
          <w:lang w:val="en-GB"/>
        </w:rPr>
        <w:t>ero</w:t>
      </w:r>
      <w:r w:rsidR="00C03FF2" w:rsidRPr="00DF1A6B">
        <w:rPr>
          <w:lang w:val="en-GB"/>
        </w:rPr>
        <w:t>dynamic</w:t>
      </w:r>
      <w:r w:rsidR="00C03FF2">
        <w:rPr>
          <w:lang w:val="en-GB"/>
        </w:rPr>
        <w:t xml:space="preserve"> drag </w:t>
      </w:r>
      <w:proofErr w:type="gramStart"/>
      <w:r w:rsidR="00C03FF2">
        <w:rPr>
          <w:lang w:val="en-GB"/>
        </w:rPr>
        <w:t>can be calculated</w:t>
      </w:r>
      <w:proofErr w:type="gramEnd"/>
      <w:r w:rsidR="00C03FF2">
        <w:rPr>
          <w:lang w:val="en-GB"/>
        </w:rPr>
        <w:t>. Aero</w:t>
      </w:r>
      <w:r w:rsidR="00C03FF2" w:rsidRPr="00DF1A6B">
        <w:rPr>
          <w:lang w:val="en-GB"/>
        </w:rPr>
        <w:t>dynamic drag coefficient (</w:t>
      </w:r>
      <w:r w:rsidR="00C03FF2" w:rsidRPr="00DF1A6B">
        <w:rPr>
          <w:i/>
          <w:iCs/>
          <w:lang w:val="en-GB"/>
        </w:rPr>
        <w:t>C</w:t>
      </w:r>
      <w:r w:rsidR="00C03FF2" w:rsidRPr="00DF1A6B">
        <w:rPr>
          <w:i/>
          <w:iCs/>
          <w:vertAlign w:val="subscript"/>
          <w:lang w:val="en-GB"/>
        </w:rPr>
        <w:t>D</w:t>
      </w:r>
      <w:r w:rsidR="00C03FF2" w:rsidRPr="00DF1A6B">
        <w:rPr>
          <w:lang w:val="en-GB"/>
        </w:rPr>
        <w:t>) are pressure drag coefficient (</w:t>
      </w:r>
      <w:r w:rsidR="00C03FF2" w:rsidRPr="00DF1A6B">
        <w:rPr>
          <w:i/>
          <w:iCs/>
          <w:lang w:val="en-GB"/>
        </w:rPr>
        <w:t>C</w:t>
      </w:r>
      <w:r w:rsidR="00C03FF2" w:rsidRPr="00DF1A6B">
        <w:rPr>
          <w:i/>
          <w:iCs/>
          <w:vertAlign w:val="subscript"/>
          <w:lang w:val="en-GB"/>
        </w:rPr>
        <w:t>P</w:t>
      </w:r>
      <w:r w:rsidR="00C03FF2" w:rsidRPr="00DF1A6B">
        <w:rPr>
          <w:lang w:val="en-GB"/>
        </w:rPr>
        <w:t>) and skin friction drag coefficient (</w:t>
      </w:r>
      <w:r w:rsidR="00C03FF2" w:rsidRPr="00DF1A6B">
        <w:rPr>
          <w:i/>
          <w:iCs/>
          <w:lang w:val="en-GB"/>
        </w:rPr>
        <w:t>C</w:t>
      </w:r>
      <w:r w:rsidR="00C03FF2" w:rsidRPr="00DF1A6B">
        <w:rPr>
          <w:i/>
          <w:iCs/>
          <w:vertAlign w:val="subscript"/>
          <w:lang w:val="en-GB"/>
        </w:rPr>
        <w:t>F</w:t>
      </w:r>
      <w:r w:rsidR="00C03FF2" w:rsidRPr="00DF1A6B">
        <w:rPr>
          <w:lang w:val="en-GB"/>
        </w:rPr>
        <w:t xml:space="preserve">). </w:t>
      </w:r>
    </w:p>
    <w:p w:rsidR="0072089C" w:rsidRPr="00DF1A6B" w:rsidRDefault="0072089C" w:rsidP="00C03FF2">
      <w:pPr>
        <w:autoSpaceDE w:val="0"/>
        <w:autoSpaceDN w:val="0"/>
        <w:adjustRightInd w:val="0"/>
        <w:jc w:val="thaiDistribute"/>
        <w:rPr>
          <w:sz w:val="12"/>
          <w:szCs w:val="12"/>
          <w:lang w:val="en-GB"/>
        </w:rPr>
      </w:pPr>
    </w:p>
    <w:p w:rsidR="00A86380" w:rsidRDefault="00C03FF2" w:rsidP="0043695E">
      <w:pPr>
        <w:tabs>
          <w:tab w:val="left" w:pos="720"/>
          <w:tab w:val="left" w:pos="4050"/>
        </w:tabs>
        <w:autoSpaceDE w:val="0"/>
        <w:autoSpaceDN w:val="0"/>
        <w:adjustRightInd w:val="0"/>
        <w:jc w:val="thaiDistribute"/>
        <w:rPr>
          <w:lang w:val="en-GB"/>
        </w:rPr>
      </w:pPr>
      <w:r w:rsidRPr="00DF1A6B">
        <w:rPr>
          <w:i/>
          <w:iCs/>
          <w:lang w:val="en-GB"/>
        </w:rPr>
        <w:tab/>
      </w:r>
      <w:r w:rsidRPr="00DF1A6B">
        <w:rPr>
          <w:i/>
          <w:iCs/>
          <w:lang w:val="en-GB"/>
        </w:rPr>
        <w:tab/>
        <w:t>C</w:t>
      </w:r>
      <w:r w:rsidRPr="00DF1A6B">
        <w:rPr>
          <w:i/>
          <w:iCs/>
          <w:vertAlign w:val="subscript"/>
          <w:lang w:val="en-GB"/>
        </w:rPr>
        <w:t>D</w:t>
      </w:r>
      <w:r w:rsidRPr="00DF1A6B">
        <w:rPr>
          <w:i/>
          <w:iCs/>
          <w:lang w:val="en-GB"/>
        </w:rPr>
        <w:t xml:space="preserve"> </w:t>
      </w:r>
      <w:r w:rsidRPr="00DF1A6B">
        <w:rPr>
          <w:lang w:val="en-GB"/>
        </w:rPr>
        <w:t xml:space="preserve">= </w:t>
      </w:r>
      <w:r w:rsidRPr="00DF1A6B">
        <w:rPr>
          <w:i/>
          <w:iCs/>
          <w:lang w:val="en-GB"/>
        </w:rPr>
        <w:t>C</w:t>
      </w:r>
      <w:r w:rsidRPr="00DF1A6B">
        <w:rPr>
          <w:i/>
          <w:iCs/>
          <w:vertAlign w:val="subscript"/>
          <w:lang w:val="en-GB"/>
        </w:rPr>
        <w:t>P</w:t>
      </w:r>
      <w:r w:rsidRPr="00DF1A6B">
        <w:rPr>
          <w:i/>
          <w:iCs/>
          <w:lang w:val="en-GB"/>
        </w:rPr>
        <w:t xml:space="preserve"> </w:t>
      </w:r>
      <w:r w:rsidRPr="00DF1A6B">
        <w:rPr>
          <w:lang w:val="en-GB"/>
        </w:rPr>
        <w:t xml:space="preserve">+ </w:t>
      </w:r>
      <w:r w:rsidRPr="00DF1A6B">
        <w:rPr>
          <w:i/>
          <w:iCs/>
          <w:lang w:val="en-GB"/>
        </w:rPr>
        <w:t>C</w:t>
      </w:r>
      <w:r w:rsidRPr="00DF1A6B">
        <w:rPr>
          <w:i/>
          <w:iCs/>
          <w:vertAlign w:val="subscript"/>
          <w:lang w:val="en-GB"/>
        </w:rPr>
        <w:t>F</w:t>
      </w:r>
      <w:r w:rsidRPr="00DF1A6B">
        <w:rPr>
          <w:lang w:val="en-GB"/>
        </w:rPr>
        <w:t xml:space="preserve"> </w:t>
      </w:r>
      <w:r>
        <w:rPr>
          <w:rFonts w:eastAsia="txsy"/>
          <w:lang w:val="en-GB"/>
        </w:rPr>
        <w:t xml:space="preserve"> </w:t>
      </w:r>
      <w:r>
        <w:rPr>
          <w:rFonts w:eastAsia="txsy"/>
          <w:lang w:val="en-GB"/>
        </w:rPr>
        <w:tab/>
        <w:t>(1</w:t>
      </w:r>
      <w:r w:rsidRPr="00DF1A6B">
        <w:rPr>
          <w:rFonts w:eastAsia="txsy"/>
          <w:lang w:val="en-GB"/>
        </w:rPr>
        <w:t>)</w:t>
      </w:r>
    </w:p>
    <w:p w:rsidR="007615AA" w:rsidRPr="00DF1A6B" w:rsidRDefault="00C03FF2" w:rsidP="00101824">
      <w:pPr>
        <w:tabs>
          <w:tab w:val="left" w:pos="4050"/>
        </w:tabs>
        <w:autoSpaceDE w:val="0"/>
        <w:autoSpaceDN w:val="0"/>
        <w:adjustRightInd w:val="0"/>
        <w:jc w:val="thaiDistribute"/>
        <w:rPr>
          <w:lang w:val="en-GB"/>
        </w:rPr>
      </w:pPr>
      <w:r>
        <w:rPr>
          <w:lang w:val="en-GB"/>
        </w:rPr>
        <w:tab/>
      </w:r>
      <w:r w:rsidR="00BF6DC2" w:rsidRPr="00DF1A6B">
        <w:rPr>
          <w:lang w:val="en-GB"/>
        </w:rPr>
        <w:t xml:space="preserve">To predict </w:t>
      </w:r>
      <w:r w:rsidR="00730221">
        <w:rPr>
          <w:lang w:val="en-GB"/>
        </w:rPr>
        <w:t>an</w:t>
      </w:r>
      <w:r>
        <w:rPr>
          <w:lang w:val="en-GB"/>
        </w:rPr>
        <w:t xml:space="preserve"> accurate</w:t>
      </w:r>
      <w:r w:rsidR="00BF6DC2" w:rsidRPr="00DF1A6B">
        <w:rPr>
          <w:lang w:val="en-GB"/>
        </w:rPr>
        <w:t xml:space="preserve"> </w:t>
      </w:r>
      <w:r w:rsidR="00CF4D2C">
        <w:rPr>
          <w:lang w:val="en-GB"/>
        </w:rPr>
        <w:t>aero</w:t>
      </w:r>
      <w:r w:rsidR="00BF6DC2" w:rsidRPr="00DF1A6B">
        <w:rPr>
          <w:lang w:val="en-GB"/>
        </w:rPr>
        <w:t xml:space="preserve">dynamic </w:t>
      </w:r>
      <w:r w:rsidR="00FD37AC" w:rsidRPr="00DF1A6B">
        <w:rPr>
          <w:lang w:val="en-GB"/>
        </w:rPr>
        <w:t>drags</w:t>
      </w:r>
      <w:r w:rsidR="00BF6DC2" w:rsidRPr="00DF1A6B">
        <w:rPr>
          <w:lang w:val="en-GB"/>
        </w:rPr>
        <w:t>, a steady-state Reynolds Averaged Navier Stokes (RANS) simulation has proved to provide reasonably accurate results when compared agai</w:t>
      </w:r>
      <w:r w:rsidR="005F7333" w:rsidRPr="00DF1A6B">
        <w:rPr>
          <w:lang w:val="en-GB"/>
        </w:rPr>
        <w:t xml:space="preserve">nst the experimental results </w:t>
      </w:r>
      <w:r w:rsidR="001720FC">
        <w:rPr>
          <w:lang w:val="en-GB"/>
        </w:rPr>
        <w:t>[3</w:t>
      </w:r>
      <w:proofErr w:type="gramStart"/>
      <w:r w:rsidR="00CA0129" w:rsidRPr="00DF1A6B">
        <w:rPr>
          <w:lang w:val="en-GB"/>
        </w:rPr>
        <w:t>]</w:t>
      </w:r>
      <w:r w:rsidR="001720FC">
        <w:rPr>
          <w:lang w:val="en-GB"/>
        </w:rPr>
        <w:t>[</w:t>
      </w:r>
      <w:proofErr w:type="gramEnd"/>
      <w:r w:rsidR="001720FC">
        <w:rPr>
          <w:lang w:val="en-GB"/>
        </w:rPr>
        <w:t>4</w:t>
      </w:r>
      <w:r w:rsidR="00A43985" w:rsidRPr="00DF1A6B">
        <w:rPr>
          <w:lang w:val="en-GB"/>
        </w:rPr>
        <w:t>]</w:t>
      </w:r>
      <w:r w:rsidR="001720FC">
        <w:rPr>
          <w:lang w:val="en-GB"/>
        </w:rPr>
        <w:t>[5][6]</w:t>
      </w:r>
      <w:r w:rsidR="00761040" w:rsidRPr="00DF1A6B">
        <w:rPr>
          <w:lang w:val="en-GB"/>
        </w:rPr>
        <w:t>.</w:t>
      </w:r>
      <w:r w:rsidR="007615AA" w:rsidRPr="00DF1A6B">
        <w:rPr>
          <w:lang w:val="en-GB"/>
        </w:rPr>
        <w:t xml:space="preserve"> </w:t>
      </w:r>
      <w:r w:rsidR="00761040" w:rsidRPr="00DF1A6B">
        <w:rPr>
          <w:lang w:val="en-GB"/>
        </w:rPr>
        <w:t xml:space="preserve">The </w:t>
      </w:r>
      <w:r w:rsidR="00FD37AC" w:rsidRPr="00DF1A6B">
        <w:rPr>
          <w:lang w:val="en-GB"/>
        </w:rPr>
        <w:t>CFD-</w:t>
      </w:r>
      <w:r w:rsidR="00761040" w:rsidRPr="00DF1A6B">
        <w:rPr>
          <w:color w:val="000000"/>
          <w:lang w:val="en-GB" w:eastAsia="en-US"/>
        </w:rPr>
        <w:t>RANS simulation with a commercial code ANSYS CFX</w:t>
      </w:r>
      <w:r w:rsidR="00761040" w:rsidRPr="00DF1A6B">
        <w:rPr>
          <w:color w:val="000000"/>
          <w:lang w:val="en-GB"/>
        </w:rPr>
        <w:t xml:space="preserve"> [</w:t>
      </w:r>
      <w:r w:rsidR="001720FC">
        <w:rPr>
          <w:color w:val="000000"/>
          <w:lang w:val="en-GB"/>
        </w:rPr>
        <w:t>7</w:t>
      </w:r>
      <w:r w:rsidR="00761040" w:rsidRPr="00DF1A6B">
        <w:rPr>
          <w:color w:val="000000"/>
          <w:lang w:val="en-GB"/>
        </w:rPr>
        <w:t xml:space="preserve">] is then selected. </w:t>
      </w:r>
      <w:r w:rsidRPr="00DF1A6B">
        <w:rPr>
          <w:lang w:val="en-GB"/>
        </w:rPr>
        <w:t>Total drag</w:t>
      </w:r>
      <w:r w:rsidRPr="00230435">
        <w:rPr>
          <w:lang w:val="en-GB"/>
        </w:rPr>
        <w:t xml:space="preserve"> </w:t>
      </w:r>
      <w:r>
        <w:rPr>
          <w:lang w:val="en-GB"/>
        </w:rPr>
        <w:t xml:space="preserve">of the model </w:t>
      </w:r>
      <w:r w:rsidR="00AA161E">
        <w:rPr>
          <w:lang w:val="en-GB"/>
        </w:rPr>
        <w:t>aerofoil</w:t>
      </w:r>
      <w:r>
        <w:rPr>
          <w:lang w:val="en-GB"/>
        </w:rPr>
        <w:t xml:space="preserve"> </w:t>
      </w:r>
      <w:proofErr w:type="gramStart"/>
      <w:r>
        <w:rPr>
          <w:lang w:val="en-GB"/>
        </w:rPr>
        <w:t>could be predicted</w:t>
      </w:r>
      <w:proofErr w:type="gramEnd"/>
      <w:r>
        <w:rPr>
          <w:lang w:val="en-GB"/>
        </w:rPr>
        <w:t>. T</w:t>
      </w:r>
      <w:r w:rsidR="007615AA" w:rsidRPr="00DF1A6B">
        <w:rPr>
          <w:lang w:val="en-GB"/>
        </w:rPr>
        <w:t xml:space="preserve">he drag coefficient </w:t>
      </w:r>
      <w:r w:rsidR="00761040" w:rsidRPr="00DF1A6B">
        <w:rPr>
          <w:lang w:val="en-GB"/>
        </w:rPr>
        <w:t xml:space="preserve">of </w:t>
      </w:r>
      <w:r w:rsidR="00AA161E">
        <w:rPr>
          <w:lang w:val="en-GB"/>
        </w:rPr>
        <w:t>aerofoil</w:t>
      </w:r>
      <w:r w:rsidR="00761040" w:rsidRPr="00DF1A6B">
        <w:rPr>
          <w:lang w:val="en-GB"/>
        </w:rPr>
        <w:t xml:space="preserve"> </w:t>
      </w:r>
      <w:r w:rsidR="007615AA" w:rsidRPr="00DF1A6B">
        <w:rPr>
          <w:lang w:val="en-GB"/>
        </w:rPr>
        <w:t>could</w:t>
      </w:r>
      <w:r w:rsidR="00761040" w:rsidRPr="00DF1A6B">
        <w:rPr>
          <w:lang w:val="en-GB"/>
        </w:rPr>
        <w:t xml:space="preserve"> then</w:t>
      </w:r>
      <w:r w:rsidR="007615AA" w:rsidRPr="00DF1A6B">
        <w:rPr>
          <w:lang w:val="en-GB"/>
        </w:rPr>
        <w:t xml:space="preserve"> be estimated </w:t>
      </w:r>
      <w:proofErr w:type="gramStart"/>
      <w:r w:rsidR="007615AA" w:rsidRPr="00DF1A6B">
        <w:rPr>
          <w:lang w:val="en-GB"/>
        </w:rPr>
        <w:t>by:</w:t>
      </w:r>
      <w:proofErr w:type="gramEnd"/>
      <w:r w:rsidR="007615AA" w:rsidRPr="00DF1A6B">
        <w:rPr>
          <w:lang w:val="en-GB"/>
        </w:rPr>
        <w:t>-</w:t>
      </w:r>
    </w:p>
    <w:p w:rsidR="0072089C" w:rsidRPr="0072089C" w:rsidRDefault="0072089C" w:rsidP="0072089C">
      <w:pPr>
        <w:tabs>
          <w:tab w:val="clear" w:pos="357"/>
          <w:tab w:val="left" w:pos="810"/>
          <w:tab w:val="left" w:pos="4050"/>
        </w:tabs>
        <w:autoSpaceDE w:val="0"/>
        <w:autoSpaceDN w:val="0"/>
        <w:adjustRightInd w:val="0"/>
        <w:spacing w:line="360" w:lineRule="auto"/>
        <w:jc w:val="thaiDistribute"/>
        <w:rPr>
          <w:i/>
          <w:iCs/>
          <w:sz w:val="4"/>
          <w:szCs w:val="4"/>
          <w:lang w:val="en-GB"/>
        </w:rPr>
      </w:pPr>
    </w:p>
    <w:p w:rsidR="007615AA" w:rsidRPr="00DF1A6B" w:rsidRDefault="00FD37AC" w:rsidP="0072089C">
      <w:pPr>
        <w:tabs>
          <w:tab w:val="clear" w:pos="357"/>
          <w:tab w:val="left" w:pos="810"/>
          <w:tab w:val="left" w:pos="4050"/>
        </w:tabs>
        <w:autoSpaceDE w:val="0"/>
        <w:autoSpaceDN w:val="0"/>
        <w:adjustRightInd w:val="0"/>
        <w:spacing w:line="276" w:lineRule="auto"/>
        <w:jc w:val="thaiDistribute"/>
        <w:rPr>
          <w:lang w:val="en-GB"/>
        </w:rPr>
      </w:pPr>
      <w:r w:rsidRPr="00DF1A6B">
        <w:rPr>
          <w:i/>
          <w:iCs/>
          <w:lang w:val="en-GB"/>
        </w:rPr>
        <w:tab/>
      </w:r>
      <w:r w:rsidR="007615AA" w:rsidRPr="00DF1A6B">
        <w:rPr>
          <w:i/>
          <w:iCs/>
          <w:lang w:val="en-GB"/>
        </w:rPr>
        <w:t>C</w:t>
      </w:r>
      <w:r w:rsidR="007615AA" w:rsidRPr="00DF1A6B">
        <w:rPr>
          <w:i/>
          <w:iCs/>
          <w:vertAlign w:val="subscript"/>
          <w:lang w:val="en-GB"/>
        </w:rPr>
        <w:t>D</w:t>
      </w:r>
      <w:r w:rsidR="007615AA" w:rsidRPr="00DF1A6B">
        <w:rPr>
          <w:lang w:val="en-GB"/>
        </w:rPr>
        <w:t xml:space="preserve">    = (Total drag)</w:t>
      </w:r>
      <w:r w:rsidR="007615AA" w:rsidRPr="00DF1A6B">
        <w:rPr>
          <w:rFonts w:eastAsia="rtxmi"/>
          <w:lang w:val="en-GB"/>
        </w:rPr>
        <w:t>/ (</w:t>
      </w:r>
      <w:r w:rsidRPr="00DF1A6B">
        <w:rPr>
          <w:lang w:val="en-GB"/>
        </w:rPr>
        <w:t>0.5</w:t>
      </w:r>
      <w:r w:rsidR="007615AA" w:rsidRPr="00DF1A6B">
        <w:rPr>
          <w:lang w:val="en-GB"/>
        </w:rPr>
        <w:t xml:space="preserve"> </w:t>
      </w:r>
      <w:r w:rsidR="007615AA" w:rsidRPr="00DF1A6B">
        <w:rPr>
          <w:rFonts w:eastAsia="rtxmi"/>
          <w:lang w:val="en-GB"/>
        </w:rPr>
        <w:t xml:space="preserve">ρ </w:t>
      </w:r>
      <w:r w:rsidR="007615AA" w:rsidRPr="00DF1A6B">
        <w:rPr>
          <w:i/>
          <w:iCs/>
          <w:lang w:val="en-GB"/>
        </w:rPr>
        <w:t>V</w:t>
      </w:r>
      <w:r w:rsidR="007615AA" w:rsidRPr="00DF1A6B">
        <w:rPr>
          <w:vertAlign w:val="superscript"/>
          <w:lang w:val="en-GB"/>
        </w:rPr>
        <w:t>2</w:t>
      </w:r>
      <w:r w:rsidR="007615AA" w:rsidRPr="00DF1A6B">
        <w:rPr>
          <w:i/>
          <w:iCs/>
          <w:lang w:val="en-GB"/>
        </w:rPr>
        <w:t>A</w:t>
      </w:r>
      <w:r w:rsidR="007615AA" w:rsidRPr="00DF1A6B">
        <w:rPr>
          <w:lang w:val="en-GB"/>
        </w:rPr>
        <w:t xml:space="preserve">)    </w:t>
      </w:r>
      <w:r w:rsidR="00287683" w:rsidRPr="00DF1A6B">
        <w:rPr>
          <w:lang w:val="en-GB"/>
        </w:rPr>
        <w:tab/>
      </w:r>
      <w:r w:rsidR="007F20F9">
        <w:rPr>
          <w:lang w:val="en-GB"/>
        </w:rPr>
        <w:t>(</w:t>
      </w:r>
      <w:r w:rsidR="009837DF">
        <w:rPr>
          <w:lang w:val="en-GB"/>
        </w:rPr>
        <w:t>2</w:t>
      </w:r>
      <w:r w:rsidR="00287683" w:rsidRPr="00DF1A6B">
        <w:rPr>
          <w:lang w:val="en-GB"/>
        </w:rPr>
        <w:t>)</w:t>
      </w:r>
    </w:p>
    <w:p w:rsidR="00BF6DC2" w:rsidRDefault="00B54C82" w:rsidP="00BF6DC2">
      <w:pPr>
        <w:autoSpaceDE w:val="0"/>
        <w:autoSpaceDN w:val="0"/>
        <w:adjustRightInd w:val="0"/>
        <w:jc w:val="thaiDistribute"/>
        <w:rPr>
          <w:lang w:val="en-GB"/>
        </w:rPr>
      </w:pPr>
      <w:r w:rsidRPr="00DF1A6B">
        <w:rPr>
          <w:lang w:val="en-GB"/>
        </w:rPr>
        <w:t xml:space="preserve">Where </w:t>
      </w:r>
      <w:r w:rsidRPr="00DF1A6B">
        <w:rPr>
          <w:rFonts w:eastAsia="rtxmi"/>
          <w:i/>
          <w:iCs/>
          <w:lang w:val="en-GB"/>
        </w:rPr>
        <w:t>ρ</w:t>
      </w:r>
      <w:r w:rsidRPr="00DF1A6B">
        <w:rPr>
          <w:rFonts w:eastAsia="rtxmi"/>
          <w:lang w:val="en-GB"/>
        </w:rPr>
        <w:t xml:space="preserve"> </w:t>
      </w:r>
      <w:r w:rsidRPr="00DF1A6B">
        <w:rPr>
          <w:lang w:val="en-GB"/>
        </w:rPr>
        <w:t xml:space="preserve">is the fluid density, </w:t>
      </w:r>
      <w:r w:rsidRPr="00DF1A6B">
        <w:rPr>
          <w:i/>
          <w:iCs/>
          <w:lang w:val="en-GB"/>
        </w:rPr>
        <w:t xml:space="preserve">A </w:t>
      </w:r>
      <w:r w:rsidRPr="00DF1A6B">
        <w:rPr>
          <w:lang w:val="en-GB"/>
        </w:rPr>
        <w:t xml:space="preserve">is the </w:t>
      </w:r>
      <w:r w:rsidR="00AA161E">
        <w:rPr>
          <w:lang w:val="en-GB"/>
        </w:rPr>
        <w:t>aerofoi</w:t>
      </w:r>
      <w:r w:rsidR="00AA161E" w:rsidRPr="00DF1A6B">
        <w:rPr>
          <w:lang w:val="en-GB"/>
        </w:rPr>
        <w:t>l’s</w:t>
      </w:r>
      <w:r w:rsidR="00331BFD" w:rsidRPr="00DF1A6B">
        <w:rPr>
          <w:lang w:val="en-GB"/>
        </w:rPr>
        <w:t xml:space="preserve"> </w:t>
      </w:r>
      <w:r w:rsidRPr="00DF1A6B">
        <w:rPr>
          <w:lang w:val="en-GB"/>
        </w:rPr>
        <w:t>surface area</w:t>
      </w:r>
      <w:r w:rsidR="00C03FF2">
        <w:rPr>
          <w:lang w:val="en-GB"/>
        </w:rPr>
        <w:t>.</w:t>
      </w:r>
      <w:r w:rsidRPr="00DF1A6B">
        <w:rPr>
          <w:lang w:val="en-GB"/>
        </w:rPr>
        <w:t xml:space="preserve"> </w:t>
      </w:r>
    </w:p>
    <w:p w:rsidR="00730221" w:rsidRDefault="00730221" w:rsidP="00730221">
      <w:pPr>
        <w:tabs>
          <w:tab w:val="left" w:pos="4050"/>
        </w:tabs>
        <w:autoSpaceDE w:val="0"/>
        <w:autoSpaceDN w:val="0"/>
        <w:adjustRightInd w:val="0"/>
        <w:jc w:val="thaiDistribute"/>
        <w:rPr>
          <w:lang w:val="en-GB"/>
        </w:rPr>
      </w:pPr>
      <w:r>
        <w:rPr>
          <w:lang w:val="en-GB"/>
        </w:rPr>
        <w:tab/>
      </w:r>
      <w:r w:rsidR="009837DF">
        <w:rPr>
          <w:lang w:val="en-GB"/>
        </w:rPr>
        <w:t>The dimensionless air</w:t>
      </w:r>
      <w:r w:rsidR="009837DF" w:rsidRPr="00DF1A6B">
        <w:rPr>
          <w:lang w:val="en-GB"/>
        </w:rPr>
        <w:t xml:space="preserve"> speed</w:t>
      </w:r>
      <w:r w:rsidR="009837DF">
        <w:rPr>
          <w:lang w:val="en-GB"/>
        </w:rPr>
        <w:t xml:space="preserve"> (</w:t>
      </w:r>
      <w:r w:rsidR="009837DF" w:rsidRPr="00DF1A6B">
        <w:rPr>
          <w:i/>
          <w:iCs/>
          <w:lang w:val="en-GB"/>
        </w:rPr>
        <w:t>V</w:t>
      </w:r>
      <w:r w:rsidR="009837DF">
        <w:rPr>
          <w:lang w:val="en-GB"/>
        </w:rPr>
        <w:t>) in term of t</w:t>
      </w:r>
      <w:r>
        <w:rPr>
          <w:lang w:val="en-GB"/>
        </w:rPr>
        <w:t>he Reynolds number (</w:t>
      </w:r>
      <w:r w:rsidRPr="00C03FF2">
        <w:rPr>
          <w:i/>
          <w:iCs/>
          <w:lang w:val="en-GB"/>
        </w:rPr>
        <w:t>Re</w:t>
      </w:r>
      <w:r>
        <w:rPr>
          <w:lang w:val="en-GB"/>
        </w:rPr>
        <w:t>) based on chord length (</w:t>
      </w:r>
      <w:r w:rsidRPr="00C03FF2">
        <w:rPr>
          <w:i/>
          <w:iCs/>
          <w:lang w:val="en-GB"/>
        </w:rPr>
        <w:t>L</w:t>
      </w:r>
      <w:r>
        <w:rPr>
          <w:lang w:val="en-GB"/>
        </w:rPr>
        <w:t>)</w:t>
      </w:r>
      <w:r w:rsidR="009837DF">
        <w:rPr>
          <w:lang w:val="en-GB"/>
        </w:rPr>
        <w:t xml:space="preserve"> could be calculated by</w:t>
      </w:r>
      <w:r>
        <w:rPr>
          <w:lang w:val="en-GB"/>
        </w:rPr>
        <w:t>:-</w:t>
      </w:r>
    </w:p>
    <w:p w:rsidR="0072089C" w:rsidRPr="0072089C" w:rsidRDefault="0072089C" w:rsidP="00730221">
      <w:pPr>
        <w:tabs>
          <w:tab w:val="clear" w:pos="357"/>
          <w:tab w:val="left" w:pos="709"/>
          <w:tab w:val="left" w:pos="4050"/>
        </w:tabs>
        <w:autoSpaceDE w:val="0"/>
        <w:autoSpaceDN w:val="0"/>
        <w:adjustRightInd w:val="0"/>
        <w:jc w:val="thaiDistribute"/>
        <w:rPr>
          <w:i/>
          <w:iCs/>
          <w:sz w:val="10"/>
          <w:szCs w:val="10"/>
          <w:lang w:val="en-GB"/>
        </w:rPr>
      </w:pPr>
    </w:p>
    <w:p w:rsidR="00730221" w:rsidRDefault="00730221" w:rsidP="00730221">
      <w:pPr>
        <w:tabs>
          <w:tab w:val="clear" w:pos="357"/>
          <w:tab w:val="left" w:pos="709"/>
          <w:tab w:val="left" w:pos="4050"/>
        </w:tabs>
        <w:autoSpaceDE w:val="0"/>
        <w:autoSpaceDN w:val="0"/>
        <w:adjustRightInd w:val="0"/>
        <w:jc w:val="thaiDistribute"/>
        <w:rPr>
          <w:lang w:val="en-GB"/>
        </w:rPr>
      </w:pPr>
      <w:r>
        <w:rPr>
          <w:i/>
          <w:iCs/>
          <w:lang w:val="en-GB"/>
        </w:rPr>
        <w:tab/>
      </w:r>
      <w:r w:rsidRPr="00DF1A6B">
        <w:rPr>
          <w:i/>
          <w:iCs/>
          <w:lang w:val="en-GB"/>
        </w:rPr>
        <w:t>Re</w:t>
      </w:r>
      <w:r>
        <w:rPr>
          <w:lang w:val="en-GB"/>
        </w:rPr>
        <w:t xml:space="preserve"> = 70000</w:t>
      </w:r>
      <w:r w:rsidRPr="00C03FF2">
        <w:rPr>
          <w:i/>
          <w:iCs/>
          <w:lang w:val="en-GB"/>
        </w:rPr>
        <w:t>VL</w:t>
      </w:r>
      <w:r>
        <w:rPr>
          <w:lang w:val="en-GB"/>
        </w:rPr>
        <w:tab/>
        <w:t>(3)</w:t>
      </w:r>
    </w:p>
    <w:p w:rsidR="0072089C" w:rsidRPr="0072089C" w:rsidRDefault="0072089C" w:rsidP="00CB1D36">
      <w:pPr>
        <w:autoSpaceDE w:val="0"/>
        <w:autoSpaceDN w:val="0"/>
        <w:adjustRightInd w:val="0"/>
        <w:rPr>
          <w:color w:val="000000"/>
          <w:sz w:val="6"/>
          <w:szCs w:val="6"/>
          <w:lang w:val="en-GB"/>
        </w:rPr>
      </w:pPr>
    </w:p>
    <w:p w:rsidR="00255AC3" w:rsidRPr="00DF1A6B" w:rsidRDefault="00BF6DC2" w:rsidP="00CB1D36">
      <w:pPr>
        <w:autoSpaceDE w:val="0"/>
        <w:autoSpaceDN w:val="0"/>
        <w:adjustRightInd w:val="0"/>
        <w:rPr>
          <w:color w:val="000000"/>
          <w:lang w:val="en-GB"/>
        </w:rPr>
      </w:pPr>
      <w:r w:rsidRPr="00DF1A6B">
        <w:rPr>
          <w:color w:val="000000"/>
          <w:lang w:val="en-GB"/>
        </w:rPr>
        <w:lastRenderedPageBreak/>
        <w:tab/>
      </w:r>
      <w:r w:rsidR="00255AC3" w:rsidRPr="00DF1A6B">
        <w:rPr>
          <w:lang w:val="en-GB"/>
        </w:rPr>
        <w:t>By assuming the flow is incompressible, the continuity equation becomes:-</w:t>
      </w:r>
    </w:p>
    <w:p w:rsidR="00255AC3" w:rsidRPr="00DF1A6B" w:rsidRDefault="004D39FF" w:rsidP="00255AC3">
      <w:pPr>
        <w:tabs>
          <w:tab w:val="left" w:pos="8505"/>
        </w:tabs>
        <w:autoSpaceDE w:val="0"/>
        <w:autoSpaceDN w:val="0"/>
        <w:adjustRightInd w:val="0"/>
        <w:ind w:firstLine="720"/>
        <w:jc w:val="thaiDistribute"/>
        <w:rPr>
          <w:lang w:val="en-GB"/>
        </w:rPr>
      </w:pPr>
      <m:oMath>
        <m:f>
          <m:fPr>
            <m:ctrlPr>
              <w:rPr>
                <w:rFonts w:ascii="Cambria Math" w:hAnsi="Cambria Math"/>
                <w:i/>
                <w:lang w:val="en-GB"/>
              </w:rPr>
            </m:ctrlPr>
          </m:fPr>
          <m:num>
            <m:acc>
              <m:accPr>
                <m:chr m:val="̅"/>
                <m:ctrlPr>
                  <w:rPr>
                    <w:rFonts w:ascii="Cambria Math" w:hAnsi="Cambria Math"/>
                    <w:i/>
                    <w:lang w:val="en-GB"/>
                  </w:rPr>
                </m:ctrlPr>
              </m:accPr>
              <m:e>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e>
            </m:acc>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den>
        </m:f>
        <m:r>
          <w:rPr>
            <w:rFonts w:ascii="Cambria Math" w:hAnsi="Cambria Math"/>
            <w:lang w:val="en-GB"/>
          </w:rPr>
          <m:t>=0</m:t>
        </m:r>
      </m:oMath>
      <w:r w:rsidR="003F20C1" w:rsidRPr="00DF1A6B">
        <w:rPr>
          <w:lang w:val="en-GB"/>
        </w:rPr>
        <w:t xml:space="preserve">          </w:t>
      </w:r>
      <w:r w:rsidR="00110B63" w:rsidRPr="00DF1A6B">
        <w:rPr>
          <w:lang w:val="en-GB"/>
        </w:rPr>
        <w:t xml:space="preserve">                         </w:t>
      </w:r>
      <w:r w:rsidR="00C2183C" w:rsidRPr="00DF1A6B">
        <w:rPr>
          <w:lang w:val="en-GB"/>
        </w:rPr>
        <w:t xml:space="preserve">                   </w:t>
      </w:r>
      <w:r w:rsidR="00255AC3" w:rsidRPr="00DF1A6B">
        <w:rPr>
          <w:lang w:val="en-GB"/>
        </w:rPr>
        <w:t>(</w:t>
      </w:r>
      <w:r w:rsidR="009837DF">
        <w:rPr>
          <w:lang w:val="en-GB"/>
        </w:rPr>
        <w:t>4</w:t>
      </w:r>
      <w:r w:rsidR="00255AC3" w:rsidRPr="00DF1A6B">
        <w:rPr>
          <w:lang w:val="en-GB"/>
        </w:rPr>
        <w:t>)</w:t>
      </w:r>
    </w:p>
    <w:p w:rsidR="00255AC3" w:rsidRPr="00DF1A6B" w:rsidRDefault="00255AC3" w:rsidP="00CB1D36">
      <w:pPr>
        <w:autoSpaceDE w:val="0"/>
        <w:autoSpaceDN w:val="0"/>
        <w:adjustRightInd w:val="0"/>
        <w:jc w:val="thaiDistribute"/>
        <w:rPr>
          <w:lang w:val="en-GB"/>
        </w:rPr>
      </w:pPr>
      <w:r w:rsidRPr="00DF1A6B">
        <w:rPr>
          <w:lang w:val="en-GB"/>
        </w:rPr>
        <w:t>The momentum equation can be written as:-</w:t>
      </w:r>
    </w:p>
    <w:p w:rsidR="003F20C1" w:rsidRPr="00DF1A6B" w:rsidRDefault="000C2667" w:rsidP="00CB1D36">
      <w:pPr>
        <w:autoSpaceDE w:val="0"/>
        <w:autoSpaceDN w:val="0"/>
        <w:adjustRightInd w:val="0"/>
        <w:jc w:val="thaiDistribute"/>
        <w:rPr>
          <w:sz w:val="12"/>
          <w:szCs w:val="12"/>
          <w:lang w:val="en-GB"/>
        </w:rPr>
      </w:pPr>
      <m:oMathPara>
        <m:oMath>
          <m:r>
            <w:rPr>
              <w:rFonts w:ascii="Cambria Math" w:hAnsi="Cambria Math"/>
              <w:sz w:val="16"/>
              <w:szCs w:val="16"/>
              <w:lang w:val="en-GB"/>
            </w:rPr>
            <m:t>ρ</m:t>
          </m:r>
          <m:d>
            <m:dPr>
              <m:ctrlPr>
                <w:rPr>
                  <w:rFonts w:ascii="Cambria Math" w:hAnsi="Cambria Math"/>
                  <w:i/>
                  <w:sz w:val="16"/>
                  <w:szCs w:val="16"/>
                  <w:lang w:val="en-GB"/>
                </w:rPr>
              </m:ctrlPr>
            </m:dPr>
            <m:e>
              <m:f>
                <m:fPr>
                  <m:ctrlPr>
                    <w:rPr>
                      <w:rFonts w:ascii="Cambria Math" w:hAnsi="Cambria Math"/>
                      <w:i/>
                      <w:sz w:val="16"/>
                      <w:szCs w:val="16"/>
                      <w:lang w:val="en-GB"/>
                    </w:rPr>
                  </m:ctrlPr>
                </m:fPr>
                <m:num>
                  <m:acc>
                    <m:accPr>
                      <m:chr m:val="̅"/>
                      <m:ctrlPr>
                        <w:rPr>
                          <w:rFonts w:ascii="Cambria Math" w:hAnsi="Cambria Math"/>
                          <w:i/>
                          <w:sz w:val="16"/>
                          <w:szCs w:val="16"/>
                          <w:lang w:val="en-GB"/>
                        </w:rPr>
                      </m:ctrlPr>
                    </m:accPr>
                    <m:e>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U</m:t>
                          </m:r>
                        </m:e>
                        <m:sub>
                          <m:r>
                            <w:rPr>
                              <w:rFonts w:ascii="Cambria Math" w:hAnsi="Cambria Math"/>
                              <w:sz w:val="16"/>
                              <w:szCs w:val="16"/>
                              <w:lang w:val="en-GB"/>
                            </w:rPr>
                            <m:t>i</m:t>
                          </m:r>
                        </m:sub>
                      </m:sSub>
                    </m:e>
                  </m:acc>
                </m:num>
                <m:den>
                  <m:r>
                    <w:rPr>
                      <w:rFonts w:ascii="Cambria Math" w:hAnsi="Cambria Math"/>
                      <w:sz w:val="16"/>
                      <w:szCs w:val="16"/>
                      <w:lang w:val="en-GB"/>
                    </w:rPr>
                    <m:t>∂t</m:t>
                  </m:r>
                </m:den>
              </m:f>
              <m:r>
                <w:rPr>
                  <w:rFonts w:ascii="Cambria Math" w:hAnsi="Cambria Math"/>
                  <w:sz w:val="16"/>
                  <w:szCs w:val="16"/>
                  <w:lang w:val="en-GB"/>
                </w:rPr>
                <m:t>+</m:t>
              </m:r>
              <m:f>
                <m:fPr>
                  <m:ctrlPr>
                    <w:rPr>
                      <w:rFonts w:ascii="Cambria Math" w:hAnsi="Cambria Math"/>
                      <w:i/>
                      <w:sz w:val="16"/>
                      <w:szCs w:val="16"/>
                      <w:lang w:val="en-GB"/>
                    </w:rPr>
                  </m:ctrlPr>
                </m:fPr>
                <m:num>
                  <m:acc>
                    <m:accPr>
                      <m:chr m:val="̅"/>
                      <m:ctrlPr>
                        <w:rPr>
                          <w:rFonts w:ascii="Cambria Math" w:hAnsi="Cambria Math"/>
                          <w:i/>
                          <w:sz w:val="16"/>
                          <w:szCs w:val="16"/>
                          <w:lang w:val="en-GB"/>
                        </w:rPr>
                      </m:ctrlPr>
                    </m:accPr>
                    <m:e>
                      <m:r>
                        <w:rPr>
                          <w:rFonts w:ascii="Cambria Math" w:hAnsi="Cambria Math"/>
                          <w:sz w:val="16"/>
                          <w:szCs w:val="16"/>
                          <w:lang w:val="en-GB"/>
                        </w:rPr>
                        <m:t>∂</m:t>
                      </m:r>
                      <m:sSub>
                        <m:sSubPr>
                          <m:ctrlPr>
                            <w:rPr>
                              <w:rFonts w:ascii="Cambria Math" w:hAnsi="Cambria Math"/>
                              <w:i/>
                              <w:sz w:val="16"/>
                              <w:szCs w:val="16"/>
                              <w:lang w:val="en-GB"/>
                            </w:rPr>
                          </m:ctrlPr>
                        </m:sSubPr>
                        <m:e>
                          <m:sSub>
                            <m:sSubPr>
                              <m:ctrlPr>
                                <w:rPr>
                                  <w:rFonts w:ascii="Cambria Math" w:hAnsi="Cambria Math"/>
                                  <w:i/>
                                  <w:sz w:val="16"/>
                                  <w:szCs w:val="16"/>
                                  <w:lang w:val="en-GB"/>
                                </w:rPr>
                              </m:ctrlPr>
                            </m:sSubPr>
                            <m:e>
                              <m:r>
                                <w:rPr>
                                  <w:rFonts w:ascii="Cambria Math" w:hAnsi="Cambria Math"/>
                                  <w:sz w:val="16"/>
                                  <w:szCs w:val="16"/>
                                  <w:lang w:val="en-GB"/>
                                </w:rPr>
                                <m:t>U</m:t>
                              </m:r>
                            </m:e>
                            <m:sub>
                              <m:r>
                                <w:rPr>
                                  <w:rFonts w:ascii="Cambria Math" w:hAnsi="Cambria Math"/>
                                  <w:sz w:val="16"/>
                                  <w:szCs w:val="16"/>
                                  <w:lang w:val="en-GB"/>
                                </w:rPr>
                                <m:t>i</m:t>
                              </m:r>
                            </m:sub>
                          </m:sSub>
                          <m:r>
                            <w:rPr>
                              <w:rFonts w:ascii="Cambria Math" w:hAnsi="Cambria Math"/>
                              <w:sz w:val="16"/>
                              <w:szCs w:val="16"/>
                              <w:lang w:val="en-GB"/>
                            </w:rPr>
                            <m:t>U</m:t>
                          </m:r>
                        </m:e>
                        <m:sub>
                          <m:r>
                            <w:rPr>
                              <w:rFonts w:ascii="Cambria Math" w:hAnsi="Cambria Math"/>
                              <w:sz w:val="16"/>
                              <w:szCs w:val="16"/>
                              <w:lang w:val="en-GB"/>
                            </w:rPr>
                            <m:t>j</m:t>
                          </m:r>
                        </m:sub>
                      </m:sSub>
                    </m:e>
                  </m:acc>
                </m:num>
                <m:den>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x</m:t>
                      </m:r>
                    </m:e>
                    <m:sub>
                      <m:r>
                        <w:rPr>
                          <w:rFonts w:ascii="Cambria Math" w:hAnsi="Cambria Math"/>
                          <w:sz w:val="16"/>
                          <w:szCs w:val="16"/>
                          <w:lang w:val="en-GB"/>
                        </w:rPr>
                        <m:t>j</m:t>
                      </m:r>
                    </m:sub>
                  </m:sSub>
                </m:den>
              </m:f>
            </m:e>
          </m:d>
          <m:r>
            <w:rPr>
              <w:rFonts w:ascii="Cambria Math" w:hAnsi="Cambria Math"/>
              <w:sz w:val="16"/>
              <w:szCs w:val="16"/>
              <w:lang w:val="en-GB"/>
            </w:rPr>
            <m:t>=-</m:t>
          </m:r>
          <m:f>
            <m:fPr>
              <m:ctrlPr>
                <w:rPr>
                  <w:rFonts w:ascii="Cambria Math" w:hAnsi="Cambria Math"/>
                  <w:i/>
                  <w:sz w:val="16"/>
                  <w:szCs w:val="16"/>
                  <w:lang w:val="en-GB"/>
                </w:rPr>
              </m:ctrlPr>
            </m:fPr>
            <m:num>
              <m:r>
                <w:rPr>
                  <w:rFonts w:ascii="Cambria Math" w:hAnsi="Cambria Math"/>
                  <w:sz w:val="16"/>
                  <w:szCs w:val="16"/>
                  <w:lang w:val="en-GB"/>
                </w:rPr>
                <m:t>∂</m:t>
              </m:r>
              <m:acc>
                <m:accPr>
                  <m:chr m:val="̅"/>
                  <m:ctrlPr>
                    <w:rPr>
                      <w:rFonts w:ascii="Cambria Math" w:hAnsi="Cambria Math"/>
                      <w:i/>
                      <w:sz w:val="16"/>
                      <w:szCs w:val="16"/>
                      <w:lang w:val="en-GB"/>
                    </w:rPr>
                  </m:ctrlPr>
                </m:accPr>
                <m:e>
                  <m:r>
                    <w:rPr>
                      <w:rFonts w:ascii="Cambria Math" w:hAnsi="Cambria Math"/>
                      <w:sz w:val="16"/>
                      <w:szCs w:val="16"/>
                      <w:lang w:val="en-GB"/>
                    </w:rPr>
                    <m:t>P</m:t>
                  </m:r>
                </m:e>
              </m:acc>
            </m:num>
            <m:den>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x</m:t>
                  </m:r>
                </m:e>
                <m:sub>
                  <m:r>
                    <w:rPr>
                      <w:rFonts w:ascii="Cambria Math" w:hAnsi="Cambria Math"/>
                      <w:sz w:val="16"/>
                      <w:szCs w:val="16"/>
                      <w:lang w:val="en-GB"/>
                    </w:rPr>
                    <m:t>i</m:t>
                  </m:r>
                </m:sub>
              </m:sSub>
            </m:den>
          </m:f>
          <m:r>
            <w:rPr>
              <w:rFonts w:ascii="Cambria Math" w:hAnsi="Cambria Math"/>
              <w:sz w:val="16"/>
              <w:szCs w:val="16"/>
              <w:lang w:val="en-GB"/>
            </w:rPr>
            <m:t>+</m:t>
          </m:r>
          <m:f>
            <m:fPr>
              <m:ctrlPr>
                <w:rPr>
                  <w:rFonts w:ascii="Cambria Math" w:hAnsi="Cambria Math"/>
                  <w:i/>
                  <w:sz w:val="16"/>
                  <w:szCs w:val="16"/>
                  <w:lang w:val="en-GB"/>
                </w:rPr>
              </m:ctrlPr>
            </m:fPr>
            <m:num>
              <m:r>
                <w:rPr>
                  <w:rFonts w:ascii="Cambria Math" w:hAnsi="Cambria Math"/>
                  <w:sz w:val="16"/>
                  <w:szCs w:val="16"/>
                  <w:lang w:val="en-GB"/>
                </w:rPr>
                <m:t>∂</m:t>
              </m:r>
            </m:num>
            <m:den>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x</m:t>
                  </m:r>
                </m:e>
                <m:sub>
                  <m:r>
                    <w:rPr>
                      <w:rFonts w:ascii="Cambria Math" w:hAnsi="Cambria Math"/>
                      <w:sz w:val="16"/>
                      <w:szCs w:val="16"/>
                      <w:lang w:val="en-GB"/>
                    </w:rPr>
                    <m:t>j</m:t>
                  </m:r>
                </m:sub>
              </m:sSub>
            </m:den>
          </m:f>
          <m:d>
            <m:dPr>
              <m:begChr m:val="{"/>
              <m:endChr m:val="}"/>
              <m:ctrlPr>
                <w:rPr>
                  <w:rFonts w:ascii="Cambria Math" w:hAnsi="Cambria Math"/>
                  <w:i/>
                  <w:sz w:val="16"/>
                  <w:szCs w:val="16"/>
                  <w:lang w:val="en-GB"/>
                </w:rPr>
              </m:ctrlPr>
            </m:dPr>
            <m:e>
              <m:r>
                <w:rPr>
                  <w:rFonts w:ascii="Cambria Math" w:hAnsi="Cambria Math"/>
                  <w:sz w:val="16"/>
                  <w:szCs w:val="16"/>
                  <w:lang w:val="en-GB"/>
                </w:rPr>
                <m:t>μ</m:t>
              </m:r>
              <m:d>
                <m:dPr>
                  <m:ctrlPr>
                    <w:rPr>
                      <w:rFonts w:ascii="Cambria Math" w:hAnsi="Cambria Math"/>
                      <w:i/>
                      <w:sz w:val="16"/>
                      <w:szCs w:val="16"/>
                      <w:lang w:val="en-GB"/>
                    </w:rPr>
                  </m:ctrlPr>
                </m:dPr>
                <m:e>
                  <m:f>
                    <m:fPr>
                      <m:ctrlPr>
                        <w:rPr>
                          <w:rFonts w:ascii="Cambria Math" w:hAnsi="Cambria Math"/>
                          <w:i/>
                          <w:sz w:val="16"/>
                          <w:szCs w:val="16"/>
                          <w:lang w:val="en-GB"/>
                        </w:rPr>
                      </m:ctrlPr>
                    </m:fPr>
                    <m:num>
                      <m:r>
                        <w:rPr>
                          <w:rFonts w:ascii="Cambria Math" w:hAnsi="Cambria Math"/>
                          <w:sz w:val="16"/>
                          <w:szCs w:val="16"/>
                          <w:lang w:val="en-GB"/>
                        </w:rPr>
                        <m:t>∂</m:t>
                      </m:r>
                      <m:acc>
                        <m:accPr>
                          <m:chr m:val="̅"/>
                          <m:ctrlPr>
                            <w:rPr>
                              <w:rFonts w:ascii="Cambria Math" w:hAnsi="Cambria Math"/>
                              <w:i/>
                              <w:sz w:val="16"/>
                              <w:szCs w:val="16"/>
                              <w:lang w:val="en-GB"/>
                            </w:rPr>
                          </m:ctrlPr>
                        </m:accPr>
                        <m:e>
                          <m:sSub>
                            <m:sSubPr>
                              <m:ctrlPr>
                                <w:rPr>
                                  <w:rFonts w:ascii="Cambria Math" w:hAnsi="Cambria Math"/>
                                  <w:i/>
                                  <w:sz w:val="16"/>
                                  <w:szCs w:val="16"/>
                                  <w:lang w:val="en-GB"/>
                                </w:rPr>
                              </m:ctrlPr>
                            </m:sSubPr>
                            <m:e>
                              <m:r>
                                <w:rPr>
                                  <w:rFonts w:ascii="Cambria Math" w:hAnsi="Cambria Math"/>
                                  <w:sz w:val="16"/>
                                  <w:szCs w:val="16"/>
                                  <w:lang w:val="en-GB"/>
                                </w:rPr>
                                <m:t>U</m:t>
                              </m:r>
                            </m:e>
                            <m:sub>
                              <m:r>
                                <w:rPr>
                                  <w:rFonts w:ascii="Cambria Math" w:hAnsi="Cambria Math"/>
                                  <w:sz w:val="16"/>
                                  <w:szCs w:val="16"/>
                                  <w:lang w:val="en-GB"/>
                                </w:rPr>
                                <m:t>i</m:t>
                              </m:r>
                            </m:sub>
                          </m:sSub>
                        </m:e>
                      </m:acc>
                    </m:num>
                    <m:den>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x</m:t>
                          </m:r>
                        </m:e>
                        <m:sub>
                          <m:r>
                            <w:rPr>
                              <w:rFonts w:ascii="Cambria Math" w:hAnsi="Cambria Math"/>
                              <w:sz w:val="16"/>
                              <w:szCs w:val="16"/>
                              <w:lang w:val="en-GB"/>
                            </w:rPr>
                            <m:t>j</m:t>
                          </m:r>
                        </m:sub>
                      </m:sSub>
                    </m:den>
                  </m:f>
                  <m:r>
                    <w:rPr>
                      <w:rFonts w:ascii="Cambria Math" w:hAnsi="Cambria Math"/>
                      <w:sz w:val="16"/>
                      <w:szCs w:val="16"/>
                      <w:lang w:val="en-GB"/>
                    </w:rPr>
                    <m:t>+</m:t>
                  </m:r>
                  <m:f>
                    <m:fPr>
                      <m:ctrlPr>
                        <w:rPr>
                          <w:rFonts w:ascii="Cambria Math" w:hAnsi="Cambria Math"/>
                          <w:i/>
                          <w:sz w:val="16"/>
                          <w:szCs w:val="16"/>
                          <w:lang w:val="en-GB"/>
                        </w:rPr>
                      </m:ctrlPr>
                    </m:fPr>
                    <m:num>
                      <m:r>
                        <w:rPr>
                          <w:rFonts w:ascii="Cambria Math" w:hAnsi="Cambria Math"/>
                          <w:sz w:val="16"/>
                          <w:szCs w:val="16"/>
                          <w:lang w:val="en-GB"/>
                        </w:rPr>
                        <m:t>∂</m:t>
                      </m:r>
                      <m:acc>
                        <m:accPr>
                          <m:chr m:val="̅"/>
                          <m:ctrlPr>
                            <w:rPr>
                              <w:rFonts w:ascii="Cambria Math" w:hAnsi="Cambria Math"/>
                              <w:i/>
                              <w:sz w:val="16"/>
                              <w:szCs w:val="16"/>
                              <w:lang w:val="en-GB"/>
                            </w:rPr>
                          </m:ctrlPr>
                        </m:accPr>
                        <m:e>
                          <m:sSub>
                            <m:sSubPr>
                              <m:ctrlPr>
                                <w:rPr>
                                  <w:rFonts w:ascii="Cambria Math" w:hAnsi="Cambria Math"/>
                                  <w:i/>
                                  <w:sz w:val="16"/>
                                  <w:szCs w:val="16"/>
                                  <w:lang w:val="en-GB"/>
                                </w:rPr>
                              </m:ctrlPr>
                            </m:sSubPr>
                            <m:e>
                              <m:r>
                                <w:rPr>
                                  <w:rFonts w:ascii="Cambria Math" w:hAnsi="Cambria Math"/>
                                  <w:sz w:val="16"/>
                                  <w:szCs w:val="16"/>
                                  <w:lang w:val="en-GB"/>
                                </w:rPr>
                                <m:t>U</m:t>
                              </m:r>
                            </m:e>
                            <m:sub>
                              <m:r>
                                <w:rPr>
                                  <w:rFonts w:ascii="Cambria Math" w:hAnsi="Cambria Math"/>
                                  <w:sz w:val="16"/>
                                  <w:szCs w:val="16"/>
                                  <w:lang w:val="en-GB"/>
                                </w:rPr>
                                <m:t>j</m:t>
                              </m:r>
                            </m:sub>
                          </m:sSub>
                        </m:e>
                      </m:acc>
                    </m:num>
                    <m:den>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x</m:t>
                          </m:r>
                        </m:e>
                        <m:sub>
                          <m:r>
                            <w:rPr>
                              <w:rFonts w:ascii="Cambria Math" w:hAnsi="Cambria Math"/>
                              <w:sz w:val="16"/>
                              <w:szCs w:val="16"/>
                              <w:lang w:val="en-GB"/>
                            </w:rPr>
                            <m:t>i</m:t>
                          </m:r>
                        </m:sub>
                      </m:sSub>
                    </m:den>
                  </m:f>
                </m:e>
              </m:d>
            </m:e>
          </m:d>
          <m:r>
            <w:rPr>
              <w:rFonts w:ascii="Cambria Math" w:hAnsi="Cambria Math"/>
              <w:sz w:val="16"/>
              <w:szCs w:val="16"/>
              <w:lang w:val="en-GB"/>
            </w:rPr>
            <m:t>-ρ</m:t>
          </m:r>
          <m:f>
            <m:fPr>
              <m:ctrlPr>
                <w:rPr>
                  <w:rFonts w:ascii="Cambria Math" w:hAnsi="Cambria Math"/>
                  <w:i/>
                  <w:sz w:val="16"/>
                  <w:szCs w:val="16"/>
                  <w:lang w:val="en-GB"/>
                </w:rPr>
              </m:ctrlPr>
            </m:fPr>
            <m:num>
              <m:acc>
                <m:accPr>
                  <m:chr m:val="̅"/>
                  <m:ctrlPr>
                    <w:rPr>
                      <w:rFonts w:ascii="Cambria Math" w:hAnsi="Cambria Math"/>
                      <w:i/>
                      <w:sz w:val="16"/>
                      <w:szCs w:val="16"/>
                      <w:lang w:val="en-GB"/>
                    </w:rPr>
                  </m:ctrlPr>
                </m:accPr>
                <m:e>
                  <m:r>
                    <w:rPr>
                      <w:rFonts w:ascii="Cambria Math" w:hAnsi="Cambria Math"/>
                      <w:sz w:val="16"/>
                      <w:szCs w:val="16"/>
                      <w:lang w:val="en-GB"/>
                    </w:rPr>
                    <m:t>∂</m:t>
                  </m:r>
                  <m:sSubSup>
                    <m:sSubSupPr>
                      <m:ctrlPr>
                        <w:rPr>
                          <w:rFonts w:ascii="Cambria Math" w:hAnsi="Cambria Math"/>
                          <w:i/>
                          <w:sz w:val="16"/>
                          <w:szCs w:val="16"/>
                          <w:lang w:val="en-GB"/>
                        </w:rPr>
                      </m:ctrlPr>
                    </m:sSubSupPr>
                    <m:e>
                      <m:r>
                        <w:rPr>
                          <w:rFonts w:ascii="Cambria Math" w:hAnsi="Cambria Math"/>
                          <w:sz w:val="16"/>
                          <w:szCs w:val="16"/>
                          <w:lang w:val="en-GB"/>
                        </w:rPr>
                        <m:t>u</m:t>
                      </m:r>
                    </m:e>
                    <m:sub>
                      <m:r>
                        <w:rPr>
                          <w:rFonts w:ascii="Cambria Math" w:hAnsi="Cambria Math"/>
                          <w:sz w:val="16"/>
                          <w:szCs w:val="16"/>
                          <w:lang w:val="en-GB"/>
                        </w:rPr>
                        <m:t>i</m:t>
                      </m:r>
                    </m:sub>
                    <m:sup>
                      <m:r>
                        <w:rPr>
                          <w:rFonts w:ascii="Cambria Math" w:hAnsi="Cambria Math"/>
                          <w:sz w:val="16"/>
                          <w:szCs w:val="16"/>
                          <w:lang w:val="en-GB"/>
                        </w:rPr>
                        <m:t>'</m:t>
                      </m:r>
                    </m:sup>
                  </m:sSubSup>
                  <m:sSubSup>
                    <m:sSubSupPr>
                      <m:ctrlPr>
                        <w:rPr>
                          <w:rFonts w:ascii="Cambria Math" w:hAnsi="Cambria Math"/>
                          <w:i/>
                          <w:sz w:val="16"/>
                          <w:szCs w:val="16"/>
                          <w:lang w:val="en-GB"/>
                        </w:rPr>
                      </m:ctrlPr>
                    </m:sSubSupPr>
                    <m:e>
                      <m:r>
                        <w:rPr>
                          <w:rFonts w:ascii="Cambria Math" w:hAnsi="Cambria Math"/>
                          <w:sz w:val="16"/>
                          <w:szCs w:val="16"/>
                          <w:lang w:val="en-GB"/>
                        </w:rPr>
                        <m:t>u</m:t>
                      </m:r>
                    </m:e>
                    <m:sub>
                      <m:r>
                        <w:rPr>
                          <w:rFonts w:ascii="Cambria Math" w:hAnsi="Cambria Math"/>
                          <w:sz w:val="16"/>
                          <w:szCs w:val="16"/>
                          <w:lang w:val="en-GB"/>
                        </w:rPr>
                        <m:t>j</m:t>
                      </m:r>
                    </m:sub>
                    <m:sup>
                      <m:r>
                        <w:rPr>
                          <w:rFonts w:ascii="Cambria Math" w:hAnsi="Cambria Math"/>
                          <w:sz w:val="16"/>
                          <w:szCs w:val="16"/>
                          <w:lang w:val="en-GB"/>
                        </w:rPr>
                        <m:t>'</m:t>
                      </m:r>
                    </m:sup>
                  </m:sSubSup>
                </m:e>
              </m:acc>
            </m:num>
            <m:den>
              <m:r>
                <w:rPr>
                  <w:rFonts w:ascii="Cambria Math" w:hAnsi="Cambria Math"/>
                  <w:sz w:val="16"/>
                  <w:szCs w:val="16"/>
                  <w:lang w:val="en-GB"/>
                </w:rPr>
                <m:t>∂</m:t>
              </m:r>
              <m:sSub>
                <m:sSubPr>
                  <m:ctrlPr>
                    <w:rPr>
                      <w:rFonts w:ascii="Cambria Math" w:hAnsi="Cambria Math"/>
                      <w:i/>
                      <w:sz w:val="16"/>
                      <w:szCs w:val="16"/>
                      <w:lang w:val="en-GB"/>
                    </w:rPr>
                  </m:ctrlPr>
                </m:sSubPr>
                <m:e>
                  <m:r>
                    <w:rPr>
                      <w:rFonts w:ascii="Cambria Math" w:hAnsi="Cambria Math"/>
                      <w:sz w:val="16"/>
                      <w:szCs w:val="16"/>
                      <w:lang w:val="en-GB"/>
                    </w:rPr>
                    <m:t>x</m:t>
                  </m:r>
                </m:e>
                <m:sub>
                  <m:r>
                    <w:rPr>
                      <w:rFonts w:ascii="Cambria Math" w:hAnsi="Cambria Math"/>
                      <w:sz w:val="16"/>
                      <w:szCs w:val="16"/>
                      <w:lang w:val="en-GB"/>
                    </w:rPr>
                    <m:t>j</m:t>
                  </m:r>
                </m:sub>
              </m:sSub>
            </m:den>
          </m:f>
          <m:r>
            <w:rPr>
              <w:rFonts w:ascii="Cambria Math" w:hAnsi="Cambria Math"/>
              <w:sz w:val="16"/>
              <w:szCs w:val="16"/>
              <w:lang w:val="en-GB"/>
            </w:rPr>
            <m:t>+</m:t>
          </m:r>
          <m:acc>
            <m:accPr>
              <m:chr m:val="̅"/>
              <m:ctrlPr>
                <w:rPr>
                  <w:rFonts w:ascii="Cambria Math" w:hAnsi="Cambria Math"/>
                  <w:i/>
                  <w:sz w:val="16"/>
                  <w:szCs w:val="16"/>
                  <w:lang w:val="en-GB"/>
                </w:rPr>
              </m:ctrlPr>
            </m:accPr>
            <m:e>
              <m:sSub>
                <m:sSubPr>
                  <m:ctrlPr>
                    <w:rPr>
                      <w:rFonts w:ascii="Cambria Math" w:hAnsi="Cambria Math"/>
                      <w:i/>
                      <w:sz w:val="16"/>
                      <w:szCs w:val="16"/>
                      <w:lang w:val="en-GB"/>
                    </w:rPr>
                  </m:ctrlPr>
                </m:sSubPr>
                <m:e>
                  <m:r>
                    <w:rPr>
                      <w:rFonts w:ascii="Cambria Math" w:hAnsi="Cambria Math"/>
                      <w:sz w:val="16"/>
                      <w:szCs w:val="16"/>
                      <w:lang w:val="en-GB"/>
                    </w:rPr>
                    <m:t>f</m:t>
                  </m:r>
                </m:e>
                <m:sub>
                  <m:r>
                    <w:rPr>
                      <w:rFonts w:ascii="Cambria Math" w:hAnsi="Cambria Math"/>
                      <w:sz w:val="16"/>
                      <w:szCs w:val="16"/>
                      <w:lang w:val="en-GB"/>
                    </w:rPr>
                    <m:t>i</m:t>
                  </m:r>
                </m:sub>
              </m:sSub>
            </m:e>
          </m:acc>
        </m:oMath>
      </m:oMathPara>
    </w:p>
    <w:p w:rsidR="00255AC3" w:rsidRPr="00DF1A6B" w:rsidRDefault="003F20C1" w:rsidP="003F20C1">
      <w:pPr>
        <w:tabs>
          <w:tab w:val="left" w:pos="8505"/>
        </w:tabs>
        <w:autoSpaceDE w:val="0"/>
        <w:autoSpaceDN w:val="0"/>
        <w:adjustRightInd w:val="0"/>
        <w:jc w:val="thaiDistribute"/>
        <w:rPr>
          <w:lang w:val="en-GB"/>
        </w:rPr>
      </w:pPr>
      <w:r w:rsidRPr="00DF1A6B">
        <w:rPr>
          <w:iCs/>
          <w:lang w:val="en-GB"/>
        </w:rPr>
        <w:fldChar w:fldCharType="begin"/>
      </w:r>
      <w:r w:rsidRPr="00DF1A6B">
        <w:rPr>
          <w:iCs/>
          <w:lang w:val="en-GB"/>
        </w:rPr>
        <w:instrText xml:space="preserve"> QUOTE </w:instrText>
      </w:r>
      <m:oMath>
        <m:r>
          <m:rPr>
            <m:sty m:val="p"/>
          </m:rPr>
          <w:rPr>
            <w:rFonts w:ascii="Cambria Math" w:hAnsi="Cambria Math" w:hint="eastAsia"/>
            <w:lang w:val="en-GB"/>
          </w:rPr>
          <m:t>ρ</m:t>
        </m:r>
        <m:d>
          <m:dPr>
            <m:ctrlPr>
              <w:rPr>
                <w:rFonts w:ascii="Cambria Math" w:hAnsi="Cambria Math"/>
                <w:i/>
                <w:lang w:val="en-GB"/>
              </w:rPr>
            </m:ctrlPr>
          </m:dPr>
          <m:e>
            <m:f>
              <m:fPr>
                <m:ctrlPr>
                  <w:rPr>
                    <w:rFonts w:ascii="Cambria Math" w:hAnsi="Cambria Math"/>
                    <w:i/>
                    <w:lang w:val="en-GB"/>
                  </w:rPr>
                </m:ctrlPr>
              </m:fPr>
              <m:num>
                <m:acc>
                  <m:accPr>
                    <m:chr m:val="̅"/>
                    <m:ctrlPr>
                      <w:rPr>
                        <w:rFonts w:ascii="Cambria Math" w:hAnsi="Cambria Math"/>
                        <w:i/>
                        <w:lang w:val="en-GB"/>
                      </w:rPr>
                    </m:ctrlPr>
                  </m:accPr>
                  <m:e>
                    <m:r>
                      <m:rPr>
                        <m:sty m:val="p"/>
                      </m:rP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U</m:t>
                        </m:r>
                      </m:e>
                      <m:sub>
                        <m:r>
                          <m:rPr>
                            <m:sty m:val="p"/>
                          </m:rPr>
                          <w:rPr>
                            <w:rFonts w:ascii="Cambria Math" w:hAnsi="Cambria Math"/>
                            <w:lang w:val="en-GB"/>
                          </w:rPr>
                          <m:t>i</m:t>
                        </m:r>
                      </m:sub>
                    </m:sSub>
                  </m:e>
                </m:acc>
              </m:num>
              <m:den>
                <m:r>
                  <m:rPr>
                    <m:sty m:val="p"/>
                  </m:rPr>
                  <w:rPr>
                    <w:rFonts w:ascii="Cambria Math" w:hAnsi="Cambria Math"/>
                    <w:lang w:val="en-GB"/>
                  </w:rPr>
                  <m:t>∂t</m:t>
                </m:r>
              </m:den>
            </m:f>
            <m:r>
              <m:rPr>
                <m:sty m:val="p"/>
              </m:rPr>
              <w:rPr>
                <w:rFonts w:ascii="Cambria Math" w:hAnsi="Cambria Math"/>
                <w:lang w:val="en-GB"/>
              </w:rPr>
              <m:t>+</m:t>
            </m:r>
            <m:f>
              <m:fPr>
                <m:ctrlPr>
                  <w:rPr>
                    <w:rFonts w:ascii="Cambria Math" w:hAnsi="Cambria Math"/>
                    <w:i/>
                    <w:lang w:val="en-GB"/>
                  </w:rPr>
                </m:ctrlPr>
              </m:fPr>
              <m:num>
                <m:acc>
                  <m:accPr>
                    <m:chr m:val="̅"/>
                    <m:ctrlPr>
                      <w:rPr>
                        <w:rFonts w:ascii="Cambria Math" w:hAnsi="Cambria Math"/>
                        <w:i/>
                        <w:lang w:val="en-GB"/>
                      </w:rPr>
                    </m:ctrlPr>
                  </m:accPr>
                  <m:e>
                    <m:r>
                      <m:rPr>
                        <m:sty m:val="p"/>
                      </m:rPr>
                      <w:rPr>
                        <w:rFonts w:ascii="Cambria Math" w:hAnsi="Cambria Math"/>
                        <w:lang w:val="en-GB"/>
                      </w:rPr>
                      <m:t>∂</m:t>
                    </m:r>
                    <m:sSub>
                      <m:sSubPr>
                        <m:ctrlPr>
                          <w:rPr>
                            <w:rFonts w:ascii="Cambria Math" w:hAnsi="Cambria Math"/>
                            <w:i/>
                            <w:lang w:val="en-GB"/>
                          </w:rPr>
                        </m:ctrlPr>
                      </m:sSubPr>
                      <m:e>
                        <m:sSub>
                          <m:sSubPr>
                            <m:ctrlPr>
                              <w:rPr>
                                <w:rFonts w:ascii="Cambria Math" w:hAnsi="Cambria Math"/>
                                <w:i/>
                                <w:lang w:val="en-GB"/>
                              </w:rPr>
                            </m:ctrlPr>
                          </m:sSubPr>
                          <m:e>
                            <m:r>
                              <m:rPr>
                                <m:sty m:val="p"/>
                              </m:rPr>
                              <w:rPr>
                                <w:rFonts w:ascii="Cambria Math" w:hAnsi="Cambria Math"/>
                                <w:lang w:val="en-GB"/>
                              </w:rPr>
                              <m:t>U</m:t>
                            </m:r>
                          </m:e>
                          <m:sub>
                            <m:r>
                              <m:rPr>
                                <m:sty m:val="p"/>
                              </m:rPr>
                              <w:rPr>
                                <w:rFonts w:ascii="Cambria Math" w:hAnsi="Cambria Math"/>
                                <w:lang w:val="en-GB"/>
                              </w:rPr>
                              <m:t>i</m:t>
                            </m:r>
                          </m:sub>
                        </m:sSub>
                        <m:r>
                          <m:rPr>
                            <m:sty m:val="p"/>
                          </m:rPr>
                          <w:rPr>
                            <w:rFonts w:ascii="Cambria Math" w:hAnsi="Cambria Math"/>
                            <w:lang w:val="en-GB"/>
                          </w:rPr>
                          <m:t>U</m:t>
                        </m:r>
                      </m:e>
                      <m:sub>
                        <m:r>
                          <m:rPr>
                            <m:sty m:val="p"/>
                          </m:rPr>
                          <w:rPr>
                            <w:rFonts w:ascii="Cambria Math" w:hAnsi="Cambria Math"/>
                            <w:lang w:val="en-GB"/>
                          </w:rPr>
                          <m:t>j</m:t>
                        </m:r>
                      </m:sub>
                    </m:sSub>
                  </m:e>
                </m:acc>
              </m:num>
              <m:den>
                <m:r>
                  <m:rPr>
                    <m:sty m:val="p"/>
                  </m:rP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x</m:t>
                    </m:r>
                  </m:e>
                  <m:sub>
                    <m:r>
                      <m:rPr>
                        <m:sty m:val="p"/>
                      </m:rPr>
                      <w:rPr>
                        <w:rFonts w:ascii="Cambria Math" w:hAnsi="Cambria Math"/>
                        <w:lang w:val="en-GB"/>
                      </w:rPr>
                      <m:t>j</m:t>
                    </m:r>
                  </m:sub>
                </m:sSub>
              </m:den>
            </m:f>
          </m:e>
        </m:d>
        <m:r>
          <m:rPr>
            <m:sty m:val="p"/>
          </m:rPr>
          <w:rPr>
            <w:rFonts w:ascii="Cambria Math" w:hAnsi="Cambria Math"/>
            <w:lang w:val="en-GB"/>
          </w:rPr>
          <m:t>=-</m:t>
        </m:r>
        <m:f>
          <m:fPr>
            <m:ctrlPr>
              <w:rPr>
                <w:rFonts w:ascii="Cambria Math" w:hAnsi="Cambria Math"/>
                <w:i/>
                <w:lang w:val="en-GB"/>
              </w:rPr>
            </m:ctrlPr>
          </m:fPr>
          <m:num>
            <m:r>
              <m:rPr>
                <m:sty m:val="p"/>
              </m:rPr>
              <w:rPr>
                <w:rFonts w:ascii="Cambria Math" w:hAnsi="Cambria Math"/>
                <w:lang w:val="en-GB"/>
              </w:rPr>
              <m:t>∂</m:t>
            </m:r>
            <m:acc>
              <m:accPr>
                <m:chr m:val="̅"/>
                <m:ctrlPr>
                  <w:rPr>
                    <w:rFonts w:ascii="Cambria Math" w:hAnsi="Cambria Math"/>
                    <w:i/>
                    <w:lang w:val="en-GB"/>
                  </w:rPr>
                </m:ctrlPr>
              </m:accPr>
              <m:e>
                <m:r>
                  <m:rPr>
                    <m:sty m:val="p"/>
                  </m:rPr>
                  <w:rPr>
                    <w:rFonts w:ascii="Cambria Math" w:hAnsi="Cambria Math"/>
                    <w:lang w:val="en-GB"/>
                  </w:rPr>
                  <m:t>P</m:t>
                </m:r>
              </m:e>
            </m:acc>
          </m:num>
          <m:den>
            <m:r>
              <m:rPr>
                <m:sty m:val="p"/>
              </m:rP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x</m:t>
                </m:r>
              </m:e>
              <m:sub>
                <m:r>
                  <m:rPr>
                    <m:sty m:val="p"/>
                  </m:rPr>
                  <w:rPr>
                    <w:rFonts w:ascii="Cambria Math" w:hAnsi="Cambria Math"/>
                    <w:lang w:val="en-GB"/>
                  </w:rPr>
                  <m:t>i</m:t>
                </m:r>
              </m:sub>
            </m:sSub>
          </m:den>
        </m:f>
        <m:r>
          <m:rPr>
            <m:sty m:val="p"/>
          </m:rPr>
          <w:rPr>
            <w:rFonts w:ascii="Cambria Math" w:hAnsi="Cambria Math"/>
            <w:lang w:val="en-GB"/>
          </w:rPr>
          <m:t>+</m:t>
        </m:r>
        <m:f>
          <m:fPr>
            <m:ctrlPr>
              <w:rPr>
                <w:rFonts w:ascii="Cambria Math" w:hAnsi="Cambria Math"/>
                <w:i/>
                <w:lang w:val="en-GB"/>
              </w:rPr>
            </m:ctrlPr>
          </m:fPr>
          <m:num>
            <m:r>
              <m:rPr>
                <m:sty m:val="p"/>
              </m:rPr>
              <w:rPr>
                <w:rFonts w:ascii="Cambria Math" w:hAnsi="Cambria Math"/>
                <w:lang w:val="en-GB"/>
              </w:rPr>
              <m:t>∂</m:t>
            </m:r>
          </m:num>
          <m:den>
            <m:r>
              <m:rPr>
                <m:sty m:val="p"/>
              </m:rP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x</m:t>
                </m:r>
              </m:e>
              <m:sub>
                <m:r>
                  <m:rPr>
                    <m:sty m:val="p"/>
                  </m:rPr>
                  <w:rPr>
                    <w:rFonts w:ascii="Cambria Math" w:hAnsi="Cambria Math"/>
                    <w:lang w:val="en-GB"/>
                  </w:rPr>
                  <m:t>j</m:t>
                </m:r>
              </m:sub>
            </m:sSub>
          </m:den>
        </m:f>
        <m:d>
          <m:dPr>
            <m:begChr m:val="{"/>
            <m:endChr m:val="}"/>
            <m:ctrlPr>
              <w:rPr>
                <w:rFonts w:ascii="Cambria Math" w:hAnsi="Cambria Math"/>
                <w:i/>
                <w:lang w:val="en-GB"/>
              </w:rPr>
            </m:ctrlPr>
          </m:dPr>
          <m:e>
            <m:r>
              <m:rPr>
                <m:sty m:val="p"/>
              </m:rPr>
              <w:rPr>
                <w:rFonts w:ascii="Cambria Math" w:hAnsi="Cambria Math" w:hint="eastAsia"/>
                <w:lang w:val="en-GB"/>
              </w:rPr>
              <m:t>μ</m:t>
            </m:r>
            <m:d>
              <m:dPr>
                <m:ctrlPr>
                  <w:rPr>
                    <w:rFonts w:ascii="Cambria Math" w:hAnsi="Cambria Math"/>
                    <w:i/>
                    <w:lang w:val="en-GB"/>
                  </w:rPr>
                </m:ctrlPr>
              </m:dPr>
              <m:e>
                <m:f>
                  <m:fPr>
                    <m:ctrlPr>
                      <w:rPr>
                        <w:rFonts w:ascii="Cambria Math" w:hAnsi="Cambria Math"/>
                        <w:i/>
                        <w:lang w:val="en-GB"/>
                      </w:rPr>
                    </m:ctrlPr>
                  </m:fPr>
                  <m:num>
                    <m:r>
                      <m:rPr>
                        <m:sty m:val="p"/>
                      </m:rP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m:rPr>
                                <m:sty m:val="p"/>
                              </m:rPr>
                              <w:rPr>
                                <w:rFonts w:ascii="Cambria Math" w:hAnsi="Cambria Math"/>
                                <w:lang w:val="en-GB"/>
                              </w:rPr>
                              <m:t>U</m:t>
                            </m:r>
                          </m:e>
                          <m:sub>
                            <m:r>
                              <m:rPr>
                                <m:sty m:val="p"/>
                              </m:rPr>
                              <w:rPr>
                                <w:rFonts w:ascii="Cambria Math" w:hAnsi="Cambria Math"/>
                                <w:lang w:val="en-GB"/>
                              </w:rPr>
                              <m:t>i</m:t>
                            </m:r>
                          </m:sub>
                        </m:sSub>
                      </m:e>
                    </m:acc>
                  </m:num>
                  <m:den>
                    <m:r>
                      <m:rPr>
                        <m:sty m:val="p"/>
                      </m:rP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x</m:t>
                        </m:r>
                      </m:e>
                      <m:sub>
                        <m:r>
                          <m:rPr>
                            <m:sty m:val="p"/>
                          </m:rPr>
                          <w:rPr>
                            <w:rFonts w:ascii="Cambria Math" w:hAnsi="Cambria Math"/>
                            <w:lang w:val="en-GB"/>
                          </w:rPr>
                          <m:t>j</m:t>
                        </m:r>
                      </m:sub>
                    </m:sSub>
                  </m:den>
                </m:f>
                <m:r>
                  <m:rPr>
                    <m:sty m:val="p"/>
                  </m:rPr>
                  <w:rPr>
                    <w:rFonts w:ascii="Cambria Math" w:hAnsi="Cambria Math"/>
                    <w:lang w:val="en-GB"/>
                  </w:rPr>
                  <m:t>+</m:t>
                </m:r>
                <m:f>
                  <m:fPr>
                    <m:ctrlPr>
                      <w:rPr>
                        <w:rFonts w:ascii="Cambria Math" w:hAnsi="Cambria Math"/>
                        <w:i/>
                        <w:lang w:val="en-GB"/>
                      </w:rPr>
                    </m:ctrlPr>
                  </m:fPr>
                  <m:num>
                    <m:r>
                      <m:rPr>
                        <m:sty m:val="p"/>
                      </m:rP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m:rPr>
                                <m:sty m:val="p"/>
                              </m:rPr>
                              <w:rPr>
                                <w:rFonts w:ascii="Cambria Math" w:hAnsi="Cambria Math"/>
                                <w:lang w:val="en-GB"/>
                              </w:rPr>
                              <m:t>U</m:t>
                            </m:r>
                          </m:e>
                          <m:sub>
                            <m:r>
                              <m:rPr>
                                <m:sty m:val="p"/>
                              </m:rPr>
                              <w:rPr>
                                <w:rFonts w:ascii="Cambria Math" w:hAnsi="Cambria Math"/>
                                <w:lang w:val="en-GB"/>
                              </w:rPr>
                              <m:t>j</m:t>
                            </m:r>
                          </m:sub>
                        </m:sSub>
                      </m:e>
                    </m:acc>
                  </m:num>
                  <m:den>
                    <m:r>
                      <m:rPr>
                        <m:sty m:val="p"/>
                      </m:rP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x</m:t>
                        </m:r>
                      </m:e>
                      <m:sub>
                        <m:r>
                          <m:rPr>
                            <m:sty m:val="p"/>
                          </m:rPr>
                          <w:rPr>
                            <w:rFonts w:ascii="Cambria Math" w:hAnsi="Cambria Math"/>
                            <w:lang w:val="en-GB"/>
                          </w:rPr>
                          <m:t>i</m:t>
                        </m:r>
                      </m:sub>
                    </m:sSub>
                  </m:den>
                </m:f>
              </m:e>
            </m:d>
          </m:e>
        </m:d>
        <m:r>
          <m:rPr>
            <m:sty m:val="p"/>
          </m:rPr>
          <w:rPr>
            <w:rFonts w:ascii="Cambria Math" w:hAnsi="Cambria Math"/>
            <w:lang w:val="en-GB"/>
          </w:rPr>
          <m:t>-</m:t>
        </m:r>
        <m:r>
          <m:rPr>
            <m:sty m:val="p"/>
          </m:rPr>
          <w:rPr>
            <w:rFonts w:ascii="Cambria Math" w:hAnsi="Cambria Math" w:hint="eastAsia"/>
            <w:lang w:val="en-GB"/>
          </w:rPr>
          <m:t>ρ</m:t>
        </m:r>
        <m:f>
          <m:fPr>
            <m:ctrlPr>
              <w:rPr>
                <w:rFonts w:ascii="Cambria Math" w:hAnsi="Cambria Math"/>
                <w:i/>
                <w:lang w:val="en-GB"/>
              </w:rPr>
            </m:ctrlPr>
          </m:fPr>
          <m:num>
            <m:acc>
              <m:accPr>
                <m:chr m:val="̅"/>
                <m:ctrlPr>
                  <w:rPr>
                    <w:rFonts w:ascii="Cambria Math" w:hAnsi="Cambria Math"/>
                    <w:i/>
                    <w:lang w:val="en-GB"/>
                  </w:rPr>
                </m:ctrlPr>
              </m:accPr>
              <m:e>
                <m:r>
                  <m:rPr>
                    <m:sty m:val="p"/>
                  </m:rPr>
                  <w:rPr>
                    <w:rFonts w:ascii="Cambria Math" w:hAnsi="Cambria Math"/>
                    <w:lang w:val="en-GB"/>
                  </w:rPr>
                  <m:t>∂</m:t>
                </m:r>
                <m:sSubSup>
                  <m:sSubSupPr>
                    <m:ctrlPr>
                      <w:rPr>
                        <w:rFonts w:ascii="Cambria Math" w:hAnsi="Cambria Math"/>
                        <w:i/>
                        <w:lang w:val="en-GB"/>
                      </w:rPr>
                    </m:ctrlPr>
                  </m:sSubSupPr>
                  <m:e>
                    <m:r>
                      <m:rPr>
                        <m:sty m:val="p"/>
                      </m:rPr>
                      <w:rPr>
                        <w:rFonts w:ascii="Cambria Math" w:hAnsi="Cambria Math"/>
                        <w:lang w:val="en-GB"/>
                      </w:rPr>
                      <m:t>u</m:t>
                    </m:r>
                  </m:e>
                  <m:sub>
                    <m:r>
                      <m:rPr>
                        <m:sty m:val="p"/>
                      </m:rPr>
                      <w:rPr>
                        <w:rFonts w:ascii="Cambria Math" w:hAnsi="Cambria Math"/>
                        <w:lang w:val="en-GB"/>
                      </w:rPr>
                      <m:t>i</m:t>
                    </m:r>
                  </m:sub>
                  <m:sup>
                    <m:r>
                      <m:rPr>
                        <m:sty m:val="p"/>
                      </m:rPr>
                      <w:rPr>
                        <w:rFonts w:ascii="Cambria Math" w:hAnsi="Cambria Math"/>
                        <w:lang w:val="en-GB"/>
                      </w:rPr>
                      <m:t>'</m:t>
                    </m:r>
                  </m:sup>
                </m:sSubSup>
                <m:sSubSup>
                  <m:sSubSupPr>
                    <m:ctrlPr>
                      <w:rPr>
                        <w:rFonts w:ascii="Cambria Math" w:hAnsi="Cambria Math"/>
                        <w:i/>
                        <w:lang w:val="en-GB"/>
                      </w:rPr>
                    </m:ctrlPr>
                  </m:sSubSupPr>
                  <m:e>
                    <m:r>
                      <m:rPr>
                        <m:sty m:val="p"/>
                      </m:rPr>
                      <w:rPr>
                        <w:rFonts w:ascii="Cambria Math" w:hAnsi="Cambria Math"/>
                        <w:lang w:val="en-GB"/>
                      </w:rPr>
                      <m:t>u</m:t>
                    </m:r>
                  </m:e>
                  <m:sub>
                    <m:r>
                      <m:rPr>
                        <m:sty m:val="p"/>
                      </m:rPr>
                      <w:rPr>
                        <w:rFonts w:ascii="Cambria Math" w:hAnsi="Cambria Math"/>
                        <w:lang w:val="en-GB"/>
                      </w:rPr>
                      <m:t>j</m:t>
                    </m:r>
                  </m:sub>
                  <m:sup>
                    <m:r>
                      <m:rPr>
                        <m:sty m:val="p"/>
                      </m:rPr>
                      <w:rPr>
                        <w:rFonts w:ascii="Cambria Math" w:hAnsi="Cambria Math"/>
                        <w:lang w:val="en-GB"/>
                      </w:rPr>
                      <m:t>'</m:t>
                    </m:r>
                  </m:sup>
                </m:sSubSup>
              </m:e>
            </m:acc>
          </m:num>
          <m:den>
            <m:r>
              <m:rPr>
                <m:sty m:val="p"/>
              </m:rP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x</m:t>
                </m:r>
              </m:e>
              <m:sub>
                <m:r>
                  <m:rPr>
                    <m:sty m:val="p"/>
                  </m:rPr>
                  <w:rPr>
                    <w:rFonts w:ascii="Cambria Math" w:hAnsi="Cambria Math"/>
                    <w:lang w:val="en-GB"/>
                  </w:rPr>
                  <m:t>j</m:t>
                </m:r>
              </m:sub>
            </m:sSub>
          </m:den>
        </m:f>
        <m:r>
          <m:rPr>
            <m:sty m:val="p"/>
          </m:rPr>
          <w:rPr>
            <w:rFonts w:ascii="Cambria Math" w:hAnsi="Cambria Math"/>
            <w:lang w:val="en-GB"/>
          </w:rPr>
          <m:t>+</m:t>
        </m:r>
        <m:acc>
          <m:accPr>
            <m:chr m:val="̅"/>
            <m:ctrlPr>
              <w:rPr>
                <w:rFonts w:ascii="Cambria Math" w:hAnsi="Cambria Math"/>
                <w:i/>
                <w:lang w:val="en-GB"/>
              </w:rPr>
            </m:ctrlPr>
          </m:accPr>
          <m:e>
            <m:sSub>
              <m:sSubPr>
                <m:ctrlPr>
                  <w:rPr>
                    <w:rFonts w:ascii="Cambria Math" w:hAnsi="Cambria Math"/>
                    <w:i/>
                    <w:lang w:val="en-GB"/>
                  </w:rPr>
                </m:ctrlPr>
              </m:sSubPr>
              <m:e>
                <m:r>
                  <m:rPr>
                    <m:sty m:val="p"/>
                  </m:rPr>
                  <w:rPr>
                    <w:rFonts w:ascii="Cambria Math" w:hAnsi="Cambria Math"/>
                    <w:lang w:val="en-GB"/>
                  </w:rPr>
                  <m:t>f</m:t>
                </m:r>
              </m:e>
              <m:sub>
                <m:r>
                  <m:rPr>
                    <m:sty m:val="p"/>
                  </m:rPr>
                  <w:rPr>
                    <w:rFonts w:ascii="Cambria Math" w:hAnsi="Cambria Math"/>
                    <w:lang w:val="en-GB"/>
                  </w:rPr>
                  <m:t>i</m:t>
                </m:r>
              </m:sub>
            </m:sSub>
          </m:e>
        </m:acc>
      </m:oMath>
      <w:r w:rsidRPr="00DF1A6B">
        <w:rPr>
          <w:iCs/>
          <w:lang w:val="en-GB"/>
        </w:rPr>
        <w:instrText xml:space="preserve"> </w:instrText>
      </w:r>
      <w:r w:rsidRPr="00DF1A6B">
        <w:rPr>
          <w:iCs/>
          <w:lang w:val="en-GB"/>
        </w:rPr>
        <w:fldChar w:fldCharType="end"/>
      </w:r>
      <w:r w:rsidRPr="00DF1A6B">
        <w:rPr>
          <w:i/>
          <w:iCs/>
          <w:lang w:val="en-GB"/>
        </w:rPr>
        <w:t xml:space="preserve"> </w:t>
      </w:r>
      <w:r w:rsidRPr="00DF1A6B">
        <w:rPr>
          <w:i/>
          <w:iCs/>
          <w:lang w:val="en-GB"/>
        </w:rPr>
        <w:tab/>
        <w:t xml:space="preserve">                                                                         </w:t>
      </w:r>
      <w:r w:rsidR="009837DF">
        <w:rPr>
          <w:lang w:val="en-GB"/>
        </w:rPr>
        <w:t>(5</w:t>
      </w:r>
      <w:r w:rsidRPr="00DF1A6B">
        <w:rPr>
          <w:lang w:val="en-GB"/>
        </w:rPr>
        <w:t xml:space="preserve">) </w:t>
      </w:r>
    </w:p>
    <w:p w:rsidR="003F20C1" w:rsidRPr="00DF1A6B" w:rsidRDefault="00AA161E" w:rsidP="003F20C1">
      <w:pPr>
        <w:autoSpaceDE w:val="0"/>
        <w:autoSpaceDN w:val="0"/>
        <w:adjustRightInd w:val="0"/>
        <w:jc w:val="thaiDistribute"/>
        <w:rPr>
          <w:color w:val="000000"/>
          <w:lang w:val="en-GB"/>
        </w:rPr>
      </w:pPr>
      <w:r w:rsidRPr="00DF1A6B">
        <w:rPr>
          <w:lang w:val="en-GB"/>
        </w:rPr>
        <w:t>W</w:t>
      </w:r>
      <w:r w:rsidR="00255AC3" w:rsidRPr="00DF1A6B">
        <w:rPr>
          <w:lang w:val="en-GB"/>
        </w:rPr>
        <w:t>here</w:t>
      </w:r>
      <w:r>
        <w:rPr>
          <w:lang w:val="en-GB"/>
        </w:rPr>
        <w:t>,</w:t>
      </w:r>
      <w:r w:rsidR="00255AC3" w:rsidRPr="00DF1A6B">
        <w:rPr>
          <w:lang w:val="en-GB"/>
        </w:rPr>
        <w:t xml:space="preserve"> </w:t>
      </w:r>
      <w:r w:rsidR="00255AC3" w:rsidRPr="00DF1A6B">
        <w:rPr>
          <w:i/>
          <w:iCs/>
          <w:lang w:val="en-GB"/>
        </w:rPr>
        <w:t xml:space="preserve">i </w:t>
      </w:r>
      <w:r w:rsidR="007F20F9">
        <w:rPr>
          <w:lang w:val="en-GB"/>
        </w:rPr>
        <w:t>i</w:t>
      </w:r>
      <w:r w:rsidR="00255AC3" w:rsidRPr="00DF1A6B">
        <w:rPr>
          <w:lang w:val="en-GB"/>
        </w:rPr>
        <w:t xml:space="preserve">s Cartesian co-ordinates </w:t>
      </w:r>
      <w:r w:rsidR="007F20F9" w:rsidRPr="007F20F9">
        <w:rPr>
          <w:lang w:val="en-GB"/>
        </w:rPr>
        <w:t xml:space="preserve">in </w:t>
      </w:r>
      <w:r w:rsidR="00255AC3" w:rsidRPr="00DF1A6B">
        <w:rPr>
          <w:i/>
          <w:iCs/>
          <w:lang w:val="en-GB"/>
        </w:rPr>
        <w:t>X</w:t>
      </w:r>
      <w:r w:rsidR="007F20F9">
        <w:rPr>
          <w:lang w:val="en-GB"/>
        </w:rPr>
        <w:t>,</w:t>
      </w:r>
      <w:r w:rsidR="00255AC3" w:rsidRPr="00DF1A6B">
        <w:rPr>
          <w:lang w:val="en-GB"/>
        </w:rPr>
        <w:t xml:space="preserve"> </w:t>
      </w:r>
      <w:r w:rsidR="00255AC3" w:rsidRPr="00DF1A6B">
        <w:rPr>
          <w:i/>
          <w:iCs/>
          <w:lang w:val="en-GB"/>
        </w:rPr>
        <w:t>Y</w:t>
      </w:r>
      <w:r w:rsidR="007F20F9">
        <w:rPr>
          <w:lang w:val="en-GB"/>
        </w:rPr>
        <w:t xml:space="preserve"> and</w:t>
      </w:r>
      <w:r w:rsidR="00255AC3" w:rsidRPr="00DF1A6B">
        <w:rPr>
          <w:lang w:val="en-GB"/>
        </w:rPr>
        <w:t xml:space="preserve"> </w:t>
      </w:r>
      <w:r w:rsidR="00255AC3" w:rsidRPr="00DF1A6B">
        <w:rPr>
          <w:i/>
          <w:iCs/>
          <w:lang w:val="en-GB"/>
        </w:rPr>
        <w:t>Z</w:t>
      </w:r>
      <w:r w:rsidR="00255AC3" w:rsidRPr="00DF1A6B">
        <w:rPr>
          <w:lang w:val="en-GB"/>
        </w:rPr>
        <w:t xml:space="preserve"> and </w:t>
      </w:r>
      <w:proofErr w:type="spellStart"/>
      <w:r w:rsidR="00255AC3" w:rsidRPr="00DF1A6B">
        <w:rPr>
          <w:i/>
          <w:iCs/>
          <w:lang w:val="en-GB"/>
        </w:rPr>
        <w:t>U</w:t>
      </w:r>
      <w:r w:rsidR="00255AC3" w:rsidRPr="00DF1A6B">
        <w:rPr>
          <w:i/>
          <w:iCs/>
          <w:vertAlign w:val="subscript"/>
          <w:lang w:val="en-GB"/>
        </w:rPr>
        <w:t>i</w:t>
      </w:r>
      <w:proofErr w:type="spellEnd"/>
      <w:r w:rsidR="00255AC3" w:rsidRPr="00DF1A6B">
        <w:rPr>
          <w:i/>
          <w:iCs/>
          <w:lang w:val="en-GB"/>
        </w:rPr>
        <w:t xml:space="preserve"> </w:t>
      </w:r>
      <w:r w:rsidR="00255AC3" w:rsidRPr="00DF1A6B">
        <w:rPr>
          <w:lang w:val="en-GB"/>
        </w:rPr>
        <w:t>are the Cartesian mean velocity components (</w:t>
      </w:r>
      <w:proofErr w:type="spellStart"/>
      <w:r w:rsidR="00255AC3" w:rsidRPr="00DF1A6B">
        <w:rPr>
          <w:i/>
          <w:iCs/>
          <w:lang w:val="en-GB"/>
        </w:rPr>
        <w:t>U</w:t>
      </w:r>
      <w:r w:rsidR="00255AC3" w:rsidRPr="00DF1A6B">
        <w:rPr>
          <w:i/>
          <w:iCs/>
          <w:vertAlign w:val="subscript"/>
          <w:lang w:val="en-GB"/>
        </w:rPr>
        <w:t>x</w:t>
      </w:r>
      <w:proofErr w:type="spellEnd"/>
      <w:r w:rsidR="00255AC3" w:rsidRPr="00DF1A6B">
        <w:rPr>
          <w:lang w:val="en-GB"/>
        </w:rPr>
        <w:t xml:space="preserve">, </w:t>
      </w:r>
      <w:proofErr w:type="spellStart"/>
      <w:r w:rsidR="00255AC3" w:rsidRPr="00DF1A6B">
        <w:rPr>
          <w:i/>
          <w:iCs/>
          <w:lang w:val="en-GB"/>
        </w:rPr>
        <w:t>U</w:t>
      </w:r>
      <w:r w:rsidR="00255AC3" w:rsidRPr="00DF1A6B">
        <w:rPr>
          <w:i/>
          <w:iCs/>
          <w:vertAlign w:val="subscript"/>
          <w:lang w:val="en-GB"/>
        </w:rPr>
        <w:t>y</w:t>
      </w:r>
      <w:proofErr w:type="spellEnd"/>
      <w:r w:rsidR="00255AC3" w:rsidRPr="00DF1A6B">
        <w:rPr>
          <w:lang w:val="en-GB"/>
        </w:rPr>
        <w:t xml:space="preserve">, </w:t>
      </w:r>
      <w:proofErr w:type="spellStart"/>
      <w:r w:rsidR="00255AC3" w:rsidRPr="00DF1A6B">
        <w:rPr>
          <w:i/>
          <w:iCs/>
          <w:lang w:val="en-GB"/>
        </w:rPr>
        <w:t>U</w:t>
      </w:r>
      <w:r w:rsidR="00255AC3" w:rsidRPr="00DF1A6B">
        <w:rPr>
          <w:i/>
          <w:iCs/>
          <w:vertAlign w:val="subscript"/>
          <w:lang w:val="en-GB"/>
        </w:rPr>
        <w:t>z</w:t>
      </w:r>
      <w:proofErr w:type="spellEnd"/>
      <w:r w:rsidR="00255AC3" w:rsidRPr="00DF1A6B">
        <w:rPr>
          <w:lang w:val="en-GB"/>
        </w:rPr>
        <w:t>). The Reynolds stress tensor (</w:t>
      </w:r>
      <m:oMath>
        <m:sSubSup>
          <m:sSubSupPr>
            <m:ctrlPr>
              <w:rPr>
                <w:rFonts w:ascii="Cambria Math" w:hAnsi="Cambria Math"/>
                <w:i/>
                <w:lang w:val="en-GB"/>
              </w:rPr>
            </m:ctrlPr>
          </m:sSubSupPr>
          <m:e>
            <m:r>
              <w:rPr>
                <w:rFonts w:ascii="Cambria Math" w:hAnsi="Cambria Math"/>
                <w:lang w:val="en-GB"/>
              </w:rPr>
              <m:t>ρu</m:t>
            </m:r>
          </m:e>
          <m:sub>
            <m:r>
              <w:rPr>
                <w:rFonts w:ascii="Cambria Math" w:hAnsi="Cambria Math"/>
                <w:lang w:val="en-GB"/>
              </w:rPr>
              <m:t>i</m:t>
            </m:r>
          </m:sub>
          <m:sup>
            <m:r>
              <w:rPr>
                <w:rFonts w:ascii="Cambria Math" w:hAnsi="Cambria Math"/>
                <w:lang w:val="en-GB"/>
              </w:rPr>
              <m:t>'</m:t>
            </m:r>
          </m:sup>
        </m:sSubSup>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j</m:t>
            </m:r>
          </m:sub>
          <m:sup>
            <m:r>
              <w:rPr>
                <w:rFonts w:ascii="Cambria Math" w:hAnsi="Cambria Math"/>
                <w:lang w:val="en-GB"/>
              </w:rPr>
              <m:t>'</m:t>
            </m:r>
          </m:sup>
        </m:sSubSup>
      </m:oMath>
      <w:r w:rsidR="00255AC3" w:rsidRPr="00DF1A6B">
        <w:rPr>
          <w:lang w:val="en-GB"/>
        </w:rPr>
        <w:t>) is represented</w:t>
      </w:r>
      <w:r w:rsidR="001741EE">
        <w:rPr>
          <w:lang w:val="en-GB"/>
        </w:rPr>
        <w:t xml:space="preserve"> in</w:t>
      </w:r>
      <w:r w:rsidR="00255AC3" w:rsidRPr="00DF1A6B">
        <w:rPr>
          <w:lang w:val="en-GB"/>
        </w:rPr>
        <w:t xml:space="preserve"> the turbulence closure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f</m:t>
                </m:r>
              </m:e>
            </m:acc>
          </m:e>
          <m:sub>
            <m:r>
              <w:rPr>
                <w:rFonts w:ascii="Cambria Math" w:hAnsi="Cambria Math"/>
                <w:lang w:val="en-GB"/>
              </w:rPr>
              <m:t>i</m:t>
            </m:r>
          </m:sub>
        </m:sSub>
      </m:oMath>
      <w:r w:rsidR="00255AC3" w:rsidRPr="00DF1A6B">
        <w:rPr>
          <w:lang w:val="en-GB"/>
        </w:rPr>
        <w:t xml:space="preserve"> is the external forces.</w:t>
      </w:r>
      <w:r w:rsidR="003F20C1" w:rsidRPr="00DF1A6B">
        <w:rPr>
          <w:lang w:val="en-GB"/>
        </w:rPr>
        <w:t xml:space="preserve"> </w:t>
      </w:r>
      <w:r w:rsidR="00A43985" w:rsidRPr="00DF1A6B">
        <w:rPr>
          <w:rFonts w:eastAsia="rtxmi"/>
          <w:lang w:val="en-GB"/>
        </w:rPr>
        <w:t>The previous</w:t>
      </w:r>
      <w:r w:rsidR="00084ED9">
        <w:rPr>
          <w:rFonts w:eastAsia="rtxmi"/>
          <w:lang w:val="en-GB"/>
        </w:rPr>
        <w:t xml:space="preserve"> three-dimension</w:t>
      </w:r>
      <w:r>
        <w:rPr>
          <w:rFonts w:eastAsia="rtxmi"/>
          <w:lang w:val="en-GB"/>
        </w:rPr>
        <w:t>al</w:t>
      </w:r>
      <w:r w:rsidR="00A43985" w:rsidRPr="00DF1A6B">
        <w:rPr>
          <w:color w:val="000000"/>
          <w:lang w:val="en-GB"/>
        </w:rPr>
        <w:t xml:space="preserve"> </w:t>
      </w:r>
      <w:r w:rsidR="00084ED9">
        <w:rPr>
          <w:color w:val="000000"/>
          <w:lang w:val="en-GB"/>
        </w:rPr>
        <w:t xml:space="preserve">model simulations </w:t>
      </w:r>
      <w:r w:rsidR="00255AC3" w:rsidRPr="00DF1A6B">
        <w:rPr>
          <w:color w:val="000000"/>
          <w:lang w:val="en-GB"/>
        </w:rPr>
        <w:t xml:space="preserve">have shown that </w:t>
      </w:r>
      <w:r w:rsidR="00A43985" w:rsidRPr="00DF1A6B">
        <w:rPr>
          <w:color w:val="000000"/>
          <w:lang w:val="en-GB"/>
        </w:rPr>
        <w:t xml:space="preserve">the shear stress transport (SST) turbulence closure model </w:t>
      </w:r>
      <w:r w:rsidR="00255AC3" w:rsidRPr="00DF1A6B">
        <w:rPr>
          <w:color w:val="000000"/>
          <w:lang w:val="en-GB"/>
        </w:rPr>
        <w:t>is able to replicate the flow around</w:t>
      </w:r>
      <w:r w:rsidR="00084ED9">
        <w:rPr>
          <w:color w:val="000000"/>
          <w:lang w:val="en-GB"/>
        </w:rPr>
        <w:t xml:space="preserve"> object </w:t>
      </w:r>
      <w:r w:rsidR="00255AC3" w:rsidRPr="00DF1A6B">
        <w:rPr>
          <w:color w:val="000000"/>
          <w:lang w:val="en-GB"/>
        </w:rPr>
        <w:t>with a moderate computer accuracy</w:t>
      </w:r>
      <w:r w:rsidR="00084ED9">
        <w:rPr>
          <w:color w:val="000000"/>
          <w:lang w:val="en-GB"/>
        </w:rPr>
        <w:t xml:space="preserve"> </w:t>
      </w:r>
      <w:r w:rsidR="00084ED9" w:rsidRPr="00DF1A6B">
        <w:rPr>
          <w:color w:val="000000"/>
          <w:lang w:val="en-GB"/>
        </w:rPr>
        <w:t>[</w:t>
      </w:r>
      <w:r w:rsidR="001720FC">
        <w:rPr>
          <w:color w:val="000000"/>
          <w:lang w:val="en-GB"/>
        </w:rPr>
        <w:t>8</w:t>
      </w:r>
      <w:r w:rsidR="00084ED9" w:rsidRPr="00DF1A6B">
        <w:rPr>
          <w:color w:val="000000"/>
          <w:lang w:val="en-GB"/>
        </w:rPr>
        <w:t>]</w:t>
      </w:r>
      <w:r w:rsidR="00255AC3" w:rsidRPr="00DF1A6B">
        <w:rPr>
          <w:color w:val="000000"/>
          <w:lang w:val="en-GB"/>
        </w:rPr>
        <w:t xml:space="preserve">. </w:t>
      </w:r>
      <w:r w:rsidR="00541198" w:rsidRPr="00DF1A6B">
        <w:rPr>
          <w:color w:val="000000"/>
          <w:lang w:val="en-GB"/>
        </w:rPr>
        <w:t>Therefore</w:t>
      </w:r>
      <w:r w:rsidR="00B55A7A" w:rsidRPr="00DF1A6B">
        <w:rPr>
          <w:color w:val="000000"/>
          <w:lang w:val="en-GB"/>
        </w:rPr>
        <w:t>,</w:t>
      </w:r>
      <w:r w:rsidR="00541198" w:rsidRPr="00DF1A6B">
        <w:rPr>
          <w:color w:val="000000"/>
          <w:lang w:val="en-GB"/>
        </w:rPr>
        <w:t xml:space="preserve"> SST turbulence model </w:t>
      </w:r>
      <w:r w:rsidR="00CE54B8" w:rsidRPr="00DF1A6B">
        <w:rPr>
          <w:color w:val="000000"/>
          <w:lang w:val="en-GB"/>
        </w:rPr>
        <w:t>was selected</w:t>
      </w:r>
      <w:r w:rsidR="00572A6B" w:rsidRPr="00DF1A6B">
        <w:rPr>
          <w:color w:val="000000"/>
          <w:lang w:val="en-GB"/>
        </w:rPr>
        <w:t>.</w:t>
      </w:r>
      <w:r w:rsidR="006B05BC" w:rsidRPr="00DF1A6B">
        <w:rPr>
          <w:color w:val="000000"/>
          <w:lang w:val="en-GB"/>
        </w:rPr>
        <w:t xml:space="preserve"> </w:t>
      </w:r>
      <w:r w:rsidR="00CE54B8" w:rsidRPr="00DF1A6B">
        <w:rPr>
          <w:color w:val="000000"/>
          <w:lang w:val="en-GB"/>
        </w:rPr>
        <w:t xml:space="preserve">However, </w:t>
      </w:r>
      <w:r w:rsidR="00CE54B8" w:rsidRPr="00DF1A6B">
        <w:rPr>
          <w:lang w:val="en-GB"/>
        </w:rPr>
        <w:t>t</w:t>
      </w:r>
      <w:r w:rsidR="006B05BC" w:rsidRPr="00DF1A6B">
        <w:rPr>
          <w:lang w:val="en-GB"/>
        </w:rPr>
        <w:t xml:space="preserve">o obtain a high fidelity </w:t>
      </w:r>
      <w:r w:rsidR="00725590" w:rsidRPr="00DF1A6B">
        <w:rPr>
          <w:lang w:val="en-GB"/>
        </w:rPr>
        <w:t xml:space="preserve">simulation </w:t>
      </w:r>
      <w:r w:rsidR="006B05BC" w:rsidRPr="00DF1A6B">
        <w:rPr>
          <w:lang w:val="en-GB"/>
        </w:rPr>
        <w:t>result needs an appropriate mesh</w:t>
      </w:r>
      <w:r w:rsidR="000B3D89" w:rsidRPr="00DF1A6B">
        <w:rPr>
          <w:lang w:val="en-GB"/>
        </w:rPr>
        <w:t xml:space="preserve"> strategy and mesh</w:t>
      </w:r>
      <w:r w:rsidR="006B05BC" w:rsidRPr="00DF1A6B">
        <w:rPr>
          <w:lang w:val="en-GB"/>
        </w:rPr>
        <w:t xml:space="preserve"> resolution to capture the effect of the boundary layer and </w:t>
      </w:r>
      <w:r w:rsidR="000F7BEA">
        <w:rPr>
          <w:lang w:val="en-GB"/>
        </w:rPr>
        <w:t>the wake behind the body [</w:t>
      </w:r>
      <w:r w:rsidR="001720FC">
        <w:rPr>
          <w:lang w:val="en-GB"/>
        </w:rPr>
        <w:t>9</w:t>
      </w:r>
      <w:r w:rsidR="00CE54B8" w:rsidRPr="00DF1A6B">
        <w:rPr>
          <w:lang w:val="en-GB"/>
        </w:rPr>
        <w:t>][</w:t>
      </w:r>
      <w:r w:rsidR="001720FC">
        <w:rPr>
          <w:lang w:val="en-GB"/>
        </w:rPr>
        <w:t>10</w:t>
      </w:r>
      <w:r w:rsidR="00CE54B8" w:rsidRPr="00DF1A6B">
        <w:rPr>
          <w:lang w:val="en-GB"/>
        </w:rPr>
        <w:t xml:space="preserve">], therefore, it is important to </w:t>
      </w:r>
      <w:r w:rsidR="00521BF9" w:rsidRPr="00DF1A6B">
        <w:rPr>
          <w:lang w:val="en-GB"/>
        </w:rPr>
        <w:t>introduce</w:t>
      </w:r>
      <w:r w:rsidR="00CE54B8" w:rsidRPr="00DF1A6B">
        <w:rPr>
          <w:lang w:val="en-GB"/>
        </w:rPr>
        <w:t xml:space="preserve"> the mesh strategy used in the next topic.</w:t>
      </w:r>
      <w:r w:rsidR="00CE54B8" w:rsidRPr="00DF1A6B">
        <w:rPr>
          <w:color w:val="000000"/>
          <w:lang w:val="en-GB"/>
        </w:rPr>
        <w:t xml:space="preserve"> </w:t>
      </w:r>
    </w:p>
    <w:p w:rsidR="003F20C1" w:rsidRPr="00DF1A6B" w:rsidRDefault="003F20C1" w:rsidP="003F20C1">
      <w:pPr>
        <w:autoSpaceDE w:val="0"/>
        <w:autoSpaceDN w:val="0"/>
        <w:adjustRightInd w:val="0"/>
        <w:jc w:val="thaiDistribute"/>
        <w:rPr>
          <w:color w:val="000000"/>
          <w:lang w:val="en-GB"/>
        </w:rPr>
      </w:pPr>
    </w:p>
    <w:p w:rsidR="00245C90" w:rsidRPr="00DF1A6B" w:rsidRDefault="00D115DB" w:rsidP="00245C90">
      <w:pPr>
        <w:pStyle w:val="Heading1"/>
        <w:rPr>
          <w:lang w:val="en-GB"/>
        </w:rPr>
      </w:pPr>
      <w:r>
        <w:rPr>
          <w:lang w:val="en-GB"/>
        </w:rPr>
        <w:t>3. Numerical modelling</w:t>
      </w:r>
      <w:r w:rsidR="00245C90" w:rsidRPr="00DF1A6B">
        <w:rPr>
          <w:lang w:val="en-GB"/>
        </w:rPr>
        <w:t xml:space="preserve"> </w:t>
      </w:r>
    </w:p>
    <w:p w:rsidR="0089089B" w:rsidRDefault="00227C99" w:rsidP="00323C38">
      <w:pPr>
        <w:jc w:val="thaiDistribute"/>
        <w:rPr>
          <w:lang w:val="en-GB"/>
        </w:rPr>
      </w:pPr>
      <w:r w:rsidRPr="00DF1A6B">
        <w:rPr>
          <w:b/>
          <w:bCs/>
          <w:lang w:val="en-GB"/>
        </w:rPr>
        <w:t xml:space="preserve">3.1 </w:t>
      </w:r>
      <w:r w:rsidR="00AA161E">
        <w:rPr>
          <w:b/>
          <w:bCs/>
          <w:lang w:val="en-GB"/>
        </w:rPr>
        <w:t>Aerofoil</w:t>
      </w:r>
      <w:r w:rsidR="00F4509D">
        <w:rPr>
          <w:b/>
          <w:bCs/>
          <w:lang w:val="en-GB"/>
        </w:rPr>
        <w:t xml:space="preserve"> modelling</w:t>
      </w:r>
    </w:p>
    <w:p w:rsidR="00323C38" w:rsidRDefault="00FE33E1" w:rsidP="00323C38">
      <w:pPr>
        <w:jc w:val="thaiDistribute"/>
        <w:rPr>
          <w:lang w:val="en-GB"/>
        </w:rPr>
      </w:pPr>
      <w:r w:rsidRPr="00DF1A6B">
        <w:rPr>
          <w:lang w:val="en-GB"/>
        </w:rPr>
        <w:tab/>
      </w:r>
      <w:r w:rsidR="00323C38" w:rsidRPr="00DF1A6B">
        <w:rPr>
          <w:lang w:val="en-GB"/>
        </w:rPr>
        <w:t xml:space="preserve">The </w:t>
      </w:r>
      <w:r w:rsidR="00323C38">
        <w:rPr>
          <w:color w:val="000000"/>
          <w:lang w:val="en-GB"/>
        </w:rPr>
        <w:t xml:space="preserve">NACA0012 is modelled for </w:t>
      </w:r>
      <w:r w:rsidR="00323C38">
        <w:rPr>
          <w:color w:val="000000"/>
          <w:lang w:val="en-GB" w:eastAsia="en-US"/>
        </w:rPr>
        <w:t>the chord length (</w:t>
      </w:r>
      <w:r w:rsidR="00323C38" w:rsidRPr="009974DF">
        <w:rPr>
          <w:i/>
          <w:iCs/>
          <w:color w:val="000000"/>
          <w:lang w:val="en-GB" w:eastAsia="en-US"/>
        </w:rPr>
        <w:t>L</w:t>
      </w:r>
      <w:r w:rsidR="00323C38">
        <w:rPr>
          <w:color w:val="000000"/>
          <w:lang w:val="en-GB" w:eastAsia="en-US"/>
        </w:rPr>
        <w:t>) of 0.15 m and the span-width (</w:t>
      </w:r>
      <w:r w:rsidR="00323C38" w:rsidRPr="009974DF">
        <w:rPr>
          <w:i/>
          <w:iCs/>
          <w:color w:val="000000"/>
          <w:lang w:val="en-GB" w:eastAsia="en-US"/>
        </w:rPr>
        <w:t>S</w:t>
      </w:r>
      <w:r w:rsidR="00323C38">
        <w:rPr>
          <w:color w:val="000000"/>
          <w:lang w:val="en-GB" w:eastAsia="en-US"/>
        </w:rPr>
        <w:t xml:space="preserve">) is </w:t>
      </w:r>
      <w:r w:rsidR="00323C38">
        <w:rPr>
          <w:lang w:val="en-GB"/>
        </w:rPr>
        <w:t xml:space="preserve">0.29 m, </w:t>
      </w:r>
      <w:r w:rsidR="00323C38">
        <w:rPr>
          <w:color w:val="000000"/>
          <w:lang w:val="en-GB"/>
        </w:rPr>
        <w:t>the standard tailing edge shape</w:t>
      </w:r>
      <w:r w:rsidR="00323C38" w:rsidRPr="00DF1A6B">
        <w:rPr>
          <w:color w:val="000000"/>
          <w:lang w:val="en-GB"/>
        </w:rPr>
        <w:t xml:space="preserve"> (Figure </w:t>
      </w:r>
      <w:r w:rsidR="00EE4AA6">
        <w:rPr>
          <w:color w:val="000000"/>
          <w:lang w:val="en-GB"/>
        </w:rPr>
        <w:t>1</w:t>
      </w:r>
      <w:r w:rsidR="0039488A">
        <w:rPr>
          <w:color w:val="000000"/>
          <w:lang w:val="en-GB"/>
        </w:rPr>
        <w:t xml:space="preserve"> and 2</w:t>
      </w:r>
      <w:r w:rsidR="00323C38" w:rsidRPr="00DF1A6B">
        <w:rPr>
          <w:color w:val="000000"/>
          <w:lang w:val="en-GB"/>
        </w:rPr>
        <w:t>)</w:t>
      </w:r>
      <w:r w:rsidR="00323C38">
        <w:rPr>
          <w:color w:val="000000"/>
          <w:lang w:val="en-GB"/>
        </w:rPr>
        <w:t xml:space="preserve"> </w:t>
      </w:r>
      <w:r w:rsidR="00323C38" w:rsidRPr="00DF1A6B">
        <w:rPr>
          <w:color w:val="000000"/>
          <w:lang w:val="en-GB"/>
        </w:rPr>
        <w:t>is performed</w:t>
      </w:r>
      <w:r w:rsidR="00323C38">
        <w:rPr>
          <w:color w:val="000000"/>
          <w:lang w:val="en-GB"/>
        </w:rPr>
        <w:t xml:space="preserve"> to</w:t>
      </w:r>
      <w:r w:rsidR="00323C38" w:rsidRPr="00DF1A6B">
        <w:rPr>
          <w:color w:val="000000"/>
          <w:lang w:val="en-GB"/>
        </w:rPr>
        <w:t xml:space="preserve"> be used as the benchmark case for this study. Simulations</w:t>
      </w:r>
      <w:r w:rsidR="00323C38">
        <w:rPr>
          <w:color w:val="000000"/>
          <w:lang w:val="en-GB"/>
        </w:rPr>
        <w:t xml:space="preserve"> of</w:t>
      </w:r>
      <w:r w:rsidR="00323C38" w:rsidRPr="00DF1A6B">
        <w:rPr>
          <w:color w:val="000000"/>
          <w:lang w:val="en-GB"/>
        </w:rPr>
        <w:t xml:space="preserve"> </w:t>
      </w:r>
      <w:r w:rsidR="00323C38" w:rsidRPr="00DF1A6B">
        <w:rPr>
          <w:color w:val="000000"/>
          <w:lang w:val="en-GB" w:eastAsia="en-US"/>
        </w:rPr>
        <w:t xml:space="preserve">the </w:t>
      </w:r>
      <w:r w:rsidR="00323C38">
        <w:rPr>
          <w:color w:val="000000"/>
          <w:lang w:val="en-GB" w:eastAsia="en-US"/>
        </w:rPr>
        <w:t xml:space="preserve">saw-toothed and sine-curved tailing edge shape </w:t>
      </w:r>
      <w:r w:rsidR="00EE4AA6">
        <w:rPr>
          <w:color w:val="000000"/>
          <w:lang w:val="en-GB"/>
        </w:rPr>
        <w:t>(Figure 1</w:t>
      </w:r>
      <w:r w:rsidR="00323C38" w:rsidRPr="00DF1A6B">
        <w:rPr>
          <w:color w:val="000000"/>
          <w:lang w:val="en-GB"/>
        </w:rPr>
        <w:t>)</w:t>
      </w:r>
      <w:r w:rsidR="00323C38">
        <w:rPr>
          <w:color w:val="000000"/>
          <w:lang w:val="en-GB"/>
        </w:rPr>
        <w:t xml:space="preserve"> </w:t>
      </w:r>
      <w:r w:rsidR="00323C38" w:rsidRPr="00DF1A6B">
        <w:rPr>
          <w:color w:val="000000"/>
          <w:lang w:val="en-GB"/>
        </w:rPr>
        <w:t>are then performed</w:t>
      </w:r>
      <w:r w:rsidR="00323C38">
        <w:rPr>
          <w:color w:val="000000"/>
          <w:lang w:val="en-GB"/>
        </w:rPr>
        <w:t>.</w:t>
      </w:r>
      <w:r w:rsidR="00323C38">
        <w:rPr>
          <w:lang w:val="en-GB"/>
        </w:rPr>
        <w:t xml:space="preserve"> </w:t>
      </w:r>
      <w:r w:rsidR="000724A9" w:rsidRPr="00DF1A6B">
        <w:rPr>
          <w:color w:val="000000"/>
          <w:lang w:val="en-GB"/>
        </w:rPr>
        <w:t>The surface area (</w:t>
      </w:r>
      <w:r w:rsidR="000724A9" w:rsidRPr="00DF1A6B">
        <w:rPr>
          <w:i/>
          <w:iCs/>
          <w:color w:val="000000"/>
          <w:lang w:val="en-GB"/>
        </w:rPr>
        <w:t>A</w:t>
      </w:r>
      <w:r w:rsidR="000724A9" w:rsidRPr="00DF1A6B">
        <w:rPr>
          <w:color w:val="000000"/>
          <w:lang w:val="en-GB"/>
        </w:rPr>
        <w:t xml:space="preserve">) is </w:t>
      </w:r>
      <w:r w:rsidR="008444CD">
        <w:rPr>
          <w:lang w:val="en-GB"/>
        </w:rPr>
        <w:t>shown in Table 1</w:t>
      </w:r>
      <w:r w:rsidR="000724A9" w:rsidRPr="00DF1A6B">
        <w:rPr>
          <w:lang w:val="en-GB"/>
        </w:rPr>
        <w:t xml:space="preserve">. </w:t>
      </w:r>
    </w:p>
    <w:p w:rsidR="00F4509D" w:rsidRDefault="00F4509D" w:rsidP="00323C38">
      <w:pPr>
        <w:jc w:val="thaiDistribute"/>
        <w:rPr>
          <w:lang w:val="en-GB"/>
        </w:rPr>
      </w:pPr>
    </w:p>
    <w:p w:rsidR="003C77BF" w:rsidRDefault="003C77BF" w:rsidP="00323C38">
      <w:pPr>
        <w:jc w:val="thaiDistribute"/>
        <w:rPr>
          <w:lang w:val="en-GB"/>
        </w:rPr>
      </w:pPr>
    </w:p>
    <w:p w:rsidR="003C77BF" w:rsidRDefault="003C77BF" w:rsidP="00323C38">
      <w:pPr>
        <w:jc w:val="thaiDistribute"/>
        <w:rPr>
          <w:lang w:val="en-GB"/>
        </w:rPr>
      </w:pPr>
    </w:p>
    <w:p w:rsidR="003C77BF" w:rsidRDefault="003C77BF" w:rsidP="00323C38">
      <w:pPr>
        <w:jc w:val="thaiDistribute"/>
        <w:rPr>
          <w:lang w:val="en-GB"/>
        </w:rPr>
      </w:pPr>
    </w:p>
    <w:p w:rsidR="00F4509D" w:rsidRDefault="00F4509D" w:rsidP="00323C38">
      <w:pPr>
        <w:jc w:val="thaiDistribute"/>
        <w:rPr>
          <w:lang w:val="en-GB"/>
        </w:rPr>
      </w:pPr>
      <w:r>
        <w:rPr>
          <w:b/>
          <w:bCs/>
          <w:lang w:val="en-GB"/>
        </w:rPr>
        <w:t>3.2 M</w:t>
      </w:r>
      <w:r w:rsidRPr="00DF1A6B">
        <w:rPr>
          <w:b/>
          <w:bCs/>
          <w:lang w:val="en-GB"/>
        </w:rPr>
        <w:t>odel domain and boundary condition</w:t>
      </w:r>
    </w:p>
    <w:p w:rsidR="00F70C43" w:rsidRDefault="00323C38" w:rsidP="00F4509D">
      <w:pPr>
        <w:jc w:val="thaiDistribute"/>
        <w:rPr>
          <w:lang w:val="en-GB"/>
        </w:rPr>
      </w:pPr>
      <w:r>
        <w:rPr>
          <w:lang w:val="en-GB"/>
        </w:rPr>
        <w:tab/>
        <w:t>T</w:t>
      </w:r>
      <w:r w:rsidR="007C42A5" w:rsidRPr="00DF1A6B">
        <w:rPr>
          <w:lang w:val="en-GB"/>
        </w:rPr>
        <w:t>he dimension of</w:t>
      </w:r>
      <w:r w:rsidR="00412AC5">
        <w:rPr>
          <w:lang w:val="en-GB"/>
        </w:rPr>
        <w:t xml:space="preserve"> the</w:t>
      </w:r>
      <w:r w:rsidR="007C42A5" w:rsidRPr="00DF1A6B">
        <w:rPr>
          <w:lang w:val="en-GB"/>
        </w:rPr>
        <w:t xml:space="preserve"> fluid domain </w:t>
      </w:r>
      <w:proofErr w:type="gramStart"/>
      <w:r w:rsidR="007C42A5" w:rsidRPr="00DF1A6B">
        <w:rPr>
          <w:lang w:val="en-GB"/>
        </w:rPr>
        <w:t>is modelled</w:t>
      </w:r>
      <w:proofErr w:type="gramEnd"/>
      <w:r w:rsidR="007C42A5" w:rsidRPr="00DF1A6B">
        <w:rPr>
          <w:lang w:val="en-GB"/>
        </w:rPr>
        <w:t xml:space="preserve"> as </w:t>
      </w:r>
      <w:r w:rsidR="00133469" w:rsidRPr="00133469">
        <w:rPr>
          <w:lang w:val="en-GB"/>
        </w:rPr>
        <w:t>0.3</w:t>
      </w:r>
      <w:r w:rsidR="007C42A5" w:rsidRPr="00DF1A6B">
        <w:rPr>
          <w:rFonts w:eastAsia="txsy"/>
          <w:lang w:val="en-GB"/>
        </w:rPr>
        <w:t>×</w:t>
      </w:r>
      <w:r w:rsidR="00133469" w:rsidRPr="00133469">
        <w:rPr>
          <w:lang w:val="en-GB"/>
        </w:rPr>
        <w:t>0.3</w:t>
      </w:r>
      <w:r w:rsidR="00133469">
        <w:rPr>
          <w:rFonts w:eastAsia="txsy"/>
          <w:lang w:val="en-GB"/>
        </w:rPr>
        <w:t xml:space="preserve"> m and </w:t>
      </w:r>
      <w:r w:rsidR="00133469">
        <w:rPr>
          <w:lang w:val="en-GB"/>
        </w:rPr>
        <w:t>3.30 m long</w:t>
      </w:r>
      <w:r w:rsidR="001B4CA3" w:rsidRPr="00DF1A6B">
        <w:rPr>
          <w:lang w:val="en-GB"/>
        </w:rPr>
        <w:t>.</w:t>
      </w:r>
      <w:r w:rsidR="007C42A5" w:rsidRPr="00DF1A6B">
        <w:rPr>
          <w:lang w:val="en-GB"/>
        </w:rPr>
        <w:t xml:space="preserve"> Free slip wall conditions are used for the roof, floor</w:t>
      </w:r>
      <w:r w:rsidR="00133469">
        <w:rPr>
          <w:lang w:val="en-GB"/>
        </w:rPr>
        <w:t>, symmetry are made for both left and right side-</w:t>
      </w:r>
      <w:r w:rsidR="007C42A5" w:rsidRPr="00DF1A6B">
        <w:rPr>
          <w:lang w:val="en-GB"/>
        </w:rPr>
        <w:t xml:space="preserve">walls. The </w:t>
      </w:r>
      <w:r w:rsidR="00133469">
        <w:rPr>
          <w:lang w:val="en-GB"/>
        </w:rPr>
        <w:t>air</w:t>
      </w:r>
      <w:r w:rsidR="007C42A5" w:rsidRPr="00DF1A6B">
        <w:rPr>
          <w:lang w:val="en-GB"/>
        </w:rPr>
        <w:t xml:space="preserve"> inlet velocity (</w:t>
      </w:r>
      <w:r w:rsidR="007C42A5" w:rsidRPr="00DF1A6B">
        <w:rPr>
          <w:i/>
          <w:iCs/>
          <w:lang w:val="en-GB"/>
        </w:rPr>
        <w:t>V</w:t>
      </w:r>
      <w:r w:rsidR="007C42A5" w:rsidRPr="00DF1A6B">
        <w:rPr>
          <w:lang w:val="en-GB"/>
        </w:rPr>
        <w:t xml:space="preserve">) is set at </w:t>
      </w:r>
      <w:r w:rsidR="00133469">
        <w:rPr>
          <w:lang w:val="en-GB"/>
        </w:rPr>
        <w:t>5</w:t>
      </w:r>
      <w:r w:rsidR="007C42A5" w:rsidRPr="00DF1A6B">
        <w:rPr>
          <w:lang w:val="en-GB"/>
        </w:rPr>
        <w:t xml:space="preserve"> m/s, </w:t>
      </w:r>
      <w:r w:rsidR="00133469">
        <w:rPr>
          <w:lang w:val="en-GB"/>
        </w:rPr>
        <w:t>10</w:t>
      </w:r>
      <w:r w:rsidR="007C42A5" w:rsidRPr="00DF1A6B">
        <w:rPr>
          <w:lang w:val="en-GB"/>
        </w:rPr>
        <w:t xml:space="preserve"> m/s and </w:t>
      </w:r>
      <w:r w:rsidR="00133469">
        <w:rPr>
          <w:lang w:val="en-GB"/>
        </w:rPr>
        <w:t>20</w:t>
      </w:r>
      <w:r w:rsidR="007C42A5" w:rsidRPr="00DF1A6B">
        <w:rPr>
          <w:lang w:val="en-GB"/>
        </w:rPr>
        <w:t xml:space="preserve"> m/s related to </w:t>
      </w:r>
      <w:r w:rsidR="001B4CA3" w:rsidRPr="00DF1A6B">
        <w:rPr>
          <w:color w:val="000000"/>
          <w:lang w:val="en-GB"/>
        </w:rPr>
        <w:t>t</w:t>
      </w:r>
      <w:r w:rsidR="001B4CA3" w:rsidRPr="00DF1A6B">
        <w:rPr>
          <w:color w:val="000000"/>
          <w:lang w:val="en-GB" w:eastAsia="en-US"/>
        </w:rPr>
        <w:t xml:space="preserve">he </w:t>
      </w:r>
      <w:r w:rsidR="005843CB">
        <w:rPr>
          <w:color w:val="000000"/>
          <w:lang w:val="en-GB" w:eastAsia="en-US"/>
        </w:rPr>
        <w:t xml:space="preserve">chord </w:t>
      </w:r>
      <w:r w:rsidR="001B4CA3" w:rsidRPr="00DF1A6B">
        <w:rPr>
          <w:color w:val="000000"/>
          <w:lang w:val="en-GB" w:eastAsia="en-US"/>
        </w:rPr>
        <w:t xml:space="preserve">Reynolds Number of interest are at </w:t>
      </w:r>
      <w:r w:rsidR="005843CB">
        <w:rPr>
          <w:color w:val="000000"/>
          <w:lang w:val="en-GB" w:eastAsia="en-US"/>
        </w:rPr>
        <w:t>5.25</w:t>
      </w:r>
      <w:r w:rsidR="001B4CA3" w:rsidRPr="00DF1A6B">
        <w:rPr>
          <w:color w:val="000000"/>
          <w:lang w:val="en-GB" w:eastAsia="en-US"/>
        </w:rPr>
        <w:t>×10</w:t>
      </w:r>
      <w:r w:rsidR="005843CB">
        <w:rPr>
          <w:color w:val="000000"/>
          <w:vertAlign w:val="superscript"/>
          <w:lang w:val="en-GB" w:eastAsia="en-US"/>
        </w:rPr>
        <w:t>4</w:t>
      </w:r>
      <w:r w:rsidR="001B4CA3" w:rsidRPr="00DF1A6B">
        <w:rPr>
          <w:color w:val="000000"/>
          <w:lang w:val="en-GB" w:eastAsia="en-US"/>
        </w:rPr>
        <w:t xml:space="preserve">, </w:t>
      </w:r>
      <w:r w:rsidR="005843CB">
        <w:rPr>
          <w:color w:val="000000"/>
          <w:lang w:val="en-GB" w:eastAsia="en-US"/>
        </w:rPr>
        <w:t>1.05</w:t>
      </w:r>
      <w:r w:rsidR="001B4CA3" w:rsidRPr="00DF1A6B">
        <w:rPr>
          <w:color w:val="000000"/>
          <w:lang w:val="en-GB" w:eastAsia="en-US"/>
        </w:rPr>
        <w:t>×10</w:t>
      </w:r>
      <w:r w:rsidR="005843CB">
        <w:rPr>
          <w:color w:val="000000"/>
          <w:vertAlign w:val="superscript"/>
          <w:lang w:val="en-GB" w:eastAsia="en-US"/>
        </w:rPr>
        <w:t>5</w:t>
      </w:r>
      <w:r w:rsidR="001B4CA3" w:rsidRPr="00DF1A6B">
        <w:rPr>
          <w:color w:val="000000"/>
          <w:lang w:val="en-GB" w:eastAsia="en-US"/>
        </w:rPr>
        <w:t xml:space="preserve">, and </w:t>
      </w:r>
      <w:r w:rsidR="005843CB">
        <w:rPr>
          <w:color w:val="000000"/>
          <w:lang w:val="en-GB" w:eastAsia="en-US"/>
        </w:rPr>
        <w:t>2.10</w:t>
      </w:r>
      <w:r w:rsidR="001B4CA3" w:rsidRPr="00DF1A6B">
        <w:rPr>
          <w:color w:val="000000"/>
          <w:lang w:val="en-GB" w:eastAsia="en-US"/>
        </w:rPr>
        <w:t>×10</w:t>
      </w:r>
      <w:r w:rsidR="005843CB">
        <w:rPr>
          <w:color w:val="000000"/>
          <w:vertAlign w:val="superscript"/>
          <w:lang w:val="en-GB" w:eastAsia="en-US"/>
        </w:rPr>
        <w:t>5</w:t>
      </w:r>
      <w:r w:rsidR="001B4CA3" w:rsidRPr="00DF1A6B">
        <w:rPr>
          <w:color w:val="000000"/>
          <w:lang w:val="en-GB" w:eastAsia="en-US"/>
        </w:rPr>
        <w:t xml:space="preserve"> </w:t>
      </w:r>
      <w:r w:rsidR="001B4CA3" w:rsidRPr="00DF1A6B">
        <w:rPr>
          <w:lang w:val="en-GB"/>
        </w:rPr>
        <w:t>for a fully submerged case,</w:t>
      </w:r>
      <w:r w:rsidR="007C42A5" w:rsidRPr="00DF1A6B">
        <w:rPr>
          <w:lang w:val="en-GB"/>
        </w:rPr>
        <w:t xml:space="preserve"> with the zero relative pressure outlet boundary condition. </w:t>
      </w:r>
      <w:r w:rsidR="00412AC5">
        <w:rPr>
          <w:lang w:val="en-GB"/>
        </w:rPr>
        <w:t>The aerofoil</w:t>
      </w:r>
      <w:r w:rsidR="007C42A5" w:rsidRPr="00DF1A6B">
        <w:rPr>
          <w:lang w:val="en-GB"/>
        </w:rPr>
        <w:t xml:space="preserve"> </w:t>
      </w:r>
      <w:proofErr w:type="gramStart"/>
      <w:r w:rsidR="005843CB">
        <w:rPr>
          <w:lang w:val="en-GB"/>
        </w:rPr>
        <w:t>is</w:t>
      </w:r>
      <w:r w:rsidR="007C42A5" w:rsidRPr="00DF1A6B">
        <w:rPr>
          <w:lang w:val="en-GB"/>
        </w:rPr>
        <w:t xml:space="preserve"> modelled</w:t>
      </w:r>
      <w:proofErr w:type="gramEnd"/>
      <w:r w:rsidR="007C42A5" w:rsidRPr="00DF1A6B">
        <w:rPr>
          <w:lang w:val="en-GB"/>
        </w:rPr>
        <w:t xml:space="preserve"> by using</w:t>
      </w:r>
      <w:r w:rsidR="00412AC5">
        <w:rPr>
          <w:lang w:val="en-GB"/>
        </w:rPr>
        <w:t xml:space="preserve"> a</w:t>
      </w:r>
      <w:r w:rsidR="007C42A5" w:rsidRPr="00DF1A6B">
        <w:rPr>
          <w:lang w:val="en-GB"/>
        </w:rPr>
        <w:t xml:space="preserve"> no slip wall condition. See Figure </w:t>
      </w:r>
      <w:r w:rsidR="0039488A">
        <w:rPr>
          <w:lang w:val="en-GB"/>
        </w:rPr>
        <w:t>3</w:t>
      </w:r>
      <w:r w:rsidR="006F760A">
        <w:rPr>
          <w:lang w:val="en-GB"/>
        </w:rPr>
        <w:t xml:space="preserve"> a</w:t>
      </w:r>
      <w:r w:rsidR="0039488A">
        <w:rPr>
          <w:lang w:val="en-GB"/>
        </w:rPr>
        <w:t>nd 4</w:t>
      </w:r>
      <w:r w:rsidR="007C42A5" w:rsidRPr="00DF1A6B">
        <w:rPr>
          <w:lang w:val="en-GB"/>
        </w:rPr>
        <w:t>.</w:t>
      </w:r>
      <w:r w:rsidR="00F4509D">
        <w:rPr>
          <w:lang w:val="en-GB"/>
        </w:rPr>
        <w:t xml:space="preserve"> </w:t>
      </w:r>
      <w:r w:rsidR="00F70C43" w:rsidRPr="00DF1A6B">
        <w:rPr>
          <w:color w:val="000000"/>
          <w:lang w:val="en-GB"/>
        </w:rPr>
        <w:t xml:space="preserve">The computational parameters are provided in Table </w:t>
      </w:r>
      <w:r w:rsidR="00F70C43">
        <w:rPr>
          <w:color w:val="000000"/>
          <w:lang w:val="en-GB"/>
        </w:rPr>
        <w:t>2</w:t>
      </w:r>
      <w:r w:rsidR="00F70C43" w:rsidRPr="00DF1A6B">
        <w:rPr>
          <w:color w:val="000000"/>
          <w:lang w:val="en-GB"/>
        </w:rPr>
        <w:t>.</w:t>
      </w:r>
      <w:r w:rsidR="00F4509D">
        <w:rPr>
          <w:color w:val="000000"/>
          <w:lang w:val="en-GB"/>
        </w:rPr>
        <w:t xml:space="preserve"> Meshing strategy is detailed in Table 3.</w:t>
      </w:r>
      <w:r w:rsidR="00F70C43" w:rsidRPr="00DF1A6B">
        <w:rPr>
          <w:lang w:val="en-GB"/>
        </w:rPr>
        <w:t xml:space="preserve"> Sample of meshing shows in Figure </w:t>
      </w:r>
      <w:r w:rsidR="0039488A">
        <w:rPr>
          <w:lang w:val="en-GB"/>
        </w:rPr>
        <w:t>5</w:t>
      </w:r>
      <w:r w:rsidR="006F760A">
        <w:rPr>
          <w:lang w:val="en-GB"/>
        </w:rPr>
        <w:t xml:space="preserve"> and </w:t>
      </w:r>
      <w:r w:rsidR="0039488A">
        <w:rPr>
          <w:lang w:val="en-GB"/>
        </w:rPr>
        <w:t>6</w:t>
      </w:r>
      <w:r w:rsidR="00F70C43" w:rsidRPr="00DF1A6B">
        <w:rPr>
          <w:lang w:val="en-GB"/>
        </w:rPr>
        <w:t>.</w:t>
      </w:r>
      <w:r w:rsidR="00F70C43" w:rsidRPr="00DF1A6B">
        <w:rPr>
          <w:color w:val="000000"/>
          <w:lang w:val="en-GB"/>
        </w:rPr>
        <w:t xml:space="preserve"> </w:t>
      </w:r>
    </w:p>
    <w:p w:rsidR="00F103BD" w:rsidRDefault="00F103BD" w:rsidP="00F70C43">
      <w:pPr>
        <w:jc w:val="center"/>
        <w:rPr>
          <w:lang w:val="en-GB"/>
        </w:rPr>
      </w:pPr>
    </w:p>
    <w:p w:rsidR="002C47F2" w:rsidRPr="00DF1A6B" w:rsidRDefault="002C47F2" w:rsidP="00EA0E66">
      <w:pPr>
        <w:autoSpaceDE w:val="0"/>
        <w:autoSpaceDN w:val="0"/>
        <w:adjustRightInd w:val="0"/>
        <w:jc w:val="center"/>
        <w:rPr>
          <w:lang w:val="en-GB"/>
        </w:rPr>
      </w:pPr>
      <w:r w:rsidRPr="00DF1A6B">
        <w:rPr>
          <w:lang w:val="en-GB"/>
        </w:rPr>
        <w:t xml:space="preserve">Table 1: </w:t>
      </w:r>
      <w:r>
        <w:rPr>
          <w:lang w:val="en-GB"/>
        </w:rPr>
        <w:t>Surface area of NACA0012 model</w:t>
      </w:r>
    </w:p>
    <w:tbl>
      <w:tblPr>
        <w:tblW w:w="4390" w:type="dxa"/>
        <w:tblLayout w:type="fixed"/>
        <w:tblLook w:val="04A0" w:firstRow="1" w:lastRow="0" w:firstColumn="1" w:lastColumn="0" w:noHBand="0" w:noVBand="1"/>
      </w:tblPr>
      <w:tblGrid>
        <w:gridCol w:w="1129"/>
        <w:gridCol w:w="993"/>
        <w:gridCol w:w="1181"/>
        <w:gridCol w:w="1087"/>
      </w:tblGrid>
      <w:tr w:rsidR="002C47F2" w:rsidRPr="00EA0E66" w:rsidTr="00EA0E66">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7F2" w:rsidRPr="00EA0E66" w:rsidRDefault="002C47F2" w:rsidP="00EA0E66">
            <w:pPr>
              <w:tabs>
                <w:tab w:val="clear" w:pos="357"/>
              </w:tabs>
              <w:jc w:val="center"/>
              <w:rPr>
                <w:color w:val="000000"/>
                <w:sz w:val="18"/>
                <w:szCs w:val="18"/>
                <w:lang w:eastAsia="en-US"/>
              </w:rPr>
            </w:pPr>
            <w:proofErr w:type="spellStart"/>
            <w:r w:rsidRPr="00EA0E66">
              <w:rPr>
                <w:color w:val="000000"/>
                <w:sz w:val="18"/>
                <w:szCs w:val="18"/>
                <w:lang w:eastAsia="en-US"/>
              </w:rPr>
              <w:t>Tailing</w:t>
            </w:r>
            <w:proofErr w:type="spellEnd"/>
            <w:r w:rsidRPr="00EA0E66">
              <w:rPr>
                <w:color w:val="000000"/>
                <w:sz w:val="18"/>
                <w:szCs w:val="18"/>
                <w:lang w:eastAsia="en-US"/>
              </w:rPr>
              <w:t xml:space="preserve"> edge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C47F2" w:rsidRPr="00EA0E66" w:rsidRDefault="002C47F2" w:rsidP="005C1792">
            <w:pPr>
              <w:tabs>
                <w:tab w:val="clear" w:pos="357"/>
              </w:tabs>
              <w:jc w:val="center"/>
              <w:rPr>
                <w:color w:val="000000"/>
                <w:sz w:val="18"/>
                <w:szCs w:val="18"/>
                <w:lang w:eastAsia="en-US"/>
              </w:rPr>
            </w:pPr>
            <w:r w:rsidRPr="00EA0E66">
              <w:rPr>
                <w:color w:val="000000"/>
                <w:sz w:val="18"/>
                <w:szCs w:val="18"/>
                <w:lang w:eastAsia="en-US"/>
              </w:rPr>
              <w:t>standard</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2C47F2" w:rsidRPr="00EA0E66" w:rsidRDefault="002C47F2" w:rsidP="005C1792">
            <w:pPr>
              <w:tabs>
                <w:tab w:val="clear" w:pos="357"/>
              </w:tabs>
              <w:jc w:val="center"/>
              <w:rPr>
                <w:color w:val="000000"/>
                <w:sz w:val="18"/>
                <w:szCs w:val="18"/>
                <w:lang w:eastAsia="en-US"/>
              </w:rPr>
            </w:pPr>
            <w:r w:rsidRPr="00EA0E66">
              <w:rPr>
                <w:color w:val="000000"/>
                <w:sz w:val="18"/>
                <w:szCs w:val="18"/>
                <w:lang w:eastAsia="en-US"/>
              </w:rPr>
              <w:t>saw-toothed</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2C47F2" w:rsidRPr="00EA0E66" w:rsidRDefault="002C47F2" w:rsidP="005C1792">
            <w:pPr>
              <w:tabs>
                <w:tab w:val="clear" w:pos="357"/>
              </w:tabs>
              <w:jc w:val="center"/>
              <w:rPr>
                <w:color w:val="000000"/>
                <w:sz w:val="18"/>
                <w:szCs w:val="18"/>
                <w:lang w:eastAsia="en-US"/>
              </w:rPr>
            </w:pPr>
            <w:r w:rsidRPr="00EA0E66">
              <w:rPr>
                <w:color w:val="000000"/>
                <w:sz w:val="18"/>
                <w:szCs w:val="18"/>
                <w:lang w:eastAsia="en-US"/>
              </w:rPr>
              <w:t>sine-curved</w:t>
            </w:r>
          </w:p>
        </w:tc>
      </w:tr>
      <w:tr w:rsidR="002C47F2" w:rsidRPr="00EA0E66" w:rsidTr="00EA0E66">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C47F2" w:rsidRPr="00EA0E66" w:rsidRDefault="002C47F2" w:rsidP="005C1792">
            <w:pPr>
              <w:tabs>
                <w:tab w:val="clear" w:pos="357"/>
              </w:tabs>
              <w:jc w:val="center"/>
              <w:rPr>
                <w:color w:val="000000"/>
                <w:sz w:val="18"/>
                <w:szCs w:val="18"/>
                <w:lang w:eastAsia="en-US"/>
              </w:rPr>
            </w:pPr>
            <w:r w:rsidRPr="00EA0E66">
              <w:rPr>
                <w:i/>
                <w:iCs/>
                <w:color w:val="000000"/>
                <w:sz w:val="18"/>
                <w:szCs w:val="18"/>
                <w:lang w:eastAsia="en-US"/>
              </w:rPr>
              <w:t>A</w:t>
            </w:r>
            <w:r w:rsidRPr="00EA0E66">
              <w:rPr>
                <w:color w:val="000000"/>
                <w:sz w:val="18"/>
                <w:szCs w:val="18"/>
                <w:lang w:eastAsia="en-US"/>
              </w:rPr>
              <w:t xml:space="preserve"> (m</w:t>
            </w:r>
            <w:r w:rsidRPr="00EA0E66">
              <w:rPr>
                <w:color w:val="000000"/>
                <w:sz w:val="18"/>
                <w:szCs w:val="18"/>
                <w:vertAlign w:val="superscript"/>
                <w:lang w:eastAsia="en-US"/>
              </w:rPr>
              <w:t>2</w:t>
            </w:r>
            <w:r w:rsidRPr="00EA0E66">
              <w:rPr>
                <w:color w:val="000000"/>
                <w:sz w:val="18"/>
                <w:szCs w:val="18"/>
                <w:lang w:eastAsia="en-US"/>
              </w:rPr>
              <w:t>)</w:t>
            </w:r>
          </w:p>
        </w:tc>
        <w:tc>
          <w:tcPr>
            <w:tcW w:w="993" w:type="dxa"/>
            <w:tcBorders>
              <w:top w:val="nil"/>
              <w:left w:val="nil"/>
              <w:bottom w:val="single" w:sz="4" w:space="0" w:color="auto"/>
              <w:right w:val="single" w:sz="4" w:space="0" w:color="auto"/>
            </w:tcBorders>
            <w:shd w:val="clear" w:color="auto" w:fill="auto"/>
            <w:noWrap/>
            <w:vAlign w:val="center"/>
            <w:hideMark/>
          </w:tcPr>
          <w:p w:rsidR="002C47F2" w:rsidRPr="00EA0E66" w:rsidRDefault="002C47F2" w:rsidP="005C1792">
            <w:pPr>
              <w:tabs>
                <w:tab w:val="clear" w:pos="357"/>
              </w:tabs>
              <w:jc w:val="center"/>
              <w:rPr>
                <w:color w:val="000000"/>
                <w:sz w:val="18"/>
                <w:szCs w:val="18"/>
                <w:lang w:eastAsia="en-US"/>
              </w:rPr>
            </w:pPr>
            <w:r w:rsidRPr="00EA0E66">
              <w:rPr>
                <w:color w:val="000000"/>
                <w:sz w:val="18"/>
                <w:szCs w:val="18"/>
                <w:lang w:eastAsia="en-US"/>
              </w:rPr>
              <w:t>0.089422</w:t>
            </w:r>
          </w:p>
        </w:tc>
        <w:tc>
          <w:tcPr>
            <w:tcW w:w="1181" w:type="dxa"/>
            <w:tcBorders>
              <w:top w:val="nil"/>
              <w:left w:val="nil"/>
              <w:bottom w:val="single" w:sz="4" w:space="0" w:color="auto"/>
              <w:right w:val="single" w:sz="4" w:space="0" w:color="auto"/>
            </w:tcBorders>
            <w:shd w:val="clear" w:color="auto" w:fill="auto"/>
            <w:noWrap/>
            <w:vAlign w:val="center"/>
            <w:hideMark/>
          </w:tcPr>
          <w:p w:rsidR="002C47F2" w:rsidRPr="00EA0E66" w:rsidRDefault="002C47F2" w:rsidP="005C1792">
            <w:pPr>
              <w:tabs>
                <w:tab w:val="clear" w:pos="357"/>
              </w:tabs>
              <w:jc w:val="center"/>
              <w:rPr>
                <w:color w:val="000000"/>
                <w:sz w:val="18"/>
                <w:szCs w:val="18"/>
                <w:lang w:eastAsia="en-US"/>
              </w:rPr>
            </w:pPr>
            <w:r w:rsidRPr="00EA0E66">
              <w:rPr>
                <w:color w:val="000000"/>
                <w:sz w:val="18"/>
                <w:szCs w:val="18"/>
                <w:lang w:eastAsia="en-US"/>
              </w:rPr>
              <w:t>0.083259</w:t>
            </w:r>
          </w:p>
        </w:tc>
        <w:tc>
          <w:tcPr>
            <w:tcW w:w="1087" w:type="dxa"/>
            <w:tcBorders>
              <w:top w:val="nil"/>
              <w:left w:val="nil"/>
              <w:bottom w:val="single" w:sz="4" w:space="0" w:color="auto"/>
              <w:right w:val="single" w:sz="4" w:space="0" w:color="auto"/>
            </w:tcBorders>
            <w:shd w:val="clear" w:color="auto" w:fill="auto"/>
            <w:noWrap/>
            <w:vAlign w:val="center"/>
            <w:hideMark/>
          </w:tcPr>
          <w:p w:rsidR="002C47F2" w:rsidRPr="00EA0E66" w:rsidRDefault="002C47F2" w:rsidP="005C1792">
            <w:pPr>
              <w:tabs>
                <w:tab w:val="clear" w:pos="357"/>
              </w:tabs>
              <w:jc w:val="center"/>
              <w:rPr>
                <w:color w:val="000000"/>
                <w:sz w:val="18"/>
                <w:szCs w:val="18"/>
                <w:lang w:eastAsia="en-US"/>
              </w:rPr>
            </w:pPr>
            <w:r w:rsidRPr="00EA0E66">
              <w:rPr>
                <w:color w:val="000000"/>
                <w:sz w:val="18"/>
                <w:szCs w:val="18"/>
                <w:lang w:eastAsia="en-US"/>
              </w:rPr>
              <w:t>0.088246</w:t>
            </w:r>
          </w:p>
        </w:tc>
      </w:tr>
    </w:tbl>
    <w:p w:rsidR="00F70C43" w:rsidRDefault="00F70C43" w:rsidP="00F70C43">
      <w:pPr>
        <w:jc w:val="center"/>
        <w:rPr>
          <w:lang w:val="en-GB"/>
        </w:rPr>
      </w:pPr>
    </w:p>
    <w:p w:rsidR="005D6C15" w:rsidRPr="00DF1A6B" w:rsidRDefault="005D6C15" w:rsidP="005D6C15">
      <w:pPr>
        <w:autoSpaceDE w:val="0"/>
        <w:autoSpaceDN w:val="0"/>
        <w:adjustRightInd w:val="0"/>
        <w:ind w:firstLine="720"/>
        <w:jc w:val="thaiDistribute"/>
        <w:rPr>
          <w:lang w:val="en-GB"/>
        </w:rPr>
      </w:pPr>
      <w:r>
        <w:rPr>
          <w:lang w:val="en-GB"/>
        </w:rPr>
        <w:t>Table 2</w:t>
      </w:r>
      <w:r w:rsidRPr="00DF1A6B">
        <w:rPr>
          <w:lang w:val="en-GB"/>
        </w:rPr>
        <w:t>: Computational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257"/>
      </w:tblGrid>
      <w:tr w:rsidR="005D6C15" w:rsidRPr="001741EE" w:rsidTr="00253A3B">
        <w:tc>
          <w:tcPr>
            <w:tcW w:w="2155" w:type="dxa"/>
            <w:tcBorders>
              <w:bottom w:val="single" w:sz="4" w:space="0" w:color="auto"/>
            </w:tcBorders>
            <w:shd w:val="clear" w:color="auto" w:fill="auto"/>
          </w:tcPr>
          <w:p w:rsidR="005D6C15" w:rsidRPr="00DF1A6B" w:rsidRDefault="005D6C15" w:rsidP="00253A3B">
            <w:pPr>
              <w:autoSpaceDE w:val="0"/>
              <w:autoSpaceDN w:val="0"/>
              <w:adjustRightInd w:val="0"/>
              <w:jc w:val="center"/>
              <w:rPr>
                <w:sz w:val="16"/>
                <w:szCs w:val="16"/>
                <w:lang w:val="en-GB"/>
              </w:rPr>
            </w:pPr>
            <w:r w:rsidRPr="00DF1A6B">
              <w:rPr>
                <w:sz w:val="16"/>
                <w:szCs w:val="16"/>
                <w:lang w:val="en-GB"/>
              </w:rPr>
              <w:t>Parameters</w:t>
            </w:r>
          </w:p>
        </w:tc>
        <w:tc>
          <w:tcPr>
            <w:tcW w:w="2257" w:type="dxa"/>
            <w:tcBorders>
              <w:bottom w:val="single" w:sz="4" w:space="0" w:color="auto"/>
            </w:tcBorders>
            <w:shd w:val="clear" w:color="auto" w:fill="auto"/>
          </w:tcPr>
          <w:p w:rsidR="005D6C15" w:rsidRPr="00DF1A6B" w:rsidRDefault="005D6C15" w:rsidP="00253A3B">
            <w:pPr>
              <w:autoSpaceDE w:val="0"/>
              <w:autoSpaceDN w:val="0"/>
              <w:adjustRightInd w:val="0"/>
              <w:jc w:val="center"/>
              <w:rPr>
                <w:sz w:val="16"/>
                <w:szCs w:val="16"/>
                <w:lang w:val="en-GB"/>
              </w:rPr>
            </w:pPr>
            <w:r w:rsidRPr="00DF1A6B">
              <w:rPr>
                <w:sz w:val="16"/>
                <w:szCs w:val="16"/>
                <w:lang w:val="en-GB"/>
              </w:rPr>
              <w:t>Setting</w:t>
            </w:r>
          </w:p>
        </w:tc>
      </w:tr>
      <w:tr w:rsidR="005D6C15" w:rsidRPr="001741EE" w:rsidTr="00253A3B">
        <w:tc>
          <w:tcPr>
            <w:tcW w:w="2155" w:type="dxa"/>
            <w:tcBorders>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Mesh type</w:t>
            </w:r>
          </w:p>
        </w:tc>
        <w:tc>
          <w:tcPr>
            <w:tcW w:w="2257" w:type="dxa"/>
            <w:tcBorders>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Unstructured with local refinement a</w:t>
            </w:r>
            <w:r w:rsidRPr="002C47F2">
              <w:rPr>
                <w:sz w:val="16"/>
                <w:szCs w:val="16"/>
                <w:lang w:val="en-GB"/>
              </w:rPr>
              <w:t xml:space="preserve">round </w:t>
            </w:r>
            <w:proofErr w:type="spellStart"/>
            <w:r w:rsidRPr="002C47F2">
              <w:rPr>
                <w:sz w:val="16"/>
                <w:szCs w:val="16"/>
                <w:lang w:val="en-GB"/>
              </w:rPr>
              <w:t>airfoil</w:t>
            </w:r>
            <w:proofErr w:type="spellEnd"/>
            <w:r w:rsidRPr="00DF1A6B">
              <w:rPr>
                <w:sz w:val="16"/>
                <w:szCs w:val="16"/>
                <w:lang w:val="en-GB"/>
              </w:rPr>
              <w:t xml:space="preserve"> and in wake regions</w:t>
            </w:r>
          </w:p>
        </w:tc>
      </w:tr>
      <w:tr w:rsidR="005D6C15" w:rsidRPr="001741EE" w:rsidTr="00253A3B">
        <w:tc>
          <w:tcPr>
            <w:tcW w:w="2155"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i/>
                <w:iCs/>
                <w:sz w:val="16"/>
                <w:szCs w:val="16"/>
                <w:lang w:val="en-GB"/>
              </w:rPr>
              <w:t>y</w:t>
            </w:r>
            <w:r w:rsidRPr="00DF1A6B">
              <w:rPr>
                <w:sz w:val="16"/>
                <w:szCs w:val="16"/>
                <w:lang w:val="en-GB"/>
              </w:rPr>
              <w:t>+</w:t>
            </w:r>
          </w:p>
        </w:tc>
        <w:tc>
          <w:tcPr>
            <w:tcW w:w="2257"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2C47F2">
              <w:rPr>
                <w:sz w:val="16"/>
                <w:szCs w:val="16"/>
                <w:lang w:val="en-GB"/>
              </w:rPr>
              <w:t xml:space="preserve">1 (for 0.15 m long, 0.016 mm first layer height with </w:t>
            </w:r>
            <w:r w:rsidRPr="002C47F2">
              <w:rPr>
                <w:sz w:val="16"/>
                <w:szCs w:val="16"/>
              </w:rPr>
              <w:t>1.5 growth rate is selected</w:t>
            </w:r>
            <w:r w:rsidRPr="002C47F2">
              <w:rPr>
                <w:sz w:val="16"/>
                <w:szCs w:val="16"/>
                <w:lang w:val="en-GB"/>
              </w:rPr>
              <w:t xml:space="preserve">)  </w:t>
            </w:r>
          </w:p>
        </w:tc>
      </w:tr>
      <w:tr w:rsidR="005D6C15" w:rsidRPr="001741EE" w:rsidTr="00253A3B">
        <w:tc>
          <w:tcPr>
            <w:tcW w:w="2155"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No. of elements</w:t>
            </w:r>
          </w:p>
        </w:tc>
        <w:tc>
          <w:tcPr>
            <w:tcW w:w="2257"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rPr>
            </w:pPr>
            <w:r w:rsidRPr="002C47F2">
              <w:rPr>
                <w:sz w:val="16"/>
                <w:szCs w:val="16"/>
                <w:lang w:val="en-GB"/>
              </w:rPr>
              <w:t>5</w:t>
            </w:r>
            <w:r w:rsidRPr="00DF1A6B">
              <w:rPr>
                <w:sz w:val="16"/>
                <w:szCs w:val="16"/>
                <w:lang w:val="en-GB"/>
              </w:rPr>
              <w:t>-</w:t>
            </w:r>
            <w:r w:rsidRPr="002C47F2">
              <w:rPr>
                <w:sz w:val="16"/>
                <w:szCs w:val="16"/>
                <w:lang w:val="en-GB"/>
              </w:rPr>
              <w:t>9</w:t>
            </w:r>
            <w:r w:rsidRPr="00DF1A6B">
              <w:rPr>
                <w:sz w:val="16"/>
                <w:szCs w:val="16"/>
                <w:lang w:val="en-GB"/>
              </w:rPr>
              <w:t xml:space="preserve"> Millions with </w:t>
            </w:r>
            <w:r w:rsidRPr="002C47F2">
              <w:rPr>
                <w:sz w:val="16"/>
                <w:szCs w:val="16"/>
                <w:lang w:val="en-GB"/>
              </w:rPr>
              <w:t>8</w:t>
            </w:r>
            <w:r w:rsidRPr="00DF1A6B">
              <w:rPr>
                <w:sz w:val="16"/>
                <w:szCs w:val="16"/>
                <w:lang w:val="en-GB"/>
              </w:rPr>
              <w:t xml:space="preserve"> prism layers in the boundary layer</w:t>
            </w:r>
          </w:p>
        </w:tc>
      </w:tr>
      <w:tr w:rsidR="005D6C15" w:rsidRPr="001741EE" w:rsidTr="00253A3B">
        <w:tc>
          <w:tcPr>
            <w:tcW w:w="2155"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Turbulence model</w:t>
            </w:r>
          </w:p>
        </w:tc>
        <w:tc>
          <w:tcPr>
            <w:tcW w:w="2257"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Shear Stress Transport</w:t>
            </w:r>
          </w:p>
        </w:tc>
      </w:tr>
      <w:tr w:rsidR="005D6C15" w:rsidRPr="001741EE" w:rsidTr="00253A3B">
        <w:tc>
          <w:tcPr>
            <w:tcW w:w="2155"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Inlet turbulent intensity</w:t>
            </w:r>
          </w:p>
        </w:tc>
        <w:tc>
          <w:tcPr>
            <w:tcW w:w="2257"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1%</w:t>
            </w:r>
          </w:p>
        </w:tc>
      </w:tr>
      <w:tr w:rsidR="005D6C15" w:rsidRPr="001741EE" w:rsidTr="00253A3B">
        <w:tc>
          <w:tcPr>
            <w:tcW w:w="2155"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Wall modelling</w:t>
            </w:r>
          </w:p>
        </w:tc>
        <w:tc>
          <w:tcPr>
            <w:tcW w:w="2257"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Automatic Wall Function</w:t>
            </w:r>
          </w:p>
        </w:tc>
      </w:tr>
      <w:tr w:rsidR="005D6C15" w:rsidRPr="001741EE" w:rsidTr="00253A3B">
        <w:tc>
          <w:tcPr>
            <w:tcW w:w="2155"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Spatial discretisation</w:t>
            </w:r>
          </w:p>
        </w:tc>
        <w:tc>
          <w:tcPr>
            <w:tcW w:w="2257"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High Resolution</w:t>
            </w:r>
          </w:p>
        </w:tc>
      </w:tr>
      <w:tr w:rsidR="005D6C15" w:rsidRPr="001741EE" w:rsidTr="00253A3B">
        <w:tc>
          <w:tcPr>
            <w:tcW w:w="2155"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Timescale control</w:t>
            </w:r>
          </w:p>
        </w:tc>
        <w:tc>
          <w:tcPr>
            <w:tcW w:w="2257"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Auto Timescale</w:t>
            </w:r>
          </w:p>
        </w:tc>
      </w:tr>
      <w:tr w:rsidR="005D6C15" w:rsidRPr="001741EE" w:rsidTr="00253A3B">
        <w:tc>
          <w:tcPr>
            <w:tcW w:w="2155"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Convergence criteria</w:t>
            </w:r>
          </w:p>
        </w:tc>
        <w:tc>
          <w:tcPr>
            <w:tcW w:w="2257" w:type="dxa"/>
            <w:tcBorders>
              <w:top w:val="nil"/>
              <w:bottom w:val="nil"/>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 xml:space="preserve">RMS residual </w:t>
            </w:r>
            <w:r w:rsidRPr="00DF1A6B">
              <w:rPr>
                <w:rFonts w:eastAsia="rtxmi"/>
                <w:sz w:val="16"/>
                <w:szCs w:val="16"/>
                <w:lang w:val="en-GB"/>
              </w:rPr>
              <w:t xml:space="preserve">&lt; </w:t>
            </w:r>
            <w:r w:rsidRPr="00DF1A6B">
              <w:rPr>
                <w:sz w:val="16"/>
                <w:szCs w:val="16"/>
                <w:lang w:val="en-GB"/>
              </w:rPr>
              <w:t>10</w:t>
            </w:r>
            <w:r w:rsidRPr="00DF1A6B">
              <w:rPr>
                <w:rFonts w:eastAsia="txsy"/>
                <w:sz w:val="16"/>
                <w:szCs w:val="16"/>
                <w:vertAlign w:val="superscript"/>
                <w:lang w:val="en-GB"/>
              </w:rPr>
              <w:t>−</w:t>
            </w:r>
            <w:r w:rsidRPr="00DF1A6B">
              <w:rPr>
                <w:sz w:val="16"/>
                <w:szCs w:val="16"/>
                <w:vertAlign w:val="superscript"/>
                <w:lang w:val="en-GB"/>
              </w:rPr>
              <w:t>6</w:t>
            </w:r>
          </w:p>
        </w:tc>
      </w:tr>
      <w:tr w:rsidR="005D6C15" w:rsidRPr="001741EE" w:rsidTr="00253A3B">
        <w:tc>
          <w:tcPr>
            <w:tcW w:w="2155" w:type="dxa"/>
            <w:tcBorders>
              <w:top w:val="nil"/>
              <w:bottom w:val="single" w:sz="4" w:space="0" w:color="auto"/>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DF1A6B">
              <w:rPr>
                <w:sz w:val="16"/>
                <w:szCs w:val="16"/>
                <w:lang w:val="en-GB"/>
              </w:rPr>
              <w:t>Run type</w:t>
            </w:r>
          </w:p>
        </w:tc>
        <w:tc>
          <w:tcPr>
            <w:tcW w:w="2257" w:type="dxa"/>
            <w:tcBorders>
              <w:top w:val="nil"/>
              <w:bottom w:val="single" w:sz="4" w:space="0" w:color="auto"/>
            </w:tcBorders>
            <w:shd w:val="clear" w:color="auto" w:fill="auto"/>
          </w:tcPr>
          <w:p w:rsidR="005D6C15" w:rsidRPr="00DF1A6B" w:rsidRDefault="005D6C15" w:rsidP="00253A3B">
            <w:pPr>
              <w:autoSpaceDE w:val="0"/>
              <w:autoSpaceDN w:val="0"/>
              <w:adjustRightInd w:val="0"/>
              <w:jc w:val="thaiDistribute"/>
              <w:rPr>
                <w:sz w:val="16"/>
                <w:szCs w:val="16"/>
                <w:lang w:val="en-GB"/>
              </w:rPr>
            </w:pPr>
            <w:r w:rsidRPr="002C47F2">
              <w:rPr>
                <w:sz w:val="16"/>
                <w:szCs w:val="16"/>
                <w:lang w:val="en-GB"/>
              </w:rPr>
              <w:t xml:space="preserve">Intel CORE i7 </w:t>
            </w:r>
            <w:r w:rsidRPr="00DF1A6B">
              <w:rPr>
                <w:sz w:val="16"/>
                <w:szCs w:val="16"/>
                <w:lang w:val="en-GB"/>
              </w:rPr>
              <w:t>with 2GB RAM</w:t>
            </w:r>
          </w:p>
        </w:tc>
      </w:tr>
    </w:tbl>
    <w:p w:rsidR="005D6C15" w:rsidRDefault="005D6C15" w:rsidP="00A86380">
      <w:pPr>
        <w:autoSpaceDE w:val="0"/>
        <w:autoSpaceDN w:val="0"/>
        <w:adjustRightInd w:val="0"/>
        <w:rPr>
          <w:lang w:val="en-GB"/>
        </w:rPr>
      </w:pPr>
    </w:p>
    <w:p w:rsidR="005D6C15" w:rsidRDefault="005D6C15" w:rsidP="00A86380">
      <w:pPr>
        <w:autoSpaceDE w:val="0"/>
        <w:autoSpaceDN w:val="0"/>
        <w:adjustRightInd w:val="0"/>
        <w:rPr>
          <w:lang w:val="en-GB"/>
        </w:rPr>
      </w:pPr>
    </w:p>
    <w:p w:rsidR="003C77BF" w:rsidRDefault="003C77BF" w:rsidP="003C77BF">
      <w:pPr>
        <w:jc w:val="thaiDistribute"/>
        <w:rPr>
          <w:lang w:val="en-GB"/>
        </w:rPr>
        <w:sectPr w:rsidR="003C77BF" w:rsidSect="0005703F">
          <w:type w:val="continuous"/>
          <w:pgSz w:w="11906" w:h="16838" w:code="9"/>
          <w:pgMar w:top="1701" w:right="1134" w:bottom="1134" w:left="1418" w:header="720" w:footer="720" w:gutter="0"/>
          <w:cols w:num="2" w:space="510"/>
          <w:docGrid w:linePitch="360"/>
        </w:sectPr>
      </w:pPr>
    </w:p>
    <w:p w:rsidR="003C77BF" w:rsidRDefault="003C77BF" w:rsidP="003C77BF">
      <w:pPr>
        <w:jc w:val="center"/>
        <w:rPr>
          <w:lang w:val="en-GB"/>
        </w:rPr>
      </w:pPr>
      <w:r w:rsidRPr="00EA0E66">
        <w:rPr>
          <w:noProof/>
          <w:lang w:val="en-GB" w:eastAsia="en-GB" w:bidi="ar-SA"/>
        </w:rPr>
        <w:drawing>
          <wp:inline distT="0" distB="0" distL="0" distR="0" wp14:anchorId="570E60E3" wp14:editId="5DA7CEF0">
            <wp:extent cx="3838755" cy="1160655"/>
            <wp:effectExtent l="0" t="0" r="0" b="1905"/>
            <wp:docPr id="1" name="ตัวแทนเนื้อหา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ตัวแทนเนื้อหา 5"/>
                    <pic:cNvPicPr>
                      <a:picLocks noGrp="1" noChangeAspect="1"/>
                    </pic:cNvPicPr>
                  </pic:nvPicPr>
                  <pic:blipFill>
                    <a:blip r:embed="rId11"/>
                    <a:stretch>
                      <a:fillRect/>
                    </a:stretch>
                  </pic:blipFill>
                  <pic:spPr>
                    <a:xfrm>
                      <a:off x="0" y="0"/>
                      <a:ext cx="3873700" cy="1171221"/>
                    </a:xfrm>
                    <a:prstGeom prst="rect">
                      <a:avLst/>
                    </a:prstGeom>
                  </pic:spPr>
                </pic:pic>
              </a:graphicData>
            </a:graphic>
          </wp:inline>
        </w:drawing>
      </w:r>
    </w:p>
    <w:p w:rsidR="003C77BF" w:rsidRDefault="003C77BF" w:rsidP="003C77BF">
      <w:pPr>
        <w:jc w:val="center"/>
        <w:rPr>
          <w:lang w:val="en-GB"/>
        </w:rPr>
      </w:pPr>
      <w:r w:rsidRPr="00DF1A6B">
        <w:rPr>
          <w:lang w:val="en-GB"/>
        </w:rPr>
        <w:t xml:space="preserve">Figure </w:t>
      </w:r>
      <w:r>
        <w:rPr>
          <w:lang w:val="en-GB"/>
        </w:rPr>
        <w:t>1</w:t>
      </w:r>
      <w:r w:rsidRPr="00DF1A6B">
        <w:rPr>
          <w:lang w:val="en-GB"/>
        </w:rPr>
        <w:t xml:space="preserve">: The </w:t>
      </w:r>
      <w:r>
        <w:rPr>
          <w:lang w:val="en-GB"/>
        </w:rPr>
        <w:t>NACA0012 with standard,</w:t>
      </w:r>
      <w:r w:rsidRPr="00DF1A6B">
        <w:rPr>
          <w:color w:val="000000"/>
          <w:lang w:val="en-GB" w:eastAsia="en-US"/>
        </w:rPr>
        <w:t xml:space="preserve"> </w:t>
      </w:r>
      <w:r>
        <w:rPr>
          <w:color w:val="000000"/>
          <w:lang w:val="en-GB" w:eastAsia="en-US"/>
        </w:rPr>
        <w:t>saw-toothed and sine-curved tailing edge shape</w:t>
      </w:r>
      <w:r>
        <w:rPr>
          <w:lang w:val="en-GB"/>
        </w:rPr>
        <w:t>.</w:t>
      </w:r>
    </w:p>
    <w:p w:rsidR="005D6C15" w:rsidRDefault="005D6C15" w:rsidP="00A86380">
      <w:pPr>
        <w:autoSpaceDE w:val="0"/>
        <w:autoSpaceDN w:val="0"/>
        <w:adjustRightInd w:val="0"/>
        <w:rPr>
          <w:lang w:val="en-GB"/>
        </w:rPr>
      </w:pPr>
    </w:p>
    <w:p w:rsidR="005D6C15" w:rsidRDefault="005D6C15" w:rsidP="00A86380">
      <w:pPr>
        <w:autoSpaceDE w:val="0"/>
        <w:autoSpaceDN w:val="0"/>
        <w:adjustRightInd w:val="0"/>
        <w:rPr>
          <w:lang w:val="en-GB"/>
        </w:rPr>
      </w:pPr>
    </w:p>
    <w:p w:rsidR="003C77BF" w:rsidRDefault="003C77BF" w:rsidP="003C77BF">
      <w:pPr>
        <w:jc w:val="center"/>
        <w:rPr>
          <w:lang w:val="en-GB"/>
        </w:rPr>
      </w:pPr>
      <w:r>
        <w:rPr>
          <w:noProof/>
          <w:lang w:val="en-GB" w:eastAsia="en-GB" w:bidi="ar-SA"/>
        </w:rPr>
        <w:drawing>
          <wp:inline distT="0" distB="0" distL="0" distR="0" wp14:anchorId="6079E24D" wp14:editId="3EEB9231">
            <wp:extent cx="3036498" cy="1319051"/>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531" cy="1341654"/>
                    </a:xfrm>
                    <a:prstGeom prst="rect">
                      <a:avLst/>
                    </a:prstGeom>
                    <a:noFill/>
                    <a:ln>
                      <a:noFill/>
                    </a:ln>
                  </pic:spPr>
                </pic:pic>
              </a:graphicData>
            </a:graphic>
          </wp:inline>
        </w:drawing>
      </w:r>
    </w:p>
    <w:p w:rsidR="003C77BF" w:rsidRPr="00F103BD" w:rsidRDefault="003C77BF" w:rsidP="003C77BF">
      <w:pPr>
        <w:jc w:val="center"/>
        <w:rPr>
          <w:lang w:val="en-GB"/>
        </w:rPr>
      </w:pPr>
      <w:r>
        <w:rPr>
          <w:lang w:val="en-GB"/>
        </w:rPr>
        <w:t xml:space="preserve">(a) </w:t>
      </w:r>
      <w:proofErr w:type="gramStart"/>
      <w:r>
        <w:rPr>
          <w:lang w:val="en-GB"/>
        </w:rPr>
        <w:t>saw-toothed</w:t>
      </w:r>
      <w:proofErr w:type="gramEnd"/>
      <w:r>
        <w:rPr>
          <w:lang w:val="en-GB"/>
        </w:rPr>
        <w:t xml:space="preserve">                   (b) sine-curved</w:t>
      </w:r>
    </w:p>
    <w:p w:rsidR="003C77BF" w:rsidRPr="00F103BD" w:rsidRDefault="003C77BF" w:rsidP="003C77BF">
      <w:pPr>
        <w:jc w:val="center"/>
        <w:rPr>
          <w:lang w:val="en-GB"/>
        </w:rPr>
      </w:pPr>
      <w:r>
        <w:rPr>
          <w:lang w:val="en-GB"/>
        </w:rPr>
        <w:t xml:space="preserve">Figure 2: Dimension of tailing edges </w:t>
      </w:r>
    </w:p>
    <w:p w:rsidR="003C77BF" w:rsidRDefault="003C77BF" w:rsidP="00A86380">
      <w:pPr>
        <w:autoSpaceDE w:val="0"/>
        <w:autoSpaceDN w:val="0"/>
        <w:adjustRightInd w:val="0"/>
        <w:rPr>
          <w:lang w:val="en-GB"/>
        </w:rPr>
        <w:sectPr w:rsidR="003C77BF" w:rsidSect="003C77BF">
          <w:type w:val="continuous"/>
          <w:pgSz w:w="11906" w:h="16838" w:code="9"/>
          <w:pgMar w:top="1701" w:right="1134" w:bottom="1134" w:left="1418" w:header="720" w:footer="720" w:gutter="0"/>
          <w:cols w:space="510"/>
          <w:docGrid w:linePitch="360"/>
        </w:sectPr>
      </w:pPr>
    </w:p>
    <w:p w:rsidR="005D6C15" w:rsidRDefault="005D6C15" w:rsidP="00A86380">
      <w:pPr>
        <w:autoSpaceDE w:val="0"/>
        <w:autoSpaceDN w:val="0"/>
        <w:adjustRightInd w:val="0"/>
        <w:rPr>
          <w:lang w:val="en-GB"/>
        </w:rPr>
      </w:pPr>
    </w:p>
    <w:p w:rsidR="005D6C15" w:rsidRDefault="005D6C15" w:rsidP="00A86380">
      <w:pPr>
        <w:autoSpaceDE w:val="0"/>
        <w:autoSpaceDN w:val="0"/>
        <w:adjustRightInd w:val="0"/>
        <w:rPr>
          <w:lang w:val="en-GB"/>
        </w:rPr>
      </w:pPr>
    </w:p>
    <w:p w:rsidR="005D6C15" w:rsidRDefault="005D6C15" w:rsidP="005D6C15">
      <w:pPr>
        <w:autoSpaceDE w:val="0"/>
        <w:autoSpaceDN w:val="0"/>
        <w:adjustRightInd w:val="0"/>
        <w:jc w:val="center"/>
        <w:rPr>
          <w:lang w:val="en-GB"/>
        </w:rPr>
      </w:pPr>
      <w:r w:rsidRPr="00EE4AA6">
        <w:rPr>
          <w:noProof/>
          <w:lang w:val="en-GB" w:eastAsia="en-GB" w:bidi="ar-SA"/>
        </w:rPr>
        <w:drawing>
          <wp:inline distT="0" distB="0" distL="0" distR="0" wp14:anchorId="68B15852" wp14:editId="76962F68">
            <wp:extent cx="4438698" cy="877869"/>
            <wp:effectExtent l="0" t="0" r="0" b="0"/>
            <wp:docPr id="8"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7"/>
                    <pic:cNvPicPr>
                      <a:picLocks noChangeAspect="1"/>
                    </pic:cNvPicPr>
                  </pic:nvPicPr>
                  <pic:blipFill>
                    <a:blip r:embed="rId13"/>
                    <a:stretch>
                      <a:fillRect/>
                    </a:stretch>
                  </pic:blipFill>
                  <pic:spPr>
                    <a:xfrm>
                      <a:off x="0" y="0"/>
                      <a:ext cx="4725235" cy="934539"/>
                    </a:xfrm>
                    <a:prstGeom prst="rect">
                      <a:avLst/>
                    </a:prstGeom>
                  </pic:spPr>
                </pic:pic>
              </a:graphicData>
            </a:graphic>
          </wp:inline>
        </w:drawing>
      </w:r>
    </w:p>
    <w:p w:rsidR="005D6C15" w:rsidRDefault="005D6C15" w:rsidP="005D6C15">
      <w:pPr>
        <w:autoSpaceDE w:val="0"/>
        <w:autoSpaceDN w:val="0"/>
        <w:adjustRightInd w:val="0"/>
        <w:jc w:val="center"/>
        <w:rPr>
          <w:lang w:val="en-GB"/>
        </w:rPr>
      </w:pPr>
      <w:r w:rsidRPr="00DF1A6B">
        <w:rPr>
          <w:lang w:val="en-GB"/>
        </w:rPr>
        <w:t xml:space="preserve">Figure </w:t>
      </w:r>
      <w:r>
        <w:rPr>
          <w:lang w:val="en-GB"/>
        </w:rPr>
        <w:t>3</w:t>
      </w:r>
      <w:r w:rsidRPr="00DF1A6B">
        <w:rPr>
          <w:lang w:val="en-GB"/>
        </w:rPr>
        <w:t>: Fluid domain and boundary condition</w:t>
      </w:r>
      <w:r>
        <w:rPr>
          <w:lang w:val="en-GB"/>
        </w:rPr>
        <w:t>s</w:t>
      </w:r>
    </w:p>
    <w:p w:rsidR="005D6C15" w:rsidRDefault="005D6C15" w:rsidP="005D6C15">
      <w:pPr>
        <w:autoSpaceDE w:val="0"/>
        <w:autoSpaceDN w:val="0"/>
        <w:adjustRightInd w:val="0"/>
        <w:jc w:val="center"/>
        <w:rPr>
          <w:lang w:val="en-GB"/>
        </w:rPr>
      </w:pPr>
    </w:p>
    <w:p w:rsidR="005D6C15" w:rsidRDefault="005D6C15" w:rsidP="005D6C15">
      <w:pPr>
        <w:autoSpaceDE w:val="0"/>
        <w:autoSpaceDN w:val="0"/>
        <w:adjustRightInd w:val="0"/>
        <w:jc w:val="center"/>
        <w:rPr>
          <w:lang w:val="en-GB"/>
        </w:rPr>
      </w:pPr>
      <w:r w:rsidRPr="00F70C43">
        <w:rPr>
          <w:noProof/>
          <w:lang w:val="en-GB" w:eastAsia="en-GB" w:bidi="ar-SA"/>
        </w:rPr>
        <w:drawing>
          <wp:inline distT="0" distB="0" distL="0" distR="0" wp14:anchorId="7AA59F04" wp14:editId="3ED24E92">
            <wp:extent cx="2950234" cy="1918786"/>
            <wp:effectExtent l="0" t="0" r="2540" b="5715"/>
            <wp:docPr id="2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pic:cNvPicPr>
                      <a:picLocks noChangeAspect="1"/>
                    </pic:cNvPicPr>
                  </pic:nvPicPr>
                  <pic:blipFill>
                    <a:blip r:embed="rId14"/>
                    <a:stretch>
                      <a:fillRect/>
                    </a:stretch>
                  </pic:blipFill>
                  <pic:spPr>
                    <a:xfrm>
                      <a:off x="0" y="0"/>
                      <a:ext cx="2988423" cy="1943624"/>
                    </a:xfrm>
                    <a:prstGeom prst="rect">
                      <a:avLst/>
                    </a:prstGeom>
                  </pic:spPr>
                </pic:pic>
              </a:graphicData>
            </a:graphic>
          </wp:inline>
        </w:drawing>
      </w:r>
    </w:p>
    <w:p w:rsidR="005D6C15" w:rsidRDefault="005D6C15" w:rsidP="005D6C15">
      <w:pPr>
        <w:autoSpaceDE w:val="0"/>
        <w:autoSpaceDN w:val="0"/>
        <w:adjustRightInd w:val="0"/>
        <w:jc w:val="center"/>
        <w:rPr>
          <w:lang w:val="en-GB"/>
        </w:rPr>
      </w:pPr>
      <w:r w:rsidRPr="00DF1A6B">
        <w:rPr>
          <w:lang w:val="en-GB"/>
        </w:rPr>
        <w:t xml:space="preserve">Figure </w:t>
      </w:r>
      <w:r>
        <w:rPr>
          <w:lang w:val="en-GB"/>
        </w:rPr>
        <w:t>4</w:t>
      </w:r>
      <w:r w:rsidRPr="00DF1A6B">
        <w:rPr>
          <w:lang w:val="en-GB"/>
        </w:rPr>
        <w:t xml:space="preserve">: </w:t>
      </w:r>
      <w:r>
        <w:rPr>
          <w:lang w:val="en-GB"/>
        </w:rPr>
        <w:t>Isometric view of simulation</w:t>
      </w:r>
      <w:r w:rsidRPr="00DF1A6B">
        <w:rPr>
          <w:lang w:val="en-GB"/>
        </w:rPr>
        <w:t xml:space="preserve"> domain</w:t>
      </w:r>
    </w:p>
    <w:p w:rsidR="005D6C15" w:rsidRDefault="005D6C15" w:rsidP="005D6C15">
      <w:pPr>
        <w:autoSpaceDE w:val="0"/>
        <w:autoSpaceDN w:val="0"/>
        <w:adjustRightInd w:val="0"/>
        <w:jc w:val="center"/>
        <w:rPr>
          <w:lang w:val="en-GB"/>
        </w:rPr>
      </w:pPr>
    </w:p>
    <w:p w:rsidR="005D6C15" w:rsidRDefault="005D6C15" w:rsidP="005D6C15">
      <w:pPr>
        <w:autoSpaceDE w:val="0"/>
        <w:autoSpaceDN w:val="0"/>
        <w:adjustRightInd w:val="0"/>
        <w:jc w:val="center"/>
        <w:rPr>
          <w:lang w:val="en-GB"/>
        </w:rPr>
      </w:pPr>
      <w:r>
        <w:rPr>
          <w:noProof/>
          <w:lang w:val="en-GB" w:eastAsia="en-GB" w:bidi="ar-SA"/>
        </w:rPr>
        <w:drawing>
          <wp:inline distT="0" distB="0" distL="0" distR="0" wp14:anchorId="251D0318" wp14:editId="650C7134">
            <wp:extent cx="4123427" cy="1321055"/>
            <wp:effectExtent l="0" t="0" r="0" b="0"/>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2968" cy="1381780"/>
                    </a:xfrm>
                    <a:prstGeom prst="rect">
                      <a:avLst/>
                    </a:prstGeom>
                    <a:noFill/>
                  </pic:spPr>
                </pic:pic>
              </a:graphicData>
            </a:graphic>
          </wp:inline>
        </w:drawing>
      </w:r>
    </w:p>
    <w:p w:rsidR="005D6C15" w:rsidRDefault="005D6C15" w:rsidP="005D6C15">
      <w:pPr>
        <w:autoSpaceDE w:val="0"/>
        <w:autoSpaceDN w:val="0"/>
        <w:adjustRightInd w:val="0"/>
        <w:jc w:val="center"/>
        <w:rPr>
          <w:lang w:val="en-GB"/>
        </w:rPr>
      </w:pPr>
      <w:r>
        <w:rPr>
          <w:lang w:val="en-GB"/>
        </w:rPr>
        <w:t>Figure 5: Fine mesh set for NACA0012 with standard tailing edge</w:t>
      </w:r>
    </w:p>
    <w:p w:rsidR="005D6C15" w:rsidRDefault="005D6C15" w:rsidP="00A86380">
      <w:pPr>
        <w:autoSpaceDE w:val="0"/>
        <w:autoSpaceDN w:val="0"/>
        <w:adjustRightInd w:val="0"/>
        <w:rPr>
          <w:lang w:val="en-GB"/>
        </w:rPr>
      </w:pPr>
    </w:p>
    <w:p w:rsidR="005D6C15" w:rsidRDefault="005D6C15" w:rsidP="00A86380">
      <w:pPr>
        <w:autoSpaceDE w:val="0"/>
        <w:autoSpaceDN w:val="0"/>
        <w:adjustRightInd w:val="0"/>
        <w:rPr>
          <w:lang w:val="en-GB"/>
        </w:rPr>
      </w:pPr>
      <w:r w:rsidRPr="00DD7387">
        <w:rPr>
          <w:noProof/>
          <w:lang w:val="en-GB" w:eastAsia="en-GB" w:bidi="ar-SA"/>
        </w:rPr>
        <w:drawing>
          <wp:anchor distT="0" distB="0" distL="114300" distR="114300" simplePos="0" relativeHeight="251659264" behindDoc="1" locked="0" layoutInCell="1" allowOverlap="1" wp14:anchorId="7D7B0F6C" wp14:editId="750B8E47">
            <wp:simplePos x="0" y="0"/>
            <wp:positionH relativeFrom="margin">
              <wp:posOffset>1489075</wp:posOffset>
            </wp:positionH>
            <wp:positionV relativeFrom="paragraph">
              <wp:posOffset>11430</wp:posOffset>
            </wp:positionV>
            <wp:extent cx="2367915" cy="2915920"/>
            <wp:effectExtent l="0" t="0" r="0" b="0"/>
            <wp:wrapTight wrapText="bothSides">
              <wp:wrapPolygon edited="0">
                <wp:start x="0" y="0"/>
                <wp:lineTo x="0" y="21449"/>
                <wp:lineTo x="21374" y="21449"/>
                <wp:lineTo x="21374" y="0"/>
                <wp:lineTo x="0" y="0"/>
              </wp:wrapPolygon>
            </wp:wrapTight>
            <wp:docPr id="3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7915" cy="2915920"/>
                    </a:xfrm>
                    <a:prstGeom prst="rect">
                      <a:avLst/>
                    </a:prstGeom>
                  </pic:spPr>
                </pic:pic>
              </a:graphicData>
            </a:graphic>
            <wp14:sizeRelH relativeFrom="page">
              <wp14:pctWidth>0</wp14:pctWidth>
            </wp14:sizeRelH>
            <wp14:sizeRelV relativeFrom="page">
              <wp14:pctHeight>0</wp14:pctHeight>
            </wp14:sizeRelV>
          </wp:anchor>
        </w:drawing>
      </w: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pPr>
    </w:p>
    <w:p w:rsidR="005D6C15" w:rsidRDefault="005D6C15" w:rsidP="006A527C">
      <w:pPr>
        <w:tabs>
          <w:tab w:val="clear" w:pos="357"/>
          <w:tab w:val="left" w:pos="0"/>
        </w:tabs>
        <w:autoSpaceDE w:val="0"/>
        <w:autoSpaceDN w:val="0"/>
        <w:adjustRightInd w:val="0"/>
        <w:jc w:val="center"/>
        <w:rPr>
          <w:color w:val="000000"/>
          <w:lang w:val="en-GB"/>
        </w:rPr>
        <w:sectPr w:rsidR="005D6C15" w:rsidSect="005D6C15">
          <w:type w:val="continuous"/>
          <w:pgSz w:w="11906" w:h="16838" w:code="9"/>
          <w:pgMar w:top="1701" w:right="1134" w:bottom="1134" w:left="1418" w:header="720" w:footer="720" w:gutter="0"/>
          <w:cols w:space="510"/>
          <w:docGrid w:linePitch="360"/>
        </w:sectPr>
      </w:pPr>
    </w:p>
    <w:p w:rsidR="00477543" w:rsidRPr="00796213" w:rsidRDefault="00477543" w:rsidP="006A527C">
      <w:pPr>
        <w:tabs>
          <w:tab w:val="clear" w:pos="357"/>
          <w:tab w:val="left" w:pos="0"/>
        </w:tabs>
        <w:autoSpaceDE w:val="0"/>
        <w:autoSpaceDN w:val="0"/>
        <w:adjustRightInd w:val="0"/>
        <w:jc w:val="center"/>
        <w:rPr>
          <w:color w:val="000000"/>
          <w:lang w:val="en-GB"/>
        </w:rPr>
      </w:pPr>
    </w:p>
    <w:p w:rsidR="005D6C15" w:rsidRDefault="005D6C15" w:rsidP="005D6C15">
      <w:pPr>
        <w:tabs>
          <w:tab w:val="clear" w:pos="357"/>
          <w:tab w:val="left" w:pos="0"/>
        </w:tabs>
        <w:autoSpaceDE w:val="0"/>
        <w:autoSpaceDN w:val="0"/>
        <w:adjustRightInd w:val="0"/>
        <w:jc w:val="center"/>
      </w:pPr>
    </w:p>
    <w:p w:rsidR="005D6C15" w:rsidRDefault="005D6C15" w:rsidP="005D6C15">
      <w:pPr>
        <w:tabs>
          <w:tab w:val="clear" w:pos="357"/>
          <w:tab w:val="left" w:pos="0"/>
        </w:tabs>
        <w:autoSpaceDE w:val="0"/>
        <w:autoSpaceDN w:val="0"/>
        <w:adjustRightInd w:val="0"/>
        <w:jc w:val="center"/>
      </w:pPr>
    </w:p>
    <w:p w:rsidR="005D6C15" w:rsidRDefault="005D6C15" w:rsidP="005D6C15">
      <w:pPr>
        <w:tabs>
          <w:tab w:val="clear" w:pos="357"/>
          <w:tab w:val="left" w:pos="0"/>
        </w:tabs>
        <w:autoSpaceDE w:val="0"/>
        <w:autoSpaceDN w:val="0"/>
        <w:adjustRightInd w:val="0"/>
        <w:jc w:val="center"/>
      </w:pPr>
    </w:p>
    <w:p w:rsidR="005D6C15" w:rsidRDefault="005D6C15" w:rsidP="005D6C15">
      <w:pPr>
        <w:tabs>
          <w:tab w:val="clear" w:pos="357"/>
          <w:tab w:val="left" w:pos="0"/>
        </w:tabs>
        <w:autoSpaceDE w:val="0"/>
        <w:autoSpaceDN w:val="0"/>
        <w:adjustRightInd w:val="0"/>
        <w:jc w:val="center"/>
      </w:pPr>
    </w:p>
    <w:p w:rsidR="005D6C15" w:rsidRDefault="005D6C15" w:rsidP="005D6C15">
      <w:pPr>
        <w:tabs>
          <w:tab w:val="clear" w:pos="357"/>
          <w:tab w:val="left" w:pos="0"/>
        </w:tabs>
        <w:autoSpaceDE w:val="0"/>
        <w:autoSpaceDN w:val="0"/>
        <w:adjustRightInd w:val="0"/>
        <w:jc w:val="center"/>
      </w:pPr>
    </w:p>
    <w:p w:rsidR="005D6C15" w:rsidRDefault="005D6C15" w:rsidP="005D6C15">
      <w:pPr>
        <w:tabs>
          <w:tab w:val="clear" w:pos="357"/>
          <w:tab w:val="left" w:pos="0"/>
        </w:tabs>
        <w:autoSpaceDE w:val="0"/>
        <w:autoSpaceDN w:val="0"/>
        <w:adjustRightInd w:val="0"/>
        <w:jc w:val="center"/>
        <w:sectPr w:rsidR="005D6C15" w:rsidSect="0005703F">
          <w:type w:val="continuous"/>
          <w:pgSz w:w="11906" w:h="16838" w:code="9"/>
          <w:pgMar w:top="1701" w:right="1134" w:bottom="1134" w:left="1418" w:header="720" w:footer="720" w:gutter="0"/>
          <w:cols w:num="2" w:space="510"/>
          <w:docGrid w:linePitch="360"/>
        </w:sectPr>
      </w:pPr>
    </w:p>
    <w:p w:rsidR="005D6C15" w:rsidRDefault="005D6C15" w:rsidP="005D6C15">
      <w:pPr>
        <w:tabs>
          <w:tab w:val="clear" w:pos="357"/>
          <w:tab w:val="left" w:pos="0"/>
        </w:tabs>
        <w:autoSpaceDE w:val="0"/>
        <w:autoSpaceDN w:val="0"/>
        <w:adjustRightInd w:val="0"/>
        <w:jc w:val="center"/>
      </w:pPr>
    </w:p>
    <w:p w:rsidR="005D6C15" w:rsidRDefault="005D6C15" w:rsidP="005D6C15">
      <w:pPr>
        <w:tabs>
          <w:tab w:val="clear" w:pos="357"/>
          <w:tab w:val="left" w:pos="0"/>
        </w:tabs>
        <w:autoSpaceDE w:val="0"/>
        <w:autoSpaceDN w:val="0"/>
        <w:adjustRightInd w:val="0"/>
        <w:jc w:val="center"/>
      </w:pPr>
    </w:p>
    <w:p w:rsidR="005D6C15" w:rsidRDefault="005D6C15" w:rsidP="005D6C15">
      <w:pPr>
        <w:tabs>
          <w:tab w:val="clear" w:pos="357"/>
          <w:tab w:val="left" w:pos="0"/>
        </w:tabs>
        <w:autoSpaceDE w:val="0"/>
        <w:autoSpaceDN w:val="0"/>
        <w:adjustRightInd w:val="0"/>
        <w:jc w:val="center"/>
      </w:pPr>
    </w:p>
    <w:p w:rsidR="005D6C15" w:rsidRDefault="005D6C15" w:rsidP="005D6C15">
      <w:pPr>
        <w:tabs>
          <w:tab w:val="clear" w:pos="357"/>
          <w:tab w:val="left" w:pos="0"/>
        </w:tabs>
        <w:autoSpaceDE w:val="0"/>
        <w:autoSpaceDN w:val="0"/>
        <w:adjustRightInd w:val="0"/>
        <w:jc w:val="center"/>
        <w:rPr>
          <w:color w:val="000000"/>
          <w:lang w:val="en-GB"/>
        </w:rPr>
      </w:pPr>
      <w:r>
        <w:t>F</w:t>
      </w:r>
      <w:r w:rsidRPr="001741EE">
        <w:t xml:space="preserve">igure </w:t>
      </w:r>
      <w:r>
        <w:t>6</w:t>
      </w:r>
      <w:r w:rsidRPr="001741EE">
        <w:t>: Fine mesh set</w:t>
      </w:r>
      <w:r>
        <w:rPr>
          <w:lang w:val="en-GB"/>
        </w:rPr>
        <w:t xml:space="preserve"> for </w:t>
      </w:r>
      <w:r>
        <w:rPr>
          <w:color w:val="000000"/>
          <w:lang w:val="en-GB"/>
        </w:rPr>
        <w:t>NACA0012 with standard tailing edge, saw-toothed tailing edge</w:t>
      </w:r>
    </w:p>
    <w:p w:rsidR="005D6C15" w:rsidRDefault="005D6C15" w:rsidP="005D6C15">
      <w:pPr>
        <w:tabs>
          <w:tab w:val="clear" w:pos="357"/>
          <w:tab w:val="left" w:pos="0"/>
        </w:tabs>
        <w:autoSpaceDE w:val="0"/>
        <w:autoSpaceDN w:val="0"/>
        <w:adjustRightInd w:val="0"/>
        <w:jc w:val="center"/>
        <w:rPr>
          <w:color w:val="000000"/>
          <w:lang w:val="en-GB"/>
        </w:rPr>
      </w:pPr>
      <w:proofErr w:type="gramStart"/>
      <w:r>
        <w:rPr>
          <w:color w:val="000000"/>
          <w:lang w:val="en-GB"/>
        </w:rPr>
        <w:lastRenderedPageBreak/>
        <w:t>and</w:t>
      </w:r>
      <w:proofErr w:type="gramEnd"/>
      <w:r>
        <w:rPr>
          <w:color w:val="000000"/>
          <w:lang w:val="en-GB"/>
        </w:rPr>
        <w:t xml:space="preserve"> sine-curved tailing edge (Left) side view at YZ plane (Right) top view at XZ plane</w:t>
      </w:r>
    </w:p>
    <w:p w:rsidR="002E648F" w:rsidRPr="00DF1A6B" w:rsidRDefault="002E648F" w:rsidP="00C2183C">
      <w:pPr>
        <w:pStyle w:val="BodyText"/>
        <w:rPr>
          <w:color w:val="000000"/>
          <w:lang w:val="en-GB"/>
        </w:rPr>
      </w:pPr>
    </w:p>
    <w:p w:rsidR="005D6C15" w:rsidRDefault="005D6C15" w:rsidP="00526961">
      <w:pPr>
        <w:autoSpaceDE w:val="0"/>
        <w:autoSpaceDN w:val="0"/>
        <w:adjustRightInd w:val="0"/>
        <w:jc w:val="center"/>
        <w:rPr>
          <w:color w:val="000000"/>
        </w:rPr>
        <w:sectPr w:rsidR="005D6C15" w:rsidSect="005D6C15">
          <w:type w:val="continuous"/>
          <w:pgSz w:w="11906" w:h="16838" w:code="9"/>
          <w:pgMar w:top="1701" w:right="1134" w:bottom="1134" w:left="1418" w:header="720" w:footer="720" w:gutter="0"/>
          <w:cols w:space="510"/>
          <w:docGrid w:linePitch="360"/>
        </w:sectPr>
      </w:pPr>
    </w:p>
    <w:p w:rsidR="00A86380" w:rsidRPr="00586C43" w:rsidRDefault="002E648F" w:rsidP="00526961">
      <w:pPr>
        <w:autoSpaceDE w:val="0"/>
        <w:autoSpaceDN w:val="0"/>
        <w:adjustRightInd w:val="0"/>
        <w:jc w:val="center"/>
        <w:rPr>
          <w:color w:val="000000"/>
        </w:rPr>
      </w:pPr>
      <w:r>
        <w:rPr>
          <w:noProof/>
          <w:color w:val="000000"/>
          <w:lang w:val="en-GB" w:eastAsia="en-GB" w:bidi="ar-SA"/>
        </w:rPr>
        <w:drawing>
          <wp:inline distT="0" distB="0" distL="0" distR="0" wp14:anchorId="57AE981E" wp14:editId="600E9994">
            <wp:extent cx="2807970" cy="1737360"/>
            <wp:effectExtent l="0" t="0" r="0" b="0"/>
            <wp:docPr id="93" name="รูปภาพ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970" cy="1737360"/>
                    </a:xfrm>
                    <a:prstGeom prst="rect">
                      <a:avLst/>
                    </a:prstGeom>
                    <a:noFill/>
                    <a:ln>
                      <a:noFill/>
                    </a:ln>
                  </pic:spPr>
                </pic:pic>
              </a:graphicData>
            </a:graphic>
          </wp:inline>
        </w:drawing>
      </w:r>
    </w:p>
    <w:p w:rsidR="00E575A9" w:rsidRPr="00DF1A6B" w:rsidRDefault="0039488A" w:rsidP="00526961">
      <w:pPr>
        <w:tabs>
          <w:tab w:val="clear" w:pos="357"/>
          <w:tab w:val="left" w:pos="0"/>
        </w:tabs>
        <w:jc w:val="center"/>
        <w:rPr>
          <w:lang w:val="en-GB"/>
        </w:rPr>
      </w:pPr>
      <w:r>
        <w:rPr>
          <w:lang w:val="en-GB"/>
        </w:rPr>
        <w:t>Figure 7</w:t>
      </w:r>
      <w:r w:rsidR="00E575A9" w:rsidRPr="00DF1A6B">
        <w:rPr>
          <w:lang w:val="en-GB"/>
        </w:rPr>
        <w:t>: Mesh convergence</w:t>
      </w:r>
      <w:r w:rsidR="00E575A9">
        <w:rPr>
          <w:lang w:val="en-GB"/>
        </w:rPr>
        <w:t xml:space="preserve"> for </w:t>
      </w:r>
      <w:r w:rsidR="00E575A9">
        <w:rPr>
          <w:color w:val="000000"/>
          <w:lang w:val="en-GB"/>
        </w:rPr>
        <w:t xml:space="preserve">NACA0012 with standard tailing edge at </w:t>
      </w:r>
      <w:r w:rsidR="00E575A9" w:rsidRPr="00E575A9">
        <w:rPr>
          <w:i/>
          <w:iCs/>
          <w:color w:val="000000"/>
          <w:lang w:val="en-GB"/>
        </w:rPr>
        <w:t>Re</w:t>
      </w:r>
      <w:r w:rsidR="00E575A9">
        <w:rPr>
          <w:color w:val="000000"/>
          <w:lang w:val="en-GB"/>
        </w:rPr>
        <w:t>=</w:t>
      </w:r>
      <w:r w:rsidR="00E575A9">
        <w:rPr>
          <w:color w:val="000000"/>
          <w:lang w:val="en-GB" w:eastAsia="en-US"/>
        </w:rPr>
        <w:t>2.10</w:t>
      </w:r>
      <w:r w:rsidR="00E575A9" w:rsidRPr="00DF1A6B">
        <w:rPr>
          <w:color w:val="000000"/>
          <w:lang w:val="en-GB" w:eastAsia="en-US"/>
        </w:rPr>
        <w:t>×10</w:t>
      </w:r>
      <w:r w:rsidR="00E575A9">
        <w:rPr>
          <w:color w:val="000000"/>
          <w:vertAlign w:val="superscript"/>
          <w:lang w:val="en-GB" w:eastAsia="en-US"/>
        </w:rPr>
        <w:t>5</w:t>
      </w:r>
    </w:p>
    <w:p w:rsidR="005D6C15" w:rsidRDefault="005D6C15" w:rsidP="00477543">
      <w:pPr>
        <w:pStyle w:val="BodyText"/>
        <w:jc w:val="center"/>
        <w:rPr>
          <w:lang w:val="en-GB"/>
        </w:rPr>
      </w:pPr>
    </w:p>
    <w:p w:rsidR="00477543" w:rsidRPr="00DF1A6B" w:rsidRDefault="00477543" w:rsidP="00477543">
      <w:pPr>
        <w:pStyle w:val="BodyText"/>
        <w:jc w:val="center"/>
        <w:rPr>
          <w:color w:val="000000"/>
          <w:lang w:val="en-GB"/>
        </w:rPr>
      </w:pPr>
      <w:r w:rsidRPr="00DF1A6B">
        <w:rPr>
          <w:lang w:val="en-GB"/>
        </w:rPr>
        <w:t xml:space="preserve">Table </w:t>
      </w:r>
      <w:r>
        <w:rPr>
          <w:lang w:val="en-GB"/>
        </w:rPr>
        <w:t>3</w:t>
      </w:r>
      <w:r w:rsidRPr="00DF1A6B">
        <w:rPr>
          <w:lang w:val="en-GB"/>
        </w:rPr>
        <w:t>: Mesh strategies</w:t>
      </w:r>
      <w:r>
        <w:rPr>
          <w:color w:val="000000"/>
          <w:lang w:val="en-GB"/>
        </w:rPr>
        <w:t xml:space="preserve"> for NACA0012 with standard tailing edge at </w:t>
      </w:r>
      <w:r w:rsidRPr="00E575A9">
        <w:rPr>
          <w:i/>
          <w:iCs/>
          <w:color w:val="000000"/>
          <w:lang w:val="en-GB"/>
        </w:rPr>
        <w:t>Re</w:t>
      </w:r>
      <w:r>
        <w:rPr>
          <w:color w:val="000000"/>
          <w:lang w:val="en-GB"/>
        </w:rPr>
        <w:t>=</w:t>
      </w:r>
      <w:r>
        <w:rPr>
          <w:color w:val="000000"/>
          <w:lang w:val="en-GB" w:eastAsia="en-US"/>
        </w:rPr>
        <w:t>2.10</w:t>
      </w:r>
      <w:r w:rsidRPr="00DF1A6B">
        <w:rPr>
          <w:color w:val="000000"/>
          <w:lang w:val="en-GB" w:eastAsia="en-US"/>
        </w:rPr>
        <w:t>×10</w:t>
      </w:r>
      <w:r>
        <w:rPr>
          <w:color w:val="000000"/>
          <w:vertAlign w:val="superscript"/>
          <w:lang w:val="en-GB" w:eastAsia="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
        <w:gridCol w:w="709"/>
        <w:gridCol w:w="603"/>
        <w:gridCol w:w="604"/>
        <w:gridCol w:w="604"/>
        <w:gridCol w:w="479"/>
      </w:tblGrid>
      <w:tr w:rsidR="00477543" w:rsidRPr="001741EE" w:rsidTr="001A11B4">
        <w:trPr>
          <w:trHeight w:val="419"/>
          <w:jc w:val="center"/>
        </w:trPr>
        <w:tc>
          <w:tcPr>
            <w:tcW w:w="846" w:type="dxa"/>
            <w:shd w:val="clear" w:color="auto" w:fill="auto"/>
            <w:noWrap/>
            <w:vAlign w:val="center"/>
            <w:hideMark/>
          </w:tcPr>
          <w:p w:rsidR="00477543" w:rsidRPr="00DF1A6B" w:rsidRDefault="00477543" w:rsidP="001A11B4">
            <w:pPr>
              <w:jc w:val="center"/>
              <w:rPr>
                <w:color w:val="000000"/>
                <w:sz w:val="14"/>
                <w:szCs w:val="14"/>
                <w:lang w:val="en-GB" w:eastAsia="en-GB"/>
              </w:rPr>
            </w:pPr>
            <w:r w:rsidRPr="000B6BEB">
              <w:rPr>
                <w:color w:val="000000"/>
                <w:sz w:val="14"/>
                <w:szCs w:val="14"/>
                <w:lang w:val="en-GB" w:eastAsia="en-GB"/>
              </w:rPr>
              <w:t>M</w:t>
            </w:r>
            <w:r w:rsidRPr="00DF1A6B">
              <w:rPr>
                <w:color w:val="000000"/>
                <w:sz w:val="14"/>
                <w:szCs w:val="14"/>
                <w:lang w:val="en-GB" w:eastAsia="en-GB"/>
              </w:rPr>
              <w:t>eshing</w:t>
            </w:r>
          </w:p>
        </w:tc>
        <w:tc>
          <w:tcPr>
            <w:tcW w:w="567" w:type="dxa"/>
            <w:shd w:val="clear" w:color="auto" w:fill="auto"/>
            <w:vAlign w:val="center"/>
            <w:hideMark/>
          </w:tcPr>
          <w:p w:rsidR="00477543" w:rsidRPr="00DF1A6B" w:rsidRDefault="00477543" w:rsidP="001A11B4">
            <w:pPr>
              <w:jc w:val="center"/>
              <w:rPr>
                <w:color w:val="000000"/>
                <w:sz w:val="14"/>
                <w:szCs w:val="14"/>
                <w:lang w:val="en-GB" w:eastAsia="en-GB"/>
              </w:rPr>
            </w:pPr>
            <w:r w:rsidRPr="00DF1A6B">
              <w:rPr>
                <w:color w:val="000000"/>
                <w:sz w:val="14"/>
                <w:szCs w:val="14"/>
                <w:lang w:val="en-GB" w:eastAsia="en-GB"/>
              </w:rPr>
              <w:t>No. of elements</w:t>
            </w:r>
            <w:r w:rsidRPr="000B6BEB">
              <w:rPr>
                <w:color w:val="000000"/>
                <w:sz w:val="14"/>
                <w:szCs w:val="14"/>
                <w:lang w:val="en-GB" w:eastAsia="en-GB"/>
              </w:rPr>
              <w:t xml:space="preserve"> ×10</w:t>
            </w:r>
            <w:r w:rsidRPr="000B6BEB">
              <w:rPr>
                <w:color w:val="000000"/>
                <w:sz w:val="14"/>
                <w:szCs w:val="14"/>
                <w:vertAlign w:val="superscript"/>
                <w:lang w:val="en-GB" w:eastAsia="en-GB"/>
              </w:rPr>
              <w:t>6</w:t>
            </w:r>
          </w:p>
        </w:tc>
        <w:tc>
          <w:tcPr>
            <w:tcW w:w="709" w:type="dxa"/>
          </w:tcPr>
          <w:p w:rsidR="00477543" w:rsidRPr="00DF1A6B" w:rsidRDefault="00477543" w:rsidP="001A11B4">
            <w:pPr>
              <w:jc w:val="center"/>
              <w:rPr>
                <w:color w:val="000000"/>
                <w:sz w:val="14"/>
                <w:szCs w:val="14"/>
                <w:lang w:val="en-GB" w:eastAsia="en-GB"/>
              </w:rPr>
            </w:pPr>
            <w:r w:rsidRPr="00DF1A6B">
              <w:rPr>
                <w:color w:val="000000"/>
                <w:sz w:val="14"/>
                <w:szCs w:val="14"/>
                <w:lang w:val="en-GB" w:eastAsia="en-GB"/>
              </w:rPr>
              <w:t>Simulation time (wall clock hours)</w:t>
            </w:r>
          </w:p>
        </w:tc>
        <w:tc>
          <w:tcPr>
            <w:tcW w:w="603" w:type="dxa"/>
            <w:vAlign w:val="center"/>
          </w:tcPr>
          <w:p w:rsidR="00477543" w:rsidRDefault="00477543" w:rsidP="001A11B4">
            <w:pPr>
              <w:jc w:val="center"/>
              <w:rPr>
                <w:color w:val="000000"/>
                <w:sz w:val="14"/>
                <w:szCs w:val="14"/>
                <w:lang w:val="en-GB" w:eastAsia="en-GB"/>
              </w:rPr>
            </w:pPr>
            <w:r w:rsidRPr="00DF1A6B">
              <w:rPr>
                <w:i/>
                <w:iCs/>
                <w:lang w:val="en-GB"/>
              </w:rPr>
              <w:t>C</w:t>
            </w:r>
            <w:r w:rsidRPr="00DF1A6B">
              <w:rPr>
                <w:i/>
                <w:iCs/>
                <w:vertAlign w:val="subscript"/>
                <w:lang w:val="en-GB"/>
              </w:rPr>
              <w:t>F</w:t>
            </w:r>
          </w:p>
          <w:p w:rsidR="00477543" w:rsidRPr="00230435" w:rsidRDefault="00477543" w:rsidP="001A11B4">
            <w:pPr>
              <w:jc w:val="center"/>
              <w:rPr>
                <w:color w:val="000000"/>
                <w:sz w:val="16"/>
                <w:szCs w:val="16"/>
                <w:lang w:val="en-GB" w:eastAsia="en-GB"/>
              </w:rPr>
            </w:pPr>
            <w:r w:rsidRPr="000B6BEB">
              <w:rPr>
                <w:color w:val="000000"/>
                <w:sz w:val="14"/>
                <w:szCs w:val="14"/>
                <w:lang w:val="en-GB" w:eastAsia="en-GB"/>
              </w:rPr>
              <w:t>×10</w:t>
            </w:r>
            <w:r>
              <w:rPr>
                <w:color w:val="000000"/>
                <w:sz w:val="14"/>
                <w:szCs w:val="14"/>
                <w:lang w:val="en-GB" w:eastAsia="en-GB"/>
              </w:rPr>
              <w:t>00</w:t>
            </w:r>
          </w:p>
        </w:tc>
        <w:tc>
          <w:tcPr>
            <w:tcW w:w="604" w:type="dxa"/>
            <w:vAlign w:val="center"/>
          </w:tcPr>
          <w:p w:rsidR="00477543" w:rsidRDefault="00477543" w:rsidP="001A11B4">
            <w:pPr>
              <w:jc w:val="center"/>
              <w:rPr>
                <w:color w:val="000000"/>
                <w:sz w:val="16"/>
                <w:szCs w:val="16"/>
                <w:lang w:val="en-GB" w:eastAsia="en-GB"/>
              </w:rPr>
            </w:pPr>
            <w:r w:rsidRPr="00DF1A6B">
              <w:rPr>
                <w:i/>
                <w:iCs/>
                <w:lang w:val="en-GB"/>
              </w:rPr>
              <w:t>C</w:t>
            </w:r>
            <w:r w:rsidRPr="00DF1A6B">
              <w:rPr>
                <w:i/>
                <w:iCs/>
                <w:vertAlign w:val="subscript"/>
                <w:lang w:val="en-GB"/>
              </w:rPr>
              <w:t>P</w:t>
            </w:r>
          </w:p>
          <w:p w:rsidR="00477543" w:rsidRPr="00230435" w:rsidRDefault="00477543" w:rsidP="001A11B4">
            <w:pPr>
              <w:jc w:val="center"/>
              <w:rPr>
                <w:color w:val="000000"/>
                <w:sz w:val="16"/>
                <w:szCs w:val="16"/>
                <w:lang w:val="en-GB" w:eastAsia="en-GB"/>
              </w:rPr>
            </w:pPr>
            <w:r w:rsidRPr="000B6BEB">
              <w:rPr>
                <w:color w:val="000000"/>
                <w:sz w:val="14"/>
                <w:szCs w:val="14"/>
                <w:lang w:val="en-GB" w:eastAsia="en-GB"/>
              </w:rPr>
              <w:t>×10</w:t>
            </w:r>
            <w:r>
              <w:rPr>
                <w:color w:val="000000"/>
                <w:sz w:val="14"/>
                <w:szCs w:val="14"/>
                <w:lang w:val="en-GB" w:eastAsia="en-GB"/>
              </w:rPr>
              <w:t>00</w:t>
            </w:r>
          </w:p>
        </w:tc>
        <w:tc>
          <w:tcPr>
            <w:tcW w:w="604" w:type="dxa"/>
            <w:vAlign w:val="center"/>
          </w:tcPr>
          <w:p w:rsidR="00477543" w:rsidRDefault="00477543" w:rsidP="001A11B4">
            <w:pPr>
              <w:jc w:val="center"/>
              <w:rPr>
                <w:i/>
                <w:iCs/>
                <w:lang w:val="en-GB"/>
              </w:rPr>
            </w:pPr>
            <w:r w:rsidRPr="00DF1A6B">
              <w:rPr>
                <w:i/>
                <w:iCs/>
                <w:lang w:val="en-GB"/>
              </w:rPr>
              <w:t>C</w:t>
            </w:r>
            <w:r w:rsidRPr="00DF1A6B">
              <w:rPr>
                <w:i/>
                <w:iCs/>
                <w:vertAlign w:val="subscript"/>
                <w:lang w:val="en-GB"/>
              </w:rPr>
              <w:t>D</w:t>
            </w:r>
          </w:p>
          <w:p w:rsidR="00477543" w:rsidRPr="00230435" w:rsidRDefault="00477543" w:rsidP="001A11B4">
            <w:pPr>
              <w:jc w:val="center"/>
              <w:rPr>
                <w:color w:val="000000"/>
                <w:sz w:val="16"/>
                <w:szCs w:val="16"/>
                <w:lang w:val="en-GB" w:eastAsia="en-GB"/>
              </w:rPr>
            </w:pPr>
            <w:r w:rsidRPr="000B6BEB">
              <w:rPr>
                <w:color w:val="000000"/>
                <w:sz w:val="14"/>
                <w:szCs w:val="14"/>
                <w:lang w:val="en-GB" w:eastAsia="en-GB"/>
              </w:rPr>
              <w:t>×10</w:t>
            </w:r>
            <w:r>
              <w:rPr>
                <w:color w:val="000000"/>
                <w:sz w:val="14"/>
                <w:szCs w:val="14"/>
                <w:lang w:val="en-GB" w:eastAsia="en-GB"/>
              </w:rPr>
              <w:t>00</w:t>
            </w:r>
          </w:p>
        </w:tc>
        <w:tc>
          <w:tcPr>
            <w:tcW w:w="479" w:type="dxa"/>
            <w:vAlign w:val="center"/>
          </w:tcPr>
          <w:p w:rsidR="00477543" w:rsidRPr="000B6BEB" w:rsidRDefault="00477543" w:rsidP="001A11B4">
            <w:pPr>
              <w:jc w:val="center"/>
              <w:rPr>
                <w:i/>
                <w:iCs/>
                <w:sz w:val="14"/>
                <w:szCs w:val="14"/>
                <w:lang w:val="en-GB"/>
              </w:rPr>
            </w:pPr>
            <w:r w:rsidRPr="000B6BEB">
              <w:rPr>
                <w:color w:val="000000"/>
                <w:sz w:val="10"/>
                <w:szCs w:val="10"/>
                <w:lang w:val="en-GB" w:eastAsia="en-GB"/>
              </w:rPr>
              <w:t>%</w:t>
            </w:r>
            <w:r w:rsidRPr="00DF1A6B">
              <w:rPr>
                <w:i/>
                <w:iCs/>
                <w:sz w:val="14"/>
                <w:szCs w:val="14"/>
                <w:lang w:val="en-GB"/>
              </w:rPr>
              <w:t>C</w:t>
            </w:r>
            <w:r w:rsidRPr="00DF1A6B">
              <w:rPr>
                <w:i/>
                <w:iCs/>
                <w:sz w:val="14"/>
                <w:szCs w:val="14"/>
                <w:vertAlign w:val="subscript"/>
                <w:lang w:val="en-GB"/>
              </w:rPr>
              <w:t>D</w:t>
            </w:r>
          </w:p>
          <w:p w:rsidR="00477543" w:rsidRPr="00230435" w:rsidRDefault="00477543" w:rsidP="001A11B4">
            <w:pPr>
              <w:jc w:val="center"/>
              <w:rPr>
                <w:color w:val="000000"/>
                <w:sz w:val="16"/>
                <w:szCs w:val="16"/>
                <w:lang w:val="en-GB" w:eastAsia="en-GB"/>
              </w:rPr>
            </w:pPr>
          </w:p>
        </w:tc>
      </w:tr>
      <w:tr w:rsidR="00477543" w:rsidRPr="001741EE" w:rsidTr="001A11B4">
        <w:trPr>
          <w:trHeight w:val="211"/>
          <w:jc w:val="center"/>
        </w:trPr>
        <w:tc>
          <w:tcPr>
            <w:tcW w:w="846" w:type="dxa"/>
            <w:shd w:val="clear" w:color="auto" w:fill="auto"/>
            <w:noWrap/>
            <w:vAlign w:val="center"/>
            <w:hideMark/>
          </w:tcPr>
          <w:p w:rsidR="00477543" w:rsidRPr="00DF1A6B" w:rsidRDefault="00477543" w:rsidP="001A11B4">
            <w:pPr>
              <w:jc w:val="center"/>
              <w:rPr>
                <w:color w:val="000000"/>
                <w:sz w:val="16"/>
                <w:szCs w:val="16"/>
                <w:lang w:val="en-GB" w:eastAsia="en-GB"/>
              </w:rPr>
            </w:pPr>
            <w:r w:rsidRPr="00DF1A6B">
              <w:rPr>
                <w:color w:val="000000"/>
                <w:sz w:val="16"/>
                <w:szCs w:val="16"/>
                <w:lang w:val="en-GB" w:eastAsia="en-GB"/>
              </w:rPr>
              <w:t>Coarse</w:t>
            </w:r>
          </w:p>
        </w:tc>
        <w:tc>
          <w:tcPr>
            <w:tcW w:w="567" w:type="dxa"/>
            <w:shd w:val="clear" w:color="auto" w:fill="auto"/>
            <w:vAlign w:val="center"/>
            <w:hideMark/>
          </w:tcPr>
          <w:p w:rsidR="00477543" w:rsidRPr="00DF1A6B" w:rsidRDefault="00477543" w:rsidP="001A11B4">
            <w:pPr>
              <w:jc w:val="center"/>
              <w:rPr>
                <w:color w:val="000000"/>
                <w:sz w:val="16"/>
                <w:szCs w:val="16"/>
                <w:vertAlign w:val="superscript"/>
                <w:lang w:val="en-GB" w:eastAsia="en-GB"/>
              </w:rPr>
            </w:pPr>
            <w:r w:rsidRPr="000B6BEB">
              <w:rPr>
                <w:color w:val="000000"/>
                <w:sz w:val="16"/>
                <w:szCs w:val="16"/>
              </w:rPr>
              <w:t>5.43</w:t>
            </w:r>
          </w:p>
        </w:tc>
        <w:tc>
          <w:tcPr>
            <w:tcW w:w="709" w:type="dxa"/>
            <w:vAlign w:val="center"/>
          </w:tcPr>
          <w:p w:rsidR="00477543" w:rsidRPr="00DF1A6B" w:rsidRDefault="00477543" w:rsidP="001A11B4">
            <w:pPr>
              <w:jc w:val="center"/>
              <w:rPr>
                <w:color w:val="000000"/>
                <w:sz w:val="16"/>
                <w:szCs w:val="16"/>
                <w:lang w:val="en-GB" w:eastAsia="en-GB"/>
              </w:rPr>
            </w:pPr>
            <w:r w:rsidRPr="000B6BEB">
              <w:rPr>
                <w:color w:val="000000"/>
                <w:sz w:val="16"/>
                <w:szCs w:val="16"/>
              </w:rPr>
              <w:t>2.4</w:t>
            </w:r>
          </w:p>
        </w:tc>
        <w:tc>
          <w:tcPr>
            <w:tcW w:w="603" w:type="dxa"/>
            <w:vAlign w:val="center"/>
          </w:tcPr>
          <w:p w:rsidR="00477543" w:rsidRPr="00230435" w:rsidRDefault="00477543" w:rsidP="001A11B4">
            <w:pPr>
              <w:jc w:val="center"/>
              <w:rPr>
                <w:color w:val="000000"/>
                <w:sz w:val="16"/>
                <w:szCs w:val="16"/>
                <w:lang w:val="en-GB" w:eastAsia="en-GB"/>
              </w:rPr>
            </w:pPr>
            <w:r w:rsidRPr="000B6BEB">
              <w:rPr>
                <w:color w:val="000000"/>
                <w:sz w:val="16"/>
                <w:szCs w:val="16"/>
              </w:rPr>
              <w:t>6.141</w:t>
            </w:r>
          </w:p>
        </w:tc>
        <w:tc>
          <w:tcPr>
            <w:tcW w:w="604" w:type="dxa"/>
            <w:vAlign w:val="center"/>
          </w:tcPr>
          <w:p w:rsidR="00477543" w:rsidRPr="00230435" w:rsidRDefault="00477543" w:rsidP="001A11B4">
            <w:pPr>
              <w:jc w:val="center"/>
              <w:rPr>
                <w:color w:val="000000"/>
                <w:sz w:val="16"/>
                <w:szCs w:val="16"/>
                <w:lang w:val="en-GB" w:eastAsia="en-GB"/>
              </w:rPr>
            </w:pPr>
            <w:r w:rsidRPr="000B6BEB">
              <w:rPr>
                <w:color w:val="000000"/>
                <w:sz w:val="16"/>
                <w:szCs w:val="16"/>
              </w:rPr>
              <w:t>2.767</w:t>
            </w:r>
          </w:p>
        </w:tc>
        <w:tc>
          <w:tcPr>
            <w:tcW w:w="604" w:type="dxa"/>
            <w:vAlign w:val="center"/>
          </w:tcPr>
          <w:p w:rsidR="00477543" w:rsidRPr="00230435" w:rsidRDefault="00477543" w:rsidP="001A11B4">
            <w:pPr>
              <w:jc w:val="center"/>
              <w:rPr>
                <w:color w:val="000000"/>
                <w:sz w:val="16"/>
                <w:szCs w:val="16"/>
                <w:lang w:val="en-GB" w:eastAsia="en-GB"/>
              </w:rPr>
            </w:pPr>
            <w:r w:rsidRPr="000B6BEB">
              <w:rPr>
                <w:color w:val="000000"/>
                <w:sz w:val="16"/>
                <w:szCs w:val="16"/>
              </w:rPr>
              <w:t>8.928</w:t>
            </w:r>
          </w:p>
        </w:tc>
        <w:tc>
          <w:tcPr>
            <w:tcW w:w="479" w:type="dxa"/>
            <w:vAlign w:val="center"/>
          </w:tcPr>
          <w:p w:rsidR="00477543" w:rsidRPr="00230435" w:rsidRDefault="00477543" w:rsidP="001A11B4">
            <w:pPr>
              <w:jc w:val="center"/>
              <w:rPr>
                <w:color w:val="000000"/>
                <w:sz w:val="16"/>
                <w:szCs w:val="16"/>
                <w:lang w:val="en-GB" w:eastAsia="en-GB"/>
              </w:rPr>
            </w:pPr>
            <w:r>
              <w:rPr>
                <w:color w:val="000000"/>
                <w:sz w:val="16"/>
                <w:szCs w:val="16"/>
                <w:lang w:val="en-GB" w:eastAsia="en-GB"/>
              </w:rPr>
              <w:t>-</w:t>
            </w:r>
          </w:p>
        </w:tc>
      </w:tr>
      <w:tr w:rsidR="00477543" w:rsidRPr="001741EE" w:rsidTr="001A11B4">
        <w:trPr>
          <w:trHeight w:val="211"/>
          <w:jc w:val="center"/>
        </w:trPr>
        <w:tc>
          <w:tcPr>
            <w:tcW w:w="846" w:type="dxa"/>
            <w:shd w:val="clear" w:color="auto" w:fill="auto"/>
            <w:noWrap/>
            <w:vAlign w:val="center"/>
            <w:hideMark/>
          </w:tcPr>
          <w:p w:rsidR="00477543" w:rsidRPr="00DF1A6B" w:rsidRDefault="00477543" w:rsidP="001A11B4">
            <w:pPr>
              <w:jc w:val="center"/>
              <w:rPr>
                <w:color w:val="000000"/>
                <w:sz w:val="16"/>
                <w:szCs w:val="16"/>
                <w:lang w:val="en-GB" w:eastAsia="en-GB"/>
              </w:rPr>
            </w:pPr>
            <w:r w:rsidRPr="00DF1A6B">
              <w:rPr>
                <w:color w:val="000000"/>
                <w:sz w:val="16"/>
                <w:szCs w:val="16"/>
                <w:lang w:val="en-GB" w:eastAsia="en-GB"/>
              </w:rPr>
              <w:t>Medium</w:t>
            </w:r>
          </w:p>
        </w:tc>
        <w:tc>
          <w:tcPr>
            <w:tcW w:w="567" w:type="dxa"/>
            <w:shd w:val="clear" w:color="auto" w:fill="auto"/>
            <w:vAlign w:val="center"/>
            <w:hideMark/>
          </w:tcPr>
          <w:p w:rsidR="00477543" w:rsidRPr="00DF1A6B" w:rsidRDefault="00477543" w:rsidP="001A11B4">
            <w:pPr>
              <w:jc w:val="center"/>
              <w:rPr>
                <w:color w:val="000000"/>
                <w:sz w:val="16"/>
                <w:szCs w:val="16"/>
                <w:lang w:val="en-GB" w:eastAsia="en-GB"/>
              </w:rPr>
            </w:pPr>
            <w:r w:rsidRPr="000B6BEB">
              <w:rPr>
                <w:color w:val="000000"/>
                <w:sz w:val="16"/>
                <w:szCs w:val="16"/>
              </w:rPr>
              <w:t>5.63</w:t>
            </w:r>
          </w:p>
        </w:tc>
        <w:tc>
          <w:tcPr>
            <w:tcW w:w="709" w:type="dxa"/>
            <w:vAlign w:val="center"/>
          </w:tcPr>
          <w:p w:rsidR="00477543" w:rsidRPr="00DF1A6B" w:rsidRDefault="00477543" w:rsidP="001A11B4">
            <w:pPr>
              <w:jc w:val="center"/>
              <w:rPr>
                <w:color w:val="000000"/>
                <w:sz w:val="16"/>
                <w:szCs w:val="16"/>
                <w:lang w:val="en-GB" w:eastAsia="en-GB"/>
              </w:rPr>
            </w:pPr>
            <w:r w:rsidRPr="000B6BEB">
              <w:rPr>
                <w:color w:val="000000"/>
                <w:sz w:val="16"/>
                <w:szCs w:val="16"/>
              </w:rPr>
              <w:t>5.6</w:t>
            </w:r>
          </w:p>
        </w:tc>
        <w:tc>
          <w:tcPr>
            <w:tcW w:w="603" w:type="dxa"/>
            <w:vAlign w:val="center"/>
          </w:tcPr>
          <w:p w:rsidR="00477543" w:rsidRPr="000B6BEB" w:rsidRDefault="00477543" w:rsidP="001A11B4">
            <w:pPr>
              <w:jc w:val="center"/>
              <w:rPr>
                <w:color w:val="000000"/>
                <w:sz w:val="16"/>
                <w:szCs w:val="16"/>
                <w:lang w:val="en-GB" w:eastAsia="en-GB"/>
              </w:rPr>
            </w:pPr>
            <w:r w:rsidRPr="000B6BEB">
              <w:rPr>
                <w:color w:val="000000"/>
                <w:sz w:val="16"/>
                <w:szCs w:val="16"/>
              </w:rPr>
              <w:t>6.123</w:t>
            </w:r>
          </w:p>
        </w:tc>
        <w:tc>
          <w:tcPr>
            <w:tcW w:w="604" w:type="dxa"/>
            <w:vAlign w:val="center"/>
          </w:tcPr>
          <w:p w:rsidR="00477543" w:rsidRPr="000B6BEB" w:rsidRDefault="00477543" w:rsidP="001A11B4">
            <w:pPr>
              <w:jc w:val="center"/>
              <w:rPr>
                <w:color w:val="000000"/>
                <w:sz w:val="16"/>
                <w:szCs w:val="16"/>
                <w:lang w:val="en-GB" w:eastAsia="en-GB"/>
              </w:rPr>
            </w:pPr>
            <w:r w:rsidRPr="000B6BEB">
              <w:rPr>
                <w:color w:val="000000"/>
                <w:sz w:val="16"/>
                <w:szCs w:val="16"/>
              </w:rPr>
              <w:t>2.692</w:t>
            </w:r>
          </w:p>
        </w:tc>
        <w:tc>
          <w:tcPr>
            <w:tcW w:w="604" w:type="dxa"/>
            <w:vAlign w:val="center"/>
          </w:tcPr>
          <w:p w:rsidR="00477543" w:rsidRPr="000B6BEB" w:rsidRDefault="00477543" w:rsidP="001A11B4">
            <w:pPr>
              <w:jc w:val="center"/>
              <w:rPr>
                <w:color w:val="000000"/>
                <w:sz w:val="16"/>
                <w:szCs w:val="16"/>
                <w:lang w:val="en-GB" w:eastAsia="en-GB"/>
              </w:rPr>
            </w:pPr>
            <w:r w:rsidRPr="000B6BEB">
              <w:rPr>
                <w:color w:val="000000"/>
                <w:sz w:val="16"/>
                <w:szCs w:val="16"/>
              </w:rPr>
              <w:t>8.836</w:t>
            </w:r>
          </w:p>
        </w:tc>
        <w:tc>
          <w:tcPr>
            <w:tcW w:w="479" w:type="dxa"/>
            <w:vAlign w:val="center"/>
          </w:tcPr>
          <w:p w:rsidR="00477543" w:rsidRPr="000B6BEB" w:rsidRDefault="00477543" w:rsidP="001A11B4">
            <w:pPr>
              <w:jc w:val="center"/>
              <w:rPr>
                <w:color w:val="000000"/>
                <w:sz w:val="16"/>
                <w:szCs w:val="16"/>
                <w:lang w:val="en-GB" w:eastAsia="en-GB"/>
              </w:rPr>
            </w:pPr>
            <w:r w:rsidRPr="000B6BEB">
              <w:rPr>
                <w:color w:val="000000"/>
                <w:sz w:val="16"/>
                <w:szCs w:val="16"/>
              </w:rPr>
              <w:t>1.0</w:t>
            </w:r>
          </w:p>
        </w:tc>
      </w:tr>
      <w:tr w:rsidR="00477543" w:rsidRPr="001741EE" w:rsidTr="001A11B4">
        <w:trPr>
          <w:trHeight w:val="211"/>
          <w:jc w:val="center"/>
        </w:trPr>
        <w:tc>
          <w:tcPr>
            <w:tcW w:w="846" w:type="dxa"/>
            <w:shd w:val="clear" w:color="auto" w:fill="auto"/>
            <w:noWrap/>
            <w:vAlign w:val="center"/>
            <w:hideMark/>
          </w:tcPr>
          <w:p w:rsidR="00477543" w:rsidRPr="00DF1A6B" w:rsidRDefault="00477543" w:rsidP="001A11B4">
            <w:pPr>
              <w:jc w:val="center"/>
              <w:rPr>
                <w:sz w:val="16"/>
                <w:szCs w:val="16"/>
                <w:lang w:val="en-GB" w:eastAsia="en-GB"/>
              </w:rPr>
            </w:pPr>
            <w:r w:rsidRPr="00DF1A6B">
              <w:rPr>
                <w:sz w:val="16"/>
                <w:szCs w:val="16"/>
                <w:lang w:val="en-GB" w:eastAsia="en-GB"/>
              </w:rPr>
              <w:t>Fine</w:t>
            </w:r>
          </w:p>
        </w:tc>
        <w:tc>
          <w:tcPr>
            <w:tcW w:w="567" w:type="dxa"/>
            <w:shd w:val="clear" w:color="auto" w:fill="auto"/>
            <w:vAlign w:val="center"/>
            <w:hideMark/>
          </w:tcPr>
          <w:p w:rsidR="00477543" w:rsidRPr="00DF1A6B" w:rsidRDefault="00477543" w:rsidP="001A11B4">
            <w:pPr>
              <w:jc w:val="center"/>
              <w:rPr>
                <w:sz w:val="16"/>
                <w:szCs w:val="16"/>
                <w:lang w:val="en-GB" w:eastAsia="en-GB"/>
              </w:rPr>
            </w:pPr>
            <w:r w:rsidRPr="000B6BEB">
              <w:rPr>
                <w:color w:val="000000"/>
                <w:sz w:val="16"/>
                <w:szCs w:val="16"/>
              </w:rPr>
              <w:t>7.84</w:t>
            </w:r>
          </w:p>
        </w:tc>
        <w:tc>
          <w:tcPr>
            <w:tcW w:w="709" w:type="dxa"/>
            <w:vAlign w:val="center"/>
          </w:tcPr>
          <w:p w:rsidR="00477543" w:rsidRPr="00DF1A6B" w:rsidRDefault="00477543" w:rsidP="001A11B4">
            <w:pPr>
              <w:jc w:val="center"/>
              <w:rPr>
                <w:sz w:val="16"/>
                <w:szCs w:val="16"/>
                <w:lang w:val="en-GB" w:eastAsia="en-GB"/>
              </w:rPr>
            </w:pPr>
            <w:r w:rsidRPr="000B6BEB">
              <w:rPr>
                <w:color w:val="000000"/>
                <w:sz w:val="16"/>
                <w:szCs w:val="16"/>
              </w:rPr>
              <w:t>7.3</w:t>
            </w:r>
          </w:p>
        </w:tc>
        <w:tc>
          <w:tcPr>
            <w:tcW w:w="603" w:type="dxa"/>
            <w:vAlign w:val="center"/>
          </w:tcPr>
          <w:p w:rsidR="00477543" w:rsidRPr="000B6BEB" w:rsidRDefault="00477543" w:rsidP="001A11B4">
            <w:pPr>
              <w:jc w:val="center"/>
              <w:rPr>
                <w:sz w:val="16"/>
                <w:szCs w:val="16"/>
                <w:lang w:val="en-GB" w:eastAsia="en-GB"/>
              </w:rPr>
            </w:pPr>
            <w:r w:rsidRPr="000B6BEB">
              <w:rPr>
                <w:color w:val="000000"/>
                <w:sz w:val="16"/>
                <w:szCs w:val="16"/>
              </w:rPr>
              <w:t>6.112</w:t>
            </w:r>
          </w:p>
        </w:tc>
        <w:tc>
          <w:tcPr>
            <w:tcW w:w="604" w:type="dxa"/>
            <w:vAlign w:val="center"/>
          </w:tcPr>
          <w:p w:rsidR="00477543" w:rsidRPr="000B6BEB" w:rsidRDefault="00477543" w:rsidP="001A11B4">
            <w:pPr>
              <w:jc w:val="center"/>
              <w:rPr>
                <w:sz w:val="16"/>
                <w:szCs w:val="16"/>
                <w:lang w:val="en-GB" w:eastAsia="en-GB"/>
              </w:rPr>
            </w:pPr>
            <w:r w:rsidRPr="000B6BEB">
              <w:rPr>
                <w:color w:val="000000"/>
                <w:sz w:val="16"/>
                <w:szCs w:val="16"/>
              </w:rPr>
              <w:t>2.604</w:t>
            </w:r>
          </w:p>
        </w:tc>
        <w:tc>
          <w:tcPr>
            <w:tcW w:w="604" w:type="dxa"/>
            <w:vAlign w:val="center"/>
          </w:tcPr>
          <w:p w:rsidR="00477543" w:rsidRPr="000B6BEB" w:rsidRDefault="00477543" w:rsidP="001A11B4">
            <w:pPr>
              <w:jc w:val="center"/>
              <w:rPr>
                <w:sz w:val="16"/>
                <w:szCs w:val="16"/>
                <w:lang w:val="en-GB" w:eastAsia="en-GB"/>
              </w:rPr>
            </w:pPr>
            <w:r w:rsidRPr="000B6BEB">
              <w:rPr>
                <w:color w:val="000000"/>
                <w:sz w:val="16"/>
                <w:szCs w:val="16"/>
              </w:rPr>
              <w:t>8.738</w:t>
            </w:r>
          </w:p>
        </w:tc>
        <w:tc>
          <w:tcPr>
            <w:tcW w:w="479" w:type="dxa"/>
            <w:vAlign w:val="center"/>
          </w:tcPr>
          <w:p w:rsidR="00477543" w:rsidRPr="000B6BEB" w:rsidRDefault="00477543" w:rsidP="001A11B4">
            <w:pPr>
              <w:jc w:val="center"/>
              <w:rPr>
                <w:sz w:val="16"/>
                <w:szCs w:val="16"/>
                <w:lang w:val="en-GB" w:eastAsia="en-GB"/>
              </w:rPr>
            </w:pPr>
            <w:r w:rsidRPr="000B6BEB">
              <w:rPr>
                <w:color w:val="000000"/>
                <w:sz w:val="16"/>
                <w:szCs w:val="16"/>
              </w:rPr>
              <w:t>1.1</w:t>
            </w:r>
          </w:p>
        </w:tc>
      </w:tr>
    </w:tbl>
    <w:p w:rsidR="00477543" w:rsidRPr="00DF1A6B" w:rsidRDefault="00477543" w:rsidP="00477543">
      <w:pPr>
        <w:jc w:val="thaiDistribute"/>
        <w:rPr>
          <w:lang w:val="en-GB"/>
        </w:rPr>
      </w:pPr>
    </w:p>
    <w:p w:rsidR="00477543" w:rsidRDefault="00477543" w:rsidP="00477543">
      <w:pPr>
        <w:autoSpaceDE w:val="0"/>
        <w:autoSpaceDN w:val="0"/>
        <w:adjustRightInd w:val="0"/>
        <w:jc w:val="center"/>
        <w:rPr>
          <w:lang w:val="en-GB"/>
        </w:rPr>
      </w:pPr>
    </w:p>
    <w:p w:rsidR="00477543" w:rsidRPr="006A527C" w:rsidRDefault="00477543" w:rsidP="00477543">
      <w:pPr>
        <w:jc w:val="center"/>
        <w:sectPr w:rsidR="00477543" w:rsidRPr="006A527C" w:rsidSect="0005703F">
          <w:type w:val="continuous"/>
          <w:pgSz w:w="11906" w:h="16838" w:code="9"/>
          <w:pgMar w:top="1701" w:right="1134" w:bottom="1134" w:left="1418" w:header="720" w:footer="720" w:gutter="0"/>
          <w:cols w:num="2" w:space="510"/>
          <w:docGrid w:linePitch="360"/>
        </w:sectPr>
      </w:pPr>
    </w:p>
    <w:p w:rsidR="00477543" w:rsidRDefault="00477543" w:rsidP="00477543">
      <w:pPr>
        <w:autoSpaceDE w:val="0"/>
        <w:autoSpaceDN w:val="0"/>
        <w:adjustRightInd w:val="0"/>
        <w:rPr>
          <w:lang w:val="en-GB"/>
        </w:rPr>
      </w:pPr>
    </w:p>
    <w:p w:rsidR="005D6C15" w:rsidRDefault="005D6C15" w:rsidP="00477543">
      <w:pPr>
        <w:autoSpaceDE w:val="0"/>
        <w:autoSpaceDN w:val="0"/>
        <w:adjustRightInd w:val="0"/>
        <w:rPr>
          <w:lang w:val="en-GB"/>
        </w:rPr>
      </w:pPr>
    </w:p>
    <w:p w:rsidR="001D05D4" w:rsidRPr="00DF1A6B" w:rsidRDefault="001245E2" w:rsidP="001D05D4">
      <w:pPr>
        <w:pStyle w:val="Heading1"/>
        <w:rPr>
          <w:lang w:val="en-GB"/>
        </w:rPr>
      </w:pPr>
      <w:r w:rsidRPr="00DF1A6B">
        <w:rPr>
          <w:lang w:val="en-GB"/>
        </w:rPr>
        <w:t>4. Result</w:t>
      </w:r>
    </w:p>
    <w:p w:rsidR="001D05D4" w:rsidRPr="00DF1A6B" w:rsidRDefault="001D05D4" w:rsidP="001D05D4">
      <w:pPr>
        <w:pStyle w:val="Heading2"/>
        <w:rPr>
          <w:lang w:val="en-GB"/>
        </w:rPr>
      </w:pPr>
      <w:r w:rsidRPr="00DF1A6B">
        <w:rPr>
          <w:lang w:val="en-GB"/>
        </w:rPr>
        <w:t xml:space="preserve">4.1 </w:t>
      </w:r>
      <w:r w:rsidR="00BF4FED" w:rsidRPr="00DF1A6B">
        <w:rPr>
          <w:lang w:val="en-GB"/>
        </w:rPr>
        <w:t>Mesh convergences</w:t>
      </w:r>
    </w:p>
    <w:p w:rsidR="00BF4FED" w:rsidRPr="00DF1A6B" w:rsidRDefault="001D05D4" w:rsidP="00BF4FED">
      <w:pPr>
        <w:jc w:val="thaiDistribute"/>
        <w:rPr>
          <w:lang w:val="en-GB"/>
        </w:rPr>
      </w:pPr>
      <w:r w:rsidRPr="00DF1A6B">
        <w:rPr>
          <w:color w:val="FF0000"/>
          <w:lang w:val="en-GB"/>
        </w:rPr>
        <w:tab/>
      </w:r>
      <w:r w:rsidR="001741EE" w:rsidRPr="00DF1A6B">
        <w:rPr>
          <w:lang w:val="en-GB"/>
        </w:rPr>
        <w:t>One measure of accuracy of the numeric</w:t>
      </w:r>
      <w:r w:rsidR="00412AC5">
        <w:rPr>
          <w:lang w:val="en-GB"/>
        </w:rPr>
        <w:t>s</w:t>
      </w:r>
      <w:r w:rsidR="001741EE" w:rsidRPr="00DF1A6B">
        <w:rPr>
          <w:lang w:val="en-GB"/>
        </w:rPr>
        <w:t xml:space="preserve"> is the effect of mesh convergence.</w:t>
      </w:r>
      <w:r w:rsidR="001741EE">
        <w:rPr>
          <w:color w:val="FF0000"/>
          <w:lang w:val="en-GB"/>
        </w:rPr>
        <w:t xml:space="preserve"> </w:t>
      </w:r>
      <w:r w:rsidR="00BF4FED" w:rsidRPr="00DF1A6B">
        <w:rPr>
          <w:lang w:val="en-GB"/>
        </w:rPr>
        <w:t xml:space="preserve">Mesh convergences were tested as the results shown in Figure </w:t>
      </w:r>
      <w:r w:rsidR="0039488A">
        <w:rPr>
          <w:lang w:val="en-GB"/>
        </w:rPr>
        <w:t>7</w:t>
      </w:r>
      <w:r w:rsidR="00B90B64" w:rsidRPr="00DF1A6B">
        <w:rPr>
          <w:lang w:val="en-GB"/>
        </w:rPr>
        <w:t>.</w:t>
      </w:r>
      <w:r w:rsidR="00BF4FED" w:rsidRPr="00DF1A6B">
        <w:rPr>
          <w:lang w:val="en-GB"/>
        </w:rPr>
        <w:t xml:space="preserve"> </w:t>
      </w:r>
      <w:r w:rsidR="00412AC5">
        <w:rPr>
          <w:lang w:val="en-GB"/>
        </w:rPr>
        <w:t>The d</w:t>
      </w:r>
      <w:r w:rsidR="00BF4FED" w:rsidRPr="00DF1A6B">
        <w:rPr>
          <w:lang w:val="en-GB"/>
        </w:rPr>
        <w:t>efin</w:t>
      </w:r>
      <w:r w:rsidR="00B90B64" w:rsidRPr="00DF1A6B">
        <w:rPr>
          <w:lang w:val="en-GB"/>
        </w:rPr>
        <w:t>ition of</w:t>
      </w:r>
      <w:r w:rsidR="00BF4FED" w:rsidRPr="00DF1A6B">
        <w:rPr>
          <w:lang w:val="en-GB"/>
        </w:rPr>
        <w:t xml:space="preserve"> </w:t>
      </w:r>
      <w:proofErr w:type="gramStart"/>
      <w:r w:rsidR="00BF4FED" w:rsidRPr="00DF1A6B">
        <w:rPr>
          <w:i/>
          <w:iCs/>
          <w:lang w:val="en-GB"/>
        </w:rPr>
        <w:t>%C</w:t>
      </w:r>
      <w:r w:rsidR="00BF4FED" w:rsidRPr="00DF1A6B">
        <w:rPr>
          <w:i/>
          <w:iCs/>
          <w:vertAlign w:val="subscript"/>
          <w:lang w:val="en-GB"/>
        </w:rPr>
        <w:t>D</w:t>
      </w:r>
      <w:proofErr w:type="gramEnd"/>
      <w:r w:rsidR="00BF4FED" w:rsidRPr="00DF1A6B">
        <w:rPr>
          <w:lang w:val="en-GB"/>
        </w:rPr>
        <w:t xml:space="preserve"> </w:t>
      </w:r>
      <w:r w:rsidR="00B90B64" w:rsidRPr="00DF1A6B">
        <w:rPr>
          <w:lang w:val="en-GB"/>
        </w:rPr>
        <w:t xml:space="preserve">are </w:t>
      </w:r>
      <w:r w:rsidR="00BF4FED" w:rsidRPr="00DF1A6B">
        <w:rPr>
          <w:lang w:val="en-GB"/>
        </w:rPr>
        <w:t>as following;</w:t>
      </w:r>
    </w:p>
    <w:p w:rsidR="00BF4FED" w:rsidRPr="00DF1A6B" w:rsidRDefault="00BF4FED" w:rsidP="00BF4FED">
      <w:pPr>
        <w:jc w:val="thaiDistribute"/>
        <w:rPr>
          <w:color w:val="000000"/>
          <w:sz w:val="10"/>
          <w:szCs w:val="10"/>
          <w:lang w:val="en-GB" w:eastAsia="en-GB"/>
        </w:rPr>
      </w:pPr>
      <w:r w:rsidRPr="00DF1A6B">
        <w:rPr>
          <w:color w:val="000000"/>
          <w:lang w:val="en-GB" w:eastAsia="en-GB"/>
        </w:rPr>
        <w:t xml:space="preserve"> </w:t>
      </w:r>
    </w:p>
    <w:p w:rsidR="00BF4FED" w:rsidRPr="00DF1A6B" w:rsidRDefault="00BF4FED" w:rsidP="00BF4FED">
      <w:pPr>
        <w:jc w:val="thaiDistribute"/>
        <w:rPr>
          <w:rFonts w:eastAsiaTheme="minorEastAsia"/>
          <w:color w:val="000000"/>
          <w:sz w:val="24"/>
          <w:szCs w:val="24"/>
          <w:lang w:val="en-GB" w:eastAsia="en-GB"/>
        </w:rPr>
      </w:pPr>
      <w:r w:rsidRPr="00DF1A6B">
        <w:rPr>
          <w:rFonts w:eastAsiaTheme="minorEastAsia"/>
          <w:color w:val="000000"/>
          <w:szCs w:val="22"/>
          <w:lang w:val="en-GB" w:eastAsia="en-GB"/>
        </w:rPr>
        <w:tab/>
      </w:r>
      <w:r w:rsidRPr="00DF1A6B">
        <w:rPr>
          <w:rFonts w:eastAsiaTheme="minorEastAsia"/>
          <w:color w:val="000000"/>
          <w:szCs w:val="22"/>
          <w:lang w:val="en-GB" w:eastAsia="en-GB"/>
        </w:rPr>
        <w:tab/>
      </w:r>
      <m:oMath>
        <m:r>
          <w:rPr>
            <w:rFonts w:ascii="Cambria Math" w:hAnsi="Cambria Math"/>
            <w:color w:val="000000"/>
            <w:szCs w:val="22"/>
            <w:lang w:val="en-GB" w:eastAsia="en-GB"/>
          </w:rPr>
          <m:t>%</m:t>
        </m:r>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D</m:t>
            </m:r>
          </m:sub>
        </m:sSub>
        <m:r>
          <w:rPr>
            <w:rFonts w:ascii="Cambria Math" w:hAnsi="Cambria Math"/>
            <w:color w:val="000000"/>
            <w:szCs w:val="22"/>
            <w:lang w:val="en-GB" w:eastAsia="en-GB"/>
          </w:rPr>
          <m:t>=</m:t>
        </m:r>
        <m:f>
          <m:fPr>
            <m:ctrlPr>
              <w:rPr>
                <w:rFonts w:ascii="Cambria Math" w:hAnsi="Cambria Math"/>
                <w:i/>
                <w:color w:val="000000"/>
                <w:szCs w:val="22"/>
                <w:lang w:val="en-GB" w:eastAsia="en-GB"/>
              </w:rPr>
            </m:ctrlPr>
          </m:fPr>
          <m:num>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D,i</m:t>
                </m:r>
              </m:sub>
            </m:sSub>
            <m:r>
              <w:rPr>
                <w:rFonts w:ascii="Cambria Math" w:hAnsi="Cambria Math"/>
                <w:color w:val="000000"/>
                <w:szCs w:val="22"/>
                <w:lang w:val="en-GB" w:eastAsia="en-GB"/>
              </w:rPr>
              <m:t>-</m:t>
            </m:r>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D,i-1</m:t>
                </m:r>
              </m:sub>
            </m:sSub>
          </m:num>
          <m:den>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D,i</m:t>
                </m:r>
              </m:sub>
            </m:sSub>
          </m:den>
        </m:f>
        <m:r>
          <w:rPr>
            <w:rFonts w:ascii="Cambria Math" w:hAnsi="Cambria Math" w:hint="eastAsia"/>
            <w:color w:val="000000"/>
            <w:szCs w:val="22"/>
            <w:lang w:val="en-GB" w:eastAsia="en-GB"/>
          </w:rPr>
          <m:t>×</m:t>
        </m:r>
        <m:r>
          <w:rPr>
            <w:rFonts w:ascii="Cambria Math" w:hAnsi="Cambria Math"/>
            <w:color w:val="000000"/>
            <w:szCs w:val="22"/>
            <w:lang w:val="en-GB" w:eastAsia="en-GB"/>
          </w:rPr>
          <m:t>100</m:t>
        </m:r>
      </m:oMath>
      <w:r w:rsidR="00E25767">
        <w:rPr>
          <w:rFonts w:eastAsiaTheme="minorEastAsia"/>
          <w:color w:val="000000"/>
          <w:sz w:val="24"/>
          <w:szCs w:val="24"/>
          <w:lang w:val="en-GB" w:eastAsia="en-GB"/>
        </w:rPr>
        <w:t>%</w:t>
      </w:r>
      <w:r w:rsidRPr="00DF1A6B">
        <w:rPr>
          <w:rFonts w:eastAsiaTheme="minorEastAsia"/>
          <w:color w:val="000000"/>
          <w:sz w:val="24"/>
          <w:szCs w:val="24"/>
          <w:lang w:val="en-GB" w:eastAsia="en-GB"/>
        </w:rPr>
        <w:t>,</w:t>
      </w:r>
      <w:r w:rsidR="00C2183C" w:rsidRPr="00DF1A6B">
        <w:rPr>
          <w:rFonts w:eastAsiaTheme="minorEastAsia"/>
          <w:color w:val="000000"/>
          <w:lang w:val="en-GB" w:eastAsia="en-GB"/>
        </w:rPr>
        <w:t xml:space="preserve"> </w:t>
      </w:r>
      <w:r w:rsidR="00E25767">
        <w:rPr>
          <w:rFonts w:eastAsiaTheme="minorEastAsia"/>
          <w:color w:val="000000"/>
          <w:lang w:val="en-GB" w:eastAsia="en-GB"/>
        </w:rPr>
        <w:tab/>
      </w:r>
      <w:r w:rsidR="00C2183C" w:rsidRPr="00DF1A6B">
        <w:rPr>
          <w:rFonts w:eastAsiaTheme="minorEastAsia"/>
          <w:color w:val="000000"/>
          <w:lang w:val="en-GB" w:eastAsia="en-GB"/>
        </w:rPr>
        <w:t xml:space="preserve"> </w:t>
      </w:r>
      <w:r w:rsidR="00E25767">
        <w:rPr>
          <w:rFonts w:eastAsiaTheme="minorEastAsia"/>
          <w:color w:val="000000"/>
          <w:lang w:val="en-GB" w:eastAsia="en-GB"/>
        </w:rPr>
        <w:t xml:space="preserve">      (6</w:t>
      </w:r>
      <w:r w:rsidR="00C2183C" w:rsidRPr="00DF1A6B">
        <w:rPr>
          <w:rFonts w:eastAsiaTheme="minorEastAsia"/>
          <w:color w:val="000000"/>
          <w:lang w:val="en-GB" w:eastAsia="en-GB"/>
        </w:rPr>
        <w:t xml:space="preserve">)  </w:t>
      </w:r>
    </w:p>
    <w:p w:rsidR="00BF4FED" w:rsidRPr="00DF1A6B" w:rsidRDefault="00BF4FED" w:rsidP="00BF4FED">
      <w:pPr>
        <w:jc w:val="thaiDistribute"/>
        <w:rPr>
          <w:color w:val="000000"/>
          <w:sz w:val="10"/>
          <w:szCs w:val="10"/>
          <w:lang w:val="en-GB" w:eastAsia="en-GB"/>
        </w:rPr>
      </w:pPr>
    </w:p>
    <w:p w:rsidR="00BF4FED" w:rsidRDefault="00412AC5" w:rsidP="00BF4FED">
      <w:pPr>
        <w:jc w:val="thaiDistribute"/>
        <w:rPr>
          <w:color w:val="000000"/>
          <w:lang w:val="en-GB" w:eastAsia="en-GB"/>
        </w:rPr>
      </w:pPr>
      <w:r w:rsidRPr="00DF1A6B">
        <w:rPr>
          <w:color w:val="000000"/>
          <w:lang w:val="en-GB" w:eastAsia="en-GB"/>
        </w:rPr>
        <w:t>W</w:t>
      </w:r>
      <w:r w:rsidR="00BF4FED" w:rsidRPr="00DF1A6B">
        <w:rPr>
          <w:color w:val="000000"/>
          <w:lang w:val="en-GB" w:eastAsia="en-GB"/>
        </w:rPr>
        <w:t>here</w:t>
      </w:r>
      <w:r>
        <w:rPr>
          <w:color w:val="000000"/>
          <w:lang w:val="en-GB" w:eastAsia="en-GB"/>
        </w:rPr>
        <w:t>,</w:t>
      </w:r>
      <w:r w:rsidR="00BF4FED" w:rsidRPr="00DF1A6B">
        <w:rPr>
          <w:color w:val="000000"/>
          <w:lang w:val="en-GB" w:eastAsia="en-GB"/>
        </w:rPr>
        <w:t xml:space="preserve"> </w:t>
      </w:r>
      <w:r w:rsidR="00BF4FED" w:rsidRPr="00DF1A6B">
        <w:rPr>
          <w:i/>
          <w:iCs/>
          <w:color w:val="000000"/>
          <w:lang w:val="en-GB" w:eastAsia="en-GB"/>
        </w:rPr>
        <w:t>i</w:t>
      </w:r>
      <w:r w:rsidR="00BF4FED" w:rsidRPr="00DF1A6B">
        <w:rPr>
          <w:color w:val="000000"/>
          <w:lang w:val="en-GB" w:eastAsia="en-GB"/>
        </w:rPr>
        <w:t xml:space="preserve"> is the drag coefficient of coarse, </w:t>
      </w:r>
      <w:proofErr w:type="gramStart"/>
      <w:r w:rsidR="00BF4FED" w:rsidRPr="00DF1A6B">
        <w:rPr>
          <w:color w:val="000000"/>
          <w:lang w:val="en-GB" w:eastAsia="en-GB"/>
        </w:rPr>
        <w:t>medium</w:t>
      </w:r>
      <w:proofErr w:type="gramEnd"/>
      <w:r w:rsidR="00BF4FED" w:rsidRPr="00DF1A6B">
        <w:rPr>
          <w:color w:val="000000"/>
          <w:lang w:val="en-GB" w:eastAsia="en-GB"/>
        </w:rPr>
        <w:t xml:space="preserve"> and fine mesh. </w:t>
      </w:r>
      <w:r w:rsidR="00F1480A" w:rsidRPr="00DF1A6B">
        <w:rPr>
          <w:lang w:val="en-GB"/>
        </w:rPr>
        <w:t xml:space="preserve">Table </w:t>
      </w:r>
      <w:r w:rsidR="0077618E">
        <w:rPr>
          <w:lang w:val="en-GB"/>
        </w:rPr>
        <w:t>3</w:t>
      </w:r>
      <w:r w:rsidR="00F1480A" w:rsidRPr="00DF1A6B">
        <w:rPr>
          <w:lang w:val="en-GB"/>
        </w:rPr>
        <w:t xml:space="preserve"> shows results of </w:t>
      </w:r>
      <w:r w:rsidR="00F1480A" w:rsidRPr="00DF1A6B">
        <w:rPr>
          <w:i/>
          <w:iCs/>
          <w:color w:val="000000"/>
          <w:lang w:val="en-GB" w:eastAsia="en-GB"/>
        </w:rPr>
        <w:t>C</w:t>
      </w:r>
      <w:r w:rsidR="00F1480A" w:rsidRPr="00DF1A6B">
        <w:rPr>
          <w:i/>
          <w:iCs/>
          <w:color w:val="000000"/>
          <w:vertAlign w:val="subscript"/>
          <w:lang w:val="en-GB" w:eastAsia="en-GB"/>
        </w:rPr>
        <w:t>D</w:t>
      </w:r>
      <w:r w:rsidR="00F1480A" w:rsidRPr="00DF1A6B">
        <w:rPr>
          <w:color w:val="000000"/>
          <w:lang w:val="en-GB" w:eastAsia="en-GB"/>
        </w:rPr>
        <w:t xml:space="preserve">, </w:t>
      </w:r>
      <w:r w:rsidR="00F1480A" w:rsidRPr="00DF1A6B">
        <w:rPr>
          <w:i/>
          <w:iCs/>
          <w:color w:val="000000"/>
          <w:lang w:val="en-GB" w:eastAsia="en-GB"/>
        </w:rPr>
        <w:t>C</w:t>
      </w:r>
      <w:r w:rsidR="00F1480A" w:rsidRPr="00DF1A6B">
        <w:rPr>
          <w:i/>
          <w:iCs/>
          <w:color w:val="000000"/>
          <w:vertAlign w:val="subscript"/>
          <w:lang w:val="en-GB" w:eastAsia="en-GB"/>
        </w:rPr>
        <w:t>F</w:t>
      </w:r>
      <w:r w:rsidR="008A4B48">
        <w:rPr>
          <w:color w:val="000000"/>
          <w:lang w:val="en-GB" w:eastAsia="en-GB"/>
        </w:rPr>
        <w:t xml:space="preserve">, </w:t>
      </w:r>
      <w:r w:rsidR="00F1480A" w:rsidRPr="00DF1A6B">
        <w:rPr>
          <w:i/>
          <w:iCs/>
          <w:color w:val="000000"/>
          <w:lang w:val="en-GB" w:eastAsia="en-GB"/>
        </w:rPr>
        <w:t>C</w:t>
      </w:r>
      <w:r w:rsidR="00F1480A" w:rsidRPr="00DF1A6B">
        <w:rPr>
          <w:i/>
          <w:iCs/>
          <w:color w:val="000000"/>
          <w:vertAlign w:val="subscript"/>
          <w:lang w:val="en-GB" w:eastAsia="en-GB"/>
        </w:rPr>
        <w:t>P</w:t>
      </w:r>
      <w:r w:rsidR="008A4B48">
        <w:rPr>
          <w:color w:val="000000"/>
          <w:lang w:val="en-GB" w:eastAsia="en-GB"/>
        </w:rPr>
        <w:t xml:space="preserve"> and</w:t>
      </w:r>
      <w:r w:rsidR="00F1480A" w:rsidRPr="00DF1A6B">
        <w:rPr>
          <w:color w:val="000000"/>
          <w:lang w:val="en-GB" w:eastAsia="en-GB"/>
        </w:rPr>
        <w:t xml:space="preserve"> </w:t>
      </w:r>
      <w:r w:rsidR="008A4B48" w:rsidRPr="00DF1A6B">
        <w:rPr>
          <w:i/>
          <w:iCs/>
          <w:lang w:val="en-GB"/>
        </w:rPr>
        <w:t>%C</w:t>
      </w:r>
      <w:r w:rsidR="008A4B48" w:rsidRPr="00DF1A6B">
        <w:rPr>
          <w:i/>
          <w:iCs/>
          <w:vertAlign w:val="subscript"/>
          <w:lang w:val="en-GB"/>
        </w:rPr>
        <w:t>D</w:t>
      </w:r>
      <w:r w:rsidR="008A4B48">
        <w:rPr>
          <w:color w:val="000000"/>
          <w:lang w:val="en-GB" w:eastAsia="en-GB"/>
        </w:rPr>
        <w:t xml:space="preserve">. Due to it is a simple geometry, there is no different results for </w:t>
      </w:r>
      <w:r w:rsidR="008A4B48" w:rsidRPr="00DF1A6B">
        <w:rPr>
          <w:i/>
          <w:iCs/>
          <w:color w:val="000000"/>
          <w:lang w:val="en-GB" w:eastAsia="en-GB"/>
        </w:rPr>
        <w:t>C</w:t>
      </w:r>
      <w:r w:rsidR="008A4B48" w:rsidRPr="00DF1A6B">
        <w:rPr>
          <w:i/>
          <w:iCs/>
          <w:color w:val="000000"/>
          <w:vertAlign w:val="subscript"/>
          <w:lang w:val="en-GB" w:eastAsia="en-GB"/>
        </w:rPr>
        <w:t>F</w:t>
      </w:r>
      <w:r w:rsidR="008A4B48">
        <w:rPr>
          <w:color w:val="000000"/>
          <w:lang w:val="en-GB" w:eastAsia="en-GB"/>
        </w:rPr>
        <w:t xml:space="preserve"> at different number of mesh, </w:t>
      </w:r>
      <w:r w:rsidR="008A4B48" w:rsidRPr="008A4B48">
        <w:rPr>
          <w:color w:val="000000"/>
          <w:lang w:val="en-GB" w:eastAsia="en-GB"/>
        </w:rPr>
        <w:t>consequently</w:t>
      </w:r>
      <w:r w:rsidR="008A4B48">
        <w:rPr>
          <w:color w:val="000000"/>
          <w:lang w:val="en-GB" w:eastAsia="en-GB"/>
        </w:rPr>
        <w:t>,</w:t>
      </w:r>
      <w:r w:rsidR="008A4B48">
        <w:rPr>
          <w:i/>
          <w:iCs/>
          <w:color w:val="000000"/>
          <w:lang w:val="en-GB" w:eastAsia="en-GB"/>
        </w:rPr>
        <w:t xml:space="preserve"> </w:t>
      </w:r>
      <w:r w:rsidR="008A4B48" w:rsidRPr="00DF1A6B">
        <w:rPr>
          <w:i/>
          <w:iCs/>
          <w:color w:val="000000"/>
          <w:lang w:val="en-GB" w:eastAsia="en-GB"/>
        </w:rPr>
        <w:t>C</w:t>
      </w:r>
      <w:r w:rsidR="008A4B48" w:rsidRPr="00DF1A6B">
        <w:rPr>
          <w:i/>
          <w:iCs/>
          <w:color w:val="000000"/>
          <w:vertAlign w:val="subscript"/>
          <w:lang w:val="en-GB" w:eastAsia="en-GB"/>
        </w:rPr>
        <w:t>D</w:t>
      </w:r>
      <w:r w:rsidR="008A4B48">
        <w:rPr>
          <w:color w:val="000000"/>
          <w:lang w:val="en-GB" w:eastAsia="en-GB"/>
        </w:rPr>
        <w:t xml:space="preserve"> which is dominated by </w:t>
      </w:r>
      <w:r w:rsidR="008A4B48" w:rsidRPr="00DF1A6B">
        <w:rPr>
          <w:i/>
          <w:iCs/>
          <w:color w:val="000000"/>
          <w:lang w:val="en-GB" w:eastAsia="en-GB"/>
        </w:rPr>
        <w:t>C</w:t>
      </w:r>
      <w:r w:rsidR="008A4B48" w:rsidRPr="00DF1A6B">
        <w:rPr>
          <w:i/>
          <w:iCs/>
          <w:color w:val="000000"/>
          <w:vertAlign w:val="subscript"/>
          <w:lang w:val="en-GB" w:eastAsia="en-GB"/>
        </w:rPr>
        <w:t>F</w:t>
      </w:r>
      <w:r w:rsidR="008A4B48">
        <w:rPr>
          <w:color w:val="000000"/>
          <w:lang w:val="en-GB" w:eastAsia="en-GB"/>
        </w:rPr>
        <w:t xml:space="preserve"> shows</w:t>
      </w:r>
      <w:r w:rsidR="008A4B48" w:rsidRPr="00DF1A6B">
        <w:rPr>
          <w:color w:val="000000"/>
          <w:lang w:val="en-GB" w:eastAsia="en-GB"/>
        </w:rPr>
        <w:t xml:space="preserve"> </w:t>
      </w:r>
      <w:r w:rsidR="008A4B48">
        <w:rPr>
          <w:color w:val="000000"/>
          <w:lang w:val="en-GB" w:eastAsia="en-GB"/>
        </w:rPr>
        <w:t>no change of results. T</w:t>
      </w:r>
      <w:r w:rsidR="00BF4FED" w:rsidRPr="00DF1A6B">
        <w:rPr>
          <w:color w:val="000000"/>
          <w:lang w:val="en-GB" w:eastAsia="en-GB"/>
        </w:rPr>
        <w:t>he convergence of meshing from coarse, medium to fine mesh</w:t>
      </w:r>
      <w:r w:rsidR="00526961">
        <w:rPr>
          <w:color w:val="000000"/>
          <w:lang w:val="en-GB" w:eastAsia="en-GB"/>
        </w:rPr>
        <w:t xml:space="preserve"> </w:t>
      </w:r>
      <w:r w:rsidR="008A4B48">
        <w:rPr>
          <w:color w:val="000000"/>
          <w:lang w:val="en-GB" w:eastAsia="en-GB"/>
        </w:rPr>
        <w:t xml:space="preserve">is found for </w:t>
      </w:r>
      <w:r w:rsidR="008A4B48" w:rsidRPr="00DF1A6B">
        <w:rPr>
          <w:i/>
          <w:iCs/>
          <w:color w:val="000000"/>
          <w:lang w:val="en-GB" w:eastAsia="en-GB"/>
        </w:rPr>
        <w:t>C</w:t>
      </w:r>
      <w:r w:rsidR="008A4B48" w:rsidRPr="00DF1A6B">
        <w:rPr>
          <w:i/>
          <w:iCs/>
          <w:color w:val="000000"/>
          <w:vertAlign w:val="subscript"/>
          <w:lang w:val="en-GB" w:eastAsia="en-GB"/>
        </w:rPr>
        <w:t>P</w:t>
      </w:r>
      <w:r w:rsidR="008A4B48">
        <w:rPr>
          <w:color w:val="000000"/>
          <w:lang w:val="en-GB" w:eastAsia="en-GB"/>
        </w:rPr>
        <w:t>, due to mesh refinement at nose and tail, the</w:t>
      </w:r>
      <w:r w:rsidR="00526961">
        <w:rPr>
          <w:color w:val="000000"/>
          <w:lang w:val="en-GB" w:eastAsia="en-GB"/>
        </w:rPr>
        <w:t xml:space="preserve"> pressure gradient</w:t>
      </w:r>
      <w:r w:rsidR="008A4B48">
        <w:rPr>
          <w:color w:val="000000"/>
          <w:lang w:val="en-GB" w:eastAsia="en-GB"/>
        </w:rPr>
        <w:t xml:space="preserve"> is predicted more accurately</w:t>
      </w:r>
      <w:r w:rsidR="00BF4FED" w:rsidRPr="00DF1A6B">
        <w:rPr>
          <w:color w:val="000000"/>
          <w:lang w:val="en-GB" w:eastAsia="en-GB"/>
        </w:rPr>
        <w:t xml:space="preserve">. From accuracy </w:t>
      </w:r>
      <w:r w:rsidR="00B6729B" w:rsidRPr="00DF1A6B">
        <w:rPr>
          <w:color w:val="000000"/>
          <w:lang w:val="en-GB" w:eastAsia="en-GB"/>
        </w:rPr>
        <w:t xml:space="preserve">and time consuming </w:t>
      </w:r>
      <w:r w:rsidR="00BF4FED" w:rsidRPr="00DF1A6B">
        <w:rPr>
          <w:color w:val="000000"/>
          <w:lang w:val="en-GB" w:eastAsia="en-GB"/>
        </w:rPr>
        <w:t xml:space="preserve">prospect, the </w:t>
      </w:r>
      <w:r w:rsidR="00B51658">
        <w:rPr>
          <w:color w:val="000000"/>
          <w:lang w:val="en-GB" w:eastAsia="en-GB"/>
        </w:rPr>
        <w:t>fine</w:t>
      </w:r>
      <w:r w:rsidR="00BF4FED" w:rsidRPr="00DF1A6B">
        <w:rPr>
          <w:color w:val="000000"/>
          <w:lang w:val="en-GB" w:eastAsia="en-GB"/>
        </w:rPr>
        <w:t xml:space="preserve"> mesh set up is selected in this study.</w:t>
      </w:r>
      <w:r w:rsidR="00F1480A" w:rsidRPr="00DF1A6B">
        <w:rPr>
          <w:color w:val="000000"/>
          <w:lang w:val="en-GB" w:eastAsia="en-GB"/>
        </w:rPr>
        <w:t xml:space="preserve"> </w:t>
      </w:r>
    </w:p>
    <w:p w:rsidR="0077618E" w:rsidRDefault="0077618E" w:rsidP="00BF4FED">
      <w:pPr>
        <w:jc w:val="thaiDistribute"/>
        <w:rPr>
          <w:color w:val="000000"/>
          <w:lang w:val="en-GB" w:eastAsia="en-GB"/>
        </w:rPr>
      </w:pPr>
    </w:p>
    <w:p w:rsidR="00681111" w:rsidRPr="00DF1A6B" w:rsidRDefault="00681111" w:rsidP="00681111">
      <w:pPr>
        <w:pStyle w:val="Heading2"/>
        <w:rPr>
          <w:lang w:val="en-GB"/>
        </w:rPr>
      </w:pPr>
      <w:r w:rsidRPr="00DF1A6B">
        <w:rPr>
          <w:lang w:val="en-GB"/>
        </w:rPr>
        <w:t>4.</w:t>
      </w:r>
      <w:r w:rsidR="000C135D">
        <w:rPr>
          <w:lang w:val="en-GB"/>
        </w:rPr>
        <w:t>2</w:t>
      </w:r>
      <w:r w:rsidRPr="00DF1A6B">
        <w:rPr>
          <w:lang w:val="en-GB"/>
        </w:rPr>
        <w:t xml:space="preserve"> </w:t>
      </w:r>
      <w:r w:rsidR="00E97169" w:rsidRPr="00DF1A6B">
        <w:rPr>
          <w:lang w:val="en-GB"/>
        </w:rPr>
        <w:t xml:space="preserve">Influence of </w:t>
      </w:r>
      <w:r w:rsidR="00E97169">
        <w:rPr>
          <w:lang w:val="en-GB"/>
        </w:rPr>
        <w:t>tailing edge shapes</w:t>
      </w:r>
    </w:p>
    <w:p w:rsidR="0005703F" w:rsidRDefault="00025B44" w:rsidP="00025B44">
      <w:pPr>
        <w:jc w:val="thaiDistribute"/>
        <w:rPr>
          <w:rFonts w:eastAsiaTheme="minorEastAsia"/>
          <w:color w:val="000000"/>
          <w:szCs w:val="22"/>
          <w:lang w:val="en-GB" w:eastAsia="en-GB"/>
        </w:rPr>
      </w:pPr>
      <w:r w:rsidRPr="00DF1A6B">
        <w:rPr>
          <w:rFonts w:eastAsiaTheme="minorEastAsia"/>
          <w:color w:val="000000"/>
          <w:szCs w:val="22"/>
          <w:lang w:val="en-GB" w:eastAsia="en-GB"/>
        </w:rPr>
        <w:tab/>
      </w:r>
      <w:r>
        <w:rPr>
          <w:rFonts w:eastAsiaTheme="minorEastAsia"/>
          <w:color w:val="000000"/>
          <w:szCs w:val="22"/>
          <w:lang w:val="en-GB" w:eastAsia="en-GB"/>
        </w:rPr>
        <w:t>Table 4 show</w:t>
      </w:r>
      <w:r w:rsidR="00F706AD">
        <w:rPr>
          <w:rFonts w:eastAsiaTheme="minorEastAsia"/>
          <w:color w:val="000000"/>
          <w:szCs w:val="22"/>
          <w:lang w:val="en-GB" w:eastAsia="en-GB"/>
        </w:rPr>
        <w:t>s</w:t>
      </w:r>
      <w:r>
        <w:rPr>
          <w:rFonts w:eastAsiaTheme="minorEastAsia"/>
          <w:color w:val="000000"/>
          <w:szCs w:val="22"/>
          <w:lang w:val="en-GB" w:eastAsia="en-GB"/>
        </w:rPr>
        <w:t xml:space="preserve"> the results of </w:t>
      </w:r>
      <w:r w:rsidRPr="00DF1A6B">
        <w:rPr>
          <w:lang w:val="en-GB"/>
        </w:rPr>
        <w:t>drag coefficient, skin friction coefficient and pressure coefficient</w:t>
      </w:r>
      <w:r>
        <w:rPr>
          <w:lang w:val="en-GB"/>
        </w:rPr>
        <w:t xml:space="preserve"> and percent differences for saw-toothed TE and sine-curved TE compared with standard TE, the equations are as following; </w:t>
      </w:r>
      <w:r>
        <w:rPr>
          <w:rFonts w:eastAsiaTheme="minorEastAsia"/>
          <w:color w:val="000000"/>
          <w:szCs w:val="22"/>
          <w:lang w:val="en-GB" w:eastAsia="en-GB"/>
        </w:rPr>
        <w:tab/>
      </w:r>
    </w:p>
    <w:p w:rsidR="00025B44" w:rsidRPr="00025B44" w:rsidRDefault="0005703F" w:rsidP="00025B44">
      <w:pPr>
        <w:jc w:val="thaiDistribute"/>
        <w:rPr>
          <w:rFonts w:eastAsiaTheme="minorEastAsia"/>
          <w:color w:val="000000"/>
          <w:szCs w:val="22"/>
          <w:lang w:val="en-GB" w:eastAsia="en-GB"/>
        </w:rPr>
      </w:pPr>
      <w:r>
        <w:rPr>
          <w:rFonts w:eastAsiaTheme="minorEastAsia"/>
          <w:color w:val="000000"/>
          <w:szCs w:val="22"/>
          <w:lang w:val="en-GB" w:eastAsia="en-GB"/>
        </w:rPr>
        <w:tab/>
      </w:r>
      <m:oMath>
        <m:r>
          <w:rPr>
            <w:rFonts w:ascii="Cambria Math" w:hAnsi="Cambria Math"/>
            <w:color w:val="000000"/>
            <w:szCs w:val="22"/>
            <w:lang w:val="en-GB" w:eastAsia="en-GB"/>
          </w:rPr>
          <m:t>%</m:t>
        </m:r>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F</m:t>
            </m:r>
          </m:sub>
        </m:sSub>
        <m:r>
          <w:rPr>
            <w:rFonts w:ascii="Cambria Math" w:hAnsi="Cambria Math"/>
            <w:color w:val="000000"/>
            <w:szCs w:val="22"/>
            <w:lang w:val="en-GB" w:eastAsia="en-GB"/>
          </w:rPr>
          <m:t>=</m:t>
        </m:r>
        <m:f>
          <m:fPr>
            <m:ctrlPr>
              <w:rPr>
                <w:rFonts w:ascii="Cambria Math" w:hAnsi="Cambria Math"/>
                <w:i/>
                <w:color w:val="000000"/>
                <w:szCs w:val="22"/>
                <w:lang w:val="en-GB" w:eastAsia="en-GB"/>
              </w:rPr>
            </m:ctrlPr>
          </m:fPr>
          <m:num>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F,modified TE</m:t>
                </m:r>
              </m:sub>
            </m:sSub>
            <m:r>
              <w:rPr>
                <w:rFonts w:ascii="Cambria Math" w:hAnsi="Cambria Math"/>
                <w:color w:val="000000"/>
                <w:szCs w:val="22"/>
                <w:lang w:val="en-GB" w:eastAsia="en-GB"/>
              </w:rPr>
              <m:t>-</m:t>
            </m:r>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F,standard</m:t>
                </m:r>
              </m:sub>
            </m:sSub>
          </m:num>
          <m:den>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F,standard</m:t>
                </m:r>
              </m:sub>
            </m:sSub>
          </m:den>
        </m:f>
        <m:r>
          <w:rPr>
            <w:rFonts w:ascii="Cambria Math" w:hAnsi="Cambria Math" w:hint="eastAsia"/>
            <w:color w:val="000000"/>
            <w:szCs w:val="22"/>
            <w:lang w:val="en-GB" w:eastAsia="en-GB"/>
          </w:rPr>
          <m:t>×</m:t>
        </m:r>
        <m:r>
          <w:rPr>
            <w:rFonts w:ascii="Cambria Math" w:hAnsi="Cambria Math"/>
            <w:color w:val="000000"/>
            <w:szCs w:val="22"/>
            <w:lang w:val="en-GB" w:eastAsia="en-GB"/>
          </w:rPr>
          <m:t>100</m:t>
        </m:r>
        <m:r>
          <w:rPr>
            <w:rFonts w:ascii="Cambria Math" w:eastAsiaTheme="minorEastAsia" w:hAnsi="Cambria Math"/>
            <w:color w:val="000000"/>
            <w:szCs w:val="22"/>
            <w:lang w:val="en-GB" w:eastAsia="en-GB"/>
          </w:rPr>
          <m:t>%</m:t>
        </m:r>
      </m:oMath>
      <w:r w:rsidR="00025B44">
        <w:rPr>
          <w:rFonts w:eastAsiaTheme="minorEastAsia"/>
          <w:color w:val="000000"/>
          <w:szCs w:val="22"/>
          <w:lang w:val="en-GB" w:eastAsia="en-GB"/>
        </w:rPr>
        <w:tab/>
      </w:r>
      <m:oMath>
        <m:r>
          <w:rPr>
            <w:rFonts w:ascii="Cambria Math" w:hAnsi="Cambria Math"/>
            <w:color w:val="000000"/>
            <w:szCs w:val="22"/>
            <w:lang w:val="en-GB" w:eastAsia="en-GB"/>
          </w:rPr>
          <m:t>%</m:t>
        </m:r>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P</m:t>
            </m:r>
          </m:sub>
        </m:sSub>
        <m:r>
          <w:rPr>
            <w:rFonts w:ascii="Cambria Math" w:hAnsi="Cambria Math"/>
            <w:color w:val="000000"/>
            <w:szCs w:val="22"/>
            <w:lang w:val="en-GB" w:eastAsia="en-GB"/>
          </w:rPr>
          <m:t>=</m:t>
        </m:r>
        <m:f>
          <m:fPr>
            <m:ctrlPr>
              <w:rPr>
                <w:rFonts w:ascii="Cambria Math" w:hAnsi="Cambria Math"/>
                <w:i/>
                <w:color w:val="000000"/>
                <w:szCs w:val="22"/>
                <w:lang w:val="en-GB" w:eastAsia="en-GB"/>
              </w:rPr>
            </m:ctrlPr>
          </m:fPr>
          <m:num>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P,modified TE</m:t>
                </m:r>
              </m:sub>
            </m:sSub>
            <m:r>
              <w:rPr>
                <w:rFonts w:ascii="Cambria Math" w:hAnsi="Cambria Math"/>
                <w:color w:val="000000"/>
                <w:szCs w:val="22"/>
                <w:lang w:val="en-GB" w:eastAsia="en-GB"/>
              </w:rPr>
              <m:t>-</m:t>
            </m:r>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P,standard</m:t>
                </m:r>
              </m:sub>
            </m:sSub>
          </m:num>
          <m:den>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P,standard</m:t>
                </m:r>
              </m:sub>
            </m:sSub>
          </m:den>
        </m:f>
        <m:r>
          <w:rPr>
            <w:rFonts w:ascii="Cambria Math" w:hAnsi="Cambria Math" w:hint="eastAsia"/>
            <w:color w:val="000000"/>
            <w:szCs w:val="22"/>
            <w:lang w:val="en-GB" w:eastAsia="en-GB"/>
          </w:rPr>
          <m:t>×</m:t>
        </m:r>
        <m:r>
          <w:rPr>
            <w:rFonts w:ascii="Cambria Math" w:hAnsi="Cambria Math"/>
            <w:color w:val="000000"/>
            <w:szCs w:val="22"/>
            <w:lang w:val="en-GB" w:eastAsia="en-GB"/>
          </w:rPr>
          <m:t>100</m:t>
        </m:r>
      </m:oMath>
      <w:r w:rsidR="00025B44">
        <w:rPr>
          <w:rFonts w:eastAsiaTheme="minorEastAsia"/>
          <w:color w:val="000000"/>
          <w:sz w:val="24"/>
          <w:szCs w:val="24"/>
          <w:lang w:val="en-GB" w:eastAsia="en-GB"/>
        </w:rPr>
        <w:t>%</w:t>
      </w:r>
      <w:r w:rsidR="00025B44" w:rsidRPr="00DF1A6B">
        <w:rPr>
          <w:rFonts w:eastAsiaTheme="minorEastAsia"/>
          <w:color w:val="000000"/>
          <w:sz w:val="24"/>
          <w:szCs w:val="24"/>
          <w:lang w:val="en-GB" w:eastAsia="en-GB"/>
        </w:rPr>
        <w:t>,</w:t>
      </w:r>
      <w:r w:rsidR="00025B44" w:rsidRPr="00DF1A6B">
        <w:rPr>
          <w:rFonts w:eastAsiaTheme="minorEastAsia"/>
          <w:color w:val="000000"/>
          <w:szCs w:val="22"/>
          <w:lang w:val="en-GB" w:eastAsia="en-GB"/>
        </w:rPr>
        <w:tab/>
      </w:r>
    </w:p>
    <w:p w:rsidR="00025B44" w:rsidRPr="00DF1A6B" w:rsidRDefault="00025B44" w:rsidP="00025B44">
      <w:pPr>
        <w:jc w:val="thaiDistribute"/>
        <w:rPr>
          <w:rFonts w:eastAsiaTheme="minorEastAsia"/>
          <w:color w:val="000000"/>
          <w:sz w:val="24"/>
          <w:szCs w:val="24"/>
          <w:lang w:val="en-GB" w:eastAsia="en-GB"/>
        </w:rPr>
      </w:pPr>
      <w:r>
        <w:rPr>
          <w:rFonts w:eastAsiaTheme="minorEastAsia"/>
          <w:color w:val="000000"/>
          <w:szCs w:val="22"/>
          <w:lang w:val="en-GB" w:eastAsia="en-GB"/>
        </w:rPr>
        <w:tab/>
      </w:r>
      <m:oMath>
        <m:r>
          <w:rPr>
            <w:rFonts w:ascii="Cambria Math" w:hAnsi="Cambria Math"/>
            <w:color w:val="000000"/>
            <w:szCs w:val="22"/>
            <w:lang w:val="en-GB" w:eastAsia="en-GB"/>
          </w:rPr>
          <m:t>%</m:t>
        </m:r>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D</m:t>
            </m:r>
          </m:sub>
        </m:sSub>
        <m:r>
          <w:rPr>
            <w:rFonts w:ascii="Cambria Math" w:hAnsi="Cambria Math"/>
            <w:color w:val="000000"/>
            <w:szCs w:val="22"/>
            <w:lang w:val="en-GB" w:eastAsia="en-GB"/>
          </w:rPr>
          <m:t>=</m:t>
        </m:r>
        <m:f>
          <m:fPr>
            <m:ctrlPr>
              <w:rPr>
                <w:rFonts w:ascii="Cambria Math" w:hAnsi="Cambria Math"/>
                <w:i/>
                <w:color w:val="000000"/>
                <w:szCs w:val="22"/>
                <w:lang w:val="en-GB" w:eastAsia="en-GB"/>
              </w:rPr>
            </m:ctrlPr>
          </m:fPr>
          <m:num>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D,modified TE</m:t>
                </m:r>
              </m:sub>
            </m:sSub>
            <m:r>
              <w:rPr>
                <w:rFonts w:ascii="Cambria Math" w:hAnsi="Cambria Math"/>
                <w:color w:val="000000"/>
                <w:szCs w:val="22"/>
                <w:lang w:val="en-GB" w:eastAsia="en-GB"/>
              </w:rPr>
              <m:t>-</m:t>
            </m:r>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D,standard</m:t>
                </m:r>
              </m:sub>
            </m:sSub>
          </m:num>
          <m:den>
            <m:sSub>
              <m:sSubPr>
                <m:ctrlPr>
                  <w:rPr>
                    <w:rFonts w:ascii="Cambria Math" w:hAnsi="Cambria Math"/>
                    <w:i/>
                    <w:color w:val="000000"/>
                    <w:szCs w:val="22"/>
                    <w:lang w:val="en-GB" w:eastAsia="en-GB"/>
                  </w:rPr>
                </m:ctrlPr>
              </m:sSubPr>
              <m:e>
                <m:r>
                  <w:rPr>
                    <w:rFonts w:ascii="Cambria Math" w:hAnsi="Cambria Math"/>
                    <w:color w:val="000000"/>
                    <w:szCs w:val="22"/>
                    <w:lang w:val="en-GB" w:eastAsia="en-GB"/>
                  </w:rPr>
                  <m:t>C</m:t>
                </m:r>
              </m:e>
              <m:sub>
                <m:r>
                  <w:rPr>
                    <w:rFonts w:ascii="Cambria Math" w:hAnsi="Cambria Math"/>
                    <w:color w:val="000000"/>
                    <w:szCs w:val="22"/>
                    <w:lang w:val="en-GB" w:eastAsia="en-GB"/>
                  </w:rPr>
                  <m:t>D,standard</m:t>
                </m:r>
              </m:sub>
            </m:sSub>
          </m:den>
        </m:f>
        <m:r>
          <w:rPr>
            <w:rFonts w:ascii="Cambria Math" w:hAnsi="Cambria Math" w:hint="eastAsia"/>
            <w:color w:val="000000"/>
            <w:szCs w:val="22"/>
            <w:lang w:val="en-GB" w:eastAsia="en-GB"/>
          </w:rPr>
          <m:t>×</m:t>
        </m:r>
        <m:r>
          <w:rPr>
            <w:rFonts w:ascii="Cambria Math" w:hAnsi="Cambria Math"/>
            <w:color w:val="000000"/>
            <w:szCs w:val="22"/>
            <w:lang w:val="en-GB" w:eastAsia="en-GB"/>
          </w:rPr>
          <m:t>100</m:t>
        </m:r>
      </m:oMath>
      <w:r>
        <w:rPr>
          <w:rFonts w:eastAsiaTheme="minorEastAsia"/>
          <w:color w:val="000000"/>
          <w:sz w:val="24"/>
          <w:szCs w:val="24"/>
          <w:lang w:val="en-GB" w:eastAsia="en-GB"/>
        </w:rPr>
        <w:t>%</w:t>
      </w:r>
      <w:r w:rsidRPr="00DF1A6B">
        <w:rPr>
          <w:rFonts w:eastAsiaTheme="minorEastAsia"/>
          <w:color w:val="000000"/>
          <w:sz w:val="24"/>
          <w:szCs w:val="24"/>
          <w:lang w:val="en-GB" w:eastAsia="en-GB"/>
        </w:rPr>
        <w:t>,</w:t>
      </w:r>
      <w:r w:rsidRPr="00DF1A6B">
        <w:rPr>
          <w:rFonts w:eastAsiaTheme="minorEastAsia"/>
          <w:color w:val="000000"/>
          <w:lang w:val="en-GB" w:eastAsia="en-GB"/>
        </w:rPr>
        <w:t xml:space="preserve">  </w:t>
      </w:r>
      <w:r w:rsidR="00F706AD">
        <w:rPr>
          <w:rFonts w:eastAsiaTheme="minorEastAsia"/>
          <w:color w:val="000000"/>
          <w:lang w:val="en-GB" w:eastAsia="en-GB"/>
        </w:rPr>
        <w:t xml:space="preserve">      (7</w:t>
      </w:r>
      <w:r w:rsidRPr="00DF1A6B">
        <w:rPr>
          <w:rFonts w:eastAsiaTheme="minorEastAsia"/>
          <w:color w:val="000000"/>
          <w:lang w:val="en-GB" w:eastAsia="en-GB"/>
        </w:rPr>
        <w:t xml:space="preserve">)  </w:t>
      </w:r>
    </w:p>
    <w:p w:rsidR="00EA5FEF" w:rsidRDefault="003A6BD0" w:rsidP="003A6BD0">
      <w:pPr>
        <w:jc w:val="thaiDistribute"/>
      </w:pPr>
      <w:r>
        <w:tab/>
        <w:t xml:space="preserve">The physical mechanism in these flow condition can be observed from Figure </w:t>
      </w:r>
      <w:r w:rsidR="00EA5FEF">
        <w:t>8</w:t>
      </w:r>
      <w:r>
        <w:t xml:space="preserve"> and </w:t>
      </w:r>
      <w:r w:rsidR="00EA5FEF">
        <w:t>9</w:t>
      </w:r>
      <w:r>
        <w:t xml:space="preserve">. </w:t>
      </w:r>
    </w:p>
    <w:p w:rsidR="003A6BD0" w:rsidRDefault="003A6BD0" w:rsidP="003A6BD0">
      <w:pPr>
        <w:jc w:val="thaiDistribute"/>
      </w:pPr>
      <w:r>
        <w:t>The velocity drop occurs between the teeth of</w:t>
      </w:r>
      <w:r w:rsidR="00412AC5">
        <w:t xml:space="preserve"> the</w:t>
      </w:r>
      <w:r>
        <w:t xml:space="preserve"> saw-toothed TE, consequently, pressure around </w:t>
      </w:r>
      <w:proofErr w:type="gramStart"/>
      <w:r>
        <w:t>that area increases</w:t>
      </w:r>
      <w:proofErr w:type="gramEnd"/>
      <w:r>
        <w:t xml:space="preserve">, this results in the higher pressure drag coefficient of saw-toothed TE which affects the drag increment. While the sine-curved TE shows the pressure recovery along the curves, this could lead to the reduction of approximately 7% to 9% of pressure drag compared with the standard TE. In every Re, the skin friction drag shows no different results between saw-toothed TE and sine-curved TE.   </w:t>
      </w:r>
    </w:p>
    <w:p w:rsidR="00EA5FEF" w:rsidRDefault="00EA5FEF" w:rsidP="003A6BD0">
      <w:pPr>
        <w:jc w:val="thaiDistribute"/>
        <w:rPr>
          <w:color w:val="000000"/>
          <w:lang w:val="en-GB" w:eastAsia="en-US"/>
        </w:rPr>
      </w:pPr>
      <w:r>
        <w:tab/>
        <w:t xml:space="preserve">Figure 10 show the velocity </w:t>
      </w:r>
      <w:r>
        <w:rPr>
          <w:lang w:val="en-GB"/>
        </w:rPr>
        <w:t>profile</w:t>
      </w:r>
      <w:r w:rsidRPr="00DF1A6B">
        <w:rPr>
          <w:lang w:val="en-GB"/>
        </w:rPr>
        <w:t xml:space="preserve"> of flow past </w:t>
      </w:r>
      <w:r w:rsidR="00AE2F8A">
        <w:rPr>
          <w:lang w:val="en-GB"/>
        </w:rPr>
        <w:t>N</w:t>
      </w:r>
      <w:r>
        <w:rPr>
          <w:lang w:val="en-GB"/>
        </w:rPr>
        <w:t>ACA0012</w:t>
      </w:r>
      <w:r w:rsidRPr="00DF1A6B">
        <w:rPr>
          <w:lang w:val="en-GB"/>
        </w:rPr>
        <w:t xml:space="preserve"> </w:t>
      </w:r>
      <w:r>
        <w:rPr>
          <w:lang w:val="en-GB"/>
        </w:rPr>
        <w:t xml:space="preserve">at </w:t>
      </w:r>
      <w:r w:rsidRPr="00E575A9">
        <w:rPr>
          <w:i/>
          <w:iCs/>
          <w:color w:val="000000"/>
          <w:lang w:val="en-GB"/>
        </w:rPr>
        <w:t>Re</w:t>
      </w:r>
      <w:r>
        <w:rPr>
          <w:color w:val="000000"/>
          <w:lang w:val="en-GB"/>
        </w:rPr>
        <w:t>=</w:t>
      </w:r>
      <w:r>
        <w:rPr>
          <w:color w:val="000000"/>
          <w:lang w:val="en-GB" w:eastAsia="en-US"/>
        </w:rPr>
        <w:t>5.25</w:t>
      </w:r>
      <w:r w:rsidRPr="00DF1A6B">
        <w:rPr>
          <w:color w:val="000000"/>
          <w:lang w:val="en-GB" w:eastAsia="en-US"/>
        </w:rPr>
        <w:t>×10</w:t>
      </w:r>
      <w:r>
        <w:rPr>
          <w:color w:val="000000"/>
          <w:vertAlign w:val="superscript"/>
          <w:lang w:val="en-GB" w:eastAsia="en-US"/>
        </w:rPr>
        <w:t>4</w:t>
      </w:r>
      <w:r w:rsidRPr="00DF1A6B">
        <w:rPr>
          <w:color w:val="000000"/>
          <w:lang w:val="en-GB" w:eastAsia="en-US"/>
        </w:rPr>
        <w:t xml:space="preserve">, </w:t>
      </w:r>
      <w:r>
        <w:rPr>
          <w:color w:val="000000"/>
          <w:lang w:val="en-GB" w:eastAsia="en-US"/>
        </w:rPr>
        <w:t>1.05</w:t>
      </w:r>
      <w:r w:rsidRPr="00DF1A6B">
        <w:rPr>
          <w:color w:val="000000"/>
          <w:lang w:val="en-GB" w:eastAsia="en-US"/>
        </w:rPr>
        <w:t>×10</w:t>
      </w:r>
      <w:r>
        <w:rPr>
          <w:color w:val="000000"/>
          <w:vertAlign w:val="superscript"/>
          <w:lang w:val="en-GB" w:eastAsia="en-US"/>
        </w:rPr>
        <w:t>5</w:t>
      </w:r>
      <w:r w:rsidRPr="00DF1A6B">
        <w:rPr>
          <w:color w:val="000000"/>
          <w:lang w:val="en-GB" w:eastAsia="en-US"/>
        </w:rPr>
        <w:t xml:space="preserve"> and </w:t>
      </w:r>
      <w:r>
        <w:rPr>
          <w:color w:val="000000"/>
          <w:lang w:val="en-GB" w:eastAsia="en-US"/>
        </w:rPr>
        <w:t>2.10</w:t>
      </w:r>
      <w:r w:rsidRPr="00DF1A6B">
        <w:rPr>
          <w:color w:val="000000"/>
          <w:lang w:val="en-GB" w:eastAsia="en-US"/>
        </w:rPr>
        <w:t>×10</w:t>
      </w:r>
      <w:r>
        <w:rPr>
          <w:color w:val="000000"/>
          <w:vertAlign w:val="superscript"/>
          <w:lang w:val="en-GB" w:eastAsia="en-US"/>
        </w:rPr>
        <w:t>5</w:t>
      </w:r>
      <w:r w:rsidRPr="00EA5FEF">
        <w:rPr>
          <w:color w:val="000000"/>
          <w:lang w:val="en-GB" w:eastAsia="en-US"/>
        </w:rPr>
        <w:t>.</w:t>
      </w:r>
      <w:r w:rsidR="00DE7FD0">
        <w:rPr>
          <w:color w:val="000000"/>
          <w:lang w:val="en-GB" w:eastAsia="en-US"/>
        </w:rPr>
        <w:t xml:space="preserve"> The results show that the TE shape influence the velocity profile up to 0.2L, as seen the shape of green dash line and red dot line. The velocity profile of flow behind 0.2L show that the flow is accelerated by the saw-toothed TE shape and on the other hand, is decelerated by the sine-curved TE shape.  </w:t>
      </w:r>
    </w:p>
    <w:p w:rsidR="00AE2F8A" w:rsidRDefault="00AE2F8A" w:rsidP="003A6BD0">
      <w:pPr>
        <w:jc w:val="thaiDistribute"/>
      </w:pPr>
    </w:p>
    <w:p w:rsidR="00565AC9" w:rsidRDefault="00565AC9" w:rsidP="00565AC9">
      <w:pPr>
        <w:pStyle w:val="Heading2"/>
        <w:rPr>
          <w:lang w:val="en-GB"/>
        </w:rPr>
      </w:pPr>
      <w:r w:rsidRPr="00DF1A6B">
        <w:rPr>
          <w:lang w:val="en-GB"/>
        </w:rPr>
        <w:t>4.</w:t>
      </w:r>
      <w:r w:rsidR="00615ED7">
        <w:rPr>
          <w:lang w:val="en-GB"/>
        </w:rPr>
        <w:t>3</w:t>
      </w:r>
      <w:r w:rsidRPr="00DF1A6B">
        <w:rPr>
          <w:lang w:val="en-GB"/>
        </w:rPr>
        <w:t xml:space="preserve"> Impact of the Reynolds number </w:t>
      </w:r>
      <w:r w:rsidR="00025B44">
        <w:rPr>
          <w:lang w:val="en-GB"/>
        </w:rPr>
        <w:t>at each tailing edge shapes</w:t>
      </w:r>
    </w:p>
    <w:p w:rsidR="005D6C15" w:rsidRDefault="00615ED7" w:rsidP="005D6C15">
      <w:pPr>
        <w:tabs>
          <w:tab w:val="clear" w:pos="357"/>
        </w:tabs>
        <w:ind w:firstLine="360"/>
      </w:pPr>
      <w:r w:rsidRPr="005D6C15">
        <w:rPr>
          <w:color w:val="000000" w:themeColor="text1"/>
          <w:lang w:val="en-GB"/>
        </w:rPr>
        <w:t xml:space="preserve">The impact of the </w:t>
      </w:r>
      <w:r w:rsidRPr="005D6C15">
        <w:rPr>
          <w:i/>
          <w:iCs/>
          <w:color w:val="000000" w:themeColor="text1"/>
          <w:lang w:val="en-GB"/>
        </w:rPr>
        <w:t>Re</w:t>
      </w:r>
      <w:r w:rsidRPr="005D6C15">
        <w:rPr>
          <w:color w:val="000000" w:themeColor="text1"/>
          <w:lang w:val="en-GB"/>
        </w:rPr>
        <w:t xml:space="preserve"> to </w:t>
      </w:r>
      <w:r w:rsidR="00412AC5" w:rsidRPr="005D6C15">
        <w:rPr>
          <w:color w:val="000000" w:themeColor="text1"/>
          <w:lang w:val="en-GB"/>
        </w:rPr>
        <w:t>aerofoil</w:t>
      </w:r>
      <w:r w:rsidRPr="005D6C15">
        <w:rPr>
          <w:color w:val="000000" w:themeColor="text1"/>
          <w:lang w:val="en-GB"/>
        </w:rPr>
        <w:t xml:space="preserve"> with </w:t>
      </w:r>
      <w:r w:rsidR="00412AC5">
        <w:rPr>
          <w:color w:val="000000" w:themeColor="text1"/>
          <w:lang w:val="en-GB"/>
        </w:rPr>
        <w:t xml:space="preserve">a </w:t>
      </w:r>
      <w:r w:rsidRPr="005D6C15">
        <w:rPr>
          <w:color w:val="000000" w:themeColor="text1"/>
          <w:lang w:val="en-GB"/>
        </w:rPr>
        <w:t>standard and modified TE shape show no difference</w:t>
      </w:r>
      <w:r w:rsidR="00412AC5">
        <w:rPr>
          <w:color w:val="000000" w:themeColor="text1"/>
          <w:lang w:val="en-GB"/>
        </w:rPr>
        <w:t xml:space="preserve"> in </w:t>
      </w:r>
      <w:proofErr w:type="gramStart"/>
      <w:r w:rsidR="00412AC5">
        <w:rPr>
          <w:color w:val="000000" w:themeColor="text1"/>
          <w:lang w:val="en-GB"/>
        </w:rPr>
        <w:t xml:space="preserve">the </w:t>
      </w:r>
      <w:r w:rsidRPr="005D6C15">
        <w:rPr>
          <w:color w:val="000000" w:themeColor="text1"/>
          <w:lang w:val="en-GB"/>
        </w:rPr>
        <w:t xml:space="preserve"> results</w:t>
      </w:r>
      <w:proofErr w:type="gramEnd"/>
      <w:r w:rsidRPr="005D6C15">
        <w:rPr>
          <w:color w:val="000000" w:themeColor="text1"/>
          <w:lang w:val="en-GB"/>
        </w:rPr>
        <w:t xml:space="preserve">. It could be seen from Figure </w:t>
      </w:r>
      <w:r w:rsidR="00EA5FEF">
        <w:rPr>
          <w:color w:val="000000" w:themeColor="text1"/>
          <w:lang w:val="en-GB"/>
        </w:rPr>
        <w:t>11</w:t>
      </w:r>
      <w:r w:rsidRPr="005D6C15">
        <w:rPr>
          <w:color w:val="000000" w:themeColor="text1"/>
          <w:lang w:val="en-GB"/>
        </w:rPr>
        <w:t xml:space="preserve"> and Table 5 that for same type of TE, the higher </w:t>
      </w:r>
      <w:r w:rsidRPr="005D6C15">
        <w:rPr>
          <w:i/>
          <w:iCs/>
          <w:color w:val="000000" w:themeColor="text1"/>
          <w:lang w:val="en-GB"/>
        </w:rPr>
        <w:t>Re</w:t>
      </w:r>
      <w:r w:rsidRPr="005D6C15">
        <w:rPr>
          <w:color w:val="000000" w:themeColor="text1"/>
          <w:lang w:val="en-GB"/>
        </w:rPr>
        <w:t xml:space="preserve">, the lower </w:t>
      </w:r>
      <w:r w:rsidRPr="005D6C15">
        <w:rPr>
          <w:i/>
          <w:iCs/>
          <w:color w:val="000000" w:themeColor="text1"/>
          <w:lang w:val="en-GB"/>
        </w:rPr>
        <w:t>C</w:t>
      </w:r>
      <w:r w:rsidRPr="005D6C15">
        <w:rPr>
          <w:i/>
          <w:iCs/>
          <w:color w:val="000000" w:themeColor="text1"/>
          <w:vertAlign w:val="subscript"/>
          <w:lang w:val="en-GB"/>
        </w:rPr>
        <w:t>D</w:t>
      </w:r>
      <w:r w:rsidRPr="005D6C15">
        <w:rPr>
          <w:color w:val="000000" w:themeColor="text1"/>
          <w:lang w:val="en-GB"/>
        </w:rPr>
        <w:t xml:space="preserve">. The </w:t>
      </w:r>
      <w:r w:rsidRPr="005D6C15">
        <w:rPr>
          <w:color w:val="000000" w:themeColor="text1"/>
          <w:lang w:eastAsia="en-US"/>
        </w:rPr>
        <w:t>Re = 5.25×10</w:t>
      </w:r>
      <w:r w:rsidRPr="005D6C15">
        <w:rPr>
          <w:color w:val="000000" w:themeColor="text1"/>
          <w:vertAlign w:val="superscript"/>
          <w:lang w:eastAsia="en-US"/>
        </w:rPr>
        <w:t>4</w:t>
      </w:r>
      <w:r w:rsidRPr="005D6C15">
        <w:rPr>
          <w:color w:val="000000" w:themeColor="text1"/>
          <w:lang w:eastAsia="en-US"/>
        </w:rPr>
        <w:t xml:space="preserve">, NACA0012 with </w:t>
      </w:r>
      <w:r w:rsidRPr="005D6C15">
        <w:rPr>
          <w:color w:val="000000"/>
          <w:lang w:eastAsia="en-US"/>
        </w:rPr>
        <w:t>saw-toothed TE experienced higher drag, then the sine-curved TE, the standard TE experienced the lowest drag. At Re = 10.5×10</w:t>
      </w:r>
      <w:r w:rsidRPr="005D6C15">
        <w:rPr>
          <w:color w:val="000000"/>
          <w:vertAlign w:val="superscript"/>
          <w:lang w:eastAsia="en-US"/>
        </w:rPr>
        <w:t>4</w:t>
      </w:r>
      <w:r w:rsidRPr="005D6C15">
        <w:rPr>
          <w:color w:val="000000"/>
          <w:lang w:eastAsia="en-US"/>
        </w:rPr>
        <w:t xml:space="preserve"> and  21.0×10</w:t>
      </w:r>
      <w:r w:rsidRPr="005D6C15">
        <w:rPr>
          <w:color w:val="000000"/>
          <w:vertAlign w:val="superscript"/>
          <w:lang w:eastAsia="en-US"/>
        </w:rPr>
        <w:t>4</w:t>
      </w:r>
      <w:r w:rsidRPr="005D6C15">
        <w:rPr>
          <w:color w:val="000000"/>
          <w:lang w:eastAsia="en-US"/>
        </w:rPr>
        <w:t>, the sine-curved TE show the same drag as that of the standard TE shape. T</w:t>
      </w:r>
      <w:r w:rsidRPr="005D6C15">
        <w:t xml:space="preserve">he results also show that </w:t>
      </w:r>
      <w:r w:rsidR="005D6C15">
        <w:t xml:space="preserve"> </w:t>
      </w:r>
      <w:r w:rsidR="005D6C15" w:rsidRPr="005D6C15">
        <w:t>the drag of saw-toothed TE are</w:t>
      </w:r>
      <w:r w:rsidR="005D6C15">
        <w:t xml:space="preserve"> 26%, 14% and 15% higher than that of standard TE </w:t>
      </w:r>
      <w:r w:rsidR="005D6C15">
        <w:rPr>
          <w:color w:val="000000"/>
          <w:lang w:val="en-GB" w:eastAsia="en-US"/>
        </w:rPr>
        <w:t>for Re at</w:t>
      </w:r>
      <w:r w:rsidR="005D6C15" w:rsidRPr="00DF1A6B">
        <w:rPr>
          <w:color w:val="000000"/>
          <w:lang w:val="en-GB" w:eastAsia="en-US"/>
        </w:rPr>
        <w:t xml:space="preserve"> </w:t>
      </w:r>
      <w:r w:rsidR="005D6C15">
        <w:rPr>
          <w:color w:val="000000"/>
          <w:lang w:val="en-GB" w:eastAsia="en-US"/>
        </w:rPr>
        <w:t>5.25</w:t>
      </w:r>
      <w:r w:rsidR="005D6C15" w:rsidRPr="00DF1A6B">
        <w:rPr>
          <w:color w:val="000000"/>
          <w:lang w:val="en-GB" w:eastAsia="en-US"/>
        </w:rPr>
        <w:t>×10</w:t>
      </w:r>
      <w:r w:rsidR="005D6C15">
        <w:rPr>
          <w:color w:val="000000"/>
          <w:vertAlign w:val="superscript"/>
          <w:lang w:val="en-GB" w:eastAsia="en-US"/>
        </w:rPr>
        <w:t>4</w:t>
      </w:r>
      <w:r w:rsidR="005D6C15" w:rsidRPr="00DF1A6B">
        <w:rPr>
          <w:color w:val="000000"/>
          <w:lang w:val="en-GB" w:eastAsia="en-US"/>
        </w:rPr>
        <w:t xml:space="preserve">, </w:t>
      </w:r>
      <w:r w:rsidR="005D6C15">
        <w:rPr>
          <w:color w:val="000000"/>
          <w:lang w:val="en-GB" w:eastAsia="en-US"/>
        </w:rPr>
        <w:t>1.05</w:t>
      </w:r>
      <w:r w:rsidR="005D6C15" w:rsidRPr="00DF1A6B">
        <w:rPr>
          <w:color w:val="000000"/>
          <w:lang w:val="en-GB" w:eastAsia="en-US"/>
        </w:rPr>
        <w:t>×10</w:t>
      </w:r>
      <w:r w:rsidR="005D6C15">
        <w:rPr>
          <w:color w:val="000000"/>
          <w:vertAlign w:val="superscript"/>
          <w:lang w:val="en-GB" w:eastAsia="en-US"/>
        </w:rPr>
        <w:t>5</w:t>
      </w:r>
      <w:r w:rsidR="005D6C15" w:rsidRPr="00DF1A6B">
        <w:rPr>
          <w:color w:val="000000"/>
          <w:lang w:val="en-GB" w:eastAsia="en-US"/>
        </w:rPr>
        <w:t xml:space="preserve"> and </w:t>
      </w:r>
      <w:r w:rsidR="005D6C15">
        <w:rPr>
          <w:color w:val="000000"/>
          <w:lang w:val="en-GB" w:eastAsia="en-US"/>
        </w:rPr>
        <w:t>2.10</w:t>
      </w:r>
      <w:r w:rsidR="005D6C15" w:rsidRPr="00DF1A6B">
        <w:rPr>
          <w:color w:val="000000"/>
          <w:lang w:val="en-GB" w:eastAsia="en-US"/>
        </w:rPr>
        <w:t>×10</w:t>
      </w:r>
      <w:r w:rsidR="005D6C15">
        <w:rPr>
          <w:color w:val="000000"/>
          <w:vertAlign w:val="superscript"/>
          <w:lang w:val="en-GB" w:eastAsia="en-US"/>
        </w:rPr>
        <w:t>5</w:t>
      </w:r>
      <w:r w:rsidR="005D6C15">
        <w:t>, respectively.</w:t>
      </w:r>
    </w:p>
    <w:p w:rsidR="005D6C15" w:rsidRPr="005D6C15" w:rsidRDefault="005D6C15" w:rsidP="005D6C15">
      <w:pPr>
        <w:tabs>
          <w:tab w:val="clear" w:pos="357"/>
        </w:tabs>
        <w:ind w:firstLine="360"/>
        <w:rPr>
          <w:rFonts w:cstheme="minorBidi"/>
          <w:cs/>
        </w:rPr>
        <w:sectPr w:rsidR="005D6C15" w:rsidRPr="005D6C15" w:rsidSect="0005703F">
          <w:type w:val="continuous"/>
          <w:pgSz w:w="11906" w:h="16838" w:code="9"/>
          <w:pgMar w:top="1699" w:right="1138" w:bottom="1138" w:left="1411" w:header="720" w:footer="720" w:gutter="0"/>
          <w:cols w:num="2" w:space="510"/>
          <w:docGrid w:linePitch="360"/>
        </w:sectPr>
      </w:pPr>
    </w:p>
    <w:p w:rsidR="005D6C15" w:rsidRDefault="005D6C15" w:rsidP="005D6C15">
      <w:pPr>
        <w:jc w:val="center"/>
        <w:rPr>
          <w:rFonts w:cstheme="minorBidi"/>
          <w:cs/>
          <w:lang w:val="en-GB"/>
        </w:rPr>
      </w:pPr>
      <w:r>
        <w:rPr>
          <w:rFonts w:cstheme="minorBidi"/>
          <w:noProof/>
          <w:lang w:val="en-GB" w:eastAsia="en-GB" w:bidi="ar-SA"/>
        </w:rPr>
        <w:lastRenderedPageBreak/>
        <w:drawing>
          <wp:inline distT="0" distB="0" distL="0" distR="0" wp14:anchorId="68834ECB" wp14:editId="1072B8BC">
            <wp:extent cx="1673896" cy="3219450"/>
            <wp:effectExtent l="0" t="0" r="254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384" cy="3235776"/>
                    </a:xfrm>
                    <a:prstGeom prst="rect">
                      <a:avLst/>
                    </a:prstGeom>
                    <a:noFill/>
                  </pic:spPr>
                </pic:pic>
              </a:graphicData>
            </a:graphic>
          </wp:inline>
        </w:drawing>
      </w:r>
    </w:p>
    <w:p w:rsidR="005D6C15" w:rsidRPr="00DF1A6B" w:rsidRDefault="005D6C15" w:rsidP="005D6C15">
      <w:pPr>
        <w:jc w:val="center"/>
        <w:rPr>
          <w:lang w:val="en-GB"/>
        </w:rPr>
      </w:pPr>
      <w:r w:rsidRPr="00DF1A6B">
        <w:rPr>
          <w:lang w:val="en-GB"/>
        </w:rPr>
        <w:t xml:space="preserve">Figure </w:t>
      </w:r>
      <w:r w:rsidR="00EA5FEF">
        <w:rPr>
          <w:lang w:val="en-GB"/>
        </w:rPr>
        <w:t>8</w:t>
      </w:r>
      <w:r w:rsidRPr="00DF1A6B">
        <w:rPr>
          <w:lang w:val="en-GB"/>
        </w:rPr>
        <w:t xml:space="preserve">: The </w:t>
      </w:r>
      <w:r>
        <w:rPr>
          <w:rFonts w:cs="Angsana New"/>
          <w:szCs w:val="25"/>
          <w:lang w:val="en-GB"/>
        </w:rPr>
        <w:t>pressure</w:t>
      </w:r>
      <w:r w:rsidRPr="00DF1A6B">
        <w:rPr>
          <w:lang w:val="en-GB"/>
        </w:rPr>
        <w:t xml:space="preserve"> </w:t>
      </w:r>
      <w:r>
        <w:rPr>
          <w:lang w:val="en-GB"/>
        </w:rPr>
        <w:t>contour</w:t>
      </w:r>
      <w:r w:rsidRPr="00DF1A6B">
        <w:rPr>
          <w:lang w:val="en-GB"/>
        </w:rPr>
        <w:t xml:space="preserve"> of flow past </w:t>
      </w:r>
      <w:r>
        <w:rPr>
          <w:lang w:val="en-GB"/>
        </w:rPr>
        <w:t>NACA0012</w:t>
      </w:r>
      <w:r w:rsidRPr="00DF1A6B">
        <w:rPr>
          <w:lang w:val="en-GB"/>
        </w:rPr>
        <w:t xml:space="preserve"> </w:t>
      </w:r>
      <w:r>
        <w:rPr>
          <w:lang w:val="en-GB"/>
        </w:rPr>
        <w:t xml:space="preserve">at </w:t>
      </w:r>
      <w:r w:rsidRPr="00E575A9">
        <w:rPr>
          <w:i/>
          <w:iCs/>
          <w:color w:val="000000"/>
          <w:lang w:val="en-GB"/>
        </w:rPr>
        <w:t>Re</w:t>
      </w:r>
      <w:r>
        <w:rPr>
          <w:color w:val="000000"/>
          <w:lang w:val="en-GB"/>
        </w:rPr>
        <w:t xml:space="preserve"> =</w:t>
      </w:r>
      <w:r w:rsidRPr="00DF1A6B">
        <w:rPr>
          <w:color w:val="000000"/>
          <w:lang w:val="en-GB" w:eastAsia="en-US"/>
        </w:rPr>
        <w:t xml:space="preserve"> </w:t>
      </w:r>
      <w:r>
        <w:rPr>
          <w:color w:val="000000"/>
          <w:lang w:val="en-GB" w:eastAsia="en-US"/>
        </w:rPr>
        <w:t>2.10</w:t>
      </w:r>
      <w:r w:rsidRPr="00DF1A6B">
        <w:rPr>
          <w:color w:val="000000"/>
          <w:lang w:val="en-GB" w:eastAsia="en-US"/>
        </w:rPr>
        <w:t>×10</w:t>
      </w:r>
      <w:r>
        <w:rPr>
          <w:color w:val="000000"/>
          <w:vertAlign w:val="superscript"/>
          <w:lang w:val="en-GB" w:eastAsia="en-US"/>
        </w:rPr>
        <w:t>5</w:t>
      </w:r>
    </w:p>
    <w:p w:rsidR="005D6C15" w:rsidRPr="00DF1A6B" w:rsidRDefault="005D6C15" w:rsidP="005D6C15">
      <w:pPr>
        <w:jc w:val="center"/>
        <w:rPr>
          <w:lang w:val="en-GB"/>
        </w:rPr>
      </w:pPr>
    </w:p>
    <w:p w:rsidR="005D6C15" w:rsidRDefault="005D6C15" w:rsidP="005D6C15">
      <w:pPr>
        <w:jc w:val="center"/>
        <w:rPr>
          <w:rFonts w:ascii="Browallia New" w:hAnsi="Browallia New" w:cs="Browallia New"/>
          <w:sz w:val="30"/>
          <w:szCs w:val="30"/>
        </w:rPr>
      </w:pPr>
      <w:r>
        <w:rPr>
          <w:rFonts w:ascii="Browallia New" w:hAnsi="Browallia New" w:cs="Browallia New"/>
          <w:noProof/>
          <w:sz w:val="30"/>
          <w:szCs w:val="30"/>
          <w:lang w:val="en-GB" w:eastAsia="en-GB" w:bidi="ar-SA"/>
        </w:rPr>
        <w:drawing>
          <wp:inline distT="0" distB="0" distL="0" distR="0" wp14:anchorId="1C25C8DC" wp14:editId="70975B1D">
            <wp:extent cx="1664016" cy="3219450"/>
            <wp:effectExtent l="0" t="0" r="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0865" cy="3252049"/>
                    </a:xfrm>
                    <a:prstGeom prst="rect">
                      <a:avLst/>
                    </a:prstGeom>
                    <a:noFill/>
                  </pic:spPr>
                </pic:pic>
              </a:graphicData>
            </a:graphic>
          </wp:inline>
        </w:drawing>
      </w:r>
    </w:p>
    <w:p w:rsidR="005D6C15" w:rsidRDefault="005D6C15" w:rsidP="005D6C15">
      <w:pPr>
        <w:jc w:val="center"/>
        <w:rPr>
          <w:color w:val="000000"/>
          <w:vertAlign w:val="superscript"/>
          <w:lang w:val="en-GB" w:eastAsia="en-US"/>
        </w:rPr>
        <w:sectPr w:rsidR="005D6C15" w:rsidSect="0005703F">
          <w:type w:val="continuous"/>
          <w:pgSz w:w="11906" w:h="16838" w:code="9"/>
          <w:pgMar w:top="1699" w:right="1138" w:bottom="1138" w:left="1411" w:header="720" w:footer="720" w:gutter="0"/>
          <w:cols w:num="2" w:space="510"/>
          <w:docGrid w:linePitch="360"/>
        </w:sectPr>
      </w:pPr>
      <w:r w:rsidRPr="00DF1A6B">
        <w:rPr>
          <w:lang w:val="en-GB"/>
        </w:rPr>
        <w:t xml:space="preserve">Figure </w:t>
      </w:r>
      <w:r w:rsidR="00EA5FEF">
        <w:rPr>
          <w:lang w:val="en-GB"/>
        </w:rPr>
        <w:t>9</w:t>
      </w:r>
      <w:r w:rsidRPr="00DF1A6B">
        <w:rPr>
          <w:lang w:val="en-GB"/>
        </w:rPr>
        <w:t xml:space="preserve">: The </w:t>
      </w:r>
      <w:r>
        <w:rPr>
          <w:lang w:val="en-GB"/>
        </w:rPr>
        <w:t>velocity</w:t>
      </w:r>
      <w:r w:rsidRPr="00DF1A6B">
        <w:rPr>
          <w:lang w:val="en-GB"/>
        </w:rPr>
        <w:t xml:space="preserve"> </w:t>
      </w:r>
      <w:r>
        <w:rPr>
          <w:lang w:val="en-GB"/>
        </w:rPr>
        <w:t>contour</w:t>
      </w:r>
      <w:r w:rsidRPr="00DF1A6B">
        <w:rPr>
          <w:lang w:val="en-GB"/>
        </w:rPr>
        <w:t xml:space="preserve"> of flow past </w:t>
      </w:r>
      <w:r>
        <w:rPr>
          <w:lang w:val="en-GB"/>
        </w:rPr>
        <w:t>NACA0012</w:t>
      </w:r>
      <w:r w:rsidRPr="00DF1A6B">
        <w:rPr>
          <w:lang w:val="en-GB"/>
        </w:rPr>
        <w:t xml:space="preserve"> </w:t>
      </w:r>
      <w:r>
        <w:rPr>
          <w:lang w:val="en-GB"/>
        </w:rPr>
        <w:t xml:space="preserve">at </w:t>
      </w:r>
      <w:r w:rsidRPr="00E575A9">
        <w:rPr>
          <w:i/>
          <w:iCs/>
          <w:color w:val="000000"/>
          <w:lang w:val="en-GB"/>
        </w:rPr>
        <w:t>Re</w:t>
      </w:r>
      <w:r>
        <w:rPr>
          <w:color w:val="000000"/>
          <w:lang w:val="en-GB"/>
        </w:rPr>
        <w:t xml:space="preserve"> =</w:t>
      </w:r>
      <w:r w:rsidRPr="00DF1A6B">
        <w:rPr>
          <w:color w:val="000000"/>
          <w:lang w:val="en-GB" w:eastAsia="en-US"/>
        </w:rPr>
        <w:t xml:space="preserve"> </w:t>
      </w:r>
      <w:r>
        <w:rPr>
          <w:color w:val="000000"/>
          <w:lang w:val="en-GB" w:eastAsia="en-US"/>
        </w:rPr>
        <w:t>2.10</w:t>
      </w:r>
      <w:r w:rsidRPr="00DF1A6B">
        <w:rPr>
          <w:color w:val="000000"/>
          <w:lang w:val="en-GB" w:eastAsia="en-US"/>
        </w:rPr>
        <w:t>×10</w:t>
      </w:r>
      <w:r>
        <w:rPr>
          <w:color w:val="000000"/>
          <w:vertAlign w:val="superscript"/>
          <w:lang w:val="en-GB" w:eastAsia="en-US"/>
        </w:rPr>
        <w:t>5</w:t>
      </w:r>
    </w:p>
    <w:p w:rsidR="005D6C15" w:rsidRPr="00DF1A6B" w:rsidRDefault="005D6C15" w:rsidP="005D6C15">
      <w:pPr>
        <w:jc w:val="center"/>
        <w:rPr>
          <w:lang w:val="en-GB"/>
        </w:rPr>
      </w:pPr>
    </w:p>
    <w:p w:rsidR="005D6C15" w:rsidRDefault="005D6C15" w:rsidP="005D6C15">
      <w:pPr>
        <w:jc w:val="center"/>
        <w:rPr>
          <w:rFonts w:ascii="Browallia New" w:hAnsi="Browallia New" w:cs="Browallia New"/>
          <w:sz w:val="30"/>
          <w:szCs w:val="30"/>
          <w:lang w:val="en-GB"/>
        </w:rPr>
        <w:sectPr w:rsidR="005D6C15" w:rsidSect="007C602F">
          <w:type w:val="continuous"/>
          <w:pgSz w:w="11906" w:h="16838" w:code="9"/>
          <w:pgMar w:top="1699" w:right="1138" w:bottom="1138" w:left="1411" w:header="720" w:footer="720" w:gutter="0"/>
          <w:cols w:space="510"/>
          <w:docGrid w:linePitch="360"/>
        </w:sectPr>
      </w:pPr>
    </w:p>
    <w:p w:rsidR="005D6C15" w:rsidRDefault="005D6C15" w:rsidP="005D6C15">
      <w:pPr>
        <w:jc w:val="center"/>
        <w:rPr>
          <w:rFonts w:ascii="Browallia New" w:hAnsi="Browallia New" w:cs="Browallia New"/>
          <w:sz w:val="30"/>
          <w:szCs w:val="30"/>
          <w:lang w:val="en-GB"/>
        </w:rPr>
      </w:pPr>
      <w:r>
        <w:rPr>
          <w:noProof/>
          <w:lang w:val="en-GB" w:eastAsia="en-GB" w:bidi="ar-SA"/>
        </w:rPr>
        <w:drawing>
          <wp:inline distT="0" distB="0" distL="0" distR="0" wp14:anchorId="798F5467" wp14:editId="0AA5F0C7">
            <wp:extent cx="4806921" cy="3623094"/>
            <wp:effectExtent l="0" t="0" r="0" b="0"/>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4646" cy="3628917"/>
                    </a:xfrm>
                    <a:prstGeom prst="rect">
                      <a:avLst/>
                    </a:prstGeom>
                    <a:noFill/>
                  </pic:spPr>
                </pic:pic>
              </a:graphicData>
            </a:graphic>
          </wp:inline>
        </w:drawing>
      </w:r>
    </w:p>
    <w:p w:rsidR="005D6C15" w:rsidRDefault="005D6C15" w:rsidP="005D6C15">
      <w:pPr>
        <w:rPr>
          <w:rFonts w:ascii="Browallia New" w:hAnsi="Browallia New" w:cs="Browallia New"/>
          <w:sz w:val="30"/>
          <w:szCs w:val="30"/>
          <w:cs/>
          <w:lang w:val="en-GB"/>
        </w:rPr>
        <w:sectPr w:rsidR="005D6C15" w:rsidSect="005D6C15">
          <w:type w:val="continuous"/>
          <w:pgSz w:w="11906" w:h="16838" w:code="9"/>
          <w:pgMar w:top="1699" w:right="1138" w:bottom="1138" w:left="1411" w:header="720" w:footer="720" w:gutter="0"/>
          <w:cols w:space="510"/>
          <w:docGrid w:linePitch="360"/>
        </w:sectPr>
      </w:pPr>
    </w:p>
    <w:p w:rsidR="005D6C15" w:rsidRDefault="005D6C15" w:rsidP="005D6C15">
      <w:pPr>
        <w:jc w:val="center"/>
        <w:rPr>
          <w:rFonts w:ascii="Browallia New" w:hAnsi="Browallia New" w:cs="Browallia New"/>
          <w:sz w:val="30"/>
          <w:szCs w:val="30"/>
          <w:cs/>
          <w:lang w:val="en-GB"/>
        </w:rPr>
        <w:sectPr w:rsidR="005D6C15" w:rsidSect="005D6C15">
          <w:type w:val="continuous"/>
          <w:pgSz w:w="11906" w:h="16838" w:code="9"/>
          <w:pgMar w:top="1699" w:right="1138" w:bottom="1138" w:left="1411" w:header="720" w:footer="720" w:gutter="0"/>
          <w:cols w:space="510"/>
          <w:docGrid w:linePitch="360"/>
        </w:sectPr>
      </w:pPr>
    </w:p>
    <w:p w:rsidR="005D6C15" w:rsidRPr="00DF1A6B" w:rsidRDefault="005D6C15" w:rsidP="005D6C15">
      <w:pPr>
        <w:jc w:val="center"/>
        <w:rPr>
          <w:lang w:val="en-GB"/>
        </w:rPr>
      </w:pPr>
      <w:r w:rsidRPr="00DF1A6B">
        <w:rPr>
          <w:lang w:val="en-GB"/>
        </w:rPr>
        <w:t xml:space="preserve">Figure </w:t>
      </w:r>
      <w:r>
        <w:rPr>
          <w:lang w:val="en-GB"/>
        </w:rPr>
        <w:t>1</w:t>
      </w:r>
      <w:r w:rsidR="00EA5FEF">
        <w:rPr>
          <w:lang w:val="en-GB"/>
        </w:rPr>
        <w:t>0</w:t>
      </w:r>
      <w:r w:rsidRPr="00DF1A6B">
        <w:rPr>
          <w:lang w:val="en-GB"/>
        </w:rPr>
        <w:t xml:space="preserve">: The </w:t>
      </w:r>
      <w:r>
        <w:rPr>
          <w:lang w:val="en-GB"/>
        </w:rPr>
        <w:t>velocity</w:t>
      </w:r>
      <w:r w:rsidRPr="00DF1A6B">
        <w:rPr>
          <w:lang w:val="en-GB"/>
        </w:rPr>
        <w:t xml:space="preserve"> </w:t>
      </w:r>
      <w:r>
        <w:rPr>
          <w:lang w:val="en-GB"/>
        </w:rPr>
        <w:t>profile</w:t>
      </w:r>
      <w:r w:rsidRPr="00DF1A6B">
        <w:rPr>
          <w:lang w:val="en-GB"/>
        </w:rPr>
        <w:t xml:space="preserve"> of flow past </w:t>
      </w:r>
      <w:r w:rsidR="00AE2F8A">
        <w:rPr>
          <w:lang w:val="en-GB"/>
        </w:rPr>
        <w:t>N</w:t>
      </w:r>
      <w:r>
        <w:rPr>
          <w:lang w:val="en-GB"/>
        </w:rPr>
        <w:t>ACA0012</w:t>
      </w:r>
      <w:r w:rsidRPr="00DF1A6B">
        <w:rPr>
          <w:lang w:val="en-GB"/>
        </w:rPr>
        <w:t xml:space="preserve"> </w:t>
      </w:r>
      <w:r>
        <w:rPr>
          <w:lang w:val="en-GB"/>
        </w:rPr>
        <w:t xml:space="preserve">at </w:t>
      </w:r>
      <w:r w:rsidRPr="00E575A9">
        <w:rPr>
          <w:i/>
          <w:iCs/>
          <w:color w:val="000000"/>
          <w:lang w:val="en-GB"/>
        </w:rPr>
        <w:t>Re</w:t>
      </w:r>
      <w:r>
        <w:rPr>
          <w:color w:val="000000"/>
          <w:lang w:val="en-GB"/>
        </w:rPr>
        <w:t>=</w:t>
      </w:r>
      <w:r>
        <w:rPr>
          <w:color w:val="000000"/>
          <w:lang w:val="en-GB" w:eastAsia="en-US"/>
        </w:rPr>
        <w:t>5.25</w:t>
      </w:r>
      <w:r w:rsidRPr="00DF1A6B">
        <w:rPr>
          <w:color w:val="000000"/>
          <w:lang w:val="en-GB" w:eastAsia="en-US"/>
        </w:rPr>
        <w:t>×10</w:t>
      </w:r>
      <w:r>
        <w:rPr>
          <w:color w:val="000000"/>
          <w:vertAlign w:val="superscript"/>
          <w:lang w:val="en-GB" w:eastAsia="en-US"/>
        </w:rPr>
        <w:t>4</w:t>
      </w:r>
      <w:r w:rsidRPr="00DF1A6B">
        <w:rPr>
          <w:color w:val="000000"/>
          <w:lang w:val="en-GB" w:eastAsia="en-US"/>
        </w:rPr>
        <w:t xml:space="preserve">, </w:t>
      </w:r>
      <w:r>
        <w:rPr>
          <w:color w:val="000000"/>
          <w:lang w:val="en-GB" w:eastAsia="en-US"/>
        </w:rPr>
        <w:t>1.05</w:t>
      </w:r>
      <w:r w:rsidRPr="00DF1A6B">
        <w:rPr>
          <w:color w:val="000000"/>
          <w:lang w:val="en-GB" w:eastAsia="en-US"/>
        </w:rPr>
        <w:t>×10</w:t>
      </w:r>
      <w:r>
        <w:rPr>
          <w:color w:val="000000"/>
          <w:vertAlign w:val="superscript"/>
          <w:lang w:val="en-GB" w:eastAsia="en-US"/>
        </w:rPr>
        <w:t>5</w:t>
      </w:r>
      <w:r w:rsidRPr="00DF1A6B">
        <w:rPr>
          <w:color w:val="000000"/>
          <w:lang w:val="en-GB" w:eastAsia="en-US"/>
        </w:rPr>
        <w:t xml:space="preserve"> and </w:t>
      </w:r>
      <w:r>
        <w:rPr>
          <w:color w:val="000000"/>
          <w:lang w:val="en-GB" w:eastAsia="en-US"/>
        </w:rPr>
        <w:t>2.10</w:t>
      </w:r>
      <w:r w:rsidRPr="00DF1A6B">
        <w:rPr>
          <w:color w:val="000000"/>
          <w:lang w:val="en-GB" w:eastAsia="en-US"/>
        </w:rPr>
        <w:t>×10</w:t>
      </w:r>
      <w:r>
        <w:rPr>
          <w:color w:val="000000"/>
          <w:vertAlign w:val="superscript"/>
          <w:lang w:val="en-GB" w:eastAsia="en-US"/>
        </w:rPr>
        <w:t>5</w:t>
      </w:r>
    </w:p>
    <w:p w:rsidR="005D6C15" w:rsidRDefault="005D6C15" w:rsidP="00615ED7">
      <w:pPr>
        <w:tabs>
          <w:tab w:val="clear" w:pos="357"/>
        </w:tabs>
        <w:ind w:firstLine="360"/>
        <w:rPr>
          <w:lang w:val="en-GB"/>
        </w:rPr>
        <w:sectPr w:rsidR="005D6C15" w:rsidSect="005D6C15">
          <w:type w:val="continuous"/>
          <w:pgSz w:w="11906" w:h="16838" w:code="9"/>
          <w:pgMar w:top="1699" w:right="1138" w:bottom="1138" w:left="1411" w:header="720" w:footer="720" w:gutter="0"/>
          <w:cols w:space="510"/>
          <w:docGrid w:linePitch="360"/>
        </w:sectPr>
      </w:pPr>
    </w:p>
    <w:p w:rsidR="005D6C15" w:rsidRPr="005D6C15" w:rsidRDefault="005D6C15" w:rsidP="00615ED7">
      <w:pPr>
        <w:tabs>
          <w:tab w:val="clear" w:pos="357"/>
        </w:tabs>
        <w:ind w:firstLine="360"/>
        <w:rPr>
          <w:lang w:val="en-GB"/>
        </w:rPr>
      </w:pPr>
    </w:p>
    <w:p w:rsidR="005E40ED" w:rsidRPr="004F4167" w:rsidRDefault="005E40ED" w:rsidP="00615ED7">
      <w:pPr>
        <w:tabs>
          <w:tab w:val="clear" w:pos="357"/>
        </w:tabs>
        <w:ind w:firstLine="360"/>
        <w:rPr>
          <w:color w:val="000000"/>
          <w:sz w:val="18"/>
          <w:szCs w:val="18"/>
          <w:lang w:eastAsia="en-US"/>
        </w:rPr>
      </w:pPr>
    </w:p>
    <w:p w:rsidR="005D6C15" w:rsidRDefault="005D6C15" w:rsidP="005D6C15">
      <w:pPr>
        <w:tabs>
          <w:tab w:val="clear" w:pos="357"/>
        </w:tabs>
        <w:ind w:firstLine="360"/>
      </w:pPr>
    </w:p>
    <w:p w:rsidR="005D6C15" w:rsidRDefault="005D6C15" w:rsidP="005D6C15">
      <w:pPr>
        <w:tabs>
          <w:tab w:val="clear" w:pos="357"/>
        </w:tabs>
        <w:ind w:firstLine="360"/>
      </w:pPr>
    </w:p>
    <w:p w:rsidR="005D6C15" w:rsidRDefault="005D6C15" w:rsidP="005D6C15">
      <w:pPr>
        <w:tabs>
          <w:tab w:val="clear" w:pos="357"/>
        </w:tabs>
        <w:ind w:firstLine="360"/>
      </w:pPr>
    </w:p>
    <w:p w:rsidR="005D6C15" w:rsidRDefault="005D6C15" w:rsidP="005D6C15">
      <w:pPr>
        <w:tabs>
          <w:tab w:val="clear" w:pos="357"/>
        </w:tabs>
        <w:ind w:firstLine="360"/>
      </w:pPr>
    </w:p>
    <w:p w:rsidR="005D6C15" w:rsidRDefault="005D6C15" w:rsidP="005D6C15">
      <w:pPr>
        <w:jc w:val="center"/>
        <w:rPr>
          <w:rFonts w:cstheme="minorBidi"/>
          <w:lang w:val="en-GB"/>
        </w:rPr>
      </w:pPr>
    </w:p>
    <w:p w:rsidR="005D6C15" w:rsidRDefault="005D6C15" w:rsidP="005D6C15">
      <w:pPr>
        <w:jc w:val="center"/>
        <w:rPr>
          <w:rFonts w:cstheme="minorBidi"/>
          <w:cs/>
          <w:lang w:val="en-GB"/>
        </w:rPr>
        <w:sectPr w:rsidR="005D6C15" w:rsidSect="0005703F">
          <w:type w:val="continuous"/>
          <w:pgSz w:w="11906" w:h="16838" w:code="9"/>
          <w:pgMar w:top="1699" w:right="1138" w:bottom="1138" w:left="1411" w:header="720" w:footer="720" w:gutter="0"/>
          <w:cols w:num="2" w:space="510"/>
          <w:docGrid w:linePitch="360"/>
        </w:sectPr>
      </w:pPr>
    </w:p>
    <w:p w:rsidR="005D6C15" w:rsidRPr="00DF1A6B" w:rsidRDefault="005D6C15" w:rsidP="005D6C15">
      <w:pPr>
        <w:pStyle w:val="Heading1"/>
        <w:rPr>
          <w:lang w:val="en-GB"/>
        </w:rPr>
      </w:pPr>
      <w:r w:rsidRPr="00DF1A6B">
        <w:rPr>
          <w:lang w:val="en-GB"/>
        </w:rPr>
        <w:lastRenderedPageBreak/>
        <w:t>5. Conclusion and Suggestion</w:t>
      </w:r>
    </w:p>
    <w:p w:rsidR="005D6C15" w:rsidRDefault="005D6C15" w:rsidP="005D6C15">
      <w:pPr>
        <w:pStyle w:val="ListParagraph"/>
        <w:ind w:left="0" w:firstLine="360"/>
        <w:jc w:val="thaiDistribute"/>
        <w:rPr>
          <w:rFonts w:ascii="Times New Roman" w:hAnsi="Times New Roman" w:cs="Times New Roman"/>
          <w:color w:val="000000"/>
          <w:sz w:val="20"/>
          <w:szCs w:val="20"/>
        </w:rPr>
      </w:pPr>
      <w:r w:rsidRPr="00E707C5">
        <w:rPr>
          <w:rFonts w:ascii="Times New Roman" w:hAnsi="Times New Roman" w:cs="Times New Roman"/>
          <w:color w:val="000000"/>
          <w:sz w:val="20"/>
          <w:szCs w:val="20"/>
        </w:rPr>
        <w:t xml:space="preserve">The CFD RANS-SST </w:t>
      </w:r>
      <w:r w:rsidR="00A7264E">
        <w:rPr>
          <w:rFonts w:ascii="Times New Roman" w:hAnsi="Times New Roman" w:cs="Times New Roman"/>
          <w:color w:val="000000"/>
          <w:sz w:val="20"/>
          <w:szCs w:val="20"/>
        </w:rPr>
        <w:t>used in</w:t>
      </w:r>
      <w:r w:rsidR="00A7264E" w:rsidRPr="00E707C5">
        <w:rPr>
          <w:rFonts w:ascii="Times New Roman" w:hAnsi="Times New Roman" w:cs="Times New Roman"/>
          <w:color w:val="000000"/>
          <w:sz w:val="20"/>
          <w:szCs w:val="20"/>
        </w:rPr>
        <w:t xml:space="preserve"> </w:t>
      </w:r>
      <w:r w:rsidRPr="00E707C5">
        <w:rPr>
          <w:rFonts w:ascii="Times New Roman" w:hAnsi="Times New Roman" w:cs="Times New Roman"/>
          <w:color w:val="000000"/>
          <w:sz w:val="20"/>
          <w:szCs w:val="20"/>
        </w:rPr>
        <w:t xml:space="preserve">a commercial code ANSYS CFX simulation </w:t>
      </w:r>
      <w:proofErr w:type="gramStart"/>
      <w:r w:rsidRPr="00E707C5">
        <w:rPr>
          <w:rFonts w:ascii="Times New Roman" w:hAnsi="Times New Roman" w:cs="Times New Roman"/>
          <w:color w:val="000000"/>
          <w:sz w:val="20"/>
          <w:szCs w:val="20"/>
        </w:rPr>
        <w:t>is performed</w:t>
      </w:r>
      <w:proofErr w:type="gramEnd"/>
      <w:r w:rsidRPr="00E707C5">
        <w:rPr>
          <w:rFonts w:ascii="Times New Roman" w:hAnsi="Times New Roman" w:cs="Times New Roman"/>
          <w:color w:val="000000"/>
          <w:sz w:val="20"/>
          <w:szCs w:val="20"/>
        </w:rPr>
        <w:t xml:space="preserve"> for the fully submerged NACA0012 </w:t>
      </w:r>
      <w:r w:rsidR="00A7264E" w:rsidRPr="00E707C5">
        <w:rPr>
          <w:rFonts w:ascii="Times New Roman" w:hAnsi="Times New Roman" w:cs="Times New Roman"/>
          <w:color w:val="000000"/>
          <w:sz w:val="20"/>
          <w:szCs w:val="20"/>
        </w:rPr>
        <w:t>aerofoil</w:t>
      </w:r>
      <w:r w:rsidRPr="00E707C5">
        <w:rPr>
          <w:rFonts w:ascii="Times New Roman" w:hAnsi="Times New Roman" w:cs="Times New Roman"/>
          <w:color w:val="000000"/>
          <w:sz w:val="20"/>
          <w:szCs w:val="20"/>
        </w:rPr>
        <w:t xml:space="preserve"> of 150 mm chord length with three tailing edge shapes: standard straight line, saw-toothed and sine-curved shapes.</w:t>
      </w:r>
      <w:r>
        <w:rPr>
          <w:rFonts w:ascii="Times New Roman" w:hAnsi="Times New Roman" w:cs="Times New Roman"/>
          <w:color w:val="000000"/>
          <w:sz w:val="20"/>
          <w:szCs w:val="20"/>
        </w:rPr>
        <w:t xml:space="preserve"> </w:t>
      </w:r>
      <w:r w:rsidR="00A7264E">
        <w:rPr>
          <w:rFonts w:ascii="Times New Roman" w:hAnsi="Times New Roman" w:cs="Times New Roman"/>
          <w:color w:val="000000"/>
          <w:sz w:val="20"/>
          <w:szCs w:val="20"/>
        </w:rPr>
        <w:t>The w</w:t>
      </w:r>
      <w:r>
        <w:rPr>
          <w:rFonts w:ascii="Times New Roman" w:hAnsi="Times New Roman" w:cs="Times New Roman"/>
          <w:color w:val="000000"/>
          <w:sz w:val="20"/>
          <w:szCs w:val="20"/>
        </w:rPr>
        <w:t>orking section of f</w:t>
      </w:r>
      <w:r w:rsidRPr="00917DF6">
        <w:rPr>
          <w:rFonts w:ascii="Times New Roman" w:hAnsi="Times New Roman" w:cs="Times New Roman"/>
          <w:sz w:val="20"/>
          <w:szCs w:val="24"/>
        </w:rPr>
        <w:t xml:space="preserve">luid domain </w:t>
      </w:r>
      <w:proofErr w:type="gramStart"/>
      <w:r w:rsidRPr="00917DF6">
        <w:rPr>
          <w:rFonts w:ascii="Times New Roman" w:hAnsi="Times New Roman" w:cs="Times New Roman"/>
          <w:sz w:val="20"/>
          <w:szCs w:val="24"/>
        </w:rPr>
        <w:t>is modelled</w:t>
      </w:r>
      <w:proofErr w:type="gramEnd"/>
      <w:r w:rsidRPr="00917DF6">
        <w:rPr>
          <w:rFonts w:ascii="Times New Roman" w:hAnsi="Times New Roman" w:cs="Times New Roman"/>
          <w:sz w:val="20"/>
          <w:szCs w:val="24"/>
        </w:rPr>
        <w:t xml:space="preserve"> as 0.3</w:t>
      </w:r>
      <w:r w:rsidRPr="00917DF6">
        <w:rPr>
          <w:rFonts w:ascii="Times New Roman" w:eastAsia="txsy" w:hAnsi="Times New Roman" w:cs="Times New Roman"/>
          <w:sz w:val="20"/>
          <w:szCs w:val="24"/>
        </w:rPr>
        <w:t>×</w:t>
      </w:r>
      <w:r w:rsidRPr="00917DF6">
        <w:rPr>
          <w:rFonts w:ascii="Times New Roman" w:hAnsi="Times New Roman" w:cs="Times New Roman"/>
          <w:sz w:val="20"/>
          <w:szCs w:val="24"/>
        </w:rPr>
        <w:t>0.3</w:t>
      </w:r>
      <w:r>
        <w:rPr>
          <w:rFonts w:ascii="Times New Roman" w:eastAsia="txsy" w:hAnsi="Times New Roman" w:cs="Times New Roman"/>
          <w:sz w:val="20"/>
          <w:szCs w:val="24"/>
        </w:rPr>
        <w:t xml:space="preserve"> m with</w:t>
      </w:r>
      <w:r w:rsidRPr="00917DF6">
        <w:rPr>
          <w:rFonts w:ascii="Times New Roman" w:eastAsia="txsy" w:hAnsi="Times New Roman" w:cs="Times New Roman"/>
          <w:sz w:val="20"/>
          <w:szCs w:val="24"/>
        </w:rPr>
        <w:t xml:space="preserve"> </w:t>
      </w:r>
      <w:r w:rsidRPr="00917DF6">
        <w:rPr>
          <w:rFonts w:ascii="Times New Roman" w:hAnsi="Times New Roman" w:cs="Times New Roman"/>
          <w:sz w:val="20"/>
          <w:szCs w:val="24"/>
        </w:rPr>
        <w:t>3.30 m long.</w:t>
      </w:r>
      <w:r w:rsidRPr="00DF1A6B">
        <w:t xml:space="preserve"> </w:t>
      </w:r>
      <w:r w:rsidRPr="00E707C5">
        <w:rPr>
          <w:rFonts w:ascii="Times New Roman" w:hAnsi="Times New Roman" w:cs="Times New Roman"/>
          <w:color w:val="000000"/>
          <w:sz w:val="20"/>
          <w:szCs w:val="20"/>
        </w:rPr>
        <w:t>Th</w:t>
      </w:r>
      <w:r>
        <w:rPr>
          <w:rFonts w:ascii="Times New Roman" w:hAnsi="Times New Roman" w:cs="Times New Roman"/>
          <w:color w:val="000000"/>
          <w:sz w:val="20"/>
          <w:szCs w:val="20"/>
        </w:rPr>
        <w:t>e</w:t>
      </w:r>
      <w:r w:rsidRPr="00E707C5">
        <w:rPr>
          <w:rFonts w:ascii="Times New Roman" w:hAnsi="Times New Roman" w:cs="Times New Roman"/>
          <w:color w:val="000000"/>
          <w:sz w:val="20"/>
          <w:szCs w:val="20"/>
        </w:rPr>
        <w:t xml:space="preserve"> investigat</w:t>
      </w:r>
      <w:r>
        <w:rPr>
          <w:rFonts w:ascii="Times New Roman" w:hAnsi="Times New Roman" w:cs="Times New Roman"/>
          <w:color w:val="000000"/>
          <w:sz w:val="20"/>
          <w:szCs w:val="20"/>
        </w:rPr>
        <w:t xml:space="preserve">ion had been done at </w:t>
      </w:r>
      <w:r w:rsidRPr="00E707C5">
        <w:rPr>
          <w:rFonts w:ascii="Times New Roman" w:hAnsi="Times New Roman" w:cs="Times New Roman"/>
          <w:color w:val="000000"/>
          <w:sz w:val="20"/>
          <w:szCs w:val="20"/>
        </w:rPr>
        <w:t>Re of 5.25×10</w:t>
      </w:r>
      <w:r w:rsidRPr="00E707C5">
        <w:rPr>
          <w:rFonts w:ascii="Times New Roman" w:hAnsi="Times New Roman" w:cs="Times New Roman"/>
          <w:color w:val="000000"/>
          <w:sz w:val="20"/>
          <w:szCs w:val="20"/>
          <w:vertAlign w:val="superscript"/>
        </w:rPr>
        <w:t>4</w:t>
      </w:r>
      <w:r w:rsidRPr="00E707C5">
        <w:rPr>
          <w:rFonts w:ascii="Times New Roman" w:hAnsi="Times New Roman" w:cs="Times New Roman"/>
          <w:color w:val="000000"/>
          <w:sz w:val="20"/>
          <w:szCs w:val="20"/>
        </w:rPr>
        <w:t>, 1.05×10</w:t>
      </w:r>
      <w:r w:rsidRPr="00E707C5">
        <w:rPr>
          <w:rFonts w:ascii="Times New Roman" w:hAnsi="Times New Roman" w:cs="Times New Roman"/>
          <w:color w:val="000000"/>
          <w:sz w:val="20"/>
          <w:szCs w:val="20"/>
          <w:vertAlign w:val="superscript"/>
        </w:rPr>
        <w:t>5</w:t>
      </w:r>
      <w:r w:rsidRPr="00E707C5">
        <w:rPr>
          <w:rFonts w:ascii="Times New Roman" w:hAnsi="Times New Roman" w:cs="Times New Roman"/>
          <w:color w:val="000000"/>
          <w:sz w:val="20"/>
          <w:szCs w:val="20"/>
        </w:rPr>
        <w:t xml:space="preserve"> and 2.10×10</w:t>
      </w:r>
      <w:r w:rsidRPr="00E707C5">
        <w:rPr>
          <w:rFonts w:ascii="Times New Roman" w:hAnsi="Times New Roman" w:cs="Times New Roman"/>
          <w:color w:val="000000"/>
          <w:sz w:val="20"/>
          <w:szCs w:val="20"/>
          <w:vertAlign w:val="superscript"/>
        </w:rPr>
        <w:t>5</w:t>
      </w:r>
      <w:r>
        <w:rPr>
          <w:rFonts w:ascii="Times New Roman" w:hAnsi="Times New Roman" w:cs="Times New Roman"/>
          <w:color w:val="000000"/>
          <w:sz w:val="20"/>
          <w:szCs w:val="20"/>
        </w:rPr>
        <w:t xml:space="preserve">. The results provided a good understanding of the flow behaviour behind the modified TE shapes. Considering the aerodynamics performance, the results also could benefit the </w:t>
      </w:r>
      <w:r w:rsidR="00A7264E">
        <w:rPr>
          <w:rFonts w:ascii="Times New Roman" w:hAnsi="Times New Roman" w:cs="Times New Roman"/>
          <w:color w:val="000000"/>
          <w:sz w:val="20"/>
          <w:szCs w:val="20"/>
        </w:rPr>
        <w:t>aerofoil</w:t>
      </w:r>
      <w:r>
        <w:rPr>
          <w:rFonts w:ascii="Times New Roman" w:hAnsi="Times New Roman" w:cs="Times New Roman"/>
          <w:color w:val="000000"/>
          <w:sz w:val="20"/>
          <w:szCs w:val="20"/>
        </w:rPr>
        <w:t xml:space="preserve"> designer. </w:t>
      </w:r>
    </w:p>
    <w:p w:rsidR="005D6C15" w:rsidRDefault="005D6C15" w:rsidP="005D6C15">
      <w:pPr>
        <w:pStyle w:val="ListParagraph"/>
        <w:ind w:left="0" w:firstLine="360"/>
        <w:jc w:val="thaiDistribute"/>
        <w:rPr>
          <w:rFonts w:ascii="Times New Roman" w:hAnsi="Times New Roman" w:cs="Times New Roman"/>
          <w:color w:val="000000"/>
          <w:sz w:val="20"/>
          <w:szCs w:val="20"/>
        </w:rPr>
      </w:pPr>
      <w:r w:rsidRPr="00E707C5">
        <w:rPr>
          <w:rFonts w:ascii="Times New Roman" w:hAnsi="Times New Roman" w:cs="Times New Roman"/>
          <w:color w:val="000000"/>
          <w:sz w:val="20"/>
          <w:szCs w:val="20"/>
        </w:rPr>
        <w:t xml:space="preserve">Firstly, to examine the impact of the tailing edge shape to the flow behaviour and overall drag coefficient of </w:t>
      </w:r>
      <w:r w:rsidR="00A7264E" w:rsidRPr="00E707C5">
        <w:rPr>
          <w:rFonts w:ascii="Times New Roman" w:hAnsi="Times New Roman" w:cs="Times New Roman"/>
          <w:color w:val="000000"/>
          <w:sz w:val="20"/>
          <w:szCs w:val="20"/>
        </w:rPr>
        <w:t>aerofoil</w:t>
      </w:r>
      <w:r>
        <w:rPr>
          <w:rFonts w:ascii="Times New Roman" w:hAnsi="Times New Roman" w:cs="Times New Roman"/>
          <w:color w:val="000000"/>
          <w:sz w:val="20"/>
          <w:szCs w:val="20"/>
        </w:rPr>
        <w:t xml:space="preserve">. </w:t>
      </w:r>
      <w:r w:rsidRPr="00E707C5">
        <w:rPr>
          <w:rFonts w:ascii="Times New Roman" w:hAnsi="Times New Roman" w:cs="Times New Roman"/>
          <w:color w:val="000000"/>
          <w:sz w:val="20"/>
          <w:szCs w:val="20"/>
        </w:rPr>
        <w:t>The results show that 25% increment of drag coefficient for saw-toothed tailing edge shape compared to the standard tailing edge shapes at Re = 5.25×10</w:t>
      </w:r>
      <w:r w:rsidRPr="00E707C5">
        <w:rPr>
          <w:rFonts w:ascii="Times New Roman" w:hAnsi="Times New Roman" w:cs="Times New Roman"/>
          <w:color w:val="000000"/>
          <w:sz w:val="20"/>
          <w:szCs w:val="20"/>
          <w:vertAlign w:val="superscript"/>
        </w:rPr>
        <w:t>4</w:t>
      </w:r>
      <w:r w:rsidRPr="00E707C5">
        <w:rPr>
          <w:rFonts w:ascii="Times New Roman" w:hAnsi="Times New Roman" w:cs="Times New Roman"/>
          <w:color w:val="000000"/>
          <w:sz w:val="20"/>
          <w:szCs w:val="20"/>
        </w:rPr>
        <w:t>, and the increase of 14% at Re = 1.05×10</w:t>
      </w:r>
      <w:r w:rsidRPr="00E707C5">
        <w:rPr>
          <w:rFonts w:ascii="Times New Roman" w:hAnsi="Times New Roman" w:cs="Times New Roman"/>
          <w:color w:val="000000"/>
          <w:sz w:val="20"/>
          <w:szCs w:val="20"/>
          <w:vertAlign w:val="superscript"/>
        </w:rPr>
        <w:t>5</w:t>
      </w:r>
      <w:r w:rsidRPr="00E707C5">
        <w:rPr>
          <w:rFonts w:ascii="Times New Roman" w:hAnsi="Times New Roman" w:cs="Times New Roman"/>
          <w:color w:val="000000"/>
          <w:sz w:val="20"/>
          <w:szCs w:val="20"/>
        </w:rPr>
        <w:t xml:space="preserve"> and 2.10×10</w:t>
      </w:r>
      <w:r w:rsidRPr="00E707C5">
        <w:rPr>
          <w:rFonts w:ascii="Times New Roman" w:hAnsi="Times New Roman" w:cs="Times New Roman"/>
          <w:color w:val="000000"/>
          <w:sz w:val="20"/>
          <w:szCs w:val="20"/>
          <w:vertAlign w:val="superscript"/>
        </w:rPr>
        <w:t>5</w:t>
      </w:r>
      <w:r w:rsidRPr="00E707C5">
        <w:rPr>
          <w:rFonts w:ascii="Times New Roman" w:hAnsi="Times New Roman" w:cs="Times New Roman"/>
          <w:color w:val="000000"/>
          <w:sz w:val="20"/>
          <w:szCs w:val="20"/>
        </w:rPr>
        <w:t>.</w:t>
      </w:r>
    </w:p>
    <w:p w:rsidR="005D6C15" w:rsidRDefault="005D6C15" w:rsidP="005D6C15">
      <w:pPr>
        <w:pStyle w:val="ListParagraph"/>
        <w:ind w:left="0" w:firstLine="360"/>
        <w:jc w:val="thaiDistribute"/>
        <w:rPr>
          <w:rFonts w:ascii="Times New Roman" w:hAnsi="Times New Roman" w:cs="Times New Roman"/>
          <w:color w:val="000000"/>
          <w:sz w:val="20"/>
          <w:szCs w:val="20"/>
        </w:rPr>
      </w:pPr>
      <w:r w:rsidRPr="00E707C5">
        <w:rPr>
          <w:rFonts w:ascii="Times New Roman" w:hAnsi="Times New Roman" w:cs="Times New Roman"/>
          <w:color w:val="000000"/>
          <w:sz w:val="20"/>
          <w:szCs w:val="20"/>
        </w:rPr>
        <w:t>Secondly, to compare the drag coefficient for various speeds. At Re= 5.25×10</w:t>
      </w:r>
      <w:r w:rsidRPr="00E707C5">
        <w:rPr>
          <w:rFonts w:ascii="Times New Roman" w:hAnsi="Times New Roman" w:cs="Times New Roman"/>
          <w:color w:val="000000"/>
          <w:sz w:val="20"/>
          <w:szCs w:val="20"/>
          <w:vertAlign w:val="superscript"/>
        </w:rPr>
        <w:t>4</w:t>
      </w:r>
      <w:r w:rsidRPr="00E707C5">
        <w:rPr>
          <w:rFonts w:ascii="Times New Roman" w:hAnsi="Times New Roman" w:cs="Times New Roman"/>
          <w:color w:val="000000"/>
          <w:sz w:val="20"/>
          <w:szCs w:val="20"/>
        </w:rPr>
        <w:t>, the sine-curved tailing edge shape also caused the 16% of drag increment comparing with the standard tailing edge, while at = 1.05×10</w:t>
      </w:r>
      <w:r w:rsidRPr="00E707C5">
        <w:rPr>
          <w:rFonts w:ascii="Times New Roman" w:hAnsi="Times New Roman" w:cs="Times New Roman"/>
          <w:color w:val="000000"/>
          <w:sz w:val="20"/>
          <w:szCs w:val="20"/>
          <w:vertAlign w:val="superscript"/>
        </w:rPr>
        <w:t>5</w:t>
      </w:r>
      <w:r w:rsidRPr="00E707C5">
        <w:rPr>
          <w:rFonts w:ascii="Times New Roman" w:hAnsi="Times New Roman" w:cs="Times New Roman"/>
          <w:color w:val="000000"/>
          <w:sz w:val="20"/>
          <w:szCs w:val="20"/>
        </w:rPr>
        <w:t xml:space="preserve"> and 2.10×10</w:t>
      </w:r>
      <w:r w:rsidRPr="00E707C5">
        <w:rPr>
          <w:rFonts w:ascii="Times New Roman" w:hAnsi="Times New Roman" w:cs="Times New Roman"/>
          <w:color w:val="000000"/>
          <w:sz w:val="20"/>
          <w:szCs w:val="20"/>
          <w:vertAlign w:val="superscript"/>
        </w:rPr>
        <w:t>5</w:t>
      </w:r>
      <w:r w:rsidRPr="00E707C5">
        <w:rPr>
          <w:rFonts w:ascii="Times New Roman" w:hAnsi="Times New Roman" w:cs="Times New Roman"/>
          <w:color w:val="000000"/>
          <w:sz w:val="20"/>
          <w:szCs w:val="20"/>
        </w:rPr>
        <w:t>, the sine-curved tailing edge provided same drag results as the standard tailing edge. The result suggests that, in term of drag reduction, there is no benefit of using the alternative tailing edge shapes for NACA0012.</w:t>
      </w:r>
    </w:p>
    <w:p w:rsidR="005D6C15" w:rsidRDefault="005D6C15" w:rsidP="005D6C15">
      <w:pPr>
        <w:pStyle w:val="ListParagraph"/>
        <w:ind w:left="0" w:firstLine="360"/>
        <w:jc w:val="thaiDistribute"/>
        <w:rPr>
          <w:rFonts w:ascii="Times New Roman" w:hAnsi="Times New Roman" w:cs="Times New Roman"/>
          <w:color w:val="000000"/>
          <w:sz w:val="20"/>
          <w:szCs w:val="20"/>
        </w:rPr>
      </w:pPr>
      <w:r>
        <w:rPr>
          <w:rFonts w:ascii="Times New Roman" w:hAnsi="Times New Roman" w:cs="Times New Roman"/>
          <w:color w:val="000000"/>
          <w:sz w:val="20"/>
          <w:szCs w:val="20"/>
        </w:rPr>
        <w:t xml:space="preserve">In conclusion, for the performance aspect, there is no benefit of using saw-toothed TE for NACA0012. The drag reduction occurs for NACA0012 with the sine-curved TE shapes. </w:t>
      </w:r>
    </w:p>
    <w:p w:rsidR="005D6C15" w:rsidRDefault="005D6C15" w:rsidP="005D6C15">
      <w:pPr>
        <w:pStyle w:val="ListParagraph"/>
        <w:ind w:left="0" w:firstLine="360"/>
        <w:jc w:val="thaiDistribute"/>
        <w:rPr>
          <w:rFonts w:ascii="Times New Roman" w:hAnsi="Times New Roman" w:cs="Times New Roman"/>
          <w:color w:val="000000"/>
          <w:sz w:val="20"/>
          <w:szCs w:val="20"/>
        </w:rPr>
      </w:pPr>
      <w:r>
        <w:rPr>
          <w:rFonts w:ascii="Times New Roman" w:hAnsi="Times New Roman" w:cs="Times New Roman"/>
          <w:color w:val="000000"/>
          <w:sz w:val="20"/>
          <w:szCs w:val="20"/>
        </w:rPr>
        <w:t xml:space="preserve">This investigation shows the change of pressure and velocity around the curved of modify TE shape, it suggests the potential of increase the performance of an asymmetric NACA </w:t>
      </w:r>
      <w:r w:rsidR="00A7264E">
        <w:rPr>
          <w:rFonts w:ascii="Times New Roman" w:hAnsi="Times New Roman" w:cs="Times New Roman"/>
          <w:color w:val="000000"/>
          <w:sz w:val="20"/>
          <w:szCs w:val="20"/>
        </w:rPr>
        <w:t>aerofoil</w:t>
      </w:r>
      <w:r>
        <w:rPr>
          <w:rFonts w:ascii="Times New Roman" w:hAnsi="Times New Roman" w:cs="Times New Roman"/>
          <w:color w:val="000000"/>
          <w:sz w:val="20"/>
          <w:szCs w:val="20"/>
        </w:rPr>
        <w:t xml:space="preserve"> if modify with the sine-curved TE shape. </w:t>
      </w:r>
    </w:p>
    <w:p w:rsidR="005D6C15" w:rsidRPr="00DF1A6B" w:rsidRDefault="005D6C15" w:rsidP="005D6C15">
      <w:pPr>
        <w:pStyle w:val="Heading1"/>
        <w:rPr>
          <w:lang w:val="en-GB"/>
        </w:rPr>
      </w:pPr>
      <w:r w:rsidRPr="00DF1A6B">
        <w:rPr>
          <w:lang w:val="en-GB"/>
        </w:rPr>
        <w:t>6. Acknowledgement</w:t>
      </w:r>
    </w:p>
    <w:p w:rsidR="005D6C15" w:rsidRDefault="005D6C15" w:rsidP="005D6C15">
      <w:pPr>
        <w:autoSpaceDE w:val="0"/>
        <w:autoSpaceDN w:val="0"/>
        <w:adjustRightInd w:val="0"/>
        <w:rPr>
          <w:color w:val="000000"/>
          <w:lang w:val="en-GB"/>
        </w:rPr>
      </w:pPr>
      <w:r w:rsidRPr="00DF1A6B">
        <w:rPr>
          <w:lang w:val="en-GB"/>
        </w:rPr>
        <w:tab/>
      </w:r>
      <w:r w:rsidRPr="00DF1A6B">
        <w:rPr>
          <w:color w:val="000000"/>
          <w:lang w:val="en-GB"/>
        </w:rPr>
        <w:t xml:space="preserve">The authors acknowledge the associated support services at the University of Southampton, in the completion of this work. </w:t>
      </w:r>
    </w:p>
    <w:p w:rsidR="00221041" w:rsidRDefault="00221041" w:rsidP="005D6C15">
      <w:pPr>
        <w:autoSpaceDE w:val="0"/>
        <w:autoSpaceDN w:val="0"/>
        <w:adjustRightInd w:val="0"/>
        <w:rPr>
          <w:color w:val="000000"/>
          <w:lang w:val="en-GB"/>
        </w:rPr>
      </w:pPr>
    </w:p>
    <w:p w:rsidR="00221041" w:rsidRDefault="00221041" w:rsidP="005D6C15">
      <w:pPr>
        <w:autoSpaceDE w:val="0"/>
        <w:autoSpaceDN w:val="0"/>
        <w:adjustRightInd w:val="0"/>
        <w:rPr>
          <w:color w:val="000000"/>
          <w:lang w:val="en-GB"/>
        </w:rPr>
      </w:pPr>
    </w:p>
    <w:p w:rsidR="00221041" w:rsidRDefault="00221041" w:rsidP="005D6C15">
      <w:pPr>
        <w:autoSpaceDE w:val="0"/>
        <w:autoSpaceDN w:val="0"/>
        <w:adjustRightInd w:val="0"/>
        <w:rPr>
          <w:color w:val="000000"/>
          <w:lang w:val="en-GB"/>
        </w:rPr>
      </w:pPr>
    </w:p>
    <w:p w:rsidR="00221041" w:rsidRDefault="00221041" w:rsidP="005D6C15">
      <w:pPr>
        <w:autoSpaceDE w:val="0"/>
        <w:autoSpaceDN w:val="0"/>
        <w:adjustRightInd w:val="0"/>
        <w:rPr>
          <w:color w:val="000000"/>
          <w:lang w:val="en-GB"/>
        </w:rPr>
      </w:pPr>
    </w:p>
    <w:p w:rsidR="00221041" w:rsidRDefault="00221041" w:rsidP="005D6C15">
      <w:pPr>
        <w:autoSpaceDE w:val="0"/>
        <w:autoSpaceDN w:val="0"/>
        <w:adjustRightInd w:val="0"/>
        <w:rPr>
          <w:color w:val="000000"/>
          <w:lang w:val="en-GB"/>
        </w:rPr>
      </w:pPr>
    </w:p>
    <w:p w:rsidR="00221041" w:rsidRPr="00DF1A6B" w:rsidRDefault="00221041" w:rsidP="005D6C15">
      <w:pPr>
        <w:autoSpaceDE w:val="0"/>
        <w:autoSpaceDN w:val="0"/>
        <w:adjustRightInd w:val="0"/>
        <w:rPr>
          <w:color w:val="000000"/>
          <w:lang w:val="en-GB"/>
        </w:rPr>
      </w:pPr>
    </w:p>
    <w:p w:rsidR="005D6C15" w:rsidRPr="00DF1A6B" w:rsidRDefault="005D6C15" w:rsidP="005D6C15">
      <w:pPr>
        <w:pStyle w:val="BodyText"/>
        <w:rPr>
          <w:lang w:val="en-GB"/>
        </w:rPr>
      </w:pPr>
    </w:p>
    <w:p w:rsidR="005D6C15" w:rsidRDefault="005D6C15" w:rsidP="005D6C15">
      <w:pPr>
        <w:rPr>
          <w:lang w:val="en-GB"/>
        </w:rPr>
      </w:pPr>
      <w:r>
        <w:rPr>
          <w:lang w:val="en-GB"/>
        </w:rPr>
        <w:t>Table 4</w:t>
      </w:r>
      <w:r w:rsidRPr="00DF1A6B">
        <w:rPr>
          <w:lang w:val="en-GB"/>
        </w:rPr>
        <w:t>: The drag coefficient, skin friction coefficient and pressure coefficient</w:t>
      </w:r>
      <w:r>
        <w:rPr>
          <w:lang w:val="en-GB"/>
        </w:rPr>
        <w:t xml:space="preserve"> and percent differences</w:t>
      </w:r>
    </w:p>
    <w:tbl>
      <w:tblPr>
        <w:tblW w:w="4339" w:type="dxa"/>
        <w:tblLook w:val="04A0" w:firstRow="1" w:lastRow="0" w:firstColumn="1" w:lastColumn="0" w:noHBand="0" w:noVBand="1"/>
      </w:tblPr>
      <w:tblGrid>
        <w:gridCol w:w="873"/>
        <w:gridCol w:w="621"/>
        <w:gridCol w:w="560"/>
        <w:gridCol w:w="531"/>
        <w:gridCol w:w="560"/>
        <w:gridCol w:w="621"/>
        <w:gridCol w:w="573"/>
      </w:tblGrid>
      <w:tr w:rsidR="005D6C15" w:rsidRPr="000C135D" w:rsidTr="00253A3B">
        <w:trPr>
          <w:trHeight w:val="270"/>
        </w:trPr>
        <w:tc>
          <w:tcPr>
            <w:tcW w:w="8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Re=</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5.25×10</w:t>
            </w:r>
            <w:r w:rsidRPr="00222339">
              <w:rPr>
                <w:color w:val="000000"/>
                <w:sz w:val="16"/>
                <w:szCs w:val="16"/>
                <w:vertAlign w:val="superscript"/>
                <w:lang w:eastAsia="en-US"/>
              </w:rPr>
              <w:t>4</w:t>
            </w:r>
          </w:p>
        </w:tc>
        <w:tc>
          <w:tcPr>
            <w:tcW w:w="621" w:type="dxa"/>
            <w:tcBorders>
              <w:top w:val="single" w:sz="8" w:space="0" w:color="auto"/>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F</w:t>
            </w:r>
          </w:p>
        </w:tc>
        <w:tc>
          <w:tcPr>
            <w:tcW w:w="560" w:type="dxa"/>
            <w:tcBorders>
              <w:top w:val="single" w:sz="8" w:space="0" w:color="auto"/>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F</w:t>
            </w:r>
          </w:p>
        </w:tc>
        <w:tc>
          <w:tcPr>
            <w:tcW w:w="531" w:type="dxa"/>
            <w:tcBorders>
              <w:top w:val="single" w:sz="8" w:space="0" w:color="auto"/>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P</w:t>
            </w:r>
          </w:p>
        </w:tc>
        <w:tc>
          <w:tcPr>
            <w:tcW w:w="560" w:type="dxa"/>
            <w:tcBorders>
              <w:top w:val="single" w:sz="8" w:space="0" w:color="auto"/>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P</w:t>
            </w:r>
          </w:p>
        </w:tc>
        <w:tc>
          <w:tcPr>
            <w:tcW w:w="621" w:type="dxa"/>
            <w:tcBorders>
              <w:top w:val="single" w:sz="8" w:space="0" w:color="auto"/>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D</w:t>
            </w:r>
          </w:p>
        </w:tc>
        <w:tc>
          <w:tcPr>
            <w:tcW w:w="573" w:type="dxa"/>
            <w:tcBorders>
              <w:top w:val="single" w:sz="8" w:space="0" w:color="auto"/>
              <w:left w:val="nil"/>
              <w:bottom w:val="single" w:sz="4" w:space="0" w:color="auto"/>
              <w:right w:val="single" w:sz="8"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D</w:t>
            </w:r>
          </w:p>
        </w:tc>
      </w:tr>
      <w:tr w:rsidR="005D6C15" w:rsidRPr="000C135D" w:rsidTr="00253A3B">
        <w:trPr>
          <w:trHeight w:val="240"/>
        </w:trPr>
        <w:tc>
          <w:tcPr>
            <w:tcW w:w="873" w:type="dxa"/>
            <w:tcBorders>
              <w:top w:val="nil"/>
              <w:left w:val="single" w:sz="8" w:space="0" w:color="auto"/>
              <w:bottom w:val="single" w:sz="4"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Standard</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8.08</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c>
          <w:tcPr>
            <w:tcW w:w="53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3.98</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ind w:left="-3384" w:right="-711"/>
              <w:jc w:val="center"/>
              <w:rPr>
                <w:color w:val="000000"/>
                <w:sz w:val="16"/>
                <w:szCs w:val="16"/>
                <w:lang w:eastAsia="en-US"/>
              </w:rPr>
            </w:pPr>
            <w:r w:rsidRPr="00222339">
              <w:rPr>
                <w:color w:val="000000"/>
                <w:sz w:val="16"/>
                <w:szCs w:val="16"/>
                <w:lang w:eastAsia="en-US"/>
              </w:rPr>
              <w:t>12.07</w:t>
            </w:r>
          </w:p>
        </w:tc>
        <w:tc>
          <w:tcPr>
            <w:tcW w:w="573" w:type="dxa"/>
            <w:tcBorders>
              <w:top w:val="nil"/>
              <w:left w:val="nil"/>
              <w:bottom w:val="single" w:sz="4"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r>
      <w:tr w:rsidR="005D6C15" w:rsidRPr="000C135D" w:rsidTr="00253A3B">
        <w:trPr>
          <w:trHeight w:val="240"/>
        </w:trPr>
        <w:tc>
          <w:tcPr>
            <w:tcW w:w="873" w:type="dxa"/>
            <w:tcBorders>
              <w:top w:val="nil"/>
              <w:left w:val="single" w:sz="8" w:space="0" w:color="auto"/>
              <w:bottom w:val="single" w:sz="4"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Saw-</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toothed</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10.37</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28</w:t>
            </w:r>
          </w:p>
        </w:tc>
        <w:tc>
          <w:tcPr>
            <w:tcW w:w="53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4.80</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21</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15.18</w:t>
            </w:r>
          </w:p>
        </w:tc>
        <w:tc>
          <w:tcPr>
            <w:tcW w:w="573" w:type="dxa"/>
            <w:tcBorders>
              <w:top w:val="nil"/>
              <w:left w:val="nil"/>
              <w:bottom w:val="single" w:sz="4"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26</w:t>
            </w:r>
          </w:p>
        </w:tc>
      </w:tr>
      <w:tr w:rsidR="005D6C15" w:rsidRPr="000C135D" w:rsidTr="00253A3B">
        <w:trPr>
          <w:trHeight w:val="255"/>
        </w:trPr>
        <w:tc>
          <w:tcPr>
            <w:tcW w:w="873" w:type="dxa"/>
            <w:tcBorders>
              <w:top w:val="nil"/>
              <w:left w:val="single" w:sz="8" w:space="0" w:color="auto"/>
              <w:bottom w:val="single" w:sz="8"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Sine-</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curved</w:t>
            </w:r>
          </w:p>
        </w:tc>
        <w:tc>
          <w:tcPr>
            <w:tcW w:w="62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10.38</w:t>
            </w:r>
          </w:p>
        </w:tc>
        <w:tc>
          <w:tcPr>
            <w:tcW w:w="560"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28</w:t>
            </w:r>
          </w:p>
        </w:tc>
        <w:tc>
          <w:tcPr>
            <w:tcW w:w="53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3.67</w:t>
            </w:r>
          </w:p>
        </w:tc>
        <w:tc>
          <w:tcPr>
            <w:tcW w:w="560"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-8</w:t>
            </w:r>
          </w:p>
        </w:tc>
        <w:tc>
          <w:tcPr>
            <w:tcW w:w="62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14.05</w:t>
            </w:r>
          </w:p>
        </w:tc>
        <w:tc>
          <w:tcPr>
            <w:tcW w:w="573" w:type="dxa"/>
            <w:tcBorders>
              <w:top w:val="nil"/>
              <w:left w:val="nil"/>
              <w:bottom w:val="single" w:sz="8"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16</w:t>
            </w:r>
          </w:p>
        </w:tc>
      </w:tr>
      <w:tr w:rsidR="005D6C15" w:rsidRPr="000C135D" w:rsidTr="00253A3B">
        <w:trPr>
          <w:trHeight w:val="270"/>
        </w:trPr>
        <w:tc>
          <w:tcPr>
            <w:tcW w:w="873" w:type="dxa"/>
            <w:tcBorders>
              <w:top w:val="nil"/>
              <w:left w:val="single" w:sz="8" w:space="0" w:color="auto"/>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Re=</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10.5×10</w:t>
            </w:r>
            <w:r w:rsidRPr="00222339">
              <w:rPr>
                <w:color w:val="000000"/>
                <w:sz w:val="16"/>
                <w:szCs w:val="16"/>
                <w:vertAlign w:val="superscript"/>
                <w:lang w:eastAsia="en-US"/>
              </w:rPr>
              <w:t>4</w:t>
            </w:r>
          </w:p>
        </w:tc>
        <w:tc>
          <w:tcPr>
            <w:tcW w:w="621"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F</w:t>
            </w:r>
          </w:p>
        </w:tc>
        <w:tc>
          <w:tcPr>
            <w:tcW w:w="560"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F</w:t>
            </w:r>
          </w:p>
        </w:tc>
        <w:tc>
          <w:tcPr>
            <w:tcW w:w="531"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P</w:t>
            </w:r>
          </w:p>
        </w:tc>
        <w:tc>
          <w:tcPr>
            <w:tcW w:w="560"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P</w:t>
            </w:r>
          </w:p>
        </w:tc>
        <w:tc>
          <w:tcPr>
            <w:tcW w:w="621"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D</w:t>
            </w:r>
          </w:p>
        </w:tc>
        <w:tc>
          <w:tcPr>
            <w:tcW w:w="573" w:type="dxa"/>
            <w:tcBorders>
              <w:top w:val="nil"/>
              <w:left w:val="nil"/>
              <w:bottom w:val="single" w:sz="4" w:space="0" w:color="auto"/>
              <w:right w:val="single" w:sz="8"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D</w:t>
            </w:r>
          </w:p>
        </w:tc>
      </w:tr>
      <w:tr w:rsidR="005D6C15" w:rsidRPr="000C135D" w:rsidTr="00253A3B">
        <w:trPr>
          <w:trHeight w:val="240"/>
        </w:trPr>
        <w:tc>
          <w:tcPr>
            <w:tcW w:w="873" w:type="dxa"/>
            <w:tcBorders>
              <w:top w:val="nil"/>
              <w:left w:val="single" w:sz="8" w:space="0" w:color="auto"/>
              <w:bottom w:val="single" w:sz="4"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Standard</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6.99</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c>
          <w:tcPr>
            <w:tcW w:w="53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3.11</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10.12</w:t>
            </w:r>
          </w:p>
        </w:tc>
        <w:tc>
          <w:tcPr>
            <w:tcW w:w="573" w:type="dxa"/>
            <w:tcBorders>
              <w:top w:val="nil"/>
              <w:left w:val="nil"/>
              <w:bottom w:val="single" w:sz="4"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r>
      <w:tr w:rsidR="005D6C15" w:rsidRPr="000C135D" w:rsidTr="00253A3B">
        <w:trPr>
          <w:trHeight w:val="240"/>
        </w:trPr>
        <w:tc>
          <w:tcPr>
            <w:tcW w:w="873" w:type="dxa"/>
            <w:tcBorders>
              <w:top w:val="nil"/>
              <w:left w:val="single" w:sz="8" w:space="0" w:color="auto"/>
              <w:bottom w:val="single" w:sz="4"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Saw-</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toothed</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7.47</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7</w:t>
            </w:r>
          </w:p>
        </w:tc>
        <w:tc>
          <w:tcPr>
            <w:tcW w:w="53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4.01</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29</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11.49</w:t>
            </w:r>
          </w:p>
        </w:tc>
        <w:tc>
          <w:tcPr>
            <w:tcW w:w="573" w:type="dxa"/>
            <w:tcBorders>
              <w:top w:val="nil"/>
              <w:left w:val="nil"/>
              <w:bottom w:val="single" w:sz="4"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14</w:t>
            </w:r>
          </w:p>
        </w:tc>
      </w:tr>
      <w:tr w:rsidR="005D6C15" w:rsidRPr="000C135D" w:rsidTr="00253A3B">
        <w:trPr>
          <w:trHeight w:val="255"/>
        </w:trPr>
        <w:tc>
          <w:tcPr>
            <w:tcW w:w="873" w:type="dxa"/>
            <w:tcBorders>
              <w:top w:val="nil"/>
              <w:left w:val="single" w:sz="8" w:space="0" w:color="auto"/>
              <w:bottom w:val="single" w:sz="8"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Sine-</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curved</w:t>
            </w:r>
          </w:p>
        </w:tc>
        <w:tc>
          <w:tcPr>
            <w:tcW w:w="62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7.44</w:t>
            </w:r>
          </w:p>
        </w:tc>
        <w:tc>
          <w:tcPr>
            <w:tcW w:w="560"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6</w:t>
            </w:r>
          </w:p>
        </w:tc>
        <w:tc>
          <w:tcPr>
            <w:tcW w:w="53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2.87</w:t>
            </w:r>
          </w:p>
        </w:tc>
        <w:tc>
          <w:tcPr>
            <w:tcW w:w="560"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-7</w:t>
            </w:r>
          </w:p>
        </w:tc>
        <w:tc>
          <w:tcPr>
            <w:tcW w:w="62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10.32</w:t>
            </w:r>
          </w:p>
        </w:tc>
        <w:tc>
          <w:tcPr>
            <w:tcW w:w="573" w:type="dxa"/>
            <w:tcBorders>
              <w:top w:val="nil"/>
              <w:left w:val="nil"/>
              <w:bottom w:val="single" w:sz="8"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w:t>
            </w:r>
          </w:p>
        </w:tc>
      </w:tr>
      <w:tr w:rsidR="005D6C15" w:rsidRPr="000C135D" w:rsidTr="00253A3B">
        <w:trPr>
          <w:trHeight w:val="270"/>
        </w:trPr>
        <w:tc>
          <w:tcPr>
            <w:tcW w:w="873" w:type="dxa"/>
            <w:tcBorders>
              <w:top w:val="nil"/>
              <w:left w:val="single" w:sz="8" w:space="0" w:color="auto"/>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Re=</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21.0×10</w:t>
            </w:r>
            <w:r w:rsidRPr="00222339">
              <w:rPr>
                <w:color w:val="000000"/>
                <w:sz w:val="16"/>
                <w:szCs w:val="16"/>
                <w:vertAlign w:val="superscript"/>
                <w:lang w:eastAsia="en-US"/>
              </w:rPr>
              <w:t>4</w:t>
            </w:r>
          </w:p>
        </w:tc>
        <w:tc>
          <w:tcPr>
            <w:tcW w:w="621"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F</w:t>
            </w:r>
          </w:p>
        </w:tc>
        <w:tc>
          <w:tcPr>
            <w:tcW w:w="560"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F</w:t>
            </w:r>
          </w:p>
        </w:tc>
        <w:tc>
          <w:tcPr>
            <w:tcW w:w="531"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P</w:t>
            </w:r>
          </w:p>
        </w:tc>
        <w:tc>
          <w:tcPr>
            <w:tcW w:w="560"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P</w:t>
            </w:r>
          </w:p>
        </w:tc>
        <w:tc>
          <w:tcPr>
            <w:tcW w:w="621" w:type="dxa"/>
            <w:tcBorders>
              <w:top w:val="nil"/>
              <w:left w:val="nil"/>
              <w:bottom w:val="single" w:sz="4" w:space="0" w:color="auto"/>
              <w:right w:val="single" w:sz="4"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D</w:t>
            </w:r>
          </w:p>
        </w:tc>
        <w:tc>
          <w:tcPr>
            <w:tcW w:w="573" w:type="dxa"/>
            <w:tcBorders>
              <w:top w:val="nil"/>
              <w:left w:val="nil"/>
              <w:bottom w:val="single" w:sz="4" w:space="0" w:color="auto"/>
              <w:right w:val="single" w:sz="8" w:space="0" w:color="auto"/>
            </w:tcBorders>
            <w:shd w:val="clear" w:color="000000" w:fill="D9E1F2"/>
            <w:noWrap/>
            <w:vAlign w:val="center"/>
            <w:hideMark/>
          </w:tcPr>
          <w:p w:rsidR="005D6C15" w:rsidRPr="00222339" w:rsidRDefault="005D6C15" w:rsidP="00253A3B">
            <w:pPr>
              <w:tabs>
                <w:tab w:val="clear" w:pos="357"/>
              </w:tabs>
              <w:jc w:val="center"/>
              <w:rPr>
                <w:i/>
                <w:iCs/>
                <w:color w:val="000000"/>
                <w:sz w:val="16"/>
                <w:szCs w:val="16"/>
                <w:lang w:eastAsia="en-US"/>
              </w:rPr>
            </w:pPr>
            <w:r w:rsidRPr="00222339">
              <w:rPr>
                <w:i/>
                <w:iCs/>
                <w:color w:val="000000"/>
                <w:sz w:val="16"/>
                <w:szCs w:val="16"/>
                <w:lang w:eastAsia="en-US"/>
              </w:rPr>
              <w:t>%C</w:t>
            </w:r>
            <w:r w:rsidRPr="00222339">
              <w:rPr>
                <w:i/>
                <w:iCs/>
                <w:color w:val="000000"/>
                <w:sz w:val="16"/>
                <w:szCs w:val="16"/>
                <w:vertAlign w:val="subscript"/>
                <w:lang w:eastAsia="en-US"/>
              </w:rPr>
              <w:t>D</w:t>
            </w:r>
          </w:p>
        </w:tc>
      </w:tr>
      <w:tr w:rsidR="005D6C15" w:rsidRPr="000C135D" w:rsidTr="00253A3B">
        <w:trPr>
          <w:trHeight w:val="240"/>
        </w:trPr>
        <w:tc>
          <w:tcPr>
            <w:tcW w:w="873" w:type="dxa"/>
            <w:tcBorders>
              <w:top w:val="nil"/>
              <w:left w:val="single" w:sz="8" w:space="0" w:color="auto"/>
              <w:bottom w:val="single" w:sz="4"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Standard</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6.11</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c>
          <w:tcPr>
            <w:tcW w:w="53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2.60</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8.74</w:t>
            </w:r>
          </w:p>
        </w:tc>
        <w:tc>
          <w:tcPr>
            <w:tcW w:w="573" w:type="dxa"/>
            <w:tcBorders>
              <w:top w:val="nil"/>
              <w:left w:val="nil"/>
              <w:bottom w:val="single" w:sz="4"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 </w:t>
            </w:r>
          </w:p>
        </w:tc>
      </w:tr>
      <w:tr w:rsidR="005D6C15" w:rsidRPr="000C135D" w:rsidTr="00253A3B">
        <w:trPr>
          <w:trHeight w:val="240"/>
        </w:trPr>
        <w:tc>
          <w:tcPr>
            <w:tcW w:w="873" w:type="dxa"/>
            <w:tcBorders>
              <w:top w:val="nil"/>
              <w:left w:val="single" w:sz="8" w:space="0" w:color="auto"/>
              <w:bottom w:val="single" w:sz="4"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Saw-</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toothed</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6.49</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6</w:t>
            </w:r>
          </w:p>
        </w:tc>
        <w:tc>
          <w:tcPr>
            <w:tcW w:w="53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3.54</w:t>
            </w:r>
          </w:p>
        </w:tc>
        <w:tc>
          <w:tcPr>
            <w:tcW w:w="560"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36</w:t>
            </w:r>
          </w:p>
        </w:tc>
        <w:tc>
          <w:tcPr>
            <w:tcW w:w="621" w:type="dxa"/>
            <w:tcBorders>
              <w:top w:val="nil"/>
              <w:left w:val="nil"/>
              <w:bottom w:val="single" w:sz="4"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10.04</w:t>
            </w:r>
          </w:p>
        </w:tc>
        <w:tc>
          <w:tcPr>
            <w:tcW w:w="573" w:type="dxa"/>
            <w:tcBorders>
              <w:top w:val="nil"/>
              <w:left w:val="nil"/>
              <w:bottom w:val="single" w:sz="4"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15</w:t>
            </w:r>
          </w:p>
        </w:tc>
      </w:tr>
      <w:tr w:rsidR="005D6C15" w:rsidRPr="000C135D" w:rsidTr="00253A3B">
        <w:trPr>
          <w:trHeight w:val="255"/>
        </w:trPr>
        <w:tc>
          <w:tcPr>
            <w:tcW w:w="873" w:type="dxa"/>
            <w:tcBorders>
              <w:top w:val="nil"/>
              <w:left w:val="single" w:sz="8" w:space="0" w:color="auto"/>
              <w:bottom w:val="single" w:sz="8" w:space="0" w:color="auto"/>
              <w:right w:val="single" w:sz="4" w:space="0" w:color="auto"/>
            </w:tcBorders>
            <w:shd w:val="clear" w:color="auto" w:fill="auto"/>
            <w:noWrap/>
            <w:vAlign w:val="bottom"/>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Sine-</w:t>
            </w:r>
          </w:p>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curved</w:t>
            </w:r>
          </w:p>
        </w:tc>
        <w:tc>
          <w:tcPr>
            <w:tcW w:w="62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6.49</w:t>
            </w:r>
          </w:p>
        </w:tc>
        <w:tc>
          <w:tcPr>
            <w:tcW w:w="560"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6</w:t>
            </w:r>
          </w:p>
        </w:tc>
        <w:tc>
          <w:tcPr>
            <w:tcW w:w="53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2.37</w:t>
            </w:r>
          </w:p>
        </w:tc>
        <w:tc>
          <w:tcPr>
            <w:tcW w:w="560"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-9</w:t>
            </w:r>
          </w:p>
        </w:tc>
        <w:tc>
          <w:tcPr>
            <w:tcW w:w="621" w:type="dxa"/>
            <w:tcBorders>
              <w:top w:val="nil"/>
              <w:left w:val="nil"/>
              <w:bottom w:val="single" w:sz="8" w:space="0" w:color="auto"/>
              <w:right w:val="single" w:sz="4"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8.86</w:t>
            </w:r>
          </w:p>
        </w:tc>
        <w:tc>
          <w:tcPr>
            <w:tcW w:w="573" w:type="dxa"/>
            <w:tcBorders>
              <w:top w:val="nil"/>
              <w:left w:val="nil"/>
              <w:bottom w:val="single" w:sz="8" w:space="0" w:color="auto"/>
              <w:right w:val="single" w:sz="8" w:space="0" w:color="auto"/>
            </w:tcBorders>
            <w:shd w:val="clear" w:color="auto" w:fill="auto"/>
            <w:noWrap/>
            <w:vAlign w:val="center"/>
            <w:hideMark/>
          </w:tcPr>
          <w:p w:rsidR="005D6C15" w:rsidRPr="00222339" w:rsidRDefault="005D6C15" w:rsidP="00253A3B">
            <w:pPr>
              <w:tabs>
                <w:tab w:val="clear" w:pos="357"/>
              </w:tabs>
              <w:jc w:val="center"/>
              <w:rPr>
                <w:color w:val="000000"/>
                <w:sz w:val="16"/>
                <w:szCs w:val="16"/>
                <w:lang w:eastAsia="en-US"/>
              </w:rPr>
            </w:pPr>
            <w:r w:rsidRPr="00222339">
              <w:rPr>
                <w:color w:val="000000"/>
                <w:sz w:val="16"/>
                <w:szCs w:val="16"/>
                <w:lang w:eastAsia="en-US"/>
              </w:rPr>
              <w:t>1</w:t>
            </w:r>
          </w:p>
        </w:tc>
      </w:tr>
    </w:tbl>
    <w:p w:rsidR="005D6C15" w:rsidRDefault="005D6C15" w:rsidP="005D6C15">
      <w:pPr>
        <w:jc w:val="thaiDistribute"/>
        <w:rPr>
          <w:color w:val="000000"/>
          <w:lang w:val="en-GB" w:eastAsia="en-GB"/>
        </w:rPr>
      </w:pPr>
    </w:p>
    <w:p w:rsidR="005D6C15" w:rsidRDefault="005D6C15" w:rsidP="005D6C15">
      <w:pPr>
        <w:rPr>
          <w:lang w:val="en-GB"/>
        </w:rPr>
      </w:pPr>
      <w:r>
        <w:rPr>
          <w:lang w:val="en-GB"/>
        </w:rPr>
        <w:t>Table 5</w:t>
      </w:r>
      <w:r w:rsidRPr="00DF1A6B">
        <w:rPr>
          <w:lang w:val="en-GB"/>
        </w:rPr>
        <w:t xml:space="preserve">: </w:t>
      </w:r>
      <w:r>
        <w:rPr>
          <w:lang w:val="en-GB"/>
        </w:rPr>
        <w:t>Comparing the results of coefficient for various Re at each TE shapes</w:t>
      </w:r>
    </w:p>
    <w:tbl>
      <w:tblPr>
        <w:tblW w:w="4121" w:type="dxa"/>
        <w:jc w:val="center"/>
        <w:tblLook w:val="04A0" w:firstRow="1" w:lastRow="0" w:firstColumn="1" w:lastColumn="0" w:noHBand="0" w:noVBand="1"/>
      </w:tblPr>
      <w:tblGrid>
        <w:gridCol w:w="1080"/>
        <w:gridCol w:w="840"/>
        <w:gridCol w:w="666"/>
        <w:gridCol w:w="840"/>
        <w:gridCol w:w="695"/>
      </w:tblGrid>
      <w:tr w:rsidR="005D6C15" w:rsidRPr="00435C11" w:rsidTr="00253A3B">
        <w:trPr>
          <w:trHeight w:val="24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NACA0012</w:t>
            </w:r>
          </w:p>
        </w:tc>
        <w:tc>
          <w:tcPr>
            <w:tcW w:w="304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 xml:space="preserve">Standard tailing edge </w:t>
            </w:r>
            <w:r w:rsidRPr="00435C11">
              <w:rPr>
                <w:rFonts w:ascii="Tahoma" w:hAnsi="Tahoma" w:cs="Tahoma"/>
                <w:color w:val="000000"/>
                <w:sz w:val="16"/>
                <w:szCs w:val="16"/>
                <w:lang w:eastAsia="en-US"/>
              </w:rPr>
              <w:t>(×1000)</w:t>
            </w:r>
          </w:p>
        </w:tc>
      </w:tr>
      <w:tr w:rsidR="005D6C15" w:rsidRPr="00435C11" w:rsidTr="00253A3B">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i/>
                <w:iCs/>
                <w:color w:val="000000"/>
                <w:sz w:val="16"/>
                <w:szCs w:val="16"/>
                <w:lang w:eastAsia="en-US"/>
              </w:rPr>
              <w:t>Re</w:t>
            </w:r>
            <w:r w:rsidRPr="00435C11">
              <w:rPr>
                <w:color w:val="000000"/>
                <w:sz w:val="16"/>
                <w:szCs w:val="16"/>
                <w:lang w:eastAsia="en-US"/>
              </w:rPr>
              <w:t>×10</w:t>
            </w:r>
            <w:r w:rsidRPr="00435C11">
              <w:rPr>
                <w:color w:val="000000"/>
                <w:sz w:val="16"/>
                <w:szCs w:val="16"/>
                <w:vertAlign w:val="superscript"/>
                <w:lang w:eastAsia="en-US"/>
              </w:rPr>
              <w:t>-4</w:t>
            </w:r>
          </w:p>
        </w:tc>
        <w:tc>
          <w:tcPr>
            <w:tcW w:w="840"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F</w:t>
            </w:r>
          </w:p>
        </w:tc>
        <w:tc>
          <w:tcPr>
            <w:tcW w:w="666"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P</w:t>
            </w:r>
          </w:p>
        </w:tc>
        <w:tc>
          <w:tcPr>
            <w:tcW w:w="840"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D</w:t>
            </w:r>
          </w:p>
        </w:tc>
        <w:tc>
          <w:tcPr>
            <w:tcW w:w="695"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D</w:t>
            </w:r>
          </w:p>
        </w:tc>
      </w:tr>
      <w:tr w:rsidR="005D6C15" w:rsidRPr="00435C11" w:rsidTr="00253A3B">
        <w:trPr>
          <w:trHeight w:val="24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5.25</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8.08</w:t>
            </w:r>
          </w:p>
        </w:tc>
        <w:tc>
          <w:tcPr>
            <w:tcW w:w="666"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3.98</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12.07</w:t>
            </w:r>
          </w:p>
        </w:tc>
        <w:tc>
          <w:tcPr>
            <w:tcW w:w="695"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 </w:t>
            </w:r>
          </w:p>
        </w:tc>
      </w:tr>
      <w:tr w:rsidR="005D6C15" w:rsidRPr="00435C11" w:rsidTr="00253A3B">
        <w:trPr>
          <w:trHeight w:val="24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10.5</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6.99</w:t>
            </w:r>
          </w:p>
        </w:tc>
        <w:tc>
          <w:tcPr>
            <w:tcW w:w="666"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3.11</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10.12</w:t>
            </w:r>
          </w:p>
        </w:tc>
        <w:tc>
          <w:tcPr>
            <w:tcW w:w="695"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16</w:t>
            </w:r>
          </w:p>
        </w:tc>
      </w:tr>
      <w:tr w:rsidR="005D6C15" w:rsidRPr="00435C11" w:rsidTr="00253A3B">
        <w:trPr>
          <w:trHeight w:val="24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21.0</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6.11</w:t>
            </w:r>
          </w:p>
        </w:tc>
        <w:tc>
          <w:tcPr>
            <w:tcW w:w="666"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2.60</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8.74</w:t>
            </w:r>
          </w:p>
        </w:tc>
        <w:tc>
          <w:tcPr>
            <w:tcW w:w="695"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14</w:t>
            </w:r>
          </w:p>
        </w:tc>
      </w:tr>
      <w:tr w:rsidR="005D6C15" w:rsidRPr="00435C11" w:rsidTr="00253A3B">
        <w:trPr>
          <w:trHeight w:val="240"/>
          <w:jc w:val="center"/>
        </w:trPr>
        <w:tc>
          <w:tcPr>
            <w:tcW w:w="1080" w:type="dxa"/>
            <w:tcBorders>
              <w:top w:val="nil"/>
              <w:left w:val="nil"/>
              <w:bottom w:val="nil"/>
              <w:right w:val="nil"/>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p>
        </w:tc>
        <w:tc>
          <w:tcPr>
            <w:tcW w:w="30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Saw-toothed tailing edge (×1000)</w:t>
            </w:r>
          </w:p>
        </w:tc>
      </w:tr>
      <w:tr w:rsidR="005D6C15" w:rsidRPr="00435C11" w:rsidTr="00253A3B">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i/>
                <w:iCs/>
                <w:color w:val="000000"/>
                <w:sz w:val="16"/>
                <w:szCs w:val="16"/>
                <w:lang w:eastAsia="en-US"/>
              </w:rPr>
              <w:t>Re</w:t>
            </w:r>
            <w:r w:rsidRPr="00435C11">
              <w:rPr>
                <w:color w:val="000000"/>
                <w:sz w:val="16"/>
                <w:szCs w:val="16"/>
                <w:lang w:eastAsia="en-US"/>
              </w:rPr>
              <w:t>×10</w:t>
            </w:r>
            <w:r w:rsidRPr="00435C11">
              <w:rPr>
                <w:color w:val="000000"/>
                <w:sz w:val="16"/>
                <w:szCs w:val="16"/>
                <w:vertAlign w:val="superscript"/>
                <w:lang w:eastAsia="en-US"/>
              </w:rPr>
              <w:t>-4</w:t>
            </w:r>
          </w:p>
        </w:tc>
        <w:tc>
          <w:tcPr>
            <w:tcW w:w="840"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F</w:t>
            </w:r>
          </w:p>
        </w:tc>
        <w:tc>
          <w:tcPr>
            <w:tcW w:w="666"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P</w:t>
            </w:r>
          </w:p>
        </w:tc>
        <w:tc>
          <w:tcPr>
            <w:tcW w:w="840"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D</w:t>
            </w:r>
          </w:p>
        </w:tc>
        <w:tc>
          <w:tcPr>
            <w:tcW w:w="695"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D</w:t>
            </w:r>
          </w:p>
        </w:tc>
      </w:tr>
      <w:tr w:rsidR="005D6C15" w:rsidRPr="00435C11" w:rsidTr="00253A3B">
        <w:trPr>
          <w:trHeight w:val="24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5.25</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10.37</w:t>
            </w:r>
          </w:p>
        </w:tc>
        <w:tc>
          <w:tcPr>
            <w:tcW w:w="666"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4.80</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15.18</w:t>
            </w:r>
          </w:p>
        </w:tc>
        <w:tc>
          <w:tcPr>
            <w:tcW w:w="695"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 </w:t>
            </w:r>
          </w:p>
        </w:tc>
      </w:tr>
      <w:tr w:rsidR="005D6C15" w:rsidRPr="00435C11" w:rsidTr="00253A3B">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10.5</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7.47</w:t>
            </w:r>
          </w:p>
        </w:tc>
        <w:tc>
          <w:tcPr>
            <w:tcW w:w="666"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4.01</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11.49</w:t>
            </w:r>
          </w:p>
        </w:tc>
        <w:tc>
          <w:tcPr>
            <w:tcW w:w="695"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24</w:t>
            </w:r>
          </w:p>
        </w:tc>
      </w:tr>
      <w:tr w:rsidR="005D6C15" w:rsidRPr="00435C11" w:rsidTr="00253A3B">
        <w:trPr>
          <w:trHeight w:val="24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21.0</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6.49</w:t>
            </w:r>
          </w:p>
        </w:tc>
        <w:tc>
          <w:tcPr>
            <w:tcW w:w="666"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3.54</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10.04</w:t>
            </w:r>
          </w:p>
        </w:tc>
        <w:tc>
          <w:tcPr>
            <w:tcW w:w="695"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13</w:t>
            </w:r>
          </w:p>
        </w:tc>
      </w:tr>
      <w:tr w:rsidR="005D6C15" w:rsidRPr="00435C11" w:rsidTr="00253A3B">
        <w:trPr>
          <w:trHeight w:val="240"/>
          <w:jc w:val="center"/>
        </w:trPr>
        <w:tc>
          <w:tcPr>
            <w:tcW w:w="1080" w:type="dxa"/>
            <w:tcBorders>
              <w:top w:val="nil"/>
              <w:left w:val="nil"/>
              <w:bottom w:val="nil"/>
              <w:right w:val="nil"/>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p>
        </w:tc>
        <w:tc>
          <w:tcPr>
            <w:tcW w:w="304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Sine-curved tailing edge (×1000)</w:t>
            </w:r>
          </w:p>
        </w:tc>
      </w:tr>
      <w:tr w:rsidR="005D6C15" w:rsidRPr="00435C11" w:rsidTr="00253A3B">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i/>
                <w:iCs/>
                <w:color w:val="000000"/>
                <w:sz w:val="16"/>
                <w:szCs w:val="16"/>
                <w:lang w:eastAsia="en-US"/>
              </w:rPr>
              <w:t>Re</w:t>
            </w:r>
            <w:r w:rsidRPr="00435C11">
              <w:rPr>
                <w:color w:val="000000"/>
                <w:sz w:val="16"/>
                <w:szCs w:val="16"/>
                <w:lang w:eastAsia="en-US"/>
              </w:rPr>
              <w:t>×10</w:t>
            </w:r>
            <w:r w:rsidRPr="00435C11">
              <w:rPr>
                <w:color w:val="000000"/>
                <w:sz w:val="16"/>
                <w:szCs w:val="16"/>
                <w:vertAlign w:val="superscript"/>
                <w:lang w:eastAsia="en-US"/>
              </w:rPr>
              <w:t>-4</w:t>
            </w:r>
          </w:p>
        </w:tc>
        <w:tc>
          <w:tcPr>
            <w:tcW w:w="840"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F</w:t>
            </w:r>
          </w:p>
        </w:tc>
        <w:tc>
          <w:tcPr>
            <w:tcW w:w="666"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sidRPr="00435C11">
              <w:rPr>
                <w:i/>
                <w:iCs/>
                <w:color w:val="000000"/>
                <w:sz w:val="16"/>
                <w:szCs w:val="16"/>
                <w:vertAlign w:val="subscript"/>
                <w:lang w:eastAsia="en-US"/>
              </w:rPr>
              <w:t>P</w:t>
            </w:r>
          </w:p>
        </w:tc>
        <w:tc>
          <w:tcPr>
            <w:tcW w:w="840"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D</w:t>
            </w:r>
          </w:p>
        </w:tc>
        <w:tc>
          <w:tcPr>
            <w:tcW w:w="695" w:type="dxa"/>
            <w:tcBorders>
              <w:top w:val="nil"/>
              <w:left w:val="nil"/>
              <w:bottom w:val="single" w:sz="4" w:space="0" w:color="auto"/>
              <w:right w:val="single" w:sz="4" w:space="0" w:color="auto"/>
            </w:tcBorders>
            <w:shd w:val="clear" w:color="000000" w:fill="D9E1F2"/>
            <w:noWrap/>
            <w:vAlign w:val="center"/>
            <w:hideMark/>
          </w:tcPr>
          <w:p w:rsidR="005D6C15" w:rsidRPr="00435C11" w:rsidRDefault="005D6C15" w:rsidP="00253A3B">
            <w:pPr>
              <w:tabs>
                <w:tab w:val="clear" w:pos="357"/>
              </w:tabs>
              <w:jc w:val="center"/>
              <w:rPr>
                <w:i/>
                <w:iCs/>
                <w:color w:val="000000"/>
                <w:sz w:val="16"/>
                <w:szCs w:val="16"/>
                <w:lang w:eastAsia="en-US"/>
              </w:rPr>
            </w:pPr>
            <w:r w:rsidRPr="00435C11">
              <w:rPr>
                <w:i/>
                <w:iCs/>
                <w:color w:val="000000"/>
                <w:sz w:val="16"/>
                <w:szCs w:val="16"/>
                <w:lang w:eastAsia="en-US"/>
              </w:rPr>
              <w:t>%C</w:t>
            </w:r>
            <w:r>
              <w:rPr>
                <w:i/>
                <w:iCs/>
                <w:color w:val="000000"/>
                <w:sz w:val="16"/>
                <w:szCs w:val="16"/>
                <w:vertAlign w:val="subscript"/>
                <w:lang w:eastAsia="en-US"/>
              </w:rPr>
              <w:t>D</w:t>
            </w:r>
          </w:p>
        </w:tc>
      </w:tr>
      <w:tr w:rsidR="005D6C15" w:rsidRPr="00435C11" w:rsidTr="00253A3B">
        <w:trPr>
          <w:trHeight w:val="24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5.25</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10.38</w:t>
            </w:r>
          </w:p>
        </w:tc>
        <w:tc>
          <w:tcPr>
            <w:tcW w:w="666"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3.67</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14.05</w:t>
            </w:r>
          </w:p>
        </w:tc>
        <w:tc>
          <w:tcPr>
            <w:tcW w:w="695"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 </w:t>
            </w:r>
          </w:p>
        </w:tc>
      </w:tr>
      <w:tr w:rsidR="005D6C15" w:rsidRPr="00435C11" w:rsidTr="00253A3B">
        <w:trPr>
          <w:trHeight w:val="24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10.5</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7.44</w:t>
            </w:r>
          </w:p>
        </w:tc>
        <w:tc>
          <w:tcPr>
            <w:tcW w:w="666"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2.87</w:t>
            </w:r>
          </w:p>
        </w:tc>
        <w:tc>
          <w:tcPr>
            <w:tcW w:w="840"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10.32</w:t>
            </w:r>
          </w:p>
        </w:tc>
        <w:tc>
          <w:tcPr>
            <w:tcW w:w="695" w:type="dxa"/>
            <w:tcBorders>
              <w:top w:val="nil"/>
              <w:left w:val="nil"/>
              <w:bottom w:val="single" w:sz="4" w:space="0" w:color="auto"/>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27</w:t>
            </w:r>
          </w:p>
        </w:tc>
      </w:tr>
      <w:tr w:rsidR="005D6C15" w:rsidRPr="00435C11" w:rsidTr="00253A3B">
        <w:trPr>
          <w:trHeight w:val="240"/>
          <w:jc w:val="center"/>
        </w:trPr>
        <w:tc>
          <w:tcPr>
            <w:tcW w:w="1080" w:type="dxa"/>
            <w:tcBorders>
              <w:top w:val="nil"/>
              <w:left w:val="single" w:sz="4" w:space="0" w:color="auto"/>
              <w:bottom w:val="nil"/>
              <w:right w:val="single" w:sz="4" w:space="0" w:color="auto"/>
            </w:tcBorders>
            <w:shd w:val="clear" w:color="auto" w:fill="auto"/>
            <w:noWrap/>
            <w:vAlign w:val="bottom"/>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21.0</w:t>
            </w:r>
          </w:p>
        </w:tc>
        <w:tc>
          <w:tcPr>
            <w:tcW w:w="840" w:type="dxa"/>
            <w:tcBorders>
              <w:top w:val="nil"/>
              <w:left w:val="nil"/>
              <w:bottom w:val="nil"/>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6.49</w:t>
            </w:r>
          </w:p>
        </w:tc>
        <w:tc>
          <w:tcPr>
            <w:tcW w:w="666" w:type="dxa"/>
            <w:tcBorders>
              <w:top w:val="nil"/>
              <w:left w:val="nil"/>
              <w:bottom w:val="nil"/>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2.37</w:t>
            </w:r>
          </w:p>
        </w:tc>
        <w:tc>
          <w:tcPr>
            <w:tcW w:w="840" w:type="dxa"/>
            <w:tcBorders>
              <w:top w:val="nil"/>
              <w:left w:val="nil"/>
              <w:bottom w:val="nil"/>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8.86</w:t>
            </w:r>
          </w:p>
        </w:tc>
        <w:tc>
          <w:tcPr>
            <w:tcW w:w="695" w:type="dxa"/>
            <w:tcBorders>
              <w:top w:val="nil"/>
              <w:left w:val="nil"/>
              <w:bottom w:val="nil"/>
              <w:right w:val="single" w:sz="4" w:space="0" w:color="auto"/>
            </w:tcBorders>
            <w:shd w:val="clear" w:color="auto" w:fill="auto"/>
            <w:noWrap/>
            <w:vAlign w:val="center"/>
            <w:hideMark/>
          </w:tcPr>
          <w:p w:rsidR="005D6C15" w:rsidRPr="00435C11" w:rsidRDefault="005D6C15" w:rsidP="00253A3B">
            <w:pPr>
              <w:tabs>
                <w:tab w:val="clear" w:pos="357"/>
              </w:tabs>
              <w:jc w:val="center"/>
              <w:rPr>
                <w:color w:val="000000"/>
                <w:sz w:val="16"/>
                <w:szCs w:val="16"/>
                <w:lang w:eastAsia="en-US"/>
              </w:rPr>
            </w:pPr>
            <w:r w:rsidRPr="00435C11">
              <w:rPr>
                <w:color w:val="000000"/>
                <w:sz w:val="16"/>
                <w:szCs w:val="16"/>
                <w:lang w:eastAsia="en-US"/>
              </w:rPr>
              <w:t>14</w:t>
            </w:r>
          </w:p>
        </w:tc>
      </w:tr>
      <w:tr w:rsidR="005D6C15" w:rsidRPr="00435C11" w:rsidTr="00253A3B">
        <w:trPr>
          <w:trHeight w:val="74"/>
          <w:jc w:val="center"/>
        </w:trPr>
        <w:tc>
          <w:tcPr>
            <w:tcW w:w="1080" w:type="dxa"/>
            <w:tcBorders>
              <w:top w:val="nil"/>
              <w:left w:val="single" w:sz="4" w:space="0" w:color="auto"/>
              <w:bottom w:val="single" w:sz="4" w:space="0" w:color="auto"/>
              <w:right w:val="single" w:sz="4" w:space="0" w:color="auto"/>
            </w:tcBorders>
            <w:shd w:val="clear" w:color="auto" w:fill="auto"/>
            <w:noWrap/>
            <w:vAlign w:val="bottom"/>
          </w:tcPr>
          <w:p w:rsidR="005D6C15" w:rsidRPr="00435C11" w:rsidRDefault="005D6C15" w:rsidP="00253A3B">
            <w:pPr>
              <w:tabs>
                <w:tab w:val="clear" w:pos="357"/>
              </w:tabs>
              <w:jc w:val="center"/>
              <w:rPr>
                <w:color w:val="000000"/>
                <w:sz w:val="16"/>
                <w:szCs w:val="16"/>
                <w:lang w:eastAsia="en-US"/>
              </w:rPr>
            </w:pPr>
          </w:p>
        </w:tc>
        <w:tc>
          <w:tcPr>
            <w:tcW w:w="840" w:type="dxa"/>
            <w:tcBorders>
              <w:top w:val="nil"/>
              <w:left w:val="nil"/>
              <w:bottom w:val="single" w:sz="4" w:space="0" w:color="auto"/>
              <w:right w:val="single" w:sz="4" w:space="0" w:color="auto"/>
            </w:tcBorders>
            <w:shd w:val="clear" w:color="auto" w:fill="auto"/>
            <w:noWrap/>
            <w:vAlign w:val="center"/>
          </w:tcPr>
          <w:p w:rsidR="005D6C15" w:rsidRPr="00435C11" w:rsidRDefault="005D6C15" w:rsidP="00253A3B">
            <w:pPr>
              <w:tabs>
                <w:tab w:val="clear" w:pos="357"/>
              </w:tabs>
              <w:jc w:val="center"/>
              <w:rPr>
                <w:color w:val="000000"/>
                <w:sz w:val="16"/>
                <w:szCs w:val="16"/>
                <w:lang w:eastAsia="en-US"/>
              </w:rPr>
            </w:pPr>
          </w:p>
        </w:tc>
        <w:tc>
          <w:tcPr>
            <w:tcW w:w="666" w:type="dxa"/>
            <w:tcBorders>
              <w:top w:val="nil"/>
              <w:left w:val="nil"/>
              <w:bottom w:val="single" w:sz="4" w:space="0" w:color="auto"/>
              <w:right w:val="single" w:sz="4" w:space="0" w:color="auto"/>
            </w:tcBorders>
            <w:shd w:val="clear" w:color="auto" w:fill="auto"/>
            <w:noWrap/>
            <w:vAlign w:val="center"/>
          </w:tcPr>
          <w:p w:rsidR="005D6C15" w:rsidRPr="00435C11" w:rsidRDefault="005D6C15" w:rsidP="00253A3B">
            <w:pPr>
              <w:tabs>
                <w:tab w:val="clear" w:pos="357"/>
              </w:tabs>
              <w:jc w:val="center"/>
              <w:rPr>
                <w:color w:val="000000"/>
                <w:sz w:val="16"/>
                <w:szCs w:val="16"/>
                <w:lang w:eastAsia="en-US"/>
              </w:rPr>
            </w:pPr>
          </w:p>
        </w:tc>
        <w:tc>
          <w:tcPr>
            <w:tcW w:w="840" w:type="dxa"/>
            <w:tcBorders>
              <w:top w:val="nil"/>
              <w:left w:val="nil"/>
              <w:bottom w:val="single" w:sz="4" w:space="0" w:color="auto"/>
              <w:right w:val="single" w:sz="4" w:space="0" w:color="auto"/>
            </w:tcBorders>
            <w:shd w:val="clear" w:color="auto" w:fill="auto"/>
            <w:noWrap/>
            <w:vAlign w:val="center"/>
          </w:tcPr>
          <w:p w:rsidR="005D6C15" w:rsidRPr="00435C11" w:rsidRDefault="005D6C15" w:rsidP="00253A3B">
            <w:pPr>
              <w:tabs>
                <w:tab w:val="clear" w:pos="357"/>
              </w:tabs>
              <w:jc w:val="center"/>
              <w:rPr>
                <w:color w:val="000000"/>
                <w:sz w:val="16"/>
                <w:szCs w:val="16"/>
                <w:lang w:eastAsia="en-US"/>
              </w:rPr>
            </w:pPr>
          </w:p>
        </w:tc>
        <w:tc>
          <w:tcPr>
            <w:tcW w:w="695" w:type="dxa"/>
            <w:tcBorders>
              <w:top w:val="nil"/>
              <w:left w:val="nil"/>
              <w:bottom w:val="single" w:sz="4" w:space="0" w:color="auto"/>
              <w:right w:val="single" w:sz="4" w:space="0" w:color="auto"/>
            </w:tcBorders>
            <w:shd w:val="clear" w:color="auto" w:fill="auto"/>
            <w:noWrap/>
            <w:vAlign w:val="center"/>
          </w:tcPr>
          <w:p w:rsidR="005D6C15" w:rsidRPr="00435C11" w:rsidRDefault="005D6C15" w:rsidP="00253A3B">
            <w:pPr>
              <w:tabs>
                <w:tab w:val="clear" w:pos="357"/>
              </w:tabs>
              <w:jc w:val="center"/>
              <w:rPr>
                <w:color w:val="000000"/>
                <w:sz w:val="16"/>
                <w:szCs w:val="16"/>
                <w:lang w:eastAsia="en-US"/>
              </w:rPr>
            </w:pPr>
          </w:p>
        </w:tc>
      </w:tr>
    </w:tbl>
    <w:p w:rsidR="005D6C15" w:rsidRDefault="005D6C15" w:rsidP="005D6C15">
      <w:pPr>
        <w:jc w:val="center"/>
        <w:rPr>
          <w:lang w:val="en-GB"/>
        </w:rPr>
      </w:pPr>
    </w:p>
    <w:p w:rsidR="005D6C15" w:rsidRDefault="005D6C15" w:rsidP="005D6C15">
      <w:pPr>
        <w:jc w:val="center"/>
        <w:rPr>
          <w:lang w:val="en-GB"/>
        </w:rPr>
      </w:pPr>
      <w:r>
        <w:rPr>
          <w:noProof/>
          <w:lang w:val="en-GB" w:eastAsia="en-GB" w:bidi="ar-SA"/>
        </w:rPr>
        <w:drawing>
          <wp:inline distT="0" distB="0" distL="0" distR="0" wp14:anchorId="150F97CD" wp14:editId="123F593D">
            <wp:extent cx="2867025" cy="1689679"/>
            <wp:effectExtent l="0" t="0" r="0" b="6350"/>
            <wp:docPr id="96" name="รูปภาพ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7048" cy="1742734"/>
                    </a:xfrm>
                    <a:prstGeom prst="rect">
                      <a:avLst/>
                    </a:prstGeom>
                    <a:noFill/>
                  </pic:spPr>
                </pic:pic>
              </a:graphicData>
            </a:graphic>
          </wp:inline>
        </w:drawing>
      </w:r>
    </w:p>
    <w:p w:rsidR="005D6C15" w:rsidRDefault="00EA5FEF" w:rsidP="005D6C15">
      <w:pPr>
        <w:tabs>
          <w:tab w:val="clear" w:pos="357"/>
          <w:tab w:val="left" w:pos="0"/>
        </w:tabs>
        <w:jc w:val="center"/>
        <w:rPr>
          <w:color w:val="000000"/>
          <w:lang w:val="en-GB" w:eastAsia="en-US"/>
        </w:rPr>
      </w:pPr>
      <w:r>
        <w:rPr>
          <w:lang w:val="en-GB"/>
        </w:rPr>
        <w:t>Figure 11</w:t>
      </w:r>
      <w:r w:rsidR="005D6C15" w:rsidRPr="00DF1A6B">
        <w:rPr>
          <w:lang w:val="en-GB"/>
        </w:rPr>
        <w:t xml:space="preserve">: </w:t>
      </w:r>
      <w:r w:rsidR="005D6C15" w:rsidRPr="00DF1A6B">
        <w:rPr>
          <w:i/>
          <w:iCs/>
          <w:color w:val="000000"/>
          <w:lang w:val="en-GB" w:eastAsia="en-GB"/>
        </w:rPr>
        <w:t>C</w:t>
      </w:r>
      <w:r w:rsidR="005D6C15" w:rsidRPr="00DF1A6B">
        <w:rPr>
          <w:i/>
          <w:iCs/>
          <w:color w:val="000000"/>
          <w:vertAlign w:val="subscript"/>
          <w:lang w:val="en-GB" w:eastAsia="en-GB"/>
        </w:rPr>
        <w:t>D</w:t>
      </w:r>
      <w:r w:rsidR="005D6C15">
        <w:rPr>
          <w:lang w:val="en-GB"/>
        </w:rPr>
        <w:t xml:space="preserve"> for </w:t>
      </w:r>
      <w:r w:rsidR="005D6C15">
        <w:rPr>
          <w:color w:val="000000"/>
          <w:lang w:val="en-GB"/>
        </w:rPr>
        <w:t xml:space="preserve">NACA0012 with different tailing edge at </w:t>
      </w:r>
      <w:r w:rsidR="005D6C15" w:rsidRPr="00E575A9">
        <w:rPr>
          <w:i/>
          <w:iCs/>
          <w:color w:val="000000"/>
          <w:lang w:val="en-GB"/>
        </w:rPr>
        <w:t>Re</w:t>
      </w:r>
      <w:r w:rsidR="005D6C15">
        <w:rPr>
          <w:color w:val="000000"/>
          <w:lang w:val="en-GB"/>
        </w:rPr>
        <w:t>=</w:t>
      </w:r>
      <w:r w:rsidR="005D6C15">
        <w:rPr>
          <w:color w:val="000000"/>
          <w:lang w:val="en-GB" w:eastAsia="en-US"/>
        </w:rPr>
        <w:t>5.25</w:t>
      </w:r>
      <w:r w:rsidR="005D6C15" w:rsidRPr="00DF1A6B">
        <w:rPr>
          <w:color w:val="000000"/>
          <w:lang w:val="en-GB" w:eastAsia="en-US"/>
        </w:rPr>
        <w:t>×10</w:t>
      </w:r>
      <w:r w:rsidR="005D6C15">
        <w:rPr>
          <w:color w:val="000000"/>
          <w:vertAlign w:val="superscript"/>
          <w:lang w:val="en-GB" w:eastAsia="en-US"/>
        </w:rPr>
        <w:t>4</w:t>
      </w:r>
      <w:r w:rsidR="005D6C15" w:rsidRPr="00DF1A6B">
        <w:rPr>
          <w:color w:val="000000"/>
          <w:lang w:val="en-GB" w:eastAsia="en-US"/>
        </w:rPr>
        <w:t xml:space="preserve">, </w:t>
      </w:r>
      <w:r w:rsidR="005D6C15">
        <w:rPr>
          <w:color w:val="000000"/>
          <w:lang w:val="en-GB" w:eastAsia="en-US"/>
        </w:rPr>
        <w:t>1.05</w:t>
      </w:r>
      <w:r w:rsidR="005D6C15" w:rsidRPr="00DF1A6B">
        <w:rPr>
          <w:color w:val="000000"/>
          <w:lang w:val="en-GB" w:eastAsia="en-US"/>
        </w:rPr>
        <w:t>×10</w:t>
      </w:r>
      <w:r w:rsidR="005D6C15">
        <w:rPr>
          <w:color w:val="000000"/>
          <w:vertAlign w:val="superscript"/>
          <w:lang w:val="en-GB" w:eastAsia="en-US"/>
        </w:rPr>
        <w:t>5</w:t>
      </w:r>
      <w:r w:rsidR="005D6C15" w:rsidRPr="00DF1A6B">
        <w:rPr>
          <w:color w:val="000000"/>
          <w:lang w:val="en-GB" w:eastAsia="en-US"/>
        </w:rPr>
        <w:t xml:space="preserve"> and </w:t>
      </w:r>
      <w:r w:rsidR="005D6C15">
        <w:rPr>
          <w:color w:val="000000"/>
          <w:lang w:val="en-GB" w:eastAsia="en-US"/>
        </w:rPr>
        <w:t>2.10</w:t>
      </w:r>
      <w:r w:rsidR="005D6C15" w:rsidRPr="00DF1A6B">
        <w:rPr>
          <w:color w:val="000000"/>
          <w:lang w:val="en-GB" w:eastAsia="en-US"/>
        </w:rPr>
        <w:t>×10</w:t>
      </w:r>
      <w:r w:rsidR="005D6C15">
        <w:rPr>
          <w:color w:val="000000"/>
          <w:vertAlign w:val="superscript"/>
          <w:lang w:val="en-GB" w:eastAsia="en-US"/>
        </w:rPr>
        <w:t>5</w:t>
      </w:r>
    </w:p>
    <w:p w:rsidR="005D6C15" w:rsidRDefault="005D6C15" w:rsidP="005D6C15">
      <w:pPr>
        <w:tabs>
          <w:tab w:val="clear" w:pos="357"/>
          <w:tab w:val="left" w:pos="0"/>
        </w:tabs>
        <w:jc w:val="center"/>
        <w:rPr>
          <w:color w:val="000000"/>
          <w:lang w:val="en-GB" w:eastAsia="en-US"/>
        </w:rPr>
      </w:pPr>
    </w:p>
    <w:p w:rsidR="005D6C15" w:rsidRDefault="005D6C15" w:rsidP="005D6C15">
      <w:pPr>
        <w:jc w:val="center"/>
        <w:rPr>
          <w:rFonts w:cstheme="minorBidi"/>
          <w:cs/>
          <w:lang w:val="en-GB"/>
        </w:rPr>
        <w:sectPr w:rsidR="005D6C15" w:rsidSect="0005703F">
          <w:type w:val="continuous"/>
          <w:pgSz w:w="11906" w:h="16838" w:code="9"/>
          <w:pgMar w:top="1699" w:right="1138" w:bottom="1138" w:left="1411" w:header="720" w:footer="720" w:gutter="0"/>
          <w:cols w:num="2" w:space="510"/>
          <w:docGrid w:linePitch="360"/>
        </w:sectPr>
      </w:pPr>
    </w:p>
    <w:p w:rsidR="005D6C15" w:rsidRDefault="005D6C15" w:rsidP="005D6C15">
      <w:pPr>
        <w:rPr>
          <w:rFonts w:ascii="Browallia New" w:hAnsi="Browallia New" w:cs="Browallia New"/>
          <w:sz w:val="30"/>
          <w:szCs w:val="30"/>
          <w:lang w:val="en-GB"/>
        </w:rPr>
        <w:sectPr w:rsidR="005D6C15" w:rsidSect="007A40D9">
          <w:type w:val="continuous"/>
          <w:pgSz w:w="11906" w:h="16838" w:code="9"/>
          <w:pgMar w:top="1701" w:right="1134" w:bottom="1134" w:left="1418" w:header="720" w:footer="720" w:gutter="0"/>
          <w:cols w:space="510"/>
          <w:docGrid w:linePitch="360"/>
        </w:sectPr>
      </w:pPr>
    </w:p>
    <w:p w:rsidR="005D6C15" w:rsidRPr="00DF1A6B" w:rsidRDefault="005D6C15" w:rsidP="00221041">
      <w:pPr>
        <w:pStyle w:val="Heading1"/>
        <w:rPr>
          <w:lang w:val="en-GB"/>
        </w:rPr>
      </w:pPr>
      <w:r w:rsidRPr="00DF1A6B">
        <w:rPr>
          <w:lang w:val="en-GB"/>
        </w:rPr>
        <w:lastRenderedPageBreak/>
        <w:t>7. References</w:t>
      </w:r>
    </w:p>
    <w:p w:rsidR="005D6C15" w:rsidRPr="009E0652" w:rsidRDefault="001720FC" w:rsidP="005D6C15">
      <w:pPr>
        <w:rPr>
          <w:color w:val="000000" w:themeColor="text1"/>
          <w:shd w:val="clear" w:color="auto" w:fill="FFFFFF"/>
        </w:rPr>
      </w:pPr>
      <w:r>
        <w:rPr>
          <w:color w:val="000000" w:themeColor="text1"/>
          <w:shd w:val="clear" w:color="auto" w:fill="FFFFFF"/>
        </w:rPr>
        <w:t>[1</w:t>
      </w:r>
      <w:r w:rsidR="005D6C15">
        <w:rPr>
          <w:color w:val="000000" w:themeColor="text1"/>
          <w:shd w:val="clear" w:color="auto" w:fill="FFFFFF"/>
        </w:rPr>
        <w:t xml:space="preserve">] </w:t>
      </w:r>
      <w:r w:rsidR="005D6C15" w:rsidRPr="009E0652">
        <w:rPr>
          <w:color w:val="000000" w:themeColor="text1"/>
          <w:shd w:val="clear" w:color="auto" w:fill="FFFFFF"/>
        </w:rPr>
        <w:t>Zhu, W. and Shen, W. (2015) Airfoil Trailing Edge Noise Generation and Its Surface Pressure Fluctuation.</w:t>
      </w:r>
      <w:r w:rsidR="005D6C15" w:rsidRPr="009E0652">
        <w:rPr>
          <w:rStyle w:val="apple-converted-space"/>
          <w:color w:val="000000" w:themeColor="text1"/>
          <w:shd w:val="clear" w:color="auto" w:fill="FFFFFF"/>
        </w:rPr>
        <w:t> </w:t>
      </w:r>
      <w:r w:rsidR="005D6C15" w:rsidRPr="009E0652">
        <w:rPr>
          <w:i/>
          <w:iCs/>
          <w:color w:val="000000" w:themeColor="text1"/>
          <w:shd w:val="clear" w:color="auto" w:fill="FFFFFF"/>
        </w:rPr>
        <w:t>Journal of Power and Energy Engineering</w:t>
      </w:r>
      <w:r w:rsidR="005D6C15" w:rsidRPr="009E0652">
        <w:rPr>
          <w:color w:val="000000" w:themeColor="text1"/>
          <w:shd w:val="clear" w:color="auto" w:fill="FFFFFF"/>
        </w:rPr>
        <w:t>,</w:t>
      </w:r>
      <w:r w:rsidR="005D6C15" w:rsidRPr="009E0652">
        <w:rPr>
          <w:rStyle w:val="apple-converted-space"/>
          <w:color w:val="000000" w:themeColor="text1"/>
          <w:shd w:val="clear" w:color="auto" w:fill="FFFFFF"/>
        </w:rPr>
        <w:t> </w:t>
      </w:r>
      <w:r w:rsidR="005D6C15" w:rsidRPr="009C170C">
        <w:rPr>
          <w:color w:val="000000" w:themeColor="text1"/>
          <w:shd w:val="clear" w:color="auto" w:fill="FFFFFF"/>
        </w:rPr>
        <w:t>3</w:t>
      </w:r>
      <w:r w:rsidR="005D6C15" w:rsidRPr="009E0652">
        <w:rPr>
          <w:color w:val="000000" w:themeColor="text1"/>
          <w:shd w:val="clear" w:color="auto" w:fill="FFFFFF"/>
        </w:rPr>
        <w:t xml:space="preserve">, 14-19. </w:t>
      </w:r>
      <w:proofErr w:type="gramStart"/>
      <w:r w:rsidR="005D6C15" w:rsidRPr="009E0652">
        <w:rPr>
          <w:color w:val="000000" w:themeColor="text1"/>
          <w:shd w:val="clear" w:color="auto" w:fill="FFFFFF"/>
        </w:rPr>
        <w:t>doi</w:t>
      </w:r>
      <w:proofErr w:type="gramEnd"/>
      <w:r w:rsidR="005D6C15" w:rsidRPr="009E0652">
        <w:rPr>
          <w:color w:val="000000" w:themeColor="text1"/>
          <w:shd w:val="clear" w:color="auto" w:fill="FFFFFF"/>
        </w:rPr>
        <w:t>:</w:t>
      </w:r>
      <w:r w:rsidR="005D6C15" w:rsidRPr="009E0652">
        <w:rPr>
          <w:rStyle w:val="apple-converted-space"/>
          <w:color w:val="000000" w:themeColor="text1"/>
          <w:shd w:val="clear" w:color="auto" w:fill="FFFFFF"/>
        </w:rPr>
        <w:t> </w:t>
      </w:r>
      <w:hyperlink r:id="rId22">
        <w:r w:rsidR="005D6C15" w:rsidRPr="009E0652">
          <w:rPr>
            <w:rStyle w:val="InternetLink"/>
            <w:color w:val="000000" w:themeColor="text1"/>
            <w:shd w:val="clear" w:color="auto" w:fill="FFFFFF"/>
          </w:rPr>
          <w:t>10.4236/jpee.2015.37003</w:t>
        </w:r>
      </w:hyperlink>
      <w:r w:rsidR="005D6C15" w:rsidRPr="009E0652">
        <w:rPr>
          <w:color w:val="000000" w:themeColor="text1"/>
          <w:shd w:val="clear" w:color="auto" w:fill="FFFFFF"/>
        </w:rPr>
        <w:t>.</w:t>
      </w:r>
    </w:p>
    <w:p w:rsidR="005D6C15" w:rsidRPr="009E0652" w:rsidRDefault="001720FC" w:rsidP="005D6C15">
      <w:pPr>
        <w:rPr>
          <w:color w:val="000000" w:themeColor="text1"/>
          <w:shd w:val="clear" w:color="auto" w:fill="FFFFFF"/>
        </w:rPr>
      </w:pPr>
      <w:r>
        <w:rPr>
          <w:rStyle w:val="personname"/>
          <w:color w:val="000000" w:themeColor="text1"/>
          <w:shd w:val="clear" w:color="auto" w:fill="FFFFFF"/>
        </w:rPr>
        <w:t>[2</w:t>
      </w:r>
      <w:r w:rsidR="005D6C15">
        <w:rPr>
          <w:rStyle w:val="personname"/>
          <w:color w:val="000000" w:themeColor="text1"/>
          <w:shd w:val="clear" w:color="auto" w:fill="FFFFFF"/>
        </w:rPr>
        <w:t xml:space="preserve">] </w:t>
      </w:r>
      <w:r w:rsidR="005D6C15" w:rsidRPr="009E0652">
        <w:rPr>
          <w:rStyle w:val="personname"/>
          <w:color w:val="000000" w:themeColor="text1"/>
          <w:shd w:val="clear" w:color="auto" w:fill="FFFFFF"/>
        </w:rPr>
        <w:t>Gruber, M.</w:t>
      </w:r>
      <w:r w:rsidR="005D6C15" w:rsidRPr="009E0652">
        <w:rPr>
          <w:rStyle w:val="apple-converted-space"/>
          <w:color w:val="000000" w:themeColor="text1"/>
          <w:shd w:val="clear" w:color="auto" w:fill="FFFFFF"/>
        </w:rPr>
        <w:t> </w:t>
      </w:r>
      <w:r w:rsidR="005D6C15" w:rsidRPr="009E0652">
        <w:rPr>
          <w:rStyle w:val="Date1"/>
          <w:color w:val="000000" w:themeColor="text1"/>
          <w:shd w:val="clear" w:color="auto" w:fill="FFFFFF"/>
        </w:rPr>
        <w:t>(2012)</w:t>
      </w:r>
      <w:r w:rsidR="005D6C15" w:rsidRPr="009E0652">
        <w:rPr>
          <w:rStyle w:val="apple-converted-space"/>
          <w:color w:val="000000" w:themeColor="text1"/>
          <w:shd w:val="clear" w:color="auto" w:fill="FFFFFF"/>
        </w:rPr>
        <w:t> </w:t>
      </w:r>
      <w:r w:rsidR="005D6C15" w:rsidRPr="009E0652">
        <w:rPr>
          <w:rStyle w:val="Title1"/>
          <w:color w:val="000000" w:themeColor="text1"/>
          <w:shd w:val="clear" w:color="auto" w:fill="FFFFFF"/>
        </w:rPr>
        <w:t>Airfoil noise reduction by edge treatments.</w:t>
      </w:r>
      <w:r w:rsidR="005D6C15" w:rsidRPr="009E0652">
        <w:rPr>
          <w:rStyle w:val="apple-converted-space"/>
          <w:color w:val="000000" w:themeColor="text1"/>
          <w:shd w:val="clear" w:color="auto" w:fill="FFFFFF"/>
        </w:rPr>
        <w:t> </w:t>
      </w:r>
      <w:r w:rsidR="005D6C15" w:rsidRPr="009E0652">
        <w:rPr>
          <w:rStyle w:val="institution"/>
          <w:i/>
          <w:iCs/>
          <w:color w:val="000000" w:themeColor="text1"/>
          <w:shd w:val="clear" w:color="auto" w:fill="FFFFFF"/>
        </w:rPr>
        <w:t>University of Southampton</w:t>
      </w:r>
      <w:r w:rsidR="005D6C15" w:rsidRPr="009E0652">
        <w:rPr>
          <w:rStyle w:val="Emphasis"/>
          <w:color w:val="000000" w:themeColor="text1"/>
          <w:shd w:val="clear" w:color="auto" w:fill="FFFFFF"/>
        </w:rPr>
        <w:t>,</w:t>
      </w:r>
      <w:r w:rsidR="005D6C15" w:rsidRPr="009E0652">
        <w:rPr>
          <w:rStyle w:val="apple-converted-space"/>
          <w:i/>
          <w:iCs/>
          <w:color w:val="000000" w:themeColor="text1"/>
          <w:shd w:val="clear" w:color="auto" w:fill="FFFFFF"/>
        </w:rPr>
        <w:t> </w:t>
      </w:r>
      <w:r w:rsidR="005D6C15" w:rsidRPr="009E0652">
        <w:rPr>
          <w:rStyle w:val="department"/>
          <w:i/>
          <w:iCs/>
          <w:color w:val="000000" w:themeColor="text1"/>
          <w:shd w:val="clear" w:color="auto" w:fill="FFFFFF"/>
        </w:rPr>
        <w:t>Faculty of Engineering and the Environment</w:t>
      </w:r>
      <w:r w:rsidR="005D6C15" w:rsidRPr="009E0652">
        <w:rPr>
          <w:rStyle w:val="Emphasis"/>
          <w:color w:val="000000" w:themeColor="text1"/>
          <w:shd w:val="clear" w:color="auto" w:fill="FFFFFF"/>
        </w:rPr>
        <w:t>,</w:t>
      </w:r>
      <w:r w:rsidR="005D6C15" w:rsidRPr="009E0652">
        <w:rPr>
          <w:rStyle w:val="apple-converted-space"/>
          <w:i/>
          <w:iCs/>
          <w:color w:val="000000" w:themeColor="text1"/>
          <w:shd w:val="clear" w:color="auto" w:fill="FFFFFF"/>
        </w:rPr>
        <w:t> </w:t>
      </w:r>
      <w:r w:rsidR="005D6C15" w:rsidRPr="009E0652">
        <w:rPr>
          <w:rStyle w:val="thesistype"/>
          <w:i/>
          <w:iCs/>
          <w:color w:val="000000" w:themeColor="text1"/>
          <w:shd w:val="clear" w:color="auto" w:fill="FFFFFF"/>
        </w:rPr>
        <w:t>Doctoral Thesis</w:t>
      </w:r>
      <w:r w:rsidR="005D6C15" w:rsidRPr="009E0652">
        <w:rPr>
          <w:color w:val="000000" w:themeColor="text1"/>
          <w:shd w:val="clear" w:color="auto" w:fill="FFFFFF"/>
        </w:rPr>
        <w:t>,</w:t>
      </w:r>
      <w:r w:rsidR="005D6C15" w:rsidRPr="009E0652">
        <w:rPr>
          <w:rStyle w:val="apple-converted-space"/>
          <w:color w:val="000000" w:themeColor="text1"/>
          <w:shd w:val="clear" w:color="auto" w:fill="FFFFFF"/>
        </w:rPr>
        <w:t> </w:t>
      </w:r>
      <w:r w:rsidR="005D6C15" w:rsidRPr="009E0652">
        <w:rPr>
          <w:rStyle w:val="pages"/>
          <w:color w:val="000000" w:themeColor="text1"/>
          <w:shd w:val="clear" w:color="auto" w:fill="FFFFFF"/>
        </w:rPr>
        <w:t>229</w:t>
      </w:r>
      <w:r w:rsidR="005D6C15" w:rsidRPr="009E0652">
        <w:rPr>
          <w:color w:val="000000" w:themeColor="text1"/>
          <w:shd w:val="clear" w:color="auto" w:fill="FFFFFF"/>
        </w:rPr>
        <w:t>pp.</w:t>
      </w:r>
    </w:p>
    <w:p w:rsidR="005D6C15" w:rsidRPr="00A82CC7" w:rsidRDefault="005D6C15" w:rsidP="005D6C15">
      <w:pPr>
        <w:autoSpaceDE w:val="0"/>
        <w:autoSpaceDN w:val="0"/>
        <w:adjustRightInd w:val="0"/>
        <w:jc w:val="thaiDistribute"/>
        <w:rPr>
          <w:lang w:val="en-GB"/>
        </w:rPr>
      </w:pPr>
      <w:r w:rsidRPr="00A82CC7">
        <w:rPr>
          <w:lang w:val="en-GB"/>
        </w:rPr>
        <w:t>[</w:t>
      </w:r>
      <w:r w:rsidR="001720FC">
        <w:rPr>
          <w:lang w:val="en-GB"/>
        </w:rPr>
        <w:t>3</w:t>
      </w:r>
      <w:r w:rsidRPr="00A82CC7">
        <w:rPr>
          <w:lang w:val="en-GB"/>
        </w:rPr>
        <w:t xml:space="preserve">] Phillips, A.B., Furlong, M. and Turnock, S.R. (2007). The use of computational fluid dynamics to assess the hull resistance of concept autonomous underwater vehicles. </w:t>
      </w:r>
      <w:proofErr w:type="gramStart"/>
      <w:r w:rsidRPr="00A82CC7">
        <w:rPr>
          <w:lang w:val="en-GB"/>
        </w:rPr>
        <w:t>in</w:t>
      </w:r>
      <w:proofErr w:type="gramEnd"/>
      <w:r w:rsidRPr="00A82CC7">
        <w:rPr>
          <w:lang w:val="en-GB"/>
        </w:rPr>
        <w:t xml:space="preserve"> OCEANS 2007 IEEE Aberdeen.</w:t>
      </w:r>
    </w:p>
    <w:p w:rsidR="005D6C15" w:rsidRPr="00A82CC7" w:rsidRDefault="001720FC" w:rsidP="005D6C15">
      <w:pPr>
        <w:autoSpaceDE w:val="0"/>
        <w:autoSpaceDN w:val="0"/>
        <w:adjustRightInd w:val="0"/>
        <w:jc w:val="thaiDistribute"/>
        <w:rPr>
          <w:lang w:val="en-GB"/>
        </w:rPr>
      </w:pPr>
      <w:r>
        <w:rPr>
          <w:lang w:val="en-GB"/>
        </w:rPr>
        <w:t>[4</w:t>
      </w:r>
      <w:r w:rsidR="005D6C15" w:rsidRPr="00A82CC7">
        <w:rPr>
          <w:lang w:val="en-GB"/>
        </w:rPr>
        <w:t>] Molland, A.F., and Utama, I.K.A.P. (1997) Wind tunnel investigation of a pair of ellipsoids in close proximity. Technical Report 98. Ship Science, University of Southampton.</w:t>
      </w:r>
    </w:p>
    <w:p w:rsidR="005D6C15" w:rsidRPr="00A82CC7" w:rsidRDefault="005D6C15" w:rsidP="005D6C15">
      <w:pPr>
        <w:autoSpaceDE w:val="0"/>
        <w:autoSpaceDN w:val="0"/>
        <w:adjustRightInd w:val="0"/>
        <w:jc w:val="thaiDistribute"/>
        <w:rPr>
          <w:lang w:val="en-GB"/>
        </w:rPr>
      </w:pPr>
      <w:r w:rsidRPr="00A82CC7">
        <w:rPr>
          <w:lang w:val="en-GB"/>
        </w:rPr>
        <w:t>[</w:t>
      </w:r>
      <w:r w:rsidR="001720FC">
        <w:rPr>
          <w:lang w:val="en-GB"/>
        </w:rPr>
        <w:t>5</w:t>
      </w:r>
      <w:r w:rsidRPr="00A82CC7">
        <w:rPr>
          <w:lang w:val="en-GB"/>
        </w:rPr>
        <w:t xml:space="preserve">] Larsson, L. and Baba, E. (1996). “Ship resistance and flow computations.” Advances in marine hydrodynamics. </w:t>
      </w:r>
      <w:proofErr w:type="spellStart"/>
      <w:proofErr w:type="gramStart"/>
      <w:r w:rsidRPr="00A82CC7">
        <w:rPr>
          <w:lang w:val="en-GB"/>
        </w:rPr>
        <w:t>vol</w:t>
      </w:r>
      <w:proofErr w:type="spellEnd"/>
      <w:proofErr w:type="gramEnd"/>
      <w:r w:rsidRPr="00A82CC7">
        <w:rPr>
          <w:lang w:val="en-GB"/>
        </w:rPr>
        <w:t xml:space="preserve"> 5. pp. 1–75. Computational Mechanics Publications. </w:t>
      </w:r>
    </w:p>
    <w:p w:rsidR="005D6C15" w:rsidRPr="00A82CC7" w:rsidRDefault="001720FC" w:rsidP="005D6C15">
      <w:pPr>
        <w:autoSpaceDE w:val="0"/>
        <w:autoSpaceDN w:val="0"/>
        <w:adjustRightInd w:val="0"/>
        <w:jc w:val="thaiDistribute"/>
        <w:rPr>
          <w:lang w:val="en-GB"/>
        </w:rPr>
      </w:pPr>
      <w:r>
        <w:rPr>
          <w:lang w:val="en-GB"/>
        </w:rPr>
        <w:t>[6</w:t>
      </w:r>
      <w:r w:rsidR="005D6C15" w:rsidRPr="00A82CC7">
        <w:rPr>
          <w:lang w:val="en-GB"/>
        </w:rPr>
        <w:t>] Phillips, A. B. (2010) Cost effective hydrodynamic concept design of autonomous underwater vehicles. PhD. Thesis. University of Southampton.</w:t>
      </w:r>
    </w:p>
    <w:p w:rsidR="005D6C15" w:rsidRPr="00A82CC7" w:rsidRDefault="005D6C15" w:rsidP="005D6C15">
      <w:pPr>
        <w:autoSpaceDE w:val="0"/>
        <w:autoSpaceDN w:val="0"/>
        <w:adjustRightInd w:val="0"/>
        <w:jc w:val="thaiDistribute"/>
        <w:rPr>
          <w:lang w:val="en-GB"/>
        </w:rPr>
      </w:pPr>
      <w:r w:rsidRPr="00A82CC7">
        <w:rPr>
          <w:lang w:val="en-GB"/>
        </w:rPr>
        <w:t>[</w:t>
      </w:r>
      <w:r w:rsidR="001720FC">
        <w:rPr>
          <w:lang w:val="en-GB"/>
        </w:rPr>
        <w:t>7</w:t>
      </w:r>
      <w:r w:rsidRPr="00A82CC7">
        <w:rPr>
          <w:lang w:val="en-GB"/>
        </w:rPr>
        <w:t>] ANSYS, 2010. ANSYS CFX, Release 12.1. ANSYS.</w:t>
      </w:r>
    </w:p>
    <w:p w:rsidR="001720FC" w:rsidRDefault="001720FC" w:rsidP="001720FC">
      <w:pPr>
        <w:jc w:val="thaiDistribute"/>
      </w:pPr>
      <w:r>
        <w:t xml:space="preserve">[8] Eleni, D.C ., Athanasios, T. I. and </w:t>
      </w:r>
      <w:proofErr w:type="spellStart"/>
      <w:r>
        <w:t>Dionissios</w:t>
      </w:r>
      <w:proofErr w:type="spellEnd"/>
      <w:r>
        <w:t xml:space="preserve">, M. P. (2012) </w:t>
      </w:r>
      <w:r w:rsidRPr="009C170C">
        <w:t>Evaluation of the turbulence models for the simulation of the flow over a National Advisory Committee for Aeronautics (NACA) 0012 airfoil</w:t>
      </w:r>
      <w:r>
        <w:t xml:space="preserve">. </w:t>
      </w:r>
      <w:r w:rsidRPr="009C170C">
        <w:rPr>
          <w:i/>
          <w:iCs/>
        </w:rPr>
        <w:t>Journal of Mechanical Engineering Research</w:t>
      </w:r>
      <w:r>
        <w:t>, 4(3), pp. 100-111.</w:t>
      </w:r>
    </w:p>
    <w:p w:rsidR="001720FC" w:rsidRPr="00DF1A6B" w:rsidRDefault="001720FC" w:rsidP="001720FC">
      <w:pPr>
        <w:jc w:val="thaiDistribute"/>
        <w:rPr>
          <w:lang w:val="en-GB"/>
        </w:rPr>
      </w:pPr>
      <w:r w:rsidRPr="00DF1A6B">
        <w:rPr>
          <w:lang w:val="en-GB"/>
        </w:rPr>
        <w:t>[</w:t>
      </w:r>
      <w:r>
        <w:rPr>
          <w:lang w:val="en-GB"/>
        </w:rPr>
        <w:t>9</w:t>
      </w:r>
      <w:r w:rsidRPr="00DF1A6B">
        <w:rPr>
          <w:lang w:val="en-GB"/>
        </w:rPr>
        <w:t xml:space="preserve">] Rattanasiri, P, Wilson P.A. and Phillips, A.B. (2014). Numerical Investigation of a fleet of towed AUVs. </w:t>
      </w:r>
      <w:r w:rsidRPr="00DF1A6B">
        <w:rPr>
          <w:i/>
          <w:iCs/>
          <w:lang w:val="en-GB"/>
        </w:rPr>
        <w:t>Ocean Engineering</w:t>
      </w:r>
      <w:r w:rsidRPr="00DF1A6B">
        <w:rPr>
          <w:lang w:val="en-GB"/>
        </w:rPr>
        <w:t xml:space="preserve">. </w:t>
      </w:r>
      <w:r w:rsidR="00A7264E" w:rsidRPr="00DF1A6B">
        <w:rPr>
          <w:lang w:val="en-GB"/>
        </w:rPr>
        <w:t>V</w:t>
      </w:r>
      <w:r w:rsidRPr="00DF1A6B">
        <w:rPr>
          <w:lang w:val="en-GB"/>
        </w:rPr>
        <w:t>ol</w:t>
      </w:r>
      <w:r w:rsidR="00A7264E">
        <w:rPr>
          <w:lang w:val="en-GB"/>
        </w:rPr>
        <w:t>.</w:t>
      </w:r>
      <w:r w:rsidRPr="00DF1A6B">
        <w:rPr>
          <w:lang w:val="en-GB"/>
        </w:rPr>
        <w:t xml:space="preserve"> 80C: pp. 25-35.</w:t>
      </w:r>
    </w:p>
    <w:p w:rsidR="001720FC" w:rsidRDefault="001720FC" w:rsidP="001720FC">
      <w:pPr>
        <w:jc w:val="thaiDistribute"/>
        <w:rPr>
          <w:lang w:val="en-GB"/>
        </w:rPr>
      </w:pPr>
      <w:r>
        <w:rPr>
          <w:lang w:val="en-GB"/>
        </w:rPr>
        <w:t>[10</w:t>
      </w:r>
      <w:r w:rsidRPr="00DF1A6B">
        <w:rPr>
          <w:lang w:val="en-GB"/>
        </w:rPr>
        <w:t xml:space="preserve">] Rattanasiri, P, Wilson P.A. and Phillips, A.B. (2013). Numerical Investigation of a pair of self-propelled AUVs operating in tandem. </w:t>
      </w:r>
      <w:r w:rsidRPr="00DF1A6B">
        <w:rPr>
          <w:i/>
          <w:iCs/>
          <w:lang w:val="en-GB"/>
        </w:rPr>
        <w:t>Ocean Engineering.</w:t>
      </w:r>
      <w:r w:rsidRPr="00DF1A6B">
        <w:rPr>
          <w:lang w:val="en-GB"/>
        </w:rPr>
        <w:t xml:space="preserve"> vol. 100, pp 126-137.</w:t>
      </w:r>
    </w:p>
    <w:p w:rsidR="005D6C15" w:rsidRDefault="005D6C15" w:rsidP="005D6C15">
      <w:pPr>
        <w:rPr>
          <w:rFonts w:ascii="Browallia New" w:hAnsi="Browallia New" w:cs="Browallia New"/>
          <w:sz w:val="30"/>
          <w:szCs w:val="30"/>
          <w:lang w:val="en-GB"/>
        </w:rPr>
      </w:pPr>
    </w:p>
    <w:p w:rsidR="005D6C15" w:rsidRDefault="005D6C15" w:rsidP="005D6C15">
      <w:pPr>
        <w:rPr>
          <w:rFonts w:ascii="Browallia New" w:hAnsi="Browallia New" w:cs="Browallia New"/>
          <w:sz w:val="30"/>
          <w:szCs w:val="30"/>
          <w:lang w:val="en-GB"/>
        </w:rPr>
      </w:pPr>
    </w:p>
    <w:p w:rsidR="005D6C15" w:rsidRDefault="005D6C15" w:rsidP="005D6C15">
      <w:pPr>
        <w:rPr>
          <w:rFonts w:ascii="Browallia New" w:hAnsi="Browallia New" w:cs="Browallia New"/>
          <w:sz w:val="30"/>
          <w:szCs w:val="30"/>
          <w:lang w:val="en-GB"/>
        </w:rPr>
        <w:sectPr w:rsidR="005D6C15" w:rsidSect="0005703F">
          <w:type w:val="continuous"/>
          <w:pgSz w:w="11906" w:h="16838" w:code="9"/>
          <w:pgMar w:top="1701" w:right="1134" w:bottom="1134" w:left="1418" w:header="720" w:footer="720" w:gutter="0"/>
          <w:cols w:num="2" w:space="510"/>
          <w:docGrid w:linePitch="360"/>
        </w:sectPr>
      </w:pPr>
    </w:p>
    <w:p w:rsidR="005D6C15" w:rsidRDefault="005D6C15" w:rsidP="005D6C15">
      <w:pPr>
        <w:rPr>
          <w:rFonts w:ascii="Browallia New" w:hAnsi="Browallia New" w:cs="Browallia New"/>
          <w:sz w:val="30"/>
          <w:szCs w:val="30"/>
          <w:lang w:val="en-GB"/>
        </w:rPr>
      </w:pPr>
    </w:p>
    <w:p w:rsidR="005D6C15" w:rsidRPr="005D6C15" w:rsidRDefault="005D6C15" w:rsidP="005D6C15">
      <w:pPr>
        <w:tabs>
          <w:tab w:val="clear" w:pos="357"/>
        </w:tabs>
        <w:ind w:firstLine="360"/>
        <w:rPr>
          <w:lang w:val="en-GB"/>
        </w:rPr>
        <w:sectPr w:rsidR="005D6C15" w:rsidRPr="005D6C15" w:rsidSect="005D6C15">
          <w:type w:val="continuous"/>
          <w:pgSz w:w="11906" w:h="16838" w:code="9"/>
          <w:pgMar w:top="1699" w:right="1138" w:bottom="1138" w:left="1411" w:header="720" w:footer="720" w:gutter="0"/>
          <w:cols w:space="510"/>
          <w:docGrid w:linePitch="360"/>
        </w:sectPr>
      </w:pPr>
    </w:p>
    <w:p w:rsidR="005D6C15" w:rsidRDefault="005D6C15" w:rsidP="005D6C15">
      <w:pPr>
        <w:tabs>
          <w:tab w:val="clear" w:pos="357"/>
        </w:tabs>
        <w:ind w:firstLine="360"/>
      </w:pPr>
    </w:p>
    <w:p w:rsidR="005D6C15" w:rsidRDefault="005D6C15" w:rsidP="005D6C15">
      <w:pPr>
        <w:tabs>
          <w:tab w:val="clear" w:pos="357"/>
        </w:tabs>
        <w:ind w:firstLine="360"/>
      </w:pPr>
    </w:p>
    <w:p w:rsidR="005D6C15" w:rsidRDefault="005D6C15" w:rsidP="005D6C15">
      <w:pPr>
        <w:tabs>
          <w:tab w:val="clear" w:pos="357"/>
        </w:tabs>
        <w:ind w:firstLine="360"/>
      </w:pPr>
    </w:p>
    <w:p w:rsidR="005D6C15" w:rsidRDefault="005D6C15" w:rsidP="005D6C15">
      <w:pPr>
        <w:tabs>
          <w:tab w:val="clear" w:pos="357"/>
        </w:tabs>
        <w:ind w:firstLine="360"/>
      </w:pPr>
    </w:p>
    <w:sectPr w:rsidR="005D6C15" w:rsidSect="007A40D9">
      <w:type w:val="continuous"/>
      <w:pgSz w:w="11906" w:h="16838" w:code="9"/>
      <w:pgMar w:top="1699" w:right="1138" w:bottom="1138" w:left="1411" w:header="720" w:footer="72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9FF" w:rsidRDefault="004D39FF">
      <w:r>
        <w:separator/>
      </w:r>
    </w:p>
  </w:endnote>
  <w:endnote w:type="continuationSeparator" w:id="0">
    <w:p w:rsidR="004D39FF" w:rsidRDefault="004D3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Geneva">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Browallia New">
    <w:panose1 w:val="020B06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xsy">
    <w:altName w:val="MS Mincho"/>
    <w:panose1 w:val="00000000000000000000"/>
    <w:charset w:val="80"/>
    <w:family w:val="auto"/>
    <w:notTrueType/>
    <w:pitch w:val="default"/>
    <w:sig w:usb0="00000001" w:usb1="09070000" w:usb2="00000010" w:usb3="00000000" w:csb0="000A0000" w:csb1="00000000"/>
  </w:font>
  <w:font w:name="rtxm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35D" w:rsidRDefault="000C135D" w:rsidP="001D05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135D" w:rsidRDefault="000C13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9FF" w:rsidRDefault="004D39FF">
      <w:r>
        <w:separator/>
      </w:r>
    </w:p>
  </w:footnote>
  <w:footnote w:type="continuationSeparator" w:id="0">
    <w:p w:rsidR="004D39FF" w:rsidRDefault="004D3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35D" w:rsidRDefault="000C135D">
    <w:pPr>
      <w:pStyle w:val="Header"/>
    </w:pPr>
    <w:r>
      <w:rPr>
        <w:rFonts w:ascii="Browallia New" w:hAnsi="Browallia New" w:cs="Browallia New"/>
        <w:b/>
        <w:bCs/>
        <w:noProof/>
        <w:sz w:val="28"/>
        <w:lang w:val="en-GB" w:eastAsia="en-GB"/>
      </w:rPr>
      <w:drawing>
        <wp:inline distT="0" distB="0" distL="0" distR="0" wp14:anchorId="090FEDA8" wp14:editId="42A4C982">
          <wp:extent cx="5936615" cy="1978660"/>
          <wp:effectExtent l="0" t="0" r="6985" b="2540"/>
          <wp:docPr id="23" name="Picture 23" descr="fullpap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llpap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6615" cy="1978660"/>
                  </a:xfrm>
                  <a:prstGeom prst="rect">
                    <a:avLst/>
                  </a:prstGeom>
                  <a:noFill/>
                  <a:ln>
                    <a:noFill/>
                  </a:ln>
                </pic:spPr>
              </pic:pic>
            </a:graphicData>
          </a:graphic>
        </wp:inline>
      </w:drawing>
    </w:r>
  </w:p>
  <w:p w:rsidR="000C135D" w:rsidRDefault="000C135D">
    <w:r>
      <w:rPr>
        <w:rFonts w:ascii="Browallia New" w:hAnsi="Browallia New" w:cs="Browallia New" w:hint="cs"/>
        <w:b/>
        <w:bCs/>
        <w:sz w:val="28"/>
        <w:cs/>
      </w:rPr>
      <w:tab/>
    </w:r>
    <w:r>
      <w:rPr>
        <w:rFonts w:ascii="Browallia New" w:hAnsi="Browallia New" w:cs="Browallia New" w:hint="cs"/>
        <w:b/>
        <w:bCs/>
        <w:sz w:val="28"/>
        <w:cs/>
      </w:rPr>
      <w:tab/>
    </w:r>
    <w:r>
      <w:rPr>
        <w:rFonts w:ascii="Browallia New" w:hAnsi="Browallia New" w:cs="Browallia New" w:hint="cs"/>
        <w:b/>
        <w:bCs/>
        <w:sz w:val="28"/>
        <w:cs/>
      </w:rPr>
      <w:tab/>
    </w:r>
    <w:r>
      <w:rPr>
        <w:rFonts w:ascii="Browallia New" w:hAnsi="Browallia New" w:cs="Browallia New" w:hint="cs"/>
        <w:b/>
        <w:bCs/>
        <w:sz w:val="28"/>
        <w:cs/>
      </w:rPr>
      <w:tab/>
    </w:r>
    <w:r>
      <w:rPr>
        <w:rFonts w:ascii="Browallia New" w:hAnsi="Browallia New" w:cs="Browallia New" w:hint="cs"/>
        <w:b/>
        <w:bCs/>
        <w:sz w:val="28"/>
        <w:cs/>
      </w:rPr>
      <w:tab/>
    </w:r>
    <w:r>
      <w:rPr>
        <w:rFonts w:ascii="Browallia New" w:hAnsi="Browallia New" w:cs="Browallia New" w:hint="cs"/>
        <w:b/>
        <w:bCs/>
        <w:sz w:val="28"/>
        <w:cs/>
      </w:rPr>
      <w:tab/>
    </w:r>
    <w:r>
      <w:rPr>
        <w:rFonts w:ascii="Browallia New" w:hAnsi="Browallia New" w:cs="Browallia New" w:hint="cs"/>
        <w:b/>
        <w:bCs/>
        <w:sz w:val="28"/>
        <w: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35D" w:rsidRPr="00E551D9" w:rsidRDefault="000C135D" w:rsidP="00DF0FAD">
    <w:pPr>
      <w:ind w:right="2154"/>
      <w:jc w:val="right"/>
      <w:rPr>
        <w:sz w:val="18"/>
        <w:szCs w:val="18"/>
      </w:rPr>
    </w:pPr>
    <w:r>
      <w:rPr>
        <w:noProof/>
        <w:sz w:val="18"/>
        <w:szCs w:val="18"/>
        <w:lang w:val="en-GB" w:eastAsia="en-GB" w:bidi="ar-SA"/>
      </w:rPr>
      <w:drawing>
        <wp:anchor distT="0" distB="0" distL="114300" distR="114300" simplePos="0" relativeHeight="251658240" behindDoc="0" locked="0" layoutInCell="1" allowOverlap="1" wp14:editId="49C1702D">
          <wp:simplePos x="0" y="0"/>
          <wp:positionH relativeFrom="column">
            <wp:posOffset>4704715</wp:posOffset>
          </wp:positionH>
          <wp:positionV relativeFrom="paragraph">
            <wp:posOffset>-219075</wp:posOffset>
          </wp:positionV>
          <wp:extent cx="1281430" cy="963930"/>
          <wp:effectExtent l="0" t="0" r="0" b="7620"/>
          <wp:wrapNone/>
          <wp:docPr id="2" name="รูปภาพ 2" descr="icome_logo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me_logo_2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D9">
      <w:rPr>
        <w:sz w:val="18"/>
        <w:szCs w:val="18"/>
      </w:rPr>
      <w:t xml:space="preserve">The </w:t>
    </w:r>
    <w:r>
      <w:rPr>
        <w:sz w:val="18"/>
        <w:szCs w:val="18"/>
      </w:rPr>
      <w:t>8</w:t>
    </w:r>
    <w:r w:rsidRPr="00E551D9">
      <w:rPr>
        <w:sz w:val="18"/>
        <w:szCs w:val="18"/>
        <w:vertAlign w:val="superscript"/>
      </w:rPr>
      <w:t>th</w:t>
    </w:r>
    <w:r w:rsidRPr="00E551D9">
      <w:rPr>
        <w:sz w:val="18"/>
        <w:szCs w:val="18"/>
      </w:rPr>
      <w:t xml:space="preserve"> TSME International Conference on Mechanical Engineering</w:t>
    </w:r>
  </w:p>
  <w:p w:rsidR="000C135D" w:rsidRDefault="000C135D" w:rsidP="00DF0FAD">
    <w:pPr>
      <w:tabs>
        <w:tab w:val="right" w:pos="7230"/>
      </w:tabs>
      <w:ind w:right="2154"/>
      <w:jc w:val="right"/>
      <w:rPr>
        <w:sz w:val="18"/>
        <w:szCs w:val="18"/>
      </w:rPr>
    </w:pPr>
    <w:r w:rsidRPr="00E551D9">
      <w:rPr>
        <w:sz w:val="18"/>
        <w:szCs w:val="18"/>
      </w:rPr>
      <w:tab/>
    </w:r>
    <w:r>
      <w:rPr>
        <w:sz w:val="18"/>
        <w:szCs w:val="18"/>
      </w:rPr>
      <w:tab/>
      <w:t>12-15</w:t>
    </w:r>
    <w:r w:rsidRPr="00E551D9">
      <w:rPr>
        <w:sz w:val="18"/>
        <w:szCs w:val="18"/>
      </w:rPr>
      <w:t xml:space="preserve"> December</w:t>
    </w:r>
    <w:r w:rsidRPr="00E551D9">
      <w:rPr>
        <w:sz w:val="18"/>
        <w:szCs w:val="18"/>
        <w:cs/>
      </w:rPr>
      <w:t xml:space="preserve"> </w:t>
    </w:r>
    <w:r>
      <w:rPr>
        <w:sz w:val="18"/>
        <w:szCs w:val="18"/>
      </w:rPr>
      <w:t>2016</w:t>
    </w:r>
  </w:p>
  <w:p w:rsidR="000C135D" w:rsidRDefault="000C135D" w:rsidP="00DF0FAD">
    <w:pPr>
      <w:tabs>
        <w:tab w:val="right" w:pos="7230"/>
      </w:tabs>
      <w:ind w:right="2154"/>
      <w:jc w:val="right"/>
      <w:rPr>
        <w:sz w:val="18"/>
        <w:szCs w:val="18"/>
      </w:rPr>
    </w:pPr>
    <w:r>
      <w:rPr>
        <w:sz w:val="18"/>
        <w:szCs w:val="18"/>
      </w:rPr>
      <w:t>Bangkok</w:t>
    </w:r>
    <w:r w:rsidRPr="00E551D9">
      <w:rPr>
        <w:sz w:val="18"/>
        <w:szCs w:val="18"/>
      </w:rPr>
      <w:t>, Thailand</w:t>
    </w:r>
  </w:p>
  <w:p w:rsidR="000C135D" w:rsidRDefault="000C135D" w:rsidP="00DF0FAD">
    <w:pPr>
      <w:tabs>
        <w:tab w:val="right" w:pos="7230"/>
      </w:tabs>
      <w:ind w:right="894"/>
      <w:jc w:val="right"/>
      <w:rPr>
        <w:sz w:val="18"/>
        <w:szCs w:val="18"/>
      </w:rPr>
    </w:pPr>
  </w:p>
  <w:p w:rsidR="000C135D" w:rsidRPr="00E551D9" w:rsidRDefault="000C135D" w:rsidP="00DF0FAD">
    <w:pPr>
      <w:tabs>
        <w:tab w:val="right" w:pos="7230"/>
      </w:tabs>
      <w:jc w:val="right"/>
      <w:rPr>
        <w:sz w:val="18"/>
        <w:szCs w:val="18"/>
      </w:rPr>
    </w:pPr>
    <w:r>
      <w:rPr>
        <w:sz w:val="18"/>
        <w:szCs w:val="18"/>
      </w:rPr>
      <w:t xml:space="preserve">   </w:t>
    </w:r>
    <w:r>
      <w:rPr>
        <w:sz w:val="18"/>
        <w:szCs w:val="18"/>
      </w:rPr>
      <w:tab/>
    </w:r>
  </w:p>
  <w:p w:rsidR="000C135D" w:rsidRPr="00833CEC" w:rsidRDefault="000C135D" w:rsidP="00DF0FAD">
    <w:pPr>
      <w:pStyle w:val="Header"/>
      <w:tabs>
        <w:tab w:val="clear" w:pos="4536"/>
        <w:tab w:val="clear" w:pos="9072"/>
        <w:tab w:val="center" w:pos="1418"/>
        <w:tab w:val="right" w:pos="1560"/>
      </w:tabs>
      <w:ind w:right="480"/>
      <w:rPr>
        <w:rFonts w:eastAsia="SimSun" w:cs="Cordia New"/>
        <w:b/>
        <w:bCs/>
        <w:w w:val="115"/>
        <w:sz w:val="28"/>
        <w:rtl/>
        <w:cs/>
        <w:lang w:val="en-US" w:eastAsia="zh-CN"/>
      </w:rPr>
    </w:pPr>
    <w:proofErr w:type="gramStart"/>
    <w:r w:rsidRPr="00CD6122">
      <w:rPr>
        <w:rFonts w:eastAsia="SimSun"/>
        <w:b/>
        <w:bCs/>
        <w:w w:val="115"/>
        <w:sz w:val="28"/>
        <w:lang w:val="en-US" w:eastAsia="zh-CN"/>
      </w:rPr>
      <w:t>AECXXX</w:t>
    </w:r>
    <w:r w:rsidRPr="00CD6122">
      <w:rPr>
        <w:rFonts w:eastAsia="SimSun"/>
        <w:b/>
        <w:bCs/>
        <w:w w:val="115"/>
        <w:sz w:val="28"/>
        <w:rtl/>
        <w:cs/>
        <w:lang w:eastAsia="zh-CN"/>
      </w:rPr>
      <w:t xml:space="preserve"> </w:t>
    </w:r>
    <w:r>
      <w:rPr>
        <w:rFonts w:eastAsia="SimSun"/>
        <w:b/>
        <w:bCs/>
        <w:w w:val="115"/>
        <w:sz w:val="28"/>
        <w:lang w:val="en-US" w:eastAsia="zh-CN"/>
      </w:rPr>
      <w:t xml:space="preserve"> </w:t>
    </w:r>
    <w:r w:rsidRPr="00833CEC">
      <w:rPr>
        <w:rFonts w:eastAsia="SimSun"/>
        <w:w w:val="115"/>
        <w:sz w:val="20"/>
        <w:szCs w:val="20"/>
        <w:lang w:val="en-US" w:eastAsia="zh-CN"/>
      </w:rPr>
      <w:t>(</w:t>
    </w:r>
    <w:proofErr w:type="gramEnd"/>
    <w:r w:rsidRPr="00833CEC">
      <w:rPr>
        <w:rFonts w:eastAsia="SimSun"/>
        <w:w w:val="115"/>
        <w:sz w:val="20"/>
        <w:szCs w:val="20"/>
        <w:lang w:val="en-US" w:eastAsia="zh-CN"/>
      </w:rPr>
      <w:t>this n</w:t>
    </w:r>
    <w:r>
      <w:rPr>
        <w:rFonts w:eastAsia="SimSun"/>
        <w:w w:val="115"/>
        <w:sz w:val="20"/>
        <w:szCs w:val="20"/>
        <w:lang w:val="en-US" w:eastAsia="zh-CN"/>
      </w:rPr>
      <w:t>umber will be assigned after</w:t>
    </w:r>
    <w:r w:rsidRPr="00833CEC">
      <w:rPr>
        <w:rFonts w:eastAsia="SimSun"/>
        <w:w w:val="115"/>
        <w:sz w:val="20"/>
        <w:szCs w:val="20"/>
        <w:lang w:val="en-US" w:eastAsia="zh-CN"/>
      </w:rPr>
      <w:t xml:space="preserve"> full manuscript is accepted)</w:t>
    </w:r>
  </w:p>
  <w:p w:rsidR="000C135D" w:rsidRPr="00DF0FAD" w:rsidRDefault="000C135D" w:rsidP="00DF0FAD">
    <w:pPr>
      <w:pStyle w:val="Header"/>
      <w:rPr>
        <w:szCs w:val="24"/>
        <w:rtl/>
        <w:cs/>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530CE"/>
    <w:multiLevelType w:val="hybridMultilevel"/>
    <w:tmpl w:val="96AAA288"/>
    <w:lvl w:ilvl="0" w:tplc="A2504E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C2119C"/>
    <w:multiLevelType w:val="singleLevel"/>
    <w:tmpl w:val="041E000F"/>
    <w:lvl w:ilvl="0">
      <w:start w:val="1"/>
      <w:numFmt w:val="decimal"/>
      <w:lvlText w:val="%1."/>
      <w:lvlJc w:val="left"/>
      <w:pPr>
        <w:tabs>
          <w:tab w:val="num" w:pos="360"/>
        </w:tabs>
        <w:ind w:left="360" w:hanging="360"/>
      </w:pPr>
      <w:rPr>
        <w:rFonts w:hint="default"/>
      </w:rPr>
    </w:lvl>
  </w:abstractNum>
  <w:abstractNum w:abstractNumId="2" w15:restartNumberingAfterBreak="0">
    <w:nsid w:val="36C02F66"/>
    <w:multiLevelType w:val="hybridMultilevel"/>
    <w:tmpl w:val="00900994"/>
    <w:lvl w:ilvl="0" w:tplc="E36C3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E53F65"/>
    <w:multiLevelType w:val="hybridMultilevel"/>
    <w:tmpl w:val="D79E4D86"/>
    <w:lvl w:ilvl="0" w:tplc="064AAD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D16E34"/>
    <w:multiLevelType w:val="hybridMultilevel"/>
    <w:tmpl w:val="E5DA5D04"/>
    <w:lvl w:ilvl="0" w:tplc="F566E5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84F34D8"/>
    <w:multiLevelType w:val="hybridMultilevel"/>
    <w:tmpl w:val="18BE7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4A6694"/>
    <w:multiLevelType w:val="hybridMultilevel"/>
    <w:tmpl w:val="C9EC0702"/>
    <w:lvl w:ilvl="0" w:tplc="E22EC04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9C3DD3"/>
    <w:multiLevelType w:val="hybridMultilevel"/>
    <w:tmpl w:val="3B8CC7DA"/>
    <w:lvl w:ilvl="0" w:tplc="466AE7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1A0327"/>
    <w:multiLevelType w:val="hybridMultilevel"/>
    <w:tmpl w:val="11C29112"/>
    <w:lvl w:ilvl="0" w:tplc="13BEC84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44D4751"/>
    <w:multiLevelType w:val="hybridMultilevel"/>
    <w:tmpl w:val="86ACFC60"/>
    <w:lvl w:ilvl="0" w:tplc="335E01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6C40F6"/>
    <w:multiLevelType w:val="multilevel"/>
    <w:tmpl w:val="E3DABF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BB20EF9"/>
    <w:multiLevelType w:val="multilevel"/>
    <w:tmpl w:val="19AE9382"/>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D66570F"/>
    <w:multiLevelType w:val="hybridMultilevel"/>
    <w:tmpl w:val="D466EFD4"/>
    <w:lvl w:ilvl="0" w:tplc="60B46D1E">
      <w:start w:val="1"/>
      <w:numFmt w:val="decimal"/>
      <w:lvlText w:val="%1."/>
      <w:lvlJc w:val="left"/>
      <w:pPr>
        <w:tabs>
          <w:tab w:val="num" w:pos="720"/>
        </w:tabs>
        <w:ind w:left="720" w:hanging="360"/>
      </w:pPr>
      <w:rPr>
        <w:b w:val="0"/>
        <w:bCs w:val="0"/>
      </w:rPr>
    </w:lvl>
    <w:lvl w:ilvl="1" w:tplc="ECF4149C">
      <w:start w:val="1"/>
      <w:numFmt w:val="thaiCounting"/>
      <w:lvlText w:val="%2-"/>
      <w:lvlJc w:val="left"/>
      <w:pPr>
        <w:tabs>
          <w:tab w:val="num" w:pos="4230"/>
        </w:tabs>
        <w:ind w:left="4230" w:hanging="315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3D4046F"/>
    <w:multiLevelType w:val="hybridMultilevel"/>
    <w:tmpl w:val="A0B4B9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2"/>
  </w:num>
  <w:num w:numId="3">
    <w:abstractNumId w:val="5"/>
  </w:num>
  <w:num w:numId="4">
    <w:abstractNumId w:val="6"/>
  </w:num>
  <w:num w:numId="5">
    <w:abstractNumId w:val="9"/>
  </w:num>
  <w:num w:numId="6">
    <w:abstractNumId w:val="13"/>
  </w:num>
  <w:num w:numId="7">
    <w:abstractNumId w:val="11"/>
  </w:num>
  <w:num w:numId="8">
    <w:abstractNumId w:val="8"/>
  </w:num>
  <w:num w:numId="9">
    <w:abstractNumId w:val="7"/>
  </w:num>
  <w:num w:numId="10">
    <w:abstractNumId w:val="10"/>
  </w:num>
  <w:num w:numId="11">
    <w:abstractNumId w:val="2"/>
  </w:num>
  <w:num w:numId="12">
    <w:abstractNumId w:val="3"/>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C3D"/>
    <w:rsid w:val="000117FC"/>
    <w:rsid w:val="00020AD2"/>
    <w:rsid w:val="00025B44"/>
    <w:rsid w:val="000344B0"/>
    <w:rsid w:val="000367DE"/>
    <w:rsid w:val="00036D2C"/>
    <w:rsid w:val="0005703F"/>
    <w:rsid w:val="00072140"/>
    <w:rsid w:val="000724A9"/>
    <w:rsid w:val="0007284A"/>
    <w:rsid w:val="000768B9"/>
    <w:rsid w:val="00077BC1"/>
    <w:rsid w:val="00084ED9"/>
    <w:rsid w:val="00085E72"/>
    <w:rsid w:val="000A2659"/>
    <w:rsid w:val="000B1FD0"/>
    <w:rsid w:val="000B3D89"/>
    <w:rsid w:val="000B45DD"/>
    <w:rsid w:val="000B5C7B"/>
    <w:rsid w:val="000B6BEB"/>
    <w:rsid w:val="000C135D"/>
    <w:rsid w:val="000C2667"/>
    <w:rsid w:val="000C30EB"/>
    <w:rsid w:val="000D4275"/>
    <w:rsid w:val="000E27F7"/>
    <w:rsid w:val="000F2BAB"/>
    <w:rsid w:val="000F4BB4"/>
    <w:rsid w:val="000F748F"/>
    <w:rsid w:val="000F7BEA"/>
    <w:rsid w:val="00101824"/>
    <w:rsid w:val="00110B63"/>
    <w:rsid w:val="00110D73"/>
    <w:rsid w:val="00116FAF"/>
    <w:rsid w:val="001220A9"/>
    <w:rsid w:val="00122DD5"/>
    <w:rsid w:val="001245E2"/>
    <w:rsid w:val="00133469"/>
    <w:rsid w:val="00140EAC"/>
    <w:rsid w:val="00153128"/>
    <w:rsid w:val="001678B9"/>
    <w:rsid w:val="001720FC"/>
    <w:rsid w:val="00173F00"/>
    <w:rsid w:val="001741EE"/>
    <w:rsid w:val="00181634"/>
    <w:rsid w:val="00183993"/>
    <w:rsid w:val="00197CE0"/>
    <w:rsid w:val="001A11B4"/>
    <w:rsid w:val="001B18F4"/>
    <w:rsid w:val="001B4B2E"/>
    <w:rsid w:val="001B4CA3"/>
    <w:rsid w:val="001B6C85"/>
    <w:rsid w:val="001C5601"/>
    <w:rsid w:val="001C7B77"/>
    <w:rsid w:val="001D05D4"/>
    <w:rsid w:val="001D0C70"/>
    <w:rsid w:val="001F1DA0"/>
    <w:rsid w:val="001F4167"/>
    <w:rsid w:val="00210B78"/>
    <w:rsid w:val="00214DD9"/>
    <w:rsid w:val="00221041"/>
    <w:rsid w:val="00222339"/>
    <w:rsid w:val="00227C99"/>
    <w:rsid w:val="00230435"/>
    <w:rsid w:val="00243BB1"/>
    <w:rsid w:val="00245AF1"/>
    <w:rsid w:val="00245C90"/>
    <w:rsid w:val="00255AC3"/>
    <w:rsid w:val="00287683"/>
    <w:rsid w:val="002B2DEF"/>
    <w:rsid w:val="002B63E2"/>
    <w:rsid w:val="002C47F2"/>
    <w:rsid w:val="002D0B91"/>
    <w:rsid w:val="002D5E93"/>
    <w:rsid w:val="002D6A41"/>
    <w:rsid w:val="002E50B5"/>
    <w:rsid w:val="002E648F"/>
    <w:rsid w:val="003178AD"/>
    <w:rsid w:val="00323C38"/>
    <w:rsid w:val="0032442C"/>
    <w:rsid w:val="00330E1E"/>
    <w:rsid w:val="00331BFD"/>
    <w:rsid w:val="0034226C"/>
    <w:rsid w:val="00373B55"/>
    <w:rsid w:val="00391142"/>
    <w:rsid w:val="00391D78"/>
    <w:rsid w:val="0039488A"/>
    <w:rsid w:val="003A604A"/>
    <w:rsid w:val="003A673A"/>
    <w:rsid w:val="003A6BD0"/>
    <w:rsid w:val="003B0B3D"/>
    <w:rsid w:val="003C0E26"/>
    <w:rsid w:val="003C24CF"/>
    <w:rsid w:val="003C77BF"/>
    <w:rsid w:val="003F20C1"/>
    <w:rsid w:val="004029B5"/>
    <w:rsid w:val="00405ABB"/>
    <w:rsid w:val="00412AC5"/>
    <w:rsid w:val="00416487"/>
    <w:rsid w:val="004244BA"/>
    <w:rsid w:val="00435C11"/>
    <w:rsid w:val="0043695E"/>
    <w:rsid w:val="0044655F"/>
    <w:rsid w:val="004710F7"/>
    <w:rsid w:val="00477543"/>
    <w:rsid w:val="00484855"/>
    <w:rsid w:val="004923AA"/>
    <w:rsid w:val="004A0B05"/>
    <w:rsid w:val="004A75C1"/>
    <w:rsid w:val="004B1F0A"/>
    <w:rsid w:val="004D39FF"/>
    <w:rsid w:val="004D42FC"/>
    <w:rsid w:val="004F1D84"/>
    <w:rsid w:val="004F4167"/>
    <w:rsid w:val="00512543"/>
    <w:rsid w:val="0051519A"/>
    <w:rsid w:val="00515DD3"/>
    <w:rsid w:val="00521BF9"/>
    <w:rsid w:val="00522C32"/>
    <w:rsid w:val="00526961"/>
    <w:rsid w:val="005353AC"/>
    <w:rsid w:val="00537B7D"/>
    <w:rsid w:val="00540A41"/>
    <w:rsid w:val="00541198"/>
    <w:rsid w:val="0054201F"/>
    <w:rsid w:val="005652A9"/>
    <w:rsid w:val="00565AC9"/>
    <w:rsid w:val="00571B0E"/>
    <w:rsid w:val="00572A6B"/>
    <w:rsid w:val="00576B7A"/>
    <w:rsid w:val="005843CB"/>
    <w:rsid w:val="00586C43"/>
    <w:rsid w:val="00592E54"/>
    <w:rsid w:val="00597FDB"/>
    <w:rsid w:val="005A2009"/>
    <w:rsid w:val="005A6C31"/>
    <w:rsid w:val="005C1792"/>
    <w:rsid w:val="005D2BEE"/>
    <w:rsid w:val="005D6C15"/>
    <w:rsid w:val="005D6D1E"/>
    <w:rsid w:val="005D74A4"/>
    <w:rsid w:val="005E40ED"/>
    <w:rsid w:val="005F7333"/>
    <w:rsid w:val="0060177F"/>
    <w:rsid w:val="00613EAC"/>
    <w:rsid w:val="00615ED7"/>
    <w:rsid w:val="0061644F"/>
    <w:rsid w:val="006166EE"/>
    <w:rsid w:val="006305FC"/>
    <w:rsid w:val="00635FAA"/>
    <w:rsid w:val="00650479"/>
    <w:rsid w:val="00654697"/>
    <w:rsid w:val="00662314"/>
    <w:rsid w:val="00670D63"/>
    <w:rsid w:val="0067714F"/>
    <w:rsid w:val="00681111"/>
    <w:rsid w:val="00685582"/>
    <w:rsid w:val="00691FE9"/>
    <w:rsid w:val="006A3056"/>
    <w:rsid w:val="006A527C"/>
    <w:rsid w:val="006B05BC"/>
    <w:rsid w:val="006D4FE9"/>
    <w:rsid w:val="006D6415"/>
    <w:rsid w:val="006E3BB4"/>
    <w:rsid w:val="006F760A"/>
    <w:rsid w:val="007109A8"/>
    <w:rsid w:val="00712527"/>
    <w:rsid w:val="0072089C"/>
    <w:rsid w:val="00725590"/>
    <w:rsid w:val="00730221"/>
    <w:rsid w:val="00734178"/>
    <w:rsid w:val="00756D17"/>
    <w:rsid w:val="00761040"/>
    <w:rsid w:val="007615AA"/>
    <w:rsid w:val="00765111"/>
    <w:rsid w:val="007651F6"/>
    <w:rsid w:val="00772848"/>
    <w:rsid w:val="0077618E"/>
    <w:rsid w:val="00786DA3"/>
    <w:rsid w:val="00793A8B"/>
    <w:rsid w:val="00795520"/>
    <w:rsid w:val="00796213"/>
    <w:rsid w:val="007A09FA"/>
    <w:rsid w:val="007A40D9"/>
    <w:rsid w:val="007C42A5"/>
    <w:rsid w:val="007C602F"/>
    <w:rsid w:val="007D37AA"/>
    <w:rsid w:val="007E44BE"/>
    <w:rsid w:val="007F20F9"/>
    <w:rsid w:val="00802123"/>
    <w:rsid w:val="008036C2"/>
    <w:rsid w:val="00804B1A"/>
    <w:rsid w:val="0080691B"/>
    <w:rsid w:val="0081723E"/>
    <w:rsid w:val="00827FE1"/>
    <w:rsid w:val="00830A9C"/>
    <w:rsid w:val="008444CD"/>
    <w:rsid w:val="00851AA2"/>
    <w:rsid w:val="00861473"/>
    <w:rsid w:val="008630BE"/>
    <w:rsid w:val="008817D1"/>
    <w:rsid w:val="00883213"/>
    <w:rsid w:val="0088499D"/>
    <w:rsid w:val="0088523D"/>
    <w:rsid w:val="0089089B"/>
    <w:rsid w:val="00891155"/>
    <w:rsid w:val="008A370C"/>
    <w:rsid w:val="008A4B48"/>
    <w:rsid w:val="008A5F98"/>
    <w:rsid w:val="008D1CA9"/>
    <w:rsid w:val="008E619C"/>
    <w:rsid w:val="008F5B1C"/>
    <w:rsid w:val="00915F6C"/>
    <w:rsid w:val="00917DF6"/>
    <w:rsid w:val="00932DF5"/>
    <w:rsid w:val="00934DCD"/>
    <w:rsid w:val="00947D41"/>
    <w:rsid w:val="00955768"/>
    <w:rsid w:val="00956B1B"/>
    <w:rsid w:val="00971427"/>
    <w:rsid w:val="00972D6B"/>
    <w:rsid w:val="0097535F"/>
    <w:rsid w:val="00982648"/>
    <w:rsid w:val="00982CD2"/>
    <w:rsid w:val="009837DF"/>
    <w:rsid w:val="009974DF"/>
    <w:rsid w:val="009A18C6"/>
    <w:rsid w:val="009A5E93"/>
    <w:rsid w:val="009C170C"/>
    <w:rsid w:val="009E0652"/>
    <w:rsid w:val="00A2384D"/>
    <w:rsid w:val="00A31DAA"/>
    <w:rsid w:val="00A3771A"/>
    <w:rsid w:val="00A43985"/>
    <w:rsid w:val="00A55247"/>
    <w:rsid w:val="00A57ECC"/>
    <w:rsid w:val="00A6426D"/>
    <w:rsid w:val="00A7264E"/>
    <w:rsid w:val="00A77C61"/>
    <w:rsid w:val="00A81A3D"/>
    <w:rsid w:val="00A82CC7"/>
    <w:rsid w:val="00A840DC"/>
    <w:rsid w:val="00A86380"/>
    <w:rsid w:val="00A97451"/>
    <w:rsid w:val="00AA0A2F"/>
    <w:rsid w:val="00AA161E"/>
    <w:rsid w:val="00AB4452"/>
    <w:rsid w:val="00AC04D5"/>
    <w:rsid w:val="00AC683B"/>
    <w:rsid w:val="00AD330E"/>
    <w:rsid w:val="00AE2F8A"/>
    <w:rsid w:val="00B07011"/>
    <w:rsid w:val="00B14802"/>
    <w:rsid w:val="00B20F83"/>
    <w:rsid w:val="00B23B54"/>
    <w:rsid w:val="00B24522"/>
    <w:rsid w:val="00B30E2E"/>
    <w:rsid w:val="00B44F88"/>
    <w:rsid w:val="00B51658"/>
    <w:rsid w:val="00B53356"/>
    <w:rsid w:val="00B54C82"/>
    <w:rsid w:val="00B55A7A"/>
    <w:rsid w:val="00B56E58"/>
    <w:rsid w:val="00B644FB"/>
    <w:rsid w:val="00B6729B"/>
    <w:rsid w:val="00B733D3"/>
    <w:rsid w:val="00B77538"/>
    <w:rsid w:val="00B87DEA"/>
    <w:rsid w:val="00B90B64"/>
    <w:rsid w:val="00B92E6D"/>
    <w:rsid w:val="00BA6A1F"/>
    <w:rsid w:val="00BC2EB6"/>
    <w:rsid w:val="00BD38F8"/>
    <w:rsid w:val="00BE1739"/>
    <w:rsid w:val="00BE1946"/>
    <w:rsid w:val="00BE44FA"/>
    <w:rsid w:val="00BF4FED"/>
    <w:rsid w:val="00BF5B52"/>
    <w:rsid w:val="00BF6DC2"/>
    <w:rsid w:val="00C03FF2"/>
    <w:rsid w:val="00C12579"/>
    <w:rsid w:val="00C2183C"/>
    <w:rsid w:val="00C32C6C"/>
    <w:rsid w:val="00C65BE5"/>
    <w:rsid w:val="00C86F07"/>
    <w:rsid w:val="00C94F56"/>
    <w:rsid w:val="00CA0129"/>
    <w:rsid w:val="00CA5E0B"/>
    <w:rsid w:val="00CB1C2D"/>
    <w:rsid w:val="00CB1D36"/>
    <w:rsid w:val="00CB7778"/>
    <w:rsid w:val="00CE54B8"/>
    <w:rsid w:val="00CF4D2C"/>
    <w:rsid w:val="00D03880"/>
    <w:rsid w:val="00D115DB"/>
    <w:rsid w:val="00D11F41"/>
    <w:rsid w:val="00D17B24"/>
    <w:rsid w:val="00D26D2F"/>
    <w:rsid w:val="00D27479"/>
    <w:rsid w:val="00D3624B"/>
    <w:rsid w:val="00D54746"/>
    <w:rsid w:val="00D559FC"/>
    <w:rsid w:val="00D6264A"/>
    <w:rsid w:val="00D6275D"/>
    <w:rsid w:val="00D64980"/>
    <w:rsid w:val="00D86C3D"/>
    <w:rsid w:val="00D91462"/>
    <w:rsid w:val="00D950E1"/>
    <w:rsid w:val="00DA2617"/>
    <w:rsid w:val="00DB182E"/>
    <w:rsid w:val="00DC3991"/>
    <w:rsid w:val="00DC3D49"/>
    <w:rsid w:val="00DD1459"/>
    <w:rsid w:val="00DD68C4"/>
    <w:rsid w:val="00DD7387"/>
    <w:rsid w:val="00DE6B38"/>
    <w:rsid w:val="00DE6D75"/>
    <w:rsid w:val="00DE7FD0"/>
    <w:rsid w:val="00DF0FAD"/>
    <w:rsid w:val="00DF1A6B"/>
    <w:rsid w:val="00E07389"/>
    <w:rsid w:val="00E129CC"/>
    <w:rsid w:val="00E17233"/>
    <w:rsid w:val="00E22CD3"/>
    <w:rsid w:val="00E25767"/>
    <w:rsid w:val="00E361B0"/>
    <w:rsid w:val="00E4542C"/>
    <w:rsid w:val="00E575A9"/>
    <w:rsid w:val="00E707C5"/>
    <w:rsid w:val="00E82EFF"/>
    <w:rsid w:val="00E94B01"/>
    <w:rsid w:val="00E97169"/>
    <w:rsid w:val="00EA0E66"/>
    <w:rsid w:val="00EA5FEF"/>
    <w:rsid w:val="00EB2C96"/>
    <w:rsid w:val="00EC61AD"/>
    <w:rsid w:val="00ED5DC8"/>
    <w:rsid w:val="00EE0AC6"/>
    <w:rsid w:val="00EE4AA6"/>
    <w:rsid w:val="00EF1D62"/>
    <w:rsid w:val="00F07CB9"/>
    <w:rsid w:val="00F103BD"/>
    <w:rsid w:val="00F1480A"/>
    <w:rsid w:val="00F16A2D"/>
    <w:rsid w:val="00F412CC"/>
    <w:rsid w:val="00F4509D"/>
    <w:rsid w:val="00F706AD"/>
    <w:rsid w:val="00F70C43"/>
    <w:rsid w:val="00F94765"/>
    <w:rsid w:val="00FD37AC"/>
    <w:rsid w:val="00FD41C7"/>
    <w:rsid w:val="00FD688A"/>
    <w:rsid w:val="00FE33E1"/>
    <w:rsid w:val="00FE46DF"/>
    <w:rsid w:val="00FF4BA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552C799-90BA-4E42-9014-5B5EFDD4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Geneva"/>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2D1"/>
    <w:pPr>
      <w:tabs>
        <w:tab w:val="left" w:pos="357"/>
      </w:tabs>
      <w:jc w:val="both"/>
    </w:pPr>
    <w:rPr>
      <w:rFonts w:eastAsia="Times New Roman" w:cs="Times New Roman"/>
      <w:lang w:eastAsia="ja-JP"/>
    </w:rPr>
  </w:style>
  <w:style w:type="paragraph" w:styleId="Heading1">
    <w:name w:val="heading 1"/>
    <w:basedOn w:val="Normal"/>
    <w:next w:val="Normal"/>
    <w:qFormat/>
    <w:rsid w:val="008D2011"/>
    <w:pPr>
      <w:keepNext/>
      <w:spacing w:after="120"/>
      <w:jc w:val="center"/>
      <w:outlineLvl w:val="0"/>
    </w:pPr>
    <w:rPr>
      <w:b/>
      <w:bCs/>
    </w:rPr>
  </w:style>
  <w:style w:type="paragraph" w:styleId="Heading2">
    <w:name w:val="heading 2"/>
    <w:basedOn w:val="BodyText"/>
    <w:next w:val="Normal"/>
    <w:link w:val="Heading2Char"/>
    <w:qFormat/>
    <w:rsid w:val="008D2011"/>
    <w:pPr>
      <w:keepNext/>
      <w:spacing w:before="120"/>
      <w:jc w:val="left"/>
      <w:outlineLvl w:val="1"/>
    </w:pPr>
    <w:rPr>
      <w:b/>
      <w:bCs/>
      <w:lang w:val="x-none" w:bidi="ar-SA"/>
    </w:rPr>
  </w:style>
  <w:style w:type="paragraph" w:styleId="Heading3">
    <w:name w:val="heading 3"/>
    <w:basedOn w:val="Normal"/>
    <w:next w:val="Normal"/>
    <w:link w:val="Heading3Char"/>
    <w:qFormat/>
    <w:rsid w:val="005F29FB"/>
    <w:pPr>
      <w:keepNext/>
      <w:spacing w:before="240" w:after="60"/>
      <w:outlineLvl w:val="2"/>
    </w:pPr>
    <w:rPr>
      <w:rFonts w:ascii="Cambria" w:hAnsi="Cambria"/>
      <w:b/>
      <w:bCs/>
      <w:sz w:val="26"/>
      <w:szCs w:val="33"/>
      <w:lang w:val="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C3650E"/>
      <w:u w:val="single"/>
    </w:rPr>
  </w:style>
  <w:style w:type="paragraph" w:styleId="NormalWeb">
    <w:name w:val="Normal (Web)"/>
    <w:basedOn w:val="Normal"/>
    <w:uiPriority w:val="99"/>
    <w:pPr>
      <w:spacing w:before="100" w:beforeAutospacing="1" w:after="100" w:afterAutospacing="1"/>
    </w:pPr>
    <w:rPr>
      <w:rFonts w:ascii="Tahoma" w:hAnsi="Tahoma" w:cs="Tahoma"/>
      <w:szCs w:val="24"/>
    </w:rPr>
  </w:style>
  <w:style w:type="paragraph" w:styleId="FootnoteText">
    <w:name w:val="footnote text"/>
    <w:basedOn w:val="Normal"/>
    <w:semiHidden/>
    <w:pPr>
      <w:autoSpaceDE w:val="0"/>
      <w:autoSpaceDN w:val="0"/>
      <w:jc w:val="center"/>
    </w:pPr>
    <w:rPr>
      <w:rFonts w:eastAsia="BatangChe"/>
      <w:kern w:val="2"/>
      <w:sz w:val="21"/>
      <w:lang w:eastAsia="ko-KR" w:bidi="ar-SA"/>
    </w:rPr>
  </w:style>
  <w:style w:type="character" w:styleId="FootnoteReference">
    <w:name w:val="footnote reference"/>
    <w:semiHidden/>
    <w:rPr>
      <w:sz w:val="32"/>
      <w:szCs w:val="32"/>
      <w:vertAlign w:val="superscript"/>
    </w:rPr>
  </w:style>
  <w:style w:type="paragraph" w:styleId="Header">
    <w:name w:val="header"/>
    <w:basedOn w:val="Normal"/>
    <w:link w:val="HeaderChar"/>
    <w:uiPriority w:val="99"/>
    <w:pPr>
      <w:tabs>
        <w:tab w:val="center" w:pos="4536"/>
        <w:tab w:val="right" w:pos="9072"/>
      </w:tabs>
    </w:pPr>
    <w:rPr>
      <w:rFonts w:eastAsia="MS Mincho"/>
      <w:sz w:val="24"/>
      <w:szCs w:val="28"/>
      <w:lang w:val="x-none" w:bidi="ar-SA"/>
    </w:rPr>
  </w:style>
  <w:style w:type="paragraph" w:styleId="Footer">
    <w:name w:val="footer"/>
    <w:basedOn w:val="Normal"/>
    <w:pPr>
      <w:tabs>
        <w:tab w:val="center" w:pos="4536"/>
        <w:tab w:val="right" w:pos="9072"/>
      </w:tabs>
    </w:pPr>
  </w:style>
  <w:style w:type="character" w:styleId="PageNumber">
    <w:name w:val="page number"/>
    <w:basedOn w:val="DefaultParagraphFont"/>
    <w:rsid w:val="004D593E"/>
  </w:style>
  <w:style w:type="paragraph" w:customStyle="1" w:styleId="abstracttxt">
    <w:name w:val="abstract_txt"/>
    <w:basedOn w:val="Normal"/>
    <w:rsid w:val="009359DB"/>
    <w:pPr>
      <w:ind w:firstLine="1134"/>
    </w:pPr>
    <w:rPr>
      <w:rFonts w:ascii="Browallia New" w:hAnsi="Browallia New" w:cs="Browallia New"/>
      <w:sz w:val="30"/>
      <w:szCs w:val="30"/>
    </w:rPr>
  </w:style>
  <w:style w:type="paragraph" w:styleId="Title">
    <w:name w:val="Title"/>
    <w:basedOn w:val="Normal"/>
    <w:qFormat/>
    <w:rsid w:val="00C40F52"/>
    <w:pPr>
      <w:jc w:val="center"/>
    </w:pPr>
    <w:rPr>
      <w:b/>
      <w:bCs/>
      <w:sz w:val="32"/>
      <w:szCs w:val="32"/>
      <w:lang w:eastAsia="zh-CN"/>
    </w:rPr>
  </w:style>
  <w:style w:type="paragraph" w:styleId="BodyTextIndent">
    <w:name w:val="Body Text Indent"/>
    <w:basedOn w:val="Normal"/>
    <w:rsid w:val="0084490B"/>
    <w:pPr>
      <w:ind w:left="360" w:firstLine="360"/>
      <w:jc w:val="thaiDistribute"/>
    </w:pPr>
    <w:rPr>
      <w:rFonts w:ascii="Angsana New" w:eastAsia="Cordia New" w:hAnsi="Angsana New"/>
      <w:sz w:val="36"/>
      <w:szCs w:val="36"/>
    </w:rPr>
  </w:style>
  <w:style w:type="paragraph" w:styleId="BodyText">
    <w:name w:val="Body Text"/>
    <w:basedOn w:val="Normal"/>
    <w:qFormat/>
    <w:rsid w:val="005744A2"/>
  </w:style>
  <w:style w:type="character" w:customStyle="1" w:styleId="HeaderChar">
    <w:name w:val="Header Char"/>
    <w:link w:val="Header"/>
    <w:uiPriority w:val="99"/>
    <w:rsid w:val="00262C98"/>
    <w:rPr>
      <w:sz w:val="24"/>
      <w:szCs w:val="28"/>
      <w:lang w:eastAsia="ja-JP"/>
    </w:rPr>
  </w:style>
  <w:style w:type="paragraph" w:styleId="Subtitle">
    <w:name w:val="Subtitle"/>
    <w:basedOn w:val="Normal"/>
    <w:next w:val="Normal"/>
    <w:link w:val="SubtitleChar"/>
    <w:qFormat/>
    <w:rsid w:val="001952F4"/>
    <w:pPr>
      <w:spacing w:before="360" w:after="360"/>
      <w:jc w:val="center"/>
    </w:pPr>
    <w:rPr>
      <w:sz w:val="22"/>
      <w:szCs w:val="22"/>
      <w:lang w:val="en-GB" w:bidi="ar-SA"/>
    </w:rPr>
  </w:style>
  <w:style w:type="character" w:customStyle="1" w:styleId="SubtitleChar">
    <w:name w:val="Subtitle Char"/>
    <w:link w:val="Subtitle"/>
    <w:rsid w:val="001952F4"/>
    <w:rPr>
      <w:rFonts w:eastAsia="Times New Roman" w:cs="Times New Roman"/>
      <w:sz w:val="22"/>
      <w:szCs w:val="22"/>
      <w:lang w:val="en-GB" w:eastAsia="ja-JP"/>
    </w:rPr>
  </w:style>
  <w:style w:type="paragraph" w:customStyle="1" w:styleId="Subtitle2">
    <w:name w:val="Subtitle2"/>
    <w:basedOn w:val="Normal"/>
    <w:link w:val="Subtitle2Char"/>
    <w:qFormat/>
    <w:rsid w:val="008639D3"/>
    <w:pPr>
      <w:jc w:val="center"/>
    </w:pPr>
    <w:rPr>
      <w:sz w:val="18"/>
      <w:szCs w:val="18"/>
      <w:lang w:val="x-none" w:bidi="ar-SA"/>
    </w:rPr>
  </w:style>
  <w:style w:type="paragraph" w:customStyle="1" w:styleId="Keywords">
    <w:name w:val="Keywords"/>
    <w:basedOn w:val="Normal"/>
    <w:qFormat/>
    <w:rsid w:val="005F29FB"/>
    <w:pPr>
      <w:ind w:firstLine="357"/>
    </w:pPr>
  </w:style>
  <w:style w:type="character" w:customStyle="1" w:styleId="Subtitle2Char">
    <w:name w:val="Subtitle2 Char"/>
    <w:link w:val="Subtitle2"/>
    <w:rsid w:val="008639D3"/>
    <w:rPr>
      <w:rFonts w:eastAsia="Times New Roman" w:cs="Times New Roman"/>
      <w:sz w:val="18"/>
      <w:szCs w:val="18"/>
      <w:lang w:eastAsia="ja-JP"/>
    </w:rPr>
  </w:style>
  <w:style w:type="character" w:customStyle="1" w:styleId="Heading3Char">
    <w:name w:val="Heading 3 Char"/>
    <w:link w:val="Heading3"/>
    <w:semiHidden/>
    <w:rsid w:val="005F29FB"/>
    <w:rPr>
      <w:rFonts w:ascii="Cambria" w:eastAsia="Times New Roman" w:hAnsi="Cambria" w:cs="Angsana New"/>
      <w:b/>
      <w:bCs/>
      <w:sz w:val="26"/>
      <w:szCs w:val="33"/>
      <w:lang w:eastAsia="ja-JP"/>
    </w:rPr>
  </w:style>
  <w:style w:type="character" w:customStyle="1" w:styleId="Heading2Char">
    <w:name w:val="Heading 2 Char"/>
    <w:link w:val="Heading2"/>
    <w:rsid w:val="008D2011"/>
    <w:rPr>
      <w:rFonts w:eastAsia="Times New Roman" w:cs="Times New Roman"/>
      <w:b/>
      <w:bCs/>
      <w:lang w:eastAsia="ja-JP"/>
    </w:rPr>
  </w:style>
  <w:style w:type="paragraph" w:styleId="BalloonText">
    <w:name w:val="Balloon Text"/>
    <w:basedOn w:val="Normal"/>
    <w:link w:val="BalloonTextChar"/>
    <w:rsid w:val="008D2011"/>
    <w:rPr>
      <w:rFonts w:ascii="Tahoma" w:hAnsi="Tahoma"/>
      <w:sz w:val="16"/>
      <w:lang w:val="x-none" w:bidi="ar-SA"/>
    </w:rPr>
  </w:style>
  <w:style w:type="character" w:customStyle="1" w:styleId="BalloonTextChar">
    <w:name w:val="Balloon Text Char"/>
    <w:link w:val="BalloonText"/>
    <w:rsid w:val="008D2011"/>
    <w:rPr>
      <w:rFonts w:ascii="Tahoma" w:eastAsia="Times New Roman" w:hAnsi="Tahoma"/>
      <w:sz w:val="16"/>
      <w:lang w:eastAsia="ja-JP"/>
    </w:rPr>
  </w:style>
  <w:style w:type="character" w:styleId="Strong">
    <w:name w:val="Strong"/>
    <w:uiPriority w:val="22"/>
    <w:qFormat/>
    <w:rsid w:val="00373B55"/>
    <w:rPr>
      <w:b/>
      <w:bCs/>
    </w:rPr>
  </w:style>
  <w:style w:type="paragraph" w:styleId="ListParagraph">
    <w:name w:val="List Paragraph"/>
    <w:basedOn w:val="Normal"/>
    <w:uiPriority w:val="34"/>
    <w:qFormat/>
    <w:rsid w:val="007C42A5"/>
    <w:pPr>
      <w:tabs>
        <w:tab w:val="clear" w:pos="357"/>
      </w:tabs>
      <w:spacing w:after="200" w:line="276" w:lineRule="auto"/>
      <w:ind w:left="720"/>
      <w:contextualSpacing/>
      <w:jc w:val="left"/>
    </w:pPr>
    <w:rPr>
      <w:rFonts w:ascii="Calibri" w:eastAsia="Calibri" w:hAnsi="Calibri" w:cs="Cordia New"/>
      <w:sz w:val="22"/>
      <w:szCs w:val="28"/>
      <w:lang w:val="en-GB" w:eastAsia="en-US"/>
    </w:rPr>
  </w:style>
  <w:style w:type="table" w:styleId="TableGrid">
    <w:name w:val="Table Grid"/>
    <w:basedOn w:val="TableNormal"/>
    <w:uiPriority w:val="59"/>
    <w:rsid w:val="007C42A5"/>
    <w:rPr>
      <w:rFonts w:ascii="Calibri" w:eastAsia="Calibri" w:hAnsi="Calibri" w:cs="Cordia New"/>
      <w:sz w:val="22"/>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13EAC"/>
  </w:style>
  <w:style w:type="character" w:styleId="CommentReference">
    <w:name w:val="annotation reference"/>
    <w:basedOn w:val="DefaultParagraphFont"/>
    <w:rsid w:val="00227C99"/>
    <w:rPr>
      <w:sz w:val="16"/>
      <w:szCs w:val="18"/>
    </w:rPr>
  </w:style>
  <w:style w:type="paragraph" w:styleId="CommentText">
    <w:name w:val="annotation text"/>
    <w:basedOn w:val="Normal"/>
    <w:link w:val="CommentTextChar"/>
    <w:rsid w:val="00227C99"/>
    <w:rPr>
      <w:rFonts w:cs="Angsana New"/>
      <w:szCs w:val="25"/>
    </w:rPr>
  </w:style>
  <w:style w:type="character" w:customStyle="1" w:styleId="CommentTextChar">
    <w:name w:val="Comment Text Char"/>
    <w:basedOn w:val="DefaultParagraphFont"/>
    <w:link w:val="CommentText"/>
    <w:rsid w:val="00227C99"/>
    <w:rPr>
      <w:rFonts w:eastAsia="Times New Roman" w:cs="Angsana New"/>
      <w:szCs w:val="25"/>
      <w:lang w:eastAsia="ja-JP"/>
    </w:rPr>
  </w:style>
  <w:style w:type="paragraph" w:styleId="CommentSubject">
    <w:name w:val="annotation subject"/>
    <w:basedOn w:val="CommentText"/>
    <w:next w:val="CommentText"/>
    <w:link w:val="CommentSubjectChar"/>
    <w:rsid w:val="00227C99"/>
    <w:rPr>
      <w:b/>
      <w:bCs/>
    </w:rPr>
  </w:style>
  <w:style w:type="character" w:customStyle="1" w:styleId="CommentSubjectChar">
    <w:name w:val="Comment Subject Char"/>
    <w:basedOn w:val="CommentTextChar"/>
    <w:link w:val="CommentSubject"/>
    <w:rsid w:val="00227C99"/>
    <w:rPr>
      <w:rFonts w:eastAsia="Times New Roman" w:cs="Angsana New"/>
      <w:b/>
      <w:bCs/>
      <w:szCs w:val="25"/>
      <w:lang w:eastAsia="ja-JP"/>
    </w:rPr>
  </w:style>
  <w:style w:type="character" w:customStyle="1" w:styleId="personname">
    <w:name w:val="person_name"/>
    <w:basedOn w:val="DefaultParagraphFont"/>
    <w:rsid w:val="009E0652"/>
  </w:style>
  <w:style w:type="character" w:customStyle="1" w:styleId="Date1">
    <w:name w:val="Date1"/>
    <w:basedOn w:val="DefaultParagraphFont"/>
    <w:rsid w:val="009E0652"/>
  </w:style>
  <w:style w:type="character" w:customStyle="1" w:styleId="Title1">
    <w:name w:val="Title1"/>
    <w:basedOn w:val="DefaultParagraphFont"/>
    <w:rsid w:val="009E0652"/>
  </w:style>
  <w:style w:type="character" w:styleId="Emphasis">
    <w:name w:val="Emphasis"/>
    <w:basedOn w:val="DefaultParagraphFont"/>
    <w:rsid w:val="009E0652"/>
    <w:rPr>
      <w:i/>
      <w:iCs/>
    </w:rPr>
  </w:style>
  <w:style w:type="character" w:customStyle="1" w:styleId="institution">
    <w:name w:val="institution"/>
    <w:basedOn w:val="DefaultParagraphFont"/>
    <w:rsid w:val="009E0652"/>
  </w:style>
  <w:style w:type="character" w:customStyle="1" w:styleId="department">
    <w:name w:val="department"/>
    <w:basedOn w:val="DefaultParagraphFont"/>
    <w:rsid w:val="009E0652"/>
  </w:style>
  <w:style w:type="character" w:customStyle="1" w:styleId="thesistype">
    <w:name w:val="thesis_type"/>
    <w:basedOn w:val="DefaultParagraphFont"/>
    <w:rsid w:val="009E0652"/>
  </w:style>
  <w:style w:type="character" w:customStyle="1" w:styleId="pages">
    <w:name w:val="pages"/>
    <w:basedOn w:val="DefaultParagraphFont"/>
    <w:rsid w:val="009E0652"/>
  </w:style>
  <w:style w:type="character" w:customStyle="1" w:styleId="InternetLink">
    <w:name w:val="Internet Link"/>
    <w:basedOn w:val="DefaultParagraphFont"/>
    <w:rsid w:val="009E0652"/>
    <w:rPr>
      <w:color w:val="0563C1"/>
      <w:u w:val="single"/>
    </w:rPr>
  </w:style>
  <w:style w:type="paragraph" w:styleId="Revision">
    <w:name w:val="Revision"/>
    <w:hidden/>
    <w:uiPriority w:val="99"/>
    <w:semiHidden/>
    <w:rsid w:val="00A82CC7"/>
    <w:rPr>
      <w:rFonts w:eastAsia="Times New Roman" w:cs="Angsana New"/>
      <w:szCs w:val="25"/>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015698">
      <w:bodyDiv w:val="1"/>
      <w:marLeft w:val="0"/>
      <w:marRight w:val="0"/>
      <w:marTop w:val="0"/>
      <w:marBottom w:val="0"/>
      <w:divBdr>
        <w:top w:val="none" w:sz="0" w:space="0" w:color="auto"/>
        <w:left w:val="none" w:sz="0" w:space="0" w:color="auto"/>
        <w:bottom w:val="none" w:sz="0" w:space="0" w:color="auto"/>
        <w:right w:val="none" w:sz="0" w:space="0" w:color="auto"/>
      </w:divBdr>
    </w:div>
    <w:div w:id="605966073">
      <w:bodyDiv w:val="1"/>
      <w:marLeft w:val="0"/>
      <w:marRight w:val="0"/>
      <w:marTop w:val="0"/>
      <w:marBottom w:val="0"/>
      <w:divBdr>
        <w:top w:val="none" w:sz="0" w:space="0" w:color="auto"/>
        <w:left w:val="none" w:sz="0" w:space="0" w:color="auto"/>
        <w:bottom w:val="none" w:sz="0" w:space="0" w:color="auto"/>
        <w:right w:val="none" w:sz="0" w:space="0" w:color="auto"/>
      </w:divBdr>
    </w:div>
    <w:div w:id="801076885">
      <w:bodyDiv w:val="1"/>
      <w:marLeft w:val="0"/>
      <w:marRight w:val="0"/>
      <w:marTop w:val="0"/>
      <w:marBottom w:val="0"/>
      <w:divBdr>
        <w:top w:val="none" w:sz="0" w:space="0" w:color="auto"/>
        <w:left w:val="none" w:sz="0" w:space="0" w:color="auto"/>
        <w:bottom w:val="none" w:sz="0" w:space="0" w:color="auto"/>
        <w:right w:val="none" w:sz="0" w:space="0" w:color="auto"/>
      </w:divBdr>
    </w:div>
    <w:div w:id="893001305">
      <w:bodyDiv w:val="1"/>
      <w:marLeft w:val="0"/>
      <w:marRight w:val="0"/>
      <w:marTop w:val="0"/>
      <w:marBottom w:val="0"/>
      <w:divBdr>
        <w:top w:val="none" w:sz="0" w:space="0" w:color="auto"/>
        <w:left w:val="none" w:sz="0" w:space="0" w:color="auto"/>
        <w:bottom w:val="none" w:sz="0" w:space="0" w:color="auto"/>
        <w:right w:val="none" w:sz="0" w:space="0" w:color="auto"/>
      </w:divBdr>
    </w:div>
    <w:div w:id="946817756">
      <w:bodyDiv w:val="1"/>
      <w:marLeft w:val="0"/>
      <w:marRight w:val="0"/>
      <w:marTop w:val="0"/>
      <w:marBottom w:val="0"/>
      <w:divBdr>
        <w:top w:val="none" w:sz="0" w:space="0" w:color="auto"/>
        <w:left w:val="none" w:sz="0" w:space="0" w:color="auto"/>
        <w:bottom w:val="none" w:sz="0" w:space="0" w:color="auto"/>
        <w:right w:val="none" w:sz="0" w:space="0" w:color="auto"/>
      </w:divBdr>
    </w:div>
    <w:div w:id="1387601753">
      <w:bodyDiv w:val="1"/>
      <w:marLeft w:val="0"/>
      <w:marRight w:val="0"/>
      <w:marTop w:val="0"/>
      <w:marBottom w:val="0"/>
      <w:divBdr>
        <w:top w:val="none" w:sz="0" w:space="0" w:color="auto"/>
        <w:left w:val="none" w:sz="0" w:space="0" w:color="auto"/>
        <w:bottom w:val="none" w:sz="0" w:space="0" w:color="auto"/>
        <w:right w:val="none" w:sz="0" w:space="0" w:color="auto"/>
      </w:divBdr>
    </w:div>
    <w:div w:id="1486624037">
      <w:bodyDiv w:val="1"/>
      <w:marLeft w:val="0"/>
      <w:marRight w:val="0"/>
      <w:marTop w:val="0"/>
      <w:marBottom w:val="0"/>
      <w:divBdr>
        <w:top w:val="none" w:sz="0" w:space="0" w:color="auto"/>
        <w:left w:val="none" w:sz="0" w:space="0" w:color="auto"/>
        <w:bottom w:val="none" w:sz="0" w:space="0" w:color="auto"/>
        <w:right w:val="none" w:sz="0" w:space="0" w:color="auto"/>
      </w:divBdr>
    </w:div>
    <w:div w:id="1696077367">
      <w:bodyDiv w:val="1"/>
      <w:marLeft w:val="0"/>
      <w:marRight w:val="0"/>
      <w:marTop w:val="0"/>
      <w:marBottom w:val="0"/>
      <w:divBdr>
        <w:top w:val="none" w:sz="0" w:space="0" w:color="auto"/>
        <w:left w:val="none" w:sz="0" w:space="0" w:color="auto"/>
        <w:bottom w:val="none" w:sz="0" w:space="0" w:color="auto"/>
        <w:right w:val="none" w:sz="0" w:space="0" w:color="auto"/>
      </w:divBdr>
    </w:div>
    <w:div w:id="20124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dx.doi.org/10.4236/jpee.2015.370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E85CB-83EB-4710-9C33-E8AFCDD12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2442</Words>
  <Characters>13921</Characters>
  <Application>Microsoft Office Word</Application>
  <DocSecurity>0</DocSecurity>
  <Lines>116</Lines>
  <Paragraphs>32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Topic: A, B, C, D, E or F</vt:lpstr>
      <vt:lpstr>Topic: A, B, C, D, E or F</vt:lpstr>
    </vt:vector>
  </TitlesOfParts>
  <Company>JGSEE</Company>
  <LinksUpToDate>false</LinksUpToDate>
  <CharactersWithSpaces>16331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A, B, C, D, E or F</dc:title>
  <dc:subject/>
  <dc:creator>JGSEE</dc:creator>
  <cp:keywords/>
  <cp:lastModifiedBy>Wilson Philip A.</cp:lastModifiedBy>
  <cp:revision>9</cp:revision>
  <cp:lastPrinted>2017-08-28T19:52:00Z</cp:lastPrinted>
  <dcterms:created xsi:type="dcterms:W3CDTF">2017-08-31T14:21:00Z</dcterms:created>
  <dcterms:modified xsi:type="dcterms:W3CDTF">2017-08-31T14:46:00Z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