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Acousmatic Voice as the Chiasmatic Flesh: An Analysis of Howa</w:t>
      </w:r>
      <w:bookmarkStart w:id="0" w:name="_GoBack"/>
      <w:bookmarkEnd w:id="0"/>
      <w:r w:rsidRPr="0017520A">
        <w:rPr>
          <w:rFonts w:ascii="Times New Roman" w:hAnsi="Times New Roman" w:cs="Times New Roman"/>
          <w:sz w:val="24"/>
          <w:szCs w:val="24"/>
        </w:rPr>
        <w:t>rd Barker’s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Gertrude-the Cry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symploke, Volume 22, Numbers 1-2, 2014, pp. 235-273 (Article)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Published by University of Nebraska Press</w:t>
      </w:r>
    </w:p>
    <w:p w:rsid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20A" w:rsidRPr="0017520A" w:rsidRDefault="0017520A" w:rsidP="00175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20A">
        <w:rPr>
          <w:rFonts w:ascii="Times New Roman" w:hAnsi="Times New Roman" w:cs="Times New Roman"/>
          <w:b/>
          <w:bCs/>
          <w:sz w:val="28"/>
          <w:szCs w:val="28"/>
        </w:rPr>
        <w:t>THE ACOUSMATIC VOICE</w:t>
      </w:r>
      <w:r w:rsidRPr="00175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520A">
        <w:rPr>
          <w:rFonts w:ascii="Times New Roman" w:hAnsi="Times New Roman" w:cs="Times New Roman"/>
          <w:b/>
          <w:bCs/>
          <w:sz w:val="28"/>
          <w:szCs w:val="28"/>
        </w:rPr>
        <w:t>AS THE CHIASMATIC FLESH:</w:t>
      </w:r>
      <w:r w:rsidRPr="00175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520A">
        <w:rPr>
          <w:rFonts w:ascii="Times New Roman" w:hAnsi="Times New Roman" w:cs="Times New Roman"/>
          <w:b/>
          <w:bCs/>
          <w:sz w:val="28"/>
          <w:szCs w:val="28"/>
        </w:rPr>
        <w:t>AN ANALYSIS OF HOWARD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520A">
        <w:rPr>
          <w:rFonts w:ascii="Times New Roman" w:hAnsi="Times New Roman" w:cs="Times New Roman"/>
          <w:b/>
          <w:bCs/>
          <w:sz w:val="28"/>
          <w:szCs w:val="28"/>
        </w:rPr>
        <w:t>BARKER’S GERTRUDE-THE CRY</w:t>
      </w:r>
    </w:p>
    <w:p w:rsidR="0017520A" w:rsidRPr="0017520A" w:rsidRDefault="0017520A" w:rsidP="00175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20A">
        <w:rPr>
          <w:rFonts w:ascii="Times New Roman" w:hAnsi="Times New Roman" w:cs="Times New Roman"/>
          <w:b/>
          <w:bCs/>
          <w:sz w:val="28"/>
          <w:szCs w:val="28"/>
        </w:rPr>
        <w:t>ALIREZA FAKHRKONANDEH</w:t>
      </w:r>
    </w:p>
    <w:p w:rsid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Sound…is what is not a</w:t>
      </w:r>
      <w:r>
        <w:rPr>
          <w:rFonts w:ascii="Times New Roman" w:hAnsi="Times New Roman" w:cs="Times New Roman"/>
          <w:sz w:val="24"/>
          <w:szCs w:val="24"/>
        </w:rPr>
        <w:t>t first intended. It is not fi</w:t>
      </w:r>
      <w:r w:rsidRPr="0017520A">
        <w:rPr>
          <w:rFonts w:ascii="Times New Roman" w:hAnsi="Times New Roman" w:cs="Times New Roman"/>
          <w:sz w:val="24"/>
          <w:szCs w:val="24"/>
        </w:rPr>
        <w:t>rst “intentioned”: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the contrary, sound is what places its subject, which has not preceded 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with an intention, in tension, or under tension.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—Nancy (2007, 20)</w:t>
      </w:r>
    </w:p>
    <w:p w:rsid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20A" w:rsidRPr="0017520A" w:rsidRDefault="0017520A" w:rsidP="001752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520A">
        <w:rPr>
          <w:rFonts w:ascii="Times New Roman" w:hAnsi="Times New Roman" w:cs="Times New Roman"/>
          <w:b/>
          <w:bCs/>
          <w:sz w:val="28"/>
          <w:szCs w:val="28"/>
        </w:rPr>
        <w:t>Introduction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Gertrude-the Cry</w:t>
      </w:r>
      <w:r>
        <w:rPr>
          <w:rFonts w:ascii="Times New Roman" w:hAnsi="Times New Roman" w:cs="Times New Roman"/>
          <w:sz w:val="24"/>
          <w:szCs w:val="24"/>
        </w:rPr>
        <w:t>,1 written in 2002 and, signifi</w:t>
      </w:r>
      <w:r w:rsidRPr="0017520A">
        <w:rPr>
          <w:rFonts w:ascii="Times New Roman" w:hAnsi="Times New Roman" w:cs="Times New Roman"/>
          <w:sz w:val="24"/>
          <w:szCs w:val="24"/>
        </w:rPr>
        <w:t>cantly, directed the 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year by Howard Barker himself, starkly marks a critical juncture not 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in Barker’s dramatic career but in his personal life as well (see Barker 2007,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66-7). Barker has drawn attention to the importance of the work of the actress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Victoria Wicks, who played the role of Gertr</w:t>
      </w:r>
      <w:r>
        <w:rPr>
          <w:rFonts w:ascii="Times New Roman" w:hAnsi="Times New Roman" w:cs="Times New Roman"/>
          <w:sz w:val="24"/>
          <w:szCs w:val="24"/>
        </w:rPr>
        <w:t>ude, and indeed to the signifi</w:t>
      </w:r>
      <w:r w:rsidRPr="0017520A">
        <w:rPr>
          <w:rFonts w:ascii="Times New Roman" w:hAnsi="Times New Roman" w:cs="Times New Roman"/>
          <w:sz w:val="24"/>
          <w:szCs w:val="24"/>
        </w:rPr>
        <w:t>cance of his relationship with Wicks for his creation of the play. Accordingly,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an uncanny and reciprocally consequential convergence emerges from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juxtaposition of Barker’s own account in A Style and Its Origins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occurrences in Gertrude. The repercussive quests in the play undertaken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by Gertrude and Claudius in pursuit of the Impossibles, culminating in the</w:t>
      </w:r>
      <w:r>
        <w:rPr>
          <w:rFonts w:ascii="Times New Roman" w:hAnsi="Times New Roman" w:cs="Times New Roman"/>
          <w:sz w:val="24"/>
          <w:szCs w:val="24"/>
        </w:rPr>
        <w:t xml:space="preserve"> sacrifi</w:t>
      </w:r>
      <w:r w:rsidRPr="0017520A">
        <w:rPr>
          <w:rFonts w:ascii="Times New Roman" w:hAnsi="Times New Roman" w:cs="Times New Roman"/>
          <w:sz w:val="24"/>
          <w:szCs w:val="24"/>
        </w:rPr>
        <w:t>cial death of Claudius and the ostensible terminus of their relationship,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come to converge with, and even arguably occasion, the cessation of a longstanding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liaison between Barker and his former lover—Marcia Pointon (68-9).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Even more bizarrely, the performance is conducive to the parting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actress playing Gertrude, Victoria Wicks, from her husband; an actress 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is acclaimed by Barker as the source of imaginative inspiration for the creation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20A">
        <w:rPr>
          <w:rFonts w:ascii="Times New Roman" w:hAnsi="Times New Roman" w:cs="Times New Roman"/>
          <w:sz w:val="24"/>
          <w:szCs w:val="24"/>
        </w:rPr>
        <w:t>of the play’s main female character (56, 66). Thus, Gertrude emblematizes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 Henceforth referred to as Gertrude.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236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lastRenderedPageBreak/>
        <w:t>the case where art, among its other disruptive idiosyncrasies, transpires as 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ontological intervention (see Deleuze 2004, 260-2); an event through which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ontological borders between the allegedly real and empirical world (more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lucidly, Barker, Wicks and Pointon’s life and relationships among them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individual persons and irrespective of their artistic roles) and the aesthetic 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fi ctional world (Barker, Wicks and Pointon as the author, artist/actress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lover respectively, on the one hand, and Gertrude and Claudius as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characters of the play, on the other hand) are blurred and the aesthetic realm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turns into a hauntology (see Derrida 2006, 10) infringing on the current ontology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(of the socio-symbolic realm as lived by all the aforementioned individuals).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Barker, furthering his account of the foregoing occurrences, proceeds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expound how he came to “imagine” his character (Gertrude) through Wicks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how Wicks (the person) “re-imagined” herself through Gertrude (the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character) (Barker 2007, 39, 49, 56); and eventually how the whole aesthetic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dynamic at stake affected Barker (the author) ethically and existentially: “In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auditioning Victoria Wicks, Barker came simultaneously to a threshold 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his personal and artistic life” (49). These remarks—in addition to refl ecting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corroborating Barker’s avowed objectives of the “aesthetic will to experience”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(122) and the ontological-ethical dimensions of imagination as evident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his Art of Theatre of Catastrophe (see Barker 1991; 35-7, 73-9, 93, 108, 119,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passim; see also 2005, 1, 30, 74)—epitomize the fraught occasion where art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“the form of possible experience” and art as “the refl ection of real experience”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converge and are folded upon one another (Deleuze 2004, 260-1), while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question of ethics underpins the whole process.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Accordingly, ontological, aesthetic and ethical issues appear to constitute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recurrent motifs and pervasive concerns of Gertrude. In this essay, I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diverge from the prevalent critical approaches hitherto adopted towards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play (see Rabey, Smith, Gritzner), which invariably tend to posit Gertrude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the cynosure of the play in two respects: as the paradigmatic fi gure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play and as the source of the cry and its correlates (transgression, sacrifi 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eroticism). It is my contention, however, that it is the cry that forms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eccentric centre of the play; in addition, I will interrogate the standard ascription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cry to Gertrude, an approach which leaves many of the crucial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concerns of the play unresolved. Based on this argument—and given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semantically and ontologically overdetermined nature of the cry (its irresolvably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indeterminate relation to the body, subjectivity, the Other, and signifi cation)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coalesced with its being inextricably bound up with four fundamental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preoccupations of the play (logos, thanatos, pathos and eros)—I propose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concept of “acousmatic voice” to be able to effectively capture and account for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aporetics of the cry as well as concomitant problematics of the play. It 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my claim that the appropriation of such an equally charged and multivalent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concept (acousmaticity), deployed both in philosophy and psychoanalysis,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provides us with the viable conceptual means for tackling and unravelling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tensions and contradictions of the play and to explore the cry as the event.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237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I will demonstrate, the establishment of this argument also leads to reveal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some of the pivotal features of Barker’s later dramaturgy.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this end, my discussion is composed of four interrelated parts. 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fi rst part, I aim to establish the dramatic and philosophical centrality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cry by eliciting ample textual evidence of its substantial role as regards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thematics of the play and the dynamics of the characters and their interrelations.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Secondly, I suggest the eventful moments of proximal relation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radical transgression to entail a crisis-stricken mode of subjectivity and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 defi ant of representation; and, thus, the compelling necessity for the cry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 an acousmatic essence as the expression of the “event” and characters’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mode of experience of the Impossibles. Thirdly, elaborating on the concept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acousmaticity, I expound its philosophical and psychoanalytical premises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dimensions juxtaposed with relevant facets of the play. Finally, predicated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on the preceding arguments, I scrutinize the play and seek to substantiate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acousmaticity of the cry within it, striving to probe the implications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ramifi cations of this idiosyncrasy with relation to the preoccupations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characters; also evincing the trajectory of Barker’s later work and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attitude towards and conception of self, Other and the nature of their relation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general.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Ontological-Ethical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Status of the Cry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cry is both the blind spot of and the aperture of insight into Gertrude.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transgressive and excessive voice (the cry) that permeates the play features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not only as its fulcrum,2 but establishes itself as the ambivalent preoccupation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characters in the play.3 Indeed, more strictly, the cry features both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ambivalent object of desire and cause of the abjection of desire for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characters. They not only strive to appropriate the cry, but come to identify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 it or to defi ne themselves by or against it. Hamlet feels burdened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agonized with the cry and seeks to control, constrain and even extirpate it.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When Gertrude’s cries, while in parturition pains, relentlessly cut across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scene, Hamlet’s onslaught of words are expressive of the intensity of his bodily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repulsion and moral opprobrium: “Disgusting / Disgusting / Disgusting…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DEGOUTANT / DEGOUTANT / ABSOLUMENT DEGOUTANT” (Barker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2002, 64). Claudius avouches himself as “the student of her sounds” (2002,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23) and Cascan declares himself not just familiar with Gertrude’s cries but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 The testimony to this proposition is not to be found solely in its pervasive presence or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scope of its transformative impact on characters and their interplay but its acting as the steering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force as well as the bearer of the tensions and meanings of the play.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3 It is ambivalent in the sense that though the characters endeavour to hold it in their grip,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yet it appears to be the least objectifi able and object-like entity in the play and ironically they end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up being held in its unrelenting grip.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238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“the connoisseur of its varieties” (2002, 11). Actually, Claudius is haunted by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cry and discloses it when he bitterly laments to Cascan: “THE QUEEN’S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QUIET CASCAN / ISN’T SHE QUIET…QUIET AS THE GRAVE” (2002, 51).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Elsewhere, pining for the cry, he moans: “(His hand to his ear) Shh /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wind yes (Pause) / I’m in such pain I’m in such pain / (He smothers his head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his hands and rocks from side to side.…Claudius howls)” (2002, 52). This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obsession is carried to the extent that he even takes note of the precise length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time he has not heard the cry: “Three months apparently and you’ve made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 cry” (2002, 42). Further in the play, Claudius interrogates Cascan: “Have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you heard it? / I haven’t / Not for weeks” (2002, 31). This attitude reaches its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critical culmination in Claudius when he states: “I must have it / (Gertrude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turns to him) / The cry Gertrude / I must drag that cry from you again if it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weighs fi fty bells or one thousand carcasses I must / IT KILLS GOD” (2002,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22). This utterance, besides revealing the existential urgency that impels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character to its pursuit, attests to some signifi cant aspects—here, the transcendent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dimension—of the cry which are at stake in the play.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If we were to predicate our whole exploration of the cry on a facile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conception or interpretation of it, premised on Gertrude’s own acknowledgment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that: “The cry’s betrayal / …And it comes from nowhere else” (2002, 44)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joined to Bataille’s argument that “The truth of eroticism is treason”4 (1986,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171), and consider the cry as the mundane articulation of such moments, it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would be at the expense of abolishing a major portion of the ambiguities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complications of the play as well as the whole (non-)truth and (non-)meaning5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cry. Nevertheless, as we will observe during our discussion,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cry is a profoundly over-determined, aporetic and spectral fi gure in the play,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nature of which defi es being clinched with relating it solely to sexual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eroticism and as an expression of infi delity. In fact, as will become apparent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the course of the play, the cry, as Saying (that mode of language/speech 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signifyingness the function of which is or features as opening onto the Other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rather than communication of a conventional or intentional signifi ed, which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the function of the Said), primarily transpires as the betrayal of the Said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all its cognates (see Levinas 1998, 6-8).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4 Though it should be noted that, here, Bataille is also referring to eroticism as a perversion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sexuality as serving functionally in the profane world of restricted economy.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5 I am wielding the negative conditional prefi xes—”non”—in order to refl ect the aporetic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logic and nature of the cry which akin to the trace and différance eludes being thematized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conceptualized in terms of metaphysics of presence and transcendental egology of the thetic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consciousness. More lucidly, I intend to convey the sense that the cry is not an essential entity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 unifi ed meaning to be comprehended or disclosed as it belongs to the order of affectivity, trace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alterity, and the experience of the impossible. In this regard, in accord with the trace-like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différential nature of the cry, I am following Bernasconi’s descriptive style while expounding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Derridean term “différance,” which he delineates in quite analogous terms. Bernasconi, abiding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by Derrida’s own defi nitions of the term, calls “différance” “a non-word or non-concept” (Wood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Bernasconi 1985, 17) intending to accentuate the anti-logocentric nature of this notion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also in order to demonstrate the fact that this aporetic term constitutes both the condition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possibility and the condition of impossibility of its own meaning and meaning qua meaning.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239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David Ian Rabey’s discussion of the play, it is Gertrude who occupies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centre stage. Though there are references to the cry interspersed in his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examination, yet there are mainly relegated to the fringes of the discussion.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addition, despite the fact that the word “sacred“ itself is never mentioned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by Rabey, yet from his sporadic descriptions and the associations he makes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between the cry and other matters, we can infer that such an interpretation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implicit in his stance. The evidences can be found where Rabey, based 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Claudius’ remark, identifi es the cry with “an inhuman force, a principle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catastrophic life or vengeful god” (2003, 125); and further on as something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which is “opposed or even inimical to human defi nition and form.” He also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passingly hints at the erotic and transgressive facets of the cry as “the juncture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meeting point of ecstasy and death” (2003, 87; see also 181, 41).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Andy W. Smith in his study of the play rightly hints at one of the cryptic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critical facets of the cry which is its being a fusion of “the sublime and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abject,“ stating: “[t]his cry becomes the transcendental moment that claims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 as the object of this particular tragedy” (2006, 69). He, in his effort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unfold the nature of the cry, proceeds to establish a link between cry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Kristeva’s notion of “amatory fl ash.“ Amatory fl ash, as Kristeva explains,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sparks forth at the moment of transgressive eroticism and is a commingling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“erotic fantasy“ with “philosophical meditation“ which is also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convergence of the sublime and the abject (1987, 66). The principal fi gure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sensory mode in Kristeva’s essay, and on which Smith’s discussion relies,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the visual. Kristeva, in her paper, demonstrates an attempt at analysing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theorizing the literary techniques and approaches in amatory narrative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which seek to render less invisible and more communicable what entirely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eludes light of comprehension and representation and hence the discussion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abounds in instances of binaries grounded in antithesis of the visible and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invisible (see 1987, 366). In this regard, Kristeva herself points to the notion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“idealization,“ present both in her analysis and this mode of narrative,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which is indelibly attached to the amatory fl ash/narrative as a medium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representation and irremediably linked with manifestation. Along with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same line of argument and extending her metaphorical analogy, this implicit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disposition is evident also in the contrast she establishes between “shooting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star“ (illustrating the amatory fl ash/narrative) and the “sunfl ower“ (standing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for the theological heliotropic narrative).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Nevertheless I would contend that Smith, by choosing such a metaphorical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analogue for the epistemological investigation of the cry, and identifying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 as the pivotal fi gure for its presentation, unwittingly blurs Barker’s notable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move in this regard, meaning, Barker’s deployment of a sensory mode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(aural/oral-con/tactile) which, in keen contrast to “the visual representation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fl ash” (2002, 368), is not susceptible to specular adequation and objectifying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manifestation. Appropriation of fl ash as the critical term and fi gurative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analogue for elucidating the nature of the cry, by Smith, results in overlooking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some crucial aspects of the cry, namely, its aural/oral, chiasmatic (so contaminatingly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con/tactile) as well as inter- and trans-corporeal character, both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240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which render it highly congruent with the nature of what it is supposed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be expressive of: the trace of différance (see Derrida 1976; 2001a, 85-6;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2001b, 230), and “pas au delà” of undergoing the Impossibles. Since “fl ash,“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however evanescent in its momentary fl aring forth, is essentially visual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pertains to the order of the specular, spectacular and visible; it is liable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visual perception and thematization. Nevertheless, as adumbrated above,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among the decisive properties of the cry are its being essentially acousmatic,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ex/timate6 and proximal (see Levinas 1998, 81-98; also see Libertson 1982,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278-80), non-phenomenological features which constitute not only its intransigent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resistance to the order of discourse, representation and manifestation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but also its being radically adverse to specular logic and visual assimilation.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addition, the ethical and the inter/trans-corporeal dimensions of the cry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also remain unattended by both critics.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 is my argument, however, that it is the cry, and not Gertrude, that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proves to be the aporetic crux of the play. The cry, paradoxically, comes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not only to incarnate, but to provide the context for the eventuation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vexing concerns of the play—to wit, the Impossibles and inter-corporeal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proximity—and these are rendered possible principally due to its being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inherently acousmatic. In the ensuing argument, the theoretical basis is predicated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on the notion of acousmatic voice and the cry as epitomizing such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condition. Accordingly, I shall strive to establish that the cry is acousmatic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four different respects: its source, its cause, its relation to the self and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relation between self, the Other and the cry. The premise that subtends my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whole analysis is that the relationship between Gertrude and Claudius is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deeply ethical (in the sense articulated by Levinas and Deleuze variously,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yet with striking affi nities and convergences, as opposed to moral7) relation,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6The Lacanian “ex-timate object,“ an object at the very centre of psychic economies, 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conceptualized as the threatening excluded term that can only appear retrospectively, through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substitutive objects. This is an uncanny object that exists only through, in and as the process of its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recurring or returning to haunt and ‘counter-sign’ intelligible and meaningful bodies. The ‘extimate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object’ is neither interior nor exterior. As Mladen Dolar points out, it is ‘located there where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most intimate interiority coincides with the exterior and becomes threatening, provoking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horror and anxiety.’ It is simultaneously ‘the intimate kernel and the foreign body’ (Dolar 1991,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6). As Lacan explains: ‘das Ding is at the centre only in the sense that it is excluded. That is to say,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reality das Ding has to be posited as exterior…in the form of something entfremdet, something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strange to me, although it is at the heart of me’ (Lacan 1992, 71). For a suggestive reinterpretation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Lacanian Real/Thing, see Žižek (1989; See esp. 169-99 and 131-136).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7 Here I distinguish between morality and ethics. Given the constraints of space, I will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clarify the opposition between the two approaches to ethology in a distilled account. By morality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 intend an evaluative, normative, and prescriptive approach to or conception of ethics. More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strictly, here, morality designates a set of allegedly abstract, universal and general imperatives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injunctions (under the rubric of rules for action and codes of conduct, and moral strictures)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consolidated in the form of a transcendent system of judgment which valorizes and promotes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unity. Kantian and Hegelian moral philosophies, and, also, religious understanding of morality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are exemplary cases in point (see Hegel 1977; 10, 110, 260-1).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On the other hand, ethics, in my deployment of the term, qualifi ed in accord with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demands and traits of Barker’s catastrophic dramatic world, is predicated on the insights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philosophical propositions provided by two contemporary Continental philosophers: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Levinas and Deleuze. Ethics, in my conception of the term, is defi ned in terms of proximity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241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which manifests itself in eventful moments of intercorporeal proximity (or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con/tactile aesth/ethics). My proposition is attested to by Barker’s own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description of the play as his “greatest work on love” (2007, 116). I would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suggest that there are two principal points that binds them: the aesth/ethic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love between them on the one hand, and their intimation of, and unremitting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aspiration to, the Impossibles, partially eventuated in the cry, on the other.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Event of the Impossibles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the Problematic of Representation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Barker affi rms his being acutely aware of, and attentive to, the problematics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representation in moments of extremis both in general, and also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 a particular focus on Gertrude. He, however, articulates and casts this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problematics primarily in ethical, rather than solely aesthetic or representational,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terms: “Barker thought all killing and all sex beyond the possibility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adequate representation in the theatre space—it was an ethical not a mimetic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problem” (2007, 66). Now, by the same token, given the irreducibly multiplicitous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heterogeneous nature of the cry, Barker is confronted with 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even more convoluted quandary: the question as to how such an apparently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 alterity (the Other), transitivism of corporeal schemas, fi gural patterns and affective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traces. Correspondingly, the ethical experience involves excendance of the autonomy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transcendental egology, an ascendance beyond being and striving for self-preservation 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 exposure and impassioned passivity towards the other. In Levinas’ elaboration, morality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signifi es a gesture or move to achieve and constitute a totality and ethics is a movement 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exposure towards an infi nity (see 1979, 21). In other terms, to Levinas, ethics is fi rst philosophy,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prior even to ontology, and to think ethically is to think otherwise than being. Ethics entails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 experience of the apprehension—prior to its comprehension as a hypostatized essence—of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other; an experience in which the affective dimension of the other is primary to discernible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contours or articulable characteristics of the other. Accordingly, the ethical signifi es a nonontological,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non-cognitive, non-foundational, concrete and individual relation between two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singular individuals; more strictly, it entails an immediate face-to-face encounter with the Other.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Levinas affi rms: “Ethics is the putting into question of my spontaneity by the presence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other” (1979, 43). Elsewhere he explicitly differentiates between morality and ethics term,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elucidating his stance: “Moral consciousness is not an experience of values, but an access to 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exterior being” (1990, 293).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Deleuze’s conception of ethics, we can detect signifi cant resonances with that of Levinas,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though in an admittedly different philosophical system. What can be inferred from Deleuze’s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intermittent and scattered engagements with the question of ethics is that he repudiates ethics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formulation of normative principles preceding the confrontation with ethically demanding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situation; rather, he endorses an ethics that is concerned with immanently-determined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singular catastrophic conditions of becoming-other in the encounter between self and the other,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self and an event which defi es representation and identifi cation (see Deleuze 1994, 35-42, 88-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90). More strictly, in Deleuze’s view, ethics consists in an immanent and dynamic conjunction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ethos and pathos with the primacy of the latter. Deleuze posits ethics as “a typology of immanent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modes of existence [that] replaces Morality, which always refers existence to transcendent values.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Morality is the judgment of God, the system of Judgment. But Ethics overthrows the system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judgment. The opposition of values (Good–Evil) is supplanted by the qualitative difference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modes of existence (good–bad)” (Deleuze 1988, 23).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242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non-representable voice/sound can be (re)produced or (re)presented in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dramatic text and, even more problematically, a performance. The measures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taken by Barker (as a director) to dramatize the cry and the attendant moments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provide us with clue as to his conception of the nature of the cry as well as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intended manner of its dramatic presentation. Accordingly, in the account 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presents in his pseudo-autobiography, Styles and Its Origins, Barker proceeds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explain how he had recourse to a variety of media and interwove them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order to devise a composite apparatus so as to fi gure the heterogeneous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multiplicitous nature of these eventful moments more viably. As 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delineates, he accomplishes this task by splicing loops and snippets from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three different composers in combination with pre-recorded scream/voice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Victoria Wicks, coupled with the installation or display of certain graphic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pictorial details projected onto the screen: “…in the sexual encounters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Gertrude and Claudius Barker eschewed a conventional representation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act and relied for effect upon the startling image of the actress naked but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for her shoes, taken standing from behind, all this accompanied by the harsh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discordances of Ligeti” (2007, 66-7). Accordingly, this reticulation of human,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non-human, and inter-human sounds accentuates its non-naturalistic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non-anthropocentric character and defi nitely precludes the exclusive ascription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cry to Gertrude. In this regard, the unobtrusive, yet noteworthy,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point is that notwithstanding the far-reaching steps taken by Barker (the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director) to adhere to and fulfi ll the essential complications of the cry,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produced cry in the performance should not be deemed equivalent to, 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exhaustively refl ective of the facets of, the cry as presented in the text, which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supposed to be imagined by the reader. As such, this also testifi es to my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proposition that the cry is both textual and non-textual, on the one hand;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both personal and impersonal, on the other; an aporia that will be delved into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below.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evident in the foregoing account, Barker’s remarkable move in dealing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 the transgressive moments of the Impossibles and selecting the apt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medium for presenting them consists in two undertakings. The fi rst comprises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Barker’s introduction of an a-phenomenon and a-form, the cry, which closely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conforms to the dynamics of these (sub)liminal moments. Such moments by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defi nition, defy the imposition of any form, disarray any order of mimetic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manifestation and are irreducible to discursive language (see Lyotard8).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such, the cry by its quasi- or non-linguistic, non-representational and non-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8 In “After the Sublime: The State of Aesthetics,“ Lyotard approaches the occurrence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sublime event (and its presentation in art) in terms of the relation between form and matter.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Partly subscribing to Kant, Lyotard contends that in the experience of the sublime, matter 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invoked in a way “that is not fi nalized, not destined.” Sublime matter is that which resists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imposition of forms and concepts. As Lyotard explains, “The paradox of art ’after the sublime’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that it turns towards a thing which does not turn itself towards the mind“ (1991: 141–2). Thus,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sublime matter is paradoxically “immaterial” in so far as an object or thing becomes material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only when subjected to the operation of the mind: ‘For forms and concepts are constitutive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objects, they pro-duce data that can be grasped by sensibility and that are intelligible to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understanding. The matter I’m talking about is “immaterial,” an-objectable, because it can only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243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discursive nature most intensely approximates such a condition. The second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move involves endowing the cry with two closely-related features which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here I have identifi ed as acousmatic and proximal. The acousmatic voice, as I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will expand upon below, ethically, ontologically and epistemologically owns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 chiasmatic status (see Merleau-Ponty 1968, 130-155, 214-5) par excellence.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acousmatic “voice,“ as it features in Gertrude, as well as theoretically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posited by Dolar (1991; 71-3, 101-3), features not only as an inter-weaving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self and the Other but also as a juncture between body and language. Hence,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 is both language and the body and neither of them; indeed, it partakes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traits of both yet exceeds them. Furthermore, by specifying the sense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modality that informs this medium—the con/tactile and aural/oral—Barker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emphatically accommodates it to the demands of the instant/event it is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express: the moments of con/tactile aesth/ethics or chiasmatic proximity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between Gertrude and Claudius.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Accordingly, I would suggest, the following are among the main reasons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Barker refuses to re-present the aforesaid events in the medium of discursive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language and representation. Language is a tool of social order and meaning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which accords a circumscribed “position” (thetic, socio-political and moral)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the self-conscious subject. Language also posits intentions, and hence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identity or at least a virtual subjectivity-intentionality; whereas the pure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affectivity which is released in the cry has no such specifi city and the lacerating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charge of this affective experience depositions the subject, exceeding its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volition, conscious intention and individuality, continually making it other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(see Levinas 1998, 100-2). Bataille’s delineation of ecstatic experience corresponds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the aforementioned effects: “I become aware of my ecstasy only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retrospect, and even then only the sensation of an effect coming from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outside…. In reality, I am acted upon” (1988, 60). As such, the cry is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order of an affective event which surges forth from an interior exteriority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 exterior interiority (see Libertson 1982, 6, 25, 104, passim). Language also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presupposes a degree of generality, intelligibility, universality and exchangeability,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since no signifi cation is entirely singular; as Derrida cogently argues: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“The fi rst effect or fi rst destination of language therefore deprives me of, 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delivers me from, my singularity. By suspending my absolute singularity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speaking, I renounce at the same time my liberty and my responsibility.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Once I speak, I am never and no longer myself, alone and unique” (2008, 61).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Yet the eventful moments such as con/tactile proximity, plethoric sacrifi 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above all the gift of death are not liable to such generality and do not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comply with the imperatives of the symbolic order. Premised on the foregoing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points, Barker by deciding not to present such eventful instants in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order of language, but to fi gure them in a borderline medium—the cry—acts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fi delity to the exigencies of the ”event” (See May). As Hamlet professes: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“Language [as deployed in the symbolic order] is hopeless” (2002, 54) in such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“take place” or fi nd its occasion at the price of suspending these active powers of the mind’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(1991, 140). See also Lyotard (1994).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244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instants (See Lyotard 2009, 16-19, 60-71; Docherty 113-26; and Barthes 1998,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55-7).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foremost point to be established with regard to the relation between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cry and the Impossible(s)9 is the substantial evidence that confi rms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cry’s being an expression of the Impossibles. No matter which of the permutations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manifestations of the Impossibles we consider at each specifi 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occasion, the invariable idiosyncrasy of all of them is their non-iterability,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singularity, alterity and hence eventfulness. Part of the evidence that we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should construe “the cry as an event” is that it is unrepeatable. It cannot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 reproduced and is not amenable to mimesis; each time it is emitted,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magnitude, the (non)meaning and the ramifi cations vary from one occasion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another; a fact of which all the main characters, including Cascan,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Claudius, and Gertrude are acutely cognizant. This surfaces when Cascan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draws Claudius’ attention to the cry’s being “unrepeatable surely” (Barker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2002, 16). Elsewhere Cascan insightfully hints at the unrepresentability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inimitability of the cry and associates it with spontaneity, transgression,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extreme exposure to exteriority and desire; characteristics which coalesce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make the cry an event: “Nevertheless I daresay you would not be gratifi ed if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my lady stooped to imitate a thing so rare and reverenced as this exclamation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is…. Merely to perform what has been so spontaneous an utterance would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compromise the depths of her desire and humiliate her perfect and pathetic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nakedness I daresay” (2002, 33). Gertrude herself strenuously insists on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authenticity and eventfulness of her cries and refuses to (re)produce a cry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“on demand” by Claudius: “MY CRY IS NEVER FALSE…You know it’s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never false and if it falters if it dies I won’t pretend it Claudius I will not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lie however wonderful my lying is” (2002, 22). When Claudius longingly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demands her cry, in a rather imperative tone tinged with an inclination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generalization and banalization: “Gertrude / Do what I say…Even if you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lack the inspiration if it is an empty gesture women do it all the time don’t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they” (2002, 21), she declines to act in accordance, not only because she wills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not to will it as such but also because she cannot will it.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Eventually, the cry’s being “eventful” is refl ected in its incommensurable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fi gural nature. As regards the mode or the technique that Barker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selects to render the cry, he resorts neither to image nor metaphor; indeed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his approach proves to be highly apposite to the demands and properties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momentous event, since cry, substantially-materially and structurally,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a fugitive fi gura (see Barthes 2002, 3-8; and Auerbach 1984, 13-35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2003, 44-49), which traverses both horizontally and vertically. I posit that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relation between voice/cry and language/the signifi er is premised 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“différance” (in the Derridean sense of the term). Accordingly, the relationship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between voice and sense (the signifi ed or meaning) is zeugmatic, aporetic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chiasmatic and hence is not reducible to a dialectical relation with voice/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9 Hereafter, to refrain from repeating the brackets each time, I will simply write it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Impossibles though it is intended to be read with brackets inserted and retained.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245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cry as the meaningless vector or carrier of meaning. Accordingly, the cry 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both form and force blocked together,10 (in)formed by over-determination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superimposition. The cry, as it is present in the play is, on the one hand,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extension or expansion of language, and on the other hand the transcendence,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transgression and extenuation of language; as if with each issuing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cry, language is splintered and lingers behind the cry; yet, in addition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this collapse of the spectacle of sense or meaning, it simultaneously hints 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 host of meanings (deemed untapped, inscrutable or even absurd before)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also acts as the condition of meaning. This erosive impact on discursive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reason and referential/representational language is articulately bemoaned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by Hamlet: “I am saying less (Pause) / I am saying less and the reason I am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saying less is that speech falters speech fl inches when horror lifts a fi st to it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(Pause) / The more horror the less speech I don’t say I am the fi rst person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who appreciates this” (2002, 54).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Indeed, the play abounds in explicit and implicit linguistic demonstrations11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that foreground the way limit-experiences defy discursive language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disrupt its logic of relation and defi nition of sense; and when the characters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are prompted by an irresistible urge to give voice to the intensity of their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cataclysmic ordeals, or to an affective trace traversing them yet other than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them, their speech cracks, is fi ssured and beset with absence and an-archy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(see Levinas 1998, 101) in consequence, or in anticipation of, the cry. Cascan’s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remark testifi es to the point: “In a strange and sinister equation the more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we tell the more untold becomes agony and even that which was once said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becomes unsayable (Pause)” (2002, 42). Elsewhere in the play, the recondite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equivocal relation that Hamlet establishes between love and language 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more eloquent—language as saviour, language as failure: “There is love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if the love is terrible it runs out of language and in this agony of language this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dying of the language the coming in alone can save the love from dying with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language the love which otherwise would howl of wordlessness like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starved dog nailed into a room implores the coming in to save it I am saying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coming in does not come fi rst how can it come before the love implores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 how it how it’s how” (2002, 27; my italics). This is a performative language,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more strictly, a punctumic-fi gural language.12 This is a kinetic text that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“claws” (see Beckett’s commentary on Endgame) and the fi gural analogy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(between dog and language) depicts Hamlet as the dog who is howling 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this “vocal writing” (see Barthes 1998, 66); indeed the repeated “hows” 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tail end of Hamlet’s gestural speech echo the “howl of wordlessness”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working both as an expression (of desperation and desire) and yet a sensible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10 In Lyotardian sense of the word (see 2009, 296).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11 For instances of their pause-pocked, silence-ridden and compulsively repetitive language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see Barker (2002; 43, 54, 59, 61, passim).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12 The conjunction is mine; for an extensive defi nition of the former term see Barthes (1998;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26-7, 42-7) and for the latter term see Lyotard (2009; 14-27, 51, 75).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246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interrogation. In another highly aposiopetic and elliptical13 remark by Hamlet,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we observe not only a fi gural analogue, but the corporeal manifestation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such affective states in the totality of the expressive behaviour: “And my best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friend has already (His mouth goes stiff) / My best friend having (Stiffl y) My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mother then (He shakes his head) / WORDS HOPELESS HERE / (He shakes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his head more violently)” (2002, 54).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such, here we evidently witness notable affi nities between Barker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Bataille regarding the deep distrust and doubt they share on the function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contribution of language (particularly discursive-representational language)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such moments. Here Bataille’s compelling statement attests to the way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mode and medium of expression arising from and (presumed to be) corresponding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such excessive moments must be a self-effacing, self-violating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language itself, otherwise they are sham or a failure: “the world of words 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laughable. Threats, violence and blandishments of power are part of silence.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Deep complicity can’t be expressed in words” (Bataille 1988, 40). He pushes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issue to its extreme point by asserting that: “Eroticism is silence” (1986,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264). Nevertheless, I would contend that, Barker, due to his enhanced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extended conception of language and textuality coalesced with the irrevocable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indelible dramatic nature of his text and the consequent access to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boader range and means of aesthetic presentation (his incorporation of various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aesthetic media and modalities, particularly music, painting and kinetic/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choreography performance) constitutes a far more overlaid and complex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relation between language (speech), body and the relation with the Other;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hence he holds a more optimistic attitude with respect to the capacity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language.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Accordingly, the cry broached from another perspective can be taken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embody the voice or expression of the Impossible. As Bataille argues,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Impossible and its correlates all lie beyond discursive language. Thus,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Barker by conjuring the cry and putting it into Gertrude’s inter-corporeal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fl esh, purports to illustrate its being a projection or expression which reaches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beyond her fl esh and language and yet is both infi nitely immanent and transcendent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(in Levinasian sense of the word) to both of them. Here, concerning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aesthetic/critical rendition of the cry, I would like to draw an analogy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(drawing on Bataille’s own indication) concerning respective conceptions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and ways of dealing with the (re)presentation of the cry by Barker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Bataille, as Bataille himself contrasts the way Levinas’ proposed notion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“il y a” features in his own and Blanchot’s work. “Levinas says of Thomas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Obscure that they are a description of il y a (there is). This is not quite right: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Levinas describes the il y a (there is); Maurice Blanchot somehow screams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it” (206). So the same comparative commentary, I believe, holds for the relation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between Barker and Bataille’s respective approaches to and treatment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13 Both rhetorical devices notably enhance the corporeal dimensions of expression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speech; for a further elaboration of the signifi cance and recurrence of the aposiopesis and ellipsis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Barker’s work see Elisabeth Angel-Perez’s “Facing Defacement” and Thomas Freeland’s “The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End of Rhetoric and the Residuum of Pain,” respectively.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247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presentation or fi guration of the Impossibles: if Bataille’s fi ctional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work manages to intimate the way to the Impossible or to reveal the trace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shadow of the Impossible in his disrupted narrative, Gertrude screams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Impossibles. It is not even a movement by language away from language (as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 is usually the case in Bataille) it however, is the onslaught or upsurge of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ravishing force which lacerates the fabric of language dramatically.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Barker’s move in this regard (his treatment of the non-discursive) is akin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Derrida’s elaboration of the logic of Bataille’s work: “The writing of sovereignty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places discourse in relation to absolute non-discourse. Like general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economy, it is not the loss of meaning, but…the ‘relation to this loss of meaning’….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known is related to the unknown, meaning to non-meaning”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(Derrida 2001, 270-71). This ”relation” and its nature are pivotal to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ethicity and authenticity of the rendering and treatment of the event (and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Impossibles) and even more crucial is that, this relation between the two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not a dialectical but a proximal and chiasmatic relation. Such a writing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exceeds the confi nes of meaning and subjectivity yet remains tangential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them.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Acousmatic Voice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Predicated on the preceding discussion, the transgressive sound or voice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(the cry), as it features in the play, is treated neither as an object of aesthetic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appreciation and veneration—an approach which perverts the voice into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fetish object and reifi es it14—nor is it present as solely a receptacle containing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meaning or a medium for the conveyance of meaning; word as the telos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voice and voice as the vehicle of the word: a Wittgensteinian ladder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 discarded upon the establishment or achievement of meaning (See Dolar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1991, 15). In contrast to the two foregoing approaches, I assume the cry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 an acousmatic voice or (non)phenomenon. Indeed, its being essentially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extimate and epistemologically-ontologically ambiguous as well as its being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susceptible of being ”informed” (both in the literal and Bataillian sense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term) by eroticism, transgression and sacrifi ce is primarily to be attributed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its being acousmatic.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term acousmatic, critically, was fi rst introduced by Michel Chion (1982)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who borrowed the word from Pierre Schaeffer. He identifi es the fi rst known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usage and source of the “acousmatic.” Originally the term was wielded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an epithet for Pythagoras’ disciples and pupils who followed his teachings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without being able to see him as he was concealed by a curtain for fi 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years, a situation which can be construed as the very root of the logocentric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14 The cry is never and nowhere in the play described as beautiful in the common perception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word—yet quite contrarily is depicted in excessive terms of being disgusting, dreadful,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magnifi cent or sublime, and whenever it looms it reverberates as a (non)human music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extremes (2002, 10).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248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philosophical tradition. Accordingly, an acousmatic voice, as defi ned by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Chion and as reformulated by Dolar, is a voice whose source and cause are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indefi nite, undecidable and unknown. The fi rst two problematic traits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acousmatic voice pose this grave question: “can we actually ever pin it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down to a source?” (1991, 67) The source of the acousmatic voice can never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 seen, it stems from an undisclosed and structurally concealed exterior 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interior. Thus, it designates a voice without a body attached to it and hence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its uncanny effect; as Chion asserts: “The acousmatic situation… entails that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idea of the cause seizes us and haunts us” (Chion 1998, 201; qtd. in Dolar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1991, 67). According to Dolar what renders the acousmatic voice even more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uncanny and paradoxical is that even when a certain body is determined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the cause or source of the voice and the voice is fastened onto that body,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effect is not diminished or dissipated. Hence, it is a voice in search of 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origin, in search of a body, but even when it fi nds its body it turns out that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voice does not stick to the body, “it is an excrescence which doesn’t match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body” (1991, 60-61). As such, by virtue of its covert origin and its abject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status, the acousmatic voice assumes aura, authority and surplus meaning.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But as I will explain more below this is not the whole story.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third feature concerns the relation between the self from whom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voice is presumed to issue and the voice. In keeping with the points posed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above, the corollary of such attributes is that, there is always something totally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incongruent in the relation between the possible/visible source of the voice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(the appearance, the aspect, of a person) and the voice itself: “The fact that we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see the aperture does not demystify the voice; on the contrary, it enhances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enigma” (1991, 70). The voice conceived and considered as such acts contrary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the prevalent function and operation accorded to the voice in philosophical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tradition and consequently runs counter to Derrida’s idea of metaphysics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presence and does not fall prey to his critique of phonocentrism (which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privileges the voice as a source of an originary self-presence). Thus, 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case of acousmatic voice “S’entendre parler” or hearing oneself speak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(which is the primal constitutive of the illusion of interiority and ultimately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consciousness and autonomy) is no longer conducive to the re-assertion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self-identity, self-coincidence and self-presence; rather, it paradoxically instigates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 interruption or disruption in the self and occasions the recognition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a yawning gap between the self and the voice. Žižek’s statement confi rms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point at stake: “An unbridgeable gap separates forever a human body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from its voice. The voice displays a spectral autonomy, it never quite belongs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the body we see, so that even when we see a living person talking, there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always a minimum of ventriloquism at work: it is as if the speaker’s own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voice hollows him out and in a sense speaks “by itself,” through him” (Žižek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2001, 58). Thus one could argue that the acousmatic voice can induce both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abjection and sublimation, as the voice itself is neither an objectifi able voice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nor a voice which could be attributed to a certain subject; furthermore,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person who hears it is smitten with an analogous affective alteration.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249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Another factor that enhances the disorienting quality of the voice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paves the way for the emergence of the alterity implicit in the equivocal structure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voice is the very intrinsic logic of the aural/ vocal. As opposed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the illusory logic of the visual/visible (which is that of distance, stability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safety), with the reverberation of the vocal or aural/audible, such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reassuring detachment and division crumbles; as such the most fundamental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divide—that between interiority and exteriority and/or between ipseity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alterity which is “the model of all other metaphysical divides” (Dolar 1991,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38)—founders. The voice directly pierces the interior and suffuses it to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extent that the very status of the exterior becomes dubious, and it invariably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discloses the interior to the extent that the very supposition of an interior 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contingent on the voice. As Dolar observes: “What is exposed [in the voice]…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an interior which is itself the result of the signifying cut, its product, its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cumbersome remainder, an interior created by the intervention of the structure”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(1991, 80). The notable point, which has a direct bearing on Gertrude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too, is that voice owing to its exposing the hidden structural intimacy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complicity between self and the Other so excessively is accompanied by 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effect—or, rather an affect—of shame (1991, 119). Hence, we could conclude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that the logic of voice or that of the oral/aural is that of inevitable exposure,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contact, contamination, contagion and implication. As such voice proves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 an essentially intermediary, tenuous and fl uid space, ceaselessly swinging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between an interior exteriority and an exterior interiority; the token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absence and separation, and the mark of an impossible presence, a phantom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presence, invoking death at its heart. This intercorporeal space is a simultaneously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positive and negative space in which self and the Other coincide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their “lack”; and as Dolar contends this voice is “the incarnation of their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lack” (1991, 93).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elicit a link from the foregoing points so as to proceed to the last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idiosyncrasy of the voice, we could distill that with the acousmatic voice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origin is originally lost or multiplicitous; here the original scene is “ob-scene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uncanny” (1991, 126). In contradistinction to the metaphysical propensity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(which strives to maintain the purity of the origin against supplementarity/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alterity) the trace of alterity is not only inerasable from the acousmatic voice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but foregrounds the structural self-division and alterity-permeation inhering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voice. This crucial idiosyncrasy immediately evokes the fourth feature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acousmatic voice which is the manifold and highly ambivalent relation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between self, the Other and the voice involved in the acousmatic voice.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theoretical-philosophical ground of this proposition can be derived from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both Lacan (in whose psychoanalytic theory self is that signifi er whose signifi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ed, being the Other, is forever and irretrievably missing) and Levinas (his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account of the ontological priority of the Other) though they belong to different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disciplines (see Voruz 2007, 137-145).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Here the double-edged nature of the acousmatic voice as adumbrated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above comes to the fore: voice as an authority over the Other and, yet more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importantly, voice as an exposure to the Other. As Dolar cogently observes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250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“One is too exposed to the voice and the voice exposes too much, one incorporates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one expels too much” (Dolar 1991, 81) No sooner has the self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produced a voice/cry that one is also “always-already” yielding power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Other; the silent listener is in the position of decision over giving recognition,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attention and intention. In Dolar’s words: “The subject is exposed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power of the other by giving his or her own voice, so that the power,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domination, can take not only the form of the commanding voice, but that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ear. The voice comes from some unfathomable invisible interior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brings it out, lays it bare, discloses, uncovers, reveals that interior” (1991,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80). Both receiving and emitting a voice thrust out an excess, a surplus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exposure and vulnerability on the one hand, and a surplus of authority 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other. The elusive presence of this excess, this “constitutive asymmetry”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the voice (1991, 81), an asymmetry between the voice stemming from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other and one’s own voice fi gures as an ethical guarantor in the relation;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 is the sustainer or mainstay of the difference and the vital écart or distance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(see Merleau-Ponty 1968) between the two. The voice, as the excess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demand of the Other, the demand beyond any particular demands, and 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same time, the demand posed to the Other features as an opening to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a radical alterity through or from which truth or event emerges.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Consequent upon the notion of the acousmatic as a voice without a body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(its being unattachable to a certain body), the voice as the remainder, excess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the trace, there emerges another uncanny ramifi cation of such an attribute;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that the third (interfacial-interstitial) space which this voice constitutes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to which it pertains is not solely to be restricted to a space between self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the Other yet simultaneously it beckons to a space beyond; a dimension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transcendent to both self and the Other, the secret and affective perception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which both share (see Levinas 1986, 345–59; and Levinas 1998, 12, 20, 79).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This voice is never determinable either as personal or impersonal, individual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universal.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Acousmaticity of the Cry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Before embarking on an in depth engagement with the demonstration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status and essence of the cry, establishment of its acousmaticity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presenting manifestations of its acousmatic nature in the play, I would rather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schematically delineate the four fundamental causes or correlates of the cry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Gertrude as an initial step onto our exploration of the play. This excursion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helps us contextualize our argument more fully and provides us with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 ground for a clearer apprehension of the signifi cance and implications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cry’s acousmatic status in relation to characters and their concerns. It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also accords us a broader perspective onto the play in terms of its thematic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premises, its dynamics as well as the preoccupations of characters, because,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it will become evident, these four correlates or sense-dimensions of the cry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251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are inextricably entangled with the signifi cance and facets of the cry as 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acousmatic voice/sound.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hinted above, regarding the causes and correlates of the cry, when we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meticulously survey the play, we can argue that the cry is starkly marked by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associated with four principal issues: logos, eros, pathos, and above all,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thanatos. Given the remit of the paper and the scope of the subject at issue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here, it suffi ces to sketch them out and elaborate on each briefl y. Throughout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play, the cry’s invariable link with Logos (as representing transcendent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truth, meaning, law, unity, totality and metaphysics of presence) is primarily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intimated by Claudius. Claudius seeks the cry (initially conceived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belonging to Gertrude and embodying eros and/or thanatos) and appeals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it as a force or phenomenon totally countering or opposing Logos. This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sense is evident in his remark to Gertrude: “I must have it (Gertrude turns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him) / The cry Gertrude / I must drag that cry from you again if it weighs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fi fty bells or one thousand carcasses I must / IT KILLS GOD” (Barker 2002,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22). Elsewhere, he more adamantly professes his transgressive endeavours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through Gertrude (presumed as incarnating the cry) as being invariably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oriented towards Logos: “Gertrude it is God I’m fi ghting when I fi ght in you”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(2002, 44).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At times the specifi cations and descriptions that are made of the cry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approach the characteristics attributed respectively to the all-encompassing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force of being and continuity, more strictly as a sacred and immanent force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(as posited by Bataille), or the transcendental Logos of metaphysics, or even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essential human relationality in the mode of proximal eroticism. In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ensuing remarks almost all four dimensions are tacitly and intimately entangled: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“I REQUIRE THE REAL CRY CASCAN ALL MY LIFE I SOUGHT IT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SINCE I WAS A BOY AND PRIOR YES PRIOR TO BOYHOOD.” Further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ahead he asserts: “IT IS THE CRY OF ALL AND EVERY MOVING THING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ALL THAT DOES NOT MOVE BONE BLOOD AND MINERAL”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(2002, 32). Probably the most explicitly perceptible implication of the cry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eroticism. In the fi rst scene, the cry which reverberates throughout is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fusion of transgressive eroticism, sacrifi cial death of the king, vocalizations,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desperately vocalized yearnings for a heteronomous ontology, proximity,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chiasmatic self-excendance. Accordingly, in the light of the above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characterization of the cry as a fundamentally chiasmatic (see Merleau-Ponty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1968; 133-150, 265-6), as an entre-deux phenomenon that possesses a fl eshly,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forceful and fl uid character and eludes self-appropriation and self-refl ection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(see Dolar 1991, 102), as already hinted at, we can identify the acousmatic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cry (along with fl uids and denudation), in the play as one of the main loci 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which inter-corporeal proximity with alterity and trans-corporeal reaching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towards the Impossibles (transcendence) are actualized.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cry, in a superimposed sense, also incorporates pathos. Pathos,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I intend it here, signifi es a twofold affectivity and incompossibility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utmost propinquity (obsessive affectivity of rapport and excessive intimacy)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streaked and traversed with the indelible trace of pure differance, 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252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irrevocable écart (Merleau-Ponty 1968, 124). Conceptually, pathos derives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from the sense of the term as articulated initially by Nietzsche in the mode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pathos of distance and later elaborated and extended in a radically recast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conception of ethics by Levinas. As such, it entails and comprises proximity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chiasmatic duality in the texture of the acousmatic cry. I would suggest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that pathos can be deemed here to designate departure from ethos and logos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consequently incarnating pure affectivity, sensibility, exposure,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responsivity. Nietzsche identifi es the pathos of distance as “that longing for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 ever increasing widening of distance” (1973, 173) within the self, which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effects the enhancement and elevation of the self towards rarer, tenser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more comprehensive states realized through continual “self-overcoming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taking a moral formula in a supra-moral sense” (173). Thus, the pathos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distance can be succinctly defi ned as “the condition of transient affectivity”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(Diprose 2002, 29) which is indispensable for both the formation of relation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self with other-than-the-present self and with the Other. Levinas discerns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“pathos” as an essential affect as well as modality and logic of relationality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integral to the erotic, amorous and ethical relationship which is an intrinsically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embodied passivity and inter-subjective investiture lived in the fi rst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person accusative. In his characterization, pathos is a term whose correlates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are love, proximity, and irreducible alterity.15 By the same token, and given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inextricable metonymic relation between the three fi gural analogues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affect of proximity, meaning the cry, denudation, and overfl owing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fl uids, somewhere in the play Cascan calls Gertrude’s nakedness “pathetic.”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Claudius is astounded and asks: “Why pathetic…Why pathetic nakedness?”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whom Cascan responds: “All love is pathetic is it not my lord?” (Barker,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2002, 63).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Although there occur numerous moments in the play that exemplify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pathos at issue here, however, no moment of pathos is more paradigmatic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than the profoundly ambivalent moment of the death of Claudius in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fi nal scene; an eventful moment which can be considered as both a moment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radical sacrifi ce (of Claudius) as well as that of the gift of death (from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 to Claudius). This moment of death, since it precedes the most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recondite, cryptic and harrowing emission of the cry throughout the play,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also testifi es to the intimate link between the cry and the ethical import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affect of pathos. In fact, the impassioned passivity embodied by Claudius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conceding to his death in the ensuing passages evinces the extent of his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pathos in this scene: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15 In this regard Levinas observes: “The idea of a love that would be a confusion between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two beings is a false romantic idea. The pathos of the erotic relationship is the fact of being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two, and that the other is absolutely other” (1985, 66). Elsewhere, he proceeds to juxtapose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pathos with its cognates recapitulating it in conceptually more specifi c terms: “I have tried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fi nd the temporal transcendence of the present toward the mystery of the future. This is not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 participation in a third term…It is a collectivity that is not a communion. It is the face-toface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without intermediary, and is furnished for us in the eras where, in the other’s proximity,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distance is integrally maintained, and whose pathos is made of both this proximity and this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duality” (1987, 94).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253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Gertrude: CLAUDIUS YOUR DEATH IS NEXT (Pause) / I shuddered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when I knew it I SAY DEATH I MEAN SOME WRITHING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MURDER call it death (Pause) / Not today not imminently today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grief today is silent walking and staring in the pool of memory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terrible refl ections in the pool and self-disgust…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Claudius: Yes (Pause)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Gertrude: Oh do you know it yes you do you know it too I shuddered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when did you know how long have you / CONCEALED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YOUR (She glares) / I COULD STRIKE YOU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Claudius: I love you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Gertrude: I COULD STRIKE YOU / (She sways. A pause. Her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hand rises and falls) / My darling / Get out of my sight / (2002,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82-3)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Ultimately, it is however noteworthy that the cry in addition to be partially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coeval and suffused with the foregoing points, is almost in all occasions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concomitant with death and incarnates the death-drive or thanatos thereby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emerging as the affective-expressive release of thanatos in the throes and/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at the very terminus of acts of sacrifi ce or transgression, intimating that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ultimate reaches of life, self, relation, and death have been bordered on.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Both Gertrude and Claudius seem to be driven by thanatotic urge, yet not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normal or suicidal senses or even in the sacrifi cial mode by Law—but death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an essentially different order: the aporetic gift of death (see Derrida 2008,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36-82; see also Derrida 1993, 31-35, 37-41). Claudius on hearing Gertrude’s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lacerating cries tersely asserts that her cries might be attributed to an aporetic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craving for reaching death (of self or as release from the ontological logic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present world) and yet overcoming or surpassing death while being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harrowingly cognizant of its impossibility, that is, recognizing that very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mortality as the condition of possibility of that impossibility (Barker 2002,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67). This is manifested in the radical and consequential sacrifi ce and eroticism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they undergo, but more saliently in the gift of death (radical sacrifi ce)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which the last scene epitomizes.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Now, if we scrutinize the cry, as it recurrently reverberates in the play,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 the characteristics expatiated above in view, all textual evidences prove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testify to its acousmaticity in all four senses of the term. Firstly, the source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cry is unidentifi able and uncertain. In Gertrude we face a double bind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dilemma: that the cry cannot be demystifi ed and the source cannot be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determined even when the origin is ostensibly laid bare. It is irresolvably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both overt (Gertrude’s mouth/body) and covert (something extrinsic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Gertrude’s body, something inscrutable and incognito). As such, it seems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arise both from the fl esh of the world and fl esh of the individual, the landscape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the bodyscape. Throughout the play, the emergence of the cry 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254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ascribed to different sources by different characters, sources which are not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necessarily discrepant and carry all the following possibilities.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Apparently the cry arises from Gertrude. In the course of the play,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however, there surface other tokens that impugn the certainty and clarity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Gertrude’s being its source and imply sources which prove to be transcendent16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her. There are passages which defi nitely ascribe the agency of the cry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 (See 2002, 10, 11, 22, 31, passim) and some others that contravene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this very opinion. Claudius wonders: “Always I thought the cry was in you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/ But it’s not / It’s outside / It waits / It walks / Some long hound pacing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perimeter / Frost clinging to it / Clouds of breath” (2002, 87). Another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substantial evidence emerges at the very end of the play when she issues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last cry; the stage note reads: “her great cry comes, not from herself, but from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land. She is seized by it” (2002, 92). Cascan perceptively does not try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confi ne the cry solely to one source and realizes that an array of contiguous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tangential causes are required to converge into the creation of the cry: “this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cry I heard beyond the orchard wall and marvelled at its depth its resonance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 do not honestly expect to hear its like again what could give birth to such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 cry a dying husband an impatient lover supremely beautiful (Gertrude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weeps)” (2002, 11).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second trait of the cry as an acousmatic voice concerns its deeply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equivocal relation to self. Though Gertrude might appear as the phantasmatic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fi gure of plenitude to most characters in the play who are dwellers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restricted economy and the symbolic world including Hamlet, Ragusa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Albert (to them, she is both the desirable object and the subject of desire),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yet she does not feature thus to the later Claudius. One of the revealing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moves in this regard is that her being inhabited with the cry is depicted 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such a manner which adumbrates her being inhabited with a vacuity or void.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 is not presented to be in possession of the cry and there abides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deeply ambiguous and différed relation between them on which I will elaborate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later.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There are numerous instances which bear witness to her lacking or losing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control over the cry or her treating it as an entity or phenomenon exterior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herself that overpowers and inhabits her. Towards the end of the play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Claudius comes to realize the acousmatic-proximal nature of the cry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deems it erroneous to ascribe the agency of the cry to Gertrude: “I DON’T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KNOW IF IT IS…/ The cry is more than the woman…/ The woman is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instrument / not from the woman comes the cry” (2002, 54). Elsewhere more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lucidly Gertrude herself in conjunction with reference to the decentring infl uence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cry, attests to the fact that the scope and magnitude of the cry by far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exceed her existential (both carnal and spiritual) dimensions: “The cry /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16 The word ‘transcendent’ which I am using here is two-fold; it signifi es both an immanent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transcendent (an entity or origin absolutely exterior to Gertrude and her body), something either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radically arcane—a Bataillian sacred source—or something apparently more mundane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palpable such as nature or the Other; on the other hand, transcendent can designate something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transcendental or metaphysical (see Merleau-Ponty 1968; 107, 211).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255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cry / Bigger / Bigger / Yes / BIGGER THAN MY BODY CLAUDIUS / Yes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/ (Horrifi ed)” (2002, 80). The eventual irrefutable testimony to the acousmatic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nature of the cry and Gertrude’s proximal relation with it evinces itself in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moment of Claudius’ death. There we read: “Gertrude…goes to him, takes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his head in her hands, as she does so, her great cry comes, not from herself,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but from the land. She is seized by it. Claudius is dead and she struggles with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weight of his body” (2002, 92; my italics). The indicated source is at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farthest remove from her body; and thus the origin is attributed to the most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exterior or heterogeneous phenomenon possible: the land. Here, the gap 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disparity between the two conceivable sources is so vast that to reconcile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them seems almost impossible. In addition to cry’s being bodily explicitly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estranged from her, we observe that she cannot exert her personal volition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intention and just yields to its advent. The fl agrant consequence of this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the simultaneous expansion and diminution of individual ego/self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corporeal boundaries. She is almost entirely possessed by and enveloped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 the cry.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third attribute of the cry is the ambivalent yet fundamental relation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 holds with the Other. The cry appears to be the call (and trace) of both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Other within (an immemorial beyond in the most intimate recesses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self (see Levinas 1998, 86, 103, and Libertson 1982, 6-7, 48) and the call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Other without (see Bataille 1988 and Blanchot 1986). At the scene when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 and Claudius have colluded to poison Hamlet, at Hamlet’s swallowing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contents of the glass of wine, she is so ruthlessly possessed with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eructation of the cry that she cannot bring her crying to a halt or throttle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it. In other words, she is issuing the cry despite herself (see Levinas 1998, 52-4),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if it is wrung from her by an adverse and compulsive force engulfi ng her.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response to Claudius’ ceaseless demands, she desperately beseeches: “OH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STOP / OH STOP” (2002, 78). Further ahead, again barraged with his calls,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she states: “I CAN’T / I CAN’T (Her hands move as if she were grappling 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invisible opponent)” (68). In the scene where they are all attending Hamlet’s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funeral, Claudius intuits the impending advent of the cry and as if the cry 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lying dormant somewhere infi nitely interior and infi nitely exterior to both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them, he says to Gertrude: “The cry…Waiting”; to which Gertrude replies: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“CALL IT / CALL IT” (87). This dialogue verifi es not only the degree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which the extimate (and/or the heteronomous) is implicated in the issuing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cry but also the extent the production of the cry relies on the presence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desire of the Other. There are other occasions that this Other and its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call as well as its exigency indicate an impersonal, atheological and more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comprehensive force, though.17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Heidegger and partially in Merleau-Ponty (see 1968, 170, 179, 212;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see also Kleinberg-Levin 53-98) the call and response to it are an opening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Being, whereas in Levinas (and again partly Merleau-Ponty), the voice 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cry is an exposure or opening to Otherwise-than-Being (The Other which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17 See Bataille (1986, 99).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256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non-ontological and/or hauntological): “Indeed the call is precisely something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which we ourselves have neither planned nor prepared for, nor voluntarily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performed, nor have we ever done so. ”It” calls against our expectations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even against our will…. The call comes from me and yet from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beyond me“ (Heidegger 1973, 320). I would suggest that the nature of the cry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Barker’s Gertrude, partakes of both dispositions; meaning that, it is both 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exposure to Being as the immanent Wild Logos (the sacred realm of general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economy) and also to Otherwise-than-Being as the transcendent Autrui 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L’autre (inextricably associated with Eros-Thanatos as well as Pathos). What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should be noted with regard to this idiosyncrasy of the cry is that, notwithstanding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inter-corporeal and intrinsically intermediary space that cry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embodies or/and creates, no trace of simultaneity, coincidence, or symmetry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between self and the other is discernible in it or in the relation formed by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issuing forth of it. And this confi rms the chiasmatic, abject and hence,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ethical (the fact that the ethical trace is ”registered” in the cry) status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acousmatic cry.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irresolvable ambivalence which lies at the heart of Edward Munch’s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painting—“The Scream”—with certain qualifi cations, is comparable to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condition or status of the cry in Gertrude. In the painting, the uncanny source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voice cannot be certainly determined as either internal to the agonized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fi gure inhabiting the scene or the more macabre landscape surrounding it.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Barker, by the same token, intimates the ontologically equivocal relation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between Gertrude and the cry with the dash he inserts between Gertrude’s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name and the word “cry” in the title of the play: Gertrude—The Cry (a form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punctuation that, as Barker himself professes, rarely occurs in his writings.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last characteristic that substantiates the cry’s being acousmatic is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indeterminable cause of it. Although Gertrude certainly identifi es the cause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cry as betrayal (Gertrude: ‘The cry’s betrayal Claudius (Pause) /…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Betrayal /…And it comes from nowhere else” (2002, 44) even this act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determination is shrouded in ambiguities. We are prompted to ask: betrayal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what; the answer to which conjures up a host of possibilities: betrayal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self, betrayal of the other, betrayal of love, betrayal of Law or the interdictions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symbolic order and edicts of morality. In addition, the question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that more persistently preoccupies us is that, if the cry reveals betrayal, why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she has not made any cries while copulating with Albert, as she vehemently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denies emitting cries then, in the act.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I have adumbrated above, the causes and the conditions with which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occurrence of the cry is coincident are multiplicitous and diverse (including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heteronomy, inter-corporeal proximity, transgressive eroticism, and sacrifi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ce), an attribute which emanates from its being intimately bound up with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four fundamental concerns of the play and characters: logos, eros, thanatos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pathos (see 2002; 22, 32, 67, passim). Not rarely, however, the four motifs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are irresolvably merged or imbricate. The fi rst and the last scenes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play paradigmatically illustrate the point at issue. In these scenes the circumstances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underlying and triggering the cry emerge as a vortex-like fusion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257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transgressive eroticism, sacrifi cial death of the king, and a crescendo craving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for a heteronomous ontology, self-excendance, and a chiasmatic proximity.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Elsewhere Claudius’ expression of consternation also substantiates the issue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at stake: “Her cries I thought peculiarly similar to those she utters in the act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love yet this was pain surely?” (2002, 62). Nevertheless, the affect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gesture subtending almost all the preceding events and undertakings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indeed, sacrifi ce; (of the self, the Other, and the restricted economy)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unobtrusively prevailing is the cry as the emblematic expression of sacrifi 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coup de don—gift of aporetic death, love, or time (See Derrida 1979; also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see Taylor 1987, 134-9). One of the irrefutable evidences to this effect is that,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on most occasions which it resonates, it is accompanied by or even coincides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 an excessive corporeal expenditure and loss: outpouring or overfl owing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a part of body or that of a bodily fl uid such as blood, vomit, crying, convulsive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menstrual fl ows, delirious and hysterical laughters, all illustrating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plethoric manner the subject (and its entrenched ego boundaries and solid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folds of the self) are trespassed, violated, expelled, expanded; expressive of 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once abject and sublime nature of such states: “MY WALLS WERE FALLING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/ Yes / MY LIMBS CLAUDIUS MY HEAD / IN ALL DIRECTIONS / Yes /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 DID NOT THINK / AT THE CRY’S END / I COULD BE STILL INTACT /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Yes / CLAUDIUS” (Barker 2002, 71). Furthermore, if we subject the descriptive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phrases that delineate Gertrude and Claudius in the midst of and in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aftermath of such moments, they are vividly refl ective of the sheer magnitude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scale of the sacrifi ce they are affected and affl icted with. On the event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murdering Hamlet, the manner she is depicted, illustrates the intensity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her self-dispossession, dehiscence, and excendance: “Again her cry comes.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She is doubled. Still Claudius observes her…. Only now, does Claudius go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Gertrude. He wraps her in an embrace of exquisite tenderness. They remain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thus, a trio of extinction…” (2002, 78; my italics).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Conclusion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the preceding analysis sought to disclose, the signifi cance and corollaries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cry cannot be restricted to the aesthetic dimensions of the play,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but more prominently, they prove to encompass the ontological and ethical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facets too. Consequently, the acousmaticity of the cry, as demonstrated, can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 concluded to not only enunciate, but incarnate the thematics and dynamics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Gertrude and its characters in four distinct respects. Firstly, the aesthetic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(formal, stylistic, and (re)presentational) level; by incorporating the cry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vesting it in acousmaticity, as the most apposite and viable aesthetic vector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motifs of the play, Barker’s work transcends the dichotomy of text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the referent and text as the autonomous signifi er, which represent realist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modernist approaches respectively. And thus, the text should be identifi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ed to lodge somewhere between and beyond modernist and postmodernist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trends. This trajectory also depicts Barker’s departure from modernism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258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(Expressionism and Surrealism among its other strands) to postmodernism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(in the sense propounded by Lyotard: as a critical and yet de-constructive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moment in/of modernism) and beyond.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Secondly, the epistemological level, that is the level of knowledge and/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perception of the self, the Other and the world, and all three, in turn, with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respect to the thematics of the play. More clearly, this level adverts to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way the cry refl ects the four fundamental preoccupations of the play (logos,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thanatos, eros, and pathos) and complies with the mode of relationality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between them (proximity and différance) as well as that of characters with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them. Yet, it also concerns the impetus urging the characters to engage with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foregoing thematic points, and adumbrates the kind of knowledge underlying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play.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regards the two aforementioned levels, Jean-Luc Nancy’s rigorous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philosophical refl ections on listening and its signifi cant implications in relation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sense and subjectivity, along with his elaborations on the attributes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aurality in his book, Listening, can bring our hitherto disparately discussed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points about the aesthetic and ethical ramifi cations of the cry’s acousmaticity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into an articulated and perspicuous focus. Accordingly, he juxtaposes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visual and the aural in a comparative analysis, underpinned with a critical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view to the specular and ocularcentric essence of Western philosophical tradition,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presents an account of their distinctive features. Taking his hint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variously from Lacan and Heidegger, Nancy identifi es the visual as being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“on the side of an imaginary capture (which does not imply that it is reduced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that),“ while the sonorous is “on the side of a symbolic referral/renvoi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(which does not imply that it exhausts its amplitude)” (2007, 10). Extending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his argument to the question of nature and modality of (both subject-object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inter-subjective) relationality, Nancy characterizes the visual as “tendentially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mimetic,“ and the sonorous as “tendentially methexic (that is, having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do with participation, sharing, or contagion)” (2007, 10). Though, these two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orders or tendencies, as he notes, are not mutually exclusive or incompatible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might intersect or overlap.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Predicated on a meticulous characterization of respective idiosyncrasies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two sense modalities (the sonorous and the visual), he proceeds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elicit the epistemological, existential and ethical implications of the order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register of sonority/aurality. As Nancy argues, it is primarily aurality/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sonority (over and above all other sensory modes), in general, and the act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“listening,“ in particular, that affords us insight into the (non)essence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self. What is revealed is the primacy and primordiality of hetero-affection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over auto-affection, or, for that matter, hetero-affective nature of auto-affection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(see also Derrida 1973, 79-82). In listening, as Nancy explicitly states, 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state of self as aurality, the “self” is perceived to be “nothing [substantial,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subsistent, or self-present] but precisely the resonance of a return [renuoi]”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(2007, 12). Indeed, the aural self, given the inherent liminality of listening,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involves being perpetually a self-in-crisis and being in an approach to the self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(2007, 7-9). It, more strictly, entails a non-objectifying mode of interminable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259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self-referral in which self-presence and self-identity are infi nitely deferred.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sound of the sense (of the auditory/aural) reveals the “structure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self” as being not only acoustic but, more crucially, acousmatic, that is, starkly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marked by porosity, equivocity, irreducible duality and ex-centricity (8-13).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least repercussion of such a conceptualization is that it comes to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subversion of the essentialist ideas of the self (in all its chief manifestations,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ranging from the Cartesian cogito, and the Kantian autonomous subjective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identity, to Husserlian transcendental ego, or the phenomenological subject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intentionality and pure interiority (23).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This attitude, as it is evident, I must add, is highly akin to, and congruent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with, the depictions of the self (and the way it features in relation to others)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Gertrude. Aurality, and as it is concretized in the cry, hints at what lies 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core of the play: the modality of the experience of the Impossibles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presentation thereof, coupled with the question of relationality (and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its modality: proximity); or more strictly, the self as relationality (primarily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 singular alterity) in the mode of auto-affection as hetero-affection.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Accordingly, for Nancy, to be listening and to exist as self-as-aurality is, thus,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“to enter into tension and to be on the lookout for a relation to self: not, it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should be underscored, a relationship to ‘me’…or to the ‘self‘ of the other…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but to the relationship in self, so to speak, as it forms a ‘self ‘ or a ‘to itself’ 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general, and if something like that ever does reach the end of its formation”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(2007, 12; my italics). Thus, listening [as the register of the sonorous] “can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must appear to us not as a metaphor for access to self, but as the reality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this access” (12). And by this “reality,” Nancy primarily intends an ambivalent,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fundamentally différential reality; “a reality consequently indissociably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‘mine’ and ‘other,’ ‘singular’ and ‘plural,’ as much as it is ‘material’ and ‘spiritual’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‘signifying’ and ‘a-signifying’” (12). Consequently, Barker’s acute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selection of the aural (the vocal-auditory) as the sensory mode and fi gural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medium of the central concern of the play complies with the questions of (re)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presentation, relationality as well as its equally determining modality at stake.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Thirdly, there is the ontological level, or more strictly, the being of self/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subjectivity, alterity, and exteriority in Gertrude. Also at issue in this dimension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are the factual conditions of existence and the meaning of being.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fi nally, and fourthly, there is the ethical plane, or the mode of relationality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between self and the other, which is, as elaborated, proximal and chiasmatic.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cry, with its acousmatic nature, is apprehended as a heterogeneous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affectivity, and, in turn, effects a heteronomous becoming in the autonomous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self. The drastic alteration in Claudius’ attitude towards Gertrude, from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conceiving her as the embodiment of Eros/Thanatos, and, thus, as a means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an end (i.e., a counterforce for overcoming Logos) to the loved woman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the singular Other, runs parallel to and is refl ected in the trajectory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perception of (the essence of) the cry and its correlates, that is, from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Woman to the Trace, and viewed from another perspective, from the Woman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the Other. I argue that herein lies the ethical thrust of Gertrude and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sense and signifi cance I have thus far attached to the term, ethics. This ethical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260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turn evinces itself in the Claudius’ transition from pursuing a metaphysics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desire (in the phallogocentric sense of the term) to an ethics of desire (in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sense elaborated by Levinas); and consequently, recognition of Gertrude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Other, rather than the Woman.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briefl y elucidate the key concepts at issue above, as we know,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Woman, in Lacan’s conception of the term, is tantamount to the Phallic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Mother (the inversion of the Capitalized Phallus and epitomizing the masculine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phantasy of absolute fulfi lment, of the absolute autonomous identity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primary narcissism, and of metaphysical transcendence). Accordingly,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Lacan propounds, the Woman as one of the Names of the Father, the fantasmatic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agency unbridled by the Law and possessing access to the Real, embodies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fullness of Desire (the object à) and the infi nite. In Le Sinthome, Lacan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indicates that “The Woman in question is another name of God” (2005, 14).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elsewhere he explains: “the complete necessity of the human species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[is] that there be an Other of the Other. It is this One that is usually called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God, but of which analysis unveils that it is very simply The Woman” (Lacan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1973, 4, 48). Accordingly, the Woman is intimately linked with the Φ, which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designates the phallic function/signifi er (a quasi-transcendental signifi er)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which Lacan calls the signifi er of jouissance. In fact, this primordial signifi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er acts as the condition of possibility of all law or order (Lacan 1998, 103).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such, the Woman does exist as not-all, or, more lucidly, the Woman constitutes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exception to universal rule (Law of the phallic signifi er/function),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and, thereby, becomes the not-whole (not wholly Oedipalized or undergone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castration) (Lacan 1982, 144). On this premise, the Woman is associated with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symptom (in the male as a knowledge whose cause or origin is in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Real) and the Real, where the real is a “beyond [au-dela] that makes itself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heard in the dream” (Lacan 1981, 58-59).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Now, as regards the notion of the ”trace,” which Levinas associates with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notion of radical alterity (and also illeity), it becomes exceedingly important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Levinas’ writings after Totality and Infi nity. In Levinas’ conception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term, the face (a fraught technical term in Levinas) of the Other—identifi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ed by him as the paradigmatic locus of ethical relationship—is fi gured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above all as the trace, bearing the “hieroglyphs of an an-arche” (Levinas 1998,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11, 16, 24; Taylor 1987, 210). As he states: “in the trace of the other that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face shines; what is presented there is absolving itself from my life and visits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me as already ab-solute” (1986, 359). Importantly, in the foregoing passage,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“an-arche” designates the temporal mode of the trace (i.e., the immemorial),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which, in turn, refers to the irrecuperable (to synchrony) and irrevocable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temporality of the Other (that is, diachrony and anachrony), postulated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such to establish the Other and the relationship to him/her as untotalizable,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unrepresentable, and unmediated by ideality and the universal. Levinas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asserts: “The beyond from which the face comes signifi es as a trace” (1986,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355). Further, the trace is, ontologically and epistemologically, inherently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ambiguous; it pertains to the order of the enigma rather than phenomenon,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and, thus, transpires as the anarchy or disturbance of the present order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261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being: “alterity occurs as a divergency and a past which no memory could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resurrect as a present” (Levinas 1987, 68). Or, the trace is “incommensuarable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 the present…over and beyond now, which this exteriority disturbs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obsesses” (Levinas 1998, 86). According to Levinas, the trace is inscribed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within the self and invokes/evokes a profound, unmediated, and affective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response in the self, which acts akin to a traumatic trace or haemorrhage 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subjective identity (1998, 141-5). In fact, the trace, as palpable in the ethical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encounter with the face of the Other, is posited by Levinas to convey the absolute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singularity, originary différance and infi nite transcendence of the Other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for the self: “a trace does not effect a relationship with what would be less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than being, but obliges with regard to the infi nite, the absolutely other” (1986,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357). Thus, Levinas, by articulating the mode, dynamics and the terms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relation with alterity through the notion of the trace, intends to convey how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both the Other and the relationship to him/her are beyond essence, positive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presence, and, hence, preclude the possibility of cognitive comprehension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(and reduction as the object of knowledge to the same), ontological totality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metaphysics of presence (see 1986, 358-9; see also 1998, 91, 93, 116, 118).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Consequently, it is critical not to confl ate the Other (associated with the trace)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 the Woman (or the One) who, by defi nition, is the Other of the Other.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Thus, as it was expatiated above, the trace-like, aural, and acousmatic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character of the cry coalesces with the perceptual trajectory it undergoes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well as the decisive existentio-ethical transition it portends and provokes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corroborate and accentuate the viability and aptness of the cry in relation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the dynamics, thematics of Gertrude in fi ve principal respects involved: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non-representational nature of the transgressive instants it expresses;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fi gural medium devised to give expression to those instants; the “relational”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nature of the cry and that of the experience it articulates or prompts;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mode of relationality between self and the Other (that is, chiasmatic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proximal); and, fi nally, the mode of subjectivity and being that the experience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Impossibles entails.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Now, I will concentrate here on the corollaries of the points delineated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above and tease out their ramifi cations in the wider context of Barker’s later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drama. Premised on the foregoing discussion, it can patently be asserted that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cry reveals the nature and status of subjectivity and alterity in Barker’s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tragic Art of Theatre towards the later stages of its development (during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1990s and 2000s). In the light of the acousmaticity of the cry, Gertrude eschews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identifying the female/feminine as the source, origin, or cause of the cry (as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rampantly the case in Surrealism and Expressionism (see Caws 1993, 17-30,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50-64), in which case, the female would have been susceptible to becoming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 phantasmatic spectacle/scene for the specular subject of scopophilic economy;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 situational dynamic, which is blatantly symptomatic of and informed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by ocularcentrism and phallogocentrism.18 In other terms, since in the case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18See Irigaray (1977, 64); Irigaray (1985, 27), and Irigaray (2000, 153-5); see also Ffrench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(2007, 85-7, 151-5).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262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foregoing treatment and conception of the feminine, it is appropriated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ground or fetishized site for transcendence, self-identity and unity by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masculine subject, if Barker’s Gertrude had subscribed and conformed to this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stance, it would no longer qualify as epitomizing a proximal-chiasmatic relation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logic. Nonetheless, as the play illustrates, each time the cry is issued,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both Gertrude and Claudius are evoked and addressed by it, though they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invoke it with equally passionate passivity (for the explanation of the term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“passivity” (see Levinas 1998, 58, 69), and thereby they are both compelled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occupy an accusative position19 rather than a nominal/nominative one.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accusative status of the individual in relation to the heteronomous, intercorporeal,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hetero-affective nature of the acousmatic cry (and its correlates)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explicitly refl ected in the way it alters Claudius’ attitude towards Gertrude;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wit, from an objectifying attitude (of deeming Gertrude as the subjective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locus of the cry and desiring her) towards a conception of Gertrude as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Alterity and in a tenuous relation to it. This eventually leads to his apprehension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entre-deux space and the irrevocable différance in relation to both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them and their relation to the cry. This trend culminates in his sacrifi cial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exposure and receptivity to her and her aporetic love: supremely manifested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the gift of death in the fi nal scene.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 is worth indicating that similar states of self/subjectivity, proximity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 alterity, and dynamics of heteronomous relationality are palpably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discernible in Fence in Its Thousandth Year, and Dead Hands, and Found in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Ground, and Blok/Eko. As such, Barker’s Gertrude patently departs from (yet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partly retains) the centrality of subjectivity as an autonomous agency towards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promotion of the state of individual singularity in proximal relationality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with alterity and/or exteriority, instigated by a trans/inter-personal or seemingly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impersonal impossibility. The crucial point in this regard, which needs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be underscored, is the twofold nature of “autonomy,“ which, beside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very fact of (heteronomous) relationality, has suffered neglect and/or misapprehension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current Barker criticism. The critical scholarship has mainly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tended to construe the avowed autonomy of the characters either in narrow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loose Nietzschean terms (See Barnett 2001, 458-475; see also Rabey 2003,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46-7, 171-2) or in a restrictively Adornian sense (See Gritzner 2010, 85-93;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Gritzner 2008, 331-339); or yet, it has taken the hardly tenable step of identifying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kinship between Barkerian self and the conceptions of self as spawned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by the liberal-humanist discourse (the sovereign self characterized by essentialism,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disembodiment, monadization and atomization, see Barnett) Barker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so fervently dismisses. To a considerable extent, the foregoing stances 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interpretations stem from a confl ation of or failure to recognize what I would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contend are two distinct levels or modes of autonomy at work in Barker.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19Levinas deploys the term “accusative” to designate the mode of being of self in its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responsivity and encounter with the other: “subjectivity is only this unlimited passivity of 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accusative which does not issue out of a declension it would have undergone starting with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nominative…Everything is from the start in the nominative” (1998, 112). For further explanation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regarding the meaning of the term in the Levinasian sense, see Levinas (1998).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263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Firstly, autonomy on a socio-cultural and political level—or more strictly,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epistemological and aesthetic autonomy of subjectivity and the artwork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respectively, in relation to the socio-historical totality—which constitutes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moment in what Barker calls History.20 Barker, in his uncompromising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cultural critique, discerns the totalizing and authoritarian impulses inherent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the logic of late capitalist discourse as detrimental to individual autonomy,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causing the atrophy of authentic experience, evisceration of critical subjectivity,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dominance of the exchange and use values, and the subsumption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avant-garde in the collective, popular art and kitsch (see 1991; 49, 90, 99,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103, passim). Accordingly, he counters the aforesaid predilections by fi rmly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endorsing and valorizing autonomy—akin to critical stances and insights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posed by Lyotard21 and Jameson,22 but above all, inspired by Adorno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his proposed critical concepts of autonomy, non-identity thinking and mimesis.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23 However, even when autonomy is affi rmatively accommodated as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prevailing attribute of his art and main characters, Barker preserves the irrevocably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mediated and ambivalent nature of the concept (also notably present 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Adorno’s position). This edge is substantially absent in critical approaches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Barker’s work premised on the same concept, yet Bela, Galactia, and Skinner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can all be considered exemplary cases of the double-edged and ambivalent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character of autonomy in Barker.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second (and almost entirely overlooked) mode of autonomy evinces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itself on ethical and ontological levels within the parameters of the Theatre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Catastrophe, and constitutes the moment in Anti-History. This mode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autonomy, as I have argued, is pivotal to Barker’s later work either negatively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affi rmatively and can be defi ned as individual singularity—an irreducible,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intrinsically enfl eshed ipseity which principally is a less skeptical, more positively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attenuated, and heteronomous form of autonomy in a chiasmatic relation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an enfl eshed Alterity. Concerning the latter mode which comes to affect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qualify the former, in Barker’s later drama, it is primarily characters’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“individual singularity” (a la Kierkegaard, Levinas24) which is often invariably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foregrounded, staked, engaged and retained, rather than or even in spite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their “subjective individuality” (see also Taylor 1987, 204-5). The substantial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consequence of this mode of autonomy is that as the characters stagger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between the throes of proximal relation in undergoing such volatile, (sub)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liminal, and transgressive states with the Other, they are ejected from their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subjectivity and propelled towards a heteronomous relation with Alterity/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Exteriority. As such, their status of self or subjectivity is converted drastically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through trans-substantiation and trans-portation as they tread the trajectory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20 For the fi rst appearance of this dichotomy or antithetical categorization—History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Anti-History—see the subtitle to Barker’s The Power of the Dog. Later the binary is adopted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reiterated by Dancer in Hated Nightfall too. Also see Rabey in Gritzner and Rabey (2006, 18).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21 See Lyotard (1984; 3-5, 19-21, 33); see also Jameson (1991, xii).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22 See Jameson (1991, 6-9).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23 See Adorno (1973; 262, 39).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24 See Kierkegaard (2013, 13-4).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264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subjectivity from autonomy to heteronomy, from identity to ipseity,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from the subjective position to the subjectile (see Derrida 1998, 62-88). This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accentuates the heteronomous nature of transgression (as it features in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play) as pas au delà (see Bataille 1986, 97, 102n). In brief, the individual in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later dramatic works of Barker, mainly, is ontologically chiasmatic, ethically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proximal, and aesthetically heteronomous.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There are two salient points in which this drastic alteration in the mode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subjectivity through a process of heteronomy, or more clearly, becoming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ipseity of identity in a relation to alterity, becomes evident. The fi rst testimony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emerges where Gertrude, in her conversation with Isola, in a telling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gesture refers to herself in the third person; an act which is indicative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her being given strictly to an act of self-detachment, self-transcendence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self-overcoming: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Isola: You were funny / (She goes to kiss Gertrude on the cheek) /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All that about prostitutes (She kisses her) / I took you seriously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Gertrude: People should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Isola: People should?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Gertrude: Take Gertrude seriously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Isola: Oh she is third person Gertrude is she?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Gertrude: Gertrude 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Isola: She is and I don’t criticize (Barker 2002, 44-5)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second manifestation of the way this moment of emission of the acousmatic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voice partially coincides with an accusative existential mode is the interplay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between the word ”I” and ”me” in the ensuing scene. The word which most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persistently recurs in the opening passage to the point of obsession is “me.”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Use of “me” here, I would suggest, illustrates the way “I” in the throes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heteronomous experiences such as sacrifi ce and proximal eroticism, gets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attenuated into “me,“ an ethical move from egological identity to ipseity,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from I to me. This impossible ecstasy or ecstasy of the impossible is a catastrophe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for the proper “I.” And relevantly, Gertrude’s most characteristic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attribute, pinpointed by Barker, is her being “tragic” or “catastrophic.”25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such we can affi rm that ”Me” is the catastrophe-stricken and acephalic ”I.”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other notable point about “me” is its both highly singular and yet neutral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status; ”me” refl ects the intense almost indistinguishable proximity reached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by both persons while tenuously retaining their individuality. Therefore,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linguistic condition of ”me,” with its haunting reiteration, features as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25 H. Barker’s programme notes, Gertrude-the Cry (2002); also see Gritzner and Rabey (2006,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43-53).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265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linguistic analogue of that intercorporeal space between self and the Other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is indicative of the alterations they are affected with in that space.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such their speech forms an expressive fabric in which they are tautly woven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together: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Gertrude: I should / Surely / I should / Me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Claudius: No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Gertrude: Me / Let me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Claudius: It must be me who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Gertrude: Why not me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Claudius: Me who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Gertrude: HE IS MY HUSBAND WHY NOT ME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Claudius: Because he is your husband it must be me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Gertrude: Let me kill / Oh let me kill for you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Claudius I’m killing / Me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Gertrude: KILL MY HUSBAND THEN KILL HIM FOR ME. (2002,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9-10; my emphasis)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There are two other latent points in this excerpt. The fi rst is that, the occurrence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”I,” though seldom, does so solely in Claudius’ utterances which, 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turn, discloses his however tenuous yet subsistent belief in or hold on to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separate self at this stage. Second, the seemingly adventitious juxtaposition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which takes place in the clause “I am killing/ me,“ uttered by Claudius, 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highly revealing, as if intimating that he is killing himself and thus it lays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bare the extent to which the subjective self must undergo exposure, quasideath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(radical loss and expenditure) and transformation and also foreshadows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what is to transpire regarding the question of sacrifi ce and gift of death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the rest of the play. Finally, this frenzied scene tellingly culminates in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longing: “Fuck me / Oh fuck me.”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conclusion that can be drawn from these elaborations is that they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preclude the attempts made to entrench Barker in the German Expressionist26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26 Rabey (2003) identifi es a stream of post-war drama which he names “New Expressionism,”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 trend which predates In-Yer-Face theatre, which can be deemed its off-shoot, by several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decades. Rabey cites the work of David Rudkin, Heathcote Williams and some other dramatists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exemplary fi gures of this strand. He defi nes this dramatic strand as “a consciously heightened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form of presentation which is unapologetic about its anti-conventional strangeness, in which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often ‘exterior facts are continually being transformed into interior elements and psychic events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266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movement and to associate his theatre with its aesthetic principles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perceptions as well as its ethical and ideological positions (see Gritzner 2008: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330-338; see also Gritzner 2010, 1-12). Indeed, the cosmos of Gertrude, in total,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the signifi cance of its centralization of the acousmatic cry provide us with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 paradigm that serves to gauge and offset the vast differences between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fundamental preoccupations of Barker’s drama and those of Expressionism.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concerns of Expressionism can, in fact, be argued to be more comparable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those informing In-Yer-Face Theatre. The “In-Yer-Face theatre” that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emerged in the 1990s, and of which Sarah Kane (if inappropriately), Mark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Ravenhill, Anthony Neilson, and Martin McDonagh are considered as exemplary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fi gures, can be characterized by the following features: a confrontational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style, pursuit of a certain emotional and sensational immediacy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intensity, their depiction of crude violence and sex on stage, their provocative,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blunt language, resorting to shock tactics, precluding contemplative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detachment by the audience. Owing to the indicated traits, the young writers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who constitute the core of this generational cohort have also been called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”new brutalists,” ”new Jacobeans,” ”theatre of urban ennui” (Sierz 2002),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”new nihilists,” and the ”Britpack” (Saunders 2002, 5).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depiction of In-Yer-Face Theatre by Aleks Sierz, who presents one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earliest and most sustained treatments of this theatre, can be illuminating,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reveals a host of underlying features and assumptions in this stream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that help us determine the similarities and differences between this theatrical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strand and Barker’s Theatre of Catastrophe. Sierz characterizes In-Yer-Face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Theatre as a “drama that takes the audience by the scruff of the neck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shakes it until it gets the message. It is a theatre of sensation…. Questioning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moral norms, it affronts the ruling ideas of what can or should be shown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onstage; it also taps into more primitive feelings, smashing taboos, mentioning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forbidden, creating discomfort” (2001, 4). Signifi cantly, Sierz adds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that “it tells us more about who we really are.” And fi nally, he sums up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his account by stating, “it is experiential, not speculative” (4; my emphasis).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This very last trait suffi ces to foreground how far In-Yer-Face (as well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Neo-Expressionist) theatre is from the aesthetic criteria articulated by Barker.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As pervasively evident in Barker’s work, ontological, existential, and ethical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speculations form the fulcrum of his theory of drama and dramatic work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(1991; 24, 33, 69, 91, 96, 185, passim), and yet this speculative dimension, far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from being the opposite pole of the novelty and transgressiveness of the experience,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 impediment to it, or its restraint, is an indispensable precondition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are exteriorized,’ in a passionate expression of, and search for, individual regeneration” (2003,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128). Rabey proceeds to argue that “This form of renewal is prioritised as preliminary to epic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theatre’s foregrounding of social relations to address the political collective.” According to Rabey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this Neo-Expressionism, dissimilar to Absurdism, with its loss of faith in language, reference,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action and consequence, evinces and endorses a renewed faith in consequence. Accordingly,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countering the rampant inurement to information and individual passivity it demonstrated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faith in the power of individual defi ance to occasion consequential changes and upheavals in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symbolic order and dominant socio-political discourse (Rabey 2003, 128).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267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for it.27 In fact, a meticulous survey and scrutiny of the plays produced by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playwrights associated with In-Yer-Face and Neo-Expressionist theatres,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coupled with some of their other foregoing features, reveal them to be even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more signifi cantly at variance with the intensely poetic and creative,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also existentially liberating, language, the socio-politically unrecognizable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milieu, existentially imaginative, and affi rmative advocacy of transformative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possibilities of catastrophic conditions which starkly mark Barker’s plays.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In-Yer-Face theatre in several respects, including its conception of self (the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prevalent dramatization of the dissolution or disintegration of subjectivity/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self is fl agrantly observable in these plays and establishes one of their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salient motifs), sensation, critique, representation, and language proves to be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notably casual, indefi nite, vague, under-developed or confused. This stance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vastly differs from Barker’s rigorously-elaborated and philosophicallyoriented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aesthetic and ethical principles and ideas that defi ne and inform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conception and depiction of the self, body, language, as well as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ontological dimensions of each of his plays. Even the moral ambiguity 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stake in some of the plays produced by writers associated with In-Yer-Face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instigated by and symptomatic of the moral confusion of the contemporary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society surrounding certain issues, an impulse which is considerably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different that which informs moral ambiguity in Barker’s work, which arises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from an irrevocable existential and ontological condition of being human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inter-subjective relationality.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Furthermore, Barker not only refutes essentialist conceptions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self (as implied by Sierz’s “who we really are” as and discernible in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plays), but equally signifi cant, he does not promote the idea of the self as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chaotic, irrational and immoral bundle of impulses. Rather, Barker poses 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understanding of the self as relational (not communally, but strictly, interpersonally),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symbolically autonomous and ethically heteronomous,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fi nally, as an inherently incarnate being in intercorporeal relations. Barker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identifi es the self as “free, cognitive, and essentially autonomous” (1991,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51). He displays his acquaintance with what in characterizing the contemporary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socio-historical and political conditions in sociological, aesthetic,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philosophical discourses passes for postmodern(ism) and even in certain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respects evinces affi nities with some facets of this hybrid trend (for instance,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his deconstruction of different grand narratives in order for little narratives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moments of anti-History to emerge (1991, 171). Nevertheless, he also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debunks the apparent façade of diversity, heterogeneity, individuality,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fragmentation as being underpinned by certain imperatives driven by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force of uniformity, homogeneity, and attrition of subjective identity;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27 As Barker clearly contends: “It is precisely in the hinge between the independence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moral will, claimed and performed, and the crushing imperatives of public order and its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necessary pieties, that a drama of moral speculation discovers its resources, and fractures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repression of experience that characterizes a culture industry such as we enjoy” (1991, 99). This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remark captures the thrust of the issue at point in a condensed way: “theatre is emphatically not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world but a speculation upon it” (1991, 142).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268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moreover, he diverges from the pivotal assumptions of this trend in crucial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respects. One of those which is saliently unorthodox is Barker’s attitude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subjective self: “The individual remains the only source of imaginative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recreation of society, and is the proper subject for art…I am interested 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individual as the potential of many selves. We need to see the self as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potential ground for renewal and not as something stale and socially made”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(1991). Equally vehemently, Barker repudiates his drama’s containing or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conveying any messages, either in the form of critical realism or of surrealism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(see 1991, 38, 48, 51, 67, 85, passim). Barker’s valorizes the notions of spirit28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knowledge and opposes them to the rampant information and functional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conceptions of the subjective self in the dominant neoliberal-humanist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capitalist discourse as well as postmodern trends or discourses.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Whereas plays connected to In-Yer-Face and Neo-Expressionist theatres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are strongly disposed to concentrate on diverse manifestations of the dehumanization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humanity (refl ected variously in alienation, fragmentation,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reifi cation of the individual), occasioned in consequence of war, sexual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abuse, or oppressive socio-political circumstances surrounding them, it is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abolition of such a critical ground for the judgment and evaluation of decline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degeneration, coupled with the absence of a referential socio-political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context for the adoption of such a stance to that purpose (the presence of both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which act as the condition of possibility of this stance in the two theatrical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strands) that distinguish Barker’s different path. Barker, in his art of tragedy,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not only rejects “the lie of human squalor” (1991, 19); but also “the ostensibly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inhuman elements” (1991, 144) of his plays and the situations besetting their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transgressive characters tend to enhance the existential and relational dimensions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human in remarkably liberating ways. And, consequently, it can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 contended that Barker’s plays principally insist on “the humanity in inhumanity”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(64), in principle, for the “the affi rmation of human creativity” (27)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demonstrating that “Failure is unimportant, the attempt is all” (27), though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the sheer absence of any overarching or underpinning grand-narrative 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crucial caveat, in this concern, is to strictly eschew establishing identity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even the faintest similarity between Barker’s notion of humanity in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inhumanity with the essential goodness of human being endorsed in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humanist tradition. Here, I would argue, Barker’s inhuman human can be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construed in a sense akin to Lyotard’s articulation of the inhuman belonging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28 Put concisely, in order to dispel any misconceptions in this regard, and shadow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contradiction on Barker’s part for mentioning the “spirit” (which is ostensibly redolent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humanism and essentialism), deriving our evidence from the instantiations of spirituality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spirited characters in Barker’s work, I suggest, the spirit can be interpreted to designate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incorporate the imaginative dimension of human being and the speculative knowledge of living,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being-with and becoming, which, in turn, entail an aesthetic practice of self-overcoming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self-fabrication . Thus, the notion of the spirit (as wielded and intended by barker), in its critical,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immanent, and incarnate existence, bears striking affi nities with the Nietzschean sense ascribed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it by Foucault: “the search, practice, and experience through which the subject carries out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necessary transformation onhimself in order to have access to the truth” (2005, 15).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269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art and the child and pitted against the inhumanity of techno-science (see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Lyotard 1991; 1, 7).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To clinch the issue at stake, it is worth quoting Barker’s own direct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remark about this matter, since it cogently corroborates what I have been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contending so far. When asked whether he recognizes any kinship between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his own drama and the aforesaid dramas—and, in particular, Sarah Kane’s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(who should indubitably be regarded as the most renowned dramatist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late 90s and early 2000s)—Barker responds: “I don’t know her.… I haven’t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seen or read her plays. However, what interests me is why she was adopted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by the theatre—what made it possible for someone who was superfi cially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problematic, anarchic, violent and cruel to be embraced by the system”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(1991, 172). Interestingly, Urban’s critical observation about how many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In-Yer-Face plays were assimilated and subsumed (in incisive contrast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Barker’s work being banished from all dominant theatre institutes, including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National Theatre, as well as dominant critical circles for the last forty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years) attests to this aspect of their work pinpointed by Barker here: “that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such In-Yer-Face work could become part of a marketable cultural identity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may seem odd at fi rst, but, in truth, the nineties were all about peddling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provocative” (1991, 357).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Here, Barker’s provocation about the validity and viability of critical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attitudes and approaches adopted by these theatrical streams is grounded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his aesthetic principles and criteria prevalent in his theoretical work. As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such, he maintains that socio-political or cultural critiques (whether with a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overt political slant or as an implicit strain) in literary works are unavailing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self-defeating. The reason, in Barker’s viewpoint (consonant with that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Adorno), is that in the adoption and occupation of the same socio-symbolic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space and arena and entering into a critical-dialectical relationship with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dominant discourse and ontology, even if for the purpose of disrupting,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critiquing or subverting them, the (aesthetic and ontological) otherness of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critical discourse cannot be maintained; and as such, this engagement inevitably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renders the latter susceptible to ideological assimilation and critical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consumption by the audience and the critics. Barker’s alternative approach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is very akin to what Adorno terms “negative dialectics.” As Adorno argues,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it is only in its uncompromising otherness that art “epitomizes the unsubsumable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as such challenges the prevailing principle of reality: that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exchangeability” (1997, 227). And Barker along similar lines asserts: “The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moment that an action on the stage asserts its veracity by reference to known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proven action elsewhere, theatre is overwhelmed by the world,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world reclaims it” (1991, 73). In other words, otherwise than being, aesthetically,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entails the creation of an artistic work which is almost entirely other to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current symbolic order, or even world, rather than embarking on negating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negatively criticizing it: “Writing now has to engage with what is not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seen…because real life is annexed, reproduced, soporifi c” (Barker 1991, 23).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Elsewhere, to a fairly analogous effect and purpose, Barker asserts: “The real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end of drama in this period must be not the reproduction of reality, critical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270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 otherwise…but speculation—not what is…but what might be, what is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imaginable” (38). Thus, Barker’s suggested solution is the creation of a work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theatrical space which presents its own conception of self and existential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ethics, and is ontologically different, and radically imaginative, speculative,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anti-naturalistic. The worlds of Gertrude, Fence, The Ecstatic Bible, The Bite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Night and Ego in Arcadia, among others, epitomize dramatic renditions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this theoretical attitude and line of argument. This observation by Adorno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succinctly captures Barker’s approach: “Art is the social antithesis of society,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not immediately deducible from it” (1997, 8 [translation modifi ed]).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Notwithstanding, probably the most notable similarity between German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European Expressionism and Barker’s Theatre of Catastrophe, which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has served as an urge to the recognition of continuities between these two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dramatic strands, is their promotion of or adherence to the irrevocable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aesthetic autonomy of the works of art. Though seemingly they share some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certain concerns and literary strategies including a stance which is antinarrative,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counter-discursive, and fragmentary, as well as the deployment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uncanny, abject, and grotesque, and a profound skepticism towards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mimesis, nonetheless, even in these ostensibly common points, salient differences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are discernible between them. Barker’s drama is not only not informed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steered by the analogous aesthetic insights and ideological positions, but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certain respects Barker’s critical and aesthetic stance proves to be in stark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opposition to some of the pervading concerns and defi ning characteristics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Expressionist drama: its “theme of cultural regeneration” and the “selfconscious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artifi ciality of its creative methods” (Kuhns 1997, 20-42) the ideal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of the new man, the symbiosis of ethical idealism and aesthetic idealism,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invariable primacy accorded to the ideological or political content (see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Sokel 1959; 34-45, 50-54, 93-97; Weisstein 2011, 1-45), and its “invocations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Humanity writ with a capital H” (John Willet).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Thus, as is evident, the alleged affi nities are mainly confi ned to formal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stylistic properties, and as the preceding argument has sought to demonstrate,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we can safely contend that Barker’s strain drastically diverges from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this Expressionist Weltanschauung in three crucial respects: its conception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the nature of self (and/or subjectivity), alterity and their relation; its prevailing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ethical (ethics of event and ethics of alterity) and aesthetic concerns;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fi nally, its ontological preoccupations which are of a fundamentally different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order, that of hauntology or heterology.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UNIVERSITY OF WARWICK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271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References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Adorno, Theodor. Negative Dialectics. Trans. E. B. Ashton. London: Routledge, 1973.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Adorno, Theodor. Aesthetic Theory. Trans. R. Hullot-Kentor. Minneapolis: U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Minnesota P, 1997.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Auerbach, Erich. Scenes from the Drama of European Literature. Minneapolis: U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Minnesota P, 1984.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Mimesis. 50th anniversary ed. Princeton: Princeton UP, 2003.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Barker, Howard. Arguments for a Theatre. 2nd ed. Manchester: Manchester UP, 1991.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Gertrude-The Cry. London: Calder Publications, 2002.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Death, the One and the art of Theatre. London: Routledge, 2005.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 and Eduardo Houth. A Style and Its Origins. London: Oberon 2007.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Barnett, David. “Howard Barker: Polemic Theory and Dramatic Practice. Nietzsche,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Metatheatre, and the Play The Europeans.” Modern Drama 44.4 (2001): 458-475.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Barthes, Roland. Pleasure of the Text. Trans. Richard Miller. New York: Harper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Collins and Hill and Wang, 1998.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A Lover’s Discourse. Trans: Richard Howard. New York: Vintage, 2002.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Bataille, Georges. Eroticism. Trans. Mary Dalwood. City Lights Publishers, 1986.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“Unknowing: Laughter and Tears.” October 36 (1986): 89-102.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Visions of Excess. Trans. Allan Stoekl. Minneapolis: The U of Minnesota P, 1986.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Guilty. Trans. Bruce Boone. Venice: The Lapis Press, 1988.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“Primacy of Economy.” Trans. Jill Robbins. Altered Reading: Levinas and Literature.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London: U of Chicago P, 155-180, 1999.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Inner Experience. Trans. Leslie A. Boldt. New York: SUNY Press, 2008.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Blanchot, Maurice. The Writing of Disaster. Trans. A. Smock. U of Nebraska P, Lincoln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London, 1986.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Caws, Mary Ann (et. al.). Surrealism and Women. Cambridge MA: MIT Press, 1993.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Deleuze, Gilles. Spinoza: Practical Philosophy. Trans. R. Hurley. San Francisco: City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Lights Books, 1988.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Difference and Repetition. Trans. P. Patton. London: Athlone Press, 1994.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Logic of Sense. Trans. Mark Lester and Charles Stivale. London: Continuum,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2004.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Derrida, Jacques. Speech and Phenomenon and Writing and Difference. Trans. Alan Bass.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London: Routledge, 1973.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Of Grammatology. Trans. Gayatri Chakravorty Spivak. Baltimore: Johns Hopkins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UP, 1976.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Spurs: Nietzsche’s Styles. Trans. Barbara Harlow. Chicago: U of Chicago P, 1979.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Aporias. Trans. Thomas Dutoit. Stanford UP: Stanford, 1993.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Derrida, Jacques and Thevenin, P. The Secret Art of Antonin Artaud. Trans. M. A.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Caws, Cambridge: MIT Press, 1998.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Writing and Difference. Trans. Alan Bass. London: Routledge, 2001.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The Gift of Death and Literature in Secret. Trans. David Wills. Chicago: the U of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Chicago P, 2008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Diprose, Rosalyn. Corporeal Generosity. New York: SUNY Press, 2002.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Dolar, Mladen. “‘I Shall Be with You on Your Wedding Night’: Lacan and the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Uncanny.” October 58 (1991): 5–23.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Ffrench, Patrick. After Bataille. Legenda: Modern Humanities Research Association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and Maney Publishing, 2007.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Freeland, Thomas. “The End of Rhetoric and the Residuum of Pain: Bodying Language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in the Theatre of Howard Barker.” Modern Drama 54.1 (Spring 2011): 78-98.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272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Foucault, Michel. The Hermeneutics of the Subject: Lectures at the Collège de France 1981—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1982. New York: Macmillan, 2005.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Hegel, G.W.F. Phenomenology of Spirit. Trans. A.V. Miller. Foreword J. N. Findlay.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Oxford: Oxford UP, 1977.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Heidegger, Martin. Being and Time. Oxford: Blackwell, 1973.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Holier, Denis. Against Architecture. Trans. Betsy Wing. London: The MIT Press, 1992.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Irigaray, Luce. “Women’s Exile.” Trans. Couze Venn. Ideology and Consciousness 1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(1977): 62–76.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Speculum of the Other Woman. Trans. G. C. Gill. Ithaca: Cornell UP, 1985.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This Sex Which Is Not One. New York: Cornell UP, 2000.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Jameson, Fredric. Postmodernism, or The Cultural Logic of Late Capitalism. Durham, NC: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Duke UP, 1991.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Gritzner, Karoline. “(Post)Modern Subjectivity and the New ExPionism: Howard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Barker, Sarah Kane, and Forced Entertainment.” Contemporary Theatre Review 18:3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(2008): 328-340.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___, ed. Eroticism and Death in Theatre and Performance. Hertfordshire: U of Hertfordshire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P, 2010.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 and David Ian Rabey, eds. New Essays on Theatre of Catastrophe. London: Oberon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Books. 2006.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Kierkegaard, Sören. The Sickness unto Death. New York: Start Publishing LLC, 2013.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Kristeva, Julia. “Bataille and the Sun, or the Guilty Text.” Tales of Love. New York,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Columbia UP, 1987.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Kuhns, David F. German Expressionist Theatre: The Actor and the Stage. Cambridge: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Cambridge UP, 1997.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Lacan, Jacques. Les non-dupes errant. Seminar. 1973-1974. Trans. Cormac Gallagher.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unedited translation.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The Four Fundamental Concepts of Psychoanalysis. Ed. Jacques-Alain Miller. Trans.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A. Sheridan. New York: Norton, 1981.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Feminine Sexuality: Jacques Lacan and the école freudienne. Ed. J. Mitchell and J.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Rose. Trans. J. Rose. New York: Norton, 1982.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The Seminar of Jacques Lacan. Book VII: The Ethics of Psychoanalysis 1959–60. Trans.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Dennis Porter. New York and London: W.W. Norton, 1992.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The Seminar. Book XX (1972-1973): Encore. Ed. Jacques-Alain Miller. Trans. Bruce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Fink. New York: Norton, 1998.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Le Sèminaire. Livre XXIII (1975-1976). Le Sinthome. Ed. Jacques Alain Miller.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Paris: Seuil, 2005.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Levinas, Emmanuel. Diffi cult Freedom: Essays on Judaism. Baltimore, MD: Johns Hopkins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UP, 1990.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Ethics and Infi nity. Trans. Richard A. Cohen, Pittsburg: Duquesne UP, 1985.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Otherwise than Being or Beyond Essence. Trans. Alphonso Lingis. Pittsburg, PA: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Duquesne UP, 1998.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Time and the Other. Trans. Richard A. Cohen. Pittsburg: Duquesne UP, 1987.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Totality and Infi nity: An Essay on Exteriority. New York: Springer Science &amp;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Business Media, 1979.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“The Trace of the Other.” Trans. Alphonso Lingis. Deconstruction in Context. Ed.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Mark Taylor. Chicago: U of Chicago P, 1986. 345–59.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Otherwise than Being or Beyond Essence. Trans. Alphonso Lingis. Pittsburg, PA: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Duquesne UP, 1998.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Libertson, Joseph. Proximity: Levinas, Blanchot, Bataille and Communication. The Hague: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Martinus Nijhoff, 1982.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Alireza Fakhrkonandeh The Acousmatic Voice as the Chiasmatic Flesh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symplokeˉ 273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Lyotard, Jean-François. Discourse and Figure. Trans. Antony Hudek and Mary Lydon.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Minneapolis: the U of Minnesota P, 2009.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The Inhuman: Refl ections on Time. Trans. Geoffrey Bennington and Rachel Bowlby,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Cambridge: Polity Press, 1991.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Lessons on the Analytic of the Sublime. Trans. E. Rottenberg. Stanford, CA: Stanford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UP, 1994.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The Postmodern Condition: A Report on Knowledge. Trans. Geoff Bennington and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Brian Massumi, Manchester: Manchester UP, 1984.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May, Todd. The Moral Theory of Poststructuralism. Philadelphia: Pennsylvania UP,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1995.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Merleau-Ponty, Maurice. The Visible and the Invisible. Ed. Claude Lefort. Trans.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Alphonso Lingis. Evanston: Northwestern UP, 1968.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Nancy, Jean-Luc. Listening. Trans. Charlotte Mandell. New York: Fordham UP, 2007.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Nietzsche, Friedrich. Beyond Good and Evil. Trans. J. Hollingdale. Harmondsworth: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Penguin, 1973.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Rabey, David Ian. English Drama Since 1940. London: Longman, 2003.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Howard Barker: Ecstasy and Death. London: Palgrave, 2009.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Saunders, Graham. Love Me or Kill Me. Manchester: Manchester UP, 2002.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Sierz, Aleks. In-Yer-Face Theatre: British Drama Today. London: Faber and Faber, 2001.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Smith, Andy W. “I Am Not What I Was.” New Essays on Theatre of Catastrophe. Eds.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Karoline Gritzner and David Ian Rabey. London: Oberon Books, 2006.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Sokel, Allen. Writer in Extremis. Stanford: Stanford UP, 1959.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Taylor, Mark C. Altarity. Chicago: The U of Chicago P, 1987.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Voruz, Véronique and Bogdan Wolf. The Later Lacan: An Introduction. New York: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SUNY Press, 2007.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Weisstein, Ulrich, ed. Expressionism as an International Literary Phenomenon.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Amsterdam: John Benjamins Publishing Co., 2011.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Wood, David and Robert Bernasconi, eds. Derrida and Différance. Evanston, IL: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Northwestern UP: 1985.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Žižek, Slavoj. On Belief. London: Routledge, 2001.</w:t>
      </w:r>
    </w:p>
    <w:p w:rsidR="0017520A" w:rsidRPr="0017520A" w:rsidRDefault="0017520A" w:rsidP="0017520A">
      <w:pPr>
        <w:jc w:val="both"/>
        <w:rPr>
          <w:rFonts w:ascii="Times New Roman" w:hAnsi="Times New Roman" w:cs="Times New Roman"/>
          <w:sz w:val="24"/>
          <w:szCs w:val="24"/>
        </w:rPr>
      </w:pPr>
      <w:r w:rsidRPr="0017520A">
        <w:rPr>
          <w:rFonts w:ascii="Times New Roman" w:hAnsi="Times New Roman" w:cs="Times New Roman"/>
          <w:sz w:val="24"/>
          <w:szCs w:val="24"/>
        </w:rPr>
        <w:t>___. The Sublime Object of Ideology. London and New York: Verso, 1989.</w:t>
      </w:r>
    </w:p>
    <w:sectPr w:rsidR="0017520A" w:rsidRPr="0017520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545" w:rsidRDefault="00316545" w:rsidP="0017520A">
      <w:pPr>
        <w:spacing w:after="0" w:line="240" w:lineRule="auto"/>
      </w:pPr>
      <w:r>
        <w:separator/>
      </w:r>
    </w:p>
  </w:endnote>
  <w:endnote w:type="continuationSeparator" w:id="0">
    <w:p w:rsidR="00316545" w:rsidRDefault="00316545" w:rsidP="0017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6913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520A" w:rsidRDefault="001752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5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520A" w:rsidRDefault="00175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545" w:rsidRDefault="00316545" w:rsidP="0017520A">
      <w:pPr>
        <w:spacing w:after="0" w:line="240" w:lineRule="auto"/>
      </w:pPr>
      <w:r>
        <w:separator/>
      </w:r>
    </w:p>
  </w:footnote>
  <w:footnote w:type="continuationSeparator" w:id="0">
    <w:p w:rsidR="00316545" w:rsidRDefault="00316545" w:rsidP="00175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0A"/>
    <w:rsid w:val="0017520A"/>
    <w:rsid w:val="0031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C998"/>
  <w15:chartTrackingRefBased/>
  <w15:docId w15:val="{E488E776-F880-4ED9-A5A6-EC2427C6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20A"/>
  </w:style>
  <w:style w:type="paragraph" w:styleId="Footer">
    <w:name w:val="footer"/>
    <w:basedOn w:val="Normal"/>
    <w:link w:val="FooterChar"/>
    <w:uiPriority w:val="99"/>
    <w:unhideWhenUsed/>
    <w:rsid w:val="0017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63</Pages>
  <Words>18809</Words>
  <Characters>107217</Characters>
  <Application>Microsoft Office Word</Application>
  <DocSecurity>0</DocSecurity>
  <Lines>893</Lines>
  <Paragraphs>251</Paragraphs>
  <ScaleCrop>false</ScaleCrop>
  <Company/>
  <LinksUpToDate>false</LinksUpToDate>
  <CharactersWithSpaces>125775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Fakhrkonandeh, Alireza</dc:creator>
  <cp:keywords/>
  <dc:description/>
  <cp:lastModifiedBy>Fakhrkonandeh, Alireza</cp:lastModifiedBy>
  <cp:revision>1</cp:revision>
  <dcterms:created xsi:type="dcterms:W3CDTF">2017-09-01T09:17:00Z</dcterms:created>
  <dcterms:modified xsi:type="dcterms:W3CDTF">2017-09-01T09:19:00Z</dcterms:modified>
</cp:coreProperties>
</file>