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E32C2" w14:textId="77777777" w:rsidR="001D6EFE" w:rsidRPr="00EF2318" w:rsidRDefault="001D6EFE" w:rsidP="00EF2318">
      <w:pPr>
        <w:rPr>
          <w:rFonts w:ascii="Times New Roman" w:hAnsi="Times New Roman" w:cs="Times New Roman"/>
          <w:sz w:val="24"/>
        </w:rPr>
      </w:pPr>
      <w:bookmarkStart w:id="0" w:name="page1"/>
      <w:bookmarkStart w:id="1" w:name="_GoBack"/>
      <w:bookmarkEnd w:id="0"/>
      <w:bookmarkEnd w:id="1"/>
    </w:p>
    <w:p w14:paraId="722E1364" w14:textId="77777777" w:rsidR="001D6EFE" w:rsidRPr="00EC1053" w:rsidRDefault="008679C3" w:rsidP="00EF2318">
      <w:pPr>
        <w:ind w:left="460"/>
        <w:jc w:val="center"/>
        <w:rPr>
          <w:rFonts w:ascii="Times New Roman" w:eastAsia="Arial" w:hAnsi="Times New Roman" w:cs="Times New Roman"/>
          <w:b/>
          <w:bCs/>
          <w:sz w:val="36"/>
          <w:szCs w:val="36"/>
        </w:rPr>
      </w:pPr>
      <w:r w:rsidRPr="00EC1053">
        <w:rPr>
          <w:rFonts w:ascii="Times New Roman" w:eastAsia="Arial" w:hAnsi="Times New Roman" w:cs="Times New Roman"/>
          <w:b/>
          <w:bCs/>
          <w:sz w:val="36"/>
          <w:szCs w:val="36"/>
        </w:rPr>
        <w:t>Pre-processing and Transfer Entropy Measures in Motor Neurons Controlling Limb Movements</w:t>
      </w:r>
    </w:p>
    <w:p w14:paraId="6CAAD824" w14:textId="77777777" w:rsidR="001D6EFE" w:rsidRPr="00EC1053" w:rsidRDefault="001D6EFE" w:rsidP="00EF2318">
      <w:pPr>
        <w:ind w:left="460"/>
        <w:jc w:val="center"/>
        <w:rPr>
          <w:rFonts w:ascii="Times New Roman" w:hAnsi="Times New Roman" w:cs="Times New Roman"/>
          <w:sz w:val="24"/>
        </w:rPr>
      </w:pPr>
    </w:p>
    <w:p w14:paraId="7132BDCF" w14:textId="77777777" w:rsidR="001D6EFE" w:rsidRPr="00EC1053" w:rsidRDefault="001D6EFE" w:rsidP="00EF2318">
      <w:pPr>
        <w:ind w:left="460"/>
        <w:jc w:val="center"/>
        <w:rPr>
          <w:rFonts w:ascii="Times New Roman" w:hAnsi="Times New Roman" w:cs="Times New Roman"/>
          <w:sz w:val="24"/>
        </w:rPr>
      </w:pPr>
    </w:p>
    <w:p w14:paraId="42A89B38" w14:textId="6F7AFFBC" w:rsidR="001D6EFE" w:rsidRPr="00EC1053" w:rsidRDefault="008679C3" w:rsidP="00EF2318">
      <w:pPr>
        <w:jc w:val="center"/>
        <w:rPr>
          <w:rFonts w:ascii="Times New Roman" w:hAnsi="Times New Roman" w:cs="Times New Roman"/>
          <w:lang w:val="pt-BR"/>
        </w:rPr>
      </w:pPr>
      <w:bookmarkStart w:id="2" w:name="move320438869"/>
      <w:bookmarkEnd w:id="2"/>
      <w:r w:rsidRPr="00EC1053">
        <w:rPr>
          <w:rFonts w:ascii="Times New Roman" w:eastAsia="Arial" w:hAnsi="Times New Roman" w:cs="Times New Roman"/>
          <w:sz w:val="24"/>
          <w:lang w:val="pt-BR"/>
        </w:rPr>
        <w:t>Fernando P. Santos</w:t>
      </w:r>
      <w:bookmarkStart w:id="3" w:name="__DdeLink__11215_1919858574"/>
      <w:r w:rsidRPr="00EC1053">
        <w:rPr>
          <w:rFonts w:ascii="Times New Roman" w:eastAsia="Arial" w:hAnsi="Times New Roman" w:cs="Times New Roman"/>
          <w:sz w:val="24"/>
          <w:vertAlign w:val="superscript"/>
          <w:lang w:val="pt-BR"/>
        </w:rPr>
        <w:t>1</w:t>
      </w:r>
      <w:bookmarkEnd w:id="3"/>
      <w:r w:rsidR="003B617E" w:rsidRPr="00EC1053">
        <w:rPr>
          <w:rFonts w:ascii="Times New Roman" w:eastAsia="Arial" w:hAnsi="Times New Roman" w:cs="Times New Roman"/>
          <w:sz w:val="24"/>
          <w:vertAlign w:val="superscript"/>
          <w:lang w:val="pt-BR"/>
        </w:rPr>
        <w:t>,2</w:t>
      </w:r>
      <w:r w:rsidRPr="00EC1053">
        <w:rPr>
          <w:rFonts w:ascii="Times New Roman" w:eastAsia="Arial" w:hAnsi="Times New Roman" w:cs="Times New Roman"/>
          <w:sz w:val="24"/>
          <w:lang w:val="pt-BR"/>
        </w:rPr>
        <w:t>, Carlos D. Maciel</w:t>
      </w:r>
      <w:r w:rsidRPr="00EC1053">
        <w:rPr>
          <w:rFonts w:ascii="Times New Roman" w:eastAsia="Arial" w:hAnsi="Times New Roman" w:cs="Times New Roman"/>
          <w:sz w:val="24"/>
          <w:vertAlign w:val="superscript"/>
          <w:lang w:val="pt-BR"/>
        </w:rPr>
        <w:t>1</w:t>
      </w:r>
      <w:r w:rsidR="001B144A" w:rsidRPr="00EC1053">
        <w:rPr>
          <w:rFonts w:ascii="Times New Roman" w:eastAsia="Arial" w:hAnsi="Times New Roman" w:cs="Times New Roman"/>
          <w:sz w:val="24"/>
          <w:lang w:val="pt-BR"/>
        </w:rPr>
        <w:t xml:space="preserve"> </w:t>
      </w:r>
      <w:r w:rsidRPr="00EC1053">
        <w:rPr>
          <w:rFonts w:ascii="Times New Roman" w:eastAsia="Arial" w:hAnsi="Times New Roman" w:cs="Times New Roman"/>
          <w:sz w:val="24"/>
          <w:lang w:val="pt-BR"/>
        </w:rPr>
        <w:t>and</w:t>
      </w:r>
      <w:r w:rsidRPr="00EC1053">
        <w:rPr>
          <w:rFonts w:ascii="Times New Roman" w:eastAsia="Arial" w:hAnsi="Times New Roman" w:cs="Times New Roman"/>
          <w:sz w:val="24"/>
          <w:vertAlign w:val="superscript"/>
          <w:lang w:val="pt-BR"/>
        </w:rPr>
        <w:t xml:space="preserve"> </w:t>
      </w:r>
      <w:r w:rsidRPr="00EC1053">
        <w:rPr>
          <w:rFonts w:ascii="Times New Roman" w:eastAsia="Arial" w:hAnsi="Times New Roman" w:cs="Times New Roman"/>
          <w:sz w:val="24"/>
          <w:lang w:val="pt-BR"/>
        </w:rPr>
        <w:t>Philip L. Newland</w:t>
      </w:r>
      <w:bookmarkStart w:id="4" w:name="move320438869111111111111111111111111111"/>
      <w:bookmarkEnd w:id="4"/>
      <w:r w:rsidR="00A11B0A">
        <w:rPr>
          <w:rFonts w:ascii="Times New Roman" w:eastAsia="Arial" w:hAnsi="Times New Roman" w:cs="Times New Roman"/>
          <w:sz w:val="24"/>
          <w:vertAlign w:val="superscript"/>
          <w:lang w:val="pt-BR"/>
        </w:rPr>
        <w:t>3</w:t>
      </w:r>
    </w:p>
    <w:p w14:paraId="59579845" w14:textId="77777777" w:rsidR="001D6EFE" w:rsidRPr="00EC1053" w:rsidRDefault="001D6EFE" w:rsidP="00EF2318">
      <w:pPr>
        <w:jc w:val="center"/>
        <w:rPr>
          <w:rFonts w:ascii="Times New Roman" w:eastAsia="Arial" w:hAnsi="Times New Roman" w:cs="Times New Roman"/>
          <w:sz w:val="24"/>
          <w:vertAlign w:val="superscript"/>
          <w:lang w:val="pt-BR"/>
        </w:rPr>
      </w:pPr>
    </w:p>
    <w:p w14:paraId="1079829C" w14:textId="77777777" w:rsidR="001D6EFE" w:rsidRPr="00EC1053" w:rsidRDefault="001D6EFE" w:rsidP="00EF2318">
      <w:pPr>
        <w:jc w:val="center"/>
        <w:rPr>
          <w:rFonts w:ascii="Times New Roman" w:hAnsi="Times New Roman" w:cs="Times New Roman"/>
          <w:sz w:val="24"/>
          <w:lang w:val="pt-BR"/>
        </w:rPr>
      </w:pPr>
    </w:p>
    <w:p w14:paraId="3E42A307" w14:textId="26796EE1" w:rsidR="003B617E" w:rsidRPr="00EC1053" w:rsidRDefault="008679C3" w:rsidP="00EF2318">
      <w:pPr>
        <w:ind w:left="960" w:right="200" w:hanging="762"/>
        <w:jc w:val="center"/>
        <w:rPr>
          <w:rFonts w:ascii="Times New Roman" w:eastAsia="Arial" w:hAnsi="Times New Roman" w:cs="Times New Roman"/>
          <w:sz w:val="24"/>
        </w:rPr>
      </w:pPr>
      <w:r w:rsidRPr="00EC1053">
        <w:rPr>
          <w:rFonts w:ascii="Times New Roman" w:eastAsia="Arial" w:hAnsi="Times New Roman" w:cs="Times New Roman"/>
          <w:sz w:val="24"/>
          <w:vertAlign w:val="superscript"/>
        </w:rPr>
        <w:t>1</w:t>
      </w:r>
      <w:r w:rsidR="003B617E" w:rsidRPr="00EC1053">
        <w:rPr>
          <w:rFonts w:ascii="Times New Roman" w:eastAsia="Arial" w:hAnsi="Times New Roman" w:cs="Times New Roman"/>
          <w:sz w:val="24"/>
        </w:rPr>
        <w:t>Faculty of Electrical Engineering, Federal University of Uberlândia, Av. João Naves de Ávila, 216</w:t>
      </w:r>
      <w:r w:rsidR="004531A1">
        <w:rPr>
          <w:rFonts w:ascii="Times New Roman" w:eastAsia="Arial" w:hAnsi="Times New Roman" w:cs="Times New Roman"/>
          <w:sz w:val="24"/>
        </w:rPr>
        <w:t xml:space="preserve">0, Bloco 3N - </w:t>
      </w:r>
      <w:r w:rsidR="003B617E" w:rsidRPr="00EC1053">
        <w:rPr>
          <w:rFonts w:ascii="Times New Roman" w:eastAsia="Arial" w:hAnsi="Times New Roman" w:cs="Times New Roman"/>
          <w:sz w:val="24"/>
        </w:rPr>
        <w:t>Uberlândia/MG, Brazil</w:t>
      </w:r>
    </w:p>
    <w:p w14:paraId="20945199" w14:textId="09BBA3DA" w:rsidR="001D6EFE" w:rsidRPr="00EC1053" w:rsidRDefault="003B617E" w:rsidP="00EF2318">
      <w:pPr>
        <w:ind w:left="960" w:right="200" w:hanging="762"/>
        <w:jc w:val="center"/>
        <w:rPr>
          <w:rFonts w:ascii="Times New Roman" w:eastAsia="Arial" w:hAnsi="Times New Roman" w:cs="Times New Roman"/>
          <w:sz w:val="24"/>
          <w:lang w:val="pt-BR"/>
        </w:rPr>
      </w:pPr>
      <w:r w:rsidRPr="00EC1053">
        <w:rPr>
          <w:rFonts w:ascii="Times New Roman" w:eastAsia="Arial" w:hAnsi="Times New Roman" w:cs="Times New Roman"/>
          <w:sz w:val="24"/>
          <w:vertAlign w:val="superscript"/>
        </w:rPr>
        <w:t>2</w:t>
      </w:r>
      <w:r w:rsidR="008679C3" w:rsidRPr="00EC1053">
        <w:rPr>
          <w:rFonts w:ascii="Times New Roman" w:eastAsia="Arial" w:hAnsi="Times New Roman" w:cs="Times New Roman"/>
          <w:sz w:val="24"/>
        </w:rPr>
        <w:t>Signal Processing Laboratory, Department of El</w:t>
      </w:r>
      <w:r w:rsidR="00841CA0" w:rsidRPr="00EC1053">
        <w:rPr>
          <w:rFonts w:ascii="Times New Roman" w:eastAsia="Arial" w:hAnsi="Times New Roman" w:cs="Times New Roman"/>
          <w:sz w:val="24"/>
        </w:rPr>
        <w:t>ec</w:t>
      </w:r>
      <w:r w:rsidRPr="00EC1053">
        <w:rPr>
          <w:rFonts w:ascii="Times New Roman" w:eastAsia="Arial" w:hAnsi="Times New Roman" w:cs="Times New Roman"/>
          <w:sz w:val="24"/>
        </w:rPr>
        <w:t>trical Engineering, University of</w:t>
      </w:r>
      <w:r w:rsidR="008679C3" w:rsidRPr="00EC1053">
        <w:rPr>
          <w:rFonts w:ascii="Times New Roman" w:eastAsia="Arial" w:hAnsi="Times New Roman" w:cs="Times New Roman"/>
          <w:sz w:val="24"/>
        </w:rPr>
        <w:t xml:space="preserve"> São Paulo, Av. </w:t>
      </w:r>
      <w:r w:rsidR="008679C3" w:rsidRPr="00EC1053">
        <w:rPr>
          <w:rFonts w:ascii="Times New Roman" w:eastAsia="Arial" w:hAnsi="Times New Roman" w:cs="Times New Roman"/>
          <w:sz w:val="24"/>
          <w:lang w:val="pt-BR"/>
        </w:rPr>
        <w:t>Trabalhad</w:t>
      </w:r>
      <w:r w:rsidRPr="00EC1053">
        <w:rPr>
          <w:rFonts w:ascii="Times New Roman" w:eastAsia="Arial" w:hAnsi="Times New Roman" w:cs="Times New Roman"/>
          <w:sz w:val="24"/>
          <w:lang w:val="pt-BR"/>
        </w:rPr>
        <w:t>or Sãocarlense, 400 - São Carlos/SP</w:t>
      </w:r>
      <w:r w:rsidR="008679C3" w:rsidRPr="00EC1053">
        <w:rPr>
          <w:rFonts w:ascii="Times New Roman" w:eastAsia="Arial" w:hAnsi="Times New Roman" w:cs="Times New Roman"/>
          <w:sz w:val="24"/>
          <w:lang w:val="pt-BR"/>
        </w:rPr>
        <w:t>, Brazil</w:t>
      </w:r>
    </w:p>
    <w:p w14:paraId="44F8FDAE" w14:textId="03013864" w:rsidR="001D6EFE" w:rsidRPr="00EC1053" w:rsidRDefault="00A11B0A" w:rsidP="00EF2318">
      <w:pPr>
        <w:ind w:left="3740" w:right="200" w:hanging="3532"/>
        <w:jc w:val="center"/>
        <w:rPr>
          <w:rFonts w:ascii="Times New Roman" w:hAnsi="Times New Roman" w:cs="Times New Roman"/>
        </w:rPr>
      </w:pPr>
      <w:r>
        <w:rPr>
          <w:rFonts w:ascii="Times New Roman" w:eastAsia="Arial" w:hAnsi="Times New Roman" w:cs="Times New Roman"/>
          <w:sz w:val="24"/>
          <w:vertAlign w:val="superscript"/>
        </w:rPr>
        <w:t>3</w:t>
      </w:r>
      <w:r w:rsidR="008679C3" w:rsidRPr="00EC1053">
        <w:rPr>
          <w:rFonts w:ascii="Times New Roman" w:eastAsia="Arial" w:hAnsi="Times New Roman" w:cs="Times New Roman"/>
          <w:sz w:val="24"/>
        </w:rPr>
        <w:t xml:space="preserve">Biological Sciences, University of Southampton, Highfield Campus, </w:t>
      </w:r>
    </w:p>
    <w:p w14:paraId="1F28DBBF" w14:textId="77777777" w:rsidR="001D6EFE" w:rsidRPr="00EC1053" w:rsidRDefault="008679C3" w:rsidP="00EF2318">
      <w:pPr>
        <w:ind w:left="3740" w:right="200" w:hanging="3532"/>
        <w:jc w:val="center"/>
        <w:rPr>
          <w:rFonts w:ascii="Times New Roman" w:eastAsia="Arial" w:hAnsi="Times New Roman" w:cs="Times New Roman"/>
          <w:sz w:val="24"/>
        </w:rPr>
      </w:pPr>
      <w:r w:rsidRPr="00EC1053">
        <w:rPr>
          <w:rFonts w:ascii="Times New Roman" w:eastAsia="Arial" w:hAnsi="Times New Roman" w:cs="Times New Roman"/>
          <w:sz w:val="24"/>
        </w:rPr>
        <w:t>Southampton S017 1BJ, UK</w:t>
      </w:r>
    </w:p>
    <w:p w14:paraId="2491AF42" w14:textId="77777777" w:rsidR="001B144A" w:rsidRPr="00EC1053" w:rsidRDefault="001B144A" w:rsidP="00EF2318">
      <w:pPr>
        <w:ind w:left="3740" w:right="200" w:hanging="3532"/>
        <w:jc w:val="center"/>
        <w:rPr>
          <w:rFonts w:ascii="Times New Roman" w:eastAsia="Arial" w:hAnsi="Times New Roman" w:cs="Times New Roman"/>
          <w:sz w:val="24"/>
        </w:rPr>
      </w:pPr>
    </w:p>
    <w:p w14:paraId="4C4EB75E" w14:textId="77777777" w:rsidR="001B144A" w:rsidRPr="00EC1053" w:rsidRDefault="001B144A" w:rsidP="00EF2318">
      <w:pPr>
        <w:ind w:left="3740" w:right="200" w:hanging="3532"/>
        <w:jc w:val="center"/>
        <w:rPr>
          <w:rFonts w:ascii="Times New Roman" w:eastAsia="Arial" w:hAnsi="Times New Roman" w:cs="Times New Roman"/>
          <w:sz w:val="24"/>
        </w:rPr>
      </w:pPr>
    </w:p>
    <w:p w14:paraId="7D82F890" w14:textId="77777777" w:rsidR="001D6EFE" w:rsidRPr="00EC1053" w:rsidRDefault="001D6EFE" w:rsidP="00EF2318">
      <w:pPr>
        <w:jc w:val="center"/>
        <w:rPr>
          <w:rFonts w:ascii="Times New Roman" w:eastAsia="Arial" w:hAnsi="Times New Roman" w:cs="Times New Roman"/>
          <w:sz w:val="24"/>
        </w:rPr>
      </w:pPr>
    </w:p>
    <w:p w14:paraId="2486A5C6" w14:textId="77777777" w:rsidR="001D6EFE" w:rsidRPr="00EC1053" w:rsidRDefault="001D6EFE" w:rsidP="00EF2318">
      <w:pPr>
        <w:jc w:val="center"/>
        <w:rPr>
          <w:rFonts w:ascii="Times New Roman" w:eastAsia="Arial" w:hAnsi="Times New Roman" w:cs="Times New Roman"/>
          <w:sz w:val="24"/>
        </w:rPr>
      </w:pPr>
    </w:p>
    <w:p w14:paraId="5C926156" w14:textId="77777777" w:rsidR="001D6EFE" w:rsidRPr="00EC1053" w:rsidRDefault="001D6EFE" w:rsidP="00EF2318">
      <w:pPr>
        <w:jc w:val="center"/>
        <w:rPr>
          <w:rFonts w:ascii="Times New Roman" w:hAnsi="Times New Roman" w:cs="Times New Roman"/>
          <w:sz w:val="24"/>
        </w:rPr>
      </w:pPr>
    </w:p>
    <w:p w14:paraId="76AD1A39" w14:textId="77777777" w:rsidR="001D6EFE" w:rsidRPr="00EC1053" w:rsidRDefault="008679C3" w:rsidP="00EF2318">
      <w:pPr>
        <w:ind w:left="4240"/>
        <w:rPr>
          <w:rFonts w:ascii="Times New Roman" w:eastAsia="Arial" w:hAnsi="Times New Roman" w:cs="Times New Roman"/>
          <w:b/>
          <w:sz w:val="28"/>
          <w:szCs w:val="28"/>
        </w:rPr>
      </w:pPr>
      <w:r w:rsidRPr="00EC1053">
        <w:rPr>
          <w:rFonts w:ascii="Times New Roman" w:eastAsia="Arial" w:hAnsi="Times New Roman" w:cs="Times New Roman"/>
          <w:b/>
          <w:sz w:val="28"/>
          <w:szCs w:val="28"/>
        </w:rPr>
        <w:t>Abstract</w:t>
      </w:r>
    </w:p>
    <w:p w14:paraId="69D3F1D1" w14:textId="77777777" w:rsidR="001D6EFE" w:rsidRPr="00EC1053" w:rsidRDefault="001D6EFE" w:rsidP="00EF2318">
      <w:pPr>
        <w:rPr>
          <w:rFonts w:ascii="Times New Roman" w:hAnsi="Times New Roman" w:cs="Times New Roman"/>
          <w:sz w:val="24"/>
        </w:rPr>
      </w:pPr>
    </w:p>
    <w:p w14:paraId="02F0DB89" w14:textId="3DB79F7E" w:rsidR="001D6EFE" w:rsidRPr="00EC1053" w:rsidRDefault="008679C3" w:rsidP="00EF2318">
      <w:pPr>
        <w:ind w:left="540" w:right="540" w:firstLine="299"/>
        <w:jc w:val="both"/>
        <w:rPr>
          <w:rFonts w:ascii="Times New Roman" w:eastAsia="Arial" w:hAnsi="Times New Roman" w:cs="Times New Roman"/>
          <w:sz w:val="24"/>
        </w:rPr>
      </w:pPr>
      <w:r w:rsidRPr="00EC1053">
        <w:rPr>
          <w:rFonts w:ascii="Times New Roman" w:eastAsia="Arial" w:hAnsi="Times New Roman" w:cs="Times New Roman"/>
          <w:sz w:val="24"/>
        </w:rPr>
        <w:t xml:space="preserve">Directed information transfer measures are increasingly being employed in modeling neural system behavior due to their model-free approach, applicability </w:t>
      </w:r>
      <w:r w:rsidR="00A74917" w:rsidRPr="00EC1053">
        <w:rPr>
          <w:rFonts w:ascii="Times New Roman" w:eastAsia="Arial" w:hAnsi="Times New Roman" w:cs="Times New Roman"/>
          <w:sz w:val="24"/>
        </w:rPr>
        <w:t xml:space="preserve">to </w:t>
      </w:r>
      <w:r w:rsidRPr="00EC1053">
        <w:rPr>
          <w:rFonts w:ascii="Times New Roman" w:eastAsia="Arial" w:hAnsi="Times New Roman" w:cs="Times New Roman"/>
          <w:sz w:val="24"/>
        </w:rPr>
        <w:t xml:space="preserve">nonlinear and stochastic signals, and the </w:t>
      </w:r>
      <w:r w:rsidR="00F97F32">
        <w:rPr>
          <w:rFonts w:ascii="Times New Roman" w:eastAsia="Arial" w:hAnsi="Times New Roman" w:cs="Times New Roman"/>
          <w:sz w:val="24"/>
        </w:rPr>
        <w:t>potential to</w:t>
      </w:r>
      <w:r w:rsidRPr="00EC1053">
        <w:rPr>
          <w:rFonts w:ascii="Times New Roman" w:eastAsia="Arial" w:hAnsi="Times New Roman" w:cs="Times New Roman"/>
          <w:sz w:val="24"/>
        </w:rPr>
        <w:t xml:space="preserve"> integrat</w:t>
      </w:r>
      <w:r w:rsidR="00F97F32">
        <w:rPr>
          <w:rFonts w:ascii="Times New Roman" w:eastAsia="Arial" w:hAnsi="Times New Roman" w:cs="Times New Roman"/>
          <w:sz w:val="24"/>
        </w:rPr>
        <w:t>e</w:t>
      </w:r>
      <w:r w:rsidRPr="00EC1053">
        <w:rPr>
          <w:rFonts w:ascii="Times New Roman" w:eastAsia="Arial" w:hAnsi="Times New Roman" w:cs="Times New Roman"/>
          <w:sz w:val="24"/>
        </w:rPr>
        <w:t xml:space="preserve">  repetitions of an experiment. Intracellular physiological recordings </w:t>
      </w:r>
      <w:r w:rsidR="00491F0F" w:rsidRPr="00EC1053">
        <w:rPr>
          <w:rFonts w:ascii="Times New Roman" w:eastAsia="Arial" w:hAnsi="Times New Roman" w:cs="Times New Roman"/>
          <w:sz w:val="24"/>
        </w:rPr>
        <w:t xml:space="preserve">of </w:t>
      </w:r>
      <w:r w:rsidR="00156E1E" w:rsidRPr="00EC1053">
        <w:rPr>
          <w:rFonts w:ascii="Times New Roman" w:eastAsia="Arial" w:hAnsi="Times New Roman" w:cs="Times New Roman"/>
          <w:sz w:val="24"/>
        </w:rPr>
        <w:t xml:space="preserve">graded </w:t>
      </w:r>
      <w:r w:rsidR="00491F0F" w:rsidRPr="00EC1053">
        <w:rPr>
          <w:rFonts w:ascii="Times New Roman" w:eastAsia="Arial" w:hAnsi="Times New Roman" w:cs="Times New Roman"/>
          <w:sz w:val="24"/>
        </w:rPr>
        <w:t xml:space="preserve">synaptic potentials </w:t>
      </w:r>
      <w:r w:rsidRPr="00EC1053">
        <w:rPr>
          <w:rFonts w:ascii="Times New Roman" w:eastAsia="Arial" w:hAnsi="Times New Roman" w:cs="Times New Roman"/>
          <w:sz w:val="24"/>
        </w:rPr>
        <w:t xml:space="preserve">provide </w:t>
      </w:r>
      <w:r w:rsidR="00A74917" w:rsidRPr="00EC1053">
        <w:rPr>
          <w:rFonts w:ascii="Times New Roman" w:eastAsia="Arial" w:hAnsi="Times New Roman" w:cs="Times New Roman"/>
          <w:sz w:val="24"/>
        </w:rPr>
        <w:t xml:space="preserve">a number of additional </w:t>
      </w:r>
      <w:r w:rsidRPr="00EC1053">
        <w:rPr>
          <w:rFonts w:ascii="Times New Roman" w:eastAsia="Arial" w:hAnsi="Times New Roman" w:cs="Times New Roman"/>
          <w:sz w:val="24"/>
        </w:rPr>
        <w:t xml:space="preserve">challenges </w:t>
      </w:r>
      <w:r w:rsidR="00A74917" w:rsidRPr="00EC1053">
        <w:rPr>
          <w:rFonts w:ascii="Times New Roman" w:eastAsia="Arial" w:hAnsi="Times New Roman" w:cs="Times New Roman"/>
          <w:sz w:val="24"/>
        </w:rPr>
        <w:t xml:space="preserve">compared to spike signals </w:t>
      </w:r>
      <w:r w:rsidRPr="00EC1053">
        <w:rPr>
          <w:rFonts w:ascii="Times New Roman" w:eastAsia="Arial" w:hAnsi="Times New Roman" w:cs="Times New Roman"/>
          <w:sz w:val="24"/>
        </w:rPr>
        <w:t>due to</w:t>
      </w:r>
      <w:r w:rsidR="00A74917" w:rsidRPr="00EC1053">
        <w:rPr>
          <w:rFonts w:ascii="Times New Roman" w:eastAsia="Arial" w:hAnsi="Times New Roman" w:cs="Times New Roman"/>
          <w:sz w:val="24"/>
        </w:rPr>
        <w:t xml:space="preserve"> </w:t>
      </w:r>
      <w:r w:rsidRPr="00EC1053">
        <w:rPr>
          <w:rFonts w:ascii="Times New Roman" w:eastAsia="Arial" w:hAnsi="Times New Roman" w:cs="Times New Roman"/>
          <w:sz w:val="24"/>
        </w:rPr>
        <w:t>non-stationary behaviour</w:t>
      </w:r>
      <w:r w:rsidR="00A74917" w:rsidRPr="00EC1053">
        <w:rPr>
          <w:rFonts w:ascii="Times New Roman" w:eastAsia="Arial" w:hAnsi="Times New Roman" w:cs="Times New Roman"/>
          <w:sz w:val="24"/>
        </w:rPr>
        <w:t xml:space="preserve"> generated through extrinsic processes</w:t>
      </w:r>
      <w:r w:rsidRPr="00EC1053">
        <w:rPr>
          <w:rFonts w:ascii="Times New Roman" w:eastAsia="Arial" w:hAnsi="Times New Roman" w:cs="Times New Roman"/>
          <w:sz w:val="24"/>
        </w:rPr>
        <w:t xml:space="preserve">. We therefore propose a method to overcome this difficulty by using a preprocessing step based on Singular Spectrum Analysis (SSA) to remove nonlinear trends and discontinuities. We apply the method to intracellular recordings of </w:t>
      </w:r>
      <w:r w:rsidR="00A74917" w:rsidRPr="00EC1053">
        <w:rPr>
          <w:rFonts w:ascii="Times New Roman" w:eastAsia="Arial" w:hAnsi="Times New Roman" w:cs="Times New Roman"/>
          <w:sz w:val="24"/>
        </w:rPr>
        <w:t>synaptic responses of identified motor neurons evoked by stimulation of a proprioceptor that monitors limb position in leg of</w:t>
      </w:r>
      <w:r w:rsidRPr="00EC1053">
        <w:rPr>
          <w:rFonts w:ascii="Times New Roman" w:eastAsia="Arial" w:hAnsi="Times New Roman" w:cs="Times New Roman"/>
          <w:sz w:val="24"/>
        </w:rPr>
        <w:t xml:space="preserve"> the desert locust. We then apply normalized delayed transfer entropy measures to neural responses evoked by displacements of </w:t>
      </w:r>
      <w:r w:rsidR="00A74917" w:rsidRPr="00EC1053">
        <w:rPr>
          <w:rFonts w:ascii="Times New Roman" w:eastAsia="Arial" w:hAnsi="Times New Roman" w:cs="Times New Roman"/>
          <w:sz w:val="24"/>
        </w:rPr>
        <w:t>the proprioceptor</w:t>
      </w:r>
      <w:r w:rsidRPr="00EC1053">
        <w:rPr>
          <w:rFonts w:ascii="Times New Roman" w:eastAsia="Arial" w:hAnsi="Times New Roman" w:cs="Times New Roman"/>
          <w:sz w:val="24"/>
        </w:rPr>
        <w:t>, the femoral chordotonal organ, that contains sensory neurones that monitor movements about the femoral-tibial joint. We then determine the consistency of responses within an indi</w:t>
      </w:r>
      <w:r w:rsidRPr="00EC1053">
        <w:rPr>
          <w:rFonts w:ascii="Times New Roman" w:eastAsia="Arial" w:hAnsi="Times New Roman" w:cs="Times New Roman"/>
          <w:sz w:val="24"/>
        </w:rPr>
        <w:lastRenderedPageBreak/>
        <w:t xml:space="preserve">vidual recording of an identified </w:t>
      </w:r>
      <w:r w:rsidR="00A74917" w:rsidRPr="00EC1053">
        <w:rPr>
          <w:rFonts w:ascii="Times New Roman" w:eastAsia="Arial" w:hAnsi="Times New Roman" w:cs="Times New Roman"/>
          <w:sz w:val="24"/>
        </w:rPr>
        <w:t xml:space="preserve">motor </w:t>
      </w:r>
      <w:r w:rsidRPr="00EC1053">
        <w:rPr>
          <w:rFonts w:ascii="Times New Roman" w:eastAsia="Arial" w:hAnsi="Times New Roman" w:cs="Times New Roman"/>
          <w:sz w:val="24"/>
        </w:rPr>
        <w:t xml:space="preserve">neuron in a single animal, between repetitions of the same experiment in an identified motor neurons in the same animal and in repetitions of the same experiment from the same identified motor neuron in different animals. We found that delayed transfer entropy measures were consistent for a given identified neuron within and between animals and </w:t>
      </w:r>
      <w:r w:rsidR="00A74917" w:rsidRPr="00EC1053">
        <w:rPr>
          <w:rFonts w:ascii="Times New Roman" w:eastAsia="Arial" w:hAnsi="Times New Roman" w:cs="Times New Roman"/>
          <w:sz w:val="24"/>
        </w:rPr>
        <w:t xml:space="preserve">that they </w:t>
      </w:r>
      <w:r w:rsidRPr="00EC1053">
        <w:rPr>
          <w:rFonts w:ascii="Times New Roman" w:eastAsia="Arial" w:hAnsi="Times New Roman" w:cs="Times New Roman"/>
          <w:sz w:val="24"/>
        </w:rPr>
        <w:t>predict neural connectivity for the fast extensor tibiae motor neuron.</w:t>
      </w:r>
    </w:p>
    <w:p w14:paraId="6D22CCDE" w14:textId="77777777" w:rsidR="001D6EFE" w:rsidRPr="00EC1053" w:rsidRDefault="001D6EFE" w:rsidP="00EF2318">
      <w:pPr>
        <w:rPr>
          <w:rFonts w:ascii="Times New Roman" w:hAnsi="Times New Roman" w:cs="Times New Roman"/>
          <w:sz w:val="24"/>
        </w:rPr>
      </w:pPr>
    </w:p>
    <w:p w14:paraId="6B1A4008" w14:textId="77777777" w:rsidR="001D6EFE" w:rsidRPr="00EC1053" w:rsidRDefault="001D6EFE" w:rsidP="00EF2318">
      <w:pPr>
        <w:rPr>
          <w:rFonts w:ascii="Times New Roman" w:hAnsi="Times New Roman" w:cs="Times New Roman"/>
          <w:sz w:val="24"/>
        </w:rPr>
      </w:pPr>
    </w:p>
    <w:p w14:paraId="69176C83" w14:textId="30D561FE" w:rsidR="001D6EFE" w:rsidRPr="00EC1053" w:rsidRDefault="008679C3" w:rsidP="00EF2318">
      <w:pPr>
        <w:rPr>
          <w:rFonts w:ascii="Times New Roman" w:hAnsi="Times New Roman" w:cs="Times New Roman"/>
        </w:rPr>
      </w:pPr>
      <w:r w:rsidRPr="00EC1053">
        <w:rPr>
          <w:rFonts w:ascii="Times New Roman" w:eastAsia="Arial" w:hAnsi="Times New Roman" w:cs="Times New Roman"/>
          <w:b/>
          <w:sz w:val="24"/>
        </w:rPr>
        <w:t>Keywords:</w:t>
      </w:r>
      <w:r w:rsidRPr="00EC1053">
        <w:rPr>
          <w:rFonts w:ascii="Times New Roman" w:eastAsia="Arial" w:hAnsi="Times New Roman" w:cs="Times New Roman"/>
          <w:sz w:val="24"/>
        </w:rPr>
        <w:t xml:space="preserve">  </w:t>
      </w:r>
      <w:r w:rsidR="00973B58" w:rsidRPr="00EC1053">
        <w:rPr>
          <w:rFonts w:ascii="Times New Roman" w:eastAsia="Arial" w:hAnsi="Times New Roman" w:cs="Times New Roman"/>
          <w:sz w:val="24"/>
        </w:rPr>
        <w:t>synaptic responses;</w:t>
      </w:r>
      <w:r w:rsidR="00DC6BD8" w:rsidRPr="00EC1053">
        <w:rPr>
          <w:rFonts w:ascii="Times New Roman" w:eastAsia="Arial" w:hAnsi="Times New Roman" w:cs="Times New Roman"/>
          <w:sz w:val="24"/>
        </w:rPr>
        <w:t xml:space="preserve"> </w:t>
      </w:r>
      <w:r w:rsidRPr="00EC1053">
        <w:rPr>
          <w:rFonts w:ascii="Times New Roman" w:eastAsia="Arial" w:hAnsi="Times New Roman" w:cs="Times New Roman"/>
          <w:sz w:val="24"/>
        </w:rPr>
        <w:t>neural network; information theory; singular spectrum analysis;</w:t>
      </w:r>
      <w:r w:rsidR="00DC6BD8" w:rsidRPr="00EC1053">
        <w:rPr>
          <w:rFonts w:ascii="Times New Roman" w:eastAsia="Arial" w:hAnsi="Times New Roman" w:cs="Times New Roman"/>
          <w:sz w:val="24"/>
        </w:rPr>
        <w:t xml:space="preserve"> analogue signals</w:t>
      </w:r>
    </w:p>
    <w:p w14:paraId="42AAD64D" w14:textId="77777777" w:rsidR="001D6EFE" w:rsidRPr="00EC1053" w:rsidRDefault="001D6EFE" w:rsidP="00EF2318">
      <w:pPr>
        <w:rPr>
          <w:rFonts w:ascii="Times New Roman" w:eastAsia="Arial" w:hAnsi="Times New Roman" w:cs="Times New Roman"/>
          <w:sz w:val="24"/>
        </w:rPr>
      </w:pPr>
    </w:p>
    <w:p w14:paraId="2EEC135A" w14:textId="77777777" w:rsidR="001D6EFE" w:rsidRPr="00EC1053" w:rsidRDefault="001D6EFE" w:rsidP="00EF2318">
      <w:pPr>
        <w:rPr>
          <w:rFonts w:ascii="Times New Roman" w:eastAsia="Arial" w:hAnsi="Times New Roman" w:cs="Times New Roman"/>
          <w:sz w:val="24"/>
        </w:rPr>
      </w:pPr>
    </w:p>
    <w:p w14:paraId="31AF3332" w14:textId="77777777" w:rsidR="001D6EFE" w:rsidRPr="00EC1053" w:rsidRDefault="001D6EFE" w:rsidP="00EF2318">
      <w:pPr>
        <w:rPr>
          <w:rFonts w:ascii="Times New Roman" w:eastAsia="Arial" w:hAnsi="Times New Roman" w:cs="Times New Roman"/>
          <w:sz w:val="24"/>
        </w:rPr>
      </w:pPr>
    </w:p>
    <w:p w14:paraId="294BD44A" w14:textId="77777777" w:rsidR="001D6EFE" w:rsidRPr="00EC1053" w:rsidRDefault="008679C3" w:rsidP="00EF2318">
      <w:pPr>
        <w:ind w:left="960" w:right="200" w:hanging="960"/>
        <w:rPr>
          <w:rFonts w:ascii="Times New Roman" w:hAnsi="Times New Roman" w:cs="Times New Roman"/>
        </w:rPr>
      </w:pPr>
      <w:r w:rsidRPr="00EC1053">
        <w:rPr>
          <w:rFonts w:ascii="Times New Roman" w:eastAsia="Arial" w:hAnsi="Times New Roman" w:cs="Times New Roman"/>
          <w:b/>
          <w:sz w:val="24"/>
        </w:rPr>
        <w:t>Address for Correspondence:</w:t>
      </w:r>
      <w:r w:rsidRPr="00EC1053">
        <w:rPr>
          <w:rFonts w:ascii="Times New Roman" w:eastAsia="Arial" w:hAnsi="Times New Roman" w:cs="Times New Roman"/>
          <w:sz w:val="24"/>
        </w:rPr>
        <w:t xml:space="preserve"> Signal Processing Laboratory, Department of Electrical Engineering, University of São Paulo, Av. Trabalhador São Carlense, 400 São Carlos, São Paulo, Brazil</w:t>
      </w:r>
    </w:p>
    <w:p w14:paraId="22C677C0" w14:textId="77777777" w:rsidR="001D6EFE" w:rsidRPr="00EC1053" w:rsidRDefault="008679C3" w:rsidP="00DC6BD8">
      <w:pPr>
        <w:pStyle w:val="ListParagraph"/>
        <w:numPr>
          <w:ilvl w:val="0"/>
          <w:numId w:val="2"/>
        </w:numPr>
        <w:tabs>
          <w:tab w:val="left" w:pos="480"/>
        </w:tabs>
        <w:spacing w:after="240"/>
        <w:ind w:left="425" w:hanging="425"/>
        <w:jc w:val="both"/>
        <w:rPr>
          <w:rFonts w:ascii="Times New Roman" w:eastAsia="Arial" w:hAnsi="Times New Roman" w:cs="Times New Roman"/>
          <w:b/>
          <w:bCs/>
          <w:sz w:val="28"/>
        </w:rPr>
      </w:pPr>
      <w:r w:rsidRPr="00EC1053">
        <w:rPr>
          <w:rFonts w:ascii="Times New Roman" w:eastAsia="Arial" w:hAnsi="Times New Roman" w:cs="Times New Roman"/>
          <w:b/>
          <w:bCs/>
          <w:sz w:val="28"/>
        </w:rPr>
        <w:t>Introduction</w:t>
      </w:r>
    </w:p>
    <w:p w14:paraId="64389517" w14:textId="486E73E6" w:rsidR="00EC1053" w:rsidRPr="00A30E0B" w:rsidRDefault="008219DE" w:rsidP="00EC1053">
      <w:pPr>
        <w:jc w:val="both"/>
        <w:rPr>
          <w:rFonts w:ascii="Times New Roman" w:hAnsi="Times New Roman" w:cs="Times New Roman"/>
          <w:color w:val="auto"/>
          <w:sz w:val="24"/>
        </w:rPr>
      </w:pPr>
      <w:r w:rsidRPr="00A30E0B">
        <w:rPr>
          <w:rFonts w:ascii="Times New Roman" w:hAnsi="Times New Roman" w:cs="Times New Roman"/>
          <w:color w:val="auto"/>
          <w:sz w:val="24"/>
        </w:rPr>
        <w:t xml:space="preserve">One key advantage of </w:t>
      </w:r>
      <w:r w:rsidRPr="00A30E0B">
        <w:rPr>
          <w:rFonts w:ascii="Times New Roman" w:hAnsi="Times New Roman" w:cs="Times New Roman"/>
          <w:i/>
          <w:color w:val="auto"/>
          <w:sz w:val="24"/>
        </w:rPr>
        <w:t>Information Theoretic</w:t>
      </w:r>
      <w:r w:rsidRPr="00A30E0B">
        <w:rPr>
          <w:rFonts w:ascii="Times New Roman" w:hAnsi="Times New Roman" w:cs="Times New Roman"/>
          <w:color w:val="auto"/>
          <w:sz w:val="24"/>
        </w:rPr>
        <w:t xml:space="preserve"> approaches is that they provide tools capable of analyzing nonlinear and stochastic signals </w:t>
      </w:r>
      <w:r w:rsidRPr="00A30E0B">
        <w:rPr>
          <w:rFonts w:ascii="Times New Roman" w:hAnsi="Times New Roman" w:cs="Times New Roman"/>
          <w:color w:val="auto"/>
          <w:sz w:val="24"/>
        </w:rPr>
        <w:lastRenderedPageBreak/>
        <w:t>in a model-free approach (Ebeling, 2002). Moreover, information transfer measures, such as mutual information (Wilmer et al., 2012) and transfer entropy (Schreiber, 2000; Wollstadt et al., 2014), can be employed to propose network structures capable of explaining complex systems by providing a model, not just in function of an input-output response, but also with dynamic internal states that interact. This type of model is referred to as a Dynamic Bayesian Network (Smith et al., 2006).</w:t>
      </w:r>
    </w:p>
    <w:p w14:paraId="2ED7D6D3" w14:textId="77777777" w:rsidR="00EC1053" w:rsidRPr="00A30E0B" w:rsidRDefault="00EC1053" w:rsidP="00EC1053">
      <w:pPr>
        <w:jc w:val="both"/>
        <w:rPr>
          <w:rFonts w:ascii="Times New Roman" w:hAnsi="Times New Roman" w:cs="Times New Roman"/>
          <w:color w:val="auto"/>
          <w:sz w:val="24"/>
        </w:rPr>
      </w:pPr>
    </w:p>
    <w:p w14:paraId="5A07CBB5" w14:textId="28769F7E" w:rsidR="00EC1053" w:rsidRPr="00A30E0B" w:rsidRDefault="00EC1053" w:rsidP="00EC1053">
      <w:pPr>
        <w:ind w:firstLine="709"/>
        <w:jc w:val="both"/>
        <w:rPr>
          <w:rFonts w:ascii="Times New Roman" w:hAnsi="Times New Roman" w:cs="Times New Roman"/>
          <w:color w:val="auto"/>
          <w:sz w:val="24"/>
        </w:rPr>
      </w:pPr>
      <w:r w:rsidRPr="00A30E0B">
        <w:rPr>
          <w:rFonts w:ascii="Times New Roman" w:hAnsi="Times New Roman" w:cs="Times New Roman"/>
          <w:color w:val="auto"/>
          <w:sz w:val="24"/>
        </w:rPr>
        <w:t xml:space="preserve">In this context, here we develop and apply these tools to the analysis of </w:t>
      </w:r>
      <w:r w:rsidR="008679C3" w:rsidRPr="00A30E0B">
        <w:rPr>
          <w:rFonts w:ascii="Times New Roman" w:hAnsi="Times New Roman" w:cs="Times New Roman"/>
          <w:color w:val="auto"/>
          <w:sz w:val="24"/>
        </w:rPr>
        <w:t>connectivity and information transfer in neural networks responsible</w:t>
      </w:r>
      <w:r w:rsidR="00360352" w:rsidRPr="00A30E0B">
        <w:rPr>
          <w:rFonts w:ascii="Times New Roman" w:hAnsi="Times New Roman" w:cs="Times New Roman"/>
          <w:color w:val="auto"/>
          <w:sz w:val="24"/>
        </w:rPr>
        <w:t xml:space="preserve"> for controlling limb movements. This area </w:t>
      </w:r>
      <w:r w:rsidR="008679C3" w:rsidRPr="00A30E0B">
        <w:rPr>
          <w:rFonts w:ascii="Times New Roman" w:hAnsi="Times New Roman" w:cs="Times New Roman"/>
          <w:color w:val="auto"/>
          <w:sz w:val="24"/>
        </w:rPr>
        <w:t>has become increasingly a focus of research, not simply to understand how movements are produced and controlled by the nervous system, but also for their potential applicability in bioinspired robotics and neuroprotheses design. Insect sensorimotor systems have relative simplicity</w:t>
      </w:r>
      <w:r w:rsidR="003261EF" w:rsidRPr="00A30E0B">
        <w:rPr>
          <w:rFonts w:ascii="Times New Roman" w:hAnsi="Times New Roman" w:cs="Times New Roman"/>
          <w:color w:val="auto"/>
          <w:sz w:val="24"/>
        </w:rPr>
        <w:t xml:space="preserve"> and stereotyped neural structures (when</w:t>
      </w:r>
      <w:r w:rsidR="008679C3" w:rsidRPr="00A30E0B">
        <w:rPr>
          <w:rFonts w:ascii="Times New Roman" w:hAnsi="Times New Roman" w:cs="Times New Roman"/>
          <w:color w:val="auto"/>
          <w:sz w:val="24"/>
        </w:rPr>
        <w:t xml:space="preserve"> c</w:t>
      </w:r>
      <w:r w:rsidR="003261EF" w:rsidRPr="00A30E0B">
        <w:rPr>
          <w:rFonts w:ascii="Times New Roman" w:hAnsi="Times New Roman" w:cs="Times New Roman"/>
          <w:color w:val="auto"/>
          <w:sz w:val="24"/>
        </w:rPr>
        <w:t>ompared to those of vertebrates),</w:t>
      </w:r>
      <w:r w:rsidR="008679C3" w:rsidRPr="00A30E0B">
        <w:rPr>
          <w:rFonts w:ascii="Times New Roman" w:hAnsi="Times New Roman" w:cs="Times New Roman"/>
          <w:color w:val="auto"/>
          <w:sz w:val="24"/>
        </w:rPr>
        <w:t xml:space="preserve"> with few neurons </w:t>
      </w:r>
      <w:r w:rsidR="00A74917" w:rsidRPr="00A30E0B">
        <w:rPr>
          <w:rFonts w:ascii="Times New Roman" w:hAnsi="Times New Roman" w:cs="Times New Roman"/>
          <w:color w:val="auto"/>
          <w:sz w:val="24"/>
        </w:rPr>
        <w:t>generating</w:t>
      </w:r>
      <w:r w:rsidR="008679C3" w:rsidRPr="00A30E0B">
        <w:rPr>
          <w:rFonts w:ascii="Times New Roman" w:hAnsi="Times New Roman" w:cs="Times New Roman"/>
          <w:color w:val="auto"/>
          <w:sz w:val="24"/>
        </w:rPr>
        <w:t xml:space="preserve"> complex behaviors</w:t>
      </w:r>
      <w:r w:rsidR="00F97F32" w:rsidRPr="00A30E0B">
        <w:rPr>
          <w:rFonts w:ascii="Times New Roman" w:hAnsi="Times New Roman" w:cs="Times New Roman"/>
          <w:color w:val="auto"/>
          <w:sz w:val="24"/>
        </w:rPr>
        <w:t>. They are</w:t>
      </w:r>
      <w:r w:rsidR="008679C3" w:rsidRPr="00A30E0B">
        <w:rPr>
          <w:rFonts w:ascii="Times New Roman" w:hAnsi="Times New Roman" w:cs="Times New Roman"/>
          <w:color w:val="auto"/>
          <w:sz w:val="24"/>
        </w:rPr>
        <w:t xml:space="preserve"> therefore </w:t>
      </w:r>
      <w:r w:rsidR="000C5007" w:rsidRPr="00A30E0B">
        <w:rPr>
          <w:rFonts w:ascii="Times New Roman" w:hAnsi="Times New Roman" w:cs="Times New Roman"/>
          <w:color w:val="auto"/>
          <w:sz w:val="24"/>
        </w:rPr>
        <w:t xml:space="preserve">better suited to </w:t>
      </w:r>
      <w:r w:rsidR="00A74917" w:rsidRPr="00A30E0B">
        <w:rPr>
          <w:rFonts w:ascii="Times New Roman" w:hAnsi="Times New Roman" w:cs="Times New Roman"/>
          <w:color w:val="auto"/>
          <w:sz w:val="24"/>
        </w:rPr>
        <w:t xml:space="preserve">developing analytical methods such as </w:t>
      </w:r>
      <w:r w:rsidR="000C5007" w:rsidRPr="00A30E0B">
        <w:rPr>
          <w:rFonts w:ascii="Times New Roman" w:hAnsi="Times New Roman" w:cs="Times New Roman"/>
          <w:color w:val="auto"/>
          <w:sz w:val="24"/>
        </w:rPr>
        <w:t>data acquisition and analysis</w:t>
      </w:r>
      <w:r w:rsidR="00A74917" w:rsidRPr="00A30E0B">
        <w:rPr>
          <w:rFonts w:ascii="Times New Roman" w:hAnsi="Times New Roman" w:cs="Times New Roman"/>
          <w:color w:val="auto"/>
          <w:sz w:val="24"/>
        </w:rPr>
        <w:t xml:space="preserve"> techniques than vertebrates and in</w:t>
      </w:r>
      <w:r w:rsidR="000C5007" w:rsidRPr="00A30E0B">
        <w:rPr>
          <w:rFonts w:ascii="Times New Roman" w:hAnsi="Times New Roman" w:cs="Times New Roman"/>
          <w:color w:val="auto"/>
          <w:sz w:val="24"/>
        </w:rPr>
        <w:t xml:space="preserve"> providing</w:t>
      </w:r>
      <w:r w:rsidR="008679C3" w:rsidRPr="00A30E0B">
        <w:rPr>
          <w:rFonts w:ascii="Times New Roman" w:hAnsi="Times New Roman" w:cs="Times New Roman"/>
          <w:color w:val="auto"/>
          <w:sz w:val="24"/>
        </w:rPr>
        <w:t xml:space="preserve"> insights into the control of robots and prosthese</w:t>
      </w:r>
      <w:r w:rsidR="00665206" w:rsidRPr="00A30E0B">
        <w:rPr>
          <w:rFonts w:ascii="Times New Roman" w:hAnsi="Times New Roman" w:cs="Times New Roman"/>
          <w:color w:val="auto"/>
          <w:sz w:val="24"/>
        </w:rPr>
        <w:t>s (Buschmann et al., 2015; Kova</w:t>
      </w:r>
      <w:r w:rsidR="00665206" w:rsidRPr="00A30E0B">
        <w:rPr>
          <w:rFonts w:ascii="Times New Roman" w:hAnsi="Times New Roman" w:cs="Times New Roman"/>
          <w:color w:val="auto"/>
          <w:sz w:val="24"/>
          <w:shd w:val="clear" w:color="auto" w:fill="FFFFFF"/>
        </w:rPr>
        <w:t>č</w:t>
      </w:r>
      <w:r w:rsidRPr="00A30E0B">
        <w:rPr>
          <w:rFonts w:ascii="Times New Roman" w:hAnsi="Times New Roman" w:cs="Times New Roman"/>
          <w:color w:val="auto"/>
          <w:sz w:val="24"/>
        </w:rPr>
        <w:t>, 2014; Vitanza et al., 2015).</w:t>
      </w:r>
      <w:r w:rsidR="00360352" w:rsidRPr="00A30E0B">
        <w:rPr>
          <w:rFonts w:ascii="Times New Roman" w:hAnsi="Times New Roman" w:cs="Times New Roman"/>
          <w:color w:val="auto"/>
          <w:sz w:val="24"/>
        </w:rPr>
        <w:t xml:space="preserve"> Recent </w:t>
      </w:r>
      <w:r w:rsidR="00360352" w:rsidRPr="00A30E0B">
        <w:rPr>
          <w:rFonts w:ascii="Times New Roman" w:hAnsi="Times New Roman" w:cs="Times New Roman"/>
          <w:color w:val="auto"/>
          <w:sz w:val="24"/>
        </w:rPr>
        <w:lastRenderedPageBreak/>
        <w:t xml:space="preserve">studies have focused on the locust hind leg and the role of proprioception in the control of reflex movements. Using a Wiener-kernel method of analysis Kondoh et al. (1995) showed that the sensory neurons of a femoral chordotonal organ (FeCO), responsible for proprioceptive control about the ‘knee’ joint in the locust, encoded the position, velocity and acceleration of movements of the tibia about the femoro-tibial joint. Subsequently, Vidal-Gadea et al. (2010) modeled the responses of spiking local interneurons within the </w:t>
      </w:r>
      <w:r w:rsidR="00F97F32" w:rsidRPr="00A30E0B">
        <w:rPr>
          <w:rFonts w:ascii="Times New Roman" w:hAnsi="Times New Roman" w:cs="Times New Roman"/>
          <w:color w:val="auto"/>
          <w:sz w:val="24"/>
        </w:rPr>
        <w:t>central nervous system</w:t>
      </w:r>
      <w:r w:rsidR="00360352" w:rsidRPr="00A30E0B">
        <w:rPr>
          <w:rFonts w:ascii="Times New Roman" w:hAnsi="Times New Roman" w:cs="Times New Roman"/>
          <w:color w:val="auto"/>
          <w:sz w:val="24"/>
        </w:rPr>
        <w:t xml:space="preserve"> using system identification with Wiener-kernel methods and cross-validation parameter estimation. While these methods provided improved estimates of responses over previous studies they were still subject to a number of limitations due to the nonlinear responses of the interneurons (Dewhirst et al. 2013). Improved methods using a Volterra model with complexity reduced by Laguerre basis functions were developed, and applied to a population of non-spiking local interneurones responsible for premotor control in the same neural networks.  Recently, Meruelo et al. (2016) again improved this modelling by employing Artificial Neural Networks in system identification, while Endo et al. (2015) employed information theoretic approaches to understand interactions between neurons in the same neural network to predict connectivity patterns that correlated strongly with known morphological and physiological connectivity (Burrows, 1996).</w:t>
      </w:r>
    </w:p>
    <w:p w14:paraId="7E705DCB" w14:textId="33D1BBAB" w:rsidR="00EC1053" w:rsidRPr="00A30E0B" w:rsidRDefault="00EC1053" w:rsidP="008219DE">
      <w:pPr>
        <w:ind w:firstLine="709"/>
        <w:jc w:val="both"/>
        <w:rPr>
          <w:rFonts w:ascii="Times New Roman" w:hAnsi="Times New Roman" w:cs="Times New Roman"/>
          <w:color w:val="auto"/>
          <w:sz w:val="24"/>
        </w:rPr>
      </w:pPr>
    </w:p>
    <w:p w14:paraId="10195435" w14:textId="3CD14120" w:rsidR="00EC1053" w:rsidRPr="00A30E0B" w:rsidRDefault="00EC1053" w:rsidP="00EC1053">
      <w:pPr>
        <w:ind w:firstLine="709"/>
        <w:jc w:val="both"/>
        <w:rPr>
          <w:rFonts w:ascii="Times New Roman" w:hAnsi="Times New Roman" w:cs="Times New Roman"/>
          <w:color w:val="auto"/>
          <w:sz w:val="24"/>
        </w:rPr>
      </w:pPr>
      <w:r w:rsidRPr="00A30E0B">
        <w:rPr>
          <w:rFonts w:ascii="Times New Roman" w:hAnsi="Times New Roman" w:cs="Times New Roman"/>
          <w:color w:val="auto"/>
          <w:sz w:val="24"/>
        </w:rPr>
        <w:t>The use of information theory in understanding analogue synaptic signalling has received far l</w:t>
      </w:r>
      <w:r w:rsidR="00D01F51">
        <w:rPr>
          <w:rFonts w:ascii="Times New Roman" w:hAnsi="Times New Roman" w:cs="Times New Roman"/>
          <w:color w:val="auto"/>
          <w:sz w:val="24"/>
        </w:rPr>
        <w:t>ess</w:t>
      </w:r>
      <w:r w:rsidRPr="00A30E0B">
        <w:rPr>
          <w:rFonts w:ascii="Times New Roman" w:hAnsi="Times New Roman" w:cs="Times New Roman"/>
          <w:color w:val="auto"/>
          <w:sz w:val="24"/>
        </w:rPr>
        <w:t xml:space="preserve"> attention compared to its use on spike data. Part of that problem is due to a lack of identifiability of neurons within and between vertebrates, but also the non-stationarity of intracellular recordings, unlike spike data, that present a number of challenges (Dewhirst et al., 2013) such as the need for greater amounts of data for the estimation of probability distributions (Kaiser and Schreiber, 2002; Pampu et al., 2013). The length of recordings needed to maintain stable recordings for analysis means that there is the potential for many factors to lead to DC offsets, and trends in the data caused by extrinsic factors, but also due to intrinsic non-stationary properties of the signal itself. In the latter case, several models have been proposed that rely on cyclostationarity and multiple repetitions of a recording (Wollstadt et al., 2014), or estimating different models separated by change-points (</w:t>
      </w:r>
      <w:bookmarkStart w:id="5" w:name="OLE_LINK1"/>
      <w:r w:rsidRPr="00A30E0B">
        <w:rPr>
          <w:rFonts w:ascii="Times New Roman" w:hAnsi="Times New Roman" w:cs="Times New Roman"/>
          <w:color w:val="auto"/>
          <w:sz w:val="24"/>
        </w:rPr>
        <w:t>Grzegorczyk and Husmeier, 2009</w:t>
      </w:r>
      <w:bookmarkEnd w:id="5"/>
      <w:r w:rsidRPr="00A30E0B">
        <w:rPr>
          <w:rFonts w:ascii="Times New Roman" w:hAnsi="Times New Roman" w:cs="Times New Roman"/>
          <w:color w:val="auto"/>
          <w:sz w:val="24"/>
        </w:rPr>
        <w:t xml:space="preserve">). </w:t>
      </w:r>
    </w:p>
    <w:p w14:paraId="1B0EEB04" w14:textId="77777777" w:rsidR="00EC1053" w:rsidRPr="00A30E0B" w:rsidRDefault="00EC1053" w:rsidP="008219DE">
      <w:pPr>
        <w:ind w:firstLine="709"/>
        <w:jc w:val="both"/>
        <w:rPr>
          <w:rFonts w:ascii="Times New Roman" w:hAnsi="Times New Roman" w:cs="Times New Roman"/>
          <w:color w:val="auto"/>
          <w:sz w:val="24"/>
        </w:rPr>
      </w:pPr>
    </w:p>
    <w:p w14:paraId="0B58FD72" w14:textId="2CB208A2" w:rsidR="009925E2" w:rsidRPr="00A30E0B" w:rsidRDefault="000C5007" w:rsidP="00360352">
      <w:pPr>
        <w:ind w:firstLine="709"/>
        <w:jc w:val="both"/>
        <w:rPr>
          <w:rFonts w:ascii="Times New Roman" w:hAnsi="Times New Roman" w:cs="Times New Roman"/>
          <w:color w:val="auto"/>
          <w:sz w:val="24"/>
        </w:rPr>
      </w:pPr>
      <w:r w:rsidRPr="00A30E0B">
        <w:rPr>
          <w:rFonts w:ascii="Times New Roman" w:hAnsi="Times New Roman" w:cs="Times New Roman"/>
          <w:color w:val="auto"/>
          <w:sz w:val="24"/>
        </w:rPr>
        <w:t xml:space="preserve">In </w:t>
      </w:r>
      <w:r w:rsidR="008C1CDD" w:rsidRPr="00A30E0B">
        <w:rPr>
          <w:rFonts w:ascii="Times New Roman" w:hAnsi="Times New Roman" w:cs="Times New Roman"/>
          <w:color w:val="auto"/>
          <w:sz w:val="24"/>
        </w:rPr>
        <w:t xml:space="preserve">this </w:t>
      </w:r>
      <w:r w:rsidRPr="00A30E0B">
        <w:rPr>
          <w:rFonts w:ascii="Times New Roman" w:hAnsi="Times New Roman" w:cs="Times New Roman"/>
          <w:color w:val="auto"/>
          <w:sz w:val="24"/>
        </w:rPr>
        <w:t>study</w:t>
      </w:r>
      <w:r w:rsidR="00041329" w:rsidRPr="00A30E0B">
        <w:rPr>
          <w:rFonts w:ascii="Times New Roman" w:hAnsi="Times New Roman" w:cs="Times New Roman"/>
          <w:color w:val="auto"/>
          <w:sz w:val="24"/>
        </w:rPr>
        <w:t xml:space="preserve"> </w:t>
      </w:r>
      <w:r w:rsidR="001C471B" w:rsidRPr="00A30E0B">
        <w:rPr>
          <w:rFonts w:ascii="Times New Roman" w:hAnsi="Times New Roman" w:cs="Times New Roman"/>
          <w:color w:val="auto"/>
          <w:sz w:val="24"/>
        </w:rPr>
        <w:t xml:space="preserve">we consider the cause of </w:t>
      </w:r>
      <w:r w:rsidR="00F97F32" w:rsidRPr="00A30E0B">
        <w:rPr>
          <w:rFonts w:ascii="Times New Roman" w:hAnsi="Times New Roman" w:cs="Times New Roman"/>
          <w:color w:val="auto"/>
          <w:sz w:val="24"/>
        </w:rPr>
        <w:t xml:space="preserve">the </w:t>
      </w:r>
      <w:r w:rsidR="001C471B" w:rsidRPr="00A30E0B">
        <w:rPr>
          <w:rFonts w:ascii="Times New Roman" w:hAnsi="Times New Roman" w:cs="Times New Roman"/>
          <w:color w:val="auto"/>
          <w:sz w:val="24"/>
        </w:rPr>
        <w:t>non-stationarity</w:t>
      </w:r>
      <w:r w:rsidR="008219DE" w:rsidRPr="00A30E0B">
        <w:rPr>
          <w:rFonts w:ascii="Times New Roman" w:hAnsi="Times New Roman" w:cs="Times New Roman"/>
          <w:color w:val="auto"/>
          <w:sz w:val="24"/>
        </w:rPr>
        <w:t xml:space="preserve"> present in the signals</w:t>
      </w:r>
      <w:r w:rsidR="001C471B" w:rsidRPr="00A30E0B">
        <w:rPr>
          <w:rFonts w:ascii="Times New Roman" w:hAnsi="Times New Roman" w:cs="Times New Roman"/>
          <w:color w:val="auto"/>
          <w:sz w:val="24"/>
        </w:rPr>
        <w:t xml:space="preserve"> as irrelevant to the model and associate it </w:t>
      </w:r>
      <w:r w:rsidR="008C1CDD" w:rsidRPr="00A30E0B">
        <w:rPr>
          <w:rFonts w:ascii="Times New Roman" w:hAnsi="Times New Roman" w:cs="Times New Roman"/>
          <w:color w:val="auto"/>
          <w:sz w:val="24"/>
        </w:rPr>
        <w:t xml:space="preserve">with </w:t>
      </w:r>
      <w:r w:rsidR="001C471B" w:rsidRPr="00A30E0B">
        <w:rPr>
          <w:rFonts w:ascii="Times New Roman" w:hAnsi="Times New Roman" w:cs="Times New Roman"/>
          <w:color w:val="auto"/>
          <w:sz w:val="24"/>
        </w:rPr>
        <w:t>experimental artifact</w:t>
      </w:r>
      <w:r w:rsidR="00270777" w:rsidRPr="00A30E0B">
        <w:rPr>
          <w:rFonts w:ascii="Times New Roman" w:hAnsi="Times New Roman" w:cs="Times New Roman"/>
          <w:color w:val="auto"/>
          <w:sz w:val="24"/>
        </w:rPr>
        <w:t>s</w:t>
      </w:r>
      <w:r w:rsidR="003937B8" w:rsidRPr="00A30E0B">
        <w:rPr>
          <w:rFonts w:ascii="Times New Roman" w:hAnsi="Times New Roman" w:cs="Times New Roman"/>
          <w:color w:val="auto"/>
          <w:sz w:val="24"/>
        </w:rPr>
        <w:t>, based on the visual inspection of the signals, and the success of previous studies in finding consistent connections by considering only stationary parts under</w:t>
      </w:r>
      <w:r w:rsidR="00041329" w:rsidRPr="00A30E0B">
        <w:rPr>
          <w:rFonts w:ascii="Times New Roman" w:hAnsi="Times New Roman" w:cs="Times New Roman"/>
          <w:color w:val="auto"/>
          <w:sz w:val="24"/>
        </w:rPr>
        <w:t xml:space="preserve"> a</w:t>
      </w:r>
      <w:r w:rsidR="003937B8" w:rsidRPr="00A30E0B">
        <w:rPr>
          <w:rFonts w:ascii="Times New Roman" w:hAnsi="Times New Roman" w:cs="Times New Roman"/>
          <w:color w:val="auto"/>
          <w:sz w:val="24"/>
        </w:rPr>
        <w:t xml:space="preserve"> Gaussian White </w:t>
      </w:r>
      <w:r w:rsidR="003937B8" w:rsidRPr="00A30E0B">
        <w:rPr>
          <w:rFonts w:ascii="Times New Roman" w:hAnsi="Times New Roman" w:cs="Times New Roman"/>
          <w:color w:val="auto"/>
          <w:sz w:val="24"/>
        </w:rPr>
        <w:lastRenderedPageBreak/>
        <w:t xml:space="preserve">Noise </w:t>
      </w:r>
      <w:r w:rsidR="004D5EB3" w:rsidRPr="00A30E0B">
        <w:rPr>
          <w:rFonts w:ascii="Times New Roman" w:hAnsi="Times New Roman" w:cs="Times New Roman"/>
          <w:color w:val="auto"/>
          <w:sz w:val="24"/>
        </w:rPr>
        <w:t xml:space="preserve">input </w:t>
      </w:r>
      <w:r w:rsidR="003937B8" w:rsidRPr="00A30E0B">
        <w:rPr>
          <w:rFonts w:ascii="Times New Roman" w:hAnsi="Times New Roman" w:cs="Times New Roman"/>
          <w:color w:val="auto"/>
          <w:sz w:val="24"/>
        </w:rPr>
        <w:t>signal (Dewhirst et al., 2013; Endo et al., 2015).</w:t>
      </w:r>
      <w:r w:rsidR="004B28A6" w:rsidRPr="00A30E0B">
        <w:rPr>
          <w:rFonts w:ascii="Times New Roman" w:hAnsi="Times New Roman" w:cs="Times New Roman"/>
          <w:color w:val="auto"/>
          <w:sz w:val="24"/>
        </w:rPr>
        <w:t xml:space="preserve"> Thus, we </w:t>
      </w:r>
      <w:r w:rsidR="008679C3" w:rsidRPr="00A30E0B">
        <w:rPr>
          <w:rFonts w:ascii="Times New Roman" w:hAnsi="Times New Roman" w:cs="Times New Roman"/>
          <w:color w:val="auto"/>
          <w:sz w:val="24"/>
        </w:rPr>
        <w:t xml:space="preserve">investigate </w:t>
      </w:r>
      <w:r w:rsidR="00041329" w:rsidRPr="00A30E0B">
        <w:rPr>
          <w:rFonts w:ascii="Times New Roman" w:hAnsi="Times New Roman" w:cs="Times New Roman"/>
          <w:color w:val="auto"/>
          <w:sz w:val="24"/>
        </w:rPr>
        <w:t xml:space="preserve">the use of </w:t>
      </w:r>
      <w:r w:rsidR="008679C3" w:rsidRPr="00A30E0B">
        <w:rPr>
          <w:rFonts w:ascii="Times New Roman" w:hAnsi="Times New Roman" w:cs="Times New Roman"/>
          <w:color w:val="auto"/>
          <w:sz w:val="24"/>
        </w:rPr>
        <w:t>a Singular-Spectrum Analysis (SSA)</w:t>
      </w:r>
      <w:r w:rsidR="00C337F6" w:rsidRPr="00A30E0B">
        <w:rPr>
          <w:rFonts w:ascii="Times New Roman" w:hAnsi="Times New Roman" w:cs="Times New Roman"/>
          <w:color w:val="auto"/>
          <w:sz w:val="24"/>
        </w:rPr>
        <w:t xml:space="preserve"> method</w:t>
      </w:r>
      <w:r w:rsidR="00041329" w:rsidRPr="00A30E0B">
        <w:rPr>
          <w:rFonts w:ascii="Times New Roman" w:hAnsi="Times New Roman" w:cs="Times New Roman"/>
          <w:color w:val="auto"/>
          <w:sz w:val="24"/>
        </w:rPr>
        <w:t xml:space="preserve"> for removing non-stationarities from </w:t>
      </w:r>
      <w:r w:rsidR="008679C3" w:rsidRPr="00A30E0B">
        <w:rPr>
          <w:rFonts w:ascii="Times New Roman" w:hAnsi="Times New Roman" w:cs="Times New Roman"/>
          <w:color w:val="auto"/>
          <w:sz w:val="24"/>
        </w:rPr>
        <w:t xml:space="preserve">intracellular recordings as a pre-processing </w:t>
      </w:r>
      <w:r w:rsidR="00C337F6" w:rsidRPr="00A30E0B">
        <w:rPr>
          <w:rFonts w:ascii="Times New Roman" w:hAnsi="Times New Roman" w:cs="Times New Roman"/>
          <w:color w:val="auto"/>
          <w:sz w:val="24"/>
        </w:rPr>
        <w:t xml:space="preserve">step, </w:t>
      </w:r>
      <w:r w:rsidR="008679C3" w:rsidRPr="00A30E0B">
        <w:rPr>
          <w:rFonts w:ascii="Times New Roman" w:hAnsi="Times New Roman" w:cs="Times New Roman"/>
          <w:color w:val="auto"/>
          <w:sz w:val="24"/>
        </w:rPr>
        <w:t>prior to transfer entropy estimation</w:t>
      </w:r>
      <w:r w:rsidR="00C337F6" w:rsidRPr="00A30E0B">
        <w:rPr>
          <w:rFonts w:ascii="Times New Roman" w:hAnsi="Times New Roman" w:cs="Times New Roman"/>
          <w:color w:val="auto"/>
          <w:sz w:val="24"/>
        </w:rPr>
        <w:t xml:space="preserve">, to remove complex trends and </w:t>
      </w:r>
      <w:r w:rsidR="00A1035A" w:rsidRPr="00A30E0B">
        <w:rPr>
          <w:rFonts w:ascii="Times New Roman" w:hAnsi="Times New Roman" w:cs="Times New Roman"/>
          <w:color w:val="auto"/>
          <w:sz w:val="24"/>
        </w:rPr>
        <w:t xml:space="preserve">discontinuities in the signal. </w:t>
      </w:r>
      <w:r w:rsidR="00041329" w:rsidRPr="00A30E0B">
        <w:rPr>
          <w:rFonts w:ascii="Times New Roman" w:hAnsi="Times New Roman" w:cs="Times New Roman"/>
          <w:color w:val="auto"/>
          <w:sz w:val="24"/>
        </w:rPr>
        <w:t xml:space="preserve">Not only does this preprocessing step generate stationary signals that are </w:t>
      </w:r>
      <w:r w:rsidR="00A1035A" w:rsidRPr="00A30E0B">
        <w:rPr>
          <w:rFonts w:ascii="Times New Roman" w:hAnsi="Times New Roman" w:cs="Times New Roman"/>
          <w:color w:val="auto"/>
          <w:sz w:val="24"/>
        </w:rPr>
        <w:t>a requirement for causality measures such as transfer entropy</w:t>
      </w:r>
      <w:r w:rsidR="00041329" w:rsidRPr="00A30E0B">
        <w:rPr>
          <w:rFonts w:ascii="Times New Roman" w:hAnsi="Times New Roman" w:cs="Times New Roman"/>
          <w:color w:val="auto"/>
          <w:sz w:val="24"/>
        </w:rPr>
        <w:t xml:space="preserve"> (Barn</w:t>
      </w:r>
      <w:r w:rsidR="00665206" w:rsidRPr="00A30E0B">
        <w:rPr>
          <w:rFonts w:ascii="Times New Roman" w:hAnsi="Times New Roman" w:cs="Times New Roman"/>
          <w:color w:val="auto"/>
          <w:sz w:val="24"/>
        </w:rPr>
        <w:t xml:space="preserve">ett and Seth, </w:t>
      </w:r>
      <w:r w:rsidR="00041329" w:rsidRPr="00A30E0B">
        <w:rPr>
          <w:rFonts w:ascii="Times New Roman" w:hAnsi="Times New Roman" w:cs="Times New Roman"/>
          <w:color w:val="auto"/>
          <w:sz w:val="24"/>
        </w:rPr>
        <w:t>2011</w:t>
      </w:r>
      <w:r w:rsidR="00A1035A" w:rsidRPr="00A30E0B">
        <w:rPr>
          <w:rFonts w:ascii="Times New Roman" w:hAnsi="Times New Roman" w:cs="Times New Roman"/>
          <w:color w:val="auto"/>
          <w:sz w:val="24"/>
        </w:rPr>
        <w:t xml:space="preserve">), </w:t>
      </w:r>
      <w:r w:rsidR="00041329" w:rsidRPr="00A30E0B">
        <w:rPr>
          <w:rFonts w:ascii="Times New Roman" w:hAnsi="Times New Roman" w:cs="Times New Roman"/>
          <w:color w:val="auto"/>
          <w:sz w:val="24"/>
        </w:rPr>
        <w:t xml:space="preserve">but it </w:t>
      </w:r>
      <w:r w:rsidR="00A1035A" w:rsidRPr="00A30E0B">
        <w:rPr>
          <w:rFonts w:ascii="Times New Roman" w:hAnsi="Times New Roman" w:cs="Times New Roman"/>
          <w:color w:val="auto"/>
          <w:sz w:val="24"/>
        </w:rPr>
        <w:t xml:space="preserve">also increases the availability of </w:t>
      </w:r>
      <w:r w:rsidR="00156E1E" w:rsidRPr="00A30E0B">
        <w:rPr>
          <w:rFonts w:ascii="Times New Roman" w:hAnsi="Times New Roman" w:cs="Times New Roman"/>
          <w:color w:val="auto"/>
          <w:sz w:val="24"/>
        </w:rPr>
        <w:t xml:space="preserve">useable </w:t>
      </w:r>
      <w:r w:rsidR="00A1035A" w:rsidRPr="00A30E0B">
        <w:rPr>
          <w:rFonts w:ascii="Times New Roman" w:hAnsi="Times New Roman" w:cs="Times New Roman"/>
          <w:color w:val="auto"/>
          <w:sz w:val="24"/>
        </w:rPr>
        <w:t>data.</w:t>
      </w:r>
      <w:r w:rsidR="00041329" w:rsidRPr="00A30E0B">
        <w:rPr>
          <w:rFonts w:ascii="Times New Roman" w:hAnsi="Times New Roman" w:cs="Times New Roman"/>
          <w:color w:val="auto"/>
          <w:sz w:val="24"/>
        </w:rPr>
        <w:t xml:space="preserve"> </w:t>
      </w:r>
      <w:r w:rsidR="004B28A6" w:rsidRPr="00A30E0B">
        <w:rPr>
          <w:rFonts w:ascii="Times New Roman" w:hAnsi="Times New Roman" w:cs="Times New Roman"/>
          <w:color w:val="auto"/>
          <w:sz w:val="24"/>
        </w:rPr>
        <w:t>We</w:t>
      </w:r>
      <w:r w:rsidR="008679C3" w:rsidRPr="00A30E0B">
        <w:rPr>
          <w:rFonts w:ascii="Times New Roman" w:hAnsi="Times New Roman" w:cs="Times New Roman"/>
          <w:color w:val="auto"/>
          <w:sz w:val="24"/>
        </w:rPr>
        <w:t xml:space="preserve"> then analyse the</w:t>
      </w:r>
      <w:r w:rsidR="00041329" w:rsidRPr="00A30E0B">
        <w:rPr>
          <w:rFonts w:ascii="Times New Roman" w:hAnsi="Times New Roman" w:cs="Times New Roman"/>
          <w:color w:val="auto"/>
          <w:sz w:val="24"/>
        </w:rPr>
        <w:t>se</w:t>
      </w:r>
      <w:r w:rsidR="008679C3" w:rsidRPr="00A30E0B">
        <w:rPr>
          <w:rFonts w:ascii="Times New Roman" w:hAnsi="Times New Roman" w:cs="Times New Roman"/>
          <w:color w:val="auto"/>
          <w:sz w:val="24"/>
        </w:rPr>
        <w:t xml:space="preserve"> preprocessed signals from identified motor neurons and determine the effect of signal length on delayed transfer entropy measures</w:t>
      </w:r>
      <w:r w:rsidR="003544C9" w:rsidRPr="00A30E0B">
        <w:rPr>
          <w:rFonts w:ascii="Times New Roman" w:hAnsi="Times New Roman" w:cs="Times New Roman"/>
          <w:color w:val="auto"/>
          <w:sz w:val="24"/>
        </w:rPr>
        <w:t>. Finally, we</w:t>
      </w:r>
      <w:r w:rsidR="008679C3" w:rsidRPr="00A30E0B">
        <w:rPr>
          <w:rFonts w:ascii="Times New Roman" w:hAnsi="Times New Roman" w:cs="Times New Roman"/>
          <w:color w:val="auto"/>
          <w:sz w:val="24"/>
        </w:rPr>
        <w:t xml:space="preserve"> determine the consistency of transfer entropy measures in identified neurons both with</w:t>
      </w:r>
      <w:r w:rsidR="004D5EB3" w:rsidRPr="00A30E0B">
        <w:rPr>
          <w:rFonts w:ascii="Times New Roman" w:hAnsi="Times New Roman" w:cs="Times New Roman"/>
          <w:color w:val="auto"/>
          <w:sz w:val="24"/>
        </w:rPr>
        <w:t>in</w:t>
      </w:r>
      <w:r w:rsidR="008679C3" w:rsidRPr="00A30E0B">
        <w:rPr>
          <w:rFonts w:ascii="Times New Roman" w:hAnsi="Times New Roman" w:cs="Times New Roman"/>
          <w:color w:val="auto"/>
          <w:sz w:val="24"/>
        </w:rPr>
        <w:t xml:space="preserve"> and between animals.</w:t>
      </w:r>
    </w:p>
    <w:p w14:paraId="6FFFC512" w14:textId="77777777" w:rsidR="009925E2" w:rsidRPr="00A30E0B" w:rsidRDefault="009925E2">
      <w:pPr>
        <w:jc w:val="both"/>
        <w:rPr>
          <w:rFonts w:ascii="Times New Roman" w:hAnsi="Times New Roman" w:cs="Times New Roman"/>
          <w:color w:val="auto"/>
          <w:sz w:val="24"/>
        </w:rPr>
      </w:pPr>
    </w:p>
    <w:p w14:paraId="42382865" w14:textId="77777777" w:rsidR="001D6EFE" w:rsidRPr="00A30E0B" w:rsidRDefault="008679C3">
      <w:pPr>
        <w:pStyle w:val="ListParagraph"/>
        <w:numPr>
          <w:ilvl w:val="0"/>
          <w:numId w:val="2"/>
        </w:numPr>
        <w:spacing w:after="240"/>
        <w:ind w:left="714" w:hanging="357"/>
        <w:jc w:val="both"/>
        <w:rPr>
          <w:rFonts w:ascii="Times New Roman" w:hAnsi="Times New Roman" w:cs="Times New Roman"/>
          <w:b/>
          <w:bCs/>
          <w:color w:val="auto"/>
          <w:sz w:val="28"/>
        </w:rPr>
      </w:pPr>
      <w:r w:rsidRPr="00A30E0B">
        <w:rPr>
          <w:rFonts w:ascii="Times New Roman" w:hAnsi="Times New Roman" w:cs="Times New Roman"/>
          <w:b/>
          <w:bCs/>
          <w:color w:val="auto"/>
          <w:sz w:val="28"/>
        </w:rPr>
        <w:t>Materials &amp; Methods</w:t>
      </w:r>
    </w:p>
    <w:p w14:paraId="7F72710C" w14:textId="77777777" w:rsidR="001D6EFE" w:rsidRPr="00A30E0B" w:rsidRDefault="0089274F">
      <w:pPr>
        <w:tabs>
          <w:tab w:val="left" w:pos="620"/>
        </w:tabs>
        <w:jc w:val="both"/>
        <w:rPr>
          <w:rFonts w:ascii="Times New Roman" w:hAnsi="Times New Roman" w:cs="Times New Roman"/>
          <w:color w:val="auto"/>
        </w:rPr>
      </w:pPr>
      <w:r w:rsidRPr="00A30E0B">
        <w:rPr>
          <w:rFonts w:ascii="Times New Roman" w:hAnsi="Times New Roman" w:cs="Times New Roman"/>
          <w:b/>
          <w:color w:val="auto"/>
          <w:sz w:val="24"/>
        </w:rPr>
        <w:t xml:space="preserve">2.1 </w:t>
      </w:r>
      <w:r w:rsidR="008679C3" w:rsidRPr="00A30E0B">
        <w:rPr>
          <w:rFonts w:ascii="Times New Roman" w:hAnsi="Times New Roman" w:cs="Times New Roman"/>
          <w:b/>
          <w:color w:val="auto"/>
          <w:sz w:val="24"/>
        </w:rPr>
        <w:t>Data acqui</w:t>
      </w:r>
      <w:r w:rsidR="008679C3" w:rsidRPr="00A30E0B">
        <w:rPr>
          <w:rFonts w:ascii="Times New Roman" w:eastAsia="Arial" w:hAnsi="Times New Roman" w:cs="Times New Roman"/>
          <w:b/>
          <w:color w:val="auto"/>
          <w:sz w:val="24"/>
        </w:rPr>
        <w:t>sition</w:t>
      </w:r>
    </w:p>
    <w:p w14:paraId="6467C8B3" w14:textId="4F775F14" w:rsidR="001D6EFE" w:rsidRPr="00A30E0B" w:rsidRDefault="008679C3">
      <w:pPr>
        <w:jc w:val="both"/>
        <w:rPr>
          <w:rFonts w:ascii="Times New Roman" w:hAnsi="Times New Roman" w:cs="Times New Roman"/>
          <w:color w:val="auto"/>
          <w:sz w:val="24"/>
        </w:rPr>
      </w:pPr>
      <w:r w:rsidRPr="00A30E0B">
        <w:rPr>
          <w:rFonts w:ascii="Times New Roman" w:hAnsi="Times New Roman" w:cs="Times New Roman"/>
          <w:color w:val="auto"/>
          <w:sz w:val="24"/>
        </w:rPr>
        <w:t xml:space="preserve">Data were </w:t>
      </w:r>
      <w:r w:rsidR="002538EF" w:rsidRPr="00A30E0B">
        <w:rPr>
          <w:rFonts w:ascii="Times New Roman" w:hAnsi="Times New Roman" w:cs="Times New Roman"/>
          <w:color w:val="auto"/>
          <w:sz w:val="24"/>
        </w:rPr>
        <w:t xml:space="preserve">previously </w:t>
      </w:r>
      <w:r w:rsidRPr="00A30E0B">
        <w:rPr>
          <w:rFonts w:ascii="Times New Roman" w:hAnsi="Times New Roman" w:cs="Times New Roman"/>
          <w:color w:val="auto"/>
          <w:sz w:val="24"/>
        </w:rPr>
        <w:t xml:space="preserve">collected </w:t>
      </w:r>
      <w:r w:rsidR="002538EF" w:rsidRPr="00A30E0B">
        <w:rPr>
          <w:rFonts w:ascii="Times New Roman" w:hAnsi="Times New Roman" w:cs="Times New Roman"/>
          <w:color w:val="auto"/>
          <w:sz w:val="24"/>
        </w:rPr>
        <w:t>by Newland and Kondoh (1997a</w:t>
      </w:r>
      <w:r w:rsidR="00041329" w:rsidRPr="00A30E0B">
        <w:rPr>
          <w:rFonts w:ascii="Times New Roman" w:hAnsi="Times New Roman" w:cs="Times New Roman"/>
          <w:color w:val="auto"/>
          <w:sz w:val="24"/>
        </w:rPr>
        <w:t>,b</w:t>
      </w:r>
      <w:r w:rsidR="002538EF" w:rsidRPr="00A30E0B">
        <w:rPr>
          <w:rFonts w:ascii="Times New Roman" w:hAnsi="Times New Roman" w:cs="Times New Roman"/>
          <w:color w:val="auto"/>
          <w:sz w:val="24"/>
        </w:rPr>
        <w:t xml:space="preserve">) </w:t>
      </w:r>
      <w:r w:rsidRPr="00A30E0B">
        <w:rPr>
          <w:rFonts w:ascii="Times New Roman" w:hAnsi="Times New Roman" w:cs="Times New Roman"/>
          <w:color w:val="auto"/>
          <w:sz w:val="24"/>
        </w:rPr>
        <w:t>from adult male and female desert locusts (</w:t>
      </w:r>
      <w:r w:rsidRPr="00A30E0B">
        <w:rPr>
          <w:rFonts w:ascii="Times New Roman" w:hAnsi="Times New Roman" w:cs="Times New Roman"/>
          <w:i/>
          <w:color w:val="auto"/>
          <w:sz w:val="24"/>
        </w:rPr>
        <w:t>Schistocerca gregaria</w:t>
      </w:r>
      <w:r w:rsidRPr="00A30E0B">
        <w:rPr>
          <w:rFonts w:ascii="Times New Roman" w:hAnsi="Times New Roman" w:cs="Times New Roman"/>
          <w:color w:val="auto"/>
          <w:sz w:val="24"/>
        </w:rPr>
        <w:t xml:space="preserve"> Forskål)</w:t>
      </w:r>
      <w:r w:rsidR="002538EF" w:rsidRPr="00A30E0B">
        <w:rPr>
          <w:rFonts w:ascii="Times New Roman" w:hAnsi="Times New Roman" w:cs="Times New Roman"/>
          <w:color w:val="auto"/>
          <w:sz w:val="24"/>
        </w:rPr>
        <w:t xml:space="preserve"> that were</w:t>
      </w:r>
      <w:r w:rsidRPr="00A30E0B">
        <w:rPr>
          <w:rFonts w:ascii="Times New Roman" w:hAnsi="Times New Roman" w:cs="Times New Roman"/>
          <w:color w:val="auto"/>
          <w:sz w:val="24"/>
        </w:rPr>
        <w:t xml:space="preserve"> immobilized </w:t>
      </w:r>
      <w:r w:rsidR="00A0612C" w:rsidRPr="00A30E0B">
        <w:rPr>
          <w:rFonts w:ascii="Times New Roman" w:hAnsi="Times New Roman" w:cs="Times New Roman"/>
          <w:color w:val="auto"/>
          <w:sz w:val="24"/>
        </w:rPr>
        <w:t xml:space="preserve">ventral-side-uppermost </w:t>
      </w:r>
      <w:r w:rsidRPr="00A30E0B">
        <w:rPr>
          <w:rFonts w:ascii="Times New Roman" w:hAnsi="Times New Roman" w:cs="Times New Roman"/>
          <w:color w:val="auto"/>
          <w:sz w:val="24"/>
        </w:rPr>
        <w:t>in modeling clay</w:t>
      </w:r>
      <w:r w:rsidR="00491F0F" w:rsidRPr="00A30E0B">
        <w:rPr>
          <w:rFonts w:ascii="Times New Roman" w:hAnsi="Times New Roman" w:cs="Times New Roman"/>
          <w:color w:val="auto"/>
          <w:sz w:val="24"/>
        </w:rPr>
        <w:t xml:space="preserve">, with their </w:t>
      </w:r>
      <w:r w:rsidR="00041329" w:rsidRPr="00A30E0B">
        <w:rPr>
          <w:rFonts w:ascii="Times New Roman" w:hAnsi="Times New Roman" w:cs="Times New Roman"/>
          <w:color w:val="auto"/>
          <w:sz w:val="24"/>
        </w:rPr>
        <w:t xml:space="preserve">hind left </w:t>
      </w:r>
      <w:r w:rsidR="00491F0F" w:rsidRPr="00A30E0B">
        <w:rPr>
          <w:rFonts w:ascii="Times New Roman" w:hAnsi="Times New Roman" w:cs="Times New Roman"/>
          <w:color w:val="auto"/>
          <w:sz w:val="24"/>
        </w:rPr>
        <w:t>leg fixed anterior surface uppermost</w:t>
      </w:r>
      <w:r w:rsidRPr="00A30E0B">
        <w:rPr>
          <w:rFonts w:ascii="Times New Roman" w:hAnsi="Times New Roman" w:cs="Times New Roman"/>
          <w:color w:val="auto"/>
          <w:sz w:val="24"/>
        </w:rPr>
        <w:t>. The FeC</w:t>
      </w:r>
      <w:r w:rsidR="00A0612C" w:rsidRPr="00A30E0B">
        <w:rPr>
          <w:rFonts w:ascii="Times New Roman" w:hAnsi="Times New Roman" w:cs="Times New Roman"/>
          <w:color w:val="auto"/>
          <w:sz w:val="24"/>
        </w:rPr>
        <w:t xml:space="preserve">O was </w:t>
      </w:r>
      <w:r w:rsidR="00041329" w:rsidRPr="00A30E0B">
        <w:rPr>
          <w:rFonts w:ascii="Times New Roman" w:hAnsi="Times New Roman" w:cs="Times New Roman"/>
          <w:color w:val="auto"/>
          <w:sz w:val="24"/>
        </w:rPr>
        <w:t xml:space="preserve">exposed by opening a small window in the cuticle of the distal femur and its apodeme exposed. This was the </w:t>
      </w:r>
      <w:r w:rsidR="00A0612C" w:rsidRPr="00A30E0B">
        <w:rPr>
          <w:rFonts w:ascii="Times New Roman" w:hAnsi="Times New Roman" w:cs="Times New Roman"/>
          <w:color w:val="auto"/>
          <w:sz w:val="24"/>
        </w:rPr>
        <w:t>grasp</w:t>
      </w:r>
      <w:r w:rsidR="00041329" w:rsidRPr="00A30E0B">
        <w:rPr>
          <w:rFonts w:ascii="Times New Roman" w:hAnsi="Times New Roman" w:cs="Times New Roman"/>
          <w:color w:val="auto"/>
          <w:sz w:val="24"/>
        </w:rPr>
        <w:t>ed</w:t>
      </w:r>
      <w:r w:rsidR="00A0612C" w:rsidRPr="00A30E0B">
        <w:rPr>
          <w:rFonts w:ascii="Times New Roman" w:hAnsi="Times New Roman" w:cs="Times New Roman"/>
          <w:color w:val="auto"/>
          <w:sz w:val="24"/>
        </w:rPr>
        <w:t xml:space="preserve"> </w:t>
      </w:r>
      <w:r w:rsidR="00041329" w:rsidRPr="00A30E0B">
        <w:rPr>
          <w:rFonts w:ascii="Times New Roman" w:hAnsi="Times New Roman" w:cs="Times New Roman"/>
          <w:color w:val="auto"/>
          <w:sz w:val="24"/>
        </w:rPr>
        <w:t xml:space="preserve">by </w:t>
      </w:r>
      <w:r w:rsidRPr="00A30E0B">
        <w:rPr>
          <w:rFonts w:ascii="Times New Roman" w:hAnsi="Times New Roman" w:cs="Times New Roman"/>
          <w:color w:val="auto"/>
          <w:sz w:val="24"/>
        </w:rPr>
        <w:t>forceps mounted on a Ling shaker and driven with a 27Hz band-</w:t>
      </w:r>
      <w:r w:rsidRPr="00A30E0B">
        <w:rPr>
          <w:rFonts w:ascii="Times New Roman" w:hAnsi="Times New Roman" w:cs="Times New Roman"/>
          <w:color w:val="auto"/>
          <w:sz w:val="24"/>
        </w:rPr>
        <w:lastRenderedPageBreak/>
        <w:t xml:space="preserve">limited </w:t>
      </w:r>
      <w:r w:rsidR="00041329" w:rsidRPr="00A30E0B">
        <w:rPr>
          <w:rFonts w:ascii="Times New Roman" w:hAnsi="Times New Roman" w:cs="Times New Roman"/>
          <w:color w:val="auto"/>
          <w:sz w:val="24"/>
        </w:rPr>
        <w:t>Gaussian White Noise (GWN)</w:t>
      </w:r>
      <w:r w:rsidR="0039264B" w:rsidRPr="00A30E0B">
        <w:rPr>
          <w:rFonts w:ascii="Times New Roman" w:hAnsi="Times New Roman" w:cs="Times New Roman"/>
          <w:color w:val="auto"/>
          <w:sz w:val="24"/>
        </w:rPr>
        <w:t xml:space="preserve"> signal</w:t>
      </w:r>
      <w:r w:rsidR="00041329" w:rsidRPr="00A30E0B">
        <w:rPr>
          <w:rFonts w:ascii="Times New Roman" w:hAnsi="Times New Roman" w:cs="Times New Roman"/>
          <w:color w:val="auto"/>
          <w:sz w:val="24"/>
        </w:rPr>
        <w:t xml:space="preserve"> </w:t>
      </w:r>
      <w:r w:rsidRPr="00A30E0B">
        <w:rPr>
          <w:rFonts w:ascii="Times New Roman" w:hAnsi="Times New Roman" w:cs="Times New Roman"/>
          <w:color w:val="auto"/>
          <w:sz w:val="24"/>
        </w:rPr>
        <w:t>as input to the neural circuits</w:t>
      </w:r>
      <w:r w:rsidR="00A0612C" w:rsidRPr="00A30E0B">
        <w:rPr>
          <w:rFonts w:ascii="Times New Roman" w:hAnsi="Times New Roman" w:cs="Times New Roman"/>
          <w:color w:val="auto"/>
          <w:sz w:val="24"/>
        </w:rPr>
        <w:t xml:space="preserve"> (see Newland and Kondoh, 1997a,b for more details)</w:t>
      </w:r>
      <w:r w:rsidRPr="00A30E0B">
        <w:rPr>
          <w:rFonts w:ascii="Times New Roman" w:hAnsi="Times New Roman" w:cs="Times New Roman"/>
          <w:color w:val="auto"/>
          <w:sz w:val="24"/>
        </w:rPr>
        <w:t>. The outputs</w:t>
      </w:r>
      <w:r w:rsidR="007477E1" w:rsidRPr="00A30E0B">
        <w:rPr>
          <w:rFonts w:ascii="Times New Roman" w:hAnsi="Times New Roman" w:cs="Times New Roman"/>
          <w:color w:val="auto"/>
          <w:sz w:val="24"/>
        </w:rPr>
        <w:t>, analogue synaptic potentials,</w:t>
      </w:r>
      <w:r w:rsidRPr="00A30E0B">
        <w:rPr>
          <w:rFonts w:ascii="Times New Roman" w:hAnsi="Times New Roman" w:cs="Times New Roman"/>
          <w:color w:val="auto"/>
          <w:sz w:val="24"/>
        </w:rPr>
        <w:t xml:space="preserve"> were recorded intracellulary from the somata of motor neurons</w:t>
      </w:r>
      <w:r w:rsidR="00A0612C" w:rsidRPr="00A30E0B">
        <w:rPr>
          <w:rFonts w:ascii="Times New Roman" w:hAnsi="Times New Roman" w:cs="Times New Roman"/>
          <w:color w:val="auto"/>
          <w:sz w:val="24"/>
        </w:rPr>
        <w:t xml:space="preserve"> </w:t>
      </w:r>
      <w:r w:rsidRPr="00A30E0B">
        <w:rPr>
          <w:rFonts w:ascii="Times New Roman" w:hAnsi="Times New Roman" w:cs="Times New Roman"/>
          <w:color w:val="auto"/>
          <w:sz w:val="24"/>
        </w:rPr>
        <w:t>in the metathoracic ganglion (Fig. 1)</w:t>
      </w:r>
      <w:r w:rsidR="00F51A3A" w:rsidRPr="00A30E0B">
        <w:rPr>
          <w:rFonts w:ascii="Times New Roman" w:hAnsi="Times New Roman" w:cs="Times New Roman"/>
          <w:color w:val="auto"/>
          <w:sz w:val="24"/>
        </w:rPr>
        <w:t xml:space="preserve"> wit</w:t>
      </w:r>
      <w:r w:rsidR="000E1900" w:rsidRPr="00A30E0B">
        <w:rPr>
          <w:rFonts w:ascii="Times New Roman" w:hAnsi="Times New Roman" w:cs="Times New Roman"/>
          <w:color w:val="auto"/>
          <w:sz w:val="24"/>
        </w:rPr>
        <w:t>h a sampling rate of 24</w:t>
      </w:r>
      <w:r w:rsidR="00F51A3A" w:rsidRPr="00A30E0B">
        <w:rPr>
          <w:rFonts w:ascii="Times New Roman" w:hAnsi="Times New Roman" w:cs="Times New Roman"/>
          <w:color w:val="auto"/>
          <w:sz w:val="24"/>
        </w:rPr>
        <w:t xml:space="preserve"> kHz.</w:t>
      </w:r>
      <w:r w:rsidRPr="00A30E0B">
        <w:rPr>
          <w:rFonts w:ascii="Times New Roman" w:hAnsi="Times New Roman" w:cs="Times New Roman"/>
          <w:color w:val="auto"/>
          <w:sz w:val="24"/>
        </w:rPr>
        <w:t xml:space="preserve"> Hind leg motor neurons </w:t>
      </w:r>
      <w:r w:rsidR="00491F0F" w:rsidRPr="00A30E0B">
        <w:rPr>
          <w:rFonts w:ascii="Times New Roman" w:hAnsi="Times New Roman" w:cs="Times New Roman"/>
          <w:color w:val="auto"/>
          <w:sz w:val="24"/>
        </w:rPr>
        <w:t>wer</w:t>
      </w:r>
      <w:r w:rsidR="00A52A42" w:rsidRPr="00A30E0B">
        <w:rPr>
          <w:rFonts w:ascii="Times New Roman" w:hAnsi="Times New Roman" w:cs="Times New Roman"/>
          <w:color w:val="auto"/>
          <w:sz w:val="24"/>
        </w:rPr>
        <w:t>e</w:t>
      </w:r>
      <w:r w:rsidR="00A0612C" w:rsidRPr="00A30E0B">
        <w:rPr>
          <w:rFonts w:ascii="Times New Roman" w:hAnsi="Times New Roman" w:cs="Times New Roman"/>
          <w:color w:val="auto"/>
          <w:sz w:val="24"/>
        </w:rPr>
        <w:t xml:space="preserve"> </w:t>
      </w:r>
      <w:r w:rsidR="00491F0F" w:rsidRPr="00A30E0B">
        <w:rPr>
          <w:rFonts w:ascii="Times New Roman" w:hAnsi="Times New Roman" w:cs="Times New Roman"/>
          <w:color w:val="auto"/>
          <w:sz w:val="24"/>
        </w:rPr>
        <w:t xml:space="preserve">identified as unique individuals </w:t>
      </w:r>
      <w:r w:rsidRPr="00A30E0B">
        <w:rPr>
          <w:rFonts w:ascii="Times New Roman" w:hAnsi="Times New Roman" w:cs="Times New Roman"/>
          <w:color w:val="auto"/>
          <w:sz w:val="24"/>
        </w:rPr>
        <w:t xml:space="preserve">based on </w:t>
      </w:r>
      <w:r w:rsidR="007477E1" w:rsidRPr="00A30E0B">
        <w:rPr>
          <w:rFonts w:ascii="Times New Roman" w:hAnsi="Times New Roman" w:cs="Times New Roman"/>
          <w:color w:val="auto"/>
          <w:sz w:val="24"/>
        </w:rPr>
        <w:t xml:space="preserve">the </w:t>
      </w:r>
      <w:r w:rsidRPr="00A30E0B">
        <w:rPr>
          <w:rFonts w:ascii="Times New Roman" w:hAnsi="Times New Roman" w:cs="Times New Roman"/>
          <w:color w:val="auto"/>
          <w:sz w:val="24"/>
        </w:rPr>
        <w:t xml:space="preserve">spatial location </w:t>
      </w:r>
      <w:r w:rsidR="007477E1" w:rsidRPr="00A30E0B">
        <w:rPr>
          <w:rFonts w:ascii="Times New Roman" w:hAnsi="Times New Roman" w:cs="Times New Roman"/>
          <w:color w:val="auto"/>
          <w:sz w:val="24"/>
        </w:rPr>
        <w:t xml:space="preserve">of their somata </w:t>
      </w:r>
      <w:r w:rsidRPr="00A30E0B">
        <w:rPr>
          <w:rFonts w:ascii="Times New Roman" w:hAnsi="Times New Roman" w:cs="Times New Roman"/>
          <w:color w:val="auto"/>
          <w:sz w:val="24"/>
        </w:rPr>
        <w:t xml:space="preserve">in the ganglion and </w:t>
      </w:r>
      <w:r w:rsidR="007477E1" w:rsidRPr="00A30E0B">
        <w:rPr>
          <w:rFonts w:ascii="Times New Roman" w:hAnsi="Times New Roman" w:cs="Times New Roman"/>
          <w:color w:val="auto"/>
          <w:sz w:val="24"/>
        </w:rPr>
        <w:t>their</w:t>
      </w:r>
      <w:r w:rsidR="00D301B8" w:rsidRPr="00A30E0B">
        <w:rPr>
          <w:rFonts w:ascii="Times New Roman" w:hAnsi="Times New Roman" w:cs="Times New Roman"/>
          <w:color w:val="auto"/>
          <w:sz w:val="24"/>
        </w:rPr>
        <w:t xml:space="preserve"> </w:t>
      </w:r>
      <w:r w:rsidRPr="00A30E0B">
        <w:rPr>
          <w:rFonts w:ascii="Times New Roman" w:hAnsi="Times New Roman" w:cs="Times New Roman"/>
          <w:color w:val="auto"/>
          <w:sz w:val="24"/>
        </w:rPr>
        <w:t>physiological properties</w:t>
      </w:r>
      <w:r w:rsidR="00A0612C" w:rsidRPr="00A30E0B">
        <w:rPr>
          <w:rFonts w:ascii="Times New Roman" w:hAnsi="Times New Roman" w:cs="Times New Roman"/>
          <w:color w:val="auto"/>
          <w:sz w:val="24"/>
        </w:rPr>
        <w:t xml:space="preserve"> </w:t>
      </w:r>
      <w:r w:rsidR="007477E1" w:rsidRPr="00A30E0B">
        <w:rPr>
          <w:rFonts w:ascii="Times New Roman" w:hAnsi="Times New Roman" w:cs="Times New Roman"/>
          <w:color w:val="auto"/>
          <w:sz w:val="24"/>
        </w:rPr>
        <w:t>(</w:t>
      </w:r>
      <w:r w:rsidR="00491F0F" w:rsidRPr="00A30E0B">
        <w:rPr>
          <w:rFonts w:ascii="Times New Roman" w:hAnsi="Times New Roman" w:cs="Times New Roman"/>
          <w:color w:val="auto"/>
          <w:sz w:val="24"/>
        </w:rPr>
        <w:t>Burrows, 1996</w:t>
      </w:r>
      <w:r w:rsidR="007477E1" w:rsidRPr="00A30E0B">
        <w:rPr>
          <w:rFonts w:ascii="Times New Roman" w:hAnsi="Times New Roman" w:cs="Times New Roman"/>
          <w:color w:val="auto"/>
          <w:sz w:val="24"/>
        </w:rPr>
        <w:t>)</w:t>
      </w:r>
      <w:r w:rsidR="00A0612C" w:rsidRPr="00A30E0B">
        <w:rPr>
          <w:rFonts w:ascii="Times New Roman" w:hAnsi="Times New Roman" w:cs="Times New Roman"/>
          <w:color w:val="auto"/>
          <w:sz w:val="24"/>
        </w:rPr>
        <w:t>.</w:t>
      </w:r>
    </w:p>
    <w:p w14:paraId="7C8B783B" w14:textId="77777777" w:rsidR="00A0612C" w:rsidRPr="00A30E0B" w:rsidRDefault="00A0612C">
      <w:pPr>
        <w:jc w:val="both"/>
        <w:rPr>
          <w:rFonts w:ascii="Times New Roman" w:hAnsi="Times New Roman" w:cs="Times New Roman"/>
          <w:color w:val="auto"/>
          <w:sz w:val="24"/>
        </w:rPr>
      </w:pPr>
    </w:p>
    <w:p w14:paraId="79C16849" w14:textId="77777777" w:rsidR="00823331" w:rsidRPr="00A30E0B" w:rsidRDefault="00823331">
      <w:pPr>
        <w:jc w:val="both"/>
        <w:rPr>
          <w:rFonts w:ascii="Times New Roman" w:hAnsi="Times New Roman" w:cs="Times New Roman"/>
          <w:color w:val="auto"/>
        </w:rPr>
      </w:pPr>
    </w:p>
    <w:p w14:paraId="0BCAC324" w14:textId="68590805" w:rsidR="001D6EFE" w:rsidRPr="00A30E0B" w:rsidRDefault="002F4384">
      <w:pPr>
        <w:rPr>
          <w:rFonts w:ascii="Times New Roman" w:eastAsia="Arial" w:hAnsi="Times New Roman" w:cs="Times New Roman"/>
          <w:b/>
          <w:color w:val="auto"/>
          <w:sz w:val="20"/>
          <w:szCs w:val="20"/>
        </w:rPr>
      </w:pPr>
      <w:r w:rsidRPr="00A30E0B">
        <w:rPr>
          <w:noProof/>
          <w:color w:val="auto"/>
          <w:sz w:val="18"/>
          <w:szCs w:val="18"/>
          <w:lang w:val="en-GB" w:eastAsia="en-GB"/>
        </w:rPr>
        <w:drawing>
          <wp:inline distT="0" distB="0" distL="0" distR="0" wp14:anchorId="3A959EE1" wp14:editId="69380E0F">
            <wp:extent cx="6332220" cy="3269615"/>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custexperiment2.png"/>
                    <pic:cNvPicPr/>
                  </pic:nvPicPr>
                  <pic:blipFill>
                    <a:blip r:embed="rId8">
                      <a:extLst>
                        <a:ext uri="{28A0092B-C50C-407E-A947-70E740481C1C}">
                          <a14:useLocalDpi xmlns:a14="http://schemas.microsoft.com/office/drawing/2010/main" val="0"/>
                        </a:ext>
                      </a:extLst>
                    </a:blip>
                    <a:stretch>
                      <a:fillRect/>
                    </a:stretch>
                  </pic:blipFill>
                  <pic:spPr>
                    <a:xfrm>
                      <a:off x="0" y="0"/>
                      <a:ext cx="6332979" cy="3270007"/>
                    </a:xfrm>
                    <a:prstGeom prst="rect">
                      <a:avLst/>
                    </a:prstGeom>
                  </pic:spPr>
                </pic:pic>
              </a:graphicData>
            </a:graphic>
          </wp:inline>
        </w:drawing>
      </w:r>
    </w:p>
    <w:p w14:paraId="11A869AD" w14:textId="0DB1ED8A" w:rsidR="001D6EFE" w:rsidRPr="00A30E0B" w:rsidRDefault="008679C3">
      <w:pPr>
        <w:jc w:val="both"/>
        <w:rPr>
          <w:rFonts w:ascii="Times New Roman" w:hAnsi="Times New Roman" w:cs="Times New Roman"/>
          <w:color w:val="auto"/>
        </w:rPr>
      </w:pPr>
      <w:r w:rsidRPr="00A30E0B">
        <w:rPr>
          <w:rFonts w:ascii="Times New Roman" w:eastAsia="Arial" w:hAnsi="Times New Roman" w:cs="Times New Roman"/>
          <w:b/>
          <w:color w:val="auto"/>
          <w:sz w:val="20"/>
          <w:szCs w:val="20"/>
        </w:rPr>
        <w:t>Figure 1.</w:t>
      </w:r>
      <w:r w:rsidRPr="00A30E0B">
        <w:rPr>
          <w:rFonts w:ascii="Times New Roman" w:eastAsia="Arial" w:hAnsi="Times New Roman" w:cs="Times New Roman"/>
          <w:color w:val="auto"/>
          <w:sz w:val="20"/>
          <w:szCs w:val="20"/>
        </w:rPr>
        <w:t xml:space="preserve"> </w:t>
      </w:r>
      <w:r w:rsidRPr="00A30E0B">
        <w:rPr>
          <w:rFonts w:ascii="Times New Roman" w:hAnsi="Times New Roman" w:cs="Times New Roman"/>
          <w:color w:val="auto"/>
          <w:sz w:val="20"/>
          <w:szCs w:val="20"/>
        </w:rPr>
        <w:t>Experimental setup for the collection</w:t>
      </w:r>
      <w:r w:rsidR="007C71BC" w:rsidRPr="00A30E0B">
        <w:rPr>
          <w:rFonts w:ascii="Times New Roman" w:hAnsi="Times New Roman" w:cs="Times New Roman"/>
          <w:color w:val="auto"/>
          <w:sz w:val="20"/>
          <w:szCs w:val="20"/>
        </w:rPr>
        <w:t xml:space="preserve"> of d</w:t>
      </w:r>
      <w:r w:rsidRPr="00A30E0B">
        <w:rPr>
          <w:rFonts w:ascii="Times New Roman" w:hAnsi="Times New Roman" w:cs="Times New Roman"/>
          <w:color w:val="auto"/>
          <w:sz w:val="20"/>
          <w:szCs w:val="20"/>
        </w:rPr>
        <w:t xml:space="preserve">ata from hind leg motor neurons controlling movements </w:t>
      </w:r>
      <w:r w:rsidR="00D301B8" w:rsidRPr="00A30E0B">
        <w:rPr>
          <w:rFonts w:ascii="Times New Roman" w:hAnsi="Times New Roman" w:cs="Times New Roman"/>
          <w:color w:val="auto"/>
          <w:sz w:val="20"/>
          <w:szCs w:val="20"/>
        </w:rPr>
        <w:t xml:space="preserve">of the tibia </w:t>
      </w:r>
      <w:r w:rsidRPr="00A30E0B">
        <w:rPr>
          <w:rFonts w:ascii="Times New Roman" w:hAnsi="Times New Roman" w:cs="Times New Roman"/>
          <w:color w:val="auto"/>
          <w:sz w:val="20"/>
          <w:szCs w:val="20"/>
        </w:rPr>
        <w:t>about the knee joint. The input to the neural network was generated using a Gaussian White Noise (GWN) generator with a cut-off frequ</w:t>
      </w:r>
      <w:r w:rsidR="00BF5D59" w:rsidRPr="00A30E0B">
        <w:rPr>
          <w:rFonts w:ascii="Times New Roman" w:hAnsi="Times New Roman" w:cs="Times New Roman"/>
          <w:color w:val="auto"/>
          <w:sz w:val="20"/>
          <w:szCs w:val="20"/>
        </w:rPr>
        <w:t>ency of 27H</w:t>
      </w:r>
      <w:r w:rsidR="008B646B" w:rsidRPr="00A30E0B">
        <w:rPr>
          <w:rFonts w:ascii="Times New Roman" w:hAnsi="Times New Roman" w:cs="Times New Roman"/>
          <w:color w:val="auto"/>
          <w:sz w:val="20"/>
          <w:szCs w:val="20"/>
        </w:rPr>
        <w:t>z</w:t>
      </w:r>
      <w:r w:rsidR="00BF5D59" w:rsidRPr="00A30E0B">
        <w:rPr>
          <w:rFonts w:ascii="Times New Roman" w:hAnsi="Times New Roman" w:cs="Times New Roman"/>
          <w:color w:val="auto"/>
          <w:sz w:val="20"/>
          <w:szCs w:val="20"/>
        </w:rPr>
        <w:t xml:space="preserve">, </w:t>
      </w:r>
      <w:r w:rsidR="0039264B" w:rsidRPr="00A30E0B">
        <w:rPr>
          <w:rFonts w:ascii="Times New Roman" w:hAnsi="Times New Roman" w:cs="Times New Roman"/>
          <w:color w:val="auto"/>
          <w:sz w:val="20"/>
          <w:szCs w:val="20"/>
        </w:rPr>
        <w:t xml:space="preserve">and </w:t>
      </w:r>
      <w:r w:rsidRPr="00A30E0B">
        <w:rPr>
          <w:rFonts w:ascii="Times New Roman" w:hAnsi="Times New Roman" w:cs="Times New Roman"/>
          <w:color w:val="auto"/>
          <w:sz w:val="20"/>
          <w:szCs w:val="20"/>
        </w:rPr>
        <w:t xml:space="preserve">used to move forceps attached to </w:t>
      </w:r>
      <w:r w:rsidRPr="00A30E0B">
        <w:rPr>
          <w:rFonts w:ascii="Times New Roman" w:hAnsi="Times New Roman" w:cs="Times New Roman"/>
          <w:color w:val="auto"/>
          <w:sz w:val="20"/>
          <w:szCs w:val="20"/>
        </w:rPr>
        <w:lastRenderedPageBreak/>
        <w:t xml:space="preserve">the apodeme of the FeCO. </w:t>
      </w:r>
      <w:r w:rsidR="007477E1" w:rsidRPr="00A30E0B">
        <w:rPr>
          <w:rFonts w:ascii="Times New Roman" w:hAnsi="Times New Roman" w:cs="Times New Roman"/>
          <w:color w:val="auto"/>
          <w:sz w:val="20"/>
          <w:szCs w:val="20"/>
        </w:rPr>
        <w:t>The o</w:t>
      </w:r>
      <w:r w:rsidRPr="00A30E0B">
        <w:rPr>
          <w:rFonts w:ascii="Times New Roman" w:hAnsi="Times New Roman" w:cs="Times New Roman"/>
          <w:color w:val="auto"/>
          <w:sz w:val="20"/>
          <w:szCs w:val="20"/>
        </w:rPr>
        <w:t xml:space="preserve">utput </w:t>
      </w:r>
      <w:r w:rsidR="00CA567F" w:rsidRPr="00A30E0B">
        <w:rPr>
          <w:rFonts w:ascii="Times New Roman" w:hAnsi="Times New Roman" w:cs="Times New Roman"/>
          <w:color w:val="auto"/>
          <w:sz w:val="20"/>
          <w:szCs w:val="20"/>
        </w:rPr>
        <w:t>of the neural network</w:t>
      </w:r>
      <w:r w:rsidR="007477E1" w:rsidRPr="00A30E0B">
        <w:rPr>
          <w:rFonts w:ascii="Times New Roman" w:hAnsi="Times New Roman" w:cs="Times New Roman"/>
          <w:color w:val="auto"/>
          <w:sz w:val="20"/>
          <w:szCs w:val="20"/>
        </w:rPr>
        <w:t xml:space="preserve">s were </w:t>
      </w:r>
      <w:r w:rsidRPr="00A30E0B">
        <w:rPr>
          <w:rFonts w:ascii="Times New Roman" w:hAnsi="Times New Roman" w:cs="Times New Roman"/>
          <w:color w:val="auto"/>
          <w:sz w:val="20"/>
          <w:szCs w:val="20"/>
        </w:rPr>
        <w:t xml:space="preserve">recorded </w:t>
      </w:r>
      <w:r w:rsidR="007477E1" w:rsidRPr="00A30E0B">
        <w:rPr>
          <w:rFonts w:ascii="Times New Roman" w:hAnsi="Times New Roman" w:cs="Times New Roman"/>
          <w:color w:val="auto"/>
          <w:sz w:val="20"/>
          <w:szCs w:val="20"/>
        </w:rPr>
        <w:t xml:space="preserve">using </w:t>
      </w:r>
      <w:r w:rsidR="0039264B" w:rsidRPr="00A30E0B">
        <w:rPr>
          <w:rFonts w:ascii="Times New Roman" w:hAnsi="Times New Roman" w:cs="Times New Roman"/>
          <w:color w:val="auto"/>
          <w:sz w:val="20"/>
          <w:szCs w:val="20"/>
        </w:rPr>
        <w:t xml:space="preserve">intracellular </w:t>
      </w:r>
      <w:r w:rsidRPr="00A30E0B">
        <w:rPr>
          <w:rFonts w:ascii="Times New Roman" w:hAnsi="Times New Roman" w:cs="Times New Roman"/>
          <w:color w:val="auto"/>
          <w:sz w:val="20"/>
          <w:szCs w:val="20"/>
        </w:rPr>
        <w:t xml:space="preserve">microelectrodes </w:t>
      </w:r>
      <w:r w:rsidR="007477E1" w:rsidRPr="00A30E0B">
        <w:rPr>
          <w:rFonts w:ascii="Times New Roman" w:hAnsi="Times New Roman" w:cs="Times New Roman"/>
          <w:color w:val="auto"/>
          <w:sz w:val="20"/>
          <w:szCs w:val="20"/>
        </w:rPr>
        <w:t xml:space="preserve">as synaptic potentials </w:t>
      </w:r>
      <w:r w:rsidRPr="00A30E0B">
        <w:rPr>
          <w:rFonts w:ascii="Times New Roman" w:hAnsi="Times New Roman" w:cs="Times New Roman"/>
          <w:color w:val="auto"/>
          <w:sz w:val="20"/>
          <w:szCs w:val="20"/>
        </w:rPr>
        <w:t>of motor neurons in the metathoracic ganglion.</w:t>
      </w:r>
    </w:p>
    <w:p w14:paraId="04EABF55" w14:textId="77777777" w:rsidR="001D6EFE" w:rsidRPr="00A30E0B" w:rsidRDefault="001D6EFE" w:rsidP="003B3EBD">
      <w:pPr>
        <w:rPr>
          <w:rFonts w:ascii="Times New Roman" w:hAnsi="Times New Roman" w:cs="Times New Roman"/>
          <w:color w:val="auto"/>
          <w:sz w:val="20"/>
          <w:szCs w:val="20"/>
        </w:rPr>
      </w:pPr>
    </w:p>
    <w:p w14:paraId="3CBADD2C" w14:textId="77777777" w:rsidR="001D6EFE" w:rsidRPr="00A30E0B" w:rsidRDefault="0089274F" w:rsidP="00DC6BD8">
      <w:pPr>
        <w:tabs>
          <w:tab w:val="left" w:pos="620"/>
        </w:tabs>
        <w:jc w:val="both"/>
        <w:rPr>
          <w:rFonts w:ascii="Times New Roman" w:eastAsia="Arial" w:hAnsi="Times New Roman" w:cs="Times New Roman"/>
          <w:b/>
          <w:color w:val="auto"/>
          <w:sz w:val="24"/>
        </w:rPr>
      </w:pPr>
      <w:r w:rsidRPr="00A30E0B">
        <w:rPr>
          <w:rFonts w:ascii="Times New Roman" w:eastAsia="Arial" w:hAnsi="Times New Roman" w:cs="Times New Roman"/>
          <w:b/>
          <w:color w:val="auto"/>
          <w:sz w:val="24"/>
        </w:rPr>
        <w:t xml:space="preserve">2.2 </w:t>
      </w:r>
      <w:r w:rsidR="008679C3" w:rsidRPr="00A30E0B">
        <w:rPr>
          <w:rFonts w:ascii="Times New Roman" w:eastAsia="Arial" w:hAnsi="Times New Roman" w:cs="Times New Roman"/>
          <w:b/>
          <w:color w:val="auto"/>
          <w:sz w:val="24"/>
        </w:rPr>
        <w:t>Singular-spectrum analysis and preprocessing</w:t>
      </w:r>
    </w:p>
    <w:p w14:paraId="67C3AAC9" w14:textId="4B1D5A74" w:rsidR="0089274F" w:rsidRPr="00A30E0B" w:rsidRDefault="00721306" w:rsidP="00B91991">
      <w:pPr>
        <w:ind w:firstLine="360"/>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To remove artifacts and complex non</w:t>
      </w:r>
      <w:r w:rsidR="003C1591" w:rsidRPr="00A30E0B">
        <w:rPr>
          <w:rFonts w:ascii="Times New Roman" w:eastAsia="Arial" w:hAnsi="Times New Roman" w:cs="Times New Roman"/>
          <w:color w:val="auto"/>
          <w:sz w:val="24"/>
        </w:rPr>
        <w:t>-</w:t>
      </w:r>
      <w:r w:rsidRPr="00A30E0B">
        <w:rPr>
          <w:rFonts w:ascii="Times New Roman" w:eastAsia="Arial" w:hAnsi="Times New Roman" w:cs="Times New Roman"/>
          <w:color w:val="auto"/>
          <w:sz w:val="24"/>
        </w:rPr>
        <w:t>stationary trends in the intracellular recording</w:t>
      </w:r>
      <w:r w:rsidR="00EF63CD" w:rsidRPr="00A30E0B">
        <w:rPr>
          <w:rFonts w:ascii="Times New Roman" w:eastAsia="Arial" w:hAnsi="Times New Roman" w:cs="Times New Roman"/>
          <w:color w:val="auto"/>
          <w:sz w:val="24"/>
        </w:rPr>
        <w:t>s</w:t>
      </w:r>
      <w:r w:rsidRPr="00A30E0B">
        <w:rPr>
          <w:rFonts w:ascii="Times New Roman" w:eastAsia="Arial" w:hAnsi="Times New Roman" w:cs="Times New Roman"/>
          <w:color w:val="auto"/>
          <w:sz w:val="24"/>
        </w:rPr>
        <w:t xml:space="preserve"> of motor neurons </w:t>
      </w:r>
      <w:r w:rsidR="00491F0F" w:rsidRPr="00A30E0B">
        <w:rPr>
          <w:rFonts w:ascii="Times New Roman" w:eastAsia="Arial" w:hAnsi="Times New Roman" w:cs="Times New Roman"/>
          <w:color w:val="auto"/>
          <w:sz w:val="24"/>
        </w:rPr>
        <w:t xml:space="preserve">unrelated to the stimulus input </w:t>
      </w:r>
      <w:r w:rsidRPr="00A30E0B">
        <w:rPr>
          <w:rFonts w:ascii="Times New Roman" w:eastAsia="Arial" w:hAnsi="Times New Roman" w:cs="Times New Roman"/>
          <w:color w:val="auto"/>
          <w:sz w:val="24"/>
        </w:rPr>
        <w:t>we used singular-spectrum analysis (SSA). SSA is an effective model-free method to remove complex trends in time-series</w:t>
      </w:r>
      <w:r w:rsidR="00EF63CD" w:rsidRPr="00A30E0B">
        <w:rPr>
          <w:rFonts w:ascii="Times New Roman" w:eastAsia="Arial" w:hAnsi="Times New Roman" w:cs="Times New Roman"/>
          <w:color w:val="auto"/>
          <w:sz w:val="24"/>
        </w:rPr>
        <w:t xml:space="preserve"> and </w:t>
      </w:r>
      <w:r w:rsidRPr="00A30E0B">
        <w:rPr>
          <w:rFonts w:ascii="Times New Roman" w:eastAsia="Arial" w:hAnsi="Times New Roman" w:cs="Times New Roman"/>
          <w:color w:val="auto"/>
          <w:sz w:val="24"/>
        </w:rPr>
        <w:t xml:space="preserve">decomposes </w:t>
      </w:r>
      <w:r w:rsidR="00EF63CD" w:rsidRPr="00A30E0B">
        <w:rPr>
          <w:rFonts w:ascii="Times New Roman" w:eastAsia="Arial" w:hAnsi="Times New Roman" w:cs="Times New Roman"/>
          <w:color w:val="auto"/>
          <w:sz w:val="24"/>
        </w:rPr>
        <w:t>a</w:t>
      </w:r>
      <w:r w:rsidRPr="00A30E0B">
        <w:rPr>
          <w:rFonts w:ascii="Times New Roman" w:eastAsia="Arial" w:hAnsi="Times New Roman" w:cs="Times New Roman"/>
          <w:color w:val="auto"/>
          <w:sz w:val="24"/>
        </w:rPr>
        <w:t xml:space="preserve"> data series into the sum of a small number of independent and interpretable components (Hassani, 2007) and reconstructs it acco</w:t>
      </w:r>
      <w:r w:rsidR="00C56F6F" w:rsidRPr="00A30E0B">
        <w:rPr>
          <w:rFonts w:ascii="Times New Roman" w:eastAsia="Arial" w:hAnsi="Times New Roman" w:cs="Times New Roman"/>
          <w:color w:val="auto"/>
          <w:sz w:val="24"/>
        </w:rPr>
        <w:t xml:space="preserve">rding to </w:t>
      </w:r>
      <w:r w:rsidR="003C1591" w:rsidRPr="00A30E0B">
        <w:rPr>
          <w:rFonts w:ascii="Times New Roman" w:eastAsia="Arial" w:hAnsi="Times New Roman" w:cs="Times New Roman"/>
          <w:color w:val="auto"/>
          <w:sz w:val="24"/>
        </w:rPr>
        <w:t xml:space="preserve">desired </w:t>
      </w:r>
      <w:r w:rsidR="00C56F6F" w:rsidRPr="00A30E0B">
        <w:rPr>
          <w:rFonts w:ascii="Times New Roman" w:eastAsia="Arial" w:hAnsi="Times New Roman" w:cs="Times New Roman"/>
          <w:color w:val="auto"/>
          <w:sz w:val="24"/>
        </w:rPr>
        <w:t>components (more details in Appendix A)</w:t>
      </w:r>
      <w:r w:rsidR="00D22D23" w:rsidRPr="00A30E0B">
        <w:rPr>
          <w:rFonts w:ascii="Times New Roman" w:eastAsia="Arial" w:hAnsi="Times New Roman" w:cs="Times New Roman"/>
          <w:color w:val="auto"/>
          <w:sz w:val="24"/>
        </w:rPr>
        <w:t>.</w:t>
      </w:r>
    </w:p>
    <w:p w14:paraId="587BDE00" w14:textId="7AF72759" w:rsidR="00C56F6F" w:rsidRPr="00A30E0B" w:rsidRDefault="00C56F6F" w:rsidP="00B91991">
      <w:pPr>
        <w:ind w:firstLine="360"/>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 xml:space="preserve">The SSA algorithm was applied to each intracellular signal recorded in the experiments </w:t>
      </w:r>
      <w:r w:rsidR="003D1DF1" w:rsidRPr="00A30E0B">
        <w:rPr>
          <w:rFonts w:ascii="Times New Roman" w:eastAsia="Arial" w:hAnsi="Times New Roman" w:cs="Times New Roman"/>
          <w:color w:val="auto"/>
          <w:sz w:val="24"/>
        </w:rPr>
        <w:t>and the signal was</w:t>
      </w:r>
      <w:r w:rsidRPr="00A30E0B">
        <w:rPr>
          <w:rFonts w:ascii="Times New Roman" w:eastAsia="Arial" w:hAnsi="Times New Roman" w:cs="Times New Roman"/>
          <w:color w:val="auto"/>
          <w:sz w:val="24"/>
        </w:rPr>
        <w:t xml:space="preserve"> reconstructed </w:t>
      </w:r>
      <w:r w:rsidR="003D1DF1" w:rsidRPr="00A30E0B">
        <w:rPr>
          <w:rFonts w:ascii="Times New Roman" w:eastAsia="Arial" w:hAnsi="Times New Roman" w:cs="Times New Roman"/>
          <w:color w:val="auto"/>
          <w:sz w:val="24"/>
        </w:rPr>
        <w:t xml:space="preserve">without the component associated with the largest eigenvalue. This </w:t>
      </w:r>
      <w:r w:rsidR="00EF63CD" w:rsidRPr="00A30E0B">
        <w:rPr>
          <w:rFonts w:ascii="Times New Roman" w:eastAsia="Arial" w:hAnsi="Times New Roman" w:cs="Times New Roman"/>
          <w:color w:val="auto"/>
          <w:sz w:val="24"/>
        </w:rPr>
        <w:t xml:space="preserve">was </w:t>
      </w:r>
      <w:r w:rsidR="003D1DF1" w:rsidRPr="00A30E0B">
        <w:rPr>
          <w:rFonts w:ascii="Times New Roman" w:eastAsia="Arial" w:hAnsi="Times New Roman" w:cs="Times New Roman"/>
          <w:color w:val="auto"/>
          <w:sz w:val="24"/>
        </w:rPr>
        <w:t xml:space="preserve">based on </w:t>
      </w:r>
      <w:r w:rsidR="0061505B" w:rsidRPr="00A30E0B">
        <w:rPr>
          <w:rFonts w:ascii="Times New Roman" w:eastAsia="Arial" w:hAnsi="Times New Roman" w:cs="Times New Roman"/>
          <w:color w:val="auto"/>
          <w:sz w:val="24"/>
        </w:rPr>
        <w:t>Palus and</w:t>
      </w:r>
      <w:r w:rsidR="00D0008D" w:rsidRPr="00A30E0B">
        <w:rPr>
          <w:rFonts w:ascii="Times New Roman" w:eastAsia="Arial" w:hAnsi="Times New Roman" w:cs="Times New Roman"/>
          <w:color w:val="auto"/>
          <w:sz w:val="24"/>
        </w:rPr>
        <w:t xml:space="preserve"> Novotná (1998)</w:t>
      </w:r>
      <w:r w:rsidR="003D1DF1" w:rsidRPr="00A30E0B">
        <w:rPr>
          <w:rFonts w:ascii="Times New Roman" w:eastAsia="Arial" w:hAnsi="Times New Roman" w:cs="Times New Roman"/>
          <w:color w:val="auto"/>
          <w:sz w:val="24"/>
        </w:rPr>
        <w:t xml:space="preserve"> </w:t>
      </w:r>
      <w:r w:rsidR="006B2D75" w:rsidRPr="00A30E0B">
        <w:rPr>
          <w:rFonts w:ascii="Times New Roman" w:eastAsia="Arial" w:hAnsi="Times New Roman" w:cs="Times New Roman"/>
          <w:color w:val="auto"/>
          <w:sz w:val="24"/>
        </w:rPr>
        <w:t>who showed that</w:t>
      </w:r>
      <w:r w:rsidR="003D1DF1" w:rsidRPr="00A30E0B">
        <w:rPr>
          <w:rFonts w:ascii="Times New Roman" w:eastAsia="Arial" w:hAnsi="Times New Roman" w:cs="Times New Roman"/>
          <w:color w:val="auto"/>
          <w:sz w:val="24"/>
        </w:rPr>
        <w:t xml:space="preserve"> </w:t>
      </w:r>
      <w:r w:rsidR="003C0968" w:rsidRPr="00A30E0B">
        <w:rPr>
          <w:rFonts w:ascii="Times New Roman" w:eastAsia="Arial" w:hAnsi="Times New Roman" w:cs="Times New Roman"/>
          <w:color w:val="auto"/>
          <w:sz w:val="24"/>
        </w:rPr>
        <w:t>SSA</w:t>
      </w:r>
      <w:r w:rsidR="003D1DF1" w:rsidRPr="00A30E0B">
        <w:rPr>
          <w:rFonts w:ascii="Times New Roman" w:eastAsia="Arial" w:hAnsi="Times New Roman" w:cs="Times New Roman"/>
          <w:color w:val="auto"/>
          <w:sz w:val="24"/>
        </w:rPr>
        <w:t xml:space="preserve"> </w:t>
      </w:r>
      <w:r w:rsidR="006B2D75" w:rsidRPr="00A30E0B">
        <w:rPr>
          <w:rFonts w:ascii="Times New Roman" w:eastAsia="Arial" w:hAnsi="Times New Roman" w:cs="Times New Roman"/>
          <w:color w:val="auto"/>
          <w:sz w:val="24"/>
        </w:rPr>
        <w:t>decomposes a</w:t>
      </w:r>
      <w:r w:rsidR="003D1DF1" w:rsidRPr="00A30E0B">
        <w:rPr>
          <w:rFonts w:ascii="Times New Roman" w:eastAsia="Arial" w:hAnsi="Times New Roman" w:cs="Times New Roman"/>
          <w:color w:val="auto"/>
          <w:sz w:val="24"/>
        </w:rPr>
        <w:t xml:space="preserve"> time-series into</w:t>
      </w:r>
      <w:r w:rsidR="003C0968" w:rsidRPr="00A30E0B">
        <w:rPr>
          <w:rFonts w:ascii="Times New Roman" w:eastAsia="Arial" w:hAnsi="Times New Roman" w:cs="Times New Roman"/>
          <w:color w:val="auto"/>
          <w:sz w:val="24"/>
        </w:rPr>
        <w:t xml:space="preserve"> orthogonal components (modes) with</w:t>
      </w:r>
      <w:r w:rsidR="003D1DF1" w:rsidRPr="00A30E0B">
        <w:rPr>
          <w:rFonts w:ascii="Times New Roman" w:eastAsia="Arial" w:hAnsi="Times New Roman" w:cs="Times New Roman"/>
          <w:color w:val="auto"/>
          <w:sz w:val="24"/>
        </w:rPr>
        <w:t xml:space="preserve"> different dynamical properties, and that </w:t>
      </w:r>
      <w:r w:rsidR="003C0968" w:rsidRPr="00A30E0B">
        <w:rPr>
          <w:rFonts w:ascii="Times New Roman" w:eastAsia="Arial" w:hAnsi="Times New Roman" w:cs="Times New Roman"/>
          <w:color w:val="auto"/>
          <w:sz w:val="24"/>
        </w:rPr>
        <w:t>the eigenvalues related to slow modes</w:t>
      </w:r>
      <w:r w:rsidR="003D1DF1" w:rsidRPr="00A30E0B">
        <w:rPr>
          <w:rFonts w:ascii="Times New Roman" w:eastAsia="Arial" w:hAnsi="Times New Roman" w:cs="Times New Roman"/>
          <w:color w:val="auto"/>
          <w:sz w:val="24"/>
        </w:rPr>
        <w:t xml:space="preserve"> (or trends)</w:t>
      </w:r>
      <w:r w:rsidR="003C0968" w:rsidRPr="00A30E0B">
        <w:rPr>
          <w:rFonts w:ascii="Times New Roman" w:eastAsia="Arial" w:hAnsi="Times New Roman" w:cs="Times New Roman"/>
          <w:color w:val="auto"/>
          <w:sz w:val="24"/>
        </w:rPr>
        <w:t xml:space="preserve"> are much larger than eigenvalues of the modes related to higher frequencies</w:t>
      </w:r>
      <w:r w:rsidR="003D1DF1" w:rsidRPr="00A30E0B">
        <w:rPr>
          <w:rFonts w:ascii="Times New Roman" w:eastAsia="Arial" w:hAnsi="Times New Roman" w:cs="Times New Roman"/>
          <w:color w:val="auto"/>
          <w:sz w:val="24"/>
        </w:rPr>
        <w:t xml:space="preserve">. Thus, the largest eigenvalue can be regarded as being associated </w:t>
      </w:r>
      <w:r w:rsidR="006B2D75" w:rsidRPr="00A30E0B">
        <w:rPr>
          <w:rFonts w:ascii="Times New Roman" w:eastAsia="Arial" w:hAnsi="Times New Roman" w:cs="Times New Roman"/>
          <w:color w:val="auto"/>
          <w:sz w:val="24"/>
        </w:rPr>
        <w:t xml:space="preserve">with </w:t>
      </w:r>
      <w:r w:rsidR="003D1DF1" w:rsidRPr="00A30E0B">
        <w:rPr>
          <w:rFonts w:ascii="Times New Roman" w:eastAsia="Arial" w:hAnsi="Times New Roman" w:cs="Times New Roman"/>
          <w:color w:val="auto"/>
          <w:sz w:val="24"/>
        </w:rPr>
        <w:t>complex trends and</w:t>
      </w:r>
      <w:r w:rsidR="00A60AA7" w:rsidRPr="00A30E0B">
        <w:rPr>
          <w:rFonts w:ascii="Times New Roman" w:eastAsia="Arial" w:hAnsi="Times New Roman" w:cs="Times New Roman"/>
          <w:color w:val="auto"/>
          <w:sz w:val="24"/>
        </w:rPr>
        <w:t xml:space="preserve"> slow</w:t>
      </w:r>
      <w:r w:rsidR="003D1DF1" w:rsidRPr="00A30E0B">
        <w:rPr>
          <w:rFonts w:ascii="Times New Roman" w:eastAsia="Arial" w:hAnsi="Times New Roman" w:cs="Times New Roman"/>
          <w:color w:val="auto"/>
          <w:sz w:val="24"/>
        </w:rPr>
        <w:t xml:space="preserve"> discontinuities</w:t>
      </w:r>
      <w:r w:rsidR="00A60AA7" w:rsidRPr="00A30E0B">
        <w:rPr>
          <w:rFonts w:ascii="Times New Roman" w:eastAsia="Arial" w:hAnsi="Times New Roman" w:cs="Times New Roman"/>
          <w:color w:val="auto"/>
          <w:sz w:val="24"/>
        </w:rPr>
        <w:t xml:space="preserve"> (i.e., with low frequencies when compared to the higher ones present in the signal)</w:t>
      </w:r>
      <w:r w:rsidR="003D1DF1" w:rsidRPr="00A30E0B">
        <w:rPr>
          <w:rFonts w:ascii="Times New Roman" w:eastAsia="Arial" w:hAnsi="Times New Roman" w:cs="Times New Roman"/>
          <w:color w:val="auto"/>
          <w:sz w:val="24"/>
        </w:rPr>
        <w:t>. T</w:t>
      </w:r>
      <w:r w:rsidRPr="00A30E0B">
        <w:rPr>
          <w:rFonts w:ascii="Times New Roman" w:eastAsia="Arial" w:hAnsi="Times New Roman" w:cs="Times New Roman"/>
          <w:color w:val="auto"/>
          <w:sz w:val="24"/>
        </w:rPr>
        <w:t xml:space="preserve">he SSA-MTM Toolkit (Vautard et al., </w:t>
      </w:r>
      <w:r w:rsidRPr="00A30E0B">
        <w:rPr>
          <w:rFonts w:ascii="Times New Roman" w:eastAsia="Arial" w:hAnsi="Times New Roman" w:cs="Times New Roman"/>
          <w:color w:val="auto"/>
          <w:sz w:val="24"/>
        </w:rPr>
        <w:lastRenderedPageBreak/>
        <w:t xml:space="preserve">1992) was </w:t>
      </w:r>
      <w:r w:rsidR="003D1DF1" w:rsidRPr="00A30E0B">
        <w:rPr>
          <w:rFonts w:ascii="Times New Roman" w:eastAsia="Arial" w:hAnsi="Times New Roman" w:cs="Times New Roman"/>
          <w:color w:val="auto"/>
          <w:sz w:val="24"/>
        </w:rPr>
        <w:t xml:space="preserve">then </w:t>
      </w:r>
      <w:r w:rsidRPr="00A30E0B">
        <w:rPr>
          <w:rFonts w:ascii="Times New Roman" w:eastAsia="Arial" w:hAnsi="Times New Roman" w:cs="Times New Roman"/>
          <w:color w:val="auto"/>
          <w:sz w:val="24"/>
        </w:rPr>
        <w:t xml:space="preserve">used with window length </w:t>
      </w:r>
      <w:r w:rsidR="006B2D75" w:rsidRPr="00A30E0B">
        <w:rPr>
          <w:rFonts w:ascii="Times New Roman" w:eastAsia="Arial" w:hAnsi="Times New Roman" w:cs="Times New Roman"/>
          <w:color w:val="auto"/>
          <w:sz w:val="24"/>
        </w:rPr>
        <w:t>parameters of</w:t>
      </w:r>
      <w:r w:rsidRPr="00A30E0B">
        <w:rPr>
          <w:rFonts w:ascii="Times New Roman" w:eastAsia="Arial" w:hAnsi="Times New Roman" w:cs="Times New Roman"/>
          <w:color w:val="auto"/>
          <w:sz w:val="24"/>
        </w:rPr>
        <w:t xml:space="preserve"> 2000 samples</w:t>
      </w:r>
      <w:r w:rsidR="00425D52" w:rsidRPr="00A30E0B">
        <w:rPr>
          <w:rFonts w:ascii="Times New Roman" w:eastAsia="Arial" w:hAnsi="Times New Roman" w:cs="Times New Roman"/>
          <w:color w:val="auto"/>
          <w:sz w:val="24"/>
        </w:rPr>
        <w:t xml:space="preserve"> (83</w:t>
      </w:r>
      <w:r w:rsidR="006B2D75" w:rsidRPr="00A30E0B">
        <w:rPr>
          <w:rFonts w:ascii="Times New Roman" w:eastAsia="Arial" w:hAnsi="Times New Roman" w:cs="Times New Roman"/>
          <w:color w:val="auto"/>
          <w:sz w:val="24"/>
        </w:rPr>
        <w:t>.</w:t>
      </w:r>
      <w:r w:rsidR="00425D52" w:rsidRPr="00A30E0B">
        <w:rPr>
          <w:rFonts w:ascii="Times New Roman" w:eastAsia="Arial" w:hAnsi="Times New Roman" w:cs="Times New Roman"/>
          <w:color w:val="auto"/>
          <w:sz w:val="24"/>
        </w:rPr>
        <w:t>3 ms)</w:t>
      </w:r>
      <w:r w:rsidRPr="00A30E0B">
        <w:rPr>
          <w:rFonts w:ascii="Times New Roman" w:eastAsia="Arial" w:hAnsi="Times New Roman" w:cs="Times New Roman"/>
          <w:color w:val="auto"/>
          <w:sz w:val="24"/>
        </w:rPr>
        <w:t>, decomposing the signal into 64 principal components and reconstructing it with 63 (excluding the lowest oscillator</w:t>
      </w:r>
      <w:r w:rsidR="007C44BF" w:rsidRPr="00A30E0B">
        <w:rPr>
          <w:rFonts w:ascii="Times New Roman" w:eastAsia="Arial" w:hAnsi="Times New Roman" w:cs="Times New Roman"/>
          <w:color w:val="auto"/>
          <w:sz w:val="24"/>
        </w:rPr>
        <w:t>y component).</w:t>
      </w:r>
    </w:p>
    <w:p w14:paraId="23007EF1" w14:textId="77777777" w:rsidR="001D6EFE" w:rsidRPr="00A30E0B" w:rsidRDefault="001D6EFE" w:rsidP="00D301B8">
      <w:pPr>
        <w:rPr>
          <w:rFonts w:ascii="Times New Roman" w:hAnsi="Times New Roman" w:cs="Times New Roman"/>
          <w:color w:val="auto"/>
        </w:rPr>
      </w:pPr>
    </w:p>
    <w:p w14:paraId="6512AE54" w14:textId="77777777" w:rsidR="001D6EFE" w:rsidRPr="00A30E0B" w:rsidRDefault="008679C3" w:rsidP="00D301B8">
      <w:pPr>
        <w:pStyle w:val="ListParagraph"/>
        <w:numPr>
          <w:ilvl w:val="1"/>
          <w:numId w:val="6"/>
        </w:numPr>
        <w:tabs>
          <w:tab w:val="left" w:pos="620"/>
        </w:tabs>
        <w:jc w:val="both"/>
        <w:rPr>
          <w:rFonts w:ascii="Times New Roman" w:eastAsia="Arial" w:hAnsi="Times New Roman" w:cs="Times New Roman"/>
          <w:b/>
          <w:color w:val="auto"/>
          <w:sz w:val="24"/>
        </w:rPr>
      </w:pPr>
      <w:r w:rsidRPr="00A30E0B">
        <w:rPr>
          <w:rFonts w:ascii="Times New Roman" w:eastAsia="Arial" w:hAnsi="Times New Roman" w:cs="Times New Roman"/>
          <w:b/>
          <w:color w:val="auto"/>
          <w:sz w:val="24"/>
        </w:rPr>
        <w:t>Delayed Transfer Entropy Measures</w:t>
      </w:r>
    </w:p>
    <w:p w14:paraId="18B6B0FF" w14:textId="1116C74D" w:rsidR="001D6EFE" w:rsidRPr="00A30E0B" w:rsidRDefault="008679C3" w:rsidP="006E1213">
      <w:pPr>
        <w:ind w:firstLine="339"/>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Recently the use of directed information transfer measures, such as Transfer Entropy and Conditional Transfer Entropy, have been applied to physiological data to determine network structures describing dependencies and independencies between regions of the brain or neurons (Wibral et al., 2014).</w:t>
      </w:r>
    </w:p>
    <w:p w14:paraId="33B0F05E" w14:textId="77777777" w:rsidR="001D6EFE" w:rsidRPr="00A30E0B" w:rsidRDefault="001D6EFE" w:rsidP="003B3EBD">
      <w:pPr>
        <w:jc w:val="both"/>
        <w:rPr>
          <w:rFonts w:ascii="Times New Roman" w:hAnsi="Times New Roman" w:cs="Times New Roman"/>
          <w:color w:val="auto"/>
          <w:sz w:val="24"/>
        </w:rPr>
      </w:pPr>
    </w:p>
    <w:p w14:paraId="260215CD" w14:textId="77777777" w:rsidR="001D6EFE" w:rsidRPr="00A30E0B" w:rsidRDefault="00BF5D59" w:rsidP="00DC6BD8">
      <w:pPr>
        <w:ind w:firstLine="339"/>
        <w:jc w:val="both"/>
        <w:rPr>
          <w:rFonts w:ascii="Times New Roman" w:hAnsi="Times New Roman" w:cs="Times New Roman"/>
          <w:color w:val="auto"/>
          <w:sz w:val="24"/>
        </w:rPr>
      </w:pPr>
      <w:r w:rsidRPr="00A30E0B">
        <w:rPr>
          <w:rFonts w:ascii="Times New Roman" w:eastAsia="Arial" w:hAnsi="Times New Roman" w:cs="Times New Roman"/>
          <w:color w:val="auto"/>
          <w:sz w:val="24"/>
        </w:rPr>
        <w:t xml:space="preserve">Given two time-series </w:t>
      </w:r>
      <m:oMath>
        <m:r>
          <w:rPr>
            <w:rFonts w:ascii="Cambria Math" w:eastAsia="Arial" w:hAnsi="Cambria Math" w:cs="Times New Roman"/>
            <w:color w:val="auto"/>
            <w:sz w:val="24"/>
          </w:rPr>
          <m:t>X</m:t>
        </m:r>
      </m:oMath>
      <w:r w:rsidRPr="00A30E0B">
        <w:rPr>
          <w:rFonts w:ascii="Times New Roman" w:eastAsia="Arial" w:hAnsi="Times New Roman" w:cs="Times New Roman"/>
          <w:color w:val="auto"/>
          <w:sz w:val="24"/>
        </w:rPr>
        <w:t xml:space="preserve"> and </w:t>
      </w:r>
      <m:oMath>
        <m:r>
          <w:rPr>
            <w:rFonts w:ascii="Cambria Math" w:eastAsia="Arial" w:hAnsi="Cambria Math" w:cs="Times New Roman"/>
            <w:color w:val="auto"/>
            <w:sz w:val="24"/>
          </w:rPr>
          <m:t>Y</m:t>
        </m:r>
      </m:oMath>
      <w:r w:rsidRPr="00A30E0B">
        <w:rPr>
          <w:rFonts w:ascii="Times New Roman" w:eastAsia="Arial" w:hAnsi="Times New Roman" w:cs="Times New Roman"/>
          <w:color w:val="auto"/>
          <w:sz w:val="24"/>
        </w:rPr>
        <w:t>, t</w:t>
      </w:r>
      <w:r w:rsidR="008679C3" w:rsidRPr="00A30E0B">
        <w:rPr>
          <w:rFonts w:ascii="Times New Roman" w:eastAsia="Arial" w:hAnsi="Times New Roman" w:cs="Times New Roman"/>
          <w:color w:val="auto"/>
          <w:sz w:val="24"/>
        </w:rPr>
        <w:t xml:space="preserve">ransfer entropy (Schreiber, 2000) is defined as the "amount of information that a past state of </w:t>
      </w:r>
      <m:oMath>
        <m:r>
          <w:rPr>
            <w:rFonts w:ascii="Cambria Math" w:hAnsi="Cambria Math" w:cs="Times New Roman"/>
            <w:color w:val="auto"/>
            <w:sz w:val="24"/>
          </w:rPr>
          <m:t>X</m:t>
        </m:r>
      </m:oMath>
      <w:r w:rsidR="008679C3" w:rsidRPr="00A30E0B">
        <w:rPr>
          <w:rFonts w:ascii="Times New Roman" w:eastAsia="Arial" w:hAnsi="Times New Roman" w:cs="Times New Roman"/>
          <w:color w:val="auto"/>
          <w:sz w:val="24"/>
        </w:rPr>
        <w:t xml:space="preserve"> contains about a future observation of a process </w:t>
      </w:r>
      <m:oMath>
        <m:r>
          <w:rPr>
            <w:rFonts w:ascii="Cambria Math" w:hAnsi="Cambria Math" w:cs="Times New Roman"/>
            <w:color w:val="auto"/>
            <w:sz w:val="24"/>
          </w:rPr>
          <m:t>Y</m:t>
        </m:r>
      </m:oMath>
      <w:r w:rsidR="008679C3" w:rsidRPr="00A30E0B">
        <w:rPr>
          <w:rFonts w:ascii="Times New Roman" w:eastAsia="Arial" w:hAnsi="Times New Roman" w:cs="Times New Roman"/>
          <w:color w:val="auto"/>
          <w:sz w:val="24"/>
        </w:rPr>
        <w:t xml:space="preserve">, given the past state of </w:t>
      </w:r>
      <m:oMath>
        <m:r>
          <w:rPr>
            <w:rFonts w:ascii="Cambria Math" w:hAnsi="Cambria Math" w:cs="Times New Roman"/>
            <w:color w:val="auto"/>
            <w:sz w:val="24"/>
          </w:rPr>
          <m:t>Y</m:t>
        </m:r>
      </m:oMath>
      <w:r w:rsidR="008679C3" w:rsidRPr="00A30E0B">
        <w:rPr>
          <w:rFonts w:ascii="Times New Roman" w:eastAsia="Arial" w:hAnsi="Times New Roman" w:cs="Times New Roman"/>
          <w:color w:val="auto"/>
          <w:sz w:val="24"/>
        </w:rPr>
        <w:t>", thus defined generically by (Wibral et al., 2014) as:</w:t>
      </w:r>
    </w:p>
    <w:p w14:paraId="390B102C" w14:textId="77777777" w:rsidR="001D6EFE" w:rsidRPr="00A30E0B" w:rsidRDefault="001D6EFE" w:rsidP="00B91991">
      <w:pPr>
        <w:jc w:val="both"/>
        <w:rPr>
          <w:rFonts w:ascii="Times New Roman" w:eastAsia="Arial" w:hAnsi="Times New Roman" w:cs="Times New Roman"/>
          <w:color w:val="auto"/>
          <w:sz w:val="24"/>
        </w:rPr>
      </w:pPr>
    </w:p>
    <w:p w14:paraId="78783263" w14:textId="77777777" w:rsidR="001D6EFE" w:rsidRPr="00A30E0B" w:rsidRDefault="008679C3" w:rsidP="00D301B8">
      <w:pPr>
        <w:jc w:val="both"/>
        <w:rPr>
          <w:rFonts w:ascii="Times New Roman" w:hAnsi="Times New Roman" w:cs="Times New Roman"/>
          <w:color w:val="auto"/>
          <w:sz w:val="24"/>
        </w:rPr>
      </w:pPr>
      <m:oMathPara>
        <m:oMath>
          <m:r>
            <w:rPr>
              <w:rFonts w:ascii="Cambria Math" w:hAnsi="Cambria Math" w:cs="Times New Roman"/>
              <w:color w:val="auto"/>
              <w:sz w:val="24"/>
            </w:rPr>
            <m:t>TE</m:t>
          </m:r>
          <m:d>
            <m:dPr>
              <m:ctrlPr>
                <w:rPr>
                  <w:rFonts w:ascii="Cambria Math" w:hAnsi="Cambria Math" w:cs="Times New Roman"/>
                  <w:color w:val="auto"/>
                  <w:sz w:val="24"/>
                </w:rPr>
              </m:ctrlPr>
            </m:dPr>
            <m:e>
              <m:r>
                <w:rPr>
                  <w:rFonts w:ascii="Cambria Math" w:hAnsi="Cambria Math" w:cs="Times New Roman"/>
                  <w:color w:val="auto"/>
                  <w:sz w:val="24"/>
                </w:rPr>
                <m:t>X→Y</m:t>
              </m:r>
            </m:e>
          </m:d>
          <m:r>
            <w:rPr>
              <w:rFonts w:ascii="Cambria Math" w:hAnsi="Cambria Math" w:cs="Times New Roman"/>
              <w:color w:val="auto"/>
              <w:sz w:val="24"/>
            </w:rPr>
            <m:t>=I</m:t>
          </m:r>
          <m:d>
            <m:dPr>
              <m:ctrlPr>
                <w:rPr>
                  <w:rFonts w:ascii="Cambria Math" w:hAnsi="Cambria Math" w:cs="Times New Roman"/>
                  <w:color w:val="auto"/>
                  <w:sz w:val="24"/>
                </w:rPr>
              </m:ctrlPr>
            </m:dPr>
            <m:e>
              <m:sSup>
                <m:sSupPr>
                  <m:ctrlPr>
                    <w:rPr>
                      <w:rFonts w:ascii="Cambria Math" w:hAnsi="Cambria Math" w:cs="Times New Roman"/>
                      <w:color w:val="auto"/>
                      <w:sz w:val="24"/>
                    </w:rPr>
                  </m:ctrlPr>
                </m:sSupPr>
                <m:e>
                  <m:r>
                    <m:rPr>
                      <m:sty m:val="bi"/>
                    </m:rPr>
                    <w:rPr>
                      <w:rFonts w:ascii="Cambria Math" w:hAnsi="Cambria Math" w:cs="Times New Roman"/>
                      <w:color w:val="auto"/>
                      <w:sz w:val="24"/>
                    </w:rPr>
                    <m:t>X</m:t>
                  </m:r>
                </m:e>
                <m:sup>
                  <m:r>
                    <m:rPr>
                      <m:lit/>
                      <m:nor/>
                    </m:rPr>
                    <w:rPr>
                      <w:rFonts w:ascii="Times New Roman" w:hAnsi="Times New Roman" w:cs="Times New Roman"/>
                      <w:color w:val="auto"/>
                      <w:sz w:val="24"/>
                    </w:rPr>
                    <m:t>-</m:t>
                  </m:r>
                </m:sup>
              </m:sSup>
              <m:r>
                <w:rPr>
                  <w:rFonts w:ascii="Cambria Math" w:hAnsi="Cambria Math" w:cs="Times New Roman"/>
                  <w:color w:val="auto"/>
                  <w:sz w:val="24"/>
                </w:rPr>
                <m:t>,</m:t>
              </m:r>
              <m:sSup>
                <m:sSupPr>
                  <m:ctrlPr>
                    <w:rPr>
                      <w:rFonts w:ascii="Cambria Math" w:hAnsi="Cambria Math" w:cs="Times New Roman"/>
                      <w:color w:val="auto"/>
                      <w:sz w:val="24"/>
                    </w:rPr>
                  </m:ctrlPr>
                </m:sSupPr>
                <m:e>
                  <m:r>
                    <w:rPr>
                      <w:rFonts w:ascii="Cambria Math" w:hAnsi="Cambria Math" w:cs="Times New Roman"/>
                      <w:color w:val="auto"/>
                      <w:sz w:val="24"/>
                    </w:rPr>
                    <m:t>Y</m:t>
                  </m:r>
                </m:e>
                <m:sup>
                  <m:r>
                    <m:rPr>
                      <m:lit/>
                      <m:nor/>
                    </m:rPr>
                    <w:rPr>
                      <w:rFonts w:ascii="Times New Roman" w:hAnsi="Times New Roman" w:cs="Times New Roman"/>
                      <w:color w:val="auto"/>
                      <w:sz w:val="24"/>
                    </w:rPr>
                    <m:t>+</m:t>
                  </m:r>
                </m:sup>
              </m:sSup>
              <m:r>
                <m:rPr>
                  <m:sty m:val="p"/>
                </m:rPr>
                <w:rPr>
                  <w:rFonts w:ascii="Cambria Math" w:hAnsi="Cambria Math" w:cs="Times New Roman"/>
                  <w:color w:val="auto"/>
                  <w:sz w:val="24"/>
                  <w:shd w:val="clear" w:color="auto" w:fill="FFFFFF"/>
                </w:rPr>
                <m:t xml:space="preserve"> | </m:t>
              </m:r>
              <m:sSup>
                <m:sSupPr>
                  <m:ctrlPr>
                    <w:rPr>
                      <w:rFonts w:ascii="Cambria Math" w:hAnsi="Cambria Math" w:cs="Times New Roman"/>
                      <w:color w:val="auto"/>
                      <w:sz w:val="24"/>
                    </w:rPr>
                  </m:ctrlPr>
                </m:sSupPr>
                <m:e>
                  <m:r>
                    <m:rPr>
                      <m:sty m:val="bi"/>
                    </m:rPr>
                    <w:rPr>
                      <w:rFonts w:ascii="Cambria Math" w:hAnsi="Cambria Math" w:cs="Times New Roman"/>
                      <w:color w:val="auto"/>
                      <w:sz w:val="24"/>
                    </w:rPr>
                    <m:t>Y</m:t>
                  </m:r>
                </m:e>
                <m:sup>
                  <m:r>
                    <m:rPr>
                      <m:lit/>
                      <m:nor/>
                    </m:rPr>
                    <w:rPr>
                      <w:rFonts w:ascii="Times New Roman" w:hAnsi="Times New Roman" w:cs="Times New Roman"/>
                      <w:color w:val="auto"/>
                      <w:sz w:val="24"/>
                    </w:rPr>
                    <m:t>-</m:t>
                  </m:r>
                </m:sup>
              </m:sSup>
            </m:e>
          </m:d>
          <m:d>
            <m:dPr>
              <m:ctrlPr>
                <w:rPr>
                  <w:rFonts w:ascii="Cambria Math" w:hAnsi="Cambria Math" w:cs="Times New Roman"/>
                  <w:color w:val="auto"/>
                  <w:sz w:val="24"/>
                </w:rPr>
              </m:ctrlPr>
            </m:dPr>
            <m:e>
              <m:r>
                <w:rPr>
                  <w:rFonts w:ascii="Cambria Math" w:hAnsi="Cambria Math" w:cs="Times New Roman"/>
                  <w:color w:val="auto"/>
                  <w:sz w:val="24"/>
                </w:rPr>
                <m:t>3</m:t>
              </m:r>
            </m:e>
          </m:d>
        </m:oMath>
      </m:oMathPara>
    </w:p>
    <w:p w14:paraId="3631E7F7" w14:textId="77777777" w:rsidR="001D6EFE" w:rsidRPr="00A30E0B" w:rsidRDefault="001D6EFE" w:rsidP="00D301B8">
      <w:pPr>
        <w:jc w:val="both"/>
        <w:rPr>
          <w:rFonts w:ascii="Times New Roman" w:eastAsia="Arial" w:hAnsi="Times New Roman" w:cs="Times New Roman"/>
          <w:color w:val="auto"/>
          <w:sz w:val="24"/>
        </w:rPr>
      </w:pPr>
    </w:p>
    <w:p w14:paraId="339CCD11" w14:textId="77777777" w:rsidR="001D6EFE" w:rsidRPr="00A30E0B" w:rsidRDefault="008679C3" w:rsidP="00D301B8">
      <w:pPr>
        <w:jc w:val="both"/>
        <w:rPr>
          <w:rFonts w:ascii="Times New Roman" w:hAnsi="Times New Roman" w:cs="Times New Roman"/>
          <w:color w:val="auto"/>
          <w:sz w:val="24"/>
        </w:rPr>
      </w:pPr>
      <w:r w:rsidRPr="00A30E0B">
        <w:rPr>
          <w:rFonts w:ascii="Times New Roman" w:eastAsia="Arial" w:hAnsi="Times New Roman" w:cs="Times New Roman"/>
          <w:color w:val="auto"/>
          <w:sz w:val="24"/>
        </w:rPr>
        <w:t xml:space="preserve">where </w:t>
      </w:r>
      <m:oMath>
        <m:eqArr>
          <m:eqArrPr>
            <m:ctrlPr>
              <w:rPr>
                <w:rFonts w:ascii="Cambria Math" w:hAnsi="Cambria Math" w:cs="Times New Roman"/>
                <w:color w:val="auto"/>
                <w:sz w:val="24"/>
              </w:rPr>
            </m:ctrlPr>
          </m:eqArrPr>
          <m:e>
            <m:sSup>
              <m:sSupPr>
                <m:ctrlPr>
                  <w:rPr>
                    <w:rFonts w:ascii="Cambria Math" w:hAnsi="Cambria Math" w:cs="Times New Roman"/>
                    <w:color w:val="auto"/>
                    <w:sz w:val="24"/>
                  </w:rPr>
                </m:ctrlPr>
              </m:sSupPr>
              <m:e>
                <m:r>
                  <m:rPr>
                    <m:sty m:val="bi"/>
                  </m:rPr>
                  <w:rPr>
                    <w:rFonts w:ascii="Cambria Math" w:hAnsi="Cambria Math" w:cs="Times New Roman"/>
                    <w:color w:val="auto"/>
                    <w:sz w:val="24"/>
                  </w:rPr>
                  <m:t>X</m:t>
                </m:r>
              </m:e>
              <m:sup>
                <m:r>
                  <w:rPr>
                    <w:rFonts w:ascii="Cambria Math" w:hAnsi="Cambria Math" w:cs="Times New Roman"/>
                    <w:color w:val="auto"/>
                    <w:sz w:val="24"/>
                  </w:rPr>
                  <m:t>-</m:t>
                </m:r>
              </m:sup>
            </m:sSup>
          </m:e>
        </m:eqArr>
      </m:oMath>
      <w:r w:rsidR="00EC07F5" w:rsidRPr="00A30E0B">
        <w:rPr>
          <w:rFonts w:ascii="Times New Roman" w:eastAsia="Arial" w:hAnsi="Times New Roman" w:cs="Times New Roman"/>
          <w:color w:val="auto"/>
          <w:sz w:val="24"/>
        </w:rPr>
        <w:t xml:space="preserve"> and</w:t>
      </w:r>
      <w:r w:rsidRPr="00A30E0B">
        <w:rPr>
          <w:rFonts w:ascii="Times New Roman" w:eastAsia="Arial" w:hAnsi="Times New Roman" w:cs="Times New Roman"/>
          <w:color w:val="auto"/>
          <w:sz w:val="24"/>
        </w:rPr>
        <w:t xml:space="preserve"> </w:t>
      </w:r>
      <m:oMath>
        <m:sSup>
          <m:sSupPr>
            <m:ctrlPr>
              <w:rPr>
                <w:rFonts w:ascii="Cambria Math" w:hAnsi="Cambria Math" w:cs="Times New Roman"/>
                <w:color w:val="auto"/>
                <w:sz w:val="24"/>
              </w:rPr>
            </m:ctrlPr>
          </m:sSupPr>
          <m:e>
            <m:r>
              <m:rPr>
                <m:sty m:val="bi"/>
              </m:rPr>
              <w:rPr>
                <w:rFonts w:ascii="Cambria Math" w:hAnsi="Cambria Math" w:cs="Times New Roman"/>
                <w:color w:val="auto"/>
                <w:sz w:val="24"/>
              </w:rPr>
              <m:t>Y</m:t>
            </m:r>
          </m:e>
          <m:sup>
            <m:r>
              <w:rPr>
                <w:rFonts w:ascii="Cambria Math" w:hAnsi="Cambria Math" w:cs="Times New Roman"/>
                <w:color w:val="auto"/>
                <w:sz w:val="24"/>
              </w:rPr>
              <m:t>-</m:t>
            </m:r>
          </m:sup>
        </m:sSup>
      </m:oMath>
      <w:r w:rsidRPr="00A30E0B">
        <w:rPr>
          <w:rFonts w:ascii="Times New Roman" w:eastAsia="Arial" w:hAnsi="Times New Roman" w:cs="Times New Roman"/>
          <w:color w:val="auto"/>
          <w:sz w:val="24"/>
        </w:rPr>
        <w:t xml:space="preserve"> are past states of processes </w:t>
      </w:r>
      <m:oMath>
        <m:r>
          <w:rPr>
            <w:rFonts w:ascii="Cambria Math" w:hAnsi="Cambria Math" w:cs="Times New Roman"/>
            <w:color w:val="auto"/>
            <w:sz w:val="24"/>
          </w:rPr>
          <m:t>X</m:t>
        </m:r>
      </m:oMath>
      <w:r w:rsidRPr="00A30E0B">
        <w:rPr>
          <w:rFonts w:ascii="Times New Roman" w:eastAsia="Arial" w:hAnsi="Times New Roman" w:cs="Times New Roman"/>
          <w:color w:val="auto"/>
          <w:sz w:val="24"/>
        </w:rPr>
        <w:t xml:space="preserve"> and </w:t>
      </w:r>
      <m:oMath>
        <m:r>
          <w:rPr>
            <w:rFonts w:ascii="Cambria Math" w:hAnsi="Cambria Math" w:cs="Times New Roman"/>
            <w:color w:val="auto"/>
            <w:sz w:val="24"/>
          </w:rPr>
          <m:t>Y</m:t>
        </m:r>
      </m:oMath>
      <w:r w:rsidRPr="00A30E0B">
        <w:rPr>
          <w:rFonts w:ascii="Times New Roman" w:eastAsia="Arial" w:hAnsi="Times New Roman" w:cs="Times New Roman"/>
          <w:color w:val="auto"/>
          <w:sz w:val="24"/>
        </w:rPr>
        <w:t xml:space="preserve">. Schreiber (2000), by assuming a generalized Markov property, proposed </w:t>
      </w:r>
      <w:r w:rsidRPr="00A30E0B">
        <w:rPr>
          <w:rFonts w:ascii="Times New Roman" w:eastAsia="Arial" w:hAnsi="Times New Roman" w:cs="Times New Roman"/>
          <w:color w:val="auto"/>
          <w:sz w:val="24"/>
        </w:rPr>
        <w:lastRenderedPageBreak/>
        <w:t xml:space="preserve">transfer entropy to be </w:t>
      </w:r>
      <w:r w:rsidR="00EC07F5" w:rsidRPr="00A30E0B">
        <w:rPr>
          <w:rFonts w:ascii="Times New Roman" w:eastAsia="Arial" w:hAnsi="Times New Roman" w:cs="Times New Roman"/>
          <w:color w:val="auto"/>
          <w:sz w:val="24"/>
        </w:rPr>
        <w:t>estimated</w:t>
      </w:r>
      <w:r w:rsidRPr="00A30E0B">
        <w:rPr>
          <w:rFonts w:ascii="Times New Roman" w:eastAsia="Arial" w:hAnsi="Times New Roman" w:cs="Times New Roman"/>
          <w:color w:val="auto"/>
          <w:sz w:val="24"/>
        </w:rPr>
        <w:t xml:space="preserve"> according the following expression:</w:t>
      </w:r>
    </w:p>
    <w:p w14:paraId="2173D2F4" w14:textId="77777777" w:rsidR="001D6EFE" w:rsidRPr="00A30E0B" w:rsidRDefault="001D6EFE" w:rsidP="006E1213">
      <w:pPr>
        <w:jc w:val="both"/>
        <w:rPr>
          <w:rFonts w:ascii="Times New Roman" w:hAnsi="Times New Roman" w:cs="Times New Roman"/>
          <w:color w:val="auto"/>
          <w:sz w:val="24"/>
        </w:rPr>
      </w:pPr>
    </w:p>
    <w:p w14:paraId="7370A2F2" w14:textId="77777777" w:rsidR="001D6EFE" w:rsidRPr="00A30E0B" w:rsidRDefault="008679C3">
      <w:pPr>
        <w:jc w:val="both"/>
        <w:rPr>
          <w:rFonts w:ascii="Times New Roman" w:hAnsi="Times New Roman" w:cs="Times New Roman"/>
          <w:color w:val="auto"/>
          <w:sz w:val="24"/>
        </w:rPr>
      </w:pPr>
      <m:oMathPara>
        <m:oMath>
          <m:r>
            <w:rPr>
              <w:rFonts w:ascii="Cambria Math" w:hAnsi="Cambria Math" w:cs="Times New Roman"/>
              <w:color w:val="auto"/>
              <w:sz w:val="24"/>
            </w:rPr>
            <m:t>TE</m:t>
          </m:r>
          <m:d>
            <m:dPr>
              <m:ctrlPr>
                <w:rPr>
                  <w:rFonts w:ascii="Cambria Math" w:hAnsi="Cambria Math" w:cs="Times New Roman"/>
                  <w:color w:val="auto"/>
                  <w:sz w:val="24"/>
                </w:rPr>
              </m:ctrlPr>
            </m:dPr>
            <m:e>
              <m:r>
                <w:rPr>
                  <w:rFonts w:ascii="Cambria Math" w:hAnsi="Cambria Math" w:cs="Times New Roman"/>
                  <w:color w:val="auto"/>
                  <w:sz w:val="24"/>
                </w:rPr>
                <m:t>X→Y</m:t>
              </m:r>
            </m:e>
          </m:d>
          <m:r>
            <w:rPr>
              <w:rFonts w:ascii="Cambria Math" w:hAnsi="Cambria Math" w:cs="Times New Roman"/>
              <w:color w:val="auto"/>
              <w:sz w:val="24"/>
            </w:rPr>
            <m:t>=I</m:t>
          </m:r>
          <m:d>
            <m:dPr>
              <m:ctrlPr>
                <w:rPr>
                  <w:rFonts w:ascii="Cambria Math" w:hAnsi="Cambria Math" w:cs="Times New Roman"/>
                  <w:i/>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n+1</m:t>
                  </m:r>
                </m:sub>
              </m:sSub>
              <m:r>
                <w:rPr>
                  <w:rFonts w:ascii="Cambria Math" w:hAnsi="Cambria Math" w:cs="Times New Roman"/>
                  <w:color w:val="auto"/>
                  <w:sz w:val="24"/>
                </w:rPr>
                <m:t>,</m:t>
              </m:r>
              <m:sSubSup>
                <m:sSubSupPr>
                  <m:ctrlPr>
                    <w:rPr>
                      <w:rFonts w:ascii="Cambria Math" w:hAnsi="Cambria Math" w:cs="Times New Roman"/>
                      <w:color w:val="auto"/>
                      <w:sz w:val="24"/>
                    </w:rPr>
                  </m:ctrlPr>
                </m:sSubSupPr>
                <m:e>
                  <m:r>
                    <m:rPr>
                      <m:sty m:val="bi"/>
                    </m:rPr>
                    <w:rPr>
                      <w:rFonts w:ascii="Cambria Math" w:hAnsi="Cambria Math" w:cs="Times New Roman"/>
                      <w:color w:val="auto"/>
                      <w:sz w:val="24"/>
                    </w:rPr>
                    <m:t>x</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l</m:t>
                      </m:r>
                    </m:e>
                  </m:d>
                </m:sup>
              </m:sSubSup>
            </m:e>
            <m:e>
              <m:sSubSup>
                <m:sSubSupPr>
                  <m:ctrlPr>
                    <w:rPr>
                      <w:rFonts w:ascii="Cambria Math" w:hAnsi="Cambria Math" w:cs="Times New Roman"/>
                      <w:color w:val="auto"/>
                      <w:sz w:val="24"/>
                    </w:rPr>
                  </m:ctrlPr>
                </m:sSubSupPr>
                <m:e>
                  <m:r>
                    <m:rPr>
                      <m:sty m:val="bi"/>
                    </m:rPr>
                    <w:rPr>
                      <w:rFonts w:ascii="Cambria Math" w:hAnsi="Cambria Math" w:cs="Times New Roman"/>
                      <w:color w:val="auto"/>
                      <w:sz w:val="24"/>
                    </w:rPr>
                    <m:t>y</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k</m:t>
                      </m:r>
                    </m:e>
                  </m:d>
                </m:sup>
              </m:sSubSup>
            </m:e>
          </m:d>
          <m:r>
            <w:rPr>
              <w:rFonts w:ascii="Cambria Math" w:hAnsi="Cambria Math" w:cs="Times New Roman"/>
              <w:color w:val="auto"/>
              <w:sz w:val="24"/>
            </w:rPr>
            <m:t>=</m:t>
          </m:r>
          <m:nary>
            <m:naryPr>
              <m:chr m:val="∑"/>
              <m:supHide m:val="1"/>
              <m:ctrlPr>
                <w:rPr>
                  <w:rFonts w:ascii="Cambria Math" w:hAnsi="Cambria Math" w:cs="Times New Roman"/>
                  <w:color w:val="auto"/>
                  <w:sz w:val="24"/>
                </w:rPr>
              </m:ctrlPr>
            </m:naryPr>
            <m:sub>
              <m:eqArr>
                <m:eqArrPr>
                  <m:ctrlPr>
                    <w:rPr>
                      <w:rFonts w:ascii="Cambria Math" w:hAnsi="Cambria Math" w:cs="Times New Roman"/>
                      <w:color w:val="auto"/>
                      <w:sz w:val="24"/>
                    </w:rPr>
                  </m:ctrlPr>
                </m:eqArrPr>
                <m:e>
                  <m:r>
                    <w:rPr>
                      <w:rFonts w:ascii="Cambria Math" w:hAnsi="Cambria Math" w:cs="Times New Roman"/>
                      <w:color w:val="auto"/>
                      <w:sz w:val="24"/>
                    </w:rPr>
                    <m:t>∀x∈X</m:t>
                  </m:r>
                </m:e>
                <m:e>
                  <m:r>
                    <w:rPr>
                      <w:rFonts w:ascii="Cambria Math" w:hAnsi="Cambria Math" w:cs="Times New Roman"/>
                      <w:color w:val="auto"/>
                      <w:sz w:val="24"/>
                    </w:rPr>
                    <m:t>∀y∈Y</m:t>
                  </m:r>
                </m:e>
              </m:eqArr>
            </m:sub>
            <m:sup/>
            <m:e>
              <m:r>
                <w:rPr>
                  <w:rFonts w:ascii="Cambria Math" w:hAnsi="Cambria Math" w:cs="Times New Roman"/>
                  <w:color w:val="auto"/>
                  <w:sz w:val="24"/>
                </w:rPr>
                <m:t>P</m:t>
              </m:r>
            </m:e>
          </m:nary>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n+1</m:t>
                  </m:r>
                </m:sub>
              </m:sSub>
              <m:r>
                <w:rPr>
                  <w:rFonts w:ascii="Cambria Math" w:hAnsi="Cambria Math" w:cs="Times New Roman"/>
                  <w:color w:val="auto"/>
                  <w:sz w:val="24"/>
                </w:rPr>
                <m:t>,</m:t>
              </m:r>
              <m:sSubSup>
                <m:sSubSupPr>
                  <m:ctrlPr>
                    <w:rPr>
                      <w:rFonts w:ascii="Cambria Math" w:hAnsi="Cambria Math" w:cs="Times New Roman"/>
                      <w:color w:val="auto"/>
                      <w:sz w:val="24"/>
                    </w:rPr>
                  </m:ctrlPr>
                </m:sSubSupPr>
                <m:e>
                  <m:r>
                    <m:rPr>
                      <m:sty m:val="bi"/>
                    </m:rPr>
                    <w:rPr>
                      <w:rFonts w:ascii="Cambria Math" w:hAnsi="Cambria Math" w:cs="Times New Roman"/>
                      <w:color w:val="auto"/>
                      <w:sz w:val="24"/>
                    </w:rPr>
                    <m:t>y</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k</m:t>
                      </m:r>
                    </m:e>
                  </m:d>
                </m:sup>
              </m:sSubSup>
              <m:r>
                <w:rPr>
                  <w:rFonts w:ascii="Cambria Math" w:hAnsi="Cambria Math" w:cs="Times New Roman"/>
                  <w:color w:val="auto"/>
                  <w:sz w:val="24"/>
                </w:rPr>
                <m:t>,</m:t>
              </m:r>
              <m:sSubSup>
                <m:sSubSupPr>
                  <m:ctrlPr>
                    <w:rPr>
                      <w:rFonts w:ascii="Cambria Math" w:hAnsi="Cambria Math" w:cs="Times New Roman"/>
                      <w:color w:val="auto"/>
                      <w:sz w:val="24"/>
                    </w:rPr>
                  </m:ctrlPr>
                </m:sSubSupPr>
                <m:e>
                  <m:r>
                    <m:rPr>
                      <m:sty m:val="bi"/>
                    </m:rPr>
                    <w:rPr>
                      <w:rFonts w:ascii="Cambria Math" w:hAnsi="Cambria Math" w:cs="Times New Roman"/>
                      <w:color w:val="auto"/>
                      <w:sz w:val="24"/>
                    </w:rPr>
                    <m:t>x</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l</m:t>
                      </m:r>
                    </m:e>
                  </m:d>
                </m:sup>
              </m:sSubSup>
            </m:e>
          </m:d>
          <m:r>
            <w:rPr>
              <w:rFonts w:ascii="Cambria Math" w:hAnsi="Cambria Math" w:cs="Times New Roman"/>
              <w:color w:val="auto"/>
              <w:sz w:val="24"/>
            </w:rPr>
            <m:t>log</m:t>
          </m:r>
          <m:f>
            <m:fPr>
              <m:ctrlPr>
                <w:rPr>
                  <w:rFonts w:ascii="Cambria Math" w:hAnsi="Cambria Math" w:cs="Times New Roman"/>
                  <w:color w:val="auto"/>
                  <w:sz w:val="24"/>
                </w:rPr>
              </m:ctrlPr>
            </m:fPr>
            <m:num>
              <m:r>
                <w:rPr>
                  <w:rFonts w:ascii="Cambria Math" w:hAnsi="Cambria Math" w:cs="Times New Roman"/>
                  <w:color w:val="auto"/>
                  <w:sz w:val="24"/>
                </w:rPr>
                <m:t>P</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n+1</m:t>
                      </m:r>
                    </m:sub>
                  </m:sSub>
                  <m:r>
                    <w:rPr>
                      <w:rFonts w:ascii="Cambria Math" w:hAnsi="Cambria Math" w:cs="Times New Roman"/>
                      <w:color w:val="auto"/>
                      <w:sz w:val="24"/>
                    </w:rPr>
                    <m:t>|</m:t>
                  </m:r>
                  <m:sSubSup>
                    <m:sSubSupPr>
                      <m:ctrlPr>
                        <w:rPr>
                          <w:rFonts w:ascii="Cambria Math" w:hAnsi="Cambria Math" w:cs="Times New Roman"/>
                          <w:color w:val="auto"/>
                          <w:sz w:val="24"/>
                        </w:rPr>
                      </m:ctrlPr>
                    </m:sSubSupPr>
                    <m:e>
                      <m:r>
                        <m:rPr>
                          <m:sty m:val="bi"/>
                        </m:rPr>
                        <w:rPr>
                          <w:rFonts w:ascii="Cambria Math" w:hAnsi="Cambria Math" w:cs="Times New Roman"/>
                          <w:color w:val="auto"/>
                          <w:sz w:val="24"/>
                        </w:rPr>
                        <m:t>y</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k</m:t>
                          </m:r>
                        </m:e>
                      </m:d>
                    </m:sup>
                  </m:sSubSup>
                  <m:r>
                    <w:rPr>
                      <w:rFonts w:ascii="Cambria Math" w:hAnsi="Cambria Math" w:cs="Times New Roman"/>
                      <w:color w:val="auto"/>
                      <w:sz w:val="24"/>
                    </w:rPr>
                    <m:t>,</m:t>
                  </m:r>
                  <m:sSubSup>
                    <m:sSubSupPr>
                      <m:ctrlPr>
                        <w:rPr>
                          <w:rFonts w:ascii="Cambria Math" w:hAnsi="Cambria Math" w:cs="Times New Roman"/>
                          <w:color w:val="auto"/>
                          <w:sz w:val="24"/>
                        </w:rPr>
                      </m:ctrlPr>
                    </m:sSubSupPr>
                    <m:e>
                      <m:r>
                        <m:rPr>
                          <m:sty m:val="bi"/>
                        </m:rPr>
                        <w:rPr>
                          <w:rFonts w:ascii="Cambria Math" w:hAnsi="Cambria Math" w:cs="Times New Roman"/>
                          <w:color w:val="auto"/>
                          <w:sz w:val="24"/>
                        </w:rPr>
                        <m:t>x</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l</m:t>
                          </m:r>
                        </m:e>
                      </m:d>
                    </m:sup>
                  </m:sSubSup>
                </m:e>
              </m:d>
            </m:num>
            <m:den>
              <m:r>
                <w:rPr>
                  <w:rFonts w:ascii="Cambria Math" w:hAnsi="Cambria Math" w:cs="Times New Roman"/>
                  <w:color w:val="auto"/>
                  <w:sz w:val="24"/>
                </w:rPr>
                <m:t>P</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n+1</m:t>
                      </m:r>
                    </m:sub>
                  </m:sSub>
                  <m:r>
                    <w:rPr>
                      <w:rFonts w:ascii="Cambria Math" w:hAnsi="Cambria Math" w:cs="Times New Roman"/>
                      <w:color w:val="auto"/>
                      <w:sz w:val="24"/>
                    </w:rPr>
                    <m:t>|</m:t>
                  </m:r>
                  <m:sSubSup>
                    <m:sSubSupPr>
                      <m:ctrlPr>
                        <w:rPr>
                          <w:rFonts w:ascii="Cambria Math" w:hAnsi="Cambria Math" w:cs="Times New Roman"/>
                          <w:color w:val="auto"/>
                          <w:sz w:val="24"/>
                        </w:rPr>
                      </m:ctrlPr>
                    </m:sSubSupPr>
                    <m:e>
                      <m:r>
                        <m:rPr>
                          <m:sty m:val="bi"/>
                        </m:rPr>
                        <w:rPr>
                          <w:rFonts w:ascii="Cambria Math" w:hAnsi="Cambria Math" w:cs="Times New Roman"/>
                          <w:color w:val="auto"/>
                          <w:sz w:val="24"/>
                        </w:rPr>
                        <m:t>y</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k</m:t>
                          </m:r>
                        </m:e>
                      </m:d>
                    </m:sup>
                  </m:sSubSup>
                </m:e>
              </m:d>
            </m:den>
          </m:f>
          <m:r>
            <w:rPr>
              <w:rFonts w:ascii="Cambria Math" w:hAnsi="Cambria Math" w:cs="Times New Roman"/>
              <w:color w:val="auto"/>
              <w:sz w:val="24"/>
            </w:rPr>
            <m:t xml:space="preserve">              </m:t>
          </m:r>
          <m:d>
            <m:dPr>
              <m:ctrlPr>
                <w:rPr>
                  <w:rFonts w:ascii="Cambria Math" w:hAnsi="Cambria Math" w:cs="Times New Roman"/>
                  <w:color w:val="auto"/>
                  <w:sz w:val="24"/>
                </w:rPr>
              </m:ctrlPr>
            </m:dPr>
            <m:e>
              <m:r>
                <w:rPr>
                  <w:rFonts w:ascii="Cambria Math" w:hAnsi="Cambria Math" w:cs="Times New Roman"/>
                  <w:color w:val="auto"/>
                  <w:sz w:val="24"/>
                </w:rPr>
                <m:t>1</m:t>
              </m:r>
            </m:e>
          </m:d>
        </m:oMath>
      </m:oMathPara>
    </w:p>
    <w:p w14:paraId="4328029E" w14:textId="77777777" w:rsidR="001D6EFE" w:rsidRPr="00A30E0B" w:rsidRDefault="001D6EFE">
      <w:pPr>
        <w:jc w:val="both"/>
        <w:rPr>
          <w:rFonts w:ascii="Times New Roman" w:hAnsi="Times New Roman" w:cs="Times New Roman"/>
          <w:color w:val="auto"/>
          <w:sz w:val="24"/>
        </w:rPr>
      </w:pPr>
    </w:p>
    <w:p w14:paraId="70F94608" w14:textId="77777777" w:rsidR="001D6EFE" w:rsidRPr="00A30E0B" w:rsidRDefault="008679C3" w:rsidP="003B3EBD">
      <w:pPr>
        <w:jc w:val="both"/>
        <w:rPr>
          <w:rFonts w:ascii="Times New Roman" w:hAnsi="Times New Roman" w:cs="Times New Roman"/>
          <w:color w:val="auto"/>
          <w:sz w:val="24"/>
        </w:rPr>
      </w:pPr>
      <w:r w:rsidRPr="00A30E0B">
        <w:rPr>
          <w:rFonts w:ascii="Times New Roman" w:eastAsia="Arial" w:hAnsi="Times New Roman" w:cs="Times New Roman"/>
          <w:color w:val="auto"/>
          <w:sz w:val="24"/>
        </w:rPr>
        <w:t xml:space="preserve">where </w:t>
      </w:r>
      <m:oMath>
        <m:r>
          <w:rPr>
            <w:rFonts w:ascii="Cambria Math" w:eastAsia="Arial" w:hAnsi="Cambria Math" w:cs="Times New Roman"/>
            <w:color w:val="auto"/>
            <w:sz w:val="24"/>
          </w:rPr>
          <m:t>P</m:t>
        </m:r>
      </m:oMath>
      <w:r w:rsidRPr="00A30E0B">
        <w:rPr>
          <w:rFonts w:ascii="Times New Roman" w:eastAsia="Arial" w:hAnsi="Times New Roman" w:cs="Times New Roman"/>
          <w:color w:val="auto"/>
          <w:sz w:val="24"/>
        </w:rPr>
        <w:t xml:space="preserve"> are probability mass functions for processes </w:t>
      </w:r>
      <m:oMath>
        <m:r>
          <w:rPr>
            <w:rFonts w:ascii="Cambria Math" w:hAnsi="Cambria Math" w:cs="Times New Roman"/>
            <w:color w:val="auto"/>
            <w:sz w:val="24"/>
          </w:rPr>
          <m:t>X</m:t>
        </m:r>
      </m:oMath>
      <w:r w:rsidRPr="00A30E0B">
        <w:rPr>
          <w:rFonts w:ascii="Times New Roman" w:eastAsia="Arial" w:hAnsi="Times New Roman" w:cs="Times New Roman"/>
          <w:color w:val="auto"/>
          <w:sz w:val="24"/>
        </w:rPr>
        <w:t xml:space="preserve"> and </w:t>
      </w:r>
      <m:oMath>
        <m:r>
          <w:rPr>
            <w:rFonts w:ascii="Cambria Math" w:hAnsi="Cambria Math" w:cs="Times New Roman"/>
            <w:color w:val="auto"/>
            <w:sz w:val="24"/>
          </w:rPr>
          <m:t>Y</m:t>
        </m:r>
      </m:oMath>
      <w:r w:rsidRPr="00A30E0B">
        <w:rPr>
          <w:rFonts w:ascii="Times New Roman" w:eastAsia="Arial" w:hAnsi="Times New Roman" w:cs="Times New Roman"/>
          <w:color w:val="auto"/>
          <w:sz w:val="24"/>
        </w:rPr>
        <w:t xml:space="preserve"> with alphabets </w:t>
      </w:r>
      <m:oMath>
        <m:r>
          <m:rPr>
            <m:scr m:val="script"/>
          </m:rPr>
          <w:rPr>
            <w:rFonts w:ascii="Cambria Math" w:eastAsia="Arial" w:hAnsi="Cambria Math" w:cs="Times New Roman"/>
            <w:color w:val="auto"/>
            <w:sz w:val="24"/>
          </w:rPr>
          <m:t>X</m:t>
        </m:r>
      </m:oMath>
      <w:r w:rsidRPr="00A30E0B">
        <w:rPr>
          <w:rFonts w:ascii="Times New Roman" w:eastAsia="Arial" w:hAnsi="Times New Roman" w:cs="Times New Roman"/>
          <w:color w:val="auto"/>
          <w:sz w:val="24"/>
        </w:rPr>
        <w:t xml:space="preserve"> and </w:t>
      </w:r>
      <m:oMath>
        <m:r>
          <m:rPr>
            <m:scr m:val="script"/>
          </m:rPr>
          <w:rPr>
            <w:rFonts w:ascii="Cambria Math" w:eastAsia="Arial" w:hAnsi="Cambria Math" w:cs="Times New Roman"/>
            <w:color w:val="auto"/>
            <w:sz w:val="24"/>
          </w:rPr>
          <m:t>Y</m:t>
        </m:r>
      </m:oMath>
      <w:r w:rsidRPr="00A30E0B">
        <w:rPr>
          <w:rFonts w:ascii="Times New Roman" w:eastAsia="Arial" w:hAnsi="Times New Roman" w:cs="Times New Roman"/>
          <w:color w:val="auto"/>
          <w:sz w:val="24"/>
        </w:rPr>
        <w:t xml:space="preserve">. </w:t>
      </w:r>
      <m:oMath>
        <m:sSubSup>
          <m:sSubSupPr>
            <m:ctrlPr>
              <w:rPr>
                <w:rFonts w:ascii="Cambria Math" w:hAnsi="Cambria Math" w:cs="Times New Roman"/>
                <w:color w:val="auto"/>
                <w:sz w:val="24"/>
              </w:rPr>
            </m:ctrlPr>
          </m:sSubSupPr>
          <m:e>
            <m:r>
              <w:rPr>
                <w:rFonts w:ascii="Cambria Math" w:hAnsi="Cambria Math" w:cs="Times New Roman"/>
                <w:color w:val="auto"/>
                <w:sz w:val="24"/>
              </w:rPr>
              <m:t>y</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k</m:t>
                </m:r>
              </m:e>
            </m:d>
          </m:sup>
        </m:sSubSup>
      </m:oMath>
      <w:r w:rsidRPr="00A30E0B">
        <w:rPr>
          <w:rFonts w:ascii="Times New Roman" w:eastAsia="Arial" w:hAnsi="Times New Roman" w:cs="Times New Roman"/>
          <w:color w:val="auto"/>
          <w:sz w:val="24"/>
        </w:rPr>
        <w:t xml:space="preserve"> stands for </w:t>
      </w:r>
      <m:oMath>
        <m:r>
          <w:rPr>
            <w:rFonts w:ascii="Cambria Math" w:hAnsi="Cambria Math" w:cs="Times New Roman"/>
            <w:color w:val="auto"/>
            <w:sz w:val="24"/>
          </w:rPr>
          <m:t>k</m:t>
        </m:r>
      </m:oMath>
      <w:r w:rsidRPr="00A30E0B">
        <w:rPr>
          <w:rFonts w:ascii="Times New Roman" w:eastAsia="Arial" w:hAnsi="Times New Roman" w:cs="Times New Roman"/>
          <w:color w:val="auto"/>
          <w:sz w:val="24"/>
        </w:rPr>
        <w:t xml:space="preserve"> past states of </w:t>
      </w:r>
      <m:oMath>
        <m:r>
          <w:rPr>
            <w:rFonts w:ascii="Cambria Math" w:hAnsi="Cambria Math" w:cs="Times New Roman"/>
            <w:color w:val="auto"/>
            <w:sz w:val="24"/>
          </w:rPr>
          <m:t>Y</m:t>
        </m:r>
      </m:oMath>
      <w:r w:rsidRPr="00A30E0B">
        <w:rPr>
          <w:rFonts w:ascii="Times New Roman" w:eastAsia="Arial" w:hAnsi="Times New Roman" w:cs="Times New Roman"/>
          <w:color w:val="auto"/>
          <w:sz w:val="24"/>
        </w:rPr>
        <w:t xml:space="preserve"> and </w:t>
      </w:r>
      <m:oMath>
        <m:sSubSup>
          <m:sSubSupPr>
            <m:ctrlPr>
              <w:rPr>
                <w:rFonts w:ascii="Cambria Math" w:hAnsi="Cambria Math" w:cs="Times New Roman"/>
                <w:color w:val="auto"/>
                <w:sz w:val="24"/>
              </w:rPr>
            </m:ctrlPr>
          </m:sSubSupPr>
          <m:e>
            <m:r>
              <w:rPr>
                <w:rFonts w:ascii="Cambria Math" w:hAnsi="Cambria Math" w:cs="Times New Roman"/>
                <w:color w:val="auto"/>
                <w:sz w:val="24"/>
              </w:rPr>
              <m:t>x</m:t>
            </m:r>
          </m:e>
          <m:sub>
            <m:r>
              <w:rPr>
                <w:rFonts w:ascii="Cambria Math" w:hAnsi="Cambria Math" w:cs="Times New Roman"/>
                <w:color w:val="auto"/>
                <w:sz w:val="24"/>
              </w:rPr>
              <m:t>n</m:t>
            </m:r>
          </m:sub>
          <m:sup>
            <m:d>
              <m:dPr>
                <m:ctrlPr>
                  <w:rPr>
                    <w:rFonts w:ascii="Cambria Math" w:hAnsi="Cambria Math" w:cs="Times New Roman"/>
                    <w:color w:val="auto"/>
                    <w:sz w:val="24"/>
                  </w:rPr>
                </m:ctrlPr>
              </m:dPr>
              <m:e>
                <m:r>
                  <w:rPr>
                    <w:rFonts w:ascii="Cambria Math" w:hAnsi="Cambria Math" w:cs="Times New Roman"/>
                    <w:color w:val="auto"/>
                    <w:sz w:val="24"/>
                  </w:rPr>
                  <m:t>l</m:t>
                </m:r>
              </m:e>
            </m:d>
          </m:sup>
        </m:sSubSup>
      </m:oMath>
      <w:r w:rsidRPr="00A30E0B">
        <w:rPr>
          <w:rFonts w:ascii="Times New Roman" w:eastAsia="Arial" w:hAnsi="Times New Roman" w:cs="Times New Roman"/>
          <w:color w:val="auto"/>
          <w:sz w:val="24"/>
        </w:rPr>
        <w:t xml:space="preserve">for </w:t>
      </w:r>
      <m:oMath>
        <m:r>
          <w:rPr>
            <w:rFonts w:ascii="Cambria Math" w:hAnsi="Cambria Math" w:cs="Times New Roman"/>
            <w:color w:val="auto"/>
            <w:sz w:val="24"/>
          </w:rPr>
          <m:t>l</m:t>
        </m:r>
      </m:oMath>
      <w:r w:rsidRPr="00A30E0B">
        <w:rPr>
          <w:rFonts w:ascii="Times New Roman" w:eastAsia="Arial" w:hAnsi="Times New Roman" w:cs="Times New Roman"/>
          <w:color w:val="auto"/>
          <w:sz w:val="24"/>
        </w:rPr>
        <w:t xml:space="preserve"> past states of </w:t>
      </w:r>
      <m:oMath>
        <m:r>
          <w:rPr>
            <w:rFonts w:ascii="Cambria Math" w:hAnsi="Cambria Math" w:cs="Times New Roman"/>
            <w:color w:val="auto"/>
            <w:sz w:val="24"/>
          </w:rPr>
          <m:t>X</m:t>
        </m:r>
      </m:oMath>
      <w:r w:rsidRPr="00A30E0B">
        <w:rPr>
          <w:rFonts w:ascii="Times New Roman" w:eastAsia="Arial" w:hAnsi="Times New Roman" w:cs="Times New Roman"/>
          <w:color w:val="auto"/>
          <w:sz w:val="24"/>
        </w:rPr>
        <w:t>.</w:t>
      </w:r>
    </w:p>
    <w:p w14:paraId="26008A8F" w14:textId="77777777" w:rsidR="001D6EFE" w:rsidRPr="00A30E0B" w:rsidRDefault="001D6EFE" w:rsidP="003B3EBD">
      <w:pPr>
        <w:jc w:val="both"/>
        <w:rPr>
          <w:rFonts w:ascii="Times New Roman" w:hAnsi="Times New Roman" w:cs="Times New Roman"/>
          <w:color w:val="auto"/>
          <w:sz w:val="24"/>
        </w:rPr>
      </w:pPr>
    </w:p>
    <w:p w14:paraId="5B10D07F" w14:textId="10316D97" w:rsidR="00096EC4" w:rsidRPr="00A30E0B" w:rsidRDefault="00096EC4" w:rsidP="000B1C35">
      <w:pPr>
        <w:ind w:firstLine="720"/>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We used</w:t>
      </w:r>
      <w:r w:rsidR="008679C3" w:rsidRPr="00A30E0B">
        <w:rPr>
          <w:rFonts w:ascii="Times New Roman" w:eastAsia="Arial" w:hAnsi="Times New Roman" w:cs="Times New Roman"/>
          <w:color w:val="auto"/>
          <w:sz w:val="24"/>
        </w:rPr>
        <w:t xml:space="preserve"> 32</w:t>
      </w:r>
      <w:r w:rsidR="003261EF" w:rsidRPr="00A30E0B">
        <w:rPr>
          <w:rFonts w:ascii="Times New Roman" w:eastAsia="Arial" w:hAnsi="Times New Roman" w:cs="Times New Roman"/>
          <w:color w:val="auto"/>
          <w:sz w:val="24"/>
        </w:rPr>
        <w:t xml:space="preserve"> even</w:t>
      </w:r>
      <w:r w:rsidR="008679C3" w:rsidRPr="00A30E0B">
        <w:rPr>
          <w:rFonts w:ascii="Times New Roman" w:eastAsia="Arial" w:hAnsi="Times New Roman" w:cs="Times New Roman"/>
          <w:color w:val="auto"/>
          <w:sz w:val="24"/>
        </w:rPr>
        <w:t xml:space="preserve"> </w:t>
      </w:r>
      <w:r w:rsidR="003F51B0" w:rsidRPr="00A30E0B">
        <w:rPr>
          <w:rFonts w:ascii="Times New Roman" w:eastAsia="Arial" w:hAnsi="Times New Roman" w:cs="Times New Roman"/>
          <w:color w:val="auto"/>
          <w:sz w:val="24"/>
        </w:rPr>
        <w:t>width bins for</w:t>
      </w:r>
      <w:r w:rsidR="008679C3" w:rsidRPr="00A30E0B">
        <w:rPr>
          <w:rFonts w:ascii="Times New Roman" w:eastAsia="Arial" w:hAnsi="Times New Roman" w:cs="Times New Roman"/>
          <w:color w:val="auto"/>
          <w:sz w:val="24"/>
        </w:rPr>
        <w:t xml:space="preserve"> discretization</w:t>
      </w:r>
      <w:r w:rsidR="003F51B0" w:rsidRPr="00A30E0B">
        <w:rPr>
          <w:rFonts w:ascii="Times New Roman" w:eastAsia="Arial" w:hAnsi="Times New Roman" w:cs="Times New Roman"/>
          <w:color w:val="auto"/>
          <w:sz w:val="24"/>
        </w:rPr>
        <w:t>, based</w:t>
      </w:r>
      <w:r w:rsidR="00D45EE4" w:rsidRPr="00A30E0B">
        <w:rPr>
          <w:rFonts w:ascii="Times New Roman" w:eastAsia="Arial" w:hAnsi="Times New Roman" w:cs="Times New Roman"/>
          <w:color w:val="auto"/>
          <w:sz w:val="24"/>
        </w:rPr>
        <w:t xml:space="preserve"> on the mean data le</w:t>
      </w:r>
      <w:r w:rsidR="00DB338B" w:rsidRPr="00A30E0B">
        <w:rPr>
          <w:rFonts w:ascii="Times New Roman" w:eastAsia="Arial" w:hAnsi="Times New Roman" w:cs="Times New Roman"/>
          <w:color w:val="auto"/>
          <w:sz w:val="24"/>
        </w:rPr>
        <w:t>ngth close to 32</w:t>
      </w:r>
      <w:r w:rsidR="00D301B8" w:rsidRPr="00A30E0B">
        <w:rPr>
          <w:rFonts w:ascii="Times New Roman" w:eastAsia="Arial" w:hAnsi="Times New Roman" w:cs="Times New Roman"/>
          <w:color w:val="auto"/>
          <w:sz w:val="24"/>
        </w:rPr>
        <w:t>0,</w:t>
      </w:r>
      <w:r w:rsidR="00DB338B" w:rsidRPr="00A30E0B">
        <w:rPr>
          <w:rFonts w:ascii="Times New Roman" w:eastAsia="Arial" w:hAnsi="Times New Roman" w:cs="Times New Roman"/>
          <w:color w:val="auto"/>
          <w:sz w:val="24"/>
        </w:rPr>
        <w:t>000 samples</w:t>
      </w:r>
      <w:r w:rsidRPr="00A30E0B">
        <w:rPr>
          <w:rFonts w:ascii="Times New Roman" w:eastAsia="Arial" w:hAnsi="Times New Roman" w:cs="Times New Roman"/>
          <w:color w:val="auto"/>
          <w:sz w:val="24"/>
        </w:rPr>
        <w:t>, and estimated probability mass functions through histograms.</w:t>
      </w:r>
      <w:r w:rsidR="00D45EE4" w:rsidRPr="00A30E0B">
        <w:rPr>
          <w:rFonts w:ascii="Times New Roman" w:eastAsia="Arial" w:hAnsi="Times New Roman" w:cs="Times New Roman"/>
          <w:color w:val="auto"/>
          <w:sz w:val="24"/>
        </w:rPr>
        <w:t xml:space="preserve"> </w:t>
      </w:r>
      <w:r w:rsidR="006B2D75" w:rsidRPr="00A30E0B">
        <w:rPr>
          <w:rFonts w:ascii="Times New Roman" w:eastAsia="Arial" w:hAnsi="Times New Roman" w:cs="Times New Roman"/>
          <w:color w:val="auto"/>
          <w:sz w:val="24"/>
        </w:rPr>
        <w:t>In addition</w:t>
      </w:r>
      <w:r w:rsidR="003F51B0" w:rsidRPr="00A30E0B">
        <w:rPr>
          <w:rFonts w:ascii="Times New Roman" w:eastAsia="Arial" w:hAnsi="Times New Roman" w:cs="Times New Roman"/>
          <w:color w:val="auto"/>
          <w:sz w:val="24"/>
        </w:rPr>
        <w:t>, we</w:t>
      </w:r>
      <w:r w:rsidR="008679C3" w:rsidRPr="00A30E0B">
        <w:rPr>
          <w:rFonts w:ascii="Times New Roman" w:eastAsia="Arial" w:hAnsi="Times New Roman" w:cs="Times New Roman"/>
          <w:color w:val="auto"/>
          <w:sz w:val="24"/>
        </w:rPr>
        <w:t xml:space="preserve"> fix</w:t>
      </w:r>
      <w:r w:rsidR="006B2D75" w:rsidRPr="00A30E0B">
        <w:rPr>
          <w:rFonts w:ascii="Times New Roman" w:eastAsia="Arial" w:hAnsi="Times New Roman" w:cs="Times New Roman"/>
          <w:color w:val="auto"/>
          <w:sz w:val="24"/>
        </w:rPr>
        <w:t>ed</w:t>
      </w:r>
      <w:r w:rsidR="008679C3" w:rsidRPr="00A30E0B">
        <w:rPr>
          <w:rFonts w:ascii="Times New Roman" w:eastAsia="Arial" w:hAnsi="Times New Roman" w:cs="Times New Roman"/>
          <w:color w:val="auto"/>
          <w:sz w:val="24"/>
        </w:rPr>
        <w:t xml:space="preserve"> </w:t>
      </w:r>
      <m:oMath>
        <m:r>
          <w:rPr>
            <w:rFonts w:ascii="Cambria Math" w:hAnsi="Cambria Math" w:cs="Times New Roman"/>
            <w:color w:val="auto"/>
            <w:sz w:val="24"/>
          </w:rPr>
          <m:t>k=1</m:t>
        </m:r>
      </m:oMath>
      <w:r w:rsidR="008679C3" w:rsidRPr="00A30E0B">
        <w:rPr>
          <w:rFonts w:ascii="Times New Roman" w:eastAsia="Arial" w:hAnsi="Times New Roman" w:cs="Times New Roman"/>
          <w:color w:val="auto"/>
          <w:sz w:val="24"/>
        </w:rPr>
        <w:t xml:space="preserve"> and </w:t>
      </w:r>
      <m:oMath>
        <m:r>
          <w:rPr>
            <w:rFonts w:ascii="Cambria Math" w:hAnsi="Cambria Math" w:cs="Times New Roman"/>
            <w:color w:val="auto"/>
            <w:sz w:val="24"/>
          </w:rPr>
          <m:t>l=1</m:t>
        </m:r>
      </m:oMath>
      <w:r w:rsidR="008679C3" w:rsidRPr="00A30E0B">
        <w:rPr>
          <w:rFonts w:ascii="Times New Roman" w:eastAsia="Arial" w:hAnsi="Times New Roman" w:cs="Times New Roman"/>
          <w:color w:val="auto"/>
          <w:sz w:val="24"/>
        </w:rPr>
        <w:t xml:space="preserve">, under the supposition that the underlying system was </w:t>
      </w:r>
      <w:r w:rsidR="008679C3" w:rsidRPr="00A30E0B">
        <w:rPr>
          <w:rFonts w:ascii="Times New Roman" w:eastAsia="Arial" w:hAnsi="Times New Roman" w:cs="Times New Roman"/>
          <w:color w:val="auto"/>
          <w:sz w:val="24"/>
        </w:rPr>
        <w:lastRenderedPageBreak/>
        <w:t>Markovian (i.e. present states depend only on immediate past states)</w:t>
      </w:r>
      <w:r w:rsidR="00017616" w:rsidRPr="00A30E0B">
        <w:rPr>
          <w:rFonts w:ascii="Times New Roman" w:eastAsia="Arial" w:hAnsi="Times New Roman" w:cs="Times New Roman"/>
          <w:color w:val="auto"/>
          <w:sz w:val="24"/>
        </w:rPr>
        <w:t>,</w:t>
      </w:r>
      <w:r w:rsidRPr="00A30E0B">
        <w:rPr>
          <w:rFonts w:ascii="Times New Roman" w:eastAsia="Arial" w:hAnsi="Times New Roman" w:cs="Times New Roman"/>
          <w:color w:val="auto"/>
          <w:sz w:val="24"/>
        </w:rPr>
        <w:t xml:space="preserve"> which may be a rough approximation, however it is what is possible given the data available</w:t>
      </w:r>
      <w:r w:rsidR="008679C3" w:rsidRPr="00A30E0B">
        <w:rPr>
          <w:rFonts w:ascii="Times New Roman" w:eastAsia="Arial" w:hAnsi="Times New Roman" w:cs="Times New Roman"/>
          <w:color w:val="auto"/>
          <w:sz w:val="24"/>
        </w:rPr>
        <w:t>.</w:t>
      </w:r>
      <w:r w:rsidR="0061505B" w:rsidRPr="00A30E0B">
        <w:rPr>
          <w:rFonts w:ascii="Times New Roman" w:eastAsia="Arial" w:hAnsi="Times New Roman" w:cs="Times New Roman"/>
          <w:color w:val="auto"/>
          <w:sz w:val="24"/>
        </w:rPr>
        <w:t xml:space="preserve"> </w:t>
      </w:r>
      <w:r w:rsidRPr="00A30E0B">
        <w:rPr>
          <w:rFonts w:ascii="Times New Roman" w:eastAsia="Arial" w:hAnsi="Times New Roman" w:cs="Times New Roman"/>
          <w:color w:val="auto"/>
          <w:sz w:val="24"/>
        </w:rPr>
        <w:t>Standard practice would include searching for an appropriate embedding dimension such as through the Ragwitz criteria as pointed out by Wibral et al. (2014).</w:t>
      </w:r>
    </w:p>
    <w:p w14:paraId="3A63F683" w14:textId="55BA0823" w:rsidR="001D6EFE" w:rsidRPr="00A30E0B" w:rsidRDefault="00096EC4" w:rsidP="000B1C35">
      <w:pPr>
        <w:ind w:firstLine="720"/>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T</w:t>
      </w:r>
      <w:r w:rsidR="0061505B" w:rsidRPr="00A30E0B">
        <w:rPr>
          <w:rFonts w:ascii="Times New Roman" w:eastAsia="Arial" w:hAnsi="Times New Roman" w:cs="Times New Roman"/>
          <w:color w:val="auto"/>
          <w:sz w:val="24"/>
        </w:rPr>
        <w:t xml:space="preserve">he immediate past state </w:t>
      </w:r>
      <w:r w:rsidR="00904F00" w:rsidRPr="00A30E0B">
        <w:rPr>
          <w:rFonts w:ascii="Times New Roman" w:eastAsia="Arial" w:hAnsi="Times New Roman" w:cs="Times New Roman"/>
          <w:color w:val="auto"/>
          <w:sz w:val="24"/>
        </w:rPr>
        <w:t xml:space="preserve">of </w:t>
      </w:r>
      <m:oMath>
        <m:r>
          <w:rPr>
            <w:rFonts w:ascii="Cambria Math" w:eastAsia="Arial" w:hAnsi="Cambria Math" w:cs="Times New Roman"/>
            <w:color w:val="auto"/>
            <w:sz w:val="24"/>
          </w:rPr>
          <m:t>Y</m:t>
        </m:r>
      </m:oMath>
      <w:r w:rsidR="00904F00" w:rsidRPr="00A30E0B">
        <w:rPr>
          <w:rFonts w:ascii="Times New Roman" w:eastAsia="Arial" w:hAnsi="Times New Roman" w:cs="Times New Roman"/>
          <w:color w:val="auto"/>
          <w:sz w:val="24"/>
        </w:rPr>
        <w:t xml:space="preserve"> </w:t>
      </w:r>
      <w:r w:rsidR="0061505B" w:rsidRPr="00A30E0B">
        <w:rPr>
          <w:rFonts w:ascii="Times New Roman" w:eastAsia="Arial" w:hAnsi="Times New Roman" w:cs="Times New Roman"/>
          <w:color w:val="auto"/>
          <w:sz w:val="24"/>
        </w:rPr>
        <w:t>also ha</w:t>
      </w:r>
      <w:r w:rsidR="00D301B8" w:rsidRPr="00A30E0B">
        <w:rPr>
          <w:rFonts w:ascii="Times New Roman" w:eastAsia="Arial" w:hAnsi="Times New Roman" w:cs="Times New Roman"/>
          <w:color w:val="auto"/>
          <w:sz w:val="24"/>
        </w:rPr>
        <w:t>d</w:t>
      </w:r>
      <w:r w:rsidR="0061505B" w:rsidRPr="00A30E0B">
        <w:rPr>
          <w:rFonts w:ascii="Times New Roman" w:eastAsia="Arial" w:hAnsi="Times New Roman" w:cs="Times New Roman"/>
          <w:color w:val="auto"/>
          <w:sz w:val="24"/>
        </w:rPr>
        <w:t xml:space="preserve"> to be </w:t>
      </w:r>
      <w:r w:rsidR="00264B44" w:rsidRPr="00A30E0B">
        <w:rPr>
          <w:rFonts w:ascii="Times New Roman" w:eastAsia="Arial" w:hAnsi="Times New Roman" w:cs="Times New Roman"/>
          <w:color w:val="auto"/>
          <w:sz w:val="24"/>
        </w:rPr>
        <w:t>determined</w:t>
      </w:r>
      <w:r w:rsidR="0061505B" w:rsidRPr="00A30E0B">
        <w:rPr>
          <w:rFonts w:ascii="Times New Roman" w:eastAsia="Arial" w:hAnsi="Times New Roman" w:cs="Times New Roman"/>
          <w:color w:val="auto"/>
          <w:sz w:val="24"/>
        </w:rPr>
        <w:t xml:space="preserve"> since our experimental sampling </w:t>
      </w:r>
      <w:r w:rsidR="00264B44" w:rsidRPr="00A30E0B">
        <w:rPr>
          <w:rFonts w:ascii="Times New Roman" w:eastAsia="Arial" w:hAnsi="Times New Roman" w:cs="Times New Roman"/>
          <w:color w:val="auto"/>
          <w:sz w:val="24"/>
        </w:rPr>
        <w:t xml:space="preserve">rate </w:t>
      </w:r>
      <w:r w:rsidR="000E2EF2" w:rsidRPr="00A30E0B">
        <w:rPr>
          <w:rFonts w:ascii="Times New Roman" w:eastAsia="Arial" w:hAnsi="Times New Roman" w:cs="Times New Roman"/>
          <w:color w:val="auto"/>
          <w:sz w:val="24"/>
        </w:rPr>
        <w:t xml:space="preserve">(24 kHz) </w:t>
      </w:r>
      <w:r w:rsidR="00264B44" w:rsidRPr="00A30E0B">
        <w:rPr>
          <w:rFonts w:ascii="Times New Roman" w:eastAsia="Arial" w:hAnsi="Times New Roman" w:cs="Times New Roman"/>
          <w:color w:val="auto"/>
          <w:sz w:val="24"/>
        </w:rPr>
        <w:t>d</w:t>
      </w:r>
      <w:r w:rsidR="00D301B8" w:rsidRPr="00A30E0B">
        <w:rPr>
          <w:rFonts w:ascii="Times New Roman" w:eastAsia="Arial" w:hAnsi="Times New Roman" w:cs="Times New Roman"/>
          <w:color w:val="auto"/>
          <w:sz w:val="24"/>
        </w:rPr>
        <w:t>id</w:t>
      </w:r>
      <w:r w:rsidR="00264B44" w:rsidRPr="00A30E0B">
        <w:rPr>
          <w:rFonts w:ascii="Times New Roman" w:eastAsia="Arial" w:hAnsi="Times New Roman" w:cs="Times New Roman"/>
          <w:color w:val="auto"/>
          <w:sz w:val="24"/>
        </w:rPr>
        <w:t xml:space="preserve"> not automatically correspond to it</w:t>
      </w:r>
      <w:r w:rsidR="0061505B" w:rsidRPr="00A30E0B">
        <w:rPr>
          <w:rFonts w:ascii="Times New Roman" w:eastAsia="Arial" w:hAnsi="Times New Roman" w:cs="Times New Roman"/>
          <w:color w:val="auto"/>
          <w:sz w:val="24"/>
        </w:rPr>
        <w:t xml:space="preserve">. </w:t>
      </w:r>
      <w:r w:rsidR="002A13DD" w:rsidRPr="00A30E0B">
        <w:rPr>
          <w:rFonts w:ascii="Times New Roman" w:eastAsia="Arial" w:hAnsi="Times New Roman" w:cs="Times New Roman"/>
          <w:color w:val="auto"/>
          <w:sz w:val="24"/>
        </w:rPr>
        <w:t xml:space="preserve">We defined the delay of the immediate past, or embedding delay, as </w:t>
      </w:r>
      <m:oMath>
        <m:r>
          <w:rPr>
            <w:rFonts w:ascii="Cambria Math" w:eastAsia="Arial" w:hAnsi="Cambria Math" w:cs="Times New Roman"/>
            <w:color w:val="auto"/>
            <w:sz w:val="24"/>
          </w:rPr>
          <m:t>α</m:t>
        </m:r>
      </m:oMath>
      <w:r w:rsidR="002A13DD" w:rsidRPr="00A30E0B">
        <w:rPr>
          <w:rFonts w:ascii="Times New Roman" w:eastAsia="Arial" w:hAnsi="Times New Roman" w:cs="Times New Roman"/>
          <w:color w:val="auto"/>
          <w:sz w:val="24"/>
        </w:rPr>
        <w:t xml:space="preserve">, and </w:t>
      </w:r>
      <w:r w:rsidR="0061505B" w:rsidRPr="00A30E0B">
        <w:rPr>
          <w:rFonts w:ascii="Times New Roman" w:eastAsia="Arial" w:hAnsi="Times New Roman" w:cs="Times New Roman"/>
          <w:color w:val="auto"/>
          <w:sz w:val="24"/>
        </w:rPr>
        <w:t>employ</w:t>
      </w:r>
      <w:r w:rsidR="00D301B8" w:rsidRPr="00A30E0B">
        <w:rPr>
          <w:rFonts w:ascii="Times New Roman" w:eastAsia="Arial" w:hAnsi="Times New Roman" w:cs="Times New Roman"/>
          <w:color w:val="auto"/>
          <w:sz w:val="24"/>
        </w:rPr>
        <w:t>ed</w:t>
      </w:r>
      <w:r w:rsidR="0061505B" w:rsidRPr="00A30E0B">
        <w:rPr>
          <w:rFonts w:ascii="Times New Roman" w:eastAsia="Arial" w:hAnsi="Times New Roman" w:cs="Times New Roman"/>
          <w:color w:val="auto"/>
          <w:sz w:val="24"/>
        </w:rPr>
        <w:t xml:space="preserve"> the technique for delay embedding proposed by Kantz and Schreiber (2004)</w:t>
      </w:r>
      <w:r w:rsidR="00FF2DAC" w:rsidRPr="00A30E0B">
        <w:rPr>
          <w:rFonts w:ascii="Times New Roman" w:eastAsia="Arial" w:hAnsi="Times New Roman" w:cs="Times New Roman"/>
          <w:color w:val="auto"/>
          <w:sz w:val="24"/>
        </w:rPr>
        <w:t xml:space="preserve">. This delay </w:t>
      </w:r>
      <w:r w:rsidR="00D301B8" w:rsidRPr="00A30E0B">
        <w:rPr>
          <w:rFonts w:ascii="Times New Roman" w:eastAsia="Arial" w:hAnsi="Times New Roman" w:cs="Times New Roman"/>
          <w:color w:val="auto"/>
          <w:sz w:val="24"/>
        </w:rPr>
        <w:t>wa</w:t>
      </w:r>
      <w:r w:rsidR="00FF2DAC" w:rsidRPr="00A30E0B">
        <w:rPr>
          <w:rFonts w:ascii="Times New Roman" w:eastAsia="Arial" w:hAnsi="Times New Roman" w:cs="Times New Roman"/>
          <w:color w:val="auto"/>
          <w:sz w:val="24"/>
        </w:rPr>
        <w:t>s thus estimated foll</w:t>
      </w:r>
      <w:r w:rsidR="002A13DD" w:rsidRPr="00A30E0B">
        <w:rPr>
          <w:rFonts w:ascii="Times New Roman" w:eastAsia="Arial" w:hAnsi="Times New Roman" w:cs="Times New Roman"/>
          <w:color w:val="auto"/>
          <w:sz w:val="24"/>
        </w:rPr>
        <w:t xml:space="preserve">owing the </w:t>
      </w:r>
      <w:r w:rsidR="00FF2DAC" w:rsidRPr="00A30E0B">
        <w:rPr>
          <w:rFonts w:ascii="Times New Roman" w:eastAsia="Arial" w:hAnsi="Times New Roman" w:cs="Times New Roman"/>
          <w:color w:val="auto"/>
          <w:sz w:val="24"/>
        </w:rPr>
        <w:t>practice of obtaining the first minimum found in the delay of the auto mutual information of the time-series (Kantz and Schreiber, 2004).</w:t>
      </w:r>
      <w:r w:rsidR="00CD578D" w:rsidRPr="00A30E0B">
        <w:rPr>
          <w:rFonts w:ascii="Times New Roman" w:eastAsia="Arial" w:hAnsi="Times New Roman" w:cs="Times New Roman"/>
          <w:color w:val="auto"/>
          <w:sz w:val="24"/>
        </w:rPr>
        <w:t xml:space="preserve"> The system </w:t>
      </w:r>
      <w:r w:rsidR="00D301B8" w:rsidRPr="00A30E0B">
        <w:rPr>
          <w:rFonts w:ascii="Times New Roman" w:eastAsia="Arial" w:hAnsi="Times New Roman" w:cs="Times New Roman"/>
          <w:color w:val="auto"/>
          <w:sz w:val="24"/>
        </w:rPr>
        <w:t>could</w:t>
      </w:r>
      <w:r w:rsidR="00CD578D" w:rsidRPr="00A30E0B">
        <w:rPr>
          <w:rFonts w:ascii="Times New Roman" w:eastAsia="Arial" w:hAnsi="Times New Roman" w:cs="Times New Roman"/>
          <w:color w:val="auto"/>
          <w:sz w:val="24"/>
        </w:rPr>
        <w:t xml:space="preserve"> also be subsampled in order for </w:t>
      </w:r>
      <m:oMath>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oMath>
      <w:r w:rsidR="00CD578D" w:rsidRPr="00A30E0B">
        <w:rPr>
          <w:rFonts w:ascii="Times New Roman" w:eastAsia="Arial" w:hAnsi="Times New Roman" w:cs="Times New Roman"/>
          <w:color w:val="auto"/>
          <w:sz w:val="24"/>
        </w:rPr>
        <w:t xml:space="preserve"> to correspond to </w:t>
      </w:r>
      <m:oMath>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n-1</m:t>
            </m:r>
          </m:sub>
        </m:sSub>
      </m:oMath>
      <w:r w:rsidR="00CD578D" w:rsidRPr="00A30E0B">
        <w:rPr>
          <w:rFonts w:ascii="Times New Roman" w:eastAsia="Arial" w:hAnsi="Times New Roman" w:cs="Times New Roman"/>
          <w:color w:val="auto"/>
          <w:sz w:val="24"/>
        </w:rPr>
        <w:t xml:space="preserve"> (i.e., the immediate past), however, this </w:t>
      </w:r>
      <w:r w:rsidR="00D301B8" w:rsidRPr="00A30E0B">
        <w:rPr>
          <w:rFonts w:ascii="Times New Roman" w:eastAsia="Arial" w:hAnsi="Times New Roman" w:cs="Times New Roman"/>
          <w:color w:val="auto"/>
          <w:sz w:val="24"/>
        </w:rPr>
        <w:t>could</w:t>
      </w:r>
      <w:r w:rsidR="00CD578D" w:rsidRPr="00A30E0B">
        <w:rPr>
          <w:rFonts w:ascii="Times New Roman" w:eastAsia="Arial" w:hAnsi="Times New Roman" w:cs="Times New Roman"/>
          <w:color w:val="auto"/>
          <w:sz w:val="24"/>
        </w:rPr>
        <w:t xml:space="preserve"> also compromise the resolution of the time delay found between the tw</w:t>
      </w:r>
      <w:r w:rsidR="002A13DD" w:rsidRPr="00A30E0B">
        <w:rPr>
          <w:rFonts w:ascii="Times New Roman" w:eastAsia="Arial" w:hAnsi="Times New Roman" w:cs="Times New Roman"/>
          <w:color w:val="auto"/>
          <w:sz w:val="24"/>
        </w:rPr>
        <w:t xml:space="preserve">o processes, as explained below. Wibral et al. (2013), however, argued recently that best practice is assured by setting </w:t>
      </w:r>
      <m:oMath>
        <m:r>
          <w:rPr>
            <w:rFonts w:ascii="Cambria Math" w:eastAsia="Arial" w:hAnsi="Cambria Math" w:cs="Times New Roman"/>
            <w:color w:val="auto"/>
            <w:sz w:val="24"/>
          </w:rPr>
          <m:t>α=1</m:t>
        </m:r>
      </m:oMath>
      <w:r w:rsidR="002A13DD" w:rsidRPr="00A30E0B">
        <w:rPr>
          <w:rFonts w:ascii="Times New Roman" w:eastAsia="Arial" w:hAnsi="Times New Roman" w:cs="Times New Roman"/>
          <w:color w:val="auto"/>
          <w:sz w:val="24"/>
        </w:rPr>
        <w:t xml:space="preserve"> in the experimental sampling, since it would better consider the influence of memory in the transfer entropy measures. This analysis, however, will be conducted in further experiments.</w:t>
      </w:r>
    </w:p>
    <w:p w14:paraId="27F4C80C" w14:textId="0F054F08" w:rsidR="001D6EFE" w:rsidRPr="00A30E0B" w:rsidRDefault="00904F00" w:rsidP="00B91991">
      <w:pPr>
        <w:ind w:firstLine="709"/>
        <w:jc w:val="both"/>
        <w:rPr>
          <w:rFonts w:ascii="Times New Roman" w:hAnsi="Times New Roman" w:cs="Times New Roman"/>
          <w:color w:val="auto"/>
          <w:sz w:val="24"/>
        </w:rPr>
      </w:pPr>
      <w:r w:rsidRPr="00A30E0B">
        <w:rPr>
          <w:rFonts w:ascii="Times New Roman" w:eastAsia="Arial" w:hAnsi="Times New Roman" w:cs="Times New Roman"/>
          <w:color w:val="auto"/>
          <w:sz w:val="24"/>
        </w:rPr>
        <w:t xml:space="preserve">Transfer entropy </w:t>
      </w:r>
      <w:r w:rsidR="006B2D75" w:rsidRPr="00A30E0B">
        <w:rPr>
          <w:rFonts w:ascii="Times New Roman" w:eastAsia="Arial" w:hAnsi="Times New Roman" w:cs="Times New Roman"/>
          <w:color w:val="auto"/>
          <w:sz w:val="24"/>
        </w:rPr>
        <w:t xml:space="preserve">is </w:t>
      </w:r>
      <w:r w:rsidR="008679C3" w:rsidRPr="00A30E0B">
        <w:rPr>
          <w:rFonts w:ascii="Times New Roman" w:eastAsia="Arial" w:hAnsi="Times New Roman" w:cs="Times New Roman"/>
          <w:color w:val="auto"/>
          <w:sz w:val="24"/>
        </w:rPr>
        <w:t xml:space="preserve">then used to find the time-delay between </w:t>
      </w:r>
      <w:r w:rsidR="00DB338B" w:rsidRPr="00A30E0B">
        <w:rPr>
          <w:rFonts w:ascii="Times New Roman" w:eastAsia="Arial" w:hAnsi="Times New Roman" w:cs="Times New Roman"/>
          <w:color w:val="auto"/>
          <w:sz w:val="24"/>
        </w:rPr>
        <w:t>two variables in the</w:t>
      </w:r>
      <w:r w:rsidR="008679C3" w:rsidRPr="00A30E0B">
        <w:rPr>
          <w:rFonts w:ascii="Times New Roman" w:eastAsia="Arial" w:hAnsi="Times New Roman" w:cs="Times New Roman"/>
          <w:color w:val="auto"/>
          <w:sz w:val="24"/>
        </w:rPr>
        <w:t xml:space="preserve"> complex system. These time-delays are obtained by considering the maximum peak of information transfer in </w:t>
      </w:r>
      <w:r w:rsidR="008679C3" w:rsidRPr="00A30E0B">
        <w:rPr>
          <w:rFonts w:ascii="Times New Roman" w:eastAsia="Arial" w:hAnsi="Times New Roman" w:cs="Times New Roman"/>
          <w:color w:val="auto"/>
          <w:sz w:val="24"/>
        </w:rPr>
        <w:lastRenderedPageBreak/>
        <w:t>a sweep of different delays between two signals (Silchenko et al., 2010</w:t>
      </w:r>
      <w:r w:rsidR="006B6742" w:rsidRPr="00A30E0B">
        <w:rPr>
          <w:rFonts w:ascii="Times New Roman" w:eastAsia="Arial" w:hAnsi="Times New Roman" w:cs="Times New Roman"/>
          <w:color w:val="auto"/>
          <w:sz w:val="24"/>
        </w:rPr>
        <w:t>, Wibral et al., 2013</w:t>
      </w:r>
      <w:r w:rsidR="008679C3" w:rsidRPr="00A30E0B">
        <w:rPr>
          <w:rFonts w:ascii="Times New Roman" w:eastAsia="Arial" w:hAnsi="Times New Roman" w:cs="Times New Roman"/>
          <w:color w:val="auto"/>
          <w:sz w:val="24"/>
        </w:rPr>
        <w:t xml:space="preserve">). Thus, with the assumptions above, the </w:t>
      </w:r>
      <w:r w:rsidR="008679C3" w:rsidRPr="00A30E0B">
        <w:rPr>
          <w:rFonts w:ascii="Times New Roman" w:eastAsia="Arial" w:hAnsi="Times New Roman" w:cs="Times New Roman"/>
          <w:i/>
          <w:iCs/>
          <w:color w:val="auto"/>
          <w:sz w:val="24"/>
        </w:rPr>
        <w:t>delayed transfer entropy</w:t>
      </w:r>
      <w:r w:rsidR="008679C3" w:rsidRPr="00A30E0B">
        <w:rPr>
          <w:rFonts w:ascii="Times New Roman" w:eastAsia="Arial" w:hAnsi="Times New Roman" w:cs="Times New Roman"/>
          <w:color w:val="auto"/>
          <w:sz w:val="24"/>
        </w:rPr>
        <w:t xml:space="preserve"> is calculated as:</w:t>
      </w:r>
    </w:p>
    <w:p w14:paraId="74AB40A2" w14:textId="77777777" w:rsidR="001D6EFE" w:rsidRPr="00A30E0B" w:rsidRDefault="001D6EFE" w:rsidP="00D301B8">
      <w:pPr>
        <w:jc w:val="both"/>
        <w:rPr>
          <w:rFonts w:ascii="Times New Roman" w:eastAsia="Arial" w:hAnsi="Times New Roman" w:cs="Times New Roman"/>
          <w:color w:val="auto"/>
          <w:sz w:val="24"/>
        </w:rPr>
      </w:pPr>
    </w:p>
    <w:p w14:paraId="68DB839B" w14:textId="77777777" w:rsidR="001D6EFE" w:rsidRPr="00A30E0B" w:rsidRDefault="008679C3" w:rsidP="00D301B8">
      <w:pPr>
        <w:jc w:val="both"/>
        <w:rPr>
          <w:rFonts w:ascii="Times New Roman" w:hAnsi="Times New Roman" w:cs="Times New Roman"/>
          <w:color w:val="auto"/>
          <w:sz w:val="24"/>
        </w:rPr>
      </w:pPr>
      <m:oMathPara>
        <m:oMath>
          <m:r>
            <w:rPr>
              <w:rFonts w:ascii="Cambria Math" w:hAnsi="Cambria Math" w:cs="Times New Roman"/>
              <w:color w:val="auto"/>
              <w:sz w:val="24"/>
            </w:rPr>
            <m:t>TE</m:t>
          </m:r>
          <m:d>
            <m:dPr>
              <m:ctrlPr>
                <w:rPr>
                  <w:rFonts w:ascii="Cambria Math" w:hAnsi="Cambria Math" w:cs="Times New Roman"/>
                  <w:color w:val="auto"/>
                  <w:sz w:val="24"/>
                </w:rPr>
              </m:ctrlPr>
            </m:dPr>
            <m:e>
              <m:r>
                <w:rPr>
                  <w:rFonts w:ascii="Cambria Math" w:hAnsi="Cambria Math" w:cs="Times New Roman"/>
                  <w:color w:val="auto"/>
                  <w:sz w:val="24"/>
                </w:rPr>
                <m:t>X→Y,β</m:t>
              </m:r>
            </m:e>
          </m:d>
          <m:r>
            <w:rPr>
              <w:rFonts w:ascii="Cambria Math" w:hAnsi="Cambria Math" w:cs="Times New Roman"/>
              <w:color w:val="auto"/>
              <w:sz w:val="24"/>
            </w:rPr>
            <m:t>=I</m:t>
          </m:r>
          <m:d>
            <m:dPr>
              <m:ctrlPr>
                <w:rPr>
                  <w:rFonts w:ascii="Cambria Math" w:hAnsi="Cambria Math" w:cs="Times New Roman"/>
                  <w:i/>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x</m:t>
                  </m:r>
                </m:e>
                <m:sub>
                  <m:r>
                    <w:rPr>
                      <w:rFonts w:ascii="Cambria Math" w:hAnsi="Cambria Math" w:cs="Times New Roman"/>
                      <w:color w:val="auto"/>
                      <w:sz w:val="24"/>
                    </w:rPr>
                    <m:t>n-β</m:t>
                  </m:r>
                </m:sub>
              </m:sSub>
            </m:e>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e>
          </m:d>
          <m:r>
            <w:rPr>
              <w:rFonts w:ascii="Cambria Math" w:hAnsi="Cambria Math" w:cs="Times New Roman"/>
              <w:color w:val="auto"/>
              <w:sz w:val="24"/>
            </w:rPr>
            <m:t>=</m:t>
          </m:r>
          <m:nary>
            <m:naryPr>
              <m:chr m:val="∑"/>
              <m:supHide m:val="1"/>
              <m:ctrlPr>
                <w:rPr>
                  <w:rFonts w:ascii="Cambria Math" w:hAnsi="Cambria Math" w:cs="Times New Roman"/>
                  <w:color w:val="auto"/>
                  <w:sz w:val="24"/>
                </w:rPr>
              </m:ctrlPr>
            </m:naryPr>
            <m:sub>
              <m:eqArr>
                <m:eqArrPr>
                  <m:ctrlPr>
                    <w:rPr>
                      <w:rFonts w:ascii="Cambria Math" w:hAnsi="Cambria Math" w:cs="Times New Roman"/>
                      <w:color w:val="auto"/>
                      <w:sz w:val="24"/>
                    </w:rPr>
                  </m:ctrlPr>
                </m:eqArrPr>
                <m:e>
                  <m:r>
                    <w:rPr>
                      <w:rFonts w:ascii="Cambria Math" w:hAnsi="Cambria Math" w:cs="Times New Roman"/>
                      <w:color w:val="auto"/>
                      <w:sz w:val="24"/>
                    </w:rPr>
                    <m:t>∀x∈X</m:t>
                  </m:r>
                </m:e>
                <m:e>
                  <m:r>
                    <w:rPr>
                      <w:rFonts w:ascii="Cambria Math" w:hAnsi="Cambria Math" w:cs="Times New Roman"/>
                      <w:color w:val="auto"/>
                      <w:sz w:val="24"/>
                    </w:rPr>
                    <m:t>∀y∈Y</m:t>
                  </m:r>
                </m:e>
              </m:eqArr>
            </m:sub>
            <m:sup/>
            <m:e>
              <m:r>
                <w:rPr>
                  <w:rFonts w:ascii="Cambria Math" w:hAnsi="Cambria Math" w:cs="Times New Roman"/>
                  <w:color w:val="auto"/>
                  <w:sz w:val="24"/>
                </w:rPr>
                <m:t>p</m:t>
              </m:r>
            </m:e>
          </m:nary>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x</m:t>
                  </m:r>
                </m:e>
                <m:sub>
                  <m:r>
                    <w:rPr>
                      <w:rFonts w:ascii="Cambria Math" w:hAnsi="Cambria Math" w:cs="Times New Roman"/>
                      <w:color w:val="auto"/>
                      <w:sz w:val="24"/>
                    </w:rPr>
                    <m:t>n-β</m:t>
                  </m:r>
                </m:sub>
              </m:sSub>
            </m:e>
          </m:d>
          <m:r>
            <w:rPr>
              <w:rFonts w:ascii="Cambria Math" w:hAnsi="Cambria Math" w:cs="Times New Roman"/>
              <w:color w:val="auto"/>
              <w:sz w:val="24"/>
            </w:rPr>
            <m:t>log</m:t>
          </m:r>
          <m:f>
            <m:fPr>
              <m:ctrlPr>
                <w:rPr>
                  <w:rFonts w:ascii="Cambria Math" w:hAnsi="Cambria Math" w:cs="Times New Roman"/>
                  <w:color w:val="auto"/>
                  <w:sz w:val="24"/>
                </w:rPr>
              </m:ctrlPr>
            </m:fPr>
            <m:num>
              <m:r>
                <w:rPr>
                  <w:rFonts w:ascii="Cambria Math" w:hAnsi="Cambria Math" w:cs="Times New Roman"/>
                  <w:color w:val="auto"/>
                  <w:sz w:val="24"/>
                </w:rPr>
                <m:t>p</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x</m:t>
                      </m:r>
                    </m:e>
                    <m:sub>
                      <m:r>
                        <w:rPr>
                          <w:rFonts w:ascii="Cambria Math" w:hAnsi="Cambria Math" w:cs="Times New Roman"/>
                          <w:color w:val="auto"/>
                          <w:sz w:val="24"/>
                        </w:rPr>
                        <m:t>n-β</m:t>
                      </m:r>
                    </m:sub>
                  </m:sSub>
                </m:e>
              </m:d>
            </m:num>
            <m:den>
              <m:r>
                <w:rPr>
                  <w:rFonts w:ascii="Cambria Math" w:hAnsi="Cambria Math" w:cs="Times New Roman"/>
                  <w:color w:val="auto"/>
                  <w:sz w:val="24"/>
                </w:rPr>
                <m:t>p</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e>
              </m:d>
            </m:den>
          </m:f>
          <m:r>
            <w:rPr>
              <w:rFonts w:ascii="Cambria Math" w:hAnsi="Cambria Math" w:cs="Times New Roman"/>
              <w:color w:val="auto"/>
              <w:sz w:val="24"/>
            </w:rPr>
            <m:t xml:space="preserve">          </m:t>
          </m:r>
          <m:d>
            <m:dPr>
              <m:ctrlPr>
                <w:rPr>
                  <w:rFonts w:ascii="Cambria Math" w:hAnsi="Cambria Math" w:cs="Times New Roman"/>
                  <w:color w:val="auto"/>
                  <w:sz w:val="24"/>
                </w:rPr>
              </m:ctrlPr>
            </m:dPr>
            <m:e>
              <m:r>
                <w:rPr>
                  <w:rFonts w:ascii="Cambria Math" w:hAnsi="Cambria Math" w:cs="Times New Roman"/>
                  <w:color w:val="auto"/>
                  <w:sz w:val="24"/>
                </w:rPr>
                <m:t>2</m:t>
              </m:r>
            </m:e>
          </m:d>
        </m:oMath>
      </m:oMathPara>
    </w:p>
    <w:p w14:paraId="4854BBC8" w14:textId="77777777" w:rsidR="001D6EFE" w:rsidRPr="00A30E0B" w:rsidRDefault="001D6EFE" w:rsidP="006E1213">
      <w:pPr>
        <w:jc w:val="both"/>
        <w:rPr>
          <w:rFonts w:ascii="Times New Roman" w:eastAsia="Arial" w:hAnsi="Times New Roman" w:cs="Times New Roman"/>
          <w:color w:val="auto"/>
          <w:sz w:val="24"/>
        </w:rPr>
      </w:pPr>
    </w:p>
    <w:p w14:paraId="75B4C5C3" w14:textId="21F5CA4F" w:rsidR="001D6EFE" w:rsidRPr="00A30E0B" w:rsidRDefault="008679C3">
      <w:pPr>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 xml:space="preserve">and the time-delay between two processes X and Y obtained as </w:t>
      </w:r>
      <m:oMath>
        <m:r>
          <w:rPr>
            <w:rFonts w:ascii="Cambria Math" w:hAnsi="Cambria Math" w:cs="Times New Roman"/>
            <w:color w:val="auto"/>
            <w:sz w:val="24"/>
          </w:rPr>
          <m:t>δ=</m:t>
        </m:r>
        <m:r>
          <m:rPr>
            <m:lit/>
            <m:nor/>
          </m:rPr>
          <w:rPr>
            <w:rFonts w:ascii="Times New Roman" w:hAnsi="Times New Roman" w:cs="Times New Roman"/>
            <w:color w:val="auto"/>
            <w:sz w:val="24"/>
          </w:rPr>
          <m:t xml:space="preserve">arg </m:t>
        </m:r>
        <m:sSub>
          <m:sSubPr>
            <m:ctrlPr>
              <w:rPr>
                <w:rFonts w:ascii="Cambria Math" w:hAnsi="Cambria Math" w:cs="Times New Roman"/>
                <w:color w:val="auto"/>
                <w:sz w:val="24"/>
              </w:rPr>
            </m:ctrlPr>
          </m:sSubPr>
          <m:e>
            <m:r>
              <m:rPr>
                <m:lit/>
                <m:nor/>
              </m:rPr>
              <w:rPr>
                <w:rFonts w:ascii="Times New Roman" w:hAnsi="Times New Roman" w:cs="Times New Roman"/>
                <w:color w:val="auto"/>
                <w:sz w:val="24"/>
              </w:rPr>
              <m:t>max</m:t>
            </m:r>
          </m:e>
          <m:sub>
            <m:r>
              <w:rPr>
                <w:rFonts w:ascii="Cambria Math" w:hAnsi="Cambria Math" w:cs="Times New Roman"/>
                <w:color w:val="auto"/>
                <w:sz w:val="24"/>
              </w:rPr>
              <m:t>β</m:t>
            </m:r>
          </m:sub>
        </m:sSub>
        <m:d>
          <m:dPr>
            <m:ctrlPr>
              <w:rPr>
                <w:rFonts w:ascii="Cambria Math" w:hAnsi="Cambria Math" w:cs="Times New Roman"/>
                <w:color w:val="auto"/>
                <w:sz w:val="24"/>
              </w:rPr>
            </m:ctrlPr>
          </m:dPr>
          <m:e>
            <m:r>
              <w:rPr>
                <w:rFonts w:ascii="Cambria Math" w:hAnsi="Cambria Math" w:cs="Times New Roman"/>
                <w:color w:val="auto"/>
                <w:sz w:val="24"/>
              </w:rPr>
              <m:t>TE</m:t>
            </m:r>
            <m:d>
              <m:dPr>
                <m:ctrlPr>
                  <w:rPr>
                    <w:rFonts w:ascii="Cambria Math" w:hAnsi="Cambria Math" w:cs="Times New Roman"/>
                    <w:color w:val="auto"/>
                    <w:sz w:val="24"/>
                  </w:rPr>
                </m:ctrlPr>
              </m:dPr>
              <m:e>
                <m:r>
                  <w:rPr>
                    <w:rFonts w:ascii="Cambria Math" w:hAnsi="Cambria Math" w:cs="Times New Roman"/>
                    <w:color w:val="auto"/>
                    <w:sz w:val="24"/>
                  </w:rPr>
                  <m:t>X→Y,β</m:t>
                </m:r>
              </m:e>
            </m:d>
          </m:e>
        </m:d>
      </m:oMath>
      <w:r w:rsidRPr="00A30E0B">
        <w:rPr>
          <w:rFonts w:ascii="Times New Roman" w:eastAsia="Arial" w:hAnsi="Times New Roman" w:cs="Times New Roman"/>
          <w:color w:val="auto"/>
          <w:sz w:val="24"/>
        </w:rPr>
        <w:t xml:space="preserve"> </w:t>
      </w:r>
      <w:bookmarkStart w:id="6" w:name="OLE_LINK7"/>
      <w:bookmarkStart w:id="7" w:name="OLE_LINK10"/>
      <w:r w:rsidRPr="00A30E0B">
        <w:rPr>
          <w:rFonts w:ascii="Times New Roman" w:eastAsia="Arial" w:hAnsi="Times New Roman" w:cs="Times New Roman"/>
          <w:color w:val="auto"/>
          <w:sz w:val="24"/>
        </w:rPr>
        <w:t>(Pampu et al., 2013</w:t>
      </w:r>
      <w:r w:rsidR="006408D2" w:rsidRPr="00A30E0B">
        <w:rPr>
          <w:rFonts w:ascii="Times New Roman" w:eastAsia="Arial" w:hAnsi="Times New Roman" w:cs="Times New Roman"/>
          <w:color w:val="auto"/>
          <w:sz w:val="24"/>
        </w:rPr>
        <w:t>; see</w:t>
      </w:r>
      <w:r w:rsidR="006B6742" w:rsidRPr="00A30E0B">
        <w:rPr>
          <w:rFonts w:ascii="Times New Roman" w:eastAsia="Arial" w:hAnsi="Times New Roman" w:cs="Times New Roman"/>
          <w:color w:val="auto"/>
          <w:sz w:val="24"/>
        </w:rPr>
        <w:t xml:space="preserve"> Wibral et al., 2013</w:t>
      </w:r>
      <w:r w:rsidR="006408D2" w:rsidRPr="00A30E0B">
        <w:rPr>
          <w:rFonts w:ascii="Times New Roman" w:eastAsia="Arial" w:hAnsi="Times New Roman" w:cs="Times New Roman"/>
          <w:color w:val="auto"/>
          <w:sz w:val="24"/>
        </w:rPr>
        <w:t xml:space="preserve"> for the formal proof</w:t>
      </w:r>
      <w:r w:rsidRPr="00A30E0B">
        <w:rPr>
          <w:rFonts w:ascii="Times New Roman" w:eastAsia="Arial" w:hAnsi="Times New Roman" w:cs="Times New Roman"/>
          <w:color w:val="auto"/>
          <w:sz w:val="24"/>
        </w:rPr>
        <w:t>)</w:t>
      </w:r>
      <w:bookmarkEnd w:id="6"/>
      <w:bookmarkEnd w:id="7"/>
      <w:r w:rsidRPr="00A30E0B">
        <w:rPr>
          <w:rFonts w:ascii="Times New Roman" w:eastAsia="Arial" w:hAnsi="Times New Roman" w:cs="Times New Roman"/>
          <w:color w:val="auto"/>
          <w:sz w:val="24"/>
        </w:rPr>
        <w:t>.</w:t>
      </w:r>
    </w:p>
    <w:p w14:paraId="058DF683" w14:textId="70C7A74A" w:rsidR="001D6EFE" w:rsidRPr="00A30E0B" w:rsidRDefault="008679C3" w:rsidP="000E2EF2">
      <w:pPr>
        <w:ind w:firstLine="720"/>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 xml:space="preserve">Finally, it </w:t>
      </w:r>
      <w:r w:rsidR="00D301B8" w:rsidRPr="00A30E0B">
        <w:rPr>
          <w:rFonts w:ascii="Times New Roman" w:eastAsia="Arial" w:hAnsi="Times New Roman" w:cs="Times New Roman"/>
          <w:color w:val="auto"/>
          <w:sz w:val="24"/>
        </w:rPr>
        <w:t>was</w:t>
      </w:r>
      <w:r w:rsidRPr="00A30E0B">
        <w:rPr>
          <w:rFonts w:ascii="Times New Roman" w:eastAsia="Arial" w:hAnsi="Times New Roman" w:cs="Times New Roman"/>
          <w:color w:val="auto"/>
          <w:sz w:val="24"/>
        </w:rPr>
        <w:t xml:space="preserve"> also important to consider the effect of noise and finiteness of the data in these information measures</w:t>
      </w:r>
      <w:r w:rsidR="00BB3655" w:rsidRPr="00A30E0B">
        <w:rPr>
          <w:rFonts w:ascii="Times New Roman" w:eastAsia="Arial" w:hAnsi="Times New Roman" w:cs="Times New Roman"/>
          <w:color w:val="auto"/>
          <w:sz w:val="24"/>
        </w:rPr>
        <w:t>, eliminating bias and evaluating the significance of these measures.</w:t>
      </w:r>
      <w:r w:rsidRPr="00A30E0B">
        <w:rPr>
          <w:rFonts w:ascii="Times New Roman" w:eastAsia="Arial" w:hAnsi="Times New Roman" w:cs="Times New Roman"/>
          <w:color w:val="auto"/>
          <w:sz w:val="24"/>
        </w:rPr>
        <w:t xml:space="preserve"> </w:t>
      </w:r>
      <w:r w:rsidR="00BB3655" w:rsidRPr="00A30E0B">
        <w:rPr>
          <w:rFonts w:ascii="Times New Roman" w:eastAsia="Arial" w:hAnsi="Times New Roman" w:cs="Times New Roman"/>
          <w:color w:val="auto"/>
          <w:sz w:val="24"/>
        </w:rPr>
        <w:t>A number of tools are available for</w:t>
      </w:r>
      <w:r w:rsidR="00F06057" w:rsidRPr="00A30E0B">
        <w:rPr>
          <w:rFonts w:ascii="Times New Roman" w:eastAsia="Arial" w:hAnsi="Times New Roman" w:cs="Times New Roman"/>
          <w:color w:val="auto"/>
          <w:sz w:val="24"/>
        </w:rPr>
        <w:t xml:space="preserve"> bias correction, such</w:t>
      </w:r>
      <w:r w:rsidR="00BB3655" w:rsidRPr="00A30E0B">
        <w:rPr>
          <w:rFonts w:ascii="Times New Roman" w:eastAsia="Arial" w:hAnsi="Times New Roman" w:cs="Times New Roman"/>
          <w:color w:val="auto"/>
          <w:sz w:val="24"/>
        </w:rPr>
        <w:t xml:space="preserve"> as the KSG estimator or the Miller and Madow type correction (Wibral, 2014)</w:t>
      </w:r>
      <w:r w:rsidR="00F06057" w:rsidRPr="00A30E0B">
        <w:rPr>
          <w:rFonts w:ascii="Times New Roman" w:eastAsia="Arial" w:hAnsi="Times New Roman" w:cs="Times New Roman"/>
          <w:color w:val="auto"/>
          <w:sz w:val="24"/>
        </w:rPr>
        <w:t xml:space="preserve">. However, </w:t>
      </w:r>
      <w:r w:rsidR="00F06057" w:rsidRPr="00A30E0B">
        <w:rPr>
          <w:rFonts w:ascii="Times New Roman" w:eastAsia="Arial" w:hAnsi="Times New Roman" w:cs="Times New Roman"/>
          <w:color w:val="auto"/>
          <w:sz w:val="24"/>
        </w:rPr>
        <w:lastRenderedPageBreak/>
        <w:t>for the purposes of statistical significance tests one usually generates</w:t>
      </w:r>
      <w:r w:rsidRPr="00A30E0B">
        <w:rPr>
          <w:rFonts w:ascii="Times New Roman" w:eastAsia="Arial" w:hAnsi="Times New Roman" w:cs="Times New Roman"/>
          <w:color w:val="auto"/>
          <w:sz w:val="24"/>
        </w:rPr>
        <w:t xml:space="preserve"> surrogate data (Schreiber and Schmitz, 2000), which represents, as best as possible, all the characteristics from the real process, but with no information transfer. </w:t>
      </w:r>
      <w:r w:rsidR="00BB3655" w:rsidRPr="00A30E0B">
        <w:rPr>
          <w:rFonts w:ascii="Times New Roman" w:eastAsia="Arial" w:hAnsi="Times New Roman" w:cs="Times New Roman"/>
          <w:color w:val="auto"/>
          <w:sz w:val="24"/>
        </w:rPr>
        <w:t xml:space="preserve">Thus, a comparison can be made between the original signal and surrogate data. </w:t>
      </w:r>
      <w:r w:rsidRPr="00A30E0B">
        <w:rPr>
          <w:rFonts w:ascii="Times New Roman" w:eastAsia="Arial" w:hAnsi="Times New Roman" w:cs="Times New Roman"/>
          <w:color w:val="auto"/>
          <w:sz w:val="24"/>
        </w:rPr>
        <w:t>In the case of neurophysiological data, information transfer happens in phase synchronization (Yang et al., 2013), and thus Endo et al. (2015) proposed the generation of surrogate data with the Iterative Amplitude Adjusted Fourier Transform</w:t>
      </w:r>
      <w:r w:rsidR="008C194E" w:rsidRPr="00A30E0B">
        <w:rPr>
          <w:rFonts w:ascii="Times New Roman" w:eastAsia="Arial" w:hAnsi="Times New Roman" w:cs="Times New Roman"/>
          <w:color w:val="auto"/>
          <w:sz w:val="24"/>
        </w:rPr>
        <w:t xml:space="preserve"> (AAFT)</w:t>
      </w:r>
      <w:r w:rsidRPr="00A30E0B">
        <w:rPr>
          <w:rFonts w:ascii="Times New Roman" w:eastAsia="Arial" w:hAnsi="Times New Roman" w:cs="Times New Roman"/>
          <w:color w:val="auto"/>
          <w:sz w:val="24"/>
        </w:rPr>
        <w:t xml:space="preserve"> algorithm, which generated signals preserving the signal's power density spectrum but randomly shuffling its phase components (Venema et al., 2006).</w:t>
      </w:r>
      <w:r w:rsidR="00DE1B41" w:rsidRPr="00A30E0B">
        <w:rPr>
          <w:rFonts w:ascii="Times New Roman" w:eastAsia="Arial" w:hAnsi="Times New Roman" w:cs="Times New Roman"/>
          <w:color w:val="auto"/>
          <w:sz w:val="24"/>
        </w:rPr>
        <w:t xml:space="preserve"> An</w:t>
      </w:r>
      <w:r w:rsidR="008C194E" w:rsidRPr="00A30E0B">
        <w:rPr>
          <w:rFonts w:ascii="Times New Roman" w:eastAsia="Arial" w:hAnsi="Times New Roman" w:cs="Times New Roman"/>
          <w:color w:val="auto"/>
          <w:sz w:val="24"/>
        </w:rPr>
        <w:t xml:space="preserve"> alternative </w:t>
      </w:r>
      <w:r w:rsidR="00DE1B41" w:rsidRPr="00A30E0B">
        <w:rPr>
          <w:rFonts w:ascii="Times New Roman" w:eastAsia="Arial" w:hAnsi="Times New Roman" w:cs="Times New Roman"/>
          <w:color w:val="auto"/>
          <w:sz w:val="24"/>
        </w:rPr>
        <w:t xml:space="preserve">is simply shuffling </w:t>
      </w:r>
      <w:r w:rsidR="008C194E" w:rsidRPr="00A30E0B">
        <w:rPr>
          <w:rFonts w:ascii="Times New Roman" w:eastAsia="Arial" w:hAnsi="Times New Roman" w:cs="Times New Roman"/>
          <w:color w:val="auto"/>
          <w:sz w:val="24"/>
        </w:rPr>
        <w:t xml:space="preserve">the samples of the </w:t>
      </w:r>
      <w:r w:rsidR="00DE1B41" w:rsidRPr="00A30E0B">
        <w:rPr>
          <w:rFonts w:ascii="Times New Roman" w:eastAsia="Arial" w:hAnsi="Times New Roman" w:cs="Times New Roman"/>
          <w:color w:val="auto"/>
          <w:sz w:val="24"/>
        </w:rPr>
        <w:t>original time-series, as a way of destroying the temporal precedence structure (Wibral et al., 2014)</w:t>
      </w:r>
      <w:r w:rsidR="00D301B8" w:rsidRPr="00A30E0B">
        <w:rPr>
          <w:rFonts w:ascii="Times New Roman" w:eastAsia="Arial" w:hAnsi="Times New Roman" w:cs="Times New Roman"/>
          <w:color w:val="auto"/>
          <w:sz w:val="24"/>
        </w:rPr>
        <w:t>.</w:t>
      </w:r>
      <w:r w:rsidR="00DE1B41" w:rsidRPr="00A30E0B">
        <w:rPr>
          <w:rFonts w:ascii="Times New Roman" w:eastAsia="Arial" w:hAnsi="Times New Roman" w:cs="Times New Roman"/>
          <w:color w:val="auto"/>
          <w:sz w:val="24"/>
        </w:rPr>
        <w:t xml:space="preserve"> Dolan et al. (2001</w:t>
      </w:r>
      <w:r w:rsidR="00D301B8" w:rsidRPr="00A30E0B">
        <w:rPr>
          <w:rFonts w:ascii="Times New Roman" w:eastAsia="Arial" w:hAnsi="Times New Roman" w:cs="Times New Roman"/>
          <w:color w:val="auto"/>
          <w:sz w:val="24"/>
        </w:rPr>
        <w:t>) showed, however, that</w:t>
      </w:r>
      <w:r w:rsidR="00DE1B41" w:rsidRPr="00A30E0B">
        <w:rPr>
          <w:rFonts w:ascii="Times New Roman" w:eastAsia="Arial" w:hAnsi="Times New Roman" w:cs="Times New Roman"/>
          <w:color w:val="auto"/>
          <w:sz w:val="24"/>
        </w:rPr>
        <w:t xml:space="preserve"> this method preserves the same amplitudes and frequencies of samples, </w:t>
      </w:r>
      <w:r w:rsidR="008C194E" w:rsidRPr="00A30E0B">
        <w:rPr>
          <w:rFonts w:ascii="Times New Roman" w:eastAsia="Arial" w:hAnsi="Times New Roman" w:cs="Times New Roman"/>
          <w:color w:val="auto"/>
          <w:sz w:val="24"/>
        </w:rPr>
        <w:t xml:space="preserve">and thus may not provide too much variability for estimating probability distributions with </w:t>
      </w:r>
      <w:r w:rsidR="00DB60D2" w:rsidRPr="00A30E0B">
        <w:rPr>
          <w:rFonts w:ascii="Times New Roman" w:eastAsia="Arial" w:hAnsi="Times New Roman" w:cs="Times New Roman"/>
          <w:color w:val="auto"/>
          <w:sz w:val="24"/>
        </w:rPr>
        <w:t>limited data</w:t>
      </w:r>
      <w:r w:rsidR="008C194E" w:rsidRPr="00A30E0B">
        <w:rPr>
          <w:rFonts w:ascii="Times New Roman" w:eastAsia="Arial" w:hAnsi="Times New Roman" w:cs="Times New Roman"/>
          <w:color w:val="auto"/>
          <w:sz w:val="24"/>
        </w:rPr>
        <w:t>. Thus, in this study, we employ</w:t>
      </w:r>
      <w:r w:rsidR="00D301B8" w:rsidRPr="00A30E0B">
        <w:rPr>
          <w:rFonts w:ascii="Times New Roman" w:eastAsia="Arial" w:hAnsi="Times New Roman" w:cs="Times New Roman"/>
          <w:color w:val="auto"/>
          <w:sz w:val="24"/>
        </w:rPr>
        <w:t>ed</w:t>
      </w:r>
      <w:r w:rsidR="008C194E" w:rsidRPr="00A30E0B">
        <w:rPr>
          <w:rFonts w:ascii="Times New Roman" w:eastAsia="Arial" w:hAnsi="Times New Roman" w:cs="Times New Roman"/>
          <w:color w:val="auto"/>
          <w:sz w:val="24"/>
        </w:rPr>
        <w:t xml:space="preserve"> the AAFT algorithm due to its better ability to </w:t>
      </w:r>
      <w:r w:rsidR="00DB60D2" w:rsidRPr="00A30E0B">
        <w:rPr>
          <w:rFonts w:ascii="Times New Roman" w:eastAsia="Arial" w:hAnsi="Times New Roman" w:cs="Times New Roman"/>
          <w:color w:val="auto"/>
          <w:sz w:val="24"/>
        </w:rPr>
        <w:t>catch the bias due to limited data and, also</w:t>
      </w:r>
      <w:r w:rsidR="008C194E" w:rsidRPr="00A30E0B">
        <w:rPr>
          <w:rFonts w:ascii="Times New Roman" w:eastAsia="Arial" w:hAnsi="Times New Roman" w:cs="Times New Roman"/>
          <w:color w:val="auto"/>
          <w:sz w:val="24"/>
        </w:rPr>
        <w:t xml:space="preserve">, for its </w:t>
      </w:r>
      <w:r w:rsidR="00DB60D2" w:rsidRPr="00A30E0B">
        <w:rPr>
          <w:rFonts w:ascii="Times New Roman" w:eastAsia="Arial" w:hAnsi="Times New Roman" w:cs="Times New Roman"/>
          <w:color w:val="auto"/>
          <w:sz w:val="24"/>
        </w:rPr>
        <w:t>computational efficiency.</w:t>
      </w:r>
    </w:p>
    <w:p w14:paraId="6B927626" w14:textId="77777777" w:rsidR="000E2EF2" w:rsidRPr="00A30E0B" w:rsidRDefault="000E2EF2" w:rsidP="000E2EF2">
      <w:pPr>
        <w:jc w:val="both"/>
        <w:rPr>
          <w:rFonts w:ascii="Times New Roman" w:eastAsia="Arial" w:hAnsi="Times New Roman" w:cs="Times New Roman"/>
          <w:color w:val="auto"/>
          <w:sz w:val="24"/>
        </w:rPr>
      </w:pPr>
    </w:p>
    <w:p w14:paraId="3236BE4E" w14:textId="24F0D373" w:rsidR="001D6EFE" w:rsidRPr="00A30E0B" w:rsidRDefault="00017616" w:rsidP="00DC6BD8">
      <w:pPr>
        <w:ind w:firstLine="720"/>
        <w:jc w:val="both"/>
        <w:rPr>
          <w:rFonts w:ascii="Times New Roman" w:hAnsi="Times New Roman" w:cs="Times New Roman"/>
          <w:color w:val="auto"/>
          <w:sz w:val="24"/>
        </w:rPr>
      </w:pPr>
      <w:r w:rsidRPr="00A30E0B">
        <w:rPr>
          <w:rFonts w:ascii="Times New Roman" w:eastAsia="Arial" w:hAnsi="Times New Roman" w:cs="Times New Roman"/>
          <w:color w:val="auto"/>
          <w:sz w:val="24"/>
        </w:rPr>
        <w:t>The v</w:t>
      </w:r>
      <w:r w:rsidR="008679C3" w:rsidRPr="00A30E0B">
        <w:rPr>
          <w:rFonts w:ascii="Times New Roman" w:eastAsia="Arial" w:hAnsi="Times New Roman" w:cs="Times New Roman"/>
          <w:color w:val="auto"/>
          <w:sz w:val="24"/>
        </w:rPr>
        <w:t xml:space="preserve">alues of delayed transfer entropy obtained, however, </w:t>
      </w:r>
      <w:r w:rsidR="00D805D3" w:rsidRPr="00A30E0B">
        <w:rPr>
          <w:rFonts w:ascii="Times New Roman" w:eastAsia="Arial" w:hAnsi="Times New Roman" w:cs="Times New Roman"/>
          <w:color w:val="auto"/>
          <w:sz w:val="24"/>
        </w:rPr>
        <w:t xml:space="preserve">may </w:t>
      </w:r>
      <w:r w:rsidR="008679C3" w:rsidRPr="00A30E0B">
        <w:rPr>
          <w:rFonts w:ascii="Times New Roman" w:eastAsia="Arial" w:hAnsi="Times New Roman" w:cs="Times New Roman"/>
          <w:color w:val="auto"/>
          <w:sz w:val="24"/>
        </w:rPr>
        <w:t>also vary according to the signals recorded and the number of samples employed</w:t>
      </w:r>
      <w:r w:rsidR="00D805D3" w:rsidRPr="00A30E0B">
        <w:rPr>
          <w:rFonts w:ascii="Times New Roman" w:eastAsia="Arial" w:hAnsi="Times New Roman" w:cs="Times New Roman"/>
          <w:color w:val="auto"/>
          <w:sz w:val="24"/>
        </w:rPr>
        <w:t xml:space="preserve"> in </w:t>
      </w:r>
      <w:r w:rsidRPr="00A30E0B">
        <w:rPr>
          <w:rFonts w:ascii="Times New Roman" w:eastAsia="Arial" w:hAnsi="Times New Roman" w:cs="Times New Roman"/>
          <w:color w:val="auto"/>
          <w:sz w:val="24"/>
        </w:rPr>
        <w:t>their</w:t>
      </w:r>
      <w:r w:rsidR="00D805D3" w:rsidRPr="00A30E0B">
        <w:rPr>
          <w:rFonts w:ascii="Times New Roman" w:eastAsia="Arial" w:hAnsi="Times New Roman" w:cs="Times New Roman"/>
          <w:color w:val="auto"/>
          <w:sz w:val="24"/>
        </w:rPr>
        <w:t xml:space="preserve"> estimation </w:t>
      </w:r>
      <w:r w:rsidR="008679C3" w:rsidRPr="00A30E0B">
        <w:rPr>
          <w:rFonts w:ascii="Times New Roman" w:eastAsia="Arial" w:hAnsi="Times New Roman" w:cs="Times New Roman"/>
          <w:color w:val="auto"/>
          <w:sz w:val="24"/>
        </w:rPr>
        <w:t xml:space="preserve">(Ince et al., 2012). </w:t>
      </w:r>
      <w:r w:rsidRPr="00A30E0B">
        <w:rPr>
          <w:rFonts w:ascii="Times New Roman" w:eastAsia="Arial" w:hAnsi="Times New Roman" w:cs="Times New Roman"/>
          <w:color w:val="auto"/>
          <w:sz w:val="24"/>
        </w:rPr>
        <w:t>A</w:t>
      </w:r>
      <w:r w:rsidR="008679C3" w:rsidRPr="00A30E0B">
        <w:rPr>
          <w:rFonts w:ascii="Times New Roman" w:eastAsia="Arial" w:hAnsi="Times New Roman" w:cs="Times New Roman"/>
          <w:color w:val="auto"/>
          <w:sz w:val="24"/>
        </w:rPr>
        <w:t xml:space="preserve"> </w:t>
      </w:r>
      <w:r w:rsidR="001D6CF1" w:rsidRPr="00A30E0B">
        <w:rPr>
          <w:rFonts w:ascii="Times New Roman" w:eastAsia="Arial" w:hAnsi="Times New Roman" w:cs="Times New Roman"/>
          <w:color w:val="auto"/>
          <w:sz w:val="24"/>
        </w:rPr>
        <w:t xml:space="preserve">debiasing </w:t>
      </w:r>
      <w:r w:rsidR="001D6CF1" w:rsidRPr="00A30E0B">
        <w:rPr>
          <w:rFonts w:ascii="Times New Roman" w:eastAsia="Arial" w:hAnsi="Times New Roman" w:cs="Times New Roman"/>
          <w:color w:val="auto"/>
          <w:sz w:val="24"/>
        </w:rPr>
        <w:lastRenderedPageBreak/>
        <w:t xml:space="preserve">and </w:t>
      </w:r>
      <w:r w:rsidR="008679C3" w:rsidRPr="00A30E0B">
        <w:rPr>
          <w:rFonts w:ascii="Times New Roman" w:eastAsia="Arial" w:hAnsi="Times New Roman" w:cs="Times New Roman"/>
          <w:color w:val="auto"/>
          <w:sz w:val="24"/>
        </w:rPr>
        <w:t>normalization procedure must</w:t>
      </w:r>
      <w:r w:rsidRPr="00A30E0B">
        <w:rPr>
          <w:rFonts w:ascii="Times New Roman" w:eastAsia="Arial" w:hAnsi="Times New Roman" w:cs="Times New Roman"/>
          <w:color w:val="auto"/>
          <w:sz w:val="24"/>
        </w:rPr>
        <w:t xml:space="preserve"> therefore </w:t>
      </w:r>
      <w:r w:rsidR="008679C3" w:rsidRPr="00A30E0B">
        <w:rPr>
          <w:rFonts w:ascii="Times New Roman" w:eastAsia="Arial" w:hAnsi="Times New Roman" w:cs="Times New Roman"/>
          <w:color w:val="auto"/>
          <w:sz w:val="24"/>
        </w:rPr>
        <w:t xml:space="preserve">be applied to make these measures comparable across experiments. Gourevitch and Eggermont (2007) proposed that transfer entropy measures should be normalized by the difference between transfer entropy with the original data and the mean transfer entropy with surrogate data </w:t>
      </w:r>
      <w:r w:rsidR="001D6CF1" w:rsidRPr="00A30E0B">
        <w:rPr>
          <w:rFonts w:ascii="Times New Roman" w:eastAsia="Arial" w:hAnsi="Times New Roman" w:cs="Times New Roman"/>
          <w:color w:val="auto"/>
          <w:sz w:val="24"/>
        </w:rPr>
        <w:t xml:space="preserve">(i.e. a debiasing procedure) </w:t>
      </w:r>
      <w:r w:rsidR="008679C3" w:rsidRPr="00A30E0B">
        <w:rPr>
          <w:rFonts w:ascii="Times New Roman" w:eastAsia="Arial" w:hAnsi="Times New Roman" w:cs="Times New Roman"/>
          <w:color w:val="auto"/>
          <w:sz w:val="24"/>
        </w:rPr>
        <w:t xml:space="preserve">over the entropy of the actual value of the target variable given its past, </w:t>
      </w:r>
      <m:oMath>
        <m:r>
          <w:rPr>
            <w:rFonts w:ascii="Cambria Math" w:hAnsi="Cambria Math" w:cs="Times New Roman"/>
            <w:color w:val="auto"/>
            <w:sz w:val="24"/>
          </w:rPr>
          <m:t>H</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e>
        </m:d>
      </m:oMath>
      <w:r w:rsidR="008679C3" w:rsidRPr="00A30E0B">
        <w:rPr>
          <w:rFonts w:ascii="Times New Roman" w:eastAsia="Arial" w:hAnsi="Times New Roman" w:cs="Times New Roman"/>
          <w:color w:val="auto"/>
          <w:sz w:val="24"/>
        </w:rPr>
        <w:t>, which is defined as</w:t>
      </w:r>
    </w:p>
    <w:p w14:paraId="792F9172" w14:textId="77777777" w:rsidR="001D6EFE" w:rsidRPr="00A30E0B" w:rsidRDefault="001D6EFE" w:rsidP="003B3EBD">
      <w:pPr>
        <w:ind w:firstLine="339"/>
        <w:jc w:val="both"/>
        <w:rPr>
          <w:rFonts w:ascii="Times New Roman" w:eastAsia="Arial" w:hAnsi="Times New Roman" w:cs="Times New Roman"/>
          <w:color w:val="auto"/>
          <w:sz w:val="24"/>
        </w:rPr>
      </w:pPr>
    </w:p>
    <w:p w14:paraId="30EBBDD2" w14:textId="77777777" w:rsidR="001D6EFE" w:rsidRPr="00A30E0B" w:rsidRDefault="008679C3" w:rsidP="003B3EBD">
      <w:pPr>
        <w:ind w:firstLine="339"/>
        <w:jc w:val="both"/>
        <w:rPr>
          <w:rFonts w:ascii="Times New Roman" w:hAnsi="Times New Roman" w:cs="Times New Roman"/>
          <w:color w:val="auto"/>
          <w:sz w:val="24"/>
        </w:rPr>
      </w:pPr>
      <m:oMathPara>
        <m:oMath>
          <m:r>
            <w:rPr>
              <w:rFonts w:ascii="Cambria Math" w:hAnsi="Cambria Math" w:cs="Times New Roman"/>
              <w:color w:val="auto"/>
              <w:sz w:val="24"/>
            </w:rPr>
            <m:t>H</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e>
          </m:d>
          <m:r>
            <w:rPr>
              <w:rFonts w:ascii="Cambria Math" w:hAnsi="Cambria Math" w:cs="Times New Roman"/>
              <w:color w:val="auto"/>
              <w:sz w:val="24"/>
            </w:rPr>
            <m:t>=-</m:t>
          </m:r>
          <m:nary>
            <m:naryPr>
              <m:chr m:val="∑"/>
              <m:supHide m:val="1"/>
              <m:ctrlPr>
                <w:rPr>
                  <w:rFonts w:ascii="Cambria Math" w:hAnsi="Cambria Math" w:cs="Times New Roman"/>
                  <w:color w:val="auto"/>
                  <w:sz w:val="24"/>
                </w:rPr>
              </m:ctrlPr>
            </m:naryPr>
            <m:sub>
              <m:eqArr>
                <m:eqArrPr>
                  <m:ctrlPr>
                    <w:rPr>
                      <w:rFonts w:ascii="Cambria Math" w:hAnsi="Cambria Math" w:cs="Times New Roman"/>
                      <w:color w:val="auto"/>
                      <w:sz w:val="24"/>
                    </w:rPr>
                  </m:ctrlPr>
                </m:eqArrPr>
                <m:e>
                  <m:r>
                    <w:rPr>
                      <w:rFonts w:ascii="Cambria Math" w:hAnsi="Cambria Math" w:cs="Times New Roman"/>
                      <w:color w:val="auto"/>
                      <w:sz w:val="24"/>
                    </w:rPr>
                    <m:t>∀x∈X</m:t>
                  </m:r>
                </m:e>
                <m:e>
                  <m:r>
                    <w:rPr>
                      <w:rFonts w:ascii="Cambria Math" w:hAnsi="Cambria Math" w:cs="Times New Roman"/>
                      <w:color w:val="auto"/>
                      <w:sz w:val="24"/>
                    </w:rPr>
                    <m:t>∀y∈Y</m:t>
                  </m:r>
                </m:e>
              </m:eqArr>
            </m:sub>
            <m:sup/>
            <m:e>
              <m:r>
                <w:rPr>
                  <w:rFonts w:ascii="Cambria Math" w:hAnsi="Cambria Math" w:cs="Times New Roman"/>
                  <w:color w:val="auto"/>
                  <w:sz w:val="24"/>
                </w:rPr>
                <m:t>P</m:t>
              </m:r>
            </m:e>
          </m:nary>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e>
          </m:d>
          <m:r>
            <w:rPr>
              <w:rFonts w:ascii="Cambria Math" w:hAnsi="Cambria Math" w:cs="Times New Roman"/>
              <w:color w:val="auto"/>
              <w:sz w:val="24"/>
            </w:rPr>
            <m:t>log</m:t>
          </m:r>
          <m:f>
            <m:fPr>
              <m:ctrlPr>
                <w:rPr>
                  <w:rFonts w:ascii="Cambria Math" w:hAnsi="Cambria Math" w:cs="Times New Roman"/>
                  <w:color w:val="auto"/>
                  <w:sz w:val="24"/>
                </w:rPr>
              </m:ctrlPr>
            </m:fPr>
            <m:num>
              <m:r>
                <w:rPr>
                  <w:rFonts w:ascii="Cambria Math" w:hAnsi="Cambria Math" w:cs="Times New Roman"/>
                  <w:color w:val="auto"/>
                  <w:sz w:val="24"/>
                </w:rPr>
                <m:t>P</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e>
              </m:d>
            </m:num>
            <m:den>
              <m:r>
                <w:rPr>
                  <w:rFonts w:ascii="Cambria Math" w:hAnsi="Cambria Math" w:cs="Times New Roman"/>
                  <w:color w:val="auto"/>
                  <w:sz w:val="24"/>
                </w:rPr>
                <m:t>P</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n-α</m:t>
                      </m:r>
                    </m:sub>
                  </m:sSub>
                </m:e>
              </m:d>
            </m:den>
          </m:f>
          <m:r>
            <w:rPr>
              <w:rFonts w:ascii="Cambria Math" w:hAnsi="Cambria Math" w:cs="Times New Roman"/>
              <w:color w:val="auto"/>
              <w:sz w:val="24"/>
            </w:rPr>
            <m:t xml:space="preserve">            </m:t>
          </m:r>
          <m:d>
            <m:dPr>
              <m:ctrlPr>
                <w:rPr>
                  <w:rFonts w:ascii="Cambria Math" w:hAnsi="Cambria Math" w:cs="Times New Roman"/>
                  <w:color w:val="auto"/>
                  <w:sz w:val="24"/>
                </w:rPr>
              </m:ctrlPr>
            </m:dPr>
            <m:e>
              <m:r>
                <w:rPr>
                  <w:rFonts w:ascii="Cambria Math" w:hAnsi="Cambria Math" w:cs="Times New Roman"/>
                  <w:color w:val="auto"/>
                  <w:sz w:val="24"/>
                </w:rPr>
                <m:t>3</m:t>
              </m:r>
            </m:e>
          </m:d>
        </m:oMath>
      </m:oMathPara>
    </w:p>
    <w:p w14:paraId="5EDE016C" w14:textId="77777777" w:rsidR="001D6EFE" w:rsidRPr="00A30E0B" w:rsidRDefault="001D6EFE" w:rsidP="003B3EBD">
      <w:pPr>
        <w:ind w:firstLine="339"/>
        <w:jc w:val="both"/>
        <w:rPr>
          <w:rFonts w:ascii="Times New Roman" w:hAnsi="Times New Roman" w:cs="Times New Roman"/>
          <w:color w:val="auto"/>
          <w:sz w:val="24"/>
        </w:rPr>
      </w:pPr>
    </w:p>
    <w:p w14:paraId="05E967CD" w14:textId="77777777" w:rsidR="001D6EFE" w:rsidRPr="00A30E0B" w:rsidRDefault="001D6EFE" w:rsidP="003B3EBD">
      <w:pPr>
        <w:rPr>
          <w:rFonts w:ascii="Times New Roman" w:hAnsi="Times New Roman" w:cs="Times New Roman"/>
          <w:color w:val="auto"/>
          <w:sz w:val="24"/>
        </w:rPr>
      </w:pPr>
    </w:p>
    <w:p w14:paraId="663FD599" w14:textId="77777777" w:rsidR="001D6EFE" w:rsidRPr="00A30E0B" w:rsidRDefault="008679C3" w:rsidP="003B3EBD">
      <w:pPr>
        <w:rPr>
          <w:rFonts w:ascii="Times New Roman" w:eastAsia="Arial" w:hAnsi="Times New Roman" w:cs="Times New Roman"/>
          <w:color w:val="auto"/>
          <w:sz w:val="24"/>
        </w:rPr>
      </w:pPr>
      <w:r w:rsidRPr="00A30E0B">
        <w:rPr>
          <w:rFonts w:ascii="Times New Roman" w:eastAsia="Arial" w:hAnsi="Times New Roman" w:cs="Times New Roman"/>
          <w:color w:val="auto"/>
          <w:sz w:val="24"/>
        </w:rPr>
        <w:t>and therefore we obtain the normalized delayed transfer entropy (Gourevitch and Eggermont, 2007):</w:t>
      </w:r>
    </w:p>
    <w:p w14:paraId="39F23C47" w14:textId="77777777" w:rsidR="001D6EFE" w:rsidRPr="00A30E0B" w:rsidRDefault="001D6EFE" w:rsidP="00DC6BD8">
      <w:pPr>
        <w:ind w:left="20"/>
        <w:rPr>
          <w:rFonts w:ascii="Times New Roman" w:eastAsia="Arial" w:hAnsi="Times New Roman" w:cs="Times New Roman"/>
          <w:color w:val="auto"/>
          <w:sz w:val="24"/>
        </w:rPr>
      </w:pPr>
    </w:p>
    <w:p w14:paraId="1CFF46A3" w14:textId="77777777" w:rsidR="001D6EFE" w:rsidRPr="00A30E0B" w:rsidRDefault="00EE1FBD" w:rsidP="00B91991">
      <w:pPr>
        <w:ind w:left="20"/>
        <w:rPr>
          <w:rFonts w:ascii="Times New Roman" w:hAnsi="Times New Roman" w:cs="Times New Roman"/>
          <w:color w:val="auto"/>
          <w:sz w:val="24"/>
          <w:lang w:val="pt-BR"/>
        </w:rPr>
      </w:pPr>
      <m:oMathPara>
        <m:oMath>
          <m:acc>
            <m:accPr>
              <m:ctrlPr>
                <w:rPr>
                  <w:rFonts w:ascii="Cambria Math" w:hAnsi="Cambria Math" w:cs="Times New Roman"/>
                  <w:color w:val="auto"/>
                  <w:sz w:val="24"/>
                </w:rPr>
              </m:ctrlPr>
            </m:accPr>
            <m:e>
              <m:r>
                <w:rPr>
                  <w:rFonts w:ascii="Cambria Math" w:hAnsi="Cambria Math" w:cs="Times New Roman"/>
                  <w:color w:val="auto"/>
                  <w:sz w:val="24"/>
                </w:rPr>
                <m:t>TE</m:t>
              </m:r>
            </m:e>
          </m:acc>
          <m:d>
            <m:dPr>
              <m:ctrlPr>
                <w:rPr>
                  <w:rFonts w:ascii="Cambria Math" w:hAnsi="Cambria Math" w:cs="Times New Roman"/>
                  <w:color w:val="auto"/>
                  <w:sz w:val="24"/>
                </w:rPr>
              </m:ctrlPr>
            </m:dPr>
            <m:e>
              <m:r>
                <w:rPr>
                  <w:rFonts w:ascii="Cambria Math" w:hAnsi="Cambria Math" w:cs="Times New Roman"/>
                  <w:color w:val="auto"/>
                  <w:sz w:val="24"/>
                </w:rPr>
                <m:t>X</m:t>
              </m:r>
              <m:r>
                <w:rPr>
                  <w:rFonts w:ascii="Cambria Math" w:hAnsi="Cambria Math" w:cs="Times New Roman"/>
                  <w:color w:val="auto"/>
                  <w:sz w:val="24"/>
                  <w:lang w:val="pt-BR"/>
                </w:rPr>
                <m:t>→</m:t>
              </m:r>
              <m:r>
                <w:rPr>
                  <w:rFonts w:ascii="Cambria Math" w:hAnsi="Cambria Math" w:cs="Times New Roman"/>
                  <w:color w:val="auto"/>
                  <w:sz w:val="24"/>
                </w:rPr>
                <m:t>Y</m:t>
              </m:r>
              <m:r>
                <w:rPr>
                  <w:rFonts w:ascii="Cambria Math" w:hAnsi="Cambria Math" w:cs="Times New Roman"/>
                  <w:color w:val="auto"/>
                  <w:sz w:val="24"/>
                  <w:lang w:val="pt-BR"/>
                </w:rPr>
                <m:t>,</m:t>
              </m:r>
              <m:r>
                <w:rPr>
                  <w:rFonts w:ascii="Cambria Math" w:hAnsi="Cambria Math" w:cs="Times New Roman"/>
                  <w:color w:val="auto"/>
                  <w:sz w:val="24"/>
                </w:rPr>
                <m:t>β</m:t>
              </m:r>
            </m:e>
          </m:d>
          <m:r>
            <w:rPr>
              <w:rFonts w:ascii="Cambria Math" w:hAnsi="Cambria Math" w:cs="Times New Roman"/>
              <w:color w:val="auto"/>
              <w:sz w:val="24"/>
              <w:lang w:val="pt-BR"/>
            </w:rPr>
            <m:t>=</m:t>
          </m:r>
          <m:f>
            <m:fPr>
              <m:ctrlPr>
                <w:rPr>
                  <w:rFonts w:ascii="Cambria Math" w:hAnsi="Cambria Math" w:cs="Times New Roman"/>
                  <w:color w:val="auto"/>
                  <w:sz w:val="24"/>
                </w:rPr>
              </m:ctrlPr>
            </m:fPr>
            <m:num>
              <m:r>
                <w:rPr>
                  <w:rFonts w:ascii="Cambria Math" w:hAnsi="Cambria Math" w:cs="Times New Roman"/>
                  <w:color w:val="auto"/>
                  <w:sz w:val="24"/>
                </w:rPr>
                <m:t>TE</m:t>
              </m:r>
              <m:d>
                <m:dPr>
                  <m:ctrlPr>
                    <w:rPr>
                      <w:rFonts w:ascii="Cambria Math" w:hAnsi="Cambria Math" w:cs="Times New Roman"/>
                      <w:color w:val="auto"/>
                      <w:sz w:val="24"/>
                    </w:rPr>
                  </m:ctrlPr>
                </m:dPr>
                <m:e>
                  <m:r>
                    <w:rPr>
                      <w:rFonts w:ascii="Cambria Math" w:hAnsi="Cambria Math" w:cs="Times New Roman"/>
                      <w:color w:val="auto"/>
                      <w:sz w:val="24"/>
                    </w:rPr>
                    <m:t>X</m:t>
                  </m:r>
                  <m:r>
                    <w:rPr>
                      <w:rFonts w:ascii="Cambria Math" w:hAnsi="Cambria Math" w:cs="Times New Roman"/>
                      <w:color w:val="auto"/>
                      <w:sz w:val="24"/>
                      <w:lang w:val="pt-BR"/>
                    </w:rPr>
                    <m:t>→</m:t>
                  </m:r>
                  <m:r>
                    <w:rPr>
                      <w:rFonts w:ascii="Cambria Math" w:hAnsi="Cambria Math" w:cs="Times New Roman"/>
                      <w:color w:val="auto"/>
                      <w:sz w:val="24"/>
                    </w:rPr>
                    <m:t>Y</m:t>
                  </m:r>
                  <m:r>
                    <w:rPr>
                      <w:rFonts w:ascii="Cambria Math" w:hAnsi="Cambria Math" w:cs="Times New Roman"/>
                      <w:color w:val="auto"/>
                      <w:sz w:val="24"/>
                      <w:lang w:val="pt-BR"/>
                    </w:rPr>
                    <m:t>,</m:t>
                  </m:r>
                  <m:r>
                    <w:rPr>
                      <w:rFonts w:ascii="Cambria Math" w:hAnsi="Cambria Math" w:cs="Times New Roman"/>
                      <w:color w:val="auto"/>
                      <w:sz w:val="24"/>
                    </w:rPr>
                    <m:t>β</m:t>
                  </m:r>
                </m:e>
              </m:d>
              <m:r>
                <w:rPr>
                  <w:rFonts w:ascii="Cambria Math" w:hAnsi="Cambria Math" w:cs="Times New Roman"/>
                  <w:color w:val="auto"/>
                  <w:sz w:val="24"/>
                  <w:lang w:val="pt-BR"/>
                </w:rPr>
                <m:t>-</m:t>
              </m:r>
              <m:r>
                <w:rPr>
                  <w:rFonts w:ascii="Cambria Math" w:hAnsi="Cambria Math" w:cs="Times New Roman"/>
                  <w:color w:val="auto"/>
                  <w:sz w:val="24"/>
                </w:rPr>
                <m:t>TE</m:t>
              </m:r>
              <m:d>
                <m:dPr>
                  <m:ctrlPr>
                    <w:rPr>
                      <w:rFonts w:ascii="Cambria Math" w:hAnsi="Cambria Math" w:cs="Times New Roman"/>
                      <w:color w:val="auto"/>
                      <w:sz w:val="24"/>
                    </w:rPr>
                  </m:ctrlPr>
                </m:dPr>
                <m:e>
                  <m:sSub>
                    <m:sSubPr>
                      <m:ctrlPr>
                        <w:rPr>
                          <w:rFonts w:ascii="Cambria Math" w:hAnsi="Cambria Math" w:cs="Times New Roman"/>
                          <w:i/>
                          <w:color w:val="auto"/>
                          <w:sz w:val="24"/>
                        </w:rPr>
                      </m:ctrlPr>
                    </m:sSubPr>
                    <m:e>
                      <m:r>
                        <w:rPr>
                          <w:rFonts w:ascii="Cambria Math" w:hAnsi="Cambria Math" w:cs="Times New Roman"/>
                          <w:color w:val="auto"/>
                          <w:sz w:val="24"/>
                        </w:rPr>
                        <m:t>X</m:t>
                      </m:r>
                    </m:e>
                    <m:sub>
                      <m:r>
                        <m:rPr>
                          <m:nor/>
                        </m:rPr>
                        <w:rPr>
                          <w:rFonts w:ascii="Times New Roman" w:hAnsi="Times New Roman" w:cs="Times New Roman"/>
                          <w:color w:val="auto"/>
                          <w:sz w:val="24"/>
                          <w:lang w:val="pt-BR"/>
                        </w:rPr>
                        <m:t>surrogate</m:t>
                      </m:r>
                    </m:sub>
                  </m:sSub>
                  <m:r>
                    <w:rPr>
                      <w:rFonts w:ascii="Cambria Math" w:hAnsi="Cambria Math" w:cs="Times New Roman"/>
                      <w:color w:val="auto"/>
                      <w:sz w:val="24"/>
                      <w:lang w:val="pt-BR"/>
                    </w:rPr>
                    <m:t>→</m:t>
                  </m:r>
                  <m:r>
                    <m:rPr>
                      <m:sty m:val="p"/>
                    </m:rPr>
                    <w:rPr>
                      <w:rFonts w:ascii="Cambria Math" w:hAnsi="Cambria Math" w:cs="Times New Roman"/>
                      <w:color w:val="auto"/>
                      <w:sz w:val="24"/>
                      <w:lang w:val="pt-BR"/>
                    </w:rPr>
                    <m:t>Y</m:t>
                  </m:r>
                  <m:r>
                    <w:rPr>
                      <w:rFonts w:ascii="Cambria Math" w:hAnsi="Cambria Math" w:cs="Times New Roman"/>
                      <w:color w:val="auto"/>
                      <w:sz w:val="24"/>
                      <w:lang w:val="pt-BR"/>
                    </w:rPr>
                    <m:t>,</m:t>
                  </m:r>
                  <m:r>
                    <w:rPr>
                      <w:rFonts w:ascii="Cambria Math" w:hAnsi="Cambria Math" w:cs="Times New Roman"/>
                      <w:color w:val="auto"/>
                      <w:sz w:val="24"/>
                    </w:rPr>
                    <m:t>β</m:t>
                  </m:r>
                </m:e>
              </m:d>
            </m:num>
            <m:den>
              <m:r>
                <w:rPr>
                  <w:rFonts w:ascii="Cambria Math" w:hAnsi="Cambria Math" w:cs="Times New Roman"/>
                  <w:color w:val="auto"/>
                  <w:sz w:val="24"/>
                </w:rPr>
                <m:t>H</m:t>
              </m:r>
              <m:d>
                <m:dPr>
                  <m:ctrlPr>
                    <w:rPr>
                      <w:rFonts w:ascii="Cambria Math" w:hAnsi="Cambria Math" w:cs="Times New Roman"/>
                      <w:color w:val="auto"/>
                      <w:sz w:val="24"/>
                    </w:rPr>
                  </m:ctrlPr>
                </m:dPr>
                <m:e>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sub>
                  </m:sSub>
                  <m:r>
                    <w:rPr>
                      <w:rFonts w:ascii="Cambria Math" w:hAnsi="Cambria Math" w:cs="Times New Roman"/>
                      <w:color w:val="auto"/>
                      <w:sz w:val="24"/>
                      <w:lang w:val="pt-BR"/>
                    </w:rPr>
                    <m:t>|</m:t>
                  </m:r>
                  <m:sSub>
                    <m:sSubPr>
                      <m:ctrlPr>
                        <w:rPr>
                          <w:rFonts w:ascii="Cambria Math" w:hAnsi="Cambria Math" w:cs="Times New Roman"/>
                          <w:color w:val="auto"/>
                          <w:sz w:val="24"/>
                        </w:rPr>
                      </m:ctrlPr>
                    </m:sSubPr>
                    <m:e>
                      <m:r>
                        <w:rPr>
                          <w:rFonts w:ascii="Cambria Math" w:hAnsi="Cambria Math" w:cs="Times New Roman"/>
                          <w:color w:val="auto"/>
                          <w:sz w:val="24"/>
                        </w:rPr>
                        <m:t>Y</m:t>
                      </m:r>
                    </m:e>
                    <m:sub>
                      <m:r>
                        <w:rPr>
                          <w:rFonts w:ascii="Cambria Math" w:hAnsi="Cambria Math" w:cs="Times New Roman"/>
                          <w:color w:val="auto"/>
                          <w:sz w:val="24"/>
                        </w:rPr>
                        <m:t>n</m:t>
                      </m:r>
                      <m:r>
                        <w:rPr>
                          <w:rFonts w:ascii="Cambria Math" w:hAnsi="Cambria Math" w:cs="Times New Roman"/>
                          <w:color w:val="auto"/>
                          <w:sz w:val="24"/>
                          <w:lang w:val="pt-BR"/>
                        </w:rPr>
                        <m:t>-</m:t>
                      </m:r>
                      <m:r>
                        <w:rPr>
                          <w:rFonts w:ascii="Cambria Math" w:hAnsi="Cambria Math" w:cs="Times New Roman"/>
                          <w:color w:val="auto"/>
                          <w:sz w:val="24"/>
                        </w:rPr>
                        <m:t>α</m:t>
                      </m:r>
                    </m:sub>
                  </m:sSub>
                </m:e>
              </m:d>
            </m:den>
          </m:f>
          <m:r>
            <w:rPr>
              <w:rFonts w:ascii="Cambria Math" w:hAnsi="Cambria Math" w:cs="Times New Roman"/>
              <w:color w:val="auto"/>
              <w:sz w:val="24"/>
              <w:lang w:val="pt-BR"/>
            </w:rPr>
            <m:t>∈</m:t>
          </m:r>
          <m:d>
            <m:dPr>
              <m:begChr m:val="["/>
              <m:endChr m:val="]"/>
              <m:ctrlPr>
                <w:rPr>
                  <w:rFonts w:ascii="Cambria Math" w:hAnsi="Cambria Math" w:cs="Times New Roman"/>
                  <w:color w:val="auto"/>
                  <w:sz w:val="24"/>
                </w:rPr>
              </m:ctrlPr>
            </m:dPr>
            <m:e>
              <m:r>
                <w:rPr>
                  <w:rFonts w:ascii="Cambria Math" w:hAnsi="Cambria Math" w:cs="Times New Roman"/>
                  <w:color w:val="auto"/>
                  <w:sz w:val="24"/>
                  <w:lang w:val="pt-BR"/>
                </w:rPr>
                <m:t>0,1</m:t>
              </m:r>
            </m:e>
          </m:d>
          <m:r>
            <w:rPr>
              <w:rFonts w:ascii="Cambria Math" w:hAnsi="Cambria Math" w:cs="Times New Roman"/>
              <w:color w:val="auto"/>
              <w:sz w:val="24"/>
              <w:lang w:val="pt-BR"/>
            </w:rPr>
            <m:t xml:space="preserve">          </m:t>
          </m:r>
          <m:d>
            <m:dPr>
              <m:ctrlPr>
                <w:rPr>
                  <w:rFonts w:ascii="Cambria Math" w:hAnsi="Cambria Math" w:cs="Times New Roman"/>
                  <w:color w:val="auto"/>
                  <w:sz w:val="24"/>
                </w:rPr>
              </m:ctrlPr>
            </m:dPr>
            <m:e>
              <m:r>
                <w:rPr>
                  <w:rFonts w:ascii="Cambria Math" w:hAnsi="Cambria Math" w:cs="Times New Roman"/>
                  <w:color w:val="auto"/>
                  <w:sz w:val="24"/>
                  <w:lang w:val="pt-BR"/>
                </w:rPr>
                <m:t>4</m:t>
              </m:r>
            </m:e>
          </m:d>
        </m:oMath>
      </m:oMathPara>
    </w:p>
    <w:p w14:paraId="0845A2B3" w14:textId="77777777" w:rsidR="001D6EFE" w:rsidRPr="00A30E0B" w:rsidRDefault="001D6EFE" w:rsidP="00B91991">
      <w:pPr>
        <w:ind w:left="20"/>
        <w:rPr>
          <w:rFonts w:ascii="Times New Roman" w:eastAsia="Arial" w:hAnsi="Times New Roman" w:cs="Times New Roman"/>
          <w:color w:val="auto"/>
          <w:sz w:val="24"/>
          <w:lang w:val="pt-BR"/>
        </w:rPr>
      </w:pPr>
    </w:p>
    <w:p w14:paraId="727F6B71" w14:textId="310D5D95" w:rsidR="001D6EFE" w:rsidRPr="00A30E0B" w:rsidRDefault="009E6427" w:rsidP="003B3EBD">
      <w:pPr>
        <w:ind w:firstLine="339"/>
        <w:jc w:val="both"/>
        <w:rPr>
          <w:rFonts w:ascii="Times New Roman" w:eastAsia="Arial" w:hAnsi="Times New Roman" w:cs="Times New Roman"/>
          <w:color w:val="auto"/>
          <w:sz w:val="24"/>
        </w:rPr>
      </w:pPr>
      <w:r w:rsidRPr="00A30E0B">
        <w:rPr>
          <w:rFonts w:ascii="Times New Roman" w:hAnsi="Times New Roman" w:cs="Times New Roman"/>
          <w:color w:val="auto"/>
          <w:sz w:val="24"/>
        </w:rPr>
        <w:t xml:space="preserve">Delayed transfer entropy throughout the entire dataset was always evaluated between the input 27 Hz GWN displacement of the FeCO apodeme and the respective intracellular recording </w:t>
      </w:r>
      <w:r w:rsidR="006B2D75" w:rsidRPr="00A30E0B">
        <w:rPr>
          <w:rFonts w:ascii="Times New Roman" w:hAnsi="Times New Roman" w:cs="Times New Roman"/>
          <w:color w:val="auto"/>
          <w:sz w:val="24"/>
        </w:rPr>
        <w:t xml:space="preserve">of synaptic responses </w:t>
      </w:r>
      <w:r w:rsidRPr="00A30E0B">
        <w:rPr>
          <w:rFonts w:ascii="Times New Roman" w:hAnsi="Times New Roman" w:cs="Times New Roman"/>
          <w:color w:val="auto"/>
          <w:sz w:val="24"/>
        </w:rPr>
        <w:t>from a motor neuron.  From each of these pairs of data</w:t>
      </w:r>
      <w:r w:rsidR="00855EAA" w:rsidRPr="00A30E0B">
        <w:rPr>
          <w:rFonts w:ascii="Times New Roman" w:hAnsi="Times New Roman" w:cs="Times New Roman"/>
          <w:color w:val="auto"/>
          <w:sz w:val="24"/>
        </w:rPr>
        <w:t>, 10</w:t>
      </w:r>
      <w:r w:rsidRPr="00A30E0B">
        <w:rPr>
          <w:rFonts w:ascii="Times New Roman" w:hAnsi="Times New Roman" w:cs="Times New Roman"/>
          <w:color w:val="auto"/>
          <w:sz w:val="24"/>
        </w:rPr>
        <w:t xml:space="preserve"> surrogate data</w:t>
      </w:r>
      <w:r w:rsidR="00855EAA" w:rsidRPr="00A30E0B">
        <w:rPr>
          <w:rFonts w:ascii="Times New Roman" w:hAnsi="Times New Roman" w:cs="Times New Roman"/>
          <w:color w:val="auto"/>
          <w:sz w:val="24"/>
        </w:rPr>
        <w:t xml:space="preserve"> series</w:t>
      </w:r>
      <w:r w:rsidRPr="00A30E0B">
        <w:rPr>
          <w:rFonts w:ascii="Times New Roman" w:hAnsi="Times New Roman" w:cs="Times New Roman"/>
          <w:color w:val="auto"/>
          <w:sz w:val="24"/>
        </w:rPr>
        <w:t xml:space="preserve"> were generated to infer the noise level</w:t>
      </w:r>
      <w:r w:rsidR="00855EAA" w:rsidRPr="00A30E0B">
        <w:rPr>
          <w:rFonts w:ascii="Times New Roman" w:hAnsi="Times New Roman" w:cs="Times New Roman"/>
          <w:color w:val="auto"/>
          <w:sz w:val="24"/>
        </w:rPr>
        <w:t xml:space="preserve"> (the </w:t>
      </w:r>
      <w:r w:rsidR="002E7D7F" w:rsidRPr="00A30E0B">
        <w:rPr>
          <w:rFonts w:ascii="Times New Roman" w:hAnsi="Times New Roman" w:cs="Times New Roman"/>
          <w:color w:val="auto"/>
          <w:sz w:val="24"/>
        </w:rPr>
        <w:t xml:space="preserve">number was chosen according to feasibility given the </w:t>
      </w:r>
      <w:r w:rsidR="00855EAA" w:rsidRPr="00A30E0B">
        <w:rPr>
          <w:rFonts w:ascii="Times New Roman" w:hAnsi="Times New Roman" w:cs="Times New Roman"/>
          <w:color w:val="auto"/>
          <w:sz w:val="24"/>
        </w:rPr>
        <w:t>computational time</w:t>
      </w:r>
      <w:r w:rsidR="002E7D7F" w:rsidRPr="00A30E0B">
        <w:rPr>
          <w:rFonts w:ascii="Times New Roman" w:hAnsi="Times New Roman" w:cs="Times New Roman"/>
          <w:color w:val="auto"/>
          <w:sz w:val="24"/>
        </w:rPr>
        <w:t xml:space="preserve"> available</w:t>
      </w:r>
      <w:r w:rsidR="00855EAA" w:rsidRPr="00A30E0B">
        <w:rPr>
          <w:rFonts w:ascii="Times New Roman" w:hAnsi="Times New Roman" w:cs="Times New Roman"/>
          <w:color w:val="auto"/>
          <w:sz w:val="24"/>
        </w:rPr>
        <w:t>)</w:t>
      </w:r>
      <w:r w:rsidRPr="00A30E0B">
        <w:rPr>
          <w:rFonts w:ascii="Times New Roman" w:hAnsi="Times New Roman" w:cs="Times New Roman"/>
          <w:color w:val="auto"/>
          <w:sz w:val="24"/>
        </w:rPr>
        <w:t xml:space="preserve">. </w:t>
      </w:r>
      <w:r w:rsidR="008679C3" w:rsidRPr="00A30E0B">
        <w:rPr>
          <w:rFonts w:ascii="Times New Roman" w:eastAsia="Arial" w:hAnsi="Times New Roman" w:cs="Times New Roman"/>
          <w:color w:val="auto"/>
          <w:sz w:val="24"/>
        </w:rPr>
        <w:t>The complete process is shown in Figure 2</w:t>
      </w:r>
      <w:r w:rsidR="00C903D5">
        <w:rPr>
          <w:rStyle w:val="FootnoteReference"/>
          <w:rFonts w:ascii="Times New Roman" w:eastAsia="Arial" w:hAnsi="Times New Roman" w:cs="Times New Roman"/>
          <w:color w:val="auto"/>
          <w:sz w:val="24"/>
        </w:rPr>
        <w:footnoteReference w:id="1"/>
      </w:r>
      <w:r w:rsidR="008679C3" w:rsidRPr="00A30E0B">
        <w:rPr>
          <w:rFonts w:ascii="Times New Roman" w:eastAsia="Arial" w:hAnsi="Times New Roman" w:cs="Times New Roman"/>
          <w:color w:val="auto"/>
          <w:sz w:val="24"/>
        </w:rPr>
        <w:t>.</w:t>
      </w:r>
    </w:p>
    <w:p w14:paraId="1D49B3A8" w14:textId="77777777" w:rsidR="001D6EFE" w:rsidRPr="00A30E0B" w:rsidRDefault="001D6EFE" w:rsidP="00DC6BD8">
      <w:pPr>
        <w:rPr>
          <w:rFonts w:ascii="Times New Roman" w:hAnsi="Times New Roman" w:cs="Times New Roman"/>
          <w:color w:val="auto"/>
        </w:rPr>
      </w:pPr>
    </w:p>
    <w:p w14:paraId="0DE7A3BA" w14:textId="6F6FA947" w:rsidR="001D6EFE" w:rsidRPr="00A30E0B" w:rsidRDefault="002A1993" w:rsidP="002A1993">
      <w:pPr>
        <w:jc w:val="both"/>
        <w:rPr>
          <w:rFonts w:ascii="Times New Roman" w:eastAsia="Arial" w:hAnsi="Times New Roman" w:cs="Times New Roman"/>
          <w:color w:val="auto"/>
        </w:rPr>
      </w:pPr>
      <w:r w:rsidRPr="00A30E0B">
        <w:rPr>
          <w:rFonts w:ascii="Times New Roman" w:hAnsi="Times New Roman" w:cs="Times New Roman"/>
          <w:noProof/>
          <w:color w:val="auto"/>
          <w:sz w:val="20"/>
          <w:szCs w:val="20"/>
          <w:lang w:val="en-GB" w:eastAsia="en-GB"/>
        </w:rPr>
        <w:drawing>
          <wp:anchor distT="0" distB="0" distL="0" distR="0" simplePos="0" relativeHeight="251657728" behindDoc="0" locked="0" layoutInCell="1" allowOverlap="1" wp14:anchorId="497D93AD" wp14:editId="02AD2D31">
            <wp:simplePos x="0" y="0"/>
            <wp:positionH relativeFrom="column">
              <wp:posOffset>194310</wp:posOffset>
            </wp:positionH>
            <wp:positionV relativeFrom="paragraph">
              <wp:posOffset>225425</wp:posOffset>
            </wp:positionV>
            <wp:extent cx="5943600" cy="1708785"/>
            <wp:effectExtent l="0" t="0" r="0" b="5715"/>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1708785"/>
                    </a:xfrm>
                    <a:prstGeom prst="rect">
                      <a:avLst/>
                    </a:prstGeom>
                  </pic:spPr>
                </pic:pic>
              </a:graphicData>
            </a:graphic>
            <wp14:sizeRelV relativeFrom="margin">
              <wp14:pctHeight>0</wp14:pctHeight>
            </wp14:sizeRelV>
          </wp:anchor>
        </w:drawing>
      </w:r>
    </w:p>
    <w:p w14:paraId="0A80D2E4" w14:textId="208E22DD" w:rsidR="001D6EFE" w:rsidRPr="00A30E0B" w:rsidRDefault="008679C3" w:rsidP="003B3EBD">
      <w:pPr>
        <w:jc w:val="both"/>
        <w:rPr>
          <w:rFonts w:ascii="Times New Roman" w:hAnsi="Times New Roman" w:cs="Times New Roman"/>
          <w:color w:val="auto"/>
        </w:rPr>
      </w:pPr>
      <w:r w:rsidRPr="00A30E0B">
        <w:rPr>
          <w:rFonts w:ascii="Times New Roman" w:eastAsia="Arial" w:hAnsi="Times New Roman" w:cs="Times New Roman"/>
          <w:b/>
          <w:color w:val="auto"/>
          <w:sz w:val="20"/>
          <w:szCs w:val="20"/>
        </w:rPr>
        <w:t>Figure 2.</w:t>
      </w:r>
      <w:r w:rsidRPr="00A30E0B">
        <w:rPr>
          <w:rFonts w:ascii="Times New Roman" w:eastAsia="Arial" w:hAnsi="Times New Roman" w:cs="Times New Roman"/>
          <w:color w:val="auto"/>
          <w:sz w:val="20"/>
          <w:szCs w:val="20"/>
        </w:rPr>
        <w:t xml:space="preserve">  Data preprocessing with SSA and information transfer measures applied to intracellular recordings </w:t>
      </w:r>
      <w:r w:rsidR="00D301B8" w:rsidRPr="00A30E0B">
        <w:rPr>
          <w:rFonts w:ascii="Times New Roman" w:eastAsia="Arial" w:hAnsi="Times New Roman" w:cs="Times New Roman"/>
          <w:color w:val="auto"/>
          <w:sz w:val="20"/>
          <w:szCs w:val="20"/>
        </w:rPr>
        <w:t xml:space="preserve">of synaptic responses </w:t>
      </w:r>
      <w:r w:rsidRPr="00A30E0B">
        <w:rPr>
          <w:rFonts w:ascii="Times New Roman" w:eastAsia="Arial" w:hAnsi="Times New Roman" w:cs="Times New Roman"/>
          <w:color w:val="auto"/>
          <w:sz w:val="20"/>
          <w:szCs w:val="20"/>
        </w:rPr>
        <w:t>obtained from</w:t>
      </w:r>
      <w:r w:rsidR="00BD3AD0" w:rsidRPr="00A30E0B">
        <w:rPr>
          <w:rFonts w:ascii="Times New Roman" w:eastAsia="Arial" w:hAnsi="Times New Roman" w:cs="Times New Roman"/>
          <w:color w:val="auto"/>
          <w:sz w:val="20"/>
          <w:szCs w:val="20"/>
        </w:rPr>
        <w:t xml:space="preserve"> a</w:t>
      </w:r>
      <w:r w:rsidRPr="00A30E0B">
        <w:rPr>
          <w:rFonts w:ascii="Times New Roman" w:eastAsia="Arial" w:hAnsi="Times New Roman" w:cs="Times New Roman"/>
          <w:color w:val="auto"/>
          <w:sz w:val="20"/>
          <w:szCs w:val="20"/>
        </w:rPr>
        <w:t xml:space="preserve"> hind leg motor neuron. Transfer entropy was applied to the 27 GWN stimulus (</w:t>
      </w:r>
      <m:oMath>
        <m:r>
          <w:rPr>
            <w:rFonts w:ascii="Cambria Math" w:hAnsi="Cambria Math" w:cs="Times New Roman"/>
            <w:color w:val="auto"/>
          </w:rPr>
          <m:t>X</m:t>
        </m:r>
      </m:oMath>
      <w:r w:rsidRPr="00A30E0B">
        <w:rPr>
          <w:rFonts w:ascii="Times New Roman" w:eastAsia="Arial" w:hAnsi="Times New Roman" w:cs="Times New Roman"/>
          <w:color w:val="auto"/>
          <w:sz w:val="20"/>
          <w:szCs w:val="20"/>
        </w:rPr>
        <w:t>) to motor neurons (</w:t>
      </w:r>
      <m:oMath>
        <m:r>
          <w:rPr>
            <w:rFonts w:ascii="Cambria Math" w:hAnsi="Cambria Math" w:cs="Times New Roman"/>
            <w:color w:val="auto"/>
          </w:rPr>
          <m:t>Y</m:t>
        </m:r>
      </m:oMath>
      <w:r w:rsidRPr="00A30E0B">
        <w:rPr>
          <w:rFonts w:ascii="Times New Roman" w:eastAsia="Arial" w:hAnsi="Times New Roman" w:cs="Times New Roman"/>
          <w:color w:val="auto"/>
          <w:sz w:val="20"/>
          <w:szCs w:val="20"/>
        </w:rPr>
        <w:t>) and from 10 surrogate time-series from the stimulus generated through the AAFT algorithm. The number of surrogates was chosen arbitrarily, considering that an increase considerably impacts the time of execution. Normalization was</w:t>
      </w:r>
      <w:r w:rsidR="00916F5D" w:rsidRPr="00A30E0B">
        <w:rPr>
          <w:rFonts w:ascii="Times New Roman" w:eastAsia="Arial" w:hAnsi="Times New Roman" w:cs="Times New Roman"/>
          <w:color w:val="auto"/>
          <w:sz w:val="20"/>
          <w:szCs w:val="20"/>
        </w:rPr>
        <w:t xml:space="preserve"> applied according to Equation 4</w:t>
      </w:r>
      <w:r w:rsidRPr="00A30E0B">
        <w:rPr>
          <w:rFonts w:ascii="Times New Roman" w:eastAsia="Arial" w:hAnsi="Times New Roman" w:cs="Times New Roman"/>
          <w:color w:val="auto"/>
          <w:sz w:val="20"/>
          <w:szCs w:val="20"/>
        </w:rPr>
        <w:t xml:space="preserve">. </w:t>
      </w:r>
    </w:p>
    <w:p w14:paraId="0B2730C6" w14:textId="77777777" w:rsidR="001D6EFE" w:rsidRPr="00A30E0B" w:rsidRDefault="001D6EFE" w:rsidP="003B3EBD">
      <w:pPr>
        <w:rPr>
          <w:rFonts w:ascii="Times New Roman" w:eastAsia="Arial" w:hAnsi="Times New Roman" w:cs="Times New Roman"/>
          <w:color w:val="auto"/>
        </w:rPr>
      </w:pPr>
    </w:p>
    <w:p w14:paraId="7986DB64" w14:textId="77777777" w:rsidR="001D6EFE" w:rsidRPr="00A30E0B" w:rsidRDefault="008679C3" w:rsidP="00DC6BD8">
      <w:pPr>
        <w:tabs>
          <w:tab w:val="left" w:pos="1920"/>
        </w:tabs>
        <w:jc w:val="both"/>
        <w:rPr>
          <w:rFonts w:ascii="Times New Roman" w:eastAsia="Arial" w:hAnsi="Times New Roman" w:cs="Times New Roman"/>
          <w:b/>
          <w:color w:val="auto"/>
        </w:rPr>
      </w:pPr>
      <w:r w:rsidRPr="00A30E0B">
        <w:rPr>
          <w:rFonts w:ascii="Times New Roman" w:eastAsia="Arial" w:hAnsi="Times New Roman" w:cs="Times New Roman"/>
          <w:b/>
          <w:color w:val="auto"/>
        </w:rPr>
        <w:lastRenderedPageBreak/>
        <w:t>2.4 Statistical Analysis</w:t>
      </w:r>
    </w:p>
    <w:p w14:paraId="459B85C3" w14:textId="6DEE351F" w:rsidR="001D6EFE" w:rsidRPr="00A30E0B" w:rsidRDefault="00477F04" w:rsidP="00B91991">
      <w:pPr>
        <w:tabs>
          <w:tab w:val="left" w:pos="1920"/>
        </w:tabs>
        <w:spacing w:after="240"/>
        <w:jc w:val="both"/>
        <w:rPr>
          <w:rFonts w:ascii="Times New Roman" w:hAnsi="Times New Roman" w:cs="Times New Roman"/>
          <w:color w:val="auto"/>
          <w:sz w:val="24"/>
        </w:rPr>
      </w:pPr>
      <w:r w:rsidRPr="00A30E0B">
        <w:rPr>
          <w:rFonts w:ascii="Times New Roman" w:eastAsia="Arial" w:hAnsi="Times New Roman" w:cs="Times New Roman"/>
          <w:color w:val="auto"/>
          <w:sz w:val="24"/>
        </w:rPr>
        <w:t xml:space="preserve">To evaluate how well our method based on surrogate data </w:t>
      </w:r>
      <w:r w:rsidR="00AD5F5B" w:rsidRPr="00A30E0B">
        <w:rPr>
          <w:rFonts w:ascii="Times New Roman" w:eastAsia="Arial" w:hAnsi="Times New Roman" w:cs="Times New Roman"/>
          <w:color w:val="auto"/>
          <w:sz w:val="24"/>
        </w:rPr>
        <w:t xml:space="preserve">was </w:t>
      </w:r>
      <w:r w:rsidRPr="00A30E0B">
        <w:rPr>
          <w:rFonts w:ascii="Times New Roman" w:eastAsia="Arial" w:hAnsi="Times New Roman" w:cs="Times New Roman"/>
          <w:color w:val="auto"/>
          <w:sz w:val="24"/>
        </w:rPr>
        <w:t xml:space="preserve">able to exclude spurious peaks found </w:t>
      </w:r>
      <w:r w:rsidR="00294A24" w:rsidRPr="00A30E0B">
        <w:rPr>
          <w:rFonts w:ascii="Times New Roman" w:eastAsia="Arial" w:hAnsi="Times New Roman" w:cs="Times New Roman"/>
          <w:color w:val="auto"/>
          <w:sz w:val="24"/>
        </w:rPr>
        <w:t>in the delayed tra</w:t>
      </w:r>
      <w:r w:rsidR="008D3DBB" w:rsidRPr="00A30E0B">
        <w:rPr>
          <w:rFonts w:ascii="Times New Roman" w:eastAsia="Arial" w:hAnsi="Times New Roman" w:cs="Times New Roman"/>
          <w:color w:val="auto"/>
          <w:sz w:val="24"/>
        </w:rPr>
        <w:t xml:space="preserve">nsfer entropy measures, we use a statistical power test for obtaining the confidence level </w:t>
      </w:r>
      <w:r w:rsidR="008679C3" w:rsidRPr="00A30E0B">
        <w:rPr>
          <w:rFonts w:ascii="Times New Roman" w:eastAsia="Arial" w:hAnsi="Times New Roman" w:cs="Times New Roman"/>
          <w:color w:val="auto"/>
          <w:sz w:val="24"/>
        </w:rPr>
        <w:t xml:space="preserve">(Schreiber and Schmitz, 2000). </w:t>
      </w:r>
      <w:r w:rsidR="00FC0D26" w:rsidRPr="00FC0D26">
        <w:rPr>
          <w:rFonts w:ascii="Times New Roman" w:eastAsia="Arial" w:hAnsi="Times New Roman" w:cs="Times New Roman"/>
          <w:color w:val="auto"/>
          <w:sz w:val="24"/>
        </w:rPr>
        <w:t>The test compares the TE statistic against that obtained from N surrogates, and rejects the null hypothesis of no directed relationship between source and target if the TE statistic is greater than all N surrogate measurements.</w:t>
      </w:r>
      <w:r w:rsidR="00FC0D26">
        <w:rPr>
          <w:rFonts w:ascii="Times New Roman" w:eastAsia="Arial" w:hAnsi="Times New Roman" w:cs="Times New Roman"/>
          <w:color w:val="auto"/>
          <w:sz w:val="24"/>
        </w:rPr>
        <w:t xml:space="preserve"> </w:t>
      </w:r>
      <w:r w:rsidR="008679C3" w:rsidRPr="00A30E0B">
        <w:rPr>
          <w:rFonts w:ascii="Times New Roman" w:eastAsia="Arial" w:hAnsi="Times New Roman" w:cs="Times New Roman"/>
          <w:color w:val="auto"/>
          <w:sz w:val="24"/>
        </w:rPr>
        <w:t xml:space="preserve">The relationship between the number of surrogate data (N) </w:t>
      </w:r>
      <w:r w:rsidR="009D2064" w:rsidRPr="00A30E0B">
        <w:rPr>
          <w:rFonts w:ascii="Times New Roman" w:eastAsia="Arial" w:hAnsi="Times New Roman" w:cs="Times New Roman"/>
          <w:color w:val="auto"/>
          <w:sz w:val="24"/>
        </w:rPr>
        <w:t xml:space="preserve">employed </w:t>
      </w:r>
      <w:r w:rsidR="008679C3" w:rsidRPr="00A30E0B">
        <w:rPr>
          <w:rFonts w:ascii="Times New Roman" w:eastAsia="Arial" w:hAnsi="Times New Roman" w:cs="Times New Roman"/>
          <w:color w:val="auto"/>
          <w:sz w:val="24"/>
        </w:rPr>
        <w:t>and the probability of false rejection (</w:t>
      </w:r>
      <m:oMath>
        <m:r>
          <w:rPr>
            <w:rFonts w:ascii="Cambria Math" w:hAnsi="Cambria Math" w:cs="Times New Roman"/>
            <w:color w:val="auto"/>
            <w:sz w:val="24"/>
          </w:rPr>
          <m:t>α</m:t>
        </m:r>
      </m:oMath>
      <w:r w:rsidR="008679C3" w:rsidRPr="00A30E0B">
        <w:rPr>
          <w:rFonts w:ascii="Times New Roman" w:eastAsia="Arial" w:hAnsi="Times New Roman" w:cs="Times New Roman"/>
          <w:color w:val="auto"/>
          <w:sz w:val="24"/>
        </w:rPr>
        <w:t>), corresponding to the level of significance (Therrien, 1992)</w:t>
      </w:r>
      <w:r w:rsidR="000E48E1" w:rsidRPr="00A30E0B">
        <w:rPr>
          <w:rFonts w:ascii="Times New Roman" w:eastAsia="Arial" w:hAnsi="Times New Roman" w:cs="Times New Roman"/>
          <w:color w:val="auto"/>
          <w:sz w:val="24"/>
        </w:rPr>
        <w:t>,</w:t>
      </w:r>
      <w:r w:rsidR="008679C3" w:rsidRPr="00A30E0B">
        <w:rPr>
          <w:rFonts w:ascii="Times New Roman" w:eastAsia="Arial" w:hAnsi="Times New Roman" w:cs="Times New Roman"/>
          <w:color w:val="auto"/>
          <w:sz w:val="24"/>
        </w:rPr>
        <w:t xml:space="preserve"> </w:t>
      </w:r>
      <w:r w:rsidR="00294A24" w:rsidRPr="00A30E0B">
        <w:rPr>
          <w:rFonts w:ascii="Times New Roman" w:eastAsia="Arial" w:hAnsi="Times New Roman" w:cs="Times New Roman"/>
          <w:color w:val="auto"/>
          <w:sz w:val="24"/>
        </w:rPr>
        <w:t>is given as</w:t>
      </w:r>
      <w:r w:rsidR="008679C3" w:rsidRPr="00A30E0B">
        <w:rPr>
          <w:rFonts w:ascii="Times New Roman" w:eastAsia="Arial" w:hAnsi="Times New Roman" w:cs="Times New Roman"/>
          <w:color w:val="auto"/>
          <w:sz w:val="24"/>
        </w:rPr>
        <w:t xml:space="preserve"> </w:t>
      </w:r>
      <m:oMath>
        <m:r>
          <w:rPr>
            <w:rFonts w:ascii="Cambria Math" w:hAnsi="Cambria Math" w:cs="Times New Roman"/>
            <w:color w:val="auto"/>
            <w:sz w:val="24"/>
          </w:rPr>
          <m:t>N=</m:t>
        </m:r>
        <m:f>
          <m:fPr>
            <m:type m:val="lin"/>
            <m:ctrlPr>
              <w:rPr>
                <w:rFonts w:ascii="Cambria Math" w:hAnsi="Cambria Math" w:cs="Times New Roman"/>
                <w:color w:val="auto"/>
                <w:sz w:val="24"/>
              </w:rPr>
            </m:ctrlPr>
          </m:fPr>
          <m:num>
            <m:r>
              <w:rPr>
                <w:rFonts w:ascii="Cambria Math" w:hAnsi="Cambria Math" w:cs="Times New Roman"/>
                <w:color w:val="auto"/>
                <w:sz w:val="24"/>
              </w:rPr>
              <m:t>K</m:t>
            </m:r>
          </m:num>
          <m:den>
            <m:r>
              <w:rPr>
                <w:rFonts w:ascii="Cambria Math" w:hAnsi="Cambria Math" w:cs="Times New Roman"/>
                <w:color w:val="auto"/>
                <w:sz w:val="24"/>
              </w:rPr>
              <m:t>α</m:t>
            </m:r>
          </m:den>
        </m:f>
        <m:r>
          <w:rPr>
            <w:rFonts w:ascii="Cambria Math" w:hAnsi="Cambria Math" w:cs="Times New Roman"/>
            <w:color w:val="auto"/>
            <w:sz w:val="24"/>
          </w:rPr>
          <m:t>-1</m:t>
        </m:r>
      </m:oMath>
      <w:r w:rsidR="00294A24" w:rsidRPr="00A30E0B">
        <w:rPr>
          <w:rFonts w:ascii="Times New Roman" w:eastAsia="Arial" w:hAnsi="Times New Roman" w:cs="Times New Roman"/>
          <w:color w:val="auto"/>
          <w:sz w:val="24"/>
        </w:rPr>
        <w:t>,</w:t>
      </w:r>
      <w:r w:rsidR="008679C3" w:rsidRPr="00A30E0B">
        <w:rPr>
          <w:rFonts w:ascii="Times New Roman" w:eastAsia="Arial" w:hAnsi="Times New Roman" w:cs="Times New Roman"/>
          <w:color w:val="auto"/>
          <w:sz w:val="24"/>
        </w:rPr>
        <w:t xml:space="preserve"> where </w:t>
      </w:r>
      <m:oMath>
        <m:r>
          <w:rPr>
            <w:rFonts w:ascii="Cambria Math" w:hAnsi="Cambria Math" w:cs="Times New Roman"/>
            <w:color w:val="auto"/>
            <w:sz w:val="24"/>
          </w:rPr>
          <m:t>K=1</m:t>
        </m:r>
      </m:oMath>
      <w:r w:rsidR="008679C3" w:rsidRPr="00A30E0B">
        <w:rPr>
          <w:rFonts w:ascii="Times New Roman" w:eastAsia="Arial" w:hAnsi="Times New Roman" w:cs="Times New Roman"/>
          <w:color w:val="auto"/>
          <w:sz w:val="24"/>
        </w:rPr>
        <w:t xml:space="preserve"> for a one-sided test and </w:t>
      </w:r>
      <m:oMath>
        <m:r>
          <w:rPr>
            <w:rFonts w:ascii="Cambria Math" w:hAnsi="Cambria Math" w:cs="Times New Roman"/>
            <w:color w:val="auto"/>
            <w:sz w:val="24"/>
          </w:rPr>
          <m:t>N=10</m:t>
        </m:r>
      </m:oMath>
      <w:r w:rsidR="00294A24" w:rsidRPr="00A30E0B">
        <w:rPr>
          <w:rFonts w:ascii="Times New Roman" w:eastAsia="Arial" w:hAnsi="Times New Roman" w:cs="Times New Roman"/>
          <w:color w:val="auto"/>
          <w:sz w:val="24"/>
        </w:rPr>
        <w:t xml:space="preserve"> in our experiment. Thus, the</w:t>
      </w:r>
      <w:r w:rsidR="008679C3" w:rsidRPr="00A30E0B">
        <w:rPr>
          <w:rFonts w:ascii="Times New Roman" w:eastAsia="Arial" w:hAnsi="Times New Roman" w:cs="Times New Roman"/>
          <w:color w:val="auto"/>
          <w:sz w:val="24"/>
        </w:rPr>
        <w:t xml:space="preserve"> estimated </w:t>
      </w:r>
      <w:r w:rsidR="000E48E1" w:rsidRPr="00A30E0B">
        <w:rPr>
          <w:rFonts w:ascii="Times New Roman" w:eastAsia="Arial" w:hAnsi="Times New Roman" w:cs="Times New Roman"/>
          <w:color w:val="auto"/>
          <w:sz w:val="24"/>
        </w:rPr>
        <w:t>confidence level</w:t>
      </w:r>
      <w:r w:rsidR="000E48E1" w:rsidRPr="00A30E0B">
        <w:rPr>
          <w:rStyle w:val="CommentReference"/>
          <w:color w:val="auto"/>
        </w:rPr>
        <w:t xml:space="preserve"> </w:t>
      </w:r>
      <w:r w:rsidR="00294A24" w:rsidRPr="00A30E0B">
        <w:rPr>
          <w:rFonts w:ascii="Times New Roman" w:eastAsia="Arial" w:hAnsi="Times New Roman" w:cs="Times New Roman"/>
          <w:color w:val="auto"/>
          <w:sz w:val="24"/>
        </w:rPr>
        <w:t>was</w:t>
      </w:r>
      <w:r w:rsidR="00866130" w:rsidRPr="00A30E0B">
        <w:rPr>
          <w:rFonts w:ascii="Times New Roman" w:eastAsia="Arial" w:hAnsi="Times New Roman" w:cs="Times New Roman"/>
          <w:color w:val="auto"/>
          <w:sz w:val="24"/>
        </w:rPr>
        <w:t xml:space="preserve"> </w:t>
      </w:r>
      <w:r w:rsidR="008679C3" w:rsidRPr="00A30E0B">
        <w:rPr>
          <w:rFonts w:ascii="Times New Roman" w:eastAsia="Arial" w:hAnsi="Times New Roman" w:cs="Times New Roman"/>
          <w:color w:val="auto"/>
          <w:sz w:val="24"/>
        </w:rPr>
        <w:t>close to 91%</w:t>
      </w:r>
      <w:r w:rsidR="00DA17A6" w:rsidRPr="00A30E0B">
        <w:rPr>
          <w:rFonts w:ascii="Times New Roman" w:eastAsia="Arial" w:hAnsi="Times New Roman" w:cs="Times New Roman"/>
          <w:color w:val="auto"/>
          <w:sz w:val="24"/>
        </w:rPr>
        <w:t xml:space="preserve"> (i.e</w:t>
      </w:r>
      <w:r w:rsidR="009D2064" w:rsidRPr="00A30E0B">
        <w:rPr>
          <w:rFonts w:ascii="Times New Roman" w:eastAsia="Arial" w:hAnsi="Times New Roman" w:cs="Times New Roman"/>
          <w:color w:val="auto"/>
          <w:sz w:val="24"/>
        </w:rPr>
        <w:t>., the probability to correctly</w:t>
      </w:r>
      <w:r w:rsidR="000E48E1" w:rsidRPr="00A30E0B">
        <w:rPr>
          <w:rFonts w:ascii="Times New Roman" w:eastAsia="Arial" w:hAnsi="Times New Roman" w:cs="Times New Roman"/>
          <w:color w:val="auto"/>
          <w:sz w:val="24"/>
        </w:rPr>
        <w:t xml:space="preserve"> reject a </w:t>
      </w:r>
      <w:r w:rsidR="008D3DBB" w:rsidRPr="00A30E0B">
        <w:rPr>
          <w:rFonts w:ascii="Times New Roman" w:eastAsia="Arial" w:hAnsi="Times New Roman" w:cs="Times New Roman"/>
          <w:color w:val="auto"/>
          <w:sz w:val="24"/>
        </w:rPr>
        <w:t>spurious peak</w:t>
      </w:r>
      <w:r w:rsidR="00DA17A6" w:rsidRPr="00A30E0B">
        <w:rPr>
          <w:rFonts w:ascii="Times New Roman" w:eastAsia="Arial" w:hAnsi="Times New Roman" w:cs="Times New Roman"/>
          <w:color w:val="auto"/>
          <w:sz w:val="24"/>
        </w:rPr>
        <w:t>)</w:t>
      </w:r>
      <w:r w:rsidR="009D2064" w:rsidRPr="00A30E0B">
        <w:rPr>
          <w:rFonts w:ascii="Times New Roman" w:eastAsia="Arial" w:hAnsi="Times New Roman" w:cs="Times New Roman"/>
          <w:color w:val="auto"/>
          <w:sz w:val="24"/>
        </w:rPr>
        <w:t>. This was</w:t>
      </w:r>
      <w:r w:rsidR="00294A24" w:rsidRPr="00A30E0B">
        <w:rPr>
          <w:rFonts w:ascii="Times New Roman" w:eastAsia="Arial" w:hAnsi="Times New Roman" w:cs="Times New Roman"/>
          <w:color w:val="auto"/>
          <w:sz w:val="24"/>
        </w:rPr>
        <w:t xml:space="preserve"> limited </w:t>
      </w:r>
      <w:r w:rsidR="008679C3" w:rsidRPr="00A30E0B">
        <w:rPr>
          <w:rFonts w:ascii="Times New Roman" w:eastAsia="Arial" w:hAnsi="Times New Roman" w:cs="Times New Roman"/>
          <w:color w:val="auto"/>
          <w:sz w:val="24"/>
        </w:rPr>
        <w:t xml:space="preserve">due </w:t>
      </w:r>
      <w:r w:rsidR="00294A24" w:rsidRPr="00A30E0B">
        <w:rPr>
          <w:rFonts w:ascii="Times New Roman" w:eastAsia="Arial" w:hAnsi="Times New Roman" w:cs="Times New Roman"/>
          <w:color w:val="auto"/>
          <w:sz w:val="24"/>
        </w:rPr>
        <w:t xml:space="preserve">to </w:t>
      </w:r>
      <w:r w:rsidR="008679C3" w:rsidRPr="00A30E0B">
        <w:rPr>
          <w:rFonts w:ascii="Times New Roman" w:eastAsia="Arial" w:hAnsi="Times New Roman" w:cs="Times New Roman"/>
          <w:color w:val="auto"/>
          <w:sz w:val="24"/>
        </w:rPr>
        <w:t>computational cost</w:t>
      </w:r>
      <w:r w:rsidR="00294A24" w:rsidRPr="00A30E0B">
        <w:rPr>
          <w:rFonts w:ascii="Times New Roman" w:eastAsia="Arial" w:hAnsi="Times New Roman" w:cs="Times New Roman"/>
          <w:color w:val="auto"/>
          <w:sz w:val="24"/>
        </w:rPr>
        <w:t xml:space="preserve">, which </w:t>
      </w:r>
      <w:r w:rsidR="00AD5F5B" w:rsidRPr="00A30E0B">
        <w:rPr>
          <w:rFonts w:ascii="Times New Roman" w:eastAsia="Arial" w:hAnsi="Times New Roman" w:cs="Times New Roman"/>
          <w:color w:val="auto"/>
          <w:sz w:val="24"/>
        </w:rPr>
        <w:t>was</w:t>
      </w:r>
      <w:r w:rsidR="00332B06" w:rsidRPr="00A30E0B">
        <w:rPr>
          <w:rFonts w:ascii="Times New Roman" w:eastAsia="Arial" w:hAnsi="Times New Roman" w:cs="Times New Roman"/>
          <w:color w:val="auto"/>
          <w:sz w:val="24"/>
        </w:rPr>
        <w:t xml:space="preserve"> associated with the fact the we perform</w:t>
      </w:r>
      <w:r w:rsidR="00AD5F5B" w:rsidRPr="00A30E0B">
        <w:rPr>
          <w:rFonts w:ascii="Times New Roman" w:eastAsia="Arial" w:hAnsi="Times New Roman" w:cs="Times New Roman"/>
          <w:color w:val="auto"/>
          <w:sz w:val="24"/>
        </w:rPr>
        <w:t>ed</w:t>
      </w:r>
      <w:r w:rsidR="00332B06" w:rsidRPr="00A30E0B">
        <w:rPr>
          <w:rFonts w:ascii="Times New Roman" w:eastAsia="Arial" w:hAnsi="Times New Roman" w:cs="Times New Roman"/>
          <w:color w:val="auto"/>
          <w:sz w:val="24"/>
        </w:rPr>
        <w:t xml:space="preserve"> a direct estimation of transfer entropy from histograms (as </w:t>
      </w:r>
      <w:r w:rsidR="00AD5F5B" w:rsidRPr="00A30E0B">
        <w:rPr>
          <w:rFonts w:ascii="Times New Roman" w:eastAsia="Arial" w:hAnsi="Times New Roman" w:cs="Times New Roman"/>
          <w:color w:val="auto"/>
          <w:sz w:val="24"/>
        </w:rPr>
        <w:t xml:space="preserve">outlined </w:t>
      </w:r>
      <w:r w:rsidR="00332B06" w:rsidRPr="00A30E0B">
        <w:rPr>
          <w:rFonts w:ascii="Times New Roman" w:eastAsia="Arial" w:hAnsi="Times New Roman" w:cs="Times New Roman"/>
          <w:color w:val="auto"/>
          <w:sz w:val="24"/>
        </w:rPr>
        <w:t xml:space="preserve">in Section 2.3), the length of the data files and </w:t>
      </w:r>
      <w:r w:rsidR="00AD5F5B" w:rsidRPr="00A30E0B">
        <w:rPr>
          <w:rFonts w:ascii="Times New Roman" w:eastAsia="Arial" w:hAnsi="Times New Roman" w:cs="Times New Roman"/>
          <w:color w:val="auto"/>
          <w:sz w:val="24"/>
        </w:rPr>
        <w:t xml:space="preserve">the </w:t>
      </w:r>
      <w:r w:rsidR="00332B06" w:rsidRPr="00A30E0B">
        <w:rPr>
          <w:rFonts w:ascii="Times New Roman" w:eastAsia="Arial" w:hAnsi="Times New Roman" w:cs="Times New Roman"/>
          <w:color w:val="auto"/>
          <w:sz w:val="24"/>
        </w:rPr>
        <w:t>repetitions during the sweeping of time delays for the original and surrogate dat</w:t>
      </w:r>
      <w:r w:rsidR="00294A24" w:rsidRPr="00A30E0B">
        <w:rPr>
          <w:rFonts w:ascii="Times New Roman" w:eastAsia="Arial" w:hAnsi="Times New Roman" w:cs="Times New Roman"/>
          <w:color w:val="auto"/>
          <w:sz w:val="24"/>
        </w:rPr>
        <w:t>a. T</w:t>
      </w:r>
      <w:r w:rsidR="00332B06" w:rsidRPr="00A30E0B">
        <w:rPr>
          <w:rFonts w:ascii="Times New Roman" w:eastAsia="Arial" w:hAnsi="Times New Roman" w:cs="Times New Roman"/>
          <w:color w:val="auto"/>
          <w:sz w:val="24"/>
        </w:rPr>
        <w:t>he</w:t>
      </w:r>
      <w:r w:rsidR="008679C3" w:rsidRPr="00A30E0B">
        <w:rPr>
          <w:rFonts w:ascii="Times New Roman" w:eastAsia="Arial" w:hAnsi="Times New Roman" w:cs="Times New Roman"/>
          <w:color w:val="auto"/>
          <w:sz w:val="24"/>
        </w:rPr>
        <w:t xml:space="preserve"> additional computation of surrogate data and transfer entropy had a large impact on data set analysis and would have moved the analysis from a scale of weeks to months if a confidence level of 97% (</w:t>
      </w:r>
      <m:oMath>
        <m:r>
          <w:rPr>
            <w:rFonts w:ascii="Cambria Math" w:hAnsi="Cambria Math" w:cs="Times New Roman"/>
            <w:color w:val="auto"/>
            <w:sz w:val="24"/>
          </w:rPr>
          <m:t>N=30</m:t>
        </m:r>
      </m:oMath>
      <w:r w:rsidR="00332B06" w:rsidRPr="00A30E0B">
        <w:rPr>
          <w:rFonts w:ascii="Times New Roman" w:eastAsia="Arial" w:hAnsi="Times New Roman" w:cs="Times New Roman"/>
          <w:color w:val="auto"/>
          <w:sz w:val="24"/>
        </w:rPr>
        <w:t>) were to be used.</w:t>
      </w:r>
    </w:p>
    <w:p w14:paraId="7A675C2F" w14:textId="77777777" w:rsidR="001D6EFE" w:rsidRPr="00A30E0B" w:rsidRDefault="001D6EFE" w:rsidP="00D301B8">
      <w:pPr>
        <w:tabs>
          <w:tab w:val="left" w:pos="1920"/>
        </w:tabs>
        <w:rPr>
          <w:rFonts w:ascii="Times New Roman" w:eastAsia="Arial" w:hAnsi="Times New Roman" w:cs="Times New Roman"/>
          <w:b/>
          <w:bCs/>
          <w:color w:val="auto"/>
          <w:szCs w:val="22"/>
        </w:rPr>
      </w:pPr>
    </w:p>
    <w:p w14:paraId="6A4868D0" w14:textId="77777777" w:rsidR="001D6EFE" w:rsidRPr="00A30E0B" w:rsidRDefault="008679C3" w:rsidP="006E1213">
      <w:pPr>
        <w:pStyle w:val="ListParagraph"/>
        <w:numPr>
          <w:ilvl w:val="0"/>
          <w:numId w:val="3"/>
        </w:numPr>
        <w:tabs>
          <w:tab w:val="left" w:pos="1920"/>
        </w:tabs>
        <w:spacing w:after="240"/>
        <w:ind w:left="425" w:hanging="425"/>
        <w:rPr>
          <w:rFonts w:ascii="Times New Roman" w:eastAsia="Arial" w:hAnsi="Times New Roman" w:cs="Times New Roman"/>
          <w:b/>
          <w:bCs/>
          <w:color w:val="auto"/>
          <w:sz w:val="28"/>
        </w:rPr>
      </w:pPr>
      <w:r w:rsidRPr="00A30E0B">
        <w:rPr>
          <w:rFonts w:ascii="Times New Roman" w:eastAsia="Arial" w:hAnsi="Times New Roman" w:cs="Times New Roman"/>
          <w:b/>
          <w:bCs/>
          <w:color w:val="auto"/>
          <w:sz w:val="28"/>
        </w:rPr>
        <w:lastRenderedPageBreak/>
        <w:t>Results</w:t>
      </w:r>
    </w:p>
    <w:p w14:paraId="76E9E992" w14:textId="77777777" w:rsidR="001D6EFE" w:rsidRPr="00A30E0B" w:rsidRDefault="008679C3">
      <w:pPr>
        <w:rPr>
          <w:rFonts w:ascii="Times New Roman" w:eastAsia="Arial" w:hAnsi="Times New Roman" w:cs="Times New Roman"/>
          <w:b/>
          <w:color w:val="auto"/>
          <w:sz w:val="24"/>
        </w:rPr>
      </w:pPr>
      <w:r w:rsidRPr="00A30E0B">
        <w:rPr>
          <w:rFonts w:ascii="Times New Roman" w:eastAsia="Arial" w:hAnsi="Times New Roman" w:cs="Times New Roman"/>
          <w:b/>
          <w:color w:val="auto"/>
          <w:sz w:val="24"/>
        </w:rPr>
        <w:t>3.1 Pre-processing</w:t>
      </w:r>
    </w:p>
    <w:p w14:paraId="06B28978" w14:textId="340B9FEE" w:rsidR="001D6EFE" w:rsidRPr="00A30E0B" w:rsidRDefault="008679C3">
      <w:pPr>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 xml:space="preserve">To determine the effectiveness of pre-processing at removing artifacts and non-stationarities from intracellular recordings we applied </w:t>
      </w:r>
      <w:r w:rsidR="00BD3AD0" w:rsidRPr="00A30E0B">
        <w:rPr>
          <w:rFonts w:ascii="Times New Roman" w:eastAsia="Arial" w:hAnsi="Times New Roman" w:cs="Times New Roman"/>
          <w:color w:val="auto"/>
          <w:sz w:val="24"/>
        </w:rPr>
        <w:t>SSA</w:t>
      </w:r>
      <w:r w:rsidRPr="00A30E0B">
        <w:rPr>
          <w:rFonts w:ascii="Times New Roman" w:eastAsia="Arial" w:hAnsi="Times New Roman" w:cs="Times New Roman"/>
          <w:color w:val="auto"/>
          <w:sz w:val="24"/>
        </w:rPr>
        <w:t xml:space="preserve"> to</w:t>
      </w:r>
      <w:r w:rsidR="00491F0F" w:rsidRPr="00A30E0B">
        <w:rPr>
          <w:rFonts w:ascii="Times New Roman" w:eastAsia="Arial" w:hAnsi="Times New Roman" w:cs="Times New Roman"/>
          <w:color w:val="auto"/>
          <w:sz w:val="24"/>
        </w:rPr>
        <w:t xml:space="preserve"> </w:t>
      </w:r>
      <w:r w:rsidRPr="00A30E0B">
        <w:rPr>
          <w:rFonts w:ascii="Times New Roman" w:eastAsia="Arial" w:hAnsi="Times New Roman" w:cs="Times New Roman"/>
          <w:color w:val="auto"/>
          <w:sz w:val="24"/>
        </w:rPr>
        <w:t>intracellular recordings in which the FeCO was stimulated with a 27Hz band limited GWN signal while the synaptic</w:t>
      </w:r>
      <w:r w:rsidR="002E0ADB" w:rsidRPr="00A30E0B">
        <w:rPr>
          <w:rFonts w:ascii="Times New Roman" w:eastAsia="Arial" w:hAnsi="Times New Roman" w:cs="Times New Roman"/>
          <w:color w:val="auto"/>
          <w:sz w:val="24"/>
        </w:rPr>
        <w:t xml:space="preserve"> </w:t>
      </w:r>
      <w:r w:rsidRPr="00A30E0B">
        <w:rPr>
          <w:rFonts w:ascii="Times New Roman" w:eastAsia="Arial" w:hAnsi="Times New Roman" w:cs="Times New Roman"/>
          <w:color w:val="auto"/>
          <w:sz w:val="24"/>
        </w:rPr>
        <w:t>responses of different identified leg motor neurons were recorded intracellularly</w:t>
      </w:r>
      <w:r w:rsidR="00491F0F" w:rsidRPr="00A30E0B">
        <w:rPr>
          <w:rFonts w:ascii="Times New Roman" w:eastAsia="Arial" w:hAnsi="Times New Roman" w:cs="Times New Roman"/>
          <w:color w:val="auto"/>
          <w:sz w:val="24"/>
        </w:rPr>
        <w:t xml:space="preserve"> from their somata</w:t>
      </w:r>
      <w:r w:rsidRPr="00A30E0B">
        <w:rPr>
          <w:rFonts w:ascii="Times New Roman" w:eastAsia="Arial" w:hAnsi="Times New Roman" w:cs="Times New Roman"/>
          <w:color w:val="auto"/>
          <w:sz w:val="24"/>
        </w:rPr>
        <w:t xml:space="preserve">. In particular, we analysed recordings of motor neurons that were excluded from previous studies (Dewhirst et al. 2013; Newland and Kondoh, 1997a,b) due to their non-stationarities, including </w:t>
      </w:r>
      <w:r w:rsidR="00CA7EAD" w:rsidRPr="00A30E0B">
        <w:rPr>
          <w:rFonts w:ascii="Times New Roman" w:eastAsia="Arial" w:hAnsi="Times New Roman" w:cs="Times New Roman"/>
          <w:color w:val="auto"/>
          <w:sz w:val="24"/>
        </w:rPr>
        <w:t xml:space="preserve">those </w:t>
      </w:r>
      <w:r w:rsidRPr="00A30E0B">
        <w:rPr>
          <w:rFonts w:ascii="Times New Roman" w:eastAsia="Arial" w:hAnsi="Times New Roman" w:cs="Times New Roman"/>
          <w:color w:val="auto"/>
          <w:sz w:val="24"/>
        </w:rPr>
        <w:t xml:space="preserve">showing simple trends (Fig. 3A) to those showing abrupt changes (Fig. 3B). In total we analysed 216 signals from motor neurons ranging in length from 17.8 s to 123.7 s (41.43 ±15.94 s, mean ± SEM). Based on a </w:t>
      </w:r>
      <w:r w:rsidRPr="00A30E0B">
        <w:rPr>
          <w:rFonts w:ascii="Times New Roman" w:eastAsia="Arial Unicode MS" w:hAnsi="Times New Roman" w:cs="Times New Roman"/>
          <w:color w:val="auto"/>
          <w:sz w:val="24"/>
        </w:rPr>
        <w:t xml:space="preserve">Wald-Wolfowitz test </w:t>
      </w:r>
      <w:r w:rsidRPr="00A30E0B">
        <w:rPr>
          <w:rFonts w:ascii="Times New Roman" w:eastAsia="Arial" w:hAnsi="Times New Roman" w:cs="Times New Roman"/>
          <w:color w:val="auto"/>
          <w:sz w:val="24"/>
        </w:rPr>
        <w:t xml:space="preserve">of stationarity </w:t>
      </w:r>
      <w:r w:rsidRPr="00A30E0B">
        <w:rPr>
          <w:rFonts w:ascii="Times New Roman" w:eastAsia="Arial Unicode MS" w:hAnsi="Times New Roman" w:cs="Times New Roman"/>
          <w:color w:val="auto"/>
          <w:sz w:val="24"/>
        </w:rPr>
        <w:t xml:space="preserve">(Grazzini, 2012) we found that </w:t>
      </w:r>
      <w:r w:rsidRPr="00A30E0B">
        <w:rPr>
          <w:rFonts w:ascii="Times New Roman" w:eastAsia="Arial" w:hAnsi="Times New Roman" w:cs="Times New Roman"/>
          <w:color w:val="auto"/>
          <w:sz w:val="24"/>
        </w:rPr>
        <w:t xml:space="preserve">36.6 % of the data was stationary before SSA pre-processing, however following pre-processing </w:t>
      </w:r>
      <w:r w:rsidR="00BD3AD0" w:rsidRPr="00A30E0B">
        <w:rPr>
          <w:rFonts w:ascii="Times New Roman" w:eastAsia="Arial" w:hAnsi="Times New Roman" w:cs="Times New Roman"/>
          <w:color w:val="auto"/>
          <w:sz w:val="24"/>
        </w:rPr>
        <w:t xml:space="preserve">using SSA </w:t>
      </w:r>
      <w:r w:rsidRPr="00A30E0B">
        <w:rPr>
          <w:rFonts w:ascii="Times New Roman" w:eastAsia="Arial" w:hAnsi="Times New Roman" w:cs="Times New Roman"/>
          <w:color w:val="auto"/>
          <w:sz w:val="24"/>
        </w:rPr>
        <w:t>95.8% of the data was stationary and useable for analysis of delayed transfer entropy. Unstable data was removed from subsequent analyses.</w:t>
      </w:r>
    </w:p>
    <w:p w14:paraId="0A5064CA" w14:textId="1745B91C" w:rsidR="00A0612C" w:rsidRPr="00A30E0B" w:rsidRDefault="00A0612C">
      <w:pPr>
        <w:jc w:val="both"/>
        <w:rPr>
          <w:rFonts w:ascii="Times New Roman" w:eastAsia="Arial" w:hAnsi="Times New Roman" w:cs="Times New Roman"/>
          <w:color w:val="auto"/>
          <w:sz w:val="24"/>
        </w:rPr>
      </w:pPr>
    </w:p>
    <w:p w14:paraId="49374298" w14:textId="7C2EFBE9" w:rsidR="00A0612C" w:rsidRPr="00A30E0B" w:rsidRDefault="00D86100">
      <w:pPr>
        <w:jc w:val="both"/>
        <w:rPr>
          <w:rFonts w:ascii="Times New Roman" w:hAnsi="Times New Roman" w:cs="Times New Roman"/>
          <w:color w:val="auto"/>
        </w:rPr>
      </w:pPr>
      <w:r w:rsidRPr="00A30E0B">
        <w:rPr>
          <w:rFonts w:ascii="Times New Roman" w:eastAsia="Arial" w:hAnsi="Times New Roman" w:cs="Times New Roman"/>
          <w:noProof/>
          <w:color w:val="auto"/>
          <w:sz w:val="20"/>
          <w:szCs w:val="20"/>
          <w:lang w:val="en-GB" w:eastAsia="en-GB"/>
        </w:rPr>
        <w:drawing>
          <wp:anchor distT="0" distB="11430" distL="0" distR="8255" simplePos="0" relativeHeight="251655680" behindDoc="0" locked="0" layoutInCell="1" allowOverlap="1" wp14:anchorId="527B0B2F" wp14:editId="583C42BC">
            <wp:simplePos x="0" y="0"/>
            <wp:positionH relativeFrom="column">
              <wp:posOffset>1383665</wp:posOffset>
            </wp:positionH>
            <wp:positionV relativeFrom="paragraph">
              <wp:posOffset>73025</wp:posOffset>
            </wp:positionV>
            <wp:extent cx="4044950" cy="2557780"/>
            <wp:effectExtent l="0" t="0" r="0" b="0"/>
            <wp:wrapNone/>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44950" cy="2557780"/>
                    </a:xfrm>
                    <a:prstGeom prst="rect">
                      <a:avLst/>
                    </a:prstGeom>
                  </pic:spPr>
                </pic:pic>
              </a:graphicData>
            </a:graphic>
            <wp14:sizeRelH relativeFrom="margin">
              <wp14:pctWidth>0</wp14:pctWidth>
            </wp14:sizeRelH>
            <wp14:sizeRelV relativeFrom="margin">
              <wp14:pctHeight>0</wp14:pctHeight>
            </wp14:sizeRelV>
          </wp:anchor>
        </w:drawing>
      </w:r>
    </w:p>
    <w:p w14:paraId="6802974F" w14:textId="27C99A3E" w:rsidR="001D6EFE" w:rsidRPr="00A30E0B" w:rsidRDefault="001D6EFE" w:rsidP="003B3EBD">
      <w:pPr>
        <w:spacing w:before="170"/>
        <w:rPr>
          <w:rFonts w:ascii="Times New Roman" w:eastAsia="Arial" w:hAnsi="Times New Roman" w:cs="Times New Roman"/>
          <w:color w:val="auto"/>
          <w:sz w:val="20"/>
          <w:szCs w:val="20"/>
        </w:rPr>
      </w:pPr>
    </w:p>
    <w:p w14:paraId="4673A696" w14:textId="67AB5315" w:rsidR="001D6EFE" w:rsidRPr="00A30E0B" w:rsidRDefault="001D6EFE" w:rsidP="00DC6BD8">
      <w:pPr>
        <w:rPr>
          <w:rFonts w:ascii="Times New Roman" w:hAnsi="Times New Roman" w:cs="Times New Roman"/>
          <w:color w:val="auto"/>
        </w:rPr>
      </w:pPr>
    </w:p>
    <w:p w14:paraId="5DCAB01E" w14:textId="256B8F8A" w:rsidR="001D6EFE" w:rsidRPr="00A30E0B" w:rsidRDefault="001D6EFE" w:rsidP="00B91991">
      <w:pPr>
        <w:rPr>
          <w:rFonts w:ascii="Times New Roman" w:hAnsi="Times New Roman" w:cs="Times New Roman"/>
          <w:color w:val="auto"/>
        </w:rPr>
      </w:pPr>
    </w:p>
    <w:p w14:paraId="43D350C1" w14:textId="66EBF95B" w:rsidR="001D6EFE" w:rsidRPr="00A30E0B" w:rsidRDefault="00A27609" w:rsidP="00D301B8">
      <w:pPr>
        <w:rPr>
          <w:rFonts w:ascii="Times New Roman" w:hAnsi="Times New Roman" w:cs="Times New Roman"/>
          <w:color w:val="auto"/>
        </w:rPr>
      </w:pPr>
      <w:r w:rsidRPr="00A30E0B">
        <w:rPr>
          <w:rFonts w:ascii="Times New Roman" w:eastAsia="Arial" w:hAnsi="Times New Roman" w:cs="Times New Roman"/>
          <w:noProof/>
          <w:color w:val="auto"/>
          <w:sz w:val="24"/>
          <w:lang w:val="en-GB" w:eastAsia="en-GB"/>
        </w:rPr>
        <mc:AlternateContent>
          <mc:Choice Requires="wps">
            <w:drawing>
              <wp:anchor distT="45720" distB="45720" distL="114300" distR="114300" simplePos="0" relativeHeight="251659776" behindDoc="0" locked="0" layoutInCell="1" allowOverlap="1" wp14:anchorId="62F5DD3E" wp14:editId="00707DBA">
                <wp:simplePos x="0" y="0"/>
                <wp:positionH relativeFrom="column">
                  <wp:posOffset>1099185</wp:posOffset>
                </wp:positionH>
                <wp:positionV relativeFrom="paragraph">
                  <wp:posOffset>73660</wp:posOffset>
                </wp:positionV>
                <wp:extent cx="333375" cy="264160"/>
                <wp:effectExtent l="0" t="0" r="0" b="254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160"/>
                        </a:xfrm>
                        <a:prstGeom prst="rect">
                          <a:avLst/>
                        </a:prstGeom>
                        <a:noFill/>
                        <a:ln w="9525">
                          <a:noFill/>
                          <a:miter lim="800000"/>
                          <a:headEnd/>
                          <a:tailEnd/>
                        </a:ln>
                      </wps:spPr>
                      <wps:txbx>
                        <w:txbxContent>
                          <w:p w14:paraId="4B893E4E" w14:textId="5CCA20F5" w:rsidR="00BB04BD" w:rsidRPr="00A27609" w:rsidRDefault="00BB04BD">
                            <w:pPr>
                              <w:rPr>
                                <w:b/>
                                <w:lang w:val="pt-BR"/>
                              </w:rPr>
                            </w:pPr>
                            <w:r w:rsidRPr="00A27609">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F5DD3E" id="_x0000_t202" coordsize="21600,21600" o:spt="202" path="m,l,21600r21600,l21600,xe">
                <v:stroke joinstyle="miter"/>
                <v:path gradientshapeok="t" o:connecttype="rect"/>
              </v:shapetype>
              <v:shape id="Caixa de Texto 2" o:spid="_x0000_s1026" type="#_x0000_t202" style="position:absolute;margin-left:86.55pt;margin-top:5.8pt;width:26.25pt;height:20.8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" filled="f" stroked="f">
                <v:textbox style="mso-fit-shape-to-text:t">
                  <w:txbxContent>
                    <w:p w14:paraId="4B893E4E" w14:textId="5CCA20F5" w:rsidR="00BB04BD" w:rsidRPr="00A27609" w:rsidRDefault="00BB04BD">
                      <w:pPr>
                        <w:rPr>
                          <w:b/>
                          <w:lang w:val="pt-BR"/>
                        </w:rPr>
                      </w:pPr>
                      <w:r w:rsidRPr="00A27609">
                        <w:rPr>
                          <w:b/>
                        </w:rPr>
                        <w:t>A.</w:t>
                      </w:r>
                    </w:p>
                  </w:txbxContent>
                </v:textbox>
                <w10:wrap type="square"/>
              </v:shape>
            </w:pict>
          </mc:Fallback>
        </mc:AlternateContent>
      </w:r>
    </w:p>
    <w:p w14:paraId="1CCDDE7F" w14:textId="193A058A" w:rsidR="001D6EFE" w:rsidRPr="00A30E0B" w:rsidRDefault="001D6EFE" w:rsidP="006E1213">
      <w:pPr>
        <w:rPr>
          <w:rFonts w:ascii="Times New Roman" w:hAnsi="Times New Roman" w:cs="Times New Roman"/>
          <w:color w:val="auto"/>
        </w:rPr>
      </w:pPr>
    </w:p>
    <w:p w14:paraId="20DD7492" w14:textId="43B21D63" w:rsidR="001D6EFE" w:rsidRPr="00A30E0B" w:rsidRDefault="001D6EFE">
      <w:pPr>
        <w:rPr>
          <w:rFonts w:ascii="Times New Roman" w:hAnsi="Times New Roman" w:cs="Times New Roman"/>
          <w:color w:val="auto"/>
        </w:rPr>
      </w:pPr>
    </w:p>
    <w:p w14:paraId="6ACDD4FC" w14:textId="0C1A2BA2" w:rsidR="001D6EFE" w:rsidRPr="00A30E0B" w:rsidRDefault="001D6EFE">
      <w:pPr>
        <w:rPr>
          <w:rFonts w:ascii="Times New Roman" w:hAnsi="Times New Roman" w:cs="Times New Roman"/>
          <w:color w:val="auto"/>
        </w:rPr>
      </w:pPr>
    </w:p>
    <w:p w14:paraId="7570C07A" w14:textId="77BC6E16" w:rsidR="001D6EFE" w:rsidRPr="00A30E0B" w:rsidRDefault="001D6EFE">
      <w:pPr>
        <w:rPr>
          <w:rFonts w:ascii="Times New Roman" w:hAnsi="Times New Roman" w:cs="Times New Roman"/>
          <w:color w:val="auto"/>
        </w:rPr>
      </w:pPr>
    </w:p>
    <w:p w14:paraId="01950F1F" w14:textId="08E30E78" w:rsidR="001D6EFE" w:rsidRPr="00A30E0B" w:rsidRDefault="001D6EFE">
      <w:pPr>
        <w:rPr>
          <w:rFonts w:ascii="Times New Roman" w:hAnsi="Times New Roman" w:cs="Times New Roman"/>
          <w:color w:val="auto"/>
        </w:rPr>
      </w:pPr>
    </w:p>
    <w:p w14:paraId="4E71C30C" w14:textId="6947F9D1" w:rsidR="001D6EFE" w:rsidRPr="00A30E0B" w:rsidRDefault="00A27609">
      <w:pPr>
        <w:rPr>
          <w:rFonts w:ascii="Times New Roman" w:hAnsi="Times New Roman" w:cs="Times New Roman"/>
          <w:color w:val="auto"/>
        </w:rPr>
      </w:pPr>
      <w:r w:rsidRPr="00A30E0B">
        <w:rPr>
          <w:rFonts w:ascii="Times New Roman" w:eastAsia="Arial" w:hAnsi="Times New Roman" w:cs="Times New Roman"/>
          <w:noProof/>
          <w:color w:val="auto"/>
          <w:sz w:val="24"/>
          <w:lang w:val="en-GB" w:eastAsia="en-GB"/>
        </w:rPr>
        <mc:AlternateContent>
          <mc:Choice Requires="wps">
            <w:drawing>
              <wp:anchor distT="45720" distB="45720" distL="114300" distR="114300" simplePos="0" relativeHeight="251664896" behindDoc="0" locked="0" layoutInCell="1" allowOverlap="1" wp14:anchorId="5603583E" wp14:editId="23310CF4">
                <wp:simplePos x="0" y="0"/>
                <wp:positionH relativeFrom="column">
                  <wp:posOffset>1099185</wp:posOffset>
                </wp:positionH>
                <wp:positionV relativeFrom="paragraph">
                  <wp:posOffset>119380</wp:posOffset>
                </wp:positionV>
                <wp:extent cx="333375" cy="264160"/>
                <wp:effectExtent l="0" t="0" r="0" b="254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160"/>
                        </a:xfrm>
                        <a:prstGeom prst="rect">
                          <a:avLst/>
                        </a:prstGeom>
                        <a:noFill/>
                        <a:ln w="9525">
                          <a:noFill/>
                          <a:miter lim="800000"/>
                          <a:headEnd/>
                          <a:tailEnd/>
                        </a:ln>
                      </wps:spPr>
                      <wps:txbx>
                        <w:txbxContent>
                          <w:p w14:paraId="2809E9DA" w14:textId="514C8846" w:rsidR="00BB04BD" w:rsidRPr="00A27609" w:rsidRDefault="00BB04BD">
                            <w:pPr>
                              <w:rPr>
                                <w:b/>
                                <w:lang w:val="pt-BR"/>
                              </w:rPr>
                            </w:pPr>
                            <w:r>
                              <w:rPr>
                                <w:b/>
                              </w:rPr>
                              <w:t>B</w:t>
                            </w:r>
                            <w:r w:rsidRPr="00A27609">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3583E" id="_x0000_s1027" type="#_x0000_t202" style="position:absolute;margin-left:86.55pt;margin-top:9.4pt;width:26.25pt;height:20.8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" filled="f" stroked="f">
                <v:textbox style="mso-fit-shape-to-text:t">
                  <w:txbxContent>
                    <w:p w14:paraId="2809E9DA" w14:textId="514C8846" w:rsidR="00BB04BD" w:rsidRPr="00A27609" w:rsidRDefault="00BB04BD">
                      <w:pPr>
                        <w:rPr>
                          <w:b/>
                          <w:lang w:val="pt-BR"/>
                        </w:rPr>
                      </w:pPr>
                      <w:r>
                        <w:rPr>
                          <w:b/>
                        </w:rPr>
                        <w:t>B</w:t>
                      </w:r>
                      <w:r w:rsidRPr="00A27609">
                        <w:rPr>
                          <w:b/>
                        </w:rPr>
                        <w:t>.</w:t>
                      </w:r>
                    </w:p>
                  </w:txbxContent>
                </v:textbox>
                <w10:wrap type="square"/>
              </v:shape>
            </w:pict>
          </mc:Fallback>
        </mc:AlternateContent>
      </w:r>
    </w:p>
    <w:p w14:paraId="7D547255" w14:textId="49AF687A" w:rsidR="001D6EFE" w:rsidRPr="00A30E0B" w:rsidRDefault="001D6EFE">
      <w:pPr>
        <w:rPr>
          <w:rFonts w:ascii="Times New Roman" w:hAnsi="Times New Roman" w:cs="Times New Roman"/>
          <w:color w:val="auto"/>
        </w:rPr>
      </w:pPr>
    </w:p>
    <w:p w14:paraId="2BB31D6B" w14:textId="2416FD00" w:rsidR="001D6EFE" w:rsidRPr="00A30E0B" w:rsidRDefault="001D6EFE">
      <w:pPr>
        <w:rPr>
          <w:rFonts w:ascii="Times New Roman" w:hAnsi="Times New Roman" w:cs="Times New Roman"/>
          <w:color w:val="auto"/>
        </w:rPr>
      </w:pPr>
    </w:p>
    <w:p w14:paraId="117C5323" w14:textId="4485C13A" w:rsidR="001D6EFE" w:rsidRPr="00A30E0B" w:rsidRDefault="001D6EFE">
      <w:pPr>
        <w:rPr>
          <w:rFonts w:ascii="Times New Roman" w:hAnsi="Times New Roman" w:cs="Times New Roman"/>
          <w:b/>
          <w:color w:val="auto"/>
          <w:sz w:val="16"/>
          <w:szCs w:val="16"/>
        </w:rPr>
      </w:pPr>
    </w:p>
    <w:p w14:paraId="698E2135" w14:textId="77777777" w:rsidR="001D6EFE" w:rsidRPr="00A30E0B" w:rsidRDefault="001D6EFE">
      <w:pPr>
        <w:rPr>
          <w:rFonts w:ascii="Times New Roman" w:hAnsi="Times New Roman" w:cs="Times New Roman"/>
          <w:b/>
          <w:color w:val="auto"/>
          <w:sz w:val="16"/>
          <w:szCs w:val="16"/>
        </w:rPr>
      </w:pPr>
    </w:p>
    <w:p w14:paraId="0C9CD0A3" w14:textId="77777777" w:rsidR="001D6EFE" w:rsidRPr="00A30E0B" w:rsidRDefault="001D6EFE">
      <w:pPr>
        <w:rPr>
          <w:rFonts w:ascii="Times New Roman" w:hAnsi="Times New Roman" w:cs="Times New Roman"/>
          <w:b/>
          <w:color w:val="auto"/>
          <w:sz w:val="20"/>
          <w:szCs w:val="20"/>
        </w:rPr>
      </w:pPr>
    </w:p>
    <w:p w14:paraId="76FCC3A5" w14:textId="77777777" w:rsidR="001D6EFE" w:rsidRPr="00A30E0B" w:rsidRDefault="001D6EFE">
      <w:pPr>
        <w:rPr>
          <w:rFonts w:ascii="Times New Roman" w:hAnsi="Times New Roman" w:cs="Times New Roman"/>
          <w:b/>
          <w:color w:val="auto"/>
          <w:sz w:val="20"/>
          <w:szCs w:val="20"/>
        </w:rPr>
      </w:pPr>
    </w:p>
    <w:p w14:paraId="59EA8740" w14:textId="3E9FEB81" w:rsidR="001D6EFE" w:rsidRPr="00A30E0B" w:rsidRDefault="008679C3">
      <w:pPr>
        <w:rPr>
          <w:rFonts w:ascii="Times New Roman" w:hAnsi="Times New Roman" w:cs="Times New Roman"/>
          <w:color w:val="auto"/>
        </w:rPr>
      </w:pPr>
      <w:r w:rsidRPr="00A30E0B">
        <w:rPr>
          <w:rFonts w:ascii="Times New Roman" w:hAnsi="Times New Roman" w:cs="Times New Roman"/>
          <w:b/>
          <w:color w:val="auto"/>
          <w:sz w:val="20"/>
          <w:szCs w:val="20"/>
        </w:rPr>
        <w:t>Figure 3.</w:t>
      </w:r>
      <w:r w:rsidRPr="00A30E0B">
        <w:rPr>
          <w:rFonts w:ascii="Times New Roman" w:hAnsi="Times New Roman" w:cs="Times New Roman"/>
          <w:color w:val="auto"/>
          <w:sz w:val="20"/>
          <w:szCs w:val="20"/>
        </w:rPr>
        <w:t xml:space="preserve"> Examples of intracellular recordings from the </w:t>
      </w:r>
      <w:r w:rsidR="00CA7EAD" w:rsidRPr="00A30E0B">
        <w:rPr>
          <w:rFonts w:ascii="Times New Roman" w:hAnsi="Times New Roman" w:cs="Times New Roman"/>
          <w:color w:val="auto"/>
          <w:sz w:val="20"/>
          <w:szCs w:val="20"/>
        </w:rPr>
        <w:t>somata</w:t>
      </w:r>
      <w:r w:rsidRPr="00A30E0B">
        <w:rPr>
          <w:rFonts w:ascii="Times New Roman" w:hAnsi="Times New Roman" w:cs="Times New Roman"/>
          <w:color w:val="auto"/>
          <w:sz w:val="20"/>
          <w:szCs w:val="20"/>
        </w:rPr>
        <w:t xml:space="preserve"> of the fast extensor tibiae motor neuron. </w:t>
      </w:r>
      <w:r w:rsidRPr="00A30E0B">
        <w:rPr>
          <w:rFonts w:ascii="Times New Roman" w:hAnsi="Times New Roman" w:cs="Times New Roman"/>
          <w:b/>
          <w:color w:val="auto"/>
          <w:sz w:val="20"/>
          <w:szCs w:val="20"/>
        </w:rPr>
        <w:t>A.</w:t>
      </w:r>
      <w:r w:rsidRPr="00A30E0B">
        <w:rPr>
          <w:rFonts w:ascii="Times New Roman" w:hAnsi="Times New Roman" w:cs="Times New Roman"/>
          <w:color w:val="auto"/>
          <w:sz w:val="20"/>
          <w:szCs w:val="20"/>
        </w:rPr>
        <w:t xml:space="preserve"> An example of a recorded signal from the fast extensor tibiae (FETi) showing a continuous drift in the membrane potential of the motor neuron. </w:t>
      </w:r>
      <w:r w:rsidRPr="00A30E0B">
        <w:rPr>
          <w:rFonts w:ascii="Times New Roman" w:hAnsi="Times New Roman" w:cs="Times New Roman"/>
          <w:b/>
          <w:color w:val="auto"/>
          <w:sz w:val="20"/>
          <w:szCs w:val="20"/>
        </w:rPr>
        <w:t>B.</w:t>
      </w:r>
      <w:r w:rsidRPr="00A30E0B">
        <w:rPr>
          <w:rFonts w:ascii="Times New Roman" w:hAnsi="Times New Roman" w:cs="Times New Roman"/>
          <w:color w:val="auto"/>
          <w:sz w:val="20"/>
          <w:szCs w:val="20"/>
        </w:rPr>
        <w:t xml:space="preserve"> An example of a recording of FETi </w:t>
      </w:r>
      <w:r w:rsidR="00BD3AD0" w:rsidRPr="00A30E0B">
        <w:rPr>
          <w:rFonts w:ascii="Times New Roman" w:hAnsi="Times New Roman" w:cs="Times New Roman"/>
          <w:color w:val="auto"/>
          <w:sz w:val="20"/>
          <w:szCs w:val="20"/>
        </w:rPr>
        <w:t xml:space="preserve">from a different animal </w:t>
      </w:r>
      <w:r w:rsidRPr="00A30E0B">
        <w:rPr>
          <w:rFonts w:ascii="Times New Roman" w:hAnsi="Times New Roman" w:cs="Times New Roman"/>
          <w:color w:val="auto"/>
          <w:sz w:val="20"/>
          <w:szCs w:val="20"/>
        </w:rPr>
        <w:t>showing both continuous trends and abrupt changes in membrane potential. Following SSA pre-processing both signals displayed stationarity data and were subsequently analysed.</w:t>
      </w:r>
    </w:p>
    <w:p w14:paraId="15539B43" w14:textId="77777777" w:rsidR="001D6EFE" w:rsidRPr="00A30E0B" w:rsidRDefault="001D6EFE" w:rsidP="003B3EBD">
      <w:pPr>
        <w:spacing w:before="170"/>
        <w:rPr>
          <w:rFonts w:ascii="Times New Roman" w:hAnsi="Times New Roman" w:cs="Times New Roman"/>
          <w:color w:val="auto"/>
          <w:szCs w:val="22"/>
        </w:rPr>
      </w:pPr>
    </w:p>
    <w:p w14:paraId="43781A3A" w14:textId="2BFAA2BF" w:rsidR="001D6EFE" w:rsidRPr="00A30E0B" w:rsidRDefault="008679C3" w:rsidP="00DC6BD8">
      <w:pPr>
        <w:rPr>
          <w:rFonts w:ascii="Times New Roman" w:eastAsia="Arial" w:hAnsi="Times New Roman" w:cs="Times New Roman"/>
          <w:b/>
          <w:color w:val="auto"/>
          <w:sz w:val="24"/>
        </w:rPr>
      </w:pPr>
      <w:r w:rsidRPr="00A30E0B">
        <w:rPr>
          <w:rFonts w:ascii="Times New Roman" w:eastAsia="Arial" w:hAnsi="Times New Roman" w:cs="Times New Roman"/>
          <w:b/>
          <w:color w:val="auto"/>
          <w:sz w:val="24"/>
        </w:rPr>
        <w:t xml:space="preserve">3.2 The impact of </w:t>
      </w:r>
      <w:r w:rsidR="00CA7EAD" w:rsidRPr="00A30E0B">
        <w:rPr>
          <w:rFonts w:ascii="Times New Roman" w:eastAsia="Arial" w:hAnsi="Times New Roman" w:cs="Times New Roman"/>
          <w:b/>
          <w:color w:val="auto"/>
          <w:sz w:val="24"/>
        </w:rPr>
        <w:t>s</w:t>
      </w:r>
      <w:r w:rsidRPr="00A30E0B">
        <w:rPr>
          <w:rFonts w:ascii="Times New Roman" w:eastAsia="Arial" w:hAnsi="Times New Roman" w:cs="Times New Roman"/>
          <w:b/>
          <w:color w:val="auto"/>
          <w:sz w:val="24"/>
        </w:rPr>
        <w:t xml:space="preserve">ignal </w:t>
      </w:r>
      <w:r w:rsidR="00CA7EAD" w:rsidRPr="00A30E0B">
        <w:rPr>
          <w:rFonts w:ascii="Times New Roman" w:eastAsia="Arial" w:hAnsi="Times New Roman" w:cs="Times New Roman"/>
          <w:b/>
          <w:color w:val="auto"/>
          <w:sz w:val="24"/>
        </w:rPr>
        <w:t>l</w:t>
      </w:r>
      <w:r w:rsidRPr="00A30E0B">
        <w:rPr>
          <w:rFonts w:ascii="Times New Roman" w:eastAsia="Arial" w:hAnsi="Times New Roman" w:cs="Times New Roman"/>
          <w:b/>
          <w:color w:val="auto"/>
          <w:sz w:val="24"/>
        </w:rPr>
        <w:t xml:space="preserve">ength on </w:t>
      </w:r>
      <w:r w:rsidR="00CA7EAD" w:rsidRPr="00A30E0B">
        <w:rPr>
          <w:rFonts w:ascii="Times New Roman" w:eastAsia="Arial" w:hAnsi="Times New Roman" w:cs="Times New Roman"/>
          <w:b/>
          <w:color w:val="auto"/>
          <w:sz w:val="24"/>
        </w:rPr>
        <w:t>t</w:t>
      </w:r>
      <w:r w:rsidRPr="00A30E0B">
        <w:rPr>
          <w:rFonts w:ascii="Times New Roman" w:eastAsia="Arial" w:hAnsi="Times New Roman" w:cs="Times New Roman"/>
          <w:b/>
          <w:color w:val="auto"/>
          <w:sz w:val="24"/>
        </w:rPr>
        <w:t xml:space="preserve">ransfer </w:t>
      </w:r>
      <w:r w:rsidR="00CA7EAD" w:rsidRPr="00A30E0B">
        <w:rPr>
          <w:rFonts w:ascii="Times New Roman" w:eastAsia="Arial" w:hAnsi="Times New Roman" w:cs="Times New Roman"/>
          <w:b/>
          <w:color w:val="auto"/>
          <w:sz w:val="24"/>
        </w:rPr>
        <w:t>e</w:t>
      </w:r>
      <w:r w:rsidRPr="00A30E0B">
        <w:rPr>
          <w:rFonts w:ascii="Times New Roman" w:eastAsia="Arial" w:hAnsi="Times New Roman" w:cs="Times New Roman"/>
          <w:b/>
          <w:color w:val="auto"/>
          <w:sz w:val="24"/>
        </w:rPr>
        <w:t xml:space="preserve">ntropy </w:t>
      </w:r>
      <w:r w:rsidR="00CA7EAD" w:rsidRPr="00A30E0B">
        <w:rPr>
          <w:rFonts w:ascii="Times New Roman" w:eastAsia="Arial" w:hAnsi="Times New Roman" w:cs="Times New Roman"/>
          <w:b/>
          <w:color w:val="auto"/>
          <w:sz w:val="24"/>
        </w:rPr>
        <w:t>m</w:t>
      </w:r>
      <w:r w:rsidRPr="00A30E0B">
        <w:rPr>
          <w:rFonts w:ascii="Times New Roman" w:eastAsia="Arial" w:hAnsi="Times New Roman" w:cs="Times New Roman"/>
          <w:b/>
          <w:color w:val="auto"/>
          <w:sz w:val="24"/>
        </w:rPr>
        <w:t>easures</w:t>
      </w:r>
    </w:p>
    <w:p w14:paraId="71930872" w14:textId="6F2D3DDD" w:rsidR="001D6EFE" w:rsidRPr="00A30E0B" w:rsidRDefault="008679C3" w:rsidP="00B91991">
      <w:pPr>
        <w:jc w:val="both"/>
        <w:rPr>
          <w:rFonts w:ascii="Times New Roman" w:hAnsi="Times New Roman" w:cs="Times New Roman"/>
          <w:color w:val="auto"/>
          <w:sz w:val="24"/>
        </w:rPr>
      </w:pPr>
      <w:r w:rsidRPr="00A30E0B">
        <w:rPr>
          <w:rFonts w:ascii="Times New Roman" w:hAnsi="Times New Roman" w:cs="Times New Roman"/>
          <w:color w:val="auto"/>
          <w:sz w:val="24"/>
        </w:rPr>
        <w:t xml:space="preserve">To determine the effect of data length on delayed transfer entropy </w:t>
      </w:r>
      <w:r w:rsidRPr="00A30E0B">
        <w:rPr>
          <w:rFonts w:ascii="Times New Roman" w:hAnsi="Times New Roman" w:cs="Times New Roman"/>
          <w:color w:val="auto"/>
          <w:sz w:val="24"/>
        </w:rPr>
        <w:lastRenderedPageBreak/>
        <w:t xml:space="preserve">measures of the synaptic responses of identified neurons we analysed the pre-processsed intracellular recordings from a posterior slow flexor tibiae (PSFlTi) motor neuron (Fig. 4). An analysis of delayed transfer entropy revealed 2 distinct peaks in association between the synaptic response and the GWN input to the FeCO. The original recording of this motor neuron contained 1.2M samples (labeled 12 on Fig. 4). We then cut the data into 100k samples so that trace 1 </w:t>
      </w:r>
      <w:r w:rsidR="003C1591" w:rsidRPr="00A30E0B">
        <w:rPr>
          <w:rFonts w:ascii="Times New Roman" w:hAnsi="Times New Roman" w:cs="Times New Roman"/>
          <w:color w:val="auto"/>
          <w:sz w:val="24"/>
        </w:rPr>
        <w:t>wa</w:t>
      </w:r>
      <w:r w:rsidRPr="00A30E0B">
        <w:rPr>
          <w:rFonts w:ascii="Times New Roman" w:hAnsi="Times New Roman" w:cs="Times New Roman"/>
          <w:color w:val="auto"/>
          <w:sz w:val="24"/>
        </w:rPr>
        <w:t xml:space="preserve">s 100k in length, trace 2 </w:t>
      </w:r>
      <w:r w:rsidR="003C1591" w:rsidRPr="00A30E0B">
        <w:rPr>
          <w:rFonts w:ascii="Times New Roman" w:hAnsi="Times New Roman" w:cs="Times New Roman"/>
          <w:color w:val="auto"/>
          <w:sz w:val="24"/>
        </w:rPr>
        <w:t>wa</w:t>
      </w:r>
      <w:r w:rsidRPr="00A30E0B">
        <w:rPr>
          <w:rFonts w:ascii="Times New Roman" w:hAnsi="Times New Roman" w:cs="Times New Roman"/>
          <w:color w:val="auto"/>
          <w:sz w:val="24"/>
        </w:rPr>
        <w:t>s 200k in length, trace 3 300k in length and so on up to trace 12 containing 1.2M samples (labeled 1-12 in Fig. 4). Absolute values of delayed transfer entropy were then calculated</w:t>
      </w:r>
      <w:r w:rsidR="00294A24" w:rsidRPr="00A30E0B">
        <w:rPr>
          <w:rFonts w:ascii="Times New Roman" w:hAnsi="Times New Roman" w:cs="Times New Roman"/>
          <w:color w:val="auto"/>
          <w:sz w:val="24"/>
        </w:rPr>
        <w:t>, however, these c</w:t>
      </w:r>
      <w:r w:rsidR="00CA7EAD" w:rsidRPr="00A30E0B">
        <w:rPr>
          <w:rFonts w:ascii="Times New Roman" w:hAnsi="Times New Roman" w:cs="Times New Roman"/>
          <w:color w:val="auto"/>
          <w:sz w:val="24"/>
        </w:rPr>
        <w:t>ould</w:t>
      </w:r>
      <w:r w:rsidR="00294A24" w:rsidRPr="00A30E0B">
        <w:rPr>
          <w:rFonts w:ascii="Times New Roman" w:hAnsi="Times New Roman" w:cs="Times New Roman"/>
          <w:color w:val="auto"/>
          <w:sz w:val="24"/>
        </w:rPr>
        <w:t xml:space="preserve"> </w:t>
      </w:r>
      <w:r w:rsidRPr="00A30E0B">
        <w:rPr>
          <w:rFonts w:ascii="Times New Roman" w:hAnsi="Times New Roman" w:cs="Times New Roman"/>
          <w:color w:val="auto"/>
          <w:sz w:val="24"/>
        </w:rPr>
        <w:t>include false positive results</w:t>
      </w:r>
      <w:r w:rsidR="00294A24" w:rsidRPr="00A30E0B">
        <w:rPr>
          <w:rFonts w:ascii="Times New Roman" w:hAnsi="Times New Roman" w:cs="Times New Roman"/>
          <w:color w:val="auto"/>
          <w:sz w:val="24"/>
        </w:rPr>
        <w:t>,</w:t>
      </w:r>
      <w:r w:rsidRPr="00A30E0B">
        <w:rPr>
          <w:rFonts w:ascii="Times New Roman" w:hAnsi="Times New Roman" w:cs="Times New Roman"/>
          <w:color w:val="auto"/>
          <w:sz w:val="24"/>
        </w:rPr>
        <w:t xml:space="preserve"> and </w:t>
      </w:r>
      <w:r w:rsidR="00294A24" w:rsidRPr="00A30E0B">
        <w:rPr>
          <w:rFonts w:ascii="Times New Roman" w:hAnsi="Times New Roman" w:cs="Times New Roman"/>
          <w:color w:val="auto"/>
          <w:sz w:val="24"/>
        </w:rPr>
        <w:t>thus the</w:t>
      </w:r>
      <w:r w:rsidRPr="00A30E0B">
        <w:rPr>
          <w:rFonts w:ascii="Times New Roman" w:hAnsi="Times New Roman" w:cs="Times New Roman"/>
          <w:color w:val="auto"/>
          <w:sz w:val="24"/>
        </w:rPr>
        <w:t xml:space="preserve"> signific</w:t>
      </w:r>
      <w:r w:rsidR="00294A24" w:rsidRPr="00A30E0B">
        <w:rPr>
          <w:rFonts w:ascii="Times New Roman" w:hAnsi="Times New Roman" w:cs="Times New Roman"/>
          <w:color w:val="auto"/>
          <w:sz w:val="24"/>
        </w:rPr>
        <w:t xml:space="preserve">ance of the measures </w:t>
      </w:r>
      <w:r w:rsidR="00CA7EAD" w:rsidRPr="00A30E0B">
        <w:rPr>
          <w:rFonts w:ascii="Times New Roman" w:hAnsi="Times New Roman" w:cs="Times New Roman"/>
          <w:color w:val="auto"/>
          <w:sz w:val="24"/>
        </w:rPr>
        <w:t>were</w:t>
      </w:r>
      <w:r w:rsidRPr="00A30E0B">
        <w:rPr>
          <w:rFonts w:ascii="Times New Roman" w:hAnsi="Times New Roman" w:cs="Times New Roman"/>
          <w:color w:val="auto"/>
          <w:sz w:val="24"/>
        </w:rPr>
        <w:t xml:space="preserve"> tested </w:t>
      </w:r>
      <w:r w:rsidR="00294A24" w:rsidRPr="00A30E0B">
        <w:rPr>
          <w:rFonts w:ascii="Times New Roman" w:hAnsi="Times New Roman" w:cs="Times New Roman"/>
          <w:color w:val="auto"/>
          <w:sz w:val="24"/>
        </w:rPr>
        <w:t>against</w:t>
      </w:r>
      <w:r w:rsidRPr="00A30E0B">
        <w:rPr>
          <w:rFonts w:ascii="Times New Roman" w:hAnsi="Times New Roman" w:cs="Times New Roman"/>
          <w:color w:val="auto"/>
          <w:sz w:val="24"/>
        </w:rPr>
        <w:t xml:space="preserve"> surrogate data.</w:t>
      </w:r>
      <w:r w:rsidR="00294A24" w:rsidRPr="00A30E0B">
        <w:rPr>
          <w:rFonts w:ascii="Times New Roman" w:hAnsi="Times New Roman" w:cs="Times New Roman"/>
          <w:color w:val="auto"/>
          <w:sz w:val="24"/>
        </w:rPr>
        <w:t>for spurious peak association</w:t>
      </w:r>
      <w:r w:rsidRPr="00A30E0B">
        <w:rPr>
          <w:rFonts w:ascii="Times New Roman" w:hAnsi="Times New Roman" w:cs="Times New Roman"/>
          <w:color w:val="auto"/>
          <w:sz w:val="24"/>
        </w:rPr>
        <w:t xml:space="preserve"> </w:t>
      </w:r>
      <w:r w:rsidR="00294A24" w:rsidRPr="00A30E0B">
        <w:rPr>
          <w:rFonts w:ascii="Times New Roman" w:hAnsi="Times New Roman" w:cs="Times New Roman"/>
          <w:color w:val="auto"/>
          <w:sz w:val="24"/>
        </w:rPr>
        <w:t>which i</w:t>
      </w:r>
      <w:r w:rsidRPr="00A30E0B">
        <w:rPr>
          <w:rFonts w:ascii="Times New Roman" w:hAnsi="Times New Roman" w:cs="Times New Roman"/>
          <w:color w:val="auto"/>
          <w:sz w:val="24"/>
        </w:rPr>
        <w:t>s represented by the noise levels in Figures 4. Noise levels from surrogate data were determined for each independent recording, and in this case the noise levels determined by the surrogate data are shown only for traces 1, 2 and 12 for clarity</w:t>
      </w:r>
      <w:r w:rsidR="00CA7EAD" w:rsidRPr="00A30E0B">
        <w:rPr>
          <w:rFonts w:ascii="Times New Roman" w:hAnsi="Times New Roman" w:cs="Times New Roman"/>
          <w:color w:val="auto"/>
          <w:sz w:val="24"/>
        </w:rPr>
        <w:t>. W</w:t>
      </w:r>
      <w:r w:rsidRPr="00A30E0B">
        <w:rPr>
          <w:rFonts w:ascii="Times New Roman" w:hAnsi="Times New Roman" w:cs="Times New Roman"/>
          <w:color w:val="auto"/>
          <w:sz w:val="24"/>
        </w:rPr>
        <w:t>ith reducing signal length the noise levels increase</w:t>
      </w:r>
      <w:r w:rsidR="003C1591" w:rsidRPr="00A30E0B">
        <w:rPr>
          <w:rFonts w:ascii="Times New Roman" w:hAnsi="Times New Roman" w:cs="Times New Roman"/>
          <w:color w:val="auto"/>
          <w:sz w:val="24"/>
        </w:rPr>
        <w:t>d</w:t>
      </w:r>
      <w:r w:rsidRPr="00A30E0B">
        <w:rPr>
          <w:rFonts w:ascii="Times New Roman" w:hAnsi="Times New Roman" w:cs="Times New Roman"/>
          <w:color w:val="auto"/>
          <w:sz w:val="24"/>
        </w:rPr>
        <w:t xml:space="preserve"> markedly (compare surrogate data traces in red in traces 1 and 12 in Figure 4). </w:t>
      </w:r>
    </w:p>
    <w:p w14:paraId="30B7F467" w14:textId="77777777" w:rsidR="001D6EFE" w:rsidRPr="00A30E0B" w:rsidRDefault="008679C3" w:rsidP="00B91991">
      <w:pPr>
        <w:jc w:val="center"/>
        <w:rPr>
          <w:rFonts w:ascii="Times New Roman" w:hAnsi="Times New Roman" w:cs="Times New Roman"/>
          <w:color w:val="auto"/>
        </w:rPr>
      </w:pPr>
      <w:r w:rsidRPr="00A30E0B">
        <w:rPr>
          <w:rFonts w:ascii="Times New Roman" w:hAnsi="Times New Roman" w:cs="Times New Roman"/>
          <w:noProof/>
          <w:color w:val="auto"/>
          <w:lang w:val="en-GB" w:eastAsia="en-GB"/>
        </w:rPr>
        <w:lastRenderedPageBreak/>
        <w:drawing>
          <wp:inline distT="0" distB="8890" distL="0" distR="11430" wp14:anchorId="3355A12F" wp14:editId="2F87D715">
            <wp:extent cx="3545205" cy="265811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1"/>
                    <a:stretch>
                      <a:fillRect/>
                    </a:stretch>
                  </pic:blipFill>
                  <pic:spPr bwMode="auto">
                    <a:xfrm>
                      <a:off x="0" y="0"/>
                      <a:ext cx="3545205" cy="2658110"/>
                    </a:xfrm>
                    <a:prstGeom prst="rect">
                      <a:avLst/>
                    </a:prstGeom>
                  </pic:spPr>
                </pic:pic>
              </a:graphicData>
            </a:graphic>
          </wp:inline>
        </w:drawing>
      </w:r>
    </w:p>
    <w:p w14:paraId="1C27D7FB" w14:textId="7C2DA7AC" w:rsidR="001D6EFE" w:rsidRPr="00A30E0B" w:rsidRDefault="008679C3" w:rsidP="00D301B8">
      <w:pPr>
        <w:jc w:val="both"/>
        <w:rPr>
          <w:rFonts w:ascii="Times New Roman" w:hAnsi="Times New Roman" w:cs="Times New Roman"/>
          <w:color w:val="auto"/>
        </w:rPr>
      </w:pPr>
      <w:r w:rsidRPr="00A30E0B">
        <w:rPr>
          <w:rFonts w:ascii="Times New Roman" w:hAnsi="Times New Roman" w:cs="Times New Roman"/>
          <w:b/>
          <w:color w:val="auto"/>
          <w:sz w:val="20"/>
          <w:szCs w:val="20"/>
        </w:rPr>
        <w:t>Figure 4.</w:t>
      </w:r>
      <w:r w:rsidRPr="00A30E0B">
        <w:rPr>
          <w:rFonts w:ascii="Times New Roman" w:hAnsi="Times New Roman" w:cs="Times New Roman"/>
          <w:color w:val="auto"/>
          <w:sz w:val="20"/>
          <w:szCs w:val="20"/>
        </w:rPr>
        <w:t xml:space="preserve"> Effect of signal length on transfer entropy. </w:t>
      </w:r>
      <w:r w:rsidR="00CA7EAD" w:rsidRPr="00A30E0B">
        <w:rPr>
          <w:rFonts w:ascii="Times New Roman" w:hAnsi="Times New Roman" w:cs="Times New Roman"/>
          <w:color w:val="auto"/>
          <w:sz w:val="20"/>
          <w:szCs w:val="20"/>
        </w:rPr>
        <w:t>A r</w:t>
      </w:r>
      <w:r w:rsidRPr="00A30E0B">
        <w:rPr>
          <w:rFonts w:ascii="Times New Roman" w:hAnsi="Times New Roman" w:cs="Times New Roman"/>
          <w:color w:val="auto"/>
          <w:sz w:val="20"/>
          <w:szCs w:val="20"/>
        </w:rPr>
        <w:t xml:space="preserve">ecording from </w:t>
      </w:r>
      <w:r w:rsidR="00D301B8" w:rsidRPr="00A30E0B">
        <w:rPr>
          <w:rFonts w:ascii="Times New Roman" w:hAnsi="Times New Roman" w:cs="Times New Roman"/>
          <w:color w:val="auto"/>
          <w:sz w:val="20"/>
          <w:szCs w:val="20"/>
        </w:rPr>
        <w:t xml:space="preserve">a </w:t>
      </w:r>
      <w:r w:rsidRPr="00A30E0B">
        <w:rPr>
          <w:rFonts w:ascii="Times New Roman" w:hAnsi="Times New Roman" w:cs="Times New Roman"/>
          <w:color w:val="auto"/>
          <w:sz w:val="20"/>
          <w:szCs w:val="20"/>
        </w:rPr>
        <w:t>posterior slow flexor tibiae (PSFlTi) motor neuron was cut into 100k samples from 100k (trace 1) to 1.2M samples (trace 12) and labeled</w:t>
      </w:r>
      <w:r w:rsidRPr="00A30E0B">
        <w:rPr>
          <w:rFonts w:ascii="Times New Roman" w:eastAsia="Arial" w:hAnsi="Times New Roman" w:cs="Times New Roman"/>
          <w:color w:val="auto"/>
          <w:sz w:val="20"/>
          <w:szCs w:val="20"/>
        </w:rPr>
        <w:t xml:space="preserve"> 1 to 12 (blue traces). Analysis of transfer entropy revealed two distinct peaks. Surrogate data (red traces), representing the noise level, was used as a test of significance of the peaks in transfer entropy. </w:t>
      </w:r>
      <w:r w:rsidR="00D301B8" w:rsidRPr="00A30E0B">
        <w:rPr>
          <w:rFonts w:ascii="Times New Roman" w:eastAsia="Arial" w:hAnsi="Times New Roman" w:cs="Times New Roman"/>
          <w:color w:val="auto"/>
          <w:sz w:val="20"/>
          <w:szCs w:val="20"/>
        </w:rPr>
        <w:t>Both</w:t>
      </w:r>
      <w:r w:rsidR="007F2FEC" w:rsidRPr="00A30E0B">
        <w:rPr>
          <w:rFonts w:ascii="Times New Roman" w:eastAsia="Arial" w:hAnsi="Times New Roman" w:cs="Times New Roman"/>
          <w:color w:val="auto"/>
          <w:sz w:val="20"/>
          <w:szCs w:val="20"/>
        </w:rPr>
        <w:t xml:space="preserve"> the significance </w:t>
      </w:r>
      <w:r w:rsidR="00D301B8" w:rsidRPr="00A30E0B">
        <w:rPr>
          <w:rFonts w:ascii="Times New Roman" w:eastAsia="Arial" w:hAnsi="Times New Roman" w:cs="Times New Roman"/>
          <w:color w:val="auto"/>
          <w:sz w:val="20"/>
          <w:szCs w:val="20"/>
        </w:rPr>
        <w:t>and</w:t>
      </w:r>
      <w:r w:rsidR="007F2FEC" w:rsidRPr="00A30E0B">
        <w:rPr>
          <w:rFonts w:ascii="Times New Roman" w:eastAsia="Arial" w:hAnsi="Times New Roman" w:cs="Times New Roman"/>
          <w:color w:val="auto"/>
          <w:sz w:val="20"/>
          <w:szCs w:val="20"/>
        </w:rPr>
        <w:t xml:space="preserve"> the</w:t>
      </w:r>
      <w:r w:rsidR="00547606" w:rsidRPr="00A30E0B">
        <w:rPr>
          <w:rFonts w:ascii="Times New Roman" w:eastAsia="Arial" w:hAnsi="Times New Roman" w:cs="Times New Roman"/>
          <w:color w:val="auto"/>
          <w:sz w:val="20"/>
          <w:szCs w:val="20"/>
        </w:rPr>
        <w:t xml:space="preserve"> noise level decrease</w:t>
      </w:r>
      <w:r w:rsidR="00DC6BD8" w:rsidRPr="00A30E0B">
        <w:rPr>
          <w:rFonts w:ascii="Times New Roman" w:eastAsia="Arial" w:hAnsi="Times New Roman" w:cs="Times New Roman"/>
          <w:color w:val="auto"/>
          <w:sz w:val="20"/>
          <w:szCs w:val="20"/>
        </w:rPr>
        <w:t>d</w:t>
      </w:r>
      <w:r w:rsidR="00547606" w:rsidRPr="00A30E0B">
        <w:rPr>
          <w:rFonts w:ascii="Times New Roman" w:eastAsia="Arial" w:hAnsi="Times New Roman" w:cs="Times New Roman"/>
          <w:color w:val="auto"/>
          <w:sz w:val="20"/>
          <w:szCs w:val="20"/>
        </w:rPr>
        <w:t xml:space="preserve"> with </w:t>
      </w:r>
      <w:r w:rsidR="00DC6BD8" w:rsidRPr="00A30E0B">
        <w:rPr>
          <w:rFonts w:ascii="Times New Roman" w:eastAsia="Arial" w:hAnsi="Times New Roman" w:cs="Times New Roman"/>
          <w:color w:val="auto"/>
          <w:sz w:val="20"/>
          <w:szCs w:val="20"/>
        </w:rPr>
        <w:t xml:space="preserve">increasing </w:t>
      </w:r>
      <w:r w:rsidR="00547606" w:rsidRPr="00A30E0B">
        <w:rPr>
          <w:rFonts w:ascii="Times New Roman" w:eastAsia="Arial" w:hAnsi="Times New Roman" w:cs="Times New Roman"/>
          <w:color w:val="auto"/>
          <w:sz w:val="20"/>
          <w:szCs w:val="20"/>
        </w:rPr>
        <w:t>samples due to the us</w:t>
      </w:r>
      <w:r w:rsidR="00CA7EAD" w:rsidRPr="00A30E0B">
        <w:rPr>
          <w:rFonts w:ascii="Times New Roman" w:eastAsia="Arial" w:hAnsi="Times New Roman" w:cs="Times New Roman"/>
          <w:color w:val="auto"/>
          <w:sz w:val="20"/>
          <w:szCs w:val="20"/>
        </w:rPr>
        <w:t>e</w:t>
      </w:r>
      <w:r w:rsidR="00547606" w:rsidRPr="00A30E0B">
        <w:rPr>
          <w:rFonts w:ascii="Times New Roman" w:eastAsia="Arial" w:hAnsi="Times New Roman" w:cs="Times New Roman"/>
          <w:color w:val="auto"/>
          <w:sz w:val="20"/>
          <w:szCs w:val="20"/>
        </w:rPr>
        <w:t xml:space="preserve"> of 32 bins for discretization.</w:t>
      </w:r>
    </w:p>
    <w:p w14:paraId="3F957361" w14:textId="77777777" w:rsidR="001D6EFE" w:rsidRPr="00A30E0B" w:rsidRDefault="001D6EFE" w:rsidP="006E1213">
      <w:pPr>
        <w:rPr>
          <w:rFonts w:ascii="Times New Roman" w:hAnsi="Times New Roman" w:cs="Times New Roman"/>
          <w:color w:val="auto"/>
          <w:szCs w:val="22"/>
        </w:rPr>
      </w:pPr>
    </w:p>
    <w:p w14:paraId="637816BE" w14:textId="77777777" w:rsidR="001D6EFE" w:rsidRPr="00A30E0B" w:rsidRDefault="001D6EFE">
      <w:pPr>
        <w:rPr>
          <w:rFonts w:ascii="Times New Roman" w:hAnsi="Times New Roman" w:cs="Times New Roman"/>
          <w:color w:val="auto"/>
          <w:szCs w:val="22"/>
        </w:rPr>
      </w:pPr>
    </w:p>
    <w:p w14:paraId="110D744F" w14:textId="0A267173" w:rsidR="001D6EFE" w:rsidRPr="00A30E0B" w:rsidRDefault="008679C3">
      <w:pPr>
        <w:jc w:val="both"/>
        <w:rPr>
          <w:rFonts w:ascii="Times New Roman" w:hAnsi="Times New Roman" w:cs="Times New Roman"/>
          <w:color w:val="auto"/>
          <w:sz w:val="24"/>
        </w:rPr>
      </w:pPr>
      <w:r w:rsidRPr="00A30E0B">
        <w:rPr>
          <w:rFonts w:ascii="Times New Roman" w:hAnsi="Times New Roman" w:cs="Times New Roman"/>
          <w:color w:val="auto"/>
          <w:sz w:val="24"/>
        </w:rPr>
        <w:tab/>
      </w:r>
      <w:r w:rsidR="009E6427" w:rsidRPr="00A30E0B">
        <w:rPr>
          <w:rFonts w:ascii="Times New Roman" w:hAnsi="Times New Roman" w:cs="Times New Roman"/>
          <w:color w:val="auto"/>
          <w:sz w:val="24"/>
        </w:rPr>
        <w:t>DTE was applied and t</w:t>
      </w:r>
      <w:r w:rsidRPr="00A30E0B">
        <w:rPr>
          <w:rFonts w:ascii="Times New Roman" w:hAnsi="Times New Roman" w:cs="Times New Roman"/>
          <w:color w:val="auto"/>
          <w:sz w:val="24"/>
        </w:rPr>
        <w:t>he behaviour of the data in three different identified motor neuron</w:t>
      </w:r>
      <w:r w:rsidR="007C1DFD" w:rsidRPr="00A30E0B">
        <w:rPr>
          <w:rFonts w:ascii="Times New Roman" w:hAnsi="Times New Roman" w:cs="Times New Roman"/>
          <w:color w:val="auto"/>
          <w:sz w:val="24"/>
        </w:rPr>
        <w:t>s</w:t>
      </w:r>
      <w:r w:rsidRPr="00A30E0B">
        <w:rPr>
          <w:rFonts w:ascii="Times New Roman" w:hAnsi="Times New Roman" w:cs="Times New Roman"/>
          <w:color w:val="auto"/>
          <w:sz w:val="24"/>
        </w:rPr>
        <w:t>, each from a different animal, and with three different recording lengths were compared</w:t>
      </w:r>
      <w:r w:rsidR="009E6427" w:rsidRPr="00A30E0B">
        <w:rPr>
          <w:rFonts w:ascii="Times New Roman" w:hAnsi="Times New Roman" w:cs="Times New Roman"/>
          <w:color w:val="auto"/>
          <w:sz w:val="24"/>
        </w:rPr>
        <w:t xml:space="preserve"> (Fig. 5)</w:t>
      </w:r>
      <w:r w:rsidRPr="00A30E0B">
        <w:rPr>
          <w:rFonts w:ascii="Times New Roman" w:hAnsi="Times New Roman" w:cs="Times New Roman"/>
          <w:color w:val="auto"/>
          <w:sz w:val="24"/>
        </w:rPr>
        <w:t xml:space="preserve">. For example, recordings from FETi with </w:t>
      </w:r>
      <w:r w:rsidR="003C1591" w:rsidRPr="00A30E0B">
        <w:rPr>
          <w:rFonts w:ascii="Times New Roman" w:hAnsi="Times New Roman" w:cs="Times New Roman"/>
          <w:color w:val="auto"/>
          <w:sz w:val="24"/>
        </w:rPr>
        <w:t xml:space="preserve">three </w:t>
      </w:r>
      <w:r w:rsidRPr="00A30E0B">
        <w:rPr>
          <w:rFonts w:ascii="Times New Roman" w:hAnsi="Times New Roman" w:cs="Times New Roman"/>
          <w:color w:val="auto"/>
          <w:sz w:val="24"/>
        </w:rPr>
        <w:t xml:space="preserve">different recording lengths are shown in the top row of Figure 5, three examples of the PSFlTi from a different animal with three recording lengths are shown in the middle row, while three recordings of the Anterior Intermediate Flexor Tibiae (AIFlTi) motor neuron from a different animal are </w:t>
      </w:r>
      <w:r w:rsidRPr="00A30E0B">
        <w:rPr>
          <w:rFonts w:ascii="Times New Roman" w:hAnsi="Times New Roman" w:cs="Times New Roman"/>
          <w:color w:val="auto"/>
          <w:sz w:val="24"/>
        </w:rPr>
        <w:lastRenderedPageBreak/>
        <w:t>shown in the l</w:t>
      </w:r>
      <w:r w:rsidR="003D6D15" w:rsidRPr="00A30E0B">
        <w:rPr>
          <w:rFonts w:ascii="Times New Roman" w:hAnsi="Times New Roman" w:cs="Times New Roman"/>
          <w:color w:val="auto"/>
          <w:sz w:val="24"/>
        </w:rPr>
        <w:t>ower row. Results show a general increase in the value of delayed transfer entropy with</w:t>
      </w:r>
      <w:r w:rsidR="003C1591" w:rsidRPr="00A30E0B">
        <w:rPr>
          <w:rFonts w:ascii="Times New Roman" w:hAnsi="Times New Roman" w:cs="Times New Roman"/>
          <w:color w:val="auto"/>
          <w:sz w:val="24"/>
        </w:rPr>
        <w:t xml:space="preserve"> signal length, leading to a</w:t>
      </w:r>
      <w:r w:rsidR="003D6D15" w:rsidRPr="00A30E0B">
        <w:rPr>
          <w:rFonts w:ascii="Times New Roman" w:hAnsi="Times New Roman" w:cs="Times New Roman"/>
          <w:color w:val="auto"/>
          <w:sz w:val="24"/>
        </w:rPr>
        <w:t xml:space="preserve"> saturation. </w:t>
      </w:r>
      <w:r w:rsidRPr="00A30E0B">
        <w:rPr>
          <w:rFonts w:ascii="Times New Roman" w:hAnsi="Times New Roman" w:cs="Times New Roman"/>
          <w:color w:val="auto"/>
          <w:sz w:val="24"/>
        </w:rPr>
        <w:t xml:space="preserve">For example, analysis </w:t>
      </w:r>
      <w:r w:rsidR="003C1591" w:rsidRPr="00A30E0B">
        <w:rPr>
          <w:rFonts w:ascii="Times New Roman" w:hAnsi="Times New Roman" w:cs="Times New Roman"/>
          <w:color w:val="auto"/>
          <w:sz w:val="24"/>
        </w:rPr>
        <w:t xml:space="preserve">of synaptic responses in </w:t>
      </w:r>
      <w:r w:rsidRPr="00A30E0B">
        <w:rPr>
          <w:rFonts w:ascii="Times New Roman" w:hAnsi="Times New Roman" w:cs="Times New Roman"/>
          <w:color w:val="auto"/>
          <w:sz w:val="24"/>
        </w:rPr>
        <w:t>FETi revealed a single peak in DTE. With 171,513 samples (7.34s trace length) the difference between the peak in DTE and the mean DTE of the surrogate data was 0.412 bits. With 343,027 samples (14.29s trace length), approximately double the signal length, the difference increased to 0.543 bits while with 686,094 samples (28.58s trace length) the difference rose to 0.547 bits</w:t>
      </w:r>
      <w:r w:rsidR="003D6D15" w:rsidRPr="00A30E0B">
        <w:rPr>
          <w:rFonts w:ascii="Times New Roman" w:hAnsi="Times New Roman" w:cs="Times New Roman"/>
          <w:color w:val="auto"/>
          <w:sz w:val="24"/>
        </w:rPr>
        <w:t xml:space="preserve"> (thus, a saturation </w:t>
      </w:r>
      <w:r w:rsidR="00CA7EAD" w:rsidRPr="00A30E0B">
        <w:rPr>
          <w:rFonts w:ascii="Times New Roman" w:hAnsi="Times New Roman" w:cs="Times New Roman"/>
          <w:color w:val="auto"/>
          <w:sz w:val="24"/>
        </w:rPr>
        <w:t>occurred</w:t>
      </w:r>
      <w:r w:rsidR="003D6D15" w:rsidRPr="00A30E0B">
        <w:rPr>
          <w:rFonts w:ascii="Times New Roman" w:hAnsi="Times New Roman" w:cs="Times New Roman"/>
          <w:color w:val="auto"/>
          <w:sz w:val="24"/>
        </w:rPr>
        <w:t>)</w:t>
      </w:r>
      <w:r w:rsidRPr="00A30E0B">
        <w:rPr>
          <w:rFonts w:ascii="Times New Roman" w:hAnsi="Times New Roman" w:cs="Times New Roman"/>
          <w:color w:val="auto"/>
          <w:sz w:val="24"/>
        </w:rPr>
        <w:t>. Similarly, for the PSFlTi motor neuron a recording with 172,513 samples revealed two distinct peaks in DTE with the difference between DTE in the first peak and the mean DTE of the surrogate data of 0.267 bits. With 343,027 samples, the difference increased to 0.342 bits while for 860,547 samples the difference rose to 0.336 bits. Finally, a similar relationship exist</w:t>
      </w:r>
      <w:r w:rsidR="003C1591" w:rsidRPr="00A30E0B">
        <w:rPr>
          <w:rFonts w:ascii="Times New Roman" w:hAnsi="Times New Roman" w:cs="Times New Roman"/>
          <w:color w:val="auto"/>
          <w:sz w:val="24"/>
        </w:rPr>
        <w:t>ed</w:t>
      </w:r>
      <w:r w:rsidRPr="00A30E0B">
        <w:rPr>
          <w:rFonts w:ascii="Times New Roman" w:hAnsi="Times New Roman" w:cs="Times New Roman"/>
          <w:color w:val="auto"/>
          <w:sz w:val="24"/>
        </w:rPr>
        <w:t xml:space="preserve"> for the AIFlTi </w:t>
      </w:r>
      <w:r w:rsidR="003C1591" w:rsidRPr="00A30E0B">
        <w:rPr>
          <w:rFonts w:ascii="Times New Roman" w:hAnsi="Times New Roman" w:cs="Times New Roman"/>
          <w:color w:val="auto"/>
          <w:sz w:val="24"/>
        </w:rPr>
        <w:t xml:space="preserve">motor neuron </w:t>
      </w:r>
      <w:r w:rsidR="00762AB0" w:rsidRPr="00A30E0B">
        <w:rPr>
          <w:rFonts w:ascii="Times New Roman" w:hAnsi="Times New Roman" w:cs="Times New Roman"/>
          <w:color w:val="auto"/>
          <w:sz w:val="24"/>
        </w:rPr>
        <w:t>(third row in Fig. 5</w:t>
      </w:r>
      <w:r w:rsidRPr="00A30E0B">
        <w:rPr>
          <w:rFonts w:ascii="Times New Roman" w:hAnsi="Times New Roman" w:cs="Times New Roman"/>
          <w:color w:val="auto"/>
          <w:sz w:val="24"/>
        </w:rPr>
        <w:t xml:space="preserve">) in which a recording with 180,200 samples, revealed two distinct peaks in DTE. The difference between DTE in the first peak and the mean DTE of the surrogate data was 0.246 bits. With 348,521 samples, the difference increased to 0.276 bits, while for 757,043 samples the difference rose to 0.300 bits. </w:t>
      </w:r>
      <w:r w:rsidR="003D6D15" w:rsidRPr="00A30E0B">
        <w:rPr>
          <w:rFonts w:ascii="Times New Roman" w:hAnsi="Times New Roman" w:cs="Times New Roman"/>
          <w:color w:val="auto"/>
          <w:sz w:val="24"/>
        </w:rPr>
        <w:t>Also, f</w:t>
      </w:r>
      <w:r w:rsidRPr="00A30E0B">
        <w:rPr>
          <w:rFonts w:ascii="Times New Roman" w:hAnsi="Times New Roman" w:cs="Times New Roman"/>
          <w:color w:val="auto"/>
          <w:sz w:val="24"/>
        </w:rPr>
        <w:t>or each motor neuron, the longer the data length the lower the mean noise level and variation.</w:t>
      </w:r>
    </w:p>
    <w:p w14:paraId="4C33A2C9" w14:textId="77777777" w:rsidR="001D6EFE" w:rsidRPr="00A30E0B" w:rsidRDefault="001D6EFE">
      <w:pPr>
        <w:rPr>
          <w:rFonts w:ascii="Times New Roman" w:hAnsi="Times New Roman" w:cs="Times New Roman"/>
          <w:color w:val="auto"/>
          <w:szCs w:val="22"/>
        </w:rPr>
      </w:pPr>
    </w:p>
    <w:p w14:paraId="73F8D9AD" w14:textId="6092DF12" w:rsidR="00823331" w:rsidRPr="00A30E0B" w:rsidRDefault="00130627">
      <w:pPr>
        <w:rPr>
          <w:rFonts w:ascii="Times New Roman" w:eastAsia="Arial" w:hAnsi="Times New Roman" w:cs="Times New Roman"/>
          <w:b/>
          <w:color w:val="auto"/>
          <w:sz w:val="20"/>
          <w:szCs w:val="20"/>
        </w:rPr>
      </w:pPr>
      <w:r w:rsidRPr="00A30E0B">
        <w:rPr>
          <w:rFonts w:ascii="Times New Roman" w:hAnsi="Times New Roman" w:cs="Times New Roman"/>
          <w:noProof/>
          <w:color w:val="auto"/>
          <w:sz w:val="20"/>
          <w:szCs w:val="20"/>
          <w:lang w:val="en-GB" w:eastAsia="en-GB"/>
        </w:rPr>
        <w:lastRenderedPageBreak/>
        <mc:AlternateContent>
          <mc:Choice Requires="wps">
            <w:drawing>
              <wp:anchor distT="0" distB="0" distL="114300" distR="114300" simplePos="0" relativeHeight="251661824" behindDoc="0" locked="0" layoutInCell="1" allowOverlap="1" wp14:anchorId="63D5A3FC" wp14:editId="09531C7F">
                <wp:simplePos x="0" y="0"/>
                <wp:positionH relativeFrom="column">
                  <wp:posOffset>51435</wp:posOffset>
                </wp:positionH>
                <wp:positionV relativeFrom="paragraph">
                  <wp:posOffset>3480435</wp:posOffset>
                </wp:positionV>
                <wp:extent cx="581025" cy="390525"/>
                <wp:effectExtent l="0" t="0" r="9525" b="9525"/>
                <wp:wrapNone/>
                <wp:docPr id="9" name="Caixa de texto 9"/>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6E737" w14:textId="5C186F7C" w:rsidR="00BB04BD" w:rsidRPr="00130627" w:rsidRDefault="00BB04BD" w:rsidP="00130627">
                            <w:pPr>
                              <w:jc w:val="center"/>
                              <w:rPr>
                                <w:b/>
                                <w:sz w:val="20"/>
                              </w:rPr>
                            </w:pPr>
                            <w:r>
                              <w:rPr>
                                <w:b/>
                                <w:sz w:val="20"/>
                              </w:rPr>
                              <w:t>AIFlTi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D5A3FC" id="Caixa de texto 9" o:spid="_x0000_s1028" type="#_x0000_t202" style="position:absolute;margin-left:4.05pt;margin-top:274.05pt;width:45.75pt;height:30.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" fillcolor="white [3201]" stroked="f" strokeweight=".5pt">
                <v:textbox>
                  <w:txbxContent>
                    <w:p w14:paraId="0B06E737" w14:textId="5C186F7C" w:rsidR="00BB04BD" w:rsidRPr="00130627" w:rsidRDefault="00BB04BD" w:rsidP="00130627">
                      <w:pPr>
                        <w:jc w:val="center"/>
                        <w:rPr>
                          <w:b/>
                          <w:sz w:val="20"/>
                        </w:rPr>
                      </w:pPr>
                      <w:r>
                        <w:rPr>
                          <w:b/>
                          <w:sz w:val="20"/>
                        </w:rPr>
                        <w:t>AIFlTi</w:t>
                      </w:r>
                    </w:p>
                  </w:txbxContent>
                </v:textbox>
              </v:shape>
            </w:pict>
          </mc:Fallback>
        </mc:AlternateContent>
      </w:r>
      <w:r w:rsidRPr="00A30E0B">
        <w:rPr>
          <w:rFonts w:ascii="Times New Roman" w:hAnsi="Times New Roman" w:cs="Times New Roman"/>
          <w:noProof/>
          <w:color w:val="auto"/>
          <w:sz w:val="20"/>
          <w:szCs w:val="20"/>
          <w:lang w:val="en-GB" w:eastAsia="en-GB"/>
        </w:rPr>
        <mc:AlternateContent>
          <mc:Choice Requires="wps">
            <w:drawing>
              <wp:anchor distT="0" distB="0" distL="114300" distR="114300" simplePos="0" relativeHeight="251653632" behindDoc="0" locked="0" layoutInCell="1" allowOverlap="1" wp14:anchorId="3AEF6360" wp14:editId="5478DBC6">
                <wp:simplePos x="0" y="0"/>
                <wp:positionH relativeFrom="column">
                  <wp:posOffset>70485</wp:posOffset>
                </wp:positionH>
                <wp:positionV relativeFrom="paragraph">
                  <wp:posOffset>1994535</wp:posOffset>
                </wp:positionV>
                <wp:extent cx="581025" cy="390525"/>
                <wp:effectExtent l="0" t="0" r="9525" b="9525"/>
                <wp:wrapNone/>
                <wp:docPr id="8" name="Caixa de texto 8"/>
                <wp:cNvGraphicFramePr/>
                <a:graphic xmlns:a="http://schemas.openxmlformats.org/drawingml/2006/main">
                  <a:graphicData uri="http://schemas.microsoft.com/office/word/2010/wordprocessingShape">
                    <wps:wsp>
                      <wps:cNvSpPr txBox="1"/>
                      <wps:spPr>
                        <a:xfrm>
                          <a:off x="0" y="0"/>
                          <a:ext cx="581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0CD88" w14:textId="044CE8DD" w:rsidR="00BB04BD" w:rsidRPr="00130627" w:rsidRDefault="00BB04BD" w:rsidP="00130627">
                            <w:pPr>
                              <w:jc w:val="center"/>
                              <w:rPr>
                                <w:b/>
                                <w:sz w:val="20"/>
                              </w:rPr>
                            </w:pPr>
                            <w:r>
                              <w:rPr>
                                <w:b/>
                                <w:sz w:val="20"/>
                              </w:rPr>
                              <w:t>PSFlTi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EF6360" id="Caixa de texto 8" o:spid="_x0000_s1029" type="#_x0000_t202" style="position:absolute;margin-left:5.55pt;margin-top:157.05pt;width:45.75pt;height:30.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" fillcolor="white [3201]" stroked="f" strokeweight=".5pt">
                <v:textbox>
                  <w:txbxContent>
                    <w:p w14:paraId="3FF0CD88" w14:textId="044CE8DD" w:rsidR="00BB04BD" w:rsidRPr="00130627" w:rsidRDefault="00BB04BD" w:rsidP="00130627">
                      <w:pPr>
                        <w:jc w:val="center"/>
                        <w:rPr>
                          <w:b/>
                          <w:sz w:val="20"/>
                        </w:rPr>
                      </w:pPr>
                      <w:r>
                        <w:rPr>
                          <w:b/>
                          <w:sz w:val="20"/>
                        </w:rPr>
                        <w:t>PSFlTi</w:t>
                      </w:r>
                    </w:p>
                  </w:txbxContent>
                </v:textbox>
              </v:shape>
            </w:pict>
          </mc:Fallback>
        </mc:AlternateContent>
      </w:r>
      <w:r w:rsidRPr="00A30E0B">
        <w:rPr>
          <w:rFonts w:ascii="Times New Roman" w:hAnsi="Times New Roman" w:cs="Times New Roman"/>
          <w:noProof/>
          <w:color w:val="auto"/>
          <w:sz w:val="20"/>
          <w:szCs w:val="20"/>
          <w:lang w:val="en-GB" w:eastAsia="en-GB"/>
        </w:rPr>
        <mc:AlternateContent>
          <mc:Choice Requires="wps">
            <w:drawing>
              <wp:anchor distT="0" distB="0" distL="114300" distR="114300" simplePos="0" relativeHeight="251651584" behindDoc="0" locked="0" layoutInCell="1" allowOverlap="1" wp14:anchorId="668960A2" wp14:editId="3B941824">
                <wp:simplePos x="0" y="0"/>
                <wp:positionH relativeFrom="column">
                  <wp:posOffset>70485</wp:posOffset>
                </wp:positionH>
                <wp:positionV relativeFrom="paragraph">
                  <wp:posOffset>546735</wp:posOffset>
                </wp:positionV>
                <wp:extent cx="504825" cy="390525"/>
                <wp:effectExtent l="0" t="0" r="9525" b="9525"/>
                <wp:wrapNone/>
                <wp:docPr id="1" name="Caixa de texto 1"/>
                <wp:cNvGraphicFramePr/>
                <a:graphic xmlns:a="http://schemas.openxmlformats.org/drawingml/2006/main">
                  <a:graphicData uri="http://schemas.microsoft.com/office/word/2010/wordprocessingShape">
                    <wps:wsp>
                      <wps:cNvSpPr txBox="1"/>
                      <wps:spPr>
                        <a:xfrm>
                          <a:off x="0" y="0"/>
                          <a:ext cx="5048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2C274" w14:textId="515AC417" w:rsidR="00BB04BD" w:rsidRPr="00130627" w:rsidRDefault="00BB04BD" w:rsidP="00130627">
                            <w:pPr>
                              <w:jc w:val="center"/>
                              <w:rPr>
                                <w:b/>
                                <w:sz w:val="20"/>
                              </w:rPr>
                            </w:pPr>
                            <w:r w:rsidRPr="00130627">
                              <w:rPr>
                                <w:b/>
                                <w:sz w:val="20"/>
                              </w:rPr>
                              <w:t>FETi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960A2" id="Caixa de texto 1" o:spid="_x0000_s1030" type="#_x0000_t202" style="position:absolute;margin-left:5.55pt;margin-top:43.05pt;width:39.75pt;height:30.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" fillcolor="white [3201]" stroked="f" strokeweight=".5pt">
                <v:textbox>
                  <w:txbxContent>
                    <w:p w14:paraId="1C52C274" w14:textId="515AC417" w:rsidR="00BB04BD" w:rsidRPr="00130627" w:rsidRDefault="00BB04BD" w:rsidP="00130627">
                      <w:pPr>
                        <w:jc w:val="center"/>
                        <w:rPr>
                          <w:b/>
                          <w:sz w:val="20"/>
                        </w:rPr>
                      </w:pPr>
                      <w:r w:rsidRPr="00130627">
                        <w:rPr>
                          <w:b/>
                          <w:sz w:val="20"/>
                        </w:rPr>
                        <w:t>FETi</w:t>
                      </w:r>
                    </w:p>
                  </w:txbxContent>
                </v:textbox>
              </v:shape>
            </w:pict>
          </mc:Fallback>
        </mc:AlternateContent>
      </w:r>
      <w:r w:rsidR="00823331" w:rsidRPr="00A30E0B">
        <w:rPr>
          <w:rFonts w:ascii="Times New Roman" w:hAnsi="Times New Roman" w:cs="Times New Roman"/>
          <w:noProof/>
          <w:color w:val="auto"/>
          <w:sz w:val="20"/>
          <w:szCs w:val="20"/>
          <w:lang w:val="en-GB" w:eastAsia="en-GB"/>
        </w:rPr>
        <w:drawing>
          <wp:inline distT="0" distB="0" distL="0" distR="0" wp14:anchorId="05DC536A" wp14:editId="3B6EF56B">
            <wp:extent cx="6332220" cy="4469765"/>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plesizeanalysis_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4469765"/>
                    </a:xfrm>
                    <a:prstGeom prst="rect">
                      <a:avLst/>
                    </a:prstGeom>
                  </pic:spPr>
                </pic:pic>
              </a:graphicData>
            </a:graphic>
          </wp:inline>
        </w:drawing>
      </w:r>
    </w:p>
    <w:p w14:paraId="2CC3A7D4" w14:textId="5A99FD2F" w:rsidR="00823331" w:rsidRPr="00A30E0B" w:rsidRDefault="00823331">
      <w:pPr>
        <w:rPr>
          <w:rFonts w:ascii="Times New Roman" w:eastAsia="Arial" w:hAnsi="Times New Roman" w:cs="Times New Roman"/>
          <w:b/>
          <w:color w:val="auto"/>
          <w:sz w:val="20"/>
          <w:szCs w:val="20"/>
        </w:rPr>
      </w:pPr>
    </w:p>
    <w:p w14:paraId="690A2BBB" w14:textId="03E9D618" w:rsidR="001D6EFE" w:rsidRPr="00A30E0B" w:rsidRDefault="00823331">
      <w:pPr>
        <w:jc w:val="both"/>
        <w:rPr>
          <w:rFonts w:ascii="Times New Roman" w:hAnsi="Times New Roman" w:cs="Times New Roman"/>
          <w:color w:val="auto"/>
        </w:rPr>
      </w:pPr>
      <w:r w:rsidRPr="00A30E0B">
        <w:rPr>
          <w:rFonts w:ascii="Times New Roman" w:eastAsia="Arial" w:hAnsi="Times New Roman" w:cs="Times New Roman"/>
          <w:b/>
          <w:color w:val="auto"/>
          <w:sz w:val="20"/>
          <w:szCs w:val="20"/>
        </w:rPr>
        <w:t>Fi</w:t>
      </w:r>
      <w:r w:rsidR="008679C3" w:rsidRPr="00A30E0B">
        <w:rPr>
          <w:rFonts w:ascii="Times New Roman" w:eastAsia="Arial" w:hAnsi="Times New Roman" w:cs="Times New Roman"/>
          <w:b/>
          <w:color w:val="auto"/>
          <w:sz w:val="20"/>
          <w:szCs w:val="20"/>
        </w:rPr>
        <w:t>gure 5.</w:t>
      </w:r>
      <w:r w:rsidR="008679C3" w:rsidRPr="00A30E0B">
        <w:rPr>
          <w:rFonts w:ascii="Times New Roman" w:eastAsia="Arial" w:hAnsi="Times New Roman" w:cs="Times New Roman"/>
          <w:color w:val="auto"/>
          <w:sz w:val="20"/>
          <w:szCs w:val="20"/>
        </w:rPr>
        <w:t xml:space="preserve"> Effect of recording length on DTE. DTEs were calculated between the input GWN to the FeCO and motor neuron synaptic response. Top traces, DTE measures in FETi for three different recording lengths (sample sizes). Middle traces, DTE measures from the PSFlTi motor neuron for three recording lengths, and bottom traces, DTE measures in the AIFlTi motor neuron for three recording lengths. In each identified neuron the significance of DTE measures increased wi</w:t>
      </w:r>
      <w:r w:rsidR="003D6D15" w:rsidRPr="00A30E0B">
        <w:rPr>
          <w:rFonts w:ascii="Times New Roman" w:eastAsia="Arial" w:hAnsi="Times New Roman" w:cs="Times New Roman"/>
          <w:color w:val="auto"/>
          <w:sz w:val="20"/>
          <w:szCs w:val="20"/>
        </w:rPr>
        <w:t>th signal length (sample size)</w:t>
      </w:r>
      <w:r w:rsidR="003C1591" w:rsidRPr="00A30E0B">
        <w:rPr>
          <w:rFonts w:ascii="Times New Roman" w:eastAsia="Arial" w:hAnsi="Times New Roman" w:cs="Times New Roman"/>
          <w:color w:val="auto"/>
          <w:sz w:val="20"/>
          <w:szCs w:val="20"/>
        </w:rPr>
        <w:t xml:space="preserve"> that saturated.</w:t>
      </w:r>
    </w:p>
    <w:p w14:paraId="463C9C38" w14:textId="2B7B479D" w:rsidR="001D6EFE" w:rsidRPr="00A30E0B" w:rsidRDefault="001D6EFE">
      <w:pPr>
        <w:rPr>
          <w:rFonts w:ascii="Times New Roman" w:eastAsia="Arial" w:hAnsi="Times New Roman" w:cs="Times New Roman"/>
          <w:color w:val="auto"/>
          <w:sz w:val="16"/>
          <w:szCs w:val="16"/>
        </w:rPr>
      </w:pPr>
    </w:p>
    <w:p w14:paraId="1E41F0C7" w14:textId="3FE12B39" w:rsidR="001D6EFE" w:rsidRPr="00A30E0B" w:rsidRDefault="001D6EFE">
      <w:pPr>
        <w:rPr>
          <w:rFonts w:ascii="Times New Roman" w:hAnsi="Times New Roman" w:cs="Times New Roman"/>
          <w:color w:val="auto"/>
          <w:szCs w:val="22"/>
        </w:rPr>
      </w:pPr>
    </w:p>
    <w:p w14:paraId="62BED35D" w14:textId="7C379375" w:rsidR="001D6EFE" w:rsidRPr="00A30E0B" w:rsidRDefault="008679C3">
      <w:pPr>
        <w:rPr>
          <w:rFonts w:ascii="Times New Roman" w:hAnsi="Times New Roman" w:cs="Times New Roman"/>
          <w:color w:val="auto"/>
        </w:rPr>
      </w:pPr>
      <w:r w:rsidRPr="00A30E0B">
        <w:rPr>
          <w:rFonts w:ascii="Times New Roman" w:hAnsi="Times New Roman" w:cs="Times New Roman"/>
          <w:b/>
          <w:color w:val="auto"/>
          <w:sz w:val="24"/>
        </w:rPr>
        <w:t xml:space="preserve">3.3 </w:t>
      </w:r>
      <w:r w:rsidRPr="00A30E0B">
        <w:rPr>
          <w:rFonts w:ascii="Times New Roman" w:eastAsia="Arial" w:hAnsi="Times New Roman" w:cs="Times New Roman"/>
          <w:b/>
          <w:color w:val="auto"/>
          <w:sz w:val="24"/>
        </w:rPr>
        <w:t xml:space="preserve">Consistency of delayed transfer measures </w:t>
      </w:r>
    </w:p>
    <w:p w14:paraId="4DBF8527" w14:textId="671F008A" w:rsidR="001D6EFE" w:rsidRPr="00A30E0B" w:rsidRDefault="008679C3">
      <w:pPr>
        <w:jc w:val="both"/>
        <w:rPr>
          <w:rFonts w:ascii="Times New Roman" w:hAnsi="Times New Roman" w:cs="Times New Roman"/>
          <w:color w:val="auto"/>
        </w:rPr>
      </w:pPr>
      <w:r w:rsidRPr="00A30E0B">
        <w:rPr>
          <w:rFonts w:ascii="Times New Roman" w:hAnsi="Times New Roman" w:cs="Times New Roman"/>
          <w:color w:val="auto"/>
          <w:sz w:val="24"/>
        </w:rPr>
        <w:t xml:space="preserve">To establish </w:t>
      </w:r>
      <w:r w:rsidRPr="00A30E0B">
        <w:rPr>
          <w:rFonts w:ascii="Times New Roman" w:eastAsia="Arial" w:hAnsi="Times New Roman" w:cs="Times New Roman"/>
          <w:color w:val="auto"/>
          <w:sz w:val="24"/>
        </w:rPr>
        <w:t>delayed transfer entropy</w:t>
      </w:r>
      <w:r w:rsidRPr="00A30E0B">
        <w:rPr>
          <w:rFonts w:ascii="Times New Roman" w:eastAsia="Arial" w:hAnsi="Times New Roman" w:cs="Times New Roman"/>
          <w:b/>
          <w:color w:val="auto"/>
          <w:sz w:val="24"/>
        </w:rPr>
        <w:t xml:space="preserve"> (</w:t>
      </w:r>
      <w:r w:rsidRPr="00A30E0B">
        <w:rPr>
          <w:rFonts w:ascii="Times New Roman" w:hAnsi="Times New Roman" w:cs="Times New Roman"/>
          <w:color w:val="auto"/>
          <w:sz w:val="24"/>
        </w:rPr>
        <w:t xml:space="preserve">DTE) as a useful tool to </w:t>
      </w:r>
      <w:r w:rsidRPr="00A30E0B">
        <w:rPr>
          <w:rFonts w:ascii="Times New Roman" w:hAnsi="Times New Roman" w:cs="Times New Roman"/>
          <w:color w:val="auto"/>
          <w:sz w:val="24"/>
        </w:rPr>
        <w:lastRenderedPageBreak/>
        <w:t xml:space="preserve">model functional connectivity based on intracellular recording of synaptic responses in neural networks it was important to establish that DTE estimates from given identified neurons were consistent from the same neuron in a single animal over the time course of a single experiment, over multiple experiments from the same identified neuron in the same animal, and finally between identified neurons in different animals. </w:t>
      </w:r>
    </w:p>
    <w:p w14:paraId="4764185D" w14:textId="77777777" w:rsidR="001D6EFE" w:rsidRPr="00A30E0B" w:rsidRDefault="001D6EFE">
      <w:pPr>
        <w:rPr>
          <w:rFonts w:ascii="Times New Roman" w:hAnsi="Times New Roman" w:cs="Times New Roman"/>
          <w:color w:val="auto"/>
          <w:szCs w:val="22"/>
        </w:rPr>
      </w:pPr>
    </w:p>
    <w:p w14:paraId="6607708A" w14:textId="77777777" w:rsidR="001D6EFE" w:rsidRPr="00A30E0B" w:rsidRDefault="008679C3">
      <w:pPr>
        <w:rPr>
          <w:rFonts w:ascii="Times New Roman" w:hAnsi="Times New Roman" w:cs="Times New Roman"/>
          <w:color w:val="auto"/>
          <w:sz w:val="20"/>
        </w:rPr>
      </w:pPr>
      <w:r w:rsidRPr="00A30E0B">
        <w:rPr>
          <w:rFonts w:ascii="Times New Roman" w:hAnsi="Times New Roman" w:cs="Times New Roman"/>
          <w:b/>
          <w:color w:val="auto"/>
        </w:rPr>
        <w:t>3.3.1</w:t>
      </w:r>
      <w:r w:rsidRPr="00A30E0B">
        <w:rPr>
          <w:rFonts w:ascii="Times New Roman" w:hAnsi="Times New Roman" w:cs="Times New Roman"/>
          <w:color w:val="auto"/>
        </w:rPr>
        <w:t xml:space="preserve"> </w:t>
      </w:r>
      <w:r w:rsidRPr="00A30E0B">
        <w:rPr>
          <w:rFonts w:ascii="Times New Roman" w:eastAsia="Arial" w:hAnsi="Times New Roman" w:cs="Times New Roman"/>
          <w:b/>
          <w:color w:val="auto"/>
        </w:rPr>
        <w:t>Consistency of DTE measures from the same neuron over time within a single experiment</w:t>
      </w:r>
    </w:p>
    <w:p w14:paraId="6EDD8368" w14:textId="00F00050" w:rsidR="001D6EFE" w:rsidRPr="00A30E0B" w:rsidRDefault="003C1591" w:rsidP="00636770">
      <w:pPr>
        <w:jc w:val="both"/>
        <w:rPr>
          <w:rFonts w:ascii="Times New Roman" w:hAnsi="Times New Roman" w:cs="Times New Roman"/>
          <w:color w:val="auto"/>
        </w:rPr>
      </w:pPr>
      <w:r w:rsidRPr="00A30E0B">
        <w:rPr>
          <w:rFonts w:ascii="Times New Roman" w:hAnsi="Times New Roman" w:cs="Times New Roman"/>
          <w:color w:val="auto"/>
          <w:sz w:val="24"/>
        </w:rPr>
        <w:t>T</w:t>
      </w:r>
      <w:r w:rsidR="00132DB3" w:rsidRPr="00A30E0B">
        <w:rPr>
          <w:rFonts w:ascii="Times New Roman" w:hAnsi="Times New Roman" w:cs="Times New Roman"/>
          <w:color w:val="auto"/>
          <w:sz w:val="24"/>
        </w:rPr>
        <w:t xml:space="preserve">o test </w:t>
      </w:r>
      <w:r w:rsidRPr="00A30E0B">
        <w:rPr>
          <w:rFonts w:ascii="Times New Roman" w:hAnsi="Times New Roman" w:cs="Times New Roman"/>
          <w:color w:val="auto"/>
          <w:sz w:val="24"/>
        </w:rPr>
        <w:t xml:space="preserve">whether </w:t>
      </w:r>
      <w:r w:rsidR="00636770" w:rsidRPr="00A30E0B">
        <w:rPr>
          <w:rFonts w:ascii="Times New Roman" w:hAnsi="Times New Roman" w:cs="Times New Roman"/>
          <w:color w:val="auto"/>
          <w:sz w:val="24"/>
        </w:rPr>
        <w:t xml:space="preserve">delays in </w:t>
      </w:r>
      <w:r w:rsidR="00132DB3" w:rsidRPr="00A30E0B">
        <w:rPr>
          <w:rFonts w:ascii="Times New Roman" w:hAnsi="Times New Roman" w:cs="Times New Roman"/>
          <w:color w:val="auto"/>
          <w:sz w:val="24"/>
        </w:rPr>
        <w:t>information</w:t>
      </w:r>
      <w:r w:rsidR="00636770" w:rsidRPr="00A30E0B">
        <w:rPr>
          <w:rFonts w:ascii="Times New Roman" w:hAnsi="Times New Roman" w:cs="Times New Roman"/>
          <w:color w:val="auto"/>
          <w:sz w:val="24"/>
        </w:rPr>
        <w:t xml:space="preserve"> transfer </w:t>
      </w:r>
      <w:r w:rsidRPr="00A30E0B">
        <w:rPr>
          <w:rFonts w:ascii="Times New Roman" w:hAnsi="Times New Roman" w:cs="Times New Roman"/>
          <w:color w:val="auto"/>
          <w:sz w:val="24"/>
        </w:rPr>
        <w:t xml:space="preserve">occurred during the time course of an experiment form an individual motor neuron </w:t>
      </w:r>
      <w:r w:rsidR="00DF4282" w:rsidRPr="00A30E0B">
        <w:rPr>
          <w:rFonts w:ascii="Times New Roman" w:hAnsi="Times New Roman" w:cs="Times New Roman"/>
          <w:color w:val="auto"/>
          <w:sz w:val="24"/>
        </w:rPr>
        <w:t xml:space="preserve">(and thus the SSA detrending method sufficient </w:t>
      </w:r>
      <w:r w:rsidRPr="00A30E0B">
        <w:rPr>
          <w:rFonts w:ascii="Times New Roman" w:hAnsi="Times New Roman" w:cs="Times New Roman"/>
          <w:color w:val="auto"/>
          <w:sz w:val="24"/>
        </w:rPr>
        <w:t>to</w:t>
      </w:r>
      <w:r w:rsidR="00DF4282" w:rsidRPr="00A30E0B">
        <w:rPr>
          <w:rFonts w:ascii="Times New Roman" w:hAnsi="Times New Roman" w:cs="Times New Roman"/>
          <w:color w:val="auto"/>
          <w:sz w:val="24"/>
        </w:rPr>
        <w:t xml:space="preserve"> obtain a stationary model),</w:t>
      </w:r>
      <w:r w:rsidR="00132DB3" w:rsidRPr="00A30E0B">
        <w:rPr>
          <w:rFonts w:ascii="Times New Roman" w:hAnsi="Times New Roman" w:cs="Times New Roman"/>
          <w:color w:val="auto"/>
          <w:sz w:val="24"/>
        </w:rPr>
        <w:t xml:space="preserve"> we test</w:t>
      </w:r>
      <w:r w:rsidR="00CA7EAD" w:rsidRPr="00A30E0B">
        <w:rPr>
          <w:rFonts w:ascii="Times New Roman" w:hAnsi="Times New Roman" w:cs="Times New Roman"/>
          <w:color w:val="auto"/>
          <w:sz w:val="24"/>
        </w:rPr>
        <w:t>ed</w:t>
      </w:r>
      <w:r w:rsidR="00132DB3" w:rsidRPr="00A30E0B">
        <w:rPr>
          <w:rFonts w:ascii="Times New Roman" w:hAnsi="Times New Roman" w:cs="Times New Roman"/>
          <w:color w:val="auto"/>
          <w:sz w:val="24"/>
        </w:rPr>
        <w:t xml:space="preserve"> </w:t>
      </w:r>
      <w:r w:rsidR="008679C3" w:rsidRPr="00A30E0B">
        <w:rPr>
          <w:rFonts w:ascii="Times New Roman" w:hAnsi="Times New Roman" w:cs="Times New Roman"/>
          <w:color w:val="auto"/>
          <w:sz w:val="24"/>
        </w:rPr>
        <w:t>consistency</w:t>
      </w:r>
      <w:r w:rsidR="00132DB3" w:rsidRPr="00A30E0B">
        <w:rPr>
          <w:rFonts w:ascii="Times New Roman" w:hAnsi="Times New Roman" w:cs="Times New Roman"/>
          <w:color w:val="auto"/>
          <w:sz w:val="24"/>
        </w:rPr>
        <w:t xml:space="preserve"> of DTE</w:t>
      </w:r>
      <w:r w:rsidR="008679C3" w:rsidRPr="00A30E0B">
        <w:rPr>
          <w:rFonts w:ascii="Times New Roman" w:hAnsi="Times New Roman" w:cs="Times New Roman"/>
          <w:color w:val="auto"/>
          <w:sz w:val="24"/>
        </w:rPr>
        <w:t xml:space="preserve"> within a recording</w:t>
      </w:r>
      <w:r w:rsidR="00132DB3" w:rsidRPr="00A30E0B">
        <w:rPr>
          <w:rFonts w:ascii="Times New Roman" w:hAnsi="Times New Roman" w:cs="Times New Roman"/>
          <w:color w:val="auto"/>
          <w:sz w:val="24"/>
        </w:rPr>
        <w:t>. W</w:t>
      </w:r>
      <w:r w:rsidR="008679C3" w:rsidRPr="00A30E0B">
        <w:rPr>
          <w:rFonts w:ascii="Times New Roman" w:hAnsi="Times New Roman" w:cs="Times New Roman"/>
          <w:color w:val="auto"/>
          <w:sz w:val="24"/>
        </w:rPr>
        <w:t xml:space="preserve">e took long </w:t>
      </w:r>
      <w:r w:rsidR="009E6427" w:rsidRPr="00A30E0B">
        <w:rPr>
          <w:rFonts w:ascii="Times New Roman" w:hAnsi="Times New Roman" w:cs="Times New Roman"/>
          <w:color w:val="auto"/>
          <w:sz w:val="24"/>
        </w:rPr>
        <w:t>recordings from specific neuron</w:t>
      </w:r>
      <w:r w:rsidR="008679C3" w:rsidRPr="00A30E0B">
        <w:rPr>
          <w:rFonts w:ascii="Times New Roman" w:hAnsi="Times New Roman" w:cs="Times New Roman"/>
          <w:color w:val="auto"/>
          <w:sz w:val="24"/>
        </w:rPr>
        <w:t>s following SSA pre-processing,</w:t>
      </w:r>
      <w:r w:rsidRPr="00A30E0B">
        <w:rPr>
          <w:rFonts w:ascii="Times New Roman" w:hAnsi="Times New Roman" w:cs="Times New Roman"/>
          <w:color w:val="auto"/>
          <w:sz w:val="24"/>
        </w:rPr>
        <w:t xml:space="preserve"> </w:t>
      </w:r>
      <w:r w:rsidR="008679C3" w:rsidRPr="00A30E0B">
        <w:rPr>
          <w:rFonts w:ascii="Times New Roman" w:hAnsi="Times New Roman" w:cs="Times New Roman"/>
          <w:color w:val="auto"/>
          <w:sz w:val="24"/>
        </w:rPr>
        <w:t xml:space="preserve">divided them into three segments and evaluated the DTE in each segment. For example we, compared three </w:t>
      </w:r>
      <w:r w:rsidR="00132DB3" w:rsidRPr="00A30E0B">
        <w:rPr>
          <w:rFonts w:ascii="Times New Roman" w:hAnsi="Times New Roman" w:cs="Times New Roman"/>
          <w:color w:val="auto"/>
          <w:sz w:val="24"/>
        </w:rPr>
        <w:t xml:space="preserve">equally sized </w:t>
      </w:r>
      <w:r w:rsidR="008679C3" w:rsidRPr="00A30E0B">
        <w:rPr>
          <w:rFonts w:ascii="Times New Roman" w:hAnsi="Times New Roman" w:cs="Times New Roman"/>
          <w:color w:val="auto"/>
          <w:sz w:val="24"/>
        </w:rPr>
        <w:t xml:space="preserve">parts of an </w:t>
      </w:r>
      <w:r w:rsidR="00132DB3" w:rsidRPr="00A30E0B">
        <w:rPr>
          <w:rFonts w:ascii="Times New Roman" w:hAnsi="Times New Roman" w:cs="Times New Roman"/>
          <w:color w:val="auto"/>
          <w:sz w:val="24"/>
        </w:rPr>
        <w:t xml:space="preserve">intracellular recording of FETi of </w:t>
      </w:r>
      <w:r w:rsidR="009D2738" w:rsidRPr="00A30E0B">
        <w:rPr>
          <w:rFonts w:ascii="Times New Roman" w:hAnsi="Times New Roman" w:cs="Times New Roman"/>
          <w:color w:val="auto"/>
          <w:sz w:val="24"/>
        </w:rPr>
        <w:t xml:space="preserve">approximately </w:t>
      </w:r>
      <w:r w:rsidR="00132DB3" w:rsidRPr="00A30E0B">
        <w:rPr>
          <w:rFonts w:ascii="Times New Roman" w:hAnsi="Times New Roman" w:cs="Times New Roman"/>
          <w:color w:val="auto"/>
          <w:sz w:val="24"/>
        </w:rPr>
        <w:t>1</w:t>
      </w:r>
      <w:r w:rsidRPr="00A30E0B">
        <w:rPr>
          <w:rFonts w:ascii="Times New Roman" w:hAnsi="Times New Roman" w:cs="Times New Roman"/>
          <w:color w:val="auto"/>
          <w:sz w:val="24"/>
        </w:rPr>
        <w:t>.2 M</w:t>
      </w:r>
      <w:r w:rsidR="00132DB3" w:rsidRPr="00A30E0B">
        <w:rPr>
          <w:rFonts w:ascii="Times New Roman" w:hAnsi="Times New Roman" w:cs="Times New Roman"/>
          <w:color w:val="auto"/>
          <w:sz w:val="24"/>
        </w:rPr>
        <w:t xml:space="preserve"> samples (</w:t>
      </w:r>
      <w:r w:rsidR="009D2738" w:rsidRPr="00A30E0B">
        <w:rPr>
          <w:rFonts w:ascii="Times New Roman" w:hAnsi="Times New Roman" w:cs="Times New Roman"/>
          <w:color w:val="auto"/>
          <w:sz w:val="24"/>
        </w:rPr>
        <w:t>50 s</w:t>
      </w:r>
      <w:r w:rsidR="00132DB3" w:rsidRPr="00A30E0B">
        <w:rPr>
          <w:rFonts w:ascii="Times New Roman" w:hAnsi="Times New Roman" w:cs="Times New Roman"/>
          <w:color w:val="auto"/>
          <w:sz w:val="24"/>
        </w:rPr>
        <w:t xml:space="preserve">) </w:t>
      </w:r>
      <w:r w:rsidR="008679C3" w:rsidRPr="00A30E0B">
        <w:rPr>
          <w:rFonts w:ascii="Times New Roman" w:hAnsi="Times New Roman" w:cs="Times New Roman"/>
          <w:color w:val="auto"/>
          <w:sz w:val="24"/>
        </w:rPr>
        <w:t xml:space="preserve">and found that it showed </w:t>
      </w:r>
      <w:r w:rsidRPr="00A30E0B">
        <w:rPr>
          <w:rFonts w:ascii="Times New Roman" w:hAnsi="Times New Roman" w:cs="Times New Roman"/>
          <w:color w:val="auto"/>
          <w:sz w:val="24"/>
        </w:rPr>
        <w:t xml:space="preserve">a single </w:t>
      </w:r>
      <w:r w:rsidR="008679C3" w:rsidRPr="00A30E0B">
        <w:rPr>
          <w:rFonts w:ascii="Times New Roman" w:hAnsi="Times New Roman" w:cs="Times New Roman"/>
          <w:color w:val="auto"/>
          <w:sz w:val="24"/>
        </w:rPr>
        <w:t xml:space="preserve">distinct peak with a mean delay 15.97 </w:t>
      </w:r>
      <w:r w:rsidR="008679C3" w:rsidRPr="00A30E0B">
        <w:rPr>
          <w:rFonts w:ascii="Times New Roman" w:eastAsia="Arial" w:hAnsi="Times New Roman" w:cs="Times New Roman"/>
          <w:color w:val="auto"/>
          <w:sz w:val="24"/>
        </w:rPr>
        <w:t>±</w:t>
      </w:r>
      <w:r w:rsidR="008679C3" w:rsidRPr="00A30E0B">
        <w:rPr>
          <w:rFonts w:ascii="Times New Roman" w:hAnsi="Times New Roman" w:cs="Times New Roman"/>
          <w:color w:val="auto"/>
          <w:sz w:val="24"/>
        </w:rPr>
        <w:t xml:space="preserve"> 0.41 ms </w:t>
      </w:r>
      <w:r w:rsidR="00132DB3" w:rsidRPr="00A30E0B">
        <w:rPr>
          <w:rFonts w:ascii="Times New Roman" w:eastAsia="Arial" w:hAnsi="Times New Roman" w:cs="Times New Roman"/>
          <w:color w:val="auto"/>
          <w:sz w:val="24"/>
        </w:rPr>
        <w:t>(Fig. 6)</w:t>
      </w:r>
      <w:r w:rsidRPr="00A30E0B">
        <w:rPr>
          <w:rFonts w:ascii="Times New Roman" w:eastAsia="Arial" w:hAnsi="Times New Roman" w:cs="Times New Roman"/>
          <w:color w:val="auto"/>
          <w:sz w:val="24"/>
        </w:rPr>
        <w:t xml:space="preserve"> over the three sections of data</w:t>
      </w:r>
      <w:r w:rsidR="00132DB3" w:rsidRPr="00A30E0B">
        <w:rPr>
          <w:rFonts w:ascii="Times New Roman" w:eastAsia="Arial" w:hAnsi="Times New Roman" w:cs="Times New Roman"/>
          <w:color w:val="auto"/>
          <w:sz w:val="24"/>
        </w:rPr>
        <w:t xml:space="preserve">, implying no significant variation in peak times </w:t>
      </w:r>
      <w:r w:rsidRPr="00A30E0B">
        <w:rPr>
          <w:rFonts w:ascii="Times New Roman" w:eastAsia="Arial" w:hAnsi="Times New Roman" w:cs="Times New Roman"/>
          <w:color w:val="auto"/>
          <w:sz w:val="24"/>
        </w:rPr>
        <w:t>throughout the duration of the recording</w:t>
      </w:r>
      <w:r w:rsidR="00132DB3" w:rsidRPr="00A30E0B">
        <w:rPr>
          <w:rFonts w:ascii="Times New Roman" w:eastAsia="Arial" w:hAnsi="Times New Roman" w:cs="Times New Roman"/>
          <w:color w:val="auto"/>
          <w:sz w:val="24"/>
        </w:rPr>
        <w:t xml:space="preserve">. </w:t>
      </w:r>
      <w:r w:rsidR="008679C3" w:rsidRPr="00A30E0B">
        <w:rPr>
          <w:rFonts w:ascii="Times New Roman" w:hAnsi="Times New Roman" w:cs="Times New Roman"/>
          <w:color w:val="auto"/>
          <w:sz w:val="24"/>
        </w:rPr>
        <w:t xml:space="preserve">Based on these DTE measurements we </w:t>
      </w:r>
      <w:r w:rsidR="008679C3" w:rsidRPr="00A30E0B">
        <w:rPr>
          <w:rFonts w:ascii="Times New Roman" w:hAnsi="Times New Roman" w:cs="Times New Roman"/>
          <w:color w:val="auto"/>
          <w:sz w:val="24"/>
        </w:rPr>
        <w:lastRenderedPageBreak/>
        <w:t>evaluated the normalized standard deviation and found that the percentage of peaks with a normalized standard deviation of less than five percent was 88%, while at ten percent it was 98%.</w:t>
      </w:r>
    </w:p>
    <w:p w14:paraId="43071010" w14:textId="01BFCBA0" w:rsidR="001D6EFE" w:rsidRPr="00A30E0B" w:rsidRDefault="00BA3ACC">
      <w:pPr>
        <w:jc w:val="center"/>
        <w:rPr>
          <w:rFonts w:ascii="Times New Roman" w:hAnsi="Times New Roman" w:cs="Times New Roman"/>
          <w:color w:val="auto"/>
        </w:rPr>
      </w:pPr>
      <w:r w:rsidRPr="00A30E0B">
        <w:rPr>
          <w:noProof/>
          <w:color w:val="auto"/>
          <w:sz w:val="18"/>
          <w:szCs w:val="18"/>
          <w:lang w:val="en-GB" w:eastAsia="en-GB"/>
        </w:rPr>
        <w:drawing>
          <wp:inline distT="0" distB="0" distL="0" distR="0" wp14:anchorId="35F36F00" wp14:editId="2AC9E9A2">
            <wp:extent cx="6229350" cy="2567452"/>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6.png"/>
                    <pic:cNvPicPr/>
                  </pic:nvPicPr>
                  <pic:blipFill rotWithShape="1">
                    <a:blip r:embed="rId13">
                      <a:extLst>
                        <a:ext uri="{28A0092B-C50C-407E-A947-70E740481C1C}">
                          <a14:useLocalDpi xmlns:a14="http://schemas.microsoft.com/office/drawing/2010/main" val="0"/>
                        </a:ext>
                      </a:extLst>
                    </a:blip>
                    <a:srcRect t="3175" b="9822"/>
                    <a:stretch/>
                  </pic:blipFill>
                  <pic:spPr bwMode="auto">
                    <a:xfrm>
                      <a:off x="0" y="0"/>
                      <a:ext cx="6229707" cy="25675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1000338" w14:textId="7FDB09F6" w:rsidR="001D6EFE" w:rsidRPr="00A30E0B" w:rsidRDefault="008679C3">
      <w:pPr>
        <w:jc w:val="both"/>
        <w:rPr>
          <w:rFonts w:ascii="Times New Roman" w:eastAsia="Arial" w:hAnsi="Times New Roman" w:cs="Times New Roman"/>
          <w:color w:val="auto"/>
          <w:sz w:val="20"/>
          <w:szCs w:val="20"/>
        </w:rPr>
      </w:pPr>
      <w:r w:rsidRPr="00A30E0B">
        <w:rPr>
          <w:rFonts w:ascii="Times New Roman" w:eastAsia="Arial" w:hAnsi="Times New Roman" w:cs="Times New Roman"/>
          <w:color w:val="auto"/>
          <w:sz w:val="20"/>
          <w:szCs w:val="20"/>
        </w:rPr>
        <w:t xml:space="preserve">Figure 6. Consistency of DTE measures over time within a single experiment. Comparison of non-normalized DTE measures over three segments </w:t>
      </w:r>
      <w:r w:rsidR="00132DB3" w:rsidRPr="00A30E0B">
        <w:rPr>
          <w:rFonts w:ascii="Times New Roman" w:eastAsia="Arial" w:hAnsi="Times New Roman" w:cs="Times New Roman"/>
          <w:color w:val="auto"/>
          <w:sz w:val="20"/>
          <w:szCs w:val="20"/>
        </w:rPr>
        <w:t xml:space="preserve">(of </w:t>
      </w:r>
      <w:r w:rsidR="009D2738" w:rsidRPr="00A30E0B">
        <w:rPr>
          <w:rFonts w:ascii="Times New Roman" w:eastAsia="Arial" w:hAnsi="Times New Roman" w:cs="Times New Roman"/>
          <w:color w:val="auto"/>
          <w:sz w:val="20"/>
          <w:szCs w:val="20"/>
        </w:rPr>
        <w:t>approximately 16</w:t>
      </w:r>
      <w:r w:rsidR="003C1591" w:rsidRPr="00A30E0B">
        <w:rPr>
          <w:rFonts w:ascii="Times New Roman" w:eastAsia="Arial" w:hAnsi="Times New Roman" w:cs="Times New Roman"/>
          <w:color w:val="auto"/>
          <w:sz w:val="20"/>
          <w:szCs w:val="20"/>
        </w:rPr>
        <w:t>.</w:t>
      </w:r>
      <w:r w:rsidR="009D2738" w:rsidRPr="00A30E0B">
        <w:rPr>
          <w:rFonts w:ascii="Times New Roman" w:eastAsia="Arial" w:hAnsi="Times New Roman" w:cs="Times New Roman"/>
          <w:color w:val="auto"/>
          <w:sz w:val="20"/>
          <w:szCs w:val="20"/>
        </w:rPr>
        <w:t>6 s</w:t>
      </w:r>
      <w:r w:rsidR="00132DB3" w:rsidRPr="00A30E0B">
        <w:rPr>
          <w:rFonts w:ascii="Times New Roman" w:eastAsia="Arial" w:hAnsi="Times New Roman" w:cs="Times New Roman"/>
          <w:color w:val="auto"/>
          <w:sz w:val="20"/>
          <w:szCs w:val="20"/>
        </w:rPr>
        <w:t xml:space="preserve">) </w:t>
      </w:r>
      <w:r w:rsidRPr="00A30E0B">
        <w:rPr>
          <w:rFonts w:ascii="Times New Roman" w:eastAsia="Arial" w:hAnsi="Times New Roman" w:cs="Times New Roman"/>
          <w:color w:val="auto"/>
          <w:sz w:val="20"/>
          <w:szCs w:val="20"/>
        </w:rPr>
        <w:t xml:space="preserve">of a time-series recorded from </w:t>
      </w:r>
      <w:r w:rsidR="003C1591" w:rsidRPr="00A30E0B">
        <w:rPr>
          <w:rFonts w:ascii="Times New Roman" w:eastAsia="Arial" w:hAnsi="Times New Roman" w:cs="Times New Roman"/>
          <w:color w:val="auto"/>
          <w:sz w:val="20"/>
          <w:szCs w:val="20"/>
        </w:rPr>
        <w:t>a</w:t>
      </w:r>
      <w:r w:rsidRPr="00A30E0B">
        <w:rPr>
          <w:rFonts w:ascii="Times New Roman" w:eastAsia="Arial" w:hAnsi="Times New Roman" w:cs="Times New Roman"/>
          <w:color w:val="auto"/>
          <w:sz w:val="20"/>
          <w:szCs w:val="20"/>
        </w:rPr>
        <w:t xml:space="preserve"> FETi motor neuron showing consistent peak times.</w:t>
      </w:r>
      <w:r w:rsidR="00132DB3" w:rsidRPr="00A30E0B">
        <w:rPr>
          <w:rFonts w:ascii="Times New Roman" w:eastAsia="Arial" w:hAnsi="Times New Roman" w:cs="Times New Roman"/>
          <w:color w:val="auto"/>
          <w:sz w:val="20"/>
          <w:szCs w:val="20"/>
        </w:rPr>
        <w:t xml:space="preserve"> The mean peak </w:t>
      </w:r>
      <w:r w:rsidR="009D2738" w:rsidRPr="00A30E0B">
        <w:rPr>
          <w:rFonts w:ascii="Times New Roman" w:eastAsia="Arial" w:hAnsi="Times New Roman" w:cs="Times New Roman"/>
          <w:color w:val="auto"/>
          <w:sz w:val="20"/>
          <w:szCs w:val="20"/>
        </w:rPr>
        <w:t>in delay</w:t>
      </w:r>
      <w:r w:rsidR="00132DB3" w:rsidRPr="00A30E0B">
        <w:rPr>
          <w:rFonts w:ascii="Times New Roman" w:eastAsia="Arial" w:hAnsi="Times New Roman" w:cs="Times New Roman"/>
          <w:color w:val="auto"/>
          <w:sz w:val="20"/>
          <w:szCs w:val="20"/>
        </w:rPr>
        <w:t xml:space="preserve"> was 15.97 ± 0.41 ms, indicating </w:t>
      </w:r>
      <w:r w:rsidR="0048093C" w:rsidRPr="00A30E0B">
        <w:rPr>
          <w:rFonts w:ascii="Times New Roman" w:eastAsia="Arial" w:hAnsi="Times New Roman" w:cs="Times New Roman"/>
          <w:color w:val="auto"/>
          <w:sz w:val="20"/>
          <w:szCs w:val="20"/>
        </w:rPr>
        <w:t>little</w:t>
      </w:r>
      <w:r w:rsidR="00132DB3" w:rsidRPr="00A30E0B">
        <w:rPr>
          <w:rFonts w:ascii="Times New Roman" w:eastAsia="Arial" w:hAnsi="Times New Roman" w:cs="Times New Roman"/>
          <w:color w:val="auto"/>
          <w:sz w:val="20"/>
          <w:szCs w:val="20"/>
        </w:rPr>
        <w:t xml:space="preserve"> variation along the signal.</w:t>
      </w:r>
    </w:p>
    <w:p w14:paraId="788820CE" w14:textId="77777777" w:rsidR="001D6EFE" w:rsidRPr="00A30E0B" w:rsidRDefault="001D6EFE">
      <w:pPr>
        <w:rPr>
          <w:rFonts w:ascii="Times New Roman" w:hAnsi="Times New Roman" w:cs="Times New Roman"/>
          <w:color w:val="auto"/>
          <w:szCs w:val="22"/>
        </w:rPr>
      </w:pPr>
    </w:p>
    <w:p w14:paraId="195F7826" w14:textId="77777777" w:rsidR="001D6EFE" w:rsidRPr="00A30E0B" w:rsidRDefault="001D6EFE">
      <w:pPr>
        <w:rPr>
          <w:rFonts w:ascii="Times New Roman" w:hAnsi="Times New Roman" w:cs="Times New Roman"/>
          <w:b/>
          <w:color w:val="auto"/>
          <w:szCs w:val="22"/>
        </w:rPr>
      </w:pPr>
    </w:p>
    <w:p w14:paraId="7E910BD0" w14:textId="3EE167C6" w:rsidR="001D6EFE" w:rsidRPr="00A30E0B" w:rsidRDefault="008679C3">
      <w:pPr>
        <w:rPr>
          <w:rFonts w:ascii="Times New Roman" w:hAnsi="Times New Roman" w:cs="Times New Roman"/>
          <w:color w:val="auto"/>
          <w:sz w:val="20"/>
        </w:rPr>
      </w:pPr>
      <w:r w:rsidRPr="00A30E0B">
        <w:rPr>
          <w:rFonts w:ascii="Times New Roman" w:hAnsi="Times New Roman" w:cs="Times New Roman"/>
          <w:b/>
          <w:color w:val="auto"/>
        </w:rPr>
        <w:t xml:space="preserve">3.3.2 </w:t>
      </w:r>
      <w:r w:rsidRPr="00A30E0B">
        <w:rPr>
          <w:rFonts w:ascii="Times New Roman" w:eastAsia="Arial" w:hAnsi="Times New Roman" w:cs="Times New Roman"/>
          <w:b/>
          <w:color w:val="auto"/>
        </w:rPr>
        <w:t>Consistency of DTE measures from the same neuron between repeated experiments in the same and different animals</w:t>
      </w:r>
    </w:p>
    <w:p w14:paraId="1D7F2BBE" w14:textId="7C2C6776" w:rsidR="001D6EFE" w:rsidRPr="00A30E0B" w:rsidRDefault="008679C3" w:rsidP="00130627">
      <w:pPr>
        <w:autoSpaceDE w:val="0"/>
        <w:autoSpaceDN w:val="0"/>
        <w:adjustRightInd w:val="0"/>
        <w:jc w:val="both"/>
        <w:rPr>
          <w:rFonts w:ascii="Times New Roman" w:eastAsia="Source Han Sans CN Regular" w:hAnsi="Times New Roman" w:cs="Times New Roman"/>
          <w:color w:val="auto"/>
          <w:sz w:val="24"/>
          <w:lang w:eastAsia="zh-CN"/>
        </w:rPr>
      </w:pPr>
      <w:r w:rsidRPr="00A30E0B">
        <w:rPr>
          <w:rFonts w:ascii="Times New Roman" w:eastAsia="Arial" w:hAnsi="Times New Roman" w:cs="Times New Roman"/>
          <w:color w:val="auto"/>
          <w:sz w:val="24"/>
        </w:rPr>
        <w:t xml:space="preserve">To determine the consistency of DTE measures of an identified motor neuron between </w:t>
      </w:r>
      <w:r w:rsidR="00151056" w:rsidRPr="00A30E0B">
        <w:rPr>
          <w:rFonts w:ascii="Times New Roman" w:eastAsia="Arial" w:hAnsi="Times New Roman" w:cs="Times New Roman"/>
          <w:color w:val="auto"/>
          <w:sz w:val="24"/>
        </w:rPr>
        <w:t xml:space="preserve">six </w:t>
      </w:r>
      <w:r w:rsidRPr="00A30E0B">
        <w:rPr>
          <w:rFonts w:ascii="Times New Roman" w:eastAsia="Arial" w:hAnsi="Times New Roman" w:cs="Times New Roman"/>
          <w:color w:val="auto"/>
          <w:sz w:val="24"/>
        </w:rPr>
        <w:t xml:space="preserve">repetitions of the same experiment </w:t>
      </w:r>
      <w:r w:rsidR="003C1591" w:rsidRPr="00A30E0B">
        <w:rPr>
          <w:rFonts w:ascii="Times New Roman" w:eastAsia="Arial" w:hAnsi="Times New Roman" w:cs="Times New Roman"/>
          <w:color w:val="auto"/>
          <w:sz w:val="24"/>
        </w:rPr>
        <w:t xml:space="preserve">at 5 min intervals </w:t>
      </w:r>
      <w:r w:rsidRPr="00A30E0B">
        <w:rPr>
          <w:rFonts w:ascii="Times New Roman" w:eastAsia="Arial" w:hAnsi="Times New Roman" w:cs="Times New Roman"/>
          <w:color w:val="auto"/>
          <w:sz w:val="24"/>
        </w:rPr>
        <w:t xml:space="preserve">within the same animal we </w:t>
      </w:r>
      <w:r w:rsidR="00B91991" w:rsidRPr="00A30E0B">
        <w:rPr>
          <w:rFonts w:ascii="Times New Roman" w:eastAsia="Source Han Sans CN Regular" w:hAnsi="Times New Roman" w:cs="Times New Roman"/>
          <w:color w:val="auto"/>
          <w:sz w:val="24"/>
          <w:lang w:eastAsia="zh-CN"/>
        </w:rPr>
        <w:t>used data in which the FeCO apodeme was stimulated with a 27Hz band-limited GWN for ap</w:t>
      </w:r>
      <w:r w:rsidR="00B91991" w:rsidRPr="00A30E0B">
        <w:rPr>
          <w:rFonts w:ascii="Times New Roman" w:eastAsia="Source Han Sans CN Regular" w:hAnsi="Times New Roman" w:cs="Times New Roman"/>
          <w:color w:val="auto"/>
          <w:sz w:val="24"/>
          <w:lang w:eastAsia="zh-CN"/>
        </w:rPr>
        <w:lastRenderedPageBreak/>
        <w:t>proximately 45 s while the evoked synaptic responses were recorded intracellularly from FETi.</w:t>
      </w:r>
      <w:r w:rsidR="002E0ADB" w:rsidRPr="00A30E0B">
        <w:rPr>
          <w:rFonts w:ascii="Times New Roman" w:eastAsia="Arial" w:hAnsi="Times New Roman" w:cs="Times New Roman"/>
          <w:color w:val="auto"/>
          <w:sz w:val="24"/>
        </w:rPr>
        <w:t xml:space="preserve"> </w:t>
      </w:r>
      <w:r w:rsidRPr="00A30E0B">
        <w:rPr>
          <w:rFonts w:ascii="Times New Roman" w:eastAsia="Arial" w:hAnsi="Times New Roman" w:cs="Times New Roman"/>
          <w:color w:val="auto"/>
          <w:sz w:val="24"/>
        </w:rPr>
        <w:t xml:space="preserve">DTE </w:t>
      </w:r>
      <w:r w:rsidR="002E0ADB" w:rsidRPr="00A30E0B">
        <w:rPr>
          <w:rFonts w:ascii="Times New Roman" w:eastAsia="Arial" w:hAnsi="Times New Roman" w:cs="Times New Roman"/>
          <w:color w:val="auto"/>
          <w:sz w:val="24"/>
        </w:rPr>
        <w:t>measures in</w:t>
      </w:r>
      <w:r w:rsidRPr="00A30E0B">
        <w:rPr>
          <w:rFonts w:ascii="Times New Roman" w:eastAsia="Arial" w:hAnsi="Times New Roman" w:cs="Times New Roman"/>
          <w:color w:val="auto"/>
          <w:sz w:val="24"/>
        </w:rPr>
        <w:t xml:space="preserve"> each experiment </w:t>
      </w:r>
      <w:r w:rsidR="002E0ADB" w:rsidRPr="00A30E0B">
        <w:rPr>
          <w:rFonts w:ascii="Times New Roman" w:eastAsia="Arial" w:hAnsi="Times New Roman" w:cs="Times New Roman"/>
          <w:color w:val="auto"/>
          <w:sz w:val="24"/>
        </w:rPr>
        <w:t>revealed responses with similar peak times</w:t>
      </w:r>
      <w:r w:rsidR="003C1591" w:rsidRPr="00A30E0B">
        <w:rPr>
          <w:rFonts w:ascii="Times New Roman" w:eastAsia="Arial" w:hAnsi="Times New Roman" w:cs="Times New Roman"/>
          <w:color w:val="auto"/>
          <w:sz w:val="24"/>
        </w:rPr>
        <w:t xml:space="preserve"> of</w:t>
      </w:r>
      <w:r w:rsidR="002E0ADB" w:rsidRPr="00A30E0B">
        <w:rPr>
          <w:rFonts w:ascii="Times New Roman" w:eastAsia="Arial" w:hAnsi="Times New Roman" w:cs="Times New Roman"/>
          <w:color w:val="auto"/>
          <w:sz w:val="24"/>
        </w:rPr>
        <w:t xml:space="preserve"> 15.49 ± 0.49 ms (mean ± SEM)</w:t>
      </w:r>
      <w:r w:rsidR="00B91991" w:rsidRPr="00A30E0B">
        <w:rPr>
          <w:rFonts w:ascii="Times New Roman" w:eastAsia="Arial" w:hAnsi="Times New Roman" w:cs="Times New Roman"/>
          <w:color w:val="auto"/>
          <w:sz w:val="24"/>
        </w:rPr>
        <w:t xml:space="preserve"> </w:t>
      </w:r>
      <w:r w:rsidR="002E0ADB" w:rsidRPr="00A30E0B">
        <w:rPr>
          <w:rFonts w:ascii="Times New Roman" w:eastAsia="Arial" w:hAnsi="Times New Roman" w:cs="Times New Roman"/>
          <w:color w:val="auto"/>
          <w:sz w:val="24"/>
        </w:rPr>
        <w:t>indicat</w:t>
      </w:r>
      <w:r w:rsidR="00B91991" w:rsidRPr="00A30E0B">
        <w:rPr>
          <w:rFonts w:ascii="Times New Roman" w:eastAsia="Arial" w:hAnsi="Times New Roman" w:cs="Times New Roman"/>
          <w:color w:val="auto"/>
          <w:sz w:val="24"/>
        </w:rPr>
        <w:t xml:space="preserve">ing </w:t>
      </w:r>
      <w:r w:rsidRPr="00A30E0B">
        <w:rPr>
          <w:rFonts w:ascii="Times New Roman" w:eastAsia="Arial" w:hAnsi="Times New Roman" w:cs="Times New Roman"/>
          <w:color w:val="auto"/>
          <w:sz w:val="24"/>
        </w:rPr>
        <w:t>consistency over time in the same animal</w:t>
      </w:r>
      <w:r w:rsidR="00B91991" w:rsidRPr="00A30E0B">
        <w:rPr>
          <w:rFonts w:ascii="Times New Roman" w:eastAsia="Arial" w:hAnsi="Times New Roman" w:cs="Times New Roman"/>
          <w:color w:val="auto"/>
          <w:sz w:val="24"/>
        </w:rPr>
        <w:t xml:space="preserve"> (Fig. 7A)</w:t>
      </w:r>
      <w:r w:rsidRPr="00A30E0B">
        <w:rPr>
          <w:rFonts w:ascii="Times New Roman" w:eastAsia="Arial" w:hAnsi="Times New Roman" w:cs="Times New Roman"/>
          <w:color w:val="auto"/>
          <w:sz w:val="24"/>
        </w:rPr>
        <w:t>.</w:t>
      </w:r>
    </w:p>
    <w:p w14:paraId="32BDD132" w14:textId="77777777" w:rsidR="001D6EFE" w:rsidRPr="00A30E0B" w:rsidRDefault="001D6EFE" w:rsidP="00B91991">
      <w:pPr>
        <w:rPr>
          <w:rFonts w:ascii="Times New Roman" w:eastAsia="Arial" w:hAnsi="Times New Roman" w:cs="Times New Roman"/>
          <w:color w:val="auto"/>
          <w:sz w:val="24"/>
        </w:rPr>
      </w:pPr>
    </w:p>
    <w:p w14:paraId="11E7E23F" w14:textId="111A239F" w:rsidR="001D6EFE" w:rsidRPr="00A30E0B" w:rsidRDefault="008679C3" w:rsidP="00BE287A">
      <w:pPr>
        <w:ind w:firstLine="709"/>
        <w:jc w:val="both"/>
        <w:rPr>
          <w:rFonts w:ascii="Times New Roman" w:hAnsi="Times New Roman" w:cs="Times New Roman"/>
          <w:color w:val="auto"/>
          <w:sz w:val="24"/>
        </w:rPr>
      </w:pPr>
      <w:r w:rsidRPr="00A30E0B">
        <w:rPr>
          <w:rFonts w:ascii="Times New Roman" w:eastAsia="Arial" w:hAnsi="Times New Roman" w:cs="Times New Roman"/>
          <w:color w:val="auto"/>
          <w:sz w:val="24"/>
        </w:rPr>
        <w:t xml:space="preserve">To determine the consistency of DTE measures of an identified motor neuron in different animals we again compared different recordings with the longest possible lengths </w:t>
      </w:r>
      <w:r w:rsidR="0048093C" w:rsidRPr="00A30E0B">
        <w:rPr>
          <w:rFonts w:ascii="Times New Roman" w:eastAsia="Arial" w:hAnsi="Times New Roman" w:cs="Times New Roman"/>
          <w:color w:val="auto"/>
          <w:sz w:val="24"/>
        </w:rPr>
        <w:t xml:space="preserve">greater than </w:t>
      </w:r>
      <w:r w:rsidRPr="00A30E0B">
        <w:rPr>
          <w:rFonts w:ascii="Times New Roman" w:eastAsia="Arial" w:hAnsi="Times New Roman" w:cs="Times New Roman"/>
          <w:color w:val="auto"/>
          <w:sz w:val="24"/>
        </w:rPr>
        <w:t>45s.  Results show</w:t>
      </w:r>
      <w:r w:rsidR="00422D28" w:rsidRPr="00A30E0B">
        <w:rPr>
          <w:rFonts w:ascii="Times New Roman" w:eastAsia="Arial" w:hAnsi="Times New Roman" w:cs="Times New Roman"/>
          <w:color w:val="auto"/>
          <w:sz w:val="24"/>
        </w:rPr>
        <w:t>ed</w:t>
      </w:r>
      <w:r w:rsidRPr="00A30E0B">
        <w:rPr>
          <w:rFonts w:ascii="Times New Roman" w:eastAsia="Arial" w:hAnsi="Times New Roman" w:cs="Times New Roman"/>
          <w:color w:val="auto"/>
          <w:sz w:val="24"/>
        </w:rPr>
        <w:t xml:space="preserve"> that the patterns of DTE were similar between the same identified neuron in different animals, which can be seen clearly when the DTE measures are superimposed (</w:t>
      </w:r>
      <w:r w:rsidRPr="00A30E0B">
        <w:rPr>
          <w:rFonts w:ascii="Times New Roman" w:hAnsi="Times New Roman" w:cs="Times New Roman"/>
          <w:color w:val="auto"/>
          <w:sz w:val="24"/>
        </w:rPr>
        <w:t xml:space="preserve">Fig. 7B). The mean time to peak of FETi in eight different animals was 16.48 </w:t>
      </w:r>
      <w:r w:rsidRPr="00A30E0B">
        <w:rPr>
          <w:rFonts w:ascii="Times New Roman" w:eastAsia="Arial" w:hAnsi="Times New Roman" w:cs="Times New Roman"/>
          <w:color w:val="auto"/>
          <w:sz w:val="24"/>
        </w:rPr>
        <w:t xml:space="preserve">± </w:t>
      </w:r>
      <w:r w:rsidRPr="00A30E0B">
        <w:rPr>
          <w:rFonts w:ascii="Times New Roman" w:hAnsi="Times New Roman" w:cs="Times New Roman"/>
          <w:color w:val="auto"/>
          <w:sz w:val="24"/>
        </w:rPr>
        <w:t xml:space="preserve">1.01 ms (mean </w:t>
      </w:r>
      <w:r w:rsidRPr="00A30E0B">
        <w:rPr>
          <w:rFonts w:ascii="Times New Roman" w:eastAsia="Arial" w:hAnsi="Times New Roman" w:cs="Times New Roman"/>
          <w:color w:val="auto"/>
          <w:sz w:val="24"/>
        </w:rPr>
        <w:t>±</w:t>
      </w:r>
      <w:r w:rsidRPr="00A30E0B">
        <w:rPr>
          <w:rFonts w:ascii="Times New Roman" w:hAnsi="Times New Roman" w:cs="Times New Roman"/>
          <w:color w:val="auto"/>
          <w:sz w:val="24"/>
        </w:rPr>
        <w:t xml:space="preserve"> SEM). Experiments from different animals with different lengths, and therefore different noise levels, revealed consistent DTE patt</w:t>
      </w:r>
      <w:r w:rsidR="00D87643" w:rsidRPr="00A30E0B">
        <w:rPr>
          <w:rFonts w:ascii="Times New Roman" w:hAnsi="Times New Roman" w:cs="Times New Roman"/>
          <w:color w:val="auto"/>
          <w:sz w:val="24"/>
        </w:rPr>
        <w:t>erns from the same motor neuron</w:t>
      </w:r>
      <w:r w:rsidRPr="00A30E0B">
        <w:rPr>
          <w:rFonts w:ascii="Times New Roman" w:hAnsi="Times New Roman" w:cs="Times New Roman"/>
          <w:color w:val="auto"/>
          <w:sz w:val="24"/>
        </w:rPr>
        <w:t xml:space="preserve"> between animals.</w:t>
      </w:r>
    </w:p>
    <w:p w14:paraId="762693E6" w14:textId="77777777" w:rsidR="00BE287A" w:rsidRPr="00A30E0B" w:rsidRDefault="00BE287A" w:rsidP="00130627">
      <w:pPr>
        <w:jc w:val="both"/>
        <w:rPr>
          <w:rFonts w:ascii="Times New Roman" w:hAnsi="Times New Roman" w:cs="Times New Roman"/>
          <w:color w:val="auto"/>
          <w:sz w:val="24"/>
        </w:rPr>
      </w:pPr>
    </w:p>
    <w:p w14:paraId="1DF5B510" w14:textId="61385BEC" w:rsidR="001D6EFE" w:rsidRPr="00A30E0B" w:rsidRDefault="00130627" w:rsidP="00BE287A">
      <w:pPr>
        <w:jc w:val="center"/>
        <w:rPr>
          <w:rFonts w:ascii="Times New Roman" w:eastAsia="Arial" w:hAnsi="Times New Roman" w:cs="Times New Roman"/>
          <w:color w:val="auto"/>
          <w:szCs w:val="22"/>
        </w:rPr>
      </w:pPr>
      <w:r w:rsidRPr="00A30E0B">
        <w:rPr>
          <w:rFonts w:ascii="Times New Roman" w:eastAsia="Arial" w:hAnsi="Times New Roman" w:cs="Times New Roman"/>
          <w:b/>
          <w:bCs/>
          <w:noProof/>
          <w:color w:val="auto"/>
          <w:sz w:val="20"/>
          <w:szCs w:val="20"/>
          <w:lang w:val="en-GB" w:eastAsia="en-GB"/>
        </w:rPr>
        <mc:AlternateContent>
          <mc:Choice Requires="wps">
            <w:drawing>
              <wp:anchor distT="45720" distB="45720" distL="114300" distR="114300" simplePos="0" relativeHeight="251649536" behindDoc="0" locked="0" layoutInCell="1" allowOverlap="1" wp14:anchorId="56FD71A8" wp14:editId="1F14A493">
                <wp:simplePos x="0" y="0"/>
                <wp:positionH relativeFrom="column">
                  <wp:posOffset>3080385</wp:posOffset>
                </wp:positionH>
                <wp:positionV relativeFrom="paragraph">
                  <wp:posOffset>99060</wp:posOffset>
                </wp:positionV>
                <wp:extent cx="390525" cy="260985"/>
                <wp:effectExtent l="0" t="0" r="0" b="571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985"/>
                        </a:xfrm>
                        <a:prstGeom prst="rect">
                          <a:avLst/>
                        </a:prstGeom>
                        <a:noFill/>
                        <a:ln w="9525">
                          <a:noFill/>
                          <a:miter lim="800000"/>
                          <a:headEnd/>
                          <a:tailEnd/>
                        </a:ln>
                      </wps:spPr>
                      <wps:txbx>
                        <w:txbxContent>
                          <w:p w14:paraId="2E282714" w14:textId="7E553A09" w:rsidR="00BB04BD" w:rsidRPr="00BE287A" w:rsidRDefault="00BB04BD" w:rsidP="004B1632">
                            <w:pPr>
                              <w:rPr>
                                <w:rFonts w:ascii="Times New Roman" w:hAnsi="Times New Roman" w:cs="Times New Roman"/>
                                <w:lang w:val="pt-BR"/>
                              </w:rPr>
                            </w:pPr>
                            <w:r w:rsidRPr="00BE287A">
                              <w:rPr>
                                <w:rFonts w:ascii="Times New Roman" w:hAnsi="Times New Roman" w:cs="Times New Roma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D71A8" id="_x0000_s1031" type="#_x0000_t202" style="position:absolute;left:0;text-align:left;margin-left:242.55pt;margin-top:7.8pt;width:30.75pt;height:20.55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" filled="f" stroked="f">
                <v:textbox style="mso-fit-shape-to-text:t">
                  <w:txbxContent>
                    <w:p w14:paraId="2E282714" w14:textId="7E553A09" w:rsidR="00BB04BD" w:rsidRPr="00BE287A" w:rsidRDefault="00BB04BD" w:rsidP="004B1632">
                      <w:pPr>
                        <w:rPr>
                          <w:rFonts w:ascii="Times New Roman" w:hAnsi="Times New Roman" w:cs="Times New Roman"/>
                          <w:lang w:val="pt-BR"/>
                        </w:rPr>
                      </w:pPr>
                      <w:r w:rsidRPr="00BE287A">
                        <w:rPr>
                          <w:rFonts w:ascii="Times New Roman" w:hAnsi="Times New Roman" w:cs="Times New Roman"/>
                        </w:rPr>
                        <w:t>(B)</w:t>
                      </w:r>
                    </w:p>
                  </w:txbxContent>
                </v:textbox>
              </v:shape>
            </w:pict>
          </mc:Fallback>
        </mc:AlternateContent>
      </w:r>
      <w:r w:rsidRPr="00A30E0B">
        <w:rPr>
          <w:rFonts w:ascii="Times New Roman" w:eastAsia="Arial" w:hAnsi="Times New Roman" w:cs="Times New Roman"/>
          <w:b/>
          <w:bCs/>
          <w:noProof/>
          <w:color w:val="auto"/>
          <w:sz w:val="20"/>
          <w:szCs w:val="20"/>
          <w:lang w:val="en-GB" w:eastAsia="en-GB"/>
        </w:rPr>
        <mc:AlternateContent>
          <mc:Choice Requires="wps">
            <w:drawing>
              <wp:anchor distT="45720" distB="45720" distL="114300" distR="114300" simplePos="0" relativeHeight="251647488" behindDoc="0" locked="0" layoutInCell="1" allowOverlap="1" wp14:anchorId="1B7716DC" wp14:editId="75FA6222">
                <wp:simplePos x="0" y="0"/>
                <wp:positionH relativeFrom="column">
                  <wp:posOffset>480060</wp:posOffset>
                </wp:positionH>
                <wp:positionV relativeFrom="paragraph">
                  <wp:posOffset>99060</wp:posOffset>
                </wp:positionV>
                <wp:extent cx="390525" cy="260985"/>
                <wp:effectExtent l="0" t="0" r="0" b="571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985"/>
                        </a:xfrm>
                        <a:prstGeom prst="rect">
                          <a:avLst/>
                        </a:prstGeom>
                        <a:noFill/>
                        <a:ln w="9525">
                          <a:noFill/>
                          <a:miter lim="800000"/>
                          <a:headEnd/>
                          <a:tailEnd/>
                        </a:ln>
                      </wps:spPr>
                      <wps:txbx>
                        <w:txbxContent>
                          <w:p w14:paraId="07017987" w14:textId="78082024" w:rsidR="00BB04BD" w:rsidRPr="00BE287A" w:rsidRDefault="00BB04BD" w:rsidP="00BE287A">
                            <w:pPr>
                              <w:jc w:val="center"/>
                              <w:rPr>
                                <w:rFonts w:ascii="Times New Roman" w:hAnsi="Times New Roman" w:cs="Times New Roman"/>
                                <w:lang w:val="pt-BR"/>
                              </w:rPr>
                            </w:pPr>
                            <w:r w:rsidRPr="00BE287A">
                              <w:rPr>
                                <w:rFonts w:ascii="Times New Roman" w:hAnsi="Times New Roman" w:cs="Times New Roma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716DC" id="_x0000_s1032" type="#_x0000_t202" style="position:absolute;left:0;text-align:left;margin-left:37.8pt;margin-top:7.8pt;width:30.75pt;height:20.55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" filled="f" stroked="f">
                <v:textbox style="mso-fit-shape-to-text:t">
                  <w:txbxContent>
                    <w:p w14:paraId="07017987" w14:textId="78082024" w:rsidR="00BB04BD" w:rsidRPr="00BE287A" w:rsidRDefault="00BB04BD" w:rsidP="00BE287A">
                      <w:pPr>
                        <w:jc w:val="center"/>
                        <w:rPr>
                          <w:rFonts w:ascii="Times New Roman" w:hAnsi="Times New Roman" w:cs="Times New Roman"/>
                          <w:lang w:val="pt-BR"/>
                        </w:rPr>
                      </w:pPr>
                      <w:r w:rsidRPr="00BE287A">
                        <w:rPr>
                          <w:rFonts w:ascii="Times New Roman" w:hAnsi="Times New Roman" w:cs="Times New Roman"/>
                        </w:rPr>
                        <w:t>(A)</w:t>
                      </w:r>
                    </w:p>
                  </w:txbxContent>
                </v:textbox>
              </v:shape>
            </w:pict>
          </mc:Fallback>
        </mc:AlternateContent>
      </w:r>
      <w:r w:rsidR="00BE287A" w:rsidRPr="00A30E0B">
        <w:rPr>
          <w:rFonts w:ascii="Times New Roman" w:eastAsia="Arial" w:hAnsi="Times New Roman" w:cs="Times New Roman"/>
          <w:color w:val="auto"/>
          <w:szCs w:val="22"/>
        </w:rPr>
        <w:t xml:space="preserve">    </w:t>
      </w:r>
      <w:r w:rsidR="00BE287A" w:rsidRPr="00A30E0B">
        <w:rPr>
          <w:rFonts w:ascii="Times New Roman" w:eastAsia="Arial" w:hAnsi="Times New Roman" w:cs="Times New Roman"/>
          <w:noProof/>
          <w:color w:val="auto"/>
          <w:szCs w:val="22"/>
          <w:lang w:val="en-GB" w:eastAsia="en-GB"/>
        </w:rPr>
        <w:drawing>
          <wp:inline distT="0" distB="0" distL="0" distR="0" wp14:anchorId="00EBB37A" wp14:editId="21939E2D">
            <wp:extent cx="2409825" cy="206546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a-1.png"/>
                    <pic:cNvPicPr/>
                  </pic:nvPicPr>
                  <pic:blipFill>
                    <a:blip r:embed="rId14">
                      <a:extLst>
                        <a:ext uri="{28A0092B-C50C-407E-A947-70E740481C1C}">
                          <a14:useLocalDpi xmlns:a14="http://schemas.microsoft.com/office/drawing/2010/main" val="0"/>
                        </a:ext>
                      </a:extLst>
                    </a:blip>
                    <a:stretch>
                      <a:fillRect/>
                    </a:stretch>
                  </pic:blipFill>
                  <pic:spPr>
                    <a:xfrm>
                      <a:off x="0" y="0"/>
                      <a:ext cx="2417814" cy="2072307"/>
                    </a:xfrm>
                    <a:prstGeom prst="rect">
                      <a:avLst/>
                    </a:prstGeom>
                  </pic:spPr>
                </pic:pic>
              </a:graphicData>
            </a:graphic>
          </wp:inline>
        </w:drawing>
      </w:r>
      <w:r w:rsidR="00BE287A" w:rsidRPr="00A30E0B">
        <w:rPr>
          <w:rFonts w:ascii="Times New Roman" w:eastAsia="Arial" w:hAnsi="Times New Roman" w:cs="Times New Roman"/>
          <w:color w:val="auto"/>
          <w:szCs w:val="22"/>
        </w:rPr>
        <w:t xml:space="preserve">      </w:t>
      </w:r>
      <w:r w:rsidR="00BE287A" w:rsidRPr="00A30E0B">
        <w:rPr>
          <w:rFonts w:ascii="Times New Roman" w:eastAsia="Arial" w:hAnsi="Times New Roman" w:cs="Times New Roman"/>
          <w:noProof/>
          <w:color w:val="auto"/>
          <w:szCs w:val="22"/>
          <w:lang w:val="en-GB" w:eastAsia="en-GB"/>
        </w:rPr>
        <w:drawing>
          <wp:inline distT="0" distB="0" distL="0" distR="0" wp14:anchorId="2197B068" wp14:editId="3727E683">
            <wp:extent cx="2409825" cy="206508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7b-1.png"/>
                    <pic:cNvPicPr/>
                  </pic:nvPicPr>
                  <pic:blipFill>
                    <a:blip r:embed="rId15">
                      <a:extLst>
                        <a:ext uri="{28A0092B-C50C-407E-A947-70E740481C1C}">
                          <a14:useLocalDpi xmlns:a14="http://schemas.microsoft.com/office/drawing/2010/main" val="0"/>
                        </a:ext>
                      </a:extLst>
                    </a:blip>
                    <a:stretch>
                      <a:fillRect/>
                    </a:stretch>
                  </pic:blipFill>
                  <pic:spPr>
                    <a:xfrm>
                      <a:off x="0" y="0"/>
                      <a:ext cx="2419642" cy="2073498"/>
                    </a:xfrm>
                    <a:prstGeom prst="rect">
                      <a:avLst/>
                    </a:prstGeom>
                  </pic:spPr>
                </pic:pic>
              </a:graphicData>
            </a:graphic>
          </wp:inline>
        </w:drawing>
      </w:r>
    </w:p>
    <w:p w14:paraId="3CC92B2C" w14:textId="0AE9B398" w:rsidR="001D6EFE" w:rsidRPr="00A30E0B" w:rsidRDefault="008679C3" w:rsidP="002A73CE">
      <w:pPr>
        <w:rPr>
          <w:rFonts w:ascii="Times New Roman" w:hAnsi="Times New Roman" w:cs="Times New Roman"/>
          <w:color w:val="auto"/>
        </w:rPr>
      </w:pPr>
      <w:r w:rsidRPr="00A30E0B">
        <w:rPr>
          <w:rFonts w:ascii="Times New Roman" w:eastAsia="Arial" w:hAnsi="Times New Roman" w:cs="Times New Roman"/>
          <w:b/>
          <w:bCs/>
          <w:color w:val="auto"/>
          <w:sz w:val="20"/>
          <w:szCs w:val="20"/>
        </w:rPr>
        <w:lastRenderedPageBreak/>
        <w:t xml:space="preserve">Figure 7. </w:t>
      </w:r>
      <w:r w:rsidRPr="00A30E0B">
        <w:rPr>
          <w:rFonts w:ascii="Times New Roman" w:eastAsia="Arial" w:hAnsi="Times New Roman" w:cs="Times New Roman"/>
          <w:bCs/>
          <w:color w:val="auto"/>
          <w:sz w:val="20"/>
          <w:szCs w:val="20"/>
        </w:rPr>
        <w:t xml:space="preserve">Consistency </w:t>
      </w:r>
      <w:r w:rsidRPr="00A30E0B">
        <w:rPr>
          <w:rFonts w:ascii="Times New Roman" w:eastAsia="Arial" w:hAnsi="Times New Roman" w:cs="Times New Roman"/>
          <w:color w:val="auto"/>
          <w:sz w:val="20"/>
          <w:szCs w:val="20"/>
        </w:rPr>
        <w:t>of D</w:t>
      </w:r>
      <w:r w:rsidR="00BE287A" w:rsidRPr="00A30E0B">
        <w:rPr>
          <w:rFonts w:ascii="Times New Roman" w:eastAsia="Arial" w:hAnsi="Times New Roman" w:cs="Times New Roman"/>
          <w:color w:val="auto"/>
          <w:sz w:val="20"/>
          <w:szCs w:val="20"/>
        </w:rPr>
        <w:t>TE within and between animals. (A)</w:t>
      </w:r>
      <w:r w:rsidRPr="00A30E0B">
        <w:rPr>
          <w:rFonts w:ascii="Times New Roman" w:eastAsia="Arial" w:hAnsi="Times New Roman" w:cs="Times New Roman"/>
          <w:color w:val="auto"/>
          <w:sz w:val="20"/>
          <w:szCs w:val="20"/>
        </w:rPr>
        <w:t xml:space="preserve"> DTE from 6 separate </w:t>
      </w:r>
      <w:r w:rsidR="00151056" w:rsidRPr="00A30E0B">
        <w:rPr>
          <w:rFonts w:ascii="Times New Roman" w:eastAsia="Arial" w:hAnsi="Times New Roman" w:cs="Times New Roman"/>
          <w:color w:val="auto"/>
          <w:sz w:val="20"/>
          <w:szCs w:val="20"/>
        </w:rPr>
        <w:t>recordings</w:t>
      </w:r>
      <w:r w:rsidRPr="00A30E0B">
        <w:rPr>
          <w:rFonts w:ascii="Times New Roman" w:eastAsia="Arial" w:hAnsi="Times New Roman" w:cs="Times New Roman"/>
          <w:color w:val="auto"/>
          <w:sz w:val="20"/>
          <w:szCs w:val="20"/>
        </w:rPr>
        <w:t xml:space="preserve"> from FETi in the same animal. The solid black line indicates the mean DTE. (</w:t>
      </w:r>
      <w:r w:rsidR="00151056" w:rsidRPr="00A30E0B">
        <w:rPr>
          <w:rFonts w:ascii="Times New Roman" w:eastAsia="Arial" w:hAnsi="Times New Roman" w:cs="Times New Roman"/>
          <w:color w:val="auto"/>
          <w:sz w:val="20"/>
          <w:szCs w:val="20"/>
        </w:rPr>
        <w:t>B</w:t>
      </w:r>
      <w:r w:rsidRPr="00A30E0B">
        <w:rPr>
          <w:rFonts w:ascii="Times New Roman" w:eastAsia="Arial" w:hAnsi="Times New Roman" w:cs="Times New Roman"/>
          <w:color w:val="auto"/>
          <w:sz w:val="20"/>
          <w:szCs w:val="20"/>
        </w:rPr>
        <w:t xml:space="preserve">) DTE estimates from </w:t>
      </w:r>
      <w:r w:rsidR="00151056" w:rsidRPr="00A30E0B">
        <w:rPr>
          <w:rFonts w:ascii="Times New Roman" w:eastAsia="Arial" w:hAnsi="Times New Roman" w:cs="Times New Roman"/>
          <w:color w:val="auto"/>
          <w:sz w:val="20"/>
          <w:szCs w:val="20"/>
        </w:rPr>
        <w:t xml:space="preserve">a single recording from </w:t>
      </w:r>
      <w:r w:rsidRPr="00A30E0B">
        <w:rPr>
          <w:rFonts w:ascii="Times New Roman" w:eastAsia="Arial" w:hAnsi="Times New Roman" w:cs="Times New Roman"/>
          <w:color w:val="auto"/>
          <w:sz w:val="20"/>
          <w:szCs w:val="20"/>
        </w:rPr>
        <w:t>FETi in eight different animals</w:t>
      </w:r>
      <w:r w:rsidR="0048093C" w:rsidRPr="00A30E0B">
        <w:rPr>
          <w:rFonts w:ascii="Times New Roman" w:eastAsia="Arial" w:hAnsi="Times New Roman" w:cs="Times New Roman"/>
          <w:color w:val="auto"/>
          <w:sz w:val="20"/>
          <w:szCs w:val="20"/>
        </w:rPr>
        <w:t>.</w:t>
      </w:r>
      <w:r w:rsidRPr="00A30E0B">
        <w:rPr>
          <w:rFonts w:ascii="Times New Roman" w:eastAsia="Arial" w:hAnsi="Times New Roman" w:cs="Times New Roman"/>
          <w:color w:val="auto"/>
          <w:sz w:val="20"/>
          <w:szCs w:val="20"/>
        </w:rPr>
        <w:t xml:space="preserve"> The solid black line indicates the mean DTE, and the coloured line</w:t>
      </w:r>
      <w:r w:rsidR="0048093C" w:rsidRPr="00A30E0B">
        <w:rPr>
          <w:rFonts w:ascii="Times New Roman" w:eastAsia="Arial" w:hAnsi="Times New Roman" w:cs="Times New Roman"/>
          <w:color w:val="auto"/>
          <w:sz w:val="20"/>
          <w:szCs w:val="20"/>
        </w:rPr>
        <w:t>s</w:t>
      </w:r>
      <w:r w:rsidRPr="00A30E0B">
        <w:rPr>
          <w:rFonts w:ascii="Times New Roman" w:eastAsia="Arial" w:hAnsi="Times New Roman" w:cs="Times New Roman"/>
          <w:color w:val="auto"/>
          <w:sz w:val="20"/>
          <w:szCs w:val="20"/>
        </w:rPr>
        <w:t xml:space="preserve"> the DTE from each animal.</w:t>
      </w:r>
    </w:p>
    <w:p w14:paraId="0C8A1E2A" w14:textId="77777777" w:rsidR="001D6EFE" w:rsidRPr="00A30E0B" w:rsidRDefault="001D6EFE">
      <w:pPr>
        <w:rPr>
          <w:rFonts w:ascii="Times New Roman" w:eastAsia="Arial" w:hAnsi="Times New Roman" w:cs="Times New Roman"/>
          <w:color w:val="auto"/>
          <w:sz w:val="16"/>
          <w:szCs w:val="16"/>
        </w:rPr>
      </w:pPr>
    </w:p>
    <w:p w14:paraId="29B3E94E" w14:textId="77777777" w:rsidR="001D6EFE" w:rsidRPr="00A30E0B" w:rsidRDefault="001D6EFE">
      <w:pPr>
        <w:rPr>
          <w:rFonts w:ascii="Times New Roman" w:eastAsia="Arial" w:hAnsi="Times New Roman" w:cs="Times New Roman"/>
          <w:color w:val="auto"/>
          <w:sz w:val="16"/>
          <w:szCs w:val="16"/>
        </w:rPr>
      </w:pPr>
    </w:p>
    <w:p w14:paraId="760A2A14" w14:textId="77777777" w:rsidR="009925E2" w:rsidRPr="00A30E0B" w:rsidRDefault="008679C3" w:rsidP="003B3EBD">
      <w:pPr>
        <w:pStyle w:val="ListParagraph"/>
        <w:numPr>
          <w:ilvl w:val="0"/>
          <w:numId w:val="3"/>
        </w:numPr>
        <w:spacing w:after="240"/>
        <w:ind w:left="714" w:hanging="357"/>
        <w:rPr>
          <w:rFonts w:ascii="Times New Roman" w:eastAsia="Arial" w:hAnsi="Times New Roman" w:cs="Times New Roman"/>
          <w:b/>
          <w:bCs/>
          <w:color w:val="auto"/>
          <w:sz w:val="28"/>
          <w:szCs w:val="28"/>
        </w:rPr>
      </w:pPr>
      <w:r w:rsidRPr="00A30E0B">
        <w:rPr>
          <w:rFonts w:ascii="Times New Roman" w:eastAsia="Arial" w:hAnsi="Times New Roman" w:cs="Times New Roman"/>
          <w:b/>
          <w:bCs/>
          <w:color w:val="auto"/>
          <w:sz w:val="28"/>
          <w:szCs w:val="28"/>
        </w:rPr>
        <w:t>Discussion</w:t>
      </w:r>
    </w:p>
    <w:p w14:paraId="7EFD2BCF" w14:textId="3BAA25D9" w:rsidR="001D6EFE" w:rsidRPr="00A30E0B" w:rsidRDefault="008679C3" w:rsidP="00DC6BD8">
      <w:pPr>
        <w:jc w:val="both"/>
        <w:rPr>
          <w:rFonts w:ascii="Times New Roman" w:hAnsi="Times New Roman" w:cs="Times New Roman"/>
          <w:color w:val="auto"/>
        </w:rPr>
      </w:pPr>
      <w:r w:rsidRPr="00A30E0B">
        <w:rPr>
          <w:rFonts w:ascii="Times New Roman" w:hAnsi="Times New Roman" w:cs="Times New Roman"/>
          <w:color w:val="auto"/>
          <w:sz w:val="24"/>
        </w:rPr>
        <w:t xml:space="preserve">Analysis of transfer entropy is increasingly becoming </w:t>
      </w:r>
      <w:r w:rsidR="00B91991" w:rsidRPr="00A30E0B">
        <w:rPr>
          <w:rFonts w:ascii="Times New Roman" w:hAnsi="Times New Roman" w:cs="Times New Roman"/>
          <w:color w:val="auto"/>
          <w:sz w:val="24"/>
        </w:rPr>
        <w:t xml:space="preserve">a key tool </w:t>
      </w:r>
      <w:r w:rsidRPr="00A30E0B">
        <w:rPr>
          <w:rFonts w:ascii="Times New Roman" w:hAnsi="Times New Roman" w:cs="Times New Roman"/>
          <w:color w:val="auto"/>
          <w:sz w:val="24"/>
        </w:rPr>
        <w:t>for understanding connectivity and information transfer in neural networks (Gourévitch and</w:t>
      </w:r>
      <w:r w:rsidR="006859CC" w:rsidRPr="00A30E0B">
        <w:rPr>
          <w:rFonts w:ascii="Times New Roman" w:hAnsi="Times New Roman" w:cs="Times New Roman"/>
          <w:color w:val="auto"/>
          <w:sz w:val="24"/>
        </w:rPr>
        <w:t xml:space="preserve"> Eggermont, 2007; Faes et al., 2013. Wibral et al, 2014; </w:t>
      </w:r>
      <w:r w:rsidR="006859CC" w:rsidRPr="00A30E0B">
        <w:rPr>
          <w:rFonts w:ascii="Times New Roman" w:hAnsi="Times New Roman" w:cs="Times New Roman"/>
          <w:color w:val="auto"/>
          <w:sz w:val="24"/>
          <w:shd w:val="clear" w:color="auto" w:fill="FFFFFF"/>
        </w:rPr>
        <w:t>Schroeder et al., 2016</w:t>
      </w:r>
      <w:r w:rsidRPr="00A30E0B">
        <w:rPr>
          <w:rFonts w:ascii="Times New Roman" w:hAnsi="Times New Roman" w:cs="Times New Roman"/>
          <w:color w:val="auto"/>
          <w:sz w:val="24"/>
        </w:rPr>
        <w:t>). Here we have developed methods to preprocess synaptic responses recorded intrace</w:t>
      </w:r>
      <w:r w:rsidR="00183694" w:rsidRPr="00A30E0B">
        <w:rPr>
          <w:rFonts w:ascii="Times New Roman" w:hAnsi="Times New Roman" w:cs="Times New Roman"/>
          <w:color w:val="auto"/>
          <w:sz w:val="24"/>
        </w:rPr>
        <w:t>llularly from identified neuron</w:t>
      </w:r>
      <w:r w:rsidRPr="00A30E0B">
        <w:rPr>
          <w:rFonts w:ascii="Times New Roman" w:hAnsi="Times New Roman" w:cs="Times New Roman"/>
          <w:color w:val="auto"/>
          <w:sz w:val="24"/>
        </w:rPr>
        <w:t xml:space="preserve">s in a proprioceptive network to </w:t>
      </w:r>
      <w:r w:rsidR="00521498" w:rsidRPr="00A30E0B">
        <w:rPr>
          <w:rFonts w:ascii="Times New Roman" w:hAnsi="Times New Roman" w:cs="Times New Roman"/>
          <w:color w:val="auto"/>
          <w:sz w:val="24"/>
        </w:rPr>
        <w:t xml:space="preserve">recover and </w:t>
      </w:r>
      <w:r w:rsidRPr="00A30E0B">
        <w:rPr>
          <w:rFonts w:ascii="Times New Roman" w:hAnsi="Times New Roman" w:cs="Times New Roman"/>
          <w:color w:val="auto"/>
          <w:sz w:val="24"/>
        </w:rPr>
        <w:t xml:space="preserve">enhance stationarity for analysis, and take advantage of the identifiability of individual motor neurons in the locust to test the consistency and repeatability of transfer entropy estimates both within and between animals. </w:t>
      </w:r>
      <w:r w:rsidRPr="00A30E0B">
        <w:rPr>
          <w:rFonts w:ascii="Times New Roman" w:eastAsia="Arial" w:hAnsi="Times New Roman" w:cs="Times New Roman"/>
          <w:color w:val="auto"/>
          <w:sz w:val="24"/>
        </w:rPr>
        <w:t xml:space="preserve">We showed that preprocessing using Singular Spectrum Analysis was effective at generating longer stationary time series that can be used in analysis of transfer entropy, and that transfer entropy estimates </w:t>
      </w:r>
      <w:r w:rsidR="00151056" w:rsidRPr="00A30E0B">
        <w:rPr>
          <w:rFonts w:ascii="Times New Roman" w:eastAsia="Arial" w:hAnsi="Times New Roman" w:cs="Times New Roman"/>
          <w:color w:val="auto"/>
          <w:sz w:val="24"/>
        </w:rPr>
        <w:t xml:space="preserve">from synaptic signals </w:t>
      </w:r>
      <w:r w:rsidRPr="00A30E0B">
        <w:rPr>
          <w:rFonts w:ascii="Times New Roman" w:eastAsia="Arial" w:hAnsi="Times New Roman" w:cs="Times New Roman"/>
          <w:color w:val="auto"/>
          <w:sz w:val="24"/>
        </w:rPr>
        <w:t xml:space="preserve">were highly dependent on sample size/recording length. We were then able to show that transfer entropy estimates were consistent over </w:t>
      </w:r>
      <w:r w:rsidR="00151056" w:rsidRPr="00A30E0B">
        <w:rPr>
          <w:rFonts w:ascii="Times New Roman" w:eastAsia="Arial" w:hAnsi="Times New Roman" w:cs="Times New Roman"/>
          <w:color w:val="auto"/>
          <w:sz w:val="24"/>
        </w:rPr>
        <w:t xml:space="preserve">the </w:t>
      </w:r>
      <w:r w:rsidR="00577A67" w:rsidRPr="00A30E0B">
        <w:rPr>
          <w:rFonts w:ascii="Times New Roman" w:eastAsia="Arial" w:hAnsi="Times New Roman" w:cs="Times New Roman"/>
          <w:color w:val="auto"/>
          <w:sz w:val="24"/>
        </w:rPr>
        <w:t xml:space="preserve">time </w:t>
      </w:r>
      <w:r w:rsidR="00577A67" w:rsidRPr="00A30E0B">
        <w:rPr>
          <w:rFonts w:ascii="Times New Roman" w:eastAsia="Arial" w:hAnsi="Times New Roman" w:cs="Times New Roman"/>
          <w:color w:val="auto"/>
          <w:sz w:val="24"/>
        </w:rPr>
        <w:lastRenderedPageBreak/>
        <w:t>course</w:t>
      </w:r>
      <w:r w:rsidRPr="00A30E0B">
        <w:rPr>
          <w:rFonts w:ascii="Times New Roman" w:eastAsia="Arial" w:hAnsi="Times New Roman" w:cs="Times New Roman"/>
          <w:color w:val="auto"/>
          <w:sz w:val="24"/>
        </w:rPr>
        <w:t xml:space="preserve"> </w:t>
      </w:r>
      <w:r w:rsidR="00151056" w:rsidRPr="00A30E0B">
        <w:rPr>
          <w:rFonts w:ascii="Times New Roman" w:eastAsia="Arial" w:hAnsi="Times New Roman" w:cs="Times New Roman"/>
          <w:color w:val="auto"/>
          <w:sz w:val="24"/>
        </w:rPr>
        <w:t>of</w:t>
      </w:r>
      <w:r w:rsidRPr="00A30E0B">
        <w:rPr>
          <w:rFonts w:ascii="Times New Roman" w:eastAsia="Arial" w:hAnsi="Times New Roman" w:cs="Times New Roman"/>
          <w:color w:val="auto"/>
          <w:sz w:val="24"/>
        </w:rPr>
        <w:t xml:space="preserve"> a single experiment for an identified neuron in an individual animal, were consistent and repeatable between multiple experiments from the same animal, and also consistent for the same neuron between animals. This is the first time that</w:t>
      </w:r>
      <w:r w:rsidR="00577A67" w:rsidRPr="00A30E0B">
        <w:rPr>
          <w:rFonts w:ascii="Times New Roman" w:eastAsia="Arial" w:hAnsi="Times New Roman" w:cs="Times New Roman"/>
          <w:color w:val="auto"/>
          <w:sz w:val="24"/>
        </w:rPr>
        <w:t xml:space="preserve"> the</w:t>
      </w:r>
      <w:r w:rsidRPr="00A30E0B">
        <w:rPr>
          <w:rFonts w:ascii="Times New Roman" w:eastAsia="Arial" w:hAnsi="Times New Roman" w:cs="Times New Roman"/>
          <w:color w:val="auto"/>
          <w:sz w:val="24"/>
        </w:rPr>
        <w:t xml:space="preserve"> accuracy and repeatability of transfer entropy has be</w:t>
      </w:r>
      <w:r w:rsidR="00151056" w:rsidRPr="00A30E0B">
        <w:rPr>
          <w:rFonts w:ascii="Times New Roman" w:eastAsia="Arial" w:hAnsi="Times New Roman" w:cs="Times New Roman"/>
          <w:color w:val="auto"/>
          <w:sz w:val="24"/>
        </w:rPr>
        <w:t>e</w:t>
      </w:r>
      <w:r w:rsidRPr="00A30E0B">
        <w:rPr>
          <w:rFonts w:ascii="Times New Roman" w:eastAsia="Arial" w:hAnsi="Times New Roman" w:cs="Times New Roman"/>
          <w:color w:val="auto"/>
          <w:sz w:val="24"/>
        </w:rPr>
        <w:t>n tested directly on the synaptic responses of identifiable neurons.</w:t>
      </w:r>
    </w:p>
    <w:p w14:paraId="5186AFCA" w14:textId="77777777" w:rsidR="001D6EFE" w:rsidRPr="00A30E0B" w:rsidRDefault="001D6EFE" w:rsidP="00DC6BD8">
      <w:pPr>
        <w:rPr>
          <w:rFonts w:ascii="Times New Roman" w:eastAsia="Arial" w:hAnsi="Times New Roman" w:cs="Times New Roman"/>
          <w:color w:val="auto"/>
          <w:sz w:val="24"/>
        </w:rPr>
      </w:pPr>
    </w:p>
    <w:p w14:paraId="3712C182" w14:textId="5287DA0D" w:rsidR="001D6EFE" w:rsidRPr="00A30E0B" w:rsidRDefault="00877770" w:rsidP="00B91991">
      <w:pPr>
        <w:pStyle w:val="BodyText"/>
        <w:spacing w:after="0" w:line="240" w:lineRule="auto"/>
        <w:rPr>
          <w:rFonts w:ascii="Times New Roman" w:eastAsia="Arial" w:hAnsi="Times New Roman" w:cs="Times New Roman"/>
          <w:b/>
          <w:color w:val="auto"/>
          <w:sz w:val="24"/>
        </w:rPr>
      </w:pPr>
      <w:r w:rsidRPr="00A30E0B">
        <w:rPr>
          <w:rFonts w:ascii="Times New Roman" w:eastAsia="Arial" w:hAnsi="Times New Roman" w:cs="Times New Roman"/>
          <w:b/>
          <w:color w:val="auto"/>
          <w:sz w:val="24"/>
        </w:rPr>
        <w:t xml:space="preserve">4.1 </w:t>
      </w:r>
      <w:r w:rsidR="008679C3" w:rsidRPr="00A30E0B">
        <w:rPr>
          <w:rFonts w:ascii="Times New Roman" w:eastAsia="Arial" w:hAnsi="Times New Roman" w:cs="Times New Roman"/>
          <w:b/>
          <w:color w:val="auto"/>
          <w:sz w:val="24"/>
        </w:rPr>
        <w:t>Computational analysis and preprocessing</w:t>
      </w:r>
    </w:p>
    <w:p w14:paraId="65966BFF" w14:textId="45EB5D43" w:rsidR="00AB70B7" w:rsidRPr="00A30E0B" w:rsidRDefault="00577A67" w:rsidP="00B91991">
      <w:pPr>
        <w:pStyle w:val="BodyText"/>
        <w:spacing w:after="0" w:line="240" w:lineRule="auto"/>
        <w:jc w:val="both"/>
        <w:rPr>
          <w:rFonts w:ascii="Times New Roman" w:hAnsi="Times New Roman" w:cs="Times New Roman"/>
          <w:color w:val="auto"/>
        </w:rPr>
      </w:pPr>
      <w:r w:rsidRPr="00A30E0B">
        <w:rPr>
          <w:rFonts w:ascii="Times New Roman" w:eastAsia="Arial" w:hAnsi="Times New Roman" w:cs="Times New Roman"/>
          <w:color w:val="auto"/>
          <w:sz w:val="24"/>
        </w:rPr>
        <w:t>We have used</w:t>
      </w:r>
      <w:r w:rsidR="008679C3" w:rsidRPr="00A30E0B">
        <w:rPr>
          <w:rFonts w:ascii="Times New Roman" w:eastAsia="Arial" w:hAnsi="Times New Roman" w:cs="Times New Roman"/>
          <w:color w:val="auto"/>
          <w:sz w:val="24"/>
        </w:rPr>
        <w:t xml:space="preserve"> an information theoretic approach to understanding the transfer of information in a well-studied neural network that produces limb reflex movements in locusts (Burrows, 1996). </w:t>
      </w:r>
      <w:r w:rsidR="008679C3" w:rsidRPr="00A30E0B">
        <w:rPr>
          <w:rFonts w:ascii="Times New Roman" w:hAnsi="Times New Roman" w:cs="Times New Roman"/>
          <w:color w:val="auto"/>
          <w:sz w:val="24"/>
          <w:lang w:eastAsia="zh-CN" w:bidi="hi-IN"/>
        </w:rPr>
        <w:t>Since Schreiber (2000) introduced the general concept of transfer entropy</w:t>
      </w:r>
      <w:r w:rsidR="00762AB0" w:rsidRPr="00A30E0B">
        <w:rPr>
          <w:rFonts w:ascii="Times New Roman" w:hAnsi="Times New Roman" w:cs="Times New Roman"/>
          <w:color w:val="auto"/>
          <w:sz w:val="24"/>
          <w:lang w:eastAsia="zh-CN" w:bidi="hi-IN"/>
        </w:rPr>
        <w:t>,</w:t>
      </w:r>
      <w:r w:rsidR="008679C3" w:rsidRPr="00A30E0B">
        <w:rPr>
          <w:rFonts w:ascii="Times New Roman" w:hAnsi="Times New Roman" w:cs="Times New Roman"/>
          <w:color w:val="auto"/>
          <w:sz w:val="24"/>
          <w:lang w:eastAsia="zh-CN" w:bidi="hi-IN"/>
        </w:rPr>
        <w:t xml:space="preserve"> the technique has been applied successfully to many different systems and different types of data, in particular </w:t>
      </w:r>
      <w:r w:rsidR="00422D28" w:rsidRPr="00A30E0B">
        <w:rPr>
          <w:rFonts w:ascii="Times New Roman" w:hAnsi="Times New Roman" w:cs="Times New Roman"/>
          <w:color w:val="auto"/>
          <w:sz w:val="24"/>
          <w:lang w:eastAsia="zh-CN" w:bidi="hi-IN"/>
        </w:rPr>
        <w:t xml:space="preserve">spiking </w:t>
      </w:r>
      <w:r w:rsidR="008679C3" w:rsidRPr="00A30E0B">
        <w:rPr>
          <w:rFonts w:ascii="Times New Roman" w:hAnsi="Times New Roman" w:cs="Times New Roman"/>
          <w:color w:val="auto"/>
          <w:sz w:val="24"/>
          <w:lang w:eastAsia="zh-CN" w:bidi="hi-IN"/>
        </w:rPr>
        <w:t>neurophysiological data, due to its characteristics of asymmetry and</w:t>
      </w:r>
      <w:r w:rsidR="0061505B" w:rsidRPr="00A30E0B">
        <w:rPr>
          <w:rFonts w:ascii="Times New Roman" w:hAnsi="Times New Roman" w:cs="Times New Roman"/>
          <w:color w:val="auto"/>
          <w:sz w:val="24"/>
          <w:lang w:eastAsia="zh-CN" w:bidi="hi-IN"/>
        </w:rPr>
        <w:t xml:space="preserve"> coupling inference (Knoblauch and</w:t>
      </w:r>
      <w:r w:rsidR="008679C3" w:rsidRPr="00A30E0B">
        <w:rPr>
          <w:rFonts w:ascii="Times New Roman" w:hAnsi="Times New Roman" w:cs="Times New Roman"/>
          <w:color w:val="auto"/>
          <w:sz w:val="24"/>
          <w:lang w:eastAsia="zh-CN" w:bidi="hi-IN"/>
        </w:rPr>
        <w:t xml:space="preserve"> Sommer, 2016; Orlandi, et al., 2014). </w:t>
      </w:r>
      <w:r w:rsidR="00CC24AB" w:rsidRPr="00A30E0B">
        <w:rPr>
          <w:rFonts w:ascii="Times New Roman" w:hAnsi="Times New Roman" w:cs="Times New Roman"/>
          <w:color w:val="auto"/>
          <w:sz w:val="24"/>
        </w:rPr>
        <w:t>One</w:t>
      </w:r>
      <w:r w:rsidR="008679C3" w:rsidRPr="00A30E0B">
        <w:rPr>
          <w:rFonts w:ascii="Times New Roman" w:hAnsi="Times New Roman" w:cs="Times New Roman"/>
          <w:color w:val="auto"/>
          <w:sz w:val="24"/>
        </w:rPr>
        <w:t xml:space="preserve"> of the advantages of transfer entropy is that it is a model free approach that makes no assumptions about the models that underlie the interactions between processes (Faes et al., 2013).</w:t>
      </w:r>
      <w:r w:rsidR="00AB70B7" w:rsidRPr="00A30E0B">
        <w:rPr>
          <w:rFonts w:ascii="Times New Roman" w:hAnsi="Times New Roman" w:cs="Times New Roman"/>
          <w:color w:val="auto"/>
          <w:sz w:val="24"/>
        </w:rPr>
        <w:t xml:space="preserve"> </w:t>
      </w:r>
      <w:r w:rsidR="006859CC" w:rsidRPr="00A30E0B">
        <w:rPr>
          <w:rFonts w:ascii="Times New Roman" w:hAnsi="Times New Roman" w:cs="Times New Roman"/>
          <w:color w:val="auto"/>
          <w:sz w:val="24"/>
          <w:shd w:val="clear" w:color="auto" w:fill="FFFFFF"/>
        </w:rPr>
        <w:t>Hlaváčková-Schindler</w:t>
      </w:r>
      <w:r w:rsidR="00AB70B7" w:rsidRPr="00A30E0B">
        <w:rPr>
          <w:rFonts w:ascii="Times New Roman" w:hAnsi="Times New Roman" w:cs="Times New Roman"/>
          <w:color w:val="auto"/>
          <w:sz w:val="24"/>
        </w:rPr>
        <w:t xml:space="preserve"> et al. (2007) and Lee et al. (2012) point out that the estimation of transfer entropy from time series data, such as the synaptic responses of FETi evoked by FeCO stimulation, is complicated by a number of practical problems, including that of estimating </w:t>
      </w:r>
      <w:r w:rsidR="00AB70B7" w:rsidRPr="00A30E0B">
        <w:rPr>
          <w:rFonts w:ascii="Times New Roman" w:hAnsi="Times New Roman" w:cs="Times New Roman"/>
          <w:color w:val="auto"/>
          <w:sz w:val="24"/>
        </w:rPr>
        <w:lastRenderedPageBreak/>
        <w:t>probability density functions underlying transfer entropy computation on restricted datasets whose lengths may be limited by experimental constraints and/or due to non-stationarity.</w:t>
      </w:r>
      <w:r w:rsidR="00151056" w:rsidRPr="00A30E0B">
        <w:rPr>
          <w:rFonts w:ascii="Times New Roman" w:hAnsi="Times New Roman" w:cs="Times New Roman"/>
          <w:color w:val="auto"/>
          <w:sz w:val="24"/>
        </w:rPr>
        <w:t xml:space="preserve">  Here we have used SSA preprocessing to overcome some </w:t>
      </w:r>
      <w:r w:rsidR="00096EC4" w:rsidRPr="00A30E0B">
        <w:rPr>
          <w:rFonts w:ascii="Times New Roman" w:hAnsi="Times New Roman" w:cs="Times New Roman"/>
          <w:color w:val="auto"/>
          <w:sz w:val="24"/>
        </w:rPr>
        <w:t>of the</w:t>
      </w:r>
      <w:r w:rsidR="00151056" w:rsidRPr="00A30E0B">
        <w:rPr>
          <w:rFonts w:ascii="Times New Roman" w:hAnsi="Times New Roman" w:cs="Times New Roman"/>
          <w:color w:val="auto"/>
          <w:sz w:val="24"/>
        </w:rPr>
        <w:t>se problems.</w:t>
      </w:r>
    </w:p>
    <w:p w14:paraId="56B9F252" w14:textId="77777777" w:rsidR="00AB70B7" w:rsidRPr="00A30E0B" w:rsidRDefault="00AB70B7" w:rsidP="00D301B8">
      <w:pPr>
        <w:pStyle w:val="BodyText"/>
        <w:spacing w:after="0" w:line="240" w:lineRule="auto"/>
        <w:jc w:val="both"/>
        <w:rPr>
          <w:rFonts w:ascii="Times New Roman" w:hAnsi="Times New Roman" w:cs="Times New Roman"/>
          <w:color w:val="auto"/>
        </w:rPr>
      </w:pPr>
    </w:p>
    <w:p w14:paraId="36922814" w14:textId="7ACC6347" w:rsidR="00CC24AB" w:rsidRPr="00A30E0B" w:rsidRDefault="00AB70B7" w:rsidP="00486DFA">
      <w:pPr>
        <w:pStyle w:val="BodyText"/>
        <w:spacing w:after="0" w:line="240" w:lineRule="auto"/>
        <w:ind w:firstLine="709"/>
        <w:jc w:val="both"/>
        <w:rPr>
          <w:rFonts w:ascii="Times New Roman" w:hAnsi="Times New Roman" w:cs="Times New Roman"/>
          <w:color w:val="auto"/>
          <w:sz w:val="24"/>
        </w:rPr>
      </w:pPr>
      <w:r w:rsidRPr="00A30E0B">
        <w:rPr>
          <w:rFonts w:ascii="Times New Roman" w:hAnsi="Times New Roman" w:cs="Times New Roman"/>
          <w:color w:val="auto"/>
          <w:sz w:val="24"/>
        </w:rPr>
        <w:t>In</w:t>
      </w:r>
      <w:r w:rsidR="00CC24AB" w:rsidRPr="00A30E0B">
        <w:rPr>
          <w:rFonts w:ascii="Times New Roman" w:hAnsi="Times New Roman" w:cs="Times New Roman"/>
          <w:color w:val="auto"/>
          <w:sz w:val="24"/>
        </w:rPr>
        <w:t xml:space="preserve"> comparison to delayed m</w:t>
      </w:r>
      <w:r w:rsidR="006859CC" w:rsidRPr="00A30E0B">
        <w:rPr>
          <w:rFonts w:ascii="Times New Roman" w:hAnsi="Times New Roman" w:cs="Times New Roman"/>
          <w:color w:val="auto"/>
          <w:sz w:val="24"/>
        </w:rPr>
        <w:t xml:space="preserve">utual information (Endo et al., </w:t>
      </w:r>
      <w:r w:rsidR="00CC24AB" w:rsidRPr="00A30E0B">
        <w:rPr>
          <w:rFonts w:ascii="Times New Roman" w:hAnsi="Times New Roman" w:cs="Times New Roman"/>
          <w:color w:val="auto"/>
          <w:sz w:val="24"/>
        </w:rPr>
        <w:t>2015), transfer entropy conditions the entropy between two processes on the past states of the target process and thus excludes some of the memory effects by capturing the synergy between the source process and the past states of the target process</w:t>
      </w:r>
      <w:r w:rsidR="00CC24AB" w:rsidRPr="00A30E0B">
        <w:rPr>
          <w:rFonts w:ascii="Times New Roman" w:hAnsi="Times New Roman" w:cs="Times New Roman"/>
          <w:color w:val="auto"/>
        </w:rPr>
        <w:t xml:space="preserve"> </w:t>
      </w:r>
      <w:r w:rsidR="00CC24AB" w:rsidRPr="00A30E0B">
        <w:rPr>
          <w:rFonts w:ascii="Times New Roman" w:hAnsi="Times New Roman" w:cs="Times New Roman"/>
          <w:color w:val="auto"/>
          <w:sz w:val="24"/>
        </w:rPr>
        <w:t xml:space="preserve">(Marinazzo et al., 2014). </w:t>
      </w:r>
      <w:r w:rsidR="00151056" w:rsidRPr="00A30E0B">
        <w:rPr>
          <w:rFonts w:ascii="Times New Roman" w:hAnsi="Times New Roman" w:cs="Times New Roman"/>
          <w:color w:val="auto"/>
          <w:sz w:val="24"/>
        </w:rPr>
        <w:t xml:space="preserve">It is important to note however, </w:t>
      </w:r>
      <w:r w:rsidR="00A56C3C" w:rsidRPr="00A30E0B">
        <w:rPr>
          <w:rFonts w:ascii="Times New Roman" w:hAnsi="Times New Roman" w:cs="Times New Roman"/>
          <w:color w:val="auto"/>
          <w:sz w:val="24"/>
        </w:rPr>
        <w:t>that</w:t>
      </w:r>
      <w:r w:rsidR="00CC24AB" w:rsidRPr="00A30E0B">
        <w:rPr>
          <w:rFonts w:ascii="Times New Roman" w:hAnsi="Times New Roman" w:cs="Times New Roman"/>
          <w:color w:val="auto"/>
          <w:sz w:val="24"/>
        </w:rPr>
        <w:t xml:space="preserve"> </w:t>
      </w:r>
      <w:r w:rsidR="00A56C3C" w:rsidRPr="00A30E0B">
        <w:rPr>
          <w:rFonts w:ascii="Times New Roman" w:hAnsi="Times New Roman" w:cs="Times New Roman"/>
          <w:color w:val="auto"/>
          <w:sz w:val="24"/>
        </w:rPr>
        <w:t>a proper embedding dimension of</w:t>
      </w:r>
      <w:r w:rsidR="00CC24AB" w:rsidRPr="00A30E0B">
        <w:rPr>
          <w:rFonts w:ascii="Times New Roman" w:hAnsi="Times New Roman" w:cs="Times New Roman"/>
          <w:color w:val="auto"/>
          <w:sz w:val="24"/>
        </w:rPr>
        <w:t xml:space="preserve"> the time-series is needed to completely differentia</w:t>
      </w:r>
      <w:r w:rsidR="00A56C3C" w:rsidRPr="00A30E0B">
        <w:rPr>
          <w:rFonts w:ascii="Times New Roman" w:hAnsi="Times New Roman" w:cs="Times New Roman"/>
          <w:color w:val="auto"/>
          <w:sz w:val="24"/>
        </w:rPr>
        <w:t>te information flow from memory</w:t>
      </w:r>
      <w:r w:rsidR="00151056" w:rsidRPr="00A30E0B">
        <w:rPr>
          <w:rFonts w:ascii="Times New Roman" w:hAnsi="Times New Roman" w:cs="Times New Roman"/>
          <w:color w:val="auto"/>
          <w:sz w:val="24"/>
        </w:rPr>
        <w:t xml:space="preserve">. Here we did not </w:t>
      </w:r>
      <w:r w:rsidR="00CC24AB" w:rsidRPr="00A30E0B">
        <w:rPr>
          <w:rFonts w:ascii="Times New Roman" w:hAnsi="Times New Roman" w:cs="Times New Roman"/>
          <w:color w:val="auto"/>
          <w:sz w:val="24"/>
        </w:rPr>
        <w:t>achiev</w:t>
      </w:r>
      <w:r w:rsidR="00151056" w:rsidRPr="00A30E0B">
        <w:rPr>
          <w:rFonts w:ascii="Times New Roman" w:hAnsi="Times New Roman" w:cs="Times New Roman"/>
          <w:color w:val="auto"/>
          <w:sz w:val="24"/>
        </w:rPr>
        <w:t>e this</w:t>
      </w:r>
      <w:r w:rsidR="00CC24AB" w:rsidRPr="00A30E0B">
        <w:rPr>
          <w:rFonts w:ascii="Times New Roman" w:hAnsi="Times New Roman" w:cs="Times New Roman"/>
          <w:color w:val="auto"/>
          <w:sz w:val="24"/>
        </w:rPr>
        <w:t xml:space="preserve"> </w:t>
      </w:r>
      <w:r w:rsidR="00A56C3C" w:rsidRPr="00A30E0B">
        <w:rPr>
          <w:rFonts w:ascii="Times New Roman" w:hAnsi="Times New Roman" w:cs="Times New Roman"/>
          <w:color w:val="auto"/>
          <w:sz w:val="24"/>
        </w:rPr>
        <w:t>given the histogram approach employed</w:t>
      </w:r>
      <w:r w:rsidR="00151056" w:rsidRPr="00A30E0B">
        <w:rPr>
          <w:rFonts w:ascii="Times New Roman" w:hAnsi="Times New Roman" w:cs="Times New Roman"/>
          <w:color w:val="auto"/>
          <w:sz w:val="24"/>
        </w:rPr>
        <w:t xml:space="preserve"> that</w:t>
      </w:r>
      <w:r w:rsidR="00A56C3C" w:rsidRPr="00A30E0B">
        <w:rPr>
          <w:rFonts w:ascii="Times New Roman" w:hAnsi="Times New Roman" w:cs="Times New Roman"/>
          <w:color w:val="auto"/>
          <w:sz w:val="24"/>
        </w:rPr>
        <w:t xml:space="preserve"> requir</w:t>
      </w:r>
      <w:r w:rsidR="00151056" w:rsidRPr="00A30E0B">
        <w:rPr>
          <w:rFonts w:ascii="Times New Roman" w:hAnsi="Times New Roman" w:cs="Times New Roman"/>
          <w:color w:val="auto"/>
          <w:sz w:val="24"/>
        </w:rPr>
        <w:t>ed</w:t>
      </w:r>
      <w:r w:rsidR="00A56C3C" w:rsidRPr="00A30E0B">
        <w:rPr>
          <w:rFonts w:ascii="Times New Roman" w:hAnsi="Times New Roman" w:cs="Times New Roman"/>
          <w:color w:val="auto"/>
          <w:sz w:val="24"/>
        </w:rPr>
        <w:t xml:space="preserve"> the assumption of a first order Markovian system (</w:t>
      </w:r>
      <m:oMath>
        <m:r>
          <w:rPr>
            <w:rFonts w:ascii="Cambria Math" w:hAnsi="Cambria Math" w:cs="Times New Roman"/>
            <w:color w:val="auto"/>
            <w:sz w:val="24"/>
          </w:rPr>
          <m:t>k=l=1</m:t>
        </m:r>
      </m:oMath>
      <w:r w:rsidR="00A56C3C" w:rsidRPr="00A30E0B">
        <w:rPr>
          <w:rFonts w:ascii="Times New Roman" w:hAnsi="Times New Roman" w:cs="Times New Roman"/>
          <w:color w:val="auto"/>
          <w:sz w:val="24"/>
        </w:rPr>
        <w:t>) due to the high demands of data.</w:t>
      </w:r>
      <w:r w:rsidR="00CC24AB" w:rsidRPr="00A30E0B">
        <w:rPr>
          <w:rFonts w:ascii="Times New Roman" w:hAnsi="Times New Roman" w:cs="Times New Roman"/>
          <w:color w:val="auto"/>
          <w:sz w:val="24"/>
        </w:rPr>
        <w:t xml:space="preserve"> </w:t>
      </w:r>
      <w:r w:rsidR="00A56C3C" w:rsidRPr="00A30E0B">
        <w:rPr>
          <w:rFonts w:ascii="Times New Roman" w:hAnsi="Times New Roman" w:cs="Times New Roman"/>
          <w:color w:val="auto"/>
          <w:sz w:val="24"/>
        </w:rPr>
        <w:t xml:space="preserve">Nevertheless, a comparison between </w:t>
      </w:r>
      <w:r w:rsidR="00CC24AB" w:rsidRPr="00A30E0B">
        <w:rPr>
          <w:rFonts w:ascii="Times New Roman" w:hAnsi="Times New Roman" w:cs="Times New Roman"/>
          <w:color w:val="auto"/>
          <w:sz w:val="24"/>
        </w:rPr>
        <w:t xml:space="preserve">delayed mutual information </w:t>
      </w:r>
      <w:r w:rsidR="00A56C3C" w:rsidRPr="00A30E0B">
        <w:rPr>
          <w:rFonts w:ascii="Times New Roman" w:hAnsi="Times New Roman" w:cs="Times New Roman"/>
          <w:color w:val="auto"/>
          <w:sz w:val="24"/>
        </w:rPr>
        <w:t xml:space="preserve">measures </w:t>
      </w:r>
      <w:r w:rsidR="00CC24AB" w:rsidRPr="00A30E0B">
        <w:rPr>
          <w:rFonts w:ascii="Times New Roman" w:hAnsi="Times New Roman" w:cs="Times New Roman"/>
          <w:color w:val="auto"/>
          <w:sz w:val="24"/>
        </w:rPr>
        <w:t xml:space="preserve">and </w:t>
      </w:r>
      <w:r w:rsidR="00A56C3C" w:rsidRPr="00A30E0B">
        <w:rPr>
          <w:rFonts w:ascii="Times New Roman" w:hAnsi="Times New Roman" w:cs="Times New Roman"/>
          <w:color w:val="auto"/>
          <w:sz w:val="24"/>
        </w:rPr>
        <w:t xml:space="preserve">the </w:t>
      </w:r>
      <w:r w:rsidR="00CC24AB" w:rsidRPr="00A30E0B">
        <w:rPr>
          <w:rFonts w:ascii="Times New Roman" w:hAnsi="Times New Roman" w:cs="Times New Roman"/>
          <w:color w:val="auto"/>
          <w:sz w:val="24"/>
        </w:rPr>
        <w:t xml:space="preserve">delayed transfer entropy </w:t>
      </w:r>
      <w:r w:rsidR="00A56C3C" w:rsidRPr="00A30E0B">
        <w:rPr>
          <w:rFonts w:ascii="Times New Roman" w:hAnsi="Times New Roman" w:cs="Times New Roman"/>
          <w:color w:val="auto"/>
          <w:sz w:val="24"/>
        </w:rPr>
        <w:t xml:space="preserve">measure developed </w:t>
      </w:r>
      <w:r w:rsidR="00486DFA" w:rsidRPr="00A30E0B">
        <w:rPr>
          <w:rFonts w:ascii="Times New Roman" w:hAnsi="Times New Roman" w:cs="Times New Roman"/>
          <w:color w:val="auto"/>
          <w:sz w:val="24"/>
        </w:rPr>
        <w:t xml:space="preserve">here </w:t>
      </w:r>
      <w:r w:rsidR="00A56C3C" w:rsidRPr="00A30E0B">
        <w:rPr>
          <w:rFonts w:ascii="Times New Roman" w:hAnsi="Times New Roman" w:cs="Times New Roman"/>
          <w:color w:val="auto"/>
          <w:sz w:val="24"/>
        </w:rPr>
        <w:t xml:space="preserve">already reveals </w:t>
      </w:r>
      <w:r w:rsidR="00430431" w:rsidRPr="00A30E0B">
        <w:rPr>
          <w:rFonts w:ascii="Times New Roman" w:hAnsi="Times New Roman" w:cs="Times New Roman"/>
          <w:color w:val="auto"/>
          <w:sz w:val="24"/>
        </w:rPr>
        <w:t xml:space="preserve">new information about the system studied. </w:t>
      </w:r>
      <w:r w:rsidR="00486DFA" w:rsidRPr="00A30E0B">
        <w:rPr>
          <w:rFonts w:ascii="Times New Roman" w:hAnsi="Times New Roman" w:cs="Times New Roman"/>
          <w:color w:val="auto"/>
          <w:sz w:val="24"/>
        </w:rPr>
        <w:t>For example,</w:t>
      </w:r>
      <w:r w:rsidR="00430431" w:rsidRPr="00A30E0B">
        <w:rPr>
          <w:rFonts w:ascii="Times New Roman" w:hAnsi="Times New Roman" w:cs="Times New Roman"/>
          <w:color w:val="auto"/>
          <w:sz w:val="24"/>
        </w:rPr>
        <w:t xml:space="preserve"> a comparison between measures of delayed mutual information </w:t>
      </w:r>
      <w:r w:rsidR="00486DFA" w:rsidRPr="00A30E0B">
        <w:rPr>
          <w:rFonts w:ascii="Times New Roman" w:hAnsi="Times New Roman" w:cs="Times New Roman"/>
          <w:color w:val="auto"/>
          <w:sz w:val="24"/>
        </w:rPr>
        <w:t>(Fig. 8A)</w:t>
      </w:r>
      <w:r w:rsidR="002A73CE" w:rsidRPr="00A30E0B">
        <w:rPr>
          <w:rFonts w:ascii="Times New Roman" w:hAnsi="Times New Roman" w:cs="Times New Roman"/>
          <w:color w:val="auto"/>
          <w:sz w:val="24"/>
        </w:rPr>
        <w:t xml:space="preserve"> </w:t>
      </w:r>
      <w:r w:rsidR="00430431" w:rsidRPr="00A30E0B">
        <w:rPr>
          <w:rFonts w:ascii="Times New Roman" w:hAnsi="Times New Roman" w:cs="Times New Roman"/>
          <w:color w:val="auto"/>
          <w:sz w:val="24"/>
        </w:rPr>
        <w:t>and delayed transfer entropy</w:t>
      </w:r>
      <w:r w:rsidR="00486DFA" w:rsidRPr="00A30E0B">
        <w:rPr>
          <w:rFonts w:ascii="Times New Roman" w:hAnsi="Times New Roman" w:cs="Times New Roman"/>
          <w:color w:val="auto"/>
          <w:sz w:val="24"/>
        </w:rPr>
        <w:t xml:space="preserve"> (Fig. 8B)</w:t>
      </w:r>
      <w:r w:rsidR="00430431" w:rsidRPr="00A30E0B">
        <w:rPr>
          <w:rFonts w:ascii="Times New Roman" w:hAnsi="Times New Roman" w:cs="Times New Roman"/>
          <w:color w:val="auto"/>
          <w:sz w:val="24"/>
        </w:rPr>
        <w:t xml:space="preserve"> applied to</w:t>
      </w:r>
      <w:r w:rsidR="00422D28" w:rsidRPr="00A30E0B">
        <w:rPr>
          <w:rFonts w:ascii="Times New Roman" w:hAnsi="Times New Roman" w:cs="Times New Roman"/>
          <w:color w:val="auto"/>
          <w:sz w:val="24"/>
        </w:rPr>
        <w:t xml:space="preserve"> the</w:t>
      </w:r>
      <w:r w:rsidR="00430431" w:rsidRPr="00A30E0B">
        <w:rPr>
          <w:rFonts w:ascii="Times New Roman" w:hAnsi="Times New Roman" w:cs="Times New Roman"/>
          <w:color w:val="auto"/>
          <w:sz w:val="24"/>
        </w:rPr>
        <w:t xml:space="preserve"> same </w:t>
      </w:r>
      <w:r w:rsidR="007C1DFD" w:rsidRPr="00A30E0B">
        <w:rPr>
          <w:rFonts w:ascii="Times New Roman" w:hAnsi="Times New Roman" w:cs="Times New Roman"/>
          <w:color w:val="auto"/>
          <w:sz w:val="24"/>
        </w:rPr>
        <w:t>recording</w:t>
      </w:r>
      <w:r w:rsidR="00422D28" w:rsidRPr="00A30E0B">
        <w:rPr>
          <w:rFonts w:ascii="Times New Roman" w:hAnsi="Times New Roman" w:cs="Times New Roman"/>
          <w:color w:val="auto"/>
          <w:sz w:val="24"/>
        </w:rPr>
        <w:t xml:space="preserve"> of</w:t>
      </w:r>
      <w:r w:rsidR="00430431" w:rsidRPr="00A30E0B">
        <w:rPr>
          <w:rFonts w:ascii="Times New Roman" w:hAnsi="Times New Roman" w:cs="Times New Roman"/>
          <w:color w:val="auto"/>
          <w:sz w:val="24"/>
        </w:rPr>
        <w:t xml:space="preserve"> a PFFlTi motor neuron</w:t>
      </w:r>
      <w:r w:rsidR="00486DFA" w:rsidRPr="00A30E0B">
        <w:rPr>
          <w:rFonts w:ascii="Times New Roman" w:hAnsi="Times New Roman" w:cs="Times New Roman"/>
          <w:color w:val="auto"/>
          <w:sz w:val="24"/>
        </w:rPr>
        <w:t xml:space="preserve"> </w:t>
      </w:r>
      <w:r w:rsidR="00430431" w:rsidRPr="00A30E0B">
        <w:rPr>
          <w:rFonts w:ascii="Times New Roman" w:hAnsi="Times New Roman" w:cs="Times New Roman"/>
          <w:color w:val="auto"/>
          <w:sz w:val="24"/>
        </w:rPr>
        <w:t xml:space="preserve">reveal that mutual information may fail to find definite peaks and continue to have significant values (over the surrogate level) with higher time </w:t>
      </w:r>
      <w:r w:rsidR="00430431" w:rsidRPr="00A30E0B">
        <w:rPr>
          <w:rFonts w:ascii="Times New Roman" w:hAnsi="Times New Roman" w:cs="Times New Roman"/>
          <w:color w:val="auto"/>
          <w:sz w:val="24"/>
        </w:rPr>
        <w:lastRenderedPageBreak/>
        <w:t>delays</w:t>
      </w:r>
      <w:r w:rsidR="00486DFA" w:rsidRPr="00A30E0B">
        <w:rPr>
          <w:rFonts w:ascii="Times New Roman" w:hAnsi="Times New Roman" w:cs="Times New Roman"/>
          <w:color w:val="auto"/>
          <w:sz w:val="24"/>
        </w:rPr>
        <w:t xml:space="preserve">. This could be </w:t>
      </w:r>
      <w:r w:rsidR="00430431" w:rsidRPr="00A30E0B">
        <w:rPr>
          <w:rFonts w:ascii="Times New Roman" w:hAnsi="Times New Roman" w:cs="Times New Roman"/>
          <w:color w:val="auto"/>
          <w:sz w:val="24"/>
        </w:rPr>
        <w:t xml:space="preserve"> </w:t>
      </w:r>
      <w:r w:rsidR="00422D28" w:rsidRPr="00A30E0B">
        <w:rPr>
          <w:rFonts w:ascii="Times New Roman" w:hAnsi="Times New Roman" w:cs="Times New Roman"/>
          <w:color w:val="auto"/>
          <w:sz w:val="24"/>
        </w:rPr>
        <w:t xml:space="preserve">interpreted </w:t>
      </w:r>
      <w:r w:rsidR="00430431" w:rsidRPr="00A30E0B">
        <w:rPr>
          <w:rFonts w:ascii="Times New Roman" w:hAnsi="Times New Roman" w:cs="Times New Roman"/>
          <w:color w:val="auto"/>
          <w:sz w:val="24"/>
        </w:rPr>
        <w:t xml:space="preserve">as a memory effect resulting from not conditioning on the past of the target variable. </w:t>
      </w:r>
      <w:r w:rsidR="00486DFA" w:rsidRPr="00A30E0B">
        <w:rPr>
          <w:rFonts w:ascii="Times New Roman" w:hAnsi="Times New Roman" w:cs="Times New Roman"/>
          <w:color w:val="auto"/>
          <w:sz w:val="24"/>
        </w:rPr>
        <w:t xml:space="preserve">Moreover, </w:t>
      </w:r>
      <w:r w:rsidR="00430431" w:rsidRPr="00A30E0B">
        <w:rPr>
          <w:rFonts w:ascii="Times New Roman" w:hAnsi="Times New Roman" w:cs="Times New Roman"/>
          <w:color w:val="auto"/>
          <w:sz w:val="24"/>
        </w:rPr>
        <w:t>Kaiser and Schreiber (2002) show</w:t>
      </w:r>
      <w:r w:rsidR="00486DFA" w:rsidRPr="00A30E0B">
        <w:rPr>
          <w:rFonts w:ascii="Times New Roman" w:hAnsi="Times New Roman" w:cs="Times New Roman"/>
          <w:color w:val="auto"/>
          <w:sz w:val="24"/>
        </w:rPr>
        <w:t xml:space="preserve">ed </w:t>
      </w:r>
      <w:r w:rsidR="00430431" w:rsidRPr="00A30E0B">
        <w:rPr>
          <w:rFonts w:ascii="Times New Roman" w:hAnsi="Times New Roman" w:cs="Times New Roman"/>
          <w:color w:val="auto"/>
          <w:sz w:val="24"/>
        </w:rPr>
        <w:t>that transfer entropy is an asymmetrical measure (which is not the case with mutual information) and thus can better represent the directionality of information transfer.</w:t>
      </w:r>
    </w:p>
    <w:p w14:paraId="6A7DFBE3" w14:textId="77777777" w:rsidR="00530B82" w:rsidRPr="00A30E0B" w:rsidRDefault="00530B82" w:rsidP="00486DFA">
      <w:pPr>
        <w:pStyle w:val="BodyText"/>
        <w:spacing w:after="0" w:line="240" w:lineRule="auto"/>
        <w:ind w:firstLine="709"/>
        <w:jc w:val="both"/>
        <w:rPr>
          <w:rFonts w:ascii="Times New Roman" w:hAnsi="Times New Roman" w:cs="Times New Roman"/>
          <w:color w:val="auto"/>
          <w:sz w:val="24"/>
        </w:rPr>
      </w:pPr>
    </w:p>
    <w:p w14:paraId="20185D83" w14:textId="03AD2E5F" w:rsidR="00A56C3C" w:rsidRPr="00A30E0B" w:rsidRDefault="002D530E" w:rsidP="00422D28">
      <w:pPr>
        <w:pStyle w:val="BodyText"/>
        <w:spacing w:after="0" w:line="240" w:lineRule="auto"/>
        <w:jc w:val="both"/>
        <w:rPr>
          <w:rFonts w:ascii="Times New Roman" w:hAnsi="Times New Roman" w:cs="Times New Roman"/>
          <w:color w:val="auto"/>
          <w:sz w:val="24"/>
        </w:rPr>
      </w:pPr>
      <w:r w:rsidRPr="00A30E0B">
        <w:rPr>
          <w:rFonts w:ascii="Times New Roman" w:eastAsia="Arial" w:hAnsi="Times New Roman" w:cs="Times New Roman"/>
          <w:b/>
          <w:bCs/>
          <w:noProof/>
          <w:color w:val="auto"/>
          <w:sz w:val="20"/>
          <w:szCs w:val="20"/>
          <w:lang w:val="en-GB" w:eastAsia="en-GB"/>
        </w:rPr>
        <mc:AlternateContent>
          <mc:Choice Requires="wps">
            <w:drawing>
              <wp:anchor distT="45720" distB="45720" distL="114300" distR="114300" simplePos="0" relativeHeight="251666944" behindDoc="0" locked="0" layoutInCell="1" allowOverlap="1" wp14:anchorId="5F378F41" wp14:editId="10C2F1FB">
                <wp:simplePos x="0" y="0"/>
                <wp:positionH relativeFrom="column">
                  <wp:posOffset>3219450</wp:posOffset>
                </wp:positionH>
                <wp:positionV relativeFrom="paragraph">
                  <wp:posOffset>179070</wp:posOffset>
                </wp:positionV>
                <wp:extent cx="390525" cy="260985"/>
                <wp:effectExtent l="0" t="0" r="0" b="5715"/>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985"/>
                        </a:xfrm>
                        <a:prstGeom prst="rect">
                          <a:avLst/>
                        </a:prstGeom>
                        <a:noFill/>
                        <a:ln w="9525">
                          <a:noFill/>
                          <a:miter lim="800000"/>
                          <a:headEnd/>
                          <a:tailEnd/>
                        </a:ln>
                      </wps:spPr>
                      <wps:txbx>
                        <w:txbxContent>
                          <w:p w14:paraId="7B9DCBC8" w14:textId="77777777" w:rsidR="00BB04BD" w:rsidRPr="00BE287A" w:rsidRDefault="00BB04BD" w:rsidP="002D530E">
                            <w:pPr>
                              <w:rPr>
                                <w:rFonts w:ascii="Times New Roman" w:hAnsi="Times New Roman" w:cs="Times New Roman"/>
                                <w:lang w:val="pt-BR"/>
                              </w:rPr>
                            </w:pPr>
                            <w:r w:rsidRPr="00BE287A">
                              <w:rPr>
                                <w:rFonts w:ascii="Times New Roman" w:hAnsi="Times New Roman" w:cs="Times New Roma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78F41" id="_x0000_s1033" type="#_x0000_t202" style="position:absolute;left:0;text-align:left;margin-left:253.5pt;margin-top:14.1pt;width:30.75pt;height:20.5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" filled="f" stroked="f">
                <v:textbox style="mso-fit-shape-to-text:t">
                  <w:txbxContent>
                    <w:p w14:paraId="7B9DCBC8" w14:textId="77777777" w:rsidR="00BB04BD" w:rsidRPr="00BE287A" w:rsidRDefault="00BB04BD" w:rsidP="002D530E">
                      <w:pPr>
                        <w:rPr>
                          <w:rFonts w:ascii="Times New Roman" w:hAnsi="Times New Roman" w:cs="Times New Roman"/>
                          <w:lang w:val="pt-BR"/>
                        </w:rPr>
                      </w:pPr>
                      <w:r w:rsidRPr="00BE287A">
                        <w:rPr>
                          <w:rFonts w:ascii="Times New Roman" w:hAnsi="Times New Roman" w:cs="Times New Roman"/>
                        </w:rPr>
                        <w:t>(B)</w:t>
                      </w:r>
                    </w:p>
                  </w:txbxContent>
                </v:textbox>
              </v:shape>
            </w:pict>
          </mc:Fallback>
        </mc:AlternateContent>
      </w:r>
      <w:r w:rsidRPr="00A30E0B">
        <w:rPr>
          <w:rFonts w:ascii="Times New Roman" w:eastAsia="Arial" w:hAnsi="Times New Roman" w:cs="Times New Roman"/>
          <w:b/>
          <w:bCs/>
          <w:noProof/>
          <w:color w:val="auto"/>
          <w:sz w:val="20"/>
          <w:szCs w:val="20"/>
          <w:lang w:val="en-GB" w:eastAsia="en-GB"/>
        </w:rPr>
        <mc:AlternateContent>
          <mc:Choice Requires="wps">
            <w:drawing>
              <wp:anchor distT="45720" distB="45720" distL="114300" distR="114300" simplePos="0" relativeHeight="251668992" behindDoc="0" locked="0" layoutInCell="1" allowOverlap="1" wp14:anchorId="5CD28AF1" wp14:editId="21C9DB1D">
                <wp:simplePos x="0" y="0"/>
                <wp:positionH relativeFrom="column">
                  <wp:posOffset>361950</wp:posOffset>
                </wp:positionH>
                <wp:positionV relativeFrom="paragraph">
                  <wp:posOffset>179070</wp:posOffset>
                </wp:positionV>
                <wp:extent cx="390525" cy="260985"/>
                <wp:effectExtent l="0" t="0" r="0" b="5715"/>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985"/>
                        </a:xfrm>
                        <a:prstGeom prst="rect">
                          <a:avLst/>
                        </a:prstGeom>
                        <a:noFill/>
                        <a:ln w="9525">
                          <a:noFill/>
                          <a:miter lim="800000"/>
                          <a:headEnd/>
                          <a:tailEnd/>
                        </a:ln>
                      </wps:spPr>
                      <wps:txbx>
                        <w:txbxContent>
                          <w:p w14:paraId="5A78DD69" w14:textId="28CC0E05" w:rsidR="00BB04BD" w:rsidRPr="00BE287A" w:rsidRDefault="00BB04BD" w:rsidP="002D530E">
                            <w:pPr>
                              <w:rPr>
                                <w:rFonts w:ascii="Times New Roman" w:hAnsi="Times New Roman" w:cs="Times New Roman"/>
                                <w:lang w:val="pt-BR"/>
                              </w:rPr>
                            </w:pPr>
                            <w:r>
                              <w:rPr>
                                <w:rFonts w:ascii="Times New Roman" w:hAnsi="Times New Roman" w:cs="Times New Roman"/>
                              </w:rPr>
                              <w:t>(A</w:t>
                            </w:r>
                            <w:r w:rsidRPr="00BE287A">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28AF1" id="_x0000_s1034" type="#_x0000_t202" style="position:absolute;left:0;text-align:left;margin-left:28.5pt;margin-top:14.1pt;width:30.75pt;height:20.55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" filled="f" stroked="f">
                <v:textbox style="mso-fit-shape-to-text:t">
                  <w:txbxContent>
                    <w:p w14:paraId="5A78DD69" w14:textId="28CC0E05" w:rsidR="00BB04BD" w:rsidRPr="00BE287A" w:rsidRDefault="00BB04BD" w:rsidP="002D530E">
                      <w:pPr>
                        <w:rPr>
                          <w:rFonts w:ascii="Times New Roman" w:hAnsi="Times New Roman" w:cs="Times New Roman"/>
                          <w:lang w:val="pt-BR"/>
                        </w:rPr>
                      </w:pPr>
                      <w:r>
                        <w:rPr>
                          <w:rFonts w:ascii="Times New Roman" w:hAnsi="Times New Roman" w:cs="Times New Roman"/>
                        </w:rPr>
                        <w:t>(A</w:t>
                      </w:r>
                      <w:r w:rsidRPr="00BE287A">
                        <w:rPr>
                          <w:rFonts w:ascii="Times New Roman" w:hAnsi="Times New Roman" w:cs="Times New Roman"/>
                        </w:rPr>
                        <w:t>)</w:t>
                      </w:r>
                    </w:p>
                  </w:txbxContent>
                </v:textbox>
              </v:shape>
            </w:pict>
          </mc:Fallback>
        </mc:AlternateContent>
      </w:r>
    </w:p>
    <w:p w14:paraId="61C820B0" w14:textId="7B7F192C" w:rsidR="00A56C3C" w:rsidRPr="00A30E0B" w:rsidRDefault="002D530E" w:rsidP="00422D28">
      <w:pPr>
        <w:pStyle w:val="BodyText"/>
        <w:spacing w:after="0" w:line="240" w:lineRule="auto"/>
        <w:jc w:val="center"/>
        <w:rPr>
          <w:rFonts w:ascii="Times New Roman" w:hAnsi="Times New Roman" w:cs="Times New Roman"/>
          <w:color w:val="auto"/>
          <w:sz w:val="24"/>
        </w:rPr>
      </w:pPr>
      <w:r w:rsidRPr="00A30E0B">
        <w:rPr>
          <w:rFonts w:ascii="Times New Roman" w:hAnsi="Times New Roman" w:cs="Times New Roman"/>
          <w:color w:val="auto"/>
          <w:sz w:val="24"/>
        </w:rPr>
        <w:t xml:space="preserve">     </w:t>
      </w:r>
      <w:r w:rsidR="00430431" w:rsidRPr="00A30E0B">
        <w:rPr>
          <w:rFonts w:ascii="Times New Roman" w:hAnsi="Times New Roman" w:cs="Times New Roman"/>
          <w:noProof/>
          <w:color w:val="auto"/>
          <w:sz w:val="24"/>
          <w:lang w:val="en-GB" w:eastAsia="en-GB"/>
        </w:rPr>
        <w:drawing>
          <wp:inline distT="0" distB="0" distL="0" distR="0" wp14:anchorId="63BC7580" wp14:editId="57E7B276">
            <wp:extent cx="5438665" cy="18859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407"/>
                    <a:stretch/>
                  </pic:blipFill>
                  <pic:spPr bwMode="auto">
                    <a:xfrm>
                      <a:off x="0" y="0"/>
                      <a:ext cx="5452407" cy="18907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59ADF52" w14:textId="043E1E19" w:rsidR="00430431" w:rsidRPr="00A30E0B" w:rsidRDefault="00430431" w:rsidP="00422D28">
      <w:pPr>
        <w:jc w:val="both"/>
        <w:rPr>
          <w:rFonts w:ascii="Times New Roman" w:eastAsia="Arial" w:hAnsi="Times New Roman" w:cs="Times New Roman"/>
          <w:bCs/>
          <w:color w:val="auto"/>
          <w:sz w:val="20"/>
          <w:szCs w:val="20"/>
        </w:rPr>
      </w:pPr>
      <w:r w:rsidRPr="00A30E0B">
        <w:rPr>
          <w:rFonts w:ascii="Times New Roman" w:eastAsia="Arial" w:hAnsi="Times New Roman" w:cs="Times New Roman"/>
          <w:b/>
          <w:bCs/>
          <w:color w:val="auto"/>
          <w:sz w:val="20"/>
          <w:szCs w:val="20"/>
        </w:rPr>
        <w:t xml:space="preserve">Figure 8. </w:t>
      </w:r>
      <w:r w:rsidRPr="00A30E0B">
        <w:rPr>
          <w:rFonts w:ascii="Times New Roman" w:eastAsia="Arial" w:hAnsi="Times New Roman" w:cs="Times New Roman"/>
          <w:bCs/>
          <w:color w:val="auto"/>
          <w:sz w:val="20"/>
          <w:szCs w:val="20"/>
        </w:rPr>
        <w:t>Difference between delayed mutual information</w:t>
      </w:r>
      <w:r w:rsidR="00422D28" w:rsidRPr="00A30E0B">
        <w:rPr>
          <w:rFonts w:ascii="Times New Roman" w:eastAsia="Arial" w:hAnsi="Times New Roman" w:cs="Times New Roman"/>
          <w:bCs/>
          <w:color w:val="auto"/>
          <w:sz w:val="20"/>
          <w:szCs w:val="20"/>
        </w:rPr>
        <w:t xml:space="preserve"> (</w:t>
      </w:r>
      <w:r w:rsidR="00486DFA" w:rsidRPr="00A30E0B">
        <w:rPr>
          <w:rFonts w:ascii="Times New Roman" w:eastAsia="Arial" w:hAnsi="Times New Roman" w:cs="Times New Roman"/>
          <w:bCs/>
          <w:color w:val="auto"/>
          <w:sz w:val="20"/>
          <w:szCs w:val="20"/>
        </w:rPr>
        <w:t>A</w:t>
      </w:r>
      <w:r w:rsidR="00422D28" w:rsidRPr="00A30E0B">
        <w:rPr>
          <w:rFonts w:ascii="Times New Roman" w:eastAsia="Arial" w:hAnsi="Times New Roman" w:cs="Times New Roman"/>
          <w:bCs/>
          <w:color w:val="auto"/>
          <w:sz w:val="20"/>
          <w:szCs w:val="20"/>
        </w:rPr>
        <w:t>)</w:t>
      </w:r>
      <w:r w:rsidRPr="00A30E0B">
        <w:rPr>
          <w:rFonts w:ascii="Times New Roman" w:eastAsia="Arial" w:hAnsi="Times New Roman" w:cs="Times New Roman"/>
          <w:bCs/>
          <w:color w:val="auto"/>
          <w:sz w:val="20"/>
          <w:szCs w:val="20"/>
        </w:rPr>
        <w:t xml:space="preserve"> and delayed transfer entropy </w:t>
      </w:r>
      <w:r w:rsidR="00422D28" w:rsidRPr="00A30E0B">
        <w:rPr>
          <w:rFonts w:ascii="Times New Roman" w:eastAsia="Arial" w:hAnsi="Times New Roman" w:cs="Times New Roman"/>
          <w:bCs/>
          <w:color w:val="auto"/>
          <w:sz w:val="20"/>
          <w:szCs w:val="20"/>
        </w:rPr>
        <w:t>(</w:t>
      </w:r>
      <w:r w:rsidR="00486DFA" w:rsidRPr="00A30E0B">
        <w:rPr>
          <w:rFonts w:ascii="Times New Roman" w:eastAsia="Arial" w:hAnsi="Times New Roman" w:cs="Times New Roman"/>
          <w:bCs/>
          <w:color w:val="auto"/>
          <w:sz w:val="20"/>
          <w:szCs w:val="20"/>
        </w:rPr>
        <w:t>B</w:t>
      </w:r>
      <w:r w:rsidR="00422D28" w:rsidRPr="00A30E0B">
        <w:rPr>
          <w:rFonts w:ascii="Times New Roman" w:eastAsia="Arial" w:hAnsi="Times New Roman" w:cs="Times New Roman"/>
          <w:bCs/>
          <w:color w:val="auto"/>
          <w:sz w:val="20"/>
          <w:szCs w:val="20"/>
        </w:rPr>
        <w:t xml:space="preserve">) </w:t>
      </w:r>
      <w:r w:rsidRPr="00A30E0B">
        <w:rPr>
          <w:rFonts w:ascii="Times New Roman" w:eastAsia="Arial" w:hAnsi="Times New Roman" w:cs="Times New Roman"/>
          <w:bCs/>
          <w:color w:val="auto"/>
          <w:sz w:val="20"/>
          <w:szCs w:val="20"/>
        </w:rPr>
        <w:t xml:space="preserve">applied to the same </w:t>
      </w:r>
      <w:r w:rsidR="00422D28" w:rsidRPr="00A30E0B">
        <w:rPr>
          <w:rFonts w:ascii="Times New Roman" w:eastAsia="Arial" w:hAnsi="Times New Roman" w:cs="Times New Roman"/>
          <w:bCs/>
          <w:color w:val="auto"/>
          <w:sz w:val="20"/>
          <w:szCs w:val="20"/>
        </w:rPr>
        <w:t>recording</w:t>
      </w:r>
      <w:r w:rsidRPr="00A30E0B">
        <w:rPr>
          <w:rFonts w:ascii="Times New Roman" w:eastAsia="Arial" w:hAnsi="Times New Roman" w:cs="Times New Roman"/>
          <w:bCs/>
          <w:color w:val="auto"/>
          <w:sz w:val="20"/>
          <w:szCs w:val="20"/>
        </w:rPr>
        <w:t xml:space="preserve"> </w:t>
      </w:r>
      <w:r w:rsidR="00422D28" w:rsidRPr="00A30E0B">
        <w:rPr>
          <w:rFonts w:ascii="Times New Roman" w:eastAsia="Arial" w:hAnsi="Times New Roman" w:cs="Times New Roman"/>
          <w:bCs/>
          <w:color w:val="auto"/>
          <w:sz w:val="20"/>
          <w:szCs w:val="20"/>
        </w:rPr>
        <w:t>of a</w:t>
      </w:r>
      <w:r w:rsidRPr="00A30E0B">
        <w:rPr>
          <w:rFonts w:ascii="Times New Roman" w:eastAsia="Arial" w:hAnsi="Times New Roman" w:cs="Times New Roman"/>
          <w:bCs/>
          <w:color w:val="auto"/>
          <w:sz w:val="20"/>
          <w:szCs w:val="20"/>
        </w:rPr>
        <w:t xml:space="preserve"> PFFlTi motor neuron. Transfer entropy reveal</w:t>
      </w:r>
      <w:r w:rsidR="004D5EB3" w:rsidRPr="00A30E0B">
        <w:rPr>
          <w:rFonts w:ascii="Times New Roman" w:eastAsia="Arial" w:hAnsi="Times New Roman" w:cs="Times New Roman"/>
          <w:bCs/>
          <w:color w:val="auto"/>
          <w:sz w:val="20"/>
          <w:szCs w:val="20"/>
        </w:rPr>
        <w:t>ed</w:t>
      </w:r>
      <w:r w:rsidRPr="00A30E0B">
        <w:rPr>
          <w:rFonts w:ascii="Times New Roman" w:eastAsia="Arial" w:hAnsi="Times New Roman" w:cs="Times New Roman"/>
          <w:bCs/>
          <w:color w:val="auto"/>
          <w:sz w:val="20"/>
          <w:szCs w:val="20"/>
        </w:rPr>
        <w:t xml:space="preserve"> </w:t>
      </w:r>
      <w:r w:rsidR="004D5EB3" w:rsidRPr="00A30E0B">
        <w:rPr>
          <w:rFonts w:ascii="Times New Roman" w:eastAsia="Arial" w:hAnsi="Times New Roman" w:cs="Times New Roman"/>
          <w:bCs/>
          <w:color w:val="auto"/>
          <w:sz w:val="20"/>
          <w:szCs w:val="20"/>
        </w:rPr>
        <w:t xml:space="preserve">clearly </w:t>
      </w:r>
      <w:r w:rsidRPr="00A30E0B">
        <w:rPr>
          <w:rFonts w:ascii="Times New Roman" w:eastAsia="Arial" w:hAnsi="Times New Roman" w:cs="Times New Roman"/>
          <w:bCs/>
          <w:color w:val="auto"/>
          <w:sz w:val="20"/>
          <w:szCs w:val="20"/>
        </w:rPr>
        <w:t>defined peak</w:t>
      </w:r>
      <w:r w:rsidR="004D5EB3" w:rsidRPr="00A30E0B">
        <w:rPr>
          <w:rFonts w:ascii="Times New Roman" w:eastAsia="Arial" w:hAnsi="Times New Roman" w:cs="Times New Roman"/>
          <w:bCs/>
          <w:color w:val="auto"/>
          <w:sz w:val="20"/>
          <w:szCs w:val="20"/>
        </w:rPr>
        <w:t>s</w:t>
      </w:r>
      <w:r w:rsidRPr="00A30E0B">
        <w:rPr>
          <w:rFonts w:ascii="Times New Roman" w:eastAsia="Arial" w:hAnsi="Times New Roman" w:cs="Times New Roman"/>
          <w:bCs/>
          <w:color w:val="auto"/>
          <w:sz w:val="20"/>
          <w:szCs w:val="20"/>
        </w:rPr>
        <w:t xml:space="preserve"> of information transfer and also eliminate</w:t>
      </w:r>
      <w:r w:rsidR="004D5EB3" w:rsidRPr="00A30E0B">
        <w:rPr>
          <w:rFonts w:ascii="Times New Roman" w:eastAsia="Arial" w:hAnsi="Times New Roman" w:cs="Times New Roman"/>
          <w:bCs/>
          <w:color w:val="auto"/>
          <w:sz w:val="20"/>
          <w:szCs w:val="20"/>
        </w:rPr>
        <w:t>d</w:t>
      </w:r>
      <w:r w:rsidRPr="00A30E0B">
        <w:rPr>
          <w:rFonts w:ascii="Times New Roman" w:eastAsia="Arial" w:hAnsi="Times New Roman" w:cs="Times New Roman"/>
          <w:bCs/>
          <w:color w:val="auto"/>
          <w:sz w:val="20"/>
          <w:szCs w:val="20"/>
        </w:rPr>
        <w:t xml:space="preserve"> the significant values at higher time-delays found with the delayed mutual information values.</w:t>
      </w:r>
    </w:p>
    <w:p w14:paraId="31762F65" w14:textId="77777777" w:rsidR="00430431" w:rsidRPr="00A30E0B" w:rsidRDefault="00430431" w:rsidP="006E1213">
      <w:pPr>
        <w:pStyle w:val="BodyText"/>
        <w:spacing w:after="0" w:line="240" w:lineRule="auto"/>
        <w:jc w:val="both"/>
        <w:rPr>
          <w:rFonts w:ascii="Times New Roman" w:hAnsi="Times New Roman" w:cs="Times New Roman"/>
          <w:color w:val="auto"/>
          <w:sz w:val="24"/>
        </w:rPr>
      </w:pPr>
    </w:p>
    <w:p w14:paraId="1E051108" w14:textId="64D9CD92" w:rsidR="00A1035A" w:rsidRPr="00A30E0B" w:rsidRDefault="00577A67">
      <w:pPr>
        <w:pStyle w:val="BodyText"/>
        <w:spacing w:after="0" w:line="240" w:lineRule="auto"/>
        <w:ind w:firstLine="709"/>
        <w:jc w:val="both"/>
        <w:rPr>
          <w:rFonts w:ascii="Times New Roman" w:hAnsi="Times New Roman" w:cs="Times New Roman"/>
          <w:color w:val="auto"/>
          <w:sz w:val="24"/>
        </w:rPr>
      </w:pPr>
      <w:r w:rsidRPr="00A30E0B">
        <w:rPr>
          <w:rFonts w:ascii="Times New Roman" w:hAnsi="Times New Roman" w:cs="Times New Roman"/>
          <w:color w:val="auto"/>
          <w:sz w:val="24"/>
        </w:rPr>
        <w:t>W</w:t>
      </w:r>
      <w:r w:rsidR="008679C3" w:rsidRPr="00A30E0B">
        <w:rPr>
          <w:rFonts w:ascii="Times New Roman" w:hAnsi="Times New Roman" w:cs="Times New Roman"/>
          <w:color w:val="auto"/>
          <w:sz w:val="24"/>
        </w:rPr>
        <w:t xml:space="preserve">e have tested a preprocessing method to increase the length of useable data from intracellular recordings of identified motor neurons. </w:t>
      </w:r>
      <w:r w:rsidR="00061FEF" w:rsidRPr="00A30E0B">
        <w:rPr>
          <w:rFonts w:ascii="Times New Roman" w:hAnsi="Times New Roman" w:cs="Times New Roman"/>
          <w:color w:val="auto"/>
          <w:sz w:val="24"/>
        </w:rPr>
        <w:t>Analysis of data with spike responses is often carried out using spike ti</w:t>
      </w:r>
      <w:r w:rsidR="006A5E4F" w:rsidRPr="00A30E0B">
        <w:rPr>
          <w:rFonts w:ascii="Times New Roman" w:hAnsi="Times New Roman" w:cs="Times New Roman"/>
          <w:color w:val="auto"/>
          <w:sz w:val="24"/>
        </w:rPr>
        <w:t>mes of inter-spike intervals (Nawrot, 2010)</w:t>
      </w:r>
      <w:r w:rsidRPr="00A30E0B">
        <w:rPr>
          <w:rFonts w:ascii="Times New Roman" w:hAnsi="Times New Roman" w:cs="Times New Roman"/>
          <w:color w:val="auto"/>
          <w:sz w:val="24"/>
        </w:rPr>
        <w:t>,</w:t>
      </w:r>
      <w:r w:rsidR="00061FEF" w:rsidRPr="00A30E0B">
        <w:rPr>
          <w:rFonts w:ascii="Times New Roman" w:hAnsi="Times New Roman" w:cs="Times New Roman"/>
          <w:color w:val="auto"/>
          <w:sz w:val="24"/>
        </w:rPr>
        <w:t xml:space="preserve"> however</w:t>
      </w:r>
      <w:r w:rsidRPr="00A30E0B">
        <w:rPr>
          <w:rFonts w:ascii="Times New Roman" w:hAnsi="Times New Roman" w:cs="Times New Roman"/>
          <w:color w:val="auto"/>
          <w:sz w:val="24"/>
        </w:rPr>
        <w:t>,</w:t>
      </w:r>
      <w:r w:rsidR="00061FEF" w:rsidRPr="00A30E0B">
        <w:rPr>
          <w:rFonts w:ascii="Times New Roman" w:hAnsi="Times New Roman" w:cs="Times New Roman"/>
          <w:color w:val="auto"/>
          <w:sz w:val="24"/>
        </w:rPr>
        <w:t xml:space="preserve"> this was clearly impossible with synaptic responses </w:t>
      </w:r>
      <w:r w:rsidR="00F570F1" w:rsidRPr="00A30E0B">
        <w:rPr>
          <w:rFonts w:ascii="Times New Roman" w:hAnsi="Times New Roman" w:cs="Times New Roman"/>
          <w:color w:val="auto"/>
          <w:sz w:val="24"/>
        </w:rPr>
        <w:t xml:space="preserve">and thus we </w:t>
      </w:r>
      <w:r w:rsidR="00F570F1" w:rsidRPr="00A30E0B">
        <w:rPr>
          <w:rFonts w:ascii="Times New Roman" w:hAnsi="Times New Roman" w:cs="Times New Roman"/>
          <w:color w:val="auto"/>
          <w:sz w:val="24"/>
        </w:rPr>
        <w:lastRenderedPageBreak/>
        <w:t>proceed</w:t>
      </w:r>
      <w:r w:rsidR="00061FEF" w:rsidRPr="00A30E0B">
        <w:rPr>
          <w:rFonts w:ascii="Times New Roman" w:hAnsi="Times New Roman" w:cs="Times New Roman"/>
          <w:color w:val="auto"/>
          <w:sz w:val="24"/>
        </w:rPr>
        <w:t>ed</w:t>
      </w:r>
      <w:r w:rsidR="00F570F1" w:rsidRPr="00A30E0B">
        <w:rPr>
          <w:rFonts w:ascii="Times New Roman" w:hAnsi="Times New Roman" w:cs="Times New Roman"/>
          <w:color w:val="auto"/>
          <w:sz w:val="24"/>
        </w:rPr>
        <w:t xml:space="preserve"> to a detrending</w:t>
      </w:r>
      <w:r w:rsidRPr="00A30E0B">
        <w:rPr>
          <w:rFonts w:ascii="Times New Roman" w:hAnsi="Times New Roman" w:cs="Times New Roman"/>
          <w:color w:val="auto"/>
          <w:sz w:val="24"/>
        </w:rPr>
        <w:t xml:space="preserve"> method</w:t>
      </w:r>
      <w:r w:rsidR="00E20AE9" w:rsidRPr="00A30E0B">
        <w:rPr>
          <w:rFonts w:ascii="Times New Roman" w:hAnsi="Times New Roman" w:cs="Times New Roman"/>
          <w:color w:val="auto"/>
          <w:sz w:val="24"/>
        </w:rPr>
        <w:t xml:space="preserve">. </w:t>
      </w:r>
      <w:r w:rsidR="00F570F1" w:rsidRPr="00A30E0B">
        <w:rPr>
          <w:rFonts w:ascii="Times New Roman" w:hAnsi="Times New Roman" w:cs="Times New Roman"/>
          <w:color w:val="auto"/>
          <w:sz w:val="24"/>
        </w:rPr>
        <w:t>W</w:t>
      </w:r>
      <w:r w:rsidR="008679C3" w:rsidRPr="00A30E0B">
        <w:rPr>
          <w:rFonts w:ascii="Times New Roman" w:hAnsi="Times New Roman" w:cs="Times New Roman"/>
          <w:color w:val="auto"/>
          <w:sz w:val="24"/>
        </w:rPr>
        <w:t xml:space="preserve">e </w:t>
      </w:r>
      <w:r w:rsidR="00F570F1" w:rsidRPr="00A30E0B">
        <w:rPr>
          <w:rFonts w:ascii="Times New Roman" w:hAnsi="Times New Roman" w:cs="Times New Roman"/>
          <w:color w:val="auto"/>
          <w:sz w:val="24"/>
        </w:rPr>
        <w:t xml:space="preserve">also </w:t>
      </w:r>
      <w:r w:rsidR="008679C3" w:rsidRPr="00A30E0B">
        <w:rPr>
          <w:rFonts w:ascii="Times New Roman" w:hAnsi="Times New Roman" w:cs="Times New Roman"/>
          <w:color w:val="auto"/>
          <w:sz w:val="24"/>
        </w:rPr>
        <w:t>chose not to filter the intracellular signals with high-pass filter</w:t>
      </w:r>
      <w:r w:rsidR="001B0543" w:rsidRPr="00A30E0B">
        <w:rPr>
          <w:rFonts w:ascii="Times New Roman" w:hAnsi="Times New Roman" w:cs="Times New Roman"/>
          <w:color w:val="auto"/>
          <w:sz w:val="24"/>
        </w:rPr>
        <w:t xml:space="preserve">s, such as </w:t>
      </w:r>
      <w:r w:rsidRPr="00A30E0B">
        <w:rPr>
          <w:rFonts w:ascii="Times New Roman" w:hAnsi="Times New Roman" w:cs="Times New Roman"/>
          <w:color w:val="auto"/>
          <w:sz w:val="24"/>
        </w:rPr>
        <w:t>those</w:t>
      </w:r>
      <w:r w:rsidR="001B0543" w:rsidRPr="00A30E0B">
        <w:rPr>
          <w:rFonts w:ascii="Times New Roman" w:hAnsi="Times New Roman" w:cs="Times New Roman"/>
          <w:color w:val="auto"/>
          <w:sz w:val="24"/>
        </w:rPr>
        <w:t xml:space="preserve"> discussed by Barnett and Seth (2011),</w:t>
      </w:r>
      <w:r w:rsidR="008679C3" w:rsidRPr="00A30E0B">
        <w:rPr>
          <w:rFonts w:ascii="Times New Roman" w:hAnsi="Times New Roman" w:cs="Times New Roman"/>
          <w:color w:val="auto"/>
          <w:sz w:val="24"/>
        </w:rPr>
        <w:t xml:space="preserve"> as this method requires determination of parameters such as cut-off frequency, among others, which can be highly arbitrary</w:t>
      </w:r>
      <w:r w:rsidR="00061FEF" w:rsidRPr="00A30E0B">
        <w:rPr>
          <w:rFonts w:ascii="Times New Roman" w:hAnsi="Times New Roman" w:cs="Times New Roman"/>
          <w:color w:val="auto"/>
          <w:sz w:val="24"/>
        </w:rPr>
        <w:t xml:space="preserve"> and </w:t>
      </w:r>
      <w:r w:rsidR="008679C3" w:rsidRPr="00A30E0B">
        <w:rPr>
          <w:rFonts w:ascii="Times New Roman" w:hAnsi="Times New Roman" w:cs="Times New Roman"/>
          <w:color w:val="auto"/>
          <w:sz w:val="24"/>
        </w:rPr>
        <w:t>can change from signal</w:t>
      </w:r>
      <w:r w:rsidR="00F570F1" w:rsidRPr="00A30E0B">
        <w:rPr>
          <w:rFonts w:ascii="Times New Roman" w:hAnsi="Times New Roman" w:cs="Times New Roman"/>
          <w:color w:val="auto"/>
          <w:sz w:val="24"/>
        </w:rPr>
        <w:t xml:space="preserve"> </w:t>
      </w:r>
      <w:r w:rsidR="008679C3" w:rsidRPr="00A30E0B">
        <w:rPr>
          <w:rFonts w:ascii="Times New Roman" w:hAnsi="Times New Roman" w:cs="Times New Roman"/>
          <w:color w:val="auto"/>
          <w:sz w:val="24"/>
        </w:rPr>
        <w:t>to</w:t>
      </w:r>
      <w:r w:rsidR="00F570F1" w:rsidRPr="00A30E0B">
        <w:rPr>
          <w:rFonts w:ascii="Times New Roman" w:hAnsi="Times New Roman" w:cs="Times New Roman"/>
          <w:color w:val="auto"/>
          <w:sz w:val="24"/>
        </w:rPr>
        <w:t xml:space="preserve"> </w:t>
      </w:r>
      <w:r w:rsidR="00A1035A" w:rsidRPr="00A30E0B">
        <w:rPr>
          <w:rFonts w:ascii="Times New Roman" w:hAnsi="Times New Roman" w:cs="Times New Roman"/>
          <w:color w:val="auto"/>
          <w:sz w:val="24"/>
        </w:rPr>
        <w:t>signal.</w:t>
      </w:r>
      <w:r w:rsidR="00A1035A" w:rsidRPr="00A30E0B">
        <w:rPr>
          <w:rFonts w:ascii="Times New Roman" w:hAnsi="Times New Roman" w:cs="Times New Roman"/>
          <w:color w:val="auto"/>
        </w:rPr>
        <w:t xml:space="preserve"> </w:t>
      </w:r>
      <w:r w:rsidR="00061FEF" w:rsidRPr="00A30E0B">
        <w:rPr>
          <w:rFonts w:ascii="Times New Roman" w:hAnsi="Times New Roman" w:cs="Times New Roman"/>
          <w:color w:val="auto"/>
          <w:sz w:val="24"/>
        </w:rPr>
        <w:t>Moreover</w:t>
      </w:r>
      <w:r w:rsidR="00A1035A" w:rsidRPr="00A30E0B">
        <w:rPr>
          <w:rFonts w:ascii="Times New Roman" w:hAnsi="Times New Roman" w:cs="Times New Roman"/>
          <w:color w:val="auto"/>
          <w:sz w:val="24"/>
        </w:rPr>
        <w:t xml:space="preserve">, </w:t>
      </w:r>
      <w:r w:rsidR="0039187C" w:rsidRPr="00A30E0B">
        <w:rPr>
          <w:rFonts w:ascii="Times New Roman" w:hAnsi="Times New Roman" w:cs="Times New Roman"/>
          <w:color w:val="auto"/>
          <w:sz w:val="24"/>
        </w:rPr>
        <w:t>a</w:t>
      </w:r>
      <w:r w:rsidR="00A1035A" w:rsidRPr="00A30E0B">
        <w:rPr>
          <w:rFonts w:ascii="Times New Roman" w:hAnsi="Times New Roman" w:cs="Times New Roman"/>
          <w:color w:val="auto"/>
          <w:sz w:val="24"/>
        </w:rPr>
        <w:t xml:space="preserve"> study </w:t>
      </w:r>
      <w:r w:rsidR="00937BB5" w:rsidRPr="00A30E0B">
        <w:rPr>
          <w:rFonts w:ascii="Times New Roman" w:hAnsi="Times New Roman" w:cs="Times New Roman"/>
          <w:color w:val="auto"/>
          <w:sz w:val="24"/>
        </w:rPr>
        <w:t>by Florin et al. (2010) suggest</w:t>
      </w:r>
      <w:r w:rsidR="00061FEF" w:rsidRPr="00A30E0B">
        <w:rPr>
          <w:rFonts w:ascii="Times New Roman" w:hAnsi="Times New Roman" w:cs="Times New Roman"/>
          <w:color w:val="auto"/>
          <w:sz w:val="24"/>
        </w:rPr>
        <w:t>ed</w:t>
      </w:r>
      <w:r w:rsidR="00A1035A" w:rsidRPr="00A30E0B">
        <w:rPr>
          <w:rFonts w:ascii="Times New Roman" w:hAnsi="Times New Roman" w:cs="Times New Roman"/>
          <w:color w:val="auto"/>
          <w:sz w:val="24"/>
        </w:rPr>
        <w:t xml:space="preserve"> that a simple </w:t>
      </w:r>
      <w:r w:rsidR="0039187C" w:rsidRPr="00A30E0B">
        <w:rPr>
          <w:rFonts w:ascii="Times New Roman" w:hAnsi="Times New Roman" w:cs="Times New Roman"/>
          <w:color w:val="auto"/>
          <w:sz w:val="24"/>
        </w:rPr>
        <w:t>filtering of</w:t>
      </w:r>
      <w:r w:rsidR="00A1035A" w:rsidRPr="00A30E0B">
        <w:rPr>
          <w:rFonts w:ascii="Times New Roman" w:hAnsi="Times New Roman" w:cs="Times New Roman"/>
          <w:color w:val="auto"/>
          <w:sz w:val="24"/>
        </w:rPr>
        <w:t xml:space="preserve"> neural data is prone to disturb</w:t>
      </w:r>
      <w:r w:rsidR="00061FEF" w:rsidRPr="00A30E0B">
        <w:rPr>
          <w:rFonts w:ascii="Times New Roman" w:hAnsi="Times New Roman" w:cs="Times New Roman"/>
          <w:color w:val="auto"/>
          <w:sz w:val="24"/>
        </w:rPr>
        <w:t>ing</w:t>
      </w:r>
      <w:r w:rsidR="00A1035A" w:rsidRPr="00A30E0B">
        <w:rPr>
          <w:rFonts w:ascii="Times New Roman" w:hAnsi="Times New Roman" w:cs="Times New Roman"/>
          <w:color w:val="auto"/>
          <w:sz w:val="24"/>
        </w:rPr>
        <w:t xml:space="preserve"> the ordering of the data, thus hindering the use of Granger causality measures (which is transfer entropy with the assumption of Gaus</w:t>
      </w:r>
      <w:r w:rsidR="006A5E4F" w:rsidRPr="00A30E0B">
        <w:rPr>
          <w:rFonts w:ascii="Times New Roman" w:hAnsi="Times New Roman" w:cs="Times New Roman"/>
          <w:color w:val="auto"/>
          <w:sz w:val="24"/>
        </w:rPr>
        <w:t>sian processes (Barnett et al., 2009</w:t>
      </w:r>
      <w:r w:rsidR="00A1035A" w:rsidRPr="00A30E0B">
        <w:rPr>
          <w:rFonts w:ascii="Times New Roman" w:hAnsi="Times New Roman" w:cs="Times New Roman"/>
          <w:color w:val="auto"/>
          <w:sz w:val="24"/>
        </w:rPr>
        <w:t xml:space="preserve">). Barnett and Seth (2011) explored this issue </w:t>
      </w:r>
      <w:r w:rsidR="0039187C" w:rsidRPr="00A30E0B">
        <w:rPr>
          <w:rFonts w:ascii="Times New Roman" w:hAnsi="Times New Roman" w:cs="Times New Roman"/>
          <w:color w:val="auto"/>
          <w:sz w:val="24"/>
        </w:rPr>
        <w:t xml:space="preserve">further </w:t>
      </w:r>
      <w:r w:rsidR="00A1035A" w:rsidRPr="00A30E0B">
        <w:rPr>
          <w:rFonts w:ascii="Times New Roman" w:hAnsi="Times New Roman" w:cs="Times New Roman"/>
          <w:color w:val="auto"/>
          <w:sz w:val="24"/>
        </w:rPr>
        <w:t xml:space="preserve">and concluded that although Granger causality measures remain invariant under the application of invertible filters, in practice some changes may be present due to the increase of </w:t>
      </w:r>
      <w:r w:rsidR="0039187C" w:rsidRPr="00A30E0B">
        <w:rPr>
          <w:rFonts w:ascii="Times New Roman" w:hAnsi="Times New Roman" w:cs="Times New Roman"/>
          <w:color w:val="auto"/>
          <w:sz w:val="24"/>
        </w:rPr>
        <w:t xml:space="preserve">model order due to filtering. </w:t>
      </w:r>
      <w:r w:rsidR="002D13AA" w:rsidRPr="00A30E0B">
        <w:rPr>
          <w:rFonts w:ascii="Times New Roman" w:hAnsi="Times New Roman" w:cs="Times New Roman"/>
          <w:color w:val="auto"/>
          <w:sz w:val="24"/>
        </w:rPr>
        <w:t>Since</w:t>
      </w:r>
      <w:r w:rsidR="0039187C" w:rsidRPr="00A30E0B">
        <w:rPr>
          <w:rFonts w:ascii="Times New Roman" w:hAnsi="Times New Roman" w:cs="Times New Roman"/>
          <w:color w:val="auto"/>
          <w:sz w:val="24"/>
        </w:rPr>
        <w:t xml:space="preserve"> our model order </w:t>
      </w:r>
      <w:r w:rsidR="002D13AA" w:rsidRPr="00A30E0B">
        <w:rPr>
          <w:rFonts w:ascii="Times New Roman" w:hAnsi="Times New Roman" w:cs="Times New Roman"/>
          <w:color w:val="auto"/>
          <w:sz w:val="24"/>
        </w:rPr>
        <w:t>was</w:t>
      </w:r>
      <w:r w:rsidR="0039187C" w:rsidRPr="00A30E0B">
        <w:rPr>
          <w:rFonts w:ascii="Times New Roman" w:hAnsi="Times New Roman" w:cs="Times New Roman"/>
          <w:color w:val="auto"/>
          <w:sz w:val="24"/>
        </w:rPr>
        <w:t xml:space="preserve"> low there </w:t>
      </w:r>
      <w:r w:rsidR="002D13AA" w:rsidRPr="00A30E0B">
        <w:rPr>
          <w:rFonts w:ascii="Times New Roman" w:hAnsi="Times New Roman" w:cs="Times New Roman"/>
          <w:color w:val="auto"/>
          <w:sz w:val="24"/>
        </w:rPr>
        <w:t xml:space="preserve">was </w:t>
      </w:r>
      <w:r w:rsidR="0039187C" w:rsidRPr="00A30E0B">
        <w:rPr>
          <w:rFonts w:ascii="Times New Roman" w:hAnsi="Times New Roman" w:cs="Times New Roman"/>
          <w:color w:val="auto"/>
          <w:sz w:val="24"/>
        </w:rPr>
        <w:t xml:space="preserve">a risk of missing or spurious causality measures even if </w:t>
      </w:r>
      <w:r w:rsidR="002D13AA" w:rsidRPr="00A30E0B">
        <w:rPr>
          <w:rFonts w:ascii="Times New Roman" w:hAnsi="Times New Roman" w:cs="Times New Roman"/>
          <w:color w:val="auto"/>
          <w:sz w:val="24"/>
        </w:rPr>
        <w:t xml:space="preserve">the </w:t>
      </w:r>
      <w:r w:rsidR="0039187C" w:rsidRPr="00A30E0B">
        <w:rPr>
          <w:rFonts w:ascii="Times New Roman" w:hAnsi="Times New Roman" w:cs="Times New Roman"/>
          <w:color w:val="auto"/>
          <w:sz w:val="24"/>
        </w:rPr>
        <w:t xml:space="preserve">filtering </w:t>
      </w:r>
      <w:r w:rsidR="002D13AA" w:rsidRPr="00A30E0B">
        <w:rPr>
          <w:rFonts w:ascii="Times New Roman" w:hAnsi="Times New Roman" w:cs="Times New Roman"/>
          <w:color w:val="auto"/>
          <w:sz w:val="24"/>
        </w:rPr>
        <w:t>was</w:t>
      </w:r>
      <w:r w:rsidR="0039187C" w:rsidRPr="00A30E0B">
        <w:rPr>
          <w:rFonts w:ascii="Times New Roman" w:hAnsi="Times New Roman" w:cs="Times New Roman"/>
          <w:color w:val="auto"/>
          <w:sz w:val="24"/>
        </w:rPr>
        <w:t xml:space="preserve"> applied for removing non-stationarit</w:t>
      </w:r>
      <w:r w:rsidR="002D13AA" w:rsidRPr="00A30E0B">
        <w:rPr>
          <w:rFonts w:ascii="Times New Roman" w:hAnsi="Times New Roman" w:cs="Times New Roman"/>
          <w:color w:val="auto"/>
          <w:sz w:val="24"/>
        </w:rPr>
        <w:t>ies</w:t>
      </w:r>
      <w:r w:rsidR="0039187C" w:rsidRPr="00A30E0B">
        <w:rPr>
          <w:rFonts w:ascii="Times New Roman" w:hAnsi="Times New Roman" w:cs="Times New Roman"/>
          <w:color w:val="auto"/>
          <w:sz w:val="24"/>
        </w:rPr>
        <w:t>.</w:t>
      </w:r>
    </w:p>
    <w:p w14:paraId="436B237E" w14:textId="77777777" w:rsidR="004D5EB3" w:rsidRPr="00A30E0B" w:rsidRDefault="004D5EB3">
      <w:pPr>
        <w:pStyle w:val="BodyText"/>
        <w:spacing w:after="0" w:line="240" w:lineRule="auto"/>
        <w:ind w:firstLine="709"/>
        <w:jc w:val="both"/>
        <w:rPr>
          <w:rFonts w:ascii="Times New Roman" w:hAnsi="Times New Roman" w:cs="Times New Roman"/>
          <w:color w:val="auto"/>
          <w:sz w:val="24"/>
        </w:rPr>
      </w:pPr>
    </w:p>
    <w:p w14:paraId="003D6C79" w14:textId="0F8BF057" w:rsidR="001D6EFE" w:rsidRPr="00A30E0B" w:rsidRDefault="008679C3">
      <w:pPr>
        <w:pStyle w:val="BodyText"/>
        <w:spacing w:after="0" w:line="240" w:lineRule="auto"/>
        <w:ind w:firstLine="709"/>
        <w:jc w:val="both"/>
        <w:rPr>
          <w:rFonts w:ascii="Times New Roman" w:hAnsi="Times New Roman" w:cs="Times New Roman"/>
          <w:color w:val="auto"/>
        </w:rPr>
      </w:pPr>
      <w:r w:rsidRPr="00A30E0B">
        <w:rPr>
          <w:rFonts w:ascii="Times New Roman" w:eastAsia="Arial" w:hAnsi="Times New Roman" w:cs="Times New Roman"/>
          <w:color w:val="auto"/>
          <w:sz w:val="24"/>
        </w:rPr>
        <w:t xml:space="preserve">By applying SSA as a preprocessing step to remove trends in data, the number of samples available for information transfer measures increased markedly compared to previous studies (Dewhirst et al., 2013; Endo et al., 2015) that </w:t>
      </w:r>
      <w:r w:rsidR="004D5EB3" w:rsidRPr="00A30E0B">
        <w:rPr>
          <w:rFonts w:ascii="Times New Roman" w:eastAsia="Arial" w:hAnsi="Times New Roman" w:cs="Times New Roman"/>
          <w:color w:val="auto"/>
          <w:sz w:val="24"/>
        </w:rPr>
        <w:t xml:space="preserve">analysed </w:t>
      </w:r>
      <w:r w:rsidRPr="00A30E0B">
        <w:rPr>
          <w:rFonts w:ascii="Times New Roman" w:eastAsia="Arial" w:hAnsi="Times New Roman" w:cs="Times New Roman"/>
          <w:color w:val="auto"/>
          <w:sz w:val="24"/>
        </w:rPr>
        <w:t xml:space="preserve">small stationary segments in the recorded time-series. This </w:t>
      </w:r>
      <w:r w:rsidR="00BB04BD" w:rsidRPr="00A30E0B">
        <w:rPr>
          <w:rFonts w:ascii="Times New Roman" w:eastAsia="Arial" w:hAnsi="Times New Roman" w:cs="Times New Roman"/>
          <w:color w:val="auto"/>
          <w:sz w:val="24"/>
        </w:rPr>
        <w:t>was</w:t>
      </w:r>
      <w:r w:rsidR="004D5EB3" w:rsidRPr="00A30E0B">
        <w:rPr>
          <w:rFonts w:ascii="Times New Roman" w:eastAsia="Arial" w:hAnsi="Times New Roman" w:cs="Times New Roman"/>
          <w:color w:val="auto"/>
          <w:sz w:val="24"/>
        </w:rPr>
        <w:t xml:space="preserve"> only</w:t>
      </w:r>
      <w:r w:rsidRPr="00A30E0B">
        <w:rPr>
          <w:rFonts w:ascii="Times New Roman" w:eastAsia="Arial" w:hAnsi="Times New Roman" w:cs="Times New Roman"/>
          <w:color w:val="auto"/>
          <w:sz w:val="24"/>
        </w:rPr>
        <w:t xml:space="preserve"> possible once </w:t>
      </w:r>
      <w:r w:rsidR="004D5EB3" w:rsidRPr="00A30E0B">
        <w:rPr>
          <w:rFonts w:ascii="Times New Roman" w:eastAsia="Arial" w:hAnsi="Times New Roman" w:cs="Times New Roman"/>
          <w:color w:val="auto"/>
          <w:sz w:val="24"/>
        </w:rPr>
        <w:t xml:space="preserve">it </w:t>
      </w:r>
      <w:r w:rsidR="00BB04BD" w:rsidRPr="00A30E0B">
        <w:rPr>
          <w:rFonts w:ascii="Times New Roman" w:eastAsia="Arial" w:hAnsi="Times New Roman" w:cs="Times New Roman"/>
          <w:color w:val="auto"/>
          <w:sz w:val="24"/>
        </w:rPr>
        <w:t xml:space="preserve">was </w:t>
      </w:r>
      <w:r w:rsidR="004D5EB3" w:rsidRPr="00A30E0B">
        <w:rPr>
          <w:rFonts w:ascii="Times New Roman" w:eastAsia="Arial" w:hAnsi="Times New Roman" w:cs="Times New Roman"/>
          <w:color w:val="auto"/>
          <w:sz w:val="24"/>
        </w:rPr>
        <w:t>clear</w:t>
      </w:r>
      <w:r w:rsidRPr="00A30E0B">
        <w:rPr>
          <w:rFonts w:ascii="Times New Roman" w:eastAsia="Arial" w:hAnsi="Times New Roman" w:cs="Times New Roman"/>
          <w:color w:val="auto"/>
          <w:sz w:val="24"/>
        </w:rPr>
        <w:t xml:space="preserve"> that the trends represent</w:t>
      </w:r>
      <w:r w:rsidR="00BB04BD" w:rsidRPr="00A30E0B">
        <w:rPr>
          <w:rFonts w:ascii="Times New Roman" w:eastAsia="Arial" w:hAnsi="Times New Roman" w:cs="Times New Roman"/>
          <w:color w:val="auto"/>
          <w:sz w:val="24"/>
        </w:rPr>
        <w:t>ed</w:t>
      </w:r>
      <w:r w:rsidRPr="00A30E0B">
        <w:rPr>
          <w:rFonts w:ascii="Times New Roman" w:eastAsia="Arial" w:hAnsi="Times New Roman" w:cs="Times New Roman"/>
          <w:color w:val="auto"/>
          <w:sz w:val="24"/>
        </w:rPr>
        <w:t xml:space="preserve"> </w:t>
      </w:r>
      <w:r w:rsidR="002D13AA" w:rsidRPr="00A30E0B">
        <w:rPr>
          <w:rFonts w:ascii="Times New Roman" w:eastAsia="Arial" w:hAnsi="Times New Roman" w:cs="Times New Roman"/>
          <w:color w:val="auto"/>
          <w:sz w:val="24"/>
        </w:rPr>
        <w:t xml:space="preserve">extrinsic </w:t>
      </w:r>
      <w:r w:rsidRPr="00A30E0B">
        <w:rPr>
          <w:rFonts w:ascii="Times New Roman" w:eastAsia="Arial" w:hAnsi="Times New Roman" w:cs="Times New Roman"/>
          <w:color w:val="auto"/>
          <w:sz w:val="24"/>
        </w:rPr>
        <w:t xml:space="preserve">factors imposed </w:t>
      </w:r>
      <w:r w:rsidR="004D5EB3" w:rsidRPr="00A30E0B">
        <w:rPr>
          <w:rFonts w:ascii="Times New Roman" w:eastAsia="Arial" w:hAnsi="Times New Roman" w:cs="Times New Roman"/>
          <w:color w:val="auto"/>
          <w:sz w:val="24"/>
        </w:rPr>
        <w:t>on</w:t>
      </w:r>
      <w:r w:rsidRPr="00A30E0B">
        <w:rPr>
          <w:rFonts w:ascii="Times New Roman" w:eastAsia="Arial" w:hAnsi="Times New Roman" w:cs="Times New Roman"/>
          <w:color w:val="auto"/>
          <w:sz w:val="24"/>
        </w:rPr>
        <w:t xml:space="preserve"> </w:t>
      </w:r>
      <w:r w:rsidRPr="00A30E0B">
        <w:rPr>
          <w:rFonts w:ascii="Times New Roman" w:eastAsia="Arial" w:hAnsi="Times New Roman" w:cs="Times New Roman"/>
          <w:color w:val="auto"/>
          <w:sz w:val="24"/>
        </w:rPr>
        <w:lastRenderedPageBreak/>
        <w:t>the signal by the experimental setup, and not reflecting characteristic</w:t>
      </w:r>
      <w:r w:rsidR="00494ABA" w:rsidRPr="00A30E0B">
        <w:rPr>
          <w:rFonts w:ascii="Times New Roman" w:eastAsia="Arial" w:hAnsi="Times New Roman" w:cs="Times New Roman"/>
          <w:color w:val="auto"/>
          <w:sz w:val="24"/>
        </w:rPr>
        <w:t xml:space="preserve">s </w:t>
      </w:r>
      <w:r w:rsidR="004D5EB3" w:rsidRPr="00A30E0B">
        <w:rPr>
          <w:rFonts w:ascii="Times New Roman" w:eastAsia="Arial" w:hAnsi="Times New Roman" w:cs="Times New Roman"/>
          <w:color w:val="auto"/>
          <w:sz w:val="24"/>
        </w:rPr>
        <w:t xml:space="preserve">of the neural response </w:t>
      </w:r>
      <w:r w:rsidR="00494ABA" w:rsidRPr="00A30E0B">
        <w:rPr>
          <w:rFonts w:ascii="Times New Roman" w:eastAsia="Arial" w:hAnsi="Times New Roman" w:cs="Times New Roman"/>
          <w:color w:val="auto"/>
          <w:sz w:val="24"/>
        </w:rPr>
        <w:t>to be described in the model.</w:t>
      </w:r>
      <w:r w:rsidR="00132DB3" w:rsidRPr="00A30E0B">
        <w:rPr>
          <w:rFonts w:ascii="Times New Roman" w:eastAsia="Arial" w:hAnsi="Times New Roman" w:cs="Times New Roman"/>
          <w:color w:val="auto"/>
          <w:sz w:val="24"/>
        </w:rPr>
        <w:t xml:space="preserve"> </w:t>
      </w:r>
      <w:r w:rsidR="00DF4282" w:rsidRPr="00A30E0B">
        <w:rPr>
          <w:rFonts w:ascii="Times New Roman" w:eastAsia="Arial" w:hAnsi="Times New Roman" w:cs="Times New Roman"/>
          <w:color w:val="auto"/>
          <w:sz w:val="24"/>
        </w:rPr>
        <w:t xml:space="preserve">This </w:t>
      </w:r>
      <w:r w:rsidR="002D13AA" w:rsidRPr="00A30E0B">
        <w:rPr>
          <w:rFonts w:ascii="Times New Roman" w:eastAsia="Arial" w:hAnsi="Times New Roman" w:cs="Times New Roman"/>
          <w:color w:val="auto"/>
          <w:sz w:val="24"/>
        </w:rPr>
        <w:t>was</w:t>
      </w:r>
      <w:r w:rsidR="00DF4282" w:rsidRPr="00A30E0B">
        <w:rPr>
          <w:rFonts w:ascii="Times New Roman" w:eastAsia="Arial" w:hAnsi="Times New Roman" w:cs="Times New Roman"/>
          <w:color w:val="auto"/>
          <w:sz w:val="24"/>
        </w:rPr>
        <w:t xml:space="preserve"> also assured by t</w:t>
      </w:r>
      <w:r w:rsidR="00132DB3" w:rsidRPr="00A30E0B">
        <w:rPr>
          <w:rFonts w:ascii="Times New Roman" w:eastAsia="Arial" w:hAnsi="Times New Roman" w:cs="Times New Roman"/>
          <w:color w:val="auto"/>
          <w:sz w:val="24"/>
        </w:rPr>
        <w:t xml:space="preserve">he consistency test </w:t>
      </w:r>
      <w:r w:rsidR="002D13AA" w:rsidRPr="00A30E0B">
        <w:rPr>
          <w:rFonts w:ascii="Times New Roman" w:eastAsia="Arial" w:hAnsi="Times New Roman" w:cs="Times New Roman"/>
          <w:color w:val="auto"/>
          <w:sz w:val="24"/>
        </w:rPr>
        <w:t>throughout the duration of an experiment</w:t>
      </w:r>
      <w:r w:rsidR="00132DB3" w:rsidRPr="00A30E0B">
        <w:rPr>
          <w:rFonts w:ascii="Times New Roman" w:eastAsia="Arial" w:hAnsi="Times New Roman" w:cs="Times New Roman"/>
          <w:color w:val="auto"/>
          <w:sz w:val="24"/>
        </w:rPr>
        <w:t xml:space="preserve"> presented </w:t>
      </w:r>
      <w:r w:rsidR="002D13AA" w:rsidRPr="00A30E0B">
        <w:rPr>
          <w:rFonts w:ascii="Times New Roman" w:eastAsia="Arial" w:hAnsi="Times New Roman" w:cs="Times New Roman"/>
          <w:color w:val="auto"/>
          <w:sz w:val="24"/>
        </w:rPr>
        <w:t>in</w:t>
      </w:r>
      <w:r w:rsidR="00132DB3" w:rsidRPr="00A30E0B">
        <w:rPr>
          <w:rFonts w:ascii="Times New Roman" w:eastAsia="Arial" w:hAnsi="Times New Roman" w:cs="Times New Roman"/>
          <w:color w:val="auto"/>
          <w:sz w:val="24"/>
        </w:rPr>
        <w:t xml:space="preserve"> section 3.3.1</w:t>
      </w:r>
      <w:r w:rsidR="00DF4282" w:rsidRPr="00A30E0B">
        <w:rPr>
          <w:rFonts w:ascii="Times New Roman" w:eastAsia="Arial" w:hAnsi="Times New Roman" w:cs="Times New Roman"/>
          <w:color w:val="auto"/>
          <w:sz w:val="24"/>
        </w:rPr>
        <w:t>, indicating</w:t>
      </w:r>
      <w:r w:rsidR="00132DB3" w:rsidRPr="00A30E0B">
        <w:rPr>
          <w:rFonts w:ascii="Times New Roman" w:eastAsia="Arial" w:hAnsi="Times New Roman" w:cs="Times New Roman"/>
          <w:color w:val="auto"/>
          <w:sz w:val="24"/>
        </w:rPr>
        <w:t xml:space="preserve"> no significant variation in the peak delay times </w:t>
      </w:r>
      <w:r w:rsidR="002D13AA" w:rsidRPr="00A30E0B">
        <w:rPr>
          <w:rFonts w:ascii="Times New Roman" w:eastAsia="Arial" w:hAnsi="Times New Roman" w:cs="Times New Roman"/>
          <w:color w:val="auto"/>
          <w:sz w:val="24"/>
        </w:rPr>
        <w:t>throughout an expe</w:t>
      </w:r>
      <w:r w:rsidR="00BB04BD" w:rsidRPr="00A30E0B">
        <w:rPr>
          <w:rFonts w:ascii="Times New Roman" w:eastAsia="Arial" w:hAnsi="Times New Roman" w:cs="Times New Roman"/>
          <w:color w:val="auto"/>
          <w:sz w:val="24"/>
        </w:rPr>
        <w:t>r</w:t>
      </w:r>
      <w:r w:rsidR="002D13AA" w:rsidRPr="00A30E0B">
        <w:rPr>
          <w:rFonts w:ascii="Times New Roman" w:eastAsia="Arial" w:hAnsi="Times New Roman" w:cs="Times New Roman"/>
          <w:color w:val="auto"/>
          <w:sz w:val="24"/>
        </w:rPr>
        <w:t>iment</w:t>
      </w:r>
      <w:r w:rsidR="00DF4282" w:rsidRPr="00A30E0B">
        <w:rPr>
          <w:rFonts w:ascii="Times New Roman" w:eastAsia="Arial" w:hAnsi="Times New Roman" w:cs="Times New Roman"/>
          <w:color w:val="auto"/>
          <w:sz w:val="24"/>
        </w:rPr>
        <w:t>.</w:t>
      </w:r>
    </w:p>
    <w:p w14:paraId="4F770D50" w14:textId="77777777" w:rsidR="001D6EFE" w:rsidRPr="00A30E0B" w:rsidRDefault="001D6EFE">
      <w:pPr>
        <w:rPr>
          <w:rFonts w:ascii="Times New Roman" w:hAnsi="Times New Roman" w:cs="Times New Roman"/>
          <w:b/>
          <w:color w:val="auto"/>
          <w:sz w:val="24"/>
        </w:rPr>
      </w:pPr>
    </w:p>
    <w:p w14:paraId="2546881D" w14:textId="4D5822EC" w:rsidR="001D6EFE" w:rsidRPr="00A30E0B" w:rsidRDefault="008679C3">
      <w:pPr>
        <w:ind w:firstLine="720"/>
        <w:jc w:val="both"/>
        <w:rPr>
          <w:rFonts w:ascii="Times New Roman" w:hAnsi="Times New Roman" w:cs="Times New Roman"/>
          <w:color w:val="auto"/>
        </w:rPr>
      </w:pPr>
      <w:r w:rsidRPr="00A30E0B">
        <w:rPr>
          <w:rFonts w:ascii="Times New Roman" w:hAnsi="Times New Roman" w:cs="Times New Roman"/>
          <w:color w:val="auto"/>
          <w:sz w:val="24"/>
        </w:rPr>
        <w:t xml:space="preserve">A common feature of neural circuits, and individual neurons, is that they often adapt to repetitive or constant stimulation (Benda et al., 2005; Prescott and Sejnowski, 2008). This </w:t>
      </w:r>
      <w:r w:rsidR="002D13AA" w:rsidRPr="00A30E0B">
        <w:rPr>
          <w:rFonts w:ascii="Times New Roman" w:hAnsi="Times New Roman" w:cs="Times New Roman"/>
          <w:color w:val="auto"/>
          <w:sz w:val="24"/>
        </w:rPr>
        <w:t xml:space="preserve">intrinsic </w:t>
      </w:r>
      <w:r w:rsidRPr="00A30E0B">
        <w:rPr>
          <w:rFonts w:ascii="Times New Roman" w:hAnsi="Times New Roman" w:cs="Times New Roman"/>
          <w:color w:val="auto"/>
          <w:sz w:val="24"/>
        </w:rPr>
        <w:t>adaptation provides many functions including facilitating stable limb control (Kittmann 1997), coincidence detection (Cook et al., 2003) and separating signals of different time scales (Benda et al., 2005). Adaptation to repetitive stimulation over a time scale of seconds has been shown to occur in the same locust local circuits we study here, at the sensory (Newland 1991), interneuron (Angarita-Jaimes et al., 2012; Vidal-Gadea et al., 2010) and motor neuron (Field and Burrows 1982) levels. Similar patterns of adaptation have also been shown in limb control networks in stick insects (B</w:t>
      </w:r>
      <w:r w:rsidR="00597408" w:rsidRPr="00A30E0B">
        <w:rPr>
          <w:rFonts w:ascii="Times New Roman" w:hAnsi="Times New Roman" w:cs="Times New Roman"/>
          <w:color w:val="auto"/>
          <w:sz w:val="24"/>
        </w:rPr>
        <w:t>ä</w:t>
      </w:r>
      <w:r w:rsidRPr="00A30E0B">
        <w:rPr>
          <w:rFonts w:ascii="Times New Roman" w:hAnsi="Times New Roman" w:cs="Times New Roman"/>
          <w:color w:val="auto"/>
          <w:sz w:val="24"/>
        </w:rPr>
        <w:t xml:space="preserve">ssler 1993) and in proprioceptors in crabs (Gamble and DiCaprio, 2003). Dewhirst et al. (2013), however, showed that key system dynamics remain relatively unchanged during repetitive stimulation while output amplitude adaptation occurs. Moreover, much of the adaptation occurs within the first few seconds of stimulus input which means that </w:t>
      </w:r>
      <w:r w:rsidRPr="00A30E0B">
        <w:rPr>
          <w:rFonts w:ascii="Times New Roman" w:hAnsi="Times New Roman" w:cs="Times New Roman"/>
          <w:color w:val="auto"/>
          <w:sz w:val="24"/>
        </w:rPr>
        <w:lastRenderedPageBreak/>
        <w:t xml:space="preserve">there are generally relatively long stationary periods from which data can be </w:t>
      </w:r>
      <w:r w:rsidR="004D5EB3" w:rsidRPr="00A30E0B">
        <w:rPr>
          <w:rFonts w:ascii="Times New Roman" w:hAnsi="Times New Roman" w:cs="Times New Roman"/>
          <w:color w:val="auto"/>
          <w:sz w:val="24"/>
        </w:rPr>
        <w:t xml:space="preserve">analysed </w:t>
      </w:r>
      <w:r w:rsidR="005B632E" w:rsidRPr="00A30E0B">
        <w:rPr>
          <w:rFonts w:ascii="Times New Roman" w:hAnsi="Times New Roman" w:cs="Times New Roman"/>
          <w:color w:val="auto"/>
          <w:sz w:val="24"/>
        </w:rPr>
        <w:t>(Kondoh et al., 1995</w:t>
      </w:r>
      <w:r w:rsidRPr="00A30E0B">
        <w:rPr>
          <w:rFonts w:ascii="Times New Roman" w:hAnsi="Times New Roman" w:cs="Times New Roman"/>
          <w:color w:val="auto"/>
          <w:sz w:val="24"/>
        </w:rPr>
        <w:t>)</w:t>
      </w:r>
      <w:r w:rsidR="00B327C5" w:rsidRPr="00A30E0B">
        <w:rPr>
          <w:rFonts w:ascii="Times New Roman" w:hAnsi="Times New Roman" w:cs="Times New Roman"/>
          <w:color w:val="auto"/>
          <w:sz w:val="24"/>
        </w:rPr>
        <w:t xml:space="preserve">. </w:t>
      </w:r>
      <w:r w:rsidR="002D13AA" w:rsidRPr="00A30E0B">
        <w:rPr>
          <w:rFonts w:ascii="Times New Roman" w:hAnsi="Times New Roman" w:cs="Times New Roman"/>
          <w:color w:val="auto"/>
          <w:sz w:val="24"/>
        </w:rPr>
        <w:t xml:space="preserve">Here we find that DTE measure were consistent throughout a single experiment from a given identified motor neuron suggesting that information transfer delays remain invariant irrespective of any adaptation in amplitude of responses. </w:t>
      </w:r>
    </w:p>
    <w:p w14:paraId="1DE07E6E" w14:textId="77777777" w:rsidR="001D6EFE" w:rsidRPr="00A30E0B" w:rsidRDefault="001D6EFE">
      <w:pPr>
        <w:ind w:firstLine="720"/>
        <w:rPr>
          <w:rFonts w:ascii="Times New Roman" w:hAnsi="Times New Roman" w:cs="Times New Roman"/>
          <w:color w:val="auto"/>
          <w:sz w:val="24"/>
        </w:rPr>
      </w:pPr>
    </w:p>
    <w:p w14:paraId="485EF6C9" w14:textId="77777777" w:rsidR="001D6EFE" w:rsidRPr="00A30E0B" w:rsidRDefault="008679C3">
      <w:pPr>
        <w:ind w:firstLine="720"/>
        <w:jc w:val="both"/>
        <w:rPr>
          <w:rFonts w:ascii="Times New Roman" w:hAnsi="Times New Roman" w:cs="Times New Roman"/>
          <w:color w:val="auto"/>
          <w:sz w:val="24"/>
        </w:rPr>
      </w:pPr>
      <w:r w:rsidRPr="00A30E0B">
        <w:rPr>
          <w:rFonts w:ascii="Times New Roman" w:hAnsi="Times New Roman" w:cs="Times New Roman"/>
          <w:color w:val="auto"/>
          <w:sz w:val="24"/>
        </w:rPr>
        <w:t xml:space="preserve">To evaluate parameters like entropy, mutual information and transfer entropy large data sets are required with at least wide sense stationarity properties (Wibral et al., 2014). Each of these measures is estimated based on histogram algorithms (two-dimensional for mutual information and three-dimensional for transfer entropy) and the greater the length of the data the better the estimates, and better models inferred. In addition, the need for larger datasets grows exponentially when analysis moves from entropy estimation to transfer entropy estimation (Wibral et al., 2014). For analyses of neural activity, whether in vertebrates or in invertebrates, experiments require animal use, are often time consuming and expensive and difficult to prepare. An ability to use all data to recover information is therefore a necessity. Pre-processing algorithms therefore represent an important step towards increasing the amount of useable data from experiments. </w:t>
      </w:r>
    </w:p>
    <w:p w14:paraId="7E2E5907" w14:textId="77777777" w:rsidR="001D6EFE" w:rsidRPr="00A30E0B" w:rsidRDefault="001D6EFE">
      <w:pPr>
        <w:rPr>
          <w:rFonts w:ascii="Times New Roman" w:hAnsi="Times New Roman" w:cs="Times New Roman"/>
          <w:color w:val="auto"/>
          <w:sz w:val="24"/>
        </w:rPr>
      </w:pPr>
    </w:p>
    <w:p w14:paraId="531A63D8" w14:textId="526E80AA" w:rsidR="001D6EFE" w:rsidRPr="00A30E0B" w:rsidRDefault="00877770">
      <w:pPr>
        <w:rPr>
          <w:rFonts w:ascii="Times New Roman" w:hAnsi="Times New Roman" w:cs="Times New Roman"/>
          <w:b/>
          <w:color w:val="auto"/>
          <w:sz w:val="24"/>
        </w:rPr>
      </w:pPr>
      <w:r w:rsidRPr="00A30E0B">
        <w:rPr>
          <w:rFonts w:ascii="Times New Roman" w:hAnsi="Times New Roman" w:cs="Times New Roman"/>
          <w:b/>
          <w:color w:val="auto"/>
          <w:sz w:val="24"/>
        </w:rPr>
        <w:lastRenderedPageBreak/>
        <w:t xml:space="preserve">4.2 </w:t>
      </w:r>
      <w:r w:rsidR="008679C3" w:rsidRPr="00A30E0B">
        <w:rPr>
          <w:rFonts w:ascii="Times New Roman" w:hAnsi="Times New Roman" w:cs="Times New Roman"/>
          <w:b/>
          <w:color w:val="auto"/>
          <w:sz w:val="24"/>
        </w:rPr>
        <w:t>Connectivity in local circuits</w:t>
      </w:r>
    </w:p>
    <w:p w14:paraId="36752A83" w14:textId="32BBC7BB" w:rsidR="001D6EFE" w:rsidRPr="00A30E0B" w:rsidRDefault="008679C3">
      <w:pPr>
        <w:jc w:val="both"/>
        <w:rPr>
          <w:rFonts w:ascii="Times New Roman" w:hAnsi="Times New Roman" w:cs="Times New Roman"/>
          <w:color w:val="auto"/>
        </w:rPr>
      </w:pPr>
      <w:r w:rsidRPr="00A30E0B">
        <w:rPr>
          <w:rFonts w:ascii="Times New Roman" w:hAnsi="Times New Roman" w:cs="Times New Roman"/>
          <w:color w:val="auto"/>
          <w:sz w:val="24"/>
        </w:rPr>
        <w:t>The patterns of connections of FeCO afferents and central neuron</w:t>
      </w:r>
      <w:r w:rsidR="002D13AA" w:rsidRPr="00A30E0B">
        <w:rPr>
          <w:rFonts w:ascii="Times New Roman" w:hAnsi="Times New Roman" w:cs="Times New Roman"/>
          <w:color w:val="auto"/>
          <w:sz w:val="24"/>
        </w:rPr>
        <w:t>s</w:t>
      </w:r>
      <w:r w:rsidRPr="00A30E0B">
        <w:rPr>
          <w:rFonts w:ascii="Times New Roman" w:hAnsi="Times New Roman" w:cs="Times New Roman"/>
          <w:color w:val="auto"/>
          <w:sz w:val="24"/>
        </w:rPr>
        <w:t xml:space="preserve">, with the exception of FETi are well known. For example, FeCO </w:t>
      </w:r>
      <w:r w:rsidR="002D13AA" w:rsidRPr="00A30E0B">
        <w:rPr>
          <w:rFonts w:ascii="Times New Roman" w:hAnsi="Times New Roman" w:cs="Times New Roman"/>
          <w:color w:val="auto"/>
          <w:sz w:val="24"/>
        </w:rPr>
        <w:t xml:space="preserve">stimulation has </w:t>
      </w:r>
      <w:r w:rsidRPr="00A30E0B">
        <w:rPr>
          <w:rFonts w:ascii="Times New Roman" w:hAnsi="Times New Roman" w:cs="Times New Roman"/>
          <w:color w:val="auto"/>
          <w:sz w:val="24"/>
        </w:rPr>
        <w:t>previously been shown to have an effect on FETi, in parallel with SETi (Meruelo et al., 201</w:t>
      </w:r>
      <w:r w:rsidR="008B046F" w:rsidRPr="00A30E0B">
        <w:rPr>
          <w:rFonts w:ascii="Times New Roman" w:hAnsi="Times New Roman" w:cs="Times New Roman"/>
          <w:color w:val="auto"/>
          <w:sz w:val="24"/>
        </w:rPr>
        <w:t>6</w:t>
      </w:r>
      <w:r w:rsidRPr="00A30E0B">
        <w:rPr>
          <w:rFonts w:ascii="Times New Roman" w:hAnsi="Times New Roman" w:cs="Times New Roman"/>
          <w:color w:val="auto"/>
          <w:sz w:val="24"/>
        </w:rPr>
        <w:t>; Dewhirst et al., 2013; Field and Burrows, 1982) by evoking depolarization during flexion of the tibia</w:t>
      </w:r>
      <w:r w:rsidR="002D13AA" w:rsidRPr="00A30E0B">
        <w:rPr>
          <w:rFonts w:ascii="Times New Roman" w:hAnsi="Times New Roman" w:cs="Times New Roman"/>
          <w:color w:val="auto"/>
          <w:sz w:val="24"/>
        </w:rPr>
        <w:t>,</w:t>
      </w:r>
      <w:r w:rsidRPr="00A30E0B">
        <w:rPr>
          <w:rFonts w:ascii="Times New Roman" w:hAnsi="Times New Roman" w:cs="Times New Roman"/>
          <w:color w:val="auto"/>
          <w:sz w:val="24"/>
        </w:rPr>
        <w:t xml:space="preserve"> typical of a negative feedback reflex. In common with SETi, FETi shows position dependent responses during FeCO stimulation, however FETi has a greater dependence on velocity (Field and Burrows, 1982). Burrows (1987) showed that flexor motor neurons appear to receive monosynaptic input from FeCO afferents, as do spiking local interneurons of a population with somata at the ventral midline of the metathoracic ganglion (Burrows, 1988). Burrows et al (1988) also showed that some FeCO afferents </w:t>
      </w:r>
      <w:r w:rsidR="005C4D95" w:rsidRPr="00A30E0B">
        <w:rPr>
          <w:rFonts w:ascii="Times New Roman" w:hAnsi="Times New Roman" w:cs="Times New Roman"/>
          <w:color w:val="auto"/>
          <w:sz w:val="24"/>
        </w:rPr>
        <w:t>made</w:t>
      </w:r>
      <w:r w:rsidRPr="00A30E0B">
        <w:rPr>
          <w:rFonts w:ascii="Times New Roman" w:hAnsi="Times New Roman" w:cs="Times New Roman"/>
          <w:color w:val="auto"/>
          <w:sz w:val="24"/>
        </w:rPr>
        <w:t xml:space="preserve"> monosynaptic depolarizing synaptic connections with nonspiking interneurons in parallel with flexor motor neurones, and with a central latency of 1.5ms.  Finally, Burrows et al. (1988) found that inhibition in nonspiking interneurons during FeCO was the result of indirect GABAergic inputs from spiking local interneurons (</w:t>
      </w:r>
      <w:r w:rsidR="005B632E" w:rsidRPr="00A30E0B">
        <w:rPr>
          <w:rFonts w:ascii="Times New Roman" w:hAnsi="Times New Roman" w:cs="Times New Roman"/>
          <w:color w:val="auto"/>
          <w:sz w:val="24"/>
        </w:rPr>
        <w:t>Watson and Burrows</w:t>
      </w:r>
      <w:r w:rsidRPr="00A30E0B">
        <w:rPr>
          <w:rFonts w:ascii="Times New Roman" w:hAnsi="Times New Roman" w:cs="Times New Roman"/>
          <w:color w:val="auto"/>
          <w:sz w:val="24"/>
        </w:rPr>
        <w:t>, 1987). Despite the considerable knowledge we have of the patterns of connections between FeCO afferents and leg motor neurons we know little of the details of the synaptic connections between the FeCO afferents and FETi.</w:t>
      </w:r>
    </w:p>
    <w:p w14:paraId="47ECC3A6" w14:textId="77777777" w:rsidR="001D6EFE" w:rsidRPr="00A30E0B" w:rsidRDefault="001D6EFE">
      <w:pPr>
        <w:rPr>
          <w:rFonts w:ascii="Times New Roman" w:hAnsi="Times New Roman" w:cs="Times New Roman"/>
          <w:color w:val="auto"/>
          <w:sz w:val="24"/>
        </w:rPr>
      </w:pPr>
    </w:p>
    <w:p w14:paraId="611A8BE6" w14:textId="204F19B1" w:rsidR="001D6EFE" w:rsidRPr="00A30E0B" w:rsidRDefault="008679C3">
      <w:pPr>
        <w:ind w:firstLine="720"/>
        <w:jc w:val="both"/>
        <w:rPr>
          <w:rFonts w:ascii="Times New Roman" w:hAnsi="Times New Roman" w:cs="Times New Roman"/>
          <w:color w:val="auto"/>
        </w:rPr>
      </w:pPr>
      <w:r w:rsidRPr="00A30E0B">
        <w:rPr>
          <w:rFonts w:ascii="Times New Roman" w:hAnsi="Times New Roman" w:cs="Times New Roman"/>
          <w:color w:val="auto"/>
          <w:sz w:val="24"/>
        </w:rPr>
        <w:t>Endo et al</w:t>
      </w:r>
      <w:r w:rsidR="006859CC" w:rsidRPr="00A30E0B">
        <w:rPr>
          <w:rFonts w:ascii="Times New Roman" w:hAnsi="Times New Roman" w:cs="Times New Roman"/>
          <w:color w:val="auto"/>
          <w:sz w:val="24"/>
        </w:rPr>
        <w:t>.</w:t>
      </w:r>
      <w:r w:rsidRPr="00A30E0B">
        <w:rPr>
          <w:rFonts w:ascii="Times New Roman" w:hAnsi="Times New Roman" w:cs="Times New Roman"/>
          <w:color w:val="auto"/>
          <w:sz w:val="24"/>
        </w:rPr>
        <w:t xml:space="preserve"> (2015) analysed the synaptic responses of nonspiking interneurons in response to FeCO stimulation and found three distinct time delays in delayed mutual information (DMI) between mechanical excitation of the FeCO and the neuronal responses. One group of nonspiking interneurons had mean delays of DMI of 14.2 ± 0.4 ms (mean ± SEM), a second group exhibited peaks of DMI at 25.7±1.3 ms while a third group had two pronounced peaks of DMI at 31.8 ± 0.9 ms and 45.3 ± 1.5 ms. Endo et al. (2015) argued that the times to peak DMI were related to known physiological pathways (Burrows, 1996) and that the shortest time delays were most likely due to direct monosynaptic excitatory connections between FeCO sensory afferents on the interneurons (Burrows et al., 1988). They also analysed the DMI in spiking local interneurons and found that they could be divided into two groups based on time to peak of DMI, and concluded that those with the shortest time delays were again likely to be due to monosynaptic inputs from sensory neurones that are known to be present (Burrows, 1988). Results from our analyses of DTE in FETi here show consistent </w:t>
      </w:r>
      <w:r w:rsidRPr="00A30E0B">
        <w:rPr>
          <w:rFonts w:ascii="Times New Roman" w:eastAsia="Arial" w:hAnsi="Times New Roman" w:cs="Times New Roman"/>
          <w:color w:val="auto"/>
          <w:sz w:val="24"/>
        </w:rPr>
        <w:t>estimates from repeated experiments within the same and different animals of delay</w:t>
      </w:r>
      <w:r w:rsidR="005C4D95" w:rsidRPr="00A30E0B">
        <w:rPr>
          <w:rFonts w:ascii="Times New Roman" w:eastAsia="Arial" w:hAnsi="Times New Roman" w:cs="Times New Roman"/>
          <w:color w:val="auto"/>
          <w:sz w:val="24"/>
        </w:rPr>
        <w:t xml:space="preserve"> lengths</w:t>
      </w:r>
      <w:r w:rsidRPr="00A30E0B">
        <w:rPr>
          <w:rFonts w:ascii="Times New Roman" w:eastAsia="Arial" w:hAnsi="Times New Roman" w:cs="Times New Roman"/>
          <w:color w:val="auto"/>
          <w:sz w:val="24"/>
        </w:rPr>
        <w:t xml:space="preserve"> similar to known monosynaptic inputs to spiking and nonspiking interneurons and flexor tibiae mot</w:t>
      </w:r>
      <w:r w:rsidR="005B632E" w:rsidRPr="00A30E0B">
        <w:rPr>
          <w:rFonts w:ascii="Times New Roman" w:eastAsia="Arial" w:hAnsi="Times New Roman" w:cs="Times New Roman"/>
          <w:color w:val="auto"/>
          <w:sz w:val="24"/>
        </w:rPr>
        <w:t>or neurons (Burrows, 1987, 1988</w:t>
      </w:r>
      <w:r w:rsidRPr="00A30E0B">
        <w:rPr>
          <w:rFonts w:ascii="Times New Roman" w:eastAsia="Arial" w:hAnsi="Times New Roman" w:cs="Times New Roman"/>
          <w:color w:val="auto"/>
          <w:sz w:val="24"/>
        </w:rPr>
        <w:t>), and therefore</w:t>
      </w:r>
      <w:r w:rsidRPr="00A30E0B">
        <w:rPr>
          <w:rFonts w:ascii="Times New Roman" w:hAnsi="Times New Roman" w:cs="Times New Roman"/>
          <w:color w:val="auto"/>
          <w:sz w:val="24"/>
        </w:rPr>
        <w:t xml:space="preserve"> </w:t>
      </w:r>
      <w:r w:rsidRPr="00A30E0B">
        <w:rPr>
          <w:rFonts w:ascii="Times New Roman" w:eastAsia="Arial" w:hAnsi="Times New Roman" w:cs="Times New Roman"/>
          <w:color w:val="auto"/>
          <w:sz w:val="24"/>
        </w:rPr>
        <w:t xml:space="preserve">suggest that the major excitatory input </w:t>
      </w:r>
      <w:r w:rsidRPr="00A30E0B">
        <w:rPr>
          <w:rFonts w:ascii="Times New Roman" w:eastAsia="Arial" w:hAnsi="Times New Roman" w:cs="Times New Roman"/>
          <w:color w:val="auto"/>
          <w:sz w:val="24"/>
        </w:rPr>
        <w:lastRenderedPageBreak/>
        <w:t>to FETi during resistance reflexes mediated by the FeCO is via excitatory monosynaptic input.</w:t>
      </w:r>
      <w:r w:rsidR="005C4D95" w:rsidRPr="00A30E0B">
        <w:rPr>
          <w:rFonts w:ascii="Times New Roman" w:eastAsia="Arial" w:hAnsi="Times New Roman" w:cs="Times New Roman"/>
          <w:color w:val="auto"/>
          <w:sz w:val="24"/>
        </w:rPr>
        <w:t xml:space="preserve"> Thus our analysis and models predict that there is likely to be functional connectivity that has yet to be revealed using more traditional physiological and morphological analyses and highlight the value of computational modelling in understanding connectivity in neural networks.</w:t>
      </w:r>
    </w:p>
    <w:p w14:paraId="5275D32A" w14:textId="77777777" w:rsidR="001D6EFE" w:rsidRPr="00A30E0B" w:rsidRDefault="001D6EFE">
      <w:pPr>
        <w:ind w:firstLine="720"/>
        <w:rPr>
          <w:rFonts w:ascii="Times New Roman" w:eastAsia="Arial" w:hAnsi="Times New Roman" w:cs="Times New Roman"/>
          <w:color w:val="auto"/>
          <w:sz w:val="24"/>
        </w:rPr>
      </w:pPr>
    </w:p>
    <w:p w14:paraId="0D32DF95" w14:textId="0960D3E7" w:rsidR="001D6EFE" w:rsidRPr="00A30E0B" w:rsidRDefault="008679C3">
      <w:pPr>
        <w:ind w:firstLine="720"/>
        <w:jc w:val="both"/>
        <w:rPr>
          <w:rFonts w:ascii="Times New Roman" w:eastAsia="Arial" w:hAnsi="Times New Roman" w:cs="Times New Roman"/>
          <w:color w:val="auto"/>
          <w:sz w:val="24"/>
        </w:rPr>
      </w:pPr>
      <w:r w:rsidRPr="00A30E0B">
        <w:rPr>
          <w:rFonts w:ascii="Times New Roman" w:eastAsia="Arial" w:hAnsi="Times New Roman" w:cs="Times New Roman"/>
          <w:color w:val="auto"/>
          <w:sz w:val="24"/>
        </w:rPr>
        <w:t xml:space="preserve">In this study we have developed methods and tested consistency of delayed transfer entropy measures </w:t>
      </w:r>
      <w:r w:rsidR="004D5EB3" w:rsidRPr="00A30E0B">
        <w:rPr>
          <w:rFonts w:ascii="Times New Roman" w:eastAsia="Arial" w:hAnsi="Times New Roman" w:cs="Times New Roman"/>
          <w:color w:val="auto"/>
          <w:sz w:val="24"/>
        </w:rPr>
        <w:t xml:space="preserve">from recordings of synaptic activity recorded from </w:t>
      </w:r>
      <w:r w:rsidRPr="00A30E0B">
        <w:rPr>
          <w:rFonts w:ascii="Times New Roman" w:eastAsia="Arial" w:hAnsi="Times New Roman" w:cs="Times New Roman"/>
          <w:color w:val="auto"/>
          <w:sz w:val="24"/>
        </w:rPr>
        <w:t xml:space="preserve">identified </w:t>
      </w:r>
      <w:r w:rsidR="004D5EB3" w:rsidRPr="00A30E0B">
        <w:rPr>
          <w:rFonts w:ascii="Times New Roman" w:eastAsia="Arial" w:hAnsi="Times New Roman" w:cs="Times New Roman"/>
          <w:color w:val="auto"/>
          <w:sz w:val="24"/>
        </w:rPr>
        <w:t xml:space="preserve">motor </w:t>
      </w:r>
      <w:r w:rsidRPr="00A30E0B">
        <w:rPr>
          <w:rFonts w:ascii="Times New Roman" w:eastAsia="Arial" w:hAnsi="Times New Roman" w:cs="Times New Roman"/>
          <w:color w:val="auto"/>
          <w:sz w:val="24"/>
        </w:rPr>
        <w:t>neurons. The aim now is to use these techniques to understand how information is transferred between every layer in local circuits and between synaptic input and spike output within an individual neuron. The neural circuits underlying local movements of the leg of the locust therefore represent an ideal system in which to address fundamental properties of information transfer in neural circuits.</w:t>
      </w:r>
    </w:p>
    <w:p w14:paraId="73B80B20" w14:textId="77777777" w:rsidR="009925E2" w:rsidRPr="00EC1053" w:rsidRDefault="009925E2">
      <w:pPr>
        <w:ind w:firstLine="720"/>
        <w:jc w:val="both"/>
        <w:rPr>
          <w:rFonts w:ascii="Times New Roman" w:eastAsia="Arial" w:hAnsi="Times New Roman" w:cs="Times New Roman"/>
          <w:sz w:val="24"/>
        </w:rPr>
      </w:pPr>
    </w:p>
    <w:p w14:paraId="768FCD12" w14:textId="77777777" w:rsidR="001D6EFE" w:rsidRPr="00EC1053" w:rsidRDefault="001D6EFE" w:rsidP="003B3EBD">
      <w:pPr>
        <w:rPr>
          <w:rFonts w:ascii="Times New Roman" w:eastAsia="Arial" w:hAnsi="Times New Roman" w:cs="Times New Roman"/>
        </w:rPr>
      </w:pPr>
    </w:p>
    <w:p w14:paraId="05BB34E3" w14:textId="77777777" w:rsidR="001D6EFE" w:rsidRPr="00EC1053" w:rsidRDefault="008679C3" w:rsidP="003B3EBD">
      <w:pPr>
        <w:spacing w:after="120"/>
        <w:rPr>
          <w:rFonts w:ascii="Times New Roman" w:eastAsia="Arial" w:hAnsi="Times New Roman" w:cs="Times New Roman"/>
          <w:b/>
          <w:sz w:val="28"/>
        </w:rPr>
      </w:pPr>
      <w:r w:rsidRPr="00EC1053">
        <w:rPr>
          <w:rFonts w:ascii="Times New Roman" w:eastAsia="Arial" w:hAnsi="Times New Roman" w:cs="Times New Roman"/>
          <w:b/>
          <w:sz w:val="28"/>
        </w:rPr>
        <w:t>Acknowledgments</w:t>
      </w:r>
    </w:p>
    <w:p w14:paraId="79E899FD" w14:textId="77777777" w:rsidR="001D6EFE" w:rsidRPr="00EC1053" w:rsidRDefault="008679C3" w:rsidP="003B3EBD">
      <w:pPr>
        <w:ind w:right="82"/>
        <w:jc w:val="both"/>
        <w:rPr>
          <w:rFonts w:ascii="Times New Roman" w:hAnsi="Times New Roman" w:cs="Times New Roman"/>
        </w:rPr>
      </w:pPr>
      <w:r w:rsidRPr="00EC1053">
        <w:rPr>
          <w:rFonts w:ascii="Times New Roman" w:hAnsi="Times New Roman" w:cs="Times New Roman"/>
          <w:sz w:val="24"/>
        </w:rPr>
        <w:t>The authors would like to thank the Sao Paulo Research Foundations FAPESP (grant 2012/24272-7), CNPq  (grant 475064/2013-5). PLN was supported by a PVE award from Science Without Bor</w:t>
      </w:r>
      <w:r w:rsidRPr="00EC1053">
        <w:rPr>
          <w:rFonts w:ascii="Times New Roman" w:hAnsi="Times New Roman" w:cs="Times New Roman"/>
          <w:sz w:val="24"/>
        </w:rPr>
        <w:lastRenderedPageBreak/>
        <w:t>ders (Brazil) and by a collaborative award from FAPEMIG-University of Southampton.</w:t>
      </w:r>
    </w:p>
    <w:p w14:paraId="6B688195" w14:textId="77777777" w:rsidR="001D6EFE" w:rsidRPr="00EC1053" w:rsidRDefault="001D6EFE" w:rsidP="00DC6BD8">
      <w:pPr>
        <w:rPr>
          <w:rFonts w:ascii="Times New Roman" w:eastAsia="Arial" w:hAnsi="Times New Roman" w:cs="Times New Roman"/>
        </w:rPr>
      </w:pPr>
    </w:p>
    <w:p w14:paraId="234028F1" w14:textId="77777777" w:rsidR="009925E2" w:rsidRPr="00EC1053" w:rsidRDefault="009925E2" w:rsidP="00DC6BD8">
      <w:pPr>
        <w:rPr>
          <w:rFonts w:ascii="Times New Roman" w:eastAsia="Arial" w:hAnsi="Times New Roman" w:cs="Times New Roman"/>
        </w:rPr>
      </w:pPr>
    </w:p>
    <w:p w14:paraId="6F6F6A1C" w14:textId="77777777" w:rsidR="001D6EFE" w:rsidRPr="00EC1053" w:rsidRDefault="009925E2" w:rsidP="00B91991">
      <w:pPr>
        <w:spacing w:after="240"/>
        <w:rPr>
          <w:rFonts w:ascii="Times New Roman" w:eastAsia="Arial" w:hAnsi="Times New Roman" w:cs="Times New Roman"/>
          <w:b/>
          <w:sz w:val="28"/>
        </w:rPr>
      </w:pPr>
      <w:r w:rsidRPr="00EC1053">
        <w:rPr>
          <w:rFonts w:ascii="Times New Roman" w:eastAsia="Arial" w:hAnsi="Times New Roman" w:cs="Times New Roman"/>
          <w:b/>
          <w:sz w:val="28"/>
        </w:rPr>
        <w:t>Appendix A: Singular Spectrum Analysis</w:t>
      </w:r>
    </w:p>
    <w:p w14:paraId="204695BB" w14:textId="77777777" w:rsidR="009925E2" w:rsidRPr="00EC1053" w:rsidRDefault="009925E2" w:rsidP="00B91991">
      <w:pPr>
        <w:jc w:val="both"/>
        <w:rPr>
          <w:rFonts w:ascii="Times New Roman" w:hAnsi="Times New Roman" w:cs="Times New Roman"/>
          <w:sz w:val="24"/>
        </w:rPr>
      </w:pPr>
      <w:r w:rsidRPr="00EC1053">
        <w:rPr>
          <w:rFonts w:ascii="Times New Roman" w:eastAsia="Arial" w:hAnsi="Times New Roman" w:cs="Times New Roman"/>
          <w:sz w:val="24"/>
        </w:rPr>
        <w:t>T</w:t>
      </w:r>
      <w:r w:rsidR="00721306" w:rsidRPr="00EC1053">
        <w:rPr>
          <w:rFonts w:ascii="Times New Roman" w:eastAsia="Arial" w:hAnsi="Times New Roman" w:cs="Times New Roman"/>
          <w:sz w:val="24"/>
        </w:rPr>
        <w:t>he SSA algorithm is described as follows</w:t>
      </w:r>
      <w:r w:rsidRPr="00EC1053">
        <w:rPr>
          <w:rFonts w:ascii="Times New Roman" w:eastAsia="Arial" w:hAnsi="Times New Roman" w:cs="Times New Roman"/>
          <w:sz w:val="24"/>
        </w:rPr>
        <w:t xml:space="preserve"> (Golyandina and Zhigljavsky, 2013): consider a time-series </w:t>
      </w:r>
      <m:oMath>
        <m:sSub>
          <m:sSubPr>
            <m:ctrlPr>
              <w:rPr>
                <w:rFonts w:ascii="Cambria Math" w:eastAsia="Arial" w:hAnsi="Cambria Math" w:cs="Times New Roman"/>
                <w:i/>
                <w:sz w:val="24"/>
              </w:rPr>
            </m:ctrlPr>
          </m:sSubPr>
          <m:e>
            <m:r>
              <w:rPr>
                <w:rFonts w:ascii="Cambria Math" w:eastAsia="Arial" w:hAnsi="Cambria Math" w:cs="Times New Roman"/>
                <w:sz w:val="24"/>
              </w:rPr>
              <m:t>Z</m:t>
            </m:r>
          </m:e>
          <m:sub>
            <m:r>
              <w:rPr>
                <w:rFonts w:ascii="Cambria Math" w:eastAsia="Arial" w:hAnsi="Cambria Math" w:cs="Times New Roman"/>
                <w:sz w:val="24"/>
              </w:rPr>
              <m:t>T</m:t>
            </m:r>
          </m:sub>
        </m:sSub>
        <m:r>
          <w:rPr>
            <w:rFonts w:ascii="Cambria Math" w:eastAsia="Arial" w:hAnsi="Cambria Math" w:cs="Times New Roman"/>
            <w:sz w:val="24"/>
          </w:rPr>
          <m:t xml:space="preserve"> = (</m:t>
        </m:r>
        <m:sSub>
          <m:sSubPr>
            <m:ctrlPr>
              <w:rPr>
                <w:rFonts w:ascii="Cambria Math" w:eastAsia="Arial" w:hAnsi="Cambria Math" w:cs="Times New Roman"/>
                <w:i/>
                <w:sz w:val="24"/>
              </w:rPr>
            </m:ctrlPr>
          </m:sSubPr>
          <m:e>
            <m:r>
              <w:rPr>
                <w:rFonts w:ascii="Cambria Math" w:eastAsia="Arial" w:hAnsi="Cambria Math" w:cs="Times New Roman"/>
                <w:sz w:val="24"/>
              </w:rPr>
              <m:t>z</m:t>
            </m:r>
          </m:e>
          <m:sub>
            <m:r>
              <w:rPr>
                <w:rFonts w:ascii="Cambria Math" w:eastAsia="Arial" w:hAnsi="Cambria Math" w:cs="Times New Roman"/>
                <w:sz w:val="24"/>
              </w:rPr>
              <m:t>1</m:t>
            </m:r>
          </m:sub>
        </m:sSub>
        <m:r>
          <w:rPr>
            <w:rFonts w:ascii="Cambria Math" w:eastAsia="Arial" w:hAnsi="Cambria Math" w:cs="Times New Roman"/>
            <w:sz w:val="24"/>
            <w:vertAlign w:val="subscript"/>
          </w:rPr>
          <m:t>, …,</m:t>
        </m:r>
        <m:r>
          <w:rPr>
            <w:rFonts w:ascii="Cambria Math" w:eastAsia="Arial" w:hAnsi="Cambria Math" w:cs="Times New Roman"/>
            <w:sz w:val="24"/>
          </w:rPr>
          <m:t xml:space="preserve"> </m:t>
        </m:r>
        <m:sSub>
          <m:sSubPr>
            <m:ctrlPr>
              <w:rPr>
                <w:rFonts w:ascii="Cambria Math" w:eastAsia="Arial" w:hAnsi="Cambria Math" w:cs="Times New Roman"/>
                <w:i/>
                <w:sz w:val="24"/>
              </w:rPr>
            </m:ctrlPr>
          </m:sSubPr>
          <m:e>
            <m:r>
              <w:rPr>
                <w:rFonts w:ascii="Cambria Math" w:eastAsia="Arial" w:hAnsi="Cambria Math" w:cs="Times New Roman"/>
                <w:sz w:val="24"/>
              </w:rPr>
              <m:t>z</m:t>
            </m:r>
          </m:e>
          <m:sub>
            <m:r>
              <w:rPr>
                <w:rFonts w:ascii="Cambria Math" w:eastAsia="Arial" w:hAnsi="Cambria Math" w:cs="Times New Roman"/>
                <w:sz w:val="24"/>
              </w:rPr>
              <m:t>T</m:t>
            </m:r>
          </m:sub>
        </m:sSub>
        <m:r>
          <w:rPr>
            <w:rFonts w:ascii="Cambria Math" w:eastAsia="Arial" w:hAnsi="Cambria Math" w:cs="Times New Roman"/>
            <w:sz w:val="24"/>
          </w:rPr>
          <m:t>)</m:t>
        </m:r>
      </m:oMath>
      <w:r w:rsidRPr="00EC1053">
        <w:rPr>
          <w:rFonts w:ascii="Times New Roman" w:eastAsia="Arial" w:hAnsi="Times New Roman" w:cs="Times New Roman"/>
          <w:sz w:val="24"/>
        </w:rPr>
        <w:t xml:space="preserve">. The embedding matrix of </w:t>
      </w:r>
      <m:oMath>
        <m:r>
          <w:rPr>
            <w:rFonts w:ascii="Cambria Math" w:eastAsia="Arial" w:hAnsi="Cambria Math" w:cs="Times New Roman"/>
            <w:sz w:val="24"/>
          </w:rPr>
          <m:t>Z</m:t>
        </m:r>
      </m:oMath>
      <w:r w:rsidRPr="00EC1053">
        <w:rPr>
          <w:rFonts w:ascii="Times New Roman" w:eastAsia="Arial" w:hAnsi="Times New Roman" w:cs="Times New Roman"/>
          <w:sz w:val="24"/>
        </w:rPr>
        <w:t xml:space="preserve"> is obtained as:</w:t>
      </w:r>
    </w:p>
    <w:p w14:paraId="4EEAED97" w14:textId="77777777" w:rsidR="009925E2" w:rsidRPr="00EC1053" w:rsidRDefault="00E1792D" w:rsidP="003B3EBD">
      <w:pPr>
        <w:spacing w:before="850" w:after="850"/>
        <w:jc w:val="both"/>
        <w:rPr>
          <w:rFonts w:ascii="Times New Roman" w:hAnsi="Times New Roman" w:cs="Times New Roman"/>
          <w:sz w:val="24"/>
        </w:rPr>
      </w:pPr>
      <m:oMathPara>
        <m:oMath>
          <m:r>
            <m:rPr>
              <m:sty m:val="bi"/>
            </m:rPr>
            <w:rPr>
              <w:rFonts w:ascii="Cambria Math" w:hAnsi="Cambria Math" w:cs="Times New Roman"/>
              <w:sz w:val="24"/>
            </w:rPr>
            <m:t>Z</m:t>
          </m:r>
          <m:r>
            <w:rPr>
              <w:rFonts w:ascii="Cambria Math" w:hAnsi="Cambria Math" w:cs="Times New Roman"/>
              <w:sz w:val="24"/>
            </w:rPr>
            <m:t>=</m:t>
          </m:r>
          <m:sSubSup>
            <m:sSubSupPr>
              <m:ctrlPr>
                <w:rPr>
                  <w:rFonts w:ascii="Cambria Math" w:hAnsi="Cambria Math" w:cs="Times New Roman"/>
                  <w:sz w:val="24"/>
                </w:rPr>
              </m:ctrlPr>
            </m:sSubSupPr>
            <m:e>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ij</m:t>
                      </m:r>
                    </m:sub>
                  </m:sSub>
                </m:e>
              </m:d>
            </m:e>
            <m:sub>
              <m:r>
                <w:rPr>
                  <w:rFonts w:ascii="Cambria Math" w:hAnsi="Cambria Math" w:cs="Times New Roman"/>
                  <w:sz w:val="24"/>
                </w:rPr>
                <m:t>i,j=1</m:t>
              </m:r>
            </m:sub>
            <m:sup>
              <m:r>
                <w:rPr>
                  <w:rFonts w:ascii="Cambria Math" w:hAnsi="Cambria Math" w:cs="Times New Roman"/>
                  <w:sz w:val="24"/>
                </w:rPr>
                <m:t>L,K</m:t>
              </m:r>
            </m:sup>
          </m:sSubSup>
          <m:r>
            <w:rPr>
              <w:rFonts w:ascii="Cambria Math" w:hAnsi="Cambria Math" w:cs="Times New Roman"/>
              <w:sz w:val="24"/>
            </w:rPr>
            <m:t>=</m:t>
          </m:r>
          <m:d>
            <m:dPr>
              <m:ctrlPr>
                <w:rPr>
                  <w:rFonts w:ascii="Cambria Math" w:hAnsi="Cambria Math" w:cs="Times New Roman"/>
                  <w:sz w:val="24"/>
                </w:rPr>
              </m:ctrlPr>
            </m:dPr>
            <m:e>
              <m:m>
                <m:mPr>
                  <m:mcs>
                    <m:mc>
                      <m:mcPr>
                        <m:count m:val="5"/>
                        <m:mcJc m:val="center"/>
                      </m:mcPr>
                    </m:mc>
                  </m:mcs>
                  <m:ctrlPr>
                    <w:rPr>
                      <w:rFonts w:ascii="Cambria Math" w:hAnsi="Cambria Math" w:cs="Times New Roman"/>
                      <w:sz w:val="24"/>
                    </w:rPr>
                  </m:ctrlPr>
                </m:mPr>
                <m:mr>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1</m:t>
                        </m:r>
                      </m:sub>
                    </m:sSub>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2</m:t>
                        </m:r>
                      </m:sub>
                    </m:sSub>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3</m:t>
                        </m:r>
                      </m:sub>
                    </m:sSub>
                  </m:e>
                  <m:e>
                    <m:r>
                      <w:rPr>
                        <w:rFonts w:ascii="Cambria Math" w:hAnsi="Cambria Math" w:cs="Times New Roman"/>
                        <w:sz w:val="24"/>
                      </w:rPr>
                      <m:t>...</m:t>
                    </m:r>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K</m:t>
                        </m:r>
                      </m:sub>
                    </m:sSub>
                  </m:e>
                </m:mr>
                <m:mr>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2</m:t>
                        </m:r>
                      </m:sub>
                    </m:sSub>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3</m:t>
                        </m:r>
                      </m:sub>
                    </m:sSub>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4</m:t>
                        </m:r>
                      </m:sub>
                    </m:sSub>
                  </m:e>
                  <m:e>
                    <m:r>
                      <w:rPr>
                        <w:rFonts w:ascii="Cambria Math" w:hAnsi="Cambria Math" w:cs="Times New Roman"/>
                        <w:sz w:val="24"/>
                      </w:rPr>
                      <m:t>...</m:t>
                    </m:r>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K+1</m:t>
                        </m:r>
                      </m:sub>
                    </m:sSub>
                  </m:e>
                </m:mr>
                <m:mr>
                  <m:e>
                    <m:r>
                      <w:rPr>
                        <w:rFonts w:ascii="Cambria Math" w:hAnsi="Cambria Math" w:cs="Times New Roman"/>
                        <w:sz w:val="24"/>
                      </w:rPr>
                      <m:t>⋮</m:t>
                    </m:r>
                  </m:e>
                  <m:e>
                    <m:r>
                      <w:rPr>
                        <w:rFonts w:ascii="Cambria Math" w:hAnsi="Cambria Math" w:cs="Times New Roman"/>
                        <w:sz w:val="24"/>
                      </w:rPr>
                      <m:t>⋮</m:t>
                    </m:r>
                  </m:e>
                  <m:e>
                    <m:r>
                      <w:rPr>
                        <w:rFonts w:ascii="Cambria Math" w:hAnsi="Cambria Math" w:cs="Times New Roman"/>
                        <w:sz w:val="24"/>
                      </w:rPr>
                      <m:t>⋮</m:t>
                    </m:r>
                  </m:e>
                  <m:e>
                    <m:r>
                      <w:rPr>
                        <w:rFonts w:ascii="Cambria Math" w:hAnsi="Cambria Math" w:cs="Times New Roman"/>
                        <w:sz w:val="24"/>
                      </w:rPr>
                      <m:t>⋮</m:t>
                    </m:r>
                  </m:e>
                  <m:e>
                    <m:r>
                      <w:rPr>
                        <w:rFonts w:ascii="Cambria Math" w:hAnsi="Cambria Math" w:cs="Times New Roman"/>
                        <w:sz w:val="24"/>
                      </w:rPr>
                      <m:t>⋮</m:t>
                    </m:r>
                  </m:e>
                </m:mr>
                <m:mr>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L</m:t>
                        </m:r>
                      </m:sub>
                    </m:sSub>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L+1</m:t>
                        </m:r>
                      </m:sub>
                    </m:sSub>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L+2</m:t>
                        </m:r>
                      </m:sub>
                    </m:sSub>
                  </m:e>
                  <m:e>
                    <m:r>
                      <w:rPr>
                        <w:rFonts w:ascii="Cambria Math" w:hAnsi="Cambria Math" w:cs="Times New Roman"/>
                        <w:sz w:val="24"/>
                      </w:rPr>
                      <m:t>...</m:t>
                    </m:r>
                  </m:e>
                  <m:e>
                    <m:sSub>
                      <m:sSubPr>
                        <m:ctrlPr>
                          <w:rPr>
                            <w:rFonts w:ascii="Cambria Math" w:hAnsi="Cambria Math" w:cs="Times New Roman"/>
                            <w:sz w:val="24"/>
                          </w:rPr>
                        </m:ctrlPr>
                      </m:sSubPr>
                      <m:e>
                        <m:r>
                          <w:rPr>
                            <w:rFonts w:ascii="Cambria Math" w:hAnsi="Cambria Math" w:cs="Times New Roman"/>
                            <w:sz w:val="24"/>
                          </w:rPr>
                          <m:t>z</m:t>
                        </m:r>
                      </m:e>
                      <m:sub>
                        <m:r>
                          <w:rPr>
                            <w:rFonts w:ascii="Cambria Math" w:hAnsi="Cambria Math" w:cs="Times New Roman"/>
                            <w:sz w:val="24"/>
                          </w:rPr>
                          <m:t>T</m:t>
                        </m:r>
                      </m:sub>
                    </m:sSub>
                  </m:e>
                </m:mr>
              </m:m>
            </m:e>
          </m:d>
          <m:r>
            <w:rPr>
              <w:rFonts w:ascii="Cambria Math" w:hAnsi="Cambria Math" w:cs="Times New Roman"/>
              <w:sz w:val="24"/>
            </w:rPr>
            <m:t xml:space="preserve">             </m:t>
          </m:r>
          <m:d>
            <m:dPr>
              <m:ctrlPr>
                <w:rPr>
                  <w:rFonts w:ascii="Cambria Math" w:hAnsi="Cambria Math" w:cs="Times New Roman"/>
                  <w:sz w:val="24"/>
                </w:rPr>
              </m:ctrlPr>
            </m:dPr>
            <m:e>
              <m:r>
                <w:rPr>
                  <w:rFonts w:ascii="Cambria Math" w:hAnsi="Cambria Math" w:cs="Times New Roman"/>
                  <w:sz w:val="24"/>
                </w:rPr>
                <m:t>5</m:t>
              </m:r>
            </m:e>
          </m:d>
        </m:oMath>
      </m:oMathPara>
    </w:p>
    <w:p w14:paraId="25A99EB6" w14:textId="12926D7C" w:rsidR="009925E2" w:rsidRPr="00EC1053" w:rsidRDefault="009925E2" w:rsidP="003B3EBD">
      <w:pPr>
        <w:spacing w:before="170"/>
        <w:jc w:val="both"/>
        <w:rPr>
          <w:rFonts w:ascii="Times New Roman" w:hAnsi="Times New Roman" w:cs="Times New Roman"/>
          <w:sz w:val="24"/>
        </w:rPr>
      </w:pPr>
      <w:r w:rsidRPr="00EC1053">
        <w:rPr>
          <w:rFonts w:ascii="Times New Roman" w:eastAsia="Arial" w:hAnsi="Times New Roman" w:cs="Times New Roman"/>
          <w:sz w:val="24"/>
        </w:rPr>
        <w:t xml:space="preserve">where </w:t>
      </w:r>
      <m:oMath>
        <m:r>
          <w:rPr>
            <w:rFonts w:ascii="Cambria Math" w:hAnsi="Cambria Math" w:cs="Times New Roman"/>
            <w:sz w:val="24"/>
          </w:rPr>
          <m:t>K=T-L+1</m:t>
        </m:r>
      </m:oMath>
      <w:r w:rsidRPr="00EC1053">
        <w:rPr>
          <w:rFonts w:ascii="Times New Roman" w:eastAsia="Arial" w:hAnsi="Times New Roman" w:cs="Times New Roman"/>
          <w:sz w:val="24"/>
        </w:rPr>
        <w:t xml:space="preserve"> and </w:t>
      </w:r>
      <m:oMath>
        <m:r>
          <w:rPr>
            <w:rFonts w:ascii="Cambria Math" w:hAnsi="Cambria Math" w:cs="Times New Roman"/>
            <w:sz w:val="24"/>
          </w:rPr>
          <m:t>L</m:t>
        </m:r>
      </m:oMath>
      <w:r w:rsidRPr="00EC1053">
        <w:rPr>
          <w:rFonts w:ascii="Times New Roman" w:eastAsia="Arial" w:hAnsi="Times New Roman" w:cs="Times New Roman"/>
          <w:sz w:val="24"/>
        </w:rPr>
        <w:t xml:space="preserve"> are window lengths considered for calculation (</w:t>
      </w:r>
      <m:oMath>
        <m:r>
          <w:rPr>
            <w:rFonts w:ascii="Cambria Math" w:hAnsi="Cambria Math" w:cs="Times New Roman"/>
            <w:sz w:val="24"/>
          </w:rPr>
          <m:t>L≤</m:t>
        </m:r>
        <m:f>
          <m:fPr>
            <m:type m:val="lin"/>
            <m:ctrlPr>
              <w:rPr>
                <w:rFonts w:ascii="Cambria Math" w:hAnsi="Cambria Math" w:cs="Times New Roman"/>
                <w:sz w:val="24"/>
              </w:rPr>
            </m:ctrlPr>
          </m:fPr>
          <m:num>
            <m:r>
              <w:rPr>
                <w:rFonts w:ascii="Cambria Math" w:hAnsi="Cambria Math" w:cs="Times New Roman"/>
                <w:sz w:val="24"/>
              </w:rPr>
              <m:t>T</m:t>
            </m:r>
          </m:num>
          <m:den>
            <m:r>
              <w:rPr>
                <w:rFonts w:ascii="Cambria Math" w:hAnsi="Cambria Math" w:cs="Times New Roman"/>
                <w:sz w:val="24"/>
              </w:rPr>
              <m:t>2</m:t>
            </m:r>
          </m:den>
        </m:f>
      </m:oMath>
      <w:r w:rsidRPr="00EC1053">
        <w:rPr>
          <w:rFonts w:ascii="Times New Roman" w:eastAsia="Arial" w:hAnsi="Times New Roman" w:cs="Times New Roman"/>
          <w:sz w:val="24"/>
        </w:rPr>
        <w:t xml:space="preserve">). </w:t>
      </w:r>
      <w:r w:rsidR="001F5381" w:rsidRPr="00EC1053">
        <w:rPr>
          <w:rFonts w:ascii="Times New Roman" w:eastAsia="Arial" w:hAnsi="Times New Roman" w:cs="Times New Roman"/>
          <w:sz w:val="24"/>
        </w:rPr>
        <w:t xml:space="preserve">It is also important to note that </w:t>
      </w:r>
      <m:oMath>
        <m:r>
          <m:rPr>
            <m:sty m:val="bi"/>
          </m:rPr>
          <w:rPr>
            <w:rFonts w:ascii="Cambria Math" w:eastAsia="Arial" w:hAnsi="Cambria Math" w:cs="Times New Roman"/>
            <w:sz w:val="24"/>
          </w:rPr>
          <m:t>Z</m:t>
        </m:r>
      </m:oMath>
      <w:r w:rsidR="001F5381" w:rsidRPr="00EC1053">
        <w:rPr>
          <w:rFonts w:ascii="Times New Roman" w:eastAsia="Arial" w:hAnsi="Times New Roman" w:cs="Times New Roman"/>
          <w:sz w:val="24"/>
        </w:rPr>
        <w:t xml:space="preserve"> is a Hankel matrix</w:t>
      </w:r>
      <w:r w:rsidR="005C4D95" w:rsidRPr="00EC1053">
        <w:rPr>
          <w:rFonts w:ascii="Times New Roman" w:eastAsia="Arial" w:hAnsi="Times New Roman" w:cs="Times New Roman"/>
          <w:sz w:val="24"/>
        </w:rPr>
        <w:t xml:space="preserve"> and </w:t>
      </w:r>
      <w:r w:rsidR="002B5D1B" w:rsidRPr="00EC1053">
        <w:rPr>
          <w:rFonts w:ascii="Times New Roman" w:eastAsia="Arial" w:hAnsi="Times New Roman" w:cs="Times New Roman"/>
          <w:sz w:val="24"/>
        </w:rPr>
        <w:t xml:space="preserve">has </w:t>
      </w:r>
      <w:r w:rsidR="001F5381" w:rsidRPr="00EC1053">
        <w:rPr>
          <w:rFonts w:ascii="Times New Roman" w:eastAsia="Arial" w:hAnsi="Times New Roman" w:cs="Times New Roman"/>
          <w:sz w:val="24"/>
        </w:rPr>
        <w:t xml:space="preserve">equal </w:t>
      </w:r>
      <w:r w:rsidR="002B5D1B" w:rsidRPr="00EC1053">
        <w:rPr>
          <w:rFonts w:ascii="Times New Roman" w:eastAsia="Arial" w:hAnsi="Times New Roman" w:cs="Times New Roman"/>
          <w:sz w:val="24"/>
        </w:rPr>
        <w:t>elements on th</w:t>
      </w:r>
      <w:r w:rsidR="00D1585B" w:rsidRPr="00EC1053">
        <w:rPr>
          <w:rFonts w:ascii="Times New Roman" w:eastAsia="Arial" w:hAnsi="Times New Roman" w:cs="Times New Roman"/>
          <w:sz w:val="24"/>
        </w:rPr>
        <w:t xml:space="preserve">e anti-diagonals. </w:t>
      </w:r>
      <w:r w:rsidR="00F701F6" w:rsidRPr="00EC1053">
        <w:rPr>
          <w:rFonts w:ascii="Times New Roman" w:eastAsia="Arial" w:hAnsi="Times New Roman" w:cs="Times New Roman"/>
          <w:sz w:val="24"/>
        </w:rPr>
        <w:t>A</w:t>
      </w:r>
      <w:r w:rsidRPr="00EC1053">
        <w:rPr>
          <w:rFonts w:ascii="Times New Roman" w:eastAsia="Arial" w:hAnsi="Times New Roman" w:cs="Times New Roman"/>
          <w:sz w:val="24"/>
        </w:rPr>
        <w:t xml:space="preserve"> singular v</w:t>
      </w:r>
      <w:r w:rsidR="001F5381" w:rsidRPr="00EC1053">
        <w:rPr>
          <w:rFonts w:ascii="Times New Roman" w:eastAsia="Arial" w:hAnsi="Times New Roman" w:cs="Times New Roman"/>
          <w:sz w:val="24"/>
        </w:rPr>
        <w:t>alue decomposition (SVD) value is</w:t>
      </w:r>
      <w:r w:rsidRPr="00EC1053">
        <w:rPr>
          <w:rFonts w:ascii="Times New Roman" w:eastAsia="Arial" w:hAnsi="Times New Roman" w:cs="Times New Roman"/>
          <w:sz w:val="24"/>
        </w:rPr>
        <w:t xml:space="preserve"> be applied to the </w:t>
      </w:r>
      <w:r w:rsidR="001D64F7" w:rsidRPr="00EC1053">
        <w:rPr>
          <w:rFonts w:ascii="Times New Roman" w:eastAsia="Arial" w:hAnsi="Times New Roman" w:cs="Times New Roman"/>
          <w:sz w:val="24"/>
        </w:rPr>
        <w:t xml:space="preserve">matrix </w:t>
      </w:r>
      <m:oMath>
        <m:r>
          <m:rPr>
            <m:sty m:val="bi"/>
          </m:rPr>
          <w:rPr>
            <w:rFonts w:ascii="Cambria Math" w:hAnsi="Cambria Math" w:cs="Times New Roman"/>
            <w:sz w:val="24"/>
          </w:rPr>
          <m:t>ZZ</m:t>
        </m:r>
        <m:r>
          <w:rPr>
            <w:rFonts w:ascii="Cambria Math" w:hAnsi="Cambria Math" w:cs="Times New Roman"/>
            <w:sz w:val="24"/>
          </w:rPr>
          <m:t>'</m:t>
        </m:r>
      </m:oMath>
      <w:r w:rsidRPr="00EC1053">
        <w:rPr>
          <w:rFonts w:ascii="Times New Roman" w:eastAsia="Arial" w:hAnsi="Times New Roman" w:cs="Times New Roman"/>
          <w:sz w:val="24"/>
        </w:rPr>
        <w:t xml:space="preserve">, </w:t>
      </w:r>
      <w:r w:rsidR="001F5381" w:rsidRPr="00EC1053">
        <w:rPr>
          <w:rFonts w:ascii="Times New Roman" w:eastAsia="Arial" w:hAnsi="Times New Roman" w:cs="Times New Roman"/>
          <w:sz w:val="24"/>
        </w:rPr>
        <w:t xml:space="preserve">representing it as a sum of rank-one bi-orthogonal elementary matrices. </w:t>
      </w:r>
      <w:r w:rsidR="00103B62" w:rsidRPr="00EC1053">
        <w:rPr>
          <w:rFonts w:ascii="Times New Roman" w:eastAsia="Arial" w:hAnsi="Times New Roman" w:cs="Times New Roman"/>
          <w:sz w:val="24"/>
        </w:rPr>
        <w:t>We then</w:t>
      </w:r>
      <w:r w:rsidR="000221D6" w:rsidRPr="00EC1053">
        <w:rPr>
          <w:rFonts w:ascii="Times New Roman" w:eastAsia="Arial" w:hAnsi="Times New Roman" w:cs="Times New Roman"/>
          <w:sz w:val="24"/>
        </w:rPr>
        <w:t xml:space="preserve"> denote</w:t>
      </w:r>
      <w:r w:rsidRPr="00EC1053">
        <w:rPr>
          <w:rFonts w:ascii="Times New Roman" w:eastAsia="Arial"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1,</m:t>
            </m:r>
          </m:sub>
        </m:sSub>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2,</m:t>
            </m:r>
          </m:sub>
        </m:sSub>
        <m:r>
          <w:rPr>
            <w:rFonts w:ascii="Cambria Math" w:hAnsi="Cambria Math" w:cs="Times New Roman"/>
            <w:sz w:val="24"/>
          </w:rPr>
          <m:t>… ,</m:t>
        </m:r>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L</m:t>
            </m:r>
          </m:sub>
        </m:sSub>
      </m:oMath>
      <w:r w:rsidRPr="00EC1053">
        <w:rPr>
          <w:rFonts w:ascii="Times New Roman" w:eastAsia="Arial" w:hAnsi="Times New Roman" w:cs="Times New Roman"/>
          <w:sz w:val="24"/>
        </w:rPr>
        <w:t xml:space="preserve"> is </w:t>
      </w:r>
      <w:r w:rsidR="000221D6" w:rsidRPr="00EC1053">
        <w:rPr>
          <w:rFonts w:ascii="Times New Roman" w:eastAsia="Arial" w:hAnsi="Times New Roman" w:cs="Times New Roman"/>
          <w:sz w:val="24"/>
        </w:rPr>
        <w:t>as</w:t>
      </w:r>
      <w:r w:rsidRPr="00EC1053">
        <w:rPr>
          <w:rFonts w:ascii="Times New Roman" w:eastAsia="Arial" w:hAnsi="Times New Roman" w:cs="Times New Roman"/>
          <w:sz w:val="24"/>
        </w:rPr>
        <w:t xml:space="preserve"> the eigenvalues of </w:t>
      </w:r>
      <m:oMath>
        <m:r>
          <m:rPr>
            <m:sty m:val="bi"/>
          </m:rPr>
          <w:rPr>
            <w:rFonts w:ascii="Cambria Math" w:hAnsi="Cambria Math" w:cs="Times New Roman"/>
            <w:sz w:val="24"/>
          </w:rPr>
          <m:t>ZZ</m:t>
        </m:r>
        <m:r>
          <w:rPr>
            <w:rFonts w:ascii="Cambria Math" w:hAnsi="Cambria Math" w:cs="Times New Roman"/>
            <w:sz w:val="24"/>
          </w:rPr>
          <m:t>'</m:t>
        </m:r>
      </m:oMath>
      <w:r w:rsidR="00103B62" w:rsidRPr="00EC1053">
        <w:rPr>
          <w:rFonts w:ascii="Times New Roman" w:eastAsia="Arial" w:hAnsi="Times New Roman" w:cs="Times New Roman"/>
          <w:sz w:val="24"/>
        </w:rPr>
        <w:t xml:space="preserve"> in decreasing order </w:t>
      </w:r>
      <w:r w:rsidRPr="00EC1053">
        <w:rPr>
          <w:rFonts w:ascii="Times New Roman" w:eastAsia="Arial" w:hAnsi="Times New Roman" w:cs="Times New Roman"/>
          <w:sz w:val="24"/>
        </w:rPr>
        <w:t xml:space="preserve">of magnitude </w:t>
      </w:r>
      <m:oMath>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1</m:t>
            </m:r>
          </m:sub>
        </m:sSub>
        <m:r>
          <w:rPr>
            <w:rFonts w:ascii="Cambria Math" w:hAnsi="Cambria Math" w:cs="Times New Roman"/>
            <w:sz w:val="24"/>
          </w:rPr>
          <m:t xml:space="preserve">≥ </m:t>
        </m:r>
        <m:sSub>
          <m:sSubPr>
            <m:ctrlPr>
              <w:rPr>
                <w:rFonts w:ascii="Cambria Math" w:hAnsi="Cambria Math" w:cs="Times New Roman"/>
                <w:sz w:val="24"/>
              </w:rPr>
            </m:ctrlPr>
          </m:sSubPr>
          <m:e>
            <m:r>
              <w:rPr>
                <w:rFonts w:ascii="Cambria Math" w:hAnsi="Cambria Math" w:cs="Times New Roman"/>
                <w:sz w:val="24"/>
              </w:rPr>
              <m:t>…≥ λ</m:t>
            </m:r>
          </m:e>
          <m:sub>
            <m:r>
              <w:rPr>
                <w:rFonts w:ascii="Cambria Math" w:hAnsi="Cambria Math" w:cs="Times New Roman"/>
                <w:sz w:val="24"/>
              </w:rPr>
              <m:t>L</m:t>
            </m:r>
          </m:sub>
        </m:sSub>
        <m:r>
          <w:rPr>
            <w:rFonts w:ascii="Cambria Math" w:hAnsi="Cambria Math" w:cs="Times New Roman"/>
            <w:sz w:val="24"/>
          </w:rPr>
          <m:t>≥0</m:t>
        </m:r>
      </m:oMath>
      <w:r w:rsidR="000231E4" w:rsidRPr="00EC1053">
        <w:rPr>
          <w:rFonts w:ascii="Times New Roman" w:eastAsia="Arial" w:hAnsi="Times New Roman" w:cs="Times New Roman"/>
          <w:sz w:val="24"/>
        </w:rPr>
        <w:t xml:space="preserve"> </w:t>
      </w:r>
      <w:r w:rsidRPr="00EC1053">
        <w:rPr>
          <w:rFonts w:ascii="Times New Roman" w:eastAsia="Arial" w:hAnsi="Times New Roman" w:cs="Times New Roman"/>
          <w:sz w:val="24"/>
        </w:rPr>
        <w:t xml:space="preserve">and </w:t>
      </w:r>
      <m:oMath>
        <m:r>
          <m:rPr>
            <m:sty m:val="bi"/>
          </m:rPr>
          <w:rPr>
            <w:rFonts w:ascii="Cambria Math" w:hAnsi="Cambria Math" w:cs="Times New Roman"/>
            <w:sz w:val="24"/>
          </w:rPr>
          <m:t>P</m:t>
        </m:r>
        <m:r>
          <w:rPr>
            <w:rFonts w:ascii="Cambria Math" w:hAnsi="Cambria Math" w:cs="Times New Roman"/>
            <w:sz w:val="24"/>
          </w:rPr>
          <m:t>=</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L</m:t>
                </m:r>
              </m:sub>
            </m:sSub>
          </m:e>
        </m:d>
      </m:oMath>
      <w:r w:rsidRPr="00EC1053">
        <w:rPr>
          <w:rFonts w:ascii="Times New Roman" w:eastAsia="Arial" w:hAnsi="Times New Roman" w:cs="Times New Roman"/>
          <w:sz w:val="24"/>
        </w:rPr>
        <w:t xml:space="preserve"> is the ortho</w:t>
      </w:r>
      <w:r w:rsidR="0028125C" w:rsidRPr="00EC1053">
        <w:rPr>
          <w:rFonts w:ascii="Times New Roman" w:eastAsia="Arial" w:hAnsi="Times New Roman" w:cs="Times New Roman"/>
          <w:sz w:val="24"/>
        </w:rPr>
        <w:t>normal system of the</w:t>
      </w:r>
      <w:r w:rsidRPr="00EC1053">
        <w:rPr>
          <w:rFonts w:ascii="Times New Roman" w:eastAsia="Arial" w:hAnsi="Times New Roman" w:cs="Times New Roman"/>
          <w:sz w:val="24"/>
        </w:rPr>
        <w:t xml:space="preserve"> eigenvectors of </w:t>
      </w:r>
      <m:oMath>
        <m:r>
          <m:rPr>
            <m:sty m:val="bi"/>
          </m:rPr>
          <w:rPr>
            <w:rFonts w:ascii="Cambria Math" w:hAnsi="Cambria Math" w:cs="Times New Roman"/>
            <w:sz w:val="24"/>
          </w:rPr>
          <m:t>ZZ</m:t>
        </m:r>
        <m:r>
          <w:rPr>
            <w:rFonts w:ascii="Cambria Math" w:hAnsi="Cambria Math" w:cs="Times New Roman"/>
            <w:sz w:val="24"/>
          </w:rPr>
          <m:t>'</m:t>
        </m:r>
      </m:oMath>
      <w:r w:rsidR="0028125C" w:rsidRPr="00EC1053">
        <w:rPr>
          <w:rFonts w:ascii="Times New Roman" w:eastAsia="Arial" w:hAnsi="Times New Roman" w:cs="Times New Roman"/>
          <w:sz w:val="24"/>
        </w:rPr>
        <w:t xml:space="preserve"> corresponding to these eigenvalues (Go</w:t>
      </w:r>
      <w:r w:rsidR="001D64F7" w:rsidRPr="00EC1053">
        <w:rPr>
          <w:rFonts w:ascii="Times New Roman" w:eastAsia="Arial" w:hAnsi="Times New Roman" w:cs="Times New Roman"/>
          <w:sz w:val="24"/>
        </w:rPr>
        <w:t>lyandina and Zhigljavsky, 2013)</w:t>
      </w:r>
      <w:r w:rsidRPr="00EC1053">
        <w:rPr>
          <w:rFonts w:ascii="Times New Roman" w:eastAsia="Arial" w:hAnsi="Times New Roman" w:cs="Times New Roman"/>
          <w:sz w:val="24"/>
        </w:rPr>
        <w:t xml:space="preserve">. We also define </w:t>
      </w:r>
      <m:oMath>
        <m:r>
          <w:rPr>
            <w:rFonts w:ascii="Cambria Math" w:hAnsi="Cambria Math" w:cs="Times New Roman"/>
            <w:sz w:val="24"/>
          </w:rPr>
          <m:t>d</m:t>
        </m:r>
      </m:oMath>
      <w:r w:rsidRPr="00EC1053">
        <w:rPr>
          <w:rFonts w:ascii="Times New Roman" w:eastAsia="Arial" w:hAnsi="Times New Roman" w:cs="Times New Roman"/>
          <w:sz w:val="24"/>
        </w:rPr>
        <w:t xml:space="preserve"> as </w:t>
      </w:r>
      <m:oMath>
        <m:r>
          <w:rPr>
            <w:rFonts w:ascii="Cambria Math" w:hAnsi="Cambria Math" w:cs="Times New Roman"/>
            <w:sz w:val="24"/>
          </w:rPr>
          <m:t>d=max</m:t>
        </m:r>
        <m:d>
          <m:dPr>
            <m:ctrlPr>
              <w:rPr>
                <w:rFonts w:ascii="Cambria Math" w:hAnsi="Cambria Math" w:cs="Times New Roman"/>
                <w:sz w:val="24"/>
              </w:rPr>
            </m:ctrlPr>
          </m:dPr>
          <m:e>
            <m:r>
              <w:rPr>
                <w:rFonts w:ascii="Cambria Math" w:hAnsi="Cambria Math" w:cs="Times New Roman"/>
                <w:sz w:val="24"/>
              </w:rPr>
              <m:t>i,</m:t>
            </m:r>
            <m:r>
              <m:rPr>
                <m:lit/>
                <m:nor/>
              </m:rPr>
              <w:rPr>
                <w:rFonts w:ascii="Times New Roman" w:hAnsi="Times New Roman" w:cs="Times New Roman"/>
                <w:sz w:val="24"/>
              </w:rPr>
              <m:t xml:space="preserve">such that </m:t>
            </m:r>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i</m:t>
                </m:r>
              </m:sub>
            </m:sSub>
            <m:r>
              <w:rPr>
                <w:rFonts w:ascii="Cambria Math" w:hAnsi="Cambria Math" w:cs="Times New Roman"/>
                <w:sz w:val="24"/>
              </w:rPr>
              <m:t>&gt;0</m:t>
            </m:r>
          </m:e>
        </m:d>
        <m:r>
          <w:rPr>
            <w:rFonts w:ascii="Cambria Math" w:hAnsi="Cambria Math" w:cs="Times New Roman"/>
            <w:sz w:val="24"/>
          </w:rPr>
          <m:t xml:space="preserve">=rank </m:t>
        </m:r>
        <m:r>
          <m:rPr>
            <m:sty m:val="bi"/>
          </m:rPr>
          <w:rPr>
            <w:rFonts w:ascii="Cambria Math" w:hAnsi="Cambria Math" w:cs="Times New Roman"/>
            <w:sz w:val="24"/>
          </w:rPr>
          <m:t>Z</m:t>
        </m:r>
      </m:oMath>
      <w:r w:rsidR="000231E4" w:rsidRPr="00EC1053">
        <w:rPr>
          <w:rFonts w:ascii="Times New Roman" w:eastAsia="Arial" w:hAnsi="Times New Roman" w:cs="Times New Roman"/>
          <w:b/>
          <w:sz w:val="24"/>
        </w:rPr>
        <w:t xml:space="preserve"> </w:t>
      </w:r>
      <w:r w:rsidR="001D64F7" w:rsidRPr="00EC1053">
        <w:rPr>
          <w:rFonts w:ascii="Times New Roman" w:eastAsia="Arial" w:hAnsi="Times New Roman" w:cs="Times New Roman"/>
          <w:sz w:val="24"/>
        </w:rPr>
        <w:t xml:space="preserve">(in real data, we usually have </w:t>
      </w:r>
      <m:oMath>
        <m:r>
          <w:rPr>
            <w:rFonts w:ascii="Cambria Math" w:eastAsia="Arial" w:hAnsi="Cambria Math" w:cs="Times New Roman"/>
            <w:sz w:val="24"/>
          </w:rPr>
          <m:t>d=min{L,K}</m:t>
        </m:r>
      </m:oMath>
      <w:r w:rsidR="000231E4" w:rsidRPr="00EC1053">
        <w:rPr>
          <w:rFonts w:ascii="Times New Roman" w:eastAsia="Arial" w:hAnsi="Times New Roman" w:cs="Times New Roman"/>
          <w:sz w:val="24"/>
        </w:rPr>
        <w:t>).</w:t>
      </w:r>
    </w:p>
    <w:p w14:paraId="773A7252" w14:textId="77777777" w:rsidR="009925E2" w:rsidRPr="00EC1053" w:rsidRDefault="00D20FA9" w:rsidP="003B3EBD">
      <w:pPr>
        <w:spacing w:before="170"/>
        <w:ind w:firstLine="339"/>
        <w:jc w:val="both"/>
        <w:rPr>
          <w:rFonts w:ascii="Times New Roman" w:hAnsi="Times New Roman" w:cs="Times New Roman"/>
          <w:sz w:val="24"/>
        </w:rPr>
      </w:pPr>
      <w:r w:rsidRPr="00EC1053">
        <w:rPr>
          <w:rFonts w:ascii="Times New Roman" w:hAnsi="Times New Roman" w:cs="Times New Roman"/>
          <w:noProof/>
          <w:sz w:val="24"/>
          <w:lang w:val="en-GB" w:eastAsia="en-GB"/>
        </w:rPr>
        <mc:AlternateContent>
          <mc:Choice Requires="wps">
            <w:drawing>
              <wp:anchor distT="0" distB="0" distL="114300" distR="114300" simplePos="0" relativeHeight="251662848" behindDoc="1" locked="0" layoutInCell="1" allowOverlap="1" wp14:anchorId="785605F3" wp14:editId="6EB64B48">
                <wp:simplePos x="0" y="0"/>
                <wp:positionH relativeFrom="column">
                  <wp:posOffset>973455</wp:posOffset>
                </wp:positionH>
                <wp:positionV relativeFrom="paragraph">
                  <wp:posOffset>14605</wp:posOffset>
                </wp:positionV>
                <wp:extent cx="135890" cy="190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90" cy="1905"/>
                        </a:xfrm>
                        <a:prstGeom prst="line">
                          <a:avLst/>
                        </a:prstGeom>
                        <a:ln w="576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55D2994D" id="Shap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15pt" to="87.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" stroked="f" strokeweight=".16mm">
                <o:lock v:ext="edit" shapetype="f"/>
              </v:line>
            </w:pict>
          </mc:Fallback>
        </mc:AlternateContent>
      </w:r>
      <w:r w:rsidR="009925E2" w:rsidRPr="00EC1053">
        <w:rPr>
          <w:rFonts w:ascii="Times New Roman" w:eastAsia="Arial" w:hAnsi="Times New Roman" w:cs="Times New Roman"/>
          <w:sz w:val="24"/>
        </w:rPr>
        <w:t xml:space="preserve">The principal components (PCs)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i</m:t>
            </m:r>
          </m:sub>
        </m:sSub>
      </m:oMath>
      <w:r w:rsidR="009925E2" w:rsidRPr="00EC1053">
        <w:rPr>
          <w:rFonts w:ascii="Times New Roman" w:eastAsia="Arial" w:hAnsi="Times New Roman" w:cs="Times New Roman"/>
          <w:sz w:val="24"/>
        </w:rPr>
        <w:t xml:space="preserve"> (</w:t>
      </w:r>
      <m:oMath>
        <m:r>
          <w:rPr>
            <w:rFonts w:ascii="Cambria Math" w:hAnsi="Cambria Math" w:cs="Times New Roman"/>
            <w:sz w:val="24"/>
          </w:rPr>
          <m:t>i=1,…,d</m:t>
        </m:r>
      </m:oMath>
      <w:r w:rsidR="009925E2" w:rsidRPr="00EC1053">
        <w:rPr>
          <w:rFonts w:ascii="Times New Roman" w:eastAsia="Arial" w:hAnsi="Times New Roman" w:cs="Times New Roman"/>
          <w:sz w:val="24"/>
        </w:rPr>
        <w:t>) of the embedding matrix are then obtained</w:t>
      </w:r>
      <w:r w:rsidR="009925E2" w:rsidRPr="00EC1053">
        <w:rPr>
          <w:rFonts w:ascii="Times New Roman" w:hAnsi="Times New Roman" w:cs="Times New Roman"/>
          <w:sz w:val="24"/>
        </w:rPr>
        <w:t xml:space="preserve"> </w:t>
      </w:r>
      <w:r w:rsidR="009925E2" w:rsidRPr="00EC1053">
        <w:rPr>
          <w:rFonts w:ascii="Times New Roman" w:eastAsia="Arial" w:hAnsi="Times New Roman" w:cs="Times New Roman"/>
          <w:sz w:val="24"/>
        </w:rPr>
        <w:t>by</w:t>
      </w:r>
      <w:r w:rsidR="009925E2" w:rsidRPr="00EC1053">
        <w:rPr>
          <w:rFonts w:ascii="Times New Roman" w:eastAsia="Arial" w:hAnsi="Times New Roman" w:cs="Times New Roman"/>
          <w:sz w:val="24"/>
          <w:vertAlign w:val="subscript"/>
        </w:rPr>
        <w:t xml:space="preserve">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i</m:t>
            </m:r>
          </m:sub>
        </m:sSub>
        <m:r>
          <w:rPr>
            <w:rFonts w:ascii="Cambria Math" w:hAnsi="Cambria Math" w:cs="Times New Roman"/>
            <w:sz w:val="24"/>
          </w:rPr>
          <m:t>=</m:t>
        </m:r>
        <m:r>
          <m:rPr>
            <m:sty m:val="bi"/>
          </m:rPr>
          <w:rPr>
            <w:rFonts w:ascii="Cambria Math" w:hAnsi="Cambria Math" w:cs="Times New Roman"/>
            <w:sz w:val="24"/>
          </w:rPr>
          <m:t>Z</m:t>
        </m:r>
        <m:r>
          <w:rPr>
            <w:rFonts w:ascii="Cambria Math" w:hAnsi="Cambria Math" w:cs="Times New Roman"/>
            <w:sz w:val="24"/>
          </w:rPr>
          <m:t>'</m:t>
        </m:r>
        <m:f>
          <m:fPr>
            <m:type m:val="lin"/>
            <m:ctrlPr>
              <w:rPr>
                <w:rFonts w:ascii="Cambria Math" w:hAnsi="Cambria Math" w:cs="Times New Roman"/>
                <w:sz w:val="24"/>
              </w:rPr>
            </m:ctrlPr>
          </m:fPr>
          <m:num>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i</m:t>
                </m:r>
              </m:sub>
            </m:sSub>
          </m:num>
          <m:den>
            <m:rad>
              <m:radPr>
                <m:degHide m:val="1"/>
                <m:ctrlPr>
                  <w:rPr>
                    <w:rFonts w:ascii="Cambria Math" w:hAnsi="Cambria Math" w:cs="Times New Roman"/>
                    <w:sz w:val="24"/>
                  </w:rPr>
                </m:ctrlPr>
              </m:radPr>
              <m:deg/>
              <m:e>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i</m:t>
                    </m:r>
                  </m:sub>
                </m:sSub>
              </m:e>
            </m:rad>
          </m:den>
        </m:f>
      </m:oMath>
      <w:r w:rsidR="00D1585B" w:rsidRPr="00EC1053">
        <w:rPr>
          <w:rFonts w:ascii="Times New Roman" w:eastAsia="Arial" w:hAnsi="Times New Roman" w:cs="Times New Roman"/>
          <w:sz w:val="24"/>
        </w:rPr>
        <w:t xml:space="preserve">, and thus </w:t>
      </w:r>
      <w:r w:rsidR="00F24F44" w:rsidRPr="00EC1053">
        <w:rPr>
          <w:rFonts w:ascii="Times New Roman" w:eastAsia="Arial" w:hAnsi="Times New Roman" w:cs="Times New Roman"/>
          <w:sz w:val="24"/>
        </w:rPr>
        <w:t xml:space="preserve">the trajectory matrix can </w:t>
      </w:r>
      <w:r w:rsidR="009925E2" w:rsidRPr="00EC1053">
        <w:rPr>
          <w:rFonts w:ascii="Times New Roman" w:eastAsia="Arial" w:hAnsi="Times New Roman" w:cs="Times New Roman"/>
          <w:sz w:val="24"/>
        </w:rPr>
        <w:t xml:space="preserve">be written as </w:t>
      </w:r>
      <m:oMath>
        <m:r>
          <m:rPr>
            <m:sty m:val="bi"/>
          </m:rPr>
          <w:rPr>
            <w:rFonts w:ascii="Cambria Math" w:hAnsi="Cambria Math" w:cs="Times New Roman"/>
            <w:sz w:val="24"/>
          </w:rPr>
          <m:t>Z</m:t>
        </m:r>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r>
              <w:rPr>
                <w:rFonts w:ascii="Cambria Math" w:hAnsi="Cambria Math" w:cs="Times New Roman"/>
                <w:sz w:val="24"/>
              </w:rPr>
              <m:t>3</m:t>
            </m:r>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r>
              <w:rPr>
                <w:rFonts w:ascii="Cambria Math" w:hAnsi="Cambria Math" w:cs="Times New Roman"/>
                <w:sz w:val="24"/>
              </w:rPr>
              <m:t>d</m:t>
            </m:r>
          </m:sub>
        </m:sSub>
      </m:oMath>
      <w:r w:rsidR="009925E2" w:rsidRPr="00EC1053">
        <w:rPr>
          <w:rFonts w:ascii="Times New Roman" w:eastAsia="Arial" w:hAnsi="Times New Roman" w:cs="Times New Roman"/>
          <w:sz w:val="24"/>
        </w:rPr>
        <w:t xml:space="preserve">, where </w:t>
      </w:r>
      <m:oMath>
        <m:sSub>
          <m:sSubPr>
            <m:ctrlPr>
              <w:rPr>
                <w:rFonts w:ascii="Cambria Math" w:hAnsi="Cambria Math" w:cs="Times New Roman"/>
                <w:sz w:val="24"/>
              </w:rPr>
            </m:ctrlPr>
          </m:sSubPr>
          <m:e>
            <m:r>
              <m:rPr>
                <m:sty m:val="bi"/>
              </m:rPr>
              <w:rPr>
                <w:rFonts w:ascii="Cambria Math" w:hAnsi="Cambria Math" w:cs="Times New Roman"/>
                <w:sz w:val="24"/>
              </w:rPr>
              <m:t>Z</m:t>
            </m:r>
          </m:e>
          <m:sub>
            <m:r>
              <w:rPr>
                <w:rFonts w:ascii="Cambria Math" w:hAnsi="Cambria Math" w:cs="Times New Roman"/>
                <w:sz w:val="24"/>
              </w:rPr>
              <m:t>i</m:t>
            </m:r>
          </m:sub>
        </m:sSub>
        <m:r>
          <w:rPr>
            <w:rFonts w:ascii="Cambria Math" w:hAnsi="Cambria Math" w:cs="Times New Roman"/>
            <w:sz w:val="24"/>
          </w:rPr>
          <m:t>=</m:t>
        </m:r>
        <m:rad>
          <m:radPr>
            <m:degHide m:val="1"/>
            <m:ctrlPr>
              <w:rPr>
                <w:rFonts w:ascii="Cambria Math" w:hAnsi="Cambria Math" w:cs="Times New Roman"/>
                <w:sz w:val="24"/>
              </w:rPr>
            </m:ctrlPr>
          </m:radPr>
          <m:deg/>
          <m:e>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i</m:t>
                </m:r>
              </m:sub>
            </m:sSub>
          </m:e>
        </m:rad>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i</m:t>
            </m:r>
          </m:sub>
        </m:sSub>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i</m:t>
            </m:r>
          </m:sub>
        </m:sSub>
        <m:r>
          <w:rPr>
            <w:rFonts w:ascii="Cambria Math" w:hAnsi="Cambria Math" w:cs="Times New Roman"/>
            <w:sz w:val="24"/>
          </w:rPr>
          <m:t>'</m:t>
        </m:r>
        <m:d>
          <m:dPr>
            <m:ctrlPr>
              <w:rPr>
                <w:rFonts w:ascii="Cambria Math" w:hAnsi="Cambria Math" w:cs="Times New Roman"/>
                <w:sz w:val="24"/>
              </w:rPr>
            </m:ctrlPr>
          </m:dPr>
          <m:e>
            <m:r>
              <w:rPr>
                <w:rFonts w:ascii="Cambria Math" w:hAnsi="Cambria Math" w:cs="Times New Roman"/>
                <w:sz w:val="24"/>
              </w:rPr>
              <m:t>i=1,...,d</m:t>
            </m:r>
          </m:e>
        </m:d>
      </m:oMath>
      <w:r w:rsidR="009925E2" w:rsidRPr="00EC1053">
        <w:rPr>
          <w:rFonts w:ascii="Times New Roman" w:eastAsia="Arial" w:hAnsi="Times New Roman" w:cs="Times New Roman"/>
          <w:sz w:val="24"/>
        </w:rPr>
        <w:t>.</w:t>
      </w:r>
      <w:r w:rsidR="00D870D9" w:rsidRPr="00EC1053">
        <w:rPr>
          <w:rFonts w:ascii="Times New Roman" w:eastAsia="Arial" w:hAnsi="Times New Roman" w:cs="Times New Roman"/>
          <w:sz w:val="24"/>
        </w:rPr>
        <w:t xml:space="preserve"> These matrices have rank 1, and therefore are called </w:t>
      </w:r>
      <w:r w:rsidR="00D870D9" w:rsidRPr="00EC1053">
        <w:rPr>
          <w:rFonts w:ascii="Times New Roman" w:eastAsia="Arial" w:hAnsi="Times New Roman" w:cs="Times New Roman"/>
          <w:i/>
          <w:sz w:val="24"/>
        </w:rPr>
        <w:t>elementary matrices</w:t>
      </w:r>
      <w:r w:rsidR="00B308D3" w:rsidRPr="00EC1053">
        <w:rPr>
          <w:rFonts w:ascii="Times New Roman" w:eastAsia="Arial" w:hAnsi="Times New Roman" w:cs="Times New Roman"/>
          <w:sz w:val="24"/>
        </w:rPr>
        <w:t xml:space="preserve"> (Hassani, 2007)</w:t>
      </w:r>
      <w:r w:rsidR="00314263" w:rsidRPr="00EC1053">
        <w:rPr>
          <w:rFonts w:ascii="Times New Roman" w:eastAsia="Arial" w:hAnsi="Times New Roman" w:cs="Times New Roman"/>
          <w:sz w:val="24"/>
        </w:rPr>
        <w:t>.</w:t>
      </w:r>
    </w:p>
    <w:p w14:paraId="1840BB90" w14:textId="77777777" w:rsidR="009925E2" w:rsidRPr="00EC1053" w:rsidRDefault="00ED0766" w:rsidP="003B3EBD">
      <w:pPr>
        <w:spacing w:before="170"/>
        <w:ind w:firstLine="339"/>
        <w:jc w:val="both"/>
        <w:rPr>
          <w:rFonts w:ascii="Times New Roman" w:hAnsi="Times New Roman" w:cs="Times New Roman"/>
          <w:sz w:val="24"/>
        </w:rPr>
      </w:pPr>
      <w:r w:rsidRPr="00EC1053">
        <w:rPr>
          <w:rFonts w:ascii="Times New Roman" w:eastAsia="Arial" w:hAnsi="Times New Roman" w:cs="Times New Roman"/>
          <w:sz w:val="24"/>
        </w:rPr>
        <w:t>The signal, then, can be reconstructed by selecting</w:t>
      </w:r>
      <w:r w:rsidR="00D870D9" w:rsidRPr="00EC1053">
        <w:rPr>
          <w:rFonts w:ascii="Times New Roman" w:eastAsia="Arial" w:hAnsi="Times New Roman" w:cs="Times New Roman"/>
          <w:sz w:val="24"/>
        </w:rPr>
        <w:t xml:space="preserve"> </w:t>
      </w:r>
      <w:r w:rsidR="009925E2" w:rsidRPr="00EC1053">
        <w:rPr>
          <w:rFonts w:ascii="Times New Roman" w:eastAsia="Arial" w:hAnsi="Times New Roman" w:cs="Times New Roman"/>
          <w:sz w:val="24"/>
        </w:rPr>
        <w:t>PCs according to their desired properties and</w:t>
      </w:r>
      <w:r w:rsidRPr="00EC1053">
        <w:rPr>
          <w:rFonts w:ascii="Times New Roman" w:eastAsia="Arial" w:hAnsi="Times New Roman" w:cs="Times New Roman"/>
          <w:sz w:val="24"/>
        </w:rPr>
        <w:t xml:space="preserve"> then projecting them</w:t>
      </w:r>
      <w:r w:rsidR="009925E2" w:rsidRPr="00EC1053">
        <w:rPr>
          <w:rFonts w:ascii="Times New Roman" w:eastAsia="Arial" w:hAnsi="Times New Roman" w:cs="Times New Roman"/>
          <w:sz w:val="24"/>
        </w:rPr>
        <w:t xml:space="preserve"> back to the original coordinates of the time-series</w:t>
      </w:r>
      <w:r w:rsidRPr="00EC1053">
        <w:rPr>
          <w:rFonts w:ascii="Times New Roman" w:eastAsia="Arial" w:hAnsi="Times New Roman" w:cs="Times New Roman"/>
          <w:sz w:val="24"/>
        </w:rPr>
        <w:t xml:space="preserve">. </w:t>
      </w:r>
      <w:r w:rsidR="009925E2" w:rsidRPr="00EC1053">
        <w:rPr>
          <w:rFonts w:ascii="Times New Roman" w:eastAsia="Arial" w:hAnsi="Times New Roman" w:cs="Times New Roman"/>
          <w:sz w:val="24"/>
        </w:rPr>
        <w:t xml:space="preserve">This is done by selecting and partitioning the indices </w:t>
      </w:r>
      <m:oMath>
        <m:r>
          <w:rPr>
            <w:rFonts w:ascii="Cambria Math" w:hAnsi="Cambria Math" w:cs="Times New Roman"/>
            <w:sz w:val="24"/>
          </w:rPr>
          <m:t>i=1,…,d</m:t>
        </m:r>
      </m:oMath>
      <w:r w:rsidR="009925E2" w:rsidRPr="00EC1053">
        <w:rPr>
          <w:rFonts w:ascii="Times New Roman" w:eastAsia="Arial" w:hAnsi="Times New Roman" w:cs="Times New Roman"/>
          <w:sz w:val="24"/>
        </w:rPr>
        <w:t xml:space="preserve"> into disjoint subsets </w:t>
      </w:r>
      <m:oMath>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m</m:t>
            </m:r>
          </m:sub>
        </m:sSub>
      </m:oMath>
      <w:r w:rsidR="009925E2" w:rsidRPr="00EC1053">
        <w:rPr>
          <w:rFonts w:ascii="Times New Roman" w:eastAsia="Arial" w:hAnsi="Times New Roman" w:cs="Times New Roman"/>
          <w:sz w:val="24"/>
        </w:rPr>
        <w:t xml:space="preserve">. Then, for a given subset </w:t>
      </w:r>
      <m:oMath>
        <m:r>
          <w:rPr>
            <w:rFonts w:ascii="Cambria Math" w:hAnsi="Cambria Math" w:cs="Times New Roman"/>
            <w:sz w:val="24"/>
          </w:rPr>
          <m:t>I={</m:t>
        </m:r>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Q</m:t>
            </m:r>
          </m:sub>
        </m:sSub>
        <m:r>
          <w:rPr>
            <w:rFonts w:ascii="Cambria Math" w:hAnsi="Cambria Math" w:cs="Times New Roman"/>
            <w:sz w:val="24"/>
          </w:rPr>
          <m:t>}</m:t>
        </m:r>
      </m:oMath>
      <w:r w:rsidR="009925E2" w:rsidRPr="00EC1053">
        <w:rPr>
          <w:rFonts w:ascii="Times New Roman" w:eastAsia="Arial" w:hAnsi="Times New Roman" w:cs="Times New Roman"/>
          <w:sz w:val="24"/>
        </w:rPr>
        <w:t xml:space="preserve"> the corresponding resultant matrix </w:t>
      </w:r>
      <m:oMath>
        <m:sSub>
          <m:sSubPr>
            <m:ctrlPr>
              <w:rPr>
                <w:rFonts w:ascii="Cambria Math" w:hAnsi="Cambria Math" w:cs="Times New Roman"/>
                <w:sz w:val="24"/>
              </w:rPr>
            </m:ctrlPr>
          </m:sSubPr>
          <m:e>
            <m:r>
              <m:rPr>
                <m:sty m:val="bi"/>
              </m:rPr>
              <w:rPr>
                <w:rFonts w:ascii="Cambria Math" w:hAnsi="Cambria Math" w:cs="Times New Roman"/>
                <w:sz w:val="24"/>
              </w:rPr>
              <m:t>Z</m:t>
            </m:r>
          </m:e>
          <m:sub>
            <m:r>
              <w:rPr>
                <w:rFonts w:ascii="Cambria Math" w:hAnsi="Cambria Math" w:cs="Times New Roman"/>
                <w:sz w:val="24"/>
              </w:rPr>
              <m:t>I</m:t>
            </m:r>
          </m:sub>
        </m:sSub>
      </m:oMath>
      <w:r w:rsidR="009925E2" w:rsidRPr="00EC1053">
        <w:rPr>
          <w:rFonts w:ascii="Times New Roman" w:eastAsia="Arial" w:hAnsi="Times New Roman" w:cs="Times New Roman"/>
          <w:sz w:val="24"/>
        </w:rPr>
        <w:t xml:space="preserve"> is defined as</w:t>
      </w:r>
      <w:r w:rsidR="007F4EDE" w:rsidRPr="00EC1053">
        <w:rPr>
          <w:rFonts w:ascii="Times New Roman" w:eastAsia="Arial" w:hAnsi="Times New Roman" w:cs="Times New Roman"/>
          <w:sz w:val="24"/>
        </w:rPr>
        <w:t xml:space="preserve"> </w:t>
      </w:r>
      <m:oMath>
        <m:sSub>
          <m:sSubPr>
            <m:ctrlPr>
              <w:rPr>
                <w:rFonts w:ascii="Cambria Math" w:hAnsi="Cambria Math" w:cs="Times New Roman"/>
                <w:sz w:val="24"/>
              </w:rPr>
            </m:ctrlPr>
          </m:sSubPr>
          <m:e>
            <m:r>
              <m:rPr>
                <m:sty m:val="bi"/>
              </m:rPr>
              <w:rPr>
                <w:rFonts w:ascii="Cambria Math" w:hAnsi="Cambria Math" w:cs="Times New Roman"/>
                <w:sz w:val="24"/>
              </w:rPr>
              <m:t>Z</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1</m:t>
                </m:r>
              </m:sub>
            </m:sSub>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2</m:t>
                </m:r>
              </m:sub>
            </m:sSub>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Q</m:t>
                </m:r>
              </m:sub>
            </m:sSub>
          </m:sub>
        </m:sSub>
      </m:oMath>
      <w:r w:rsidR="007F4EDE" w:rsidRPr="00EC1053">
        <w:rPr>
          <w:rFonts w:ascii="Times New Roman" w:eastAsia="Arial" w:hAnsi="Times New Roman" w:cs="Times New Roman"/>
          <w:sz w:val="24"/>
        </w:rPr>
        <w:t xml:space="preserve"> </w:t>
      </w:r>
      <w:r w:rsidR="009925E2" w:rsidRPr="00EC1053">
        <w:rPr>
          <w:rFonts w:ascii="Times New Roman" w:eastAsia="Arial" w:hAnsi="Times New Roman" w:cs="Times New Roman"/>
          <w:sz w:val="24"/>
        </w:rPr>
        <w:t xml:space="preserve">. This also leads to the SVD decomposition being represented as </w:t>
      </w:r>
      <m:oMath>
        <m:r>
          <m:rPr>
            <m:sty m:val="bi"/>
          </m:rPr>
          <w:rPr>
            <w:rFonts w:ascii="Cambria Math" w:hAnsi="Cambria Math" w:cs="Times New Roman"/>
            <w:sz w:val="24"/>
          </w:rPr>
          <m:t>Z</m:t>
        </m:r>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1</m:t>
                </m:r>
              </m:sub>
            </m:sSub>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2</m:t>
                </m:r>
              </m:sub>
            </m:sSub>
          </m:sub>
        </m:sSub>
        <m:r>
          <w:rPr>
            <w:rFonts w:ascii="Cambria Math" w:hAnsi="Cambria Math" w:cs="Times New Roman"/>
            <w:sz w:val="24"/>
          </w:rPr>
          <m:t>+…+</m:t>
        </m:r>
        <m:sSub>
          <m:sSubPr>
            <m:ctrlPr>
              <w:rPr>
                <w:rFonts w:ascii="Cambria Math" w:hAnsi="Cambria Math" w:cs="Times New Roman"/>
                <w:sz w:val="24"/>
              </w:rPr>
            </m:ctrlPr>
          </m:sSubPr>
          <m:e>
            <m:r>
              <m:rPr>
                <m:sty m:val="bi"/>
              </m:rPr>
              <w:rPr>
                <w:rFonts w:ascii="Cambria Math" w:hAnsi="Cambria Math" w:cs="Times New Roman"/>
                <w:sz w:val="24"/>
              </w:rPr>
              <m:t>Z</m:t>
            </m:r>
          </m:e>
          <m:sub>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m</m:t>
                </m:r>
              </m:sub>
            </m:sSub>
          </m:sub>
        </m:sSub>
      </m:oMath>
      <w:r w:rsidR="009925E2" w:rsidRPr="00EC1053">
        <w:rPr>
          <w:rFonts w:ascii="Times New Roman" w:eastAsia="Arial" w:hAnsi="Times New Roman" w:cs="Times New Roman"/>
          <w:sz w:val="24"/>
        </w:rPr>
        <w:t>.</w:t>
      </w:r>
      <w:r w:rsidR="009925E2" w:rsidRPr="00EC1053">
        <w:rPr>
          <w:rFonts w:ascii="Times New Roman" w:eastAsia="Arial" w:hAnsi="Times New Roman" w:cs="Times New Roman"/>
          <w:sz w:val="24"/>
        </w:rPr>
        <w:tab/>
      </w:r>
    </w:p>
    <w:p w14:paraId="06683BE3" w14:textId="77777777" w:rsidR="009925E2" w:rsidRPr="00EC1053" w:rsidRDefault="009925E2" w:rsidP="003B3EBD">
      <w:pPr>
        <w:spacing w:before="170"/>
        <w:ind w:firstLine="339"/>
        <w:jc w:val="both"/>
        <w:rPr>
          <w:rFonts w:ascii="Times New Roman" w:hAnsi="Times New Roman" w:cs="Times New Roman"/>
          <w:sz w:val="24"/>
        </w:rPr>
      </w:pPr>
      <w:r w:rsidRPr="00EC1053">
        <w:rPr>
          <w:rFonts w:ascii="Times New Roman" w:eastAsia="Arial" w:hAnsi="Times New Roman" w:cs="Times New Roman"/>
          <w:sz w:val="24"/>
        </w:rPr>
        <w:lastRenderedPageBreak/>
        <w:t xml:space="preserve">Diagonal averaging is then applied to a matrix </w:t>
      </w:r>
      <m:oMath>
        <m:sSub>
          <m:sSubPr>
            <m:ctrlPr>
              <w:rPr>
                <w:rFonts w:ascii="Cambria Math" w:hAnsi="Cambria Math" w:cs="Times New Roman"/>
                <w:sz w:val="24"/>
              </w:rPr>
            </m:ctrlPr>
          </m:sSubPr>
          <m:e>
            <m:r>
              <w:rPr>
                <w:rFonts w:ascii="Cambria Math" w:hAnsi="Cambria Math" w:cs="Times New Roman"/>
                <w:sz w:val="24"/>
              </w:rPr>
              <m:t>X</m:t>
            </m:r>
          </m:e>
          <m:sub>
            <m:sSub>
              <m:sSubPr>
                <m:ctrlPr>
                  <w:rPr>
                    <w:rFonts w:ascii="Cambria Math" w:hAnsi="Cambria Math" w:cs="Times New Roman"/>
                    <w:sz w:val="24"/>
                  </w:rPr>
                </m:ctrlPr>
              </m:sSubPr>
              <m:e>
                <m:r>
                  <w:rPr>
                    <w:rFonts w:ascii="Cambria Math" w:hAnsi="Cambria Math" w:cs="Times New Roman"/>
                    <w:sz w:val="24"/>
                  </w:rPr>
                  <m:t>I</m:t>
                </m:r>
              </m:e>
              <m:sub>
                <m:r>
                  <w:rPr>
                    <w:rFonts w:ascii="Cambria Math" w:hAnsi="Cambria Math" w:cs="Times New Roman"/>
                    <w:sz w:val="24"/>
                  </w:rPr>
                  <m:t>k</m:t>
                </m:r>
              </m:sub>
            </m:sSub>
          </m:sub>
        </m:sSub>
      </m:oMath>
      <w:r w:rsidRPr="00EC1053">
        <w:rPr>
          <w:rFonts w:ascii="Times New Roman" w:eastAsia="Arial" w:hAnsi="Times New Roman" w:cs="Times New Roman"/>
          <w:sz w:val="24"/>
        </w:rPr>
        <w:t xml:space="preserve"> producing the reconstructed time-series </w:t>
      </w:r>
      <m:oMath>
        <m:sSup>
          <m:sSupPr>
            <m:ctrlPr>
              <w:rPr>
                <w:rFonts w:ascii="Cambria Math" w:hAnsi="Cambria Math" w:cs="Times New Roman"/>
                <w:sz w:val="24"/>
              </w:rPr>
            </m:ctrlPr>
          </m:sSupPr>
          <m:e>
            <m:acc>
              <m:accPr>
                <m:chr m:val="̃"/>
                <m:ctrlPr>
                  <w:rPr>
                    <w:rFonts w:ascii="Cambria Math" w:hAnsi="Cambria Math" w:cs="Times New Roman"/>
                    <w:sz w:val="24"/>
                  </w:rPr>
                </m:ctrlPr>
              </m:accPr>
              <m:e>
                <m:r>
                  <m:rPr>
                    <m:sty m:val="p"/>
                  </m:rPr>
                  <w:rPr>
                    <w:rFonts w:ascii="Cambria Math" w:hAnsi="Cambria Math" w:cs="Times New Roman"/>
                    <w:sz w:val="24"/>
                  </w:rPr>
                  <m:t>Z</m:t>
                </m:r>
              </m:e>
            </m:acc>
          </m:e>
          <m:sup>
            <m:d>
              <m:dPr>
                <m:ctrlPr>
                  <w:rPr>
                    <w:rFonts w:ascii="Cambria Math" w:hAnsi="Cambria Math" w:cs="Times New Roman"/>
                    <w:sz w:val="24"/>
                  </w:rPr>
                </m:ctrlPr>
              </m:dPr>
              <m:e>
                <m:r>
                  <w:rPr>
                    <w:rFonts w:ascii="Cambria Math" w:hAnsi="Cambria Math" w:cs="Times New Roman"/>
                    <w:sz w:val="24"/>
                  </w:rPr>
                  <m:t>k</m:t>
                </m:r>
              </m:e>
            </m:d>
          </m:sup>
        </m:sSup>
        <m:r>
          <w:rPr>
            <w:rFonts w:ascii="Cambria Math" w:hAnsi="Cambria Math" w:cs="Times New Roman"/>
            <w:sz w:val="24"/>
          </w:rPr>
          <m:t>=</m:t>
        </m:r>
        <m:d>
          <m:dPr>
            <m:ctrlPr>
              <w:rPr>
                <w:rFonts w:ascii="Cambria Math" w:hAnsi="Cambria Math" w:cs="Times New Roman"/>
                <w:sz w:val="24"/>
              </w:rPr>
            </m:ctrlPr>
          </m:dPr>
          <m:e>
            <m:sSup>
              <m:sSupPr>
                <m:ctrlPr>
                  <w:rPr>
                    <w:rFonts w:ascii="Cambria Math" w:hAnsi="Cambria Math" w:cs="Times New Roman"/>
                    <w:sz w:val="24"/>
                  </w:rPr>
                </m:ctrlPr>
              </m:sSupPr>
              <m:e>
                <m:sSub>
                  <m:sSubPr>
                    <m:ctrlPr>
                      <w:rPr>
                        <w:rFonts w:ascii="Cambria Math" w:hAnsi="Cambria Math" w:cs="Times New Roman"/>
                        <w:sz w:val="24"/>
                      </w:rPr>
                    </m:ctrlPr>
                  </m:sSubPr>
                  <m:e>
                    <m:acc>
                      <m:accPr>
                        <m:chr m:val="̃"/>
                        <m:ctrlPr>
                          <w:rPr>
                            <w:rFonts w:ascii="Cambria Math" w:hAnsi="Cambria Math" w:cs="Times New Roman"/>
                            <w:i/>
                            <w:sz w:val="24"/>
                          </w:rPr>
                        </m:ctrlPr>
                      </m:accPr>
                      <m:e>
                        <m:r>
                          <w:rPr>
                            <w:rFonts w:ascii="Cambria Math" w:hAnsi="Cambria Math" w:cs="Times New Roman"/>
                            <w:sz w:val="24"/>
                          </w:rPr>
                          <m:t>z</m:t>
                        </m:r>
                      </m:e>
                    </m:acc>
                  </m:e>
                  <m:sub>
                    <m:r>
                      <w:rPr>
                        <w:rFonts w:ascii="Cambria Math" w:hAnsi="Cambria Math" w:cs="Times New Roman"/>
                        <w:sz w:val="24"/>
                      </w:rPr>
                      <m:t>1</m:t>
                    </m:r>
                  </m:sub>
                </m:sSub>
              </m:e>
              <m:sup>
                <m:d>
                  <m:dPr>
                    <m:ctrlPr>
                      <w:rPr>
                        <w:rFonts w:ascii="Cambria Math" w:hAnsi="Cambria Math" w:cs="Times New Roman"/>
                        <w:sz w:val="24"/>
                      </w:rPr>
                    </m:ctrlPr>
                  </m:dPr>
                  <m:e>
                    <m:r>
                      <w:rPr>
                        <w:rFonts w:ascii="Cambria Math" w:hAnsi="Cambria Math" w:cs="Times New Roman"/>
                        <w:sz w:val="24"/>
                      </w:rPr>
                      <m:t>k</m:t>
                    </m:r>
                  </m:e>
                </m:d>
              </m:sup>
            </m:sSup>
            <m:r>
              <w:rPr>
                <w:rFonts w:ascii="Cambria Math" w:hAnsi="Cambria Math" w:cs="Times New Roman"/>
                <w:sz w:val="24"/>
              </w:rPr>
              <m:t>,</m:t>
            </m:r>
            <m:sSup>
              <m:sSupPr>
                <m:ctrlPr>
                  <w:rPr>
                    <w:rFonts w:ascii="Cambria Math" w:hAnsi="Cambria Math" w:cs="Times New Roman"/>
                    <w:sz w:val="24"/>
                  </w:rPr>
                </m:ctrlPr>
              </m:sSupPr>
              <m:e>
                <m:sSub>
                  <m:sSubPr>
                    <m:ctrlPr>
                      <w:rPr>
                        <w:rFonts w:ascii="Cambria Math" w:hAnsi="Cambria Math" w:cs="Times New Roman"/>
                        <w:sz w:val="24"/>
                      </w:rPr>
                    </m:ctrlPr>
                  </m:sSubPr>
                  <m:e>
                    <m:acc>
                      <m:accPr>
                        <m:chr m:val="̃"/>
                        <m:ctrlPr>
                          <w:rPr>
                            <w:rFonts w:ascii="Cambria Math" w:hAnsi="Cambria Math" w:cs="Times New Roman"/>
                            <w:i/>
                            <w:sz w:val="24"/>
                          </w:rPr>
                        </m:ctrlPr>
                      </m:accPr>
                      <m:e>
                        <m:r>
                          <w:rPr>
                            <w:rFonts w:ascii="Cambria Math" w:hAnsi="Cambria Math" w:cs="Times New Roman"/>
                            <w:sz w:val="24"/>
                          </w:rPr>
                          <m:t>z</m:t>
                        </m:r>
                      </m:e>
                    </m:acc>
                  </m:e>
                  <m:sub>
                    <m:r>
                      <w:rPr>
                        <w:rFonts w:ascii="Cambria Math" w:hAnsi="Cambria Math" w:cs="Times New Roman"/>
                        <w:sz w:val="24"/>
                      </w:rPr>
                      <m:t>2</m:t>
                    </m:r>
                  </m:sub>
                </m:sSub>
              </m:e>
              <m:sup>
                <m:d>
                  <m:dPr>
                    <m:ctrlPr>
                      <w:rPr>
                        <w:rFonts w:ascii="Cambria Math" w:hAnsi="Cambria Math" w:cs="Times New Roman"/>
                        <w:sz w:val="24"/>
                      </w:rPr>
                    </m:ctrlPr>
                  </m:dPr>
                  <m:e>
                    <m:r>
                      <w:rPr>
                        <w:rFonts w:ascii="Cambria Math" w:hAnsi="Cambria Math" w:cs="Times New Roman"/>
                        <w:sz w:val="24"/>
                      </w:rPr>
                      <m:t>k</m:t>
                    </m:r>
                  </m:e>
                </m:d>
              </m:sup>
            </m:sSup>
            <m:r>
              <w:rPr>
                <w:rFonts w:ascii="Cambria Math" w:hAnsi="Cambria Math" w:cs="Times New Roman"/>
                <w:sz w:val="24"/>
              </w:rPr>
              <m:t>,…,</m:t>
            </m:r>
            <m:sSup>
              <m:sSupPr>
                <m:ctrlPr>
                  <w:rPr>
                    <w:rFonts w:ascii="Cambria Math" w:hAnsi="Cambria Math" w:cs="Times New Roman"/>
                    <w:sz w:val="24"/>
                  </w:rPr>
                </m:ctrlPr>
              </m:sSupPr>
              <m:e>
                <m:sSub>
                  <m:sSubPr>
                    <m:ctrlPr>
                      <w:rPr>
                        <w:rFonts w:ascii="Cambria Math" w:hAnsi="Cambria Math" w:cs="Times New Roman"/>
                        <w:sz w:val="24"/>
                      </w:rPr>
                    </m:ctrlPr>
                  </m:sSubPr>
                  <m:e>
                    <m:acc>
                      <m:accPr>
                        <m:chr m:val="̃"/>
                        <m:ctrlPr>
                          <w:rPr>
                            <w:rFonts w:ascii="Cambria Math" w:hAnsi="Cambria Math" w:cs="Times New Roman"/>
                            <w:i/>
                            <w:sz w:val="24"/>
                          </w:rPr>
                        </m:ctrlPr>
                      </m:accPr>
                      <m:e>
                        <m:r>
                          <w:rPr>
                            <w:rFonts w:ascii="Cambria Math" w:hAnsi="Cambria Math" w:cs="Times New Roman"/>
                            <w:sz w:val="24"/>
                          </w:rPr>
                          <m:t>z</m:t>
                        </m:r>
                      </m:e>
                    </m:acc>
                  </m:e>
                  <m:sub>
                    <m:r>
                      <w:rPr>
                        <w:rFonts w:ascii="Cambria Math" w:hAnsi="Cambria Math" w:cs="Times New Roman"/>
                        <w:sz w:val="24"/>
                      </w:rPr>
                      <m:t>T</m:t>
                    </m:r>
                  </m:sub>
                </m:sSub>
              </m:e>
              <m:sup>
                <m:d>
                  <m:dPr>
                    <m:ctrlPr>
                      <w:rPr>
                        <w:rFonts w:ascii="Cambria Math" w:hAnsi="Cambria Math" w:cs="Times New Roman"/>
                        <w:sz w:val="24"/>
                      </w:rPr>
                    </m:ctrlPr>
                  </m:dPr>
                  <m:e>
                    <m:r>
                      <w:rPr>
                        <w:rFonts w:ascii="Cambria Math" w:hAnsi="Cambria Math" w:cs="Times New Roman"/>
                        <w:sz w:val="24"/>
                      </w:rPr>
                      <m:t>k</m:t>
                    </m:r>
                  </m:e>
                </m:d>
              </m:sup>
            </m:sSup>
          </m:e>
        </m:d>
      </m:oMath>
      <w:r w:rsidR="00C0752F" w:rsidRPr="00EC1053">
        <w:rPr>
          <w:rFonts w:ascii="Times New Roman" w:eastAsia="Arial" w:hAnsi="Times New Roman" w:cs="Times New Roman"/>
          <w:sz w:val="24"/>
        </w:rPr>
        <w:t>.</w:t>
      </w:r>
      <w:r w:rsidR="004947E3" w:rsidRPr="00EC1053">
        <w:rPr>
          <w:rFonts w:ascii="Times New Roman" w:eastAsia="Arial" w:hAnsi="Times New Roman" w:cs="Times New Roman"/>
          <w:sz w:val="24"/>
        </w:rPr>
        <w:t xml:space="preserve"> </w:t>
      </w:r>
      <w:r w:rsidRPr="00EC1053">
        <w:rPr>
          <w:rFonts w:ascii="Times New Roman" w:eastAsia="Arial" w:hAnsi="Times New Roman" w:cs="Times New Roman"/>
          <w:sz w:val="24"/>
        </w:rPr>
        <w:t xml:space="preserve">In this way, the original series is decomposed into a sum of </w:t>
      </w:r>
      <w:r w:rsidRPr="00EC1053">
        <w:rPr>
          <w:rFonts w:ascii="Times New Roman" w:eastAsia="Arial" w:hAnsi="Times New Roman" w:cs="Times New Roman"/>
          <w:i/>
          <w:iCs/>
          <w:sz w:val="24"/>
        </w:rPr>
        <w:t>m</w:t>
      </w:r>
      <w:r w:rsidRPr="00EC1053">
        <w:rPr>
          <w:rFonts w:ascii="Times New Roman" w:eastAsia="Arial" w:hAnsi="Times New Roman" w:cs="Times New Roman"/>
          <w:sz w:val="24"/>
        </w:rPr>
        <w:t xml:space="preserve"> reconstructed subseries:</w:t>
      </w:r>
    </w:p>
    <w:p w14:paraId="67CE2C42" w14:textId="77777777" w:rsidR="009925E2" w:rsidRPr="00EC1053" w:rsidRDefault="00EE1FBD" w:rsidP="00DC6BD8">
      <w:pPr>
        <w:spacing w:before="17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n</m:t>
              </m:r>
            </m:sub>
          </m:sSub>
          <m:r>
            <w:rPr>
              <w:rFonts w:ascii="Cambria Math" w:hAnsi="Cambria Math" w:cs="Times New Roman"/>
            </w:rPr>
            <m:t>=</m:t>
          </m:r>
          <m:nary>
            <m:naryPr>
              <m:chr m:val="∑"/>
              <m:ctrlPr>
                <w:rPr>
                  <w:rFonts w:ascii="Cambria Math" w:hAnsi="Cambria Math" w:cs="Times New Roman"/>
                </w:rPr>
              </m:ctrlPr>
            </m:naryPr>
            <m:sub>
              <m:r>
                <w:rPr>
                  <w:rFonts w:ascii="Cambria Math" w:hAnsi="Cambria Math" w:cs="Times New Roman"/>
                </w:rPr>
                <m:t>k=1</m:t>
              </m:r>
            </m:sub>
            <m:sup>
              <m:r>
                <w:rPr>
                  <w:rFonts w:ascii="Cambria Math" w:hAnsi="Cambria Math" w:cs="Times New Roman"/>
                </w:rPr>
                <m:t>m</m:t>
              </m:r>
            </m:sup>
            <m:e>
              <m:sSubSup>
                <m:sSubSupPr>
                  <m:ctrlPr>
                    <w:rPr>
                      <w:rFonts w:ascii="Cambria Math" w:hAnsi="Cambria Math" w:cs="Times New Roman"/>
                    </w:rPr>
                  </m:ctrlPr>
                </m:sSubSupPr>
                <m:e>
                  <m:acc>
                    <m:accPr>
                      <m:chr m:val="̃"/>
                      <m:ctrlPr>
                        <w:rPr>
                          <w:rFonts w:ascii="Cambria Math" w:hAnsi="Cambria Math" w:cs="Times New Roman"/>
                          <w:i/>
                        </w:rPr>
                      </m:ctrlPr>
                    </m:accPr>
                    <m:e>
                      <m:r>
                        <w:rPr>
                          <w:rFonts w:ascii="Cambria Math" w:hAnsi="Cambria Math" w:cs="Times New Roman"/>
                        </w:rPr>
                        <m:t>z</m:t>
                      </m:r>
                    </m:e>
                  </m:acc>
                </m:e>
                <m:sub>
                  <m:r>
                    <w:rPr>
                      <w:rFonts w:ascii="Cambria Math" w:hAnsi="Cambria Math" w:cs="Times New Roman"/>
                    </w:rPr>
                    <m:t>n</m:t>
                  </m:r>
                </m:sub>
                <m:sup>
                  <m:d>
                    <m:dPr>
                      <m:ctrlPr>
                        <w:rPr>
                          <w:rFonts w:ascii="Cambria Math" w:hAnsi="Cambria Math" w:cs="Times New Roman"/>
                        </w:rPr>
                      </m:ctrlPr>
                    </m:dPr>
                    <m:e>
                      <m:r>
                        <w:rPr>
                          <w:rFonts w:ascii="Cambria Math" w:hAnsi="Cambria Math" w:cs="Times New Roman"/>
                        </w:rPr>
                        <m:t>k</m:t>
                      </m:r>
                    </m:e>
                  </m:d>
                </m:sup>
              </m:sSubSup>
            </m:e>
          </m:nary>
          <m:r>
            <w:rPr>
              <w:rFonts w:ascii="Cambria Math" w:hAnsi="Cambria Math" w:cs="Times New Roman"/>
            </w:rPr>
            <m:t>,</m:t>
          </m:r>
          <m:d>
            <m:dPr>
              <m:ctrlPr>
                <w:rPr>
                  <w:rFonts w:ascii="Cambria Math" w:hAnsi="Cambria Math" w:cs="Times New Roman"/>
                </w:rPr>
              </m:ctrlPr>
            </m:dPr>
            <m:e>
              <m:r>
                <w:rPr>
                  <w:rFonts w:ascii="Cambria Math" w:hAnsi="Cambria Math" w:cs="Times New Roman"/>
                </w:rPr>
                <m:t>n=1,2,…,T</m:t>
              </m:r>
            </m:e>
          </m:d>
          <m: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6</m:t>
              </m:r>
            </m:e>
          </m:d>
        </m:oMath>
      </m:oMathPara>
    </w:p>
    <w:p w14:paraId="6B84D40A" w14:textId="77777777" w:rsidR="009925E2" w:rsidRPr="00EC1053" w:rsidRDefault="009925E2" w:rsidP="00DC6BD8">
      <w:pPr>
        <w:jc w:val="both"/>
        <w:rPr>
          <w:rFonts w:ascii="Times New Roman" w:hAnsi="Times New Roman" w:cs="Times New Roman"/>
        </w:rPr>
      </w:pPr>
    </w:p>
    <w:p w14:paraId="61C76B55" w14:textId="5B05AE7C" w:rsidR="001D6EFE" w:rsidRPr="00EC1053" w:rsidRDefault="001E1A90" w:rsidP="00B91991">
      <w:pPr>
        <w:widowControl/>
        <w:ind w:firstLine="284"/>
        <w:rPr>
          <w:rFonts w:ascii="Times New Roman" w:hAnsi="Times New Roman" w:cs="Times New Roman"/>
        </w:rPr>
      </w:pPr>
      <w:r w:rsidRPr="00EC1053">
        <w:rPr>
          <w:rFonts w:ascii="Times New Roman" w:eastAsia="Arial" w:hAnsi="Times New Roman" w:cs="Times New Roman"/>
          <w:sz w:val="24"/>
        </w:rPr>
        <w:t>With th</w:t>
      </w:r>
      <w:r w:rsidR="008C7C07" w:rsidRPr="00EC1053">
        <w:rPr>
          <w:rFonts w:ascii="Times New Roman" w:eastAsia="Arial" w:hAnsi="Times New Roman" w:cs="Times New Roman"/>
          <w:sz w:val="24"/>
        </w:rPr>
        <w:t>is, SSA can be used as a tool for</w:t>
      </w:r>
      <w:r w:rsidRPr="00EC1053">
        <w:rPr>
          <w:rFonts w:ascii="Times New Roman" w:eastAsia="Arial" w:hAnsi="Times New Roman" w:cs="Times New Roman"/>
          <w:sz w:val="24"/>
        </w:rPr>
        <w:t xml:space="preserve"> time-series smoothing, extraction of trend</w:t>
      </w:r>
      <w:r w:rsidR="004D5EB3" w:rsidRPr="00EC1053">
        <w:rPr>
          <w:rFonts w:ascii="Times New Roman" w:eastAsia="Arial" w:hAnsi="Times New Roman" w:cs="Times New Roman"/>
          <w:sz w:val="24"/>
        </w:rPr>
        <w:t>s</w:t>
      </w:r>
      <w:r w:rsidRPr="00EC1053">
        <w:rPr>
          <w:rFonts w:ascii="Times New Roman" w:eastAsia="Arial" w:hAnsi="Times New Roman" w:cs="Times New Roman"/>
          <w:sz w:val="24"/>
        </w:rPr>
        <w:t xml:space="preserve"> and extraction of oscillatory components (Golyandina and Zhigljavsky, 2013)</w:t>
      </w:r>
      <w:r w:rsidR="0074477C" w:rsidRPr="00EC1053">
        <w:rPr>
          <w:rFonts w:ascii="Times New Roman" w:eastAsia="Arial" w:hAnsi="Times New Roman" w:cs="Times New Roman"/>
          <w:color w:val="auto"/>
          <w:sz w:val="24"/>
        </w:rPr>
        <w:t>.</w:t>
      </w:r>
    </w:p>
    <w:p w14:paraId="1672CABE" w14:textId="77777777" w:rsidR="007C72FD" w:rsidRPr="00EC1053" w:rsidRDefault="007C72FD" w:rsidP="00B91991">
      <w:pPr>
        <w:widowControl/>
        <w:ind w:firstLine="284"/>
        <w:rPr>
          <w:rFonts w:ascii="Times New Roman" w:eastAsia="Arial" w:hAnsi="Times New Roman" w:cs="Times New Roman"/>
        </w:rPr>
      </w:pPr>
    </w:p>
    <w:p w14:paraId="3A6D84B4" w14:textId="77777777" w:rsidR="001D6EFE" w:rsidRPr="00EC1053" w:rsidRDefault="001D6EFE" w:rsidP="00B91991">
      <w:pPr>
        <w:rPr>
          <w:rFonts w:ascii="Times New Roman" w:eastAsia="Arial" w:hAnsi="Times New Roman" w:cs="Times New Roman"/>
        </w:rPr>
      </w:pPr>
    </w:p>
    <w:p w14:paraId="1688CBA7" w14:textId="77777777" w:rsidR="001D6EFE" w:rsidRPr="00EC1053" w:rsidRDefault="008679C3" w:rsidP="00D301B8">
      <w:pPr>
        <w:rPr>
          <w:rFonts w:ascii="Times New Roman" w:eastAsia="Arial" w:hAnsi="Times New Roman" w:cs="Times New Roman"/>
          <w:b/>
          <w:sz w:val="32"/>
          <w:szCs w:val="29"/>
        </w:rPr>
      </w:pPr>
      <w:r w:rsidRPr="00EC1053">
        <w:rPr>
          <w:rFonts w:ascii="Times New Roman" w:eastAsia="Arial" w:hAnsi="Times New Roman" w:cs="Times New Roman"/>
          <w:b/>
          <w:sz w:val="28"/>
          <w:szCs w:val="29"/>
        </w:rPr>
        <w:t>References</w:t>
      </w:r>
    </w:p>
    <w:p w14:paraId="18F98C7A" w14:textId="77777777" w:rsidR="001D6EFE" w:rsidRPr="00EC1053" w:rsidRDefault="001D6EFE" w:rsidP="00422D28">
      <w:pPr>
        <w:rPr>
          <w:rFonts w:ascii="Times New Roman" w:eastAsia="Arial" w:hAnsi="Times New Roman" w:cs="Times New Roman"/>
          <w:sz w:val="20"/>
          <w:szCs w:val="20"/>
        </w:rPr>
      </w:pPr>
    </w:p>
    <w:p w14:paraId="388EF0BF" w14:textId="38B3E2D9" w:rsidR="00597408" w:rsidRPr="00EC1053" w:rsidRDefault="008679C3" w:rsidP="004D461D">
      <w:pPr>
        <w:widowControl/>
        <w:ind w:left="142" w:hanging="142"/>
        <w:rPr>
          <w:rFonts w:ascii="Times New Roman" w:eastAsia="Source Han Sans CN Regular" w:hAnsi="Times New Roman" w:cs="Times New Roman"/>
          <w:color w:val="auto"/>
          <w:sz w:val="24"/>
          <w:lang w:eastAsia="zh-CN"/>
        </w:rPr>
      </w:pPr>
      <w:r w:rsidRPr="00EC1053">
        <w:rPr>
          <w:rFonts w:ascii="Times New Roman" w:eastAsia="Source Han Sans CN Regular" w:hAnsi="Times New Roman" w:cs="Times New Roman"/>
          <w:color w:val="auto"/>
          <w:sz w:val="24"/>
          <w:lang w:eastAsia="zh-CN"/>
        </w:rPr>
        <w:t>Angarita-Jaimes, N., Dewhirst, O. P., Simpson, D</w:t>
      </w:r>
      <w:r w:rsidR="00A35AE2" w:rsidRPr="00EC1053">
        <w:rPr>
          <w:rFonts w:ascii="Times New Roman" w:eastAsia="Source Han Sans CN Regular" w:hAnsi="Times New Roman" w:cs="Times New Roman"/>
          <w:color w:val="auto"/>
          <w:sz w:val="24"/>
          <w:lang w:eastAsia="zh-CN"/>
        </w:rPr>
        <w:t>. M., Kondoh, Y., Allen, R., &amp;</w:t>
      </w:r>
      <w:r w:rsidRPr="00EC1053">
        <w:rPr>
          <w:rFonts w:ascii="Times New Roman" w:eastAsia="Source Han Sans CN Regular" w:hAnsi="Times New Roman" w:cs="Times New Roman"/>
          <w:color w:val="auto"/>
          <w:sz w:val="24"/>
          <w:lang w:eastAsia="zh-CN"/>
        </w:rPr>
        <w:t xml:space="preserve"> Newland, P. L. (2012). The dynamics of analogue signaling in local networks controlling limb movement. </w:t>
      </w:r>
      <w:r w:rsidRPr="00EC1053">
        <w:rPr>
          <w:rFonts w:ascii="Times New Roman" w:eastAsia="Source Han Sans CN Regular" w:hAnsi="Times New Roman" w:cs="Times New Roman"/>
          <w:i/>
          <w:color w:val="auto"/>
          <w:sz w:val="24"/>
          <w:lang w:eastAsia="zh-CN"/>
        </w:rPr>
        <w:t>European Jour</w:t>
      </w:r>
      <w:r w:rsidR="00597408" w:rsidRPr="00EC1053">
        <w:rPr>
          <w:rFonts w:ascii="Times New Roman" w:eastAsia="Source Han Sans CN Regular" w:hAnsi="Times New Roman" w:cs="Times New Roman"/>
          <w:i/>
          <w:color w:val="auto"/>
          <w:sz w:val="24"/>
          <w:lang w:eastAsia="zh-CN"/>
        </w:rPr>
        <w:t>nal of Neuroscience, 36</w:t>
      </w:r>
      <w:r w:rsidR="00597408" w:rsidRPr="00EC1053">
        <w:rPr>
          <w:rFonts w:ascii="Times New Roman" w:eastAsia="Source Han Sans CN Regular" w:hAnsi="Times New Roman" w:cs="Times New Roman"/>
          <w:color w:val="auto"/>
          <w:sz w:val="24"/>
          <w:lang w:eastAsia="zh-CN"/>
        </w:rPr>
        <w:t>(9):</w:t>
      </w:r>
      <w:r w:rsidR="00246326" w:rsidRPr="00EC1053">
        <w:rPr>
          <w:rFonts w:ascii="Times New Roman" w:eastAsia="Source Han Sans CN Regular" w:hAnsi="Times New Roman" w:cs="Times New Roman"/>
          <w:color w:val="auto"/>
          <w:sz w:val="24"/>
          <w:lang w:eastAsia="zh-CN"/>
        </w:rPr>
        <w:t xml:space="preserve"> </w:t>
      </w:r>
      <w:r w:rsidR="00597408" w:rsidRPr="00EC1053">
        <w:rPr>
          <w:rFonts w:ascii="Times New Roman" w:eastAsia="Source Han Sans CN Regular" w:hAnsi="Times New Roman" w:cs="Times New Roman"/>
          <w:color w:val="auto"/>
          <w:sz w:val="24"/>
          <w:lang w:eastAsia="zh-CN"/>
        </w:rPr>
        <w:t>3269-</w:t>
      </w:r>
      <w:r w:rsidRPr="00EC1053">
        <w:rPr>
          <w:rFonts w:ascii="Times New Roman" w:eastAsia="Source Han Sans CN Regular" w:hAnsi="Times New Roman" w:cs="Times New Roman"/>
          <w:color w:val="auto"/>
          <w:sz w:val="24"/>
          <w:lang w:eastAsia="zh-CN"/>
        </w:rPr>
        <w:t>3282.</w:t>
      </w:r>
    </w:p>
    <w:p w14:paraId="5EB6B3B7" w14:textId="77777777" w:rsidR="009845BB" w:rsidRPr="00EC1053" w:rsidRDefault="009845BB" w:rsidP="004D461D">
      <w:pPr>
        <w:widowControl/>
        <w:ind w:left="142" w:hanging="142"/>
        <w:rPr>
          <w:rFonts w:ascii="Times New Roman" w:eastAsia="Source Han Sans CN Regular" w:hAnsi="Times New Roman" w:cs="Times New Roman"/>
          <w:color w:val="auto"/>
          <w:sz w:val="24"/>
          <w:lang w:eastAsia="zh-CN"/>
        </w:rPr>
      </w:pPr>
    </w:p>
    <w:p w14:paraId="40F7261B" w14:textId="431FDED1" w:rsidR="00597408" w:rsidRPr="00EC1053" w:rsidRDefault="00F54062" w:rsidP="004D461D">
      <w:pPr>
        <w:widowControl/>
        <w:ind w:left="142" w:hanging="142"/>
        <w:rPr>
          <w:rFonts w:ascii="Times New Roman" w:eastAsia="Source Han Sans CN Regular" w:hAnsi="Times New Roman" w:cs="Times New Roman"/>
          <w:color w:val="auto"/>
          <w:sz w:val="24"/>
          <w:lang w:eastAsia="zh-CN"/>
        </w:rPr>
      </w:pPr>
      <w:r w:rsidRPr="00EC1053">
        <w:rPr>
          <w:rFonts w:ascii="Times New Roman" w:eastAsia="Source Han Sans CN Regular" w:hAnsi="Times New Roman" w:cs="Times New Roman"/>
          <w:color w:val="auto"/>
          <w:sz w:val="24"/>
          <w:lang w:eastAsia="zh-CN"/>
        </w:rPr>
        <w:lastRenderedPageBreak/>
        <w:t xml:space="preserve">Barnett, L., Barrett, A. B., &amp; Seth, A. K. (2009). Granger causality and transfer entropy are equivalent for Gaussian variables. </w:t>
      </w:r>
      <w:r w:rsidRPr="00EC1053">
        <w:rPr>
          <w:rFonts w:ascii="Times New Roman" w:eastAsia="Source Han Sans CN Regular" w:hAnsi="Times New Roman" w:cs="Times New Roman"/>
          <w:i/>
          <w:color w:val="auto"/>
          <w:sz w:val="24"/>
          <w:lang w:eastAsia="zh-CN"/>
        </w:rPr>
        <w:t>Physical review letters, 103</w:t>
      </w:r>
      <w:r w:rsidRPr="00EC1053">
        <w:rPr>
          <w:rFonts w:ascii="Times New Roman" w:eastAsia="Source Han Sans CN Regular" w:hAnsi="Times New Roman" w:cs="Times New Roman"/>
          <w:color w:val="auto"/>
          <w:sz w:val="24"/>
          <w:lang w:eastAsia="zh-CN"/>
        </w:rPr>
        <w:t>(23), 238701.</w:t>
      </w:r>
    </w:p>
    <w:p w14:paraId="27B8CEF1" w14:textId="77777777" w:rsidR="00665206" w:rsidRPr="00EC1053" w:rsidRDefault="00665206" w:rsidP="004D461D">
      <w:pPr>
        <w:widowControl/>
        <w:ind w:left="142" w:hanging="142"/>
        <w:rPr>
          <w:rFonts w:ascii="Times New Roman" w:eastAsia="Source Han Sans CN Regular" w:hAnsi="Times New Roman" w:cs="Times New Roman"/>
          <w:color w:val="auto"/>
          <w:sz w:val="24"/>
          <w:lang w:eastAsia="zh-CN"/>
        </w:rPr>
      </w:pPr>
    </w:p>
    <w:p w14:paraId="77E7BD80" w14:textId="7D6FBFD9" w:rsidR="00665206" w:rsidRPr="00EC1053" w:rsidRDefault="00665206" w:rsidP="004D461D">
      <w:pPr>
        <w:widowControl/>
        <w:ind w:left="142" w:hanging="142"/>
        <w:rPr>
          <w:rFonts w:ascii="Times New Roman" w:eastAsia="Source Han Sans CN Regular" w:hAnsi="Times New Roman" w:cs="Times New Roman"/>
          <w:color w:val="auto"/>
          <w:sz w:val="24"/>
          <w:lang w:eastAsia="zh-CN"/>
        </w:rPr>
      </w:pPr>
      <w:r w:rsidRPr="00EC1053">
        <w:rPr>
          <w:rFonts w:ascii="Times New Roman" w:hAnsi="Times New Roman" w:cs="Times New Roman"/>
          <w:color w:val="auto"/>
          <w:sz w:val="24"/>
          <w:shd w:val="clear" w:color="auto" w:fill="FFFFFF"/>
        </w:rPr>
        <w:t>Barnett, L., &amp; Seth, A. K. (2011). Behaviour of Granger causality under filtering: theoretical invariance and practical application.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neuroscience methods</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201</w:t>
      </w:r>
      <w:r w:rsidRPr="00EC1053">
        <w:rPr>
          <w:rFonts w:ascii="Times New Roman" w:hAnsi="Times New Roman" w:cs="Times New Roman"/>
          <w:color w:val="auto"/>
          <w:sz w:val="24"/>
          <w:shd w:val="clear" w:color="auto" w:fill="FFFFFF"/>
        </w:rPr>
        <w:t>(2), 404-419.</w:t>
      </w:r>
    </w:p>
    <w:p w14:paraId="5E635236" w14:textId="77777777" w:rsidR="00F54062" w:rsidRPr="00EC1053" w:rsidRDefault="00F54062" w:rsidP="004D461D">
      <w:pPr>
        <w:widowControl/>
        <w:ind w:left="142" w:hanging="142"/>
        <w:rPr>
          <w:rFonts w:ascii="Times New Roman" w:eastAsia="Source Han Sans CN Regular" w:hAnsi="Times New Roman" w:cs="Times New Roman"/>
          <w:color w:val="auto"/>
          <w:sz w:val="24"/>
          <w:lang w:eastAsia="zh-CN"/>
        </w:rPr>
      </w:pPr>
    </w:p>
    <w:p w14:paraId="45C094B5" w14:textId="3E8E8ACD" w:rsidR="00597408" w:rsidRPr="00EC1053" w:rsidRDefault="00F54062" w:rsidP="004D461D">
      <w:pPr>
        <w:widowControl/>
        <w:ind w:left="142" w:hanging="142"/>
        <w:rPr>
          <w:rFonts w:ascii="Times New Roman" w:eastAsia="Source Han Sans CN Regular" w:hAnsi="Times New Roman" w:cs="Times New Roman"/>
          <w:color w:val="auto"/>
          <w:sz w:val="24"/>
          <w:lang w:eastAsia="zh-CN"/>
        </w:rPr>
      </w:pPr>
      <w:r w:rsidRPr="00EC1053">
        <w:rPr>
          <w:rFonts w:ascii="Times New Roman" w:eastAsia="Source Han Sans CN Regular" w:hAnsi="Times New Roman" w:cs="Times New Roman"/>
          <w:color w:val="auto"/>
          <w:sz w:val="24"/>
          <w:lang w:eastAsia="zh-CN"/>
        </w:rPr>
        <w:t xml:space="preserve">Bässler, U. (1993). The femur-tibia control system of stick insects—a model system for the study of the neural basis of joint control. </w:t>
      </w:r>
      <w:r w:rsidRPr="00EC1053">
        <w:rPr>
          <w:rFonts w:ascii="Times New Roman" w:eastAsia="Source Han Sans CN Regular" w:hAnsi="Times New Roman" w:cs="Times New Roman"/>
          <w:i/>
          <w:color w:val="auto"/>
          <w:sz w:val="24"/>
          <w:lang w:eastAsia="zh-CN"/>
        </w:rPr>
        <w:t>Brain Research Reviews, 18</w:t>
      </w:r>
      <w:r w:rsidRPr="00EC1053">
        <w:rPr>
          <w:rFonts w:ascii="Times New Roman" w:eastAsia="Source Han Sans CN Regular" w:hAnsi="Times New Roman" w:cs="Times New Roman"/>
          <w:color w:val="auto"/>
          <w:sz w:val="24"/>
          <w:lang w:eastAsia="zh-CN"/>
        </w:rPr>
        <w:t>(2), 207-226.</w:t>
      </w:r>
    </w:p>
    <w:p w14:paraId="0864AAA8" w14:textId="77777777" w:rsidR="00F54062" w:rsidRPr="00EC1053" w:rsidRDefault="00F54062" w:rsidP="004D461D">
      <w:pPr>
        <w:widowControl/>
        <w:ind w:left="142" w:hanging="142"/>
        <w:rPr>
          <w:rFonts w:ascii="Times New Roman" w:eastAsia="Source Han Sans CN Regular" w:hAnsi="Times New Roman" w:cs="Times New Roman"/>
          <w:color w:val="auto"/>
          <w:sz w:val="24"/>
          <w:lang w:eastAsia="zh-CN"/>
        </w:rPr>
      </w:pPr>
    </w:p>
    <w:p w14:paraId="47A3C489" w14:textId="5B2F3EF1" w:rsidR="00F83165" w:rsidRPr="00EC1053" w:rsidRDefault="00F54062" w:rsidP="004D461D">
      <w:pPr>
        <w:widowControl/>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Benda, J., Longtin, A., &amp; Maler, L. (2005). Spike-frequency adaptation separates transient communication signals from background oscillations.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Neuroscience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25</w:t>
      </w:r>
      <w:r w:rsidRPr="00EC1053">
        <w:rPr>
          <w:rFonts w:ascii="Times New Roman" w:hAnsi="Times New Roman" w:cs="Times New Roman"/>
          <w:color w:val="auto"/>
          <w:sz w:val="24"/>
          <w:shd w:val="clear" w:color="auto" w:fill="FFFFFF"/>
        </w:rPr>
        <w:t>(9), 2312-2321.</w:t>
      </w:r>
    </w:p>
    <w:p w14:paraId="37F281CF" w14:textId="77777777" w:rsidR="00F54062" w:rsidRPr="00EC1053" w:rsidRDefault="00F54062" w:rsidP="004D461D">
      <w:pPr>
        <w:widowControl/>
        <w:ind w:left="142" w:hanging="142"/>
        <w:rPr>
          <w:rFonts w:ascii="Times New Roman" w:eastAsia="Source Han Sans CN Regular" w:hAnsi="Times New Roman" w:cs="Times New Roman"/>
          <w:color w:val="auto"/>
          <w:sz w:val="24"/>
          <w:lang w:eastAsia="zh-CN"/>
        </w:rPr>
      </w:pPr>
    </w:p>
    <w:p w14:paraId="4BABCD99" w14:textId="3FEF5225" w:rsidR="00B15E13" w:rsidRPr="00EC1053" w:rsidRDefault="00F54062" w:rsidP="004D461D">
      <w:pPr>
        <w:widowControl/>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Burrows, M. (1987). Parallel processing of proprioceptive signals by spiking local interneurons and motor neurons in the locust.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Neuroscience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7</w:t>
      </w:r>
      <w:r w:rsidRPr="00EC1053">
        <w:rPr>
          <w:rFonts w:ascii="Times New Roman" w:hAnsi="Times New Roman" w:cs="Times New Roman"/>
          <w:color w:val="auto"/>
          <w:sz w:val="24"/>
          <w:shd w:val="clear" w:color="auto" w:fill="FFFFFF"/>
        </w:rPr>
        <w:t>(4), 1064-1080.</w:t>
      </w:r>
    </w:p>
    <w:p w14:paraId="3F1C2F2F" w14:textId="77777777" w:rsidR="00F54062" w:rsidRPr="00EC1053" w:rsidRDefault="00F54062" w:rsidP="004D461D">
      <w:pPr>
        <w:widowControl/>
        <w:ind w:left="142" w:hanging="142"/>
        <w:rPr>
          <w:rFonts w:ascii="Times New Roman" w:eastAsia="Source Han Sans CN Regular" w:hAnsi="Times New Roman" w:cs="Times New Roman"/>
          <w:color w:val="auto"/>
          <w:sz w:val="24"/>
          <w:lang w:eastAsia="zh-CN"/>
        </w:rPr>
      </w:pPr>
    </w:p>
    <w:p w14:paraId="78B84E5A" w14:textId="033FC182" w:rsidR="00F83165" w:rsidRPr="00EC1053" w:rsidRDefault="00F54062" w:rsidP="004D461D">
      <w:pPr>
        <w:widowControl/>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Burrows, M. (1988). Responses of spiking local interneurones in the locust to proprioceptive signals from the femoral chordotonal organ.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Comparative Physiology A</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164</w:t>
      </w:r>
      <w:r w:rsidRPr="00EC1053">
        <w:rPr>
          <w:rFonts w:ascii="Times New Roman" w:hAnsi="Times New Roman" w:cs="Times New Roman"/>
          <w:color w:val="auto"/>
          <w:sz w:val="24"/>
          <w:shd w:val="clear" w:color="auto" w:fill="FFFFFF"/>
        </w:rPr>
        <w:t>(2), 207-217.</w:t>
      </w:r>
    </w:p>
    <w:p w14:paraId="14A6123F" w14:textId="77777777" w:rsidR="00F54062" w:rsidRPr="00EC1053" w:rsidRDefault="00F54062" w:rsidP="004D461D">
      <w:pPr>
        <w:widowControl/>
        <w:ind w:left="142" w:hanging="142"/>
        <w:rPr>
          <w:rFonts w:ascii="Times New Roman" w:eastAsia="Source Han Sans CN Regular" w:hAnsi="Times New Roman" w:cs="Times New Roman"/>
          <w:color w:val="auto"/>
          <w:sz w:val="24"/>
          <w:lang w:eastAsia="zh-CN"/>
        </w:rPr>
      </w:pPr>
    </w:p>
    <w:p w14:paraId="51A2D90A" w14:textId="2E11FDBB" w:rsidR="00B15E13" w:rsidRPr="00EC1053" w:rsidRDefault="008679C3" w:rsidP="004D461D">
      <w:pPr>
        <w:widowControl/>
        <w:ind w:left="142" w:hanging="142"/>
        <w:rPr>
          <w:rFonts w:ascii="Times New Roman" w:hAnsi="Times New Roman" w:cs="Times New Roman"/>
          <w:color w:val="auto"/>
          <w:sz w:val="24"/>
        </w:rPr>
      </w:pPr>
      <w:r w:rsidRPr="00EC1053">
        <w:rPr>
          <w:rFonts w:ascii="Times New Roman" w:hAnsi="Times New Roman" w:cs="Times New Roman"/>
          <w:color w:val="auto"/>
          <w:sz w:val="24"/>
        </w:rPr>
        <w:t xml:space="preserve">Burrows, M. (1996). </w:t>
      </w:r>
      <w:r w:rsidRPr="00EC1053">
        <w:rPr>
          <w:rFonts w:ascii="Times New Roman" w:hAnsi="Times New Roman" w:cs="Times New Roman"/>
          <w:i/>
          <w:color w:val="auto"/>
          <w:sz w:val="24"/>
        </w:rPr>
        <w:t>The Neurobiology of an Insect Brain.</w:t>
      </w:r>
      <w:r w:rsidRPr="00EC1053">
        <w:rPr>
          <w:rFonts w:ascii="Times New Roman" w:hAnsi="Times New Roman" w:cs="Times New Roman"/>
          <w:color w:val="auto"/>
          <w:sz w:val="24"/>
        </w:rPr>
        <w:t xml:space="preserve"> </w:t>
      </w:r>
      <w:r w:rsidR="00F54062" w:rsidRPr="00EC1053">
        <w:rPr>
          <w:rFonts w:ascii="Times New Roman" w:hAnsi="Times New Roman" w:cs="Times New Roman"/>
          <w:color w:val="auto"/>
          <w:sz w:val="24"/>
        </w:rPr>
        <w:t xml:space="preserve">Oxford: </w:t>
      </w:r>
      <w:r w:rsidRPr="00EC1053">
        <w:rPr>
          <w:rFonts w:ascii="Times New Roman" w:hAnsi="Times New Roman" w:cs="Times New Roman"/>
          <w:color w:val="auto"/>
          <w:sz w:val="24"/>
        </w:rPr>
        <w:t>Oxford University Press.</w:t>
      </w:r>
    </w:p>
    <w:p w14:paraId="6F6D48B2" w14:textId="77777777" w:rsidR="001D6EFE" w:rsidRPr="00EC1053" w:rsidRDefault="001D6EFE" w:rsidP="004D461D">
      <w:pPr>
        <w:ind w:left="142" w:hanging="142"/>
        <w:rPr>
          <w:rFonts w:ascii="Times New Roman" w:hAnsi="Times New Roman" w:cs="Times New Roman"/>
          <w:color w:val="auto"/>
          <w:sz w:val="24"/>
        </w:rPr>
      </w:pPr>
    </w:p>
    <w:p w14:paraId="3B69249C" w14:textId="068FFA6C" w:rsidR="001D6EFE" w:rsidRPr="00EC1053" w:rsidRDefault="00F5406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Buschmann, T., Ewald, A., von Twickel, A., &amp; Büschges, A. (2015). Controlling legs for locomotion—Insights from robotics and neurobiology.</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 xml:space="preserve">Bioinspiration &amp; </w:t>
      </w:r>
      <w:r w:rsidR="00BB04BD">
        <w:rPr>
          <w:rFonts w:ascii="Times New Roman" w:hAnsi="Times New Roman" w:cs="Times New Roman"/>
          <w:i/>
          <w:iCs/>
          <w:color w:val="auto"/>
          <w:sz w:val="24"/>
          <w:shd w:val="clear" w:color="auto" w:fill="FFFFFF"/>
        </w:rPr>
        <w:t>B</w:t>
      </w:r>
      <w:r w:rsidRPr="00EC1053">
        <w:rPr>
          <w:rFonts w:ascii="Times New Roman" w:hAnsi="Times New Roman" w:cs="Times New Roman"/>
          <w:i/>
          <w:iCs/>
          <w:color w:val="auto"/>
          <w:sz w:val="24"/>
          <w:shd w:val="clear" w:color="auto" w:fill="FFFFFF"/>
        </w:rPr>
        <w:t>iomimetics</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10</w:t>
      </w:r>
      <w:r w:rsidRPr="00EC1053">
        <w:rPr>
          <w:rFonts w:ascii="Times New Roman" w:hAnsi="Times New Roman" w:cs="Times New Roman"/>
          <w:color w:val="auto"/>
          <w:sz w:val="24"/>
          <w:shd w:val="clear" w:color="auto" w:fill="FFFFFF"/>
        </w:rPr>
        <w:t>(4), 041001.</w:t>
      </w:r>
    </w:p>
    <w:p w14:paraId="43FA3DE7" w14:textId="77777777" w:rsidR="00F54062" w:rsidRPr="00EC1053" w:rsidRDefault="00F54062" w:rsidP="004D461D">
      <w:pPr>
        <w:ind w:left="142" w:hanging="142"/>
        <w:rPr>
          <w:rFonts w:ascii="Times New Roman" w:eastAsia="Arial" w:hAnsi="Times New Roman" w:cs="Times New Roman"/>
          <w:color w:val="auto"/>
          <w:sz w:val="24"/>
        </w:rPr>
      </w:pPr>
    </w:p>
    <w:p w14:paraId="79B061A1" w14:textId="6FB6575D" w:rsidR="001D6EFE" w:rsidRPr="00EC1053" w:rsidRDefault="00F54062"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Cook, D. L., Schwindt, P. C., Grande, L. A., &amp; Spain, W. J. (2003). Synaptic depression in the localization of sound.</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Nature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421</w:t>
      </w:r>
      <w:r w:rsidRPr="00EC1053">
        <w:rPr>
          <w:rFonts w:ascii="Times New Roman" w:hAnsi="Times New Roman" w:cs="Times New Roman"/>
          <w:color w:val="auto"/>
          <w:sz w:val="24"/>
          <w:shd w:val="clear" w:color="auto" w:fill="FFFFFF"/>
        </w:rPr>
        <w:t>(6918), 66-70.</w:t>
      </w:r>
    </w:p>
    <w:p w14:paraId="4618089C" w14:textId="77777777" w:rsidR="00F54062" w:rsidRPr="00EC1053" w:rsidRDefault="00F54062" w:rsidP="004D461D">
      <w:pPr>
        <w:ind w:left="142" w:hanging="142"/>
        <w:jc w:val="both"/>
        <w:rPr>
          <w:rFonts w:ascii="Times New Roman" w:eastAsia="Arial" w:hAnsi="Times New Roman" w:cs="Times New Roman"/>
          <w:color w:val="auto"/>
          <w:sz w:val="24"/>
        </w:rPr>
      </w:pPr>
    </w:p>
    <w:p w14:paraId="1A7A9820" w14:textId="377ED3E7" w:rsidR="001D6EFE" w:rsidRPr="00EC1053" w:rsidRDefault="00F5406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Dewhirst, O. P., Angarita-Jaimes, N., Simpson, D. M., Allen, R., &amp; Newland, P. L. (2013). A system identification analysis of neural adaptation dynamics and nonlinear responses in the local reflex control of locust hind limbs.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 xml:space="preserve">Journal of </w:t>
      </w:r>
      <w:r w:rsidR="00BB04BD">
        <w:rPr>
          <w:rFonts w:ascii="Times New Roman" w:hAnsi="Times New Roman" w:cs="Times New Roman"/>
          <w:i/>
          <w:iCs/>
          <w:color w:val="auto"/>
          <w:sz w:val="24"/>
          <w:shd w:val="clear" w:color="auto" w:fill="FFFFFF"/>
        </w:rPr>
        <w:t>C</w:t>
      </w:r>
      <w:r w:rsidRPr="00EC1053">
        <w:rPr>
          <w:rFonts w:ascii="Times New Roman" w:hAnsi="Times New Roman" w:cs="Times New Roman"/>
          <w:i/>
          <w:iCs/>
          <w:color w:val="auto"/>
          <w:sz w:val="24"/>
          <w:shd w:val="clear" w:color="auto" w:fill="FFFFFF"/>
        </w:rPr>
        <w:t xml:space="preserve">omputational </w:t>
      </w:r>
      <w:r w:rsidR="00BB04BD">
        <w:rPr>
          <w:rFonts w:ascii="Times New Roman" w:hAnsi="Times New Roman" w:cs="Times New Roman"/>
          <w:i/>
          <w:iCs/>
          <w:color w:val="auto"/>
          <w:sz w:val="24"/>
          <w:shd w:val="clear" w:color="auto" w:fill="FFFFFF"/>
        </w:rPr>
        <w:t>N</w:t>
      </w:r>
      <w:r w:rsidRPr="00EC1053">
        <w:rPr>
          <w:rFonts w:ascii="Times New Roman" w:hAnsi="Times New Roman" w:cs="Times New Roman"/>
          <w:i/>
          <w:iCs/>
          <w:color w:val="auto"/>
          <w:sz w:val="24"/>
          <w:shd w:val="clear" w:color="auto" w:fill="FFFFFF"/>
        </w:rPr>
        <w:t>euroscience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34</w:t>
      </w:r>
      <w:r w:rsidRPr="00EC1053">
        <w:rPr>
          <w:rFonts w:ascii="Times New Roman" w:hAnsi="Times New Roman" w:cs="Times New Roman"/>
          <w:color w:val="auto"/>
          <w:sz w:val="24"/>
          <w:shd w:val="clear" w:color="auto" w:fill="FFFFFF"/>
        </w:rPr>
        <w:t>(1), 39-58.</w:t>
      </w:r>
    </w:p>
    <w:p w14:paraId="2BF3B9A7" w14:textId="77777777" w:rsidR="00F54062" w:rsidRPr="00EC1053" w:rsidRDefault="00F54062" w:rsidP="004D461D">
      <w:pPr>
        <w:ind w:left="142" w:hanging="142"/>
        <w:rPr>
          <w:rFonts w:ascii="Times New Roman" w:hAnsi="Times New Roman" w:cs="Times New Roman"/>
          <w:color w:val="auto"/>
          <w:sz w:val="24"/>
        </w:rPr>
      </w:pPr>
    </w:p>
    <w:p w14:paraId="6C2ABF7E" w14:textId="0906799B" w:rsidR="00D34279" w:rsidRPr="00EC1053" w:rsidRDefault="000F75E6" w:rsidP="004D461D">
      <w:pPr>
        <w:ind w:left="142" w:hanging="142"/>
        <w:rPr>
          <w:rFonts w:ascii="Times New Roman" w:hAnsi="Times New Roman" w:cs="Times New Roman"/>
          <w:color w:val="auto"/>
          <w:sz w:val="24"/>
        </w:rPr>
      </w:pPr>
      <w:r w:rsidRPr="00EC1053">
        <w:rPr>
          <w:rFonts w:ascii="Times New Roman" w:hAnsi="Times New Roman" w:cs="Times New Roman"/>
          <w:color w:val="auto"/>
          <w:sz w:val="24"/>
        </w:rPr>
        <w:t xml:space="preserve">Dolan, K. T., &amp; Spano, M. L. (2001). Surrogate for nonlinear time series analysis. </w:t>
      </w:r>
      <w:r w:rsidRPr="00EC1053">
        <w:rPr>
          <w:rFonts w:ascii="Times New Roman" w:hAnsi="Times New Roman" w:cs="Times New Roman"/>
          <w:i/>
          <w:color w:val="auto"/>
          <w:sz w:val="24"/>
        </w:rPr>
        <w:t>Physical Review E, 64</w:t>
      </w:r>
      <w:r w:rsidRPr="00EC1053">
        <w:rPr>
          <w:rFonts w:ascii="Times New Roman" w:hAnsi="Times New Roman" w:cs="Times New Roman"/>
          <w:color w:val="auto"/>
          <w:sz w:val="24"/>
        </w:rPr>
        <w:t>(4), 046128.</w:t>
      </w:r>
    </w:p>
    <w:p w14:paraId="3F0123A2" w14:textId="77777777" w:rsidR="000F75E6" w:rsidRPr="00EC1053" w:rsidRDefault="000F75E6" w:rsidP="004D461D">
      <w:pPr>
        <w:ind w:left="142" w:hanging="142"/>
        <w:rPr>
          <w:rFonts w:ascii="Times New Roman" w:hAnsi="Times New Roman" w:cs="Times New Roman"/>
          <w:color w:val="auto"/>
          <w:sz w:val="24"/>
        </w:rPr>
      </w:pPr>
    </w:p>
    <w:p w14:paraId="65E5F58F" w14:textId="6CCB34F3" w:rsidR="001D6EFE" w:rsidRPr="00EC1053" w:rsidRDefault="00A35AE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Ebeling, W. (2002). Entropies and predictability of nonlinear pro</w:t>
      </w:r>
      <w:r w:rsidRPr="00EC1053">
        <w:rPr>
          <w:rFonts w:ascii="Times New Roman" w:hAnsi="Times New Roman" w:cs="Times New Roman"/>
          <w:color w:val="auto"/>
          <w:sz w:val="24"/>
          <w:shd w:val="clear" w:color="auto" w:fill="FFFFFF"/>
        </w:rPr>
        <w:lastRenderedPageBreak/>
        <w:t>cesses and time series. In</w:t>
      </w:r>
      <w:r w:rsidR="00BB04BD">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International Conference on Computational Science</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color w:val="auto"/>
          <w:sz w:val="24"/>
          <w:shd w:val="clear" w:color="auto" w:fill="FFFFFF"/>
        </w:rPr>
        <w:t>(pp. 1209-1217). Springer Berlin Heidelberg.</w:t>
      </w:r>
    </w:p>
    <w:p w14:paraId="2BDA6200" w14:textId="77777777" w:rsidR="00A35AE2" w:rsidRPr="00EC1053" w:rsidRDefault="00A35AE2" w:rsidP="004D461D">
      <w:pPr>
        <w:ind w:left="142" w:hanging="142"/>
        <w:rPr>
          <w:rFonts w:ascii="Times New Roman" w:hAnsi="Times New Roman" w:cs="Times New Roman"/>
          <w:color w:val="auto"/>
          <w:sz w:val="24"/>
        </w:rPr>
      </w:pPr>
    </w:p>
    <w:p w14:paraId="420A4E09" w14:textId="47E2DB3D" w:rsidR="001D6EFE" w:rsidRPr="00EC1053" w:rsidRDefault="008679C3"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lang w:val="pt-BR"/>
        </w:rPr>
        <w:t>Endo, W., Santos, F. P.,</w:t>
      </w:r>
      <w:r w:rsidR="00A35AE2" w:rsidRPr="00EC1053">
        <w:rPr>
          <w:rFonts w:ascii="Times New Roman" w:eastAsia="Arial" w:hAnsi="Times New Roman" w:cs="Times New Roman"/>
          <w:color w:val="auto"/>
          <w:sz w:val="24"/>
          <w:lang w:val="pt-BR"/>
        </w:rPr>
        <w:t xml:space="preserve"> Simpson, D., Maciel, C. D., &amp;</w:t>
      </w:r>
      <w:r w:rsidRPr="00EC1053">
        <w:rPr>
          <w:rFonts w:ascii="Times New Roman" w:eastAsia="Arial" w:hAnsi="Times New Roman" w:cs="Times New Roman"/>
          <w:color w:val="auto"/>
          <w:sz w:val="24"/>
          <w:lang w:val="pt-BR"/>
        </w:rPr>
        <w:t xml:space="preserve"> Newland, P. L. (2015). </w:t>
      </w:r>
      <w:r w:rsidRPr="00EC1053">
        <w:rPr>
          <w:rFonts w:ascii="Times New Roman" w:eastAsia="Arial" w:hAnsi="Times New Roman" w:cs="Times New Roman"/>
          <w:color w:val="auto"/>
          <w:sz w:val="24"/>
        </w:rPr>
        <w:t xml:space="preserve">Delayed mutual information infers patterns of synaptic connectivity in a proprioceptive neural network. </w:t>
      </w:r>
      <w:r w:rsidRPr="00EC1053">
        <w:rPr>
          <w:rFonts w:ascii="Times New Roman" w:eastAsia="Arial" w:hAnsi="Times New Roman" w:cs="Times New Roman"/>
          <w:i/>
          <w:color w:val="auto"/>
          <w:sz w:val="24"/>
        </w:rPr>
        <w:t>Journal of Computational Neuroscience, 38</w:t>
      </w:r>
      <w:r w:rsidRPr="00EC1053">
        <w:rPr>
          <w:rFonts w:ascii="Times New Roman" w:eastAsia="Arial" w:hAnsi="Times New Roman" w:cs="Times New Roman"/>
          <w:color w:val="auto"/>
          <w:sz w:val="24"/>
        </w:rPr>
        <w:t>(2):427-438.</w:t>
      </w:r>
    </w:p>
    <w:p w14:paraId="20607601" w14:textId="77777777" w:rsidR="001D6EFE" w:rsidRPr="00EC1053" w:rsidRDefault="001D6EFE" w:rsidP="004D461D">
      <w:pPr>
        <w:ind w:left="142" w:hanging="142"/>
        <w:jc w:val="both"/>
        <w:rPr>
          <w:rFonts w:ascii="Times New Roman" w:eastAsia="Arial" w:hAnsi="Times New Roman" w:cs="Times New Roman"/>
          <w:color w:val="auto"/>
          <w:sz w:val="24"/>
        </w:rPr>
      </w:pPr>
    </w:p>
    <w:p w14:paraId="2F9BC9D3" w14:textId="6BFC44A8" w:rsidR="001D6EFE" w:rsidRPr="00EC1053" w:rsidRDefault="00A35AE2" w:rsidP="004D461D">
      <w:pPr>
        <w:ind w:left="142" w:hanging="142"/>
        <w:jc w:val="both"/>
        <w:rPr>
          <w:rFonts w:ascii="Times New Roman" w:eastAsia="Arial" w:hAnsi="Times New Roman" w:cs="Times New Roman"/>
          <w:color w:val="auto"/>
          <w:sz w:val="24"/>
        </w:rPr>
      </w:pPr>
      <w:r w:rsidRPr="00EC1053">
        <w:rPr>
          <w:rFonts w:ascii="Times New Roman" w:hAnsi="Times New Roman" w:cs="Times New Roman"/>
          <w:color w:val="auto"/>
          <w:sz w:val="24"/>
          <w:shd w:val="clear" w:color="auto" w:fill="FFFFFF"/>
        </w:rPr>
        <w:t>Faes, L., &amp; Porta, A. (2014). Conditional entropy-based evaluation of information dynamics in physiological systems. In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Directed information measures in neuroscience</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color w:val="auto"/>
          <w:sz w:val="24"/>
          <w:shd w:val="clear" w:color="auto" w:fill="FFFFFF"/>
        </w:rPr>
        <w:t>(pp. 61-86). Springer Berlin Heidelberg.</w:t>
      </w:r>
    </w:p>
    <w:p w14:paraId="069A65BE" w14:textId="77777777" w:rsidR="00AA71D6" w:rsidRPr="00EC1053" w:rsidRDefault="00AA71D6" w:rsidP="004D461D">
      <w:pPr>
        <w:ind w:left="142" w:hanging="142"/>
        <w:jc w:val="both"/>
        <w:rPr>
          <w:rFonts w:ascii="Times New Roman" w:eastAsia="Arial" w:hAnsi="Times New Roman" w:cs="Times New Roman"/>
          <w:color w:val="auto"/>
          <w:sz w:val="24"/>
        </w:rPr>
      </w:pPr>
    </w:p>
    <w:p w14:paraId="6C3DE570" w14:textId="18AAD00D" w:rsidR="00AA71D6" w:rsidRPr="00EC1053" w:rsidRDefault="00AA71D6"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 xml:space="preserve">Field, L. H., &amp; Burrows, M. (1982). Reflex effects of the femoral chordotonal organ upon leg motor neurones of the locust. </w:t>
      </w:r>
      <w:r w:rsidRPr="00EC1053">
        <w:rPr>
          <w:rFonts w:ascii="Times New Roman" w:eastAsia="Arial" w:hAnsi="Times New Roman" w:cs="Times New Roman"/>
          <w:i/>
          <w:color w:val="auto"/>
          <w:sz w:val="24"/>
        </w:rPr>
        <w:t>Journal of Experimental Biology, 101</w:t>
      </w:r>
      <w:r w:rsidRPr="00EC1053">
        <w:rPr>
          <w:rFonts w:ascii="Times New Roman" w:eastAsia="Arial" w:hAnsi="Times New Roman" w:cs="Times New Roman"/>
          <w:color w:val="auto"/>
          <w:sz w:val="24"/>
        </w:rPr>
        <w:t>(1), 265-285.</w:t>
      </w:r>
    </w:p>
    <w:p w14:paraId="1D97FB77" w14:textId="77777777" w:rsidR="000960BD" w:rsidRPr="00EC1053" w:rsidRDefault="000960BD" w:rsidP="004D461D">
      <w:pPr>
        <w:ind w:left="142" w:hanging="142"/>
        <w:jc w:val="both"/>
        <w:rPr>
          <w:rFonts w:ascii="Times New Roman" w:eastAsia="Arial" w:hAnsi="Times New Roman" w:cs="Times New Roman"/>
          <w:color w:val="auto"/>
          <w:sz w:val="24"/>
        </w:rPr>
      </w:pPr>
    </w:p>
    <w:p w14:paraId="6A96CEC8" w14:textId="4552E869" w:rsidR="000960BD" w:rsidRPr="00EC1053" w:rsidRDefault="000960BD"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 xml:space="preserve">Florin, E., Gross, J., Pfeifer, J., Fink, G. R., &amp; Timmermann, L. (2010). The effect of filtering on Granger causality based multivariate causality measures. </w:t>
      </w:r>
      <w:r w:rsidRPr="00EC1053">
        <w:rPr>
          <w:rFonts w:ascii="Times New Roman" w:eastAsia="Arial" w:hAnsi="Times New Roman" w:cs="Times New Roman"/>
          <w:i/>
          <w:color w:val="auto"/>
          <w:sz w:val="24"/>
        </w:rPr>
        <w:t>Neuroimage</w:t>
      </w:r>
      <w:r w:rsidR="00246326" w:rsidRPr="00EC1053">
        <w:rPr>
          <w:rFonts w:ascii="Times New Roman" w:eastAsia="Arial" w:hAnsi="Times New Roman" w:cs="Times New Roman"/>
          <w:i/>
          <w:color w:val="auto"/>
          <w:sz w:val="24"/>
        </w:rPr>
        <w:t>,</w:t>
      </w:r>
      <w:r w:rsidRPr="00EC1053">
        <w:rPr>
          <w:rFonts w:ascii="Times New Roman" w:eastAsia="Arial" w:hAnsi="Times New Roman" w:cs="Times New Roman"/>
          <w:i/>
          <w:color w:val="auto"/>
          <w:sz w:val="24"/>
        </w:rPr>
        <w:t xml:space="preserve"> 50</w:t>
      </w:r>
      <w:r w:rsidRPr="00EC1053">
        <w:rPr>
          <w:rFonts w:ascii="Times New Roman" w:eastAsia="Arial" w:hAnsi="Times New Roman" w:cs="Times New Roman"/>
          <w:color w:val="auto"/>
          <w:sz w:val="24"/>
        </w:rPr>
        <w:t>(2), 577-588.</w:t>
      </w:r>
    </w:p>
    <w:p w14:paraId="3687C498" w14:textId="77777777" w:rsidR="00597408" w:rsidRPr="00EC1053" w:rsidRDefault="00597408" w:rsidP="004D461D">
      <w:pPr>
        <w:ind w:left="142" w:hanging="142"/>
        <w:jc w:val="both"/>
        <w:rPr>
          <w:rFonts w:ascii="Times New Roman" w:eastAsia="Arial" w:hAnsi="Times New Roman" w:cs="Times New Roman"/>
          <w:color w:val="auto"/>
          <w:sz w:val="24"/>
        </w:rPr>
      </w:pPr>
    </w:p>
    <w:p w14:paraId="118DD151" w14:textId="005483DA" w:rsidR="00597408" w:rsidRPr="00EC1053" w:rsidRDefault="00597408"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Gamble, E. R., &amp; DiCaprio, R. A. (2003). Nonspiking and spiking proprioceptors in the crab: white noise analysis of spiking CB-</w:t>
      </w:r>
      <w:r w:rsidRPr="00EC1053">
        <w:rPr>
          <w:rFonts w:ascii="Times New Roman" w:eastAsia="Arial" w:hAnsi="Times New Roman" w:cs="Times New Roman"/>
          <w:color w:val="auto"/>
          <w:sz w:val="24"/>
        </w:rPr>
        <w:lastRenderedPageBreak/>
        <w:t xml:space="preserve">chordotonal organ afferents. </w:t>
      </w:r>
      <w:r w:rsidRPr="00EC1053">
        <w:rPr>
          <w:rFonts w:ascii="Times New Roman" w:eastAsia="Arial" w:hAnsi="Times New Roman" w:cs="Times New Roman"/>
          <w:i/>
          <w:color w:val="auto"/>
          <w:sz w:val="24"/>
        </w:rPr>
        <w:t xml:space="preserve">Journal of </w:t>
      </w:r>
      <w:r w:rsidR="00246326" w:rsidRPr="00EC1053">
        <w:rPr>
          <w:rFonts w:ascii="Times New Roman" w:eastAsia="Arial" w:hAnsi="Times New Roman" w:cs="Times New Roman"/>
          <w:i/>
          <w:color w:val="auto"/>
          <w:sz w:val="24"/>
        </w:rPr>
        <w:t>N</w:t>
      </w:r>
      <w:r w:rsidRPr="00EC1053">
        <w:rPr>
          <w:rFonts w:ascii="Times New Roman" w:eastAsia="Arial" w:hAnsi="Times New Roman" w:cs="Times New Roman"/>
          <w:i/>
          <w:color w:val="auto"/>
          <w:sz w:val="24"/>
        </w:rPr>
        <w:t>europhysiology, 89</w:t>
      </w:r>
      <w:r w:rsidRPr="00EC1053">
        <w:rPr>
          <w:rFonts w:ascii="Times New Roman" w:eastAsia="Arial" w:hAnsi="Times New Roman" w:cs="Times New Roman"/>
          <w:color w:val="auto"/>
          <w:sz w:val="24"/>
        </w:rPr>
        <w:t>(4), 1815-1825.</w:t>
      </w:r>
    </w:p>
    <w:p w14:paraId="08A3B897" w14:textId="77777777" w:rsidR="001D6EFE" w:rsidRPr="00EC1053" w:rsidRDefault="001D6EFE" w:rsidP="004D461D">
      <w:pPr>
        <w:ind w:left="142" w:hanging="142"/>
        <w:rPr>
          <w:rFonts w:ascii="Times New Roman" w:hAnsi="Times New Roman" w:cs="Times New Roman"/>
          <w:color w:val="auto"/>
          <w:sz w:val="24"/>
        </w:rPr>
      </w:pPr>
    </w:p>
    <w:p w14:paraId="26DB72C2" w14:textId="05F76E70" w:rsidR="001D6EFE" w:rsidRPr="00EC1053" w:rsidRDefault="00A35AE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Golyandina, N., &amp; Zhigljavsky, A. (2013).</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Singular Spectrum Analysis for time series</w:t>
      </w:r>
      <w:r w:rsidRPr="00EC1053">
        <w:rPr>
          <w:rFonts w:ascii="Times New Roman" w:hAnsi="Times New Roman" w:cs="Times New Roman"/>
          <w:color w:val="auto"/>
          <w:sz w:val="24"/>
          <w:shd w:val="clear" w:color="auto" w:fill="FFFFFF"/>
        </w:rPr>
        <w:t>. Springer Science &amp; Business Media.</w:t>
      </w:r>
    </w:p>
    <w:p w14:paraId="23E267A2" w14:textId="77777777" w:rsidR="00A35AE2" w:rsidRPr="00EC1053" w:rsidRDefault="00A35AE2" w:rsidP="004D461D">
      <w:pPr>
        <w:ind w:left="142" w:hanging="142"/>
        <w:rPr>
          <w:rFonts w:ascii="Times New Roman" w:hAnsi="Times New Roman" w:cs="Times New Roman"/>
          <w:color w:val="auto"/>
          <w:sz w:val="24"/>
        </w:rPr>
      </w:pPr>
    </w:p>
    <w:p w14:paraId="4BCE387E" w14:textId="76BB2E98" w:rsidR="001D6EFE" w:rsidRPr="00EC1053" w:rsidRDefault="008679C3" w:rsidP="004D461D">
      <w:pPr>
        <w:ind w:left="142" w:hanging="142"/>
        <w:jc w:val="both"/>
        <w:rPr>
          <w:rFonts w:ascii="Times New Roman" w:hAnsi="Times New Roman" w:cs="Times New Roman"/>
          <w:color w:val="auto"/>
          <w:sz w:val="24"/>
        </w:rPr>
      </w:pPr>
      <w:bookmarkStart w:id="8" w:name="OLE_LINK13"/>
      <w:bookmarkStart w:id="9" w:name="OLE_LINK12"/>
      <w:r w:rsidRPr="00EC1053">
        <w:rPr>
          <w:rFonts w:ascii="Times New Roman" w:eastAsia="Arial" w:hAnsi="Times New Roman" w:cs="Times New Roman"/>
          <w:color w:val="auto"/>
          <w:sz w:val="24"/>
        </w:rPr>
        <w:t>Gourevitch</w:t>
      </w:r>
      <w:bookmarkEnd w:id="8"/>
      <w:bookmarkEnd w:id="9"/>
      <w:r w:rsidR="00A35AE2" w:rsidRPr="00EC1053">
        <w:rPr>
          <w:rFonts w:ascii="Times New Roman" w:eastAsia="Arial" w:hAnsi="Times New Roman" w:cs="Times New Roman"/>
          <w:color w:val="auto"/>
          <w:sz w:val="24"/>
        </w:rPr>
        <w:t>, B., &amp;</w:t>
      </w:r>
      <w:r w:rsidRPr="00EC1053">
        <w:rPr>
          <w:rFonts w:ascii="Times New Roman" w:eastAsia="Arial" w:hAnsi="Times New Roman" w:cs="Times New Roman"/>
          <w:color w:val="auto"/>
          <w:sz w:val="24"/>
        </w:rPr>
        <w:t xml:space="preserve"> Eggermont, J. J. (2007). Evaluating information transfer between auditory cortical neurons. </w:t>
      </w:r>
      <w:r w:rsidRPr="00EC1053">
        <w:rPr>
          <w:rFonts w:ascii="Times New Roman" w:eastAsia="Arial" w:hAnsi="Times New Roman" w:cs="Times New Roman"/>
          <w:i/>
          <w:color w:val="auto"/>
          <w:sz w:val="24"/>
        </w:rPr>
        <w:t>Journal of Neurophysiology, 97</w:t>
      </w:r>
      <w:r w:rsidRPr="00EC1053">
        <w:rPr>
          <w:rFonts w:ascii="Times New Roman" w:eastAsia="Arial" w:hAnsi="Times New Roman" w:cs="Times New Roman"/>
          <w:color w:val="auto"/>
          <w:sz w:val="24"/>
        </w:rPr>
        <w:t>(3):</w:t>
      </w:r>
      <w:r w:rsidR="00246326" w:rsidRPr="00EC1053">
        <w:rPr>
          <w:rFonts w:ascii="Times New Roman" w:eastAsia="Arial" w:hAnsi="Times New Roman" w:cs="Times New Roman"/>
          <w:color w:val="auto"/>
          <w:sz w:val="24"/>
        </w:rPr>
        <w:t xml:space="preserve"> </w:t>
      </w:r>
      <w:r w:rsidRPr="00EC1053">
        <w:rPr>
          <w:rFonts w:ascii="Times New Roman" w:eastAsia="Arial" w:hAnsi="Times New Roman" w:cs="Times New Roman"/>
          <w:color w:val="auto"/>
          <w:sz w:val="24"/>
        </w:rPr>
        <w:t>2533-2543.</w:t>
      </w:r>
    </w:p>
    <w:p w14:paraId="415A2692" w14:textId="77777777" w:rsidR="001D6EFE" w:rsidRPr="00EC1053" w:rsidRDefault="001D6EFE" w:rsidP="004D461D">
      <w:pPr>
        <w:ind w:left="142" w:hanging="142"/>
        <w:jc w:val="both"/>
        <w:rPr>
          <w:rFonts w:ascii="Times New Roman" w:eastAsia="Arial" w:hAnsi="Times New Roman" w:cs="Times New Roman"/>
          <w:color w:val="auto"/>
          <w:sz w:val="24"/>
        </w:rPr>
      </w:pPr>
    </w:p>
    <w:p w14:paraId="54C2827B" w14:textId="7E7201C7" w:rsidR="001D6EFE" w:rsidRPr="00EC1053" w:rsidRDefault="00A35AE2"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Grazzini, J. (2012). Analysis of the emergent properties: stationarity and ergodicity.</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Artificial Societies and Social Simulation</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15</w:t>
      </w:r>
      <w:r w:rsidRPr="00EC1053">
        <w:rPr>
          <w:rFonts w:ascii="Times New Roman" w:hAnsi="Times New Roman" w:cs="Times New Roman"/>
          <w:color w:val="auto"/>
          <w:sz w:val="24"/>
          <w:shd w:val="clear" w:color="auto" w:fill="FFFFFF"/>
        </w:rPr>
        <w:t>(2), 7.</w:t>
      </w:r>
    </w:p>
    <w:p w14:paraId="5D26212F" w14:textId="77777777" w:rsidR="00665206" w:rsidRPr="00EC1053" w:rsidRDefault="00665206" w:rsidP="004D461D">
      <w:pPr>
        <w:ind w:left="142" w:hanging="142"/>
        <w:jc w:val="both"/>
        <w:rPr>
          <w:rFonts w:ascii="Times New Roman" w:hAnsi="Times New Roman" w:cs="Times New Roman"/>
          <w:color w:val="auto"/>
          <w:sz w:val="24"/>
          <w:shd w:val="clear" w:color="auto" w:fill="FFFFFF"/>
        </w:rPr>
      </w:pPr>
    </w:p>
    <w:p w14:paraId="1AD3E331" w14:textId="03FF9133" w:rsidR="00665206" w:rsidRPr="00EC1053" w:rsidRDefault="00665206"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Grzegorczyk, M., &amp; Husmeier, D. (2009). Non-stationary continuous dynamic Bayesian networks. In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Advances in Neural Information Processing Systems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color w:val="auto"/>
          <w:sz w:val="24"/>
          <w:shd w:val="clear" w:color="auto" w:fill="FFFFFF"/>
        </w:rPr>
        <w:t>(pp. 682-690).</w:t>
      </w:r>
    </w:p>
    <w:p w14:paraId="2642B5FD" w14:textId="77777777" w:rsidR="00A35AE2" w:rsidRPr="00EC1053" w:rsidRDefault="00A35AE2" w:rsidP="004D461D">
      <w:pPr>
        <w:ind w:left="142" w:hanging="142"/>
        <w:jc w:val="both"/>
        <w:rPr>
          <w:rFonts w:ascii="Times New Roman" w:eastAsia="Arial" w:hAnsi="Times New Roman" w:cs="Times New Roman"/>
          <w:color w:val="auto"/>
          <w:sz w:val="24"/>
        </w:rPr>
      </w:pPr>
    </w:p>
    <w:p w14:paraId="451488F7" w14:textId="315E26B4" w:rsidR="001D6EFE" w:rsidRPr="00EC1053" w:rsidRDefault="008679C3"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 xml:space="preserve">Hassani, H. (2007). Singular spectrum analysis: methodology and comparison. </w:t>
      </w:r>
      <w:r w:rsidRPr="00EC1053">
        <w:rPr>
          <w:rFonts w:ascii="Times New Roman" w:eastAsia="Arial" w:hAnsi="Times New Roman" w:cs="Times New Roman"/>
          <w:i/>
          <w:color w:val="auto"/>
          <w:sz w:val="24"/>
        </w:rPr>
        <w:t>Journal of Data Science, 5</w:t>
      </w:r>
      <w:r w:rsidRPr="00EC1053">
        <w:rPr>
          <w:rFonts w:ascii="Times New Roman" w:eastAsia="Arial" w:hAnsi="Times New Roman" w:cs="Times New Roman"/>
          <w:color w:val="auto"/>
          <w:sz w:val="24"/>
        </w:rPr>
        <w:t>(2):239-257.</w:t>
      </w:r>
    </w:p>
    <w:p w14:paraId="3FD7553B" w14:textId="77777777" w:rsidR="00161EDD" w:rsidRPr="00EC1053" w:rsidRDefault="00161EDD" w:rsidP="004D461D">
      <w:pPr>
        <w:ind w:left="142" w:hanging="142"/>
        <w:jc w:val="both"/>
        <w:rPr>
          <w:rFonts w:ascii="Times New Roman" w:eastAsia="Arial" w:hAnsi="Times New Roman" w:cs="Times New Roman"/>
          <w:color w:val="auto"/>
          <w:sz w:val="24"/>
        </w:rPr>
      </w:pPr>
    </w:p>
    <w:p w14:paraId="2DA169A8" w14:textId="5432867C" w:rsidR="001D6EFE" w:rsidRPr="00EC1053" w:rsidRDefault="00A35AE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 xml:space="preserve">Hlaváčková-Schindler, K., Paluš, M., Vejmelka, M., &amp; </w:t>
      </w:r>
      <w:r w:rsidRPr="00EC1053">
        <w:rPr>
          <w:rFonts w:ascii="Times New Roman" w:hAnsi="Times New Roman" w:cs="Times New Roman"/>
          <w:color w:val="auto"/>
          <w:sz w:val="24"/>
          <w:shd w:val="clear" w:color="auto" w:fill="FFFFFF"/>
        </w:rPr>
        <w:lastRenderedPageBreak/>
        <w:t>Bhattacharya, J. (2007). Causality detection based on information-theoretic approaches in time series analysis.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Physics Reports</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441</w:t>
      </w:r>
      <w:r w:rsidRPr="00EC1053">
        <w:rPr>
          <w:rFonts w:ascii="Times New Roman" w:hAnsi="Times New Roman" w:cs="Times New Roman"/>
          <w:color w:val="auto"/>
          <w:sz w:val="24"/>
          <w:shd w:val="clear" w:color="auto" w:fill="FFFFFF"/>
        </w:rPr>
        <w:t>(1), 1-46.</w:t>
      </w:r>
    </w:p>
    <w:p w14:paraId="48BCCDAC" w14:textId="77777777" w:rsidR="00A35AE2" w:rsidRPr="00EC1053" w:rsidRDefault="00A35AE2" w:rsidP="004D461D">
      <w:pPr>
        <w:ind w:left="142" w:hanging="142"/>
        <w:rPr>
          <w:rFonts w:ascii="Times New Roman" w:hAnsi="Times New Roman" w:cs="Times New Roman"/>
          <w:color w:val="auto"/>
          <w:sz w:val="24"/>
        </w:rPr>
      </w:pPr>
    </w:p>
    <w:p w14:paraId="245F21D5" w14:textId="6A6F8AF3" w:rsidR="001D6EFE" w:rsidRPr="00EC1053" w:rsidRDefault="008679C3" w:rsidP="004D461D">
      <w:pPr>
        <w:ind w:left="142" w:hanging="142"/>
        <w:jc w:val="both"/>
        <w:rPr>
          <w:rFonts w:ascii="Times New Roman" w:hAnsi="Times New Roman" w:cs="Times New Roman"/>
          <w:color w:val="auto"/>
          <w:sz w:val="24"/>
        </w:rPr>
      </w:pPr>
      <w:bookmarkStart w:id="10" w:name="OLE_LINK22"/>
      <w:bookmarkStart w:id="11" w:name="OLE_LINK21"/>
      <w:r w:rsidRPr="00EC1053">
        <w:rPr>
          <w:rFonts w:ascii="Times New Roman" w:eastAsia="Arial" w:hAnsi="Times New Roman" w:cs="Times New Roman"/>
          <w:color w:val="auto"/>
          <w:sz w:val="24"/>
        </w:rPr>
        <w:t>Ince</w:t>
      </w:r>
      <w:bookmarkEnd w:id="10"/>
      <w:bookmarkEnd w:id="11"/>
      <w:r w:rsidRPr="00EC1053">
        <w:rPr>
          <w:rFonts w:ascii="Times New Roman" w:eastAsia="Arial" w:hAnsi="Times New Roman" w:cs="Times New Roman"/>
          <w:color w:val="auto"/>
          <w:sz w:val="24"/>
        </w:rPr>
        <w:t xml:space="preserve">, R. A., Mazzoni, A., Bartels, A., Logothetis, N. K., </w:t>
      </w:r>
      <w:r w:rsidR="00A35AE2" w:rsidRPr="00EC1053">
        <w:rPr>
          <w:rFonts w:ascii="Times New Roman" w:eastAsia="Arial" w:hAnsi="Times New Roman" w:cs="Times New Roman"/>
          <w:color w:val="auto"/>
          <w:sz w:val="24"/>
        </w:rPr>
        <w:t>&amp;</w:t>
      </w:r>
      <w:r w:rsidRPr="00EC1053">
        <w:rPr>
          <w:rFonts w:ascii="Times New Roman" w:eastAsia="Arial" w:hAnsi="Times New Roman" w:cs="Times New Roman"/>
          <w:color w:val="auto"/>
          <w:sz w:val="24"/>
        </w:rPr>
        <w:t xml:space="preserve"> Panzeri, S. (2012). A novel test to determine the signi cancer of neural selectivity to single and multi</w:t>
      </w:r>
      <w:r w:rsidR="00A35AE2" w:rsidRPr="00EC1053">
        <w:rPr>
          <w:rFonts w:ascii="Times New Roman" w:eastAsia="Arial" w:hAnsi="Times New Roman" w:cs="Times New Roman"/>
          <w:color w:val="auto"/>
          <w:sz w:val="24"/>
        </w:rPr>
        <w:t>ple potentially correlated stim</w:t>
      </w:r>
      <w:r w:rsidRPr="00EC1053">
        <w:rPr>
          <w:rFonts w:ascii="Times New Roman" w:eastAsia="Arial" w:hAnsi="Times New Roman" w:cs="Times New Roman"/>
          <w:color w:val="auto"/>
          <w:sz w:val="24"/>
        </w:rPr>
        <w:t xml:space="preserve">ulus features. </w:t>
      </w:r>
      <w:r w:rsidRPr="00EC1053">
        <w:rPr>
          <w:rFonts w:ascii="Times New Roman" w:eastAsia="Arial" w:hAnsi="Times New Roman" w:cs="Times New Roman"/>
          <w:i/>
          <w:color w:val="auto"/>
          <w:sz w:val="24"/>
        </w:rPr>
        <w:t>Journal of Neuroscience Methods, 210</w:t>
      </w:r>
      <w:r w:rsidRPr="00EC1053">
        <w:rPr>
          <w:rFonts w:ascii="Times New Roman" w:eastAsia="Arial" w:hAnsi="Times New Roman" w:cs="Times New Roman"/>
          <w:color w:val="auto"/>
          <w:sz w:val="24"/>
        </w:rPr>
        <w:t xml:space="preserve">(1):49-65. </w:t>
      </w:r>
    </w:p>
    <w:p w14:paraId="70A1AD03" w14:textId="77777777" w:rsidR="001D6EFE" w:rsidRPr="00EC1053" w:rsidRDefault="001D6EFE" w:rsidP="004D461D">
      <w:pPr>
        <w:ind w:left="142" w:hanging="142"/>
        <w:rPr>
          <w:rFonts w:ascii="Times New Roman" w:hAnsi="Times New Roman" w:cs="Times New Roman"/>
          <w:color w:val="auto"/>
          <w:sz w:val="24"/>
        </w:rPr>
      </w:pPr>
    </w:p>
    <w:p w14:paraId="492A53DC" w14:textId="3996D4D4" w:rsidR="001D6EFE" w:rsidRPr="00EC1053" w:rsidRDefault="00A35AE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Kaiser, A., &amp; Schreiber, T. (2002). Information transfer in continuous processes.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Physica D: Nonlinear Phenomena</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166</w:t>
      </w:r>
      <w:r w:rsidRPr="00EC1053">
        <w:rPr>
          <w:rFonts w:ascii="Times New Roman" w:hAnsi="Times New Roman" w:cs="Times New Roman"/>
          <w:color w:val="auto"/>
          <w:sz w:val="24"/>
          <w:shd w:val="clear" w:color="auto" w:fill="FFFFFF"/>
        </w:rPr>
        <w:t>(1), 43-62.</w:t>
      </w:r>
    </w:p>
    <w:p w14:paraId="3C78CA5E" w14:textId="77777777" w:rsidR="00A35AE2" w:rsidRPr="00EC1053" w:rsidRDefault="00A35AE2" w:rsidP="004D461D">
      <w:pPr>
        <w:ind w:left="142" w:hanging="142"/>
        <w:rPr>
          <w:rFonts w:ascii="Times New Roman" w:hAnsi="Times New Roman" w:cs="Times New Roman"/>
          <w:color w:val="auto"/>
          <w:sz w:val="24"/>
        </w:rPr>
      </w:pPr>
    </w:p>
    <w:p w14:paraId="6700BAE1" w14:textId="1EAEF918" w:rsidR="001D6EFE" w:rsidRPr="00EC1053" w:rsidRDefault="00A35AE2"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Kantz, H., &amp; Schreiber, T. (2004).</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Nonlinear time series analysis</w:t>
      </w:r>
      <w:r w:rsidRPr="00EC1053">
        <w:rPr>
          <w:rStyle w:val="apple-converted-space"/>
          <w:rFonts w:ascii="Times New Roman" w:hAnsi="Times New Roman" w:cs="Times New Roman"/>
          <w:color w:val="auto"/>
          <w:sz w:val="24"/>
          <w:shd w:val="clear" w:color="auto" w:fill="FFFFFF"/>
        </w:rPr>
        <w:t xml:space="preserve">. </w:t>
      </w:r>
      <w:r w:rsidRPr="00EC1053">
        <w:rPr>
          <w:rFonts w:ascii="Times New Roman" w:hAnsi="Times New Roman" w:cs="Times New Roman"/>
          <w:color w:val="auto"/>
          <w:sz w:val="24"/>
          <w:shd w:val="clear" w:color="auto" w:fill="FFFFFF"/>
        </w:rPr>
        <w:t>Cambridge University Press.</w:t>
      </w:r>
    </w:p>
    <w:p w14:paraId="1CCC3138" w14:textId="77777777" w:rsidR="00E4676A" w:rsidRPr="00EC1053" w:rsidRDefault="00E4676A" w:rsidP="004D461D">
      <w:pPr>
        <w:ind w:left="142" w:hanging="142"/>
        <w:rPr>
          <w:rFonts w:ascii="Times New Roman" w:eastAsia="Arial" w:hAnsi="Times New Roman" w:cs="Times New Roman"/>
          <w:color w:val="auto"/>
          <w:sz w:val="24"/>
        </w:rPr>
      </w:pPr>
    </w:p>
    <w:p w14:paraId="6088E3C5" w14:textId="664E5784" w:rsidR="00E4676A" w:rsidRPr="00EC1053" w:rsidRDefault="00A35AE2" w:rsidP="004D461D">
      <w:pPr>
        <w:ind w:left="142" w:hanging="142"/>
        <w:rPr>
          <w:rFonts w:ascii="Times New Roman" w:eastAsia="Arial" w:hAnsi="Times New Roman" w:cs="Times New Roman"/>
          <w:color w:val="auto"/>
          <w:sz w:val="24"/>
        </w:rPr>
      </w:pPr>
      <w:r w:rsidRPr="00EC1053">
        <w:rPr>
          <w:rFonts w:ascii="Times New Roman" w:eastAsia="Arial" w:hAnsi="Times New Roman" w:cs="Times New Roman"/>
          <w:color w:val="auto"/>
          <w:sz w:val="24"/>
        </w:rPr>
        <w:t>Knoblauch, A., &amp;</w:t>
      </w:r>
      <w:r w:rsidR="00E4676A" w:rsidRPr="00EC1053">
        <w:rPr>
          <w:rFonts w:ascii="Times New Roman" w:eastAsia="Arial" w:hAnsi="Times New Roman" w:cs="Times New Roman"/>
          <w:color w:val="auto"/>
          <w:sz w:val="24"/>
        </w:rPr>
        <w:t xml:space="preserve"> Sommer, F. T. (2016). Structural </w:t>
      </w:r>
      <w:r w:rsidR="00BB04BD">
        <w:rPr>
          <w:rFonts w:ascii="Times New Roman" w:eastAsia="Arial" w:hAnsi="Times New Roman" w:cs="Times New Roman"/>
          <w:color w:val="auto"/>
          <w:sz w:val="24"/>
        </w:rPr>
        <w:t>p</w:t>
      </w:r>
      <w:r w:rsidR="00E4676A" w:rsidRPr="00EC1053">
        <w:rPr>
          <w:rFonts w:ascii="Times New Roman" w:eastAsia="Arial" w:hAnsi="Times New Roman" w:cs="Times New Roman"/>
          <w:color w:val="auto"/>
          <w:sz w:val="24"/>
        </w:rPr>
        <w:t xml:space="preserve">lasticity, </w:t>
      </w:r>
      <w:r w:rsidR="00BB04BD">
        <w:rPr>
          <w:rFonts w:ascii="Times New Roman" w:eastAsia="Arial" w:hAnsi="Times New Roman" w:cs="Times New Roman"/>
          <w:color w:val="auto"/>
          <w:sz w:val="24"/>
        </w:rPr>
        <w:t>e</w:t>
      </w:r>
      <w:r w:rsidR="00E4676A" w:rsidRPr="00EC1053">
        <w:rPr>
          <w:rFonts w:ascii="Times New Roman" w:eastAsia="Arial" w:hAnsi="Times New Roman" w:cs="Times New Roman"/>
          <w:color w:val="auto"/>
          <w:sz w:val="24"/>
        </w:rPr>
        <w:t xml:space="preserve">ffectual </w:t>
      </w:r>
      <w:r w:rsidR="00BB04BD">
        <w:rPr>
          <w:rFonts w:ascii="Times New Roman" w:eastAsia="Arial" w:hAnsi="Times New Roman" w:cs="Times New Roman"/>
          <w:color w:val="auto"/>
          <w:sz w:val="24"/>
        </w:rPr>
        <w:t>c</w:t>
      </w:r>
      <w:r w:rsidR="00E4676A" w:rsidRPr="00EC1053">
        <w:rPr>
          <w:rFonts w:ascii="Times New Roman" w:eastAsia="Arial" w:hAnsi="Times New Roman" w:cs="Times New Roman"/>
          <w:color w:val="auto"/>
          <w:sz w:val="24"/>
        </w:rPr>
        <w:t xml:space="preserve">onnectivity, and </w:t>
      </w:r>
      <w:r w:rsidR="00BB04BD">
        <w:rPr>
          <w:rFonts w:ascii="Times New Roman" w:eastAsia="Arial" w:hAnsi="Times New Roman" w:cs="Times New Roman"/>
          <w:color w:val="auto"/>
          <w:sz w:val="24"/>
        </w:rPr>
        <w:t>m</w:t>
      </w:r>
      <w:r w:rsidR="00E4676A" w:rsidRPr="00EC1053">
        <w:rPr>
          <w:rFonts w:ascii="Times New Roman" w:eastAsia="Arial" w:hAnsi="Times New Roman" w:cs="Times New Roman"/>
          <w:color w:val="auto"/>
          <w:sz w:val="24"/>
        </w:rPr>
        <w:t xml:space="preserve">emory in </w:t>
      </w:r>
      <w:r w:rsidR="00BB04BD">
        <w:rPr>
          <w:rFonts w:ascii="Times New Roman" w:eastAsia="Arial" w:hAnsi="Times New Roman" w:cs="Times New Roman"/>
          <w:color w:val="auto"/>
          <w:sz w:val="24"/>
        </w:rPr>
        <w:t>c</w:t>
      </w:r>
      <w:r w:rsidR="00E4676A" w:rsidRPr="00EC1053">
        <w:rPr>
          <w:rFonts w:ascii="Times New Roman" w:eastAsia="Arial" w:hAnsi="Times New Roman" w:cs="Times New Roman"/>
          <w:color w:val="auto"/>
          <w:sz w:val="24"/>
        </w:rPr>
        <w:t xml:space="preserve">ortex. </w:t>
      </w:r>
      <w:r w:rsidR="00E4676A" w:rsidRPr="00EC1053">
        <w:rPr>
          <w:rFonts w:ascii="Times New Roman" w:eastAsia="Arial" w:hAnsi="Times New Roman" w:cs="Times New Roman"/>
          <w:i/>
          <w:color w:val="auto"/>
          <w:sz w:val="24"/>
        </w:rPr>
        <w:t>Frontiers in Neuroanatomy, 10</w:t>
      </w:r>
      <w:r w:rsidR="00E4676A" w:rsidRPr="00EC1053">
        <w:rPr>
          <w:rFonts w:ascii="Times New Roman" w:eastAsia="Arial" w:hAnsi="Times New Roman" w:cs="Times New Roman"/>
          <w:color w:val="auto"/>
          <w:sz w:val="24"/>
        </w:rPr>
        <w:t>, 63.</w:t>
      </w:r>
    </w:p>
    <w:p w14:paraId="7E96DFC5" w14:textId="77777777" w:rsidR="001D6EFE" w:rsidRPr="00EC1053" w:rsidRDefault="001D6EFE" w:rsidP="004D461D">
      <w:pPr>
        <w:ind w:left="142" w:hanging="142"/>
        <w:rPr>
          <w:rFonts w:ascii="Times New Roman" w:hAnsi="Times New Roman" w:cs="Times New Roman"/>
          <w:color w:val="auto"/>
          <w:sz w:val="24"/>
        </w:rPr>
      </w:pPr>
    </w:p>
    <w:p w14:paraId="7D137549" w14:textId="66803E83" w:rsidR="001D6EFE" w:rsidRPr="00EC1053" w:rsidRDefault="008679C3" w:rsidP="004D461D">
      <w:pPr>
        <w:ind w:left="142" w:hanging="142"/>
        <w:jc w:val="both"/>
        <w:rPr>
          <w:rFonts w:ascii="Times New Roman" w:hAnsi="Times New Roman" w:cs="Times New Roman"/>
          <w:color w:val="auto"/>
          <w:sz w:val="24"/>
        </w:rPr>
      </w:pPr>
      <w:bookmarkStart w:id="12" w:name="OLE_LINK27"/>
      <w:r w:rsidRPr="00EC1053">
        <w:rPr>
          <w:rFonts w:ascii="Times New Roman" w:eastAsia="Arial" w:hAnsi="Times New Roman" w:cs="Times New Roman"/>
          <w:color w:val="auto"/>
          <w:sz w:val="24"/>
        </w:rPr>
        <w:t>Kondoh</w:t>
      </w:r>
      <w:bookmarkEnd w:id="12"/>
      <w:r w:rsidR="00A35AE2" w:rsidRPr="00EC1053">
        <w:rPr>
          <w:rFonts w:ascii="Times New Roman" w:eastAsia="Arial" w:hAnsi="Times New Roman" w:cs="Times New Roman"/>
          <w:color w:val="auto"/>
          <w:sz w:val="24"/>
        </w:rPr>
        <w:t>, Y., Okuma, J., &amp;</w:t>
      </w:r>
      <w:r w:rsidRPr="00EC1053">
        <w:rPr>
          <w:rFonts w:ascii="Times New Roman" w:eastAsia="Arial" w:hAnsi="Times New Roman" w:cs="Times New Roman"/>
          <w:color w:val="auto"/>
          <w:sz w:val="24"/>
        </w:rPr>
        <w:t xml:space="preserve"> Newland, P. L. (1995). Dynamics of neurons controlling movements of a locust hind leg: Wiener kernel analysis of th</w:t>
      </w:r>
      <w:r w:rsidR="00A35AE2" w:rsidRPr="00EC1053">
        <w:rPr>
          <w:rFonts w:ascii="Times New Roman" w:eastAsia="Arial" w:hAnsi="Times New Roman" w:cs="Times New Roman"/>
          <w:color w:val="auto"/>
          <w:sz w:val="24"/>
        </w:rPr>
        <w:t>e responses of proprioceptive aff</w:t>
      </w:r>
      <w:r w:rsidRPr="00EC1053">
        <w:rPr>
          <w:rFonts w:ascii="Times New Roman" w:eastAsia="Arial" w:hAnsi="Times New Roman" w:cs="Times New Roman"/>
          <w:color w:val="auto"/>
          <w:sz w:val="24"/>
        </w:rPr>
        <w:t xml:space="preserve">erents. </w:t>
      </w:r>
      <w:r w:rsidRPr="00EC1053">
        <w:rPr>
          <w:rFonts w:ascii="Times New Roman" w:eastAsia="Arial" w:hAnsi="Times New Roman" w:cs="Times New Roman"/>
          <w:i/>
          <w:color w:val="auto"/>
          <w:sz w:val="24"/>
        </w:rPr>
        <w:t xml:space="preserve">Journal of </w:t>
      </w:r>
      <w:r w:rsidR="00246326" w:rsidRPr="00EC1053">
        <w:rPr>
          <w:rFonts w:ascii="Times New Roman" w:eastAsia="Arial" w:hAnsi="Times New Roman" w:cs="Times New Roman"/>
          <w:i/>
          <w:color w:val="auto"/>
          <w:sz w:val="24"/>
        </w:rPr>
        <w:t>N</w:t>
      </w:r>
      <w:r w:rsidRPr="00EC1053">
        <w:rPr>
          <w:rFonts w:ascii="Times New Roman" w:eastAsia="Arial" w:hAnsi="Times New Roman" w:cs="Times New Roman"/>
          <w:i/>
          <w:color w:val="auto"/>
          <w:sz w:val="24"/>
        </w:rPr>
        <w:t>europhysiology, 73</w:t>
      </w:r>
      <w:r w:rsidRPr="00EC1053">
        <w:rPr>
          <w:rFonts w:ascii="Times New Roman" w:eastAsia="Arial" w:hAnsi="Times New Roman" w:cs="Times New Roman"/>
          <w:color w:val="auto"/>
          <w:sz w:val="24"/>
        </w:rPr>
        <w:t>(5)</w:t>
      </w:r>
      <w:r w:rsidR="00BB04BD">
        <w:rPr>
          <w:rFonts w:ascii="Times New Roman" w:eastAsia="Arial" w:hAnsi="Times New Roman" w:cs="Times New Roman"/>
          <w:color w:val="auto"/>
          <w:sz w:val="24"/>
        </w:rPr>
        <w:t xml:space="preserve">, </w:t>
      </w:r>
      <w:r w:rsidRPr="00EC1053">
        <w:rPr>
          <w:rFonts w:ascii="Times New Roman" w:eastAsia="Arial" w:hAnsi="Times New Roman" w:cs="Times New Roman"/>
          <w:color w:val="auto"/>
          <w:sz w:val="24"/>
        </w:rPr>
        <w:t>1829-1842.</w:t>
      </w:r>
    </w:p>
    <w:p w14:paraId="6E8760EF" w14:textId="77777777" w:rsidR="001D6EFE" w:rsidRPr="00EC1053" w:rsidRDefault="001D6EFE" w:rsidP="004D461D">
      <w:pPr>
        <w:ind w:left="142" w:hanging="142"/>
        <w:rPr>
          <w:rFonts w:ascii="Times New Roman" w:hAnsi="Times New Roman" w:cs="Times New Roman"/>
          <w:color w:val="auto"/>
          <w:sz w:val="24"/>
        </w:rPr>
      </w:pPr>
    </w:p>
    <w:p w14:paraId="158FA491" w14:textId="4C5D1E2E" w:rsidR="002E5460" w:rsidRPr="00EC1053" w:rsidRDefault="00A35AE2"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Kovač, M. (2014). The bioinspiration design paradigm: A perspective for soft robotics.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Soft Robotics</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w:t>
      </w:r>
      <w:r w:rsidRPr="00EC1053">
        <w:rPr>
          <w:rFonts w:ascii="Times New Roman" w:hAnsi="Times New Roman" w:cs="Times New Roman"/>
          <w:color w:val="auto"/>
          <w:sz w:val="24"/>
          <w:shd w:val="clear" w:color="auto" w:fill="FFFFFF"/>
        </w:rPr>
        <w:t>(1), 28-37.</w:t>
      </w:r>
    </w:p>
    <w:p w14:paraId="3DC3FC8A" w14:textId="77777777" w:rsidR="00A35AE2" w:rsidRPr="00EC1053" w:rsidRDefault="00A35AE2" w:rsidP="004D461D">
      <w:pPr>
        <w:ind w:left="142" w:hanging="142"/>
        <w:jc w:val="both"/>
        <w:rPr>
          <w:rFonts w:ascii="Times New Roman" w:eastAsia="Arial" w:hAnsi="Times New Roman" w:cs="Times New Roman"/>
          <w:color w:val="auto"/>
          <w:sz w:val="24"/>
        </w:rPr>
      </w:pPr>
    </w:p>
    <w:p w14:paraId="6C1FDD2B" w14:textId="382EAABF" w:rsidR="00CE517D" w:rsidRPr="00EC1053" w:rsidRDefault="00A35AE2"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Kittmann, R. (1997). Neural mechanisms of adaptive gain control in a joint control loop: muscle force and motoneuronal activity.</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 xml:space="preserve">Journal of </w:t>
      </w:r>
      <w:r w:rsidR="00BB04BD">
        <w:rPr>
          <w:rFonts w:ascii="Times New Roman" w:hAnsi="Times New Roman" w:cs="Times New Roman"/>
          <w:i/>
          <w:iCs/>
          <w:color w:val="auto"/>
          <w:sz w:val="24"/>
          <w:shd w:val="clear" w:color="auto" w:fill="FFFFFF"/>
        </w:rPr>
        <w:t>E</w:t>
      </w:r>
      <w:r w:rsidRPr="00EC1053">
        <w:rPr>
          <w:rFonts w:ascii="Times New Roman" w:hAnsi="Times New Roman" w:cs="Times New Roman"/>
          <w:i/>
          <w:iCs/>
          <w:color w:val="auto"/>
          <w:sz w:val="24"/>
          <w:shd w:val="clear" w:color="auto" w:fill="FFFFFF"/>
        </w:rPr>
        <w:t xml:space="preserve">xperimental </w:t>
      </w:r>
      <w:r w:rsidR="00BB04BD">
        <w:rPr>
          <w:rFonts w:ascii="Times New Roman" w:hAnsi="Times New Roman" w:cs="Times New Roman"/>
          <w:i/>
          <w:iCs/>
          <w:color w:val="auto"/>
          <w:sz w:val="24"/>
          <w:shd w:val="clear" w:color="auto" w:fill="FFFFFF"/>
        </w:rPr>
        <w:t>B</w:t>
      </w:r>
      <w:r w:rsidRPr="00EC1053">
        <w:rPr>
          <w:rFonts w:ascii="Times New Roman" w:hAnsi="Times New Roman" w:cs="Times New Roman"/>
          <w:i/>
          <w:iCs/>
          <w:color w:val="auto"/>
          <w:sz w:val="24"/>
          <w:shd w:val="clear" w:color="auto" w:fill="FFFFFF"/>
        </w:rPr>
        <w:t>iology</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200</w:t>
      </w:r>
      <w:r w:rsidRPr="00EC1053">
        <w:rPr>
          <w:rFonts w:ascii="Times New Roman" w:hAnsi="Times New Roman" w:cs="Times New Roman"/>
          <w:color w:val="auto"/>
          <w:sz w:val="24"/>
          <w:shd w:val="clear" w:color="auto" w:fill="FFFFFF"/>
        </w:rPr>
        <w:t>(9), 1383-1402.</w:t>
      </w:r>
    </w:p>
    <w:p w14:paraId="2F2ED612" w14:textId="77777777" w:rsidR="00A35AE2" w:rsidRPr="00EC1053" w:rsidRDefault="00A35AE2" w:rsidP="004D461D">
      <w:pPr>
        <w:ind w:left="142" w:hanging="142"/>
        <w:jc w:val="both"/>
        <w:rPr>
          <w:rFonts w:ascii="Times New Roman" w:eastAsia="Arial" w:hAnsi="Times New Roman" w:cs="Times New Roman"/>
          <w:color w:val="auto"/>
          <w:sz w:val="24"/>
        </w:rPr>
      </w:pPr>
    </w:p>
    <w:p w14:paraId="216F6AFE" w14:textId="06CEF6EB" w:rsidR="001D6EFE" w:rsidRPr="00EC1053" w:rsidRDefault="00A35AE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Lee, J., Nemati, S., Silva, I., Edwards, B. A., Butler, J. P., &amp; Malhotra, A. (2012). Transfer entropy estimation and directional coupling change detection in biomedical time series.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 xml:space="preserve">Biomedical </w:t>
      </w:r>
      <w:r w:rsidR="00BB04BD">
        <w:rPr>
          <w:rFonts w:ascii="Times New Roman" w:hAnsi="Times New Roman" w:cs="Times New Roman"/>
          <w:i/>
          <w:iCs/>
          <w:color w:val="auto"/>
          <w:sz w:val="24"/>
          <w:shd w:val="clear" w:color="auto" w:fill="FFFFFF"/>
        </w:rPr>
        <w:t>E</w:t>
      </w:r>
      <w:r w:rsidRPr="00EC1053">
        <w:rPr>
          <w:rFonts w:ascii="Times New Roman" w:hAnsi="Times New Roman" w:cs="Times New Roman"/>
          <w:i/>
          <w:iCs/>
          <w:color w:val="auto"/>
          <w:sz w:val="24"/>
          <w:shd w:val="clear" w:color="auto" w:fill="FFFFFF"/>
        </w:rPr>
        <w:t xml:space="preserve">ngineering </w:t>
      </w:r>
      <w:r w:rsidR="00BB04BD">
        <w:rPr>
          <w:rFonts w:ascii="Times New Roman" w:hAnsi="Times New Roman" w:cs="Times New Roman"/>
          <w:i/>
          <w:iCs/>
          <w:color w:val="auto"/>
          <w:sz w:val="24"/>
          <w:shd w:val="clear" w:color="auto" w:fill="FFFFFF"/>
        </w:rPr>
        <w:t>O</w:t>
      </w:r>
      <w:r w:rsidRPr="00EC1053">
        <w:rPr>
          <w:rFonts w:ascii="Times New Roman" w:hAnsi="Times New Roman" w:cs="Times New Roman"/>
          <w:i/>
          <w:iCs/>
          <w:color w:val="auto"/>
          <w:sz w:val="24"/>
          <w:shd w:val="clear" w:color="auto" w:fill="FFFFFF"/>
        </w:rPr>
        <w:t>nline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11</w:t>
      </w:r>
      <w:r w:rsidRPr="00EC1053">
        <w:rPr>
          <w:rFonts w:ascii="Times New Roman" w:hAnsi="Times New Roman" w:cs="Times New Roman"/>
          <w:color w:val="auto"/>
          <w:sz w:val="24"/>
          <w:shd w:val="clear" w:color="auto" w:fill="FFFFFF"/>
        </w:rPr>
        <w:t>(1), 19.</w:t>
      </w:r>
    </w:p>
    <w:p w14:paraId="58072C98" w14:textId="77777777" w:rsidR="00A35AE2" w:rsidRPr="00EC1053" w:rsidRDefault="00A35AE2" w:rsidP="004D461D">
      <w:pPr>
        <w:ind w:left="142" w:hanging="142"/>
        <w:rPr>
          <w:rFonts w:ascii="Times New Roman" w:hAnsi="Times New Roman" w:cs="Times New Roman"/>
          <w:color w:val="auto"/>
          <w:sz w:val="24"/>
        </w:rPr>
      </w:pPr>
    </w:p>
    <w:p w14:paraId="1E59BC23" w14:textId="2C2AE57B" w:rsidR="00011451" w:rsidRPr="00EC1053" w:rsidRDefault="00A35AE2" w:rsidP="004D461D">
      <w:pPr>
        <w:tabs>
          <w:tab w:val="left" w:pos="6379"/>
        </w:tabs>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Meruelo, A. C., Simpson, D. M., Veres, S. M., &amp; Newland, P. L. (2016). Improved system identification using artificial neural networks and analysis of individual differences in responses of an identified neuron.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Neural Networks</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75</w:t>
      </w:r>
      <w:r w:rsidRPr="00EC1053">
        <w:rPr>
          <w:rFonts w:ascii="Times New Roman" w:hAnsi="Times New Roman" w:cs="Times New Roman"/>
          <w:color w:val="auto"/>
          <w:sz w:val="24"/>
          <w:shd w:val="clear" w:color="auto" w:fill="FFFFFF"/>
        </w:rPr>
        <w:t>, 56-65.</w:t>
      </w:r>
    </w:p>
    <w:p w14:paraId="5663BC01" w14:textId="77777777" w:rsidR="006A5E4F" w:rsidRPr="00EC1053" w:rsidRDefault="006A5E4F" w:rsidP="004D461D">
      <w:pPr>
        <w:tabs>
          <w:tab w:val="left" w:pos="6379"/>
        </w:tabs>
        <w:ind w:left="142" w:hanging="142"/>
        <w:jc w:val="both"/>
        <w:rPr>
          <w:rFonts w:ascii="Times New Roman" w:hAnsi="Times New Roman" w:cs="Times New Roman"/>
          <w:color w:val="auto"/>
          <w:sz w:val="24"/>
          <w:shd w:val="clear" w:color="auto" w:fill="FFFFFF"/>
        </w:rPr>
      </w:pPr>
    </w:p>
    <w:p w14:paraId="4B3062AE" w14:textId="1A36320D" w:rsidR="006A5E4F" w:rsidRPr="00EC1053" w:rsidRDefault="006A5E4F" w:rsidP="004D461D">
      <w:pPr>
        <w:tabs>
          <w:tab w:val="left" w:pos="6379"/>
        </w:tabs>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Nawrot, M. P. (2010). Analysis and interpretation of interval and count variability in neural spike trains. In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Analysis of parallel spike trains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color w:val="auto"/>
          <w:sz w:val="24"/>
          <w:shd w:val="clear" w:color="auto" w:fill="FFFFFF"/>
        </w:rPr>
        <w:t>(pp. 37-58). Springer US.</w:t>
      </w:r>
    </w:p>
    <w:p w14:paraId="29ADBD04" w14:textId="77777777" w:rsidR="00A35AE2" w:rsidRPr="00EC1053" w:rsidRDefault="00A35AE2" w:rsidP="004D461D">
      <w:pPr>
        <w:tabs>
          <w:tab w:val="left" w:pos="6379"/>
        </w:tabs>
        <w:ind w:left="142" w:hanging="142"/>
        <w:jc w:val="both"/>
        <w:rPr>
          <w:rFonts w:ascii="Times New Roman" w:eastAsia="Arial" w:hAnsi="Times New Roman" w:cs="Times New Roman"/>
          <w:color w:val="auto"/>
          <w:sz w:val="24"/>
        </w:rPr>
      </w:pPr>
    </w:p>
    <w:p w14:paraId="6CD6CAEE" w14:textId="14AF0A98" w:rsidR="00A35AE2" w:rsidRPr="00EC1053" w:rsidRDefault="004D461D" w:rsidP="004D461D">
      <w:pPr>
        <w:tabs>
          <w:tab w:val="left" w:pos="6379"/>
        </w:tabs>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 xml:space="preserve">Newland, P. L. (1991). Morphology and somatotopic organisation </w:t>
      </w:r>
      <w:r w:rsidRPr="00EC1053">
        <w:rPr>
          <w:rFonts w:ascii="Times New Roman" w:hAnsi="Times New Roman" w:cs="Times New Roman"/>
          <w:color w:val="auto"/>
          <w:sz w:val="24"/>
          <w:shd w:val="clear" w:color="auto" w:fill="FFFFFF"/>
        </w:rPr>
        <w:lastRenderedPageBreak/>
        <w:t>of the central projections of afferents from tactile hairs on the hind leg of the locust.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Comparative Neurology</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312</w:t>
      </w:r>
      <w:r w:rsidRPr="00EC1053">
        <w:rPr>
          <w:rFonts w:ascii="Times New Roman" w:hAnsi="Times New Roman" w:cs="Times New Roman"/>
          <w:color w:val="auto"/>
          <w:sz w:val="24"/>
          <w:shd w:val="clear" w:color="auto" w:fill="FFFFFF"/>
        </w:rPr>
        <w:t>(4), 493-508.</w:t>
      </w:r>
    </w:p>
    <w:p w14:paraId="168F1670" w14:textId="77777777" w:rsidR="004D461D" w:rsidRPr="00EC1053" w:rsidRDefault="004D461D" w:rsidP="004D461D">
      <w:pPr>
        <w:tabs>
          <w:tab w:val="left" w:pos="6379"/>
        </w:tabs>
        <w:ind w:left="142" w:hanging="142"/>
        <w:jc w:val="both"/>
        <w:rPr>
          <w:rFonts w:ascii="Times New Roman" w:eastAsia="Arial" w:hAnsi="Times New Roman" w:cs="Times New Roman"/>
          <w:color w:val="auto"/>
          <w:sz w:val="24"/>
        </w:rPr>
      </w:pPr>
    </w:p>
    <w:p w14:paraId="73524204" w14:textId="4CE353F0" w:rsidR="00A35AE2" w:rsidRPr="00EC1053" w:rsidRDefault="00A35AE2"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Newland, P. L., &amp; Kondoh, Y. (1997a). Dynamics of neurons controlling movements of a locust hind leg II</w:t>
      </w:r>
      <w:r w:rsidR="00C23172" w:rsidRPr="00EC1053">
        <w:rPr>
          <w:rFonts w:ascii="Times New Roman" w:eastAsia="Arial" w:hAnsi="Times New Roman" w:cs="Times New Roman"/>
          <w:color w:val="auto"/>
          <w:sz w:val="24"/>
        </w:rPr>
        <w:t>. F</w:t>
      </w:r>
      <w:r w:rsidRPr="00EC1053">
        <w:rPr>
          <w:rFonts w:ascii="Times New Roman" w:eastAsia="Arial" w:hAnsi="Times New Roman" w:cs="Times New Roman"/>
          <w:color w:val="auto"/>
          <w:sz w:val="24"/>
        </w:rPr>
        <w:t xml:space="preserve">lexor tibiae motor neurons. </w:t>
      </w:r>
      <w:r w:rsidRPr="00EC1053">
        <w:rPr>
          <w:rFonts w:ascii="Times New Roman" w:eastAsia="Arial" w:hAnsi="Times New Roman" w:cs="Times New Roman"/>
          <w:i/>
          <w:color w:val="auto"/>
          <w:sz w:val="24"/>
        </w:rPr>
        <w:t>Journal of Neurophysiology, 77</w:t>
      </w:r>
      <w:r w:rsidRPr="00EC1053">
        <w:rPr>
          <w:rFonts w:ascii="Times New Roman" w:eastAsia="Arial" w:hAnsi="Times New Roman" w:cs="Times New Roman"/>
          <w:color w:val="auto"/>
          <w:sz w:val="24"/>
        </w:rPr>
        <w:t>(4)</w:t>
      </w:r>
      <w:r w:rsidR="00BB04BD">
        <w:rPr>
          <w:rFonts w:ascii="Times New Roman" w:eastAsia="Arial" w:hAnsi="Times New Roman" w:cs="Times New Roman"/>
          <w:color w:val="auto"/>
          <w:sz w:val="24"/>
        </w:rPr>
        <w:t xml:space="preserve">, </w:t>
      </w:r>
      <w:r w:rsidRPr="00EC1053">
        <w:rPr>
          <w:rFonts w:ascii="Times New Roman" w:eastAsia="Arial" w:hAnsi="Times New Roman" w:cs="Times New Roman"/>
          <w:color w:val="auto"/>
          <w:sz w:val="24"/>
        </w:rPr>
        <w:t>1731-1746.</w:t>
      </w:r>
    </w:p>
    <w:p w14:paraId="35BB8964" w14:textId="77777777" w:rsidR="00A35AE2" w:rsidRPr="00EC1053" w:rsidRDefault="00A35AE2" w:rsidP="004D461D">
      <w:pPr>
        <w:ind w:left="142" w:hanging="142"/>
        <w:jc w:val="both"/>
        <w:rPr>
          <w:rFonts w:ascii="Times New Roman" w:eastAsia="Arial" w:hAnsi="Times New Roman" w:cs="Times New Roman"/>
          <w:color w:val="auto"/>
          <w:sz w:val="24"/>
        </w:rPr>
      </w:pPr>
    </w:p>
    <w:p w14:paraId="07340FE4" w14:textId="4817EB5D" w:rsidR="00A35AE2" w:rsidRPr="00EC1053" w:rsidRDefault="00A35AE2" w:rsidP="004D461D">
      <w:pPr>
        <w:ind w:left="142" w:hanging="142"/>
        <w:rPr>
          <w:rFonts w:ascii="Times New Roman" w:eastAsia="Arial" w:hAnsi="Times New Roman" w:cs="Times New Roman"/>
          <w:color w:val="auto"/>
          <w:sz w:val="24"/>
        </w:rPr>
      </w:pPr>
      <w:r w:rsidRPr="00EC1053">
        <w:rPr>
          <w:rFonts w:ascii="Times New Roman" w:eastAsia="Arial" w:hAnsi="Times New Roman" w:cs="Times New Roman"/>
          <w:color w:val="auto"/>
          <w:sz w:val="24"/>
        </w:rPr>
        <w:t>Newland, P. L., &amp; Kondoh, Y. (1997b). Dynamics of neurons controlling movements of a locust hind leg III</w:t>
      </w:r>
      <w:r w:rsidR="00C23172" w:rsidRPr="00EC1053">
        <w:rPr>
          <w:rFonts w:ascii="Times New Roman" w:eastAsia="Arial" w:hAnsi="Times New Roman" w:cs="Times New Roman"/>
          <w:color w:val="auto"/>
          <w:sz w:val="24"/>
        </w:rPr>
        <w:t>. E</w:t>
      </w:r>
      <w:r w:rsidRPr="00EC1053">
        <w:rPr>
          <w:rFonts w:ascii="Times New Roman" w:eastAsia="Arial" w:hAnsi="Times New Roman" w:cs="Times New Roman"/>
          <w:color w:val="auto"/>
          <w:sz w:val="24"/>
        </w:rPr>
        <w:t xml:space="preserve">xtensor tibiae motor neurons. </w:t>
      </w:r>
      <w:r w:rsidRPr="00EC1053">
        <w:rPr>
          <w:rFonts w:ascii="Times New Roman" w:eastAsia="Arial" w:hAnsi="Times New Roman" w:cs="Times New Roman"/>
          <w:i/>
          <w:color w:val="auto"/>
          <w:sz w:val="24"/>
        </w:rPr>
        <w:t>Journal of Neurophysiology, 77</w:t>
      </w:r>
      <w:r w:rsidRPr="00EC1053">
        <w:rPr>
          <w:rFonts w:ascii="Times New Roman" w:eastAsia="Arial" w:hAnsi="Times New Roman" w:cs="Times New Roman"/>
          <w:color w:val="auto"/>
          <w:sz w:val="24"/>
        </w:rPr>
        <w:t>(6)</w:t>
      </w:r>
      <w:r w:rsidR="00BB04BD">
        <w:rPr>
          <w:rFonts w:ascii="Times New Roman" w:eastAsia="Arial" w:hAnsi="Times New Roman" w:cs="Times New Roman"/>
          <w:color w:val="auto"/>
          <w:sz w:val="24"/>
        </w:rPr>
        <w:t xml:space="preserve">, </w:t>
      </w:r>
      <w:r w:rsidRPr="00EC1053">
        <w:rPr>
          <w:rFonts w:ascii="Times New Roman" w:eastAsia="Arial" w:hAnsi="Times New Roman" w:cs="Times New Roman"/>
          <w:color w:val="auto"/>
          <w:sz w:val="24"/>
        </w:rPr>
        <w:t>3297-3310.</w:t>
      </w:r>
    </w:p>
    <w:p w14:paraId="0E680BF3" w14:textId="77777777" w:rsidR="00E4676A" w:rsidRPr="00EC1053" w:rsidRDefault="00E4676A" w:rsidP="004D461D">
      <w:pPr>
        <w:ind w:left="142" w:hanging="142"/>
        <w:rPr>
          <w:rFonts w:ascii="Times New Roman" w:hAnsi="Times New Roman" w:cs="Times New Roman"/>
          <w:color w:val="auto"/>
          <w:sz w:val="24"/>
        </w:rPr>
      </w:pPr>
    </w:p>
    <w:p w14:paraId="194A6A5F" w14:textId="17A436E9" w:rsidR="001D6EFE" w:rsidRPr="00EC1053" w:rsidRDefault="00A35AE2" w:rsidP="004D461D">
      <w:pPr>
        <w:ind w:left="142" w:hanging="142"/>
        <w:rPr>
          <w:rFonts w:ascii="Times New Roman" w:hAnsi="Times New Roman" w:cs="Times New Roman"/>
          <w:color w:val="auto"/>
          <w:sz w:val="24"/>
          <w:shd w:val="clear" w:color="auto" w:fill="FFFFFF"/>
        </w:rPr>
      </w:pPr>
      <w:bookmarkStart w:id="13" w:name="page17"/>
      <w:bookmarkEnd w:id="13"/>
      <w:r w:rsidRPr="00EC1053">
        <w:rPr>
          <w:rFonts w:ascii="Times New Roman" w:hAnsi="Times New Roman" w:cs="Times New Roman"/>
          <w:color w:val="auto"/>
          <w:sz w:val="24"/>
          <w:shd w:val="clear" w:color="auto" w:fill="FFFFFF"/>
        </w:rPr>
        <w:t>Orlandi, J. G., Stetter, O., Soriano, J., Geisel, T., &amp; Battaglia, D. (2014). Transfer entropy reconstruction and labeling of neuronal connections from simulated calcium imaging.</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PloS one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9</w:t>
      </w:r>
      <w:r w:rsidRPr="00EC1053">
        <w:rPr>
          <w:rFonts w:ascii="Times New Roman" w:hAnsi="Times New Roman" w:cs="Times New Roman"/>
          <w:color w:val="auto"/>
          <w:sz w:val="24"/>
          <w:shd w:val="clear" w:color="auto" w:fill="FFFFFF"/>
        </w:rPr>
        <w:t>(6), e98842.</w:t>
      </w:r>
    </w:p>
    <w:p w14:paraId="398C0E83" w14:textId="77777777" w:rsidR="00A35AE2" w:rsidRPr="00EC1053" w:rsidRDefault="00A35AE2" w:rsidP="004D461D">
      <w:pPr>
        <w:ind w:left="142" w:hanging="142"/>
        <w:rPr>
          <w:rFonts w:ascii="Times New Roman" w:hAnsi="Times New Roman" w:cs="Times New Roman"/>
          <w:color w:val="auto"/>
          <w:sz w:val="24"/>
        </w:rPr>
      </w:pPr>
    </w:p>
    <w:p w14:paraId="54757078" w14:textId="416D7BEF" w:rsidR="00D0008D" w:rsidRPr="00EC1053" w:rsidRDefault="00A35AE2"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Palus, M., &amp; Novotná, D. (1998). Detecting modes with nontrivial dynamics embedded in colored noise: Enhanced Monte Carlo SSA and the case of climate oscillations.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Physics Letters A</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248</w:t>
      </w:r>
      <w:r w:rsidRPr="00EC1053">
        <w:rPr>
          <w:rFonts w:ascii="Times New Roman" w:hAnsi="Times New Roman" w:cs="Times New Roman"/>
          <w:color w:val="auto"/>
          <w:sz w:val="24"/>
          <w:shd w:val="clear" w:color="auto" w:fill="FFFFFF"/>
        </w:rPr>
        <w:t>(2), 191-202.</w:t>
      </w:r>
    </w:p>
    <w:p w14:paraId="7D1D9104" w14:textId="77777777" w:rsidR="00A35AE2" w:rsidRPr="00EC1053" w:rsidRDefault="00A35AE2" w:rsidP="004D461D">
      <w:pPr>
        <w:ind w:left="142" w:hanging="142"/>
        <w:rPr>
          <w:rFonts w:ascii="Times New Roman" w:hAnsi="Times New Roman" w:cs="Times New Roman"/>
          <w:color w:val="auto"/>
          <w:sz w:val="24"/>
        </w:rPr>
      </w:pPr>
    </w:p>
    <w:p w14:paraId="1FF0012D" w14:textId="2038698D" w:rsidR="008309DE" w:rsidRPr="00EC1053" w:rsidRDefault="004D461D"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 xml:space="preserve">Pampu, N. C., Vicente, R., Muresan, R. C., Priesemann, V., </w:t>
      </w:r>
      <w:r w:rsidRPr="00EC1053">
        <w:rPr>
          <w:rFonts w:ascii="Times New Roman" w:hAnsi="Times New Roman" w:cs="Times New Roman"/>
          <w:color w:val="auto"/>
          <w:sz w:val="24"/>
          <w:shd w:val="clear" w:color="auto" w:fill="FFFFFF"/>
        </w:rPr>
        <w:lastRenderedPageBreak/>
        <w:t>Siebenhuhner, F., &amp; Wibral, M. (2013, July). Transfer entropy as a tool for reconstructing interaction delays in neural signals. In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Signals, Circuits and Systems (ISSCS), 2013 International Symposium on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color w:val="auto"/>
          <w:sz w:val="24"/>
          <w:shd w:val="clear" w:color="auto" w:fill="FFFFFF"/>
        </w:rPr>
        <w:t>(pp. 1-4). IEEE.</w:t>
      </w:r>
    </w:p>
    <w:p w14:paraId="7C3472B6" w14:textId="77777777" w:rsidR="004D461D" w:rsidRPr="00EC1053" w:rsidRDefault="004D461D" w:rsidP="004D461D">
      <w:pPr>
        <w:ind w:left="142" w:hanging="142"/>
        <w:jc w:val="both"/>
        <w:rPr>
          <w:rFonts w:ascii="Times New Roman" w:eastAsia="Arial" w:hAnsi="Times New Roman" w:cs="Times New Roman"/>
          <w:color w:val="auto"/>
          <w:sz w:val="24"/>
        </w:rPr>
      </w:pPr>
    </w:p>
    <w:p w14:paraId="588656EF" w14:textId="2F360504" w:rsidR="001D6EFE" w:rsidRPr="00EC1053" w:rsidRDefault="004D461D"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Prescott, S. A., &amp; Sejnowski, T. J. (2008). Spike-rate coding and spike-time coding are affected oppositely by different adaptation mechanisms.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Neuroscience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28</w:t>
      </w:r>
      <w:r w:rsidRPr="00EC1053">
        <w:rPr>
          <w:rFonts w:ascii="Times New Roman" w:hAnsi="Times New Roman" w:cs="Times New Roman"/>
          <w:color w:val="auto"/>
          <w:sz w:val="24"/>
          <w:shd w:val="clear" w:color="auto" w:fill="FFFFFF"/>
        </w:rPr>
        <w:t>(50), 13649-13661.</w:t>
      </w:r>
    </w:p>
    <w:p w14:paraId="278AA36E" w14:textId="77777777" w:rsidR="004D461D" w:rsidRPr="00EC1053" w:rsidRDefault="004D461D" w:rsidP="004D461D">
      <w:pPr>
        <w:ind w:left="142" w:hanging="142"/>
        <w:rPr>
          <w:rFonts w:ascii="Times New Roman" w:hAnsi="Times New Roman" w:cs="Times New Roman"/>
          <w:color w:val="auto"/>
          <w:sz w:val="24"/>
        </w:rPr>
      </w:pPr>
    </w:p>
    <w:p w14:paraId="0F3565DB" w14:textId="06808DDA" w:rsidR="001D6EFE" w:rsidRPr="00EC1053" w:rsidRDefault="004D461D"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Schreiber, T. (2000). Measuring information transfer.</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 xml:space="preserve">Physical </w:t>
      </w:r>
      <w:r w:rsidR="00BB04BD">
        <w:rPr>
          <w:rFonts w:ascii="Times New Roman" w:hAnsi="Times New Roman" w:cs="Times New Roman"/>
          <w:i/>
          <w:iCs/>
          <w:color w:val="auto"/>
          <w:sz w:val="24"/>
          <w:shd w:val="clear" w:color="auto" w:fill="FFFFFF"/>
        </w:rPr>
        <w:t>R</w:t>
      </w:r>
      <w:r w:rsidRPr="00EC1053">
        <w:rPr>
          <w:rFonts w:ascii="Times New Roman" w:hAnsi="Times New Roman" w:cs="Times New Roman"/>
          <w:i/>
          <w:iCs/>
          <w:color w:val="auto"/>
          <w:sz w:val="24"/>
          <w:shd w:val="clear" w:color="auto" w:fill="FFFFFF"/>
        </w:rPr>
        <w:t xml:space="preserve">eview </w:t>
      </w:r>
      <w:r w:rsidR="00BB04BD">
        <w:rPr>
          <w:rFonts w:ascii="Times New Roman" w:hAnsi="Times New Roman" w:cs="Times New Roman"/>
          <w:i/>
          <w:iCs/>
          <w:color w:val="auto"/>
          <w:sz w:val="24"/>
          <w:shd w:val="clear" w:color="auto" w:fill="FFFFFF"/>
        </w:rPr>
        <w:t>L</w:t>
      </w:r>
      <w:r w:rsidRPr="00EC1053">
        <w:rPr>
          <w:rFonts w:ascii="Times New Roman" w:hAnsi="Times New Roman" w:cs="Times New Roman"/>
          <w:i/>
          <w:iCs/>
          <w:color w:val="auto"/>
          <w:sz w:val="24"/>
          <w:shd w:val="clear" w:color="auto" w:fill="FFFFFF"/>
        </w:rPr>
        <w:t>etters</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85</w:t>
      </w:r>
      <w:r w:rsidRPr="00EC1053">
        <w:rPr>
          <w:rFonts w:ascii="Times New Roman" w:hAnsi="Times New Roman" w:cs="Times New Roman"/>
          <w:color w:val="auto"/>
          <w:sz w:val="24"/>
          <w:shd w:val="clear" w:color="auto" w:fill="FFFFFF"/>
        </w:rPr>
        <w:t>(2), 461.</w:t>
      </w:r>
    </w:p>
    <w:p w14:paraId="3B941ECC" w14:textId="77777777" w:rsidR="004D461D" w:rsidRPr="00EC1053" w:rsidRDefault="004D461D" w:rsidP="004D461D">
      <w:pPr>
        <w:ind w:left="142" w:hanging="142"/>
        <w:rPr>
          <w:rFonts w:ascii="Times New Roman" w:hAnsi="Times New Roman" w:cs="Times New Roman"/>
          <w:color w:val="auto"/>
          <w:sz w:val="24"/>
        </w:rPr>
      </w:pPr>
    </w:p>
    <w:p w14:paraId="72267C35" w14:textId="7D18F49F" w:rsidR="001D6EFE" w:rsidRPr="00EC1053" w:rsidRDefault="004D461D"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Schreiber, T., &amp; Schmitz, A. (2000). Surrogate time series.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Physica D: Nonlinear Phenomena</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142</w:t>
      </w:r>
      <w:r w:rsidRPr="00EC1053">
        <w:rPr>
          <w:rFonts w:ascii="Times New Roman" w:hAnsi="Times New Roman" w:cs="Times New Roman"/>
          <w:color w:val="auto"/>
          <w:sz w:val="24"/>
          <w:shd w:val="clear" w:color="auto" w:fill="FFFFFF"/>
        </w:rPr>
        <w:t>(3), 346-382.</w:t>
      </w:r>
    </w:p>
    <w:p w14:paraId="7C995562" w14:textId="77777777" w:rsidR="006859CC" w:rsidRPr="00EC1053" w:rsidRDefault="006859CC" w:rsidP="004D461D">
      <w:pPr>
        <w:ind w:left="142" w:hanging="142"/>
        <w:rPr>
          <w:rFonts w:ascii="Times New Roman" w:hAnsi="Times New Roman" w:cs="Times New Roman"/>
          <w:color w:val="auto"/>
          <w:sz w:val="24"/>
          <w:shd w:val="clear" w:color="auto" w:fill="FFFFFF"/>
        </w:rPr>
      </w:pPr>
    </w:p>
    <w:p w14:paraId="638E9613" w14:textId="3EE89E98" w:rsidR="004D461D" w:rsidRPr="00EC1053" w:rsidRDefault="006859CC"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Schroeder, K. E., Irwin, Z. T., Gaidica, M., Bentley, J. N., Patil, P. G., Mashour, G. A., &amp; Chestek, C. A. (2016). Disruption of corticocortical information transfer during ketamine anesthesia in the primate brain.</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Neuroimage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134</w:t>
      </w:r>
      <w:r w:rsidRPr="00EC1053">
        <w:rPr>
          <w:rFonts w:ascii="Times New Roman" w:hAnsi="Times New Roman" w:cs="Times New Roman"/>
          <w:color w:val="auto"/>
          <w:sz w:val="24"/>
          <w:shd w:val="clear" w:color="auto" w:fill="FFFFFF"/>
        </w:rPr>
        <w:t>, 459-465.</w:t>
      </w:r>
    </w:p>
    <w:p w14:paraId="310C18CE" w14:textId="77777777" w:rsidR="006859CC" w:rsidRPr="00EC1053" w:rsidRDefault="006859CC" w:rsidP="004D461D">
      <w:pPr>
        <w:ind w:left="142" w:hanging="142"/>
        <w:rPr>
          <w:rFonts w:ascii="Times New Roman" w:hAnsi="Times New Roman" w:cs="Times New Roman"/>
          <w:color w:val="auto"/>
          <w:sz w:val="24"/>
        </w:rPr>
      </w:pPr>
    </w:p>
    <w:p w14:paraId="1B3AA391" w14:textId="6CE2700D" w:rsidR="001D6EFE" w:rsidRPr="00EC1053" w:rsidRDefault="004D461D"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 xml:space="preserve">Silchenko, A. N., Adamchic, I., Pawelczyk, N., Hauptmann, C., Maarouf, M., Sturm, V., &amp; Tass, P. A. (2010). Data-driven approach to the estimation of connectivity and time delays in the </w:t>
      </w:r>
      <w:r w:rsidRPr="00EC1053">
        <w:rPr>
          <w:rFonts w:ascii="Times New Roman" w:hAnsi="Times New Roman" w:cs="Times New Roman"/>
          <w:color w:val="auto"/>
          <w:sz w:val="24"/>
          <w:shd w:val="clear" w:color="auto" w:fill="FFFFFF"/>
        </w:rPr>
        <w:lastRenderedPageBreak/>
        <w:t>coupling of interacting neuronal subsystems.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 xml:space="preserve">Journal of </w:t>
      </w:r>
      <w:r w:rsidR="00BB04BD">
        <w:rPr>
          <w:rFonts w:ascii="Times New Roman" w:hAnsi="Times New Roman" w:cs="Times New Roman"/>
          <w:i/>
          <w:iCs/>
          <w:color w:val="auto"/>
          <w:sz w:val="24"/>
          <w:shd w:val="clear" w:color="auto" w:fill="FFFFFF"/>
        </w:rPr>
        <w:t>N</w:t>
      </w:r>
      <w:r w:rsidRPr="00EC1053">
        <w:rPr>
          <w:rFonts w:ascii="Times New Roman" w:hAnsi="Times New Roman" w:cs="Times New Roman"/>
          <w:i/>
          <w:iCs/>
          <w:color w:val="auto"/>
          <w:sz w:val="24"/>
          <w:shd w:val="clear" w:color="auto" w:fill="FFFFFF"/>
        </w:rPr>
        <w:t xml:space="preserve">euroscience </w:t>
      </w:r>
      <w:r w:rsidR="00BB04BD">
        <w:rPr>
          <w:rFonts w:ascii="Times New Roman" w:hAnsi="Times New Roman" w:cs="Times New Roman"/>
          <w:i/>
          <w:iCs/>
          <w:color w:val="auto"/>
          <w:sz w:val="24"/>
          <w:shd w:val="clear" w:color="auto" w:fill="FFFFFF"/>
        </w:rPr>
        <w:t>M</w:t>
      </w:r>
      <w:r w:rsidRPr="00EC1053">
        <w:rPr>
          <w:rFonts w:ascii="Times New Roman" w:hAnsi="Times New Roman" w:cs="Times New Roman"/>
          <w:i/>
          <w:iCs/>
          <w:color w:val="auto"/>
          <w:sz w:val="24"/>
          <w:shd w:val="clear" w:color="auto" w:fill="FFFFFF"/>
        </w:rPr>
        <w:t>ethods</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191</w:t>
      </w:r>
      <w:r w:rsidRPr="00EC1053">
        <w:rPr>
          <w:rFonts w:ascii="Times New Roman" w:hAnsi="Times New Roman" w:cs="Times New Roman"/>
          <w:color w:val="auto"/>
          <w:sz w:val="24"/>
          <w:shd w:val="clear" w:color="auto" w:fill="FFFFFF"/>
        </w:rPr>
        <w:t>(1), 32-44.</w:t>
      </w:r>
    </w:p>
    <w:p w14:paraId="16A2FE1D" w14:textId="77777777" w:rsidR="004D461D" w:rsidRPr="00EC1053" w:rsidRDefault="004D461D" w:rsidP="004D461D">
      <w:pPr>
        <w:ind w:left="142" w:hanging="142"/>
        <w:rPr>
          <w:rFonts w:ascii="Times New Roman" w:hAnsi="Times New Roman" w:cs="Times New Roman"/>
          <w:color w:val="auto"/>
          <w:sz w:val="24"/>
        </w:rPr>
      </w:pPr>
    </w:p>
    <w:p w14:paraId="5D12A647" w14:textId="5EF7F7B5" w:rsidR="001D6EFE" w:rsidRPr="00EC1053" w:rsidRDefault="004D461D"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Smith, V. A., Yu, J., Smulders, T. V., Hartemink, A. J., &amp; Jarvis, E. D. (2006). Computational inference of neural information flow networks.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PLoS Comput</w:t>
      </w:r>
      <w:r w:rsidR="00BB04BD">
        <w:rPr>
          <w:rFonts w:ascii="Times New Roman" w:hAnsi="Times New Roman" w:cs="Times New Roman"/>
          <w:i/>
          <w:iCs/>
          <w:color w:val="auto"/>
          <w:sz w:val="24"/>
          <w:shd w:val="clear" w:color="auto" w:fill="FFFFFF"/>
        </w:rPr>
        <w:t>ational</w:t>
      </w:r>
      <w:r w:rsidRPr="00EC1053">
        <w:rPr>
          <w:rFonts w:ascii="Times New Roman" w:hAnsi="Times New Roman" w:cs="Times New Roman"/>
          <w:i/>
          <w:iCs/>
          <w:color w:val="auto"/>
          <w:sz w:val="24"/>
          <w:shd w:val="clear" w:color="auto" w:fill="FFFFFF"/>
        </w:rPr>
        <w:t xml:space="preserve"> Biol</w:t>
      </w:r>
      <w:r w:rsidR="00BB04BD">
        <w:rPr>
          <w:rFonts w:ascii="Times New Roman" w:hAnsi="Times New Roman" w:cs="Times New Roman"/>
          <w:i/>
          <w:iCs/>
          <w:color w:val="auto"/>
          <w:sz w:val="24"/>
          <w:shd w:val="clear" w:color="auto" w:fill="FFFFFF"/>
        </w:rPr>
        <w:t>ogy</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2</w:t>
      </w:r>
      <w:r w:rsidRPr="00EC1053">
        <w:rPr>
          <w:rFonts w:ascii="Times New Roman" w:hAnsi="Times New Roman" w:cs="Times New Roman"/>
          <w:color w:val="auto"/>
          <w:sz w:val="24"/>
          <w:shd w:val="clear" w:color="auto" w:fill="FFFFFF"/>
        </w:rPr>
        <w:t>(11), e161.</w:t>
      </w:r>
    </w:p>
    <w:p w14:paraId="6A33C0D6" w14:textId="77777777" w:rsidR="004D461D" w:rsidRPr="00EC1053" w:rsidRDefault="004D461D" w:rsidP="004D461D">
      <w:pPr>
        <w:ind w:left="142" w:hanging="142"/>
        <w:rPr>
          <w:rFonts w:ascii="Times New Roman" w:hAnsi="Times New Roman" w:cs="Times New Roman"/>
          <w:color w:val="auto"/>
          <w:sz w:val="24"/>
        </w:rPr>
      </w:pPr>
    </w:p>
    <w:p w14:paraId="20E6BD9B" w14:textId="38634A1B" w:rsidR="001D6EFE" w:rsidRPr="00EC1053" w:rsidRDefault="004D461D" w:rsidP="004D461D">
      <w:pPr>
        <w:ind w:left="142" w:hanging="142"/>
        <w:rPr>
          <w:rFonts w:ascii="Times New Roman" w:eastAsia="Arial" w:hAnsi="Times New Roman" w:cs="Times New Roman"/>
          <w:color w:val="auto"/>
          <w:sz w:val="24"/>
        </w:rPr>
      </w:pPr>
      <w:r w:rsidRPr="00EC1053">
        <w:rPr>
          <w:rFonts w:ascii="Times New Roman" w:eastAsia="Arial" w:hAnsi="Times New Roman" w:cs="Times New Roman"/>
          <w:color w:val="auto"/>
          <w:sz w:val="24"/>
        </w:rPr>
        <w:t xml:space="preserve">Therrien, C. W. (1992). </w:t>
      </w:r>
      <w:r w:rsidRPr="00EC1053">
        <w:rPr>
          <w:rFonts w:ascii="Times New Roman" w:eastAsia="Arial" w:hAnsi="Times New Roman" w:cs="Times New Roman"/>
          <w:i/>
          <w:color w:val="auto"/>
          <w:sz w:val="24"/>
        </w:rPr>
        <w:t>Discrete random signals and statistical signal processing.</w:t>
      </w:r>
      <w:r w:rsidRPr="00EC1053">
        <w:rPr>
          <w:rFonts w:ascii="Times New Roman" w:eastAsia="Arial" w:hAnsi="Times New Roman" w:cs="Times New Roman"/>
          <w:color w:val="auto"/>
          <w:sz w:val="24"/>
        </w:rPr>
        <w:t xml:space="preserve"> Englewood Cliffs, NJ: Prentice Hall.</w:t>
      </w:r>
    </w:p>
    <w:p w14:paraId="65C740EE" w14:textId="77777777" w:rsidR="004D461D" w:rsidRPr="00EC1053" w:rsidRDefault="004D461D" w:rsidP="004D461D">
      <w:pPr>
        <w:ind w:left="142" w:hanging="142"/>
        <w:rPr>
          <w:rFonts w:ascii="Times New Roman" w:hAnsi="Times New Roman" w:cs="Times New Roman"/>
          <w:color w:val="auto"/>
          <w:sz w:val="24"/>
        </w:rPr>
      </w:pPr>
    </w:p>
    <w:p w14:paraId="4F049835" w14:textId="41BADAA9" w:rsidR="001D6EFE" w:rsidRPr="00EC1053" w:rsidRDefault="004D461D"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Vautard, R., Yiou, P., &amp;</w:t>
      </w:r>
      <w:r w:rsidR="008679C3" w:rsidRPr="00EC1053">
        <w:rPr>
          <w:rFonts w:ascii="Times New Roman" w:eastAsia="Arial" w:hAnsi="Times New Roman" w:cs="Times New Roman"/>
          <w:color w:val="auto"/>
          <w:sz w:val="24"/>
        </w:rPr>
        <w:t xml:space="preserve"> Ghil, M. (1992). Singular-spectrum analysis: A toolkit for short, noisy chaotic signals. </w:t>
      </w:r>
      <w:r w:rsidR="008679C3" w:rsidRPr="00EC1053">
        <w:rPr>
          <w:rFonts w:ascii="Times New Roman" w:eastAsia="Arial" w:hAnsi="Times New Roman" w:cs="Times New Roman"/>
          <w:i/>
          <w:color w:val="auto"/>
          <w:sz w:val="24"/>
        </w:rPr>
        <w:t>Physica D: Nonlinear Phenomena, 58</w:t>
      </w:r>
      <w:r w:rsidR="008679C3" w:rsidRPr="00EC1053">
        <w:rPr>
          <w:rFonts w:ascii="Times New Roman" w:eastAsia="Arial" w:hAnsi="Times New Roman" w:cs="Times New Roman"/>
          <w:color w:val="auto"/>
          <w:sz w:val="24"/>
        </w:rPr>
        <w:t>(1):95-126.</w:t>
      </w:r>
    </w:p>
    <w:p w14:paraId="7E500C3B" w14:textId="77777777" w:rsidR="001D6EFE" w:rsidRPr="00EC1053" w:rsidRDefault="001D6EFE" w:rsidP="004D461D">
      <w:pPr>
        <w:ind w:left="142" w:hanging="142"/>
        <w:jc w:val="both"/>
        <w:rPr>
          <w:rFonts w:ascii="Times New Roman" w:eastAsia="Arial" w:hAnsi="Times New Roman" w:cs="Times New Roman"/>
          <w:color w:val="auto"/>
          <w:sz w:val="24"/>
        </w:rPr>
      </w:pPr>
    </w:p>
    <w:p w14:paraId="5FF2319C" w14:textId="45F18C4C" w:rsidR="001D6EFE" w:rsidRPr="00EC1053" w:rsidRDefault="004D461D" w:rsidP="004D461D">
      <w:pPr>
        <w:widowControl/>
        <w:ind w:left="142" w:hanging="142"/>
        <w:rPr>
          <w:rFonts w:ascii="Times New Roman" w:eastAsia="Source Han Sans CN Regular" w:hAnsi="Times New Roman" w:cs="Times New Roman"/>
          <w:color w:val="auto"/>
          <w:sz w:val="24"/>
          <w:lang w:eastAsia="zh-CN"/>
        </w:rPr>
      </w:pPr>
      <w:r w:rsidRPr="00EC1053">
        <w:rPr>
          <w:rFonts w:ascii="Times New Roman" w:eastAsia="Source Han Sans CN Regular" w:hAnsi="Times New Roman" w:cs="Times New Roman"/>
          <w:color w:val="auto"/>
          <w:sz w:val="24"/>
          <w:lang w:eastAsia="zh-CN"/>
        </w:rPr>
        <w:t>Venema, V., Ament, F., &amp;</w:t>
      </w:r>
      <w:r w:rsidR="008679C3" w:rsidRPr="00EC1053">
        <w:rPr>
          <w:rFonts w:ascii="Times New Roman" w:eastAsia="Source Han Sans CN Regular" w:hAnsi="Times New Roman" w:cs="Times New Roman"/>
          <w:color w:val="auto"/>
          <w:sz w:val="24"/>
          <w:lang w:eastAsia="zh-CN"/>
        </w:rPr>
        <w:t xml:space="preserve"> Simmer, C. (2006). A stochastic iterative amplitude adjusted fourier transform algorithm with improved accuracy. </w:t>
      </w:r>
      <w:r w:rsidR="008679C3" w:rsidRPr="00EC1053">
        <w:rPr>
          <w:rFonts w:ascii="Times New Roman" w:eastAsia="Source Han Sans CN Regular" w:hAnsi="Times New Roman" w:cs="Times New Roman"/>
          <w:i/>
          <w:color w:val="auto"/>
          <w:sz w:val="24"/>
          <w:lang w:eastAsia="zh-CN"/>
        </w:rPr>
        <w:t>Nonlinear Processes in Geophysics, 13</w:t>
      </w:r>
      <w:r w:rsidR="008679C3" w:rsidRPr="00EC1053">
        <w:rPr>
          <w:rFonts w:ascii="Times New Roman" w:eastAsia="Source Han Sans CN Regular" w:hAnsi="Times New Roman" w:cs="Times New Roman"/>
          <w:color w:val="auto"/>
          <w:sz w:val="24"/>
          <w:lang w:eastAsia="zh-CN"/>
        </w:rPr>
        <w:t>(3)</w:t>
      </w:r>
      <w:r w:rsidR="00E55390">
        <w:rPr>
          <w:rFonts w:ascii="Times New Roman" w:eastAsia="Source Han Sans CN Regular" w:hAnsi="Times New Roman" w:cs="Times New Roman"/>
          <w:color w:val="auto"/>
          <w:sz w:val="24"/>
          <w:lang w:eastAsia="zh-CN"/>
        </w:rPr>
        <w:t xml:space="preserve">, </w:t>
      </w:r>
      <w:r w:rsidR="008679C3" w:rsidRPr="00EC1053">
        <w:rPr>
          <w:rFonts w:ascii="Times New Roman" w:eastAsia="Source Han Sans CN Regular" w:hAnsi="Times New Roman" w:cs="Times New Roman"/>
          <w:color w:val="auto"/>
          <w:sz w:val="24"/>
          <w:lang w:eastAsia="zh-CN"/>
        </w:rPr>
        <w:t>321-328.</w:t>
      </w:r>
    </w:p>
    <w:p w14:paraId="69662960" w14:textId="77777777" w:rsidR="001D6EFE" w:rsidRPr="00EC1053" w:rsidRDefault="001D6EFE" w:rsidP="004D461D">
      <w:pPr>
        <w:ind w:left="142" w:hanging="142"/>
        <w:jc w:val="both"/>
        <w:rPr>
          <w:rFonts w:ascii="Times New Roman" w:eastAsia="Arial" w:hAnsi="Times New Roman" w:cs="Times New Roman"/>
          <w:color w:val="auto"/>
          <w:sz w:val="24"/>
        </w:rPr>
      </w:pPr>
    </w:p>
    <w:p w14:paraId="0F4E43CF" w14:textId="5B96E258" w:rsidR="001D6EFE" w:rsidRPr="00EC1053" w:rsidRDefault="008679C3"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Vidal-Gadea, A. G., Jing, X., Simpson, D., Dewhirst, O</w:t>
      </w:r>
      <w:r w:rsidR="004D461D" w:rsidRPr="00EC1053">
        <w:rPr>
          <w:rFonts w:ascii="Times New Roman" w:eastAsia="Arial" w:hAnsi="Times New Roman" w:cs="Times New Roman"/>
          <w:color w:val="auto"/>
          <w:sz w:val="24"/>
        </w:rPr>
        <w:t>. P., Kondoh, Y., Allen, R., &amp;</w:t>
      </w:r>
      <w:r w:rsidRPr="00EC1053">
        <w:rPr>
          <w:rFonts w:ascii="Times New Roman" w:eastAsia="Arial" w:hAnsi="Times New Roman" w:cs="Times New Roman"/>
          <w:color w:val="auto"/>
          <w:sz w:val="24"/>
        </w:rPr>
        <w:t xml:space="preserve"> Newland,</w:t>
      </w:r>
    </w:p>
    <w:p w14:paraId="488C204F" w14:textId="5EA016E6" w:rsidR="001D6EFE" w:rsidRPr="00EC1053" w:rsidRDefault="008679C3" w:rsidP="004D461D">
      <w:pPr>
        <w:ind w:left="142" w:hanging="142"/>
        <w:jc w:val="both"/>
        <w:rPr>
          <w:rFonts w:ascii="Times New Roman" w:eastAsia="Arial" w:hAnsi="Times New Roman" w:cs="Times New Roman"/>
          <w:color w:val="auto"/>
          <w:sz w:val="24"/>
        </w:rPr>
      </w:pPr>
      <w:r w:rsidRPr="00EC1053">
        <w:rPr>
          <w:rFonts w:ascii="Times New Roman" w:eastAsia="Arial" w:hAnsi="Times New Roman" w:cs="Times New Roman"/>
          <w:color w:val="auto"/>
          <w:sz w:val="24"/>
        </w:rPr>
        <w:t xml:space="preserve">P. L. (2010). Coding characteristics of spiking local interneurons </w:t>
      </w:r>
      <w:r w:rsidRPr="00EC1053">
        <w:rPr>
          <w:rFonts w:ascii="Times New Roman" w:eastAsia="Arial" w:hAnsi="Times New Roman" w:cs="Times New Roman"/>
          <w:color w:val="auto"/>
          <w:sz w:val="24"/>
        </w:rPr>
        <w:lastRenderedPageBreak/>
        <w:t xml:space="preserve">during imposed limb movements in the locust. </w:t>
      </w:r>
      <w:r w:rsidRPr="00EC1053">
        <w:rPr>
          <w:rFonts w:ascii="Times New Roman" w:eastAsia="Arial" w:hAnsi="Times New Roman" w:cs="Times New Roman"/>
          <w:i/>
          <w:color w:val="auto"/>
          <w:sz w:val="24"/>
        </w:rPr>
        <w:t xml:space="preserve">Journal of </w:t>
      </w:r>
      <w:r w:rsidR="00353B07" w:rsidRPr="00EC1053">
        <w:rPr>
          <w:rFonts w:ascii="Times New Roman" w:eastAsia="Arial" w:hAnsi="Times New Roman" w:cs="Times New Roman"/>
          <w:i/>
          <w:color w:val="auto"/>
          <w:sz w:val="24"/>
        </w:rPr>
        <w:t>N</w:t>
      </w:r>
      <w:r w:rsidRPr="00EC1053">
        <w:rPr>
          <w:rFonts w:ascii="Times New Roman" w:eastAsia="Arial" w:hAnsi="Times New Roman" w:cs="Times New Roman"/>
          <w:i/>
          <w:color w:val="auto"/>
          <w:sz w:val="24"/>
        </w:rPr>
        <w:t>europhysiology, 103</w:t>
      </w:r>
      <w:r w:rsidRPr="00EC1053">
        <w:rPr>
          <w:rFonts w:ascii="Times New Roman" w:eastAsia="Arial" w:hAnsi="Times New Roman" w:cs="Times New Roman"/>
          <w:color w:val="auto"/>
          <w:sz w:val="24"/>
        </w:rPr>
        <w:t>(2)</w:t>
      </w:r>
      <w:r w:rsidR="00E55390">
        <w:rPr>
          <w:rFonts w:ascii="Times New Roman" w:eastAsia="Arial" w:hAnsi="Times New Roman" w:cs="Times New Roman"/>
          <w:color w:val="auto"/>
          <w:sz w:val="24"/>
        </w:rPr>
        <w:t xml:space="preserve">, </w:t>
      </w:r>
      <w:r w:rsidRPr="00EC1053">
        <w:rPr>
          <w:rFonts w:ascii="Times New Roman" w:eastAsia="Arial" w:hAnsi="Times New Roman" w:cs="Times New Roman"/>
          <w:color w:val="auto"/>
          <w:sz w:val="24"/>
        </w:rPr>
        <w:t>603-615.</w:t>
      </w:r>
    </w:p>
    <w:p w14:paraId="42C054CF" w14:textId="77777777" w:rsidR="001D6EFE" w:rsidRPr="00EC1053" w:rsidRDefault="001D6EFE" w:rsidP="004D461D">
      <w:pPr>
        <w:ind w:left="142" w:hanging="142"/>
        <w:jc w:val="both"/>
        <w:rPr>
          <w:rFonts w:ascii="Times New Roman" w:eastAsia="Arial" w:hAnsi="Times New Roman" w:cs="Times New Roman"/>
          <w:color w:val="auto"/>
          <w:sz w:val="24"/>
        </w:rPr>
      </w:pPr>
    </w:p>
    <w:p w14:paraId="10ED3EFF" w14:textId="46A9BA63" w:rsidR="001D6EFE" w:rsidRPr="00EC1053" w:rsidRDefault="004D461D"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Vitanza, A., Patané, L., &amp; Arena, P. (2015). Spiking neural controllers in multi-agent competitive systems for adaptive targeted motor learning.</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the Franklin Institute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352</w:t>
      </w:r>
      <w:r w:rsidRPr="00EC1053">
        <w:rPr>
          <w:rFonts w:ascii="Times New Roman" w:hAnsi="Times New Roman" w:cs="Times New Roman"/>
          <w:color w:val="auto"/>
          <w:sz w:val="24"/>
          <w:shd w:val="clear" w:color="auto" w:fill="FFFFFF"/>
        </w:rPr>
        <w:t>(8), 3122-3143.</w:t>
      </w:r>
    </w:p>
    <w:p w14:paraId="2A42C979" w14:textId="77777777" w:rsidR="004D461D" w:rsidRPr="00EC1053" w:rsidRDefault="004D461D" w:rsidP="004D461D">
      <w:pPr>
        <w:ind w:left="142" w:hanging="142"/>
        <w:jc w:val="both"/>
        <w:rPr>
          <w:rFonts w:ascii="Times New Roman" w:eastAsia="Arial" w:hAnsi="Times New Roman" w:cs="Times New Roman"/>
          <w:color w:val="auto"/>
          <w:sz w:val="24"/>
        </w:rPr>
      </w:pPr>
    </w:p>
    <w:p w14:paraId="3FCD8965" w14:textId="62CBFCAF" w:rsidR="001D6EFE" w:rsidRPr="00EC1053" w:rsidRDefault="004D461D" w:rsidP="004D461D">
      <w:pPr>
        <w:widowControl/>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Watson, A. H., &amp; Burrows, M. (1987). Immunocytochemical and pharmacological evidence for GABAergic spiking local interneurons in the locust.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Journal of Neuroscience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7</w:t>
      </w:r>
      <w:r w:rsidRPr="00EC1053">
        <w:rPr>
          <w:rFonts w:ascii="Times New Roman" w:hAnsi="Times New Roman" w:cs="Times New Roman"/>
          <w:color w:val="auto"/>
          <w:sz w:val="24"/>
          <w:shd w:val="clear" w:color="auto" w:fill="FFFFFF"/>
        </w:rPr>
        <w:t>(6), 1741-1751.</w:t>
      </w:r>
    </w:p>
    <w:p w14:paraId="69120395" w14:textId="77777777" w:rsidR="004D461D" w:rsidRPr="00EC1053" w:rsidRDefault="004D461D" w:rsidP="004D461D">
      <w:pPr>
        <w:widowControl/>
        <w:ind w:left="142" w:hanging="142"/>
        <w:rPr>
          <w:rFonts w:ascii="Times New Roman" w:hAnsi="Times New Roman" w:cs="Times New Roman"/>
          <w:color w:val="auto"/>
          <w:sz w:val="24"/>
        </w:rPr>
      </w:pPr>
    </w:p>
    <w:p w14:paraId="295BCE87" w14:textId="199A3450" w:rsidR="001D6EFE" w:rsidRDefault="004D461D" w:rsidP="004D461D">
      <w:pPr>
        <w:ind w:left="142" w:hanging="142"/>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rPr>
        <w:t>Wibral, M., Vicente, R., &amp; Lindner, M. (2014). Transfer entropy in neuroscience. In</w:t>
      </w:r>
      <w:r w:rsidR="00E55390">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Directed Information Measures in Neuroscience</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color w:val="auto"/>
          <w:sz w:val="24"/>
          <w:shd w:val="clear" w:color="auto" w:fill="FFFFFF"/>
        </w:rPr>
        <w:t>(pp. 3-36). Springer Berlin Heidelberg.</w:t>
      </w:r>
    </w:p>
    <w:p w14:paraId="5D314951" w14:textId="46D6985E" w:rsidR="006B6742" w:rsidRDefault="006B6742" w:rsidP="004D461D">
      <w:pPr>
        <w:ind w:left="142" w:hanging="142"/>
        <w:rPr>
          <w:rFonts w:ascii="Times New Roman" w:hAnsi="Times New Roman" w:cs="Times New Roman"/>
          <w:color w:val="auto"/>
          <w:sz w:val="24"/>
          <w:shd w:val="clear" w:color="auto" w:fill="FFFFFF"/>
        </w:rPr>
      </w:pPr>
    </w:p>
    <w:p w14:paraId="31A0363A" w14:textId="179B34F6" w:rsidR="006B6742" w:rsidRPr="006B6742" w:rsidRDefault="006B6742" w:rsidP="004D461D">
      <w:pPr>
        <w:ind w:left="142" w:hanging="142"/>
        <w:rPr>
          <w:rFonts w:ascii="Times New Roman" w:hAnsi="Times New Roman" w:cs="Times New Roman"/>
          <w:color w:val="auto"/>
          <w:sz w:val="32"/>
          <w:shd w:val="clear" w:color="auto" w:fill="FFFFFF"/>
        </w:rPr>
      </w:pPr>
      <w:r w:rsidRPr="006B6742">
        <w:rPr>
          <w:rFonts w:ascii="Times New Roman" w:hAnsi="Times New Roman" w:cs="Times New Roman"/>
          <w:color w:val="222222"/>
          <w:sz w:val="24"/>
          <w:szCs w:val="20"/>
          <w:shd w:val="clear" w:color="auto" w:fill="FFFFFF"/>
        </w:rPr>
        <w:t>Wibral, M., Pampu, N., Priesemann, V., Siebenhühner, F</w:t>
      </w:r>
      <w:r>
        <w:rPr>
          <w:rFonts w:ascii="Times New Roman" w:hAnsi="Times New Roman" w:cs="Times New Roman"/>
          <w:color w:val="222222"/>
          <w:sz w:val="24"/>
          <w:szCs w:val="20"/>
          <w:shd w:val="clear" w:color="auto" w:fill="FFFFFF"/>
        </w:rPr>
        <w:t>., Seiwert, H., Lindner, M.,</w:t>
      </w:r>
      <w:r w:rsidRPr="006B6742">
        <w:rPr>
          <w:rFonts w:ascii="Times New Roman" w:hAnsi="Times New Roman" w:cs="Times New Roman"/>
          <w:color w:val="222222"/>
          <w:sz w:val="24"/>
          <w:szCs w:val="20"/>
          <w:shd w:val="clear" w:color="auto" w:fill="FFFFFF"/>
        </w:rPr>
        <w:t xml:space="preserve"> &amp; Vicente, R. (2013). Measuring information-transfer delays.</w:t>
      </w:r>
      <w:r w:rsidRPr="006B6742">
        <w:rPr>
          <w:rStyle w:val="apple-converted-space"/>
          <w:rFonts w:ascii="Times New Roman" w:hAnsi="Times New Roman" w:cs="Times New Roman"/>
          <w:color w:val="222222"/>
          <w:sz w:val="24"/>
          <w:szCs w:val="20"/>
          <w:shd w:val="clear" w:color="auto" w:fill="FFFFFF"/>
        </w:rPr>
        <w:t> </w:t>
      </w:r>
      <w:r w:rsidRPr="006B6742">
        <w:rPr>
          <w:rFonts w:ascii="Times New Roman" w:hAnsi="Times New Roman" w:cs="Times New Roman"/>
          <w:i/>
          <w:iCs/>
          <w:color w:val="222222"/>
          <w:sz w:val="24"/>
          <w:szCs w:val="20"/>
          <w:shd w:val="clear" w:color="auto" w:fill="FFFFFF"/>
        </w:rPr>
        <w:t>PloS one</w:t>
      </w:r>
      <w:r w:rsidRPr="006B6742">
        <w:rPr>
          <w:rFonts w:ascii="Times New Roman" w:hAnsi="Times New Roman" w:cs="Times New Roman"/>
          <w:color w:val="222222"/>
          <w:sz w:val="24"/>
          <w:szCs w:val="20"/>
          <w:shd w:val="clear" w:color="auto" w:fill="FFFFFF"/>
        </w:rPr>
        <w:t>,</w:t>
      </w:r>
      <w:r w:rsidRPr="006B6742">
        <w:rPr>
          <w:rStyle w:val="apple-converted-space"/>
          <w:rFonts w:ascii="Times New Roman" w:hAnsi="Times New Roman" w:cs="Times New Roman"/>
          <w:color w:val="222222"/>
          <w:sz w:val="24"/>
          <w:szCs w:val="20"/>
          <w:shd w:val="clear" w:color="auto" w:fill="FFFFFF"/>
        </w:rPr>
        <w:t> </w:t>
      </w:r>
      <w:r w:rsidRPr="006B6742">
        <w:rPr>
          <w:rFonts w:ascii="Times New Roman" w:hAnsi="Times New Roman" w:cs="Times New Roman"/>
          <w:i/>
          <w:iCs/>
          <w:color w:val="222222"/>
          <w:sz w:val="24"/>
          <w:szCs w:val="20"/>
          <w:shd w:val="clear" w:color="auto" w:fill="FFFFFF"/>
        </w:rPr>
        <w:t>8</w:t>
      </w:r>
      <w:r w:rsidRPr="006B6742">
        <w:rPr>
          <w:rFonts w:ascii="Times New Roman" w:hAnsi="Times New Roman" w:cs="Times New Roman"/>
          <w:color w:val="222222"/>
          <w:sz w:val="24"/>
          <w:szCs w:val="20"/>
          <w:shd w:val="clear" w:color="auto" w:fill="FFFFFF"/>
        </w:rPr>
        <w:t>(2), e55809.</w:t>
      </w:r>
    </w:p>
    <w:p w14:paraId="469E2739" w14:textId="77777777" w:rsidR="004D461D" w:rsidRPr="00EC1053" w:rsidRDefault="004D461D" w:rsidP="004D461D">
      <w:pPr>
        <w:ind w:left="142" w:hanging="142"/>
        <w:rPr>
          <w:rFonts w:ascii="Times New Roman" w:hAnsi="Times New Roman" w:cs="Times New Roman"/>
          <w:color w:val="auto"/>
          <w:sz w:val="24"/>
        </w:rPr>
      </w:pPr>
    </w:p>
    <w:p w14:paraId="4F9B05B0" w14:textId="30DD8E77" w:rsidR="001D6EFE" w:rsidRPr="00EC1053" w:rsidRDefault="004D461D" w:rsidP="004D461D">
      <w:pPr>
        <w:ind w:left="142" w:hanging="142"/>
        <w:rPr>
          <w:rFonts w:ascii="Times New Roman" w:hAnsi="Times New Roman" w:cs="Times New Roman"/>
          <w:color w:val="auto"/>
          <w:sz w:val="24"/>
          <w:shd w:val="clear" w:color="auto" w:fill="FFFFFF"/>
          <w:lang w:val="pt-BR"/>
        </w:rPr>
      </w:pPr>
      <w:r w:rsidRPr="00EC1053">
        <w:rPr>
          <w:rFonts w:ascii="Times New Roman" w:hAnsi="Times New Roman" w:cs="Times New Roman"/>
          <w:color w:val="auto"/>
          <w:sz w:val="24"/>
          <w:shd w:val="clear" w:color="auto" w:fill="FFFFFF"/>
          <w:lang w:val="pt-BR"/>
        </w:rPr>
        <w:t xml:space="preserve">Wilmer, A., de Lussanet, M., &amp; Lappe, M. (2012). </w:t>
      </w:r>
      <w:r w:rsidRPr="00EC1053">
        <w:rPr>
          <w:rFonts w:ascii="Times New Roman" w:hAnsi="Times New Roman" w:cs="Times New Roman"/>
          <w:color w:val="auto"/>
          <w:sz w:val="24"/>
          <w:shd w:val="clear" w:color="auto" w:fill="FFFFFF"/>
        </w:rPr>
        <w:t>Time-delayed mutual information of the phase as a measure of functional connectivity.</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lang w:val="pt-BR"/>
        </w:rPr>
        <w:t>PloS one</w:t>
      </w:r>
      <w:r w:rsidRPr="00EC1053">
        <w:rPr>
          <w:rFonts w:ascii="Times New Roman" w:hAnsi="Times New Roman" w:cs="Times New Roman"/>
          <w:color w:val="auto"/>
          <w:sz w:val="24"/>
          <w:shd w:val="clear" w:color="auto" w:fill="FFFFFF"/>
          <w:lang w:val="pt-BR"/>
        </w:rPr>
        <w:t>,</w:t>
      </w:r>
      <w:r w:rsidRPr="00EC1053">
        <w:rPr>
          <w:rStyle w:val="apple-converted-space"/>
          <w:rFonts w:ascii="Times New Roman" w:hAnsi="Times New Roman" w:cs="Times New Roman"/>
          <w:color w:val="auto"/>
          <w:sz w:val="24"/>
          <w:shd w:val="clear" w:color="auto" w:fill="FFFFFF"/>
          <w:lang w:val="pt-BR"/>
        </w:rPr>
        <w:t> </w:t>
      </w:r>
      <w:r w:rsidRPr="00EC1053">
        <w:rPr>
          <w:rFonts w:ascii="Times New Roman" w:hAnsi="Times New Roman" w:cs="Times New Roman"/>
          <w:i/>
          <w:iCs/>
          <w:color w:val="auto"/>
          <w:sz w:val="24"/>
          <w:shd w:val="clear" w:color="auto" w:fill="FFFFFF"/>
          <w:lang w:val="pt-BR"/>
        </w:rPr>
        <w:t>7</w:t>
      </w:r>
      <w:r w:rsidRPr="00EC1053">
        <w:rPr>
          <w:rFonts w:ascii="Times New Roman" w:hAnsi="Times New Roman" w:cs="Times New Roman"/>
          <w:color w:val="auto"/>
          <w:sz w:val="24"/>
          <w:shd w:val="clear" w:color="auto" w:fill="FFFFFF"/>
          <w:lang w:val="pt-BR"/>
        </w:rPr>
        <w:t>(9), e44633.</w:t>
      </w:r>
    </w:p>
    <w:p w14:paraId="3069492F" w14:textId="77777777" w:rsidR="00665206" w:rsidRPr="00EC1053" w:rsidRDefault="00665206" w:rsidP="004D461D">
      <w:pPr>
        <w:ind w:left="142" w:hanging="142"/>
        <w:rPr>
          <w:rFonts w:ascii="Times New Roman" w:hAnsi="Times New Roman" w:cs="Times New Roman"/>
          <w:color w:val="auto"/>
          <w:sz w:val="24"/>
          <w:lang w:val="pt-BR"/>
        </w:rPr>
      </w:pPr>
    </w:p>
    <w:p w14:paraId="7C5622C9" w14:textId="005DFDC8" w:rsidR="001D6EFE" w:rsidRPr="00EC1053" w:rsidRDefault="004D461D" w:rsidP="004D461D">
      <w:pPr>
        <w:ind w:left="142" w:hanging="142"/>
        <w:jc w:val="both"/>
        <w:rPr>
          <w:rFonts w:ascii="Times New Roman" w:hAnsi="Times New Roman" w:cs="Times New Roman"/>
          <w:color w:val="auto"/>
          <w:sz w:val="24"/>
          <w:shd w:val="clear" w:color="auto" w:fill="FFFFFF"/>
        </w:rPr>
      </w:pPr>
      <w:r w:rsidRPr="00EC1053">
        <w:rPr>
          <w:rFonts w:ascii="Times New Roman" w:hAnsi="Times New Roman" w:cs="Times New Roman"/>
          <w:color w:val="auto"/>
          <w:sz w:val="24"/>
          <w:shd w:val="clear" w:color="auto" w:fill="FFFFFF"/>
          <w:lang w:val="pt-BR"/>
        </w:rPr>
        <w:lastRenderedPageBreak/>
        <w:t xml:space="preserve">Wollstadt, P., Martínez-Zarzuela, M., Vicente, R., Díaz-Pernas, F. J., &amp; Wibral, M. (2014). </w:t>
      </w:r>
      <w:r w:rsidRPr="00EC1053">
        <w:rPr>
          <w:rFonts w:ascii="Times New Roman" w:hAnsi="Times New Roman" w:cs="Times New Roman"/>
          <w:color w:val="auto"/>
          <w:sz w:val="24"/>
          <w:shd w:val="clear" w:color="auto" w:fill="FFFFFF"/>
        </w:rPr>
        <w:t>Efficient transfer entropy analysis of non-stationary neural time series.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PloS one</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9</w:t>
      </w:r>
      <w:r w:rsidRPr="00EC1053">
        <w:rPr>
          <w:rFonts w:ascii="Times New Roman" w:hAnsi="Times New Roman" w:cs="Times New Roman"/>
          <w:color w:val="auto"/>
          <w:sz w:val="24"/>
          <w:shd w:val="clear" w:color="auto" w:fill="FFFFFF"/>
        </w:rPr>
        <w:t>(7), e102833.</w:t>
      </w:r>
    </w:p>
    <w:p w14:paraId="5450B0E1" w14:textId="77777777" w:rsidR="004D461D" w:rsidRPr="00EC1053" w:rsidRDefault="004D461D" w:rsidP="004D461D">
      <w:pPr>
        <w:ind w:left="142" w:hanging="142"/>
        <w:jc w:val="both"/>
        <w:rPr>
          <w:rFonts w:ascii="Times New Roman" w:hAnsi="Times New Roman" w:cs="Times New Roman"/>
          <w:color w:val="auto"/>
          <w:sz w:val="24"/>
        </w:rPr>
      </w:pPr>
    </w:p>
    <w:p w14:paraId="0F817062" w14:textId="27E4675C" w:rsidR="001D6EFE" w:rsidRPr="00EC1053" w:rsidRDefault="004D461D" w:rsidP="004D461D">
      <w:pPr>
        <w:widowControl/>
        <w:ind w:left="142" w:hanging="142"/>
        <w:rPr>
          <w:rFonts w:ascii="Times New Roman" w:eastAsia="Source Han Sans CN Regular" w:hAnsi="Times New Roman" w:cs="Times New Roman"/>
          <w:color w:val="auto"/>
          <w:sz w:val="24"/>
          <w:lang w:eastAsia="zh-CN"/>
        </w:rPr>
      </w:pPr>
      <w:r w:rsidRPr="00EC1053">
        <w:rPr>
          <w:rFonts w:ascii="Times New Roman" w:hAnsi="Times New Roman" w:cs="Times New Roman"/>
          <w:color w:val="auto"/>
          <w:sz w:val="24"/>
          <w:shd w:val="clear" w:color="auto" w:fill="FFFFFF"/>
        </w:rPr>
        <w:t>Yang, C., Jeannès, R. L. B., Faucon, G., &amp; Shu, H. (2013). Detecting information flow direction in multivariate linear and nonlinear models.</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Signal Processing</w:t>
      </w:r>
      <w:r w:rsidRPr="00EC1053">
        <w:rPr>
          <w:rFonts w:ascii="Times New Roman" w:hAnsi="Times New Roman" w:cs="Times New Roman"/>
          <w:color w:val="auto"/>
          <w:sz w:val="24"/>
          <w:shd w:val="clear" w:color="auto" w:fill="FFFFFF"/>
        </w:rPr>
        <w:t>,</w:t>
      </w:r>
      <w:r w:rsidRPr="00EC1053">
        <w:rPr>
          <w:rStyle w:val="apple-converted-space"/>
          <w:rFonts w:ascii="Times New Roman" w:hAnsi="Times New Roman" w:cs="Times New Roman"/>
          <w:color w:val="auto"/>
          <w:sz w:val="24"/>
          <w:shd w:val="clear" w:color="auto" w:fill="FFFFFF"/>
        </w:rPr>
        <w:t> </w:t>
      </w:r>
      <w:r w:rsidRPr="00EC1053">
        <w:rPr>
          <w:rFonts w:ascii="Times New Roman" w:hAnsi="Times New Roman" w:cs="Times New Roman"/>
          <w:i/>
          <w:iCs/>
          <w:color w:val="auto"/>
          <w:sz w:val="24"/>
          <w:shd w:val="clear" w:color="auto" w:fill="FFFFFF"/>
        </w:rPr>
        <w:t>93</w:t>
      </w:r>
      <w:r w:rsidRPr="00EC1053">
        <w:rPr>
          <w:rFonts w:ascii="Times New Roman" w:hAnsi="Times New Roman" w:cs="Times New Roman"/>
          <w:color w:val="auto"/>
          <w:sz w:val="24"/>
          <w:shd w:val="clear" w:color="auto" w:fill="FFFFFF"/>
        </w:rPr>
        <w:t>(1), 304-312.</w:t>
      </w:r>
    </w:p>
    <w:sectPr w:rsidR="001D6EFE" w:rsidRPr="00EC1053" w:rsidSect="00C23121">
      <w:pgSz w:w="12240" w:h="15840"/>
      <w:pgMar w:top="1134" w:right="1134" w:bottom="851" w:left="1134" w:header="0" w:footer="0" w:gutter="0"/>
      <w:lnNumType w:countBy="1"/>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304AE" w14:textId="77777777" w:rsidR="00BA4071" w:rsidRDefault="00BA4071" w:rsidP="00C903D5">
      <w:r>
        <w:separator/>
      </w:r>
    </w:p>
  </w:endnote>
  <w:endnote w:type="continuationSeparator" w:id="0">
    <w:p w14:paraId="753BED9F" w14:textId="77777777" w:rsidR="00BA4071" w:rsidRDefault="00BA4071" w:rsidP="00C90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iberation Serif">
    <w:altName w:val="Times New Roman"/>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roman"/>
    <w:pitch w:val="variable"/>
  </w:font>
  <w:font w:name="Liberation Sans">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6BBA5" w14:textId="77777777" w:rsidR="00BA4071" w:rsidRDefault="00BA4071" w:rsidP="00C903D5">
      <w:r>
        <w:separator/>
      </w:r>
    </w:p>
  </w:footnote>
  <w:footnote w:type="continuationSeparator" w:id="0">
    <w:p w14:paraId="65FC32FF" w14:textId="77777777" w:rsidR="00BA4071" w:rsidRDefault="00BA4071" w:rsidP="00C903D5">
      <w:r>
        <w:continuationSeparator/>
      </w:r>
    </w:p>
  </w:footnote>
  <w:footnote w:id="1">
    <w:p w14:paraId="68CBE3C9" w14:textId="576D6316" w:rsidR="00C903D5" w:rsidRPr="00D543AA" w:rsidRDefault="00C903D5">
      <w:pPr>
        <w:pStyle w:val="FootnoteText"/>
        <w:rPr>
          <w:rFonts w:ascii="Times New Roman" w:hAnsi="Times New Roman" w:cs="Times New Roman"/>
          <w:lang w:val="pt-BR"/>
        </w:rPr>
      </w:pPr>
      <w:r w:rsidRPr="00D543AA">
        <w:rPr>
          <w:rStyle w:val="FootnoteReference"/>
          <w:rFonts w:ascii="Times New Roman" w:hAnsi="Times New Roman" w:cs="Times New Roman"/>
        </w:rPr>
        <w:footnoteRef/>
      </w:r>
      <w:r w:rsidRPr="00D543AA">
        <w:rPr>
          <w:rFonts w:ascii="Times New Roman" w:hAnsi="Times New Roman" w:cs="Times New Roman"/>
        </w:rPr>
        <w:t xml:space="preserve"> </w:t>
      </w:r>
      <w:r w:rsidRPr="00D543AA">
        <w:rPr>
          <w:rFonts w:ascii="Times New Roman" w:hAnsi="Times New Roman" w:cs="Times New Roman"/>
          <w:lang w:val="pt-BR"/>
        </w:rPr>
        <w:t>The code used in the analysis is publicly available at https://github.com/lablps/JCNS2017. Further information may be obtained by contacting the authors.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614A5"/>
    <w:multiLevelType w:val="multilevel"/>
    <w:tmpl w:val="6B2E1E7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3082915"/>
    <w:multiLevelType w:val="multilevel"/>
    <w:tmpl w:val="655A9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8150F4"/>
    <w:multiLevelType w:val="multilevel"/>
    <w:tmpl w:val="C938249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567353"/>
    <w:multiLevelType w:val="multilevel"/>
    <w:tmpl w:val="F99C9066"/>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744D6DAD"/>
    <w:multiLevelType w:val="multilevel"/>
    <w:tmpl w:val="9BD0E65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DBC64EC"/>
    <w:multiLevelType w:val="multilevel"/>
    <w:tmpl w:val="16DE9E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FE"/>
    <w:rsid w:val="00011451"/>
    <w:rsid w:val="00017616"/>
    <w:rsid w:val="000221D6"/>
    <w:rsid w:val="000231E4"/>
    <w:rsid w:val="00041329"/>
    <w:rsid w:val="00061FEF"/>
    <w:rsid w:val="00063486"/>
    <w:rsid w:val="00074EC8"/>
    <w:rsid w:val="000960BD"/>
    <w:rsid w:val="00096EC4"/>
    <w:rsid w:val="000B1C35"/>
    <w:rsid w:val="000C5007"/>
    <w:rsid w:val="000D033D"/>
    <w:rsid w:val="000E1900"/>
    <w:rsid w:val="000E201F"/>
    <w:rsid w:val="000E2EF2"/>
    <w:rsid w:val="000E48E1"/>
    <w:rsid w:val="000F75E6"/>
    <w:rsid w:val="00103B62"/>
    <w:rsid w:val="00130627"/>
    <w:rsid w:val="00132DB3"/>
    <w:rsid w:val="00151056"/>
    <w:rsid w:val="00156E1E"/>
    <w:rsid w:val="00161EDD"/>
    <w:rsid w:val="001652ED"/>
    <w:rsid w:val="00170A0B"/>
    <w:rsid w:val="001761AF"/>
    <w:rsid w:val="00183694"/>
    <w:rsid w:val="001B0543"/>
    <w:rsid w:val="001B144A"/>
    <w:rsid w:val="001C471B"/>
    <w:rsid w:val="001D40AA"/>
    <w:rsid w:val="001D64F7"/>
    <w:rsid w:val="001D6CF1"/>
    <w:rsid w:val="001D6EFE"/>
    <w:rsid w:val="001D7C88"/>
    <w:rsid w:val="001E1A90"/>
    <w:rsid w:val="001E3EA2"/>
    <w:rsid w:val="001E7940"/>
    <w:rsid w:val="001F5381"/>
    <w:rsid w:val="00235CC1"/>
    <w:rsid w:val="00246326"/>
    <w:rsid w:val="002538EF"/>
    <w:rsid w:val="00263A51"/>
    <w:rsid w:val="00264B44"/>
    <w:rsid w:val="00270777"/>
    <w:rsid w:val="0028125C"/>
    <w:rsid w:val="00283830"/>
    <w:rsid w:val="00294A24"/>
    <w:rsid w:val="00295FC9"/>
    <w:rsid w:val="002A13DD"/>
    <w:rsid w:val="002A1993"/>
    <w:rsid w:val="002A3198"/>
    <w:rsid w:val="002A73CE"/>
    <w:rsid w:val="002B5D1B"/>
    <w:rsid w:val="002C031E"/>
    <w:rsid w:val="002D13AA"/>
    <w:rsid w:val="002D530E"/>
    <w:rsid w:val="002E0ADB"/>
    <w:rsid w:val="002E5460"/>
    <w:rsid w:val="002E7D7F"/>
    <w:rsid w:val="002F4384"/>
    <w:rsid w:val="00314263"/>
    <w:rsid w:val="003261EF"/>
    <w:rsid w:val="00332B06"/>
    <w:rsid w:val="00334302"/>
    <w:rsid w:val="00353B07"/>
    <w:rsid w:val="003544C9"/>
    <w:rsid w:val="00360352"/>
    <w:rsid w:val="003844C2"/>
    <w:rsid w:val="0039187C"/>
    <w:rsid w:val="0039264B"/>
    <w:rsid w:val="003937B8"/>
    <w:rsid w:val="003B3EBD"/>
    <w:rsid w:val="003B617E"/>
    <w:rsid w:val="003C0968"/>
    <w:rsid w:val="003C1591"/>
    <w:rsid w:val="003C57C7"/>
    <w:rsid w:val="003D1DF1"/>
    <w:rsid w:val="003D6D15"/>
    <w:rsid w:val="003E045C"/>
    <w:rsid w:val="003E3462"/>
    <w:rsid w:val="003E79FF"/>
    <w:rsid w:val="003F51B0"/>
    <w:rsid w:val="003F7225"/>
    <w:rsid w:val="00404AA7"/>
    <w:rsid w:val="004065FB"/>
    <w:rsid w:val="0041189B"/>
    <w:rsid w:val="00422D28"/>
    <w:rsid w:val="00425D52"/>
    <w:rsid w:val="00430431"/>
    <w:rsid w:val="00434202"/>
    <w:rsid w:val="004531A1"/>
    <w:rsid w:val="00477F04"/>
    <w:rsid w:val="0048093C"/>
    <w:rsid w:val="00486DFA"/>
    <w:rsid w:val="00491F0F"/>
    <w:rsid w:val="004947E3"/>
    <w:rsid w:val="00494ABA"/>
    <w:rsid w:val="004B1632"/>
    <w:rsid w:val="004B170C"/>
    <w:rsid w:val="004B28A6"/>
    <w:rsid w:val="004D461D"/>
    <w:rsid w:val="004D5EB3"/>
    <w:rsid w:val="00504E70"/>
    <w:rsid w:val="00506E5F"/>
    <w:rsid w:val="00521498"/>
    <w:rsid w:val="00525152"/>
    <w:rsid w:val="00530B82"/>
    <w:rsid w:val="00547606"/>
    <w:rsid w:val="00577A67"/>
    <w:rsid w:val="00597408"/>
    <w:rsid w:val="005B632E"/>
    <w:rsid w:val="005B7689"/>
    <w:rsid w:val="005C4D95"/>
    <w:rsid w:val="005E56A3"/>
    <w:rsid w:val="0061505B"/>
    <w:rsid w:val="00636770"/>
    <w:rsid w:val="006408D2"/>
    <w:rsid w:val="006409F6"/>
    <w:rsid w:val="00644A03"/>
    <w:rsid w:val="00665206"/>
    <w:rsid w:val="00667FF9"/>
    <w:rsid w:val="006808A4"/>
    <w:rsid w:val="006859CC"/>
    <w:rsid w:val="006A5E4F"/>
    <w:rsid w:val="006B2D75"/>
    <w:rsid w:val="006B6742"/>
    <w:rsid w:val="006E1213"/>
    <w:rsid w:val="00704CB5"/>
    <w:rsid w:val="00721306"/>
    <w:rsid w:val="0074477C"/>
    <w:rsid w:val="007477E1"/>
    <w:rsid w:val="00762959"/>
    <w:rsid w:val="00762AB0"/>
    <w:rsid w:val="00771319"/>
    <w:rsid w:val="007A22EC"/>
    <w:rsid w:val="007B3983"/>
    <w:rsid w:val="007B5F92"/>
    <w:rsid w:val="007C1DFD"/>
    <w:rsid w:val="007C44BF"/>
    <w:rsid w:val="007C71BC"/>
    <w:rsid w:val="007C72FD"/>
    <w:rsid w:val="007D2B0B"/>
    <w:rsid w:val="007F2FEC"/>
    <w:rsid w:val="007F4EDE"/>
    <w:rsid w:val="00812C7F"/>
    <w:rsid w:val="00817E00"/>
    <w:rsid w:val="008219DE"/>
    <w:rsid w:val="00823331"/>
    <w:rsid w:val="008309DE"/>
    <w:rsid w:val="00835996"/>
    <w:rsid w:val="00841CA0"/>
    <w:rsid w:val="00851057"/>
    <w:rsid w:val="00851496"/>
    <w:rsid w:val="00855EAA"/>
    <w:rsid w:val="00866130"/>
    <w:rsid w:val="008679C3"/>
    <w:rsid w:val="00877770"/>
    <w:rsid w:val="0089274F"/>
    <w:rsid w:val="00895B73"/>
    <w:rsid w:val="008B046F"/>
    <w:rsid w:val="008B27F2"/>
    <w:rsid w:val="008B646B"/>
    <w:rsid w:val="008C194E"/>
    <w:rsid w:val="008C1CDD"/>
    <w:rsid w:val="008C40B0"/>
    <w:rsid w:val="008C7C07"/>
    <w:rsid w:val="008D3DBB"/>
    <w:rsid w:val="00904F00"/>
    <w:rsid w:val="00905E3F"/>
    <w:rsid w:val="00916F5D"/>
    <w:rsid w:val="00937BB5"/>
    <w:rsid w:val="00944EAF"/>
    <w:rsid w:val="00973B58"/>
    <w:rsid w:val="009845BB"/>
    <w:rsid w:val="009925E2"/>
    <w:rsid w:val="009B6574"/>
    <w:rsid w:val="009B7670"/>
    <w:rsid w:val="009C24D6"/>
    <w:rsid w:val="009D2064"/>
    <w:rsid w:val="009D2738"/>
    <w:rsid w:val="009E6427"/>
    <w:rsid w:val="009F05B5"/>
    <w:rsid w:val="00A0612C"/>
    <w:rsid w:val="00A1035A"/>
    <w:rsid w:val="00A10B1A"/>
    <w:rsid w:val="00A11B0A"/>
    <w:rsid w:val="00A21CDB"/>
    <w:rsid w:val="00A27609"/>
    <w:rsid w:val="00A30E0B"/>
    <w:rsid w:val="00A35AE2"/>
    <w:rsid w:val="00A400B7"/>
    <w:rsid w:val="00A52A42"/>
    <w:rsid w:val="00A56C3C"/>
    <w:rsid w:val="00A57A4E"/>
    <w:rsid w:val="00A60AA7"/>
    <w:rsid w:val="00A74917"/>
    <w:rsid w:val="00AA71D6"/>
    <w:rsid w:val="00AB70B7"/>
    <w:rsid w:val="00AD4666"/>
    <w:rsid w:val="00AD5F5B"/>
    <w:rsid w:val="00AD7B8D"/>
    <w:rsid w:val="00B112A7"/>
    <w:rsid w:val="00B15E13"/>
    <w:rsid w:val="00B308D3"/>
    <w:rsid w:val="00B327C5"/>
    <w:rsid w:val="00B91197"/>
    <w:rsid w:val="00B91991"/>
    <w:rsid w:val="00BA3ACC"/>
    <w:rsid w:val="00BA4071"/>
    <w:rsid w:val="00BB04BD"/>
    <w:rsid w:val="00BB3655"/>
    <w:rsid w:val="00BB527F"/>
    <w:rsid w:val="00BD3AD0"/>
    <w:rsid w:val="00BE287A"/>
    <w:rsid w:val="00BF5D59"/>
    <w:rsid w:val="00C0752F"/>
    <w:rsid w:val="00C1693A"/>
    <w:rsid w:val="00C20231"/>
    <w:rsid w:val="00C22D0E"/>
    <w:rsid w:val="00C23121"/>
    <w:rsid w:val="00C23172"/>
    <w:rsid w:val="00C337F6"/>
    <w:rsid w:val="00C56F6F"/>
    <w:rsid w:val="00C903D5"/>
    <w:rsid w:val="00C93D0A"/>
    <w:rsid w:val="00CA567F"/>
    <w:rsid w:val="00CA7EAD"/>
    <w:rsid w:val="00CC24AB"/>
    <w:rsid w:val="00CD578D"/>
    <w:rsid w:val="00CE517D"/>
    <w:rsid w:val="00D0008D"/>
    <w:rsid w:val="00D01F51"/>
    <w:rsid w:val="00D06C9C"/>
    <w:rsid w:val="00D1585B"/>
    <w:rsid w:val="00D20FA9"/>
    <w:rsid w:val="00D22D23"/>
    <w:rsid w:val="00D301B8"/>
    <w:rsid w:val="00D34279"/>
    <w:rsid w:val="00D3475F"/>
    <w:rsid w:val="00D45EE4"/>
    <w:rsid w:val="00D543AA"/>
    <w:rsid w:val="00D5540B"/>
    <w:rsid w:val="00D6258F"/>
    <w:rsid w:val="00D805D3"/>
    <w:rsid w:val="00D86100"/>
    <w:rsid w:val="00D870D9"/>
    <w:rsid w:val="00D87643"/>
    <w:rsid w:val="00DA17A6"/>
    <w:rsid w:val="00DB338B"/>
    <w:rsid w:val="00DB60D2"/>
    <w:rsid w:val="00DC6BD8"/>
    <w:rsid w:val="00DD5DF0"/>
    <w:rsid w:val="00DE1B41"/>
    <w:rsid w:val="00DE6A26"/>
    <w:rsid w:val="00DF4282"/>
    <w:rsid w:val="00E1792D"/>
    <w:rsid w:val="00E20AE9"/>
    <w:rsid w:val="00E4676A"/>
    <w:rsid w:val="00E5103F"/>
    <w:rsid w:val="00E55390"/>
    <w:rsid w:val="00E670A9"/>
    <w:rsid w:val="00EC07F5"/>
    <w:rsid w:val="00EC1053"/>
    <w:rsid w:val="00EC54DE"/>
    <w:rsid w:val="00ED0766"/>
    <w:rsid w:val="00EE1FBD"/>
    <w:rsid w:val="00EF2318"/>
    <w:rsid w:val="00EF63CD"/>
    <w:rsid w:val="00EF6581"/>
    <w:rsid w:val="00F06057"/>
    <w:rsid w:val="00F24F44"/>
    <w:rsid w:val="00F51A3A"/>
    <w:rsid w:val="00F54062"/>
    <w:rsid w:val="00F570F1"/>
    <w:rsid w:val="00F60385"/>
    <w:rsid w:val="00F60FE7"/>
    <w:rsid w:val="00F65815"/>
    <w:rsid w:val="00F701F6"/>
    <w:rsid w:val="00F83165"/>
    <w:rsid w:val="00F85FB7"/>
    <w:rsid w:val="00F94A19"/>
    <w:rsid w:val="00F96AD9"/>
    <w:rsid w:val="00F97F32"/>
    <w:rsid w:val="00FC0D26"/>
    <w:rsid w:val="00FF2DA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A82B0B"/>
  <w15:docId w15:val="{D62BE330-C44A-4E6D-ADB9-62A5EEEA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ource Han Sans CN Regular" w:hAnsi="Liberation Serif" w:cs="Lohit Devanagari"/>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ambria" w:eastAsia="MS Mincho" w:hAnsi="Cambria"/>
      <w:color w:val="00000A"/>
      <w:sz w:val="22"/>
      <w:lang w:val="en-US" w:eastAsia="en-US" w:bidi="ar-SA"/>
    </w:rPr>
  </w:style>
  <w:style w:type="paragraph" w:styleId="Heading1">
    <w:name w:val="heading 1"/>
    <w:basedOn w:val="Normal"/>
    <w:next w:val="Normal"/>
    <w:qFormat/>
    <w:pPr>
      <w:keepNext/>
      <w:spacing w:before="240" w:after="60"/>
      <w:outlineLvl w:val="0"/>
    </w:pPr>
    <w:rPr>
      <w:rFonts w:ascii="Calibri" w:eastAsia="MS Gothic" w:hAnsi="Calibri"/>
      <w:b/>
      <w:bCs/>
      <w:sz w:val="32"/>
      <w:szCs w:val="32"/>
    </w:rPr>
  </w:style>
  <w:style w:type="paragraph" w:styleId="Heading2">
    <w:name w:val="heading 2"/>
    <w:basedOn w:val="Normal"/>
    <w:next w:val="Normal"/>
    <w:qFormat/>
    <w:pPr>
      <w:keepNext/>
      <w:spacing w:before="240" w:after="60"/>
      <w:outlineLvl w:val="1"/>
    </w:pPr>
    <w:rPr>
      <w:rFonts w:ascii="Calibri" w:eastAsia="MS Gothic" w:hAnsi="Calibri"/>
      <w:b/>
      <w:bCs/>
      <w:i/>
      <w:iCs/>
      <w:sz w:val="28"/>
      <w:szCs w:val="28"/>
    </w:rPr>
  </w:style>
  <w:style w:type="paragraph" w:styleId="Heading3">
    <w:name w:val="heading 3"/>
    <w:basedOn w:val="Normal"/>
    <w:next w:val="Normal"/>
    <w:qFormat/>
    <w:pPr>
      <w:keepNext/>
      <w:spacing w:before="240" w:after="60"/>
      <w:outlineLvl w:val="2"/>
    </w:pPr>
    <w:rPr>
      <w:rFonts w:ascii="Calibri" w:eastAsia="MS Gothic" w:hAnsi="Calibri"/>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eastAsia="Times New Roman"/>
      <w:b/>
      <w:bCs/>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Calibri" w:eastAsia="MS Gothic"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Lucida Grande" w:hAnsi="Lucida Grande" w:cs="Lucida Grande"/>
      <w:sz w:val="18"/>
      <w:szCs w:val="18"/>
    </w:rPr>
  </w:style>
  <w:style w:type="character" w:styleId="CommentReference">
    <w:name w:val="annotation reference"/>
    <w:basedOn w:val="DefaultParagraphFont"/>
    <w:qFormat/>
    <w:rPr>
      <w:sz w:val="18"/>
      <w:szCs w:val="18"/>
    </w:rPr>
  </w:style>
  <w:style w:type="character" w:customStyle="1" w:styleId="CommentTextChar">
    <w:name w:val="Comment Text Char"/>
    <w:basedOn w:val="DefaultParagraphFont"/>
    <w:qFormat/>
    <w:rPr>
      <w:sz w:val="24"/>
      <w:szCs w:val="24"/>
    </w:rPr>
  </w:style>
  <w:style w:type="character" w:customStyle="1" w:styleId="CommentSubjectChar">
    <w:name w:val="Comment Subject Char"/>
    <w:basedOn w:val="CommentTextChar"/>
    <w:qFormat/>
    <w:rPr>
      <w:b/>
      <w:bCs/>
      <w:sz w:val="20"/>
      <w:szCs w:val="20"/>
    </w:rPr>
  </w:style>
  <w:style w:type="character" w:customStyle="1" w:styleId="Heading1Char">
    <w:name w:val="Heading 1 Char"/>
    <w:basedOn w:val="DefaultParagraphFont"/>
    <w:qFormat/>
    <w:rPr>
      <w:rFonts w:ascii="Calibri" w:eastAsia="MS Gothic" w:hAnsi="Calibri" w:cs="Times New Roman"/>
      <w:b/>
      <w:bCs/>
      <w:sz w:val="32"/>
      <w:szCs w:val="32"/>
      <w:lang w:val="en-US"/>
    </w:rPr>
  </w:style>
  <w:style w:type="character" w:customStyle="1" w:styleId="Heading2Char">
    <w:name w:val="Heading 2 Char"/>
    <w:basedOn w:val="DefaultParagraphFont"/>
    <w:qFormat/>
    <w:rPr>
      <w:rFonts w:ascii="Calibri" w:eastAsia="MS Gothic" w:hAnsi="Calibri" w:cs="Times New Roman"/>
      <w:b/>
      <w:bCs/>
      <w:i/>
      <w:iCs/>
      <w:sz w:val="28"/>
      <w:szCs w:val="28"/>
      <w:lang w:val="en-US"/>
    </w:rPr>
  </w:style>
  <w:style w:type="character" w:customStyle="1" w:styleId="Heading3Char">
    <w:name w:val="Heading 3 Char"/>
    <w:basedOn w:val="DefaultParagraphFont"/>
    <w:qFormat/>
    <w:rPr>
      <w:rFonts w:ascii="Calibri" w:eastAsia="MS Gothic" w:hAnsi="Calibri" w:cs="Times New Roman"/>
      <w:b/>
      <w:bCs/>
      <w:sz w:val="26"/>
      <w:szCs w:val="26"/>
      <w:lang w:val="en-US"/>
    </w:rPr>
  </w:style>
  <w:style w:type="character" w:customStyle="1" w:styleId="Heading4Char">
    <w:name w:val="Heading 4 Char"/>
    <w:basedOn w:val="DefaultParagraphFont"/>
    <w:qFormat/>
    <w:rPr>
      <w:rFonts w:ascii="Cambria" w:hAnsi="Cambria" w:cs="Times New Roman"/>
      <w:b/>
      <w:bCs/>
      <w:sz w:val="28"/>
      <w:szCs w:val="28"/>
      <w:lang w:val="en-US"/>
    </w:rPr>
  </w:style>
  <w:style w:type="character" w:customStyle="1" w:styleId="Heading5Char">
    <w:name w:val="Heading 5 Char"/>
    <w:basedOn w:val="DefaultParagraphFont"/>
    <w:qFormat/>
    <w:rPr>
      <w:rFonts w:ascii="Cambria" w:hAnsi="Cambria" w:cs="Times New Roman"/>
      <w:b/>
      <w:bCs/>
      <w:i/>
      <w:iCs/>
      <w:sz w:val="26"/>
      <w:szCs w:val="26"/>
      <w:lang w:val="en-US"/>
    </w:rPr>
  </w:style>
  <w:style w:type="character" w:customStyle="1" w:styleId="Heading6Char">
    <w:name w:val="Heading 6 Char"/>
    <w:basedOn w:val="DefaultParagraphFont"/>
    <w:qFormat/>
    <w:rPr>
      <w:rFonts w:eastAsia="Times New Roman"/>
      <w:b/>
      <w:bCs/>
      <w:lang w:val="en-US"/>
    </w:rPr>
  </w:style>
  <w:style w:type="character" w:customStyle="1" w:styleId="Heading7Char">
    <w:name w:val="Heading 7 Char"/>
    <w:basedOn w:val="DefaultParagraphFont"/>
    <w:qFormat/>
    <w:rPr>
      <w:rFonts w:ascii="Cambria" w:hAnsi="Cambria" w:cs="Times New Roman"/>
      <w:sz w:val="24"/>
      <w:szCs w:val="24"/>
      <w:lang w:val="en-US"/>
    </w:rPr>
  </w:style>
  <w:style w:type="character" w:customStyle="1" w:styleId="Heading8Char">
    <w:name w:val="Heading 8 Char"/>
    <w:basedOn w:val="DefaultParagraphFont"/>
    <w:qFormat/>
    <w:rPr>
      <w:rFonts w:ascii="Cambria" w:hAnsi="Cambria" w:cs="Times New Roman"/>
      <w:i/>
      <w:iCs/>
      <w:sz w:val="24"/>
      <w:szCs w:val="24"/>
      <w:lang w:val="en-US"/>
    </w:rPr>
  </w:style>
  <w:style w:type="character" w:customStyle="1" w:styleId="Heading9Char">
    <w:name w:val="Heading 9 Char"/>
    <w:basedOn w:val="DefaultParagraphFont"/>
    <w:qFormat/>
    <w:rPr>
      <w:rFonts w:ascii="Calibri" w:eastAsia="MS Gothic" w:hAnsi="Calibri" w:cs="Times New Roman"/>
      <w:lang w:val="en-US"/>
    </w:rPr>
  </w:style>
  <w:style w:type="character" w:customStyle="1" w:styleId="ListLabel1">
    <w:name w:val="ListLabel 1"/>
    <w:qFormat/>
    <w:rPr>
      <w:rFonts w:ascii="Arial" w:hAnsi="Arial" w:cs="Symbol"/>
      <w:sz w:val="29"/>
    </w:rPr>
  </w:style>
  <w:style w:type="character" w:customStyle="1" w:styleId="ListLabel2">
    <w:name w:val="ListLabel 2"/>
    <w:qFormat/>
    <w:rPr>
      <w:rFonts w:ascii="Arial" w:hAnsi="Arial" w:cs="Symbol"/>
      <w:sz w:val="29"/>
    </w:rPr>
  </w:style>
  <w:style w:type="character" w:customStyle="1" w:styleId="ListLabel3">
    <w:name w:val="ListLabel 3"/>
    <w:qFormat/>
    <w:rPr>
      <w:rFonts w:ascii="Arial" w:hAnsi="Arial" w:cs="Symbol"/>
      <w:sz w:val="29"/>
    </w:rPr>
  </w:style>
  <w:style w:type="character" w:customStyle="1" w:styleId="ListLabel4">
    <w:name w:val="ListLabel 4"/>
    <w:qFormat/>
    <w:rPr>
      <w:rFonts w:ascii="Arial" w:hAnsi="Arial" w:cs="Symbol"/>
      <w:sz w:val="29"/>
    </w:rPr>
  </w:style>
  <w:style w:type="character" w:customStyle="1" w:styleId="ListLabel5">
    <w:name w:val="ListLabel 5"/>
    <w:qFormat/>
    <w:rPr>
      <w:rFonts w:ascii="Arial" w:hAnsi="Arial" w:cs="Symbol"/>
      <w:sz w:val="29"/>
    </w:rPr>
  </w:style>
  <w:style w:type="character" w:customStyle="1" w:styleId="ListLabel6">
    <w:name w:val="ListLabel 6"/>
    <w:qFormat/>
    <w:rPr>
      <w:rFonts w:ascii="Arial" w:hAnsi="Arial" w:cs="Symbol"/>
      <w:sz w:val="29"/>
    </w:rPr>
  </w:style>
  <w:style w:type="character" w:customStyle="1" w:styleId="ListLabel7">
    <w:name w:val="ListLabel 7"/>
    <w:qFormat/>
    <w:rPr>
      <w:rFonts w:ascii="Arial" w:hAnsi="Arial" w:cs="Symbol"/>
      <w:sz w:val="29"/>
    </w:rPr>
  </w:style>
  <w:style w:type="character" w:customStyle="1" w:styleId="ListLabel8">
    <w:name w:val="ListLabel 8"/>
    <w:qFormat/>
    <w:rPr>
      <w:rFonts w:ascii="Arial" w:hAnsi="Arial" w:cs="Symbol"/>
      <w:sz w:val="29"/>
    </w:rPr>
  </w:style>
  <w:style w:type="character" w:customStyle="1" w:styleId="ListLabel9">
    <w:name w:val="ListLabel 9"/>
    <w:qFormat/>
    <w:rPr>
      <w:rFonts w:ascii="Arial" w:hAnsi="Arial" w:cs="Symbol"/>
      <w:sz w:val="29"/>
    </w:rPr>
  </w:style>
  <w:style w:type="character" w:customStyle="1" w:styleId="ListLabel10">
    <w:name w:val="ListLabel 10"/>
    <w:qFormat/>
    <w:rPr>
      <w:rFonts w:cs="Symbol"/>
      <w:sz w:val="22"/>
    </w:rPr>
  </w:style>
  <w:style w:type="character" w:customStyle="1" w:styleId="ListLabel11">
    <w:name w:val="ListLabel 11"/>
    <w:qFormat/>
    <w:rPr>
      <w:rFonts w:ascii="Arial" w:hAnsi="Arial" w:cs="Symbol"/>
      <w:sz w:val="29"/>
    </w:rPr>
  </w:style>
  <w:style w:type="character" w:customStyle="1" w:styleId="ListLabel12">
    <w:name w:val="ListLabel 12"/>
    <w:qFormat/>
    <w:rPr>
      <w:rFonts w:ascii="Arial" w:hAnsi="Arial" w:cs="Symbol"/>
      <w:sz w:val="29"/>
    </w:rPr>
  </w:style>
  <w:style w:type="character" w:customStyle="1" w:styleId="ListLabel13">
    <w:name w:val="ListLabel 13"/>
    <w:qFormat/>
    <w:rPr>
      <w:rFonts w:cs="Symbol"/>
      <w:sz w:val="22"/>
    </w:rPr>
  </w:style>
  <w:style w:type="character" w:customStyle="1" w:styleId="ListLabel14">
    <w:name w:val="ListLabel 14"/>
    <w:qFormat/>
    <w:rPr>
      <w:rFonts w:ascii="Arial" w:hAnsi="Arial" w:cs="Symbol"/>
      <w:sz w:val="29"/>
    </w:rPr>
  </w:style>
  <w:style w:type="character" w:customStyle="1" w:styleId="ListLabel15">
    <w:name w:val="ListLabel 15"/>
    <w:qFormat/>
    <w:rPr>
      <w:rFonts w:ascii="Arial" w:hAnsi="Arial" w:cs="Symbol"/>
      <w:sz w:val="29"/>
    </w:rPr>
  </w:style>
  <w:style w:type="character" w:customStyle="1" w:styleId="ListLabel16">
    <w:name w:val="ListLabel 16"/>
    <w:qFormat/>
    <w:rPr>
      <w:rFonts w:cs="Symbol"/>
      <w:sz w:val="22"/>
    </w:rPr>
  </w:style>
  <w:style w:type="character" w:customStyle="1" w:styleId="ListLabel17">
    <w:name w:val="ListLabel 17"/>
    <w:qFormat/>
    <w:rPr>
      <w:rFonts w:ascii="Arial" w:hAnsi="Arial" w:cs="Symbol"/>
      <w:sz w:val="29"/>
    </w:rPr>
  </w:style>
  <w:style w:type="character" w:customStyle="1" w:styleId="Bullets">
    <w:name w:val="Bullets"/>
    <w:qFormat/>
    <w:rPr>
      <w:rFonts w:ascii="OpenSymbol" w:eastAsia="OpenSymbol" w:hAnsi="OpenSymbol" w:cs="OpenSymbol"/>
    </w:rPr>
  </w:style>
  <w:style w:type="character" w:customStyle="1" w:styleId="ListLabel18">
    <w:name w:val="ListLabel 18"/>
    <w:qFormat/>
    <w:rPr>
      <w:rFonts w:cs="Symbol"/>
      <w:sz w:val="29"/>
    </w:rPr>
  </w:style>
  <w:style w:type="character" w:customStyle="1" w:styleId="ListLabel19">
    <w:name w:val="ListLabel 19"/>
    <w:qFormat/>
    <w:rPr>
      <w:rFonts w:cs="Symbol"/>
      <w:sz w:val="22"/>
    </w:rPr>
  </w:style>
  <w:style w:type="character" w:customStyle="1" w:styleId="ListLabel20">
    <w:name w:val="ListLabel 20"/>
    <w:qFormat/>
    <w:rPr>
      <w:rFonts w:cs="Symbol"/>
      <w:sz w:val="29"/>
    </w:rPr>
  </w:style>
  <w:style w:type="character" w:customStyle="1" w:styleId="LinkdaInternet">
    <w:name w:val="Link da Internet"/>
    <w:rPr>
      <w:color w:val="000080"/>
      <w:u w:val="single"/>
      <w:lang w:val="uz-Cyrl-UZ" w:eastAsia="uz-Cyrl-UZ" w:bidi="uz-Cyrl-UZ"/>
    </w:rPr>
  </w:style>
  <w:style w:type="character" w:customStyle="1" w:styleId="Marcas">
    <w:name w:val="Marcas"/>
    <w:qFormat/>
    <w:rPr>
      <w:rFonts w:ascii="OpenSymbol" w:eastAsia="OpenSymbol" w:hAnsi="OpenSymbol" w:cs="OpenSymbol"/>
    </w:rPr>
  </w:style>
  <w:style w:type="character" w:customStyle="1" w:styleId="ListLabel21">
    <w:name w:val="ListLabel 21"/>
    <w:qFormat/>
    <w:rPr>
      <w:rFonts w:ascii="Arial" w:hAnsi="Arial" w:cs="Symbol"/>
      <w:b/>
      <w:sz w:val="29"/>
    </w:rPr>
  </w:style>
  <w:style w:type="character" w:customStyle="1" w:styleId="ListLabel22">
    <w:name w:val="ListLabel 22"/>
    <w:qFormat/>
    <w:rPr>
      <w:rFonts w:ascii="Arial" w:hAnsi="Arial" w:cs="Symbol"/>
      <w:b/>
      <w:sz w:val="29"/>
    </w:rPr>
  </w:style>
  <w:style w:type="character" w:customStyle="1" w:styleId="ListLabel23">
    <w:name w:val="ListLabel 23"/>
    <w:qFormat/>
    <w:rPr>
      <w:rFonts w:ascii="Arial" w:hAnsi="Arial" w:cs="Symbol"/>
      <w:b/>
      <w:sz w:val="29"/>
    </w:rPr>
  </w:style>
  <w:style w:type="character" w:customStyle="1" w:styleId="ListLabel24">
    <w:name w:val="ListLabel 24"/>
    <w:qFormat/>
    <w:rPr>
      <w:rFonts w:ascii="Arial" w:hAnsi="Arial" w:cs="Symbol"/>
      <w:b/>
      <w:sz w:val="29"/>
    </w:rPr>
  </w:style>
  <w:style w:type="character" w:customStyle="1" w:styleId="ListLabel25">
    <w:name w:val="ListLabel 25"/>
    <w:qFormat/>
    <w:rPr>
      <w:rFonts w:cs="Symbol"/>
      <w:b/>
      <w:sz w:val="29"/>
    </w:rPr>
  </w:style>
  <w:style w:type="character" w:styleId="PlaceholderText">
    <w:name w:val="Placeholder Text"/>
    <w:basedOn w:val="DefaultParagraphFont"/>
    <w:qFormat/>
    <w:rPr>
      <w:color w:val="808080"/>
    </w:rPr>
  </w:style>
  <w:style w:type="character" w:customStyle="1" w:styleId="ListLabel26">
    <w:name w:val="ListLabel 26"/>
    <w:qFormat/>
    <w:rPr>
      <w:rFonts w:cs="Symbol"/>
      <w:b/>
      <w:sz w:val="29"/>
    </w:rPr>
  </w:style>
  <w:style w:type="character" w:customStyle="1" w:styleId="nfaseforte">
    <w:name w:val="Ênfase forte"/>
    <w:qFormat/>
    <w:rPr>
      <w:b/>
      <w:bCs/>
    </w:rPr>
  </w:style>
  <w:style w:type="character" w:styleId="Emphasis">
    <w:name w:val="Emphasis"/>
    <w:qFormat/>
    <w:rPr>
      <w:i/>
      <w:iCs/>
    </w:rPr>
  </w:style>
  <w:style w:type="paragraph" w:styleId="Title">
    <w:name w:val="Title"/>
    <w:basedOn w:val="Normal"/>
    <w:next w:val="BodyText"/>
    <w:qFormat/>
    <w:pPr>
      <w:keepNext/>
      <w:spacing w:before="240" w:after="120"/>
    </w:pPr>
    <w:rPr>
      <w:rFonts w:ascii="Liberation Sans" w:eastAsia="Source Han Sans CN Regular"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ndice">
    <w:name w:val="Índice"/>
    <w:basedOn w:val="Normal"/>
    <w:qFormat/>
    <w:pPr>
      <w:suppressLineNumbers/>
    </w:pPr>
  </w:style>
  <w:style w:type="paragraph" w:customStyle="1" w:styleId="Ttulo1">
    <w:name w:val="Título1"/>
    <w:basedOn w:val="Normal"/>
    <w:qFormat/>
    <w:pPr>
      <w:keepNext/>
      <w:spacing w:before="240" w:after="120"/>
    </w:pPr>
    <w:rPr>
      <w:rFonts w:ascii="Liberation Sans" w:eastAsia="Source Han Sans CN Regular" w:hAnsi="Liberation Sans"/>
      <w:sz w:val="28"/>
      <w:szCs w:val="28"/>
    </w:rPr>
  </w:style>
  <w:style w:type="paragraph" w:customStyle="1" w:styleId="TextBody">
    <w:name w:val="Text Body"/>
    <w:basedOn w:val="Normal"/>
    <w:qFormat/>
    <w:pPr>
      <w:spacing w:after="140" w:line="288" w:lineRule="auto"/>
    </w:pPr>
  </w:style>
  <w:style w:type="paragraph" w:styleId="BalloonText">
    <w:name w:val="Balloon Text"/>
    <w:basedOn w:val="Normal"/>
    <w:qFormat/>
    <w:rPr>
      <w:rFonts w:ascii="Lucida Grande" w:hAnsi="Lucida Grande" w:cs="Lucida Grande"/>
      <w:sz w:val="18"/>
      <w:szCs w:val="18"/>
    </w:rPr>
  </w:style>
  <w:style w:type="paragraph" w:styleId="CommentText">
    <w:name w:val="annotation text"/>
    <w:basedOn w:val="Normal"/>
    <w:qFormat/>
    <w:rPr>
      <w:sz w:val="24"/>
    </w:rPr>
  </w:style>
  <w:style w:type="paragraph" w:styleId="CommentSubject">
    <w:name w:val="annotation subject"/>
    <w:basedOn w:val="CommentText"/>
    <w:qFormat/>
    <w:rPr>
      <w:b/>
      <w:bCs/>
      <w:sz w:val="20"/>
      <w:szCs w:val="20"/>
    </w:rPr>
  </w:style>
  <w:style w:type="paragraph" w:styleId="ListParagraph">
    <w:name w:val="List Paragraph"/>
    <w:basedOn w:val="Normal"/>
    <w:qFormat/>
    <w:pPr>
      <w:ind w:left="720"/>
      <w:contextualSpacing/>
    </w:pPr>
  </w:style>
  <w:style w:type="paragraph" w:styleId="Revision">
    <w:name w:val="Revision"/>
    <w:qFormat/>
    <w:rPr>
      <w:rFonts w:ascii="Cambria" w:eastAsia="MS Mincho" w:hAnsi="Cambria"/>
      <w:color w:val="00000A"/>
      <w:sz w:val="22"/>
      <w:lang w:val="en-US" w:eastAsia="en-US" w:bidi="ar-SA"/>
    </w:rPr>
  </w:style>
  <w:style w:type="paragraph" w:styleId="Footer">
    <w:name w:val="footer"/>
    <w:basedOn w:val="Normal"/>
  </w:style>
  <w:style w:type="paragraph" w:customStyle="1" w:styleId="Contedodoquadro">
    <w:name w:val="Conteúdo do quadro"/>
    <w:basedOn w:val="Normal"/>
    <w:qFormat/>
  </w:style>
  <w:style w:type="paragraph" w:styleId="Header">
    <w:name w:val="header"/>
    <w:basedOn w:val="Normal"/>
  </w:style>
  <w:style w:type="paragraph" w:customStyle="1" w:styleId="Textoprformatado">
    <w:name w:val="Texto préformatado"/>
    <w:basedOn w:val="Normal"/>
    <w:qFormat/>
  </w:style>
  <w:style w:type="table" w:styleId="TableGrid">
    <w:name w:val="Table Grid"/>
    <w:basedOn w:val="TableNormal"/>
    <w:uiPriority w:val="39"/>
    <w:rsid w:val="00A06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54062"/>
  </w:style>
  <w:style w:type="character" w:styleId="LineNumber">
    <w:name w:val="line number"/>
    <w:basedOn w:val="DefaultParagraphFont"/>
    <w:uiPriority w:val="99"/>
    <w:semiHidden/>
    <w:unhideWhenUsed/>
    <w:rsid w:val="00DD5DF0"/>
  </w:style>
  <w:style w:type="paragraph" w:styleId="FootnoteText">
    <w:name w:val="footnote text"/>
    <w:basedOn w:val="Normal"/>
    <w:link w:val="FootnoteTextChar"/>
    <w:uiPriority w:val="99"/>
    <w:semiHidden/>
    <w:unhideWhenUsed/>
    <w:rsid w:val="00C903D5"/>
    <w:rPr>
      <w:sz w:val="20"/>
      <w:szCs w:val="20"/>
    </w:rPr>
  </w:style>
  <w:style w:type="character" w:customStyle="1" w:styleId="FootnoteTextChar">
    <w:name w:val="Footnote Text Char"/>
    <w:basedOn w:val="DefaultParagraphFont"/>
    <w:link w:val="FootnoteText"/>
    <w:uiPriority w:val="99"/>
    <w:semiHidden/>
    <w:rsid w:val="00C903D5"/>
    <w:rPr>
      <w:rFonts w:ascii="Cambria" w:eastAsia="MS Mincho" w:hAnsi="Cambria"/>
      <w:color w:val="00000A"/>
      <w:szCs w:val="20"/>
      <w:lang w:val="en-US" w:eastAsia="en-US" w:bidi="ar-SA"/>
    </w:rPr>
  </w:style>
  <w:style w:type="character" w:styleId="FootnoteReference">
    <w:name w:val="footnote reference"/>
    <w:basedOn w:val="DefaultParagraphFont"/>
    <w:uiPriority w:val="99"/>
    <w:semiHidden/>
    <w:unhideWhenUsed/>
    <w:rsid w:val="00C903D5"/>
    <w:rPr>
      <w:vertAlign w:val="superscript"/>
    </w:rPr>
  </w:style>
  <w:style w:type="character" w:styleId="Hyperlink">
    <w:name w:val="Hyperlink"/>
    <w:basedOn w:val="DefaultParagraphFont"/>
    <w:uiPriority w:val="99"/>
    <w:unhideWhenUsed/>
    <w:rsid w:val="00C903D5"/>
    <w:rPr>
      <w:color w:val="0563C1" w:themeColor="hyperlink"/>
      <w:u w:val="single"/>
    </w:rPr>
  </w:style>
  <w:style w:type="character" w:customStyle="1" w:styleId="UnresolvedMention">
    <w:name w:val="Unresolved Mention"/>
    <w:basedOn w:val="DefaultParagraphFont"/>
    <w:uiPriority w:val="99"/>
    <w:semiHidden/>
    <w:unhideWhenUsed/>
    <w:rsid w:val="00C903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623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575F0-0A34-4B52-855C-7A3492AA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8140</Words>
  <Characters>46404</Characters>
  <Application>Microsoft Office Word</Application>
  <DocSecurity>4</DocSecurity>
  <Lines>386</Lines>
  <Paragraphs>108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Southampton</Company>
  <LinksUpToDate>false</LinksUpToDate>
  <CharactersWithSpaces>54436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Newland</dc:creator>
  <dc:description/>
  <cp:lastModifiedBy>Lapage K.P.</cp:lastModifiedBy>
  <cp:revision>2</cp:revision>
  <cp:lastPrinted>2017-02-15T13:18:00Z</cp:lastPrinted>
  <dcterms:created xsi:type="dcterms:W3CDTF">2017-09-07T12:21:00Z</dcterms:created>
  <dcterms:modified xsi:type="dcterms:W3CDTF">2017-09-07T12:21:00Z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University of Southampton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