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4ADBF" w14:textId="55EE9333" w:rsidR="003F3FCA" w:rsidRPr="00902AD8" w:rsidRDefault="000B12A9" w:rsidP="00560959">
      <w:pPr>
        <w:spacing w:line="276" w:lineRule="auto"/>
        <w:rPr>
          <w:b/>
          <w:sz w:val="28"/>
        </w:rPr>
      </w:pPr>
      <w:r w:rsidRPr="00902AD8">
        <w:rPr>
          <w:b/>
          <w:sz w:val="28"/>
        </w:rPr>
        <w:t xml:space="preserve">The </w:t>
      </w:r>
      <w:r w:rsidR="00021660" w:rsidRPr="00902AD8">
        <w:rPr>
          <w:b/>
          <w:sz w:val="28"/>
        </w:rPr>
        <w:t>influence of spreading rate</w:t>
      </w:r>
      <w:r w:rsidR="00CA465A">
        <w:rPr>
          <w:b/>
          <w:sz w:val="28"/>
        </w:rPr>
        <w:t>,</w:t>
      </w:r>
      <w:r w:rsidR="00021660" w:rsidRPr="00902AD8">
        <w:rPr>
          <w:b/>
          <w:sz w:val="28"/>
        </w:rPr>
        <w:t xml:space="preserve"> </w:t>
      </w:r>
      <w:r w:rsidR="00CA465A" w:rsidRPr="00902AD8">
        <w:rPr>
          <w:b/>
          <w:sz w:val="28"/>
        </w:rPr>
        <w:t>basement</w:t>
      </w:r>
      <w:r w:rsidR="00C15217">
        <w:rPr>
          <w:b/>
          <w:sz w:val="28"/>
        </w:rPr>
        <w:t xml:space="preserve"> composition</w:t>
      </w:r>
      <w:r w:rsidR="00B265C2">
        <w:rPr>
          <w:b/>
          <w:sz w:val="28"/>
        </w:rPr>
        <w:t>, fluid chemistry</w:t>
      </w:r>
      <w:r w:rsidR="00CA465A" w:rsidRPr="00902AD8">
        <w:rPr>
          <w:b/>
          <w:sz w:val="28"/>
        </w:rPr>
        <w:t xml:space="preserve"> </w:t>
      </w:r>
      <w:r w:rsidR="00021660" w:rsidRPr="00902AD8">
        <w:rPr>
          <w:b/>
          <w:sz w:val="28"/>
        </w:rPr>
        <w:t xml:space="preserve">and chimney morphology on the </w:t>
      </w:r>
      <w:r w:rsidRPr="00902AD8">
        <w:rPr>
          <w:b/>
          <w:sz w:val="28"/>
        </w:rPr>
        <w:t xml:space="preserve">formation of </w:t>
      </w:r>
      <w:r w:rsidR="00521082">
        <w:rPr>
          <w:b/>
          <w:sz w:val="28"/>
        </w:rPr>
        <w:t>gold</w:t>
      </w:r>
      <w:r w:rsidRPr="00902AD8">
        <w:rPr>
          <w:b/>
          <w:sz w:val="28"/>
        </w:rPr>
        <w:t>-rich SMS depos</w:t>
      </w:r>
      <w:r w:rsidR="00C16637" w:rsidRPr="00902AD8">
        <w:rPr>
          <w:b/>
          <w:sz w:val="28"/>
        </w:rPr>
        <w:t xml:space="preserve">its at slow and </w:t>
      </w:r>
      <w:r w:rsidR="00D02292">
        <w:rPr>
          <w:b/>
          <w:sz w:val="28"/>
        </w:rPr>
        <w:t>ultraslow</w:t>
      </w:r>
      <w:r w:rsidR="00C16637" w:rsidRPr="00902AD8">
        <w:rPr>
          <w:b/>
          <w:sz w:val="28"/>
        </w:rPr>
        <w:t xml:space="preserve"> mid-</w:t>
      </w:r>
      <w:r w:rsidRPr="00902AD8">
        <w:rPr>
          <w:b/>
          <w:sz w:val="28"/>
        </w:rPr>
        <w:t>ocean ridges</w:t>
      </w:r>
    </w:p>
    <w:p w14:paraId="507A3261" w14:textId="75D67DE1" w:rsidR="000B12A9" w:rsidRPr="00902AD8" w:rsidRDefault="000B12A9" w:rsidP="00560959">
      <w:pPr>
        <w:spacing w:line="276" w:lineRule="auto"/>
        <w:rPr>
          <w:vertAlign w:val="superscript"/>
        </w:rPr>
      </w:pPr>
      <w:r w:rsidRPr="00902AD8">
        <w:t xml:space="preserve">Robert </w:t>
      </w:r>
      <w:r w:rsidR="00A36E3F">
        <w:t xml:space="preserve">D. </w:t>
      </w:r>
      <w:r w:rsidRPr="00902AD8">
        <w:t>Knight</w:t>
      </w:r>
      <w:r w:rsidRPr="00902AD8">
        <w:rPr>
          <w:vertAlign w:val="superscript"/>
        </w:rPr>
        <w:t>1</w:t>
      </w:r>
      <w:r w:rsidRPr="00902AD8">
        <w:t>*, Stephen Roberts</w:t>
      </w:r>
      <w:r w:rsidRPr="00902AD8">
        <w:rPr>
          <w:vertAlign w:val="superscript"/>
        </w:rPr>
        <w:t>1</w:t>
      </w:r>
      <w:r w:rsidRPr="00902AD8">
        <w:t xml:space="preserve">, Alexander </w:t>
      </w:r>
      <w:r w:rsidR="00A36E3F">
        <w:t xml:space="preserve">P. </w:t>
      </w:r>
      <w:r w:rsidRPr="00902AD8">
        <w:t>Webber</w:t>
      </w:r>
      <w:r w:rsidR="009128CB" w:rsidRPr="00902AD8">
        <w:rPr>
          <w:vertAlign w:val="superscript"/>
        </w:rPr>
        <w:t>1</w:t>
      </w:r>
    </w:p>
    <w:p w14:paraId="710DF564" w14:textId="70119A60" w:rsidR="00560959" w:rsidRPr="00902AD8" w:rsidRDefault="000B12A9" w:rsidP="00560959">
      <w:pPr>
        <w:spacing w:line="276" w:lineRule="auto"/>
        <w:rPr>
          <w:rFonts w:eastAsiaTheme="minorEastAsia"/>
          <w:noProof/>
          <w:sz w:val="22"/>
          <w:szCs w:val="20"/>
          <w:lang w:eastAsia="en-GB"/>
        </w:rPr>
      </w:pPr>
      <w:r w:rsidRPr="00902AD8">
        <w:rPr>
          <w:vertAlign w:val="superscript"/>
        </w:rPr>
        <w:t>1</w:t>
      </w:r>
      <w:r w:rsidRPr="00902AD8">
        <w:t>O</w:t>
      </w:r>
      <w:r w:rsidR="00E30C4F">
        <w:rPr>
          <w:rFonts w:eastAsiaTheme="minorEastAsia"/>
          <w:noProof/>
          <w:sz w:val="22"/>
          <w:szCs w:val="20"/>
          <w:lang w:eastAsia="en-GB"/>
        </w:rPr>
        <w:t>cean and</w:t>
      </w:r>
      <w:r w:rsidRPr="00902AD8">
        <w:rPr>
          <w:rFonts w:eastAsiaTheme="minorEastAsia"/>
          <w:noProof/>
          <w:sz w:val="22"/>
          <w:szCs w:val="20"/>
          <w:lang w:eastAsia="en-GB"/>
        </w:rPr>
        <w:t xml:space="preserve"> Earth Science, National Oceanography Centre</w:t>
      </w:r>
      <w:r w:rsidR="00021660" w:rsidRPr="00902AD8">
        <w:rPr>
          <w:rFonts w:eastAsiaTheme="minorEastAsia"/>
          <w:noProof/>
          <w:sz w:val="22"/>
          <w:szCs w:val="20"/>
          <w:lang w:eastAsia="en-GB"/>
        </w:rPr>
        <w:t xml:space="preserve"> Southampton</w:t>
      </w:r>
      <w:r w:rsidR="00560959" w:rsidRPr="00902AD8">
        <w:rPr>
          <w:rFonts w:eastAsiaTheme="minorEastAsia"/>
          <w:noProof/>
          <w:sz w:val="22"/>
          <w:szCs w:val="20"/>
          <w:lang w:eastAsia="en-GB"/>
        </w:rPr>
        <w:t xml:space="preserve">, University of Southampton, </w:t>
      </w:r>
      <w:r w:rsidRPr="00902AD8">
        <w:rPr>
          <w:rFonts w:eastAsiaTheme="minorEastAsia"/>
          <w:noProof/>
          <w:sz w:val="22"/>
          <w:szCs w:val="20"/>
          <w:lang w:eastAsia="en-GB"/>
        </w:rPr>
        <w:t>Waterfront Campus, Southampton, SO14 3ZH, United Kingdom</w:t>
      </w:r>
    </w:p>
    <w:p w14:paraId="5AAEF8F0" w14:textId="77777777" w:rsidR="00560959" w:rsidRPr="00902AD8" w:rsidRDefault="000B12A9" w:rsidP="00560959">
      <w:pPr>
        <w:spacing w:line="276" w:lineRule="auto"/>
        <w:rPr>
          <w:sz w:val="22"/>
        </w:rPr>
      </w:pPr>
      <w:r w:rsidRPr="00902AD8">
        <w:rPr>
          <w:sz w:val="22"/>
        </w:rPr>
        <w:t>*Corresponding Author: R.D.Knight@soton.ac.uk</w:t>
      </w:r>
    </w:p>
    <w:p w14:paraId="70C30F16" w14:textId="77777777" w:rsidR="00560959" w:rsidRPr="00902AD8" w:rsidRDefault="00560959" w:rsidP="00560959">
      <w:pPr>
        <w:spacing w:line="276" w:lineRule="auto"/>
        <w:rPr>
          <w:b/>
        </w:rPr>
      </w:pPr>
    </w:p>
    <w:p w14:paraId="2726C254" w14:textId="30D719A0" w:rsidR="008542B9" w:rsidRDefault="008542B9" w:rsidP="008542B9">
      <w:pPr>
        <w:spacing w:line="480" w:lineRule="auto"/>
        <w:rPr>
          <w:b/>
        </w:rPr>
      </w:pPr>
      <w:r w:rsidRPr="00242475">
        <w:rPr>
          <w:b/>
        </w:rPr>
        <w:t>Abstract</w:t>
      </w:r>
    </w:p>
    <w:p w14:paraId="2629F966" w14:textId="735EF1FE" w:rsidR="0028689A" w:rsidRPr="0028689A" w:rsidRDefault="005B4FDB" w:rsidP="008542B9">
      <w:pPr>
        <w:spacing w:line="480" w:lineRule="auto"/>
        <w:jc w:val="both"/>
        <w:rPr>
          <w:color w:val="000000" w:themeColor="text1"/>
        </w:rPr>
      </w:pPr>
      <w:r>
        <w:t xml:space="preserve">Seafloor </w:t>
      </w:r>
      <w:r w:rsidR="00A90E48">
        <w:t xml:space="preserve">massive </w:t>
      </w:r>
      <w:r>
        <w:t xml:space="preserve">sulphide </w:t>
      </w:r>
      <w:r w:rsidR="00DB5C66">
        <w:t xml:space="preserve">(SMS) </w:t>
      </w:r>
      <w:r>
        <w:t>deposits are variably enriched in precious metals</w:t>
      </w:r>
      <w:r w:rsidR="007D7186">
        <w:t xml:space="preserve"> including gold. However, the processes invoked to explain</w:t>
      </w:r>
      <w:r w:rsidR="00A90E48">
        <w:t xml:space="preserve"> the formation of</w:t>
      </w:r>
      <w:r w:rsidR="007D7186">
        <w:t xml:space="preserve"> auriferous deposits do not</w:t>
      </w:r>
      <w:r w:rsidR="00A90E48">
        <w:t xml:space="preserve"> typically</w:t>
      </w:r>
      <w:r w:rsidR="007D7186">
        <w:t xml:space="preserve"> app</w:t>
      </w:r>
      <w:r w:rsidR="00242475">
        <w:t xml:space="preserve">ly to mid-ocean ridge settings. </w:t>
      </w:r>
      <w:r>
        <w:t>Here</w:t>
      </w:r>
      <w:r w:rsidR="007D7186">
        <w:t xml:space="preserve"> we</w:t>
      </w:r>
      <w:r>
        <w:t xml:space="preserve"> </w:t>
      </w:r>
      <w:r w:rsidR="00242475">
        <w:t>show</w:t>
      </w:r>
      <w:r w:rsidR="008542B9">
        <w:t xml:space="preserve"> </w:t>
      </w:r>
      <w:r w:rsidR="007D7186">
        <w:t xml:space="preserve">a statistically significant, negative correlation </w:t>
      </w:r>
      <w:r w:rsidR="00242475">
        <w:t xml:space="preserve">between the average gold </w:t>
      </w:r>
      <w:proofErr w:type="gramStart"/>
      <w:r w:rsidR="00242475">
        <w:t>co</w:t>
      </w:r>
      <w:r w:rsidR="00536E33">
        <w:t>ncentration</w:t>
      </w:r>
      <w:proofErr w:type="gramEnd"/>
      <w:r w:rsidR="00242475">
        <w:t xml:space="preserve"> of </w:t>
      </w:r>
      <w:r w:rsidR="00DB5C66">
        <w:t>SMS</w:t>
      </w:r>
      <w:r w:rsidR="00242475" w:rsidRPr="008542B9">
        <w:t xml:space="preserve"> deposit</w:t>
      </w:r>
      <w:r w:rsidR="00242475">
        <w:t xml:space="preserve">s </w:t>
      </w:r>
      <w:r w:rsidR="00D00F78">
        <w:t>with s</w:t>
      </w:r>
      <w:r w:rsidR="00D00F78" w:rsidRPr="008542B9">
        <w:t>preading rate</w:t>
      </w:r>
      <w:r w:rsidR="00D00F78">
        <w:t xml:space="preserve">, </w:t>
      </w:r>
      <w:r w:rsidR="00242475">
        <w:t>at non-sedimented mid-ocean ridges</w:t>
      </w:r>
      <w:r w:rsidR="007D7186">
        <w:t>. D</w:t>
      </w:r>
      <w:r w:rsidR="008542B9">
        <w:t>eposits loc</w:t>
      </w:r>
      <w:r w:rsidR="00A90E48">
        <w:t>ated at slow spreading ridges (</w:t>
      </w:r>
      <w:r w:rsidR="008542B9">
        <w:t>20</w:t>
      </w:r>
      <w:r w:rsidR="00A90E48">
        <w:t>-40</w:t>
      </w:r>
      <w:r w:rsidR="008542B9">
        <w:t xml:space="preserve"> mm/a) have </w:t>
      </w:r>
      <w:r>
        <w:t xml:space="preserve">average </w:t>
      </w:r>
      <w:r w:rsidR="0067310C">
        <w:t>gold</w:t>
      </w:r>
      <w:r w:rsidR="008542B9">
        <w:t xml:space="preserve"> </w:t>
      </w:r>
      <w:r w:rsidR="008542B9" w:rsidRPr="0028689A">
        <w:t xml:space="preserve">concentrations </w:t>
      </w:r>
      <w:r w:rsidR="0028689A">
        <w:t xml:space="preserve">of between </w:t>
      </w:r>
      <w:r w:rsidR="0028689A" w:rsidRPr="006D3F14">
        <w:t>850-1600 ppb</w:t>
      </w:r>
      <w:r w:rsidR="008542B9" w:rsidRPr="0028689A">
        <w:t xml:space="preserve">, however, with increasing spreading rate (up to 140 mm/a), </w:t>
      </w:r>
      <w:r w:rsidR="0067310C" w:rsidRPr="0028689A">
        <w:t xml:space="preserve">gold </w:t>
      </w:r>
      <w:r w:rsidR="008542B9" w:rsidRPr="0028689A">
        <w:t>concentrations gradually decrease to</w:t>
      </w:r>
      <w:r w:rsidR="0028689A">
        <w:t xml:space="preserve"> between</w:t>
      </w:r>
      <w:r w:rsidR="008542B9" w:rsidRPr="0028689A">
        <w:t xml:space="preserve"> ~</w:t>
      </w:r>
      <w:r w:rsidR="0028689A">
        <w:t>50-150</w:t>
      </w:r>
      <w:r w:rsidR="008542B9" w:rsidRPr="0028689A">
        <w:t xml:space="preserve"> pp</w:t>
      </w:r>
      <w:r w:rsidR="0028689A">
        <w:t>b</w:t>
      </w:r>
      <w:r w:rsidR="008542B9" w:rsidRPr="0028689A">
        <w:t>.</w:t>
      </w:r>
      <w:r w:rsidR="008542B9">
        <w:t xml:space="preserve"> This correlation of gold content with spreading rate </w:t>
      </w:r>
      <w:r w:rsidR="007D7186">
        <w:t xml:space="preserve">may be </w:t>
      </w:r>
      <w:r w:rsidR="008542B9">
        <w:t xml:space="preserve">controlled by the degree </w:t>
      </w:r>
      <w:r w:rsidR="00CA465A">
        <w:t xml:space="preserve">and duration </w:t>
      </w:r>
      <w:r w:rsidR="008542B9">
        <w:t xml:space="preserve">of fluid-rock interaction, which is a function of the heat flux, crustal structure (faulting) and the permeability of the source rocks. </w:t>
      </w:r>
      <w:r w:rsidR="00CA465A">
        <w:t>Deposits at ultraslow ridges, including u</w:t>
      </w:r>
      <w:r w:rsidR="008542B9">
        <w:t>ltramafic</w:t>
      </w:r>
      <w:r w:rsidR="00536E33">
        <w:t>-</w:t>
      </w:r>
      <w:r w:rsidR="008542B9">
        <w:t>hosted deposits</w:t>
      </w:r>
      <w:r w:rsidR="00CA465A">
        <w:t xml:space="preserve">, are particularly </w:t>
      </w:r>
      <w:r w:rsidR="008542B9">
        <w:t xml:space="preserve">enriched in </w:t>
      </w:r>
      <w:r w:rsidR="0067310C">
        <w:t>gold</w:t>
      </w:r>
      <w:r w:rsidR="00CA465A">
        <w:t>. This is attributed to the</w:t>
      </w:r>
      <w:r w:rsidR="008542B9">
        <w:t xml:space="preserve"> higher permeability</w:t>
      </w:r>
      <w:r w:rsidR="00CA465A">
        <w:t xml:space="preserve"> of the ultramafic source rocks</w:t>
      </w:r>
      <w:r w:rsidR="008542B9">
        <w:t xml:space="preserve"> achieved by serpentinisation and the inherent porosity of serpentine minerals</w:t>
      </w:r>
      <w:r w:rsidR="00242475">
        <w:t>,</w:t>
      </w:r>
      <w:r w:rsidR="008542B9">
        <w:t xml:space="preserve"> combined with relatively </w:t>
      </w:r>
      <w:r w:rsidR="008542B9">
        <w:rPr>
          <w:color w:val="000000" w:themeColor="text1"/>
        </w:rPr>
        <w:t xml:space="preserve">high </w:t>
      </w:r>
      <w:r w:rsidR="0067310C">
        <w:rPr>
          <w:color w:val="000000" w:themeColor="text1"/>
        </w:rPr>
        <w:t>gold</w:t>
      </w:r>
      <w:r w:rsidR="008542B9">
        <w:rPr>
          <w:color w:val="000000" w:themeColor="text1"/>
        </w:rPr>
        <w:t xml:space="preserve"> concentrations in </w:t>
      </w:r>
      <w:r w:rsidR="00A90E48">
        <w:rPr>
          <w:color w:val="000000" w:themeColor="text1"/>
        </w:rPr>
        <w:t>peridotite</w:t>
      </w:r>
      <w:r w:rsidR="0028689A">
        <w:rPr>
          <w:color w:val="000000" w:themeColor="text1"/>
        </w:rPr>
        <w:t xml:space="preserve"> </w:t>
      </w:r>
      <w:proofErr w:type="gramStart"/>
      <w:r w:rsidR="008542B9">
        <w:rPr>
          <w:color w:val="000000" w:themeColor="text1"/>
        </w:rPr>
        <w:t>compared</w:t>
      </w:r>
      <w:proofErr w:type="gramEnd"/>
      <w:r w:rsidR="008542B9">
        <w:rPr>
          <w:color w:val="000000" w:themeColor="text1"/>
        </w:rPr>
        <w:t xml:space="preserve"> with mid-ocean ridge basalt</w:t>
      </w:r>
      <w:r w:rsidR="0028689A">
        <w:rPr>
          <w:color w:val="000000" w:themeColor="text1"/>
        </w:rPr>
        <w:t xml:space="preserve">. </w:t>
      </w:r>
      <w:r w:rsidR="008542B9">
        <w:rPr>
          <w:color w:val="000000" w:themeColor="text1"/>
        </w:rPr>
        <w:t>Variations in fluid chemistry</w:t>
      </w:r>
      <w:r w:rsidR="0028689A">
        <w:rPr>
          <w:color w:val="000000" w:themeColor="text1"/>
        </w:rPr>
        <w:t xml:space="preserve">, such as </w:t>
      </w:r>
      <w:r w:rsidR="00016AC2">
        <w:rPr>
          <w:color w:val="000000" w:themeColor="text1"/>
        </w:rPr>
        <w:t xml:space="preserve">reducing conditions </w:t>
      </w:r>
      <w:r w:rsidR="0028689A">
        <w:rPr>
          <w:color w:val="000000" w:themeColor="text1"/>
        </w:rPr>
        <w:t xml:space="preserve">and the potential for </w:t>
      </w:r>
      <w:r w:rsidR="00016AC2">
        <w:rPr>
          <w:color w:val="000000" w:themeColor="text1"/>
        </w:rPr>
        <w:t>increased sulphur</w:t>
      </w:r>
      <w:r w:rsidR="0028689A">
        <w:rPr>
          <w:color w:val="000000" w:themeColor="text1"/>
        </w:rPr>
        <w:t xml:space="preserve"> availability </w:t>
      </w:r>
      <w:r w:rsidR="00536E33">
        <w:rPr>
          <w:color w:val="000000" w:themeColor="text1"/>
        </w:rPr>
        <w:t>at ultramafic-</w:t>
      </w:r>
      <w:r w:rsidR="008542B9">
        <w:rPr>
          <w:color w:val="000000" w:themeColor="text1"/>
        </w:rPr>
        <w:t>hosted sites may also contribute to the high concentrations observed.</w:t>
      </w:r>
      <w:r w:rsidR="0083139E">
        <w:rPr>
          <w:color w:val="000000" w:themeColor="text1"/>
        </w:rPr>
        <w:t xml:space="preserve"> </w:t>
      </w:r>
      <w:r w:rsidR="00242475">
        <w:rPr>
          <w:color w:val="000000" w:themeColor="text1"/>
        </w:rPr>
        <w:t xml:space="preserve">Beehive chimneys, which offer more favourable conditions for gold precipitation, may </w:t>
      </w:r>
      <w:r w:rsidR="00536E33">
        <w:rPr>
          <w:color w:val="000000" w:themeColor="text1"/>
        </w:rPr>
        <w:t>be more prevalent at ultramafic-</w:t>
      </w:r>
      <w:r w:rsidR="00242475">
        <w:rPr>
          <w:color w:val="000000" w:themeColor="text1"/>
        </w:rPr>
        <w:t>hosted sites due to diffuse low</w:t>
      </w:r>
      <w:r w:rsidR="00536E33">
        <w:rPr>
          <w:color w:val="000000" w:themeColor="text1"/>
        </w:rPr>
        <w:t>-</w:t>
      </w:r>
      <w:r w:rsidR="00242475">
        <w:rPr>
          <w:color w:val="000000" w:themeColor="text1"/>
        </w:rPr>
        <w:t xml:space="preserve">velocity venting </w:t>
      </w:r>
      <w:r w:rsidR="00242475">
        <w:t xml:space="preserve">compared with more focussed </w:t>
      </w:r>
      <w:r w:rsidR="00C5473B">
        <w:t>venting</w:t>
      </w:r>
      <w:r w:rsidR="00242475">
        <w:t xml:space="preserve"> at basalt</w:t>
      </w:r>
      <w:r w:rsidR="00536E33">
        <w:t>-</w:t>
      </w:r>
      <w:r w:rsidR="00242475">
        <w:t>hosted sites.</w:t>
      </w:r>
    </w:p>
    <w:p w14:paraId="098BE12B" w14:textId="77777777" w:rsidR="0084439E" w:rsidRDefault="0084439E" w:rsidP="005873C2">
      <w:pPr>
        <w:spacing w:line="480" w:lineRule="auto"/>
        <w:jc w:val="both"/>
        <w:rPr>
          <w:color w:val="000000" w:themeColor="text1"/>
        </w:rPr>
      </w:pPr>
    </w:p>
    <w:p w14:paraId="26555B32" w14:textId="1E658F01" w:rsidR="00811B8D" w:rsidRDefault="006C407B" w:rsidP="005873C2">
      <w:pPr>
        <w:spacing w:line="480" w:lineRule="auto"/>
        <w:jc w:val="both"/>
        <w:rPr>
          <w:color w:val="000000" w:themeColor="text1"/>
        </w:rPr>
      </w:pPr>
      <w:r w:rsidRPr="00331475">
        <w:rPr>
          <w:i/>
          <w:color w:val="000000" w:themeColor="text1"/>
        </w:rPr>
        <w:t>Keywords:</w:t>
      </w:r>
      <w:r w:rsidRPr="003B6298">
        <w:rPr>
          <w:color w:val="000000" w:themeColor="text1"/>
        </w:rPr>
        <w:t xml:space="preserve"> Gold</w:t>
      </w:r>
      <w:r w:rsidR="005342A5">
        <w:rPr>
          <w:color w:val="000000" w:themeColor="text1"/>
        </w:rPr>
        <w:t xml:space="preserve"> Mineralisation</w:t>
      </w:r>
      <w:r w:rsidR="00331475">
        <w:rPr>
          <w:color w:val="000000" w:themeColor="text1"/>
        </w:rPr>
        <w:t>;</w:t>
      </w:r>
      <w:r w:rsidRPr="003B6298">
        <w:rPr>
          <w:color w:val="000000" w:themeColor="text1"/>
        </w:rPr>
        <w:t xml:space="preserve"> </w:t>
      </w:r>
      <w:r w:rsidR="005342A5">
        <w:rPr>
          <w:color w:val="000000" w:themeColor="text1"/>
        </w:rPr>
        <w:t xml:space="preserve">Massive </w:t>
      </w:r>
      <w:r w:rsidRPr="003B6298">
        <w:rPr>
          <w:color w:val="000000" w:themeColor="text1"/>
        </w:rPr>
        <w:t>Sul</w:t>
      </w:r>
      <w:r w:rsidR="003B6298" w:rsidRPr="003B6298">
        <w:rPr>
          <w:color w:val="000000" w:themeColor="text1"/>
        </w:rPr>
        <w:t>ph</w:t>
      </w:r>
      <w:r w:rsidR="005342A5">
        <w:rPr>
          <w:color w:val="000000" w:themeColor="text1"/>
        </w:rPr>
        <w:t>ide</w:t>
      </w:r>
      <w:r w:rsidR="00331475">
        <w:rPr>
          <w:color w:val="000000" w:themeColor="text1"/>
        </w:rPr>
        <w:t>;</w:t>
      </w:r>
      <w:r w:rsidR="003B6298" w:rsidRPr="003B6298">
        <w:rPr>
          <w:color w:val="000000" w:themeColor="text1"/>
        </w:rPr>
        <w:t xml:space="preserve"> Mid-</w:t>
      </w:r>
      <w:r w:rsidR="003B6298">
        <w:rPr>
          <w:color w:val="000000" w:themeColor="text1"/>
        </w:rPr>
        <w:t>Ocean Ridge</w:t>
      </w:r>
      <w:r w:rsidR="00331475">
        <w:rPr>
          <w:color w:val="000000" w:themeColor="text1"/>
        </w:rPr>
        <w:t>;</w:t>
      </w:r>
      <w:r w:rsidR="003B6298">
        <w:rPr>
          <w:color w:val="000000" w:themeColor="text1"/>
        </w:rPr>
        <w:t xml:space="preserve"> </w:t>
      </w:r>
      <w:r w:rsidR="005342A5">
        <w:rPr>
          <w:color w:val="000000" w:themeColor="text1"/>
        </w:rPr>
        <w:t>Hydrothermal</w:t>
      </w:r>
      <w:r w:rsidR="00331475">
        <w:rPr>
          <w:color w:val="000000" w:themeColor="text1"/>
        </w:rPr>
        <w:t>;</w:t>
      </w:r>
      <w:r w:rsidR="005342A5">
        <w:rPr>
          <w:color w:val="000000" w:themeColor="text1"/>
        </w:rPr>
        <w:t xml:space="preserve"> </w:t>
      </w:r>
      <w:r w:rsidR="003B6298">
        <w:rPr>
          <w:color w:val="000000" w:themeColor="text1"/>
        </w:rPr>
        <w:t>Ultramafic</w:t>
      </w:r>
    </w:p>
    <w:p w14:paraId="35698313" w14:textId="77777777" w:rsidR="00811B8D" w:rsidRPr="008B5B66" w:rsidRDefault="00811B8D" w:rsidP="005873C2">
      <w:pPr>
        <w:spacing w:line="480" w:lineRule="auto"/>
        <w:jc w:val="both"/>
        <w:rPr>
          <w:color w:val="000000" w:themeColor="text1"/>
        </w:rPr>
      </w:pPr>
    </w:p>
    <w:p w14:paraId="70E28B3A" w14:textId="2BF61602" w:rsidR="000B12A9" w:rsidRPr="008B5B66" w:rsidRDefault="000B12A9" w:rsidP="005873C2">
      <w:pPr>
        <w:spacing w:line="480" w:lineRule="auto"/>
        <w:jc w:val="both"/>
        <w:rPr>
          <w:b/>
          <w:color w:val="000000" w:themeColor="text1"/>
        </w:rPr>
      </w:pPr>
      <w:r w:rsidRPr="008B5B66">
        <w:rPr>
          <w:b/>
          <w:color w:val="000000" w:themeColor="text1"/>
        </w:rPr>
        <w:t>Introduction</w:t>
      </w:r>
    </w:p>
    <w:p w14:paraId="74642AB9" w14:textId="346F35F0" w:rsidR="00AD09AD" w:rsidRDefault="003B3A71" w:rsidP="00B9624D">
      <w:pPr>
        <w:spacing w:line="480" w:lineRule="auto"/>
        <w:jc w:val="both"/>
      </w:pPr>
      <w:r w:rsidRPr="008B5B66">
        <w:rPr>
          <w:color w:val="000000" w:themeColor="text1"/>
        </w:rPr>
        <w:t xml:space="preserve">Gold-rich </w:t>
      </w:r>
      <w:r w:rsidR="00D34E36" w:rsidRPr="008B5B66">
        <w:rPr>
          <w:color w:val="000000" w:themeColor="text1"/>
        </w:rPr>
        <w:t xml:space="preserve">volcanogenic massive </w:t>
      </w:r>
      <w:r w:rsidRPr="008B5B66">
        <w:rPr>
          <w:color w:val="000000" w:themeColor="text1"/>
        </w:rPr>
        <w:t>sulphide</w:t>
      </w:r>
      <w:r w:rsidR="00D34E36" w:rsidRPr="008B5B66">
        <w:rPr>
          <w:color w:val="000000" w:themeColor="text1"/>
        </w:rPr>
        <w:t xml:space="preserve"> (VMS)</w:t>
      </w:r>
      <w:r w:rsidRPr="008B5B66">
        <w:rPr>
          <w:color w:val="000000" w:themeColor="text1"/>
        </w:rPr>
        <w:t xml:space="preserve"> deposits</w:t>
      </w:r>
      <w:r w:rsidR="008E04EC">
        <w:rPr>
          <w:color w:val="000000" w:themeColor="text1"/>
        </w:rPr>
        <w:t xml:space="preserve"> and their modern-</w:t>
      </w:r>
      <w:r w:rsidR="00D34E36" w:rsidRPr="008B5B66">
        <w:rPr>
          <w:color w:val="000000" w:themeColor="text1"/>
        </w:rPr>
        <w:t>day equivalents, seafloor massive sulphide (SMS) deposits</w:t>
      </w:r>
      <w:r w:rsidR="00DB5C66">
        <w:rPr>
          <w:color w:val="000000" w:themeColor="text1"/>
        </w:rPr>
        <w:t>,</w:t>
      </w:r>
      <w:r w:rsidR="00D34E36" w:rsidRPr="008B5B66">
        <w:rPr>
          <w:color w:val="000000" w:themeColor="text1"/>
        </w:rPr>
        <w:t xml:space="preserve"> </w:t>
      </w:r>
      <w:r w:rsidRPr="008B5B66">
        <w:rPr>
          <w:color w:val="000000" w:themeColor="text1"/>
        </w:rPr>
        <w:t xml:space="preserve">are usually associated with arc, </w:t>
      </w:r>
      <w:r w:rsidR="00794EB5" w:rsidRPr="008B5B66">
        <w:rPr>
          <w:color w:val="000000" w:themeColor="text1"/>
        </w:rPr>
        <w:t xml:space="preserve">immature </w:t>
      </w:r>
      <w:r w:rsidRPr="008B5B66">
        <w:rPr>
          <w:color w:val="000000" w:themeColor="text1"/>
        </w:rPr>
        <w:t xml:space="preserve">back-arc and rifted environments where felsic </w:t>
      </w:r>
      <w:proofErr w:type="spellStart"/>
      <w:r w:rsidR="00EB4916" w:rsidRPr="008B5B66">
        <w:rPr>
          <w:color w:val="000000" w:themeColor="text1"/>
        </w:rPr>
        <w:t>lithologies</w:t>
      </w:r>
      <w:proofErr w:type="spellEnd"/>
      <w:r w:rsidRPr="008B5B66">
        <w:rPr>
          <w:color w:val="000000" w:themeColor="text1"/>
        </w:rPr>
        <w:t xml:space="preserve"> comprise a significant component of the host </w:t>
      </w:r>
      <w:r w:rsidR="00EB4916" w:rsidRPr="008B5B66">
        <w:rPr>
          <w:color w:val="000000" w:themeColor="text1"/>
        </w:rPr>
        <w:t>rocks</w:t>
      </w:r>
      <w:r w:rsidR="002A4243" w:rsidRPr="008B5B66">
        <w:rPr>
          <w:color w:val="000000" w:themeColor="text1"/>
        </w:rPr>
        <w:t xml:space="preserve"> (</w:t>
      </w:r>
      <w:proofErr w:type="spellStart"/>
      <w:r w:rsidR="002A4243" w:rsidRPr="008B5B66">
        <w:rPr>
          <w:color w:val="000000" w:themeColor="text1"/>
        </w:rPr>
        <w:t>Hannington</w:t>
      </w:r>
      <w:proofErr w:type="spellEnd"/>
      <w:r w:rsidR="002A4243" w:rsidRPr="008B5B66">
        <w:rPr>
          <w:color w:val="000000" w:themeColor="text1"/>
        </w:rPr>
        <w:t xml:space="preserve"> </w:t>
      </w:r>
      <w:r w:rsidR="00EE32A6">
        <w:rPr>
          <w:color w:val="000000" w:themeColor="text1"/>
        </w:rPr>
        <w:t>et al.</w:t>
      </w:r>
      <w:r w:rsidR="002A4243" w:rsidRPr="008B5B66">
        <w:rPr>
          <w:color w:val="000000" w:themeColor="text1"/>
        </w:rPr>
        <w:t xml:space="preserve"> 1997</w:t>
      </w:r>
      <w:r w:rsidR="00D062B6">
        <w:rPr>
          <w:color w:val="000000" w:themeColor="text1"/>
        </w:rPr>
        <w:t xml:space="preserve">; </w:t>
      </w:r>
      <w:proofErr w:type="spellStart"/>
      <w:r w:rsidR="00D062B6">
        <w:rPr>
          <w:color w:val="000000" w:themeColor="text1"/>
        </w:rPr>
        <w:t>Dub</w:t>
      </w:r>
      <w:r w:rsidR="000301A5">
        <w:rPr>
          <w:rFonts w:ascii="Calibri" w:hAnsi="Calibri"/>
          <w:color w:val="000000" w:themeColor="text1"/>
        </w:rPr>
        <w:t>é</w:t>
      </w:r>
      <w:proofErr w:type="spellEnd"/>
      <w:r w:rsidR="008650F3">
        <w:rPr>
          <w:color w:val="000000" w:themeColor="text1"/>
        </w:rPr>
        <w:t xml:space="preserve"> et al.</w:t>
      </w:r>
      <w:r w:rsidR="00D062B6">
        <w:rPr>
          <w:color w:val="000000" w:themeColor="text1"/>
        </w:rPr>
        <w:t xml:space="preserve"> 2007</w:t>
      </w:r>
      <w:r w:rsidRPr="008B5B66">
        <w:rPr>
          <w:color w:val="000000" w:themeColor="text1"/>
        </w:rPr>
        <w:t xml:space="preserve">). In these tectonic environments, </w:t>
      </w:r>
      <w:r w:rsidR="00B4656A">
        <w:rPr>
          <w:color w:val="000000" w:themeColor="text1"/>
        </w:rPr>
        <w:t>gold is enriched by the oxidation of sulphides in the mantle wedge (</w:t>
      </w:r>
      <w:proofErr w:type="spellStart"/>
      <w:r w:rsidR="00B4656A">
        <w:rPr>
          <w:color w:val="000000" w:themeColor="text1"/>
        </w:rPr>
        <w:t>Mungall</w:t>
      </w:r>
      <w:proofErr w:type="spellEnd"/>
      <w:r w:rsidR="00B4656A">
        <w:rPr>
          <w:color w:val="000000" w:themeColor="text1"/>
        </w:rPr>
        <w:t xml:space="preserve"> 2002) </w:t>
      </w:r>
      <w:r w:rsidR="00D131C4">
        <w:rPr>
          <w:color w:val="000000" w:themeColor="text1"/>
        </w:rPr>
        <w:t xml:space="preserve">which promotes the </w:t>
      </w:r>
      <w:r w:rsidR="00B4656A">
        <w:rPr>
          <w:color w:val="000000" w:themeColor="text1"/>
        </w:rPr>
        <w:t>formation of gold-rich magmas (</w:t>
      </w:r>
      <w:proofErr w:type="spellStart"/>
      <w:r w:rsidR="00B4656A">
        <w:rPr>
          <w:color w:val="000000" w:themeColor="text1"/>
        </w:rPr>
        <w:t>Botcharnikov</w:t>
      </w:r>
      <w:proofErr w:type="spellEnd"/>
      <w:r w:rsidR="00B4656A">
        <w:rPr>
          <w:color w:val="000000" w:themeColor="text1"/>
        </w:rPr>
        <w:t xml:space="preserve"> et al. 2010), and </w:t>
      </w:r>
      <w:r w:rsidR="00D131C4">
        <w:rPr>
          <w:color w:val="000000" w:themeColor="text1"/>
        </w:rPr>
        <w:t xml:space="preserve">ultimately the </w:t>
      </w:r>
      <w:r w:rsidR="00B4656A">
        <w:rPr>
          <w:color w:val="000000" w:themeColor="text1"/>
        </w:rPr>
        <w:t xml:space="preserve">addition of a gold-bearing magmatic fluid to </w:t>
      </w:r>
      <w:r w:rsidR="00D131C4">
        <w:rPr>
          <w:color w:val="000000" w:themeColor="text1"/>
        </w:rPr>
        <w:t>seafloor</w:t>
      </w:r>
      <w:r w:rsidR="00B4656A">
        <w:rPr>
          <w:color w:val="000000" w:themeColor="text1"/>
        </w:rPr>
        <w:t xml:space="preserve"> hydrothermal system</w:t>
      </w:r>
      <w:r w:rsidR="00D131C4">
        <w:rPr>
          <w:color w:val="000000" w:themeColor="text1"/>
        </w:rPr>
        <w:t>s</w:t>
      </w:r>
      <w:r w:rsidR="00B4656A">
        <w:rPr>
          <w:color w:val="000000" w:themeColor="text1"/>
        </w:rPr>
        <w:t xml:space="preserve"> (Yang and Scott 1996</w:t>
      </w:r>
      <w:r w:rsidR="008E04EC">
        <w:rPr>
          <w:color w:val="000000" w:themeColor="text1"/>
        </w:rPr>
        <w:t>,</w:t>
      </w:r>
      <w:r w:rsidR="00603A67">
        <w:rPr>
          <w:color w:val="000000" w:themeColor="text1"/>
        </w:rPr>
        <w:t xml:space="preserve"> 2006</w:t>
      </w:r>
      <w:r w:rsidR="00B4656A">
        <w:rPr>
          <w:color w:val="000000" w:themeColor="text1"/>
        </w:rPr>
        <w:t>). In comparison, m</w:t>
      </w:r>
      <w:r w:rsidR="00592F5D">
        <w:t>assive s</w:t>
      </w:r>
      <w:r w:rsidR="002049BC" w:rsidRPr="00902AD8">
        <w:t>ulphide</w:t>
      </w:r>
      <w:r w:rsidR="00794EB5" w:rsidRPr="00902AD8">
        <w:t xml:space="preserve"> deposits </w:t>
      </w:r>
      <w:r w:rsidR="00592F5D">
        <w:t xml:space="preserve">forming </w:t>
      </w:r>
      <w:r w:rsidR="00794EB5" w:rsidRPr="00902AD8">
        <w:t xml:space="preserve">at mid-ocean ridge </w:t>
      </w:r>
      <w:r w:rsidR="00B4656A">
        <w:t xml:space="preserve">and </w:t>
      </w:r>
      <w:r w:rsidR="00B4656A" w:rsidRPr="00902AD8">
        <w:t xml:space="preserve">mature back-arc </w:t>
      </w:r>
      <w:r w:rsidR="00794EB5" w:rsidRPr="00902AD8">
        <w:t xml:space="preserve">spreading centres are typically </w:t>
      </w:r>
      <w:r w:rsidR="0067310C">
        <w:t>gold</w:t>
      </w:r>
      <w:r w:rsidR="00794EB5" w:rsidRPr="00902AD8">
        <w:t>-poor</w:t>
      </w:r>
      <w:r w:rsidR="008542B9">
        <w:t>. In these</w:t>
      </w:r>
      <w:r w:rsidR="00B4656A">
        <w:t xml:space="preserve"> setting</w:t>
      </w:r>
      <w:r w:rsidR="008542B9">
        <w:t>s</w:t>
      </w:r>
      <w:r w:rsidR="00B4656A">
        <w:t xml:space="preserve">, </w:t>
      </w:r>
      <w:r w:rsidR="004E5130">
        <w:t>c</w:t>
      </w:r>
      <w:r w:rsidR="004E5130" w:rsidRPr="00902AD8">
        <w:t>ontributions of metal-rich magmatic fluids are volumetrically insignificant due to the lack of water- and volatile-rich magmas</w:t>
      </w:r>
      <w:r w:rsidR="002E6374">
        <w:t xml:space="preserve"> that</w:t>
      </w:r>
      <w:r w:rsidR="004E5130" w:rsidRPr="00902AD8">
        <w:t xml:space="preserve"> are prevalent at convergent margins </w:t>
      </w:r>
      <w:r w:rsidR="00794EB5" w:rsidRPr="00902AD8">
        <w:t>(</w:t>
      </w:r>
      <w:proofErr w:type="spellStart"/>
      <w:r w:rsidR="00794EB5" w:rsidRPr="00902AD8">
        <w:t>Hannington</w:t>
      </w:r>
      <w:proofErr w:type="spellEnd"/>
      <w:r w:rsidR="00794EB5" w:rsidRPr="00902AD8">
        <w:t xml:space="preserve"> et al.</w:t>
      </w:r>
      <w:r w:rsidR="004E5130">
        <w:t xml:space="preserve"> 2005). </w:t>
      </w:r>
      <w:r w:rsidR="008079C8">
        <w:t>Gold</w:t>
      </w:r>
      <w:r w:rsidR="00D131C4">
        <w:t xml:space="preserve"> </w:t>
      </w:r>
      <w:r w:rsidR="008079C8">
        <w:t>concentrations i</w:t>
      </w:r>
      <w:r w:rsidR="00536E33">
        <w:t>n mid-ocean ridge basalt (MORB) -</w:t>
      </w:r>
      <w:r w:rsidR="008079C8">
        <w:t xml:space="preserve">hosted </w:t>
      </w:r>
      <w:r w:rsidR="00432561">
        <w:t>S</w:t>
      </w:r>
      <w:r w:rsidR="00D131C4">
        <w:t xml:space="preserve">MS </w:t>
      </w:r>
      <w:r w:rsidR="008079C8">
        <w:t>deposits are typically ten times lower than defined auriferous VMS deposit</w:t>
      </w:r>
      <w:r w:rsidR="00943B9B">
        <w:t>s</w:t>
      </w:r>
      <w:r w:rsidR="008079C8">
        <w:t xml:space="preserve"> (Mercier-</w:t>
      </w:r>
      <w:proofErr w:type="spellStart"/>
      <w:r w:rsidR="008079C8">
        <w:t>Langevin</w:t>
      </w:r>
      <w:proofErr w:type="spellEnd"/>
      <w:r w:rsidR="008079C8">
        <w:t xml:space="preserve"> et al. 2011; </w:t>
      </w:r>
      <w:r w:rsidR="008079C8" w:rsidRPr="00902AD8">
        <w:t>Patten et al. 2015</w:t>
      </w:r>
      <w:r w:rsidR="008079C8">
        <w:t xml:space="preserve">). However, </w:t>
      </w:r>
      <w:r w:rsidR="00A90E48">
        <w:t xml:space="preserve">some </w:t>
      </w:r>
      <w:r w:rsidR="008079C8">
        <w:t xml:space="preserve">SMS deposits </w:t>
      </w:r>
      <w:r w:rsidR="00A90E48">
        <w:t xml:space="preserve">along </w:t>
      </w:r>
      <w:r w:rsidR="008079C8">
        <w:t>slow</w:t>
      </w:r>
      <w:r w:rsidR="00A90E48">
        <w:t xml:space="preserve"> </w:t>
      </w:r>
      <w:r w:rsidR="008079C8">
        <w:t xml:space="preserve">spreading </w:t>
      </w:r>
      <w:r w:rsidR="008542B9">
        <w:t>mid-ocean ridges</w:t>
      </w:r>
      <w:r w:rsidR="00432561">
        <w:t xml:space="preserve"> as well as</w:t>
      </w:r>
      <w:r w:rsidR="00A90E48">
        <w:t xml:space="preserve"> </w:t>
      </w:r>
      <w:r w:rsidR="00536E33">
        <w:t>ultramafic-</w:t>
      </w:r>
      <w:r w:rsidR="006D3F14" w:rsidRPr="006D3F14">
        <w:t>hosted deposits</w:t>
      </w:r>
      <w:r w:rsidR="008079C8" w:rsidRPr="006D3F14">
        <w:t xml:space="preserve"> </w:t>
      </w:r>
      <w:r w:rsidR="00432561">
        <w:t>which typically form</w:t>
      </w:r>
      <w:r w:rsidR="00A90E48">
        <w:t xml:space="preserve"> </w:t>
      </w:r>
      <w:r w:rsidR="00432561">
        <w:t>along</w:t>
      </w:r>
      <w:r w:rsidR="00A90E48">
        <w:t xml:space="preserve"> ultraslow spreading ridges, can host significant gold concentrations </w:t>
      </w:r>
      <w:r w:rsidR="006D3F14" w:rsidRPr="006D3F14">
        <w:t>of between</w:t>
      </w:r>
      <w:r w:rsidR="001C2310" w:rsidRPr="006D3F14">
        <w:t xml:space="preserve"> </w:t>
      </w:r>
      <w:r w:rsidR="006D3F14" w:rsidRPr="006D3F14">
        <w:t>850-16</w:t>
      </w:r>
      <w:r w:rsidR="001C2310" w:rsidRPr="006D3F14">
        <w:t>00 ppb</w:t>
      </w:r>
      <w:r w:rsidR="006D3F14" w:rsidRPr="006D3F14">
        <w:t xml:space="preserve"> and 4700</w:t>
      </w:r>
      <w:r w:rsidR="001C2310" w:rsidRPr="006D3F14">
        <w:t>-</w:t>
      </w:r>
      <w:r w:rsidR="006D3F14" w:rsidRPr="006D3F14">
        <w:t>7900</w:t>
      </w:r>
      <w:r w:rsidR="001C2310" w:rsidRPr="006D3F14">
        <w:t xml:space="preserve"> ppb</w:t>
      </w:r>
      <w:r w:rsidR="006D3F14" w:rsidRPr="006D3F14">
        <w:t>, respectively</w:t>
      </w:r>
      <w:r w:rsidR="008542B9" w:rsidRPr="006D3F14">
        <w:t xml:space="preserve"> </w:t>
      </w:r>
      <w:r w:rsidR="008079C8" w:rsidRPr="006D3F14">
        <w:t>(</w:t>
      </w:r>
      <w:r w:rsidR="00BC05FE" w:rsidRPr="006D3F14">
        <w:t>Murphy</w:t>
      </w:r>
      <w:r w:rsidR="00BC05FE">
        <w:t xml:space="preserve"> and Meyer </w:t>
      </w:r>
      <w:r w:rsidR="00BC05FE" w:rsidRPr="00902AD8">
        <w:t>1998</w:t>
      </w:r>
      <w:r w:rsidR="00BC05FE">
        <w:t xml:space="preserve">; </w:t>
      </w:r>
      <w:proofErr w:type="spellStart"/>
      <w:r w:rsidR="008079C8" w:rsidRPr="001C2310">
        <w:t>Mozgova</w:t>
      </w:r>
      <w:proofErr w:type="spellEnd"/>
      <w:r w:rsidR="008079C8" w:rsidRPr="001C2310">
        <w:t xml:space="preserve"> et al. 1999; Munch </w:t>
      </w:r>
      <w:r w:rsidR="008079C8">
        <w:t xml:space="preserve">et al 2001; </w:t>
      </w:r>
      <w:proofErr w:type="spellStart"/>
      <w:r w:rsidR="008079C8">
        <w:t>Bogdanov</w:t>
      </w:r>
      <w:proofErr w:type="spellEnd"/>
      <w:r w:rsidR="008079C8">
        <w:t xml:space="preserve"> et al.</w:t>
      </w:r>
      <w:r w:rsidR="008079C8" w:rsidRPr="00902AD8">
        <w:t xml:space="preserve"> 2002</w:t>
      </w:r>
      <w:r w:rsidR="008079C8">
        <w:t xml:space="preserve">; </w:t>
      </w:r>
      <w:proofErr w:type="spellStart"/>
      <w:r w:rsidR="008079C8">
        <w:t>Nayak</w:t>
      </w:r>
      <w:proofErr w:type="spellEnd"/>
      <w:r w:rsidR="008079C8">
        <w:t xml:space="preserve"> et al. 2014; Fouquet et al. 201</w:t>
      </w:r>
      <w:r w:rsidR="00B53214">
        <w:t>0</w:t>
      </w:r>
      <w:r w:rsidR="008079C8">
        <w:t>; Webber et al. 2015)</w:t>
      </w:r>
      <w:r w:rsidR="004F54E4">
        <w:t>. Th</w:t>
      </w:r>
      <w:r w:rsidR="00943B9B">
        <w:t xml:space="preserve">ese data suggest </w:t>
      </w:r>
      <w:r w:rsidR="004F54E4">
        <w:t xml:space="preserve">that </w:t>
      </w:r>
      <w:r w:rsidR="00943B9B">
        <w:t xml:space="preserve">the measured </w:t>
      </w:r>
      <w:r w:rsidR="004F54E4">
        <w:t xml:space="preserve">gold </w:t>
      </w:r>
      <w:r w:rsidR="004F54E4">
        <w:lastRenderedPageBreak/>
        <w:t xml:space="preserve">concentrations might be related to spreading rate, </w:t>
      </w:r>
      <w:r w:rsidR="008079C8">
        <w:t>although this relationship has not been rigorously tested.</w:t>
      </w:r>
    </w:p>
    <w:p w14:paraId="30042515" w14:textId="5355E9F1" w:rsidR="0093309D" w:rsidRPr="00902AD8" w:rsidRDefault="004F54E4" w:rsidP="00B9624D">
      <w:pPr>
        <w:spacing w:line="480" w:lineRule="auto"/>
        <w:jc w:val="both"/>
      </w:pPr>
      <w:r>
        <w:t>Here w</w:t>
      </w:r>
      <w:r w:rsidR="008079C8">
        <w:t xml:space="preserve">e show that the average gold concentration of samples collected from SMS deposits has a statistically significant </w:t>
      </w:r>
      <w:r w:rsidR="00D062B6">
        <w:t xml:space="preserve">negative </w:t>
      </w:r>
      <w:r w:rsidR="008079C8">
        <w:t>relationship with spreading rate</w:t>
      </w:r>
      <w:r w:rsidR="00C97BEE">
        <w:t>. Furthermore, ultramafic-hosted deposits, wh</w:t>
      </w:r>
      <w:r w:rsidR="00B265C2">
        <w:t>ich predominantly</w:t>
      </w:r>
      <w:r w:rsidR="002400D0">
        <w:t xml:space="preserve"> </w:t>
      </w:r>
      <w:r w:rsidR="00B265C2">
        <w:t xml:space="preserve">form along </w:t>
      </w:r>
      <w:r w:rsidR="002400D0">
        <w:t>ultra</w:t>
      </w:r>
      <w:r w:rsidR="00C97BEE">
        <w:t xml:space="preserve">slow spreading </w:t>
      </w:r>
      <w:r w:rsidR="00B265C2">
        <w:t>ridges</w:t>
      </w:r>
      <w:r w:rsidR="00C97BEE">
        <w:t>, are particularly gold-rich. We</w:t>
      </w:r>
      <w:r>
        <w:t xml:space="preserve"> speculate </w:t>
      </w:r>
      <w:r w:rsidR="00501EC7">
        <w:t xml:space="preserve">that </w:t>
      </w:r>
      <w:r>
        <w:t xml:space="preserve">this relationship may be </w:t>
      </w:r>
      <w:r w:rsidR="00C97BEE">
        <w:t xml:space="preserve">due to a range of factors including </w:t>
      </w:r>
      <w:r w:rsidR="00501EC7">
        <w:t>the degree</w:t>
      </w:r>
      <w:r w:rsidR="00B265C2">
        <w:t xml:space="preserve"> and duration</w:t>
      </w:r>
      <w:r w:rsidR="00501EC7">
        <w:t xml:space="preserve"> of </w:t>
      </w:r>
      <w:r w:rsidR="00C97BEE">
        <w:t xml:space="preserve">fluid-rock </w:t>
      </w:r>
      <w:r w:rsidR="00501EC7">
        <w:t>interaction</w:t>
      </w:r>
      <w:r>
        <w:t xml:space="preserve">, basement composition, </w:t>
      </w:r>
      <w:r w:rsidR="00B265C2">
        <w:t xml:space="preserve">fluid chemistry </w:t>
      </w:r>
      <w:r>
        <w:t>and precipitation processes.</w:t>
      </w:r>
    </w:p>
    <w:p w14:paraId="36B5F424" w14:textId="77777777" w:rsidR="0093309D" w:rsidRPr="00902AD8" w:rsidRDefault="0093309D" w:rsidP="005873C2">
      <w:pPr>
        <w:spacing w:line="480" w:lineRule="auto"/>
        <w:jc w:val="both"/>
      </w:pPr>
    </w:p>
    <w:p w14:paraId="73C8FCE5" w14:textId="499A52A5" w:rsidR="00B13983" w:rsidRPr="00902AD8" w:rsidRDefault="00802AC5" w:rsidP="005873C2">
      <w:pPr>
        <w:spacing w:line="480" w:lineRule="auto"/>
        <w:jc w:val="both"/>
        <w:rPr>
          <w:b/>
        </w:rPr>
      </w:pPr>
      <w:r w:rsidRPr="00902AD8">
        <w:rPr>
          <w:b/>
        </w:rPr>
        <w:t>Methods</w:t>
      </w:r>
    </w:p>
    <w:p w14:paraId="56605616" w14:textId="0C31882B" w:rsidR="008542B9" w:rsidRDefault="00802AC5" w:rsidP="005873C2">
      <w:pPr>
        <w:spacing w:line="480" w:lineRule="auto"/>
        <w:jc w:val="both"/>
      </w:pPr>
      <w:r w:rsidRPr="00902AD8">
        <w:t xml:space="preserve">We have </w:t>
      </w:r>
      <w:r w:rsidR="00B13983" w:rsidRPr="00902AD8">
        <w:t xml:space="preserve">updated </w:t>
      </w:r>
      <w:r w:rsidR="008B72B2" w:rsidRPr="00902AD8">
        <w:t xml:space="preserve">and manipulated </w:t>
      </w:r>
      <w:r w:rsidRPr="00902AD8">
        <w:t xml:space="preserve">a pre-existing global </w:t>
      </w:r>
      <w:r w:rsidR="002C31E1">
        <w:t xml:space="preserve">geochemical </w:t>
      </w:r>
      <w:r w:rsidRPr="00902AD8">
        <w:t xml:space="preserve">database of SMS deposits produced by </w:t>
      </w:r>
      <w:proofErr w:type="spellStart"/>
      <w:r w:rsidRPr="00902AD8">
        <w:t>Hannington</w:t>
      </w:r>
      <w:proofErr w:type="spellEnd"/>
      <w:r w:rsidRPr="00902AD8">
        <w:t xml:space="preserve"> et al. (2004) </w:t>
      </w:r>
      <w:r w:rsidR="00E30C4F">
        <w:t>with</w:t>
      </w:r>
      <w:r w:rsidR="00B13983" w:rsidRPr="00902AD8">
        <w:t xml:space="preserve"> </w:t>
      </w:r>
      <w:r w:rsidR="008B72B2" w:rsidRPr="00902AD8">
        <w:t>the addition of</w:t>
      </w:r>
      <w:r w:rsidR="00B13983" w:rsidRPr="00902AD8">
        <w:t xml:space="preserve"> </w:t>
      </w:r>
      <w:r w:rsidRPr="00902AD8">
        <w:t xml:space="preserve">recently published data </w:t>
      </w:r>
      <w:r w:rsidR="00E325D7" w:rsidRPr="00902AD8">
        <w:t xml:space="preserve">for </w:t>
      </w:r>
      <w:r w:rsidR="0019405F">
        <w:t>mid-ocean ridge</w:t>
      </w:r>
      <w:r w:rsidR="00536E33">
        <w:t>-</w:t>
      </w:r>
      <w:r w:rsidR="00D02292">
        <w:t>host</w:t>
      </w:r>
      <w:r w:rsidR="00E325D7" w:rsidRPr="00902AD8">
        <w:t xml:space="preserve">ed SMS deposits </w:t>
      </w:r>
      <w:r w:rsidRPr="00902AD8">
        <w:t>(</w:t>
      </w:r>
      <w:proofErr w:type="spellStart"/>
      <w:r w:rsidR="003A52AA">
        <w:t>Stepanova</w:t>
      </w:r>
      <w:proofErr w:type="spellEnd"/>
      <w:r w:rsidR="003A52AA">
        <w:t xml:space="preserve"> et </w:t>
      </w:r>
      <w:r w:rsidR="003A52AA" w:rsidRPr="00925C4A">
        <w:t>al. 1996; German et al.</w:t>
      </w:r>
      <w:r w:rsidR="00766773" w:rsidRPr="00925C4A">
        <w:t xml:space="preserve"> 1999; Marques </w:t>
      </w:r>
      <w:r w:rsidR="003A52AA" w:rsidRPr="00925C4A">
        <w:t xml:space="preserve">et al. 2006; 2007; </w:t>
      </w:r>
      <w:proofErr w:type="spellStart"/>
      <w:r w:rsidR="003A52AA" w:rsidRPr="00925C4A">
        <w:t>Bogdanov</w:t>
      </w:r>
      <w:proofErr w:type="spellEnd"/>
      <w:r w:rsidR="003A52AA" w:rsidRPr="00925C4A">
        <w:t xml:space="preserve"> et al. 2008; </w:t>
      </w:r>
      <w:proofErr w:type="spellStart"/>
      <w:r w:rsidR="003A52AA" w:rsidRPr="00925C4A">
        <w:t>Kristall</w:t>
      </w:r>
      <w:proofErr w:type="spellEnd"/>
      <w:r w:rsidR="003A52AA" w:rsidRPr="00925C4A">
        <w:t xml:space="preserve"> et al.</w:t>
      </w:r>
      <w:r w:rsidR="00766773" w:rsidRPr="00925C4A">
        <w:t xml:space="preserve"> 2011</w:t>
      </w:r>
      <w:r w:rsidR="00211A12" w:rsidRPr="00925C4A">
        <w:t>;</w:t>
      </w:r>
      <w:r w:rsidR="00766773" w:rsidRPr="00925C4A">
        <w:t xml:space="preserve"> </w:t>
      </w:r>
      <w:proofErr w:type="spellStart"/>
      <w:r w:rsidR="00925C4A" w:rsidRPr="00925C4A">
        <w:t>Szamałek</w:t>
      </w:r>
      <w:proofErr w:type="spellEnd"/>
      <w:r w:rsidR="00925C4A" w:rsidRPr="00925C4A">
        <w:t xml:space="preserve"> et al. 2011; </w:t>
      </w:r>
      <w:proofErr w:type="spellStart"/>
      <w:r w:rsidR="00211A12" w:rsidRPr="00925C4A">
        <w:t>Nayak</w:t>
      </w:r>
      <w:proofErr w:type="spellEnd"/>
      <w:r w:rsidR="00211A12" w:rsidRPr="00902AD8">
        <w:t xml:space="preserve"> </w:t>
      </w:r>
      <w:r w:rsidR="003A52AA">
        <w:t>et al.</w:t>
      </w:r>
      <w:r w:rsidR="00211A12" w:rsidRPr="00902AD8">
        <w:t xml:space="preserve"> 2014</w:t>
      </w:r>
      <w:r w:rsidRPr="00902AD8">
        <w:t>)</w:t>
      </w:r>
      <w:r w:rsidR="008B72B2" w:rsidRPr="00902AD8">
        <w:t>. Further information was also added</w:t>
      </w:r>
      <w:r w:rsidRPr="00902AD8">
        <w:t xml:space="preserve"> </w:t>
      </w:r>
      <w:r w:rsidR="006D40DA" w:rsidRPr="00902AD8">
        <w:t xml:space="preserve">from the </w:t>
      </w:r>
      <w:proofErr w:type="spellStart"/>
      <w:r w:rsidR="006D40DA" w:rsidRPr="00902AD8">
        <w:t>InterRidge</w:t>
      </w:r>
      <w:proofErr w:type="spellEnd"/>
      <w:r w:rsidR="006D40DA" w:rsidRPr="00902AD8">
        <w:t xml:space="preserve"> 3.2 database; e.g., deposit/site name alias(</w:t>
      </w:r>
      <w:proofErr w:type="spellStart"/>
      <w:r w:rsidR="006D40DA" w:rsidRPr="00902AD8">
        <w:t>es</w:t>
      </w:r>
      <w:proofErr w:type="spellEnd"/>
      <w:r w:rsidR="006D40DA" w:rsidRPr="00902AD8">
        <w:t>), ocean</w:t>
      </w:r>
      <w:r w:rsidR="00B9624D">
        <w:t xml:space="preserve"> basin</w:t>
      </w:r>
      <w:r w:rsidR="006D40DA" w:rsidRPr="00902AD8">
        <w:t>, region and tectonic setting, latitude and longitude, host rock(s), whether the site is acti</w:t>
      </w:r>
      <w:r w:rsidR="009C6482">
        <w:t xml:space="preserve">ve or </w:t>
      </w:r>
      <w:r w:rsidR="006D40DA" w:rsidRPr="00902AD8">
        <w:t>inactive, current maximum temperature, maximum depth or depth range</w:t>
      </w:r>
      <w:r w:rsidR="009C6482">
        <w:t>,</w:t>
      </w:r>
      <w:r w:rsidR="006D40DA" w:rsidRPr="00902AD8">
        <w:t xml:space="preserve"> and spreading rate where applicable. </w:t>
      </w:r>
    </w:p>
    <w:p w14:paraId="6708DEF6" w14:textId="712365CC" w:rsidR="006D3F14" w:rsidRPr="0013531F" w:rsidRDefault="006D40DA" w:rsidP="006D3F14">
      <w:pPr>
        <w:spacing w:line="480" w:lineRule="auto"/>
        <w:jc w:val="both"/>
      </w:pPr>
      <w:r w:rsidRPr="00902AD8">
        <w:t>The data w</w:t>
      </w:r>
      <w:r w:rsidR="008542B9">
        <w:t>ere</w:t>
      </w:r>
      <w:r w:rsidRPr="00902AD8">
        <w:t xml:space="preserve"> </w:t>
      </w:r>
      <w:r w:rsidR="008542B9">
        <w:t>processed to calculate mean, minimum and maximum values for a suite of elements for individua</w:t>
      </w:r>
      <w:r w:rsidR="00522BFC">
        <w:t xml:space="preserve">l deposits. With a focus on </w:t>
      </w:r>
      <w:r w:rsidR="0067310C">
        <w:t>gold</w:t>
      </w:r>
      <w:r w:rsidR="00522BFC">
        <w:t xml:space="preserve"> and</w:t>
      </w:r>
      <w:r w:rsidR="008542B9">
        <w:t xml:space="preserve"> </w:t>
      </w:r>
      <w:r w:rsidR="0067310C">
        <w:t>c</w:t>
      </w:r>
      <w:r w:rsidR="008542B9">
        <w:t>o</w:t>
      </w:r>
      <w:r w:rsidR="0067310C">
        <w:t>balt</w:t>
      </w:r>
      <w:r w:rsidR="00522BFC">
        <w:t>,</w:t>
      </w:r>
      <w:r w:rsidR="008542B9">
        <w:t xml:space="preserve"> weighted averages were calculated, which compensated data that have already been processed to mean values. </w:t>
      </w:r>
      <w:r w:rsidR="006D3F14">
        <w:t>Values that fell below the limit of detection were corrected to a value equal to half of the detection limit for their inclusion in these calculations.</w:t>
      </w:r>
    </w:p>
    <w:p w14:paraId="2158DE78" w14:textId="17B45D2A" w:rsidR="003B3BA6" w:rsidRPr="0013531F" w:rsidRDefault="00A50D4D" w:rsidP="005873C2">
      <w:pPr>
        <w:spacing w:line="480" w:lineRule="auto"/>
        <w:jc w:val="both"/>
      </w:pPr>
      <w:r w:rsidRPr="0013531F">
        <w:lastRenderedPageBreak/>
        <w:t>In the majority of cases, samples</w:t>
      </w:r>
      <w:r w:rsidR="00B9624D" w:rsidRPr="0013531F">
        <w:t xml:space="preserve"> in the database</w:t>
      </w:r>
      <w:r w:rsidRPr="0013531F">
        <w:t xml:space="preserve"> are taken from the surfaces of SMS mounds</w:t>
      </w:r>
      <w:r w:rsidR="008542B9" w:rsidRPr="0013531F">
        <w:t>,</w:t>
      </w:r>
      <w:r w:rsidRPr="0013531F">
        <w:t xml:space="preserve"> which </w:t>
      </w:r>
      <w:r w:rsidR="008542B9" w:rsidRPr="0013531F">
        <w:t>may be</w:t>
      </w:r>
      <w:r w:rsidRPr="0013531F">
        <w:t xml:space="preserve"> enriched in metals due to zone refining</w:t>
      </w:r>
      <w:r w:rsidR="008542B9" w:rsidRPr="0013531F">
        <w:t>, with an in</w:t>
      </w:r>
      <w:r w:rsidR="0067310C">
        <w:t>crease in the concentration of gold</w:t>
      </w:r>
      <w:r w:rsidR="008542B9" w:rsidRPr="0013531F">
        <w:t xml:space="preserve"> with </w:t>
      </w:r>
      <w:r w:rsidR="0067310C">
        <w:t>zinc</w:t>
      </w:r>
      <w:r w:rsidR="008542B9" w:rsidRPr="0013531F">
        <w:t xml:space="preserve"> towards the surface of </w:t>
      </w:r>
      <w:r w:rsidR="00840706" w:rsidRPr="0013531F">
        <w:t>the</w:t>
      </w:r>
      <w:r w:rsidR="008542B9" w:rsidRPr="0013531F">
        <w:t xml:space="preserve"> mounds (e.g., </w:t>
      </w:r>
      <w:proofErr w:type="spellStart"/>
      <w:r w:rsidR="008542B9" w:rsidRPr="0013531F">
        <w:t>Hannington</w:t>
      </w:r>
      <w:proofErr w:type="spellEnd"/>
      <w:r w:rsidR="008542B9" w:rsidRPr="0013531F">
        <w:t xml:space="preserve"> et al. 1986</w:t>
      </w:r>
      <w:r w:rsidR="008E04EC">
        <w:t>,</w:t>
      </w:r>
      <w:r w:rsidR="008542B9" w:rsidRPr="0013531F">
        <w:t xml:space="preserve"> 1995; Petersen et al. 2003). Similarly, massive sulphide chimneys which are naturally metal-</w:t>
      </w:r>
      <w:r w:rsidR="008E04EC">
        <w:t>rich are also over-</w:t>
      </w:r>
      <w:r w:rsidR="00AD09AD" w:rsidRPr="0013531F">
        <w:t>represented</w:t>
      </w:r>
      <w:r w:rsidR="008542B9" w:rsidRPr="0013531F">
        <w:t xml:space="preserve">. </w:t>
      </w:r>
      <w:r w:rsidR="000C2688" w:rsidRPr="0013531F">
        <w:t>T</w:t>
      </w:r>
      <w:r w:rsidRPr="0013531F">
        <w:t xml:space="preserve">hese enriched surface samples are unlikely to be representative of the deposits in their entirety. </w:t>
      </w:r>
      <w:r w:rsidR="00B9624D" w:rsidRPr="0013531F">
        <w:t xml:space="preserve">However, </w:t>
      </w:r>
      <w:r w:rsidR="0040464E" w:rsidRPr="0013531F">
        <w:t>since there is a great range of gold concentrations across all deposits</w:t>
      </w:r>
      <w:r w:rsidR="0013531F" w:rsidRPr="0013531F">
        <w:t xml:space="preserve"> that have been sampled in this manner</w:t>
      </w:r>
      <w:r w:rsidR="0040464E" w:rsidRPr="0013531F">
        <w:t xml:space="preserve">, </w:t>
      </w:r>
      <w:r w:rsidR="00B9624D" w:rsidRPr="0013531F">
        <w:t xml:space="preserve">we </w:t>
      </w:r>
      <w:r w:rsidR="008F2895">
        <w:t xml:space="preserve">assume </w:t>
      </w:r>
      <w:r w:rsidR="00B9624D" w:rsidRPr="0013531F">
        <w:t>that the gold concentration in these surface samples are generally indicative</w:t>
      </w:r>
      <w:r w:rsidR="0013531F" w:rsidRPr="0013531F">
        <w:t xml:space="preserve"> of how gold-rich a deposit is.</w:t>
      </w:r>
    </w:p>
    <w:p w14:paraId="717F29E5" w14:textId="77777777" w:rsidR="008301FA" w:rsidRPr="0013531F" w:rsidRDefault="008301FA" w:rsidP="005873C2">
      <w:pPr>
        <w:spacing w:line="480" w:lineRule="auto"/>
        <w:jc w:val="both"/>
      </w:pPr>
    </w:p>
    <w:p w14:paraId="3BEF5821" w14:textId="08AA7A44" w:rsidR="008301FA" w:rsidRPr="00902AD8" w:rsidRDefault="000B12A9" w:rsidP="005873C2">
      <w:pPr>
        <w:spacing w:line="480" w:lineRule="auto"/>
        <w:jc w:val="both"/>
        <w:rPr>
          <w:b/>
        </w:rPr>
      </w:pPr>
      <w:r w:rsidRPr="0013531F">
        <w:rPr>
          <w:b/>
        </w:rPr>
        <w:t>Results</w:t>
      </w:r>
    </w:p>
    <w:p w14:paraId="5ACCEE72" w14:textId="77777777" w:rsidR="008542B9" w:rsidRDefault="00FE0577" w:rsidP="00602784">
      <w:pPr>
        <w:spacing w:line="480" w:lineRule="auto"/>
        <w:jc w:val="both"/>
        <w:rPr>
          <w:i/>
        </w:rPr>
      </w:pPr>
      <w:r w:rsidRPr="00902AD8">
        <w:rPr>
          <w:i/>
        </w:rPr>
        <w:t xml:space="preserve">Spreading </w:t>
      </w:r>
      <w:r w:rsidR="00030DCB" w:rsidRPr="00902AD8">
        <w:rPr>
          <w:i/>
        </w:rPr>
        <w:t>r</w:t>
      </w:r>
      <w:r w:rsidRPr="00902AD8">
        <w:rPr>
          <w:i/>
        </w:rPr>
        <w:t xml:space="preserve">ate and </w:t>
      </w:r>
      <w:r w:rsidR="00030DCB" w:rsidRPr="00902AD8">
        <w:rPr>
          <w:i/>
        </w:rPr>
        <w:t>g</w:t>
      </w:r>
      <w:r w:rsidRPr="00902AD8">
        <w:rPr>
          <w:i/>
        </w:rPr>
        <w:t xml:space="preserve">old </w:t>
      </w:r>
      <w:r w:rsidR="00030DCB" w:rsidRPr="00902AD8">
        <w:rPr>
          <w:i/>
        </w:rPr>
        <w:t>c</w:t>
      </w:r>
      <w:r w:rsidRPr="00902AD8">
        <w:rPr>
          <w:i/>
        </w:rPr>
        <w:t>oncentration</w:t>
      </w:r>
    </w:p>
    <w:p w14:paraId="6D562F3F" w14:textId="6F28660C" w:rsidR="00602784" w:rsidRPr="000301A5" w:rsidRDefault="00602784" w:rsidP="00602784">
      <w:pPr>
        <w:spacing w:line="480" w:lineRule="auto"/>
        <w:jc w:val="both"/>
      </w:pPr>
      <w:r>
        <w:t xml:space="preserve">Minimum, maximum and average </w:t>
      </w:r>
      <w:r w:rsidR="0067310C">
        <w:t>gold</w:t>
      </w:r>
      <w:r w:rsidRPr="00902AD8">
        <w:t xml:space="preserve"> concentrations for each </w:t>
      </w:r>
      <w:r w:rsidR="0019405F">
        <w:t>mid-ocean ridge</w:t>
      </w:r>
      <w:r w:rsidR="00536E33">
        <w:t>-</w:t>
      </w:r>
      <w:r>
        <w:t>host</w:t>
      </w:r>
      <w:r w:rsidRPr="00902AD8">
        <w:t xml:space="preserve">ed SMS deposit are presented </w:t>
      </w:r>
      <w:r w:rsidRPr="00352AA1">
        <w:t>in Table 1</w:t>
      </w:r>
      <w:r>
        <w:t xml:space="preserve">. </w:t>
      </w:r>
      <w:r w:rsidR="00536E33">
        <w:t>Ultramafic-</w:t>
      </w:r>
      <w:r w:rsidRPr="00C25540">
        <w:t xml:space="preserve">hosted deposits at slow and ultraslow spreading ridges record </w:t>
      </w:r>
      <w:r w:rsidR="006D3F14">
        <w:t>high</w:t>
      </w:r>
      <w:r w:rsidRPr="00C25540">
        <w:t xml:space="preserve"> average </w:t>
      </w:r>
      <w:r w:rsidR="0067310C">
        <w:t>gold</w:t>
      </w:r>
      <w:r w:rsidRPr="00C25540">
        <w:t xml:space="preserve"> values of </w:t>
      </w:r>
      <w:r w:rsidRPr="006D3F14">
        <w:t>between ~</w:t>
      </w:r>
      <w:r w:rsidR="006D3F14" w:rsidRPr="006D3F14">
        <w:t>47</w:t>
      </w:r>
      <w:r w:rsidRPr="006D3F14">
        <w:t xml:space="preserve">00-7900 ppb. </w:t>
      </w:r>
      <w:r w:rsidR="006D3F14" w:rsidRPr="006D3F14">
        <w:t>The highest average gold concentrations are recorded from the Beebe Vent Field, which is a</w:t>
      </w:r>
      <w:r w:rsidR="00536E33">
        <w:t xml:space="preserve"> MORB-</w:t>
      </w:r>
      <w:r w:rsidR="006D3F14" w:rsidRPr="006D3F14">
        <w:t xml:space="preserve">hosted deposit forming along the ultraslow Cayman Rise and will be discussed </w:t>
      </w:r>
      <w:r w:rsidR="003C1E2B">
        <w:t>later in detail</w:t>
      </w:r>
      <w:r w:rsidR="006D3F14" w:rsidRPr="006D3F14">
        <w:t xml:space="preserve">. </w:t>
      </w:r>
      <w:r w:rsidRPr="006D3F14">
        <w:t xml:space="preserve">Average </w:t>
      </w:r>
      <w:r w:rsidR="0067310C" w:rsidRPr="006D3F14">
        <w:t>gold</w:t>
      </w:r>
      <w:r w:rsidRPr="006D3F14">
        <w:t xml:space="preserve"> concentrations of other MORB</w:t>
      </w:r>
      <w:r w:rsidR="00536E33">
        <w:t>-</w:t>
      </w:r>
      <w:r w:rsidRPr="006D3F14">
        <w:t>hosted deposits at slow spreading ridges</w:t>
      </w:r>
      <w:r w:rsidR="001714B3">
        <w:t xml:space="preserve"> (20-40 mm/a)</w:t>
      </w:r>
      <w:r w:rsidRPr="006D3F14">
        <w:t xml:space="preserve"> vary between ~850-1600 ppb; excluding the </w:t>
      </w:r>
      <w:r w:rsidR="006D3F14" w:rsidRPr="006D3F14">
        <w:t>MIR zone</w:t>
      </w:r>
      <w:r w:rsidRPr="006D3F14">
        <w:t xml:space="preserve"> which is c</w:t>
      </w:r>
      <w:r w:rsidR="00536E33">
        <w:t>omparable to that of ultramafic-</w:t>
      </w:r>
      <w:r w:rsidRPr="006D3F14">
        <w:t xml:space="preserve">hosted deposits </w:t>
      </w:r>
      <w:r w:rsidR="006D3F14" w:rsidRPr="006D3F14">
        <w:t>(3733</w:t>
      </w:r>
      <w:r w:rsidRPr="006D3F14">
        <w:t xml:space="preserve"> ppb). In deposits at intermediate spreading ridges</w:t>
      </w:r>
      <w:r w:rsidR="001714B3">
        <w:t xml:space="preserve"> (40-90 mm/a)</w:t>
      </w:r>
      <w:r w:rsidRPr="006D3F14">
        <w:t xml:space="preserve">, average </w:t>
      </w:r>
      <w:r w:rsidR="0067310C" w:rsidRPr="006D3F14">
        <w:t>gold</w:t>
      </w:r>
      <w:r w:rsidRPr="006D3F14">
        <w:t xml:space="preserve"> concentrations range from ~</w:t>
      </w:r>
      <w:r w:rsidR="006D3F14" w:rsidRPr="006D3F14">
        <w:t>9</w:t>
      </w:r>
      <w:r w:rsidRPr="006D3F14">
        <w:t xml:space="preserve">0-1000 ppb. The majority of deposits have concentrations of less than ~280 ppb with </w:t>
      </w:r>
      <w:r w:rsidR="006D3F14">
        <w:t xml:space="preserve">the </w:t>
      </w:r>
      <w:r w:rsidR="006D3F14" w:rsidRPr="006D3F14">
        <w:rPr>
          <w:rFonts w:eastAsia="Times New Roman"/>
          <w:bCs/>
          <w:color w:val="000000"/>
          <w:lang w:eastAsia="en-GB"/>
        </w:rPr>
        <w:t>Galapagos Rift,</w:t>
      </w:r>
      <w:r w:rsidR="006D3F14" w:rsidRPr="006D3F14">
        <w:t xml:space="preserve"> </w:t>
      </w:r>
      <w:r w:rsidRPr="006D3F14">
        <w:t xml:space="preserve">Magic Mountain, Source and the MESO Zone exhibiting higher concentrations of </w:t>
      </w:r>
      <w:r w:rsidR="006D3F14" w:rsidRPr="006D3F14">
        <w:t xml:space="preserve">427, </w:t>
      </w:r>
      <w:r w:rsidRPr="006D3F14">
        <w:t>723, 975 and 1024 ppb, respectively. At fast spreading ridges</w:t>
      </w:r>
      <w:r w:rsidR="001714B3">
        <w:t xml:space="preserve"> (90-140 mm/a)</w:t>
      </w:r>
      <w:r w:rsidRPr="006D3F14">
        <w:t xml:space="preserve">, deposits have low average </w:t>
      </w:r>
      <w:r w:rsidR="0067310C" w:rsidRPr="006D3F14">
        <w:t>gold</w:t>
      </w:r>
      <w:r w:rsidRPr="006D3F14">
        <w:t xml:space="preserve"> concentrations ranging from ~50-150 ppb. However, at ultrafast spreading sites</w:t>
      </w:r>
      <w:r w:rsidR="001714B3">
        <w:t xml:space="preserve"> (&gt;140 mm/a)</w:t>
      </w:r>
      <w:r>
        <w:t xml:space="preserve">, average </w:t>
      </w:r>
      <w:r w:rsidR="0067310C">
        <w:t>gold</w:t>
      </w:r>
      <w:r>
        <w:t xml:space="preserve"> </w:t>
      </w:r>
      <w:r w:rsidRPr="00902AD8">
        <w:t xml:space="preserve">concentrations of </w:t>
      </w:r>
      <w:r w:rsidRPr="006D3F14">
        <w:lastRenderedPageBreak/>
        <w:t>between ~320-580 ppb ar</w:t>
      </w:r>
      <w:r w:rsidR="00536E33">
        <w:t>e observed. All three ultrafast-</w:t>
      </w:r>
      <w:r w:rsidRPr="006D3F14">
        <w:t>hosted deposits are located along the southern East Pacific Rise; EPR 16</w:t>
      </w:r>
      <w:r w:rsidR="00642439" w:rsidRPr="00902AD8">
        <w:rPr>
          <w:rFonts w:ascii="Calibri" w:hAnsi="Calibri" w:cs="Calibri"/>
        </w:rPr>
        <w:t>°</w:t>
      </w:r>
      <w:r w:rsidRPr="006D3F14">
        <w:t>43'S, EPR 18</w:t>
      </w:r>
      <w:r w:rsidR="00642439" w:rsidRPr="00902AD8">
        <w:rPr>
          <w:rFonts w:ascii="Calibri" w:hAnsi="Calibri" w:cs="Calibri"/>
        </w:rPr>
        <w:t>°</w:t>
      </w:r>
      <w:r w:rsidRPr="006D3F14">
        <w:t>26'S, and EPR 21</w:t>
      </w:r>
      <w:r w:rsidR="00642439" w:rsidRPr="00902AD8">
        <w:rPr>
          <w:rFonts w:ascii="Calibri" w:hAnsi="Calibri" w:cs="Calibri"/>
        </w:rPr>
        <w:t>°</w:t>
      </w:r>
      <w:r w:rsidRPr="006D3F14">
        <w:t xml:space="preserve">25'S with concentrations </w:t>
      </w:r>
      <w:r w:rsidRPr="000301A5">
        <w:t xml:space="preserve">of 322, 575 and 413 ppb, respectively. </w:t>
      </w:r>
    </w:p>
    <w:p w14:paraId="4384BBC1" w14:textId="7EF7A04C" w:rsidR="00144DC7" w:rsidRPr="00561AB7" w:rsidRDefault="00602784" w:rsidP="005873C2">
      <w:pPr>
        <w:spacing w:line="480" w:lineRule="auto"/>
        <w:jc w:val="both"/>
        <w:rPr>
          <w:color w:val="C00000"/>
        </w:rPr>
      </w:pPr>
      <w:r w:rsidRPr="000301A5">
        <w:t xml:space="preserve">There is a statistically significant relationship, at the 99% confidence interval, between </w:t>
      </w:r>
      <w:r w:rsidR="00561AB7" w:rsidRPr="000301A5">
        <w:t xml:space="preserve">full </w:t>
      </w:r>
      <w:r w:rsidRPr="000301A5">
        <w:t xml:space="preserve">spreading rate and </w:t>
      </w:r>
      <w:r w:rsidR="00561AB7" w:rsidRPr="000301A5">
        <w:t xml:space="preserve">average </w:t>
      </w:r>
      <w:r w:rsidR="0067310C" w:rsidRPr="000301A5">
        <w:t>gold</w:t>
      </w:r>
      <w:r w:rsidRPr="000301A5">
        <w:t xml:space="preserve"> concentration</w:t>
      </w:r>
      <w:r w:rsidR="00561AB7" w:rsidRPr="000301A5">
        <w:t>s</w:t>
      </w:r>
      <w:r w:rsidRPr="000301A5">
        <w:t xml:space="preserve"> (n = 2</w:t>
      </w:r>
      <w:r w:rsidR="006D3F14" w:rsidRPr="000301A5">
        <w:t>6</w:t>
      </w:r>
      <w:r w:rsidRPr="000301A5">
        <w:t xml:space="preserve">, r = </w:t>
      </w:r>
      <w:r w:rsidR="00194784" w:rsidRPr="000301A5">
        <w:t>-</w:t>
      </w:r>
      <w:r w:rsidRPr="000301A5">
        <w:t>0.5</w:t>
      </w:r>
      <w:r w:rsidR="006D3F14" w:rsidRPr="000301A5">
        <w:t>88</w:t>
      </w:r>
      <w:r w:rsidRPr="000301A5">
        <w:t xml:space="preserve">, Fig. 1). </w:t>
      </w:r>
      <w:r w:rsidR="00561AB7" w:rsidRPr="000301A5">
        <w:t>As full spreading rate increases from 20 mm/</w:t>
      </w:r>
      <w:proofErr w:type="gramStart"/>
      <w:r w:rsidR="00561AB7" w:rsidRPr="000301A5">
        <w:t>a to</w:t>
      </w:r>
      <w:proofErr w:type="gramEnd"/>
      <w:r w:rsidR="00561AB7" w:rsidRPr="000301A5">
        <w:t xml:space="preserve"> 140 mm/a, the </w:t>
      </w:r>
      <w:r w:rsidR="0067310C" w:rsidRPr="000301A5">
        <w:t>gold</w:t>
      </w:r>
      <w:r w:rsidR="00561AB7" w:rsidRPr="000301A5">
        <w:t xml:space="preserve"> content of the associated sulphide deposits </w:t>
      </w:r>
      <w:r w:rsidR="00DE6275" w:rsidRPr="000301A5">
        <w:t>decreases</w:t>
      </w:r>
      <w:r w:rsidR="00D062B6" w:rsidRPr="000301A5">
        <w:t xml:space="preserve"> </w:t>
      </w:r>
      <w:r w:rsidR="00561AB7" w:rsidRPr="000301A5">
        <w:t xml:space="preserve">by up to two orders of magnitude. </w:t>
      </w:r>
      <w:r w:rsidRPr="000301A5">
        <w:t>This relationshi</w:t>
      </w:r>
      <w:r w:rsidR="00561AB7" w:rsidRPr="000301A5">
        <w:t>p is</w:t>
      </w:r>
      <w:r w:rsidR="00561AB7" w:rsidRPr="00561AB7">
        <w:t xml:space="preserve"> exponential in nature.</w:t>
      </w:r>
      <w:r w:rsidRPr="00561AB7">
        <w:t xml:space="preserve"> Grouping the data for each site into their respective categories (i.e., grouping all </w:t>
      </w:r>
      <w:r w:rsidR="0067310C">
        <w:t>gold</w:t>
      </w:r>
      <w:r w:rsidRPr="00561AB7">
        <w:t xml:space="preserve"> data for ultramafic, slow</w:t>
      </w:r>
      <w:r w:rsidR="00AC6436" w:rsidRPr="00561AB7">
        <w:t xml:space="preserve">, intermediate, fast and </w:t>
      </w:r>
      <w:r w:rsidRPr="00561AB7">
        <w:t xml:space="preserve">ultrafast spreading </w:t>
      </w:r>
      <w:r w:rsidR="00AC6436" w:rsidRPr="00561AB7">
        <w:t>MORB sites</w:t>
      </w:r>
      <w:r w:rsidRPr="00561AB7">
        <w:t xml:space="preserve">) </w:t>
      </w:r>
      <w:r w:rsidR="008542B9" w:rsidRPr="00561AB7">
        <w:t>confirms the</w:t>
      </w:r>
      <w:r w:rsidRPr="00561AB7">
        <w:t xml:space="preserve"> relationship of </w:t>
      </w:r>
      <w:r w:rsidR="0067310C">
        <w:t>gold</w:t>
      </w:r>
      <w:r w:rsidRPr="00561AB7">
        <w:t xml:space="preserve"> variation with spreading rate (</w:t>
      </w:r>
      <w:r w:rsidR="00D062B6">
        <w:t>Fig. 2</w:t>
      </w:r>
      <w:r w:rsidR="008F2895">
        <w:t>)</w:t>
      </w:r>
      <w:r w:rsidRPr="00561AB7">
        <w:t xml:space="preserve">. </w:t>
      </w:r>
      <w:proofErr w:type="spellStart"/>
      <w:r w:rsidRPr="00561AB7">
        <w:t>Kruskal</w:t>
      </w:r>
      <w:proofErr w:type="spellEnd"/>
      <w:r w:rsidRPr="00561AB7">
        <w:t xml:space="preserve">-Wallis tests </w:t>
      </w:r>
      <w:r w:rsidR="008542B9" w:rsidRPr="00561AB7">
        <w:t>were performed on these</w:t>
      </w:r>
      <w:r w:rsidRPr="00561AB7">
        <w:t xml:space="preserve"> grouped data and show that there</w:t>
      </w:r>
      <w:r w:rsidR="00AC6EE8">
        <w:t xml:space="preserve"> are</w:t>
      </w:r>
      <w:r w:rsidRPr="00561AB7">
        <w:t xml:space="preserve"> statistically significant variation</w:t>
      </w:r>
      <w:r w:rsidR="00AC6EE8">
        <w:t>s</w:t>
      </w:r>
      <w:r w:rsidRPr="00561AB7">
        <w:t xml:space="preserve"> between</w:t>
      </w:r>
      <w:r>
        <w:t xml:space="preserve"> the medians of these groups at</w:t>
      </w:r>
      <w:r w:rsidR="00AC6436">
        <w:t xml:space="preserve"> a </w:t>
      </w:r>
      <w:r>
        <w:t xml:space="preserve">confidence </w:t>
      </w:r>
      <w:r w:rsidRPr="006D3F14">
        <w:t xml:space="preserve">level </w:t>
      </w:r>
      <w:r w:rsidR="00925C4A" w:rsidRPr="006D3F14">
        <w:t>of 95</w:t>
      </w:r>
      <w:r w:rsidR="008841D8">
        <w:t xml:space="preserve"> </w:t>
      </w:r>
      <w:r w:rsidR="00925C4A" w:rsidRPr="006D3F14">
        <w:t>%</w:t>
      </w:r>
      <w:r w:rsidR="006D3F14" w:rsidRPr="006D3F14">
        <w:t>, except</w:t>
      </w:r>
      <w:r w:rsidR="006D3F14">
        <w:t xml:space="preserve"> between the slow and ultrafast spreading groups where there is no significant difference </w:t>
      </w:r>
      <w:r w:rsidR="00925C4A" w:rsidRPr="00561AB7">
        <w:t>(Table 2).</w:t>
      </w:r>
      <w:r w:rsidR="00AC6436" w:rsidRPr="00561AB7">
        <w:t xml:space="preserve"> </w:t>
      </w:r>
      <w:r w:rsidR="008F2895">
        <w:t>U</w:t>
      </w:r>
      <w:r w:rsidR="00536E33">
        <w:t>ltramafic-</w:t>
      </w:r>
      <w:r w:rsidR="008F2895" w:rsidRPr="00561AB7">
        <w:t xml:space="preserve">hosted deposits associated with ultraslow spreading rates (&lt;20 mm/a) are significantly </w:t>
      </w:r>
      <w:r w:rsidR="008F2895">
        <w:t xml:space="preserve">more enriched in </w:t>
      </w:r>
      <w:r w:rsidR="0067310C">
        <w:t>gold</w:t>
      </w:r>
      <w:r w:rsidR="008F2895">
        <w:t xml:space="preserve"> tha</w:t>
      </w:r>
      <w:r w:rsidR="00D00F78">
        <w:t>n</w:t>
      </w:r>
      <w:r w:rsidR="00536E33">
        <w:t xml:space="preserve"> other MORB-</w:t>
      </w:r>
      <w:r w:rsidR="008F2895">
        <w:t xml:space="preserve">hosted sites, even along slow spreading ridges </w:t>
      </w:r>
      <w:r w:rsidR="008F2895" w:rsidRPr="00561AB7">
        <w:t>(Fig</w:t>
      </w:r>
      <w:r w:rsidR="008F2895">
        <w:t>s</w:t>
      </w:r>
      <w:r w:rsidR="008F2895" w:rsidRPr="00561AB7">
        <w:t xml:space="preserve">. </w:t>
      </w:r>
      <w:r w:rsidR="008F2895">
        <w:t>1-</w:t>
      </w:r>
      <w:r w:rsidR="008F2895" w:rsidRPr="00561AB7">
        <w:t>3)</w:t>
      </w:r>
      <w:r w:rsidR="008F2895">
        <w:t xml:space="preserve">. </w:t>
      </w:r>
      <w:r w:rsidR="00AC6436" w:rsidRPr="00561AB7">
        <w:t xml:space="preserve">Whilst </w:t>
      </w:r>
      <w:r w:rsidR="003E3982">
        <w:t xml:space="preserve">ultrafast southern </w:t>
      </w:r>
      <w:r w:rsidR="00AC6436" w:rsidRPr="00561AB7">
        <w:t xml:space="preserve">EPR sites are not auriferous, they do appear more gold-rich than </w:t>
      </w:r>
      <w:r w:rsidR="00D00F78">
        <w:t>predicted</w:t>
      </w:r>
      <w:r w:rsidR="00D00F78" w:rsidRPr="00561AB7">
        <w:t xml:space="preserve"> </w:t>
      </w:r>
      <w:r w:rsidR="00D00F78">
        <w:t xml:space="preserve">by the overall trend </w:t>
      </w:r>
      <w:r w:rsidR="00561AB7" w:rsidRPr="00561AB7">
        <w:t>(Fig</w:t>
      </w:r>
      <w:r w:rsidR="008F2895">
        <w:t>. 2</w:t>
      </w:r>
      <w:r w:rsidR="00561AB7" w:rsidRPr="00561AB7">
        <w:t>)</w:t>
      </w:r>
      <w:r w:rsidR="00AC6436" w:rsidRPr="00561AB7">
        <w:t>.</w:t>
      </w:r>
    </w:p>
    <w:p w14:paraId="1CF7E19E" w14:textId="77777777" w:rsidR="00213F54" w:rsidRPr="00213F54" w:rsidRDefault="00213F54" w:rsidP="005873C2">
      <w:pPr>
        <w:spacing w:line="480" w:lineRule="auto"/>
        <w:jc w:val="both"/>
      </w:pPr>
    </w:p>
    <w:p w14:paraId="6E4E383B" w14:textId="4F121490" w:rsidR="000B12A9" w:rsidRDefault="000B12A9" w:rsidP="005873C2">
      <w:pPr>
        <w:spacing w:line="480" w:lineRule="auto"/>
        <w:jc w:val="both"/>
        <w:rPr>
          <w:b/>
        </w:rPr>
      </w:pPr>
      <w:r w:rsidRPr="00213F54">
        <w:rPr>
          <w:b/>
        </w:rPr>
        <w:t>Discussion</w:t>
      </w:r>
    </w:p>
    <w:p w14:paraId="3EDD91CF" w14:textId="36D2AF40" w:rsidR="008B60B2" w:rsidRDefault="0028780F" w:rsidP="0028780F">
      <w:pPr>
        <w:spacing w:line="480" w:lineRule="auto"/>
        <w:jc w:val="both"/>
      </w:pPr>
      <w:r>
        <w:t xml:space="preserve">There is a negative correlation between the average gold concentration of SMS deposits at non-sedimented mid-ocean ridges and spreading rate, with ultramafic-hosted deposits at slow and ultraslow spreading ridges particularly enriched in gold. </w:t>
      </w:r>
      <w:r w:rsidR="00B227B8">
        <w:t xml:space="preserve">The processes responsible for this correlation that require discussion are the degree and duration of </w:t>
      </w:r>
      <w:r w:rsidR="008B60B2" w:rsidRPr="008542B9">
        <w:t xml:space="preserve">fluid-rock interaction, gold content of the source rocks, </w:t>
      </w:r>
      <w:r w:rsidR="00B227B8">
        <w:t xml:space="preserve">variation in </w:t>
      </w:r>
      <w:r w:rsidR="008B60B2" w:rsidRPr="008542B9">
        <w:t>fluid chemistry, and surface precipitation mechanisms.</w:t>
      </w:r>
    </w:p>
    <w:p w14:paraId="4DB28790" w14:textId="77777777" w:rsidR="008B60B2" w:rsidRPr="008542B9" w:rsidRDefault="008B60B2" w:rsidP="005873C2">
      <w:pPr>
        <w:spacing w:line="480" w:lineRule="auto"/>
        <w:jc w:val="both"/>
      </w:pPr>
    </w:p>
    <w:p w14:paraId="6D7E6EAD" w14:textId="034048FA" w:rsidR="000B12A9" w:rsidRPr="00902AD8" w:rsidRDefault="0073280F" w:rsidP="005873C2">
      <w:pPr>
        <w:spacing w:line="480" w:lineRule="auto"/>
        <w:jc w:val="both"/>
        <w:rPr>
          <w:i/>
        </w:rPr>
      </w:pPr>
      <w:r w:rsidRPr="00213F54">
        <w:rPr>
          <w:i/>
        </w:rPr>
        <w:t>Gold</w:t>
      </w:r>
      <w:r w:rsidR="005D305A" w:rsidRPr="00213F54">
        <w:rPr>
          <w:i/>
        </w:rPr>
        <w:t xml:space="preserve"> enrichment </w:t>
      </w:r>
      <w:r w:rsidR="005D305A" w:rsidRPr="00902AD8">
        <w:rPr>
          <w:i/>
        </w:rPr>
        <w:t>as a function of the d</w:t>
      </w:r>
      <w:r w:rsidR="00F35A08" w:rsidRPr="00902AD8">
        <w:rPr>
          <w:i/>
        </w:rPr>
        <w:t xml:space="preserve">egree </w:t>
      </w:r>
      <w:r w:rsidR="007E6DCB">
        <w:rPr>
          <w:i/>
        </w:rPr>
        <w:t xml:space="preserve">and duration </w:t>
      </w:r>
      <w:r w:rsidR="00F35A08" w:rsidRPr="00902AD8">
        <w:rPr>
          <w:i/>
        </w:rPr>
        <w:t>of f</w:t>
      </w:r>
      <w:r w:rsidR="005E142D" w:rsidRPr="00902AD8">
        <w:rPr>
          <w:i/>
        </w:rPr>
        <w:t>luid</w:t>
      </w:r>
      <w:r w:rsidR="000F7406">
        <w:rPr>
          <w:i/>
        </w:rPr>
        <w:t>-</w:t>
      </w:r>
      <w:r w:rsidR="005E142D" w:rsidRPr="00902AD8">
        <w:rPr>
          <w:i/>
        </w:rPr>
        <w:t>rock interaction</w:t>
      </w:r>
    </w:p>
    <w:p w14:paraId="5E895F31" w14:textId="262FA320" w:rsidR="00C30430" w:rsidRDefault="000F7406">
      <w:pPr>
        <w:spacing w:line="480" w:lineRule="auto"/>
        <w:jc w:val="both"/>
      </w:pPr>
      <w:r>
        <w:t xml:space="preserve">The degree </w:t>
      </w:r>
      <w:r w:rsidR="007E6DCB">
        <w:t xml:space="preserve">and duration </w:t>
      </w:r>
      <w:r>
        <w:t>of fluid-r</w:t>
      </w:r>
      <w:r w:rsidR="00252D8D" w:rsidRPr="00902AD8">
        <w:t xml:space="preserve">ock interaction is critical in determining the </w:t>
      </w:r>
      <w:r w:rsidR="00FE65E3">
        <w:t xml:space="preserve">quantity </w:t>
      </w:r>
      <w:r w:rsidR="00252D8D" w:rsidRPr="00902AD8">
        <w:t>of metals leached f</w:t>
      </w:r>
      <w:r w:rsidR="00252D8D">
        <w:t xml:space="preserve">rom </w:t>
      </w:r>
      <w:r w:rsidR="00DE6275">
        <w:t xml:space="preserve">a given </w:t>
      </w:r>
      <w:r w:rsidR="00252D8D">
        <w:t>litholog</w:t>
      </w:r>
      <w:r w:rsidR="00DE6275">
        <w:t>y</w:t>
      </w:r>
      <w:r w:rsidR="008B60B2" w:rsidRPr="00902AD8">
        <w:t xml:space="preserve"> (R</w:t>
      </w:r>
      <w:r w:rsidR="008B60B2">
        <w:t>eed 1997)</w:t>
      </w:r>
      <w:r w:rsidR="00252D8D">
        <w:t xml:space="preserve">. </w:t>
      </w:r>
      <w:r w:rsidR="00FE65E3">
        <w:t xml:space="preserve">Provided there is enough time for hydrothermal fluids to interact with a sufficient source of unaltered rock, greater quantities of </w:t>
      </w:r>
      <w:r w:rsidR="0067310C">
        <w:t>gold</w:t>
      </w:r>
      <w:r w:rsidR="00FE65E3">
        <w:t xml:space="preserve"> </w:t>
      </w:r>
      <w:r w:rsidR="00C30430">
        <w:t>may be leached from the crust</w:t>
      </w:r>
      <w:r w:rsidR="00FE65E3">
        <w:t xml:space="preserve"> if </w:t>
      </w:r>
      <w:r w:rsidR="00DE6275">
        <w:t xml:space="preserve">gold </w:t>
      </w:r>
      <w:r w:rsidR="00FE65E3">
        <w:t xml:space="preserve">remains </w:t>
      </w:r>
      <w:proofErr w:type="spellStart"/>
      <w:r w:rsidR="00FE65E3">
        <w:t>undersaturated</w:t>
      </w:r>
      <w:proofErr w:type="spellEnd"/>
      <w:r w:rsidR="00FE65E3">
        <w:t xml:space="preserve"> in the fluid</w:t>
      </w:r>
      <w:r w:rsidR="00C30430">
        <w:t xml:space="preserve">. </w:t>
      </w:r>
      <w:r w:rsidR="00DE6275">
        <w:t xml:space="preserve">Consideration of the </w:t>
      </w:r>
      <w:r w:rsidR="00252D8D" w:rsidRPr="00902AD8">
        <w:rPr>
          <w:vertAlign w:val="superscript"/>
        </w:rPr>
        <w:t>87</w:t>
      </w:r>
      <w:r w:rsidR="00252D8D" w:rsidRPr="00902AD8">
        <w:t>Sr/</w:t>
      </w:r>
      <w:r w:rsidR="00252D8D" w:rsidRPr="00902AD8">
        <w:rPr>
          <w:vertAlign w:val="superscript"/>
        </w:rPr>
        <w:t>86</w:t>
      </w:r>
      <w:r w:rsidR="00252D8D" w:rsidRPr="00902AD8">
        <w:t>Sr and δ</w:t>
      </w:r>
      <w:r w:rsidR="00252D8D" w:rsidRPr="00902AD8">
        <w:rPr>
          <w:vertAlign w:val="superscript"/>
        </w:rPr>
        <w:t>18</w:t>
      </w:r>
      <w:r w:rsidR="00252D8D" w:rsidRPr="00902AD8">
        <w:t xml:space="preserve">O signatures of hydrothermal fluids from vent sites </w:t>
      </w:r>
      <w:r w:rsidR="00E30C4F">
        <w:t>along mid-ocean ridges indicate</w:t>
      </w:r>
      <w:r w:rsidR="00252D8D" w:rsidRPr="00902AD8">
        <w:t xml:space="preserve"> t</w:t>
      </w:r>
      <w:r w:rsidR="00AE2CB8">
        <w:t>hat</w:t>
      </w:r>
      <w:r w:rsidR="00B227B8">
        <w:t xml:space="preserve"> </w:t>
      </w:r>
      <w:r w:rsidR="00AE2CB8">
        <w:t xml:space="preserve">hydrothermal fluids </w:t>
      </w:r>
      <w:r w:rsidR="005914D1">
        <w:t>from</w:t>
      </w:r>
      <w:r w:rsidR="00AE2CB8">
        <w:t xml:space="preserve"> slow</w:t>
      </w:r>
      <w:r w:rsidR="003864D0">
        <w:t>er</w:t>
      </w:r>
      <w:r w:rsidR="003D4AB8">
        <w:t xml:space="preserve"> spread</w:t>
      </w:r>
      <w:r w:rsidR="00252D8D" w:rsidRPr="00902AD8">
        <w:t>ing ridges are</w:t>
      </w:r>
      <w:r w:rsidR="00B227B8">
        <w:t xml:space="preserve"> more</w:t>
      </w:r>
      <w:r w:rsidR="005914D1">
        <w:t xml:space="preserve"> </w:t>
      </w:r>
      <w:r w:rsidR="00252D8D" w:rsidRPr="00902AD8">
        <w:t>rock</w:t>
      </w:r>
      <w:r w:rsidR="000E0B64">
        <w:t>-</w:t>
      </w:r>
      <w:r w:rsidR="00252D8D" w:rsidRPr="00902AD8">
        <w:t xml:space="preserve">dominated compared to those </w:t>
      </w:r>
      <w:r w:rsidR="00252D8D">
        <w:t xml:space="preserve">measured </w:t>
      </w:r>
      <w:r w:rsidR="00252D8D" w:rsidRPr="00902AD8">
        <w:t>at fast</w:t>
      </w:r>
      <w:r w:rsidR="003864D0">
        <w:t>er</w:t>
      </w:r>
      <w:r w:rsidR="003D4AB8">
        <w:t xml:space="preserve"> spread</w:t>
      </w:r>
      <w:r w:rsidR="00252D8D" w:rsidRPr="00902AD8">
        <w:t xml:space="preserve">ing ridges </w:t>
      </w:r>
      <w:r w:rsidR="007C1666">
        <w:t xml:space="preserve">(Fig. </w:t>
      </w:r>
      <w:r w:rsidR="00642439">
        <w:t>4</w:t>
      </w:r>
      <w:r w:rsidR="003A52AA">
        <w:t xml:space="preserve">; Bach and </w:t>
      </w:r>
      <w:proofErr w:type="spellStart"/>
      <w:r w:rsidR="003A52AA">
        <w:t>Humphris</w:t>
      </w:r>
      <w:proofErr w:type="spellEnd"/>
      <w:r w:rsidR="00252D8D">
        <w:t xml:space="preserve"> </w:t>
      </w:r>
      <w:r w:rsidR="00252D8D" w:rsidRPr="00902AD8">
        <w:t xml:space="preserve">1999). </w:t>
      </w:r>
      <w:r w:rsidR="00252D8D">
        <w:t>These rock</w:t>
      </w:r>
      <w:r w:rsidR="000E0B64">
        <w:t>-</w:t>
      </w:r>
      <w:r w:rsidR="00252D8D">
        <w:t xml:space="preserve">dominated signatures in hydrothermal fluids at </w:t>
      </w:r>
      <w:r w:rsidR="00252D8D" w:rsidRPr="00902AD8">
        <w:t>slow</w:t>
      </w:r>
      <w:r w:rsidR="003D4AB8">
        <w:t xml:space="preserve"> spread</w:t>
      </w:r>
      <w:r w:rsidR="00252D8D" w:rsidRPr="00902AD8">
        <w:t xml:space="preserve">ing </w:t>
      </w:r>
      <w:r w:rsidR="00252D8D">
        <w:t>ridges</w:t>
      </w:r>
      <w:r w:rsidR="00252D8D" w:rsidRPr="00902AD8">
        <w:t xml:space="preserve"> are the result of greater </w:t>
      </w:r>
      <w:proofErr w:type="spellStart"/>
      <w:r w:rsidR="00252D8D" w:rsidRPr="00902AD8">
        <w:t>Sr</w:t>
      </w:r>
      <w:proofErr w:type="spellEnd"/>
      <w:r w:rsidR="00252D8D" w:rsidRPr="00902AD8">
        <w:t xml:space="preserve"> and </w:t>
      </w:r>
      <w:r w:rsidR="00252D8D">
        <w:t xml:space="preserve">O exchange with the </w:t>
      </w:r>
      <w:r w:rsidR="005914D1">
        <w:t xml:space="preserve">oceanic </w:t>
      </w:r>
      <w:r w:rsidR="00252D8D">
        <w:t>crust</w:t>
      </w:r>
      <w:r w:rsidR="00252D8D" w:rsidRPr="00902AD8">
        <w:t xml:space="preserve"> which reflects increased residence time and deeper </w:t>
      </w:r>
      <w:r w:rsidR="00252D8D">
        <w:t xml:space="preserve">hydrothermal </w:t>
      </w:r>
      <w:r w:rsidR="00252D8D" w:rsidRPr="00902AD8">
        <w:t>fluid-flow pathways</w:t>
      </w:r>
      <w:r w:rsidR="00252D8D">
        <w:t xml:space="preserve"> (Bach and </w:t>
      </w:r>
      <w:proofErr w:type="spellStart"/>
      <w:r w:rsidR="00252D8D">
        <w:t>Humphris</w:t>
      </w:r>
      <w:proofErr w:type="spellEnd"/>
      <w:r w:rsidR="00252D8D">
        <w:t xml:space="preserve"> </w:t>
      </w:r>
      <w:r w:rsidR="00252D8D" w:rsidRPr="00902AD8">
        <w:t>1999).</w:t>
      </w:r>
      <w:r w:rsidR="008B60B2">
        <w:t xml:space="preserve"> Th</w:t>
      </w:r>
      <w:r w:rsidR="005914D1">
        <w:t xml:space="preserve">ese findings are </w:t>
      </w:r>
      <w:r w:rsidR="008B60B2">
        <w:t xml:space="preserve">supported by </w:t>
      </w:r>
      <w:r w:rsidR="00461F0D">
        <w:t>numerical</w:t>
      </w:r>
      <w:r w:rsidR="008B60B2">
        <w:t xml:space="preserve"> modelling </w:t>
      </w:r>
      <w:r w:rsidR="005914D1">
        <w:t xml:space="preserve">studies which </w:t>
      </w:r>
      <w:r w:rsidR="001714B3">
        <w:t>demonstrate</w:t>
      </w:r>
      <w:r w:rsidR="005914D1">
        <w:t xml:space="preserve"> that the thermal regime at </w:t>
      </w:r>
      <w:r w:rsidR="008B60B2">
        <w:t xml:space="preserve">slow spreading ridges </w:t>
      </w:r>
      <w:r w:rsidR="005914D1">
        <w:t>is</w:t>
      </w:r>
      <w:r w:rsidR="008B60B2">
        <w:t xml:space="preserve"> generally cooler (Brown and White 1994)</w:t>
      </w:r>
      <w:r w:rsidR="005914D1">
        <w:t xml:space="preserve"> and</w:t>
      </w:r>
      <w:r w:rsidR="00461F0D">
        <w:t xml:space="preserve"> </w:t>
      </w:r>
      <w:r w:rsidR="00C20432">
        <w:t xml:space="preserve">hydrothermal fluids require deeper penetration into, and </w:t>
      </w:r>
      <w:r w:rsidR="00461F0D">
        <w:t xml:space="preserve">longer residence time </w:t>
      </w:r>
      <w:r w:rsidR="00C20432">
        <w:t xml:space="preserve">within the </w:t>
      </w:r>
      <w:r w:rsidR="005914D1">
        <w:t xml:space="preserve">oceanic </w:t>
      </w:r>
      <w:r w:rsidR="00C20432">
        <w:t xml:space="preserve">crust </w:t>
      </w:r>
      <w:r w:rsidR="00461F0D">
        <w:t>to achieve the temperature</w:t>
      </w:r>
      <w:r w:rsidR="003646E6">
        <w:t>s</w:t>
      </w:r>
      <w:r w:rsidR="005914D1">
        <w:t xml:space="preserve"> typically measured for fluids emanating at hydrothermal vent sites</w:t>
      </w:r>
      <w:r w:rsidR="003646E6">
        <w:t xml:space="preserve"> </w:t>
      </w:r>
      <w:r w:rsidR="004F3884">
        <w:t xml:space="preserve">of </w:t>
      </w:r>
      <w:r w:rsidR="003646E6">
        <w:t>350-400</w:t>
      </w:r>
      <w:r w:rsidR="003646E6">
        <w:rPr>
          <w:rFonts w:ascii="Calibri" w:hAnsi="Calibri"/>
        </w:rPr>
        <w:t>˚</w:t>
      </w:r>
      <w:r w:rsidR="003646E6">
        <w:t>C</w:t>
      </w:r>
      <w:r w:rsidR="00461F0D">
        <w:t xml:space="preserve"> (</w:t>
      </w:r>
      <w:proofErr w:type="spellStart"/>
      <w:r w:rsidR="00461F0D">
        <w:t>Pelayo</w:t>
      </w:r>
      <w:proofErr w:type="spellEnd"/>
      <w:r w:rsidR="00461F0D">
        <w:t xml:space="preserve"> et al. 1994). </w:t>
      </w:r>
      <w:r w:rsidR="00BD6CA2">
        <w:t>Furthermore, at</w:t>
      </w:r>
      <w:r w:rsidR="00252D8D" w:rsidRPr="008765B8">
        <w:t xml:space="preserve"> </w:t>
      </w:r>
      <w:r w:rsidR="003D4AB8">
        <w:t>slow and ultraslow spread</w:t>
      </w:r>
      <w:r w:rsidR="00252D8D" w:rsidRPr="008765B8">
        <w:t xml:space="preserve">ing ridges, tectonic extension </w:t>
      </w:r>
      <w:r w:rsidR="00BD6CA2">
        <w:t xml:space="preserve">often </w:t>
      </w:r>
      <w:r w:rsidR="00252D8D" w:rsidRPr="008765B8">
        <w:t xml:space="preserve">gives rise to low-angle detachment </w:t>
      </w:r>
      <w:r w:rsidR="00BD6CA2" w:rsidRPr="008765B8">
        <w:t>faults</w:t>
      </w:r>
      <w:r w:rsidR="00BD6CA2">
        <w:t xml:space="preserve"> which </w:t>
      </w:r>
      <w:r w:rsidR="00252D8D" w:rsidRPr="008765B8">
        <w:t>form oceanic core c</w:t>
      </w:r>
      <w:r w:rsidR="003A52AA">
        <w:t xml:space="preserve">omplexes (e.g., </w:t>
      </w:r>
      <w:proofErr w:type="spellStart"/>
      <w:r w:rsidR="003A52AA">
        <w:t>Escartín</w:t>
      </w:r>
      <w:proofErr w:type="spellEnd"/>
      <w:r w:rsidR="003A52AA">
        <w:t xml:space="preserve"> et al.</w:t>
      </w:r>
      <w:r w:rsidR="00252D8D" w:rsidRPr="008765B8">
        <w:t xml:space="preserve"> 2008)</w:t>
      </w:r>
      <w:r w:rsidR="00BD6CA2">
        <w:t>.</w:t>
      </w:r>
      <w:r w:rsidR="00252D8D" w:rsidRPr="008765B8">
        <w:t xml:space="preserve"> </w:t>
      </w:r>
      <w:r w:rsidR="00BD6CA2">
        <w:t xml:space="preserve">These detachment faults </w:t>
      </w:r>
      <w:r w:rsidR="00252D8D" w:rsidRPr="008765B8">
        <w:t xml:space="preserve">maintain </w:t>
      </w:r>
      <w:r w:rsidR="00BD6CA2">
        <w:t xml:space="preserve">long-lived </w:t>
      </w:r>
      <w:r w:rsidR="008F2813">
        <w:t>fluid-flow</w:t>
      </w:r>
      <w:r w:rsidR="00252D8D" w:rsidRPr="008765B8">
        <w:t xml:space="preserve"> pathways </w:t>
      </w:r>
      <w:r w:rsidR="00BD6CA2">
        <w:t xml:space="preserve">and </w:t>
      </w:r>
      <w:r w:rsidR="00252D8D" w:rsidRPr="008765B8">
        <w:t xml:space="preserve">support continued convection (Wilcock and Delaney 1996) </w:t>
      </w:r>
      <w:r w:rsidR="00BD6CA2">
        <w:t xml:space="preserve">as </w:t>
      </w:r>
      <w:r w:rsidR="00252D8D" w:rsidRPr="008765B8">
        <w:t>evidenced by the extreme alteration of oceanic rocks along a detachment fault at 15°45′N near the Mi</w:t>
      </w:r>
      <w:r w:rsidR="003A52AA">
        <w:t>d-Atlantic Ridge (</w:t>
      </w:r>
      <w:proofErr w:type="spellStart"/>
      <w:r w:rsidR="003A52AA">
        <w:t>McCaig</w:t>
      </w:r>
      <w:proofErr w:type="spellEnd"/>
      <w:r w:rsidR="003A52AA">
        <w:t xml:space="preserve"> et al.</w:t>
      </w:r>
      <w:r w:rsidR="00252D8D" w:rsidRPr="008765B8">
        <w:t xml:space="preserve"> 2007). Conversely, at fast</w:t>
      </w:r>
      <w:r w:rsidR="003D4AB8">
        <w:t xml:space="preserve"> spread</w:t>
      </w:r>
      <w:r w:rsidR="00252D8D" w:rsidRPr="008765B8">
        <w:t>ing ridges, episodes of vigorous venting are linked to dyke intrusion events which act as significant heat sources into the upper crust and increase permeability near the ridge axis (Wilcock and Delaney 1996).</w:t>
      </w:r>
      <w:r w:rsidR="003646E6">
        <w:t xml:space="preserve"> These </w:t>
      </w:r>
      <w:r w:rsidR="00C20432">
        <w:t xml:space="preserve">conditions give </w:t>
      </w:r>
      <w:r w:rsidR="00C20432">
        <w:lastRenderedPageBreak/>
        <w:t xml:space="preserve">rise to shallow, short-lived </w:t>
      </w:r>
      <w:r w:rsidR="003646E6">
        <w:t>fluid circulation and</w:t>
      </w:r>
      <w:r w:rsidR="00C20432">
        <w:t xml:space="preserve"> limit the abundance of source rocks</w:t>
      </w:r>
      <w:r w:rsidR="004013EF">
        <w:t xml:space="preserve"> available</w:t>
      </w:r>
      <w:r w:rsidR="00C20432">
        <w:t>, particularly those that are unaltered</w:t>
      </w:r>
      <w:r w:rsidR="003646E6">
        <w:t xml:space="preserve">. </w:t>
      </w:r>
    </w:p>
    <w:p w14:paraId="12F3923A" w14:textId="38D82872" w:rsidR="00A86E53" w:rsidRPr="00902AD8" w:rsidRDefault="00791863">
      <w:pPr>
        <w:spacing w:line="480" w:lineRule="auto"/>
        <w:jc w:val="both"/>
      </w:pPr>
      <w:r>
        <w:t xml:space="preserve">The degree of fluid-rock interaction may be further enhanced for ultramafic-hosted deposits. </w:t>
      </w:r>
      <w:r w:rsidR="0010264B">
        <w:t xml:space="preserve">The </w:t>
      </w:r>
      <w:r w:rsidR="00C179EA">
        <w:t>s</w:t>
      </w:r>
      <w:r w:rsidR="00252D8D" w:rsidRPr="00902AD8">
        <w:t>erpentinisation of u</w:t>
      </w:r>
      <w:r w:rsidR="000F7406">
        <w:t xml:space="preserve">ltramafic rocks </w:t>
      </w:r>
      <w:r w:rsidR="00252D8D" w:rsidRPr="00902AD8">
        <w:t xml:space="preserve">is accompanied by </w:t>
      </w:r>
      <w:r w:rsidR="00252D8D">
        <w:t xml:space="preserve">a </w:t>
      </w:r>
      <w:r w:rsidR="00252D8D" w:rsidRPr="00902AD8">
        <w:t xml:space="preserve">volume increase of 25-50% resulting in episodic </w:t>
      </w:r>
      <w:r w:rsidR="003A52AA">
        <w:t>fracturing (</w:t>
      </w:r>
      <w:proofErr w:type="spellStart"/>
      <w:r w:rsidR="003A52AA">
        <w:t>Schwarzenbach</w:t>
      </w:r>
      <w:proofErr w:type="spellEnd"/>
      <w:r w:rsidR="00252D8D" w:rsidRPr="004A7473">
        <w:t xml:space="preserve"> 2016)</w:t>
      </w:r>
      <w:r w:rsidR="00252D8D">
        <w:t>. H</w:t>
      </w:r>
      <w:r w:rsidR="00252D8D" w:rsidRPr="004A7473">
        <w:t xml:space="preserve">owever, </w:t>
      </w:r>
      <w:r w:rsidR="00252D8D" w:rsidRPr="00902AD8">
        <w:t xml:space="preserve">this process should be self-limiting as the fractures are subsequently filled with serpentine minerals closing </w:t>
      </w:r>
      <w:r w:rsidR="008F2813">
        <w:t>fluid-flow</w:t>
      </w:r>
      <w:r w:rsidR="00252D8D">
        <w:t xml:space="preserve"> pathways and </w:t>
      </w:r>
      <w:r w:rsidR="00252D8D" w:rsidRPr="00902AD8">
        <w:t>preventing further serpentinisation and fluid</w:t>
      </w:r>
      <w:r w:rsidR="000F7406">
        <w:t>-</w:t>
      </w:r>
      <w:r w:rsidR="00252D8D" w:rsidRPr="00902AD8">
        <w:t>rock interaction (Mac</w:t>
      </w:r>
      <w:r w:rsidR="003A52AA">
        <w:t xml:space="preserve">donald and Fyfe 1985; </w:t>
      </w:r>
      <w:proofErr w:type="spellStart"/>
      <w:r w:rsidR="003A52AA">
        <w:t>O’Hanley</w:t>
      </w:r>
      <w:proofErr w:type="spellEnd"/>
      <w:r w:rsidR="003A52AA">
        <w:t xml:space="preserve"> 1992; </w:t>
      </w:r>
      <w:proofErr w:type="spellStart"/>
      <w:r w:rsidR="003A52AA">
        <w:t>Schwarzenbach</w:t>
      </w:r>
      <w:proofErr w:type="spellEnd"/>
      <w:r w:rsidR="00252D8D" w:rsidRPr="00902AD8">
        <w:t xml:space="preserve"> 2016). </w:t>
      </w:r>
      <w:r w:rsidR="00252D8D">
        <w:t>Recent work shows</w:t>
      </w:r>
      <w:r w:rsidR="00252D8D" w:rsidRPr="00902AD8">
        <w:t xml:space="preserve"> that serpentine and associated accessory phases form with their own inherent </w:t>
      </w:r>
      <w:proofErr w:type="spellStart"/>
      <w:r w:rsidR="00252D8D" w:rsidRPr="00902AD8">
        <w:t>nano</w:t>
      </w:r>
      <w:proofErr w:type="spellEnd"/>
      <w:r w:rsidR="00252D8D" w:rsidRPr="00902AD8">
        <w:t xml:space="preserve">-scale porosity, which allows continued diffusive </w:t>
      </w:r>
      <w:r w:rsidR="008F2813">
        <w:t>fluid-flow</w:t>
      </w:r>
      <w:r w:rsidR="00252D8D" w:rsidRPr="00902AD8">
        <w:t xml:space="preserve"> and pervasive serpentinisation of </w:t>
      </w:r>
      <w:r w:rsidR="003A52AA">
        <w:t>ultramafic rocks (</w:t>
      </w:r>
      <w:proofErr w:type="spellStart"/>
      <w:r w:rsidR="003A52AA">
        <w:t>Tutolo</w:t>
      </w:r>
      <w:proofErr w:type="spellEnd"/>
      <w:r w:rsidR="003A52AA">
        <w:t xml:space="preserve"> et al.</w:t>
      </w:r>
      <w:r w:rsidR="00252D8D" w:rsidRPr="00902AD8">
        <w:t xml:space="preserve"> 2016)</w:t>
      </w:r>
      <w:r w:rsidR="00252D8D">
        <w:t>;</w:t>
      </w:r>
      <w:r w:rsidR="00252D8D" w:rsidRPr="00902AD8">
        <w:t xml:space="preserve"> </w:t>
      </w:r>
      <w:r w:rsidR="00FE65E3">
        <w:t>possibly resulting in</w:t>
      </w:r>
      <w:r w:rsidR="00252D8D" w:rsidRPr="00902AD8">
        <w:t xml:space="preserve"> increased leaching of </w:t>
      </w:r>
      <w:r w:rsidR="0067310C">
        <w:t>gold</w:t>
      </w:r>
      <w:r w:rsidR="00252D8D" w:rsidRPr="00902AD8">
        <w:t xml:space="preserve"> from </w:t>
      </w:r>
      <w:r w:rsidR="00252D8D">
        <w:t xml:space="preserve">base metal </w:t>
      </w:r>
      <w:r w:rsidR="00252D8D" w:rsidRPr="00902AD8">
        <w:t xml:space="preserve">sulphides. Furthermore, the heat of exothermic serpentinisation reactions may contribute to </w:t>
      </w:r>
      <w:r w:rsidR="00C179EA">
        <w:t>long-lived</w:t>
      </w:r>
      <w:r w:rsidR="00252D8D" w:rsidRPr="00902AD8">
        <w:t xml:space="preserve"> hydrothermal ac</w:t>
      </w:r>
      <w:r w:rsidR="00536E33">
        <w:t>tivity at ultramafic-</w:t>
      </w:r>
      <w:r w:rsidR="00252D8D">
        <w:t xml:space="preserve">hosted SMS sites </w:t>
      </w:r>
      <w:r w:rsidR="0057745A">
        <w:t>(Lowell and Rona 2002;</w:t>
      </w:r>
      <w:r w:rsidR="003A52AA">
        <w:t xml:space="preserve"> German and Lin</w:t>
      </w:r>
      <w:r w:rsidR="00252D8D" w:rsidRPr="00902AD8">
        <w:t xml:space="preserve"> 2004).</w:t>
      </w:r>
      <w:r w:rsidR="00A86E53">
        <w:t xml:space="preserve"> Therefore, hydrothermal fluids at slow and ultraslow spreading ridges experience long-lived, deep hydrothermal </w:t>
      </w:r>
      <w:r w:rsidR="00B65F9A">
        <w:t>circulation</w:t>
      </w:r>
      <w:r w:rsidR="00A86E53">
        <w:t xml:space="preserve"> resulting in greater degrees of fluid-rock </w:t>
      </w:r>
      <w:r w:rsidR="0028780F">
        <w:t>interaction</w:t>
      </w:r>
      <w:r w:rsidR="00A86E53">
        <w:t xml:space="preserve"> with a greater potential to leach gold from the oceanic crust, particularly </w:t>
      </w:r>
      <w:r w:rsidR="00B65F9A">
        <w:t xml:space="preserve">where </w:t>
      </w:r>
      <w:r w:rsidR="00A86E53">
        <w:t xml:space="preserve">ultramafic rocks </w:t>
      </w:r>
      <w:r w:rsidR="00B65F9A">
        <w:t>are present.</w:t>
      </w:r>
      <w:r w:rsidR="00A86E53">
        <w:t xml:space="preserve"> </w:t>
      </w:r>
    </w:p>
    <w:p w14:paraId="146A1518" w14:textId="77777777" w:rsidR="0035421C" w:rsidRPr="00902AD8" w:rsidRDefault="0035421C" w:rsidP="005873C2">
      <w:pPr>
        <w:spacing w:line="480" w:lineRule="auto"/>
        <w:jc w:val="both"/>
      </w:pPr>
    </w:p>
    <w:p w14:paraId="7F0FFC43" w14:textId="5579C2DD" w:rsidR="0078375F" w:rsidRDefault="001A39CF" w:rsidP="00C30430">
      <w:pPr>
        <w:spacing w:line="480" w:lineRule="auto"/>
        <w:jc w:val="both"/>
      </w:pPr>
      <w:r w:rsidRPr="00902AD8">
        <w:rPr>
          <w:i/>
        </w:rPr>
        <w:t xml:space="preserve">Gold content of the </w:t>
      </w:r>
      <w:r w:rsidR="009744FD">
        <w:rPr>
          <w:i/>
        </w:rPr>
        <w:t>source</w:t>
      </w:r>
      <w:r w:rsidR="0079016C" w:rsidRPr="00902AD8">
        <w:rPr>
          <w:i/>
        </w:rPr>
        <w:t xml:space="preserve"> rocks</w:t>
      </w:r>
    </w:p>
    <w:p w14:paraId="475503A0" w14:textId="66C40C4F" w:rsidR="004F3884" w:rsidRDefault="00685D09" w:rsidP="005873C2">
      <w:pPr>
        <w:spacing w:line="480" w:lineRule="auto"/>
        <w:jc w:val="both"/>
      </w:pPr>
      <w:r>
        <w:t xml:space="preserve">Differences in source </w:t>
      </w:r>
      <w:r w:rsidR="0078375F">
        <w:t xml:space="preserve">rock composition, particularly between MORB and ultramafic </w:t>
      </w:r>
      <w:proofErr w:type="spellStart"/>
      <w:r w:rsidR="0078375F">
        <w:t>lithologies</w:t>
      </w:r>
      <w:proofErr w:type="spellEnd"/>
      <w:r w:rsidR="0078375F">
        <w:t xml:space="preserve">, </w:t>
      </w:r>
      <w:r w:rsidR="002C6CC3">
        <w:t xml:space="preserve">have been shown to exert a control on the composition of the </w:t>
      </w:r>
      <w:r w:rsidR="00A95FBB">
        <w:t>sulphides</w:t>
      </w:r>
      <w:r w:rsidR="002C6CC3">
        <w:t xml:space="preserve"> precipitated at SMS deposits (</w:t>
      </w:r>
      <w:r w:rsidR="001C2310">
        <w:t xml:space="preserve">e.g., </w:t>
      </w:r>
      <w:r w:rsidR="009744FD">
        <w:t>Wang et al.</w:t>
      </w:r>
      <w:r w:rsidR="004F3884">
        <w:t xml:space="preserve"> 2014; </w:t>
      </w:r>
      <w:r w:rsidR="001C2310">
        <w:t>German et al. 2016</w:t>
      </w:r>
      <w:r w:rsidR="002C6CC3">
        <w:t>).</w:t>
      </w:r>
      <w:r w:rsidR="0078375F">
        <w:t xml:space="preserve"> </w:t>
      </w:r>
      <w:r w:rsidR="004F3884" w:rsidRPr="00902AD8">
        <w:t xml:space="preserve">The geochemical characteristics of the host rocks </w:t>
      </w:r>
      <w:r w:rsidR="004F3884">
        <w:t>of</w:t>
      </w:r>
      <w:r w:rsidR="004F3884" w:rsidRPr="00902AD8">
        <w:t xml:space="preserve"> SMS</w:t>
      </w:r>
      <w:r w:rsidR="004F3884">
        <w:t xml:space="preserve"> deposits at mid-ocean ridges are</w:t>
      </w:r>
      <w:r w:rsidR="004F3884" w:rsidRPr="00902AD8">
        <w:t xml:space="preserve"> a function of crustal thickness which varies with spreading and magma supply rates (</w:t>
      </w:r>
      <w:proofErr w:type="spellStart"/>
      <w:r w:rsidR="004F3884" w:rsidRPr="00902AD8">
        <w:t>Bown</w:t>
      </w:r>
      <w:proofErr w:type="spellEnd"/>
      <w:r w:rsidR="004F3884" w:rsidRPr="00902AD8">
        <w:t xml:space="preserve"> and White 1994; </w:t>
      </w:r>
      <w:proofErr w:type="spellStart"/>
      <w:r w:rsidR="004F3884" w:rsidRPr="00902AD8">
        <w:t>Niu</w:t>
      </w:r>
      <w:proofErr w:type="spellEnd"/>
      <w:r w:rsidR="004F3884" w:rsidRPr="00902AD8">
        <w:t xml:space="preserve"> and </w:t>
      </w:r>
      <w:proofErr w:type="spellStart"/>
      <w:r w:rsidR="004F3884" w:rsidRPr="00902AD8">
        <w:t>Hékinian</w:t>
      </w:r>
      <w:proofErr w:type="spellEnd"/>
      <w:r w:rsidR="004F3884" w:rsidRPr="00902AD8">
        <w:t xml:space="preserve"> </w:t>
      </w:r>
      <w:r w:rsidR="004F3884" w:rsidRPr="00902AD8">
        <w:lastRenderedPageBreak/>
        <w:t>1997). At ridges where the temperature is sufficient to sustain magmatism capable of developing a full thickness of oceanic crust (&gt;20 mm/a), the host rocks are typically MORB (</w:t>
      </w:r>
      <w:proofErr w:type="spellStart"/>
      <w:r w:rsidR="004F3884" w:rsidRPr="00902AD8">
        <w:t>InterRidge</w:t>
      </w:r>
      <w:proofErr w:type="spellEnd"/>
      <w:r w:rsidR="004F3884" w:rsidRPr="00902AD8">
        <w:t xml:space="preserve"> 3.2 database). However, at </w:t>
      </w:r>
      <w:r w:rsidR="004F3884">
        <w:t>ultraslow</w:t>
      </w:r>
      <w:r w:rsidR="004F3884" w:rsidRPr="00902AD8">
        <w:t xml:space="preserve"> spreading ridges (&lt;20 mm/a), there is a greater component of tectonic extension and </w:t>
      </w:r>
      <w:proofErr w:type="spellStart"/>
      <w:r w:rsidR="004F3884" w:rsidRPr="00902AD8">
        <w:t>amagmatic</w:t>
      </w:r>
      <w:proofErr w:type="spellEnd"/>
      <w:r w:rsidR="004F3884" w:rsidRPr="00902AD8">
        <w:t xml:space="preserve"> spreading via detachment faulting which exhumes mantle material (e.g., </w:t>
      </w:r>
      <w:proofErr w:type="spellStart"/>
      <w:r w:rsidR="004F3884" w:rsidRPr="00902AD8">
        <w:t>Escartín</w:t>
      </w:r>
      <w:proofErr w:type="spellEnd"/>
      <w:r w:rsidR="004F3884" w:rsidRPr="00902AD8">
        <w:t xml:space="preserve"> et al. 2008)</w:t>
      </w:r>
      <w:r w:rsidR="004F3884">
        <w:t>,</w:t>
      </w:r>
      <w:r w:rsidR="004F3884" w:rsidRPr="00902AD8">
        <w:t xml:space="preserve"> in some cases giving rise to ultramafic</w:t>
      </w:r>
      <w:r w:rsidR="00536E33">
        <w:t>-</w:t>
      </w:r>
      <w:r w:rsidR="004F3884">
        <w:t>host</w:t>
      </w:r>
      <w:r w:rsidR="004F3884" w:rsidRPr="00902AD8">
        <w:t xml:space="preserve">ed SMS deposits. Furthermore, low magma supply rates also occur at the termination of ridge sections which may also result in the exhumation of ultramafic rocks (Fouquet et al. 2010). Ultramafic rocks are </w:t>
      </w:r>
      <w:r w:rsidR="004F3884">
        <w:t>partially</w:t>
      </w:r>
      <w:r w:rsidR="004F3884" w:rsidRPr="00902AD8">
        <w:t xml:space="preserve"> exhumed in this manner at the termination of intermediate</w:t>
      </w:r>
      <w:r w:rsidR="004F3884">
        <w:t xml:space="preserve"> spread</w:t>
      </w:r>
      <w:r w:rsidR="004F3884" w:rsidRPr="00902AD8">
        <w:t>ing ridge sections</w:t>
      </w:r>
      <w:r w:rsidR="001714B3">
        <w:t xml:space="preserve"> (40-90 mm/a)</w:t>
      </w:r>
      <w:r w:rsidR="004F3884" w:rsidRPr="00902AD8">
        <w:t>, however, they are not exposed at the seafloor surface, rather their existence in the sub-seafloor is evidenced by vent fluid</w:t>
      </w:r>
      <w:r w:rsidR="004F3884">
        <w:t>s with high H</w:t>
      </w:r>
      <w:r w:rsidR="004F3884" w:rsidRPr="001C2310">
        <w:rPr>
          <w:vertAlign w:val="subscript"/>
        </w:rPr>
        <w:t>2</w:t>
      </w:r>
      <w:r w:rsidR="004F3884">
        <w:t xml:space="preserve"> and CH</w:t>
      </w:r>
      <w:r w:rsidR="004F3884" w:rsidRPr="001C2310">
        <w:rPr>
          <w:vertAlign w:val="subscript"/>
        </w:rPr>
        <w:t>4</w:t>
      </w:r>
      <w:r w:rsidR="004F3884">
        <w:t xml:space="preserve"> gas contents and sulphide</w:t>
      </w:r>
      <w:r w:rsidR="004F3884" w:rsidRPr="00902AD8">
        <w:t xml:space="preserve"> compositions (e.g., at the </w:t>
      </w:r>
      <w:proofErr w:type="spellStart"/>
      <w:r w:rsidR="004F3884" w:rsidRPr="00902AD8">
        <w:t>Kairei</w:t>
      </w:r>
      <w:proofErr w:type="spellEnd"/>
      <w:r w:rsidR="004F3884" w:rsidRPr="00902AD8">
        <w:t xml:space="preserve"> hydrothermal field, Central Indian Ridge; Wang et al. 2014)</w:t>
      </w:r>
      <w:r w:rsidR="004F3884">
        <w:t xml:space="preserve">, or by </w:t>
      </w:r>
      <w:proofErr w:type="spellStart"/>
      <w:r w:rsidR="004F3884">
        <w:t>geothermobarometry</w:t>
      </w:r>
      <w:proofErr w:type="spellEnd"/>
      <w:r w:rsidR="004F3884">
        <w:t xml:space="preserve"> indicating </w:t>
      </w:r>
      <w:r w:rsidR="001714B3">
        <w:t xml:space="preserve">that </w:t>
      </w:r>
      <w:r w:rsidR="004F3884">
        <w:t xml:space="preserve">fluid circulation occurs at depths greater than the thickness of </w:t>
      </w:r>
      <w:r w:rsidR="001714B3">
        <w:t xml:space="preserve">the </w:t>
      </w:r>
      <w:r w:rsidR="004F3884">
        <w:t>basal</w:t>
      </w:r>
      <w:r w:rsidR="0037665D">
        <w:t>tic crust (Webber et al. 2015).</w:t>
      </w:r>
    </w:p>
    <w:p w14:paraId="113AB183" w14:textId="2F99D9E8" w:rsidR="00A95FBB" w:rsidRPr="00A86E53" w:rsidRDefault="00C30430" w:rsidP="005873C2">
      <w:pPr>
        <w:spacing w:line="480" w:lineRule="auto"/>
        <w:jc w:val="both"/>
      </w:pPr>
      <w:r w:rsidRPr="00902AD8">
        <w:t xml:space="preserve">The average concentration of </w:t>
      </w:r>
      <w:r w:rsidR="0067310C">
        <w:t>gold</w:t>
      </w:r>
      <w:r w:rsidRPr="00902AD8">
        <w:t xml:space="preserve"> in MORB is 0.34 ppb (Webber et al. 2013) whereas the concentration of </w:t>
      </w:r>
      <w:r w:rsidR="0067310C">
        <w:t>gold</w:t>
      </w:r>
      <w:r w:rsidRPr="00902AD8">
        <w:t xml:space="preserve"> in peridotites is typically &gt;1 ppb (e.g., </w:t>
      </w:r>
      <w:proofErr w:type="spellStart"/>
      <w:r w:rsidRPr="00902AD8">
        <w:t>Lorand</w:t>
      </w:r>
      <w:proofErr w:type="spellEnd"/>
      <w:r w:rsidRPr="00902AD8">
        <w:t xml:space="preserve"> et al. 1999; </w:t>
      </w:r>
      <w:proofErr w:type="spellStart"/>
      <w:r w:rsidRPr="00902AD8">
        <w:t>Luguet</w:t>
      </w:r>
      <w:proofErr w:type="spellEnd"/>
      <w:r w:rsidRPr="00902AD8">
        <w:t xml:space="preserve"> et al. 2002</w:t>
      </w:r>
      <w:r>
        <w:t>; Maier et al.</w:t>
      </w:r>
      <w:r w:rsidRPr="00902AD8">
        <w:t xml:space="preserve"> 2012).</w:t>
      </w:r>
      <w:r w:rsidR="0078375F">
        <w:t xml:space="preserve"> This</w:t>
      </w:r>
      <w:r w:rsidR="008C7DC2">
        <w:t xml:space="preserve"> </w:t>
      </w:r>
      <w:r w:rsidR="0078375F">
        <w:t>is</w:t>
      </w:r>
      <w:r w:rsidRPr="00902AD8">
        <w:t xml:space="preserve"> </w:t>
      </w:r>
      <w:r w:rsidR="0078375F" w:rsidRPr="00D87B45">
        <w:t xml:space="preserve">a result </w:t>
      </w:r>
      <w:r w:rsidR="0078375F">
        <w:t xml:space="preserve">of </w:t>
      </w:r>
      <w:r w:rsidR="0078375F" w:rsidRPr="00D87B45">
        <w:t xml:space="preserve">the high partition </w:t>
      </w:r>
      <w:r w:rsidR="009744FD">
        <w:t>coefﬁcient</w:t>
      </w:r>
      <w:r w:rsidR="0078375F" w:rsidRPr="00213F54">
        <w:t xml:space="preserve"> for </w:t>
      </w:r>
      <w:r w:rsidR="0067310C">
        <w:t>gold</w:t>
      </w:r>
      <w:r w:rsidR="0078375F" w:rsidRPr="00213F54">
        <w:t xml:space="preserve"> between sulphide and silicate melt</w:t>
      </w:r>
      <w:r w:rsidR="0078375F">
        <w:t>s</w:t>
      </w:r>
      <w:r w:rsidR="008C7DC2">
        <w:t xml:space="preserve"> </w:t>
      </w:r>
      <w:r w:rsidR="00D00F78">
        <w:t xml:space="preserve">of </w:t>
      </w:r>
      <w:r w:rsidR="008C7DC2" w:rsidRPr="00213F54">
        <w:t>~10,000</w:t>
      </w:r>
      <w:r w:rsidR="0078375F">
        <w:t xml:space="preserve"> (Peach et al. </w:t>
      </w:r>
      <w:r w:rsidR="0078375F" w:rsidRPr="00213F54">
        <w:t xml:space="preserve">1990), which causes </w:t>
      </w:r>
      <w:r w:rsidR="0067310C">
        <w:t>gold</w:t>
      </w:r>
      <w:r w:rsidR="0078375F" w:rsidRPr="00213F54">
        <w:t xml:space="preserve"> to be retained in mantle sulphides until relatively high degrees of partial melting (</w:t>
      </w:r>
      <w:r w:rsidR="0078375F">
        <w:t>Peach et al.</w:t>
      </w:r>
      <w:r w:rsidR="0078375F" w:rsidRPr="00213F54">
        <w:t xml:space="preserve"> 1990</w:t>
      </w:r>
      <w:r w:rsidR="0078375F">
        <w:t xml:space="preserve">; </w:t>
      </w:r>
      <w:proofErr w:type="spellStart"/>
      <w:r w:rsidR="0078375F">
        <w:t>Naldrett</w:t>
      </w:r>
      <w:proofErr w:type="spellEnd"/>
      <w:r w:rsidR="0078375F" w:rsidRPr="00213F54">
        <w:t xml:space="preserve"> 2011). </w:t>
      </w:r>
      <w:r w:rsidR="00D87B45" w:rsidRPr="00213F54">
        <w:t xml:space="preserve">Therefore, while the degree </w:t>
      </w:r>
      <w:r w:rsidR="00D87B45" w:rsidRPr="00A86E53">
        <w:t xml:space="preserve">of fluid-rock interaction may account for the systematic increase in </w:t>
      </w:r>
      <w:r w:rsidR="0067310C" w:rsidRPr="00A86E53">
        <w:t>gold</w:t>
      </w:r>
      <w:r w:rsidR="00D87B45" w:rsidRPr="00A86E53">
        <w:t xml:space="preserve"> concentrations in SMS deposits </w:t>
      </w:r>
      <w:r w:rsidR="00A86E53">
        <w:t xml:space="preserve">with decreasing spreading rate, variations in the gold content of different source rocks may </w:t>
      </w:r>
      <w:r w:rsidR="0076460A">
        <w:t xml:space="preserve">also </w:t>
      </w:r>
      <w:r w:rsidR="00A86E53">
        <w:t>contribute to the formation of gold-rich ultramafic</w:t>
      </w:r>
      <w:r w:rsidR="00536E33">
        <w:t>-</w:t>
      </w:r>
      <w:r w:rsidR="00A86E53">
        <w:t>hosted deposits</w:t>
      </w:r>
      <w:r w:rsidR="00D87B45" w:rsidRPr="00A86E53">
        <w:t xml:space="preserve">. </w:t>
      </w:r>
    </w:p>
    <w:p w14:paraId="210C3B78" w14:textId="2BF3632D" w:rsidR="003B12F4" w:rsidRDefault="00A95FBB" w:rsidP="005873C2">
      <w:pPr>
        <w:spacing w:line="480" w:lineRule="auto"/>
        <w:jc w:val="both"/>
      </w:pPr>
      <w:r w:rsidRPr="00A86E53">
        <w:t xml:space="preserve">Further evidence for the leaching of </w:t>
      </w:r>
      <w:r w:rsidR="0067310C" w:rsidRPr="00A86E53">
        <w:t>gold</w:t>
      </w:r>
      <w:r w:rsidRPr="00A86E53">
        <w:t xml:space="preserve"> from</w:t>
      </w:r>
      <w:r w:rsidR="009744FD" w:rsidRPr="00A86E53">
        <w:t xml:space="preserve"> peridotite</w:t>
      </w:r>
      <w:r w:rsidR="00536E33">
        <w:t>-</w:t>
      </w:r>
      <w:r w:rsidRPr="00A86E53">
        <w:t xml:space="preserve">hosted sulphides is recognised by the association of </w:t>
      </w:r>
      <w:r w:rsidR="0067310C" w:rsidRPr="00A86E53">
        <w:t>gold</w:t>
      </w:r>
      <w:r w:rsidRPr="00A86E53">
        <w:t xml:space="preserve"> </w:t>
      </w:r>
      <w:r w:rsidR="00D87B45" w:rsidRPr="00A86E53">
        <w:t xml:space="preserve">with </w:t>
      </w:r>
      <w:r w:rsidR="0067310C" w:rsidRPr="00A86E53">
        <w:t>bismuth</w:t>
      </w:r>
      <w:r w:rsidR="00D87B45" w:rsidRPr="00A86E53">
        <w:t xml:space="preserve">- and </w:t>
      </w:r>
      <w:r w:rsidR="0067310C" w:rsidRPr="00A86E53">
        <w:t>tellurium</w:t>
      </w:r>
      <w:r w:rsidR="00D87B45" w:rsidRPr="00902AD8">
        <w:t>-</w:t>
      </w:r>
      <w:r w:rsidR="00A86E53" w:rsidRPr="00902AD8">
        <w:t>bearing</w:t>
      </w:r>
      <w:r w:rsidR="00D87B45" w:rsidRPr="00902AD8">
        <w:t xml:space="preserve"> minerals in the ultramafic</w:t>
      </w:r>
      <w:r w:rsidR="00536E33">
        <w:t>-</w:t>
      </w:r>
      <w:r w:rsidR="00D87B45">
        <w:t>host</w:t>
      </w:r>
      <w:r w:rsidR="00D87B45" w:rsidRPr="00902AD8">
        <w:t xml:space="preserve">ed </w:t>
      </w:r>
      <w:r w:rsidR="003A52AA">
        <w:t>Rainbow deposit (Fouquet et al.</w:t>
      </w:r>
      <w:r w:rsidR="00D87B45" w:rsidRPr="00902AD8">
        <w:t xml:space="preserve"> 2010)</w:t>
      </w:r>
      <w:r w:rsidR="00D87B45">
        <w:t xml:space="preserve">. These semimetals are likely sourced </w:t>
      </w:r>
      <w:r w:rsidR="00D87B45" w:rsidRPr="00902AD8">
        <w:t>from ma</w:t>
      </w:r>
      <w:r w:rsidR="00D87B45">
        <w:t>ntle</w:t>
      </w:r>
      <w:r w:rsidR="00D87B45" w:rsidRPr="00902AD8">
        <w:t xml:space="preserve"> </w:t>
      </w:r>
      <w:r w:rsidR="00D87B45" w:rsidRPr="00902AD8">
        <w:lastRenderedPageBreak/>
        <w:t xml:space="preserve">sulphides with </w:t>
      </w:r>
      <w:r w:rsidR="00BD42B8">
        <w:t>gold</w:t>
      </w:r>
      <w:r w:rsidR="00D87B45" w:rsidRPr="00902AD8">
        <w:t xml:space="preserve"> and </w:t>
      </w:r>
      <w:r w:rsidR="0076460A">
        <w:t xml:space="preserve">the </w:t>
      </w:r>
      <w:r w:rsidR="00BD42B8">
        <w:t>platinum-group elements (</w:t>
      </w:r>
      <w:r w:rsidR="00D87B45" w:rsidRPr="00902AD8">
        <w:t>PGE</w:t>
      </w:r>
      <w:r w:rsidR="00BD42B8">
        <w:t>)</w:t>
      </w:r>
      <w:r w:rsidR="00D87B45" w:rsidRPr="00902AD8">
        <w:t>.</w:t>
      </w:r>
      <w:r w:rsidR="009744FD">
        <w:t xml:space="preserve"> This is supported by P</w:t>
      </w:r>
      <w:r w:rsidR="00D87B45">
        <w:t>GE enrichment</w:t>
      </w:r>
      <w:r w:rsidR="00D87B45" w:rsidRPr="00902AD8">
        <w:t xml:space="preserve"> in ultramafic</w:t>
      </w:r>
      <w:r w:rsidR="00536E33">
        <w:t>-</w:t>
      </w:r>
      <w:r w:rsidR="00D87B45">
        <w:t>host</w:t>
      </w:r>
      <w:r w:rsidR="00D87B45" w:rsidRPr="00902AD8">
        <w:t>ed SMS deposits</w:t>
      </w:r>
      <w:r w:rsidR="00D87B45">
        <w:t xml:space="preserve">, </w:t>
      </w:r>
      <w:r w:rsidR="00D87B45" w:rsidRPr="00902AD8">
        <w:t>with up to 190 ppb Pt at Rainbow (</w:t>
      </w:r>
      <w:proofErr w:type="spellStart"/>
      <w:r w:rsidR="00D87B45" w:rsidRPr="00902AD8">
        <w:t>Bogdanov</w:t>
      </w:r>
      <w:proofErr w:type="spellEnd"/>
      <w:r w:rsidR="00D87B45" w:rsidRPr="00902AD8">
        <w:t xml:space="preserve"> et al. 2002) and up to 183 ppb Pt at </w:t>
      </w:r>
      <w:proofErr w:type="spellStart"/>
      <w:r w:rsidR="00D87B45" w:rsidRPr="00902AD8">
        <w:t>Logatchev</w:t>
      </w:r>
      <w:proofErr w:type="spellEnd"/>
      <w:r w:rsidR="00D87B45" w:rsidRPr="00902AD8">
        <w:t xml:space="preserve"> (</w:t>
      </w:r>
      <w:proofErr w:type="spellStart"/>
      <w:r w:rsidR="00D87B45" w:rsidRPr="00902AD8">
        <w:t>Mozgova</w:t>
      </w:r>
      <w:proofErr w:type="spellEnd"/>
      <w:r w:rsidR="00D87B45" w:rsidRPr="00902AD8">
        <w:t xml:space="preserve"> </w:t>
      </w:r>
      <w:r w:rsidR="009744FD">
        <w:t>et al. 1999).</w:t>
      </w:r>
    </w:p>
    <w:p w14:paraId="780737DA" w14:textId="77777777" w:rsidR="009A15EB" w:rsidRPr="00902AD8" w:rsidRDefault="009A15EB" w:rsidP="005873C2">
      <w:pPr>
        <w:spacing w:line="480" w:lineRule="auto"/>
        <w:jc w:val="both"/>
      </w:pPr>
    </w:p>
    <w:p w14:paraId="6D523EBC" w14:textId="3A13713F" w:rsidR="00A44C8F" w:rsidRPr="00902AD8" w:rsidRDefault="00A44C8F" w:rsidP="005873C2">
      <w:pPr>
        <w:spacing w:line="480" w:lineRule="auto"/>
        <w:jc w:val="both"/>
        <w:rPr>
          <w:i/>
        </w:rPr>
      </w:pPr>
      <w:r w:rsidRPr="00902AD8">
        <w:rPr>
          <w:i/>
        </w:rPr>
        <w:t>Fluid chemistry</w:t>
      </w:r>
    </w:p>
    <w:p w14:paraId="1FD55320" w14:textId="190C24C8" w:rsidR="00BE5F3B" w:rsidRDefault="00FA05A0" w:rsidP="00F967CE">
      <w:pPr>
        <w:spacing w:line="480" w:lineRule="auto"/>
        <w:jc w:val="both"/>
      </w:pPr>
      <w:r w:rsidRPr="00902AD8">
        <w:t xml:space="preserve">It </w:t>
      </w:r>
      <w:r w:rsidR="00443877" w:rsidRPr="00902AD8">
        <w:t xml:space="preserve">has been </w:t>
      </w:r>
      <w:r w:rsidRPr="00902AD8">
        <w:t xml:space="preserve">argued that </w:t>
      </w:r>
      <w:r w:rsidR="009B6842">
        <w:t xml:space="preserve">variation in the </w:t>
      </w:r>
      <w:r w:rsidR="0067310C">
        <w:t>gold</w:t>
      </w:r>
      <w:r w:rsidRPr="00902AD8">
        <w:t xml:space="preserve"> content </w:t>
      </w:r>
      <w:r w:rsidR="009B6842">
        <w:t>of</w:t>
      </w:r>
      <w:r w:rsidRPr="00902AD8">
        <w:t xml:space="preserve"> the source rocks does not </w:t>
      </w:r>
      <w:r w:rsidR="009B6842">
        <w:t xml:space="preserve">necessarily </w:t>
      </w:r>
      <w:r w:rsidRPr="00902AD8">
        <w:t xml:space="preserve">explain the differences in </w:t>
      </w:r>
      <w:r w:rsidR="0067310C">
        <w:t>gold</w:t>
      </w:r>
      <w:r w:rsidRPr="00902AD8">
        <w:t xml:space="preserve"> concentration observed between </w:t>
      </w:r>
      <w:r w:rsidR="00B60848">
        <w:t>MORB</w:t>
      </w:r>
      <w:r w:rsidR="000E0B64">
        <w:t>-</w:t>
      </w:r>
      <w:r w:rsidR="00536E33">
        <w:t xml:space="preserve"> and ultramafic-</w:t>
      </w:r>
      <w:r w:rsidRPr="00902AD8">
        <w:t xml:space="preserve">hosted SMS deposits (Fouquet </w:t>
      </w:r>
      <w:r w:rsidR="003A52AA">
        <w:t>et al.</w:t>
      </w:r>
      <w:r w:rsidRPr="00902AD8">
        <w:t xml:space="preserve"> 2010)</w:t>
      </w:r>
      <w:r w:rsidR="00D72BB6">
        <w:t>,</w:t>
      </w:r>
      <w:r w:rsidR="00C51ABD" w:rsidRPr="00902AD8">
        <w:t xml:space="preserve"> </w:t>
      </w:r>
      <w:r w:rsidR="00266CC1">
        <w:t xml:space="preserve">with </w:t>
      </w:r>
      <w:r w:rsidR="00DF1FED" w:rsidRPr="00902AD8">
        <w:t xml:space="preserve">the </w:t>
      </w:r>
      <w:r w:rsidR="00266CC1">
        <w:t xml:space="preserve">oxidation state of the </w:t>
      </w:r>
      <w:r w:rsidR="00DF1FED" w:rsidRPr="00902AD8">
        <w:t xml:space="preserve">hydrothermal fluids </w:t>
      </w:r>
      <w:r w:rsidR="00B60848">
        <w:t>and input</w:t>
      </w:r>
      <w:r w:rsidR="00266CC1">
        <w:t>s</w:t>
      </w:r>
      <w:r w:rsidR="00B60848">
        <w:t xml:space="preserve"> from metal-rich magmatic fluids </w:t>
      </w:r>
      <w:r w:rsidR="002F2171">
        <w:t xml:space="preserve">the </w:t>
      </w:r>
      <w:r w:rsidR="00B60848">
        <w:t xml:space="preserve">dominant processes in producing </w:t>
      </w:r>
      <w:r w:rsidR="0067310C">
        <w:t>gold</w:t>
      </w:r>
      <w:r w:rsidR="00B60848">
        <w:t xml:space="preserve">-rich SMS </w:t>
      </w:r>
      <w:r w:rsidR="00DF1FED" w:rsidRPr="00902AD8">
        <w:t>deposits</w:t>
      </w:r>
      <w:r w:rsidR="003A52AA">
        <w:t xml:space="preserve"> (</w:t>
      </w:r>
      <w:proofErr w:type="spellStart"/>
      <w:r w:rsidR="003A52AA">
        <w:t>Herzig</w:t>
      </w:r>
      <w:proofErr w:type="spellEnd"/>
      <w:r w:rsidR="003A52AA">
        <w:t xml:space="preserve"> et al. 1993;</w:t>
      </w:r>
      <w:r w:rsidR="00C51ABD" w:rsidRPr="00902AD8">
        <w:t xml:space="preserve"> </w:t>
      </w:r>
      <w:proofErr w:type="spellStart"/>
      <w:r w:rsidR="003A52AA">
        <w:t>Herzig</w:t>
      </w:r>
      <w:proofErr w:type="spellEnd"/>
      <w:r w:rsidR="003A52AA">
        <w:t xml:space="preserve"> and </w:t>
      </w:r>
      <w:proofErr w:type="spellStart"/>
      <w:r w:rsidR="003A52AA">
        <w:t>Hannington</w:t>
      </w:r>
      <w:proofErr w:type="spellEnd"/>
      <w:r w:rsidR="00457129" w:rsidRPr="00902AD8">
        <w:t xml:space="preserve"> 1995</w:t>
      </w:r>
      <w:r w:rsidR="003A52AA">
        <w:t>;</w:t>
      </w:r>
      <w:r w:rsidR="00C51ABD" w:rsidRPr="00902AD8">
        <w:t xml:space="preserve"> </w:t>
      </w:r>
      <w:proofErr w:type="spellStart"/>
      <w:r w:rsidR="00C51ABD" w:rsidRPr="00902AD8">
        <w:t>Hannington</w:t>
      </w:r>
      <w:proofErr w:type="spellEnd"/>
      <w:r w:rsidR="00C51ABD" w:rsidRPr="00902AD8">
        <w:t xml:space="preserve"> et al. 2005). </w:t>
      </w:r>
      <w:r w:rsidR="00F967CE">
        <w:t xml:space="preserve">However, </w:t>
      </w:r>
      <w:r w:rsidR="00A86E53">
        <w:t xml:space="preserve">these arguments are only relevant for </w:t>
      </w:r>
      <w:r w:rsidR="00536E33">
        <w:t>arc</w:t>
      </w:r>
      <w:r w:rsidR="000E0B64">
        <w:t>-</w:t>
      </w:r>
      <w:r w:rsidR="00536E33">
        <w:t xml:space="preserve"> and immature back-arc-</w:t>
      </w:r>
      <w:r w:rsidR="00A86E53" w:rsidRPr="00902AD8">
        <w:t>hosted deposits</w:t>
      </w:r>
      <w:r w:rsidR="00BA75D9">
        <w:t xml:space="preserve"> as</w:t>
      </w:r>
      <w:r w:rsidR="00A86E53">
        <w:t xml:space="preserve"> m</w:t>
      </w:r>
      <w:r w:rsidR="00F967CE">
        <w:t>etal-rich</w:t>
      </w:r>
      <w:r w:rsidR="00F967CE" w:rsidRPr="00902AD8">
        <w:t xml:space="preserve"> magmatic fluids </w:t>
      </w:r>
      <w:r w:rsidR="00F967CE">
        <w:t>are</w:t>
      </w:r>
      <w:r w:rsidR="00F967CE" w:rsidRPr="00902AD8">
        <w:t xml:space="preserve"> volumetrically insignificant</w:t>
      </w:r>
      <w:r w:rsidR="00F967CE">
        <w:t xml:space="preserve"> at mid-ocean ridges </w:t>
      </w:r>
      <w:r w:rsidR="00F967CE" w:rsidRPr="00902AD8">
        <w:t>(</w:t>
      </w:r>
      <w:proofErr w:type="spellStart"/>
      <w:r w:rsidR="00F967CE" w:rsidRPr="00902AD8">
        <w:t>Hannington</w:t>
      </w:r>
      <w:proofErr w:type="spellEnd"/>
      <w:r w:rsidR="00F967CE" w:rsidRPr="00902AD8">
        <w:t xml:space="preserve"> et al. 2005)</w:t>
      </w:r>
      <w:r w:rsidR="00BA75D9">
        <w:t xml:space="preserve"> and the oxidation of hydrothermal fluids may only occur as a result of the dehydration or partial melting of a </w:t>
      </w:r>
      <w:proofErr w:type="spellStart"/>
      <w:r w:rsidR="00D72BB6">
        <w:t>subducting</w:t>
      </w:r>
      <w:proofErr w:type="spellEnd"/>
      <w:r w:rsidR="00BA75D9">
        <w:t xml:space="preserve"> slab</w:t>
      </w:r>
      <w:r w:rsidR="00F967CE">
        <w:t>.</w:t>
      </w:r>
      <w:r w:rsidR="00BA75D9">
        <w:t xml:space="preserve"> Alternative variations in fluid chemistry must be considered in the formation of gold-rich SMS deposits at mid-ocean ridges. </w:t>
      </w:r>
    </w:p>
    <w:p w14:paraId="79C52111" w14:textId="2EF7F1AF" w:rsidR="00C76EA4" w:rsidRPr="00C76EA4" w:rsidRDefault="00215FC0" w:rsidP="00BE424C">
      <w:pPr>
        <w:spacing w:line="480" w:lineRule="auto"/>
        <w:jc w:val="both"/>
      </w:pPr>
      <w:r w:rsidRPr="00902AD8">
        <w:t xml:space="preserve">The transport of </w:t>
      </w:r>
      <w:r w:rsidR="0067310C">
        <w:t>gold</w:t>
      </w:r>
      <w:r w:rsidR="000E0B64">
        <w:t xml:space="preserve"> in high-</w:t>
      </w:r>
      <w:r w:rsidRPr="00902AD8">
        <w:t xml:space="preserve">temperature systems is favoured by acid oxidised fluids and/or the presence of high-salinity brines (Huston and Large 1989; </w:t>
      </w:r>
      <w:proofErr w:type="spellStart"/>
      <w:r w:rsidRPr="00902AD8">
        <w:t>Hannington</w:t>
      </w:r>
      <w:proofErr w:type="spellEnd"/>
      <w:r w:rsidRPr="00902AD8">
        <w:t xml:space="preserve"> </w:t>
      </w:r>
      <w:r w:rsidR="003F7C91" w:rsidRPr="00902AD8">
        <w:t>et al.</w:t>
      </w:r>
      <w:r w:rsidRPr="00902AD8">
        <w:t xml:space="preserve"> 1997). Gold is transported and concentrated as chloride complexes at high temperatures (&gt;300</w:t>
      </w:r>
      <w:r w:rsidR="00F967CE" w:rsidRPr="00902AD8">
        <w:rPr>
          <w:rFonts w:ascii="Calibri" w:hAnsi="Calibri" w:cs="Calibri"/>
        </w:rPr>
        <w:t>°</w:t>
      </w:r>
      <w:r w:rsidR="00F967CE" w:rsidRPr="00902AD8">
        <w:t>C</w:t>
      </w:r>
      <w:r w:rsidRPr="00902AD8">
        <w:t>) and precipitated with Cu-Fe-rich sulphides before being subsequently remobilised by late</w:t>
      </w:r>
      <w:r w:rsidR="000E0B64">
        <w:t xml:space="preserve"> low-</w:t>
      </w:r>
      <w:r w:rsidRPr="00902AD8">
        <w:t>temperature (&lt;250</w:t>
      </w:r>
      <w:r w:rsidR="00F967CE" w:rsidRPr="00902AD8">
        <w:rPr>
          <w:rFonts w:ascii="Calibri" w:hAnsi="Calibri" w:cs="Calibri"/>
        </w:rPr>
        <w:t>°</w:t>
      </w:r>
      <w:r w:rsidR="00F967CE" w:rsidRPr="00902AD8">
        <w:t>C</w:t>
      </w:r>
      <w:r w:rsidRPr="00902AD8">
        <w:t>) fluids as aqueous sulphur complexes</w:t>
      </w:r>
      <w:r w:rsidR="00B60848">
        <w:t>,</w:t>
      </w:r>
      <w:r w:rsidR="00685D09">
        <w:t xml:space="preserve"> and concentrated in zinc</w:t>
      </w:r>
      <w:r w:rsidR="000940B2" w:rsidRPr="00902AD8">
        <w:t xml:space="preserve">-rich </w:t>
      </w:r>
      <w:r w:rsidR="000940B2" w:rsidRPr="00C76EA4">
        <w:t xml:space="preserve">polymetallic sulphides along with other elements such as Ag, As, Sb, Hg, and </w:t>
      </w:r>
      <w:proofErr w:type="spellStart"/>
      <w:r w:rsidR="000940B2" w:rsidRPr="00C76EA4">
        <w:t>Pb</w:t>
      </w:r>
      <w:proofErr w:type="spellEnd"/>
      <w:r w:rsidRPr="00C76EA4">
        <w:t xml:space="preserve"> (</w:t>
      </w:r>
      <w:proofErr w:type="spellStart"/>
      <w:r w:rsidRPr="00C76EA4">
        <w:t>Hannington</w:t>
      </w:r>
      <w:proofErr w:type="spellEnd"/>
      <w:r w:rsidRPr="00C76EA4">
        <w:t xml:space="preserve"> et al. 1986; </w:t>
      </w:r>
      <w:proofErr w:type="spellStart"/>
      <w:r w:rsidRPr="00C76EA4">
        <w:t>Herzig</w:t>
      </w:r>
      <w:proofErr w:type="spellEnd"/>
      <w:r w:rsidRPr="00C76EA4">
        <w:t xml:space="preserve"> et al. 1993). </w:t>
      </w:r>
    </w:p>
    <w:p w14:paraId="2D023F53" w14:textId="7EA67043" w:rsidR="00A86E53" w:rsidRDefault="00C76EA4" w:rsidP="00BE424C">
      <w:pPr>
        <w:spacing w:line="480" w:lineRule="auto"/>
        <w:jc w:val="both"/>
      </w:pPr>
      <w:r w:rsidRPr="00C76EA4">
        <w:t xml:space="preserve">At ultramafic sites, </w:t>
      </w:r>
      <w:r w:rsidR="00F658D9" w:rsidRPr="00C76EA4">
        <w:t xml:space="preserve">the transport of </w:t>
      </w:r>
      <w:r w:rsidR="00F658D9" w:rsidRPr="009F0A24">
        <w:t xml:space="preserve">gold as </w:t>
      </w:r>
      <m:oMath>
        <m:r>
          <m:rPr>
            <m:sty m:val="p"/>
          </m:rPr>
          <w:rPr>
            <w:rFonts w:ascii="Cambria Math" w:hAnsi="Cambria Math"/>
          </w:rPr>
          <m:t>Au</m:t>
        </m:r>
        <m:sSubSup>
          <m:sSubSupPr>
            <m:ctrlPr>
              <w:rPr>
                <w:rFonts w:ascii="Cambria Math" w:hAnsi="Cambria Math"/>
              </w:rPr>
            </m:ctrlPr>
          </m:sSubSupPr>
          <m:e>
            <m:r>
              <m:rPr>
                <m:sty m:val="p"/>
              </m:rPr>
              <w:rPr>
                <w:rFonts w:ascii="Cambria Math" w:hAnsi="Cambria Math"/>
              </w:rPr>
              <m:t>(HS)</m:t>
            </m:r>
          </m:e>
          <m:sub>
            <m:r>
              <m:rPr>
                <m:sty m:val="p"/>
              </m:rPr>
              <w:rPr>
                <w:rFonts w:ascii="Cambria Math" w:hAnsi="Cambria Math"/>
              </w:rPr>
              <m:t>2</m:t>
            </m:r>
          </m:sub>
          <m:sup>
            <m:r>
              <m:rPr>
                <m:sty m:val="p"/>
              </m:rPr>
              <w:rPr>
                <w:rFonts w:ascii="Cambria Math" w:hAnsi="Cambria Math"/>
              </w:rPr>
              <m:t>-</m:t>
            </m:r>
          </m:sup>
        </m:sSubSup>
      </m:oMath>
      <w:r w:rsidR="00F658D9" w:rsidRPr="009F0A24">
        <w:t xml:space="preserve"> and </w:t>
      </w:r>
      <m:oMath>
        <m:r>
          <m:rPr>
            <m:sty m:val="p"/>
          </m:rPr>
          <w:rPr>
            <w:rFonts w:ascii="Cambria Math" w:hAnsi="Cambria Math"/>
          </w:rPr>
          <m:t>Au</m:t>
        </m:r>
        <m:sSup>
          <m:sSupPr>
            <m:ctrlPr>
              <w:rPr>
                <w:rFonts w:ascii="Cambria Math" w:hAnsi="Cambria Math"/>
              </w:rPr>
            </m:ctrlPr>
          </m:sSupPr>
          <m:e>
            <m:r>
              <m:rPr>
                <m:sty m:val="p"/>
              </m:rPr>
              <w:rPr>
                <w:rFonts w:ascii="Cambria Math" w:hAnsi="Cambria Math"/>
              </w:rPr>
              <m:t>(HS)</m:t>
            </m:r>
          </m:e>
          <m:sup>
            <m:r>
              <m:rPr>
                <m:sty m:val="p"/>
              </m:rPr>
              <w:rPr>
                <w:rFonts w:ascii="Cambria Math" w:hAnsi="Cambria Math"/>
              </w:rPr>
              <m:t>0</m:t>
            </m:r>
          </m:sup>
        </m:sSup>
      </m:oMath>
      <w:r w:rsidR="00F658D9" w:rsidRPr="009F0A24">
        <w:t xml:space="preserve"> complexes</w:t>
      </w:r>
      <w:r w:rsidR="00F658D9">
        <w:t xml:space="preserve"> could be enhanced by</w:t>
      </w:r>
      <w:r w:rsidR="00F658D9" w:rsidRPr="00C76EA4">
        <w:t xml:space="preserve"> </w:t>
      </w:r>
      <w:r w:rsidRPr="00C76EA4">
        <w:t xml:space="preserve">reducing conditions and the fact that </w:t>
      </w:r>
      <w:r w:rsidR="0083139E" w:rsidRPr="00C76EA4">
        <w:t xml:space="preserve">sulphur </w:t>
      </w:r>
      <w:r w:rsidRPr="00C76EA4">
        <w:t>may be more readily available</w:t>
      </w:r>
      <w:r w:rsidR="0083139E" w:rsidRPr="00C76EA4">
        <w:t xml:space="preserve">. </w:t>
      </w:r>
      <w:r w:rsidR="001C5BAD" w:rsidRPr="00C76EA4">
        <w:lastRenderedPageBreak/>
        <w:t xml:space="preserve">Alternatively, </w:t>
      </w:r>
      <w:r w:rsidR="00BE5F3B" w:rsidRPr="00C76EA4">
        <w:t>it has been</w:t>
      </w:r>
      <w:r w:rsidR="00215FC0" w:rsidRPr="00C76EA4">
        <w:t xml:space="preserve"> suggested </w:t>
      </w:r>
      <w:r w:rsidR="00E836D1" w:rsidRPr="00C76EA4">
        <w:t xml:space="preserve">that abiotic organic complexes </w:t>
      </w:r>
      <w:r w:rsidR="0037102D" w:rsidRPr="00C76EA4">
        <w:t xml:space="preserve">(hydrocarbons) </w:t>
      </w:r>
      <w:r w:rsidR="00E836D1" w:rsidRPr="00C76EA4">
        <w:t>may be important in</w:t>
      </w:r>
      <w:r w:rsidR="00E836D1" w:rsidRPr="0083139E">
        <w:t xml:space="preserve"> the transport of </w:t>
      </w:r>
      <w:r w:rsidR="0067310C" w:rsidRPr="0083139E">
        <w:t>gold</w:t>
      </w:r>
      <w:r w:rsidR="0083139E" w:rsidRPr="0083139E">
        <w:t xml:space="preserve"> </w:t>
      </w:r>
      <w:r w:rsidR="00D72BB6">
        <w:t xml:space="preserve">in ultramafic rocks </w:t>
      </w:r>
      <w:r w:rsidR="00E836D1" w:rsidRPr="0083139E">
        <w:t xml:space="preserve">(Fouquet </w:t>
      </w:r>
      <w:r w:rsidR="003F7C91" w:rsidRPr="0083139E">
        <w:t>et al.</w:t>
      </w:r>
      <w:r w:rsidR="00564047" w:rsidRPr="0083139E">
        <w:t xml:space="preserve"> 2010), however, this has not been investigated in detail</w:t>
      </w:r>
      <w:r w:rsidR="00564047" w:rsidRPr="00902AD8">
        <w:t xml:space="preserve"> to date.</w:t>
      </w:r>
    </w:p>
    <w:p w14:paraId="59E2FE03" w14:textId="714BE4E6" w:rsidR="00C51ABD" w:rsidRDefault="00663229" w:rsidP="00BE424C">
      <w:pPr>
        <w:spacing w:line="480" w:lineRule="auto"/>
        <w:jc w:val="both"/>
        <w:rPr>
          <w:color w:val="000000" w:themeColor="text1"/>
        </w:rPr>
      </w:pPr>
      <w:r w:rsidRPr="00663229">
        <w:t xml:space="preserve">Three </w:t>
      </w:r>
      <w:r w:rsidR="00685D09">
        <w:t xml:space="preserve">SMS deposits </w:t>
      </w:r>
      <w:r w:rsidRPr="00663229">
        <w:t xml:space="preserve">along the </w:t>
      </w:r>
      <w:r w:rsidR="00685D09">
        <w:t xml:space="preserve">ultrafast spreading </w:t>
      </w:r>
      <w:r w:rsidRPr="00663229">
        <w:t xml:space="preserve">southern East Pacific Rise with relatively elevated </w:t>
      </w:r>
      <w:r w:rsidR="0067310C">
        <w:t>gold</w:t>
      </w:r>
      <w:r w:rsidRPr="00663229">
        <w:t xml:space="preserve"> concentrations</w:t>
      </w:r>
      <w:r w:rsidRPr="00663229">
        <w:rPr>
          <w:color w:val="000000" w:themeColor="text1"/>
        </w:rPr>
        <w:t xml:space="preserve"> reverse the trend of </w:t>
      </w:r>
      <w:r w:rsidR="0067310C">
        <w:rPr>
          <w:color w:val="000000" w:themeColor="text1"/>
        </w:rPr>
        <w:t>gold</w:t>
      </w:r>
      <w:r w:rsidR="00685D09">
        <w:rPr>
          <w:color w:val="000000" w:themeColor="text1"/>
        </w:rPr>
        <w:t xml:space="preserve"> with spreading rates above 140 </w:t>
      </w:r>
      <w:r w:rsidRPr="00663229">
        <w:rPr>
          <w:color w:val="000000" w:themeColor="text1"/>
        </w:rPr>
        <w:t>mm/a</w:t>
      </w:r>
      <w:r w:rsidR="00D42DA3">
        <w:rPr>
          <w:color w:val="000000" w:themeColor="text1"/>
        </w:rPr>
        <w:t>. Notably</w:t>
      </w:r>
      <w:r w:rsidR="00A86E53">
        <w:rPr>
          <w:color w:val="000000" w:themeColor="text1"/>
        </w:rPr>
        <w:t>,</w:t>
      </w:r>
      <w:r w:rsidR="00D42DA3">
        <w:rPr>
          <w:color w:val="000000" w:themeColor="text1"/>
        </w:rPr>
        <w:t xml:space="preserve"> these sites,</w:t>
      </w:r>
      <w:r w:rsidRPr="00663229">
        <w:t xml:space="preserve"> as well as one other southern EPR site (EPR 7</w:t>
      </w:r>
      <w:r w:rsidR="00DB5C66">
        <w:rPr>
          <w:rFonts w:ascii="Calibri" w:hAnsi="Calibri"/>
        </w:rPr>
        <w:t>˚</w:t>
      </w:r>
      <w:r w:rsidRPr="00663229">
        <w:t>25'S), also hav</w:t>
      </w:r>
      <w:r w:rsidR="00685D09">
        <w:t>e significantly higher average cobalt</w:t>
      </w:r>
      <w:r w:rsidRPr="00663229">
        <w:t xml:space="preserve"> concentrations (~978-1321 ppm) than all </w:t>
      </w:r>
      <w:r w:rsidR="00D42DA3">
        <w:t xml:space="preserve">the </w:t>
      </w:r>
      <w:r w:rsidRPr="00663229">
        <w:t>other MORB</w:t>
      </w:r>
      <w:r w:rsidR="00536E33">
        <w:t>-</w:t>
      </w:r>
      <w:r w:rsidRPr="00663229">
        <w:t>hosted deposits (2-494 p</w:t>
      </w:r>
      <w:r w:rsidR="00536E33">
        <w:t>pm), as well as most ultramafic-</w:t>
      </w:r>
      <w:r w:rsidRPr="00663229">
        <w:t>hosted sites (103-465 ppm) except for Rainbow (3402 pp</w:t>
      </w:r>
      <w:r w:rsidR="00A86E53">
        <w:t xml:space="preserve">m; </w:t>
      </w:r>
      <w:r w:rsidR="007C1666">
        <w:t xml:space="preserve">Fig. </w:t>
      </w:r>
      <w:r w:rsidR="00642439">
        <w:t>5</w:t>
      </w:r>
      <w:r w:rsidRPr="00663229">
        <w:t xml:space="preserve">). </w:t>
      </w:r>
      <w:r w:rsidR="00A86E53">
        <w:t>P</w:t>
      </w:r>
      <w:r w:rsidR="00A86E53" w:rsidRPr="002F38DB">
        <w:rPr>
          <w:color w:val="000000" w:themeColor="text1"/>
        </w:rPr>
        <w:t>hase separation</w:t>
      </w:r>
      <w:r w:rsidR="00A86E53">
        <w:rPr>
          <w:color w:val="000000" w:themeColor="text1"/>
        </w:rPr>
        <w:t>,</w:t>
      </w:r>
      <w:r w:rsidR="00A86E53" w:rsidRPr="002F38DB">
        <w:rPr>
          <w:color w:val="000000" w:themeColor="text1"/>
        </w:rPr>
        <w:t xml:space="preserve"> known to occur along the southern EPR </w:t>
      </w:r>
      <w:r w:rsidR="00A86E53">
        <w:rPr>
          <w:color w:val="000000" w:themeColor="text1"/>
        </w:rPr>
        <w:t>(</w:t>
      </w:r>
      <w:proofErr w:type="spellStart"/>
      <w:r w:rsidR="00A86E53">
        <w:rPr>
          <w:color w:val="000000" w:themeColor="text1"/>
        </w:rPr>
        <w:t>Charlou</w:t>
      </w:r>
      <w:proofErr w:type="spellEnd"/>
      <w:r w:rsidR="00A86E53">
        <w:rPr>
          <w:color w:val="000000" w:themeColor="text1"/>
        </w:rPr>
        <w:t xml:space="preserve"> et al. 1996) </w:t>
      </w:r>
      <w:r w:rsidR="00A86E53">
        <w:t>may be responsible for</w:t>
      </w:r>
      <w:r w:rsidR="00D42DA3">
        <w:t xml:space="preserve"> t</w:t>
      </w:r>
      <w:r w:rsidR="00072C8E" w:rsidRPr="00663229">
        <w:rPr>
          <w:color w:val="000000" w:themeColor="text1"/>
        </w:rPr>
        <w:t xml:space="preserve">he elevated concentrations of </w:t>
      </w:r>
      <w:r w:rsidR="0067310C">
        <w:rPr>
          <w:color w:val="000000" w:themeColor="text1"/>
        </w:rPr>
        <w:t>cobalt</w:t>
      </w:r>
      <w:r w:rsidR="00072C8E" w:rsidRPr="00663229">
        <w:rPr>
          <w:color w:val="000000" w:themeColor="text1"/>
        </w:rPr>
        <w:t xml:space="preserve"> and </w:t>
      </w:r>
      <w:r w:rsidR="0067310C">
        <w:rPr>
          <w:color w:val="000000" w:themeColor="text1"/>
        </w:rPr>
        <w:t>gold</w:t>
      </w:r>
      <w:r w:rsidR="00A86E53">
        <w:rPr>
          <w:color w:val="000000" w:themeColor="text1"/>
        </w:rPr>
        <w:t xml:space="preserve"> observed. This results </w:t>
      </w:r>
      <w:r w:rsidR="002F38DB">
        <w:rPr>
          <w:color w:val="000000" w:themeColor="text1"/>
        </w:rPr>
        <w:t>in the formation</w:t>
      </w:r>
      <w:r w:rsidR="002F38DB" w:rsidRPr="002F38DB">
        <w:rPr>
          <w:color w:val="000000" w:themeColor="text1"/>
        </w:rPr>
        <w:t xml:space="preserve"> </w:t>
      </w:r>
      <w:r w:rsidR="00D00F78">
        <w:rPr>
          <w:color w:val="000000" w:themeColor="text1"/>
        </w:rPr>
        <w:t xml:space="preserve">of </w:t>
      </w:r>
      <w:r w:rsidR="002F38DB" w:rsidRPr="002F38DB">
        <w:rPr>
          <w:color w:val="000000" w:themeColor="text1"/>
        </w:rPr>
        <w:t xml:space="preserve">brines </w:t>
      </w:r>
      <w:r w:rsidR="00D42DA3">
        <w:rPr>
          <w:color w:val="000000" w:themeColor="text1"/>
        </w:rPr>
        <w:t xml:space="preserve">with </w:t>
      </w:r>
      <w:r w:rsidR="002F38DB" w:rsidRPr="002F38DB">
        <w:rPr>
          <w:color w:val="000000" w:themeColor="text1"/>
        </w:rPr>
        <w:t xml:space="preserve">the capacity to leach </w:t>
      </w:r>
      <w:r w:rsidR="0067310C">
        <w:rPr>
          <w:color w:val="000000" w:themeColor="text1"/>
        </w:rPr>
        <w:t>gold and cobalt</w:t>
      </w:r>
      <w:r w:rsidR="002F38DB">
        <w:rPr>
          <w:color w:val="000000" w:themeColor="text1"/>
        </w:rPr>
        <w:t xml:space="preserve"> </w:t>
      </w:r>
      <w:r w:rsidR="002F38DB" w:rsidRPr="002F38DB">
        <w:rPr>
          <w:color w:val="000000" w:themeColor="text1"/>
        </w:rPr>
        <w:t xml:space="preserve">from the crust </w:t>
      </w:r>
      <w:r w:rsidR="002F38DB">
        <w:rPr>
          <w:color w:val="000000" w:themeColor="text1"/>
        </w:rPr>
        <w:t>as chloride complexes</w:t>
      </w:r>
      <w:r w:rsidR="00881A94">
        <w:rPr>
          <w:color w:val="000000" w:themeColor="text1"/>
        </w:rPr>
        <w:t xml:space="preserve"> with the latter transported </w:t>
      </w:r>
      <w:proofErr w:type="gramStart"/>
      <w:r w:rsidR="00881A94" w:rsidRPr="00881A94">
        <w:rPr>
          <w:color w:val="000000" w:themeColor="text1"/>
        </w:rPr>
        <w:t xml:space="preserve">as </w:t>
      </w:r>
      <w:proofErr w:type="gramEnd"/>
      <m:oMath>
        <m:r>
          <m:rPr>
            <m:sty m:val="p"/>
          </m:rPr>
          <w:rPr>
            <w:rFonts w:ascii="Cambria Math" w:hAnsi="Cambria Math"/>
            <w:color w:val="000000" w:themeColor="text1"/>
          </w:rPr>
          <m:t>Co</m:t>
        </m:r>
        <m:sSubSup>
          <m:sSubSupPr>
            <m:ctrlPr>
              <w:rPr>
                <w:rFonts w:ascii="Cambria Math" w:hAnsi="Cambria Math"/>
                <w:color w:val="000000" w:themeColor="text1"/>
              </w:rPr>
            </m:ctrlPr>
          </m:sSubSupPr>
          <m:e>
            <m:r>
              <m:rPr>
                <m:sty m:val="p"/>
              </m:rPr>
              <w:rPr>
                <w:rFonts w:ascii="Cambria Math" w:hAnsi="Cambria Math"/>
                <w:color w:val="000000" w:themeColor="text1"/>
              </w:rPr>
              <m:t>Cl</m:t>
            </m:r>
          </m:e>
          <m:sub>
            <m:r>
              <m:rPr>
                <m:sty m:val="p"/>
              </m:rPr>
              <w:rPr>
                <w:rFonts w:ascii="Cambria Math" w:hAnsi="Cambria Math"/>
                <w:color w:val="000000" w:themeColor="text1"/>
              </w:rPr>
              <m:t>4</m:t>
            </m:r>
          </m:sub>
          <m:sup>
            <m:r>
              <m:rPr>
                <m:sty m:val="p"/>
              </m:rPr>
              <w:rPr>
                <w:rFonts w:ascii="Cambria Math" w:hAnsi="Cambria Math"/>
                <w:color w:val="000000" w:themeColor="text1"/>
              </w:rPr>
              <m:t>2-</m:t>
            </m:r>
          </m:sup>
        </m:sSubSup>
      </m:oMath>
      <w:r w:rsidR="00881A94" w:rsidRPr="00881A94">
        <w:rPr>
          <w:rFonts w:eastAsiaTheme="minorEastAsia"/>
          <w:color w:val="000000" w:themeColor="text1"/>
        </w:rPr>
        <w:t>, particularly at t</w:t>
      </w:r>
      <w:proofErr w:type="spellStart"/>
      <w:r w:rsidR="00881A94">
        <w:rPr>
          <w:rFonts w:eastAsiaTheme="minorEastAsia"/>
          <w:color w:val="000000" w:themeColor="text1"/>
        </w:rPr>
        <w:t>emperatures</w:t>
      </w:r>
      <w:proofErr w:type="spellEnd"/>
      <w:r w:rsidR="00881A94" w:rsidRPr="00881A94">
        <w:rPr>
          <w:rFonts w:eastAsiaTheme="minorEastAsia"/>
          <w:color w:val="000000" w:themeColor="text1"/>
        </w:rPr>
        <w:t xml:space="preserve"> </w:t>
      </w:r>
      <w:r w:rsidR="00881A94">
        <w:rPr>
          <w:rFonts w:eastAsiaTheme="minorEastAsia"/>
          <w:color w:val="000000" w:themeColor="text1"/>
        </w:rPr>
        <w:t>&gt;</w:t>
      </w:r>
      <w:r w:rsidR="00F967CE">
        <w:rPr>
          <w:rFonts w:eastAsiaTheme="minorEastAsia"/>
          <w:color w:val="000000" w:themeColor="text1"/>
        </w:rPr>
        <w:t>250</w:t>
      </w:r>
      <w:r w:rsidR="00F967CE" w:rsidRPr="00902AD8">
        <w:rPr>
          <w:rFonts w:ascii="Calibri" w:hAnsi="Calibri" w:cs="Calibri"/>
        </w:rPr>
        <w:t>°</w:t>
      </w:r>
      <w:r w:rsidR="00F967CE" w:rsidRPr="00902AD8">
        <w:t>C</w:t>
      </w:r>
      <w:r w:rsidR="00881A94" w:rsidRPr="00881A94">
        <w:rPr>
          <w:rFonts w:eastAsiaTheme="minorEastAsia"/>
          <w:color w:val="000000" w:themeColor="text1"/>
        </w:rPr>
        <w:t xml:space="preserve"> (Liu et al. 2011; </w:t>
      </w:r>
      <w:proofErr w:type="spellStart"/>
      <w:r w:rsidR="00881A94" w:rsidRPr="00881A94">
        <w:rPr>
          <w:rFonts w:eastAsiaTheme="minorEastAsia"/>
          <w:color w:val="000000" w:themeColor="text1"/>
        </w:rPr>
        <w:t>Migdisov</w:t>
      </w:r>
      <w:proofErr w:type="spellEnd"/>
      <w:r w:rsidR="00881A94" w:rsidRPr="00881A94">
        <w:rPr>
          <w:rFonts w:eastAsiaTheme="minorEastAsia"/>
          <w:color w:val="000000" w:themeColor="text1"/>
        </w:rPr>
        <w:t xml:space="preserve"> et a</w:t>
      </w:r>
      <w:r>
        <w:rPr>
          <w:rFonts w:eastAsiaTheme="minorEastAsia"/>
          <w:color w:val="000000" w:themeColor="text1"/>
        </w:rPr>
        <w:t>l</w:t>
      </w:r>
      <w:r w:rsidR="00881A94" w:rsidRPr="00881A94">
        <w:rPr>
          <w:rFonts w:eastAsiaTheme="minorEastAsia"/>
          <w:color w:val="000000" w:themeColor="text1"/>
        </w:rPr>
        <w:t>. 2011)</w:t>
      </w:r>
      <w:r w:rsidR="00A86E53">
        <w:rPr>
          <w:color w:val="000000" w:themeColor="text1"/>
        </w:rPr>
        <w:t>.</w:t>
      </w:r>
    </w:p>
    <w:p w14:paraId="3CC2E627" w14:textId="77777777" w:rsidR="00A86E53" w:rsidRPr="00902AD8" w:rsidRDefault="00A86E53" w:rsidP="00BE424C">
      <w:pPr>
        <w:spacing w:line="480" w:lineRule="auto"/>
        <w:jc w:val="both"/>
      </w:pPr>
    </w:p>
    <w:p w14:paraId="37759749" w14:textId="479964CE" w:rsidR="004D6E40" w:rsidRPr="00902AD8" w:rsidRDefault="004D6E40" w:rsidP="00BE424C">
      <w:pPr>
        <w:spacing w:line="480" w:lineRule="auto"/>
        <w:jc w:val="both"/>
        <w:rPr>
          <w:i/>
        </w:rPr>
      </w:pPr>
      <w:r w:rsidRPr="00902AD8">
        <w:rPr>
          <w:i/>
        </w:rPr>
        <w:t>Precipitation mechanism</w:t>
      </w:r>
      <w:r w:rsidR="00405822" w:rsidRPr="00902AD8">
        <w:rPr>
          <w:i/>
        </w:rPr>
        <w:t>s</w:t>
      </w:r>
    </w:p>
    <w:p w14:paraId="2567E2EB" w14:textId="12B4C407" w:rsidR="008C0391" w:rsidRPr="00902AD8" w:rsidRDefault="00C51ABD" w:rsidP="005873C2">
      <w:pPr>
        <w:spacing w:line="480" w:lineRule="auto"/>
        <w:jc w:val="both"/>
      </w:pPr>
      <w:r w:rsidRPr="00902AD8">
        <w:t xml:space="preserve">At </w:t>
      </w:r>
      <w:r w:rsidR="0019405F">
        <w:t>mid-ocean ridge</w:t>
      </w:r>
      <w:r w:rsidRPr="00902AD8">
        <w:t xml:space="preserve"> vent sites</w:t>
      </w:r>
      <w:r w:rsidR="00BF68BC">
        <w:t>,</w:t>
      </w:r>
      <w:r w:rsidRPr="00902AD8">
        <w:t xml:space="preserve"> base and precious metals </w:t>
      </w:r>
      <w:r w:rsidR="00AF0767" w:rsidRPr="00902AD8">
        <w:t xml:space="preserve">are </w:t>
      </w:r>
      <w:r w:rsidR="00F323D2" w:rsidRPr="00902AD8">
        <w:t xml:space="preserve">precipitated from </w:t>
      </w:r>
      <w:r w:rsidR="00AF0767" w:rsidRPr="00902AD8">
        <w:t xml:space="preserve">hot acidic </w:t>
      </w:r>
      <w:r w:rsidR="00F323D2" w:rsidRPr="00902AD8">
        <w:t xml:space="preserve">hydrothermal fluids during mixing with cold </w:t>
      </w:r>
      <w:r w:rsidR="00F967CE">
        <w:t>circum</w:t>
      </w:r>
      <w:r w:rsidR="00F323D2" w:rsidRPr="00902AD8">
        <w:t>neutral seawater. However, the nature of</w:t>
      </w:r>
      <w:r w:rsidR="002F2171">
        <w:t xml:space="preserve"> this mixing has implications for</w:t>
      </w:r>
      <w:r w:rsidR="00F323D2" w:rsidRPr="00902AD8">
        <w:t xml:space="preserve"> the </w:t>
      </w:r>
      <w:r w:rsidR="007B5EBC" w:rsidRPr="00902AD8">
        <w:t>ratio</w:t>
      </w:r>
      <w:r w:rsidR="00F323D2" w:rsidRPr="00902AD8">
        <w:t xml:space="preserve"> of me</w:t>
      </w:r>
      <w:r w:rsidR="007B5EBC" w:rsidRPr="00902AD8">
        <w:t>tals precipitated</w:t>
      </w:r>
      <w:r w:rsidR="00F967CE">
        <w:t xml:space="preserve"> into</w:t>
      </w:r>
      <w:r w:rsidR="009F0A24">
        <w:t xml:space="preserve"> the</w:t>
      </w:r>
      <w:r w:rsidR="00F967CE">
        <w:t xml:space="preserve"> sulphides</w:t>
      </w:r>
      <w:r w:rsidR="007B5EBC" w:rsidRPr="00902AD8">
        <w:t xml:space="preserve"> or lost into the</w:t>
      </w:r>
      <w:r w:rsidR="00F323D2" w:rsidRPr="00902AD8">
        <w:t xml:space="preserve"> black smoker plume. </w:t>
      </w:r>
      <w:r w:rsidR="008C0391" w:rsidRPr="00902AD8">
        <w:t>A</w:t>
      </w:r>
      <w:r w:rsidR="003F3FCA" w:rsidRPr="00902AD8">
        <w:t xml:space="preserve"> study of </w:t>
      </w:r>
      <w:r w:rsidR="00F323D2" w:rsidRPr="00902AD8">
        <w:t>chimney type</w:t>
      </w:r>
      <w:r w:rsidR="003F3FCA" w:rsidRPr="00902AD8">
        <w:t xml:space="preserve">s at </w:t>
      </w:r>
      <w:r w:rsidR="00F323D2" w:rsidRPr="00902AD8">
        <w:t>the northern Cleft segment on the Juan de Fuca Ridge</w:t>
      </w:r>
      <w:r w:rsidR="003F3FCA" w:rsidRPr="00902AD8">
        <w:t xml:space="preserve"> </w:t>
      </w:r>
      <w:r w:rsidR="00F323D2" w:rsidRPr="00902AD8">
        <w:t>found that</w:t>
      </w:r>
      <w:r w:rsidR="007B5EBC" w:rsidRPr="00902AD8">
        <w:t xml:space="preserve"> chimney </w:t>
      </w:r>
      <w:r w:rsidR="009B6842">
        <w:t xml:space="preserve">type </w:t>
      </w:r>
      <w:r w:rsidR="007B5EBC" w:rsidRPr="00902AD8">
        <w:t xml:space="preserve">is one of the main controls on fluid mixing </w:t>
      </w:r>
      <w:r w:rsidR="009B6842">
        <w:t xml:space="preserve">and metal </w:t>
      </w:r>
      <w:r w:rsidR="007B5EBC" w:rsidRPr="00902AD8">
        <w:t>precipitation; z</w:t>
      </w:r>
      <w:r w:rsidR="00F323D2" w:rsidRPr="00902AD8">
        <w:t>oned tubular Cu-rich chimneys</w:t>
      </w:r>
      <w:r w:rsidR="003F3FCA" w:rsidRPr="00902AD8">
        <w:t xml:space="preserve"> </w:t>
      </w:r>
      <w:r w:rsidR="009F0A24">
        <w:t>result from focussed</w:t>
      </w:r>
      <w:r w:rsidR="000E0B64">
        <w:t xml:space="preserve"> high-</w:t>
      </w:r>
      <w:r w:rsidR="00F323D2" w:rsidRPr="00902AD8">
        <w:t>temperature fluids (up to 328</w:t>
      </w:r>
      <w:r w:rsidR="00F967CE" w:rsidRPr="00902AD8">
        <w:rPr>
          <w:rFonts w:ascii="Calibri" w:hAnsi="Calibri" w:cs="Calibri"/>
        </w:rPr>
        <w:t>°</w:t>
      </w:r>
      <w:r w:rsidR="00F967CE" w:rsidRPr="00902AD8">
        <w:t>C</w:t>
      </w:r>
      <w:r w:rsidR="00F323D2" w:rsidRPr="00902AD8">
        <w:t xml:space="preserve">), </w:t>
      </w:r>
      <w:r w:rsidR="00F554D0">
        <w:t>beehive or diffuser</w:t>
      </w:r>
      <w:r w:rsidR="00F323D2" w:rsidRPr="00902AD8">
        <w:t xml:space="preserve"> chimneys result from diffuse high-temperature fluids (up to 315</w:t>
      </w:r>
      <w:r w:rsidR="00F967CE" w:rsidRPr="00902AD8">
        <w:rPr>
          <w:rFonts w:ascii="Calibri" w:hAnsi="Calibri" w:cs="Calibri"/>
        </w:rPr>
        <w:t>°</w:t>
      </w:r>
      <w:r w:rsidR="00F967CE" w:rsidRPr="00902AD8">
        <w:t>C</w:t>
      </w:r>
      <w:r w:rsidR="00F323D2" w:rsidRPr="00902AD8">
        <w:t>), and columnar Zn-</w:t>
      </w:r>
      <w:r w:rsidR="00DE682B" w:rsidRPr="00902AD8">
        <w:t>sulph</w:t>
      </w:r>
      <w:r w:rsidR="00F323D2" w:rsidRPr="00902AD8">
        <w:t>ide-rich chimneys</w:t>
      </w:r>
      <w:r w:rsidR="003F3FCA" w:rsidRPr="00902AD8">
        <w:t>,</w:t>
      </w:r>
      <w:r w:rsidR="00F323D2" w:rsidRPr="00902AD8">
        <w:t xml:space="preserve"> with narrow channel</w:t>
      </w:r>
      <w:r w:rsidR="009B6842">
        <w:t>s</w:t>
      </w:r>
      <w:r w:rsidR="003F3FCA" w:rsidRPr="00902AD8">
        <w:t>,</w:t>
      </w:r>
      <w:r w:rsidR="00F323D2" w:rsidRPr="00902AD8">
        <w:t xml:space="preserve"> result from focussed low</w:t>
      </w:r>
      <w:r w:rsidR="000E0B64">
        <w:t>-</w:t>
      </w:r>
      <w:r w:rsidR="00F323D2" w:rsidRPr="00902AD8">
        <w:t>temperature (261</w:t>
      </w:r>
      <w:r w:rsidR="00F967CE" w:rsidRPr="00902AD8">
        <w:rPr>
          <w:rFonts w:ascii="Calibri" w:hAnsi="Calibri" w:cs="Calibri"/>
        </w:rPr>
        <w:t>°</w:t>
      </w:r>
      <w:r w:rsidR="00F967CE" w:rsidRPr="00902AD8">
        <w:t>C</w:t>
      </w:r>
      <w:r w:rsidR="00F323D2" w:rsidRPr="00902AD8">
        <w:t xml:space="preserve">) </w:t>
      </w:r>
      <w:r w:rsidR="008F2813">
        <w:t>fluid-flow</w:t>
      </w:r>
      <w:r w:rsidR="003F3FCA" w:rsidRPr="00902AD8">
        <w:t xml:space="preserve"> (</w:t>
      </w:r>
      <w:proofErr w:type="spellStart"/>
      <w:r w:rsidR="003F3FCA" w:rsidRPr="00902AD8">
        <w:t>Koski</w:t>
      </w:r>
      <w:proofErr w:type="spellEnd"/>
      <w:r w:rsidR="003F3FCA" w:rsidRPr="00902AD8">
        <w:t xml:space="preserve"> et al. 1994).</w:t>
      </w:r>
    </w:p>
    <w:p w14:paraId="0EB1BDE9" w14:textId="015653A3" w:rsidR="004947C8" w:rsidRPr="00902AD8" w:rsidRDefault="00297FE6" w:rsidP="005873C2">
      <w:pPr>
        <w:spacing w:line="480" w:lineRule="auto"/>
        <w:jc w:val="both"/>
      </w:pPr>
      <w:r>
        <w:lastRenderedPageBreak/>
        <w:t>F</w:t>
      </w:r>
      <w:r w:rsidR="000E0B64">
        <w:t>ocussed-</w:t>
      </w:r>
      <w:r w:rsidR="00F323D2" w:rsidRPr="00C55530">
        <w:t>flow organ-style chimneys</w:t>
      </w:r>
      <w:r w:rsidR="00D72BB6">
        <w:t xml:space="preserve"> which promote</w:t>
      </w:r>
      <w:r w:rsidR="000301A5">
        <w:t xml:space="preserve"> the mixing</w:t>
      </w:r>
      <w:r w:rsidR="00F323D2" w:rsidRPr="00C55530">
        <w:t xml:space="preserve"> and rapid dilution of metals in a large volume of </w:t>
      </w:r>
      <w:r w:rsidR="00FE1F35" w:rsidRPr="00C55530">
        <w:t>sea</w:t>
      </w:r>
      <w:r w:rsidR="00F323D2" w:rsidRPr="00C55530">
        <w:t xml:space="preserve">water is not </w:t>
      </w:r>
      <w:r>
        <w:t xml:space="preserve">considered </w:t>
      </w:r>
      <w:r w:rsidR="00F323D2" w:rsidRPr="00C55530">
        <w:t>favourable for gold saturation</w:t>
      </w:r>
      <w:r>
        <w:t>,</w:t>
      </w:r>
      <w:r w:rsidR="003806B3" w:rsidRPr="00C55530">
        <w:t xml:space="preserve"> </w:t>
      </w:r>
      <w:r>
        <w:t xml:space="preserve">with </w:t>
      </w:r>
      <w:r w:rsidR="003806B3" w:rsidRPr="00C55530">
        <w:t>&gt;</w:t>
      </w:r>
      <w:r w:rsidR="00F323D2" w:rsidRPr="00C55530">
        <w:t>90</w:t>
      </w:r>
      <w:r w:rsidR="003806B3" w:rsidRPr="00C55530">
        <w:t xml:space="preserve">% of the fluid metal budget </w:t>
      </w:r>
      <w:r>
        <w:t xml:space="preserve">potentially </w:t>
      </w:r>
      <w:r w:rsidR="003806B3" w:rsidRPr="00C55530">
        <w:t>dispersed in the black smoker plume</w:t>
      </w:r>
      <w:r>
        <w:t xml:space="preserve"> (</w:t>
      </w:r>
      <w:r w:rsidRPr="00C55530">
        <w:t>Fouquet</w:t>
      </w:r>
      <w:r w:rsidR="0028689A">
        <w:t xml:space="preserve"> et al. </w:t>
      </w:r>
      <w:r w:rsidRPr="00C55530">
        <w:t>1993)</w:t>
      </w:r>
      <w:r w:rsidR="003806B3" w:rsidRPr="00C55530">
        <w:t xml:space="preserve">. </w:t>
      </w:r>
      <w:r w:rsidR="004947C8" w:rsidRPr="00C55530">
        <w:t xml:space="preserve">In contrast, </w:t>
      </w:r>
      <w:r w:rsidR="003F3FCA" w:rsidRPr="00C55530">
        <w:t xml:space="preserve">within </w:t>
      </w:r>
      <w:r w:rsidR="00F554D0">
        <w:t>beehive</w:t>
      </w:r>
      <w:r w:rsidR="0083139E">
        <w:t xml:space="preserve"> chimneys, </w:t>
      </w:r>
      <w:r w:rsidR="004947C8" w:rsidRPr="00C55530">
        <w:t xml:space="preserve">cooling occurs within the </w:t>
      </w:r>
      <w:r w:rsidR="00FE1F35" w:rsidRPr="00C55530">
        <w:t xml:space="preserve">chimney </w:t>
      </w:r>
      <w:r w:rsidR="004947C8" w:rsidRPr="00C55530">
        <w:t>structure</w:t>
      </w:r>
      <w:r w:rsidR="003F3FCA" w:rsidRPr="00C55530">
        <w:t xml:space="preserve"> and</w:t>
      </w:r>
      <w:r w:rsidR="004947C8" w:rsidRPr="00C55530">
        <w:t xml:space="preserve"> gold is probably precipitated from </w:t>
      </w:r>
      <m:oMath>
        <m:r>
          <m:rPr>
            <m:sty m:val="p"/>
          </m:rPr>
          <w:rPr>
            <w:rFonts w:ascii="Cambria Math" w:hAnsi="Cambria Math"/>
          </w:rPr>
          <m:t>Au</m:t>
        </m:r>
        <m:sSubSup>
          <m:sSubSupPr>
            <m:ctrlPr>
              <w:rPr>
                <w:rFonts w:ascii="Cambria Math" w:hAnsi="Cambria Math"/>
              </w:rPr>
            </m:ctrlPr>
          </m:sSubSupPr>
          <m:e>
            <m:r>
              <m:rPr>
                <m:sty m:val="p"/>
              </m:rPr>
              <w:rPr>
                <w:rFonts w:ascii="Cambria Math" w:hAnsi="Cambria Math"/>
              </w:rPr>
              <m:t>(HS)</m:t>
            </m:r>
          </m:e>
          <m:sub>
            <m:r>
              <m:rPr>
                <m:sty m:val="p"/>
              </m:rPr>
              <w:rPr>
                <w:rFonts w:ascii="Cambria Math" w:hAnsi="Cambria Math"/>
              </w:rPr>
              <m:t>2</m:t>
            </m:r>
          </m:sub>
          <m:sup>
            <m:r>
              <m:rPr>
                <m:sty m:val="p"/>
              </m:rPr>
              <w:rPr>
                <w:rFonts w:ascii="Cambria Math" w:hAnsi="Cambria Math"/>
              </w:rPr>
              <m:t>-</m:t>
            </m:r>
          </m:sup>
        </m:sSubSup>
      </m:oMath>
      <w:r w:rsidR="003F3FCA" w:rsidRPr="00C55530">
        <w:rPr>
          <w:rFonts w:eastAsiaTheme="minorEastAsia"/>
        </w:rPr>
        <w:t xml:space="preserve"> complexes </w:t>
      </w:r>
      <w:r w:rsidR="004947C8" w:rsidRPr="00C55530">
        <w:t>at low temperatures (&lt;160</w:t>
      </w:r>
      <w:r w:rsidR="00F967CE" w:rsidRPr="00902AD8">
        <w:rPr>
          <w:rFonts w:ascii="Calibri" w:hAnsi="Calibri" w:cs="Calibri"/>
        </w:rPr>
        <w:t>°</w:t>
      </w:r>
      <w:r w:rsidR="00F967CE" w:rsidRPr="00902AD8">
        <w:t>C</w:t>
      </w:r>
      <w:r w:rsidR="004947C8" w:rsidRPr="00C55530">
        <w:t xml:space="preserve">) </w:t>
      </w:r>
      <w:r w:rsidR="003F3FCA" w:rsidRPr="00C55530">
        <w:t xml:space="preserve">along </w:t>
      </w:r>
      <w:r w:rsidR="004947C8" w:rsidRPr="00C55530">
        <w:t>with sphalerite and pyrite as a result of restricted mixing with seawater at the outer part of the structure</w:t>
      </w:r>
      <w:r w:rsidR="00CF6769">
        <w:t xml:space="preserve"> </w:t>
      </w:r>
      <w:r w:rsidR="003F3FCA" w:rsidRPr="00C55530">
        <w:t>(Fouquet et al. 1993)</w:t>
      </w:r>
      <w:r w:rsidR="004947C8" w:rsidRPr="00C55530">
        <w:t xml:space="preserve">. </w:t>
      </w:r>
      <w:r w:rsidR="00F323D2" w:rsidRPr="00C55530">
        <w:t xml:space="preserve">The </w:t>
      </w:r>
      <w:r w:rsidR="004947C8" w:rsidRPr="00C55530">
        <w:t xml:space="preserve">increased efficiency of </w:t>
      </w:r>
      <w:r w:rsidR="0067310C">
        <w:t>gold</w:t>
      </w:r>
      <w:r w:rsidR="004947C8" w:rsidRPr="00C55530">
        <w:t xml:space="preserve"> precipitation through</w:t>
      </w:r>
      <w:r w:rsidR="00F323D2" w:rsidRPr="00C55530">
        <w:t xml:space="preserve"> enhanced cooling </w:t>
      </w:r>
      <w:r w:rsidR="004947C8" w:rsidRPr="00C55530">
        <w:t xml:space="preserve">and </w:t>
      </w:r>
      <w:r w:rsidR="00F323D2" w:rsidRPr="00C55530">
        <w:t xml:space="preserve">oxidation of </w:t>
      </w:r>
      <w:r w:rsidR="00D72BB6">
        <w:t>hydrothermal fluids</w:t>
      </w:r>
      <w:r w:rsidR="00F323D2" w:rsidRPr="00C55530">
        <w:t xml:space="preserve"> through diffuse venting</w:t>
      </w:r>
      <w:r w:rsidR="009A15EB">
        <w:t xml:space="preserve"> was</w:t>
      </w:r>
      <w:r w:rsidR="00F323D2" w:rsidRPr="00C55530">
        <w:t xml:space="preserve"> also noted at the TAG deposit</w:t>
      </w:r>
      <w:r w:rsidR="00FE1F35" w:rsidRPr="00C55530">
        <w:t>, although in this case associated with white smoker venting</w:t>
      </w:r>
      <w:r w:rsidR="006A51E3">
        <w:t xml:space="preserve"> (</w:t>
      </w:r>
      <w:proofErr w:type="spellStart"/>
      <w:r w:rsidR="006A51E3">
        <w:t>Hannington</w:t>
      </w:r>
      <w:proofErr w:type="spellEnd"/>
      <w:r w:rsidR="006A51E3">
        <w:t xml:space="preserve"> et al.</w:t>
      </w:r>
      <w:r w:rsidR="00BF68BC" w:rsidRPr="00C55530">
        <w:t xml:space="preserve"> 1995)</w:t>
      </w:r>
      <w:r w:rsidR="00F323D2" w:rsidRPr="00C55530">
        <w:t xml:space="preserve">. </w:t>
      </w:r>
      <w:r w:rsidR="00B15564" w:rsidRPr="00C55530">
        <w:t xml:space="preserve">However, subsequent zone refining has also concentrated </w:t>
      </w:r>
      <w:r w:rsidR="0067310C">
        <w:t>gold and zinc</w:t>
      </w:r>
      <w:r w:rsidR="00B15564" w:rsidRPr="00902AD8">
        <w:t xml:space="preserve"> at the surface of the</w:t>
      </w:r>
      <w:r w:rsidR="009A15EB">
        <w:t xml:space="preserve"> TAG</w:t>
      </w:r>
      <w:r w:rsidR="00B15564" w:rsidRPr="00902AD8">
        <w:t xml:space="preserve"> deposit so the effect o</w:t>
      </w:r>
      <w:r w:rsidR="00EB4FDB">
        <w:t>f</w:t>
      </w:r>
      <w:r w:rsidR="00B15564" w:rsidRPr="00902AD8">
        <w:t xml:space="preserve"> </w:t>
      </w:r>
      <w:r w:rsidR="00EB4FDB" w:rsidRPr="00902AD8">
        <w:t xml:space="preserve">diffuse venting </w:t>
      </w:r>
      <w:r w:rsidR="00EB4FDB">
        <w:t xml:space="preserve">on </w:t>
      </w:r>
      <w:r w:rsidR="0067310C">
        <w:t>gold</w:t>
      </w:r>
      <w:r w:rsidR="00EB4FDB">
        <w:t xml:space="preserve"> precipitation</w:t>
      </w:r>
      <w:r w:rsidR="00B15564" w:rsidRPr="00902AD8">
        <w:t xml:space="preserve"> cannot be quantified. </w:t>
      </w:r>
    </w:p>
    <w:p w14:paraId="6AD2E140" w14:textId="16183CB2" w:rsidR="0083139E" w:rsidRDefault="0028689A" w:rsidP="0028689A">
      <w:pPr>
        <w:spacing w:line="480" w:lineRule="auto"/>
        <w:jc w:val="both"/>
      </w:pPr>
      <w:r>
        <w:t xml:space="preserve">The formation of beehive chimneys has been linked to lower effusive velocities </w:t>
      </w:r>
      <w:r w:rsidR="0083139E" w:rsidRPr="00C55530">
        <w:t>of the hyd</w:t>
      </w:r>
      <w:r w:rsidR="0083139E">
        <w:t>rothermal fluid (</w:t>
      </w:r>
      <w:r w:rsidR="00D72BB6">
        <w:t xml:space="preserve">e.g., </w:t>
      </w:r>
      <w:r w:rsidR="0083139E">
        <w:t>Fouquet et al.</w:t>
      </w:r>
      <w:r w:rsidR="0083139E" w:rsidRPr="00C55530">
        <w:t xml:space="preserve"> 1993;</w:t>
      </w:r>
      <w:r>
        <w:t xml:space="preserve"> </w:t>
      </w:r>
      <w:proofErr w:type="spellStart"/>
      <w:r>
        <w:t>Tivey</w:t>
      </w:r>
      <w:proofErr w:type="spellEnd"/>
      <w:r>
        <w:t xml:space="preserve"> 1995; Webber et al. 2015). As opposed to the conical sulphide mo</w:t>
      </w:r>
      <w:r w:rsidR="00536E33">
        <w:t>unds typically observed at MORB-hosted sites, ultramafic-</w:t>
      </w:r>
      <w:r>
        <w:t xml:space="preserve">hosted SMS deposits are flat and disorganised, which is attributed to poorly </w:t>
      </w:r>
      <w:proofErr w:type="gramStart"/>
      <w:r>
        <w:t>focussed</w:t>
      </w:r>
      <w:proofErr w:type="gramEnd"/>
      <w:r>
        <w:t xml:space="preserve"> diffuse venting (Fouquet et al. 2010). We s</w:t>
      </w:r>
      <w:r w:rsidR="000E0B64">
        <w:t>peculate that this diffuse, low-</w:t>
      </w:r>
      <w:r>
        <w:t>velocity venting may give rise t</w:t>
      </w:r>
      <w:r w:rsidR="000E0B64">
        <w:t>o the formation of more beehive-</w:t>
      </w:r>
      <w:r>
        <w:t>typ</w:t>
      </w:r>
      <w:r w:rsidR="00536E33">
        <w:t>e chimneys compared with basalt-</w:t>
      </w:r>
      <w:r>
        <w:t>hosted sites, therefore providing more opportunities for gold to precipitate from the hydrothermal fluid into the sulphide mound.</w:t>
      </w:r>
    </w:p>
    <w:p w14:paraId="2B4F83B4" w14:textId="67A46AF6" w:rsidR="0083139E" w:rsidRPr="00902AD8" w:rsidRDefault="0083139E" w:rsidP="005873C2">
      <w:pPr>
        <w:spacing w:line="480" w:lineRule="auto"/>
        <w:jc w:val="both"/>
      </w:pPr>
    </w:p>
    <w:p w14:paraId="3690E320" w14:textId="6D2A7A10" w:rsidR="006075DB" w:rsidRPr="00902AD8" w:rsidRDefault="00712B3B" w:rsidP="005873C2">
      <w:pPr>
        <w:spacing w:line="480" w:lineRule="auto"/>
        <w:jc w:val="both"/>
        <w:rPr>
          <w:i/>
        </w:rPr>
      </w:pPr>
      <w:r>
        <w:rPr>
          <w:i/>
        </w:rPr>
        <w:t>Case study: The Beebe Vent Field</w:t>
      </w:r>
    </w:p>
    <w:p w14:paraId="3005B80B" w14:textId="76C2D268" w:rsidR="00C92768" w:rsidRPr="00902AD8" w:rsidRDefault="003B1DB2" w:rsidP="005873C2">
      <w:pPr>
        <w:spacing w:line="480" w:lineRule="auto"/>
        <w:jc w:val="both"/>
      </w:pPr>
      <w:r w:rsidRPr="00902AD8">
        <w:t>The B</w:t>
      </w:r>
      <w:r w:rsidR="000E0B64">
        <w:t>eebe Vent Field (BVF) is a high-</w:t>
      </w:r>
      <w:r w:rsidRPr="00902AD8">
        <w:t>temperature black smoker vent site in the Cayman Trough (Connelly et al. 2012). It is situated 3</w:t>
      </w:r>
      <w:r w:rsidR="0024011B" w:rsidRPr="00902AD8">
        <w:t xml:space="preserve"> </w:t>
      </w:r>
      <w:r w:rsidR="001E5DDE">
        <w:t>km from the spreading centre</w:t>
      </w:r>
      <w:r w:rsidRPr="00902AD8">
        <w:t xml:space="preserve"> on a volcanic mound composed of basaltic pillow lavas, which is part of a spur off the main spreading axis. </w:t>
      </w:r>
      <w:r w:rsidRPr="00902AD8">
        <w:lastRenderedPageBreak/>
        <w:t>The BVF could be considered an end-membe</w:t>
      </w:r>
      <w:r w:rsidR="001E5DDE">
        <w:t>r vent site for several reasons;</w:t>
      </w:r>
      <w:r w:rsidRPr="00902AD8">
        <w:t xml:space="preserve"> it is the world’s deepe</w:t>
      </w:r>
      <w:r w:rsidR="001E5DDE">
        <w:t>st known vent site at ~4950</w:t>
      </w:r>
      <w:r w:rsidR="000E0B64">
        <w:t xml:space="preserve"> </w:t>
      </w:r>
      <w:proofErr w:type="spellStart"/>
      <w:r w:rsidR="001E5DDE">
        <w:t>mbsl</w:t>
      </w:r>
      <w:proofErr w:type="spellEnd"/>
      <w:r w:rsidR="001E5DDE">
        <w:t xml:space="preserve">, </w:t>
      </w:r>
      <w:r w:rsidR="009A15EB">
        <w:t>venting some of the highest</w:t>
      </w:r>
      <w:r w:rsidR="000E0B64">
        <w:t>-</w:t>
      </w:r>
      <w:r w:rsidR="009A15EB">
        <w:t>temperature hydrothermal vent fluids reported to date (up to 401</w:t>
      </w:r>
      <w:r w:rsidR="00F967CE" w:rsidRPr="00902AD8">
        <w:rPr>
          <w:rFonts w:ascii="Calibri" w:hAnsi="Calibri" w:cs="Calibri"/>
        </w:rPr>
        <w:t>°</w:t>
      </w:r>
      <w:r w:rsidR="00F967CE" w:rsidRPr="00902AD8">
        <w:t>C</w:t>
      </w:r>
      <w:r w:rsidR="009A15EB">
        <w:t xml:space="preserve">), and it is located on </w:t>
      </w:r>
      <w:r w:rsidR="00752035">
        <w:t xml:space="preserve">one of </w:t>
      </w:r>
      <w:r w:rsidR="009A15EB">
        <w:t>the world’s slowest spreading</w:t>
      </w:r>
      <w:r w:rsidR="001E5DDE">
        <w:t xml:space="preserve"> centre</w:t>
      </w:r>
      <w:r w:rsidR="00752035">
        <w:t>s</w:t>
      </w:r>
      <w:r w:rsidRPr="00902AD8">
        <w:t xml:space="preserve"> with a spreading rate of just </w:t>
      </w:r>
      <w:r w:rsidR="001B0477">
        <w:t>16.9 mm/a</w:t>
      </w:r>
      <w:r w:rsidRPr="00902AD8">
        <w:t xml:space="preserve">. The BVF </w:t>
      </w:r>
      <w:r w:rsidR="00297FE6">
        <w:t xml:space="preserve">comprises </w:t>
      </w:r>
      <w:r w:rsidRPr="00902AD8">
        <w:t>several mounds of sulphide, with current high</w:t>
      </w:r>
      <w:r w:rsidR="000E0B64">
        <w:t>-</w:t>
      </w:r>
      <w:r w:rsidRPr="00902AD8">
        <w:t>temperature ve</w:t>
      </w:r>
      <w:r w:rsidR="001E5DDE">
        <w:t>nting from two areas;</w:t>
      </w:r>
      <w:r w:rsidR="00FA260E">
        <w:t xml:space="preserve"> </w:t>
      </w:r>
      <w:r w:rsidR="00F967CE">
        <w:t>Beebe-</w:t>
      </w:r>
      <w:r w:rsidRPr="00902AD8">
        <w:t xml:space="preserve">125 and Beebe Woods. Both of these sites vent fluid with the same end-member salinity, </w:t>
      </w:r>
      <w:r w:rsidR="003E0176" w:rsidRPr="00902AD8">
        <w:t>indicating</w:t>
      </w:r>
      <w:r w:rsidRPr="00902AD8">
        <w:t xml:space="preserve"> that the fluids experience similar sub-surface processes. The primary difference between the two areas is that Beebe-125 is comprised of tall, slender Cu-rich chimneys, and Beebe W</w:t>
      </w:r>
      <w:r w:rsidR="006D311A">
        <w:t>oods hosts a large cluster of zinc</w:t>
      </w:r>
      <w:r w:rsidRPr="00902AD8">
        <w:t xml:space="preserve">-rich beehive chimneys. </w:t>
      </w:r>
      <w:r w:rsidR="00CD0093" w:rsidRPr="00902AD8">
        <w:t xml:space="preserve">Both sites are </w:t>
      </w:r>
      <w:r w:rsidR="00CD0093">
        <w:t>gold-</w:t>
      </w:r>
      <w:r w:rsidR="00CD0093" w:rsidRPr="00902AD8">
        <w:t xml:space="preserve">rich, but Beebe Woods is significantly richer, containing </w:t>
      </w:r>
      <w:r w:rsidR="00CD0093">
        <w:t>19-</w:t>
      </w:r>
      <w:r w:rsidR="00CD0093" w:rsidRPr="00902AD8">
        <w:t xml:space="preserve">93 ppm </w:t>
      </w:r>
      <w:r w:rsidR="00CD0093">
        <w:t>gold</w:t>
      </w:r>
      <w:r w:rsidR="00CD0093" w:rsidRPr="00902AD8">
        <w:t xml:space="preserve"> </w:t>
      </w:r>
      <w:r w:rsidR="00CD0093">
        <w:t xml:space="preserve">(mean = 48.8, n = 8) </w:t>
      </w:r>
      <w:r w:rsidR="00CD0093" w:rsidRPr="00902AD8">
        <w:t>compared to 0.</w:t>
      </w:r>
      <w:r w:rsidR="00CD0093">
        <w:t>5</w:t>
      </w:r>
      <w:r w:rsidR="00CD0093" w:rsidRPr="00902AD8">
        <w:t>-</w:t>
      </w:r>
      <w:r w:rsidR="00CD0093">
        <w:t>8</w:t>
      </w:r>
      <w:r w:rsidR="00CD0093" w:rsidRPr="00902AD8">
        <w:t xml:space="preserve"> ppm</w:t>
      </w:r>
      <w:r w:rsidR="00CD0093">
        <w:t xml:space="preserve"> (mean = 2.6, n = 5)</w:t>
      </w:r>
      <w:r w:rsidR="00CD0093" w:rsidRPr="00902AD8">
        <w:t xml:space="preserve"> at Beeb</w:t>
      </w:r>
      <w:r w:rsidR="00CD0093">
        <w:t>e-125.</w:t>
      </w:r>
      <w:r w:rsidR="00CD0093" w:rsidRPr="009A15EB">
        <w:t xml:space="preserve"> </w:t>
      </w:r>
      <w:r w:rsidR="009A15EB">
        <w:t xml:space="preserve">The striking difference between the </w:t>
      </w:r>
      <w:r w:rsidR="0067310C">
        <w:t>gold</w:t>
      </w:r>
      <w:r w:rsidR="009A15EB">
        <w:t xml:space="preserve"> concentration of the vent sites, and the similarity of the v</w:t>
      </w:r>
      <w:r w:rsidR="000E0B64">
        <w:t>ent fluid compositions, suggest</w:t>
      </w:r>
      <w:r w:rsidR="009A15EB">
        <w:t xml:space="preserve"> a strong control on </w:t>
      </w:r>
      <w:r w:rsidR="0067310C">
        <w:t>gold</w:t>
      </w:r>
      <w:r w:rsidR="009A15EB">
        <w:t xml:space="preserve"> content by chimney morphology. </w:t>
      </w:r>
      <w:r w:rsidRPr="00902AD8">
        <w:t xml:space="preserve">The beehive chimneys of Beebe Woods are highly porous and comprised primarily of laths of pyrrhotite with pyrite, sphalerite and minor chalcopyrite. </w:t>
      </w:r>
      <w:r w:rsidR="00CD0093">
        <w:t xml:space="preserve">This highly reduced mineralogy, together with </w:t>
      </w:r>
      <w:r w:rsidR="00CD0093" w:rsidRPr="00902AD8">
        <w:t xml:space="preserve">high surface area, </w:t>
      </w:r>
      <w:r w:rsidR="00CD0093">
        <w:t>buffers</w:t>
      </w:r>
      <w:r w:rsidR="00CD0093" w:rsidRPr="00902AD8">
        <w:t xml:space="preserve"> the </w:t>
      </w:r>
      <w:r w:rsidR="00CD0093">
        <w:t>fluids c</w:t>
      </w:r>
      <w:r w:rsidR="00CD0093" w:rsidRPr="00902AD8">
        <w:t xml:space="preserve">lose to the pyrite-pyrrhotite buffer, which allows </w:t>
      </w:r>
      <w:r w:rsidR="00CD0093">
        <w:t>gold</w:t>
      </w:r>
      <w:r w:rsidR="00CD0093" w:rsidRPr="00902AD8">
        <w:t xml:space="preserve"> precipi</w:t>
      </w:r>
      <w:r w:rsidR="00CD0093">
        <w:t xml:space="preserve">tation at </w:t>
      </w:r>
      <w:r w:rsidR="00CD0093" w:rsidRPr="00902AD8">
        <w:t>~</w:t>
      </w:r>
      <w:r w:rsidR="00CD0093">
        <w:t>140</w:t>
      </w:r>
      <w:r w:rsidR="00CD0093" w:rsidRPr="003B6298">
        <w:rPr>
          <w:rFonts w:ascii="Calibri" w:hAnsi="Calibri" w:cs="Calibri"/>
        </w:rPr>
        <w:t>°</w:t>
      </w:r>
      <w:r w:rsidR="00CD0093" w:rsidRPr="003B6298">
        <w:t>C (Webber</w:t>
      </w:r>
      <w:r w:rsidR="00CD0093">
        <w:t xml:space="preserve"> et al. 2017).</w:t>
      </w:r>
      <w:r w:rsidRPr="003B6298">
        <w:t xml:space="preserve"> </w:t>
      </w:r>
      <w:r w:rsidR="00CD0093">
        <w:t xml:space="preserve">This is supported by the abundance of sphalerite at Beebe Woods, which also precipitates at relatively low temperatures. </w:t>
      </w:r>
      <w:r w:rsidRPr="00902AD8">
        <w:t>In contrast, the slender chimneys of Beebe-125 vent the majority of the fluid at temperatures of ~400</w:t>
      </w:r>
      <w:r w:rsidRPr="00902AD8">
        <w:rPr>
          <w:rFonts w:ascii="Calibri" w:hAnsi="Calibri" w:cs="Calibri"/>
        </w:rPr>
        <w:t>°</w:t>
      </w:r>
      <w:r w:rsidRPr="00902AD8">
        <w:t xml:space="preserve">C, </w:t>
      </w:r>
      <w:r w:rsidR="001E5DDE">
        <w:t>retaining</w:t>
      </w:r>
      <w:r w:rsidRPr="00902AD8">
        <w:t xml:space="preserve"> </w:t>
      </w:r>
      <w:r w:rsidR="0067310C">
        <w:t>gold</w:t>
      </w:r>
      <w:r w:rsidRPr="00902AD8">
        <w:t xml:space="preserve"> in solution.</w:t>
      </w:r>
    </w:p>
    <w:p w14:paraId="6923F7A8" w14:textId="06ADF5A4" w:rsidR="0083139E" w:rsidRPr="0083139E" w:rsidRDefault="00CD0093" w:rsidP="0083139E">
      <w:pPr>
        <w:spacing w:line="480" w:lineRule="auto"/>
        <w:jc w:val="both"/>
      </w:pPr>
      <w:r>
        <w:t xml:space="preserve">Although surface processes have controlled the abundance of gold at Beebe Woods compared to Beebe-125, both sites are relatively auriferous, suggesting </w:t>
      </w:r>
      <w:r w:rsidR="009A15EB">
        <w:t xml:space="preserve">an underlying cause for high </w:t>
      </w:r>
      <w:r w:rsidR="0067310C">
        <w:t>gold</w:t>
      </w:r>
      <w:r w:rsidR="009A15EB">
        <w:t xml:space="preserve"> at the BVF. Given an extremely low spreading rate and low melt supply, the fluids circulating beneath the spreading centre at Beebe </w:t>
      </w:r>
      <w:r w:rsidR="00DB5C66">
        <w:t>may be interacting</w:t>
      </w:r>
      <w:r w:rsidR="009A15EB">
        <w:t xml:space="preserve"> with ultramafic </w:t>
      </w:r>
      <w:proofErr w:type="spellStart"/>
      <w:r w:rsidR="009A15EB">
        <w:t>lithologies</w:t>
      </w:r>
      <w:proofErr w:type="spellEnd"/>
      <w:r w:rsidR="009A15EB">
        <w:t xml:space="preserve"> at depth. This is supported by surveys of the canyon walls that describe basalt, gabbro and peridotite with no clear crustal </w:t>
      </w:r>
      <w:r w:rsidR="009A15EB" w:rsidRPr="0083139E">
        <w:t>structure (Stroup and Fox 1981), whilst geophysics suggest</w:t>
      </w:r>
      <w:r w:rsidR="000E0B64">
        <w:t>s</w:t>
      </w:r>
      <w:r w:rsidR="009A15EB" w:rsidRPr="0083139E">
        <w:t xml:space="preserve"> a thin veneer </w:t>
      </w:r>
      <w:r w:rsidR="009A15EB" w:rsidRPr="0083139E">
        <w:lastRenderedPageBreak/>
        <w:t xml:space="preserve">of basalt over gabbro and ultramafic </w:t>
      </w:r>
      <w:proofErr w:type="spellStart"/>
      <w:r w:rsidR="009A15EB" w:rsidRPr="0083139E">
        <w:t>lithologies</w:t>
      </w:r>
      <w:proofErr w:type="spellEnd"/>
      <w:r w:rsidR="009A15EB" w:rsidRPr="0083139E">
        <w:t xml:space="preserve"> (ten Brink et al. 2002). Trace element geochemistry of the BVF sulphides suggest</w:t>
      </w:r>
      <w:r w:rsidR="000E0B64">
        <w:t>s</w:t>
      </w:r>
      <w:r w:rsidR="009A15EB" w:rsidRPr="0083139E">
        <w:t xml:space="preserve"> a basement composition part way between basaltic and ultramafic (Webber et al. 2015).</w:t>
      </w:r>
      <w:r w:rsidR="0083139E" w:rsidRPr="0083139E">
        <w:t xml:space="preserve"> </w:t>
      </w:r>
      <w:r w:rsidR="00752035">
        <w:t>Following this</w:t>
      </w:r>
      <w:r w:rsidR="0083139E" w:rsidRPr="0083139E">
        <w:t xml:space="preserve"> pervasive</w:t>
      </w:r>
      <w:r w:rsidR="00752035">
        <w:t xml:space="preserve"> interaction with and leaching of gold from </w:t>
      </w:r>
      <w:r w:rsidR="0083139E" w:rsidRPr="0083139E">
        <w:t>ultramafic rocks at depth</w:t>
      </w:r>
      <w:r w:rsidR="00752035">
        <w:t xml:space="preserve">, the hydrothermal fluids are then </w:t>
      </w:r>
      <w:r w:rsidR="0083139E" w:rsidRPr="0083139E">
        <w:t>refocussed in the overlying basalt, producing steep, cone-like sulphide mounds as opposed to f</w:t>
      </w:r>
      <w:r w:rsidR="00536E33">
        <w:t>lat mounds formed in ultramafic-</w:t>
      </w:r>
      <w:r w:rsidR="0083139E" w:rsidRPr="0083139E">
        <w:t>hosted deposits which result from diffuse venting over wide areas (Fouquet et al. 2010).</w:t>
      </w:r>
      <w:r w:rsidR="00752035">
        <w:t xml:space="preserve"> </w:t>
      </w:r>
      <w:r w:rsidR="00D00F78">
        <w:t>The BVF demonstrates that a combination of sub-surface and precipitation processes have c</w:t>
      </w:r>
      <w:r w:rsidR="0028780F">
        <w:t>ombined to produce a gold-rich S</w:t>
      </w:r>
      <w:r w:rsidR="00D00F78">
        <w:t>MS deposit.</w:t>
      </w:r>
    </w:p>
    <w:p w14:paraId="4D059F74" w14:textId="23E0C7A2" w:rsidR="00317202" w:rsidRPr="0083139E" w:rsidRDefault="0083139E" w:rsidP="0083139E">
      <w:pPr>
        <w:spacing w:line="480" w:lineRule="auto"/>
        <w:jc w:val="both"/>
      </w:pPr>
      <w:r w:rsidRPr="0083139E">
        <w:t xml:space="preserve"> </w:t>
      </w:r>
    </w:p>
    <w:p w14:paraId="6C164ACD" w14:textId="6C80861B" w:rsidR="000B12A9" w:rsidRPr="00706881" w:rsidRDefault="006075DB" w:rsidP="005873C2">
      <w:pPr>
        <w:spacing w:line="480" w:lineRule="auto"/>
        <w:jc w:val="both"/>
        <w:rPr>
          <w:b/>
        </w:rPr>
      </w:pPr>
      <w:r w:rsidRPr="00706881">
        <w:rPr>
          <w:b/>
        </w:rPr>
        <w:t>Summary and C</w:t>
      </w:r>
      <w:r w:rsidR="000B12A9" w:rsidRPr="00706881">
        <w:rPr>
          <w:b/>
        </w:rPr>
        <w:t>onclusions</w:t>
      </w:r>
    </w:p>
    <w:p w14:paraId="03948748" w14:textId="3EAEDBD6" w:rsidR="00D871FC" w:rsidRDefault="009744FD" w:rsidP="00D871FC">
      <w:pPr>
        <w:spacing w:line="480" w:lineRule="auto"/>
        <w:jc w:val="both"/>
      </w:pPr>
      <w:r>
        <w:t xml:space="preserve">Average </w:t>
      </w:r>
      <w:r w:rsidR="00752035">
        <w:t>g</w:t>
      </w:r>
      <w:r w:rsidR="0067310C">
        <w:t>old</w:t>
      </w:r>
      <w:r w:rsidR="00D871FC">
        <w:t xml:space="preserve"> concentrations in</w:t>
      </w:r>
      <w:r w:rsidR="00536E33">
        <w:t xml:space="preserve"> non-sedimented mid-ocean ridge-</w:t>
      </w:r>
      <w:r w:rsidR="00D871FC">
        <w:t>h</w:t>
      </w:r>
      <w:r w:rsidR="005B5021">
        <w:t xml:space="preserve">osted SMS deposits </w:t>
      </w:r>
      <w:r>
        <w:t>show a negative correlation</w:t>
      </w:r>
      <w:r w:rsidR="00D871FC">
        <w:t xml:space="preserve"> with spreading rate. </w:t>
      </w:r>
      <w:r>
        <w:t>U</w:t>
      </w:r>
      <w:r w:rsidR="00536E33">
        <w:t>ltramafic-</w:t>
      </w:r>
      <w:r>
        <w:t>hosted deposits</w:t>
      </w:r>
      <w:r w:rsidR="00297FE6">
        <w:t xml:space="preserve"> at</w:t>
      </w:r>
      <w:r w:rsidR="00D871FC">
        <w:t xml:space="preserve"> </w:t>
      </w:r>
      <w:r w:rsidR="000301A5">
        <w:t xml:space="preserve">slow and </w:t>
      </w:r>
      <w:r w:rsidR="00D871FC">
        <w:t xml:space="preserve">ultraslow spreading ridges are particularly </w:t>
      </w:r>
      <w:r w:rsidR="0067310C">
        <w:t>gold</w:t>
      </w:r>
      <w:r w:rsidR="00D871FC">
        <w:t xml:space="preserve"> enriched, and </w:t>
      </w:r>
      <w:r w:rsidR="00536E33">
        <w:t>MORB-</w:t>
      </w:r>
      <w:r>
        <w:t xml:space="preserve">hosted </w:t>
      </w:r>
      <w:r w:rsidR="00D871FC">
        <w:t xml:space="preserve">deposits along slow spreading ridges may also host significant </w:t>
      </w:r>
      <w:r w:rsidR="0067310C">
        <w:t>gold</w:t>
      </w:r>
      <w:r w:rsidR="00D871FC">
        <w:t xml:space="preserve"> concentrations. Metal-rich magmatic fluids </w:t>
      </w:r>
      <w:r w:rsidR="00D871FC" w:rsidRPr="00902AD8">
        <w:t xml:space="preserve">which </w:t>
      </w:r>
      <w:r w:rsidR="00D871FC">
        <w:t>are</w:t>
      </w:r>
      <w:r w:rsidR="00D871FC" w:rsidRPr="00902AD8">
        <w:t xml:space="preserve"> used to explain high </w:t>
      </w:r>
      <w:r w:rsidR="0067310C">
        <w:t>gold</w:t>
      </w:r>
      <w:r w:rsidR="00D871FC" w:rsidRPr="00902AD8">
        <w:t xml:space="preserve"> concentrations in arc</w:t>
      </w:r>
      <w:r w:rsidR="000E0B64">
        <w:t>-</w:t>
      </w:r>
      <w:r w:rsidR="00D871FC" w:rsidRPr="00902AD8">
        <w:t xml:space="preserve"> and immature back-a</w:t>
      </w:r>
      <w:r w:rsidR="00536E33">
        <w:t>rc-</w:t>
      </w:r>
      <w:r w:rsidR="00D871FC" w:rsidRPr="00902AD8">
        <w:t>hosted deposits (</w:t>
      </w:r>
      <w:proofErr w:type="spellStart"/>
      <w:r w:rsidR="00D871FC">
        <w:t>Hannington</w:t>
      </w:r>
      <w:proofErr w:type="spellEnd"/>
      <w:r w:rsidR="00D871FC">
        <w:t xml:space="preserve"> et al.</w:t>
      </w:r>
      <w:r w:rsidR="00D871FC" w:rsidRPr="00902AD8">
        <w:t xml:space="preserve"> 1997</w:t>
      </w:r>
      <w:r w:rsidR="00D871FC">
        <w:t>;</w:t>
      </w:r>
      <w:r w:rsidR="00D871FC" w:rsidRPr="00902AD8">
        <w:t xml:space="preserve"> Yang and Scott 2006) </w:t>
      </w:r>
      <w:r w:rsidR="00D871FC">
        <w:t>are</w:t>
      </w:r>
      <w:r w:rsidR="00D871FC" w:rsidRPr="00902AD8">
        <w:t xml:space="preserve"> volumetrically insignificant</w:t>
      </w:r>
      <w:r w:rsidR="00D871FC">
        <w:t xml:space="preserve"> at mid-ocean ridges</w:t>
      </w:r>
      <w:r w:rsidR="00D871FC" w:rsidRPr="00902AD8">
        <w:t xml:space="preserve"> (</w:t>
      </w:r>
      <w:proofErr w:type="spellStart"/>
      <w:r w:rsidR="00D871FC" w:rsidRPr="00902AD8">
        <w:t>Hannington</w:t>
      </w:r>
      <w:proofErr w:type="spellEnd"/>
      <w:r w:rsidR="00D871FC" w:rsidRPr="00902AD8">
        <w:t xml:space="preserve"> et al. 2005)</w:t>
      </w:r>
      <w:r w:rsidR="00D871FC">
        <w:t xml:space="preserve">. Instead we suggest that the combined effects of the degree and duration of fluid-rock interaction, concentration of </w:t>
      </w:r>
      <w:r w:rsidR="0067310C">
        <w:t>gold</w:t>
      </w:r>
      <w:r w:rsidR="00D871FC">
        <w:t xml:space="preserve"> in the source rocks, fluid chemistry and precipitation mechanisms, all of which can be linked to spreading rate, control the </w:t>
      </w:r>
      <w:r w:rsidR="0067310C">
        <w:t>gold</w:t>
      </w:r>
      <w:r w:rsidR="00D871FC">
        <w:t xml:space="preserve"> content of SMS deposits.</w:t>
      </w:r>
    </w:p>
    <w:p w14:paraId="30CB5202" w14:textId="6F02133B" w:rsidR="00245193" w:rsidRDefault="00245193" w:rsidP="00245193">
      <w:pPr>
        <w:spacing w:line="480" w:lineRule="auto"/>
        <w:jc w:val="both"/>
      </w:pPr>
      <w:r>
        <w:t xml:space="preserve">At slower spreading ridges, hydrothermal fluids have </w:t>
      </w:r>
      <w:r w:rsidR="006D311A">
        <w:t xml:space="preserve">deep, long-lived </w:t>
      </w:r>
      <w:r>
        <w:t>fluid</w:t>
      </w:r>
      <w:r w:rsidR="006D311A">
        <w:t>-</w:t>
      </w:r>
      <w:r>
        <w:t xml:space="preserve">flow pathways </w:t>
      </w:r>
      <w:r w:rsidR="000C2A0F">
        <w:t xml:space="preserve">which is </w:t>
      </w:r>
      <w:r>
        <w:t xml:space="preserve">evidenced by the </w:t>
      </w:r>
      <w:r w:rsidRPr="00902AD8">
        <w:rPr>
          <w:vertAlign w:val="superscript"/>
        </w:rPr>
        <w:t>87</w:t>
      </w:r>
      <w:r w:rsidRPr="00902AD8">
        <w:t>Sr/</w:t>
      </w:r>
      <w:r w:rsidRPr="00902AD8">
        <w:rPr>
          <w:vertAlign w:val="superscript"/>
        </w:rPr>
        <w:t>86</w:t>
      </w:r>
      <w:r w:rsidRPr="00902AD8">
        <w:t>Sr and δ</w:t>
      </w:r>
      <w:r w:rsidRPr="00902AD8">
        <w:rPr>
          <w:vertAlign w:val="superscript"/>
        </w:rPr>
        <w:t>18</w:t>
      </w:r>
      <w:r w:rsidRPr="00902AD8">
        <w:t>O</w:t>
      </w:r>
      <w:r>
        <w:t xml:space="preserve"> signatures of</w:t>
      </w:r>
      <w:r w:rsidR="006D311A">
        <w:t xml:space="preserve"> the</w:t>
      </w:r>
      <w:r>
        <w:t xml:space="preserve"> vent fluids (Bach and </w:t>
      </w:r>
      <w:proofErr w:type="spellStart"/>
      <w:r>
        <w:t>Humphris</w:t>
      </w:r>
      <w:proofErr w:type="spellEnd"/>
      <w:r>
        <w:t xml:space="preserve"> 1999</w:t>
      </w:r>
      <w:r w:rsidR="000C2A0F">
        <w:t>) and</w:t>
      </w:r>
      <w:r w:rsidR="009E1608">
        <w:t xml:space="preserve"> a consequence of low</w:t>
      </w:r>
      <w:r w:rsidR="000C2A0F">
        <w:t xml:space="preserve"> heat flux. </w:t>
      </w:r>
      <w:r>
        <w:t>At slow spreading ridges</w:t>
      </w:r>
      <w:r w:rsidR="009E1608">
        <w:t xml:space="preserve"> (Fig. 6C)</w:t>
      </w:r>
      <w:r>
        <w:t xml:space="preserve">, </w:t>
      </w:r>
      <w:r w:rsidR="009E1608">
        <w:t xml:space="preserve">hydrothermal </w:t>
      </w:r>
      <w:r>
        <w:t xml:space="preserve">fluids </w:t>
      </w:r>
      <w:r w:rsidR="009E1608">
        <w:t xml:space="preserve">are restricted to interacting with </w:t>
      </w:r>
      <w:r w:rsidR="0067310C">
        <w:t>gold</w:t>
      </w:r>
      <w:r w:rsidR="009E1608">
        <w:t xml:space="preserve">-poor source rocks consisting predominantly of </w:t>
      </w:r>
      <w:r w:rsidR="009E1608">
        <w:lastRenderedPageBreak/>
        <w:t xml:space="preserve">MORB </w:t>
      </w:r>
      <w:r>
        <w:t>(0.34 ppb Au; Webber et al 2013).</w:t>
      </w:r>
      <w:r w:rsidR="00C42280">
        <w:t xml:space="preserve"> </w:t>
      </w:r>
      <w:r w:rsidR="009E1608">
        <w:t>However, the longevity of these hydrothermal cells which remain largely undisturbed by infrequent magmatic activity</w:t>
      </w:r>
      <w:r w:rsidR="005B5021">
        <w:t>,</w:t>
      </w:r>
      <w:r w:rsidR="009E1608">
        <w:t xml:space="preserve"> and an </w:t>
      </w:r>
      <w:r w:rsidR="00C42280">
        <w:t>abundance of unaltered source rock</w:t>
      </w:r>
      <w:r w:rsidR="000E0B64">
        <w:t>s</w:t>
      </w:r>
      <w:r w:rsidR="00C42280">
        <w:t xml:space="preserve"> </w:t>
      </w:r>
      <w:r w:rsidR="006D311A">
        <w:t>leads to the formation of</w:t>
      </w:r>
      <w:r w:rsidR="009E1608">
        <w:t xml:space="preserve"> large SMS deposits moderately enriched in </w:t>
      </w:r>
      <w:r w:rsidR="0067310C">
        <w:t>gold</w:t>
      </w:r>
      <w:r w:rsidR="00C42280">
        <w:t>.</w:t>
      </w:r>
    </w:p>
    <w:p w14:paraId="5048FCA2" w14:textId="422D823D" w:rsidR="00D871FC" w:rsidRDefault="009E1608" w:rsidP="009E1608">
      <w:pPr>
        <w:spacing w:line="480" w:lineRule="auto"/>
        <w:jc w:val="both"/>
      </w:pPr>
      <w:r>
        <w:t>In addition to the above, a</w:t>
      </w:r>
      <w:r w:rsidR="00D871FC">
        <w:t>t ultraslow spreading ridges, hydrothermal fluids</w:t>
      </w:r>
      <w:r w:rsidR="00536E33">
        <w:t xml:space="preserve"> forming both ultramafic-hosted (Fig. 6A) and MORB-</w:t>
      </w:r>
      <w:r w:rsidR="00245193">
        <w:t>hosted (Fig. 6B) SMS deposits,</w:t>
      </w:r>
      <w:r w:rsidR="006D311A">
        <w:t xml:space="preserve"> may</w:t>
      </w:r>
      <w:r w:rsidR="00245193">
        <w:t xml:space="preserve"> </w:t>
      </w:r>
      <w:r w:rsidR="00D871FC">
        <w:t xml:space="preserve">interact with more </w:t>
      </w:r>
      <w:r w:rsidR="0067310C">
        <w:t>gold</w:t>
      </w:r>
      <w:r w:rsidR="00D871FC">
        <w:t xml:space="preserve">-rich ultramafic source rocks (1ppb; </w:t>
      </w:r>
      <w:r w:rsidR="00D871FC" w:rsidRPr="00902AD8">
        <w:t xml:space="preserve">e.g., </w:t>
      </w:r>
      <w:proofErr w:type="spellStart"/>
      <w:r w:rsidR="00D871FC" w:rsidRPr="00902AD8">
        <w:t>Lorand</w:t>
      </w:r>
      <w:proofErr w:type="spellEnd"/>
      <w:r w:rsidR="00D871FC" w:rsidRPr="00902AD8">
        <w:t xml:space="preserve"> et al. 1999; </w:t>
      </w:r>
      <w:proofErr w:type="spellStart"/>
      <w:r w:rsidR="00D871FC" w:rsidRPr="00902AD8">
        <w:t>Luguet</w:t>
      </w:r>
      <w:proofErr w:type="spellEnd"/>
      <w:r w:rsidR="00D871FC" w:rsidRPr="00902AD8">
        <w:t xml:space="preserve"> et al. 2002</w:t>
      </w:r>
      <w:r w:rsidR="00D871FC">
        <w:t>; Maier et al.</w:t>
      </w:r>
      <w:r w:rsidR="00D871FC" w:rsidRPr="00902AD8">
        <w:t xml:space="preserve"> 2012</w:t>
      </w:r>
      <w:r w:rsidR="00D871FC">
        <w:t xml:space="preserve">) which are susceptible to pervasive alteration given the </w:t>
      </w:r>
      <w:r w:rsidR="00D871FC" w:rsidRPr="00902AD8">
        <w:t xml:space="preserve">volume increase of 25-50% </w:t>
      </w:r>
      <w:r w:rsidR="005B5021">
        <w:t xml:space="preserve">associated with serpentinisation </w:t>
      </w:r>
      <w:r w:rsidR="00D871FC" w:rsidRPr="00902AD8">
        <w:t xml:space="preserve">resulting in episodic </w:t>
      </w:r>
      <w:r w:rsidR="00D871FC">
        <w:t>fracturing (</w:t>
      </w:r>
      <w:proofErr w:type="spellStart"/>
      <w:r w:rsidR="00D871FC">
        <w:t>Schwarzenbach</w:t>
      </w:r>
      <w:proofErr w:type="spellEnd"/>
      <w:r w:rsidR="00D871FC" w:rsidRPr="004A7473">
        <w:t xml:space="preserve"> 2016</w:t>
      </w:r>
      <w:r w:rsidR="00D871FC">
        <w:t>) and the</w:t>
      </w:r>
      <w:r w:rsidR="00D871FC" w:rsidRPr="00902AD8">
        <w:t xml:space="preserve"> inherent </w:t>
      </w:r>
      <w:proofErr w:type="spellStart"/>
      <w:r w:rsidR="00D871FC" w:rsidRPr="00902AD8">
        <w:t>nano</w:t>
      </w:r>
      <w:proofErr w:type="spellEnd"/>
      <w:r w:rsidR="00D871FC" w:rsidRPr="00902AD8">
        <w:t xml:space="preserve">-scale porosity </w:t>
      </w:r>
      <w:r w:rsidR="00D871FC">
        <w:t xml:space="preserve">that </w:t>
      </w:r>
      <w:r w:rsidR="00D871FC" w:rsidRPr="00902AD8">
        <w:t>serpentine and associated accessory phases</w:t>
      </w:r>
      <w:r w:rsidR="00D871FC">
        <w:t xml:space="preserve"> possess</w:t>
      </w:r>
      <w:r w:rsidR="00D871FC" w:rsidRPr="00902AD8">
        <w:t xml:space="preserve"> </w:t>
      </w:r>
      <w:r w:rsidR="00D871FC">
        <w:t>(</w:t>
      </w:r>
      <w:proofErr w:type="spellStart"/>
      <w:r w:rsidR="00D871FC">
        <w:t>Tutolo</w:t>
      </w:r>
      <w:proofErr w:type="spellEnd"/>
      <w:r w:rsidR="00D871FC">
        <w:t xml:space="preserve"> et al.</w:t>
      </w:r>
      <w:r w:rsidR="00D871FC" w:rsidRPr="00902AD8">
        <w:t xml:space="preserve"> 2016</w:t>
      </w:r>
      <w:r>
        <w:t xml:space="preserve">). The alteration of ultramafic rocks results in reducing conditions and greater concentrations of sulphur </w:t>
      </w:r>
      <w:r w:rsidR="0083139E">
        <w:t>may be</w:t>
      </w:r>
      <w:r>
        <w:t xml:space="preserve"> available, aiding the transport of </w:t>
      </w:r>
      <w:r w:rsidR="0067310C">
        <w:t>gold</w:t>
      </w:r>
      <w:r>
        <w:t xml:space="preserve"> as</w:t>
      </w:r>
      <w:r w:rsidR="009F0A24" w:rsidRPr="009F0A24">
        <w:t xml:space="preserve"> </w:t>
      </w:r>
      <m:oMath>
        <m:r>
          <m:rPr>
            <m:sty m:val="p"/>
          </m:rPr>
          <w:rPr>
            <w:rFonts w:ascii="Cambria Math" w:hAnsi="Cambria Math"/>
          </w:rPr>
          <m:t>Au</m:t>
        </m:r>
        <m:sSubSup>
          <m:sSubSupPr>
            <m:ctrlPr>
              <w:rPr>
                <w:rFonts w:ascii="Cambria Math" w:hAnsi="Cambria Math"/>
              </w:rPr>
            </m:ctrlPr>
          </m:sSubSupPr>
          <m:e>
            <m:r>
              <m:rPr>
                <m:sty m:val="p"/>
              </m:rPr>
              <w:rPr>
                <w:rFonts w:ascii="Cambria Math" w:hAnsi="Cambria Math"/>
              </w:rPr>
              <m:t>(HS)</m:t>
            </m:r>
          </m:e>
          <m:sub>
            <m:r>
              <m:rPr>
                <m:sty m:val="p"/>
              </m:rPr>
              <w:rPr>
                <w:rFonts w:ascii="Cambria Math" w:hAnsi="Cambria Math"/>
              </w:rPr>
              <m:t>2</m:t>
            </m:r>
          </m:sub>
          <m:sup>
            <m:r>
              <m:rPr>
                <m:sty m:val="p"/>
              </m:rPr>
              <w:rPr>
                <w:rFonts w:ascii="Cambria Math" w:hAnsi="Cambria Math"/>
              </w:rPr>
              <m:t>-</m:t>
            </m:r>
          </m:sup>
        </m:sSubSup>
      </m:oMath>
      <w:r w:rsidR="009F0A24" w:rsidRPr="009F0A24">
        <w:t xml:space="preserve"> and </w:t>
      </w:r>
      <m:oMath>
        <m:r>
          <m:rPr>
            <m:sty m:val="p"/>
          </m:rPr>
          <w:rPr>
            <w:rFonts w:ascii="Cambria Math" w:hAnsi="Cambria Math"/>
          </w:rPr>
          <m:t>Au</m:t>
        </m:r>
        <m:sSup>
          <m:sSupPr>
            <m:ctrlPr>
              <w:rPr>
                <w:rFonts w:ascii="Cambria Math" w:hAnsi="Cambria Math"/>
              </w:rPr>
            </m:ctrlPr>
          </m:sSupPr>
          <m:e>
            <m:r>
              <m:rPr>
                <m:sty m:val="p"/>
              </m:rPr>
              <w:rPr>
                <w:rFonts w:ascii="Cambria Math" w:hAnsi="Cambria Math"/>
              </w:rPr>
              <m:t>(HS)</m:t>
            </m:r>
          </m:e>
          <m:sup>
            <m:r>
              <m:rPr>
                <m:sty m:val="p"/>
              </m:rPr>
              <w:rPr>
                <w:rFonts w:ascii="Cambria Math" w:hAnsi="Cambria Math"/>
              </w:rPr>
              <m:t>0</m:t>
            </m:r>
          </m:sup>
        </m:sSup>
      </m:oMath>
      <w:r>
        <w:t xml:space="preserve"> complexes.</w:t>
      </w:r>
      <w:r w:rsidR="00D871FC">
        <w:t xml:space="preserve"> </w:t>
      </w:r>
      <w:r w:rsidR="00536E33">
        <w:t>At MORB-</w:t>
      </w:r>
      <w:r w:rsidR="005300BD">
        <w:t xml:space="preserve">hosted ultraslow spreading ridges, hydrothermal fluids may interact with and leach gold </w:t>
      </w:r>
      <w:r w:rsidR="000E0B64">
        <w:t xml:space="preserve">from </w:t>
      </w:r>
      <w:r w:rsidR="005300BD">
        <w:t xml:space="preserve">ultramafic </w:t>
      </w:r>
      <w:proofErr w:type="spellStart"/>
      <w:r w:rsidR="005300BD">
        <w:t>lithologies</w:t>
      </w:r>
      <w:proofErr w:type="spellEnd"/>
      <w:r w:rsidR="005300BD">
        <w:t xml:space="preserve"> at depth before being refocussed in the overlying basalt (Fig. 6B).</w:t>
      </w:r>
    </w:p>
    <w:p w14:paraId="555A82CD" w14:textId="36A0DB15" w:rsidR="00E622F9" w:rsidRDefault="00E622F9" w:rsidP="00E622F9">
      <w:pPr>
        <w:spacing w:line="480" w:lineRule="auto"/>
        <w:jc w:val="both"/>
      </w:pPr>
      <w:r>
        <w:t>At fast spreading ridges</w:t>
      </w:r>
      <w:r w:rsidR="009E1608">
        <w:t xml:space="preserve"> (Fig. 6D)</w:t>
      </w:r>
      <w:r>
        <w:t>,</w:t>
      </w:r>
      <w:r w:rsidR="00F554D0">
        <w:t xml:space="preserve"> the</w:t>
      </w:r>
      <w:r>
        <w:t xml:space="preserve"> </w:t>
      </w:r>
      <w:r w:rsidR="00F554D0" w:rsidRPr="00902AD8">
        <w:rPr>
          <w:vertAlign w:val="superscript"/>
        </w:rPr>
        <w:t>87</w:t>
      </w:r>
      <w:r w:rsidR="00F554D0" w:rsidRPr="00902AD8">
        <w:t>Sr/</w:t>
      </w:r>
      <w:r w:rsidR="00F554D0" w:rsidRPr="00902AD8">
        <w:rPr>
          <w:vertAlign w:val="superscript"/>
        </w:rPr>
        <w:t>86</w:t>
      </w:r>
      <w:r w:rsidR="00F554D0" w:rsidRPr="00902AD8">
        <w:t>Sr and δ</w:t>
      </w:r>
      <w:r w:rsidR="00F554D0" w:rsidRPr="00902AD8">
        <w:rPr>
          <w:vertAlign w:val="superscript"/>
        </w:rPr>
        <w:t>18</w:t>
      </w:r>
      <w:r w:rsidR="00F554D0" w:rsidRPr="00902AD8">
        <w:t>O</w:t>
      </w:r>
      <w:r w:rsidR="00F554D0">
        <w:t xml:space="preserve"> signatures of the vent fluids </w:t>
      </w:r>
      <w:r w:rsidR="000E0B64">
        <w:t>are less rock-</w:t>
      </w:r>
      <w:r w:rsidR="00D871FC">
        <w:t xml:space="preserve">dominated </w:t>
      </w:r>
      <w:r w:rsidR="00F554D0">
        <w:t xml:space="preserve">(Bach and </w:t>
      </w:r>
      <w:proofErr w:type="spellStart"/>
      <w:r w:rsidR="00F554D0">
        <w:t>Humphris</w:t>
      </w:r>
      <w:proofErr w:type="spellEnd"/>
      <w:r w:rsidR="00F554D0">
        <w:t xml:space="preserve"> 1999) </w:t>
      </w:r>
      <w:r w:rsidR="00D871FC">
        <w:t xml:space="preserve">suggesting that </w:t>
      </w:r>
      <w:r>
        <w:t xml:space="preserve">hydrothermal cells are shallow due to the emplacement of dykes which act as </w:t>
      </w:r>
      <w:r w:rsidRPr="008765B8">
        <w:t xml:space="preserve">heat sources </w:t>
      </w:r>
      <w:r>
        <w:t xml:space="preserve">in the upper crust </w:t>
      </w:r>
      <w:r w:rsidRPr="008765B8">
        <w:t xml:space="preserve">and increase permeability near the ridge </w:t>
      </w:r>
      <w:r>
        <w:t xml:space="preserve">axis (Wilcock and Delaney 1996). </w:t>
      </w:r>
      <w:r w:rsidR="00D871FC">
        <w:t xml:space="preserve">These shallow hydrothermal systems which react only with </w:t>
      </w:r>
      <w:r w:rsidR="0067310C">
        <w:t>gold</w:t>
      </w:r>
      <w:r w:rsidR="00D871FC">
        <w:t>-poor MORB are also frequently disrupted by e</w:t>
      </w:r>
      <w:r>
        <w:t xml:space="preserve">pisodic eruptions </w:t>
      </w:r>
      <w:r w:rsidR="00D871FC">
        <w:t xml:space="preserve">leading to the formation of small, </w:t>
      </w:r>
      <w:r w:rsidR="0067310C">
        <w:t>gold</w:t>
      </w:r>
      <w:r w:rsidR="00D871FC">
        <w:t>-poor SMS mounds</w:t>
      </w:r>
      <w:r>
        <w:t xml:space="preserve">. </w:t>
      </w:r>
    </w:p>
    <w:p w14:paraId="5922A92C" w14:textId="161C95AF" w:rsidR="00D871FC" w:rsidRPr="00902AD8" w:rsidRDefault="00D871FC" w:rsidP="00D871FC">
      <w:pPr>
        <w:spacing w:line="480" w:lineRule="auto"/>
        <w:jc w:val="both"/>
      </w:pPr>
      <w:r>
        <w:t xml:space="preserve">Local controls on </w:t>
      </w:r>
      <w:r w:rsidR="0067310C">
        <w:t>gold</w:t>
      </w:r>
      <w:r>
        <w:t xml:space="preserve"> precipitation are evident in the form of sulphide chimney morphology. </w:t>
      </w:r>
      <w:r w:rsidR="000E0B64">
        <w:t>Organ-style chimneys focus high-</w:t>
      </w:r>
      <w:r>
        <w:t>temperature fluids (~350-400</w:t>
      </w:r>
      <w:r w:rsidRPr="00902AD8">
        <w:rPr>
          <w:rFonts w:ascii="Calibri" w:hAnsi="Calibri" w:cs="Calibri"/>
        </w:rPr>
        <w:t>°</w:t>
      </w:r>
      <w:r w:rsidRPr="00902AD8">
        <w:t>C</w:t>
      </w:r>
      <w:r>
        <w:t>) which retain &gt;90</w:t>
      </w:r>
      <w:r w:rsidR="000E0B64">
        <w:t xml:space="preserve"> </w:t>
      </w:r>
      <w:r>
        <w:t>% of their contained metals which are then subsequently lost to the</w:t>
      </w:r>
      <w:r w:rsidRPr="00902AD8">
        <w:t xml:space="preserve"> bla</w:t>
      </w:r>
      <w:r>
        <w:t>ck smoker plume (Fouquet et al.</w:t>
      </w:r>
      <w:r w:rsidRPr="00902AD8">
        <w:t xml:space="preserve"> </w:t>
      </w:r>
      <w:r w:rsidRPr="00902AD8">
        <w:lastRenderedPageBreak/>
        <w:t xml:space="preserve">1993). </w:t>
      </w:r>
      <w:r w:rsidR="00F554D0">
        <w:t>Beehive</w:t>
      </w:r>
      <w:r>
        <w:t xml:space="preserve"> chimneys allow for hydrothermal fluids to be </w:t>
      </w:r>
      <w:r w:rsidRPr="00902AD8">
        <w:t xml:space="preserve">oxygenated and cooled within the structure of chimneys, resulting in the precipitation of </w:t>
      </w:r>
      <w:r w:rsidR="0067310C">
        <w:t>gold</w:t>
      </w:r>
      <w:r w:rsidRPr="00902AD8">
        <w:t xml:space="preserve"> at low temperatures with sphalerite and pyrite (Fouquet </w:t>
      </w:r>
      <w:r>
        <w:t xml:space="preserve">et al. 1993; </w:t>
      </w:r>
      <w:proofErr w:type="spellStart"/>
      <w:r>
        <w:t>Hannington</w:t>
      </w:r>
      <w:proofErr w:type="spellEnd"/>
      <w:r>
        <w:t xml:space="preserve"> et al.</w:t>
      </w:r>
      <w:r w:rsidRPr="00902AD8">
        <w:t xml:space="preserve"> 1995). Alternatively, the mineralogy of these </w:t>
      </w:r>
      <w:r>
        <w:t xml:space="preserve">beehive </w:t>
      </w:r>
      <w:r w:rsidRPr="00902AD8">
        <w:t>chimneys combined with their high surface area may keep the fluid highly reduced and close to the pyrite-pyrr</w:t>
      </w:r>
      <w:r w:rsidR="000E0B64">
        <w:t>hotite buffer</w:t>
      </w:r>
      <w:r w:rsidR="0049198D" w:rsidRPr="0049198D">
        <w:t xml:space="preserve"> </w:t>
      </w:r>
      <w:r w:rsidR="0049198D">
        <w:t xml:space="preserve">which raises the temperature at which gold can precipitate </w:t>
      </w:r>
      <w:r w:rsidR="0049198D" w:rsidRPr="00902AD8">
        <w:t>(Webber</w:t>
      </w:r>
      <w:r w:rsidR="0049198D">
        <w:t xml:space="preserve"> et al. 2017</w:t>
      </w:r>
      <w:r w:rsidR="0049198D" w:rsidRPr="00902AD8">
        <w:t>).</w:t>
      </w:r>
      <w:r w:rsidR="0083139E">
        <w:t xml:space="preserve"> </w:t>
      </w:r>
      <w:r w:rsidR="00242475">
        <w:t>We s</w:t>
      </w:r>
      <w:r w:rsidR="000E0B64">
        <w:t>peculate that the diffusive low-</w:t>
      </w:r>
      <w:r w:rsidR="00242475">
        <w:t xml:space="preserve">velocity </w:t>
      </w:r>
      <w:r w:rsidR="00C7384E">
        <w:t>venting</w:t>
      </w:r>
      <w:r w:rsidR="00242475">
        <w:t xml:space="preserve"> associated with </w:t>
      </w:r>
      <w:r w:rsidR="00937EB5">
        <w:t xml:space="preserve">slow and ultraslow </w:t>
      </w:r>
      <w:r w:rsidR="00242475">
        <w:t xml:space="preserve">ultramafic sites </w:t>
      </w:r>
      <w:r w:rsidR="00C7384E">
        <w:t>that results in the formation of fl</w:t>
      </w:r>
      <w:r w:rsidR="00242475">
        <w:t>at sulp</w:t>
      </w:r>
      <w:r w:rsidR="00C7384E">
        <w:t>hide mounds</w:t>
      </w:r>
      <w:r w:rsidR="00242475">
        <w:t xml:space="preserve"> may </w:t>
      </w:r>
      <w:r w:rsidR="00C7384E">
        <w:t xml:space="preserve">also </w:t>
      </w:r>
      <w:r w:rsidR="00242475">
        <w:t>result in the formation of more beehive chimneys</w:t>
      </w:r>
      <w:r w:rsidR="00C7384E">
        <w:t>, and thus more sites to support gold</w:t>
      </w:r>
      <w:r w:rsidR="00242475">
        <w:t xml:space="preserve"> precipitation compared to more </w:t>
      </w:r>
      <w:proofErr w:type="gramStart"/>
      <w:r w:rsidR="00242475">
        <w:t>focussed</w:t>
      </w:r>
      <w:proofErr w:type="gramEnd"/>
      <w:r w:rsidR="00242475">
        <w:t xml:space="preserve"> </w:t>
      </w:r>
      <w:r w:rsidR="00C7384E">
        <w:t>venting</w:t>
      </w:r>
      <w:r w:rsidR="00536E33">
        <w:t xml:space="preserve"> at basalt-</w:t>
      </w:r>
      <w:r w:rsidR="00242475">
        <w:t>hosted sites.</w:t>
      </w:r>
    </w:p>
    <w:p w14:paraId="34328206" w14:textId="77777777" w:rsidR="00E622F9" w:rsidRDefault="00E622F9" w:rsidP="00E622F9">
      <w:pPr>
        <w:spacing w:line="480" w:lineRule="auto"/>
        <w:jc w:val="both"/>
      </w:pPr>
    </w:p>
    <w:p w14:paraId="19C5C32A" w14:textId="7C916A6D" w:rsidR="00C7505A" w:rsidRPr="00C7505A" w:rsidRDefault="00C7505A" w:rsidP="00F21E76">
      <w:pPr>
        <w:spacing w:line="480" w:lineRule="auto"/>
        <w:jc w:val="both"/>
        <w:rPr>
          <w:b/>
        </w:rPr>
      </w:pPr>
      <w:r w:rsidRPr="00C7505A">
        <w:rPr>
          <w:b/>
        </w:rPr>
        <w:t>Acknowledgements</w:t>
      </w:r>
    </w:p>
    <w:p w14:paraId="599D2496" w14:textId="022FA87D" w:rsidR="00C7505A" w:rsidRDefault="00C7505A" w:rsidP="00F21E76">
      <w:pPr>
        <w:spacing w:line="480" w:lineRule="auto"/>
        <w:jc w:val="both"/>
      </w:pPr>
      <w:r w:rsidRPr="00C7505A">
        <w:t>The research leading to these results has received funding from the European Union Seventh Framework Programme (FP7/2007-2013) under the MIDAS project, grant agreement n°</w:t>
      </w:r>
      <w:r>
        <w:t xml:space="preserve"> 603418 and NERC grant NE/I01442X/1.</w:t>
      </w:r>
      <w:r w:rsidR="00837E4F">
        <w:t xml:space="preserve"> </w:t>
      </w:r>
      <w:r w:rsidR="00837E4F" w:rsidRPr="00837E4F">
        <w:t xml:space="preserve">We would like to thank </w:t>
      </w:r>
      <w:r w:rsidR="00837E4F">
        <w:t>one anonymous review</w:t>
      </w:r>
      <w:r w:rsidR="0028780F">
        <w:t>er</w:t>
      </w:r>
      <w:r w:rsidR="00837E4F">
        <w:t xml:space="preserve"> and </w:t>
      </w:r>
      <w:r w:rsidR="008841D8">
        <w:t xml:space="preserve">Editor </w:t>
      </w:r>
      <w:r w:rsidR="00837E4F">
        <w:t xml:space="preserve">Bernd Lehmann for </w:t>
      </w:r>
      <w:r w:rsidR="00837E4F" w:rsidRPr="00837E4F">
        <w:t>their constructive comments that have improved this paper.</w:t>
      </w:r>
    </w:p>
    <w:p w14:paraId="4B07FAE6" w14:textId="77777777" w:rsidR="000451BB" w:rsidRDefault="000451BB" w:rsidP="00F21E76">
      <w:pPr>
        <w:spacing w:line="480" w:lineRule="auto"/>
        <w:jc w:val="both"/>
      </w:pPr>
    </w:p>
    <w:p w14:paraId="558AEDAE" w14:textId="7178D316" w:rsidR="00C47D40" w:rsidRPr="00902AD8" w:rsidRDefault="00C47D40" w:rsidP="00F21E76">
      <w:pPr>
        <w:spacing w:line="276" w:lineRule="auto"/>
        <w:jc w:val="both"/>
        <w:rPr>
          <w:b/>
        </w:rPr>
      </w:pPr>
      <w:r w:rsidRPr="00902AD8">
        <w:rPr>
          <w:b/>
        </w:rPr>
        <w:t>Ref</w:t>
      </w:r>
      <w:r w:rsidR="00ED71CE" w:rsidRPr="00902AD8">
        <w:rPr>
          <w:b/>
        </w:rPr>
        <w:t>erences</w:t>
      </w:r>
    </w:p>
    <w:p w14:paraId="46933979" w14:textId="77777777" w:rsidR="00B9644F" w:rsidRPr="00232624" w:rsidRDefault="00B9644F" w:rsidP="00B9644F">
      <w:pPr>
        <w:spacing w:line="276" w:lineRule="auto"/>
      </w:pPr>
      <w:r w:rsidRPr="00232624">
        <w:t xml:space="preserve">Bach B, </w:t>
      </w:r>
      <w:proofErr w:type="spellStart"/>
      <w:r w:rsidRPr="00232624">
        <w:t>Humphris</w:t>
      </w:r>
      <w:proofErr w:type="spellEnd"/>
      <w:r w:rsidRPr="00232624">
        <w:t xml:space="preserve"> SE (1999) Relationship between the </w:t>
      </w:r>
      <w:proofErr w:type="spellStart"/>
      <w:r w:rsidRPr="00232624">
        <w:t>Sr</w:t>
      </w:r>
      <w:proofErr w:type="spellEnd"/>
      <w:r w:rsidRPr="00232624">
        <w:t xml:space="preserve"> and O isotope composition of hydrothermal fluids and the spreading and magma-supply rates at oceanic spreading </w:t>
      </w:r>
      <w:proofErr w:type="spellStart"/>
      <w:r w:rsidRPr="00232624">
        <w:t>centers</w:t>
      </w:r>
      <w:proofErr w:type="spellEnd"/>
      <w:r w:rsidRPr="00232624">
        <w:t>. Geology 27</w:t>
      </w:r>
      <w:r>
        <w:t>: 1067-1070</w:t>
      </w:r>
    </w:p>
    <w:p w14:paraId="1910A795" w14:textId="77777777" w:rsidR="00B9644F" w:rsidRPr="00232624" w:rsidRDefault="00B9644F" w:rsidP="00B9644F">
      <w:pPr>
        <w:spacing w:line="276" w:lineRule="auto"/>
      </w:pPr>
      <w:proofErr w:type="spellStart"/>
      <w:r w:rsidRPr="00232624">
        <w:t>Bogdanov</w:t>
      </w:r>
      <w:proofErr w:type="spellEnd"/>
      <w:r w:rsidRPr="00232624">
        <w:t xml:space="preserve"> YA, </w:t>
      </w:r>
      <w:proofErr w:type="spellStart"/>
      <w:r w:rsidRPr="00232624">
        <w:t>Bortnikov</w:t>
      </w:r>
      <w:proofErr w:type="spellEnd"/>
      <w:r w:rsidRPr="00232624">
        <w:t xml:space="preserve"> NS, </w:t>
      </w:r>
      <w:proofErr w:type="spellStart"/>
      <w:r w:rsidRPr="00232624">
        <w:t>Vikent'ev</w:t>
      </w:r>
      <w:proofErr w:type="spellEnd"/>
      <w:r w:rsidRPr="00232624">
        <w:t xml:space="preserve"> IV, </w:t>
      </w:r>
      <w:proofErr w:type="spellStart"/>
      <w:r w:rsidRPr="00232624">
        <w:t>Lein</w:t>
      </w:r>
      <w:proofErr w:type="spellEnd"/>
      <w:r w:rsidRPr="00232624">
        <w:t xml:space="preserve"> AY, </w:t>
      </w:r>
      <w:proofErr w:type="spellStart"/>
      <w:r w:rsidRPr="00232624">
        <w:t>Gurvich</w:t>
      </w:r>
      <w:proofErr w:type="spellEnd"/>
      <w:r w:rsidRPr="00232624">
        <w:t xml:space="preserve"> EG, </w:t>
      </w:r>
      <w:proofErr w:type="spellStart"/>
      <w:r w:rsidRPr="00232624">
        <w:t>Sagalevich</w:t>
      </w:r>
      <w:proofErr w:type="spellEnd"/>
      <w:r w:rsidRPr="00232624">
        <w:t xml:space="preserve"> AM, Simonov VA, </w:t>
      </w:r>
      <w:proofErr w:type="spellStart"/>
      <w:r w:rsidRPr="00232624">
        <w:t>Ikorsky</w:t>
      </w:r>
      <w:proofErr w:type="spellEnd"/>
      <w:r w:rsidRPr="00232624">
        <w:t xml:space="preserve"> SV, </w:t>
      </w:r>
      <w:proofErr w:type="spellStart"/>
      <w:r w:rsidRPr="00232624">
        <w:t>Stavrova</w:t>
      </w:r>
      <w:proofErr w:type="spellEnd"/>
      <w:r w:rsidRPr="00232624">
        <w:t xml:space="preserve"> OO, </w:t>
      </w:r>
      <w:proofErr w:type="spellStart"/>
      <w:r w:rsidRPr="00232624">
        <w:t>Apollonov</w:t>
      </w:r>
      <w:proofErr w:type="spellEnd"/>
      <w:r w:rsidRPr="00232624">
        <w:t xml:space="preserve"> VN (2002) Mineralogical-geochemical peculiarities of hydrothermal </w:t>
      </w:r>
      <w:proofErr w:type="spellStart"/>
      <w:r w:rsidRPr="00232624">
        <w:t>sulfide</w:t>
      </w:r>
      <w:proofErr w:type="spellEnd"/>
      <w:r w:rsidRPr="00232624">
        <w:t xml:space="preserve"> ores and fluids in the Rainbow Field associated with </w:t>
      </w:r>
      <w:proofErr w:type="spellStart"/>
      <w:r w:rsidRPr="00232624">
        <w:t>serpentinites</w:t>
      </w:r>
      <w:proofErr w:type="spellEnd"/>
      <w:r w:rsidRPr="00232624">
        <w:t xml:space="preserve">, Mid-Atlantic Ridge (36°14'N). </w:t>
      </w:r>
      <w:proofErr w:type="spellStart"/>
      <w:r w:rsidRPr="00232624">
        <w:t>Geol</w:t>
      </w:r>
      <w:proofErr w:type="spellEnd"/>
      <w:r>
        <w:t xml:space="preserve"> </w:t>
      </w:r>
      <w:r w:rsidRPr="00232624">
        <w:t>Ore Deposits 44</w:t>
      </w:r>
      <w:r>
        <w:t>:</w:t>
      </w:r>
      <w:r w:rsidRPr="00232624">
        <w:t xml:space="preserve"> 444-473</w:t>
      </w:r>
    </w:p>
    <w:p w14:paraId="2EF9C3B1" w14:textId="77777777" w:rsidR="00B9644F" w:rsidRPr="00232624" w:rsidRDefault="00B9644F" w:rsidP="00B9644F">
      <w:pPr>
        <w:spacing w:line="276" w:lineRule="auto"/>
      </w:pPr>
      <w:proofErr w:type="spellStart"/>
      <w:r w:rsidRPr="00232624">
        <w:t>Bogdanov</w:t>
      </w:r>
      <w:proofErr w:type="spellEnd"/>
      <w:r w:rsidRPr="00232624">
        <w:t xml:space="preserve"> YA, </w:t>
      </w:r>
      <w:proofErr w:type="spellStart"/>
      <w:r w:rsidRPr="00232624">
        <w:t>Lein</w:t>
      </w:r>
      <w:proofErr w:type="spellEnd"/>
      <w:r w:rsidRPr="00232624">
        <w:t xml:space="preserve"> AY, </w:t>
      </w:r>
      <w:proofErr w:type="spellStart"/>
      <w:r w:rsidRPr="00232624">
        <w:t>Maslennikov</w:t>
      </w:r>
      <w:proofErr w:type="spellEnd"/>
      <w:r w:rsidRPr="00232624">
        <w:t xml:space="preserve"> VV, Li S, </w:t>
      </w:r>
      <w:proofErr w:type="spellStart"/>
      <w:r w:rsidRPr="00232624">
        <w:t>Ul’yanov</w:t>
      </w:r>
      <w:proofErr w:type="spellEnd"/>
      <w:r w:rsidRPr="00232624">
        <w:t xml:space="preserve"> AA </w:t>
      </w:r>
      <w:r>
        <w:t>(</w:t>
      </w:r>
      <w:r w:rsidRPr="00232624">
        <w:t>2008</w:t>
      </w:r>
      <w:r>
        <w:t>)</w:t>
      </w:r>
      <w:r w:rsidRPr="00232624">
        <w:t xml:space="preserve"> Mineralogical-</w:t>
      </w:r>
      <w:r>
        <w:t>g</w:t>
      </w:r>
      <w:r w:rsidRPr="00232624">
        <w:t xml:space="preserve">eochemical </w:t>
      </w:r>
      <w:r>
        <w:t>f</w:t>
      </w:r>
      <w:r w:rsidRPr="00232624">
        <w:t xml:space="preserve">eatures of </w:t>
      </w:r>
      <w:proofErr w:type="spellStart"/>
      <w:r>
        <w:t>s</w:t>
      </w:r>
      <w:r w:rsidRPr="00232624">
        <w:t>ulfide</w:t>
      </w:r>
      <w:proofErr w:type="spellEnd"/>
      <w:r w:rsidRPr="00232624">
        <w:t xml:space="preserve"> </w:t>
      </w:r>
      <w:r>
        <w:t>o</w:t>
      </w:r>
      <w:r w:rsidRPr="00232624">
        <w:t>res from the Broken Spur Hydrothermal Vent Field. Oceanology</w:t>
      </w:r>
      <w:r>
        <w:t xml:space="preserve"> 48: 734-756</w:t>
      </w:r>
    </w:p>
    <w:p w14:paraId="3ED5187F" w14:textId="77777777" w:rsidR="00B9644F" w:rsidRPr="00232624" w:rsidRDefault="00B9644F" w:rsidP="00B9644F">
      <w:pPr>
        <w:spacing w:line="276" w:lineRule="auto"/>
      </w:pPr>
      <w:proofErr w:type="spellStart"/>
      <w:r w:rsidRPr="00232624">
        <w:lastRenderedPageBreak/>
        <w:t>Botcharnikov</w:t>
      </w:r>
      <w:proofErr w:type="spellEnd"/>
      <w:r w:rsidRPr="00232624">
        <w:t xml:space="preserve"> RE, </w:t>
      </w:r>
      <w:proofErr w:type="spellStart"/>
      <w:r w:rsidRPr="00232624">
        <w:t>Linnen</w:t>
      </w:r>
      <w:proofErr w:type="spellEnd"/>
      <w:r w:rsidRPr="00232624">
        <w:t xml:space="preserve"> </w:t>
      </w:r>
      <w:r>
        <w:t>R</w:t>
      </w:r>
      <w:r w:rsidRPr="00232624">
        <w:t>L, Holtz F</w:t>
      </w:r>
      <w:r>
        <w:t xml:space="preserve"> (</w:t>
      </w:r>
      <w:r w:rsidRPr="00232624">
        <w:t>2010</w:t>
      </w:r>
      <w:r>
        <w:t>)</w:t>
      </w:r>
      <w:r w:rsidRPr="00232624">
        <w:t xml:space="preserve"> Solubility of Au in Cl- and S-bearing hydrous silicate melts. </w:t>
      </w:r>
      <w:proofErr w:type="spellStart"/>
      <w:r w:rsidRPr="00232624">
        <w:t>Geochim</w:t>
      </w:r>
      <w:proofErr w:type="spellEnd"/>
      <w:r w:rsidRPr="00232624">
        <w:t xml:space="preserve"> </w:t>
      </w:r>
      <w:proofErr w:type="spellStart"/>
      <w:r w:rsidRPr="00232624">
        <w:t>Cosmochim</w:t>
      </w:r>
      <w:proofErr w:type="spellEnd"/>
      <w:r w:rsidRPr="00232624">
        <w:t xml:space="preserve"> </w:t>
      </w:r>
      <w:proofErr w:type="spellStart"/>
      <w:r w:rsidRPr="00232624">
        <w:t>Acta</w:t>
      </w:r>
      <w:proofErr w:type="spellEnd"/>
      <w:r>
        <w:t xml:space="preserve"> 74: 2396-2411</w:t>
      </w:r>
    </w:p>
    <w:p w14:paraId="101986A6" w14:textId="77777777" w:rsidR="00B9644F" w:rsidRPr="00232624" w:rsidRDefault="00B9644F" w:rsidP="00B9644F">
      <w:pPr>
        <w:spacing w:line="276" w:lineRule="auto"/>
      </w:pPr>
      <w:proofErr w:type="spellStart"/>
      <w:r w:rsidRPr="00232624">
        <w:t>Bown</w:t>
      </w:r>
      <w:proofErr w:type="spellEnd"/>
      <w:r w:rsidRPr="00232624">
        <w:t xml:space="preserve"> JW, White RS </w:t>
      </w:r>
      <w:r>
        <w:t>(</w:t>
      </w:r>
      <w:r w:rsidRPr="00232624">
        <w:t>1994</w:t>
      </w:r>
      <w:r>
        <w:t>)</w:t>
      </w:r>
      <w:r w:rsidRPr="00232624">
        <w:t xml:space="preserve"> Variation with spreading rate of oceanic crustal thickness and geochemistry. Earth Planet </w:t>
      </w:r>
      <w:proofErr w:type="spellStart"/>
      <w:r w:rsidRPr="00232624">
        <w:t>Sci</w:t>
      </w:r>
      <w:proofErr w:type="spellEnd"/>
      <w:r w:rsidRPr="00232624">
        <w:t xml:space="preserve"> Lett</w:t>
      </w:r>
      <w:r>
        <w:t xml:space="preserve"> 121: 435-449</w:t>
      </w:r>
    </w:p>
    <w:p w14:paraId="3E4F3EDC" w14:textId="77777777" w:rsidR="00B9644F" w:rsidRPr="00A92852" w:rsidRDefault="00B9644F" w:rsidP="00B9644F">
      <w:pPr>
        <w:spacing w:line="276" w:lineRule="auto"/>
      </w:pPr>
      <w:proofErr w:type="spellStart"/>
      <w:r w:rsidRPr="00232624">
        <w:t>Charlou</w:t>
      </w:r>
      <w:proofErr w:type="spellEnd"/>
      <w:r w:rsidRPr="00232624">
        <w:t xml:space="preserve"> JL, Fouquet Y, </w:t>
      </w:r>
      <w:proofErr w:type="spellStart"/>
      <w:r w:rsidRPr="00232624">
        <w:t>Donval</w:t>
      </w:r>
      <w:proofErr w:type="spellEnd"/>
      <w:r w:rsidRPr="00232624">
        <w:t xml:space="preserve"> JP, </w:t>
      </w:r>
      <w:proofErr w:type="spellStart"/>
      <w:r w:rsidRPr="00232624">
        <w:t>Auzende</w:t>
      </w:r>
      <w:proofErr w:type="spellEnd"/>
      <w:r w:rsidRPr="00232624">
        <w:t xml:space="preserve"> JM, Jean-</w:t>
      </w:r>
      <w:proofErr w:type="spellStart"/>
      <w:r w:rsidRPr="00232624">
        <w:t>Baptitse</w:t>
      </w:r>
      <w:proofErr w:type="spellEnd"/>
      <w:r w:rsidRPr="00232624">
        <w:t xml:space="preserve"> P, </w:t>
      </w:r>
      <w:proofErr w:type="spellStart"/>
      <w:r w:rsidRPr="00232624">
        <w:t>Stievenard</w:t>
      </w:r>
      <w:proofErr w:type="spellEnd"/>
      <w:r w:rsidRPr="00232624">
        <w:t xml:space="preserve"> M, Michel S </w:t>
      </w:r>
      <w:r>
        <w:t>(</w:t>
      </w:r>
      <w:r w:rsidRPr="00232624">
        <w:t>1996</w:t>
      </w:r>
      <w:r>
        <w:t>)</w:t>
      </w:r>
      <w:r w:rsidRPr="00232624">
        <w:t xml:space="preserve"> Mineral and gas chemistry of hydrothermal fluids on an ultrafast spreading ridge: East Pacific Rise, </w:t>
      </w:r>
      <w:r w:rsidRPr="00A92852">
        <w:t>17</w:t>
      </w:r>
      <w:r w:rsidRPr="00A92852">
        <w:rPr>
          <w:vertAlign w:val="superscript"/>
        </w:rPr>
        <w:t>o</w:t>
      </w:r>
      <w:r w:rsidRPr="00A92852">
        <w:t xml:space="preserve"> to 19</w:t>
      </w:r>
      <w:r w:rsidRPr="00A92852">
        <w:rPr>
          <w:vertAlign w:val="superscript"/>
        </w:rPr>
        <w:t>o</w:t>
      </w:r>
      <w:r w:rsidRPr="00A92852">
        <w:t xml:space="preserve"> (</w:t>
      </w:r>
      <w:proofErr w:type="spellStart"/>
      <w:r w:rsidRPr="00A92852">
        <w:t>Naudur</w:t>
      </w:r>
      <w:proofErr w:type="spellEnd"/>
      <w:r w:rsidRPr="00A92852">
        <w:t xml:space="preserve"> cruise, 1993) phase separation processes controlled by volcanic and tectonic activity. J </w:t>
      </w:r>
      <w:proofErr w:type="spellStart"/>
      <w:r w:rsidRPr="00A92852">
        <w:t>Geophys</w:t>
      </w:r>
      <w:proofErr w:type="spellEnd"/>
      <w:r w:rsidRPr="00A92852">
        <w:t xml:space="preserve"> Res 101</w:t>
      </w:r>
      <w:r>
        <w:t>:</w:t>
      </w:r>
      <w:r w:rsidRPr="00A92852">
        <w:t xml:space="preserve"> 15899-15919</w:t>
      </w:r>
    </w:p>
    <w:p w14:paraId="012B4C60" w14:textId="77777777" w:rsidR="00B9644F" w:rsidRPr="00232624" w:rsidRDefault="00B9644F" w:rsidP="00B9644F">
      <w:pPr>
        <w:spacing w:line="276" w:lineRule="auto"/>
      </w:pPr>
      <w:r w:rsidRPr="00A92852">
        <w:t xml:space="preserve">Connelly DP, Copley JT, Murton BJ, Stansfield K, Tyler PA, German CR, Van Dover CL, Amon D, Furlong M, </w:t>
      </w:r>
      <w:proofErr w:type="spellStart"/>
      <w:r w:rsidRPr="00A92852">
        <w:t>Grindlay</w:t>
      </w:r>
      <w:proofErr w:type="spellEnd"/>
      <w:r w:rsidRPr="00A92852">
        <w:t xml:space="preserve"> N, Hayman N</w:t>
      </w:r>
      <w:r w:rsidRPr="00232624">
        <w:t xml:space="preserve"> </w:t>
      </w:r>
      <w:r>
        <w:t>(</w:t>
      </w:r>
      <w:r w:rsidRPr="00232624">
        <w:t>2012</w:t>
      </w:r>
      <w:r>
        <w:t>)</w:t>
      </w:r>
      <w:r w:rsidRPr="00232624">
        <w:t xml:space="preserve"> Hydrothermal vent fields and chemosynthetic biota on the world's deepest seafloor spreading centre. </w:t>
      </w:r>
      <w:r>
        <w:t xml:space="preserve">Nat </w:t>
      </w:r>
      <w:proofErr w:type="spellStart"/>
      <w:r>
        <w:t>Commun</w:t>
      </w:r>
      <w:proofErr w:type="spellEnd"/>
      <w:r>
        <w:t xml:space="preserve"> 3: 620</w:t>
      </w:r>
    </w:p>
    <w:p w14:paraId="751DB92B" w14:textId="77777777" w:rsidR="00B9644F" w:rsidRDefault="00B9644F" w:rsidP="00B9644F">
      <w:pPr>
        <w:spacing w:line="276" w:lineRule="auto"/>
        <w:rPr>
          <w:color w:val="000000"/>
        </w:rPr>
      </w:pPr>
      <w:proofErr w:type="spellStart"/>
      <w:r>
        <w:rPr>
          <w:color w:val="000000"/>
        </w:rPr>
        <w:t>Dubé</w:t>
      </w:r>
      <w:proofErr w:type="spellEnd"/>
      <w:r>
        <w:rPr>
          <w:color w:val="000000"/>
        </w:rPr>
        <w:t>, B,</w:t>
      </w:r>
      <w:r w:rsidRPr="000301A5">
        <w:rPr>
          <w:color w:val="000000"/>
        </w:rPr>
        <w:t xml:space="preserve"> Gosselin </w:t>
      </w:r>
      <w:r>
        <w:rPr>
          <w:color w:val="000000"/>
        </w:rPr>
        <w:t>P,</w:t>
      </w:r>
      <w:r w:rsidRPr="000301A5">
        <w:rPr>
          <w:color w:val="000000"/>
        </w:rPr>
        <w:t xml:space="preserve"> Mercier-</w:t>
      </w:r>
      <w:proofErr w:type="spellStart"/>
      <w:r w:rsidRPr="000301A5">
        <w:rPr>
          <w:color w:val="000000"/>
        </w:rPr>
        <w:t>Langevin</w:t>
      </w:r>
      <w:proofErr w:type="spellEnd"/>
      <w:r>
        <w:rPr>
          <w:color w:val="000000"/>
        </w:rPr>
        <w:t xml:space="preserve"> P, </w:t>
      </w:r>
      <w:proofErr w:type="spellStart"/>
      <w:r w:rsidRPr="000301A5">
        <w:rPr>
          <w:color w:val="000000"/>
        </w:rPr>
        <w:t>Hannington</w:t>
      </w:r>
      <w:proofErr w:type="spellEnd"/>
      <w:r>
        <w:rPr>
          <w:color w:val="000000"/>
        </w:rPr>
        <w:t xml:space="preserve"> M</w:t>
      </w:r>
      <w:r w:rsidRPr="000301A5">
        <w:rPr>
          <w:color w:val="000000"/>
        </w:rPr>
        <w:t xml:space="preserve">, Galley </w:t>
      </w:r>
      <w:r>
        <w:rPr>
          <w:color w:val="000000"/>
        </w:rPr>
        <w:t xml:space="preserve">A (2007) </w:t>
      </w:r>
      <w:r w:rsidRPr="000301A5">
        <w:rPr>
          <w:color w:val="000000"/>
        </w:rPr>
        <w:t xml:space="preserve">Gold-rich volcanogenic massive sulphide deposits, </w:t>
      </w:r>
      <w:r>
        <w:rPr>
          <w:color w:val="000000"/>
        </w:rPr>
        <w:t xml:space="preserve">In: </w:t>
      </w:r>
      <w:r w:rsidRPr="000301A5">
        <w:rPr>
          <w:color w:val="000000"/>
        </w:rPr>
        <w:t xml:space="preserve">Mineral Deposits of Canada: A Synthesis of Major Deposit-Types, District </w:t>
      </w:r>
      <w:proofErr w:type="spellStart"/>
      <w:r w:rsidRPr="000301A5">
        <w:rPr>
          <w:color w:val="000000"/>
        </w:rPr>
        <w:t>Metallogeny</w:t>
      </w:r>
      <w:proofErr w:type="spellEnd"/>
      <w:r w:rsidRPr="000301A5">
        <w:rPr>
          <w:color w:val="000000"/>
        </w:rPr>
        <w:t>, the Evolution of Geological Pro</w:t>
      </w:r>
      <w:r>
        <w:rPr>
          <w:color w:val="000000"/>
        </w:rPr>
        <w:t>vinces, and Exploration Methods.</w:t>
      </w:r>
      <w:r w:rsidRPr="000301A5">
        <w:rPr>
          <w:color w:val="000000"/>
        </w:rPr>
        <w:t xml:space="preserve"> Geological Association of Canada, Mineral Deposits Division, Special Publication 5</w:t>
      </w:r>
      <w:r>
        <w:rPr>
          <w:color w:val="000000"/>
        </w:rPr>
        <w:t>:</w:t>
      </w:r>
      <w:r w:rsidRPr="000301A5">
        <w:rPr>
          <w:color w:val="000000"/>
        </w:rPr>
        <w:t xml:space="preserve"> 75-94 </w:t>
      </w:r>
    </w:p>
    <w:p w14:paraId="10558C9A" w14:textId="77777777" w:rsidR="00B9644F" w:rsidRPr="00232624" w:rsidRDefault="00B9644F" w:rsidP="00B9644F">
      <w:pPr>
        <w:spacing w:line="276" w:lineRule="auto"/>
      </w:pPr>
      <w:proofErr w:type="spellStart"/>
      <w:r w:rsidRPr="00232624">
        <w:t>Escartín</w:t>
      </w:r>
      <w:proofErr w:type="spellEnd"/>
      <w:r w:rsidRPr="00232624">
        <w:t xml:space="preserve"> J, Smith DK, </w:t>
      </w:r>
      <w:proofErr w:type="spellStart"/>
      <w:r w:rsidRPr="00232624">
        <w:t>Cann</w:t>
      </w:r>
      <w:proofErr w:type="spellEnd"/>
      <w:r w:rsidRPr="00232624">
        <w:t xml:space="preserve"> J, </w:t>
      </w:r>
      <w:proofErr w:type="spellStart"/>
      <w:r w:rsidRPr="00232624">
        <w:t>Shouten</w:t>
      </w:r>
      <w:proofErr w:type="spellEnd"/>
      <w:r w:rsidRPr="00232624">
        <w:t xml:space="preserve"> H, Langmuir CH, </w:t>
      </w:r>
      <w:proofErr w:type="spellStart"/>
      <w:r w:rsidRPr="00232624">
        <w:t>Escrig</w:t>
      </w:r>
      <w:proofErr w:type="spellEnd"/>
      <w:r w:rsidRPr="00232624">
        <w:t xml:space="preserve"> S </w:t>
      </w:r>
      <w:r>
        <w:t>(</w:t>
      </w:r>
      <w:r w:rsidRPr="00232624">
        <w:t>2008</w:t>
      </w:r>
      <w:r>
        <w:t>)</w:t>
      </w:r>
      <w:r w:rsidRPr="00232624">
        <w:t xml:space="preserve"> Central role of detachments faults in accretion of slow spreading oceanic lithosphere. Nature 455</w:t>
      </w:r>
      <w:r>
        <w:t>:</w:t>
      </w:r>
      <w:r w:rsidRPr="00232624">
        <w:t xml:space="preserve"> 790-794</w:t>
      </w:r>
    </w:p>
    <w:p w14:paraId="3CFFB734" w14:textId="77777777" w:rsidR="00B9644F" w:rsidRPr="00232624" w:rsidRDefault="00B9644F" w:rsidP="00B9644F">
      <w:pPr>
        <w:spacing w:line="276" w:lineRule="auto"/>
      </w:pPr>
      <w:r w:rsidRPr="00232624">
        <w:t xml:space="preserve">Fouquet Y, </w:t>
      </w:r>
      <w:proofErr w:type="spellStart"/>
      <w:r w:rsidRPr="00232624">
        <w:t>Cambon</w:t>
      </w:r>
      <w:proofErr w:type="spellEnd"/>
      <w:r w:rsidRPr="00232624">
        <w:t xml:space="preserve"> P, </w:t>
      </w:r>
      <w:proofErr w:type="spellStart"/>
      <w:r w:rsidRPr="00232624">
        <w:t>Etoubleau</w:t>
      </w:r>
      <w:proofErr w:type="spellEnd"/>
      <w:r w:rsidRPr="00232624">
        <w:t xml:space="preserve"> J, </w:t>
      </w:r>
      <w:proofErr w:type="spellStart"/>
      <w:r w:rsidRPr="00232624">
        <w:t>Charlou</w:t>
      </w:r>
      <w:proofErr w:type="spellEnd"/>
      <w:r w:rsidRPr="00232624">
        <w:t xml:space="preserve"> JL, </w:t>
      </w:r>
      <w:proofErr w:type="spellStart"/>
      <w:r w:rsidRPr="00232624">
        <w:t>Ondréas</w:t>
      </w:r>
      <w:proofErr w:type="spellEnd"/>
      <w:r w:rsidRPr="00232624">
        <w:t xml:space="preserve"> H, </w:t>
      </w:r>
      <w:proofErr w:type="spellStart"/>
      <w:r w:rsidRPr="00232624">
        <w:t>Barriga</w:t>
      </w:r>
      <w:proofErr w:type="spellEnd"/>
      <w:r w:rsidRPr="00232624">
        <w:t xml:space="preserve"> FJAS, </w:t>
      </w:r>
      <w:proofErr w:type="spellStart"/>
      <w:r w:rsidRPr="00232624">
        <w:t>Cherkashov</w:t>
      </w:r>
      <w:proofErr w:type="spellEnd"/>
      <w:r w:rsidRPr="00232624">
        <w:t xml:space="preserve"> G, </w:t>
      </w:r>
      <w:proofErr w:type="spellStart"/>
      <w:r w:rsidRPr="00232624">
        <w:t>Semkova</w:t>
      </w:r>
      <w:proofErr w:type="spellEnd"/>
      <w:r w:rsidRPr="00232624">
        <w:t xml:space="preserve"> T, </w:t>
      </w:r>
      <w:proofErr w:type="spellStart"/>
      <w:r w:rsidRPr="00232624">
        <w:t>Poroshina</w:t>
      </w:r>
      <w:proofErr w:type="spellEnd"/>
      <w:r w:rsidRPr="00232624">
        <w:t xml:space="preserve"> T, Bohn M,</w:t>
      </w:r>
      <w:r>
        <w:t xml:space="preserve"> </w:t>
      </w:r>
      <w:proofErr w:type="spellStart"/>
      <w:r w:rsidRPr="00232624">
        <w:t>Donval</w:t>
      </w:r>
      <w:proofErr w:type="spellEnd"/>
      <w:r w:rsidRPr="00232624">
        <w:t xml:space="preserve"> JP, Henry K, Murphy P, Rouxel O </w:t>
      </w:r>
      <w:r>
        <w:t>(</w:t>
      </w:r>
      <w:r w:rsidRPr="00232624">
        <w:t>2010</w:t>
      </w:r>
      <w:r>
        <w:t>)</w:t>
      </w:r>
      <w:r w:rsidRPr="00232624">
        <w:t xml:space="preserve"> Geodiversity of </w:t>
      </w:r>
      <w:r>
        <w:t>h</w:t>
      </w:r>
      <w:r w:rsidRPr="00232624">
        <w:t xml:space="preserve">ydrothermal </w:t>
      </w:r>
      <w:r>
        <w:t>p</w:t>
      </w:r>
      <w:r w:rsidRPr="00232624">
        <w:t xml:space="preserve">rocesses </w:t>
      </w:r>
      <w:r>
        <w:t>a</w:t>
      </w:r>
      <w:r w:rsidRPr="00232624">
        <w:t xml:space="preserve">long the </w:t>
      </w:r>
      <w:r>
        <w:t>m</w:t>
      </w:r>
      <w:r w:rsidRPr="00232624">
        <w:t xml:space="preserve">id-Atlantic Ridge and </w:t>
      </w:r>
      <w:r>
        <w:t>u</w:t>
      </w:r>
      <w:r w:rsidRPr="00232624">
        <w:t>ltramafic-</w:t>
      </w:r>
      <w:r>
        <w:t>h</w:t>
      </w:r>
      <w:r w:rsidRPr="00232624">
        <w:t xml:space="preserve">osted </w:t>
      </w:r>
      <w:r>
        <w:t>m</w:t>
      </w:r>
      <w:r w:rsidRPr="00232624">
        <w:t xml:space="preserve">ineralization: A </w:t>
      </w:r>
      <w:r>
        <w:t>n</w:t>
      </w:r>
      <w:r w:rsidRPr="00232624">
        <w:t xml:space="preserve">ew </w:t>
      </w:r>
      <w:r>
        <w:t>t</w:t>
      </w:r>
      <w:r w:rsidRPr="00232624">
        <w:t xml:space="preserve">ype of </w:t>
      </w:r>
      <w:r>
        <w:t>o</w:t>
      </w:r>
      <w:r w:rsidRPr="00232624">
        <w:t xml:space="preserve">ceanic Cu-Zn-Co-Au </w:t>
      </w:r>
      <w:r>
        <w:t>v</w:t>
      </w:r>
      <w:r w:rsidRPr="00232624">
        <w:t xml:space="preserve">olcanogenic </w:t>
      </w:r>
      <w:r>
        <w:t>m</w:t>
      </w:r>
      <w:r w:rsidRPr="00232624">
        <w:t xml:space="preserve">assive </w:t>
      </w:r>
      <w:proofErr w:type="spellStart"/>
      <w:r>
        <w:t>s</w:t>
      </w:r>
      <w:r w:rsidRPr="00232624">
        <w:t>ulfide</w:t>
      </w:r>
      <w:proofErr w:type="spellEnd"/>
      <w:r w:rsidRPr="00232624">
        <w:t xml:space="preserve"> </w:t>
      </w:r>
      <w:r>
        <w:t>d</w:t>
      </w:r>
      <w:r w:rsidRPr="00232624">
        <w:t xml:space="preserve">eposit. Diversity of Hydrothermal Systems on Slow Spreading Ocean Ridges. </w:t>
      </w:r>
      <w:proofErr w:type="spellStart"/>
      <w:r>
        <w:rPr>
          <w:rStyle w:val="st"/>
        </w:rPr>
        <w:t>Geophys</w:t>
      </w:r>
      <w:proofErr w:type="spellEnd"/>
      <w:r>
        <w:rPr>
          <w:rStyle w:val="st"/>
        </w:rPr>
        <w:t xml:space="preserve"> </w:t>
      </w:r>
      <w:proofErr w:type="spellStart"/>
      <w:r>
        <w:rPr>
          <w:rStyle w:val="st"/>
        </w:rPr>
        <w:t>Monogr</w:t>
      </w:r>
      <w:proofErr w:type="spellEnd"/>
      <w:r>
        <w:rPr>
          <w:rStyle w:val="st"/>
        </w:rPr>
        <w:t xml:space="preserve"> </w:t>
      </w:r>
      <w:proofErr w:type="spellStart"/>
      <w:r>
        <w:rPr>
          <w:rStyle w:val="st"/>
        </w:rPr>
        <w:t>Ser</w:t>
      </w:r>
      <w:proofErr w:type="spellEnd"/>
      <w:r w:rsidRPr="00232624">
        <w:t xml:space="preserve"> 188</w:t>
      </w:r>
      <w:r>
        <w:t>:</w:t>
      </w:r>
      <w:r w:rsidRPr="00232624">
        <w:t xml:space="preserve"> 321-367</w:t>
      </w:r>
    </w:p>
    <w:p w14:paraId="392415C4" w14:textId="77777777" w:rsidR="00B9644F" w:rsidRPr="00232624" w:rsidRDefault="00B9644F" w:rsidP="00B9644F">
      <w:pPr>
        <w:spacing w:line="276" w:lineRule="auto"/>
      </w:pPr>
      <w:r w:rsidRPr="00232624">
        <w:t xml:space="preserve">Fouquet Y, </w:t>
      </w:r>
      <w:proofErr w:type="spellStart"/>
      <w:r w:rsidRPr="00232624">
        <w:t>Wafik</w:t>
      </w:r>
      <w:proofErr w:type="spellEnd"/>
      <w:r w:rsidRPr="00232624">
        <w:t xml:space="preserve"> A, </w:t>
      </w:r>
      <w:proofErr w:type="spellStart"/>
      <w:r w:rsidRPr="00232624">
        <w:t>Cambon</w:t>
      </w:r>
      <w:proofErr w:type="spellEnd"/>
      <w:r w:rsidRPr="00232624">
        <w:t xml:space="preserve"> P, </w:t>
      </w:r>
      <w:proofErr w:type="spellStart"/>
      <w:r w:rsidRPr="00232624">
        <w:t>Mevel</w:t>
      </w:r>
      <w:proofErr w:type="spellEnd"/>
      <w:r w:rsidRPr="00232624">
        <w:t xml:space="preserve"> C, Meyer G, </w:t>
      </w:r>
      <w:proofErr w:type="spellStart"/>
      <w:r w:rsidRPr="00232624">
        <w:t>Gente</w:t>
      </w:r>
      <w:proofErr w:type="spellEnd"/>
      <w:r w:rsidRPr="00232624">
        <w:t xml:space="preserve"> P </w:t>
      </w:r>
      <w:r>
        <w:t>(</w:t>
      </w:r>
      <w:r w:rsidRPr="00232624">
        <w:t>1993</w:t>
      </w:r>
      <w:r>
        <w:t>)</w:t>
      </w:r>
      <w:r w:rsidRPr="00232624">
        <w:t xml:space="preserve"> Tectonic </w:t>
      </w:r>
      <w:r>
        <w:t>s</w:t>
      </w:r>
      <w:r w:rsidRPr="00232624">
        <w:t xml:space="preserve">etting and </w:t>
      </w:r>
      <w:r>
        <w:t>m</w:t>
      </w:r>
      <w:r w:rsidRPr="00232624">
        <w:t xml:space="preserve">ineralogical and </w:t>
      </w:r>
      <w:r>
        <w:t>g</w:t>
      </w:r>
      <w:r w:rsidRPr="00232624">
        <w:t xml:space="preserve">eochemical </w:t>
      </w:r>
      <w:r>
        <w:t>z</w:t>
      </w:r>
      <w:r w:rsidRPr="00232624">
        <w:t>onation in the Snake P</w:t>
      </w:r>
      <w:r>
        <w:t>i</w:t>
      </w:r>
      <w:r w:rsidRPr="00232624">
        <w:t xml:space="preserve">t </w:t>
      </w:r>
      <w:proofErr w:type="spellStart"/>
      <w:r w:rsidRPr="00232624">
        <w:t>Sulfide</w:t>
      </w:r>
      <w:proofErr w:type="spellEnd"/>
      <w:r w:rsidRPr="00232624">
        <w:t xml:space="preserve"> Deposit (Mid-Atlantic Ridge at 23</w:t>
      </w:r>
      <w:r w:rsidRPr="00232624">
        <w:rPr>
          <w:vertAlign w:val="superscript"/>
        </w:rPr>
        <w:t>o</w:t>
      </w:r>
      <w:r w:rsidRPr="00232624">
        <w:t xml:space="preserve"> N). </w:t>
      </w:r>
      <w:r>
        <w:t>Econ</w:t>
      </w:r>
      <w:r w:rsidRPr="00232624">
        <w:t xml:space="preserve"> </w:t>
      </w:r>
      <w:proofErr w:type="spellStart"/>
      <w:r w:rsidRPr="00232624">
        <w:t>Geol</w:t>
      </w:r>
      <w:proofErr w:type="spellEnd"/>
      <w:r>
        <w:t xml:space="preserve"> 88: 2018-2036</w:t>
      </w:r>
    </w:p>
    <w:p w14:paraId="3863CBCE" w14:textId="77777777" w:rsidR="00B9644F" w:rsidRDefault="00B9644F" w:rsidP="00B9644F">
      <w:pPr>
        <w:spacing w:line="276" w:lineRule="auto"/>
      </w:pPr>
      <w:r w:rsidRPr="000C3108">
        <w:t>German CR</w:t>
      </w:r>
      <w:r>
        <w:t>,</w:t>
      </w:r>
      <w:r w:rsidRPr="000C3108">
        <w:t xml:space="preserve"> Lin J </w:t>
      </w:r>
      <w:r>
        <w:t>(</w:t>
      </w:r>
      <w:r w:rsidRPr="000C3108">
        <w:t xml:space="preserve">2004) </w:t>
      </w:r>
      <w:proofErr w:type="gramStart"/>
      <w:r w:rsidRPr="000C3108">
        <w:t>The</w:t>
      </w:r>
      <w:proofErr w:type="gramEnd"/>
      <w:r w:rsidRPr="000C3108">
        <w:t xml:space="preserve"> </w:t>
      </w:r>
      <w:r>
        <w:t>t</w:t>
      </w:r>
      <w:r w:rsidRPr="000C3108">
        <w:t xml:space="preserve">hermal </w:t>
      </w:r>
      <w:r>
        <w:t>s</w:t>
      </w:r>
      <w:r w:rsidRPr="000C3108">
        <w:t xml:space="preserve">tructure of the </w:t>
      </w:r>
      <w:r>
        <w:t>o</w:t>
      </w:r>
      <w:r w:rsidRPr="000C3108">
        <w:t xml:space="preserve">ceanic </w:t>
      </w:r>
      <w:r>
        <w:t>c</w:t>
      </w:r>
      <w:r w:rsidRPr="000C3108">
        <w:t xml:space="preserve">rust, </w:t>
      </w:r>
      <w:r>
        <w:t>r</w:t>
      </w:r>
      <w:r w:rsidRPr="000C3108">
        <w:t>idge-</w:t>
      </w:r>
      <w:r>
        <w:t>s</w:t>
      </w:r>
      <w:r w:rsidRPr="000C3108">
        <w:t xml:space="preserve">preading and </w:t>
      </w:r>
      <w:r>
        <w:t>h</w:t>
      </w:r>
      <w:r w:rsidRPr="000C3108">
        <w:t xml:space="preserve">ydrothermal </w:t>
      </w:r>
      <w:r>
        <w:t>c</w:t>
      </w:r>
      <w:r w:rsidRPr="000C3108">
        <w:t xml:space="preserve">irculation: How </w:t>
      </w:r>
      <w:r>
        <w:t>w</w:t>
      </w:r>
      <w:r w:rsidRPr="000C3108">
        <w:t xml:space="preserve">ell do we </w:t>
      </w:r>
      <w:r>
        <w:t>u</w:t>
      </w:r>
      <w:r w:rsidRPr="000C3108">
        <w:t xml:space="preserve">nderstand their </w:t>
      </w:r>
      <w:r>
        <w:t>i</w:t>
      </w:r>
      <w:r w:rsidRPr="000C3108">
        <w:t>nter-</w:t>
      </w:r>
      <w:r>
        <w:t>c</w:t>
      </w:r>
      <w:r w:rsidRPr="000C3108">
        <w:t xml:space="preserve">onnections? </w:t>
      </w:r>
      <w:r>
        <w:t>I</w:t>
      </w:r>
      <w:r w:rsidRPr="000C3108">
        <w:t>n</w:t>
      </w:r>
      <w:r>
        <w:t xml:space="preserve">: </w:t>
      </w:r>
      <w:r w:rsidRPr="000C3108">
        <w:t>German CR</w:t>
      </w:r>
      <w:r>
        <w:t>,</w:t>
      </w:r>
      <w:r w:rsidRPr="000C3108">
        <w:t xml:space="preserve"> Lin J</w:t>
      </w:r>
      <w:r>
        <w:t xml:space="preserve">, </w:t>
      </w:r>
      <w:r w:rsidRPr="000C3108">
        <w:t>Parson</w:t>
      </w:r>
      <w:r>
        <w:t xml:space="preserve"> (</w:t>
      </w:r>
      <w:proofErr w:type="spellStart"/>
      <w:r>
        <w:t>eds</w:t>
      </w:r>
      <w:proofErr w:type="spellEnd"/>
      <w:r>
        <w:t>)</w:t>
      </w:r>
      <w:r w:rsidRPr="000C3108">
        <w:t xml:space="preserve"> Mid-Ocean Ridges, American Geophy</w:t>
      </w:r>
      <w:r>
        <w:t>sical Union, Washington, D.C., pp 1-18</w:t>
      </w:r>
    </w:p>
    <w:p w14:paraId="678E823D" w14:textId="77777777" w:rsidR="00B9644F" w:rsidRPr="00232624" w:rsidRDefault="00B9644F" w:rsidP="00B9644F">
      <w:pPr>
        <w:spacing w:line="276" w:lineRule="auto"/>
      </w:pPr>
      <w:r w:rsidRPr="00232624">
        <w:t xml:space="preserve">German CR, </w:t>
      </w:r>
      <w:proofErr w:type="spellStart"/>
      <w:r w:rsidRPr="00232624">
        <w:t>Hergt</w:t>
      </w:r>
      <w:proofErr w:type="spellEnd"/>
      <w:r w:rsidRPr="00232624">
        <w:t xml:space="preserve"> J, Palmer MR, Edmond JM</w:t>
      </w:r>
      <w:r>
        <w:t xml:space="preserve"> (</w:t>
      </w:r>
      <w:r w:rsidRPr="00232624">
        <w:t>1999</w:t>
      </w:r>
      <w:r>
        <w:t>)</w:t>
      </w:r>
      <w:r w:rsidRPr="00232624">
        <w:t xml:space="preserve"> Geochemistry of a hydrothermal sediment core f</w:t>
      </w:r>
      <w:r>
        <w:t>r</w:t>
      </w:r>
      <w:r w:rsidRPr="00232624">
        <w:t>om the OBS vent-field, 21</w:t>
      </w:r>
      <w:r w:rsidRPr="00232624">
        <w:rPr>
          <w:vertAlign w:val="superscript"/>
        </w:rPr>
        <w:t>o</w:t>
      </w:r>
      <w:r w:rsidRPr="00232624">
        <w:t xml:space="preserve">N East Pacific Rise. </w:t>
      </w:r>
      <w:proofErr w:type="spellStart"/>
      <w:r>
        <w:t>Chem</w:t>
      </w:r>
      <w:proofErr w:type="spellEnd"/>
      <w:r>
        <w:t xml:space="preserve"> </w:t>
      </w:r>
      <w:proofErr w:type="spellStart"/>
      <w:r>
        <w:t>Geol</w:t>
      </w:r>
      <w:proofErr w:type="spellEnd"/>
      <w:r>
        <w:t xml:space="preserve"> 155: 65-75</w:t>
      </w:r>
    </w:p>
    <w:p w14:paraId="61274748" w14:textId="77777777" w:rsidR="00B9644F" w:rsidRDefault="00B9644F" w:rsidP="00B9644F">
      <w:r>
        <w:t xml:space="preserve">German CR, Petersen S, </w:t>
      </w:r>
      <w:proofErr w:type="spellStart"/>
      <w:r>
        <w:t>Hannington</w:t>
      </w:r>
      <w:proofErr w:type="spellEnd"/>
      <w:r>
        <w:t xml:space="preserve"> MD (2016) </w:t>
      </w:r>
      <w:proofErr w:type="gramStart"/>
      <w:r w:rsidRPr="002E1E79">
        <w:t>Hydrothermal</w:t>
      </w:r>
      <w:proofErr w:type="gramEnd"/>
      <w:r w:rsidRPr="002E1E79">
        <w:t xml:space="preserve"> exploration of mid-ocean ridges: Where might the largest </w:t>
      </w:r>
      <w:proofErr w:type="spellStart"/>
      <w:r w:rsidRPr="002E1E79">
        <w:t>sulfide</w:t>
      </w:r>
      <w:proofErr w:type="spellEnd"/>
      <w:r w:rsidRPr="002E1E79">
        <w:t xml:space="preserve"> deposits be forming? </w:t>
      </w:r>
      <w:proofErr w:type="spellStart"/>
      <w:r>
        <w:t>Chem</w:t>
      </w:r>
      <w:proofErr w:type="spellEnd"/>
      <w:r w:rsidRPr="002E1E79">
        <w:t xml:space="preserve"> </w:t>
      </w:r>
      <w:proofErr w:type="spellStart"/>
      <w:r w:rsidRPr="002E1E79">
        <w:t>Geol</w:t>
      </w:r>
      <w:proofErr w:type="spellEnd"/>
      <w:r>
        <w:t xml:space="preserve"> 420: 114-126</w:t>
      </w:r>
    </w:p>
    <w:p w14:paraId="3AE68F4A" w14:textId="77777777" w:rsidR="00B9644F" w:rsidRPr="00F15D36" w:rsidRDefault="00B9644F" w:rsidP="00B9644F">
      <w:pPr>
        <w:spacing w:line="276" w:lineRule="auto"/>
      </w:pPr>
      <w:proofErr w:type="spellStart"/>
      <w:r w:rsidRPr="00232624">
        <w:t>Hannington</w:t>
      </w:r>
      <w:proofErr w:type="spellEnd"/>
      <w:r w:rsidRPr="00232624">
        <w:t xml:space="preserve"> MD, Peter JM, Scott SD </w:t>
      </w:r>
      <w:r>
        <w:t>(</w:t>
      </w:r>
      <w:r w:rsidRPr="00232624">
        <w:t>1986</w:t>
      </w:r>
      <w:r>
        <w:t>)</w:t>
      </w:r>
      <w:r w:rsidRPr="00232624">
        <w:t xml:space="preserve"> Gold in </w:t>
      </w:r>
      <w:r>
        <w:t>s</w:t>
      </w:r>
      <w:r w:rsidRPr="00232624">
        <w:t>ea-</w:t>
      </w:r>
      <w:r>
        <w:t>f</w:t>
      </w:r>
      <w:r w:rsidRPr="00232624">
        <w:t xml:space="preserve">loor </w:t>
      </w:r>
      <w:r>
        <w:t>p</w:t>
      </w:r>
      <w:r w:rsidRPr="00232624">
        <w:t xml:space="preserve">olymetallic </w:t>
      </w:r>
      <w:proofErr w:type="spellStart"/>
      <w:r>
        <w:t>s</w:t>
      </w:r>
      <w:r w:rsidRPr="00232624">
        <w:t>ulfide</w:t>
      </w:r>
      <w:proofErr w:type="spellEnd"/>
      <w:r w:rsidRPr="00232624">
        <w:t xml:space="preserve"> </w:t>
      </w:r>
      <w:r>
        <w:t>d</w:t>
      </w:r>
      <w:r w:rsidRPr="00232624">
        <w:t xml:space="preserve">eposits. </w:t>
      </w:r>
      <w:r w:rsidRPr="00F15D36">
        <w:t xml:space="preserve">Econ </w:t>
      </w:r>
      <w:proofErr w:type="spellStart"/>
      <w:r w:rsidRPr="00F15D36">
        <w:t>Geol</w:t>
      </w:r>
      <w:proofErr w:type="spellEnd"/>
      <w:r w:rsidRPr="00F15D36">
        <w:t xml:space="preserve"> 81</w:t>
      </w:r>
      <w:r>
        <w:t>:</w:t>
      </w:r>
      <w:r w:rsidRPr="00F15D36">
        <w:t xml:space="preserve"> 1867-1883</w:t>
      </w:r>
    </w:p>
    <w:p w14:paraId="3A13E692" w14:textId="77777777" w:rsidR="00B9644F" w:rsidRPr="00232624" w:rsidRDefault="00B9644F" w:rsidP="00B9644F">
      <w:pPr>
        <w:spacing w:line="276" w:lineRule="auto"/>
      </w:pPr>
      <w:proofErr w:type="spellStart"/>
      <w:r w:rsidRPr="00F15D36">
        <w:lastRenderedPageBreak/>
        <w:t>Hannington</w:t>
      </w:r>
      <w:proofErr w:type="spellEnd"/>
      <w:r w:rsidRPr="00F15D36">
        <w:t xml:space="preserve"> MD, Petersen S, </w:t>
      </w:r>
      <w:proofErr w:type="spellStart"/>
      <w:r w:rsidRPr="00F15D36">
        <w:t>Herzig</w:t>
      </w:r>
      <w:proofErr w:type="spellEnd"/>
      <w:r w:rsidRPr="00F15D36">
        <w:t xml:space="preserve"> PM, </w:t>
      </w:r>
      <w:proofErr w:type="spellStart"/>
      <w:r w:rsidRPr="00F15D36">
        <w:t>Jonasson</w:t>
      </w:r>
      <w:proofErr w:type="spellEnd"/>
      <w:r w:rsidRPr="00F15D36">
        <w:t xml:space="preserve"> IR (2004) </w:t>
      </w:r>
      <w:proofErr w:type="gramStart"/>
      <w:r w:rsidRPr="00F15D36">
        <w:t>A</w:t>
      </w:r>
      <w:proofErr w:type="gramEnd"/>
      <w:r w:rsidRPr="00F15D36">
        <w:t xml:space="preserve"> global database of seafloor hydrothermal systems including a digital database of geochemical analyses of seafloor polymetallic </w:t>
      </w:r>
      <w:proofErr w:type="spellStart"/>
      <w:r w:rsidRPr="00F15D36">
        <w:t>sulfides</w:t>
      </w:r>
      <w:proofErr w:type="spellEnd"/>
      <w:r w:rsidRPr="00F15D36">
        <w:t xml:space="preserve">. </w:t>
      </w:r>
      <w:proofErr w:type="spellStart"/>
      <w:r w:rsidRPr="00F15D36">
        <w:t>Geol</w:t>
      </w:r>
      <w:proofErr w:type="spellEnd"/>
      <w:r w:rsidRPr="00F15D36">
        <w:t xml:space="preserve"> </w:t>
      </w:r>
      <w:proofErr w:type="spellStart"/>
      <w:r w:rsidRPr="00F15D36">
        <w:t>Surv</w:t>
      </w:r>
      <w:proofErr w:type="spellEnd"/>
      <w:r w:rsidRPr="00F15D36">
        <w:t xml:space="preserve"> Canada Open File 4598</w:t>
      </w:r>
    </w:p>
    <w:p w14:paraId="28813CF7" w14:textId="77777777" w:rsidR="00B9644F" w:rsidRPr="00232624" w:rsidRDefault="00B9644F" w:rsidP="00B9644F">
      <w:pPr>
        <w:spacing w:line="276" w:lineRule="auto"/>
      </w:pPr>
      <w:proofErr w:type="spellStart"/>
      <w:r w:rsidRPr="00232624">
        <w:t>Hannington</w:t>
      </w:r>
      <w:proofErr w:type="spellEnd"/>
      <w:r w:rsidRPr="00232624">
        <w:t xml:space="preserve"> MD, </w:t>
      </w:r>
      <w:proofErr w:type="spellStart"/>
      <w:r w:rsidRPr="00232624">
        <w:t>Poulsen</w:t>
      </w:r>
      <w:proofErr w:type="spellEnd"/>
      <w:r w:rsidRPr="00232624">
        <w:t xml:space="preserve"> K</w:t>
      </w:r>
      <w:r>
        <w:t>H,</w:t>
      </w:r>
      <w:r w:rsidRPr="00232624">
        <w:t xml:space="preserve"> Thompson JFH</w:t>
      </w:r>
      <w:r>
        <w:t xml:space="preserve">, </w:t>
      </w:r>
      <w:proofErr w:type="spellStart"/>
      <w:r w:rsidRPr="00232624">
        <w:t>Sillitoe</w:t>
      </w:r>
      <w:proofErr w:type="spellEnd"/>
      <w:r w:rsidRPr="00232624">
        <w:t xml:space="preserve"> RH </w:t>
      </w:r>
      <w:r>
        <w:t>(</w:t>
      </w:r>
      <w:r w:rsidRPr="00232624">
        <w:t>1997</w:t>
      </w:r>
      <w:r>
        <w:t>)</w:t>
      </w:r>
      <w:r w:rsidRPr="00232624">
        <w:t xml:space="preserve"> Volcanogenic </w:t>
      </w:r>
      <w:r>
        <w:t>g</w:t>
      </w:r>
      <w:r w:rsidRPr="00232624">
        <w:t xml:space="preserve">old in the </w:t>
      </w:r>
      <w:r>
        <w:t>m</w:t>
      </w:r>
      <w:r w:rsidRPr="00232624">
        <w:t xml:space="preserve">assive </w:t>
      </w:r>
      <w:proofErr w:type="spellStart"/>
      <w:r>
        <w:t>s</w:t>
      </w:r>
      <w:r w:rsidRPr="00232624">
        <w:t>ulfide</w:t>
      </w:r>
      <w:proofErr w:type="spellEnd"/>
      <w:r w:rsidRPr="00232624">
        <w:t xml:space="preserve"> </w:t>
      </w:r>
      <w:r>
        <w:t>e</w:t>
      </w:r>
      <w:r w:rsidRPr="00232624">
        <w:t xml:space="preserve">nvironment. </w:t>
      </w:r>
      <w:r>
        <w:t xml:space="preserve">Rev Econ </w:t>
      </w:r>
      <w:proofErr w:type="spellStart"/>
      <w:r>
        <w:t>Geol</w:t>
      </w:r>
      <w:proofErr w:type="spellEnd"/>
      <w:r>
        <w:t xml:space="preserve"> 8: 325-356</w:t>
      </w:r>
    </w:p>
    <w:p w14:paraId="010CA5FA" w14:textId="77777777" w:rsidR="00B9644F" w:rsidRPr="00232624" w:rsidRDefault="00B9644F" w:rsidP="00B9644F">
      <w:pPr>
        <w:spacing w:line="276" w:lineRule="auto"/>
      </w:pPr>
      <w:proofErr w:type="spellStart"/>
      <w:r>
        <w:t>Hannington</w:t>
      </w:r>
      <w:proofErr w:type="spellEnd"/>
      <w:r>
        <w:t xml:space="preserve"> M</w:t>
      </w:r>
      <w:r w:rsidRPr="00232624">
        <w:t xml:space="preserve">D, de Ronde CEJ, Petersen S </w:t>
      </w:r>
      <w:r>
        <w:t>(</w:t>
      </w:r>
      <w:r w:rsidRPr="00232624">
        <w:t>2005</w:t>
      </w:r>
      <w:r>
        <w:t>)</w:t>
      </w:r>
      <w:r w:rsidRPr="00232624">
        <w:t xml:space="preserve"> Sea-</w:t>
      </w:r>
      <w:r>
        <w:t>f</w:t>
      </w:r>
      <w:r w:rsidRPr="00232624">
        <w:t xml:space="preserve">loor </w:t>
      </w:r>
      <w:r>
        <w:t>t</w:t>
      </w:r>
      <w:r w:rsidRPr="00232624">
        <w:t xml:space="preserve">ectonics and </w:t>
      </w:r>
      <w:r>
        <w:t>s</w:t>
      </w:r>
      <w:r w:rsidRPr="00232624">
        <w:t xml:space="preserve">ubmarine </w:t>
      </w:r>
      <w:r>
        <w:t>h</w:t>
      </w:r>
      <w:r w:rsidRPr="00232624">
        <w:t xml:space="preserve">ydrothermal </w:t>
      </w:r>
      <w:r>
        <w:t>s</w:t>
      </w:r>
      <w:r w:rsidRPr="00232624">
        <w:t xml:space="preserve">ystems. </w:t>
      </w:r>
      <w:r>
        <w:t>Econ</w:t>
      </w:r>
      <w:r w:rsidRPr="00232624">
        <w:t xml:space="preserve"> </w:t>
      </w:r>
      <w:proofErr w:type="spellStart"/>
      <w:r w:rsidRPr="00232624">
        <w:t>Geol</w:t>
      </w:r>
      <w:proofErr w:type="spellEnd"/>
      <w:r>
        <w:t xml:space="preserve"> 100: 111-141</w:t>
      </w:r>
    </w:p>
    <w:p w14:paraId="5D481DEB" w14:textId="77777777" w:rsidR="00B9644F" w:rsidRPr="00232624" w:rsidRDefault="00B9644F" w:rsidP="00B9644F">
      <w:pPr>
        <w:spacing w:line="276" w:lineRule="auto"/>
      </w:pPr>
      <w:proofErr w:type="spellStart"/>
      <w:r>
        <w:t>Hannington</w:t>
      </w:r>
      <w:proofErr w:type="spellEnd"/>
      <w:r>
        <w:t xml:space="preserve"> M</w:t>
      </w:r>
      <w:r w:rsidRPr="00232624">
        <w:t xml:space="preserve">D, </w:t>
      </w:r>
      <w:proofErr w:type="spellStart"/>
      <w:r w:rsidRPr="00232624">
        <w:t>Tivey</w:t>
      </w:r>
      <w:proofErr w:type="spellEnd"/>
      <w:r w:rsidRPr="00232624">
        <w:t xml:space="preserve"> MK, </w:t>
      </w:r>
      <w:proofErr w:type="spellStart"/>
      <w:r w:rsidRPr="00232624">
        <w:t>Larocque</w:t>
      </w:r>
      <w:proofErr w:type="spellEnd"/>
      <w:r w:rsidRPr="00232624">
        <w:t xml:space="preserve"> ACL, Petersen S, Rona PA </w:t>
      </w:r>
      <w:r>
        <w:t>(</w:t>
      </w:r>
      <w:r w:rsidRPr="00232624">
        <w:t>1995</w:t>
      </w:r>
      <w:r>
        <w:t>)</w:t>
      </w:r>
      <w:r w:rsidRPr="00232624">
        <w:t xml:space="preserve"> </w:t>
      </w:r>
      <w:proofErr w:type="gramStart"/>
      <w:r w:rsidRPr="00232624">
        <w:t>The</w:t>
      </w:r>
      <w:proofErr w:type="gramEnd"/>
      <w:r w:rsidRPr="00232624">
        <w:t xml:space="preserve"> occurrence of gold in sulphide deposits of the TAG hydrothermal field, Mid-Atlantic Ridge. </w:t>
      </w:r>
      <w:r>
        <w:t>Can Mineral 33: 1285-1310</w:t>
      </w:r>
    </w:p>
    <w:p w14:paraId="32B09FC2" w14:textId="77777777" w:rsidR="00B9644F" w:rsidRPr="00232624" w:rsidRDefault="00B9644F" w:rsidP="00B9644F">
      <w:pPr>
        <w:spacing w:line="276" w:lineRule="auto"/>
      </w:pPr>
      <w:proofErr w:type="spellStart"/>
      <w:r w:rsidRPr="00232624">
        <w:t>Herzig</w:t>
      </w:r>
      <w:proofErr w:type="spellEnd"/>
      <w:r w:rsidRPr="00232624">
        <w:t xml:space="preserve"> PM, </w:t>
      </w:r>
      <w:proofErr w:type="spellStart"/>
      <w:r>
        <w:t>H</w:t>
      </w:r>
      <w:r w:rsidRPr="00232624">
        <w:t>annington</w:t>
      </w:r>
      <w:proofErr w:type="spellEnd"/>
      <w:r w:rsidRPr="00232624">
        <w:t xml:space="preserve"> MD </w:t>
      </w:r>
      <w:r>
        <w:t>(</w:t>
      </w:r>
      <w:r w:rsidRPr="00232624">
        <w:t>1995</w:t>
      </w:r>
      <w:r>
        <w:t>)</w:t>
      </w:r>
      <w:r w:rsidRPr="00232624">
        <w:t xml:space="preserve"> Polymetallic massive </w:t>
      </w:r>
      <w:proofErr w:type="spellStart"/>
      <w:r w:rsidRPr="00232624">
        <w:t>sulfides</w:t>
      </w:r>
      <w:proofErr w:type="spellEnd"/>
      <w:r w:rsidRPr="00232624">
        <w:t xml:space="preserve"> at the modern seafloor - A review. Ore </w:t>
      </w:r>
      <w:proofErr w:type="spellStart"/>
      <w:r w:rsidRPr="00232624">
        <w:t>Geol</w:t>
      </w:r>
      <w:proofErr w:type="spellEnd"/>
      <w:r>
        <w:t xml:space="preserve"> Rev 10: 95-115</w:t>
      </w:r>
    </w:p>
    <w:p w14:paraId="3CED9D2F" w14:textId="77777777" w:rsidR="00B9644F" w:rsidRPr="00232624" w:rsidRDefault="00B9644F" w:rsidP="00B9644F">
      <w:pPr>
        <w:spacing w:line="276" w:lineRule="auto"/>
      </w:pPr>
      <w:proofErr w:type="spellStart"/>
      <w:r w:rsidRPr="00232624">
        <w:t>Herzig</w:t>
      </w:r>
      <w:proofErr w:type="spellEnd"/>
      <w:r w:rsidRPr="00232624">
        <w:t xml:space="preserve"> PM, </w:t>
      </w:r>
      <w:proofErr w:type="spellStart"/>
      <w:r w:rsidRPr="00232624">
        <w:t>Hannington</w:t>
      </w:r>
      <w:proofErr w:type="spellEnd"/>
      <w:r w:rsidRPr="00232624">
        <w:t xml:space="preserve"> MD, Fouquet Y, von </w:t>
      </w:r>
      <w:proofErr w:type="spellStart"/>
      <w:r w:rsidRPr="00232624">
        <w:t>Stackelberg</w:t>
      </w:r>
      <w:proofErr w:type="spellEnd"/>
      <w:r w:rsidRPr="00232624">
        <w:t xml:space="preserve"> U, Petersen S </w:t>
      </w:r>
      <w:r>
        <w:t>(</w:t>
      </w:r>
      <w:r w:rsidRPr="00232624">
        <w:t>1993</w:t>
      </w:r>
      <w:r>
        <w:t>)</w:t>
      </w:r>
      <w:r w:rsidRPr="00232624">
        <w:t xml:space="preserve"> Gold-</w:t>
      </w:r>
      <w:r>
        <w:t>r</w:t>
      </w:r>
      <w:r w:rsidRPr="00232624">
        <w:t xml:space="preserve">ich </w:t>
      </w:r>
      <w:r>
        <w:t>p</w:t>
      </w:r>
      <w:r w:rsidRPr="00232624">
        <w:t xml:space="preserve">olymetallic </w:t>
      </w:r>
      <w:proofErr w:type="spellStart"/>
      <w:r>
        <w:t>s</w:t>
      </w:r>
      <w:r w:rsidRPr="00232624">
        <w:t>ulfides</w:t>
      </w:r>
      <w:proofErr w:type="spellEnd"/>
      <w:r w:rsidRPr="00232624">
        <w:t xml:space="preserve"> from the Lau </w:t>
      </w:r>
      <w:r>
        <w:t>b</w:t>
      </w:r>
      <w:r w:rsidRPr="00232624">
        <w:t xml:space="preserve">ack </w:t>
      </w:r>
      <w:r>
        <w:t>a</w:t>
      </w:r>
      <w:r w:rsidRPr="00232624">
        <w:t xml:space="preserve">rc and </w:t>
      </w:r>
      <w:r>
        <w:t>i</w:t>
      </w:r>
      <w:r w:rsidRPr="00232624">
        <w:t xml:space="preserve">mplications for the </w:t>
      </w:r>
      <w:r>
        <w:t>g</w:t>
      </w:r>
      <w:r w:rsidRPr="00232624">
        <w:t xml:space="preserve">eochemistry of </w:t>
      </w:r>
      <w:r>
        <w:t>g</w:t>
      </w:r>
      <w:r w:rsidRPr="00232624">
        <w:t xml:space="preserve">old in </w:t>
      </w:r>
      <w:r>
        <w:t>s</w:t>
      </w:r>
      <w:r w:rsidRPr="00232624">
        <w:t>ea-</w:t>
      </w:r>
      <w:r>
        <w:t>f</w:t>
      </w:r>
      <w:r w:rsidRPr="00232624">
        <w:t xml:space="preserve">loor </w:t>
      </w:r>
      <w:r>
        <w:t>h</w:t>
      </w:r>
      <w:r w:rsidRPr="00232624">
        <w:t xml:space="preserve">ydrothermal </w:t>
      </w:r>
      <w:r>
        <w:t>s</w:t>
      </w:r>
      <w:r w:rsidRPr="00232624">
        <w:t xml:space="preserve">ystems of the Southwest Pacific. Econ </w:t>
      </w:r>
      <w:proofErr w:type="spellStart"/>
      <w:r w:rsidRPr="00232624">
        <w:t>Geol</w:t>
      </w:r>
      <w:proofErr w:type="spellEnd"/>
      <w:r>
        <w:t xml:space="preserve"> 88: 2182-2209</w:t>
      </w:r>
    </w:p>
    <w:p w14:paraId="02B3E766" w14:textId="77777777" w:rsidR="00B9644F" w:rsidRPr="00F15D36" w:rsidRDefault="00B9644F" w:rsidP="00B9644F">
      <w:pPr>
        <w:spacing w:line="276" w:lineRule="auto"/>
        <w:jc w:val="both"/>
      </w:pPr>
      <w:r w:rsidRPr="00232624">
        <w:t xml:space="preserve">Huston DL, Large RR </w:t>
      </w:r>
      <w:r>
        <w:t>(</w:t>
      </w:r>
      <w:r w:rsidRPr="00232624">
        <w:t>1989</w:t>
      </w:r>
      <w:r>
        <w:t>)</w:t>
      </w:r>
      <w:r w:rsidRPr="00232624">
        <w:t xml:space="preserve"> A chemical model for the concentration of gold in volcanogenic </w:t>
      </w:r>
      <w:r w:rsidRPr="00F15D36">
        <w:t xml:space="preserve">massive </w:t>
      </w:r>
      <w:proofErr w:type="spellStart"/>
      <w:r w:rsidRPr="00F15D36">
        <w:t>sulfide</w:t>
      </w:r>
      <w:proofErr w:type="spellEnd"/>
      <w:r w:rsidRPr="00F15D36">
        <w:t xml:space="preserve"> deposits. Ore </w:t>
      </w:r>
      <w:proofErr w:type="spellStart"/>
      <w:r w:rsidRPr="00F15D36">
        <w:t>Geol</w:t>
      </w:r>
      <w:proofErr w:type="spellEnd"/>
      <w:r w:rsidRPr="00F15D36">
        <w:t xml:space="preserve"> Rev 4</w:t>
      </w:r>
      <w:r>
        <w:t>:</w:t>
      </w:r>
      <w:r w:rsidRPr="00F15D36">
        <w:t xml:space="preserve"> 171-200</w:t>
      </w:r>
    </w:p>
    <w:p w14:paraId="4AC0E6EE" w14:textId="77777777" w:rsidR="00B9644F" w:rsidRPr="00232624" w:rsidRDefault="00B9644F" w:rsidP="00B9644F">
      <w:pPr>
        <w:spacing w:line="276" w:lineRule="auto"/>
      </w:pPr>
      <w:proofErr w:type="spellStart"/>
      <w:r w:rsidRPr="00F15D36">
        <w:t>Koski</w:t>
      </w:r>
      <w:proofErr w:type="spellEnd"/>
      <w:r w:rsidRPr="00F15D36">
        <w:t xml:space="preserve"> RA, </w:t>
      </w:r>
      <w:proofErr w:type="spellStart"/>
      <w:r w:rsidRPr="00F15D36">
        <w:t>Jonasson</w:t>
      </w:r>
      <w:proofErr w:type="spellEnd"/>
      <w:r w:rsidRPr="00232624">
        <w:t xml:space="preserve"> IR, </w:t>
      </w:r>
      <w:proofErr w:type="spellStart"/>
      <w:r w:rsidRPr="00232624">
        <w:t>Kadko</w:t>
      </w:r>
      <w:proofErr w:type="spellEnd"/>
      <w:r w:rsidRPr="00232624">
        <w:t xml:space="preserve"> DC, Smith VK, Wong FL </w:t>
      </w:r>
      <w:r>
        <w:t>(</w:t>
      </w:r>
      <w:r w:rsidRPr="00232624">
        <w:t>1994</w:t>
      </w:r>
      <w:r>
        <w:t>)</w:t>
      </w:r>
      <w:r w:rsidRPr="00232624">
        <w:t xml:space="preserve"> Compositions, growth mechanisms, and temporal relations of hydrothermal </w:t>
      </w:r>
      <w:proofErr w:type="spellStart"/>
      <w:r w:rsidRPr="00232624">
        <w:t>sulfide</w:t>
      </w:r>
      <w:proofErr w:type="spellEnd"/>
      <w:r w:rsidRPr="00232624">
        <w:t>-</w:t>
      </w:r>
      <w:proofErr w:type="spellStart"/>
      <w:r w:rsidRPr="00232624">
        <w:t>sulfate</w:t>
      </w:r>
      <w:proofErr w:type="spellEnd"/>
      <w:r w:rsidRPr="00232624">
        <w:t xml:space="preserve">-silica chimneys at the northern Cleft segment, Juan de Fuca Ridge. </w:t>
      </w:r>
      <w:r w:rsidRPr="000C3108">
        <w:t xml:space="preserve">J </w:t>
      </w:r>
      <w:proofErr w:type="spellStart"/>
      <w:r w:rsidRPr="000C3108">
        <w:t>Geophys</w:t>
      </w:r>
      <w:proofErr w:type="spellEnd"/>
      <w:r w:rsidRPr="000C3108">
        <w:t xml:space="preserve"> Res</w:t>
      </w:r>
      <w:r>
        <w:t xml:space="preserve"> 99: 4813-4832</w:t>
      </w:r>
    </w:p>
    <w:p w14:paraId="65681F1D" w14:textId="77777777" w:rsidR="00B9644F" w:rsidRPr="003F04E5" w:rsidRDefault="00B9644F" w:rsidP="00B9644F">
      <w:pPr>
        <w:spacing w:line="276" w:lineRule="auto"/>
      </w:pPr>
      <w:proofErr w:type="spellStart"/>
      <w:r w:rsidRPr="00232624">
        <w:t>Kristall</w:t>
      </w:r>
      <w:proofErr w:type="spellEnd"/>
      <w:r w:rsidRPr="00232624">
        <w:t xml:space="preserve"> B, Nielsen D, </w:t>
      </w:r>
      <w:proofErr w:type="spellStart"/>
      <w:r w:rsidRPr="00232624">
        <w:t>Hannginton</w:t>
      </w:r>
      <w:proofErr w:type="spellEnd"/>
      <w:r w:rsidRPr="00232624">
        <w:t xml:space="preserve"> MD, Kelley DS</w:t>
      </w:r>
      <w:r>
        <w:t>,</w:t>
      </w:r>
      <w:r w:rsidRPr="00232624">
        <w:t xml:space="preserve"> Delaney JR </w:t>
      </w:r>
      <w:r>
        <w:t>(</w:t>
      </w:r>
      <w:r w:rsidRPr="00232624">
        <w:t>2011</w:t>
      </w:r>
      <w:r>
        <w:t>)</w:t>
      </w:r>
      <w:r w:rsidRPr="00232624">
        <w:t xml:space="preserve"> Chemical microenvironments within </w:t>
      </w:r>
      <w:proofErr w:type="spellStart"/>
      <w:r w:rsidRPr="00232624">
        <w:t>sulfide</w:t>
      </w:r>
      <w:proofErr w:type="spellEnd"/>
      <w:r w:rsidRPr="00232624">
        <w:t xml:space="preserve"> structures from the </w:t>
      </w:r>
      <w:proofErr w:type="spellStart"/>
      <w:r w:rsidRPr="00232624">
        <w:t>Mothra</w:t>
      </w:r>
      <w:proofErr w:type="spellEnd"/>
      <w:r w:rsidRPr="00232624">
        <w:t xml:space="preserve"> </w:t>
      </w:r>
      <w:r w:rsidRPr="003F04E5">
        <w:t xml:space="preserve">Hydrothermal Field: Evidence from high-resolution zoning of trace elements. </w:t>
      </w:r>
      <w:proofErr w:type="spellStart"/>
      <w:r w:rsidRPr="003F04E5">
        <w:t>Chem</w:t>
      </w:r>
      <w:proofErr w:type="spellEnd"/>
      <w:r w:rsidRPr="003F04E5">
        <w:t xml:space="preserve"> </w:t>
      </w:r>
      <w:proofErr w:type="spellStart"/>
      <w:r w:rsidRPr="003F04E5">
        <w:t>Geol</w:t>
      </w:r>
      <w:proofErr w:type="spellEnd"/>
      <w:r w:rsidRPr="003F04E5">
        <w:t xml:space="preserve"> 290</w:t>
      </w:r>
      <w:r>
        <w:t>:</w:t>
      </w:r>
      <w:r w:rsidRPr="003F04E5">
        <w:t xml:space="preserve"> 12-30</w:t>
      </w:r>
    </w:p>
    <w:p w14:paraId="667E8688" w14:textId="77777777" w:rsidR="00B9644F" w:rsidRDefault="00B9644F" w:rsidP="00B9644F">
      <w:pPr>
        <w:spacing w:line="276" w:lineRule="auto"/>
        <w:rPr>
          <w:color w:val="000000"/>
        </w:rPr>
      </w:pPr>
      <w:r w:rsidRPr="003F04E5">
        <w:rPr>
          <w:color w:val="000000"/>
        </w:rPr>
        <w:t xml:space="preserve">Liu W, Borg SJ, </w:t>
      </w:r>
      <w:proofErr w:type="spellStart"/>
      <w:r w:rsidRPr="003F04E5">
        <w:rPr>
          <w:color w:val="000000"/>
        </w:rPr>
        <w:t>Testemale</w:t>
      </w:r>
      <w:proofErr w:type="spellEnd"/>
      <w:r w:rsidRPr="003F04E5">
        <w:rPr>
          <w:color w:val="000000"/>
        </w:rPr>
        <w:t xml:space="preserve"> D, </w:t>
      </w:r>
      <w:proofErr w:type="spellStart"/>
      <w:r w:rsidRPr="003F04E5">
        <w:rPr>
          <w:color w:val="000000"/>
        </w:rPr>
        <w:t>Etschmann</w:t>
      </w:r>
      <w:proofErr w:type="spellEnd"/>
      <w:r w:rsidRPr="003F04E5">
        <w:rPr>
          <w:color w:val="000000"/>
        </w:rPr>
        <w:t xml:space="preserve"> B, </w:t>
      </w:r>
      <w:proofErr w:type="spellStart"/>
      <w:r w:rsidRPr="003F04E5">
        <w:rPr>
          <w:color w:val="000000"/>
        </w:rPr>
        <w:t>Hazemann</w:t>
      </w:r>
      <w:proofErr w:type="spellEnd"/>
      <w:r w:rsidRPr="003F04E5">
        <w:rPr>
          <w:color w:val="000000"/>
        </w:rPr>
        <w:t xml:space="preserve"> J-L, </w:t>
      </w:r>
      <w:proofErr w:type="spellStart"/>
      <w:r w:rsidRPr="003F04E5">
        <w:rPr>
          <w:color w:val="000000"/>
        </w:rPr>
        <w:t>Brugger</w:t>
      </w:r>
      <w:proofErr w:type="spellEnd"/>
      <w:r>
        <w:rPr>
          <w:color w:val="000000"/>
        </w:rPr>
        <w:t xml:space="preserve"> </w:t>
      </w:r>
      <w:r w:rsidRPr="003F04E5">
        <w:rPr>
          <w:color w:val="000000"/>
        </w:rPr>
        <w:t>J (2011) Speciation</w:t>
      </w:r>
      <w:r>
        <w:rPr>
          <w:color w:val="000000"/>
        </w:rPr>
        <w:t xml:space="preserve"> and </w:t>
      </w:r>
      <w:r w:rsidRPr="003F04E5">
        <w:rPr>
          <w:color w:val="000000"/>
        </w:rPr>
        <w:t>thermodynamic</w:t>
      </w:r>
      <w:r>
        <w:rPr>
          <w:color w:val="000000"/>
        </w:rPr>
        <w:t xml:space="preserve"> </w:t>
      </w:r>
      <w:r w:rsidRPr="003F04E5">
        <w:rPr>
          <w:color w:val="000000"/>
        </w:rPr>
        <w:t>properties for cobalt chloride complexes in hydrothermal fluids</w:t>
      </w:r>
      <w:r>
        <w:rPr>
          <w:color w:val="000000"/>
        </w:rPr>
        <w:t xml:space="preserve"> </w:t>
      </w:r>
      <w:r w:rsidRPr="003F04E5">
        <w:rPr>
          <w:color w:val="000000"/>
        </w:rPr>
        <w:t>at 35–440°C and 600 bar: An in-situ XAS study.</w:t>
      </w:r>
      <w:r>
        <w:rPr>
          <w:color w:val="000000"/>
        </w:rPr>
        <w:t xml:space="preserve"> </w:t>
      </w:r>
      <w:proofErr w:type="spellStart"/>
      <w:r w:rsidRPr="003F04E5">
        <w:t>Geochim</w:t>
      </w:r>
      <w:proofErr w:type="spellEnd"/>
      <w:r w:rsidRPr="003F04E5">
        <w:t xml:space="preserve"> </w:t>
      </w:r>
      <w:proofErr w:type="spellStart"/>
      <w:r w:rsidRPr="003F04E5">
        <w:t>Cosmochim</w:t>
      </w:r>
      <w:proofErr w:type="spellEnd"/>
      <w:r w:rsidRPr="003F04E5">
        <w:t xml:space="preserve"> </w:t>
      </w:r>
      <w:proofErr w:type="spellStart"/>
      <w:r w:rsidRPr="003F04E5">
        <w:t>Acta</w:t>
      </w:r>
      <w:proofErr w:type="spellEnd"/>
      <w:r>
        <w:t xml:space="preserve"> </w:t>
      </w:r>
      <w:r w:rsidRPr="003F04E5">
        <w:rPr>
          <w:color w:val="000000"/>
        </w:rPr>
        <w:t>75</w:t>
      </w:r>
      <w:r>
        <w:rPr>
          <w:color w:val="000000"/>
        </w:rPr>
        <w:t>: 1227-</w:t>
      </w:r>
      <w:r w:rsidRPr="003F04E5">
        <w:rPr>
          <w:color w:val="000000"/>
        </w:rPr>
        <w:t>1248</w:t>
      </w:r>
    </w:p>
    <w:p w14:paraId="1EFBF7EF" w14:textId="77777777" w:rsidR="00B9644F" w:rsidRPr="00232624" w:rsidRDefault="00B9644F" w:rsidP="00B9644F">
      <w:pPr>
        <w:spacing w:line="276" w:lineRule="auto"/>
      </w:pPr>
      <w:proofErr w:type="spellStart"/>
      <w:r w:rsidRPr="00232624">
        <w:t>Lorand</w:t>
      </w:r>
      <w:proofErr w:type="spellEnd"/>
      <w:r w:rsidRPr="00232624">
        <w:t xml:space="preserve"> J-</w:t>
      </w:r>
      <w:r>
        <w:t>P,</w:t>
      </w:r>
      <w:r w:rsidRPr="00232624">
        <w:t xml:space="preserve"> </w:t>
      </w:r>
      <w:proofErr w:type="spellStart"/>
      <w:r w:rsidRPr="00232624">
        <w:t>Pattou</w:t>
      </w:r>
      <w:proofErr w:type="spellEnd"/>
      <w:r w:rsidRPr="00232624">
        <w:t xml:space="preserve"> L, </w:t>
      </w:r>
      <w:proofErr w:type="spellStart"/>
      <w:r w:rsidRPr="00232624">
        <w:t>Gros</w:t>
      </w:r>
      <w:proofErr w:type="spellEnd"/>
      <w:r w:rsidRPr="00232624">
        <w:t xml:space="preserve"> M </w:t>
      </w:r>
      <w:r>
        <w:t>(</w:t>
      </w:r>
      <w:r w:rsidRPr="00232624">
        <w:t>1999</w:t>
      </w:r>
      <w:r>
        <w:t>)</w:t>
      </w:r>
      <w:r w:rsidRPr="00232624">
        <w:t xml:space="preserve"> Fractionation of </w:t>
      </w:r>
      <w:r>
        <w:t>p</w:t>
      </w:r>
      <w:r w:rsidRPr="00232624">
        <w:t xml:space="preserve">latinum-group </w:t>
      </w:r>
      <w:r>
        <w:t>e</w:t>
      </w:r>
      <w:r w:rsidRPr="00232624">
        <w:t xml:space="preserve">lements and </w:t>
      </w:r>
      <w:r>
        <w:t>g</w:t>
      </w:r>
      <w:r w:rsidRPr="00232624">
        <w:t xml:space="preserve">old in the Upper Mantle: a </w:t>
      </w:r>
      <w:r>
        <w:t>d</w:t>
      </w:r>
      <w:r w:rsidRPr="00232624">
        <w:t xml:space="preserve">etailed </w:t>
      </w:r>
      <w:r>
        <w:t>s</w:t>
      </w:r>
      <w:r w:rsidRPr="00232624">
        <w:t xml:space="preserve">tudy in Pyrenean </w:t>
      </w:r>
      <w:r>
        <w:t>o</w:t>
      </w:r>
      <w:r w:rsidRPr="00232624">
        <w:t xml:space="preserve">rogenic </w:t>
      </w:r>
      <w:proofErr w:type="spellStart"/>
      <w:r>
        <w:t>l</w:t>
      </w:r>
      <w:r w:rsidRPr="00232624">
        <w:t>herzolites</w:t>
      </w:r>
      <w:proofErr w:type="spellEnd"/>
      <w:r w:rsidRPr="00232624">
        <w:t xml:space="preserve">. </w:t>
      </w:r>
      <w:r>
        <w:t xml:space="preserve">J </w:t>
      </w:r>
      <w:r w:rsidRPr="00232624">
        <w:t>Petrol</w:t>
      </w:r>
      <w:r>
        <w:t xml:space="preserve"> 40: 957-981</w:t>
      </w:r>
    </w:p>
    <w:p w14:paraId="43634E36" w14:textId="77777777" w:rsidR="00B9644F" w:rsidRPr="00232624" w:rsidRDefault="00B9644F" w:rsidP="00B9644F">
      <w:pPr>
        <w:spacing w:line="276" w:lineRule="auto"/>
      </w:pPr>
      <w:r w:rsidRPr="00232624">
        <w:t xml:space="preserve">Lowell RP, Rona PA </w:t>
      </w:r>
      <w:r>
        <w:t>(</w:t>
      </w:r>
      <w:r w:rsidRPr="00232624">
        <w:t>2002</w:t>
      </w:r>
      <w:r>
        <w:t>)</w:t>
      </w:r>
      <w:r w:rsidRPr="00232624">
        <w:t xml:space="preserve"> Seafloor hydrothermal systems driven by the </w:t>
      </w:r>
      <w:proofErr w:type="spellStart"/>
      <w:r w:rsidRPr="00232624">
        <w:t>serpentinization</w:t>
      </w:r>
      <w:proofErr w:type="spellEnd"/>
      <w:r w:rsidRPr="00232624">
        <w:t xml:space="preserve"> of peridotite. </w:t>
      </w:r>
      <w:proofErr w:type="spellStart"/>
      <w:r w:rsidRPr="002C1B61">
        <w:t>Geophys</w:t>
      </w:r>
      <w:proofErr w:type="spellEnd"/>
      <w:r w:rsidRPr="002C1B61">
        <w:t xml:space="preserve"> Res Lett</w:t>
      </w:r>
      <w:r w:rsidRPr="00232624">
        <w:t xml:space="preserve"> 29.</w:t>
      </w:r>
      <w:r w:rsidRPr="002C1B61">
        <w:t xml:space="preserve"> </w:t>
      </w:r>
      <w:proofErr w:type="gramStart"/>
      <w:r>
        <w:t>doi:</w:t>
      </w:r>
      <w:proofErr w:type="gramEnd"/>
      <w:r>
        <w:t>10.1029/2001GL014411</w:t>
      </w:r>
    </w:p>
    <w:p w14:paraId="53BC44E8" w14:textId="77777777" w:rsidR="00B9644F" w:rsidRPr="00232624" w:rsidRDefault="00B9644F" w:rsidP="00B9644F">
      <w:pPr>
        <w:spacing w:line="276" w:lineRule="auto"/>
      </w:pPr>
      <w:proofErr w:type="spellStart"/>
      <w:r w:rsidRPr="00232624">
        <w:t>Luguet</w:t>
      </w:r>
      <w:proofErr w:type="spellEnd"/>
      <w:r w:rsidRPr="00232624">
        <w:t xml:space="preserve"> A, </w:t>
      </w:r>
      <w:proofErr w:type="spellStart"/>
      <w:r w:rsidRPr="00232624">
        <w:t>Lorand</w:t>
      </w:r>
      <w:proofErr w:type="spellEnd"/>
      <w:r w:rsidRPr="00232624">
        <w:t xml:space="preserve"> J-P, </w:t>
      </w:r>
      <w:proofErr w:type="spellStart"/>
      <w:r w:rsidRPr="00232624">
        <w:t>Seyler</w:t>
      </w:r>
      <w:proofErr w:type="spellEnd"/>
      <w:r w:rsidRPr="00232624">
        <w:t xml:space="preserve"> M </w:t>
      </w:r>
      <w:r>
        <w:t>(</w:t>
      </w:r>
      <w:r w:rsidRPr="00232624">
        <w:t>2002</w:t>
      </w:r>
      <w:r>
        <w:t>)</w:t>
      </w:r>
      <w:r w:rsidRPr="00232624">
        <w:t xml:space="preserve"> </w:t>
      </w:r>
      <w:proofErr w:type="spellStart"/>
      <w:r w:rsidRPr="00232624">
        <w:t>Sulfide</w:t>
      </w:r>
      <w:proofErr w:type="spellEnd"/>
      <w:r w:rsidRPr="00232624">
        <w:t xml:space="preserve"> petrology and highly </w:t>
      </w:r>
      <w:proofErr w:type="spellStart"/>
      <w:r w:rsidRPr="00232624">
        <w:t>siderophile</w:t>
      </w:r>
      <w:proofErr w:type="spellEnd"/>
      <w:r w:rsidRPr="00232624">
        <w:t xml:space="preserve"> element geochemistry of abyssal peridotites: A coupled study of samples from the Kane Fraction Zone (45</w:t>
      </w:r>
      <w:r w:rsidRPr="00232624">
        <w:rPr>
          <w:vertAlign w:val="superscript"/>
        </w:rPr>
        <w:t>o</w:t>
      </w:r>
      <w:r w:rsidRPr="00232624">
        <w:t>W 23</w:t>
      </w:r>
      <w:r w:rsidRPr="00232624">
        <w:rPr>
          <w:vertAlign w:val="superscript"/>
        </w:rPr>
        <w:t>o</w:t>
      </w:r>
      <w:r w:rsidRPr="00232624">
        <w:t xml:space="preserve">20N, Mark Area, Atlantic Ocean). </w:t>
      </w:r>
      <w:proofErr w:type="spellStart"/>
      <w:r w:rsidRPr="00232624">
        <w:t>Geochim</w:t>
      </w:r>
      <w:proofErr w:type="spellEnd"/>
      <w:r w:rsidRPr="00232624">
        <w:t xml:space="preserve"> </w:t>
      </w:r>
      <w:proofErr w:type="spellStart"/>
      <w:r w:rsidRPr="00232624">
        <w:t>Cosmochim</w:t>
      </w:r>
      <w:proofErr w:type="spellEnd"/>
      <w:r w:rsidRPr="00232624">
        <w:t xml:space="preserve"> </w:t>
      </w:r>
      <w:proofErr w:type="spellStart"/>
      <w:r w:rsidRPr="00232624">
        <w:t>Acta</w:t>
      </w:r>
      <w:proofErr w:type="spellEnd"/>
      <w:r>
        <w:t xml:space="preserve"> 67: 1553-1570</w:t>
      </w:r>
    </w:p>
    <w:p w14:paraId="78AC6992" w14:textId="77777777" w:rsidR="00B9644F" w:rsidRPr="00232624" w:rsidRDefault="00B9644F" w:rsidP="00B9644F">
      <w:pPr>
        <w:spacing w:line="276" w:lineRule="auto"/>
      </w:pPr>
      <w:r>
        <w:t>Macdonald A</w:t>
      </w:r>
      <w:r w:rsidRPr="00232624">
        <w:t xml:space="preserve">H, Fyfe WS </w:t>
      </w:r>
      <w:r>
        <w:t>(</w:t>
      </w:r>
      <w:r w:rsidRPr="00232624">
        <w:t>1985</w:t>
      </w:r>
      <w:r>
        <w:t>)</w:t>
      </w:r>
      <w:r w:rsidRPr="00232624">
        <w:t xml:space="preserve"> Rate of </w:t>
      </w:r>
      <w:proofErr w:type="spellStart"/>
      <w:r w:rsidRPr="00232624">
        <w:t>serpentinization</w:t>
      </w:r>
      <w:proofErr w:type="spellEnd"/>
      <w:r w:rsidRPr="00232624">
        <w:t xml:space="preserve"> in seafloor environments. Tectonophysics</w:t>
      </w:r>
      <w:r>
        <w:t xml:space="preserve"> 116: 123-135</w:t>
      </w:r>
    </w:p>
    <w:p w14:paraId="095AF875" w14:textId="77777777" w:rsidR="00B9644F" w:rsidRPr="00232624" w:rsidRDefault="00B9644F" w:rsidP="00B9644F">
      <w:pPr>
        <w:spacing w:line="276" w:lineRule="auto"/>
      </w:pPr>
      <w:r w:rsidRPr="00232624">
        <w:t xml:space="preserve">Maier WD, </w:t>
      </w:r>
      <w:proofErr w:type="spellStart"/>
      <w:r w:rsidRPr="00232624">
        <w:t>Peltonen</w:t>
      </w:r>
      <w:proofErr w:type="spellEnd"/>
      <w:r w:rsidRPr="00232624">
        <w:t xml:space="preserve"> P, McDonald I, Barnes SJ, Barnes S-J, Hatton C, </w:t>
      </w:r>
      <w:proofErr w:type="spellStart"/>
      <w:r w:rsidRPr="00232624">
        <w:t>Viljoen</w:t>
      </w:r>
      <w:proofErr w:type="spellEnd"/>
      <w:r w:rsidRPr="00232624">
        <w:t xml:space="preserve"> F </w:t>
      </w:r>
      <w:r>
        <w:t>(</w:t>
      </w:r>
      <w:r w:rsidRPr="00232624">
        <w:t>2012</w:t>
      </w:r>
      <w:r>
        <w:t>)</w:t>
      </w:r>
      <w:r w:rsidRPr="00232624">
        <w:t xml:space="preserve"> The concentration of platinum-group elements and gold in southern African and Karelian </w:t>
      </w:r>
      <w:r w:rsidRPr="00232624">
        <w:lastRenderedPageBreak/>
        <w:t xml:space="preserve">kimberlite-hosted mantle xenoliths: Implications for the noble metal content of the Earth’s mantle. </w:t>
      </w:r>
      <w:proofErr w:type="spellStart"/>
      <w:r w:rsidRPr="00232624">
        <w:t>Chem</w:t>
      </w:r>
      <w:proofErr w:type="spellEnd"/>
      <w:r w:rsidRPr="00232624">
        <w:t xml:space="preserve"> </w:t>
      </w:r>
      <w:proofErr w:type="spellStart"/>
      <w:r w:rsidRPr="00232624">
        <w:t>Geol</w:t>
      </w:r>
      <w:proofErr w:type="spellEnd"/>
      <w:r>
        <w:t xml:space="preserve"> 302-303: 119-135</w:t>
      </w:r>
    </w:p>
    <w:p w14:paraId="01FA6212" w14:textId="77777777" w:rsidR="00B9644F" w:rsidRPr="00232624" w:rsidRDefault="00B9644F" w:rsidP="00B9644F">
      <w:pPr>
        <w:spacing w:line="276" w:lineRule="auto"/>
      </w:pPr>
      <w:r w:rsidRPr="00232624">
        <w:t xml:space="preserve">Marques AFA, </w:t>
      </w:r>
      <w:proofErr w:type="spellStart"/>
      <w:r w:rsidRPr="00232624">
        <w:t>Barriga</w:t>
      </w:r>
      <w:proofErr w:type="spellEnd"/>
      <w:r w:rsidRPr="00232624">
        <w:t xml:space="preserve"> FJAS,</w:t>
      </w:r>
      <w:r>
        <w:t xml:space="preserve"> </w:t>
      </w:r>
      <w:proofErr w:type="spellStart"/>
      <w:r w:rsidRPr="00232624">
        <w:t>Chavagnac</w:t>
      </w:r>
      <w:proofErr w:type="spellEnd"/>
      <w:r w:rsidRPr="00232624">
        <w:t xml:space="preserve"> V, Fouquet Y </w:t>
      </w:r>
      <w:r>
        <w:t>(</w:t>
      </w:r>
      <w:r w:rsidRPr="00232624">
        <w:t>2006</w:t>
      </w:r>
      <w:r>
        <w:t>)</w:t>
      </w:r>
      <w:r w:rsidRPr="00232624">
        <w:t xml:space="preserve"> Mineralogy, geochemistry and </w:t>
      </w:r>
      <w:proofErr w:type="spellStart"/>
      <w:r w:rsidRPr="00232624">
        <w:t>Nd</w:t>
      </w:r>
      <w:proofErr w:type="spellEnd"/>
      <w:r w:rsidRPr="00232624">
        <w:t xml:space="preserve"> isotope composition of the Rainbow hydrothermal field, Mid-Atlantic Ridge. </w:t>
      </w:r>
      <w:r>
        <w:t>Miner</w:t>
      </w:r>
      <w:r w:rsidRPr="00232624">
        <w:t xml:space="preserve"> Deposita</w:t>
      </w:r>
      <w:r>
        <w:t xml:space="preserve"> 41: 52-67</w:t>
      </w:r>
    </w:p>
    <w:p w14:paraId="7D90FD8A" w14:textId="77777777" w:rsidR="00B9644F" w:rsidRPr="00232624" w:rsidRDefault="00B9644F" w:rsidP="00B9644F">
      <w:pPr>
        <w:spacing w:line="276" w:lineRule="auto"/>
      </w:pPr>
      <w:r w:rsidRPr="00232624">
        <w:t xml:space="preserve">Marques AFA, </w:t>
      </w:r>
      <w:proofErr w:type="spellStart"/>
      <w:r w:rsidRPr="00232624">
        <w:t>Barriga</w:t>
      </w:r>
      <w:proofErr w:type="spellEnd"/>
      <w:r w:rsidRPr="00232624">
        <w:t xml:space="preserve"> </w:t>
      </w:r>
      <w:r>
        <w:t>F</w:t>
      </w:r>
      <w:r w:rsidRPr="00232624">
        <w:t xml:space="preserve">JAS, Scott SD </w:t>
      </w:r>
      <w:r>
        <w:t>(</w:t>
      </w:r>
      <w:r w:rsidRPr="00232624">
        <w:t>2007</w:t>
      </w:r>
      <w:r>
        <w:t>)</w:t>
      </w:r>
      <w:r w:rsidRPr="00232624">
        <w:t xml:space="preserve"> </w:t>
      </w:r>
      <w:proofErr w:type="spellStart"/>
      <w:r w:rsidRPr="00232624">
        <w:t>Sulfide</w:t>
      </w:r>
      <w:proofErr w:type="spellEnd"/>
      <w:r w:rsidRPr="00232624">
        <w:t xml:space="preserve"> mineralization in an ultramafic-rock hosted seafloor hydrothermal system: From serpentinisation to the formation of Cu-Zn-(Co)-rich massive </w:t>
      </w:r>
      <w:proofErr w:type="spellStart"/>
      <w:r w:rsidRPr="00232624">
        <w:t>sulfides</w:t>
      </w:r>
      <w:proofErr w:type="spellEnd"/>
      <w:r w:rsidRPr="00232624">
        <w:t xml:space="preserve">. </w:t>
      </w:r>
      <w:r>
        <w:t xml:space="preserve">Mar </w:t>
      </w:r>
      <w:proofErr w:type="spellStart"/>
      <w:r>
        <w:t>Geol</w:t>
      </w:r>
      <w:proofErr w:type="spellEnd"/>
      <w:r>
        <w:t xml:space="preserve"> 245: 20-39</w:t>
      </w:r>
    </w:p>
    <w:p w14:paraId="3E5B8F65" w14:textId="77777777" w:rsidR="00B9644F" w:rsidRPr="003F04E5" w:rsidRDefault="00B9644F" w:rsidP="00B9644F">
      <w:pPr>
        <w:spacing w:line="276" w:lineRule="auto"/>
      </w:pPr>
      <w:proofErr w:type="spellStart"/>
      <w:r>
        <w:t>McCaig</w:t>
      </w:r>
      <w:proofErr w:type="spellEnd"/>
      <w:r>
        <w:t xml:space="preserve"> A</w:t>
      </w:r>
      <w:r w:rsidRPr="00232624">
        <w:t xml:space="preserve">M, </w:t>
      </w:r>
      <w:r w:rsidRPr="003F04E5">
        <w:t xml:space="preserve">Cliff RA, </w:t>
      </w:r>
      <w:proofErr w:type="spellStart"/>
      <w:r w:rsidRPr="003F04E5">
        <w:t>Escartín</w:t>
      </w:r>
      <w:proofErr w:type="spellEnd"/>
      <w:r w:rsidRPr="003F04E5">
        <w:t xml:space="preserve"> J, </w:t>
      </w:r>
      <w:proofErr w:type="spellStart"/>
      <w:r w:rsidRPr="003F04E5">
        <w:t>Fallick</w:t>
      </w:r>
      <w:proofErr w:type="spellEnd"/>
      <w:r w:rsidRPr="003F04E5">
        <w:t xml:space="preserve"> AE, MacLeod CJ (2007) Oceanic detachment faults focus very large volumes of black smoker fluids. Geology 35</w:t>
      </w:r>
      <w:r>
        <w:t>:</w:t>
      </w:r>
      <w:r w:rsidRPr="003F04E5">
        <w:t xml:space="preserve"> 935-938</w:t>
      </w:r>
    </w:p>
    <w:p w14:paraId="5998F4A0" w14:textId="77777777" w:rsidR="00B9644F" w:rsidRPr="003F04E5" w:rsidRDefault="00B9644F" w:rsidP="00B9644F">
      <w:pPr>
        <w:spacing w:line="276" w:lineRule="auto"/>
      </w:pPr>
      <w:r w:rsidRPr="003F04E5">
        <w:t>Mercier-</w:t>
      </w:r>
      <w:proofErr w:type="spellStart"/>
      <w:r w:rsidRPr="003F04E5">
        <w:t>Langevin</w:t>
      </w:r>
      <w:proofErr w:type="spellEnd"/>
      <w:r w:rsidRPr="003F04E5">
        <w:t xml:space="preserve"> P, </w:t>
      </w:r>
      <w:proofErr w:type="spellStart"/>
      <w:r w:rsidRPr="003F04E5">
        <w:t>Hannington</w:t>
      </w:r>
      <w:proofErr w:type="spellEnd"/>
      <w:r w:rsidRPr="003F04E5">
        <w:t xml:space="preserve"> MD, </w:t>
      </w:r>
      <w:proofErr w:type="spellStart"/>
      <w:r w:rsidRPr="003F04E5">
        <w:t>Dub</w:t>
      </w:r>
      <w:r w:rsidRPr="003F04E5">
        <w:rPr>
          <w:rFonts w:ascii="Calibri" w:hAnsi="Calibri" w:cs="Calibri"/>
        </w:rPr>
        <w:t>é</w:t>
      </w:r>
      <w:proofErr w:type="spellEnd"/>
      <w:r w:rsidRPr="003F04E5">
        <w:t xml:space="preserve"> B, </w:t>
      </w:r>
      <w:proofErr w:type="spellStart"/>
      <w:r w:rsidRPr="003F04E5">
        <w:t>B</w:t>
      </w:r>
      <w:r w:rsidRPr="003F04E5">
        <w:rPr>
          <w:rFonts w:ascii="Calibri" w:hAnsi="Calibri" w:cs="Calibri"/>
        </w:rPr>
        <w:t>é</w:t>
      </w:r>
      <w:r w:rsidRPr="003F04E5">
        <w:t>cu</w:t>
      </w:r>
      <w:proofErr w:type="spellEnd"/>
      <w:r w:rsidRPr="003F04E5">
        <w:t xml:space="preserve"> V (2011) The gold content of volcanogenic massive </w:t>
      </w:r>
      <w:proofErr w:type="spellStart"/>
      <w:r w:rsidRPr="003F04E5">
        <w:t>sulfide</w:t>
      </w:r>
      <w:proofErr w:type="spellEnd"/>
      <w:r w:rsidRPr="003F04E5">
        <w:t xml:space="preserve"> deposits. Miner Deposita 46</w:t>
      </w:r>
      <w:r>
        <w:t>:</w:t>
      </w:r>
      <w:r w:rsidRPr="003F04E5">
        <w:t xml:space="preserve"> 509-539</w:t>
      </w:r>
    </w:p>
    <w:p w14:paraId="5BED7D48" w14:textId="77777777" w:rsidR="00B9644F" w:rsidRPr="003F04E5" w:rsidRDefault="00B9644F" w:rsidP="00B9644F">
      <w:pPr>
        <w:spacing w:line="276" w:lineRule="auto"/>
      </w:pPr>
      <w:proofErr w:type="spellStart"/>
      <w:r w:rsidRPr="003F04E5">
        <w:t>Migdisov</w:t>
      </w:r>
      <w:proofErr w:type="spellEnd"/>
      <w:r w:rsidRPr="003F04E5">
        <w:t xml:space="preserve"> AA, </w:t>
      </w:r>
      <w:proofErr w:type="spellStart"/>
      <w:r w:rsidRPr="003F04E5">
        <w:t>Zezin</w:t>
      </w:r>
      <w:proofErr w:type="spellEnd"/>
      <w:r w:rsidRPr="003F04E5">
        <w:t xml:space="preserve"> D, Williams-Jones AE (2011) </w:t>
      </w:r>
      <w:proofErr w:type="gramStart"/>
      <w:r w:rsidRPr="003F04E5">
        <w:t>An</w:t>
      </w:r>
      <w:proofErr w:type="gramEnd"/>
      <w:r w:rsidRPr="003F04E5">
        <w:t xml:space="preserve"> experimental study of Cobalt (II) complexation in Cl</w:t>
      </w:r>
      <w:r w:rsidRPr="003F04E5">
        <w:rPr>
          <w:vertAlign w:val="superscript"/>
        </w:rPr>
        <w:t>-</w:t>
      </w:r>
      <w:r w:rsidRPr="003F04E5">
        <w:t xml:space="preserve"> and H</w:t>
      </w:r>
      <w:r w:rsidRPr="003F04E5">
        <w:rPr>
          <w:vertAlign w:val="subscript"/>
        </w:rPr>
        <w:t>2</w:t>
      </w:r>
      <w:r w:rsidRPr="003F04E5">
        <w:t xml:space="preserve">S-bearing hydrothermal solutions. </w:t>
      </w:r>
      <w:proofErr w:type="spellStart"/>
      <w:r w:rsidRPr="003F04E5">
        <w:t>Geochim</w:t>
      </w:r>
      <w:proofErr w:type="spellEnd"/>
      <w:r w:rsidRPr="003F04E5">
        <w:t xml:space="preserve"> </w:t>
      </w:r>
      <w:proofErr w:type="spellStart"/>
      <w:r w:rsidRPr="003F04E5">
        <w:t>Cosmochim</w:t>
      </w:r>
      <w:proofErr w:type="spellEnd"/>
      <w:r w:rsidRPr="003F04E5">
        <w:t xml:space="preserve"> </w:t>
      </w:r>
      <w:proofErr w:type="spellStart"/>
      <w:r w:rsidRPr="003F04E5">
        <w:t>Acta</w:t>
      </w:r>
      <w:proofErr w:type="spellEnd"/>
      <w:r w:rsidRPr="003F04E5">
        <w:t xml:space="preserve"> 75</w:t>
      </w:r>
      <w:r>
        <w:t>:</w:t>
      </w:r>
      <w:r w:rsidRPr="003F04E5">
        <w:t xml:space="preserve"> 4065-4079</w:t>
      </w:r>
    </w:p>
    <w:p w14:paraId="40EC2738" w14:textId="77777777" w:rsidR="00B9644F" w:rsidRPr="00232624" w:rsidRDefault="00B9644F" w:rsidP="00B9644F">
      <w:pPr>
        <w:spacing w:line="276" w:lineRule="auto"/>
      </w:pPr>
      <w:proofErr w:type="spellStart"/>
      <w:r>
        <w:t>Mozgova</w:t>
      </w:r>
      <w:proofErr w:type="spellEnd"/>
      <w:r>
        <w:t xml:space="preserve"> N</w:t>
      </w:r>
      <w:r w:rsidRPr="00232624">
        <w:t xml:space="preserve">N, </w:t>
      </w:r>
      <w:proofErr w:type="spellStart"/>
      <w:r w:rsidRPr="00232624">
        <w:t>Efimov</w:t>
      </w:r>
      <w:proofErr w:type="spellEnd"/>
      <w:r w:rsidRPr="00232624">
        <w:t xml:space="preserve"> A, </w:t>
      </w:r>
      <w:proofErr w:type="spellStart"/>
      <w:r w:rsidRPr="00232624">
        <w:t>Borodaev</w:t>
      </w:r>
      <w:proofErr w:type="spellEnd"/>
      <w:r w:rsidRPr="00232624">
        <w:t xml:space="preserve"> YS, </w:t>
      </w:r>
      <w:proofErr w:type="spellStart"/>
      <w:r w:rsidRPr="00232624">
        <w:t>Krasnov</w:t>
      </w:r>
      <w:proofErr w:type="spellEnd"/>
      <w:r w:rsidRPr="00232624">
        <w:t xml:space="preserve"> SG, </w:t>
      </w:r>
      <w:proofErr w:type="spellStart"/>
      <w:r w:rsidRPr="00232624">
        <w:t>Cherkashov</w:t>
      </w:r>
      <w:proofErr w:type="spellEnd"/>
      <w:r w:rsidRPr="00232624">
        <w:t xml:space="preserve"> GA, </w:t>
      </w:r>
      <w:proofErr w:type="spellStart"/>
      <w:r w:rsidRPr="00232624">
        <w:t>Stepanova</w:t>
      </w:r>
      <w:proofErr w:type="spellEnd"/>
      <w:r w:rsidRPr="00232624">
        <w:t xml:space="preserve"> TV </w:t>
      </w:r>
      <w:proofErr w:type="spellStart"/>
      <w:r w:rsidRPr="00232624">
        <w:t>Ashadze</w:t>
      </w:r>
      <w:proofErr w:type="spellEnd"/>
      <w:r w:rsidRPr="00232624">
        <w:t xml:space="preserve"> AM </w:t>
      </w:r>
      <w:r>
        <w:t>(</w:t>
      </w:r>
      <w:r w:rsidRPr="00232624">
        <w:t>1999</w:t>
      </w:r>
      <w:r>
        <w:t>)</w:t>
      </w:r>
      <w:r w:rsidRPr="00232624">
        <w:t xml:space="preserve"> Mineralogy and chemistry of massive </w:t>
      </w:r>
      <w:proofErr w:type="spellStart"/>
      <w:r w:rsidRPr="00232624">
        <w:t>sulfides</w:t>
      </w:r>
      <w:proofErr w:type="spellEnd"/>
      <w:r w:rsidRPr="00232624">
        <w:t xml:space="preserve"> from the </w:t>
      </w:r>
      <w:proofErr w:type="spellStart"/>
      <w:r w:rsidRPr="00232624">
        <w:t>Logatchev</w:t>
      </w:r>
      <w:proofErr w:type="spellEnd"/>
      <w:r w:rsidRPr="00232624">
        <w:t xml:space="preserve"> hydrothermal field (14 degrees 45'N Mid-Atlantic Ridge). </w:t>
      </w:r>
      <w:proofErr w:type="spellStart"/>
      <w:r>
        <w:t>Explor</w:t>
      </w:r>
      <w:proofErr w:type="spellEnd"/>
      <w:r>
        <w:t xml:space="preserve"> Min </w:t>
      </w:r>
      <w:proofErr w:type="spellStart"/>
      <w:r>
        <w:t>Geol</w:t>
      </w:r>
      <w:proofErr w:type="spellEnd"/>
      <w:r w:rsidRPr="00232624">
        <w:t xml:space="preserve"> 8</w:t>
      </w:r>
      <w:r>
        <w:t>: 379-395</w:t>
      </w:r>
    </w:p>
    <w:p w14:paraId="3EA9770B" w14:textId="77777777" w:rsidR="00B9644F" w:rsidRPr="00232624" w:rsidRDefault="00B9644F" w:rsidP="00B9644F">
      <w:pPr>
        <w:spacing w:line="276" w:lineRule="auto"/>
      </w:pPr>
      <w:proofErr w:type="spellStart"/>
      <w:r w:rsidRPr="00232624">
        <w:t>Münch</w:t>
      </w:r>
      <w:proofErr w:type="spellEnd"/>
      <w:r w:rsidRPr="00232624">
        <w:t xml:space="preserve"> U, </w:t>
      </w:r>
      <w:proofErr w:type="spellStart"/>
      <w:r w:rsidRPr="00232624">
        <w:t>Lalou</w:t>
      </w:r>
      <w:proofErr w:type="spellEnd"/>
      <w:r w:rsidRPr="00232624">
        <w:t xml:space="preserve"> C, </w:t>
      </w:r>
      <w:proofErr w:type="spellStart"/>
      <w:r w:rsidRPr="00232624">
        <w:t>Halbach</w:t>
      </w:r>
      <w:proofErr w:type="spellEnd"/>
      <w:r w:rsidRPr="00232624">
        <w:t xml:space="preserve"> P, Fujimoto H </w:t>
      </w:r>
      <w:r>
        <w:t>(</w:t>
      </w:r>
      <w:r w:rsidRPr="00232624">
        <w:t>2001</w:t>
      </w:r>
      <w:r>
        <w:t>)</w:t>
      </w:r>
      <w:r w:rsidRPr="00232624">
        <w:t xml:space="preserve"> Relict hydrothermal vents along the super-slow Southwest Indian spreading ridge near 63</w:t>
      </w:r>
      <w:r w:rsidRPr="00232624">
        <w:rPr>
          <w:vertAlign w:val="superscript"/>
        </w:rPr>
        <w:t>o</w:t>
      </w:r>
      <w:r w:rsidRPr="00232624">
        <w:t xml:space="preserve">56’E – mineralogy, chemistry and chronology of </w:t>
      </w:r>
      <w:proofErr w:type="spellStart"/>
      <w:r w:rsidRPr="00232624">
        <w:t>sulfide</w:t>
      </w:r>
      <w:proofErr w:type="spellEnd"/>
      <w:r w:rsidRPr="00232624">
        <w:t xml:space="preserve"> samples. </w:t>
      </w:r>
      <w:proofErr w:type="spellStart"/>
      <w:r>
        <w:t>Chem</w:t>
      </w:r>
      <w:proofErr w:type="spellEnd"/>
      <w:r>
        <w:t xml:space="preserve"> </w:t>
      </w:r>
      <w:proofErr w:type="spellStart"/>
      <w:r>
        <w:t>Geol</w:t>
      </w:r>
      <w:proofErr w:type="spellEnd"/>
      <w:r>
        <w:t xml:space="preserve"> 177: 341-349</w:t>
      </w:r>
    </w:p>
    <w:p w14:paraId="0648C9D3" w14:textId="77777777" w:rsidR="00B9644F" w:rsidRPr="00232624" w:rsidRDefault="00B9644F" w:rsidP="00B9644F">
      <w:pPr>
        <w:spacing w:line="276" w:lineRule="auto"/>
      </w:pPr>
      <w:proofErr w:type="spellStart"/>
      <w:r w:rsidRPr="00232624">
        <w:t>Mungall</w:t>
      </w:r>
      <w:proofErr w:type="spellEnd"/>
      <w:r w:rsidRPr="00232624">
        <w:t xml:space="preserve"> JE </w:t>
      </w:r>
      <w:r>
        <w:t>(</w:t>
      </w:r>
      <w:r w:rsidRPr="00232624">
        <w:t>2002</w:t>
      </w:r>
      <w:r>
        <w:t>)</w:t>
      </w:r>
      <w:r w:rsidRPr="00232624">
        <w:t xml:space="preserve"> Roasting the mantle: Slab melting and the genesis of major Au and Au-rich Cu deposits. Geology</w:t>
      </w:r>
      <w:r>
        <w:t xml:space="preserve"> 30: 915-918</w:t>
      </w:r>
    </w:p>
    <w:p w14:paraId="31735B8D" w14:textId="77777777" w:rsidR="00B9644F" w:rsidRPr="00232624" w:rsidRDefault="00B9644F" w:rsidP="00B9644F">
      <w:pPr>
        <w:spacing w:line="276" w:lineRule="auto"/>
      </w:pPr>
      <w:r w:rsidRPr="00232624">
        <w:t>Murphy PJ,</w:t>
      </w:r>
      <w:r>
        <w:t xml:space="preserve"> </w:t>
      </w:r>
      <w:r w:rsidRPr="00232624">
        <w:t xml:space="preserve">Meyer G </w:t>
      </w:r>
      <w:r>
        <w:t>(</w:t>
      </w:r>
      <w:r w:rsidRPr="00232624">
        <w:t>1998</w:t>
      </w:r>
      <w:r>
        <w:t>)</w:t>
      </w:r>
      <w:r w:rsidRPr="00232624">
        <w:t xml:space="preserve"> A gold-copper association in ultramafic-hosted hydrothermal </w:t>
      </w:r>
      <w:proofErr w:type="spellStart"/>
      <w:r w:rsidRPr="00232624">
        <w:t>sulfides</w:t>
      </w:r>
      <w:proofErr w:type="spellEnd"/>
      <w:r w:rsidRPr="00232624">
        <w:t xml:space="preserve"> from the Mid-Atlantic Ridge. </w:t>
      </w:r>
      <w:r>
        <w:t>Econ</w:t>
      </w:r>
      <w:r w:rsidRPr="00232624">
        <w:t xml:space="preserve"> </w:t>
      </w:r>
      <w:proofErr w:type="spellStart"/>
      <w:r w:rsidRPr="00232624">
        <w:t>Geol</w:t>
      </w:r>
      <w:proofErr w:type="spellEnd"/>
      <w:r w:rsidRPr="00232624">
        <w:t xml:space="preserve"> 93</w:t>
      </w:r>
      <w:r>
        <w:t>:</w:t>
      </w:r>
      <w:r w:rsidRPr="00232624">
        <w:t xml:space="preserve"> </w:t>
      </w:r>
      <w:r>
        <w:t>1076-1083</w:t>
      </w:r>
    </w:p>
    <w:p w14:paraId="318BF708" w14:textId="77777777" w:rsidR="00B9644F" w:rsidRPr="00232624" w:rsidRDefault="00B9644F" w:rsidP="00B9644F">
      <w:pPr>
        <w:spacing w:line="276" w:lineRule="auto"/>
      </w:pPr>
      <w:proofErr w:type="spellStart"/>
      <w:r w:rsidRPr="00232624">
        <w:t>Naldrett</w:t>
      </w:r>
      <w:proofErr w:type="spellEnd"/>
      <w:r w:rsidRPr="00232624">
        <w:t xml:space="preserve"> AJ </w:t>
      </w:r>
      <w:r>
        <w:t>(</w:t>
      </w:r>
      <w:r w:rsidRPr="00232624">
        <w:t>2011</w:t>
      </w:r>
      <w:r>
        <w:t>)</w:t>
      </w:r>
      <w:r w:rsidRPr="00232624">
        <w:t xml:space="preserve"> Fundamentals of magmatic sulphide deposits. In</w:t>
      </w:r>
      <w:r>
        <w:t>:</w:t>
      </w:r>
      <w:r w:rsidRPr="00232624">
        <w:t xml:space="preserve"> Magmatic Ni-Cu and PGE deposits: Geology, geochemistry, and genesis. Rev Econ </w:t>
      </w:r>
      <w:proofErr w:type="spellStart"/>
      <w:r w:rsidRPr="00232624">
        <w:t>Geo</w:t>
      </w:r>
      <w:r>
        <w:t>l</w:t>
      </w:r>
      <w:proofErr w:type="spellEnd"/>
      <w:r>
        <w:t xml:space="preserve"> 17: 1-50</w:t>
      </w:r>
    </w:p>
    <w:p w14:paraId="6190BA55" w14:textId="77777777" w:rsidR="00B9644F" w:rsidRPr="00232624" w:rsidRDefault="00B9644F" w:rsidP="00B9644F">
      <w:pPr>
        <w:spacing w:line="276" w:lineRule="auto"/>
      </w:pPr>
      <w:proofErr w:type="spellStart"/>
      <w:r w:rsidRPr="00232624">
        <w:t>Nayak</w:t>
      </w:r>
      <w:proofErr w:type="spellEnd"/>
      <w:r w:rsidRPr="00232624">
        <w:t xml:space="preserve"> B, </w:t>
      </w:r>
      <w:proofErr w:type="spellStart"/>
      <w:r w:rsidRPr="00232624">
        <w:t>Halbach</w:t>
      </w:r>
      <w:proofErr w:type="spellEnd"/>
      <w:r w:rsidRPr="00232624">
        <w:t xml:space="preserve"> P, </w:t>
      </w:r>
      <w:proofErr w:type="spellStart"/>
      <w:r w:rsidRPr="00232624">
        <w:t>Pracejus</w:t>
      </w:r>
      <w:proofErr w:type="spellEnd"/>
      <w:r w:rsidRPr="00232624">
        <w:t xml:space="preserve"> B, </w:t>
      </w:r>
      <w:proofErr w:type="spellStart"/>
      <w:r w:rsidRPr="00232624">
        <w:t>Münch</w:t>
      </w:r>
      <w:proofErr w:type="spellEnd"/>
      <w:r w:rsidRPr="00232624">
        <w:t xml:space="preserve"> U </w:t>
      </w:r>
      <w:r>
        <w:t>(</w:t>
      </w:r>
      <w:r w:rsidRPr="00232624">
        <w:t>2014</w:t>
      </w:r>
      <w:r>
        <w:t>)</w:t>
      </w:r>
      <w:r w:rsidRPr="00232624">
        <w:t xml:space="preserve"> Massive </w:t>
      </w:r>
      <w:proofErr w:type="spellStart"/>
      <w:r w:rsidRPr="00232624">
        <w:t>sulfides</w:t>
      </w:r>
      <w:proofErr w:type="spellEnd"/>
      <w:r w:rsidRPr="00232624">
        <w:t xml:space="preserve"> of Mount </w:t>
      </w:r>
      <w:proofErr w:type="spellStart"/>
      <w:r w:rsidRPr="00232624">
        <w:t>Jourdanne</w:t>
      </w:r>
      <w:proofErr w:type="spellEnd"/>
      <w:r w:rsidRPr="00232624">
        <w:t xml:space="preserve"> along the super-slow spreading Southwest Indian Ridge and their genesis. Ore </w:t>
      </w:r>
      <w:proofErr w:type="spellStart"/>
      <w:r w:rsidRPr="00232624">
        <w:t>Geol</w:t>
      </w:r>
      <w:proofErr w:type="spellEnd"/>
      <w:r>
        <w:t xml:space="preserve"> Rev 63: 115-128</w:t>
      </w:r>
    </w:p>
    <w:p w14:paraId="08493336" w14:textId="77777777" w:rsidR="00B9644F" w:rsidRPr="00232624" w:rsidRDefault="00B9644F" w:rsidP="00B9644F">
      <w:pPr>
        <w:spacing w:line="276" w:lineRule="auto"/>
      </w:pPr>
      <w:proofErr w:type="spellStart"/>
      <w:r w:rsidRPr="00232624">
        <w:t>Niu</w:t>
      </w:r>
      <w:proofErr w:type="spellEnd"/>
      <w:r w:rsidRPr="00232624">
        <w:t xml:space="preserve"> Y</w:t>
      </w:r>
      <w:r>
        <w:t>,</w:t>
      </w:r>
      <w:r w:rsidRPr="00232624">
        <w:t xml:space="preserve"> </w:t>
      </w:r>
      <w:proofErr w:type="spellStart"/>
      <w:r w:rsidRPr="00232624">
        <w:t>Hékinian</w:t>
      </w:r>
      <w:proofErr w:type="spellEnd"/>
      <w:r w:rsidRPr="00232624">
        <w:t xml:space="preserve"> R </w:t>
      </w:r>
      <w:r>
        <w:t>(</w:t>
      </w:r>
      <w:r w:rsidRPr="00232624">
        <w:t>1997</w:t>
      </w:r>
      <w:r>
        <w:t>)</w:t>
      </w:r>
      <w:r w:rsidRPr="00232624">
        <w:t xml:space="preserve"> Spreading-rate dependence of the extent of mantle melting beneath ocean ridges. Nature</w:t>
      </w:r>
      <w:r>
        <w:t xml:space="preserve"> 385: 326-329</w:t>
      </w:r>
    </w:p>
    <w:p w14:paraId="7B3E5A68" w14:textId="77777777" w:rsidR="00B9644F" w:rsidRPr="00232624" w:rsidRDefault="00B9644F" w:rsidP="00B9644F">
      <w:pPr>
        <w:spacing w:line="276" w:lineRule="auto"/>
      </w:pPr>
      <w:proofErr w:type="spellStart"/>
      <w:r w:rsidRPr="00232624">
        <w:t>O’Hanley</w:t>
      </w:r>
      <w:proofErr w:type="spellEnd"/>
      <w:r w:rsidRPr="00232624">
        <w:t xml:space="preserve"> DS </w:t>
      </w:r>
      <w:r>
        <w:t>(</w:t>
      </w:r>
      <w:r w:rsidRPr="00232624">
        <w:t>1992</w:t>
      </w:r>
      <w:r>
        <w:t>)</w:t>
      </w:r>
      <w:r w:rsidRPr="00232624">
        <w:t xml:space="preserve"> Solution to the volume problems in </w:t>
      </w:r>
      <w:proofErr w:type="spellStart"/>
      <w:r w:rsidRPr="00232624">
        <w:t>serpentinization</w:t>
      </w:r>
      <w:proofErr w:type="spellEnd"/>
      <w:r w:rsidRPr="00232624">
        <w:t>. Geology</w:t>
      </w:r>
      <w:r>
        <w:t xml:space="preserve"> 20: 705-708</w:t>
      </w:r>
    </w:p>
    <w:p w14:paraId="221F460A" w14:textId="77777777" w:rsidR="00B9644F" w:rsidRPr="00232624" w:rsidRDefault="00B9644F" w:rsidP="00B9644F">
      <w:pPr>
        <w:spacing w:line="276" w:lineRule="auto"/>
      </w:pPr>
      <w:r w:rsidRPr="00232624">
        <w:lastRenderedPageBreak/>
        <w:t>Patten CGC, Pitcairn IK, Teagle DAH</w:t>
      </w:r>
      <w:r>
        <w:t>,</w:t>
      </w:r>
      <w:r w:rsidRPr="00232624">
        <w:t xml:space="preserve"> Harris M </w:t>
      </w:r>
      <w:r>
        <w:t>(</w:t>
      </w:r>
      <w:r w:rsidRPr="00232624">
        <w:t>2015</w:t>
      </w:r>
      <w:r>
        <w:t>)</w:t>
      </w:r>
      <w:r w:rsidRPr="00232624">
        <w:t xml:space="preserve"> Mobility of Au and related elements during the hydrothermal alteration of the oceanic crust: implications for the sources of metals in VMS deposits. </w:t>
      </w:r>
      <w:r>
        <w:t>Miner</w:t>
      </w:r>
      <w:r w:rsidRPr="00232624">
        <w:t xml:space="preserve"> Deposita</w:t>
      </w:r>
      <w:r>
        <w:t xml:space="preserve"> 51: 179-200</w:t>
      </w:r>
    </w:p>
    <w:p w14:paraId="24CEA3A8" w14:textId="77777777" w:rsidR="00B9644F" w:rsidRPr="00232624" w:rsidRDefault="00B9644F" w:rsidP="00B9644F">
      <w:pPr>
        <w:spacing w:line="276" w:lineRule="auto"/>
      </w:pPr>
      <w:r w:rsidRPr="00232624">
        <w:t xml:space="preserve">Peach CL, </w:t>
      </w:r>
      <w:proofErr w:type="spellStart"/>
      <w:r w:rsidRPr="00232624">
        <w:t>Mathez</w:t>
      </w:r>
      <w:proofErr w:type="spellEnd"/>
      <w:r w:rsidRPr="00232624">
        <w:t xml:space="preserve"> EA, </w:t>
      </w:r>
      <w:proofErr w:type="spellStart"/>
      <w:r w:rsidRPr="00232624">
        <w:t>Keays</w:t>
      </w:r>
      <w:proofErr w:type="spellEnd"/>
      <w:r w:rsidRPr="00232624">
        <w:t xml:space="preserve"> RR</w:t>
      </w:r>
      <w:r>
        <w:t xml:space="preserve"> (</w:t>
      </w:r>
      <w:r w:rsidRPr="00232624">
        <w:t>1990</w:t>
      </w:r>
      <w:r>
        <w:t>)</w:t>
      </w:r>
      <w:r w:rsidRPr="00232624">
        <w:t xml:space="preserve"> </w:t>
      </w:r>
      <w:proofErr w:type="spellStart"/>
      <w:r w:rsidRPr="00232624">
        <w:t>Sulfide</w:t>
      </w:r>
      <w:proofErr w:type="spellEnd"/>
      <w:r w:rsidRPr="00232624">
        <w:t xml:space="preserve"> melt-silicate melt distribution coefficients for noble metals and other </w:t>
      </w:r>
      <w:proofErr w:type="spellStart"/>
      <w:r w:rsidRPr="00232624">
        <w:t>chalcophile</w:t>
      </w:r>
      <w:proofErr w:type="spellEnd"/>
      <w:r w:rsidRPr="00232624">
        <w:t xml:space="preserve"> elements as deduced form MORB: Implications for partial melting. </w:t>
      </w:r>
      <w:proofErr w:type="spellStart"/>
      <w:r w:rsidRPr="00232624">
        <w:t>Geochim</w:t>
      </w:r>
      <w:proofErr w:type="spellEnd"/>
      <w:r w:rsidRPr="00232624">
        <w:t xml:space="preserve"> </w:t>
      </w:r>
      <w:proofErr w:type="spellStart"/>
      <w:r w:rsidRPr="00232624">
        <w:t>Cosmochim</w:t>
      </w:r>
      <w:proofErr w:type="spellEnd"/>
      <w:r w:rsidRPr="00232624">
        <w:t xml:space="preserve"> </w:t>
      </w:r>
      <w:proofErr w:type="spellStart"/>
      <w:r w:rsidRPr="00232624">
        <w:t>Acta</w:t>
      </w:r>
      <w:proofErr w:type="spellEnd"/>
      <w:r>
        <w:t xml:space="preserve"> 54: 3379-3389</w:t>
      </w:r>
    </w:p>
    <w:p w14:paraId="26693C73" w14:textId="77777777" w:rsidR="00B9644F" w:rsidRPr="00F15D36" w:rsidRDefault="00B9644F" w:rsidP="00B9644F">
      <w:pPr>
        <w:spacing w:line="276" w:lineRule="auto"/>
      </w:pPr>
      <w:proofErr w:type="spellStart"/>
      <w:r w:rsidRPr="00232624">
        <w:t>Pelayo</w:t>
      </w:r>
      <w:proofErr w:type="spellEnd"/>
      <w:r w:rsidRPr="00232624">
        <w:t xml:space="preserve"> AM, Stein S, Stein CA </w:t>
      </w:r>
      <w:r>
        <w:t>(</w:t>
      </w:r>
      <w:r w:rsidRPr="00232624">
        <w:t>1994</w:t>
      </w:r>
      <w:r>
        <w:t>)</w:t>
      </w:r>
      <w:r w:rsidRPr="00232624">
        <w:t xml:space="preserve"> Estimation of oceanic hydrothermal heat flux from heat flow and depths of </w:t>
      </w:r>
      <w:proofErr w:type="spellStart"/>
      <w:r w:rsidRPr="00232624">
        <w:t>midocean</w:t>
      </w:r>
      <w:proofErr w:type="spellEnd"/>
      <w:r w:rsidRPr="00232624">
        <w:t xml:space="preserve"> ridge seismicity and magma chambers. </w:t>
      </w:r>
      <w:proofErr w:type="spellStart"/>
      <w:r w:rsidRPr="002C1B61">
        <w:t>Geophys</w:t>
      </w:r>
      <w:proofErr w:type="spellEnd"/>
      <w:r w:rsidRPr="002C1B61">
        <w:t xml:space="preserve"> Res Lett</w:t>
      </w:r>
      <w:r>
        <w:t xml:space="preserve"> 21: </w:t>
      </w:r>
      <w:r w:rsidRPr="00F15D36">
        <w:t>713-716</w:t>
      </w:r>
    </w:p>
    <w:p w14:paraId="2E40C824" w14:textId="77777777" w:rsidR="00B9644F" w:rsidRPr="00F15D36" w:rsidRDefault="00B9644F" w:rsidP="00B9644F">
      <w:pPr>
        <w:spacing w:line="276" w:lineRule="auto"/>
      </w:pPr>
      <w:r w:rsidRPr="00F15D36">
        <w:t xml:space="preserve">Petersen S, </w:t>
      </w:r>
      <w:proofErr w:type="spellStart"/>
      <w:r w:rsidRPr="00F15D36">
        <w:t>Herzig</w:t>
      </w:r>
      <w:proofErr w:type="spellEnd"/>
      <w:r w:rsidRPr="00F15D36">
        <w:t xml:space="preserve"> PM, </w:t>
      </w:r>
      <w:proofErr w:type="spellStart"/>
      <w:r w:rsidRPr="00F15D36">
        <w:t>Hannington</w:t>
      </w:r>
      <w:proofErr w:type="spellEnd"/>
      <w:r w:rsidRPr="00F15D36">
        <w:t xml:space="preserve"> MD, </w:t>
      </w:r>
      <w:proofErr w:type="spellStart"/>
      <w:r w:rsidRPr="00F15D36">
        <w:t>Gemmell</w:t>
      </w:r>
      <w:proofErr w:type="spellEnd"/>
      <w:r w:rsidRPr="00F15D36">
        <w:t xml:space="preserve"> JB (2003) Gold-rich massive sulphides from the interior of the felsic-hosted PACMANUS massive sulphide deposits, Eastern Manus Basin (PNG). In: Eliopoulos D (ed) Mineral Exploration and Sustainable Development, Proceedings of the 7</w:t>
      </w:r>
      <w:r w:rsidRPr="00F15D36">
        <w:rPr>
          <w:vertAlign w:val="superscript"/>
        </w:rPr>
        <w:t>th</w:t>
      </w:r>
      <w:r w:rsidRPr="00F15D36">
        <w:t xml:space="preserve"> Biennial SGA Meeting, Athens, Greece, </w:t>
      </w:r>
      <w:proofErr w:type="spellStart"/>
      <w:r w:rsidRPr="00F15D36">
        <w:t>Millpress</w:t>
      </w:r>
      <w:proofErr w:type="spellEnd"/>
      <w:r w:rsidRPr="00F15D36">
        <w:t>, Rotterdam, pp 171-174</w:t>
      </w:r>
    </w:p>
    <w:p w14:paraId="064AE80B" w14:textId="77777777" w:rsidR="00B9644F" w:rsidRPr="00F15D36" w:rsidRDefault="00B9644F" w:rsidP="00B9644F">
      <w:pPr>
        <w:spacing w:line="276" w:lineRule="auto"/>
      </w:pPr>
      <w:r w:rsidRPr="00F15D36">
        <w:t xml:space="preserve">Reed MH (1997) </w:t>
      </w:r>
      <w:proofErr w:type="gramStart"/>
      <w:r w:rsidRPr="00F15D36">
        <w:t>Hydrothermal</w:t>
      </w:r>
      <w:proofErr w:type="gramEnd"/>
      <w:r w:rsidRPr="00F15D36">
        <w:t xml:space="preserve"> alteration and its relationship to ore fluid composition. In</w:t>
      </w:r>
      <w:r>
        <w:t>:</w:t>
      </w:r>
      <w:r w:rsidRPr="00F15D36">
        <w:t xml:space="preserve"> Barnes HL (</w:t>
      </w:r>
      <w:proofErr w:type="gramStart"/>
      <w:r w:rsidRPr="00F15D36">
        <w:t>ed</w:t>
      </w:r>
      <w:proofErr w:type="gramEnd"/>
      <w:r w:rsidRPr="00F15D36">
        <w:t>) Geochemistry of Hydrothermal Ore Deposits</w:t>
      </w:r>
      <w:r>
        <w:t>,</w:t>
      </w:r>
      <w:r w:rsidRPr="00F15D36">
        <w:t xml:space="preserve"> 3rd </w:t>
      </w:r>
      <w:proofErr w:type="spellStart"/>
      <w:r w:rsidRPr="00F15D36">
        <w:t>edn</w:t>
      </w:r>
      <w:proofErr w:type="spellEnd"/>
      <w:r w:rsidRPr="00F15D36">
        <w:t>. John Wiley, London, pp. 303-366</w:t>
      </w:r>
    </w:p>
    <w:p w14:paraId="02B4B51B" w14:textId="77777777" w:rsidR="00B9644F" w:rsidRPr="00232624" w:rsidRDefault="00B9644F" w:rsidP="00B9644F">
      <w:pPr>
        <w:spacing w:line="276" w:lineRule="auto"/>
      </w:pPr>
      <w:proofErr w:type="spellStart"/>
      <w:r w:rsidRPr="00F15D36">
        <w:t>Schwarzenbach</w:t>
      </w:r>
      <w:proofErr w:type="spellEnd"/>
      <w:r w:rsidRPr="00232624">
        <w:t xml:space="preserve"> EM </w:t>
      </w:r>
      <w:r>
        <w:t>(</w:t>
      </w:r>
      <w:r w:rsidRPr="00232624">
        <w:t>2016</w:t>
      </w:r>
      <w:r>
        <w:t>)</w:t>
      </w:r>
      <w:r w:rsidRPr="00232624">
        <w:t xml:space="preserve"> </w:t>
      </w:r>
      <w:proofErr w:type="spellStart"/>
      <w:r w:rsidRPr="00232624">
        <w:t>Serpentinization</w:t>
      </w:r>
      <w:proofErr w:type="spellEnd"/>
      <w:r w:rsidRPr="00232624">
        <w:t xml:space="preserve"> and the formation of fluid pathways. Geology</w:t>
      </w:r>
      <w:r>
        <w:t xml:space="preserve"> 44: 175-176</w:t>
      </w:r>
    </w:p>
    <w:p w14:paraId="69948EBE" w14:textId="77777777" w:rsidR="00B9644F" w:rsidRPr="00232624" w:rsidRDefault="00B9644F" w:rsidP="00B9644F">
      <w:pPr>
        <w:spacing w:line="276" w:lineRule="auto"/>
      </w:pPr>
      <w:proofErr w:type="spellStart"/>
      <w:r w:rsidRPr="00232624">
        <w:t>Stepanova</w:t>
      </w:r>
      <w:proofErr w:type="spellEnd"/>
      <w:r w:rsidRPr="00232624">
        <w:t xml:space="preserve"> TV, </w:t>
      </w:r>
      <w:proofErr w:type="spellStart"/>
      <w:r w:rsidRPr="00232624">
        <w:t>Krasnov</w:t>
      </w:r>
      <w:proofErr w:type="spellEnd"/>
      <w:r w:rsidRPr="00232624">
        <w:t xml:space="preserve"> SG, </w:t>
      </w:r>
      <w:proofErr w:type="spellStart"/>
      <w:r w:rsidRPr="00232624">
        <w:t>Cherkashev</w:t>
      </w:r>
      <w:proofErr w:type="spellEnd"/>
      <w:r w:rsidRPr="00232624">
        <w:t xml:space="preserve"> GA </w:t>
      </w:r>
      <w:r>
        <w:t>(1996)</w:t>
      </w:r>
      <w:r w:rsidRPr="00232624">
        <w:t xml:space="preserve"> Mineralogy, chemical composition and structure of the MIR mound, TAG hydrothermal field. </w:t>
      </w:r>
      <w:proofErr w:type="spellStart"/>
      <w:r w:rsidRPr="002C1B61">
        <w:t>Geophys</w:t>
      </w:r>
      <w:proofErr w:type="spellEnd"/>
      <w:r w:rsidRPr="002C1B61">
        <w:t xml:space="preserve"> Res Lett</w:t>
      </w:r>
      <w:r>
        <w:t xml:space="preserve"> 23: 3515-3518</w:t>
      </w:r>
    </w:p>
    <w:p w14:paraId="0335093D" w14:textId="77777777" w:rsidR="00B9644F" w:rsidRPr="00925C4A" w:rsidRDefault="00B9644F" w:rsidP="00B9644F">
      <w:pPr>
        <w:spacing w:line="276" w:lineRule="auto"/>
      </w:pPr>
      <w:r>
        <w:t>Stroup J</w:t>
      </w:r>
      <w:r w:rsidRPr="00232624">
        <w:t>B</w:t>
      </w:r>
      <w:r>
        <w:t>,</w:t>
      </w:r>
      <w:r w:rsidRPr="00232624">
        <w:t xml:space="preserve"> Fox PJ </w:t>
      </w:r>
      <w:r>
        <w:t>(</w:t>
      </w:r>
      <w:r w:rsidRPr="00232624">
        <w:t>1981</w:t>
      </w:r>
      <w:r>
        <w:t>)</w:t>
      </w:r>
      <w:r w:rsidRPr="00232624">
        <w:t xml:space="preserve"> Geologic investigations in the Cayman Trough: Evidence for thin oceanic crust along the Mid-</w:t>
      </w:r>
      <w:r w:rsidRPr="00925C4A">
        <w:t xml:space="preserve">Cayman Rise. J </w:t>
      </w:r>
      <w:proofErr w:type="spellStart"/>
      <w:r w:rsidRPr="00925C4A">
        <w:t>Geol</w:t>
      </w:r>
      <w:proofErr w:type="spellEnd"/>
      <w:r w:rsidRPr="00925C4A">
        <w:t xml:space="preserve"> 89</w:t>
      </w:r>
      <w:r>
        <w:t>:</w:t>
      </w:r>
      <w:r w:rsidRPr="00925C4A">
        <w:t xml:space="preserve"> 395-420</w:t>
      </w:r>
    </w:p>
    <w:p w14:paraId="24B01718" w14:textId="77777777" w:rsidR="00B9644F" w:rsidRPr="00925C4A" w:rsidRDefault="00B9644F" w:rsidP="00B9644F">
      <w:pPr>
        <w:spacing w:line="276" w:lineRule="auto"/>
      </w:pPr>
      <w:proofErr w:type="spellStart"/>
      <w:r w:rsidRPr="00925C4A">
        <w:t>Szamałek</w:t>
      </w:r>
      <w:proofErr w:type="spellEnd"/>
      <w:r w:rsidRPr="00925C4A">
        <w:t xml:space="preserve"> K, </w:t>
      </w:r>
      <w:proofErr w:type="spellStart"/>
      <w:r w:rsidRPr="00925C4A">
        <w:t>Marcinowska</w:t>
      </w:r>
      <w:proofErr w:type="spellEnd"/>
      <w:r w:rsidRPr="00925C4A">
        <w:t xml:space="preserve"> A, </w:t>
      </w:r>
      <w:proofErr w:type="spellStart"/>
      <w:r w:rsidRPr="00925C4A">
        <w:t>Nejbert</w:t>
      </w:r>
      <w:proofErr w:type="spellEnd"/>
      <w:r w:rsidRPr="00925C4A">
        <w:t xml:space="preserve"> K, </w:t>
      </w:r>
      <w:proofErr w:type="spellStart"/>
      <w:r w:rsidRPr="00925C4A">
        <w:t>Speczik</w:t>
      </w:r>
      <w:proofErr w:type="spellEnd"/>
      <w:r w:rsidRPr="00925C4A">
        <w:t xml:space="preserve"> S (2011) Sea-floor massive sulphides from the Galapagos Rift Zone - mineralogy, geochemistry and economic importance. </w:t>
      </w:r>
      <w:proofErr w:type="spellStart"/>
      <w:r w:rsidRPr="00925C4A">
        <w:t>Geol</w:t>
      </w:r>
      <w:proofErr w:type="spellEnd"/>
      <w:r w:rsidRPr="00925C4A">
        <w:t xml:space="preserve"> Quarterly 55</w:t>
      </w:r>
      <w:r>
        <w:t>:</w:t>
      </w:r>
      <w:r w:rsidRPr="00925C4A">
        <w:t xml:space="preserve"> 187-202</w:t>
      </w:r>
    </w:p>
    <w:p w14:paraId="1272B476" w14:textId="77777777" w:rsidR="00B9644F" w:rsidRPr="00232624" w:rsidRDefault="00B9644F" w:rsidP="00B9644F">
      <w:pPr>
        <w:spacing w:line="276" w:lineRule="auto"/>
      </w:pPr>
      <w:proofErr w:type="gramStart"/>
      <w:r w:rsidRPr="00925C4A">
        <w:t>ten</w:t>
      </w:r>
      <w:proofErr w:type="gramEnd"/>
      <w:r w:rsidRPr="00925C4A">
        <w:t xml:space="preserve"> Brink US, Coleman DF, Dillon WP</w:t>
      </w:r>
      <w:r w:rsidRPr="00232624">
        <w:t xml:space="preserve"> </w:t>
      </w:r>
      <w:r>
        <w:t>(</w:t>
      </w:r>
      <w:r w:rsidRPr="00232624">
        <w:t>2002</w:t>
      </w:r>
      <w:r>
        <w:t>)</w:t>
      </w:r>
      <w:r w:rsidRPr="00232624">
        <w:t xml:space="preserve"> The nature of the crust under Cayman Trough from gravity. </w:t>
      </w:r>
      <w:r>
        <w:t xml:space="preserve">Mar Pet </w:t>
      </w:r>
      <w:proofErr w:type="spellStart"/>
      <w:r>
        <w:t>Geol</w:t>
      </w:r>
      <w:proofErr w:type="spellEnd"/>
      <w:r w:rsidRPr="00232624">
        <w:t xml:space="preserve"> 19</w:t>
      </w:r>
      <w:r>
        <w:t>: 971-987</w:t>
      </w:r>
    </w:p>
    <w:p w14:paraId="5581DAF2" w14:textId="77777777" w:rsidR="00B9644F" w:rsidRDefault="00B9644F" w:rsidP="00B9644F">
      <w:pPr>
        <w:spacing w:line="276" w:lineRule="auto"/>
      </w:pPr>
      <w:proofErr w:type="spellStart"/>
      <w:r>
        <w:t>T</w:t>
      </w:r>
      <w:r w:rsidRPr="0028689A">
        <w:t>ivey</w:t>
      </w:r>
      <w:proofErr w:type="spellEnd"/>
      <w:r w:rsidRPr="0028689A">
        <w:t xml:space="preserve"> M</w:t>
      </w:r>
      <w:r>
        <w:t>K</w:t>
      </w:r>
      <w:r w:rsidRPr="0028689A">
        <w:t xml:space="preserve"> (1995) </w:t>
      </w:r>
      <w:proofErr w:type="spellStart"/>
      <w:r w:rsidRPr="0028689A">
        <w:t>Modeling</w:t>
      </w:r>
      <w:proofErr w:type="spellEnd"/>
      <w:r w:rsidRPr="0028689A">
        <w:t xml:space="preserve"> chimney growth and associated fluid flow at seafloor hydrothermal vent sites. </w:t>
      </w:r>
      <w:r>
        <w:t xml:space="preserve">In: </w:t>
      </w:r>
      <w:r w:rsidRPr="0028689A">
        <w:t>Seafloor Hydrothermal Systems: Physical, Chemical, Biological, and G</w:t>
      </w:r>
      <w:r>
        <w:t>eological Interactions, 158-177</w:t>
      </w:r>
    </w:p>
    <w:p w14:paraId="71B96C13" w14:textId="77777777" w:rsidR="00B9644F" w:rsidRPr="00F15D36" w:rsidRDefault="00B9644F" w:rsidP="00B9644F">
      <w:pPr>
        <w:spacing w:line="276" w:lineRule="auto"/>
      </w:pPr>
      <w:proofErr w:type="spellStart"/>
      <w:r w:rsidRPr="00A92852">
        <w:t>Tutolo</w:t>
      </w:r>
      <w:proofErr w:type="spellEnd"/>
      <w:r w:rsidRPr="00A92852">
        <w:t xml:space="preserve"> BM, </w:t>
      </w:r>
      <w:proofErr w:type="spellStart"/>
      <w:r w:rsidRPr="00A92852">
        <w:t>Mildner</w:t>
      </w:r>
      <w:proofErr w:type="spellEnd"/>
      <w:r w:rsidRPr="00232624">
        <w:t xml:space="preserve"> DFR, Gagnon CVL, Saar MO, </w:t>
      </w:r>
      <w:proofErr w:type="spellStart"/>
      <w:r w:rsidRPr="00232624">
        <w:t>Seyfried</w:t>
      </w:r>
      <w:proofErr w:type="spellEnd"/>
      <w:r w:rsidRPr="00232624">
        <w:t xml:space="preserve"> WE </w:t>
      </w:r>
      <w:r>
        <w:t>(</w:t>
      </w:r>
      <w:r w:rsidRPr="00232624">
        <w:t>2016</w:t>
      </w:r>
      <w:r>
        <w:t>)</w:t>
      </w:r>
      <w:r w:rsidRPr="00232624">
        <w:t xml:space="preserve"> Nanoscale </w:t>
      </w:r>
      <w:r w:rsidRPr="00F15D36">
        <w:t xml:space="preserve">constraints on porosity generation and fluid-flow during </w:t>
      </w:r>
      <w:proofErr w:type="spellStart"/>
      <w:r w:rsidRPr="00F15D36">
        <w:t>serpentinization</w:t>
      </w:r>
      <w:proofErr w:type="spellEnd"/>
      <w:r w:rsidRPr="00F15D36">
        <w:t>. Geology 44</w:t>
      </w:r>
      <w:r>
        <w:t>:</w:t>
      </w:r>
      <w:r w:rsidRPr="00F15D36">
        <w:t xml:space="preserve"> 103-106</w:t>
      </w:r>
    </w:p>
    <w:p w14:paraId="7173FFE6" w14:textId="77777777" w:rsidR="00B9644F" w:rsidRPr="00F15D36" w:rsidRDefault="00B9644F" w:rsidP="00B9644F">
      <w:pPr>
        <w:spacing w:line="276" w:lineRule="auto"/>
      </w:pPr>
      <w:r w:rsidRPr="00232624">
        <w:t xml:space="preserve">Wang Y, Han X, Petersen S, </w:t>
      </w:r>
      <w:proofErr w:type="spellStart"/>
      <w:r w:rsidRPr="00232624">
        <w:t>Jin</w:t>
      </w:r>
      <w:proofErr w:type="spellEnd"/>
      <w:r w:rsidRPr="00232624">
        <w:t xml:space="preserve"> X, </w:t>
      </w:r>
      <w:proofErr w:type="spellStart"/>
      <w:r w:rsidRPr="00232624">
        <w:t>Oiu</w:t>
      </w:r>
      <w:proofErr w:type="spellEnd"/>
      <w:r w:rsidRPr="00232624">
        <w:t xml:space="preserve"> Z, Zhu J </w:t>
      </w:r>
      <w:r>
        <w:t>(</w:t>
      </w:r>
      <w:r w:rsidRPr="00232624">
        <w:t>2014</w:t>
      </w:r>
      <w:r>
        <w:t>)</w:t>
      </w:r>
      <w:r w:rsidRPr="00232624">
        <w:t xml:space="preserve"> Mineralogy and geochemistry of hydrothermal precipitates from </w:t>
      </w:r>
      <w:proofErr w:type="spellStart"/>
      <w:r w:rsidRPr="00232624">
        <w:t>Kairei</w:t>
      </w:r>
      <w:proofErr w:type="spellEnd"/>
      <w:r w:rsidRPr="00232624">
        <w:t xml:space="preserve"> hydrothermal field, Central Indian Ridge. Mar</w:t>
      </w:r>
      <w:r>
        <w:t xml:space="preserve"> </w:t>
      </w:r>
      <w:proofErr w:type="spellStart"/>
      <w:r w:rsidRPr="00232624">
        <w:t>Geol</w:t>
      </w:r>
      <w:proofErr w:type="spellEnd"/>
      <w:r w:rsidRPr="00232624">
        <w:t xml:space="preserve"> </w:t>
      </w:r>
      <w:r w:rsidRPr="00F15D36">
        <w:t>354</w:t>
      </w:r>
      <w:r>
        <w:t>:</w:t>
      </w:r>
      <w:r w:rsidRPr="00F15D36">
        <w:t xml:space="preserve"> 69-80</w:t>
      </w:r>
    </w:p>
    <w:p w14:paraId="0A2D0315" w14:textId="77777777" w:rsidR="00B9644F" w:rsidRPr="00232624" w:rsidRDefault="00B9644F" w:rsidP="00B9644F">
      <w:pPr>
        <w:spacing w:line="276" w:lineRule="auto"/>
      </w:pPr>
      <w:r w:rsidRPr="00F15D36">
        <w:lastRenderedPageBreak/>
        <w:t>Webber AP, Roberts S, Murton B, Hodgkinson M (201</w:t>
      </w:r>
      <w:r>
        <w:t>5</w:t>
      </w:r>
      <w:r w:rsidRPr="00F15D36">
        <w:t xml:space="preserve">) Geology, </w:t>
      </w:r>
      <w:proofErr w:type="spellStart"/>
      <w:r w:rsidRPr="00F15D36">
        <w:t>sulfide</w:t>
      </w:r>
      <w:proofErr w:type="spellEnd"/>
      <w:r w:rsidRPr="00F15D36">
        <w:t xml:space="preserve"> geochemistry and supercritical venting</w:t>
      </w:r>
      <w:r w:rsidRPr="00232624">
        <w:t xml:space="preserve"> at the Beebe Hydrothermal Vent Field, Cayman Trough. </w:t>
      </w:r>
      <w:r w:rsidRPr="00862DBD">
        <w:t xml:space="preserve">Geochem </w:t>
      </w:r>
      <w:proofErr w:type="spellStart"/>
      <w:r w:rsidRPr="00862DBD">
        <w:t>Geophys</w:t>
      </w:r>
      <w:proofErr w:type="spellEnd"/>
      <w:r w:rsidRPr="00862DBD">
        <w:t xml:space="preserve"> </w:t>
      </w:r>
      <w:proofErr w:type="spellStart"/>
      <w:r w:rsidRPr="00862DBD">
        <w:t>Geosyst</w:t>
      </w:r>
      <w:proofErr w:type="spellEnd"/>
      <w:r>
        <w:t>,</w:t>
      </w:r>
      <w:r w:rsidRPr="00232624">
        <w:t xml:space="preserve"> </w:t>
      </w:r>
      <w:proofErr w:type="spellStart"/>
      <w:r>
        <w:t>doi</w:t>
      </w:r>
      <w:proofErr w:type="spellEnd"/>
      <w:r w:rsidRPr="00232624">
        <w:rPr>
          <w:rStyle w:val="article-headermeta-info-label"/>
        </w:rPr>
        <w:t xml:space="preserve">: </w:t>
      </w:r>
      <w:r>
        <w:rPr>
          <w:rStyle w:val="article-headermeta-info-data"/>
        </w:rPr>
        <w:t>10.1002/2015GC005879</w:t>
      </w:r>
    </w:p>
    <w:p w14:paraId="7FE9B5A3" w14:textId="7D5D7A7E" w:rsidR="00C44165" w:rsidRDefault="00C44165" w:rsidP="00B9644F">
      <w:pPr>
        <w:spacing w:line="276" w:lineRule="auto"/>
      </w:pPr>
      <w:r w:rsidRPr="00F15D36">
        <w:t xml:space="preserve">Webber AP, Roberts S, Murton B, </w:t>
      </w:r>
      <w:r>
        <w:t>Mills RA, Hodgkinson MR (2017). The formation of gold</w:t>
      </w:r>
      <w:r>
        <w:rPr>
          <w:rFonts w:ascii="Cambria Math" w:hAnsi="Cambria Math" w:cs="Cambria Math"/>
        </w:rPr>
        <w:t>‐</w:t>
      </w:r>
      <w:r>
        <w:t xml:space="preserve">rich seafloor </w:t>
      </w:r>
      <w:proofErr w:type="spellStart"/>
      <w:r>
        <w:t>sulfide</w:t>
      </w:r>
      <w:proofErr w:type="spellEnd"/>
      <w:r>
        <w:t xml:space="preserve"> deposits: Evidence from the Beebe Hydrothermal Vent Field, Cayman Trough. </w:t>
      </w:r>
      <w:r w:rsidRPr="00862DBD">
        <w:t xml:space="preserve">Geochem </w:t>
      </w:r>
      <w:proofErr w:type="spellStart"/>
      <w:r w:rsidRPr="00862DBD">
        <w:t>Geophys</w:t>
      </w:r>
      <w:proofErr w:type="spellEnd"/>
      <w:r w:rsidRPr="00862DBD">
        <w:t xml:space="preserve"> </w:t>
      </w:r>
      <w:proofErr w:type="spellStart"/>
      <w:r w:rsidRPr="00862DBD">
        <w:t>Geosyst</w:t>
      </w:r>
      <w:proofErr w:type="spellEnd"/>
      <w:r>
        <w:t>,</w:t>
      </w:r>
      <w:r w:rsidRPr="00232624">
        <w:t xml:space="preserve"> </w:t>
      </w:r>
      <w:proofErr w:type="spellStart"/>
      <w:r>
        <w:t>doi</w:t>
      </w:r>
      <w:proofErr w:type="spellEnd"/>
      <w:r w:rsidRPr="00232624">
        <w:rPr>
          <w:rStyle w:val="article-headermeta-info-label"/>
        </w:rPr>
        <w:t xml:space="preserve">: </w:t>
      </w:r>
      <w:r>
        <w:rPr>
          <w:rStyle w:val="article-headermeta-info-data"/>
        </w:rPr>
        <w:t>10.1002/2017GC006922</w:t>
      </w:r>
    </w:p>
    <w:p w14:paraId="7BDBFF16" w14:textId="4472837D" w:rsidR="00B9644F" w:rsidRPr="00232624" w:rsidRDefault="00B9644F" w:rsidP="00B9644F">
      <w:pPr>
        <w:spacing w:line="276" w:lineRule="auto"/>
      </w:pPr>
      <w:r w:rsidRPr="00232624">
        <w:t xml:space="preserve">Webber AP, Roberts S, Taylor RN, Pitcairn IK </w:t>
      </w:r>
      <w:r>
        <w:t>(</w:t>
      </w:r>
      <w:r w:rsidRPr="00232624">
        <w:t>2013</w:t>
      </w:r>
      <w:r>
        <w:t>)</w:t>
      </w:r>
      <w:r w:rsidRPr="00232624">
        <w:t xml:space="preserve"> Golden plumes: Substantial gold enrichment of oceanic crust during ridge-plume interaction. Geology 41</w:t>
      </w:r>
      <w:r>
        <w:t>:</w:t>
      </w:r>
      <w:r w:rsidRPr="00232624">
        <w:t xml:space="preserve"> 87-90</w:t>
      </w:r>
    </w:p>
    <w:p w14:paraId="41D5F39E" w14:textId="77777777" w:rsidR="00B9644F" w:rsidRPr="00232624" w:rsidRDefault="00B9644F" w:rsidP="00B9644F">
      <w:pPr>
        <w:spacing w:line="276" w:lineRule="auto"/>
      </w:pPr>
      <w:r w:rsidRPr="00232624">
        <w:t xml:space="preserve">Wilcock WSD, Delaney JR </w:t>
      </w:r>
      <w:r>
        <w:t>(</w:t>
      </w:r>
      <w:r w:rsidRPr="00232624">
        <w:t>1996</w:t>
      </w:r>
      <w:r>
        <w:t>)</w:t>
      </w:r>
      <w:r w:rsidRPr="00232624">
        <w:t xml:space="preserve"> Mid-ocean ridge </w:t>
      </w:r>
      <w:proofErr w:type="spellStart"/>
      <w:r w:rsidRPr="00232624">
        <w:t>sulfide</w:t>
      </w:r>
      <w:proofErr w:type="spellEnd"/>
      <w:r w:rsidRPr="00232624">
        <w:t xml:space="preserve"> deposits: Evidence for heat extraction from magma chambers or cracking fronts? </w:t>
      </w:r>
      <w:r>
        <w:t xml:space="preserve">Earth Planet </w:t>
      </w:r>
      <w:proofErr w:type="spellStart"/>
      <w:r>
        <w:t>Sci</w:t>
      </w:r>
      <w:proofErr w:type="spellEnd"/>
      <w:r>
        <w:t xml:space="preserve"> Lett</w:t>
      </w:r>
      <w:r w:rsidRPr="00232624">
        <w:t xml:space="preserve"> 145</w:t>
      </w:r>
      <w:r>
        <w:t>:</w:t>
      </w:r>
      <w:r w:rsidRPr="00232624">
        <w:t xml:space="preserve"> 49-64</w:t>
      </w:r>
    </w:p>
    <w:p w14:paraId="47EFBB5B" w14:textId="77777777" w:rsidR="00B9644F" w:rsidRPr="00F15D36" w:rsidRDefault="00B9644F" w:rsidP="00B9644F">
      <w:pPr>
        <w:spacing w:line="276" w:lineRule="auto"/>
      </w:pPr>
      <w:r w:rsidRPr="00232624">
        <w:t xml:space="preserve">Yang K, Scott SD </w:t>
      </w:r>
      <w:r>
        <w:t>(</w:t>
      </w:r>
      <w:r w:rsidRPr="00232624">
        <w:t>1996</w:t>
      </w:r>
      <w:r>
        <w:t>)</w:t>
      </w:r>
      <w:r w:rsidRPr="00232624">
        <w:t xml:space="preserve"> </w:t>
      </w:r>
      <w:proofErr w:type="gramStart"/>
      <w:r w:rsidRPr="00232624">
        <w:t>Possible</w:t>
      </w:r>
      <w:proofErr w:type="gramEnd"/>
      <w:r w:rsidRPr="00232624">
        <w:t xml:space="preserve"> contribution of metal-rich magmatic fluid to sea-floor </w:t>
      </w:r>
      <w:r w:rsidRPr="00F15D36">
        <w:t>hydrothermal system. Nature 383</w:t>
      </w:r>
      <w:r>
        <w:t>:</w:t>
      </w:r>
      <w:r w:rsidRPr="00F15D36">
        <w:t xml:space="preserve"> 420-423</w:t>
      </w:r>
    </w:p>
    <w:p w14:paraId="52F36C6C" w14:textId="77777777" w:rsidR="00B9644F" w:rsidRPr="00F15D36" w:rsidRDefault="00B9644F" w:rsidP="00B9644F">
      <w:pPr>
        <w:spacing w:line="276" w:lineRule="auto"/>
      </w:pPr>
      <w:r w:rsidRPr="00F15D36">
        <w:t xml:space="preserve">Yang K, Scott SD (2006) Magmatic </w:t>
      </w:r>
      <w:r>
        <w:t>f</w:t>
      </w:r>
      <w:r w:rsidRPr="00F15D36">
        <w:t xml:space="preserve">luids as a </w:t>
      </w:r>
      <w:r>
        <w:t>s</w:t>
      </w:r>
      <w:r w:rsidRPr="00F15D36">
        <w:t xml:space="preserve">ource of </w:t>
      </w:r>
      <w:r>
        <w:t>m</w:t>
      </w:r>
      <w:r w:rsidRPr="00F15D36">
        <w:t xml:space="preserve">etals in </w:t>
      </w:r>
      <w:r>
        <w:t>s</w:t>
      </w:r>
      <w:r w:rsidRPr="00F15D36">
        <w:t xml:space="preserve">eafloor </w:t>
      </w:r>
      <w:r>
        <w:t>h</w:t>
      </w:r>
      <w:r w:rsidRPr="00F15D36">
        <w:t xml:space="preserve">ydrothermal </w:t>
      </w:r>
      <w:r>
        <w:t>s</w:t>
      </w:r>
      <w:r w:rsidRPr="00F15D36">
        <w:t>ystems. In: Christie DM, Fisher CR, Lee S-M, Givens S (</w:t>
      </w:r>
      <w:proofErr w:type="spellStart"/>
      <w:r w:rsidRPr="00F15D36">
        <w:t>eds</w:t>
      </w:r>
      <w:proofErr w:type="spellEnd"/>
      <w:r w:rsidRPr="00F15D36">
        <w:t>) Back-arc spreading systems: geological, biological, chemical, and physical interactions, American Geophysical Union, Washington, D. C. pp. 163-184</w:t>
      </w:r>
    </w:p>
    <w:p w14:paraId="33D284B2" w14:textId="77777777" w:rsidR="00781A30" w:rsidRPr="00902AD8" w:rsidRDefault="00781A30" w:rsidP="00F21E76">
      <w:pPr>
        <w:spacing w:line="276" w:lineRule="auto"/>
        <w:jc w:val="both"/>
      </w:pPr>
    </w:p>
    <w:p w14:paraId="566B93E1" w14:textId="77777777" w:rsidR="00781A30" w:rsidRDefault="00781A30" w:rsidP="00F21E76">
      <w:pPr>
        <w:spacing w:line="276" w:lineRule="auto"/>
        <w:jc w:val="both"/>
      </w:pPr>
    </w:p>
    <w:p w14:paraId="25C1ADC6" w14:textId="77777777" w:rsidR="00811B8D" w:rsidRDefault="00811B8D" w:rsidP="00F21E76">
      <w:pPr>
        <w:spacing w:line="276" w:lineRule="auto"/>
        <w:jc w:val="both"/>
      </w:pPr>
    </w:p>
    <w:p w14:paraId="54173AE4" w14:textId="77777777" w:rsidR="00811B8D" w:rsidRDefault="00811B8D" w:rsidP="00F21E76">
      <w:pPr>
        <w:spacing w:line="276" w:lineRule="auto"/>
        <w:jc w:val="both"/>
      </w:pPr>
    </w:p>
    <w:p w14:paraId="5198F1A0" w14:textId="77777777" w:rsidR="00811B8D" w:rsidRDefault="00811B8D" w:rsidP="00F21E76">
      <w:pPr>
        <w:spacing w:line="276" w:lineRule="auto"/>
        <w:jc w:val="both"/>
      </w:pPr>
    </w:p>
    <w:p w14:paraId="347514AF" w14:textId="77777777" w:rsidR="00811B8D" w:rsidRDefault="00811B8D" w:rsidP="00F21E76">
      <w:pPr>
        <w:spacing w:line="276" w:lineRule="auto"/>
        <w:jc w:val="both"/>
      </w:pPr>
    </w:p>
    <w:p w14:paraId="59D8C407" w14:textId="77777777" w:rsidR="00811B8D" w:rsidRDefault="00811B8D" w:rsidP="00F21E76">
      <w:pPr>
        <w:spacing w:line="276" w:lineRule="auto"/>
        <w:jc w:val="both"/>
      </w:pPr>
    </w:p>
    <w:p w14:paraId="1CD55C86" w14:textId="77777777" w:rsidR="00811B8D" w:rsidRDefault="00811B8D" w:rsidP="00F21E76">
      <w:pPr>
        <w:spacing w:line="276" w:lineRule="auto"/>
        <w:jc w:val="both"/>
      </w:pPr>
    </w:p>
    <w:p w14:paraId="5D9B9D0C" w14:textId="77777777" w:rsidR="00811B8D" w:rsidRDefault="00811B8D" w:rsidP="00F21E76">
      <w:pPr>
        <w:spacing w:line="276" w:lineRule="auto"/>
        <w:jc w:val="both"/>
      </w:pPr>
    </w:p>
    <w:p w14:paraId="3E18243E" w14:textId="77777777" w:rsidR="00933A6E" w:rsidRDefault="00933A6E" w:rsidP="00F21E76">
      <w:pPr>
        <w:spacing w:line="276" w:lineRule="auto"/>
        <w:jc w:val="both"/>
      </w:pPr>
    </w:p>
    <w:p w14:paraId="74553B22" w14:textId="77777777" w:rsidR="00933A6E" w:rsidRDefault="00933A6E" w:rsidP="00F21E76">
      <w:pPr>
        <w:spacing w:line="276" w:lineRule="auto"/>
        <w:jc w:val="both"/>
      </w:pPr>
    </w:p>
    <w:p w14:paraId="60E4496C" w14:textId="77777777" w:rsidR="00933A6E" w:rsidRDefault="00933A6E" w:rsidP="00F21E76">
      <w:pPr>
        <w:spacing w:line="276" w:lineRule="auto"/>
        <w:jc w:val="both"/>
      </w:pPr>
    </w:p>
    <w:p w14:paraId="7808C053" w14:textId="77777777" w:rsidR="00642439" w:rsidRDefault="00642439" w:rsidP="00F21E76">
      <w:pPr>
        <w:spacing w:line="276" w:lineRule="auto"/>
        <w:jc w:val="both"/>
      </w:pPr>
    </w:p>
    <w:p w14:paraId="365566E3" w14:textId="77777777" w:rsidR="00642439" w:rsidRDefault="00642439" w:rsidP="00F21E76">
      <w:pPr>
        <w:spacing w:line="276" w:lineRule="auto"/>
        <w:jc w:val="both"/>
      </w:pPr>
    </w:p>
    <w:p w14:paraId="50B1338D" w14:textId="77777777" w:rsidR="00642439" w:rsidRDefault="00642439" w:rsidP="00F21E76">
      <w:pPr>
        <w:spacing w:line="276" w:lineRule="auto"/>
        <w:jc w:val="both"/>
      </w:pPr>
    </w:p>
    <w:p w14:paraId="09578BE5" w14:textId="77777777" w:rsidR="00642439" w:rsidRDefault="00642439" w:rsidP="00F21E76">
      <w:pPr>
        <w:spacing w:line="276" w:lineRule="auto"/>
        <w:jc w:val="both"/>
      </w:pPr>
    </w:p>
    <w:p w14:paraId="092384DC" w14:textId="77777777" w:rsidR="009D2B66" w:rsidRPr="004A43A2" w:rsidRDefault="009D2B66" w:rsidP="00F21E76">
      <w:pPr>
        <w:spacing w:line="276" w:lineRule="auto"/>
        <w:jc w:val="both"/>
      </w:pPr>
      <w:r w:rsidRPr="004A43A2">
        <w:lastRenderedPageBreak/>
        <w:t>Table Captions:</w:t>
      </w:r>
    </w:p>
    <w:p w14:paraId="6F561CE7" w14:textId="299BD2E9" w:rsidR="009D2B66" w:rsidRDefault="009D2B66" w:rsidP="00781A30">
      <w:pPr>
        <w:spacing w:line="276" w:lineRule="auto"/>
        <w:jc w:val="both"/>
      </w:pPr>
      <w:r w:rsidRPr="004A43A2">
        <w:t xml:space="preserve">Table 1. </w:t>
      </w:r>
      <w:r w:rsidR="004A43A2" w:rsidRPr="004A43A2">
        <w:t xml:space="preserve">Table showing </w:t>
      </w:r>
      <w:r w:rsidR="00937EB5">
        <w:t xml:space="preserve">mean, </w:t>
      </w:r>
      <w:r w:rsidR="004A43A2" w:rsidRPr="004A43A2">
        <w:t xml:space="preserve">minimum, </w:t>
      </w:r>
      <w:r w:rsidR="00937EB5">
        <w:t xml:space="preserve">and </w:t>
      </w:r>
      <w:r w:rsidR="004A43A2" w:rsidRPr="004A43A2">
        <w:t xml:space="preserve">maximum </w:t>
      </w:r>
      <w:r w:rsidR="00BD42B8">
        <w:t>gold</w:t>
      </w:r>
      <w:r w:rsidR="004A43A2" w:rsidRPr="004A43A2">
        <w:t xml:space="preserve"> concentrations for SMS </w:t>
      </w:r>
      <w:r w:rsidR="00937EB5">
        <w:t xml:space="preserve">deposits at </w:t>
      </w:r>
      <w:r w:rsidR="0028780F">
        <w:t>ultraslow-slow</w:t>
      </w:r>
      <w:r w:rsidR="00937EB5">
        <w:t>, intermediate,</w:t>
      </w:r>
      <w:r w:rsidR="004A43A2" w:rsidRPr="004A43A2">
        <w:t xml:space="preserve"> fast</w:t>
      </w:r>
      <w:r w:rsidR="00937EB5">
        <w:t>, and ultrafast</w:t>
      </w:r>
      <w:r w:rsidR="003D4AB8">
        <w:t xml:space="preserve"> spread</w:t>
      </w:r>
      <w:r w:rsidR="004A43A2" w:rsidRPr="004A43A2">
        <w:t xml:space="preserve">ing mid-ocean ridges. Those at </w:t>
      </w:r>
      <w:r w:rsidR="0028780F">
        <w:t>ultraslow-</w:t>
      </w:r>
      <w:r w:rsidR="004A43A2" w:rsidRPr="004A43A2">
        <w:t>slow</w:t>
      </w:r>
      <w:r w:rsidR="0028780F">
        <w:t xml:space="preserve"> </w:t>
      </w:r>
      <w:r w:rsidR="003D4AB8">
        <w:t>spread</w:t>
      </w:r>
      <w:r w:rsidR="004A43A2" w:rsidRPr="004A43A2">
        <w:t>ing ridges are subd</w:t>
      </w:r>
      <w:r w:rsidR="00536E33">
        <w:t>ivided into ultramafic</w:t>
      </w:r>
      <w:r w:rsidR="00737FDD">
        <w:t>-</w:t>
      </w:r>
      <w:r w:rsidR="00536E33">
        <w:t xml:space="preserve"> and MORB-</w:t>
      </w:r>
      <w:r w:rsidR="004A43A2" w:rsidRPr="004A43A2">
        <w:t>hosted deposits.</w:t>
      </w:r>
    </w:p>
    <w:p w14:paraId="5C6D672D" w14:textId="434E6292" w:rsidR="002D71DD" w:rsidRDefault="002D71DD" w:rsidP="00781A30">
      <w:pPr>
        <w:spacing w:line="276" w:lineRule="auto"/>
        <w:jc w:val="both"/>
      </w:pPr>
      <w:r>
        <w:t xml:space="preserve">Table 2. </w:t>
      </w:r>
      <w:r w:rsidR="005E4B59">
        <w:t xml:space="preserve">Table showing </w:t>
      </w:r>
      <w:r w:rsidR="00BD42B8">
        <w:t>gold</w:t>
      </w:r>
      <w:r w:rsidR="00536E33">
        <w:t xml:space="preserve"> data from mid-ocean ridge-</w:t>
      </w:r>
      <w:r w:rsidR="005E4B59">
        <w:t>hosted deposits grouped into categories based on spreading rate (slow, intermediate, fast,</w:t>
      </w:r>
      <w:r w:rsidR="00536E33">
        <w:t xml:space="preserve"> and ultrafast) with ultramafic-</w:t>
      </w:r>
      <w:r w:rsidR="005E4B59">
        <w:t xml:space="preserve">hosted sites grouped separately. P-values derived from </w:t>
      </w:r>
      <w:proofErr w:type="spellStart"/>
      <w:r w:rsidR="005E4B59">
        <w:t>Kruskal</w:t>
      </w:r>
      <w:proofErr w:type="spellEnd"/>
      <w:r w:rsidR="005E4B59">
        <w:t>-Wallis tests between the different groups are also provided. With values &lt;0.05 these data show that the difference between the group medians is significant with a confidence level of 95%.</w:t>
      </w:r>
    </w:p>
    <w:p w14:paraId="66959368" w14:textId="77777777" w:rsidR="00642439" w:rsidRPr="004A43A2" w:rsidRDefault="00642439" w:rsidP="00781A30">
      <w:pPr>
        <w:spacing w:line="276" w:lineRule="auto"/>
        <w:jc w:val="both"/>
      </w:pPr>
    </w:p>
    <w:p w14:paraId="4EE4553C" w14:textId="32AC98BB" w:rsidR="00781A30" w:rsidRPr="004A43A2" w:rsidRDefault="00781A30" w:rsidP="00781A30">
      <w:pPr>
        <w:spacing w:line="276" w:lineRule="auto"/>
        <w:jc w:val="both"/>
      </w:pPr>
      <w:r w:rsidRPr="004A43A2">
        <w:t>Figure Captions:</w:t>
      </w:r>
    </w:p>
    <w:p w14:paraId="0A2D5D05" w14:textId="75919D81" w:rsidR="009A15EB" w:rsidRDefault="009A15EB" w:rsidP="009A15EB">
      <w:pPr>
        <w:spacing w:line="276" w:lineRule="auto"/>
        <w:jc w:val="both"/>
      </w:pPr>
      <w:r w:rsidRPr="006D0E66">
        <w:t xml:space="preserve">Figure 1: </w:t>
      </w:r>
      <w:r w:rsidR="006D0E66" w:rsidRPr="006D0E66">
        <w:t>Mean</w:t>
      </w:r>
      <w:r w:rsidR="0067310C">
        <w:t xml:space="preserve"> gold</w:t>
      </w:r>
      <w:r w:rsidRPr="006D0E66">
        <w:t xml:space="preserve"> concentrations of </w:t>
      </w:r>
      <w:r w:rsidR="006D0E66" w:rsidRPr="006D0E66">
        <w:t>SMS deposits at non-sedimented mid-ocean ridges (includi</w:t>
      </w:r>
      <w:r w:rsidR="00536E33">
        <w:t>ng MORB- and ultramafic-</w:t>
      </w:r>
      <w:r w:rsidR="006D0E66" w:rsidRPr="006D0E66">
        <w:t xml:space="preserve">hosted sites) plotted </w:t>
      </w:r>
      <w:r w:rsidRPr="006D0E66">
        <w:t>as a function of spread</w:t>
      </w:r>
      <w:r w:rsidR="006D0E66" w:rsidRPr="006D0E66">
        <w:t xml:space="preserve">ing rate. An exponential </w:t>
      </w:r>
      <w:proofErr w:type="spellStart"/>
      <w:r w:rsidR="006D0E66" w:rsidRPr="006D0E66">
        <w:t>trendline</w:t>
      </w:r>
      <w:proofErr w:type="spellEnd"/>
      <w:r w:rsidR="006D0E66" w:rsidRPr="006D0E66">
        <w:t xml:space="preserve"> shows a significant corr</w:t>
      </w:r>
      <w:r w:rsidR="00937EB5">
        <w:t>elation with an R value of -0.588</w:t>
      </w:r>
      <w:r w:rsidR="006D0E66" w:rsidRPr="006D0E66">
        <w:t>.</w:t>
      </w:r>
      <w:r w:rsidRPr="00AB4A75">
        <w:t xml:space="preserve"> </w:t>
      </w:r>
    </w:p>
    <w:p w14:paraId="7C2D7C94" w14:textId="54903669" w:rsidR="009A15EB" w:rsidRPr="00AB4A75" w:rsidRDefault="009A15EB" w:rsidP="009A15EB">
      <w:pPr>
        <w:spacing w:line="276" w:lineRule="auto"/>
        <w:jc w:val="both"/>
      </w:pPr>
      <w:r>
        <w:t>Figure 2</w:t>
      </w:r>
      <w:r w:rsidRPr="00AB4A75">
        <w:t xml:space="preserve">. Box and whisker plot showing </w:t>
      </w:r>
      <w:r w:rsidR="0067310C">
        <w:t>gold</w:t>
      </w:r>
      <w:r w:rsidRPr="00AB4A75">
        <w:t xml:space="preserve"> concen</w:t>
      </w:r>
      <w:r w:rsidR="00536E33">
        <w:t>trations of ultramafic</w:t>
      </w:r>
      <w:r w:rsidR="00737FDD">
        <w:t>-</w:t>
      </w:r>
      <w:r w:rsidR="00536E33">
        <w:t xml:space="preserve"> and MORB-</w:t>
      </w:r>
      <w:r w:rsidRPr="00AB4A75">
        <w:t>hosted SMS deposits grouped into ultramafic, slow, intermediate, fast, and ultrafast categories as a function of spreading rate. Boxes show 25th-75th percentile including median line, whiskers show 10th-90th percentile and outliers have been omitted for clarity.</w:t>
      </w:r>
    </w:p>
    <w:p w14:paraId="28A6C9F2" w14:textId="0D39F120" w:rsidR="00781A30" w:rsidRPr="004A43A2" w:rsidRDefault="00781A30" w:rsidP="00781A30">
      <w:pPr>
        <w:spacing w:line="276" w:lineRule="auto"/>
        <w:jc w:val="both"/>
      </w:pPr>
      <w:r w:rsidRPr="004A43A2">
        <w:t>Fi</w:t>
      </w:r>
      <w:r w:rsidR="00A90631">
        <w:t xml:space="preserve">gure </w:t>
      </w:r>
      <w:r w:rsidR="009A15EB">
        <w:t>3</w:t>
      </w:r>
      <w:r w:rsidRPr="004A43A2">
        <w:t xml:space="preserve">. Box and whisker plot showing </w:t>
      </w:r>
      <w:r w:rsidR="0067310C">
        <w:t>gold</w:t>
      </w:r>
      <w:r w:rsidRPr="004A43A2">
        <w:t xml:space="preserve"> concen</w:t>
      </w:r>
      <w:r w:rsidR="00536E33">
        <w:t>trations of ultramafic</w:t>
      </w:r>
      <w:r w:rsidR="00737FDD">
        <w:t>-</w:t>
      </w:r>
      <w:r w:rsidR="00536E33">
        <w:t xml:space="preserve"> and MORB-</w:t>
      </w:r>
      <w:r w:rsidRPr="004A43A2">
        <w:t>hosted SMS deposits as a function of spreading rate. Boxes show 25th-75th percentile including median line, whiskers show 10th-90th percentile and outliers have been omitted for clarity.</w:t>
      </w:r>
    </w:p>
    <w:p w14:paraId="0DBCF703" w14:textId="36D6D35B" w:rsidR="00781A30" w:rsidRPr="00902AD8" w:rsidRDefault="009A15EB" w:rsidP="00781A30">
      <w:pPr>
        <w:spacing w:line="276" w:lineRule="auto"/>
        <w:jc w:val="both"/>
      </w:pPr>
      <w:r>
        <w:t>Figure 4</w:t>
      </w:r>
      <w:r w:rsidR="00781A30" w:rsidRPr="00AB4A75">
        <w:t xml:space="preserve">. A) The fraction of </w:t>
      </w:r>
      <w:proofErr w:type="spellStart"/>
      <w:r w:rsidR="00781A30" w:rsidRPr="00AB4A75">
        <w:t>Sr</w:t>
      </w:r>
      <w:proofErr w:type="spellEnd"/>
      <w:r w:rsidR="00781A30" w:rsidRPr="00AB4A75">
        <w:t xml:space="preserve"> in vent fluids that is derived from seawater, and B) Δ</w:t>
      </w:r>
      <w:r w:rsidR="00781A30" w:rsidRPr="000301A5">
        <w:rPr>
          <w:vertAlign w:val="superscript"/>
        </w:rPr>
        <w:t>18</w:t>
      </w:r>
      <w:r w:rsidR="00781A30" w:rsidRPr="00AB4A75">
        <w:t>O (the difference between δ</w:t>
      </w:r>
      <w:r w:rsidR="00781A30" w:rsidRPr="000301A5">
        <w:rPr>
          <w:vertAlign w:val="superscript"/>
        </w:rPr>
        <w:t>18</w:t>
      </w:r>
      <w:r w:rsidR="00781A30" w:rsidRPr="00AB4A75">
        <w:t>O values of hydrothermal vent fluids and δ</w:t>
      </w:r>
      <w:r w:rsidR="00781A30" w:rsidRPr="000301A5">
        <w:rPr>
          <w:vertAlign w:val="superscript"/>
        </w:rPr>
        <w:t>18</w:t>
      </w:r>
      <w:r w:rsidR="00781A30" w:rsidRPr="00AB4A75">
        <w:t xml:space="preserve">O of local seawater) plotted against full spreading rate </w:t>
      </w:r>
      <w:r w:rsidR="00CD0093">
        <w:t xml:space="preserve">(redrawn from Bach and </w:t>
      </w:r>
      <w:proofErr w:type="spellStart"/>
      <w:r w:rsidR="00CD0093">
        <w:t>Humphris</w:t>
      </w:r>
      <w:proofErr w:type="spellEnd"/>
      <w:r w:rsidR="00781A30" w:rsidRPr="00AB4A75">
        <w:t xml:space="preserve"> 1999). Open circles represent average values</w:t>
      </w:r>
      <w:r w:rsidR="00781A30" w:rsidRPr="00902AD8">
        <w:t xml:space="preserve"> for individual spreading segments; bars show range of values. Bold lines are regression lines through average values. Thin stippled lines mark error bounds (95% significance level) of the regression lines. See Bach and </w:t>
      </w:r>
      <w:proofErr w:type="spellStart"/>
      <w:r w:rsidR="00781A30" w:rsidRPr="00902AD8">
        <w:t>Humphris</w:t>
      </w:r>
      <w:proofErr w:type="spellEnd"/>
      <w:r w:rsidR="00781A30" w:rsidRPr="00902AD8">
        <w:t xml:space="preserve"> (1999) for full explanation and abbreviations.</w:t>
      </w:r>
    </w:p>
    <w:p w14:paraId="255CF74C" w14:textId="056B5266" w:rsidR="00781A30" w:rsidRPr="00183C64" w:rsidRDefault="009A15EB" w:rsidP="00781A30">
      <w:pPr>
        <w:spacing w:line="276" w:lineRule="auto"/>
        <w:jc w:val="both"/>
      </w:pPr>
      <w:r>
        <w:t>Figure 5</w:t>
      </w:r>
      <w:r w:rsidR="000C70C2" w:rsidRPr="00902AD8">
        <w:t xml:space="preserve">. </w:t>
      </w:r>
      <w:r w:rsidR="002D71DD">
        <w:t xml:space="preserve">Average </w:t>
      </w:r>
      <w:r w:rsidR="0067310C">
        <w:t>cobalt</w:t>
      </w:r>
      <w:r w:rsidR="002D71DD" w:rsidRPr="00AB4A75">
        <w:t xml:space="preserve"> concen</w:t>
      </w:r>
      <w:r w:rsidR="00536E33">
        <w:t>trations of ultramafic</w:t>
      </w:r>
      <w:r w:rsidR="00737FDD">
        <w:t>-</w:t>
      </w:r>
      <w:r w:rsidR="00536E33">
        <w:t xml:space="preserve"> and MORB-</w:t>
      </w:r>
      <w:r w:rsidR="002D71DD" w:rsidRPr="00AB4A75">
        <w:t xml:space="preserve">hosted SMS deposits as a </w:t>
      </w:r>
      <w:r w:rsidR="002D71DD" w:rsidRPr="00183C64">
        <w:t>function of spreading rate.</w:t>
      </w:r>
    </w:p>
    <w:p w14:paraId="7A87E3D7" w14:textId="6D944725" w:rsidR="00781A30" w:rsidRDefault="009A15EB" w:rsidP="00781A30">
      <w:pPr>
        <w:spacing w:line="276" w:lineRule="auto"/>
        <w:jc w:val="both"/>
      </w:pPr>
      <w:r w:rsidRPr="00183C64">
        <w:t>Figure 6</w:t>
      </w:r>
      <w:r w:rsidR="00781A30" w:rsidRPr="00183C64">
        <w:t xml:space="preserve">. Schematic </w:t>
      </w:r>
      <w:r w:rsidR="00DC00ED" w:rsidRPr="00183C64">
        <w:t xml:space="preserve">diagram summarising </w:t>
      </w:r>
      <w:r w:rsidR="00183C64" w:rsidRPr="00183C64">
        <w:t xml:space="preserve">how the </w:t>
      </w:r>
      <w:r w:rsidR="00DC00ED" w:rsidRPr="00183C64">
        <w:t>combined effects of the degree and duration of fluid-rock interac</w:t>
      </w:r>
      <w:r w:rsidR="0067310C">
        <w:t>tion, and the concentration of gold</w:t>
      </w:r>
      <w:r w:rsidR="00DC00ED" w:rsidRPr="00183C64">
        <w:t xml:space="preserve"> in the source rocks result</w:t>
      </w:r>
      <w:r w:rsidR="00630321">
        <w:t xml:space="preserve"> in the formation of;</w:t>
      </w:r>
      <w:r w:rsidR="00183C64" w:rsidRPr="00183C64">
        <w:t xml:space="preserve"> </w:t>
      </w:r>
      <w:r w:rsidR="00DC00ED" w:rsidRPr="00183C64">
        <w:t>A</w:t>
      </w:r>
      <w:r w:rsidR="00630321">
        <w:t>)</w:t>
      </w:r>
      <w:r w:rsidR="00DC00ED" w:rsidRPr="00183C64">
        <w:t xml:space="preserve"> </w:t>
      </w:r>
      <w:r w:rsidR="00630321">
        <w:t>l</w:t>
      </w:r>
      <w:r w:rsidR="00183C64" w:rsidRPr="00183C64">
        <w:t>arge, Au-rich ultramafic</w:t>
      </w:r>
      <w:r w:rsidR="00536E33">
        <w:t>-</w:t>
      </w:r>
      <w:r w:rsidR="00183C64" w:rsidRPr="00183C64">
        <w:t>hosted deposits along</w:t>
      </w:r>
      <w:r w:rsidR="00DC00ED" w:rsidRPr="00183C64">
        <w:t xml:space="preserve"> ult</w:t>
      </w:r>
      <w:r w:rsidR="00183C64" w:rsidRPr="00183C64">
        <w:t>r</w:t>
      </w:r>
      <w:r w:rsidR="00DC00ED" w:rsidRPr="00183C64">
        <w:t>aslow spreading ridges</w:t>
      </w:r>
      <w:r w:rsidR="00183C64" w:rsidRPr="00183C64">
        <w:t>; B</w:t>
      </w:r>
      <w:r w:rsidR="00630321">
        <w:t>)</w:t>
      </w:r>
      <w:r w:rsidR="00183C64" w:rsidRPr="00183C64">
        <w:t xml:space="preserve"> </w:t>
      </w:r>
      <w:r w:rsidR="00630321">
        <w:t>l</w:t>
      </w:r>
      <w:r w:rsidR="00183C64" w:rsidRPr="00183C64">
        <w:t xml:space="preserve">arge, Au-rich </w:t>
      </w:r>
      <w:r w:rsidR="00536E33">
        <w:t>MORB-</w:t>
      </w:r>
      <w:r w:rsidR="00183C64" w:rsidRPr="00183C64">
        <w:t>hosted deposits along ultraslow spreading ridges</w:t>
      </w:r>
      <w:r w:rsidR="00630321">
        <w:t>,</w:t>
      </w:r>
      <w:r w:rsidR="00183C64">
        <w:t xml:space="preserve"> C</w:t>
      </w:r>
      <w:r w:rsidR="00630321">
        <w:t>)</w:t>
      </w:r>
      <w:r w:rsidR="00183C64" w:rsidRPr="00183C64">
        <w:t xml:space="preserve"> </w:t>
      </w:r>
      <w:r w:rsidR="00630321">
        <w:t>l</w:t>
      </w:r>
      <w:r w:rsidR="00183C64" w:rsidRPr="00183C64">
        <w:t xml:space="preserve">arge, </w:t>
      </w:r>
      <w:r w:rsidR="00183C64">
        <w:t>moderately Au enriched</w:t>
      </w:r>
      <w:r w:rsidR="00183C64" w:rsidRPr="00183C64">
        <w:t xml:space="preserve"> </w:t>
      </w:r>
      <w:r w:rsidR="00536E33">
        <w:t>MORB-</w:t>
      </w:r>
      <w:r w:rsidR="00183C64" w:rsidRPr="00183C64">
        <w:t xml:space="preserve">hosted deposits along </w:t>
      </w:r>
      <w:r w:rsidR="00183C64">
        <w:t>slow</w:t>
      </w:r>
      <w:r w:rsidR="00183C64" w:rsidRPr="00183C64">
        <w:t xml:space="preserve"> spreading ridges</w:t>
      </w:r>
      <w:r w:rsidR="00630321">
        <w:t>,</w:t>
      </w:r>
      <w:r w:rsidR="00183C64">
        <w:t xml:space="preserve"> and D</w:t>
      </w:r>
      <w:r w:rsidR="00630321">
        <w:t>)</w:t>
      </w:r>
      <w:r w:rsidR="00183C64">
        <w:t xml:space="preserve"> </w:t>
      </w:r>
      <w:r w:rsidR="00630321">
        <w:t>s</w:t>
      </w:r>
      <w:r w:rsidR="00536E33">
        <w:t>mall, Au-poor MORB-</w:t>
      </w:r>
      <w:r w:rsidR="00183C64">
        <w:t xml:space="preserve">hosted deposits along fast spreading ridges.  </w:t>
      </w:r>
    </w:p>
    <w:p w14:paraId="64516A79" w14:textId="77777777" w:rsidR="006D311A" w:rsidRDefault="006D311A" w:rsidP="00781A30">
      <w:pPr>
        <w:spacing w:line="276" w:lineRule="auto"/>
        <w:jc w:val="both"/>
      </w:pPr>
    </w:p>
    <w:p w14:paraId="7111B717" w14:textId="77777777" w:rsidR="006D311A" w:rsidRDefault="006D311A" w:rsidP="00781A30">
      <w:pPr>
        <w:spacing w:line="276" w:lineRule="auto"/>
        <w:jc w:val="both"/>
      </w:pPr>
    </w:p>
    <w:p w14:paraId="5376D25F" w14:textId="29A15FCD" w:rsidR="00781A30" w:rsidRDefault="009D2B66" w:rsidP="00781A30">
      <w:pPr>
        <w:spacing w:line="276" w:lineRule="auto"/>
        <w:jc w:val="both"/>
      </w:pPr>
      <w:r>
        <w:lastRenderedPageBreak/>
        <w:t>Tables:</w:t>
      </w:r>
    </w:p>
    <w:p w14:paraId="45D8CF9C" w14:textId="1658827B" w:rsidR="009D2B66" w:rsidRDefault="009D2B66" w:rsidP="00781A30">
      <w:pPr>
        <w:spacing w:line="276" w:lineRule="auto"/>
        <w:jc w:val="both"/>
      </w:pPr>
      <w:r>
        <w:t>Table 1.</w:t>
      </w:r>
    </w:p>
    <w:tbl>
      <w:tblPr>
        <w:tblW w:w="8362" w:type="dxa"/>
        <w:tblInd w:w="108" w:type="dxa"/>
        <w:tblLook w:val="04A0" w:firstRow="1" w:lastRow="0" w:firstColumn="1" w:lastColumn="0" w:noHBand="0" w:noVBand="1"/>
      </w:tblPr>
      <w:tblGrid>
        <w:gridCol w:w="1985"/>
        <w:gridCol w:w="2501"/>
        <w:gridCol w:w="960"/>
        <w:gridCol w:w="960"/>
        <w:gridCol w:w="960"/>
        <w:gridCol w:w="996"/>
      </w:tblGrid>
      <w:tr w:rsidR="00925C4A" w:rsidRPr="009D2B66" w14:paraId="384FCD32" w14:textId="77777777" w:rsidTr="00B227B8">
        <w:trPr>
          <w:trHeight w:val="315"/>
        </w:trPr>
        <w:tc>
          <w:tcPr>
            <w:tcW w:w="1985" w:type="dxa"/>
            <w:vMerge w:val="restart"/>
            <w:tcBorders>
              <w:top w:val="double" w:sz="6" w:space="0" w:color="auto"/>
              <w:left w:val="nil"/>
              <w:bottom w:val="double" w:sz="6" w:space="0" w:color="000000"/>
              <w:right w:val="nil"/>
            </w:tcBorders>
            <w:shd w:val="clear" w:color="auto" w:fill="auto"/>
            <w:noWrap/>
            <w:vAlign w:val="center"/>
            <w:hideMark/>
          </w:tcPr>
          <w:p w14:paraId="0C8DB91B" w14:textId="77777777" w:rsidR="00925C4A" w:rsidRPr="009D2B66" w:rsidRDefault="00925C4A" w:rsidP="00B227B8">
            <w:pPr>
              <w:spacing w:after="0" w:line="240" w:lineRule="auto"/>
              <w:rPr>
                <w:rFonts w:ascii="Calibri" w:eastAsia="Times New Roman" w:hAnsi="Calibri"/>
                <w:color w:val="000000"/>
                <w:sz w:val="22"/>
                <w:szCs w:val="22"/>
                <w:lang w:eastAsia="en-GB"/>
              </w:rPr>
            </w:pPr>
            <w:r>
              <w:rPr>
                <w:rFonts w:ascii="Calibri" w:eastAsia="Times New Roman" w:hAnsi="Calibri"/>
                <w:color w:val="000000"/>
                <w:sz w:val="22"/>
                <w:szCs w:val="22"/>
                <w:lang w:eastAsia="en-GB"/>
              </w:rPr>
              <w:t xml:space="preserve">Full </w:t>
            </w:r>
            <w:r w:rsidRPr="009D2B66">
              <w:rPr>
                <w:rFonts w:ascii="Calibri" w:eastAsia="Times New Roman" w:hAnsi="Calibri"/>
                <w:color w:val="000000"/>
                <w:sz w:val="22"/>
                <w:szCs w:val="22"/>
                <w:lang w:eastAsia="en-GB"/>
              </w:rPr>
              <w:t>Spreading Rate</w:t>
            </w:r>
            <w:r>
              <w:rPr>
                <w:rFonts w:ascii="Calibri" w:eastAsia="Times New Roman" w:hAnsi="Calibri"/>
                <w:color w:val="000000"/>
                <w:sz w:val="22"/>
                <w:szCs w:val="22"/>
                <w:lang w:eastAsia="en-GB"/>
              </w:rPr>
              <w:t xml:space="preserve"> (mm/a)</w:t>
            </w:r>
          </w:p>
        </w:tc>
        <w:tc>
          <w:tcPr>
            <w:tcW w:w="2501" w:type="dxa"/>
            <w:vMerge w:val="restart"/>
            <w:tcBorders>
              <w:top w:val="double" w:sz="6" w:space="0" w:color="auto"/>
              <w:left w:val="nil"/>
              <w:bottom w:val="double" w:sz="6" w:space="0" w:color="000000"/>
              <w:right w:val="nil"/>
            </w:tcBorders>
            <w:shd w:val="clear" w:color="auto" w:fill="auto"/>
            <w:noWrap/>
            <w:vAlign w:val="center"/>
            <w:hideMark/>
          </w:tcPr>
          <w:p w14:paraId="3403019F" w14:textId="77777777" w:rsidR="00925C4A" w:rsidRPr="009D2B66" w:rsidRDefault="00925C4A" w:rsidP="00B227B8">
            <w:pPr>
              <w:spacing w:after="0" w:line="240" w:lineRule="auto"/>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Deposit Name</w:t>
            </w:r>
          </w:p>
        </w:tc>
        <w:tc>
          <w:tcPr>
            <w:tcW w:w="2880" w:type="dxa"/>
            <w:gridSpan w:val="3"/>
            <w:tcBorders>
              <w:top w:val="double" w:sz="6" w:space="0" w:color="auto"/>
              <w:left w:val="nil"/>
              <w:bottom w:val="nil"/>
              <w:right w:val="nil"/>
            </w:tcBorders>
            <w:shd w:val="clear" w:color="auto" w:fill="auto"/>
            <w:noWrap/>
            <w:vAlign w:val="bottom"/>
            <w:hideMark/>
          </w:tcPr>
          <w:p w14:paraId="72620F2B" w14:textId="77777777" w:rsidR="00925C4A" w:rsidRPr="009D2B66" w:rsidRDefault="00925C4A" w:rsidP="00B227B8">
            <w:pPr>
              <w:spacing w:after="0" w:line="240" w:lineRule="auto"/>
              <w:jc w:val="center"/>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Gold Concentrations</w:t>
            </w:r>
            <w:r>
              <w:rPr>
                <w:rFonts w:ascii="Calibri" w:eastAsia="Times New Roman" w:hAnsi="Calibri"/>
                <w:color w:val="000000"/>
                <w:sz w:val="22"/>
                <w:szCs w:val="22"/>
                <w:lang w:eastAsia="en-GB"/>
              </w:rPr>
              <w:t xml:space="preserve"> (ppb)</w:t>
            </w:r>
          </w:p>
        </w:tc>
        <w:tc>
          <w:tcPr>
            <w:tcW w:w="996" w:type="dxa"/>
            <w:vMerge w:val="restart"/>
            <w:tcBorders>
              <w:top w:val="double" w:sz="6" w:space="0" w:color="auto"/>
              <w:left w:val="nil"/>
              <w:bottom w:val="double" w:sz="6" w:space="0" w:color="000000"/>
              <w:right w:val="nil"/>
            </w:tcBorders>
            <w:shd w:val="clear" w:color="auto" w:fill="auto"/>
            <w:vAlign w:val="bottom"/>
            <w:hideMark/>
          </w:tcPr>
          <w:p w14:paraId="36ECDFBB" w14:textId="77777777" w:rsidR="00925C4A" w:rsidRPr="009D2B66" w:rsidRDefault="00925C4A" w:rsidP="00B227B8">
            <w:pPr>
              <w:spacing w:after="0" w:line="240" w:lineRule="auto"/>
              <w:jc w:val="center"/>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No. of Analyses</w:t>
            </w:r>
          </w:p>
        </w:tc>
      </w:tr>
      <w:tr w:rsidR="00925C4A" w:rsidRPr="009D2B66" w14:paraId="46D657CB" w14:textId="77777777" w:rsidTr="00B227B8">
        <w:trPr>
          <w:trHeight w:val="315"/>
        </w:trPr>
        <w:tc>
          <w:tcPr>
            <w:tcW w:w="1985" w:type="dxa"/>
            <w:vMerge/>
            <w:tcBorders>
              <w:top w:val="double" w:sz="6" w:space="0" w:color="auto"/>
              <w:left w:val="nil"/>
              <w:bottom w:val="double" w:sz="6" w:space="0" w:color="000000"/>
              <w:right w:val="nil"/>
            </w:tcBorders>
            <w:vAlign w:val="center"/>
            <w:hideMark/>
          </w:tcPr>
          <w:p w14:paraId="687FBCD8" w14:textId="77777777" w:rsidR="00925C4A" w:rsidRPr="009D2B66" w:rsidRDefault="00925C4A" w:rsidP="00B227B8">
            <w:pPr>
              <w:spacing w:after="0" w:line="240" w:lineRule="auto"/>
              <w:rPr>
                <w:rFonts w:ascii="Calibri" w:eastAsia="Times New Roman" w:hAnsi="Calibri"/>
                <w:color w:val="000000"/>
                <w:sz w:val="22"/>
                <w:szCs w:val="22"/>
                <w:lang w:eastAsia="en-GB"/>
              </w:rPr>
            </w:pPr>
          </w:p>
        </w:tc>
        <w:tc>
          <w:tcPr>
            <w:tcW w:w="2501" w:type="dxa"/>
            <w:vMerge/>
            <w:tcBorders>
              <w:top w:val="double" w:sz="6" w:space="0" w:color="auto"/>
              <w:left w:val="nil"/>
              <w:bottom w:val="double" w:sz="6" w:space="0" w:color="000000"/>
              <w:right w:val="nil"/>
            </w:tcBorders>
            <w:vAlign w:val="center"/>
            <w:hideMark/>
          </w:tcPr>
          <w:p w14:paraId="077CA7D4" w14:textId="77777777" w:rsidR="00925C4A" w:rsidRPr="009D2B66" w:rsidRDefault="00925C4A" w:rsidP="00B227B8">
            <w:pPr>
              <w:spacing w:after="0" w:line="240" w:lineRule="auto"/>
              <w:rPr>
                <w:rFonts w:ascii="Calibri" w:eastAsia="Times New Roman" w:hAnsi="Calibri"/>
                <w:color w:val="000000"/>
                <w:sz w:val="22"/>
                <w:szCs w:val="22"/>
                <w:lang w:eastAsia="en-GB"/>
              </w:rPr>
            </w:pPr>
          </w:p>
        </w:tc>
        <w:tc>
          <w:tcPr>
            <w:tcW w:w="960" w:type="dxa"/>
            <w:tcBorders>
              <w:top w:val="nil"/>
              <w:left w:val="nil"/>
              <w:bottom w:val="double" w:sz="6" w:space="0" w:color="auto"/>
              <w:right w:val="nil"/>
            </w:tcBorders>
            <w:shd w:val="clear" w:color="auto" w:fill="auto"/>
            <w:noWrap/>
            <w:vAlign w:val="bottom"/>
            <w:hideMark/>
          </w:tcPr>
          <w:p w14:paraId="543F1F12" w14:textId="77777777" w:rsidR="00925C4A" w:rsidRPr="009D2B66" w:rsidRDefault="00925C4A" w:rsidP="00B227B8">
            <w:pPr>
              <w:spacing w:after="0" w:line="240" w:lineRule="auto"/>
              <w:rPr>
                <w:rFonts w:ascii="Calibri" w:eastAsia="Times New Roman" w:hAnsi="Calibri"/>
                <w:color w:val="000000"/>
                <w:sz w:val="22"/>
                <w:szCs w:val="22"/>
                <w:lang w:eastAsia="en-GB"/>
              </w:rPr>
            </w:pPr>
            <w:r>
              <w:rPr>
                <w:rFonts w:ascii="Calibri" w:eastAsia="Times New Roman" w:hAnsi="Calibri"/>
                <w:color w:val="000000"/>
                <w:sz w:val="22"/>
                <w:szCs w:val="22"/>
                <w:lang w:eastAsia="en-GB"/>
              </w:rPr>
              <w:t>Mean</w:t>
            </w:r>
          </w:p>
        </w:tc>
        <w:tc>
          <w:tcPr>
            <w:tcW w:w="960" w:type="dxa"/>
            <w:tcBorders>
              <w:top w:val="nil"/>
              <w:left w:val="nil"/>
              <w:bottom w:val="double" w:sz="6" w:space="0" w:color="auto"/>
              <w:right w:val="nil"/>
            </w:tcBorders>
            <w:shd w:val="clear" w:color="auto" w:fill="auto"/>
            <w:noWrap/>
            <w:vAlign w:val="bottom"/>
            <w:hideMark/>
          </w:tcPr>
          <w:p w14:paraId="1497D214" w14:textId="77777777" w:rsidR="00925C4A" w:rsidRPr="009D2B66" w:rsidRDefault="00925C4A" w:rsidP="00B227B8">
            <w:pPr>
              <w:spacing w:after="0" w:line="240" w:lineRule="auto"/>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Min</w:t>
            </w:r>
          </w:p>
        </w:tc>
        <w:tc>
          <w:tcPr>
            <w:tcW w:w="960" w:type="dxa"/>
            <w:tcBorders>
              <w:top w:val="nil"/>
              <w:left w:val="nil"/>
              <w:bottom w:val="double" w:sz="6" w:space="0" w:color="auto"/>
              <w:right w:val="nil"/>
            </w:tcBorders>
            <w:shd w:val="clear" w:color="auto" w:fill="auto"/>
            <w:noWrap/>
            <w:vAlign w:val="bottom"/>
            <w:hideMark/>
          </w:tcPr>
          <w:p w14:paraId="1F630942" w14:textId="77777777" w:rsidR="00925C4A" w:rsidRPr="009D2B66" w:rsidRDefault="00925C4A" w:rsidP="00B227B8">
            <w:pPr>
              <w:spacing w:after="0" w:line="240" w:lineRule="auto"/>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Max</w:t>
            </w:r>
          </w:p>
        </w:tc>
        <w:tc>
          <w:tcPr>
            <w:tcW w:w="996" w:type="dxa"/>
            <w:vMerge/>
            <w:tcBorders>
              <w:top w:val="double" w:sz="6" w:space="0" w:color="auto"/>
              <w:left w:val="nil"/>
              <w:bottom w:val="double" w:sz="6" w:space="0" w:color="000000"/>
              <w:right w:val="nil"/>
            </w:tcBorders>
            <w:vAlign w:val="center"/>
            <w:hideMark/>
          </w:tcPr>
          <w:p w14:paraId="3566E119" w14:textId="77777777" w:rsidR="00925C4A" w:rsidRPr="009D2B66" w:rsidRDefault="00925C4A" w:rsidP="00B227B8">
            <w:pPr>
              <w:spacing w:after="0" w:line="240" w:lineRule="auto"/>
              <w:rPr>
                <w:rFonts w:ascii="Calibri" w:eastAsia="Times New Roman" w:hAnsi="Calibri"/>
                <w:color w:val="000000"/>
                <w:sz w:val="22"/>
                <w:szCs w:val="22"/>
                <w:lang w:eastAsia="en-GB"/>
              </w:rPr>
            </w:pPr>
          </w:p>
        </w:tc>
      </w:tr>
      <w:tr w:rsidR="00925C4A" w:rsidRPr="009D2B66" w14:paraId="6490F0D7" w14:textId="77777777" w:rsidTr="00B227B8">
        <w:trPr>
          <w:trHeight w:val="315"/>
        </w:trPr>
        <w:tc>
          <w:tcPr>
            <w:tcW w:w="1985" w:type="dxa"/>
            <w:tcBorders>
              <w:top w:val="nil"/>
              <w:left w:val="nil"/>
              <w:bottom w:val="nil"/>
              <w:right w:val="nil"/>
            </w:tcBorders>
            <w:shd w:val="clear" w:color="auto" w:fill="auto"/>
            <w:noWrap/>
            <w:vAlign w:val="bottom"/>
            <w:hideMark/>
          </w:tcPr>
          <w:p w14:paraId="27F2ED2D" w14:textId="77777777" w:rsidR="00925C4A" w:rsidRPr="009D2B66" w:rsidRDefault="00925C4A" w:rsidP="00B227B8">
            <w:pPr>
              <w:spacing w:after="0" w:line="240" w:lineRule="auto"/>
              <w:rPr>
                <w:rFonts w:ascii="Calibri" w:eastAsia="Times New Roman" w:hAnsi="Calibri"/>
                <w:color w:val="000000"/>
                <w:sz w:val="22"/>
                <w:szCs w:val="22"/>
                <w:lang w:eastAsia="en-GB"/>
              </w:rPr>
            </w:pPr>
            <w:r>
              <w:rPr>
                <w:rFonts w:ascii="Calibri" w:eastAsia="Times New Roman" w:hAnsi="Calibri"/>
                <w:color w:val="000000"/>
                <w:sz w:val="22"/>
                <w:szCs w:val="22"/>
                <w:lang w:eastAsia="en-GB"/>
              </w:rPr>
              <w:t>Ultraslow-s</w:t>
            </w:r>
            <w:r w:rsidRPr="009D2B66">
              <w:rPr>
                <w:rFonts w:ascii="Calibri" w:eastAsia="Times New Roman" w:hAnsi="Calibri"/>
                <w:color w:val="000000"/>
                <w:sz w:val="22"/>
                <w:szCs w:val="22"/>
                <w:lang w:eastAsia="en-GB"/>
              </w:rPr>
              <w:t>low</w:t>
            </w:r>
            <w:r>
              <w:rPr>
                <w:rFonts w:ascii="Calibri" w:eastAsia="Times New Roman" w:hAnsi="Calibri"/>
                <w:color w:val="000000"/>
                <w:sz w:val="22"/>
                <w:szCs w:val="22"/>
                <w:lang w:eastAsia="en-GB"/>
              </w:rPr>
              <w:t xml:space="preserve"> spreading r</w:t>
            </w:r>
            <w:r w:rsidRPr="009D2B66">
              <w:rPr>
                <w:rFonts w:ascii="Calibri" w:eastAsia="Times New Roman" w:hAnsi="Calibri"/>
                <w:color w:val="000000"/>
                <w:sz w:val="22"/>
                <w:szCs w:val="22"/>
                <w:lang w:eastAsia="en-GB"/>
              </w:rPr>
              <w:t>idges</w:t>
            </w:r>
          </w:p>
        </w:tc>
        <w:tc>
          <w:tcPr>
            <w:tcW w:w="2501" w:type="dxa"/>
            <w:tcBorders>
              <w:top w:val="nil"/>
              <w:left w:val="nil"/>
              <w:bottom w:val="nil"/>
              <w:right w:val="nil"/>
            </w:tcBorders>
            <w:shd w:val="clear" w:color="auto" w:fill="auto"/>
            <w:noWrap/>
            <w:vAlign w:val="bottom"/>
            <w:hideMark/>
          </w:tcPr>
          <w:p w14:paraId="2D819670" w14:textId="0267B357" w:rsidR="00925C4A" w:rsidRPr="009D2B66" w:rsidRDefault="00925C4A" w:rsidP="00B227B8">
            <w:pPr>
              <w:spacing w:after="0" w:line="240" w:lineRule="auto"/>
              <w:rPr>
                <w:rFonts w:ascii="Calibri" w:eastAsia="Times New Roman" w:hAnsi="Calibri"/>
                <w:i/>
                <w:iCs/>
                <w:color w:val="000000"/>
                <w:sz w:val="22"/>
                <w:szCs w:val="22"/>
                <w:lang w:eastAsia="en-GB"/>
              </w:rPr>
            </w:pPr>
            <w:r w:rsidRPr="009D2B66">
              <w:rPr>
                <w:rFonts w:ascii="Calibri" w:eastAsia="Times New Roman" w:hAnsi="Calibri"/>
                <w:i/>
                <w:iCs/>
                <w:color w:val="000000"/>
                <w:sz w:val="22"/>
                <w:szCs w:val="22"/>
                <w:lang w:eastAsia="en-GB"/>
              </w:rPr>
              <w:t>Ultramafic</w:t>
            </w:r>
            <w:r w:rsidR="00536E33">
              <w:rPr>
                <w:rFonts w:ascii="Calibri" w:eastAsia="Times New Roman" w:hAnsi="Calibri"/>
                <w:i/>
                <w:iCs/>
                <w:color w:val="000000"/>
                <w:sz w:val="22"/>
                <w:szCs w:val="22"/>
                <w:lang w:eastAsia="en-GB"/>
              </w:rPr>
              <w:t>-</w:t>
            </w:r>
            <w:r>
              <w:rPr>
                <w:rFonts w:ascii="Calibri" w:eastAsia="Times New Roman" w:hAnsi="Calibri"/>
                <w:i/>
                <w:iCs/>
                <w:color w:val="000000"/>
                <w:sz w:val="22"/>
                <w:szCs w:val="22"/>
                <w:lang w:eastAsia="en-GB"/>
              </w:rPr>
              <w:t>host</w:t>
            </w:r>
            <w:r w:rsidRPr="009D2B66">
              <w:rPr>
                <w:rFonts w:ascii="Calibri" w:eastAsia="Times New Roman" w:hAnsi="Calibri"/>
                <w:i/>
                <w:iCs/>
                <w:color w:val="000000"/>
                <w:sz w:val="22"/>
                <w:szCs w:val="22"/>
                <w:lang w:eastAsia="en-GB"/>
              </w:rPr>
              <w:t>ed</w:t>
            </w:r>
          </w:p>
        </w:tc>
        <w:tc>
          <w:tcPr>
            <w:tcW w:w="960" w:type="dxa"/>
            <w:tcBorders>
              <w:top w:val="nil"/>
              <w:left w:val="nil"/>
              <w:bottom w:val="nil"/>
              <w:right w:val="nil"/>
            </w:tcBorders>
            <w:shd w:val="clear" w:color="auto" w:fill="auto"/>
            <w:noWrap/>
            <w:vAlign w:val="bottom"/>
            <w:hideMark/>
          </w:tcPr>
          <w:p w14:paraId="5F751E47" w14:textId="77777777" w:rsidR="00925C4A" w:rsidRPr="009D2B66" w:rsidRDefault="00925C4A" w:rsidP="00B227B8">
            <w:pPr>
              <w:spacing w:after="0" w:line="240" w:lineRule="auto"/>
              <w:rPr>
                <w:rFonts w:ascii="Calibri" w:eastAsia="Times New Roman" w:hAnsi="Calibri"/>
                <w:i/>
                <w:iCs/>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2B177099" w14:textId="77777777" w:rsidR="00925C4A" w:rsidRPr="009D2B66" w:rsidRDefault="00925C4A" w:rsidP="00B227B8">
            <w:pPr>
              <w:spacing w:after="0" w:line="240" w:lineRule="auto"/>
              <w:rPr>
                <w:rFonts w:eastAsia="Times New Roman"/>
                <w:sz w:val="20"/>
                <w:szCs w:val="20"/>
                <w:lang w:eastAsia="en-GB"/>
              </w:rPr>
            </w:pPr>
          </w:p>
        </w:tc>
        <w:tc>
          <w:tcPr>
            <w:tcW w:w="960" w:type="dxa"/>
            <w:tcBorders>
              <w:top w:val="nil"/>
              <w:left w:val="nil"/>
              <w:bottom w:val="nil"/>
              <w:right w:val="nil"/>
            </w:tcBorders>
            <w:shd w:val="clear" w:color="auto" w:fill="auto"/>
            <w:noWrap/>
            <w:vAlign w:val="bottom"/>
            <w:hideMark/>
          </w:tcPr>
          <w:p w14:paraId="3D475927" w14:textId="77777777" w:rsidR="00925C4A" w:rsidRPr="009D2B66" w:rsidRDefault="00925C4A" w:rsidP="00B227B8">
            <w:pPr>
              <w:spacing w:after="0" w:line="240" w:lineRule="auto"/>
              <w:rPr>
                <w:rFonts w:eastAsia="Times New Roman"/>
                <w:sz w:val="20"/>
                <w:szCs w:val="20"/>
                <w:lang w:eastAsia="en-GB"/>
              </w:rPr>
            </w:pPr>
          </w:p>
        </w:tc>
        <w:tc>
          <w:tcPr>
            <w:tcW w:w="996" w:type="dxa"/>
            <w:tcBorders>
              <w:top w:val="nil"/>
              <w:left w:val="nil"/>
              <w:bottom w:val="nil"/>
              <w:right w:val="nil"/>
            </w:tcBorders>
            <w:shd w:val="clear" w:color="auto" w:fill="auto"/>
            <w:noWrap/>
            <w:vAlign w:val="bottom"/>
            <w:hideMark/>
          </w:tcPr>
          <w:p w14:paraId="7533F027" w14:textId="77777777" w:rsidR="00925C4A" w:rsidRPr="009D2B66" w:rsidRDefault="00925C4A" w:rsidP="00B227B8">
            <w:pPr>
              <w:spacing w:after="0" w:line="240" w:lineRule="auto"/>
              <w:rPr>
                <w:rFonts w:eastAsia="Times New Roman"/>
                <w:sz w:val="20"/>
                <w:szCs w:val="20"/>
                <w:lang w:eastAsia="en-GB"/>
              </w:rPr>
            </w:pPr>
          </w:p>
        </w:tc>
      </w:tr>
      <w:tr w:rsidR="00925C4A" w:rsidRPr="009D2B66" w14:paraId="2BC5D481" w14:textId="77777777" w:rsidTr="00B227B8">
        <w:trPr>
          <w:trHeight w:val="300"/>
        </w:trPr>
        <w:tc>
          <w:tcPr>
            <w:tcW w:w="1985" w:type="dxa"/>
            <w:tcBorders>
              <w:top w:val="nil"/>
              <w:left w:val="nil"/>
              <w:bottom w:val="nil"/>
              <w:right w:val="nil"/>
            </w:tcBorders>
            <w:shd w:val="clear" w:color="auto" w:fill="auto"/>
            <w:noWrap/>
            <w:vAlign w:val="bottom"/>
            <w:hideMark/>
          </w:tcPr>
          <w:p w14:paraId="27745ED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9.6</w:t>
            </w:r>
          </w:p>
        </w:tc>
        <w:tc>
          <w:tcPr>
            <w:tcW w:w="2501" w:type="dxa"/>
            <w:tcBorders>
              <w:top w:val="nil"/>
              <w:left w:val="nil"/>
              <w:bottom w:val="nil"/>
              <w:right w:val="nil"/>
            </w:tcBorders>
            <w:shd w:val="clear" w:color="auto" w:fill="auto"/>
            <w:noWrap/>
            <w:vAlign w:val="bottom"/>
            <w:hideMark/>
          </w:tcPr>
          <w:p w14:paraId="366840AB"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 xml:space="preserve">Mount </w:t>
            </w:r>
            <w:proofErr w:type="spellStart"/>
            <w:r w:rsidRPr="009D2B66">
              <w:rPr>
                <w:rFonts w:ascii="Calibri" w:eastAsia="Times New Roman" w:hAnsi="Calibri"/>
                <w:b/>
                <w:bCs/>
                <w:color w:val="000000"/>
                <w:sz w:val="22"/>
                <w:szCs w:val="22"/>
                <w:lang w:eastAsia="en-GB"/>
              </w:rPr>
              <w:t>Jourdanne</w:t>
            </w:r>
            <w:proofErr w:type="spellEnd"/>
          </w:p>
        </w:tc>
        <w:tc>
          <w:tcPr>
            <w:tcW w:w="960" w:type="dxa"/>
            <w:tcBorders>
              <w:top w:val="nil"/>
              <w:left w:val="nil"/>
              <w:bottom w:val="nil"/>
              <w:right w:val="nil"/>
            </w:tcBorders>
            <w:shd w:val="clear" w:color="auto" w:fill="auto"/>
            <w:noWrap/>
            <w:vAlign w:val="bottom"/>
            <w:hideMark/>
          </w:tcPr>
          <w:p w14:paraId="5885A7AD"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w:t>
            </w:r>
            <w:r>
              <w:rPr>
                <w:rFonts w:ascii="Calibri" w:eastAsia="Times New Roman" w:hAnsi="Calibri"/>
                <w:color w:val="000000"/>
                <w:sz w:val="22"/>
                <w:szCs w:val="22"/>
                <w:lang w:eastAsia="en-GB"/>
              </w:rPr>
              <w:t>705</w:t>
            </w:r>
          </w:p>
        </w:tc>
        <w:tc>
          <w:tcPr>
            <w:tcW w:w="960" w:type="dxa"/>
            <w:tcBorders>
              <w:top w:val="nil"/>
              <w:left w:val="nil"/>
              <w:bottom w:val="nil"/>
              <w:right w:val="nil"/>
            </w:tcBorders>
            <w:shd w:val="clear" w:color="auto" w:fill="auto"/>
            <w:noWrap/>
            <w:vAlign w:val="bottom"/>
            <w:hideMark/>
          </w:tcPr>
          <w:p w14:paraId="1A7E839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0</w:t>
            </w:r>
          </w:p>
        </w:tc>
        <w:tc>
          <w:tcPr>
            <w:tcW w:w="960" w:type="dxa"/>
            <w:tcBorders>
              <w:top w:val="nil"/>
              <w:left w:val="nil"/>
              <w:bottom w:val="nil"/>
              <w:right w:val="nil"/>
            </w:tcBorders>
            <w:shd w:val="clear" w:color="auto" w:fill="auto"/>
            <w:noWrap/>
            <w:vAlign w:val="bottom"/>
            <w:hideMark/>
          </w:tcPr>
          <w:p w14:paraId="028B3FB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12500</w:t>
            </w:r>
          </w:p>
        </w:tc>
        <w:tc>
          <w:tcPr>
            <w:tcW w:w="996" w:type="dxa"/>
            <w:tcBorders>
              <w:top w:val="nil"/>
              <w:left w:val="nil"/>
              <w:bottom w:val="nil"/>
              <w:right w:val="nil"/>
            </w:tcBorders>
            <w:shd w:val="clear" w:color="auto" w:fill="auto"/>
            <w:noWrap/>
            <w:vAlign w:val="bottom"/>
            <w:hideMark/>
          </w:tcPr>
          <w:p w14:paraId="33179BE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21</w:t>
            </w:r>
          </w:p>
        </w:tc>
      </w:tr>
      <w:tr w:rsidR="00925C4A" w:rsidRPr="009D2B66" w14:paraId="204957B2" w14:textId="77777777" w:rsidTr="00B227B8">
        <w:trPr>
          <w:trHeight w:val="300"/>
        </w:trPr>
        <w:tc>
          <w:tcPr>
            <w:tcW w:w="1985" w:type="dxa"/>
            <w:tcBorders>
              <w:top w:val="nil"/>
              <w:left w:val="nil"/>
              <w:bottom w:val="nil"/>
              <w:right w:val="nil"/>
            </w:tcBorders>
            <w:shd w:val="clear" w:color="auto" w:fill="auto"/>
            <w:noWrap/>
            <w:vAlign w:val="bottom"/>
            <w:hideMark/>
          </w:tcPr>
          <w:p w14:paraId="5F76179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20.6</w:t>
            </w:r>
          </w:p>
        </w:tc>
        <w:tc>
          <w:tcPr>
            <w:tcW w:w="2501" w:type="dxa"/>
            <w:tcBorders>
              <w:top w:val="nil"/>
              <w:left w:val="nil"/>
              <w:bottom w:val="nil"/>
              <w:right w:val="nil"/>
            </w:tcBorders>
            <w:shd w:val="clear" w:color="auto" w:fill="auto"/>
            <w:noWrap/>
            <w:vAlign w:val="bottom"/>
            <w:hideMark/>
          </w:tcPr>
          <w:p w14:paraId="507363E1"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Rainbow Field</w:t>
            </w:r>
          </w:p>
        </w:tc>
        <w:tc>
          <w:tcPr>
            <w:tcW w:w="960" w:type="dxa"/>
            <w:tcBorders>
              <w:top w:val="nil"/>
              <w:left w:val="nil"/>
              <w:bottom w:val="nil"/>
              <w:right w:val="nil"/>
            </w:tcBorders>
            <w:shd w:val="clear" w:color="auto" w:fill="auto"/>
            <w:vAlign w:val="bottom"/>
            <w:hideMark/>
          </w:tcPr>
          <w:p w14:paraId="75CB83C7" w14:textId="77777777" w:rsidR="00925C4A" w:rsidRPr="009D2B66" w:rsidRDefault="00925C4A" w:rsidP="00B227B8">
            <w:pPr>
              <w:spacing w:after="0" w:line="240" w:lineRule="auto"/>
              <w:jc w:val="right"/>
              <w:rPr>
                <w:rFonts w:ascii="Calibri" w:eastAsia="Times New Roman" w:hAnsi="Calibri"/>
                <w:sz w:val="22"/>
                <w:szCs w:val="22"/>
                <w:lang w:eastAsia="en-GB"/>
              </w:rPr>
            </w:pPr>
            <w:r w:rsidRPr="009D2B66">
              <w:rPr>
                <w:rFonts w:ascii="Calibri" w:eastAsia="Times New Roman" w:hAnsi="Calibri"/>
                <w:sz w:val="22"/>
                <w:szCs w:val="22"/>
                <w:lang w:eastAsia="en-GB"/>
              </w:rPr>
              <w:t>5342</w:t>
            </w:r>
          </w:p>
        </w:tc>
        <w:tc>
          <w:tcPr>
            <w:tcW w:w="960" w:type="dxa"/>
            <w:tcBorders>
              <w:top w:val="nil"/>
              <w:left w:val="nil"/>
              <w:bottom w:val="nil"/>
              <w:right w:val="nil"/>
            </w:tcBorders>
            <w:shd w:val="clear" w:color="auto" w:fill="auto"/>
            <w:vAlign w:val="bottom"/>
            <w:hideMark/>
          </w:tcPr>
          <w:p w14:paraId="1B8B6FB8" w14:textId="77777777" w:rsidR="00925C4A" w:rsidRPr="009D2B66" w:rsidRDefault="00925C4A" w:rsidP="00B227B8">
            <w:pPr>
              <w:spacing w:after="0" w:line="240" w:lineRule="auto"/>
              <w:jc w:val="right"/>
              <w:rPr>
                <w:rFonts w:ascii="Calibri" w:eastAsia="Times New Roman" w:hAnsi="Calibri"/>
                <w:sz w:val="22"/>
                <w:szCs w:val="22"/>
                <w:lang w:eastAsia="en-GB"/>
              </w:rPr>
            </w:pPr>
            <w:r w:rsidRPr="009D2B66">
              <w:rPr>
                <w:rFonts w:ascii="Calibri" w:eastAsia="Times New Roman" w:hAnsi="Calibri"/>
                <w:sz w:val="22"/>
                <w:szCs w:val="22"/>
                <w:lang w:eastAsia="en-GB"/>
              </w:rPr>
              <w:t>1530</w:t>
            </w:r>
          </w:p>
        </w:tc>
        <w:tc>
          <w:tcPr>
            <w:tcW w:w="960" w:type="dxa"/>
            <w:tcBorders>
              <w:top w:val="nil"/>
              <w:left w:val="nil"/>
              <w:bottom w:val="nil"/>
              <w:right w:val="nil"/>
            </w:tcBorders>
            <w:shd w:val="clear" w:color="auto" w:fill="auto"/>
            <w:vAlign w:val="bottom"/>
            <w:hideMark/>
          </w:tcPr>
          <w:p w14:paraId="4F499439" w14:textId="77777777" w:rsidR="00925C4A" w:rsidRPr="009D2B66" w:rsidRDefault="00925C4A" w:rsidP="00B227B8">
            <w:pPr>
              <w:spacing w:after="0" w:line="240" w:lineRule="auto"/>
              <w:jc w:val="right"/>
              <w:rPr>
                <w:rFonts w:ascii="Calibri" w:eastAsia="Times New Roman" w:hAnsi="Calibri"/>
                <w:sz w:val="22"/>
                <w:szCs w:val="22"/>
                <w:lang w:eastAsia="en-GB"/>
              </w:rPr>
            </w:pPr>
            <w:r w:rsidRPr="009D2B66">
              <w:rPr>
                <w:rFonts w:ascii="Calibri" w:eastAsia="Times New Roman" w:hAnsi="Calibri"/>
                <w:sz w:val="22"/>
                <w:szCs w:val="22"/>
                <w:lang w:eastAsia="en-GB"/>
              </w:rPr>
              <w:t>12100</w:t>
            </w:r>
          </w:p>
        </w:tc>
        <w:tc>
          <w:tcPr>
            <w:tcW w:w="996" w:type="dxa"/>
            <w:tcBorders>
              <w:top w:val="nil"/>
              <w:left w:val="nil"/>
              <w:bottom w:val="nil"/>
              <w:right w:val="nil"/>
            </w:tcBorders>
            <w:shd w:val="clear" w:color="auto" w:fill="auto"/>
            <w:vAlign w:val="bottom"/>
            <w:hideMark/>
          </w:tcPr>
          <w:p w14:paraId="54C83941" w14:textId="77777777" w:rsidR="00925C4A" w:rsidRPr="009D2B66" w:rsidRDefault="00925C4A" w:rsidP="00B227B8">
            <w:pPr>
              <w:spacing w:after="0" w:line="240" w:lineRule="auto"/>
              <w:jc w:val="right"/>
              <w:rPr>
                <w:rFonts w:ascii="Calibri" w:eastAsia="Times New Roman" w:hAnsi="Calibri"/>
                <w:sz w:val="22"/>
                <w:szCs w:val="22"/>
                <w:lang w:eastAsia="en-GB"/>
              </w:rPr>
            </w:pPr>
            <w:r w:rsidRPr="009D2B66">
              <w:rPr>
                <w:rFonts w:ascii="Calibri" w:eastAsia="Times New Roman" w:hAnsi="Calibri"/>
                <w:sz w:val="22"/>
                <w:szCs w:val="22"/>
                <w:lang w:eastAsia="en-GB"/>
              </w:rPr>
              <w:t>6</w:t>
            </w:r>
          </w:p>
        </w:tc>
      </w:tr>
      <w:tr w:rsidR="00925C4A" w:rsidRPr="009D2B66" w14:paraId="67BA9176" w14:textId="77777777" w:rsidTr="00B227B8">
        <w:trPr>
          <w:trHeight w:val="300"/>
        </w:trPr>
        <w:tc>
          <w:tcPr>
            <w:tcW w:w="1985" w:type="dxa"/>
            <w:tcBorders>
              <w:top w:val="nil"/>
              <w:left w:val="nil"/>
              <w:bottom w:val="nil"/>
              <w:right w:val="nil"/>
            </w:tcBorders>
            <w:shd w:val="clear" w:color="auto" w:fill="auto"/>
            <w:noWrap/>
            <w:vAlign w:val="bottom"/>
            <w:hideMark/>
          </w:tcPr>
          <w:p w14:paraId="38B5FC6A"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25.5</w:t>
            </w:r>
          </w:p>
        </w:tc>
        <w:tc>
          <w:tcPr>
            <w:tcW w:w="2501" w:type="dxa"/>
            <w:tcBorders>
              <w:top w:val="nil"/>
              <w:left w:val="nil"/>
              <w:bottom w:val="nil"/>
              <w:right w:val="nil"/>
            </w:tcBorders>
            <w:shd w:val="clear" w:color="auto" w:fill="auto"/>
            <w:noWrap/>
            <w:vAlign w:val="bottom"/>
            <w:hideMark/>
          </w:tcPr>
          <w:p w14:paraId="38A1438D"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proofErr w:type="spellStart"/>
            <w:r w:rsidRPr="009D2B66">
              <w:rPr>
                <w:rFonts w:ascii="Calibri" w:eastAsia="Times New Roman" w:hAnsi="Calibri"/>
                <w:b/>
                <w:bCs/>
                <w:color w:val="000000"/>
                <w:sz w:val="22"/>
                <w:szCs w:val="22"/>
                <w:lang w:eastAsia="en-GB"/>
              </w:rPr>
              <w:t>Logatchev</w:t>
            </w:r>
            <w:proofErr w:type="spellEnd"/>
          </w:p>
        </w:tc>
        <w:tc>
          <w:tcPr>
            <w:tcW w:w="960" w:type="dxa"/>
            <w:tcBorders>
              <w:top w:val="nil"/>
              <w:left w:val="nil"/>
              <w:bottom w:val="nil"/>
              <w:right w:val="nil"/>
            </w:tcBorders>
            <w:shd w:val="clear" w:color="auto" w:fill="auto"/>
            <w:noWrap/>
            <w:vAlign w:val="bottom"/>
            <w:hideMark/>
          </w:tcPr>
          <w:p w14:paraId="1DA9584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7893</w:t>
            </w:r>
          </w:p>
        </w:tc>
        <w:tc>
          <w:tcPr>
            <w:tcW w:w="960" w:type="dxa"/>
            <w:tcBorders>
              <w:top w:val="nil"/>
              <w:left w:val="nil"/>
              <w:bottom w:val="nil"/>
              <w:right w:val="nil"/>
            </w:tcBorders>
            <w:shd w:val="clear" w:color="auto" w:fill="auto"/>
            <w:noWrap/>
            <w:vAlign w:val="bottom"/>
            <w:hideMark/>
          </w:tcPr>
          <w:p w14:paraId="04AC96C1"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100</w:t>
            </w:r>
          </w:p>
        </w:tc>
        <w:tc>
          <w:tcPr>
            <w:tcW w:w="960" w:type="dxa"/>
            <w:tcBorders>
              <w:top w:val="nil"/>
              <w:left w:val="nil"/>
              <w:bottom w:val="nil"/>
              <w:right w:val="nil"/>
            </w:tcBorders>
            <w:shd w:val="clear" w:color="auto" w:fill="auto"/>
            <w:noWrap/>
            <w:vAlign w:val="bottom"/>
            <w:hideMark/>
          </w:tcPr>
          <w:p w14:paraId="6C20205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56000</w:t>
            </w:r>
          </w:p>
        </w:tc>
        <w:tc>
          <w:tcPr>
            <w:tcW w:w="996" w:type="dxa"/>
            <w:tcBorders>
              <w:top w:val="nil"/>
              <w:left w:val="nil"/>
              <w:bottom w:val="nil"/>
              <w:right w:val="nil"/>
            </w:tcBorders>
            <w:shd w:val="clear" w:color="auto" w:fill="auto"/>
            <w:noWrap/>
            <w:vAlign w:val="bottom"/>
            <w:hideMark/>
          </w:tcPr>
          <w:p w14:paraId="278656B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w:t>
            </w:r>
            <w:r>
              <w:rPr>
                <w:rFonts w:ascii="Calibri" w:eastAsia="Times New Roman" w:hAnsi="Calibri"/>
                <w:color w:val="000000"/>
                <w:sz w:val="22"/>
                <w:szCs w:val="22"/>
                <w:lang w:eastAsia="en-GB"/>
              </w:rPr>
              <w:t>5</w:t>
            </w:r>
          </w:p>
        </w:tc>
      </w:tr>
      <w:tr w:rsidR="00925C4A" w:rsidRPr="009D2B66" w14:paraId="2190814A" w14:textId="77777777" w:rsidTr="00B227B8">
        <w:trPr>
          <w:trHeight w:val="300"/>
        </w:trPr>
        <w:tc>
          <w:tcPr>
            <w:tcW w:w="1985" w:type="dxa"/>
            <w:tcBorders>
              <w:top w:val="nil"/>
              <w:left w:val="nil"/>
              <w:bottom w:val="nil"/>
              <w:right w:val="nil"/>
            </w:tcBorders>
            <w:shd w:val="clear" w:color="auto" w:fill="auto"/>
            <w:noWrap/>
            <w:vAlign w:val="bottom"/>
            <w:hideMark/>
          </w:tcPr>
          <w:p w14:paraId="7B6B3EEB"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c>
          <w:tcPr>
            <w:tcW w:w="2501" w:type="dxa"/>
            <w:tcBorders>
              <w:top w:val="nil"/>
              <w:left w:val="nil"/>
              <w:bottom w:val="nil"/>
              <w:right w:val="nil"/>
            </w:tcBorders>
            <w:shd w:val="clear" w:color="auto" w:fill="auto"/>
            <w:noWrap/>
            <w:vAlign w:val="bottom"/>
            <w:hideMark/>
          </w:tcPr>
          <w:p w14:paraId="5C59C284" w14:textId="45188AA8" w:rsidR="00925C4A" w:rsidRPr="009D2B66" w:rsidRDefault="00925C4A" w:rsidP="00B227B8">
            <w:pPr>
              <w:spacing w:after="0" w:line="240" w:lineRule="auto"/>
              <w:rPr>
                <w:rFonts w:ascii="Calibri" w:eastAsia="Times New Roman" w:hAnsi="Calibri"/>
                <w:i/>
                <w:iCs/>
                <w:color w:val="000000"/>
                <w:sz w:val="22"/>
                <w:szCs w:val="22"/>
                <w:lang w:eastAsia="en-GB"/>
              </w:rPr>
            </w:pPr>
            <w:r w:rsidRPr="009D2B66">
              <w:rPr>
                <w:rFonts w:ascii="Calibri" w:eastAsia="Times New Roman" w:hAnsi="Calibri"/>
                <w:i/>
                <w:iCs/>
                <w:color w:val="000000"/>
                <w:sz w:val="22"/>
                <w:szCs w:val="22"/>
                <w:lang w:eastAsia="en-GB"/>
              </w:rPr>
              <w:t>MORB</w:t>
            </w:r>
            <w:r w:rsidR="00536E33">
              <w:rPr>
                <w:rFonts w:ascii="Calibri" w:eastAsia="Times New Roman" w:hAnsi="Calibri"/>
                <w:i/>
                <w:iCs/>
                <w:color w:val="000000"/>
                <w:sz w:val="22"/>
                <w:szCs w:val="22"/>
                <w:lang w:eastAsia="en-GB"/>
              </w:rPr>
              <w:t>-</w:t>
            </w:r>
            <w:r>
              <w:rPr>
                <w:rFonts w:ascii="Calibri" w:eastAsia="Times New Roman" w:hAnsi="Calibri"/>
                <w:i/>
                <w:iCs/>
                <w:color w:val="000000"/>
                <w:sz w:val="22"/>
                <w:szCs w:val="22"/>
                <w:lang w:eastAsia="en-GB"/>
              </w:rPr>
              <w:t>host</w:t>
            </w:r>
            <w:r w:rsidRPr="009D2B66">
              <w:rPr>
                <w:rFonts w:ascii="Calibri" w:eastAsia="Times New Roman" w:hAnsi="Calibri"/>
                <w:i/>
                <w:iCs/>
                <w:color w:val="000000"/>
                <w:sz w:val="22"/>
                <w:szCs w:val="22"/>
                <w:lang w:eastAsia="en-GB"/>
              </w:rPr>
              <w:t>ed</w:t>
            </w:r>
          </w:p>
        </w:tc>
        <w:tc>
          <w:tcPr>
            <w:tcW w:w="960" w:type="dxa"/>
            <w:tcBorders>
              <w:top w:val="nil"/>
              <w:left w:val="nil"/>
              <w:bottom w:val="nil"/>
              <w:right w:val="nil"/>
            </w:tcBorders>
            <w:shd w:val="clear" w:color="auto" w:fill="auto"/>
            <w:noWrap/>
            <w:vAlign w:val="bottom"/>
            <w:hideMark/>
          </w:tcPr>
          <w:p w14:paraId="7A88399C" w14:textId="77777777" w:rsidR="00925C4A" w:rsidRPr="009D2B66" w:rsidRDefault="00925C4A" w:rsidP="00B227B8">
            <w:pPr>
              <w:spacing w:after="0" w:line="240" w:lineRule="auto"/>
              <w:rPr>
                <w:rFonts w:ascii="Calibri" w:eastAsia="Times New Roman" w:hAnsi="Calibri"/>
                <w:i/>
                <w:iCs/>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571718F2" w14:textId="77777777" w:rsidR="00925C4A" w:rsidRPr="009D2B66" w:rsidRDefault="00925C4A" w:rsidP="00B227B8">
            <w:pPr>
              <w:spacing w:after="0" w:line="240" w:lineRule="auto"/>
              <w:jc w:val="right"/>
              <w:rPr>
                <w:rFonts w:eastAsia="Times New Roman"/>
                <w:sz w:val="20"/>
                <w:szCs w:val="20"/>
                <w:lang w:eastAsia="en-GB"/>
              </w:rPr>
            </w:pPr>
          </w:p>
        </w:tc>
        <w:tc>
          <w:tcPr>
            <w:tcW w:w="960" w:type="dxa"/>
            <w:tcBorders>
              <w:top w:val="nil"/>
              <w:left w:val="nil"/>
              <w:bottom w:val="nil"/>
              <w:right w:val="nil"/>
            </w:tcBorders>
            <w:shd w:val="clear" w:color="auto" w:fill="auto"/>
            <w:noWrap/>
            <w:vAlign w:val="bottom"/>
            <w:hideMark/>
          </w:tcPr>
          <w:p w14:paraId="2C24DEBF" w14:textId="77777777" w:rsidR="00925C4A" w:rsidRPr="009D2B66" w:rsidRDefault="00925C4A" w:rsidP="00B227B8">
            <w:pPr>
              <w:spacing w:after="0" w:line="240" w:lineRule="auto"/>
              <w:jc w:val="right"/>
              <w:rPr>
                <w:rFonts w:eastAsia="Times New Roman"/>
                <w:sz w:val="20"/>
                <w:szCs w:val="20"/>
                <w:lang w:eastAsia="en-GB"/>
              </w:rPr>
            </w:pPr>
          </w:p>
        </w:tc>
        <w:tc>
          <w:tcPr>
            <w:tcW w:w="996" w:type="dxa"/>
            <w:tcBorders>
              <w:top w:val="nil"/>
              <w:left w:val="nil"/>
              <w:bottom w:val="nil"/>
              <w:right w:val="nil"/>
            </w:tcBorders>
            <w:shd w:val="clear" w:color="auto" w:fill="auto"/>
            <w:noWrap/>
            <w:vAlign w:val="bottom"/>
            <w:hideMark/>
          </w:tcPr>
          <w:p w14:paraId="1D820F45" w14:textId="77777777" w:rsidR="00925C4A" w:rsidRPr="009D2B66" w:rsidRDefault="00925C4A" w:rsidP="00B227B8">
            <w:pPr>
              <w:spacing w:after="0" w:line="240" w:lineRule="auto"/>
              <w:jc w:val="right"/>
              <w:rPr>
                <w:rFonts w:eastAsia="Times New Roman"/>
                <w:sz w:val="20"/>
                <w:szCs w:val="20"/>
                <w:lang w:eastAsia="en-GB"/>
              </w:rPr>
            </w:pPr>
          </w:p>
        </w:tc>
      </w:tr>
      <w:tr w:rsidR="00925C4A" w:rsidRPr="009D2B66" w14:paraId="668D7D21" w14:textId="77777777" w:rsidTr="00B227B8">
        <w:trPr>
          <w:trHeight w:val="300"/>
        </w:trPr>
        <w:tc>
          <w:tcPr>
            <w:tcW w:w="1985" w:type="dxa"/>
            <w:tcBorders>
              <w:top w:val="nil"/>
              <w:left w:val="nil"/>
              <w:bottom w:val="nil"/>
              <w:right w:val="nil"/>
            </w:tcBorders>
            <w:shd w:val="clear" w:color="auto" w:fill="auto"/>
            <w:noWrap/>
            <w:vAlign w:val="bottom"/>
          </w:tcPr>
          <w:p w14:paraId="3FBCC8B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16.9</w:t>
            </w:r>
          </w:p>
        </w:tc>
        <w:tc>
          <w:tcPr>
            <w:tcW w:w="2501" w:type="dxa"/>
            <w:tcBorders>
              <w:top w:val="nil"/>
              <w:left w:val="nil"/>
              <w:bottom w:val="nil"/>
              <w:right w:val="nil"/>
            </w:tcBorders>
            <w:shd w:val="clear" w:color="auto" w:fill="auto"/>
            <w:noWrap/>
            <w:vAlign w:val="bottom"/>
          </w:tcPr>
          <w:p w14:paraId="486C6C8B"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Pr>
                <w:rFonts w:ascii="Calibri" w:eastAsia="Times New Roman" w:hAnsi="Calibri"/>
                <w:b/>
                <w:bCs/>
                <w:color w:val="000000"/>
                <w:sz w:val="22"/>
                <w:szCs w:val="22"/>
                <w:lang w:eastAsia="en-GB"/>
              </w:rPr>
              <w:t>Beebe Vent Field</w:t>
            </w:r>
          </w:p>
        </w:tc>
        <w:tc>
          <w:tcPr>
            <w:tcW w:w="960" w:type="dxa"/>
            <w:tcBorders>
              <w:top w:val="nil"/>
              <w:left w:val="nil"/>
              <w:bottom w:val="nil"/>
              <w:right w:val="nil"/>
            </w:tcBorders>
            <w:shd w:val="clear" w:color="auto" w:fill="auto"/>
            <w:noWrap/>
            <w:vAlign w:val="bottom"/>
          </w:tcPr>
          <w:p w14:paraId="028CF175"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sz w:val="22"/>
                <w:szCs w:val="22"/>
                <w:lang w:eastAsia="en-GB"/>
              </w:rPr>
              <w:t>17096</w:t>
            </w:r>
          </w:p>
        </w:tc>
        <w:tc>
          <w:tcPr>
            <w:tcW w:w="960" w:type="dxa"/>
            <w:tcBorders>
              <w:top w:val="nil"/>
              <w:left w:val="nil"/>
              <w:bottom w:val="nil"/>
              <w:right w:val="nil"/>
            </w:tcBorders>
            <w:shd w:val="clear" w:color="auto" w:fill="auto"/>
            <w:noWrap/>
            <w:vAlign w:val="bottom"/>
          </w:tcPr>
          <w:p w14:paraId="7417CAA0"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sz w:val="22"/>
                <w:szCs w:val="22"/>
                <w:lang w:eastAsia="en-GB"/>
              </w:rPr>
              <w:t>458</w:t>
            </w:r>
          </w:p>
        </w:tc>
        <w:tc>
          <w:tcPr>
            <w:tcW w:w="960" w:type="dxa"/>
            <w:tcBorders>
              <w:top w:val="nil"/>
              <w:left w:val="nil"/>
              <w:bottom w:val="nil"/>
              <w:right w:val="nil"/>
            </w:tcBorders>
            <w:shd w:val="clear" w:color="auto" w:fill="auto"/>
            <w:noWrap/>
            <w:vAlign w:val="bottom"/>
          </w:tcPr>
          <w:p w14:paraId="4FC5540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sz w:val="22"/>
                <w:szCs w:val="22"/>
                <w:lang w:eastAsia="en-GB"/>
              </w:rPr>
              <w:t>93600</w:t>
            </w:r>
          </w:p>
        </w:tc>
        <w:tc>
          <w:tcPr>
            <w:tcW w:w="996" w:type="dxa"/>
            <w:tcBorders>
              <w:top w:val="nil"/>
              <w:left w:val="nil"/>
              <w:bottom w:val="nil"/>
              <w:right w:val="nil"/>
            </w:tcBorders>
            <w:shd w:val="clear" w:color="auto" w:fill="auto"/>
            <w:noWrap/>
            <w:vAlign w:val="bottom"/>
          </w:tcPr>
          <w:p w14:paraId="6034D99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sz w:val="22"/>
                <w:szCs w:val="22"/>
                <w:lang w:eastAsia="en-GB"/>
              </w:rPr>
              <w:t>29</w:t>
            </w:r>
          </w:p>
        </w:tc>
      </w:tr>
      <w:tr w:rsidR="00925C4A" w:rsidRPr="009D2B66" w14:paraId="7E63FA98" w14:textId="77777777" w:rsidTr="00B227B8">
        <w:trPr>
          <w:trHeight w:val="300"/>
        </w:trPr>
        <w:tc>
          <w:tcPr>
            <w:tcW w:w="1985" w:type="dxa"/>
            <w:tcBorders>
              <w:top w:val="nil"/>
              <w:left w:val="nil"/>
              <w:bottom w:val="nil"/>
              <w:right w:val="nil"/>
            </w:tcBorders>
            <w:shd w:val="clear" w:color="auto" w:fill="auto"/>
            <w:noWrap/>
            <w:vAlign w:val="bottom"/>
            <w:hideMark/>
          </w:tcPr>
          <w:p w14:paraId="5D06490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22.9</w:t>
            </w:r>
          </w:p>
        </w:tc>
        <w:tc>
          <w:tcPr>
            <w:tcW w:w="2501" w:type="dxa"/>
            <w:tcBorders>
              <w:top w:val="nil"/>
              <w:left w:val="nil"/>
              <w:bottom w:val="nil"/>
              <w:right w:val="nil"/>
            </w:tcBorders>
            <w:shd w:val="clear" w:color="auto" w:fill="auto"/>
            <w:noWrap/>
            <w:vAlign w:val="bottom"/>
            <w:hideMark/>
          </w:tcPr>
          <w:p w14:paraId="552D97C5"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Broken Spur</w:t>
            </w:r>
          </w:p>
        </w:tc>
        <w:tc>
          <w:tcPr>
            <w:tcW w:w="960" w:type="dxa"/>
            <w:tcBorders>
              <w:top w:val="nil"/>
              <w:left w:val="nil"/>
              <w:bottom w:val="nil"/>
              <w:right w:val="nil"/>
            </w:tcBorders>
            <w:shd w:val="clear" w:color="auto" w:fill="auto"/>
            <w:noWrap/>
            <w:vAlign w:val="bottom"/>
            <w:hideMark/>
          </w:tcPr>
          <w:p w14:paraId="512439C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1577</w:t>
            </w:r>
          </w:p>
        </w:tc>
        <w:tc>
          <w:tcPr>
            <w:tcW w:w="960" w:type="dxa"/>
            <w:tcBorders>
              <w:top w:val="nil"/>
              <w:left w:val="nil"/>
              <w:bottom w:val="nil"/>
              <w:right w:val="nil"/>
            </w:tcBorders>
            <w:shd w:val="clear" w:color="auto" w:fill="auto"/>
            <w:noWrap/>
            <w:vAlign w:val="bottom"/>
            <w:hideMark/>
          </w:tcPr>
          <w:p w14:paraId="75CA7A7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8</w:t>
            </w:r>
          </w:p>
        </w:tc>
        <w:tc>
          <w:tcPr>
            <w:tcW w:w="960" w:type="dxa"/>
            <w:tcBorders>
              <w:top w:val="nil"/>
              <w:left w:val="nil"/>
              <w:bottom w:val="nil"/>
              <w:right w:val="nil"/>
            </w:tcBorders>
            <w:shd w:val="clear" w:color="auto" w:fill="auto"/>
            <w:noWrap/>
            <w:vAlign w:val="bottom"/>
            <w:hideMark/>
          </w:tcPr>
          <w:p w14:paraId="73C9E167"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5580</w:t>
            </w:r>
          </w:p>
        </w:tc>
        <w:tc>
          <w:tcPr>
            <w:tcW w:w="996" w:type="dxa"/>
            <w:tcBorders>
              <w:top w:val="nil"/>
              <w:left w:val="nil"/>
              <w:bottom w:val="nil"/>
              <w:right w:val="nil"/>
            </w:tcBorders>
            <w:shd w:val="clear" w:color="auto" w:fill="auto"/>
            <w:noWrap/>
            <w:vAlign w:val="bottom"/>
            <w:hideMark/>
          </w:tcPr>
          <w:p w14:paraId="22D91E1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15</w:t>
            </w:r>
          </w:p>
        </w:tc>
      </w:tr>
      <w:tr w:rsidR="00925C4A" w:rsidRPr="009D2B66" w14:paraId="2F3684A4" w14:textId="77777777" w:rsidTr="00B227B8">
        <w:trPr>
          <w:trHeight w:val="300"/>
        </w:trPr>
        <w:tc>
          <w:tcPr>
            <w:tcW w:w="1985" w:type="dxa"/>
            <w:tcBorders>
              <w:top w:val="nil"/>
              <w:left w:val="nil"/>
              <w:bottom w:val="nil"/>
              <w:right w:val="nil"/>
            </w:tcBorders>
            <w:shd w:val="clear" w:color="auto" w:fill="auto"/>
            <w:noWrap/>
            <w:vAlign w:val="bottom"/>
          </w:tcPr>
          <w:p w14:paraId="5C9199CB"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23.6</w:t>
            </w:r>
          </w:p>
        </w:tc>
        <w:tc>
          <w:tcPr>
            <w:tcW w:w="2501" w:type="dxa"/>
            <w:tcBorders>
              <w:top w:val="nil"/>
              <w:left w:val="nil"/>
              <w:bottom w:val="nil"/>
              <w:right w:val="nil"/>
            </w:tcBorders>
            <w:shd w:val="clear" w:color="auto" w:fill="auto"/>
            <w:noWrap/>
            <w:vAlign w:val="bottom"/>
          </w:tcPr>
          <w:p w14:paraId="58C5F542"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Mir Zone</w:t>
            </w:r>
          </w:p>
        </w:tc>
        <w:tc>
          <w:tcPr>
            <w:tcW w:w="960" w:type="dxa"/>
            <w:tcBorders>
              <w:top w:val="nil"/>
              <w:left w:val="nil"/>
              <w:bottom w:val="nil"/>
              <w:right w:val="nil"/>
            </w:tcBorders>
            <w:shd w:val="clear" w:color="auto" w:fill="auto"/>
            <w:noWrap/>
            <w:vAlign w:val="bottom"/>
          </w:tcPr>
          <w:p w14:paraId="3D5ED020"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3733</w:t>
            </w:r>
          </w:p>
        </w:tc>
        <w:tc>
          <w:tcPr>
            <w:tcW w:w="960" w:type="dxa"/>
            <w:tcBorders>
              <w:top w:val="nil"/>
              <w:left w:val="nil"/>
              <w:bottom w:val="nil"/>
              <w:right w:val="nil"/>
            </w:tcBorders>
            <w:shd w:val="clear" w:color="auto" w:fill="auto"/>
            <w:noWrap/>
            <w:vAlign w:val="bottom"/>
          </w:tcPr>
          <w:p w14:paraId="79632BB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42</w:t>
            </w:r>
          </w:p>
        </w:tc>
        <w:tc>
          <w:tcPr>
            <w:tcW w:w="960" w:type="dxa"/>
            <w:tcBorders>
              <w:top w:val="nil"/>
              <w:left w:val="nil"/>
              <w:bottom w:val="nil"/>
              <w:right w:val="nil"/>
            </w:tcBorders>
            <w:shd w:val="clear" w:color="auto" w:fill="auto"/>
            <w:noWrap/>
            <w:vAlign w:val="bottom"/>
          </w:tcPr>
          <w:p w14:paraId="6C9138B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22600</w:t>
            </w:r>
          </w:p>
        </w:tc>
        <w:tc>
          <w:tcPr>
            <w:tcW w:w="996" w:type="dxa"/>
            <w:tcBorders>
              <w:top w:val="nil"/>
              <w:left w:val="nil"/>
              <w:bottom w:val="nil"/>
              <w:right w:val="nil"/>
            </w:tcBorders>
            <w:shd w:val="clear" w:color="auto" w:fill="auto"/>
            <w:noWrap/>
            <w:vAlign w:val="bottom"/>
          </w:tcPr>
          <w:p w14:paraId="1A399C8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52</w:t>
            </w:r>
          </w:p>
        </w:tc>
      </w:tr>
      <w:tr w:rsidR="00925C4A" w:rsidRPr="009D2B66" w14:paraId="04B8A7C6" w14:textId="77777777" w:rsidTr="00B227B8">
        <w:trPr>
          <w:trHeight w:val="300"/>
        </w:trPr>
        <w:tc>
          <w:tcPr>
            <w:tcW w:w="1985" w:type="dxa"/>
            <w:tcBorders>
              <w:top w:val="nil"/>
              <w:left w:val="nil"/>
              <w:bottom w:val="nil"/>
              <w:right w:val="nil"/>
            </w:tcBorders>
            <w:shd w:val="clear" w:color="auto" w:fill="auto"/>
            <w:noWrap/>
            <w:vAlign w:val="bottom"/>
          </w:tcPr>
          <w:p w14:paraId="598B57C0"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23.6</w:t>
            </w:r>
          </w:p>
        </w:tc>
        <w:tc>
          <w:tcPr>
            <w:tcW w:w="2501" w:type="dxa"/>
            <w:tcBorders>
              <w:top w:val="nil"/>
              <w:left w:val="nil"/>
              <w:bottom w:val="nil"/>
              <w:right w:val="nil"/>
            </w:tcBorders>
            <w:shd w:val="clear" w:color="auto" w:fill="auto"/>
            <w:noWrap/>
            <w:vAlign w:val="bottom"/>
          </w:tcPr>
          <w:p w14:paraId="51B2483A"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Alvin Zone</w:t>
            </w:r>
          </w:p>
        </w:tc>
        <w:tc>
          <w:tcPr>
            <w:tcW w:w="960" w:type="dxa"/>
            <w:tcBorders>
              <w:top w:val="nil"/>
              <w:left w:val="nil"/>
              <w:bottom w:val="nil"/>
              <w:right w:val="nil"/>
            </w:tcBorders>
            <w:shd w:val="clear" w:color="auto" w:fill="auto"/>
            <w:noWrap/>
            <w:vAlign w:val="bottom"/>
          </w:tcPr>
          <w:p w14:paraId="3F89ACF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854</w:t>
            </w:r>
          </w:p>
        </w:tc>
        <w:tc>
          <w:tcPr>
            <w:tcW w:w="960" w:type="dxa"/>
            <w:tcBorders>
              <w:top w:val="nil"/>
              <w:left w:val="nil"/>
              <w:bottom w:val="nil"/>
              <w:right w:val="nil"/>
            </w:tcBorders>
            <w:shd w:val="clear" w:color="auto" w:fill="auto"/>
            <w:noWrap/>
            <w:vAlign w:val="bottom"/>
          </w:tcPr>
          <w:p w14:paraId="1FBE508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680</w:t>
            </w:r>
          </w:p>
        </w:tc>
        <w:tc>
          <w:tcPr>
            <w:tcW w:w="960" w:type="dxa"/>
            <w:tcBorders>
              <w:top w:val="nil"/>
              <w:left w:val="nil"/>
              <w:bottom w:val="nil"/>
              <w:right w:val="nil"/>
            </w:tcBorders>
            <w:shd w:val="clear" w:color="auto" w:fill="auto"/>
            <w:noWrap/>
            <w:vAlign w:val="bottom"/>
          </w:tcPr>
          <w:p w14:paraId="63245D7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1020</w:t>
            </w:r>
          </w:p>
        </w:tc>
        <w:tc>
          <w:tcPr>
            <w:tcW w:w="996" w:type="dxa"/>
            <w:tcBorders>
              <w:top w:val="nil"/>
              <w:left w:val="nil"/>
              <w:bottom w:val="nil"/>
              <w:right w:val="nil"/>
            </w:tcBorders>
            <w:shd w:val="clear" w:color="auto" w:fill="auto"/>
            <w:noWrap/>
            <w:vAlign w:val="bottom"/>
          </w:tcPr>
          <w:p w14:paraId="0522022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7</w:t>
            </w:r>
          </w:p>
        </w:tc>
      </w:tr>
      <w:tr w:rsidR="00925C4A" w:rsidRPr="009D2B66" w14:paraId="5F1F71D5" w14:textId="77777777" w:rsidTr="00B227B8">
        <w:trPr>
          <w:trHeight w:val="300"/>
        </w:trPr>
        <w:tc>
          <w:tcPr>
            <w:tcW w:w="1985" w:type="dxa"/>
            <w:tcBorders>
              <w:top w:val="nil"/>
              <w:left w:val="nil"/>
              <w:bottom w:val="nil"/>
              <w:right w:val="nil"/>
            </w:tcBorders>
            <w:shd w:val="clear" w:color="auto" w:fill="auto"/>
            <w:noWrap/>
            <w:vAlign w:val="bottom"/>
            <w:hideMark/>
          </w:tcPr>
          <w:p w14:paraId="3B090D1A"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23.6</w:t>
            </w:r>
          </w:p>
        </w:tc>
        <w:tc>
          <w:tcPr>
            <w:tcW w:w="2501" w:type="dxa"/>
            <w:tcBorders>
              <w:top w:val="nil"/>
              <w:left w:val="nil"/>
              <w:bottom w:val="nil"/>
              <w:right w:val="nil"/>
            </w:tcBorders>
            <w:shd w:val="clear" w:color="auto" w:fill="auto"/>
            <w:noWrap/>
            <w:vAlign w:val="bottom"/>
            <w:hideMark/>
          </w:tcPr>
          <w:p w14:paraId="654884CC"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TAG Mound</w:t>
            </w:r>
          </w:p>
        </w:tc>
        <w:tc>
          <w:tcPr>
            <w:tcW w:w="960" w:type="dxa"/>
            <w:tcBorders>
              <w:top w:val="nil"/>
              <w:left w:val="nil"/>
              <w:bottom w:val="nil"/>
              <w:right w:val="nil"/>
            </w:tcBorders>
            <w:shd w:val="clear" w:color="auto" w:fill="auto"/>
            <w:noWrap/>
            <w:vAlign w:val="bottom"/>
            <w:hideMark/>
          </w:tcPr>
          <w:p w14:paraId="2A1B649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971</w:t>
            </w:r>
          </w:p>
        </w:tc>
        <w:tc>
          <w:tcPr>
            <w:tcW w:w="960" w:type="dxa"/>
            <w:tcBorders>
              <w:top w:val="nil"/>
              <w:left w:val="nil"/>
              <w:bottom w:val="nil"/>
              <w:right w:val="nil"/>
            </w:tcBorders>
            <w:shd w:val="clear" w:color="auto" w:fill="auto"/>
            <w:noWrap/>
            <w:vAlign w:val="bottom"/>
            <w:hideMark/>
          </w:tcPr>
          <w:p w14:paraId="77EEF6E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&lt;5</w:t>
            </w:r>
          </w:p>
        </w:tc>
        <w:tc>
          <w:tcPr>
            <w:tcW w:w="960" w:type="dxa"/>
            <w:tcBorders>
              <w:top w:val="nil"/>
              <w:left w:val="nil"/>
              <w:bottom w:val="nil"/>
              <w:right w:val="nil"/>
            </w:tcBorders>
            <w:shd w:val="clear" w:color="auto" w:fill="auto"/>
            <w:noWrap/>
            <w:vAlign w:val="bottom"/>
            <w:hideMark/>
          </w:tcPr>
          <w:p w14:paraId="2583EEE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42960</w:t>
            </w:r>
          </w:p>
        </w:tc>
        <w:tc>
          <w:tcPr>
            <w:tcW w:w="996" w:type="dxa"/>
            <w:tcBorders>
              <w:top w:val="nil"/>
              <w:left w:val="nil"/>
              <w:bottom w:val="nil"/>
              <w:right w:val="nil"/>
            </w:tcBorders>
            <w:shd w:val="clear" w:color="auto" w:fill="auto"/>
            <w:noWrap/>
            <w:vAlign w:val="bottom"/>
            <w:hideMark/>
          </w:tcPr>
          <w:p w14:paraId="51705FF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439</w:t>
            </w:r>
          </w:p>
        </w:tc>
      </w:tr>
      <w:tr w:rsidR="00925C4A" w:rsidRPr="009D2B66" w14:paraId="068E81D1" w14:textId="77777777" w:rsidTr="00B227B8">
        <w:trPr>
          <w:trHeight w:val="300"/>
        </w:trPr>
        <w:tc>
          <w:tcPr>
            <w:tcW w:w="1985" w:type="dxa"/>
            <w:tcBorders>
              <w:top w:val="nil"/>
              <w:left w:val="nil"/>
              <w:bottom w:val="nil"/>
              <w:right w:val="nil"/>
            </w:tcBorders>
            <w:shd w:val="clear" w:color="auto" w:fill="auto"/>
            <w:noWrap/>
            <w:vAlign w:val="bottom"/>
            <w:hideMark/>
          </w:tcPr>
          <w:p w14:paraId="545EDB0F"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24.1</w:t>
            </w:r>
          </w:p>
        </w:tc>
        <w:tc>
          <w:tcPr>
            <w:tcW w:w="2501" w:type="dxa"/>
            <w:tcBorders>
              <w:top w:val="nil"/>
              <w:left w:val="nil"/>
              <w:bottom w:val="nil"/>
              <w:right w:val="nil"/>
            </w:tcBorders>
            <w:shd w:val="clear" w:color="auto" w:fill="auto"/>
            <w:noWrap/>
            <w:vAlign w:val="bottom"/>
            <w:hideMark/>
          </w:tcPr>
          <w:p w14:paraId="5606B0C1"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Snake Pit</w:t>
            </w:r>
          </w:p>
        </w:tc>
        <w:tc>
          <w:tcPr>
            <w:tcW w:w="960" w:type="dxa"/>
            <w:tcBorders>
              <w:top w:val="nil"/>
              <w:left w:val="nil"/>
              <w:bottom w:val="nil"/>
              <w:right w:val="nil"/>
            </w:tcBorders>
            <w:shd w:val="clear" w:color="auto" w:fill="auto"/>
            <w:noWrap/>
            <w:vAlign w:val="bottom"/>
            <w:hideMark/>
          </w:tcPr>
          <w:p w14:paraId="59B7C1F1"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1575</w:t>
            </w:r>
          </w:p>
        </w:tc>
        <w:tc>
          <w:tcPr>
            <w:tcW w:w="960" w:type="dxa"/>
            <w:tcBorders>
              <w:top w:val="nil"/>
              <w:left w:val="nil"/>
              <w:bottom w:val="nil"/>
              <w:right w:val="nil"/>
            </w:tcBorders>
            <w:shd w:val="clear" w:color="auto" w:fill="auto"/>
            <w:noWrap/>
            <w:vAlign w:val="bottom"/>
            <w:hideMark/>
          </w:tcPr>
          <w:p w14:paraId="79980E9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&lt;20</w:t>
            </w:r>
          </w:p>
        </w:tc>
        <w:tc>
          <w:tcPr>
            <w:tcW w:w="960" w:type="dxa"/>
            <w:tcBorders>
              <w:top w:val="nil"/>
              <w:left w:val="nil"/>
              <w:bottom w:val="nil"/>
              <w:right w:val="nil"/>
            </w:tcBorders>
            <w:shd w:val="clear" w:color="auto" w:fill="auto"/>
            <w:noWrap/>
            <w:vAlign w:val="bottom"/>
            <w:hideMark/>
          </w:tcPr>
          <w:p w14:paraId="5975BBF5"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10739</w:t>
            </w:r>
          </w:p>
        </w:tc>
        <w:tc>
          <w:tcPr>
            <w:tcW w:w="996" w:type="dxa"/>
            <w:tcBorders>
              <w:top w:val="nil"/>
              <w:left w:val="nil"/>
              <w:bottom w:val="nil"/>
              <w:right w:val="nil"/>
            </w:tcBorders>
            <w:shd w:val="clear" w:color="auto" w:fill="auto"/>
            <w:noWrap/>
            <w:vAlign w:val="bottom"/>
            <w:hideMark/>
          </w:tcPr>
          <w:p w14:paraId="14B889E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100</w:t>
            </w:r>
          </w:p>
        </w:tc>
      </w:tr>
      <w:tr w:rsidR="00925C4A" w:rsidRPr="009D2B66" w14:paraId="7CA9B42C" w14:textId="77777777" w:rsidTr="00B227B8">
        <w:trPr>
          <w:trHeight w:val="300"/>
        </w:trPr>
        <w:tc>
          <w:tcPr>
            <w:tcW w:w="1985" w:type="dxa"/>
            <w:tcBorders>
              <w:top w:val="nil"/>
              <w:left w:val="nil"/>
              <w:bottom w:val="nil"/>
              <w:right w:val="nil"/>
            </w:tcBorders>
            <w:shd w:val="clear" w:color="auto" w:fill="auto"/>
            <w:noWrap/>
            <w:vAlign w:val="bottom"/>
            <w:hideMark/>
          </w:tcPr>
          <w:p w14:paraId="2416D2D2" w14:textId="77777777" w:rsidR="00925C4A" w:rsidRPr="009D2B66" w:rsidRDefault="00925C4A" w:rsidP="00B227B8">
            <w:pPr>
              <w:spacing w:after="0" w:line="240" w:lineRule="auto"/>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Intermediate</w:t>
            </w:r>
            <w:r>
              <w:rPr>
                <w:rFonts w:ascii="Calibri" w:eastAsia="Times New Roman" w:hAnsi="Calibri"/>
                <w:color w:val="000000"/>
                <w:sz w:val="22"/>
                <w:szCs w:val="22"/>
                <w:lang w:eastAsia="en-GB"/>
              </w:rPr>
              <w:t xml:space="preserve"> spreading r</w:t>
            </w:r>
            <w:r w:rsidRPr="009D2B66">
              <w:rPr>
                <w:rFonts w:ascii="Calibri" w:eastAsia="Times New Roman" w:hAnsi="Calibri"/>
                <w:color w:val="000000"/>
                <w:sz w:val="22"/>
                <w:szCs w:val="22"/>
                <w:lang w:eastAsia="en-GB"/>
              </w:rPr>
              <w:t>idges</w:t>
            </w:r>
          </w:p>
        </w:tc>
        <w:tc>
          <w:tcPr>
            <w:tcW w:w="2501" w:type="dxa"/>
            <w:tcBorders>
              <w:top w:val="nil"/>
              <w:left w:val="nil"/>
              <w:bottom w:val="nil"/>
              <w:right w:val="nil"/>
            </w:tcBorders>
            <w:shd w:val="clear" w:color="auto" w:fill="auto"/>
            <w:noWrap/>
            <w:vAlign w:val="bottom"/>
            <w:hideMark/>
          </w:tcPr>
          <w:p w14:paraId="1AA275FE" w14:textId="77777777" w:rsidR="00925C4A" w:rsidRPr="009D2B66" w:rsidRDefault="00925C4A" w:rsidP="00B227B8">
            <w:pPr>
              <w:spacing w:after="0" w:line="240" w:lineRule="auto"/>
              <w:rPr>
                <w:rFonts w:ascii="Calibri" w:eastAsia="Times New Roman" w:hAnsi="Calibri"/>
                <w:color w:val="000000"/>
                <w:sz w:val="22"/>
                <w:szCs w:val="22"/>
                <w:lang w:eastAsia="en-GB"/>
              </w:rPr>
            </w:pPr>
          </w:p>
        </w:tc>
        <w:tc>
          <w:tcPr>
            <w:tcW w:w="960" w:type="dxa"/>
            <w:tcBorders>
              <w:top w:val="nil"/>
              <w:left w:val="nil"/>
              <w:bottom w:val="nil"/>
              <w:right w:val="nil"/>
            </w:tcBorders>
            <w:shd w:val="clear" w:color="auto" w:fill="auto"/>
            <w:noWrap/>
            <w:vAlign w:val="bottom"/>
            <w:hideMark/>
          </w:tcPr>
          <w:p w14:paraId="6595517C" w14:textId="77777777" w:rsidR="00925C4A" w:rsidRPr="009D2B66" w:rsidRDefault="00925C4A" w:rsidP="00B227B8">
            <w:pPr>
              <w:spacing w:after="0" w:line="240" w:lineRule="auto"/>
              <w:rPr>
                <w:rFonts w:eastAsia="Times New Roman"/>
                <w:sz w:val="20"/>
                <w:szCs w:val="20"/>
                <w:lang w:eastAsia="en-GB"/>
              </w:rPr>
            </w:pPr>
          </w:p>
        </w:tc>
        <w:tc>
          <w:tcPr>
            <w:tcW w:w="960" w:type="dxa"/>
            <w:tcBorders>
              <w:top w:val="nil"/>
              <w:left w:val="nil"/>
              <w:bottom w:val="nil"/>
              <w:right w:val="nil"/>
            </w:tcBorders>
            <w:shd w:val="clear" w:color="auto" w:fill="auto"/>
            <w:noWrap/>
            <w:vAlign w:val="bottom"/>
            <w:hideMark/>
          </w:tcPr>
          <w:p w14:paraId="2C63F570" w14:textId="77777777" w:rsidR="00925C4A" w:rsidRPr="009D2B66" w:rsidRDefault="00925C4A" w:rsidP="00B227B8">
            <w:pPr>
              <w:spacing w:after="0" w:line="240" w:lineRule="auto"/>
              <w:rPr>
                <w:rFonts w:eastAsia="Times New Roman"/>
                <w:sz w:val="20"/>
                <w:szCs w:val="20"/>
                <w:lang w:eastAsia="en-GB"/>
              </w:rPr>
            </w:pPr>
          </w:p>
        </w:tc>
        <w:tc>
          <w:tcPr>
            <w:tcW w:w="960" w:type="dxa"/>
            <w:tcBorders>
              <w:top w:val="nil"/>
              <w:left w:val="nil"/>
              <w:bottom w:val="nil"/>
              <w:right w:val="nil"/>
            </w:tcBorders>
            <w:shd w:val="clear" w:color="auto" w:fill="auto"/>
            <w:noWrap/>
            <w:vAlign w:val="bottom"/>
            <w:hideMark/>
          </w:tcPr>
          <w:p w14:paraId="11CB990A" w14:textId="77777777" w:rsidR="00925C4A" w:rsidRPr="009D2B66" w:rsidRDefault="00925C4A" w:rsidP="00B227B8">
            <w:pPr>
              <w:spacing w:after="0" w:line="240" w:lineRule="auto"/>
              <w:rPr>
                <w:rFonts w:eastAsia="Times New Roman"/>
                <w:sz w:val="20"/>
                <w:szCs w:val="20"/>
                <w:lang w:eastAsia="en-GB"/>
              </w:rPr>
            </w:pPr>
          </w:p>
        </w:tc>
        <w:tc>
          <w:tcPr>
            <w:tcW w:w="996" w:type="dxa"/>
            <w:tcBorders>
              <w:top w:val="nil"/>
              <w:left w:val="nil"/>
              <w:bottom w:val="nil"/>
              <w:right w:val="nil"/>
            </w:tcBorders>
            <w:shd w:val="clear" w:color="auto" w:fill="auto"/>
            <w:noWrap/>
            <w:vAlign w:val="bottom"/>
            <w:hideMark/>
          </w:tcPr>
          <w:p w14:paraId="4ABAD5D2" w14:textId="77777777" w:rsidR="00925C4A" w:rsidRPr="009D2B66" w:rsidRDefault="00925C4A" w:rsidP="00B227B8">
            <w:pPr>
              <w:spacing w:after="0" w:line="240" w:lineRule="auto"/>
              <w:rPr>
                <w:rFonts w:eastAsia="Times New Roman"/>
                <w:sz w:val="20"/>
                <w:szCs w:val="20"/>
                <w:lang w:eastAsia="en-GB"/>
              </w:rPr>
            </w:pPr>
          </w:p>
        </w:tc>
      </w:tr>
      <w:tr w:rsidR="00925C4A" w:rsidRPr="009D2B66" w14:paraId="667E831C" w14:textId="77777777" w:rsidTr="00B227B8">
        <w:trPr>
          <w:trHeight w:val="300"/>
        </w:trPr>
        <w:tc>
          <w:tcPr>
            <w:tcW w:w="1985" w:type="dxa"/>
            <w:tcBorders>
              <w:top w:val="nil"/>
              <w:left w:val="nil"/>
              <w:bottom w:val="nil"/>
              <w:right w:val="nil"/>
            </w:tcBorders>
            <w:shd w:val="clear" w:color="auto" w:fill="auto"/>
            <w:noWrap/>
            <w:vAlign w:val="bottom"/>
            <w:hideMark/>
          </w:tcPr>
          <w:p w14:paraId="157208DA"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47.0</w:t>
            </w:r>
          </w:p>
        </w:tc>
        <w:tc>
          <w:tcPr>
            <w:tcW w:w="2501" w:type="dxa"/>
            <w:tcBorders>
              <w:top w:val="nil"/>
              <w:left w:val="nil"/>
              <w:bottom w:val="nil"/>
              <w:right w:val="nil"/>
            </w:tcBorders>
            <w:shd w:val="clear" w:color="auto" w:fill="auto"/>
            <w:noWrap/>
            <w:vAlign w:val="bottom"/>
            <w:hideMark/>
          </w:tcPr>
          <w:p w14:paraId="52CA5941"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MESO Zone</w:t>
            </w:r>
          </w:p>
        </w:tc>
        <w:tc>
          <w:tcPr>
            <w:tcW w:w="960" w:type="dxa"/>
            <w:tcBorders>
              <w:top w:val="nil"/>
              <w:left w:val="nil"/>
              <w:bottom w:val="nil"/>
              <w:right w:val="nil"/>
            </w:tcBorders>
            <w:shd w:val="clear" w:color="auto" w:fill="auto"/>
            <w:noWrap/>
            <w:vAlign w:val="bottom"/>
            <w:hideMark/>
          </w:tcPr>
          <w:p w14:paraId="37CEE61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1024</w:t>
            </w:r>
          </w:p>
        </w:tc>
        <w:tc>
          <w:tcPr>
            <w:tcW w:w="960" w:type="dxa"/>
            <w:tcBorders>
              <w:top w:val="nil"/>
              <w:left w:val="nil"/>
              <w:bottom w:val="nil"/>
              <w:right w:val="nil"/>
            </w:tcBorders>
            <w:shd w:val="clear" w:color="auto" w:fill="auto"/>
            <w:noWrap/>
            <w:vAlign w:val="bottom"/>
            <w:hideMark/>
          </w:tcPr>
          <w:p w14:paraId="175D9ACF"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200</w:t>
            </w:r>
          </w:p>
        </w:tc>
        <w:tc>
          <w:tcPr>
            <w:tcW w:w="960" w:type="dxa"/>
            <w:tcBorders>
              <w:top w:val="nil"/>
              <w:left w:val="nil"/>
              <w:bottom w:val="nil"/>
              <w:right w:val="nil"/>
            </w:tcBorders>
            <w:shd w:val="clear" w:color="auto" w:fill="auto"/>
            <w:noWrap/>
            <w:vAlign w:val="bottom"/>
            <w:hideMark/>
          </w:tcPr>
          <w:p w14:paraId="7D08AF3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6000</w:t>
            </w:r>
          </w:p>
        </w:tc>
        <w:tc>
          <w:tcPr>
            <w:tcW w:w="996" w:type="dxa"/>
            <w:tcBorders>
              <w:top w:val="nil"/>
              <w:left w:val="nil"/>
              <w:bottom w:val="nil"/>
              <w:right w:val="nil"/>
            </w:tcBorders>
            <w:shd w:val="clear" w:color="auto" w:fill="auto"/>
            <w:noWrap/>
            <w:vAlign w:val="bottom"/>
            <w:hideMark/>
          </w:tcPr>
          <w:p w14:paraId="5137D8A1"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24</w:t>
            </w:r>
          </w:p>
        </w:tc>
      </w:tr>
      <w:tr w:rsidR="00925C4A" w:rsidRPr="009D2B66" w14:paraId="134EC926" w14:textId="77777777" w:rsidTr="00B227B8">
        <w:trPr>
          <w:trHeight w:val="300"/>
        </w:trPr>
        <w:tc>
          <w:tcPr>
            <w:tcW w:w="1985" w:type="dxa"/>
            <w:tcBorders>
              <w:top w:val="nil"/>
              <w:left w:val="nil"/>
              <w:bottom w:val="nil"/>
              <w:right w:val="nil"/>
            </w:tcBorders>
            <w:shd w:val="clear" w:color="auto" w:fill="auto"/>
            <w:noWrap/>
            <w:vAlign w:val="bottom"/>
            <w:hideMark/>
          </w:tcPr>
          <w:p w14:paraId="1E78B53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55.9</w:t>
            </w:r>
          </w:p>
        </w:tc>
        <w:tc>
          <w:tcPr>
            <w:tcW w:w="2501" w:type="dxa"/>
            <w:tcBorders>
              <w:top w:val="nil"/>
              <w:left w:val="nil"/>
              <w:bottom w:val="nil"/>
              <w:right w:val="nil"/>
            </w:tcBorders>
            <w:shd w:val="clear" w:color="auto" w:fill="auto"/>
            <w:noWrap/>
            <w:vAlign w:val="bottom"/>
            <w:hideMark/>
          </w:tcPr>
          <w:p w14:paraId="17CCFC57"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North Cleft</w:t>
            </w:r>
          </w:p>
        </w:tc>
        <w:tc>
          <w:tcPr>
            <w:tcW w:w="960" w:type="dxa"/>
            <w:tcBorders>
              <w:top w:val="nil"/>
              <w:left w:val="nil"/>
              <w:bottom w:val="nil"/>
              <w:right w:val="nil"/>
            </w:tcBorders>
            <w:shd w:val="clear" w:color="auto" w:fill="auto"/>
            <w:noWrap/>
            <w:vAlign w:val="bottom"/>
            <w:hideMark/>
          </w:tcPr>
          <w:p w14:paraId="2DF944A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241</w:t>
            </w:r>
          </w:p>
        </w:tc>
        <w:tc>
          <w:tcPr>
            <w:tcW w:w="960" w:type="dxa"/>
            <w:tcBorders>
              <w:top w:val="nil"/>
              <w:left w:val="nil"/>
              <w:bottom w:val="nil"/>
              <w:right w:val="nil"/>
            </w:tcBorders>
            <w:shd w:val="clear" w:color="auto" w:fill="auto"/>
            <w:noWrap/>
            <w:vAlign w:val="bottom"/>
            <w:hideMark/>
          </w:tcPr>
          <w:p w14:paraId="4ECBE3E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3</w:t>
            </w:r>
            <w:r>
              <w:rPr>
                <w:rFonts w:ascii="Calibri" w:eastAsia="Times New Roman" w:hAnsi="Calibri"/>
                <w:color w:val="000000"/>
                <w:sz w:val="22"/>
                <w:szCs w:val="22"/>
                <w:lang w:eastAsia="en-GB"/>
              </w:rPr>
              <w:t>0</w:t>
            </w:r>
          </w:p>
        </w:tc>
        <w:tc>
          <w:tcPr>
            <w:tcW w:w="960" w:type="dxa"/>
            <w:tcBorders>
              <w:top w:val="nil"/>
              <w:left w:val="nil"/>
              <w:bottom w:val="nil"/>
              <w:right w:val="nil"/>
            </w:tcBorders>
            <w:shd w:val="clear" w:color="auto" w:fill="auto"/>
            <w:noWrap/>
            <w:vAlign w:val="bottom"/>
            <w:hideMark/>
          </w:tcPr>
          <w:p w14:paraId="7EF407CF"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510</w:t>
            </w:r>
          </w:p>
        </w:tc>
        <w:tc>
          <w:tcPr>
            <w:tcW w:w="996" w:type="dxa"/>
            <w:tcBorders>
              <w:top w:val="nil"/>
              <w:left w:val="nil"/>
              <w:bottom w:val="nil"/>
              <w:right w:val="nil"/>
            </w:tcBorders>
            <w:shd w:val="clear" w:color="auto" w:fill="auto"/>
            <w:noWrap/>
            <w:vAlign w:val="bottom"/>
            <w:hideMark/>
          </w:tcPr>
          <w:p w14:paraId="72DC950B"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20</w:t>
            </w:r>
          </w:p>
        </w:tc>
      </w:tr>
      <w:tr w:rsidR="00925C4A" w:rsidRPr="009D2B66" w14:paraId="2157E1F3" w14:textId="77777777" w:rsidTr="00B227B8">
        <w:trPr>
          <w:trHeight w:val="300"/>
        </w:trPr>
        <w:tc>
          <w:tcPr>
            <w:tcW w:w="1985" w:type="dxa"/>
            <w:tcBorders>
              <w:top w:val="nil"/>
              <w:left w:val="nil"/>
              <w:bottom w:val="nil"/>
              <w:right w:val="nil"/>
            </w:tcBorders>
            <w:shd w:val="clear" w:color="auto" w:fill="auto"/>
            <w:noWrap/>
            <w:vAlign w:val="bottom"/>
            <w:hideMark/>
          </w:tcPr>
          <w:p w14:paraId="50877DE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55.9</w:t>
            </w:r>
          </w:p>
        </w:tc>
        <w:tc>
          <w:tcPr>
            <w:tcW w:w="2501" w:type="dxa"/>
            <w:tcBorders>
              <w:top w:val="nil"/>
              <w:left w:val="nil"/>
              <w:bottom w:val="nil"/>
              <w:right w:val="nil"/>
            </w:tcBorders>
            <w:shd w:val="clear" w:color="auto" w:fill="auto"/>
            <w:noWrap/>
            <w:vAlign w:val="bottom"/>
            <w:hideMark/>
          </w:tcPr>
          <w:p w14:paraId="78F63BF1"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South Cleft</w:t>
            </w:r>
          </w:p>
        </w:tc>
        <w:tc>
          <w:tcPr>
            <w:tcW w:w="960" w:type="dxa"/>
            <w:tcBorders>
              <w:top w:val="nil"/>
              <w:left w:val="nil"/>
              <w:bottom w:val="nil"/>
              <w:right w:val="nil"/>
            </w:tcBorders>
            <w:shd w:val="clear" w:color="auto" w:fill="auto"/>
            <w:noWrap/>
            <w:vAlign w:val="bottom"/>
            <w:hideMark/>
          </w:tcPr>
          <w:p w14:paraId="196686C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93</w:t>
            </w:r>
          </w:p>
        </w:tc>
        <w:tc>
          <w:tcPr>
            <w:tcW w:w="960" w:type="dxa"/>
            <w:tcBorders>
              <w:top w:val="nil"/>
              <w:left w:val="nil"/>
              <w:bottom w:val="nil"/>
              <w:right w:val="nil"/>
            </w:tcBorders>
            <w:shd w:val="clear" w:color="auto" w:fill="auto"/>
            <w:noWrap/>
            <w:vAlign w:val="bottom"/>
            <w:hideMark/>
          </w:tcPr>
          <w:p w14:paraId="0D4CA43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&lt;100</w:t>
            </w:r>
          </w:p>
        </w:tc>
        <w:tc>
          <w:tcPr>
            <w:tcW w:w="960" w:type="dxa"/>
            <w:tcBorders>
              <w:top w:val="nil"/>
              <w:left w:val="nil"/>
              <w:bottom w:val="nil"/>
              <w:right w:val="nil"/>
            </w:tcBorders>
            <w:shd w:val="clear" w:color="auto" w:fill="auto"/>
            <w:noWrap/>
            <w:vAlign w:val="bottom"/>
            <w:hideMark/>
          </w:tcPr>
          <w:p w14:paraId="50445607"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130</w:t>
            </w:r>
          </w:p>
        </w:tc>
        <w:tc>
          <w:tcPr>
            <w:tcW w:w="996" w:type="dxa"/>
            <w:tcBorders>
              <w:top w:val="nil"/>
              <w:left w:val="nil"/>
              <w:bottom w:val="nil"/>
              <w:right w:val="nil"/>
            </w:tcBorders>
            <w:shd w:val="clear" w:color="auto" w:fill="auto"/>
            <w:noWrap/>
            <w:vAlign w:val="bottom"/>
            <w:hideMark/>
          </w:tcPr>
          <w:p w14:paraId="68A51D0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3</w:t>
            </w:r>
          </w:p>
        </w:tc>
      </w:tr>
      <w:tr w:rsidR="00925C4A" w:rsidRPr="009D2B66" w14:paraId="451B5E05" w14:textId="77777777" w:rsidTr="00B227B8">
        <w:trPr>
          <w:trHeight w:val="300"/>
        </w:trPr>
        <w:tc>
          <w:tcPr>
            <w:tcW w:w="1985" w:type="dxa"/>
            <w:tcBorders>
              <w:top w:val="nil"/>
              <w:left w:val="nil"/>
              <w:bottom w:val="nil"/>
              <w:right w:val="nil"/>
            </w:tcBorders>
            <w:shd w:val="clear" w:color="auto" w:fill="auto"/>
            <w:noWrap/>
            <w:vAlign w:val="bottom"/>
            <w:hideMark/>
          </w:tcPr>
          <w:p w14:paraId="4383EE8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56.0</w:t>
            </w:r>
          </w:p>
        </w:tc>
        <w:tc>
          <w:tcPr>
            <w:tcW w:w="2501" w:type="dxa"/>
            <w:tcBorders>
              <w:top w:val="nil"/>
              <w:left w:val="nil"/>
              <w:bottom w:val="nil"/>
              <w:right w:val="nil"/>
            </w:tcBorders>
            <w:shd w:val="clear" w:color="auto" w:fill="auto"/>
            <w:noWrap/>
            <w:vAlign w:val="bottom"/>
            <w:hideMark/>
          </w:tcPr>
          <w:p w14:paraId="3762CDA5"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Source</w:t>
            </w:r>
          </w:p>
        </w:tc>
        <w:tc>
          <w:tcPr>
            <w:tcW w:w="960" w:type="dxa"/>
            <w:tcBorders>
              <w:top w:val="nil"/>
              <w:left w:val="nil"/>
              <w:bottom w:val="nil"/>
              <w:right w:val="nil"/>
            </w:tcBorders>
            <w:shd w:val="clear" w:color="auto" w:fill="auto"/>
            <w:noWrap/>
            <w:vAlign w:val="bottom"/>
            <w:hideMark/>
          </w:tcPr>
          <w:p w14:paraId="6477FE8B"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975</w:t>
            </w:r>
          </w:p>
        </w:tc>
        <w:tc>
          <w:tcPr>
            <w:tcW w:w="960" w:type="dxa"/>
            <w:tcBorders>
              <w:top w:val="nil"/>
              <w:left w:val="nil"/>
              <w:bottom w:val="nil"/>
              <w:right w:val="nil"/>
            </w:tcBorders>
            <w:shd w:val="clear" w:color="auto" w:fill="auto"/>
            <w:noWrap/>
            <w:vAlign w:val="bottom"/>
            <w:hideMark/>
          </w:tcPr>
          <w:p w14:paraId="6A6CFEE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13</w:t>
            </w:r>
          </w:p>
        </w:tc>
        <w:tc>
          <w:tcPr>
            <w:tcW w:w="960" w:type="dxa"/>
            <w:tcBorders>
              <w:top w:val="nil"/>
              <w:left w:val="nil"/>
              <w:bottom w:val="nil"/>
              <w:right w:val="nil"/>
            </w:tcBorders>
            <w:shd w:val="clear" w:color="auto" w:fill="auto"/>
            <w:noWrap/>
            <w:vAlign w:val="bottom"/>
            <w:hideMark/>
          </w:tcPr>
          <w:p w14:paraId="727BA6AD"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2060</w:t>
            </w:r>
          </w:p>
        </w:tc>
        <w:tc>
          <w:tcPr>
            <w:tcW w:w="996" w:type="dxa"/>
            <w:tcBorders>
              <w:top w:val="nil"/>
              <w:left w:val="nil"/>
              <w:bottom w:val="nil"/>
              <w:right w:val="nil"/>
            </w:tcBorders>
            <w:shd w:val="clear" w:color="auto" w:fill="auto"/>
            <w:noWrap/>
            <w:vAlign w:val="bottom"/>
            <w:hideMark/>
          </w:tcPr>
          <w:p w14:paraId="0CB634F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6</w:t>
            </w:r>
          </w:p>
        </w:tc>
      </w:tr>
      <w:tr w:rsidR="00925C4A" w:rsidRPr="009D2B66" w14:paraId="29B883D3" w14:textId="77777777" w:rsidTr="00B227B8">
        <w:trPr>
          <w:trHeight w:val="300"/>
        </w:trPr>
        <w:tc>
          <w:tcPr>
            <w:tcW w:w="1985" w:type="dxa"/>
            <w:tcBorders>
              <w:top w:val="nil"/>
              <w:left w:val="nil"/>
              <w:bottom w:val="nil"/>
              <w:right w:val="nil"/>
            </w:tcBorders>
            <w:shd w:val="clear" w:color="auto" w:fill="auto"/>
            <w:noWrap/>
            <w:vAlign w:val="bottom"/>
            <w:hideMark/>
          </w:tcPr>
          <w:p w14:paraId="45F2C1A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56.2</w:t>
            </w:r>
          </w:p>
        </w:tc>
        <w:tc>
          <w:tcPr>
            <w:tcW w:w="2501" w:type="dxa"/>
            <w:tcBorders>
              <w:top w:val="nil"/>
              <w:left w:val="nil"/>
              <w:bottom w:val="nil"/>
              <w:right w:val="nil"/>
            </w:tcBorders>
            <w:shd w:val="clear" w:color="auto" w:fill="auto"/>
            <w:noWrap/>
            <w:vAlign w:val="bottom"/>
            <w:hideMark/>
          </w:tcPr>
          <w:p w14:paraId="0CFCFE37"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High-Rise Field</w:t>
            </w:r>
          </w:p>
        </w:tc>
        <w:tc>
          <w:tcPr>
            <w:tcW w:w="960" w:type="dxa"/>
            <w:tcBorders>
              <w:top w:val="nil"/>
              <w:left w:val="nil"/>
              <w:bottom w:val="nil"/>
              <w:right w:val="nil"/>
            </w:tcBorders>
            <w:shd w:val="clear" w:color="auto" w:fill="auto"/>
            <w:noWrap/>
            <w:vAlign w:val="bottom"/>
            <w:hideMark/>
          </w:tcPr>
          <w:p w14:paraId="60B13AD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279</w:t>
            </w:r>
          </w:p>
        </w:tc>
        <w:tc>
          <w:tcPr>
            <w:tcW w:w="960" w:type="dxa"/>
            <w:tcBorders>
              <w:top w:val="nil"/>
              <w:left w:val="nil"/>
              <w:bottom w:val="nil"/>
              <w:right w:val="nil"/>
            </w:tcBorders>
            <w:shd w:val="clear" w:color="auto" w:fill="auto"/>
            <w:noWrap/>
            <w:vAlign w:val="bottom"/>
            <w:hideMark/>
          </w:tcPr>
          <w:p w14:paraId="0A2AAF5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&lt;5</w:t>
            </w:r>
          </w:p>
        </w:tc>
        <w:tc>
          <w:tcPr>
            <w:tcW w:w="960" w:type="dxa"/>
            <w:tcBorders>
              <w:top w:val="nil"/>
              <w:left w:val="nil"/>
              <w:bottom w:val="nil"/>
              <w:right w:val="nil"/>
            </w:tcBorders>
            <w:shd w:val="clear" w:color="auto" w:fill="auto"/>
            <w:noWrap/>
            <w:vAlign w:val="bottom"/>
            <w:hideMark/>
          </w:tcPr>
          <w:p w14:paraId="229615D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1130</w:t>
            </w:r>
          </w:p>
        </w:tc>
        <w:tc>
          <w:tcPr>
            <w:tcW w:w="996" w:type="dxa"/>
            <w:tcBorders>
              <w:top w:val="nil"/>
              <w:left w:val="nil"/>
              <w:bottom w:val="nil"/>
              <w:right w:val="nil"/>
            </w:tcBorders>
            <w:shd w:val="clear" w:color="auto" w:fill="auto"/>
            <w:noWrap/>
            <w:vAlign w:val="bottom"/>
            <w:hideMark/>
          </w:tcPr>
          <w:p w14:paraId="72CFD20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46</w:t>
            </w:r>
          </w:p>
        </w:tc>
      </w:tr>
      <w:tr w:rsidR="00925C4A" w:rsidRPr="009D2B66" w14:paraId="0D0DA17D" w14:textId="77777777" w:rsidTr="00B227B8">
        <w:trPr>
          <w:trHeight w:val="300"/>
        </w:trPr>
        <w:tc>
          <w:tcPr>
            <w:tcW w:w="1985" w:type="dxa"/>
            <w:tcBorders>
              <w:top w:val="nil"/>
              <w:left w:val="nil"/>
              <w:bottom w:val="nil"/>
              <w:right w:val="nil"/>
            </w:tcBorders>
            <w:shd w:val="clear" w:color="auto" w:fill="auto"/>
            <w:noWrap/>
            <w:vAlign w:val="bottom"/>
          </w:tcPr>
          <w:p w14:paraId="26A5FB1D"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56.2</w:t>
            </w:r>
          </w:p>
        </w:tc>
        <w:tc>
          <w:tcPr>
            <w:tcW w:w="2501" w:type="dxa"/>
            <w:tcBorders>
              <w:top w:val="nil"/>
              <w:left w:val="nil"/>
              <w:bottom w:val="nil"/>
              <w:right w:val="nil"/>
            </w:tcBorders>
            <w:shd w:val="clear" w:color="auto" w:fill="auto"/>
            <w:noWrap/>
            <w:vAlign w:val="bottom"/>
          </w:tcPr>
          <w:p w14:paraId="489F499F"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proofErr w:type="spellStart"/>
            <w:r w:rsidRPr="009D2B66">
              <w:rPr>
                <w:rFonts w:ascii="Calibri" w:eastAsia="Times New Roman" w:hAnsi="Calibri"/>
                <w:b/>
                <w:bCs/>
                <w:color w:val="000000"/>
                <w:sz w:val="22"/>
                <w:szCs w:val="22"/>
                <w:lang w:eastAsia="en-GB"/>
              </w:rPr>
              <w:t>Mothra</w:t>
            </w:r>
            <w:proofErr w:type="spellEnd"/>
            <w:r w:rsidRPr="009D2B66">
              <w:rPr>
                <w:rFonts w:ascii="Calibri" w:eastAsia="Times New Roman" w:hAnsi="Calibri"/>
                <w:b/>
                <w:bCs/>
                <w:color w:val="000000"/>
                <w:sz w:val="22"/>
                <w:szCs w:val="22"/>
                <w:lang w:eastAsia="en-GB"/>
              </w:rPr>
              <w:t xml:space="preserve"> Field</w:t>
            </w:r>
          </w:p>
        </w:tc>
        <w:tc>
          <w:tcPr>
            <w:tcW w:w="960" w:type="dxa"/>
            <w:tcBorders>
              <w:top w:val="nil"/>
              <w:left w:val="nil"/>
              <w:bottom w:val="nil"/>
              <w:right w:val="nil"/>
            </w:tcBorders>
            <w:shd w:val="clear" w:color="auto" w:fill="auto"/>
            <w:noWrap/>
            <w:vAlign w:val="bottom"/>
          </w:tcPr>
          <w:p w14:paraId="21D83A8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115</w:t>
            </w:r>
          </w:p>
        </w:tc>
        <w:tc>
          <w:tcPr>
            <w:tcW w:w="960" w:type="dxa"/>
            <w:tcBorders>
              <w:top w:val="nil"/>
              <w:left w:val="nil"/>
              <w:bottom w:val="nil"/>
              <w:right w:val="nil"/>
            </w:tcBorders>
            <w:shd w:val="clear" w:color="auto" w:fill="auto"/>
            <w:noWrap/>
            <w:vAlign w:val="bottom"/>
          </w:tcPr>
          <w:p w14:paraId="7F4AC1E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&lt;2</w:t>
            </w:r>
          </w:p>
        </w:tc>
        <w:tc>
          <w:tcPr>
            <w:tcW w:w="960" w:type="dxa"/>
            <w:tcBorders>
              <w:top w:val="nil"/>
              <w:left w:val="nil"/>
              <w:bottom w:val="nil"/>
              <w:right w:val="nil"/>
            </w:tcBorders>
            <w:shd w:val="clear" w:color="auto" w:fill="auto"/>
            <w:noWrap/>
            <w:vAlign w:val="bottom"/>
          </w:tcPr>
          <w:p w14:paraId="71FDD23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570</w:t>
            </w:r>
          </w:p>
        </w:tc>
        <w:tc>
          <w:tcPr>
            <w:tcW w:w="996" w:type="dxa"/>
            <w:tcBorders>
              <w:top w:val="nil"/>
              <w:left w:val="nil"/>
              <w:bottom w:val="nil"/>
              <w:right w:val="nil"/>
            </w:tcBorders>
            <w:shd w:val="clear" w:color="auto" w:fill="auto"/>
            <w:noWrap/>
            <w:vAlign w:val="bottom"/>
          </w:tcPr>
          <w:p w14:paraId="3175BE2D"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20</w:t>
            </w:r>
            <w:r>
              <w:rPr>
                <w:rFonts w:ascii="Calibri" w:eastAsia="Times New Roman" w:hAnsi="Calibri"/>
                <w:color w:val="000000"/>
                <w:sz w:val="22"/>
                <w:szCs w:val="22"/>
                <w:lang w:eastAsia="en-GB"/>
              </w:rPr>
              <w:t>2</w:t>
            </w:r>
          </w:p>
        </w:tc>
      </w:tr>
      <w:tr w:rsidR="00925C4A" w:rsidRPr="009D2B66" w14:paraId="3CD719DA" w14:textId="77777777" w:rsidTr="00B227B8">
        <w:trPr>
          <w:trHeight w:val="300"/>
        </w:trPr>
        <w:tc>
          <w:tcPr>
            <w:tcW w:w="1985" w:type="dxa"/>
            <w:tcBorders>
              <w:top w:val="nil"/>
              <w:left w:val="nil"/>
              <w:bottom w:val="nil"/>
              <w:right w:val="nil"/>
            </w:tcBorders>
            <w:shd w:val="clear" w:color="auto" w:fill="auto"/>
            <w:noWrap/>
            <w:vAlign w:val="bottom"/>
            <w:hideMark/>
          </w:tcPr>
          <w:p w14:paraId="5EF8E36B"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56.2</w:t>
            </w:r>
          </w:p>
        </w:tc>
        <w:tc>
          <w:tcPr>
            <w:tcW w:w="2501" w:type="dxa"/>
            <w:tcBorders>
              <w:top w:val="nil"/>
              <w:left w:val="nil"/>
              <w:bottom w:val="nil"/>
              <w:right w:val="nil"/>
            </w:tcBorders>
            <w:shd w:val="clear" w:color="auto" w:fill="auto"/>
            <w:noWrap/>
            <w:vAlign w:val="bottom"/>
            <w:hideMark/>
          </w:tcPr>
          <w:p w14:paraId="0D3963C1"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Clam Bed</w:t>
            </w:r>
          </w:p>
        </w:tc>
        <w:tc>
          <w:tcPr>
            <w:tcW w:w="960" w:type="dxa"/>
            <w:tcBorders>
              <w:top w:val="nil"/>
              <w:left w:val="nil"/>
              <w:bottom w:val="nil"/>
              <w:right w:val="nil"/>
            </w:tcBorders>
            <w:shd w:val="clear" w:color="auto" w:fill="auto"/>
            <w:noWrap/>
            <w:vAlign w:val="bottom"/>
            <w:hideMark/>
          </w:tcPr>
          <w:p w14:paraId="6DB49B75"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122</w:t>
            </w:r>
          </w:p>
        </w:tc>
        <w:tc>
          <w:tcPr>
            <w:tcW w:w="960" w:type="dxa"/>
            <w:tcBorders>
              <w:top w:val="nil"/>
              <w:left w:val="nil"/>
              <w:bottom w:val="nil"/>
              <w:right w:val="nil"/>
            </w:tcBorders>
            <w:shd w:val="clear" w:color="auto" w:fill="auto"/>
            <w:noWrap/>
            <w:vAlign w:val="bottom"/>
            <w:hideMark/>
          </w:tcPr>
          <w:p w14:paraId="44BCC81F"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20</w:t>
            </w:r>
          </w:p>
        </w:tc>
        <w:tc>
          <w:tcPr>
            <w:tcW w:w="960" w:type="dxa"/>
            <w:tcBorders>
              <w:top w:val="nil"/>
              <w:left w:val="nil"/>
              <w:bottom w:val="nil"/>
              <w:right w:val="nil"/>
            </w:tcBorders>
            <w:shd w:val="clear" w:color="auto" w:fill="auto"/>
            <w:noWrap/>
            <w:vAlign w:val="bottom"/>
            <w:hideMark/>
          </w:tcPr>
          <w:p w14:paraId="19562767"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336</w:t>
            </w:r>
          </w:p>
        </w:tc>
        <w:tc>
          <w:tcPr>
            <w:tcW w:w="996" w:type="dxa"/>
            <w:tcBorders>
              <w:top w:val="nil"/>
              <w:left w:val="nil"/>
              <w:bottom w:val="nil"/>
              <w:right w:val="nil"/>
            </w:tcBorders>
            <w:shd w:val="clear" w:color="auto" w:fill="auto"/>
            <w:noWrap/>
            <w:vAlign w:val="bottom"/>
            <w:hideMark/>
          </w:tcPr>
          <w:p w14:paraId="1932619A"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w:t>
            </w:r>
          </w:p>
        </w:tc>
      </w:tr>
      <w:tr w:rsidR="00925C4A" w:rsidRPr="009D2B66" w14:paraId="160CAEAE" w14:textId="77777777" w:rsidTr="00B227B8">
        <w:trPr>
          <w:trHeight w:val="300"/>
        </w:trPr>
        <w:tc>
          <w:tcPr>
            <w:tcW w:w="1985" w:type="dxa"/>
            <w:tcBorders>
              <w:top w:val="nil"/>
              <w:left w:val="nil"/>
              <w:bottom w:val="nil"/>
              <w:right w:val="nil"/>
            </w:tcBorders>
            <w:shd w:val="clear" w:color="auto" w:fill="auto"/>
            <w:noWrap/>
            <w:vAlign w:val="bottom"/>
            <w:hideMark/>
          </w:tcPr>
          <w:p w14:paraId="23078FE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56.2</w:t>
            </w:r>
          </w:p>
        </w:tc>
        <w:tc>
          <w:tcPr>
            <w:tcW w:w="2501" w:type="dxa"/>
            <w:tcBorders>
              <w:top w:val="nil"/>
              <w:left w:val="nil"/>
              <w:bottom w:val="nil"/>
              <w:right w:val="nil"/>
            </w:tcBorders>
            <w:shd w:val="clear" w:color="auto" w:fill="auto"/>
            <w:noWrap/>
            <w:vAlign w:val="bottom"/>
            <w:hideMark/>
          </w:tcPr>
          <w:p w14:paraId="74290E66"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Main Endeavour Field</w:t>
            </w:r>
          </w:p>
        </w:tc>
        <w:tc>
          <w:tcPr>
            <w:tcW w:w="960" w:type="dxa"/>
            <w:tcBorders>
              <w:top w:val="nil"/>
              <w:left w:val="nil"/>
              <w:bottom w:val="nil"/>
              <w:right w:val="nil"/>
            </w:tcBorders>
            <w:shd w:val="clear" w:color="auto" w:fill="auto"/>
            <w:noWrap/>
            <w:vAlign w:val="bottom"/>
            <w:hideMark/>
          </w:tcPr>
          <w:p w14:paraId="661A4BB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148</w:t>
            </w:r>
          </w:p>
        </w:tc>
        <w:tc>
          <w:tcPr>
            <w:tcW w:w="960" w:type="dxa"/>
            <w:tcBorders>
              <w:top w:val="nil"/>
              <w:left w:val="nil"/>
              <w:bottom w:val="nil"/>
              <w:right w:val="nil"/>
            </w:tcBorders>
            <w:shd w:val="clear" w:color="auto" w:fill="auto"/>
            <w:noWrap/>
            <w:vAlign w:val="bottom"/>
            <w:hideMark/>
          </w:tcPr>
          <w:p w14:paraId="19D6FA8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&lt;2</w:t>
            </w:r>
          </w:p>
        </w:tc>
        <w:tc>
          <w:tcPr>
            <w:tcW w:w="960" w:type="dxa"/>
            <w:tcBorders>
              <w:top w:val="nil"/>
              <w:left w:val="nil"/>
              <w:bottom w:val="nil"/>
              <w:right w:val="nil"/>
            </w:tcBorders>
            <w:shd w:val="clear" w:color="auto" w:fill="auto"/>
            <w:noWrap/>
            <w:vAlign w:val="bottom"/>
            <w:hideMark/>
          </w:tcPr>
          <w:p w14:paraId="6756DBF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1620</w:t>
            </w:r>
          </w:p>
        </w:tc>
        <w:tc>
          <w:tcPr>
            <w:tcW w:w="996" w:type="dxa"/>
            <w:tcBorders>
              <w:top w:val="nil"/>
              <w:left w:val="nil"/>
              <w:bottom w:val="nil"/>
              <w:right w:val="nil"/>
            </w:tcBorders>
            <w:shd w:val="clear" w:color="auto" w:fill="auto"/>
            <w:noWrap/>
            <w:vAlign w:val="bottom"/>
            <w:hideMark/>
          </w:tcPr>
          <w:p w14:paraId="0A41B6C1"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85</w:t>
            </w:r>
          </w:p>
        </w:tc>
      </w:tr>
      <w:tr w:rsidR="00925C4A" w:rsidRPr="009D2B66" w14:paraId="229C6AC4" w14:textId="77777777" w:rsidTr="00B227B8">
        <w:trPr>
          <w:trHeight w:val="300"/>
        </w:trPr>
        <w:tc>
          <w:tcPr>
            <w:tcW w:w="1985" w:type="dxa"/>
            <w:tcBorders>
              <w:top w:val="nil"/>
              <w:left w:val="nil"/>
              <w:bottom w:val="nil"/>
              <w:right w:val="nil"/>
            </w:tcBorders>
            <w:shd w:val="clear" w:color="auto" w:fill="auto"/>
            <w:noWrap/>
            <w:vAlign w:val="bottom"/>
            <w:hideMark/>
          </w:tcPr>
          <w:p w14:paraId="7F96154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56.3</w:t>
            </w:r>
          </w:p>
        </w:tc>
        <w:tc>
          <w:tcPr>
            <w:tcW w:w="2501" w:type="dxa"/>
            <w:tcBorders>
              <w:top w:val="nil"/>
              <w:left w:val="nil"/>
              <w:bottom w:val="nil"/>
              <w:right w:val="nil"/>
            </w:tcBorders>
            <w:shd w:val="clear" w:color="auto" w:fill="auto"/>
            <w:noWrap/>
            <w:vAlign w:val="bottom"/>
            <w:hideMark/>
          </w:tcPr>
          <w:p w14:paraId="3BBA9331"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Magic Mountain</w:t>
            </w:r>
          </w:p>
        </w:tc>
        <w:tc>
          <w:tcPr>
            <w:tcW w:w="960" w:type="dxa"/>
            <w:tcBorders>
              <w:top w:val="nil"/>
              <w:left w:val="nil"/>
              <w:bottom w:val="nil"/>
              <w:right w:val="nil"/>
            </w:tcBorders>
            <w:shd w:val="clear" w:color="auto" w:fill="auto"/>
            <w:noWrap/>
            <w:vAlign w:val="bottom"/>
            <w:hideMark/>
          </w:tcPr>
          <w:p w14:paraId="7FAD8F5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723</w:t>
            </w:r>
          </w:p>
        </w:tc>
        <w:tc>
          <w:tcPr>
            <w:tcW w:w="960" w:type="dxa"/>
            <w:tcBorders>
              <w:top w:val="nil"/>
              <w:left w:val="nil"/>
              <w:bottom w:val="nil"/>
              <w:right w:val="nil"/>
            </w:tcBorders>
            <w:shd w:val="clear" w:color="auto" w:fill="auto"/>
            <w:noWrap/>
            <w:vAlign w:val="bottom"/>
            <w:hideMark/>
          </w:tcPr>
          <w:p w14:paraId="40612D4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21</w:t>
            </w:r>
          </w:p>
        </w:tc>
        <w:tc>
          <w:tcPr>
            <w:tcW w:w="960" w:type="dxa"/>
            <w:tcBorders>
              <w:top w:val="nil"/>
              <w:left w:val="nil"/>
              <w:bottom w:val="nil"/>
              <w:right w:val="nil"/>
            </w:tcBorders>
            <w:shd w:val="clear" w:color="auto" w:fill="auto"/>
            <w:noWrap/>
            <w:vAlign w:val="bottom"/>
            <w:hideMark/>
          </w:tcPr>
          <w:p w14:paraId="6B132F5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3757</w:t>
            </w:r>
          </w:p>
        </w:tc>
        <w:tc>
          <w:tcPr>
            <w:tcW w:w="996" w:type="dxa"/>
            <w:tcBorders>
              <w:top w:val="nil"/>
              <w:left w:val="nil"/>
              <w:bottom w:val="nil"/>
              <w:right w:val="nil"/>
            </w:tcBorders>
            <w:shd w:val="clear" w:color="auto" w:fill="auto"/>
            <w:noWrap/>
            <w:vAlign w:val="bottom"/>
            <w:hideMark/>
          </w:tcPr>
          <w:p w14:paraId="5A0C3D6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51</w:t>
            </w:r>
          </w:p>
        </w:tc>
      </w:tr>
      <w:tr w:rsidR="00925C4A" w:rsidRPr="009D2B66" w14:paraId="58E85E95" w14:textId="77777777" w:rsidTr="00B227B8">
        <w:trPr>
          <w:trHeight w:val="300"/>
        </w:trPr>
        <w:tc>
          <w:tcPr>
            <w:tcW w:w="1985" w:type="dxa"/>
            <w:tcBorders>
              <w:top w:val="nil"/>
              <w:left w:val="nil"/>
              <w:bottom w:val="nil"/>
              <w:right w:val="nil"/>
            </w:tcBorders>
            <w:shd w:val="clear" w:color="auto" w:fill="auto"/>
            <w:noWrap/>
            <w:vAlign w:val="bottom"/>
            <w:hideMark/>
          </w:tcPr>
          <w:p w14:paraId="65B8AC9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61.8</w:t>
            </w:r>
          </w:p>
        </w:tc>
        <w:tc>
          <w:tcPr>
            <w:tcW w:w="2501" w:type="dxa"/>
            <w:tcBorders>
              <w:top w:val="nil"/>
              <w:left w:val="nil"/>
              <w:bottom w:val="nil"/>
              <w:right w:val="nil"/>
            </w:tcBorders>
            <w:shd w:val="clear" w:color="auto" w:fill="auto"/>
            <w:noWrap/>
            <w:vAlign w:val="bottom"/>
            <w:hideMark/>
          </w:tcPr>
          <w:p w14:paraId="78C19FA0"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EPR, 21 N</w:t>
            </w:r>
          </w:p>
        </w:tc>
        <w:tc>
          <w:tcPr>
            <w:tcW w:w="960" w:type="dxa"/>
            <w:tcBorders>
              <w:top w:val="nil"/>
              <w:left w:val="nil"/>
              <w:bottom w:val="nil"/>
              <w:right w:val="nil"/>
            </w:tcBorders>
            <w:shd w:val="clear" w:color="auto" w:fill="auto"/>
            <w:noWrap/>
            <w:vAlign w:val="bottom"/>
            <w:hideMark/>
          </w:tcPr>
          <w:p w14:paraId="3715B29D"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w:t>
            </w:r>
            <w:r>
              <w:rPr>
                <w:rFonts w:ascii="Calibri" w:eastAsia="Times New Roman" w:hAnsi="Calibri"/>
                <w:color w:val="000000"/>
                <w:sz w:val="22"/>
                <w:szCs w:val="22"/>
                <w:lang w:eastAsia="en-GB"/>
              </w:rPr>
              <w:t>23</w:t>
            </w:r>
          </w:p>
        </w:tc>
        <w:tc>
          <w:tcPr>
            <w:tcW w:w="960" w:type="dxa"/>
            <w:tcBorders>
              <w:top w:val="nil"/>
              <w:left w:val="nil"/>
              <w:bottom w:val="nil"/>
              <w:right w:val="nil"/>
            </w:tcBorders>
            <w:shd w:val="clear" w:color="auto" w:fill="auto"/>
            <w:noWrap/>
            <w:vAlign w:val="bottom"/>
            <w:hideMark/>
          </w:tcPr>
          <w:p w14:paraId="567203A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&lt;200</w:t>
            </w:r>
          </w:p>
        </w:tc>
        <w:tc>
          <w:tcPr>
            <w:tcW w:w="960" w:type="dxa"/>
            <w:tcBorders>
              <w:top w:val="nil"/>
              <w:left w:val="nil"/>
              <w:bottom w:val="nil"/>
              <w:right w:val="nil"/>
            </w:tcBorders>
            <w:shd w:val="clear" w:color="auto" w:fill="auto"/>
            <w:noWrap/>
            <w:vAlign w:val="bottom"/>
            <w:hideMark/>
          </w:tcPr>
          <w:p w14:paraId="6F04117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480</w:t>
            </w:r>
          </w:p>
        </w:tc>
        <w:tc>
          <w:tcPr>
            <w:tcW w:w="996" w:type="dxa"/>
            <w:tcBorders>
              <w:top w:val="nil"/>
              <w:left w:val="nil"/>
              <w:bottom w:val="nil"/>
              <w:right w:val="nil"/>
            </w:tcBorders>
            <w:shd w:val="clear" w:color="auto" w:fill="auto"/>
            <w:noWrap/>
            <w:vAlign w:val="bottom"/>
            <w:hideMark/>
          </w:tcPr>
          <w:p w14:paraId="0A1EC140"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24</w:t>
            </w:r>
          </w:p>
        </w:tc>
      </w:tr>
      <w:tr w:rsidR="00925C4A" w:rsidRPr="009D2B66" w14:paraId="3E8AAD0C" w14:textId="77777777" w:rsidTr="00B227B8">
        <w:trPr>
          <w:trHeight w:val="300"/>
        </w:trPr>
        <w:tc>
          <w:tcPr>
            <w:tcW w:w="1985" w:type="dxa"/>
            <w:tcBorders>
              <w:top w:val="nil"/>
              <w:left w:val="nil"/>
              <w:bottom w:val="nil"/>
              <w:right w:val="nil"/>
            </w:tcBorders>
            <w:shd w:val="clear" w:color="auto" w:fill="auto"/>
            <w:noWrap/>
            <w:vAlign w:val="bottom"/>
            <w:hideMark/>
          </w:tcPr>
          <w:p w14:paraId="65816C05"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63.0</w:t>
            </w:r>
          </w:p>
        </w:tc>
        <w:tc>
          <w:tcPr>
            <w:tcW w:w="2501" w:type="dxa"/>
            <w:tcBorders>
              <w:top w:val="nil"/>
              <w:left w:val="nil"/>
              <w:bottom w:val="nil"/>
              <w:right w:val="nil"/>
            </w:tcBorders>
            <w:shd w:val="clear" w:color="auto" w:fill="auto"/>
            <w:noWrap/>
            <w:vAlign w:val="bottom"/>
            <w:hideMark/>
          </w:tcPr>
          <w:p w14:paraId="3119D941" w14:textId="59380846"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Galapagos Rift, 85</w:t>
            </w:r>
            <w:r w:rsidR="00642439" w:rsidRPr="00737FDD">
              <w:rPr>
                <w:rFonts w:ascii="Calibri" w:hAnsi="Calibri" w:cs="Calibri"/>
                <w:b/>
              </w:rPr>
              <w:t>°</w:t>
            </w:r>
            <w:r w:rsidRPr="009D2B66">
              <w:rPr>
                <w:rFonts w:ascii="Calibri" w:eastAsia="Times New Roman" w:hAnsi="Calibri"/>
                <w:b/>
                <w:bCs/>
                <w:color w:val="000000"/>
                <w:sz w:val="22"/>
                <w:szCs w:val="22"/>
                <w:lang w:eastAsia="en-GB"/>
              </w:rPr>
              <w:t>50'W</w:t>
            </w:r>
          </w:p>
        </w:tc>
        <w:tc>
          <w:tcPr>
            <w:tcW w:w="960" w:type="dxa"/>
            <w:tcBorders>
              <w:top w:val="nil"/>
              <w:left w:val="nil"/>
              <w:bottom w:val="nil"/>
              <w:right w:val="nil"/>
            </w:tcBorders>
            <w:shd w:val="clear" w:color="auto" w:fill="auto"/>
            <w:noWrap/>
            <w:vAlign w:val="bottom"/>
            <w:hideMark/>
          </w:tcPr>
          <w:p w14:paraId="47B0597F"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427</w:t>
            </w:r>
          </w:p>
        </w:tc>
        <w:tc>
          <w:tcPr>
            <w:tcW w:w="960" w:type="dxa"/>
            <w:tcBorders>
              <w:top w:val="nil"/>
              <w:left w:val="nil"/>
              <w:bottom w:val="nil"/>
              <w:right w:val="nil"/>
            </w:tcBorders>
            <w:shd w:val="clear" w:color="auto" w:fill="auto"/>
            <w:noWrap/>
            <w:vAlign w:val="bottom"/>
            <w:hideMark/>
          </w:tcPr>
          <w:p w14:paraId="5366308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0</w:t>
            </w:r>
          </w:p>
        </w:tc>
        <w:tc>
          <w:tcPr>
            <w:tcW w:w="960" w:type="dxa"/>
            <w:tcBorders>
              <w:top w:val="nil"/>
              <w:left w:val="nil"/>
              <w:bottom w:val="nil"/>
              <w:right w:val="nil"/>
            </w:tcBorders>
            <w:shd w:val="clear" w:color="auto" w:fill="auto"/>
            <w:noWrap/>
            <w:vAlign w:val="bottom"/>
            <w:hideMark/>
          </w:tcPr>
          <w:p w14:paraId="1260B19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7240</w:t>
            </w:r>
          </w:p>
        </w:tc>
        <w:tc>
          <w:tcPr>
            <w:tcW w:w="996" w:type="dxa"/>
            <w:tcBorders>
              <w:top w:val="nil"/>
              <w:left w:val="nil"/>
              <w:bottom w:val="nil"/>
              <w:right w:val="nil"/>
            </w:tcBorders>
            <w:shd w:val="clear" w:color="auto" w:fill="auto"/>
            <w:noWrap/>
            <w:vAlign w:val="bottom"/>
            <w:hideMark/>
          </w:tcPr>
          <w:p w14:paraId="228AB691"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122</w:t>
            </w:r>
          </w:p>
        </w:tc>
      </w:tr>
      <w:tr w:rsidR="00925C4A" w:rsidRPr="009D2B66" w14:paraId="46EF3ED9" w14:textId="77777777" w:rsidTr="00B227B8">
        <w:trPr>
          <w:trHeight w:val="300"/>
        </w:trPr>
        <w:tc>
          <w:tcPr>
            <w:tcW w:w="1985" w:type="dxa"/>
            <w:tcBorders>
              <w:top w:val="nil"/>
              <w:left w:val="nil"/>
              <w:bottom w:val="nil"/>
              <w:right w:val="nil"/>
            </w:tcBorders>
            <w:shd w:val="clear" w:color="auto" w:fill="auto"/>
            <w:noWrap/>
            <w:vAlign w:val="bottom"/>
          </w:tcPr>
          <w:p w14:paraId="691D6D10" w14:textId="77777777" w:rsidR="00925C4A" w:rsidRPr="009D2B66" w:rsidRDefault="00925C4A" w:rsidP="00B227B8">
            <w:pPr>
              <w:spacing w:after="0" w:line="240" w:lineRule="auto"/>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Fast</w:t>
            </w:r>
            <w:r>
              <w:rPr>
                <w:rFonts w:ascii="Calibri" w:eastAsia="Times New Roman" w:hAnsi="Calibri"/>
                <w:color w:val="000000"/>
                <w:sz w:val="22"/>
                <w:szCs w:val="22"/>
                <w:lang w:eastAsia="en-GB"/>
              </w:rPr>
              <w:t xml:space="preserve"> spreading r</w:t>
            </w:r>
            <w:r w:rsidRPr="009D2B66">
              <w:rPr>
                <w:rFonts w:ascii="Calibri" w:eastAsia="Times New Roman" w:hAnsi="Calibri"/>
                <w:color w:val="000000"/>
                <w:sz w:val="22"/>
                <w:szCs w:val="22"/>
                <w:lang w:eastAsia="en-GB"/>
              </w:rPr>
              <w:t>idges</w:t>
            </w:r>
          </w:p>
        </w:tc>
        <w:tc>
          <w:tcPr>
            <w:tcW w:w="2501" w:type="dxa"/>
            <w:tcBorders>
              <w:top w:val="nil"/>
              <w:left w:val="nil"/>
              <w:bottom w:val="nil"/>
              <w:right w:val="nil"/>
            </w:tcBorders>
            <w:shd w:val="clear" w:color="auto" w:fill="auto"/>
            <w:noWrap/>
            <w:vAlign w:val="bottom"/>
          </w:tcPr>
          <w:p w14:paraId="28EDF87F"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p>
        </w:tc>
        <w:tc>
          <w:tcPr>
            <w:tcW w:w="960" w:type="dxa"/>
            <w:tcBorders>
              <w:top w:val="nil"/>
              <w:left w:val="nil"/>
              <w:bottom w:val="nil"/>
              <w:right w:val="nil"/>
            </w:tcBorders>
            <w:shd w:val="clear" w:color="auto" w:fill="auto"/>
            <w:noWrap/>
            <w:vAlign w:val="bottom"/>
          </w:tcPr>
          <w:p w14:paraId="4C62F960"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c>
          <w:tcPr>
            <w:tcW w:w="960" w:type="dxa"/>
            <w:tcBorders>
              <w:top w:val="nil"/>
              <w:left w:val="nil"/>
              <w:bottom w:val="nil"/>
              <w:right w:val="nil"/>
            </w:tcBorders>
            <w:shd w:val="clear" w:color="auto" w:fill="auto"/>
            <w:noWrap/>
            <w:vAlign w:val="bottom"/>
          </w:tcPr>
          <w:p w14:paraId="0C05BE8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c>
          <w:tcPr>
            <w:tcW w:w="960" w:type="dxa"/>
            <w:tcBorders>
              <w:top w:val="nil"/>
              <w:left w:val="nil"/>
              <w:bottom w:val="nil"/>
              <w:right w:val="nil"/>
            </w:tcBorders>
            <w:shd w:val="clear" w:color="auto" w:fill="auto"/>
            <w:noWrap/>
            <w:vAlign w:val="bottom"/>
          </w:tcPr>
          <w:p w14:paraId="536B1509"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c>
          <w:tcPr>
            <w:tcW w:w="996" w:type="dxa"/>
            <w:tcBorders>
              <w:top w:val="nil"/>
              <w:left w:val="nil"/>
              <w:bottom w:val="nil"/>
              <w:right w:val="nil"/>
            </w:tcBorders>
            <w:shd w:val="clear" w:color="auto" w:fill="auto"/>
            <w:noWrap/>
            <w:vAlign w:val="bottom"/>
          </w:tcPr>
          <w:p w14:paraId="4E12EBD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r>
      <w:tr w:rsidR="00925C4A" w:rsidRPr="009D2B66" w14:paraId="379E57F3" w14:textId="77777777" w:rsidTr="00B227B8">
        <w:trPr>
          <w:trHeight w:val="300"/>
        </w:trPr>
        <w:tc>
          <w:tcPr>
            <w:tcW w:w="1985" w:type="dxa"/>
            <w:tcBorders>
              <w:top w:val="nil"/>
              <w:left w:val="nil"/>
              <w:bottom w:val="nil"/>
              <w:right w:val="nil"/>
            </w:tcBorders>
            <w:shd w:val="clear" w:color="auto" w:fill="auto"/>
            <w:noWrap/>
            <w:vAlign w:val="bottom"/>
            <w:hideMark/>
          </w:tcPr>
          <w:p w14:paraId="634AE23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95.8</w:t>
            </w:r>
          </w:p>
        </w:tc>
        <w:tc>
          <w:tcPr>
            <w:tcW w:w="2501" w:type="dxa"/>
            <w:tcBorders>
              <w:top w:val="nil"/>
              <w:left w:val="nil"/>
              <w:bottom w:val="nil"/>
              <w:right w:val="nil"/>
            </w:tcBorders>
            <w:shd w:val="clear" w:color="auto" w:fill="auto"/>
            <w:noWrap/>
            <w:vAlign w:val="bottom"/>
            <w:hideMark/>
          </w:tcPr>
          <w:p w14:paraId="4AD4906C" w14:textId="7B52744D" w:rsidR="00925C4A" w:rsidRPr="009D2B66" w:rsidRDefault="00925C4A" w:rsidP="00642439">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EPR</w:t>
            </w:r>
            <w:r w:rsidRPr="00737FDD">
              <w:rPr>
                <w:rFonts w:ascii="Calibri" w:eastAsia="Times New Roman" w:hAnsi="Calibri"/>
                <w:b/>
                <w:bCs/>
                <w:color w:val="000000"/>
                <w:sz w:val="22"/>
                <w:szCs w:val="22"/>
                <w:lang w:eastAsia="en-GB"/>
              </w:rPr>
              <w:t>, 11</w:t>
            </w:r>
            <w:r w:rsidR="00642439" w:rsidRPr="00737FDD">
              <w:rPr>
                <w:rFonts w:ascii="Calibri" w:hAnsi="Calibri" w:cs="Calibri"/>
                <w:b/>
              </w:rPr>
              <w:t>°</w:t>
            </w:r>
            <w:r w:rsidRPr="00737FDD">
              <w:rPr>
                <w:rFonts w:ascii="Calibri" w:eastAsia="Times New Roman" w:hAnsi="Calibri"/>
                <w:b/>
                <w:bCs/>
                <w:color w:val="000000"/>
                <w:sz w:val="22"/>
                <w:szCs w:val="22"/>
                <w:lang w:eastAsia="en-GB"/>
              </w:rPr>
              <w:t>30'N</w:t>
            </w:r>
          </w:p>
        </w:tc>
        <w:tc>
          <w:tcPr>
            <w:tcW w:w="960" w:type="dxa"/>
            <w:tcBorders>
              <w:top w:val="nil"/>
              <w:left w:val="nil"/>
              <w:bottom w:val="nil"/>
              <w:right w:val="nil"/>
            </w:tcBorders>
            <w:shd w:val="clear" w:color="auto" w:fill="auto"/>
            <w:noWrap/>
            <w:vAlign w:val="bottom"/>
            <w:hideMark/>
          </w:tcPr>
          <w:p w14:paraId="57B56D87"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133</w:t>
            </w:r>
          </w:p>
        </w:tc>
        <w:tc>
          <w:tcPr>
            <w:tcW w:w="960" w:type="dxa"/>
            <w:tcBorders>
              <w:top w:val="nil"/>
              <w:left w:val="nil"/>
              <w:bottom w:val="nil"/>
              <w:right w:val="nil"/>
            </w:tcBorders>
            <w:shd w:val="clear" w:color="auto" w:fill="auto"/>
            <w:noWrap/>
            <w:vAlign w:val="bottom"/>
            <w:hideMark/>
          </w:tcPr>
          <w:p w14:paraId="6637BC4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w:t>
            </w:r>
          </w:p>
        </w:tc>
        <w:tc>
          <w:tcPr>
            <w:tcW w:w="960" w:type="dxa"/>
            <w:tcBorders>
              <w:top w:val="nil"/>
              <w:left w:val="nil"/>
              <w:bottom w:val="nil"/>
              <w:right w:val="nil"/>
            </w:tcBorders>
            <w:shd w:val="clear" w:color="auto" w:fill="auto"/>
            <w:noWrap/>
            <w:vAlign w:val="bottom"/>
            <w:hideMark/>
          </w:tcPr>
          <w:p w14:paraId="033E6FF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649</w:t>
            </w:r>
          </w:p>
        </w:tc>
        <w:tc>
          <w:tcPr>
            <w:tcW w:w="996" w:type="dxa"/>
            <w:tcBorders>
              <w:top w:val="nil"/>
              <w:left w:val="nil"/>
              <w:bottom w:val="nil"/>
              <w:right w:val="nil"/>
            </w:tcBorders>
            <w:shd w:val="clear" w:color="auto" w:fill="auto"/>
            <w:noWrap/>
            <w:vAlign w:val="bottom"/>
            <w:hideMark/>
          </w:tcPr>
          <w:p w14:paraId="0D59585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w:t>
            </w:r>
          </w:p>
        </w:tc>
      </w:tr>
      <w:tr w:rsidR="00925C4A" w:rsidRPr="009D2B66" w14:paraId="701C5320" w14:textId="77777777" w:rsidTr="00B227B8">
        <w:trPr>
          <w:trHeight w:val="300"/>
        </w:trPr>
        <w:tc>
          <w:tcPr>
            <w:tcW w:w="1985" w:type="dxa"/>
            <w:tcBorders>
              <w:top w:val="nil"/>
              <w:left w:val="nil"/>
              <w:bottom w:val="nil"/>
              <w:right w:val="nil"/>
            </w:tcBorders>
            <w:shd w:val="clear" w:color="auto" w:fill="auto"/>
            <w:noWrap/>
            <w:vAlign w:val="bottom"/>
            <w:hideMark/>
          </w:tcPr>
          <w:p w14:paraId="50A0D00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99.4</w:t>
            </w:r>
          </w:p>
        </w:tc>
        <w:tc>
          <w:tcPr>
            <w:tcW w:w="2501" w:type="dxa"/>
            <w:tcBorders>
              <w:top w:val="nil"/>
              <w:left w:val="nil"/>
              <w:bottom w:val="nil"/>
              <w:right w:val="nil"/>
            </w:tcBorders>
            <w:shd w:val="clear" w:color="auto" w:fill="auto"/>
            <w:noWrap/>
            <w:vAlign w:val="bottom"/>
            <w:hideMark/>
          </w:tcPr>
          <w:p w14:paraId="445A8D91"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r w:rsidRPr="009D2B66">
              <w:rPr>
                <w:rFonts w:ascii="Calibri" w:eastAsia="Times New Roman" w:hAnsi="Calibri"/>
                <w:b/>
                <w:bCs/>
                <w:color w:val="000000"/>
                <w:sz w:val="22"/>
                <w:szCs w:val="22"/>
                <w:lang w:eastAsia="en-GB"/>
              </w:rPr>
              <w:t>Feather Duster</w:t>
            </w:r>
          </w:p>
        </w:tc>
        <w:tc>
          <w:tcPr>
            <w:tcW w:w="960" w:type="dxa"/>
            <w:tcBorders>
              <w:top w:val="nil"/>
              <w:left w:val="nil"/>
              <w:bottom w:val="nil"/>
              <w:right w:val="nil"/>
            </w:tcBorders>
            <w:shd w:val="clear" w:color="auto" w:fill="auto"/>
            <w:noWrap/>
            <w:vAlign w:val="bottom"/>
            <w:hideMark/>
          </w:tcPr>
          <w:p w14:paraId="60F5BD67"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153</w:t>
            </w:r>
          </w:p>
        </w:tc>
        <w:tc>
          <w:tcPr>
            <w:tcW w:w="960" w:type="dxa"/>
            <w:tcBorders>
              <w:top w:val="nil"/>
              <w:left w:val="nil"/>
              <w:bottom w:val="nil"/>
              <w:right w:val="nil"/>
            </w:tcBorders>
            <w:shd w:val="clear" w:color="auto" w:fill="auto"/>
            <w:noWrap/>
            <w:vAlign w:val="bottom"/>
            <w:hideMark/>
          </w:tcPr>
          <w:p w14:paraId="4E700E6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w:t>
            </w:r>
          </w:p>
        </w:tc>
        <w:tc>
          <w:tcPr>
            <w:tcW w:w="960" w:type="dxa"/>
            <w:tcBorders>
              <w:top w:val="nil"/>
              <w:left w:val="nil"/>
              <w:bottom w:val="nil"/>
              <w:right w:val="nil"/>
            </w:tcBorders>
            <w:shd w:val="clear" w:color="auto" w:fill="auto"/>
            <w:noWrap/>
            <w:vAlign w:val="bottom"/>
            <w:hideMark/>
          </w:tcPr>
          <w:p w14:paraId="3BE66F0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287</w:t>
            </w:r>
          </w:p>
        </w:tc>
        <w:tc>
          <w:tcPr>
            <w:tcW w:w="996" w:type="dxa"/>
            <w:tcBorders>
              <w:top w:val="nil"/>
              <w:left w:val="nil"/>
              <w:bottom w:val="nil"/>
              <w:right w:val="nil"/>
            </w:tcBorders>
            <w:shd w:val="clear" w:color="auto" w:fill="auto"/>
            <w:noWrap/>
            <w:vAlign w:val="bottom"/>
            <w:hideMark/>
          </w:tcPr>
          <w:p w14:paraId="123E039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11</w:t>
            </w:r>
          </w:p>
        </w:tc>
      </w:tr>
      <w:tr w:rsidR="00925C4A" w:rsidRPr="009D2B66" w14:paraId="331BEB87" w14:textId="77777777" w:rsidTr="00B227B8">
        <w:trPr>
          <w:trHeight w:val="300"/>
        </w:trPr>
        <w:tc>
          <w:tcPr>
            <w:tcW w:w="1985" w:type="dxa"/>
            <w:tcBorders>
              <w:top w:val="nil"/>
              <w:left w:val="nil"/>
              <w:bottom w:val="nil"/>
              <w:right w:val="nil"/>
            </w:tcBorders>
            <w:shd w:val="clear" w:color="auto" w:fill="auto"/>
            <w:noWrap/>
            <w:vAlign w:val="bottom"/>
            <w:hideMark/>
          </w:tcPr>
          <w:p w14:paraId="09ADF75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136.6</w:t>
            </w:r>
          </w:p>
        </w:tc>
        <w:tc>
          <w:tcPr>
            <w:tcW w:w="2501" w:type="dxa"/>
            <w:tcBorders>
              <w:top w:val="nil"/>
              <w:left w:val="nil"/>
              <w:bottom w:val="nil"/>
              <w:right w:val="nil"/>
            </w:tcBorders>
            <w:shd w:val="clear" w:color="auto" w:fill="auto"/>
            <w:noWrap/>
            <w:vAlign w:val="bottom"/>
            <w:hideMark/>
          </w:tcPr>
          <w:p w14:paraId="71F5F900" w14:textId="1FAD0B91" w:rsidR="00925C4A" w:rsidRPr="009D2B66" w:rsidRDefault="00642439" w:rsidP="00B227B8">
            <w:pPr>
              <w:spacing w:after="0" w:line="240" w:lineRule="auto"/>
              <w:rPr>
                <w:rFonts w:ascii="Calibri" w:eastAsia="Times New Roman" w:hAnsi="Calibri"/>
                <w:b/>
                <w:bCs/>
                <w:color w:val="000000"/>
                <w:sz w:val="22"/>
                <w:szCs w:val="22"/>
                <w:lang w:eastAsia="en-GB"/>
              </w:rPr>
            </w:pPr>
            <w:r>
              <w:rPr>
                <w:rFonts w:ascii="Calibri" w:eastAsia="Times New Roman" w:hAnsi="Calibri"/>
                <w:b/>
                <w:bCs/>
                <w:color w:val="000000"/>
                <w:sz w:val="22"/>
                <w:szCs w:val="22"/>
                <w:lang w:eastAsia="en-GB"/>
              </w:rPr>
              <w:t>EPR, 7</w:t>
            </w:r>
            <w:r w:rsidRPr="00737FDD">
              <w:rPr>
                <w:rFonts w:ascii="Calibri" w:hAnsi="Calibri" w:cs="Calibri"/>
                <w:b/>
              </w:rPr>
              <w:t>°</w:t>
            </w:r>
            <w:r w:rsidR="00925C4A" w:rsidRPr="009D2B66">
              <w:rPr>
                <w:rFonts w:ascii="Calibri" w:eastAsia="Times New Roman" w:hAnsi="Calibri"/>
                <w:b/>
                <w:bCs/>
                <w:color w:val="000000"/>
                <w:sz w:val="22"/>
                <w:szCs w:val="22"/>
                <w:lang w:eastAsia="en-GB"/>
              </w:rPr>
              <w:t>25'S</w:t>
            </w:r>
          </w:p>
        </w:tc>
        <w:tc>
          <w:tcPr>
            <w:tcW w:w="960" w:type="dxa"/>
            <w:tcBorders>
              <w:top w:val="nil"/>
              <w:left w:val="nil"/>
              <w:bottom w:val="nil"/>
              <w:right w:val="nil"/>
            </w:tcBorders>
            <w:shd w:val="clear" w:color="auto" w:fill="auto"/>
            <w:noWrap/>
            <w:vAlign w:val="bottom"/>
            <w:hideMark/>
          </w:tcPr>
          <w:p w14:paraId="045E6AA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47</w:t>
            </w:r>
          </w:p>
        </w:tc>
        <w:tc>
          <w:tcPr>
            <w:tcW w:w="960" w:type="dxa"/>
            <w:tcBorders>
              <w:top w:val="nil"/>
              <w:left w:val="nil"/>
              <w:bottom w:val="nil"/>
              <w:right w:val="nil"/>
            </w:tcBorders>
            <w:shd w:val="clear" w:color="auto" w:fill="auto"/>
            <w:noWrap/>
            <w:vAlign w:val="bottom"/>
            <w:hideMark/>
          </w:tcPr>
          <w:p w14:paraId="352DCFF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w:t>
            </w:r>
          </w:p>
        </w:tc>
        <w:tc>
          <w:tcPr>
            <w:tcW w:w="960" w:type="dxa"/>
            <w:tcBorders>
              <w:top w:val="nil"/>
              <w:left w:val="nil"/>
              <w:bottom w:val="nil"/>
              <w:right w:val="nil"/>
            </w:tcBorders>
            <w:shd w:val="clear" w:color="auto" w:fill="auto"/>
            <w:noWrap/>
            <w:vAlign w:val="bottom"/>
            <w:hideMark/>
          </w:tcPr>
          <w:p w14:paraId="398F63D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88</w:t>
            </w:r>
          </w:p>
        </w:tc>
        <w:tc>
          <w:tcPr>
            <w:tcW w:w="996" w:type="dxa"/>
            <w:tcBorders>
              <w:top w:val="nil"/>
              <w:left w:val="nil"/>
              <w:bottom w:val="nil"/>
              <w:right w:val="nil"/>
            </w:tcBorders>
            <w:shd w:val="clear" w:color="auto" w:fill="auto"/>
            <w:noWrap/>
            <w:vAlign w:val="bottom"/>
            <w:hideMark/>
          </w:tcPr>
          <w:p w14:paraId="4CF6CCC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13</w:t>
            </w:r>
          </w:p>
        </w:tc>
      </w:tr>
      <w:tr w:rsidR="00925C4A" w:rsidRPr="009D2B66" w14:paraId="1E535859" w14:textId="77777777" w:rsidTr="00B227B8">
        <w:trPr>
          <w:trHeight w:val="300"/>
        </w:trPr>
        <w:tc>
          <w:tcPr>
            <w:tcW w:w="1985" w:type="dxa"/>
            <w:tcBorders>
              <w:top w:val="nil"/>
              <w:left w:val="nil"/>
              <w:bottom w:val="nil"/>
              <w:right w:val="nil"/>
            </w:tcBorders>
            <w:shd w:val="clear" w:color="auto" w:fill="auto"/>
            <w:noWrap/>
            <w:vAlign w:val="bottom"/>
          </w:tcPr>
          <w:p w14:paraId="51277B13" w14:textId="77777777" w:rsidR="00925C4A" w:rsidRPr="009D2B66" w:rsidRDefault="00925C4A" w:rsidP="00B227B8">
            <w:pPr>
              <w:spacing w:after="0" w:line="240" w:lineRule="auto"/>
              <w:rPr>
                <w:rFonts w:ascii="Calibri" w:eastAsia="Times New Roman" w:hAnsi="Calibri"/>
                <w:color w:val="000000"/>
                <w:sz w:val="22"/>
                <w:szCs w:val="22"/>
                <w:lang w:eastAsia="en-GB"/>
              </w:rPr>
            </w:pPr>
            <w:r>
              <w:rPr>
                <w:rFonts w:ascii="Calibri" w:eastAsia="Times New Roman" w:hAnsi="Calibri"/>
                <w:color w:val="000000"/>
                <w:sz w:val="22"/>
                <w:szCs w:val="22"/>
                <w:lang w:eastAsia="en-GB"/>
              </w:rPr>
              <w:t>Ultrafast spreading ridges</w:t>
            </w:r>
          </w:p>
        </w:tc>
        <w:tc>
          <w:tcPr>
            <w:tcW w:w="2501" w:type="dxa"/>
            <w:tcBorders>
              <w:top w:val="nil"/>
              <w:left w:val="nil"/>
              <w:bottom w:val="nil"/>
              <w:right w:val="nil"/>
            </w:tcBorders>
            <w:shd w:val="clear" w:color="auto" w:fill="auto"/>
            <w:noWrap/>
            <w:vAlign w:val="bottom"/>
          </w:tcPr>
          <w:p w14:paraId="72A96A5B" w14:textId="77777777" w:rsidR="00925C4A" w:rsidRPr="009D2B66" w:rsidRDefault="00925C4A" w:rsidP="00B227B8">
            <w:pPr>
              <w:spacing w:after="0" w:line="240" w:lineRule="auto"/>
              <w:rPr>
                <w:rFonts w:ascii="Calibri" w:eastAsia="Times New Roman" w:hAnsi="Calibri"/>
                <w:b/>
                <w:bCs/>
                <w:color w:val="000000"/>
                <w:sz w:val="22"/>
                <w:szCs w:val="22"/>
                <w:lang w:eastAsia="en-GB"/>
              </w:rPr>
            </w:pPr>
          </w:p>
        </w:tc>
        <w:tc>
          <w:tcPr>
            <w:tcW w:w="960" w:type="dxa"/>
            <w:tcBorders>
              <w:top w:val="nil"/>
              <w:left w:val="nil"/>
              <w:bottom w:val="nil"/>
              <w:right w:val="nil"/>
            </w:tcBorders>
            <w:shd w:val="clear" w:color="auto" w:fill="auto"/>
            <w:noWrap/>
            <w:vAlign w:val="bottom"/>
          </w:tcPr>
          <w:p w14:paraId="686218D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c>
          <w:tcPr>
            <w:tcW w:w="960" w:type="dxa"/>
            <w:tcBorders>
              <w:top w:val="nil"/>
              <w:left w:val="nil"/>
              <w:bottom w:val="nil"/>
              <w:right w:val="nil"/>
            </w:tcBorders>
            <w:shd w:val="clear" w:color="auto" w:fill="auto"/>
            <w:noWrap/>
            <w:vAlign w:val="bottom"/>
          </w:tcPr>
          <w:p w14:paraId="165F228F"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c>
          <w:tcPr>
            <w:tcW w:w="960" w:type="dxa"/>
            <w:tcBorders>
              <w:top w:val="nil"/>
              <w:left w:val="nil"/>
              <w:bottom w:val="nil"/>
              <w:right w:val="nil"/>
            </w:tcBorders>
            <w:shd w:val="clear" w:color="auto" w:fill="auto"/>
            <w:noWrap/>
            <w:vAlign w:val="bottom"/>
          </w:tcPr>
          <w:p w14:paraId="5ABD7B80"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c>
          <w:tcPr>
            <w:tcW w:w="996" w:type="dxa"/>
            <w:tcBorders>
              <w:top w:val="nil"/>
              <w:left w:val="nil"/>
              <w:bottom w:val="nil"/>
              <w:right w:val="nil"/>
            </w:tcBorders>
            <w:shd w:val="clear" w:color="auto" w:fill="auto"/>
            <w:noWrap/>
            <w:vAlign w:val="bottom"/>
          </w:tcPr>
          <w:p w14:paraId="3237B624"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p>
        </w:tc>
      </w:tr>
      <w:tr w:rsidR="00925C4A" w:rsidRPr="009D2B66" w14:paraId="4639FD3F" w14:textId="77777777" w:rsidTr="00B227B8">
        <w:trPr>
          <w:trHeight w:val="300"/>
        </w:trPr>
        <w:tc>
          <w:tcPr>
            <w:tcW w:w="1985" w:type="dxa"/>
            <w:tcBorders>
              <w:top w:val="nil"/>
              <w:left w:val="nil"/>
              <w:bottom w:val="nil"/>
              <w:right w:val="nil"/>
            </w:tcBorders>
            <w:shd w:val="clear" w:color="auto" w:fill="auto"/>
            <w:noWrap/>
            <w:vAlign w:val="bottom"/>
            <w:hideMark/>
          </w:tcPr>
          <w:p w14:paraId="7E711CE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146.1</w:t>
            </w:r>
          </w:p>
        </w:tc>
        <w:tc>
          <w:tcPr>
            <w:tcW w:w="2501" w:type="dxa"/>
            <w:tcBorders>
              <w:top w:val="nil"/>
              <w:left w:val="nil"/>
              <w:bottom w:val="nil"/>
              <w:right w:val="nil"/>
            </w:tcBorders>
            <w:shd w:val="clear" w:color="auto" w:fill="auto"/>
            <w:noWrap/>
            <w:vAlign w:val="bottom"/>
            <w:hideMark/>
          </w:tcPr>
          <w:p w14:paraId="546FC50E" w14:textId="22357D87" w:rsidR="00925C4A" w:rsidRPr="009D2B66" w:rsidRDefault="00642439" w:rsidP="00B227B8">
            <w:pPr>
              <w:spacing w:after="0" w:line="240" w:lineRule="auto"/>
              <w:rPr>
                <w:rFonts w:ascii="Calibri" w:eastAsia="Times New Roman" w:hAnsi="Calibri"/>
                <w:b/>
                <w:bCs/>
                <w:color w:val="000000"/>
                <w:sz w:val="22"/>
                <w:szCs w:val="22"/>
                <w:lang w:eastAsia="en-GB"/>
              </w:rPr>
            </w:pPr>
            <w:r>
              <w:rPr>
                <w:rFonts w:ascii="Calibri" w:eastAsia="Times New Roman" w:hAnsi="Calibri"/>
                <w:b/>
                <w:bCs/>
                <w:color w:val="000000"/>
                <w:sz w:val="22"/>
                <w:szCs w:val="22"/>
                <w:lang w:eastAsia="en-GB"/>
              </w:rPr>
              <w:t>EPR, 16</w:t>
            </w:r>
            <w:r w:rsidRPr="00737FDD">
              <w:rPr>
                <w:rFonts w:ascii="Calibri" w:hAnsi="Calibri" w:cs="Calibri"/>
                <w:b/>
              </w:rPr>
              <w:t>°</w:t>
            </w:r>
            <w:r w:rsidR="00925C4A" w:rsidRPr="009D2B66">
              <w:rPr>
                <w:rFonts w:ascii="Calibri" w:eastAsia="Times New Roman" w:hAnsi="Calibri"/>
                <w:b/>
                <w:bCs/>
                <w:color w:val="000000"/>
                <w:sz w:val="22"/>
                <w:szCs w:val="22"/>
                <w:lang w:eastAsia="en-GB"/>
              </w:rPr>
              <w:t>43'S</w:t>
            </w:r>
          </w:p>
        </w:tc>
        <w:tc>
          <w:tcPr>
            <w:tcW w:w="960" w:type="dxa"/>
            <w:tcBorders>
              <w:top w:val="nil"/>
              <w:left w:val="nil"/>
              <w:bottom w:val="nil"/>
              <w:right w:val="nil"/>
            </w:tcBorders>
            <w:shd w:val="clear" w:color="auto" w:fill="auto"/>
            <w:noWrap/>
            <w:vAlign w:val="bottom"/>
            <w:hideMark/>
          </w:tcPr>
          <w:p w14:paraId="5EE787D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322</w:t>
            </w:r>
          </w:p>
        </w:tc>
        <w:tc>
          <w:tcPr>
            <w:tcW w:w="960" w:type="dxa"/>
            <w:tcBorders>
              <w:top w:val="nil"/>
              <w:left w:val="nil"/>
              <w:bottom w:val="nil"/>
              <w:right w:val="nil"/>
            </w:tcBorders>
            <w:shd w:val="clear" w:color="auto" w:fill="auto"/>
            <w:noWrap/>
            <w:vAlign w:val="bottom"/>
            <w:hideMark/>
          </w:tcPr>
          <w:p w14:paraId="7352660B"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w:t>
            </w:r>
          </w:p>
        </w:tc>
        <w:tc>
          <w:tcPr>
            <w:tcW w:w="960" w:type="dxa"/>
            <w:tcBorders>
              <w:top w:val="nil"/>
              <w:left w:val="nil"/>
              <w:bottom w:val="nil"/>
              <w:right w:val="nil"/>
            </w:tcBorders>
            <w:shd w:val="clear" w:color="auto" w:fill="auto"/>
            <w:noWrap/>
            <w:vAlign w:val="bottom"/>
            <w:hideMark/>
          </w:tcPr>
          <w:p w14:paraId="3B219D45"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1020</w:t>
            </w:r>
          </w:p>
        </w:tc>
        <w:tc>
          <w:tcPr>
            <w:tcW w:w="996" w:type="dxa"/>
            <w:tcBorders>
              <w:top w:val="nil"/>
              <w:left w:val="nil"/>
              <w:bottom w:val="nil"/>
              <w:right w:val="nil"/>
            </w:tcBorders>
            <w:shd w:val="clear" w:color="auto" w:fill="auto"/>
            <w:noWrap/>
            <w:vAlign w:val="bottom"/>
            <w:hideMark/>
          </w:tcPr>
          <w:p w14:paraId="139B41DA"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19</w:t>
            </w:r>
          </w:p>
        </w:tc>
      </w:tr>
      <w:tr w:rsidR="00925C4A" w:rsidRPr="009D2B66" w14:paraId="0EF1661B" w14:textId="77777777" w:rsidTr="00B227B8">
        <w:trPr>
          <w:trHeight w:val="300"/>
        </w:trPr>
        <w:tc>
          <w:tcPr>
            <w:tcW w:w="1985" w:type="dxa"/>
            <w:tcBorders>
              <w:top w:val="nil"/>
              <w:left w:val="nil"/>
              <w:right w:val="nil"/>
            </w:tcBorders>
            <w:shd w:val="clear" w:color="auto" w:fill="auto"/>
            <w:noWrap/>
            <w:vAlign w:val="bottom"/>
            <w:hideMark/>
          </w:tcPr>
          <w:p w14:paraId="39B52471"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147.0</w:t>
            </w:r>
          </w:p>
        </w:tc>
        <w:tc>
          <w:tcPr>
            <w:tcW w:w="2501" w:type="dxa"/>
            <w:tcBorders>
              <w:top w:val="nil"/>
              <w:left w:val="nil"/>
              <w:right w:val="nil"/>
            </w:tcBorders>
            <w:shd w:val="clear" w:color="auto" w:fill="auto"/>
            <w:noWrap/>
            <w:vAlign w:val="bottom"/>
            <w:hideMark/>
          </w:tcPr>
          <w:p w14:paraId="7543D29F" w14:textId="09A95A81" w:rsidR="00925C4A" w:rsidRPr="009D2B66" w:rsidRDefault="00642439" w:rsidP="00B227B8">
            <w:pPr>
              <w:spacing w:after="0" w:line="240" w:lineRule="auto"/>
              <w:rPr>
                <w:rFonts w:ascii="Calibri" w:eastAsia="Times New Roman" w:hAnsi="Calibri"/>
                <w:b/>
                <w:bCs/>
                <w:color w:val="000000"/>
                <w:sz w:val="22"/>
                <w:szCs w:val="22"/>
                <w:lang w:eastAsia="en-GB"/>
              </w:rPr>
            </w:pPr>
            <w:r>
              <w:rPr>
                <w:rFonts w:ascii="Calibri" w:eastAsia="Times New Roman" w:hAnsi="Calibri"/>
                <w:b/>
                <w:bCs/>
                <w:color w:val="000000"/>
                <w:sz w:val="22"/>
                <w:szCs w:val="22"/>
                <w:lang w:eastAsia="en-GB"/>
              </w:rPr>
              <w:t>EPR, 18</w:t>
            </w:r>
            <w:r w:rsidRPr="00737FDD">
              <w:rPr>
                <w:rFonts w:ascii="Calibri" w:hAnsi="Calibri" w:cs="Calibri"/>
                <w:b/>
              </w:rPr>
              <w:t>°</w:t>
            </w:r>
            <w:r w:rsidR="00925C4A" w:rsidRPr="00737FDD">
              <w:rPr>
                <w:rFonts w:ascii="Calibri" w:eastAsia="Times New Roman" w:hAnsi="Calibri"/>
                <w:b/>
                <w:bCs/>
                <w:color w:val="000000"/>
                <w:sz w:val="22"/>
                <w:szCs w:val="22"/>
                <w:lang w:eastAsia="en-GB"/>
              </w:rPr>
              <w:t>26'S</w:t>
            </w:r>
          </w:p>
        </w:tc>
        <w:tc>
          <w:tcPr>
            <w:tcW w:w="960" w:type="dxa"/>
            <w:tcBorders>
              <w:top w:val="nil"/>
              <w:left w:val="nil"/>
              <w:right w:val="nil"/>
            </w:tcBorders>
            <w:shd w:val="clear" w:color="auto" w:fill="auto"/>
            <w:noWrap/>
            <w:vAlign w:val="bottom"/>
            <w:hideMark/>
          </w:tcPr>
          <w:p w14:paraId="45F41A38"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575</w:t>
            </w:r>
          </w:p>
        </w:tc>
        <w:tc>
          <w:tcPr>
            <w:tcW w:w="960" w:type="dxa"/>
            <w:tcBorders>
              <w:top w:val="nil"/>
              <w:left w:val="nil"/>
              <w:right w:val="nil"/>
            </w:tcBorders>
            <w:shd w:val="clear" w:color="auto" w:fill="auto"/>
            <w:noWrap/>
            <w:vAlign w:val="bottom"/>
            <w:hideMark/>
          </w:tcPr>
          <w:p w14:paraId="409EA4F2"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160</w:t>
            </w:r>
          </w:p>
        </w:tc>
        <w:tc>
          <w:tcPr>
            <w:tcW w:w="960" w:type="dxa"/>
            <w:tcBorders>
              <w:top w:val="nil"/>
              <w:left w:val="nil"/>
              <w:right w:val="nil"/>
            </w:tcBorders>
            <w:shd w:val="clear" w:color="auto" w:fill="auto"/>
            <w:noWrap/>
            <w:vAlign w:val="bottom"/>
            <w:hideMark/>
          </w:tcPr>
          <w:p w14:paraId="212AA026"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1200</w:t>
            </w:r>
          </w:p>
        </w:tc>
        <w:tc>
          <w:tcPr>
            <w:tcW w:w="996" w:type="dxa"/>
            <w:tcBorders>
              <w:top w:val="nil"/>
              <w:left w:val="nil"/>
              <w:right w:val="nil"/>
            </w:tcBorders>
            <w:shd w:val="clear" w:color="auto" w:fill="auto"/>
            <w:noWrap/>
            <w:vAlign w:val="bottom"/>
            <w:hideMark/>
          </w:tcPr>
          <w:p w14:paraId="7B4E892C"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14</w:t>
            </w:r>
          </w:p>
        </w:tc>
      </w:tr>
      <w:tr w:rsidR="00925C4A" w:rsidRPr="009D2B66" w14:paraId="353DD4B5" w14:textId="77777777" w:rsidTr="00B227B8">
        <w:trPr>
          <w:trHeight w:val="300"/>
        </w:trPr>
        <w:tc>
          <w:tcPr>
            <w:tcW w:w="1985" w:type="dxa"/>
            <w:tcBorders>
              <w:top w:val="nil"/>
              <w:left w:val="nil"/>
              <w:bottom w:val="double" w:sz="4" w:space="0" w:color="auto"/>
              <w:right w:val="nil"/>
            </w:tcBorders>
            <w:shd w:val="clear" w:color="auto" w:fill="auto"/>
            <w:noWrap/>
            <w:vAlign w:val="bottom"/>
            <w:hideMark/>
          </w:tcPr>
          <w:p w14:paraId="5DE6DCDE"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148.7</w:t>
            </w:r>
          </w:p>
        </w:tc>
        <w:tc>
          <w:tcPr>
            <w:tcW w:w="2501" w:type="dxa"/>
            <w:tcBorders>
              <w:top w:val="nil"/>
              <w:left w:val="nil"/>
              <w:bottom w:val="double" w:sz="4" w:space="0" w:color="auto"/>
              <w:right w:val="nil"/>
            </w:tcBorders>
            <w:shd w:val="clear" w:color="auto" w:fill="auto"/>
            <w:noWrap/>
            <w:vAlign w:val="bottom"/>
            <w:hideMark/>
          </w:tcPr>
          <w:p w14:paraId="7CB4204A" w14:textId="27533468" w:rsidR="00925C4A" w:rsidRPr="009D2B66" w:rsidRDefault="00642439" w:rsidP="00B227B8">
            <w:pPr>
              <w:spacing w:after="0" w:line="240" w:lineRule="auto"/>
              <w:rPr>
                <w:rFonts w:ascii="Calibri" w:eastAsia="Times New Roman" w:hAnsi="Calibri"/>
                <w:b/>
                <w:bCs/>
                <w:color w:val="000000"/>
                <w:sz w:val="22"/>
                <w:szCs w:val="22"/>
                <w:lang w:eastAsia="en-GB"/>
              </w:rPr>
            </w:pPr>
            <w:r>
              <w:rPr>
                <w:rFonts w:ascii="Calibri" w:eastAsia="Times New Roman" w:hAnsi="Calibri"/>
                <w:b/>
                <w:bCs/>
                <w:color w:val="000000"/>
                <w:sz w:val="22"/>
                <w:szCs w:val="22"/>
                <w:lang w:eastAsia="en-GB"/>
              </w:rPr>
              <w:t>EPR, 21</w:t>
            </w:r>
            <w:r w:rsidRPr="00737FDD">
              <w:rPr>
                <w:rFonts w:ascii="Calibri" w:hAnsi="Calibri" w:cs="Calibri"/>
                <w:b/>
              </w:rPr>
              <w:t>°</w:t>
            </w:r>
            <w:r w:rsidR="00925C4A" w:rsidRPr="00737FDD">
              <w:rPr>
                <w:rFonts w:ascii="Calibri" w:eastAsia="Times New Roman" w:hAnsi="Calibri"/>
                <w:b/>
                <w:bCs/>
                <w:color w:val="000000"/>
                <w:sz w:val="22"/>
                <w:szCs w:val="22"/>
                <w:lang w:eastAsia="en-GB"/>
              </w:rPr>
              <w:t>25'S</w:t>
            </w:r>
          </w:p>
        </w:tc>
        <w:tc>
          <w:tcPr>
            <w:tcW w:w="960" w:type="dxa"/>
            <w:tcBorders>
              <w:top w:val="nil"/>
              <w:left w:val="nil"/>
              <w:bottom w:val="double" w:sz="4" w:space="0" w:color="auto"/>
              <w:right w:val="nil"/>
            </w:tcBorders>
            <w:shd w:val="clear" w:color="auto" w:fill="auto"/>
            <w:noWrap/>
            <w:vAlign w:val="bottom"/>
            <w:hideMark/>
          </w:tcPr>
          <w:p w14:paraId="2547A973"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413</w:t>
            </w:r>
          </w:p>
        </w:tc>
        <w:tc>
          <w:tcPr>
            <w:tcW w:w="960" w:type="dxa"/>
            <w:tcBorders>
              <w:top w:val="nil"/>
              <w:left w:val="nil"/>
              <w:bottom w:val="double" w:sz="4" w:space="0" w:color="auto"/>
              <w:right w:val="nil"/>
            </w:tcBorders>
            <w:shd w:val="clear" w:color="auto" w:fill="auto"/>
            <w:noWrap/>
            <w:vAlign w:val="bottom"/>
            <w:hideMark/>
          </w:tcPr>
          <w:p w14:paraId="493C7047"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100</w:t>
            </w:r>
          </w:p>
        </w:tc>
        <w:tc>
          <w:tcPr>
            <w:tcW w:w="960" w:type="dxa"/>
            <w:tcBorders>
              <w:top w:val="nil"/>
              <w:left w:val="nil"/>
              <w:bottom w:val="double" w:sz="4" w:space="0" w:color="auto"/>
              <w:right w:val="nil"/>
            </w:tcBorders>
            <w:shd w:val="clear" w:color="auto" w:fill="auto"/>
            <w:noWrap/>
            <w:vAlign w:val="bottom"/>
            <w:hideMark/>
          </w:tcPr>
          <w:p w14:paraId="2EAC22EB"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680</w:t>
            </w:r>
          </w:p>
        </w:tc>
        <w:tc>
          <w:tcPr>
            <w:tcW w:w="996" w:type="dxa"/>
            <w:tcBorders>
              <w:top w:val="nil"/>
              <w:left w:val="nil"/>
              <w:bottom w:val="double" w:sz="4" w:space="0" w:color="auto"/>
              <w:right w:val="nil"/>
            </w:tcBorders>
            <w:shd w:val="clear" w:color="auto" w:fill="auto"/>
            <w:noWrap/>
            <w:vAlign w:val="bottom"/>
            <w:hideMark/>
          </w:tcPr>
          <w:p w14:paraId="1CC46405" w14:textId="77777777" w:rsidR="00925C4A" w:rsidRPr="009D2B66" w:rsidRDefault="00925C4A" w:rsidP="00B227B8">
            <w:pPr>
              <w:spacing w:after="0" w:line="240" w:lineRule="auto"/>
              <w:jc w:val="right"/>
              <w:rPr>
                <w:rFonts w:ascii="Calibri" w:eastAsia="Times New Roman" w:hAnsi="Calibri"/>
                <w:color w:val="000000"/>
                <w:sz w:val="22"/>
                <w:szCs w:val="22"/>
                <w:lang w:eastAsia="en-GB"/>
              </w:rPr>
            </w:pPr>
            <w:r w:rsidRPr="009D2B66">
              <w:rPr>
                <w:rFonts w:ascii="Calibri" w:eastAsia="Times New Roman" w:hAnsi="Calibri"/>
                <w:color w:val="000000"/>
                <w:sz w:val="22"/>
                <w:szCs w:val="22"/>
                <w:lang w:eastAsia="en-GB"/>
              </w:rPr>
              <w:t>12</w:t>
            </w:r>
          </w:p>
        </w:tc>
      </w:tr>
    </w:tbl>
    <w:p w14:paraId="170783D0" w14:textId="77777777" w:rsidR="009D2B66" w:rsidRPr="00902AD8" w:rsidRDefault="009D2B66" w:rsidP="00781A30">
      <w:pPr>
        <w:spacing w:line="276" w:lineRule="auto"/>
        <w:jc w:val="both"/>
      </w:pPr>
    </w:p>
    <w:p w14:paraId="4DA21A20" w14:textId="77777777" w:rsidR="00811B8D" w:rsidRDefault="00811B8D" w:rsidP="00781A30">
      <w:pPr>
        <w:spacing w:line="276" w:lineRule="auto"/>
      </w:pPr>
    </w:p>
    <w:p w14:paraId="6CF87086" w14:textId="77777777" w:rsidR="00811B8D" w:rsidRDefault="00811B8D" w:rsidP="00781A30">
      <w:pPr>
        <w:spacing w:line="276" w:lineRule="auto"/>
      </w:pPr>
    </w:p>
    <w:p w14:paraId="5530F28F" w14:textId="77777777" w:rsidR="00811B8D" w:rsidRDefault="00811B8D" w:rsidP="00781A30">
      <w:pPr>
        <w:spacing w:line="276" w:lineRule="auto"/>
      </w:pPr>
    </w:p>
    <w:p w14:paraId="10792DBB" w14:textId="616428EF" w:rsidR="003422F8" w:rsidRDefault="003422F8" w:rsidP="00781A30">
      <w:pPr>
        <w:spacing w:line="276" w:lineRule="auto"/>
      </w:pPr>
      <w:r>
        <w:lastRenderedPageBreak/>
        <w:t>Table 2.</w:t>
      </w:r>
    </w:p>
    <w:tbl>
      <w:tblPr>
        <w:tblW w:w="8529" w:type="dxa"/>
        <w:tblInd w:w="108" w:type="dxa"/>
        <w:tblLook w:val="04A0" w:firstRow="1" w:lastRow="0" w:firstColumn="1" w:lastColumn="0" w:noHBand="0" w:noVBand="1"/>
      </w:tblPr>
      <w:tblGrid>
        <w:gridCol w:w="1702"/>
        <w:gridCol w:w="1360"/>
        <w:gridCol w:w="1360"/>
        <w:gridCol w:w="1387"/>
        <w:gridCol w:w="1360"/>
        <w:gridCol w:w="1360"/>
      </w:tblGrid>
      <w:tr w:rsidR="003422F8" w:rsidRPr="003422F8" w14:paraId="79EE40A4" w14:textId="77777777" w:rsidTr="00925C4A">
        <w:trPr>
          <w:trHeight w:val="300"/>
        </w:trPr>
        <w:tc>
          <w:tcPr>
            <w:tcW w:w="1702" w:type="dxa"/>
            <w:tcBorders>
              <w:top w:val="double" w:sz="4" w:space="0" w:color="auto"/>
              <w:left w:val="nil"/>
              <w:bottom w:val="double" w:sz="4" w:space="0" w:color="auto"/>
              <w:right w:val="nil"/>
            </w:tcBorders>
            <w:shd w:val="clear" w:color="auto" w:fill="auto"/>
            <w:noWrap/>
            <w:vAlign w:val="bottom"/>
            <w:hideMark/>
          </w:tcPr>
          <w:p w14:paraId="6AFC9347" w14:textId="77777777" w:rsidR="003422F8" w:rsidRPr="003422F8" w:rsidRDefault="003422F8" w:rsidP="003422F8">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 </w:t>
            </w:r>
          </w:p>
        </w:tc>
        <w:tc>
          <w:tcPr>
            <w:tcW w:w="1360" w:type="dxa"/>
            <w:tcBorders>
              <w:top w:val="double" w:sz="4" w:space="0" w:color="auto"/>
              <w:left w:val="nil"/>
              <w:bottom w:val="double" w:sz="4" w:space="0" w:color="auto"/>
              <w:right w:val="nil"/>
            </w:tcBorders>
            <w:shd w:val="clear" w:color="auto" w:fill="auto"/>
            <w:noWrap/>
            <w:vAlign w:val="bottom"/>
            <w:hideMark/>
          </w:tcPr>
          <w:p w14:paraId="76AAF916" w14:textId="77777777" w:rsidR="003422F8" w:rsidRPr="003422F8" w:rsidRDefault="003422F8" w:rsidP="003422F8">
            <w:pPr>
              <w:spacing w:after="0" w:line="240" w:lineRule="auto"/>
              <w:jc w:val="center"/>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Ultramafic</w:t>
            </w:r>
          </w:p>
        </w:tc>
        <w:tc>
          <w:tcPr>
            <w:tcW w:w="1360" w:type="dxa"/>
            <w:tcBorders>
              <w:top w:val="double" w:sz="4" w:space="0" w:color="auto"/>
              <w:left w:val="nil"/>
              <w:bottom w:val="double" w:sz="4" w:space="0" w:color="auto"/>
              <w:right w:val="nil"/>
            </w:tcBorders>
            <w:shd w:val="clear" w:color="auto" w:fill="auto"/>
            <w:noWrap/>
            <w:vAlign w:val="bottom"/>
            <w:hideMark/>
          </w:tcPr>
          <w:p w14:paraId="1822A938" w14:textId="77777777" w:rsidR="003422F8" w:rsidRPr="003422F8" w:rsidRDefault="003422F8" w:rsidP="003422F8">
            <w:pPr>
              <w:spacing w:after="0" w:line="240" w:lineRule="auto"/>
              <w:jc w:val="center"/>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Slow</w:t>
            </w:r>
          </w:p>
        </w:tc>
        <w:tc>
          <w:tcPr>
            <w:tcW w:w="1387" w:type="dxa"/>
            <w:tcBorders>
              <w:top w:val="double" w:sz="4" w:space="0" w:color="auto"/>
              <w:left w:val="nil"/>
              <w:bottom w:val="double" w:sz="4" w:space="0" w:color="auto"/>
              <w:right w:val="nil"/>
            </w:tcBorders>
            <w:shd w:val="clear" w:color="auto" w:fill="auto"/>
            <w:noWrap/>
            <w:vAlign w:val="bottom"/>
            <w:hideMark/>
          </w:tcPr>
          <w:p w14:paraId="04C2964D" w14:textId="77777777" w:rsidR="003422F8" w:rsidRPr="003422F8" w:rsidRDefault="003422F8" w:rsidP="003422F8">
            <w:pPr>
              <w:spacing w:after="0" w:line="240" w:lineRule="auto"/>
              <w:jc w:val="center"/>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Intermediate</w:t>
            </w:r>
          </w:p>
        </w:tc>
        <w:tc>
          <w:tcPr>
            <w:tcW w:w="1360" w:type="dxa"/>
            <w:tcBorders>
              <w:top w:val="double" w:sz="4" w:space="0" w:color="auto"/>
              <w:left w:val="nil"/>
              <w:bottom w:val="double" w:sz="4" w:space="0" w:color="auto"/>
              <w:right w:val="nil"/>
            </w:tcBorders>
            <w:shd w:val="clear" w:color="auto" w:fill="auto"/>
            <w:noWrap/>
            <w:vAlign w:val="bottom"/>
            <w:hideMark/>
          </w:tcPr>
          <w:p w14:paraId="380CA9FE" w14:textId="77777777" w:rsidR="003422F8" w:rsidRPr="003422F8" w:rsidRDefault="003422F8" w:rsidP="003422F8">
            <w:pPr>
              <w:spacing w:after="0" w:line="240" w:lineRule="auto"/>
              <w:jc w:val="center"/>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Fast</w:t>
            </w:r>
          </w:p>
        </w:tc>
        <w:tc>
          <w:tcPr>
            <w:tcW w:w="1360" w:type="dxa"/>
            <w:tcBorders>
              <w:top w:val="double" w:sz="4" w:space="0" w:color="auto"/>
              <w:left w:val="nil"/>
              <w:bottom w:val="double" w:sz="4" w:space="0" w:color="auto"/>
              <w:right w:val="nil"/>
            </w:tcBorders>
            <w:shd w:val="clear" w:color="auto" w:fill="auto"/>
            <w:noWrap/>
            <w:vAlign w:val="bottom"/>
            <w:hideMark/>
          </w:tcPr>
          <w:p w14:paraId="58E23A95" w14:textId="68039EC8" w:rsidR="003422F8" w:rsidRPr="003422F8" w:rsidRDefault="003422F8" w:rsidP="003422F8">
            <w:pPr>
              <w:spacing w:after="0" w:line="240" w:lineRule="auto"/>
              <w:jc w:val="center"/>
              <w:rPr>
                <w:rFonts w:ascii="Calibri" w:eastAsia="Times New Roman" w:hAnsi="Calibri"/>
                <w:color w:val="000000"/>
                <w:sz w:val="22"/>
                <w:szCs w:val="22"/>
                <w:lang w:eastAsia="en-GB"/>
              </w:rPr>
            </w:pPr>
            <w:r>
              <w:rPr>
                <w:rFonts w:ascii="Calibri" w:eastAsia="Times New Roman" w:hAnsi="Calibri"/>
                <w:color w:val="000000"/>
                <w:sz w:val="22"/>
                <w:szCs w:val="22"/>
                <w:lang w:eastAsia="en-GB"/>
              </w:rPr>
              <w:t>Ultraf</w:t>
            </w:r>
            <w:r w:rsidRPr="003422F8">
              <w:rPr>
                <w:rFonts w:ascii="Calibri" w:eastAsia="Times New Roman" w:hAnsi="Calibri"/>
                <w:color w:val="000000"/>
                <w:sz w:val="22"/>
                <w:szCs w:val="22"/>
                <w:lang w:eastAsia="en-GB"/>
              </w:rPr>
              <w:t>ast</w:t>
            </w:r>
          </w:p>
        </w:tc>
      </w:tr>
      <w:tr w:rsidR="00925C4A" w:rsidRPr="003422F8" w14:paraId="002C4BF8" w14:textId="77777777" w:rsidTr="00925C4A">
        <w:trPr>
          <w:trHeight w:val="300"/>
        </w:trPr>
        <w:tc>
          <w:tcPr>
            <w:tcW w:w="1702" w:type="dxa"/>
            <w:tcBorders>
              <w:top w:val="double" w:sz="4" w:space="0" w:color="auto"/>
              <w:left w:val="nil"/>
              <w:bottom w:val="nil"/>
              <w:right w:val="nil"/>
            </w:tcBorders>
            <w:shd w:val="clear" w:color="auto" w:fill="auto"/>
            <w:noWrap/>
            <w:vAlign w:val="bottom"/>
            <w:hideMark/>
          </w:tcPr>
          <w:p w14:paraId="4432BD9A" w14:textId="5D71C984" w:rsidR="00925C4A" w:rsidRPr="003422F8" w:rsidRDefault="00925C4A" w:rsidP="00925C4A">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No. of Analyses</w:t>
            </w:r>
          </w:p>
        </w:tc>
        <w:tc>
          <w:tcPr>
            <w:tcW w:w="1360" w:type="dxa"/>
            <w:tcBorders>
              <w:top w:val="double" w:sz="4" w:space="0" w:color="auto"/>
              <w:left w:val="nil"/>
              <w:bottom w:val="nil"/>
              <w:right w:val="nil"/>
            </w:tcBorders>
            <w:shd w:val="clear" w:color="auto" w:fill="auto"/>
            <w:noWrap/>
            <w:vAlign w:val="bottom"/>
            <w:hideMark/>
          </w:tcPr>
          <w:p w14:paraId="69A097AE" w14:textId="26E95FD0"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76</w:t>
            </w:r>
          </w:p>
        </w:tc>
        <w:tc>
          <w:tcPr>
            <w:tcW w:w="1360" w:type="dxa"/>
            <w:tcBorders>
              <w:top w:val="double" w:sz="4" w:space="0" w:color="auto"/>
              <w:left w:val="nil"/>
              <w:bottom w:val="nil"/>
              <w:right w:val="nil"/>
            </w:tcBorders>
            <w:shd w:val="clear" w:color="auto" w:fill="auto"/>
            <w:noWrap/>
            <w:vAlign w:val="bottom"/>
            <w:hideMark/>
          </w:tcPr>
          <w:p w14:paraId="50E7ED24" w14:textId="38095933"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525</w:t>
            </w:r>
          </w:p>
        </w:tc>
        <w:tc>
          <w:tcPr>
            <w:tcW w:w="1387" w:type="dxa"/>
            <w:tcBorders>
              <w:top w:val="double" w:sz="4" w:space="0" w:color="auto"/>
              <w:left w:val="nil"/>
              <w:bottom w:val="nil"/>
              <w:right w:val="nil"/>
            </w:tcBorders>
            <w:shd w:val="clear" w:color="auto" w:fill="auto"/>
            <w:noWrap/>
            <w:vAlign w:val="bottom"/>
            <w:hideMark/>
          </w:tcPr>
          <w:p w14:paraId="6C814C60" w14:textId="4901D22F"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588</w:t>
            </w:r>
          </w:p>
        </w:tc>
        <w:tc>
          <w:tcPr>
            <w:tcW w:w="1360" w:type="dxa"/>
            <w:tcBorders>
              <w:top w:val="double" w:sz="4" w:space="0" w:color="auto"/>
              <w:left w:val="nil"/>
              <w:bottom w:val="nil"/>
              <w:right w:val="nil"/>
            </w:tcBorders>
            <w:shd w:val="clear" w:color="auto" w:fill="auto"/>
            <w:noWrap/>
            <w:vAlign w:val="bottom"/>
            <w:hideMark/>
          </w:tcPr>
          <w:p w14:paraId="375BF7F6" w14:textId="3C77A72A"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34</w:t>
            </w:r>
          </w:p>
        </w:tc>
        <w:tc>
          <w:tcPr>
            <w:tcW w:w="1360" w:type="dxa"/>
            <w:tcBorders>
              <w:top w:val="double" w:sz="4" w:space="0" w:color="auto"/>
              <w:left w:val="nil"/>
              <w:bottom w:val="nil"/>
              <w:right w:val="nil"/>
            </w:tcBorders>
            <w:shd w:val="clear" w:color="auto" w:fill="auto"/>
            <w:noWrap/>
            <w:vAlign w:val="bottom"/>
            <w:hideMark/>
          </w:tcPr>
          <w:p w14:paraId="5E446039" w14:textId="31DCDF76"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45</w:t>
            </w:r>
          </w:p>
        </w:tc>
      </w:tr>
      <w:tr w:rsidR="00925C4A" w:rsidRPr="003422F8" w14:paraId="386A6720" w14:textId="77777777" w:rsidTr="003422F8">
        <w:trPr>
          <w:trHeight w:val="300"/>
        </w:trPr>
        <w:tc>
          <w:tcPr>
            <w:tcW w:w="1702" w:type="dxa"/>
            <w:tcBorders>
              <w:top w:val="nil"/>
              <w:left w:val="nil"/>
              <w:bottom w:val="nil"/>
              <w:right w:val="nil"/>
            </w:tcBorders>
            <w:shd w:val="clear" w:color="auto" w:fill="auto"/>
            <w:noWrap/>
            <w:vAlign w:val="bottom"/>
            <w:hideMark/>
          </w:tcPr>
          <w:p w14:paraId="3E6B13BA" w14:textId="14FEF61E" w:rsidR="00925C4A" w:rsidRPr="003422F8" w:rsidRDefault="00925C4A" w:rsidP="00925C4A">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Mean</w:t>
            </w:r>
            <w:r>
              <w:rPr>
                <w:rFonts w:ascii="Calibri" w:eastAsia="Times New Roman" w:hAnsi="Calibri"/>
                <w:color w:val="000000"/>
                <w:sz w:val="22"/>
                <w:szCs w:val="22"/>
                <w:lang w:eastAsia="en-GB"/>
              </w:rPr>
              <w:t xml:space="preserve"> Au ppb</w:t>
            </w:r>
          </w:p>
        </w:tc>
        <w:tc>
          <w:tcPr>
            <w:tcW w:w="1360" w:type="dxa"/>
            <w:tcBorders>
              <w:top w:val="nil"/>
              <w:left w:val="nil"/>
              <w:bottom w:val="nil"/>
              <w:right w:val="nil"/>
            </w:tcBorders>
            <w:shd w:val="clear" w:color="auto" w:fill="auto"/>
            <w:noWrap/>
            <w:vAlign w:val="bottom"/>
            <w:hideMark/>
          </w:tcPr>
          <w:p w14:paraId="2CE0ADF9" w14:textId="43AFA0B7"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6708</w:t>
            </w:r>
          </w:p>
        </w:tc>
        <w:tc>
          <w:tcPr>
            <w:tcW w:w="1360" w:type="dxa"/>
            <w:tcBorders>
              <w:top w:val="nil"/>
              <w:left w:val="nil"/>
              <w:bottom w:val="nil"/>
              <w:right w:val="nil"/>
            </w:tcBorders>
            <w:shd w:val="clear" w:color="auto" w:fill="auto"/>
            <w:noWrap/>
            <w:vAlign w:val="bottom"/>
            <w:hideMark/>
          </w:tcPr>
          <w:p w14:paraId="427F04CB" w14:textId="217235F2"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2380</w:t>
            </w:r>
          </w:p>
        </w:tc>
        <w:tc>
          <w:tcPr>
            <w:tcW w:w="1387" w:type="dxa"/>
            <w:tcBorders>
              <w:top w:val="nil"/>
              <w:left w:val="nil"/>
              <w:bottom w:val="nil"/>
              <w:right w:val="nil"/>
            </w:tcBorders>
            <w:shd w:val="clear" w:color="auto" w:fill="auto"/>
            <w:noWrap/>
            <w:vAlign w:val="bottom"/>
            <w:hideMark/>
          </w:tcPr>
          <w:p w14:paraId="1DE7C9B2" w14:textId="60141DB9"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301</w:t>
            </w:r>
          </w:p>
        </w:tc>
        <w:tc>
          <w:tcPr>
            <w:tcW w:w="1360" w:type="dxa"/>
            <w:tcBorders>
              <w:top w:val="nil"/>
              <w:left w:val="nil"/>
              <w:bottom w:val="nil"/>
              <w:right w:val="nil"/>
            </w:tcBorders>
            <w:shd w:val="clear" w:color="auto" w:fill="auto"/>
            <w:noWrap/>
            <w:vAlign w:val="bottom"/>
            <w:hideMark/>
          </w:tcPr>
          <w:p w14:paraId="6031855B" w14:textId="6B788287" w:rsidR="00925C4A" w:rsidRPr="003422F8" w:rsidRDefault="00925C4A" w:rsidP="00925C4A">
            <w:pPr>
              <w:spacing w:after="0" w:line="240" w:lineRule="auto"/>
              <w:jc w:val="right"/>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1</w:t>
            </w:r>
            <w:r>
              <w:rPr>
                <w:rFonts w:ascii="Calibri" w:eastAsia="Times New Roman" w:hAnsi="Calibri"/>
                <w:color w:val="000000"/>
                <w:sz w:val="22"/>
                <w:szCs w:val="22"/>
                <w:lang w:eastAsia="en-GB"/>
              </w:rPr>
              <w:t>07</w:t>
            </w:r>
          </w:p>
        </w:tc>
        <w:tc>
          <w:tcPr>
            <w:tcW w:w="1360" w:type="dxa"/>
            <w:tcBorders>
              <w:top w:val="nil"/>
              <w:left w:val="nil"/>
              <w:bottom w:val="nil"/>
              <w:right w:val="nil"/>
            </w:tcBorders>
            <w:shd w:val="clear" w:color="auto" w:fill="auto"/>
            <w:noWrap/>
            <w:vAlign w:val="bottom"/>
            <w:hideMark/>
          </w:tcPr>
          <w:p w14:paraId="66D5F023" w14:textId="3B1E53AC"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425</w:t>
            </w:r>
          </w:p>
        </w:tc>
      </w:tr>
      <w:tr w:rsidR="00925C4A" w:rsidRPr="003422F8" w14:paraId="6D078BAE" w14:textId="77777777" w:rsidTr="003422F8">
        <w:trPr>
          <w:trHeight w:val="300"/>
        </w:trPr>
        <w:tc>
          <w:tcPr>
            <w:tcW w:w="1702" w:type="dxa"/>
            <w:tcBorders>
              <w:top w:val="nil"/>
              <w:left w:val="nil"/>
              <w:bottom w:val="single" w:sz="4" w:space="0" w:color="auto"/>
              <w:right w:val="nil"/>
            </w:tcBorders>
            <w:shd w:val="clear" w:color="auto" w:fill="auto"/>
            <w:noWrap/>
            <w:vAlign w:val="bottom"/>
            <w:hideMark/>
          </w:tcPr>
          <w:p w14:paraId="65030C7E" w14:textId="6C094E93" w:rsidR="00925C4A" w:rsidRPr="003422F8" w:rsidRDefault="00925C4A" w:rsidP="00925C4A">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Median</w:t>
            </w:r>
            <w:r>
              <w:rPr>
                <w:rFonts w:ascii="Calibri" w:eastAsia="Times New Roman" w:hAnsi="Calibri"/>
                <w:color w:val="000000"/>
                <w:sz w:val="22"/>
                <w:szCs w:val="22"/>
                <w:lang w:eastAsia="en-GB"/>
              </w:rPr>
              <w:t xml:space="preserve"> Au ppb</w:t>
            </w:r>
          </w:p>
        </w:tc>
        <w:tc>
          <w:tcPr>
            <w:tcW w:w="1360" w:type="dxa"/>
            <w:tcBorders>
              <w:top w:val="nil"/>
              <w:left w:val="nil"/>
              <w:bottom w:val="single" w:sz="4" w:space="0" w:color="auto"/>
              <w:right w:val="nil"/>
            </w:tcBorders>
            <w:shd w:val="clear" w:color="auto" w:fill="auto"/>
            <w:noWrap/>
            <w:vAlign w:val="bottom"/>
            <w:hideMark/>
          </w:tcPr>
          <w:p w14:paraId="41031DC2" w14:textId="0DF1334D"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4860</w:t>
            </w:r>
          </w:p>
        </w:tc>
        <w:tc>
          <w:tcPr>
            <w:tcW w:w="1360" w:type="dxa"/>
            <w:tcBorders>
              <w:top w:val="nil"/>
              <w:left w:val="nil"/>
              <w:bottom w:val="single" w:sz="4" w:space="0" w:color="auto"/>
              <w:right w:val="nil"/>
            </w:tcBorders>
            <w:shd w:val="clear" w:color="auto" w:fill="auto"/>
            <w:noWrap/>
            <w:vAlign w:val="bottom"/>
            <w:hideMark/>
          </w:tcPr>
          <w:p w14:paraId="2F99691B" w14:textId="21693A44"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430</w:t>
            </w:r>
          </w:p>
        </w:tc>
        <w:tc>
          <w:tcPr>
            <w:tcW w:w="1387" w:type="dxa"/>
            <w:tcBorders>
              <w:top w:val="nil"/>
              <w:left w:val="nil"/>
              <w:bottom w:val="single" w:sz="4" w:space="0" w:color="auto"/>
              <w:right w:val="nil"/>
            </w:tcBorders>
            <w:shd w:val="clear" w:color="auto" w:fill="auto"/>
            <w:noWrap/>
            <w:vAlign w:val="bottom"/>
            <w:hideMark/>
          </w:tcPr>
          <w:p w14:paraId="2B61EB2E" w14:textId="0C36B729"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133</w:t>
            </w:r>
          </w:p>
        </w:tc>
        <w:tc>
          <w:tcPr>
            <w:tcW w:w="1360" w:type="dxa"/>
            <w:tcBorders>
              <w:top w:val="nil"/>
              <w:left w:val="nil"/>
              <w:bottom w:val="single" w:sz="4" w:space="0" w:color="auto"/>
              <w:right w:val="nil"/>
            </w:tcBorders>
            <w:shd w:val="clear" w:color="auto" w:fill="auto"/>
            <w:noWrap/>
            <w:vAlign w:val="bottom"/>
            <w:hideMark/>
          </w:tcPr>
          <w:p w14:paraId="66880A4B" w14:textId="406AC853"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72</w:t>
            </w:r>
          </w:p>
        </w:tc>
        <w:tc>
          <w:tcPr>
            <w:tcW w:w="1360" w:type="dxa"/>
            <w:tcBorders>
              <w:top w:val="nil"/>
              <w:left w:val="nil"/>
              <w:bottom w:val="single" w:sz="4" w:space="0" w:color="auto"/>
              <w:right w:val="nil"/>
            </w:tcBorders>
            <w:shd w:val="clear" w:color="auto" w:fill="auto"/>
            <w:noWrap/>
            <w:vAlign w:val="bottom"/>
            <w:hideMark/>
          </w:tcPr>
          <w:p w14:paraId="0BFFBD22" w14:textId="5510B672"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370</w:t>
            </w:r>
          </w:p>
        </w:tc>
      </w:tr>
      <w:tr w:rsidR="00925C4A" w:rsidRPr="003422F8" w14:paraId="00486C40" w14:textId="77777777" w:rsidTr="00223B0C">
        <w:trPr>
          <w:trHeight w:val="300"/>
        </w:trPr>
        <w:tc>
          <w:tcPr>
            <w:tcW w:w="3062" w:type="dxa"/>
            <w:gridSpan w:val="2"/>
            <w:tcBorders>
              <w:top w:val="nil"/>
              <w:left w:val="nil"/>
              <w:bottom w:val="nil"/>
              <w:right w:val="nil"/>
            </w:tcBorders>
            <w:shd w:val="clear" w:color="auto" w:fill="auto"/>
            <w:noWrap/>
            <w:vAlign w:val="bottom"/>
          </w:tcPr>
          <w:p w14:paraId="301E1153" w14:textId="522F39CD" w:rsidR="00925C4A" w:rsidRPr="003422F8" w:rsidRDefault="00925C4A" w:rsidP="00925C4A">
            <w:pPr>
              <w:spacing w:after="0" w:line="240" w:lineRule="auto"/>
              <w:rPr>
                <w:rFonts w:ascii="Calibri" w:eastAsia="Times New Roman" w:hAnsi="Calibri"/>
                <w:color w:val="000000"/>
                <w:sz w:val="22"/>
                <w:szCs w:val="22"/>
                <w:lang w:eastAsia="en-GB"/>
              </w:rPr>
            </w:pPr>
            <w:proofErr w:type="spellStart"/>
            <w:r>
              <w:rPr>
                <w:rFonts w:ascii="Calibri" w:eastAsia="Times New Roman" w:hAnsi="Calibri"/>
                <w:color w:val="000000"/>
                <w:sz w:val="22"/>
                <w:szCs w:val="22"/>
                <w:lang w:eastAsia="en-GB"/>
              </w:rPr>
              <w:t>Kruskal</w:t>
            </w:r>
            <w:proofErr w:type="spellEnd"/>
            <w:r>
              <w:rPr>
                <w:rFonts w:ascii="Calibri" w:eastAsia="Times New Roman" w:hAnsi="Calibri"/>
                <w:color w:val="000000"/>
                <w:sz w:val="22"/>
                <w:szCs w:val="22"/>
                <w:lang w:eastAsia="en-GB"/>
              </w:rPr>
              <w:t>-Wallis test p-values</w:t>
            </w:r>
          </w:p>
        </w:tc>
        <w:tc>
          <w:tcPr>
            <w:tcW w:w="1360" w:type="dxa"/>
            <w:tcBorders>
              <w:top w:val="nil"/>
              <w:left w:val="nil"/>
              <w:bottom w:val="nil"/>
              <w:right w:val="nil"/>
            </w:tcBorders>
            <w:shd w:val="clear" w:color="auto" w:fill="auto"/>
            <w:noWrap/>
            <w:vAlign w:val="bottom"/>
          </w:tcPr>
          <w:p w14:paraId="0C8B6529"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87" w:type="dxa"/>
            <w:tcBorders>
              <w:top w:val="nil"/>
              <w:left w:val="nil"/>
              <w:bottom w:val="nil"/>
              <w:right w:val="nil"/>
            </w:tcBorders>
            <w:shd w:val="clear" w:color="auto" w:fill="auto"/>
            <w:noWrap/>
            <w:vAlign w:val="bottom"/>
          </w:tcPr>
          <w:p w14:paraId="5AB49EB9"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nil"/>
              <w:right w:val="nil"/>
            </w:tcBorders>
            <w:shd w:val="clear" w:color="auto" w:fill="auto"/>
            <w:noWrap/>
            <w:vAlign w:val="bottom"/>
          </w:tcPr>
          <w:p w14:paraId="5E3A0E53"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nil"/>
              <w:right w:val="nil"/>
            </w:tcBorders>
            <w:shd w:val="clear" w:color="auto" w:fill="auto"/>
            <w:noWrap/>
            <w:vAlign w:val="bottom"/>
          </w:tcPr>
          <w:p w14:paraId="74446E4D"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r>
      <w:tr w:rsidR="00925C4A" w:rsidRPr="003422F8" w14:paraId="1AF3E125" w14:textId="77777777" w:rsidTr="003422F8">
        <w:trPr>
          <w:trHeight w:val="300"/>
        </w:trPr>
        <w:tc>
          <w:tcPr>
            <w:tcW w:w="1702" w:type="dxa"/>
            <w:tcBorders>
              <w:top w:val="nil"/>
              <w:left w:val="nil"/>
              <w:bottom w:val="nil"/>
              <w:right w:val="nil"/>
            </w:tcBorders>
            <w:shd w:val="clear" w:color="auto" w:fill="auto"/>
            <w:noWrap/>
            <w:vAlign w:val="bottom"/>
            <w:hideMark/>
          </w:tcPr>
          <w:p w14:paraId="5586733E" w14:textId="5C881C52" w:rsidR="00925C4A" w:rsidRPr="003422F8" w:rsidRDefault="00925C4A" w:rsidP="00925C4A">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Ultramafic</w:t>
            </w:r>
          </w:p>
        </w:tc>
        <w:tc>
          <w:tcPr>
            <w:tcW w:w="1360" w:type="dxa"/>
            <w:tcBorders>
              <w:top w:val="nil"/>
              <w:left w:val="nil"/>
              <w:bottom w:val="nil"/>
              <w:right w:val="nil"/>
            </w:tcBorders>
            <w:shd w:val="clear" w:color="auto" w:fill="auto"/>
            <w:noWrap/>
            <w:vAlign w:val="bottom"/>
            <w:hideMark/>
          </w:tcPr>
          <w:p w14:paraId="21FFF40E" w14:textId="36D19BD9" w:rsidR="00925C4A" w:rsidRPr="003422F8" w:rsidRDefault="00925C4A" w:rsidP="00925C4A">
            <w:pPr>
              <w:spacing w:after="0" w:line="240" w:lineRule="auto"/>
              <w:jc w:val="right"/>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N/A</w:t>
            </w:r>
          </w:p>
        </w:tc>
        <w:tc>
          <w:tcPr>
            <w:tcW w:w="1360" w:type="dxa"/>
            <w:tcBorders>
              <w:top w:val="nil"/>
              <w:left w:val="nil"/>
              <w:bottom w:val="nil"/>
              <w:right w:val="nil"/>
            </w:tcBorders>
            <w:shd w:val="clear" w:color="auto" w:fill="auto"/>
            <w:noWrap/>
            <w:vAlign w:val="bottom"/>
            <w:hideMark/>
          </w:tcPr>
          <w:p w14:paraId="73429174" w14:textId="2712E016"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1</w:t>
            </w:r>
            <w:r w:rsidRPr="003422F8">
              <w:rPr>
                <w:rFonts w:ascii="Calibri" w:eastAsia="Times New Roman" w:hAnsi="Calibri"/>
                <w:color w:val="000000"/>
                <w:sz w:val="22"/>
                <w:szCs w:val="22"/>
                <w:lang w:eastAsia="en-GB"/>
              </w:rPr>
              <w:t>.</w:t>
            </w:r>
            <w:r>
              <w:rPr>
                <w:rFonts w:ascii="Calibri" w:eastAsia="Times New Roman" w:hAnsi="Calibri"/>
                <w:color w:val="000000"/>
                <w:sz w:val="22"/>
                <w:szCs w:val="22"/>
                <w:lang w:eastAsia="en-GB"/>
              </w:rPr>
              <w:t>655</w:t>
            </w:r>
            <w:r w:rsidRPr="003422F8">
              <w:rPr>
                <w:rFonts w:ascii="Calibri" w:eastAsia="Times New Roman" w:hAnsi="Calibri"/>
                <w:color w:val="000000"/>
                <w:sz w:val="22"/>
                <w:szCs w:val="22"/>
                <w:lang w:eastAsia="en-GB"/>
              </w:rPr>
              <w:t>E-</w:t>
            </w:r>
            <w:r>
              <w:rPr>
                <w:rFonts w:ascii="Calibri" w:eastAsia="Times New Roman" w:hAnsi="Calibri"/>
                <w:color w:val="000000"/>
                <w:sz w:val="22"/>
                <w:szCs w:val="22"/>
                <w:lang w:eastAsia="en-GB"/>
              </w:rPr>
              <w:t>17</w:t>
            </w:r>
          </w:p>
        </w:tc>
        <w:tc>
          <w:tcPr>
            <w:tcW w:w="1387" w:type="dxa"/>
            <w:tcBorders>
              <w:top w:val="nil"/>
              <w:left w:val="nil"/>
              <w:bottom w:val="nil"/>
              <w:right w:val="nil"/>
            </w:tcBorders>
            <w:shd w:val="clear" w:color="auto" w:fill="auto"/>
            <w:noWrap/>
            <w:vAlign w:val="bottom"/>
            <w:hideMark/>
          </w:tcPr>
          <w:p w14:paraId="5BD2FD35" w14:textId="11A05ABA"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1.809</w:t>
            </w:r>
            <w:r w:rsidRPr="003422F8">
              <w:rPr>
                <w:rFonts w:ascii="Calibri" w:eastAsia="Times New Roman" w:hAnsi="Calibri"/>
                <w:color w:val="000000"/>
                <w:sz w:val="22"/>
                <w:szCs w:val="22"/>
                <w:lang w:eastAsia="en-GB"/>
              </w:rPr>
              <w:t>E-3</w:t>
            </w:r>
            <w:r>
              <w:rPr>
                <w:rFonts w:ascii="Calibri" w:eastAsia="Times New Roman" w:hAnsi="Calibri"/>
                <w:color w:val="000000"/>
                <w:sz w:val="22"/>
                <w:szCs w:val="22"/>
                <w:lang w:eastAsia="en-GB"/>
              </w:rPr>
              <w:t>6</w:t>
            </w:r>
          </w:p>
        </w:tc>
        <w:tc>
          <w:tcPr>
            <w:tcW w:w="1360" w:type="dxa"/>
            <w:tcBorders>
              <w:top w:val="nil"/>
              <w:left w:val="nil"/>
              <w:bottom w:val="nil"/>
              <w:right w:val="nil"/>
            </w:tcBorders>
            <w:shd w:val="clear" w:color="auto" w:fill="auto"/>
            <w:noWrap/>
            <w:vAlign w:val="bottom"/>
            <w:hideMark/>
          </w:tcPr>
          <w:p w14:paraId="4848D403" w14:textId="60ED8CE3" w:rsidR="00925C4A" w:rsidRPr="003422F8" w:rsidRDefault="00925C4A" w:rsidP="00925C4A">
            <w:pPr>
              <w:spacing w:after="0" w:line="240" w:lineRule="auto"/>
              <w:jc w:val="right"/>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1.</w:t>
            </w:r>
            <w:r>
              <w:rPr>
                <w:rFonts w:ascii="Calibri" w:eastAsia="Times New Roman" w:hAnsi="Calibri"/>
                <w:color w:val="000000"/>
                <w:sz w:val="22"/>
                <w:szCs w:val="22"/>
                <w:lang w:eastAsia="en-GB"/>
              </w:rPr>
              <w:t>675</w:t>
            </w:r>
            <w:r w:rsidRPr="003422F8">
              <w:rPr>
                <w:rFonts w:ascii="Calibri" w:eastAsia="Times New Roman" w:hAnsi="Calibri"/>
                <w:color w:val="000000"/>
                <w:sz w:val="22"/>
                <w:szCs w:val="22"/>
                <w:lang w:eastAsia="en-GB"/>
              </w:rPr>
              <w:t>E-1</w:t>
            </w:r>
            <w:r>
              <w:rPr>
                <w:rFonts w:ascii="Calibri" w:eastAsia="Times New Roman" w:hAnsi="Calibri"/>
                <w:color w:val="000000"/>
                <w:sz w:val="22"/>
                <w:szCs w:val="22"/>
                <w:lang w:eastAsia="en-GB"/>
              </w:rPr>
              <w:t>5</w:t>
            </w:r>
          </w:p>
        </w:tc>
        <w:tc>
          <w:tcPr>
            <w:tcW w:w="1360" w:type="dxa"/>
            <w:tcBorders>
              <w:top w:val="nil"/>
              <w:left w:val="nil"/>
              <w:bottom w:val="nil"/>
              <w:right w:val="nil"/>
            </w:tcBorders>
            <w:shd w:val="clear" w:color="auto" w:fill="auto"/>
            <w:noWrap/>
            <w:vAlign w:val="bottom"/>
            <w:hideMark/>
          </w:tcPr>
          <w:p w14:paraId="2CFA574D" w14:textId="628FAA5D"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3.795</w:t>
            </w:r>
            <w:r w:rsidRPr="003422F8">
              <w:rPr>
                <w:rFonts w:ascii="Calibri" w:eastAsia="Times New Roman" w:hAnsi="Calibri"/>
                <w:color w:val="000000"/>
                <w:sz w:val="22"/>
                <w:szCs w:val="22"/>
                <w:lang w:eastAsia="en-GB"/>
              </w:rPr>
              <w:t>E-1</w:t>
            </w:r>
            <w:r>
              <w:rPr>
                <w:rFonts w:ascii="Calibri" w:eastAsia="Times New Roman" w:hAnsi="Calibri"/>
                <w:color w:val="000000"/>
                <w:sz w:val="22"/>
                <w:szCs w:val="22"/>
                <w:lang w:eastAsia="en-GB"/>
              </w:rPr>
              <w:t>4</w:t>
            </w:r>
          </w:p>
        </w:tc>
      </w:tr>
      <w:tr w:rsidR="00925C4A" w:rsidRPr="003422F8" w14:paraId="7756C6EB" w14:textId="77777777" w:rsidTr="003422F8">
        <w:trPr>
          <w:trHeight w:val="300"/>
        </w:trPr>
        <w:tc>
          <w:tcPr>
            <w:tcW w:w="1702" w:type="dxa"/>
            <w:tcBorders>
              <w:top w:val="nil"/>
              <w:left w:val="nil"/>
              <w:bottom w:val="nil"/>
              <w:right w:val="nil"/>
            </w:tcBorders>
            <w:shd w:val="clear" w:color="auto" w:fill="auto"/>
            <w:noWrap/>
            <w:vAlign w:val="bottom"/>
            <w:hideMark/>
          </w:tcPr>
          <w:p w14:paraId="1910F673" w14:textId="394EB06A" w:rsidR="00925C4A" w:rsidRPr="003422F8" w:rsidRDefault="00925C4A" w:rsidP="00925C4A">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Slow</w:t>
            </w:r>
          </w:p>
        </w:tc>
        <w:tc>
          <w:tcPr>
            <w:tcW w:w="1360" w:type="dxa"/>
            <w:tcBorders>
              <w:top w:val="nil"/>
              <w:left w:val="nil"/>
              <w:bottom w:val="nil"/>
              <w:right w:val="nil"/>
            </w:tcBorders>
            <w:shd w:val="clear" w:color="auto" w:fill="auto"/>
            <w:noWrap/>
            <w:vAlign w:val="bottom"/>
            <w:hideMark/>
          </w:tcPr>
          <w:p w14:paraId="3ACB617C" w14:textId="1AD2AF32"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nil"/>
              <w:right w:val="nil"/>
            </w:tcBorders>
            <w:shd w:val="clear" w:color="auto" w:fill="auto"/>
            <w:noWrap/>
            <w:vAlign w:val="bottom"/>
            <w:hideMark/>
          </w:tcPr>
          <w:p w14:paraId="2767A55E" w14:textId="20564B9A" w:rsidR="00925C4A" w:rsidRPr="003422F8" w:rsidRDefault="00925C4A" w:rsidP="00925C4A">
            <w:pPr>
              <w:spacing w:after="0" w:line="240" w:lineRule="auto"/>
              <w:jc w:val="right"/>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N/A</w:t>
            </w:r>
          </w:p>
        </w:tc>
        <w:tc>
          <w:tcPr>
            <w:tcW w:w="1387" w:type="dxa"/>
            <w:tcBorders>
              <w:top w:val="nil"/>
              <w:left w:val="nil"/>
              <w:bottom w:val="nil"/>
              <w:right w:val="nil"/>
            </w:tcBorders>
            <w:shd w:val="clear" w:color="auto" w:fill="auto"/>
            <w:noWrap/>
            <w:vAlign w:val="bottom"/>
            <w:hideMark/>
          </w:tcPr>
          <w:p w14:paraId="4E3FE063" w14:textId="552ACA61"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1.154E</w:t>
            </w:r>
            <w:r w:rsidRPr="003422F8">
              <w:rPr>
                <w:rFonts w:ascii="Calibri" w:eastAsia="Times New Roman" w:hAnsi="Calibri"/>
                <w:color w:val="000000"/>
                <w:sz w:val="22"/>
                <w:szCs w:val="22"/>
                <w:lang w:eastAsia="en-GB"/>
              </w:rPr>
              <w:t>-</w:t>
            </w:r>
            <w:r>
              <w:rPr>
                <w:rFonts w:ascii="Calibri" w:eastAsia="Times New Roman" w:hAnsi="Calibri"/>
                <w:color w:val="000000"/>
                <w:sz w:val="22"/>
                <w:szCs w:val="22"/>
                <w:lang w:eastAsia="en-GB"/>
              </w:rPr>
              <w:t>34</w:t>
            </w:r>
          </w:p>
        </w:tc>
        <w:tc>
          <w:tcPr>
            <w:tcW w:w="1360" w:type="dxa"/>
            <w:tcBorders>
              <w:top w:val="nil"/>
              <w:left w:val="nil"/>
              <w:bottom w:val="nil"/>
              <w:right w:val="nil"/>
            </w:tcBorders>
            <w:shd w:val="clear" w:color="auto" w:fill="auto"/>
            <w:noWrap/>
            <w:vAlign w:val="bottom"/>
            <w:hideMark/>
          </w:tcPr>
          <w:p w14:paraId="03901C9F" w14:textId="31BFB2CF"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5.799</w:t>
            </w:r>
            <w:r w:rsidRPr="003422F8">
              <w:rPr>
                <w:rFonts w:ascii="Calibri" w:eastAsia="Times New Roman" w:hAnsi="Calibri"/>
                <w:color w:val="000000"/>
                <w:sz w:val="22"/>
                <w:szCs w:val="22"/>
                <w:lang w:eastAsia="en-GB"/>
              </w:rPr>
              <w:t>E-</w:t>
            </w:r>
            <w:r>
              <w:rPr>
                <w:rFonts w:ascii="Calibri" w:eastAsia="Times New Roman" w:hAnsi="Calibri"/>
                <w:color w:val="000000"/>
                <w:sz w:val="22"/>
                <w:szCs w:val="22"/>
                <w:lang w:eastAsia="en-GB"/>
              </w:rPr>
              <w:t>11</w:t>
            </w:r>
          </w:p>
        </w:tc>
        <w:tc>
          <w:tcPr>
            <w:tcW w:w="1360" w:type="dxa"/>
            <w:tcBorders>
              <w:top w:val="nil"/>
              <w:left w:val="nil"/>
              <w:bottom w:val="nil"/>
              <w:right w:val="nil"/>
            </w:tcBorders>
            <w:shd w:val="clear" w:color="auto" w:fill="auto"/>
            <w:noWrap/>
            <w:vAlign w:val="bottom"/>
            <w:hideMark/>
          </w:tcPr>
          <w:p w14:paraId="4AA6AD65" w14:textId="5DAF5CB7"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0.1541</w:t>
            </w:r>
          </w:p>
        </w:tc>
      </w:tr>
      <w:tr w:rsidR="00925C4A" w:rsidRPr="003422F8" w14:paraId="176A3477" w14:textId="77777777" w:rsidTr="00925C4A">
        <w:trPr>
          <w:trHeight w:val="300"/>
        </w:trPr>
        <w:tc>
          <w:tcPr>
            <w:tcW w:w="1702" w:type="dxa"/>
            <w:tcBorders>
              <w:top w:val="nil"/>
              <w:left w:val="nil"/>
              <w:right w:val="nil"/>
            </w:tcBorders>
            <w:shd w:val="clear" w:color="auto" w:fill="auto"/>
            <w:noWrap/>
            <w:vAlign w:val="bottom"/>
            <w:hideMark/>
          </w:tcPr>
          <w:p w14:paraId="571A0D4C" w14:textId="1C1BAC94" w:rsidR="00925C4A" w:rsidRPr="003422F8" w:rsidRDefault="00925C4A" w:rsidP="00925C4A">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Intermediate</w:t>
            </w:r>
          </w:p>
        </w:tc>
        <w:tc>
          <w:tcPr>
            <w:tcW w:w="1360" w:type="dxa"/>
            <w:tcBorders>
              <w:top w:val="nil"/>
              <w:left w:val="nil"/>
              <w:right w:val="nil"/>
            </w:tcBorders>
            <w:shd w:val="clear" w:color="auto" w:fill="auto"/>
            <w:noWrap/>
            <w:vAlign w:val="bottom"/>
            <w:hideMark/>
          </w:tcPr>
          <w:p w14:paraId="1D7CF40E" w14:textId="6CB85945"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right w:val="nil"/>
            </w:tcBorders>
            <w:shd w:val="clear" w:color="auto" w:fill="auto"/>
            <w:noWrap/>
            <w:vAlign w:val="bottom"/>
            <w:hideMark/>
          </w:tcPr>
          <w:p w14:paraId="5DAB6F96" w14:textId="77458C0C"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87" w:type="dxa"/>
            <w:tcBorders>
              <w:top w:val="nil"/>
              <w:left w:val="nil"/>
              <w:right w:val="nil"/>
            </w:tcBorders>
            <w:shd w:val="clear" w:color="auto" w:fill="auto"/>
            <w:noWrap/>
            <w:vAlign w:val="bottom"/>
            <w:hideMark/>
          </w:tcPr>
          <w:p w14:paraId="14E4B7AB" w14:textId="11EFC303" w:rsidR="00925C4A" w:rsidRPr="003422F8" w:rsidRDefault="00925C4A" w:rsidP="00925C4A">
            <w:pPr>
              <w:spacing w:after="0" w:line="240" w:lineRule="auto"/>
              <w:jc w:val="right"/>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N/A</w:t>
            </w:r>
          </w:p>
        </w:tc>
        <w:tc>
          <w:tcPr>
            <w:tcW w:w="1360" w:type="dxa"/>
            <w:tcBorders>
              <w:top w:val="nil"/>
              <w:left w:val="nil"/>
              <w:right w:val="nil"/>
            </w:tcBorders>
            <w:shd w:val="clear" w:color="auto" w:fill="auto"/>
            <w:noWrap/>
            <w:vAlign w:val="bottom"/>
            <w:hideMark/>
          </w:tcPr>
          <w:p w14:paraId="2566DD5C" w14:textId="7B0EAF74"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4.776E-04</w:t>
            </w:r>
          </w:p>
        </w:tc>
        <w:tc>
          <w:tcPr>
            <w:tcW w:w="1360" w:type="dxa"/>
            <w:tcBorders>
              <w:top w:val="nil"/>
              <w:left w:val="nil"/>
              <w:right w:val="nil"/>
            </w:tcBorders>
            <w:shd w:val="clear" w:color="auto" w:fill="auto"/>
            <w:noWrap/>
            <w:vAlign w:val="bottom"/>
            <w:hideMark/>
          </w:tcPr>
          <w:p w14:paraId="7646DBC6" w14:textId="7B9E42FD"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8.562E-07</w:t>
            </w:r>
          </w:p>
        </w:tc>
      </w:tr>
      <w:tr w:rsidR="00925C4A" w:rsidRPr="003422F8" w14:paraId="6E9CE758" w14:textId="77777777" w:rsidTr="00925C4A">
        <w:trPr>
          <w:trHeight w:val="300"/>
        </w:trPr>
        <w:tc>
          <w:tcPr>
            <w:tcW w:w="1702" w:type="dxa"/>
            <w:tcBorders>
              <w:top w:val="nil"/>
              <w:left w:val="nil"/>
              <w:bottom w:val="nil"/>
              <w:right w:val="nil"/>
            </w:tcBorders>
            <w:shd w:val="clear" w:color="auto" w:fill="auto"/>
            <w:noWrap/>
            <w:vAlign w:val="bottom"/>
            <w:hideMark/>
          </w:tcPr>
          <w:p w14:paraId="606B84AE" w14:textId="2FDD778F" w:rsidR="00925C4A" w:rsidRPr="003422F8" w:rsidRDefault="00925C4A" w:rsidP="00925C4A">
            <w:pPr>
              <w:spacing w:after="0" w:line="240" w:lineRule="auto"/>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Fast</w:t>
            </w:r>
          </w:p>
        </w:tc>
        <w:tc>
          <w:tcPr>
            <w:tcW w:w="1360" w:type="dxa"/>
            <w:tcBorders>
              <w:top w:val="nil"/>
              <w:left w:val="nil"/>
              <w:bottom w:val="nil"/>
              <w:right w:val="nil"/>
            </w:tcBorders>
            <w:shd w:val="clear" w:color="auto" w:fill="auto"/>
            <w:noWrap/>
            <w:vAlign w:val="bottom"/>
            <w:hideMark/>
          </w:tcPr>
          <w:p w14:paraId="17CE040B" w14:textId="5E4072D4"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nil"/>
              <w:right w:val="nil"/>
            </w:tcBorders>
            <w:shd w:val="clear" w:color="auto" w:fill="auto"/>
            <w:noWrap/>
            <w:vAlign w:val="bottom"/>
            <w:hideMark/>
          </w:tcPr>
          <w:p w14:paraId="557DE500" w14:textId="6982181A"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87" w:type="dxa"/>
            <w:tcBorders>
              <w:top w:val="nil"/>
              <w:left w:val="nil"/>
              <w:bottom w:val="nil"/>
              <w:right w:val="nil"/>
            </w:tcBorders>
            <w:shd w:val="clear" w:color="auto" w:fill="auto"/>
            <w:noWrap/>
            <w:vAlign w:val="bottom"/>
            <w:hideMark/>
          </w:tcPr>
          <w:p w14:paraId="59C70405" w14:textId="3EE380F3"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nil"/>
              <w:right w:val="nil"/>
            </w:tcBorders>
            <w:shd w:val="clear" w:color="auto" w:fill="auto"/>
            <w:noWrap/>
            <w:vAlign w:val="bottom"/>
            <w:hideMark/>
          </w:tcPr>
          <w:p w14:paraId="42F2178C" w14:textId="23707616" w:rsidR="00925C4A" w:rsidRPr="003422F8" w:rsidRDefault="00925C4A" w:rsidP="00925C4A">
            <w:pPr>
              <w:spacing w:after="0" w:line="240" w:lineRule="auto"/>
              <w:jc w:val="right"/>
              <w:rPr>
                <w:rFonts w:ascii="Calibri" w:eastAsia="Times New Roman" w:hAnsi="Calibri"/>
                <w:color w:val="000000"/>
                <w:sz w:val="22"/>
                <w:szCs w:val="22"/>
                <w:lang w:eastAsia="en-GB"/>
              </w:rPr>
            </w:pPr>
            <w:r w:rsidRPr="003422F8">
              <w:rPr>
                <w:rFonts w:ascii="Calibri" w:eastAsia="Times New Roman" w:hAnsi="Calibri"/>
                <w:color w:val="000000"/>
                <w:sz w:val="22"/>
                <w:szCs w:val="22"/>
                <w:lang w:eastAsia="en-GB"/>
              </w:rPr>
              <w:t>N/A</w:t>
            </w:r>
          </w:p>
        </w:tc>
        <w:tc>
          <w:tcPr>
            <w:tcW w:w="1360" w:type="dxa"/>
            <w:tcBorders>
              <w:top w:val="nil"/>
              <w:left w:val="nil"/>
              <w:bottom w:val="nil"/>
              <w:right w:val="nil"/>
            </w:tcBorders>
            <w:shd w:val="clear" w:color="auto" w:fill="auto"/>
            <w:noWrap/>
            <w:vAlign w:val="bottom"/>
            <w:hideMark/>
          </w:tcPr>
          <w:p w14:paraId="5C7E26A1" w14:textId="39B396E6" w:rsidR="00925C4A" w:rsidRPr="003422F8"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5.243E-08</w:t>
            </w:r>
          </w:p>
        </w:tc>
      </w:tr>
      <w:tr w:rsidR="00925C4A" w:rsidRPr="003422F8" w14:paraId="56137A09" w14:textId="77777777" w:rsidTr="00925C4A">
        <w:trPr>
          <w:trHeight w:val="300"/>
        </w:trPr>
        <w:tc>
          <w:tcPr>
            <w:tcW w:w="1702" w:type="dxa"/>
            <w:tcBorders>
              <w:top w:val="nil"/>
              <w:left w:val="nil"/>
              <w:bottom w:val="double" w:sz="4" w:space="0" w:color="auto"/>
              <w:right w:val="nil"/>
            </w:tcBorders>
            <w:shd w:val="clear" w:color="auto" w:fill="auto"/>
            <w:noWrap/>
            <w:vAlign w:val="bottom"/>
          </w:tcPr>
          <w:p w14:paraId="2B7D8330" w14:textId="14640A83" w:rsidR="00925C4A" w:rsidRPr="003422F8" w:rsidRDefault="00925C4A" w:rsidP="00925C4A">
            <w:pPr>
              <w:spacing w:after="0" w:line="240" w:lineRule="auto"/>
              <w:rPr>
                <w:rFonts w:ascii="Calibri" w:eastAsia="Times New Roman" w:hAnsi="Calibri"/>
                <w:color w:val="000000"/>
                <w:sz w:val="22"/>
                <w:szCs w:val="22"/>
                <w:lang w:eastAsia="en-GB"/>
              </w:rPr>
            </w:pPr>
            <w:r>
              <w:rPr>
                <w:rFonts w:ascii="Calibri" w:eastAsia="Times New Roman" w:hAnsi="Calibri"/>
                <w:color w:val="000000"/>
                <w:sz w:val="22"/>
                <w:szCs w:val="22"/>
                <w:lang w:eastAsia="en-GB"/>
              </w:rPr>
              <w:t>Ultrafast</w:t>
            </w:r>
          </w:p>
        </w:tc>
        <w:tc>
          <w:tcPr>
            <w:tcW w:w="1360" w:type="dxa"/>
            <w:tcBorders>
              <w:top w:val="nil"/>
              <w:left w:val="nil"/>
              <w:bottom w:val="double" w:sz="4" w:space="0" w:color="auto"/>
              <w:right w:val="nil"/>
            </w:tcBorders>
            <w:shd w:val="clear" w:color="auto" w:fill="auto"/>
            <w:noWrap/>
            <w:vAlign w:val="bottom"/>
          </w:tcPr>
          <w:p w14:paraId="091E7F83"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double" w:sz="4" w:space="0" w:color="auto"/>
              <w:right w:val="nil"/>
            </w:tcBorders>
            <w:shd w:val="clear" w:color="auto" w:fill="auto"/>
            <w:noWrap/>
            <w:vAlign w:val="bottom"/>
          </w:tcPr>
          <w:p w14:paraId="720E8B78"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87" w:type="dxa"/>
            <w:tcBorders>
              <w:top w:val="nil"/>
              <w:left w:val="nil"/>
              <w:bottom w:val="double" w:sz="4" w:space="0" w:color="auto"/>
              <w:right w:val="nil"/>
            </w:tcBorders>
            <w:shd w:val="clear" w:color="auto" w:fill="auto"/>
            <w:noWrap/>
            <w:vAlign w:val="bottom"/>
          </w:tcPr>
          <w:p w14:paraId="3309745A"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double" w:sz="4" w:space="0" w:color="auto"/>
              <w:right w:val="nil"/>
            </w:tcBorders>
            <w:shd w:val="clear" w:color="auto" w:fill="auto"/>
            <w:noWrap/>
            <w:vAlign w:val="bottom"/>
          </w:tcPr>
          <w:p w14:paraId="0CC180FB" w14:textId="77777777" w:rsidR="00925C4A" w:rsidRPr="003422F8" w:rsidRDefault="00925C4A" w:rsidP="00925C4A">
            <w:pPr>
              <w:spacing w:after="0" w:line="240" w:lineRule="auto"/>
              <w:jc w:val="right"/>
              <w:rPr>
                <w:rFonts w:ascii="Calibri" w:eastAsia="Times New Roman" w:hAnsi="Calibri"/>
                <w:color w:val="000000"/>
                <w:sz w:val="22"/>
                <w:szCs w:val="22"/>
                <w:lang w:eastAsia="en-GB"/>
              </w:rPr>
            </w:pPr>
          </w:p>
        </w:tc>
        <w:tc>
          <w:tcPr>
            <w:tcW w:w="1360" w:type="dxa"/>
            <w:tcBorders>
              <w:top w:val="nil"/>
              <w:left w:val="nil"/>
              <w:bottom w:val="double" w:sz="4" w:space="0" w:color="auto"/>
              <w:right w:val="nil"/>
            </w:tcBorders>
            <w:shd w:val="clear" w:color="auto" w:fill="auto"/>
            <w:noWrap/>
            <w:vAlign w:val="bottom"/>
          </w:tcPr>
          <w:p w14:paraId="767DE051" w14:textId="4EB40925" w:rsidR="00925C4A" w:rsidRDefault="00925C4A" w:rsidP="00925C4A">
            <w:pPr>
              <w:spacing w:after="0" w:line="240" w:lineRule="auto"/>
              <w:jc w:val="right"/>
              <w:rPr>
                <w:rFonts w:ascii="Calibri" w:eastAsia="Times New Roman" w:hAnsi="Calibri"/>
                <w:color w:val="000000"/>
                <w:sz w:val="22"/>
                <w:szCs w:val="22"/>
                <w:lang w:eastAsia="en-GB"/>
              </w:rPr>
            </w:pPr>
            <w:r>
              <w:rPr>
                <w:rFonts w:ascii="Calibri" w:eastAsia="Times New Roman" w:hAnsi="Calibri"/>
                <w:color w:val="000000"/>
                <w:sz w:val="22"/>
                <w:szCs w:val="22"/>
                <w:lang w:eastAsia="en-GB"/>
              </w:rPr>
              <w:t>N/A</w:t>
            </w:r>
          </w:p>
        </w:tc>
      </w:tr>
    </w:tbl>
    <w:p w14:paraId="398FC22B" w14:textId="45A85FF7" w:rsidR="003422F8" w:rsidRDefault="003422F8" w:rsidP="00781A30">
      <w:pPr>
        <w:spacing w:line="276" w:lineRule="auto"/>
      </w:pPr>
    </w:p>
    <w:p w14:paraId="748D0A0C" w14:textId="77777777" w:rsidR="00AF2FC3" w:rsidRDefault="00AF2FC3" w:rsidP="00781A30">
      <w:pPr>
        <w:spacing w:line="276" w:lineRule="auto"/>
      </w:pPr>
    </w:p>
    <w:p w14:paraId="15A05CFD" w14:textId="77777777" w:rsidR="0054648E" w:rsidRDefault="0054648E" w:rsidP="00781A30">
      <w:pPr>
        <w:spacing w:line="276" w:lineRule="auto"/>
      </w:pPr>
    </w:p>
    <w:p w14:paraId="0AB53928" w14:textId="77777777" w:rsidR="0054648E" w:rsidRDefault="0054648E" w:rsidP="00781A30">
      <w:pPr>
        <w:spacing w:line="276" w:lineRule="auto"/>
      </w:pPr>
    </w:p>
    <w:p w14:paraId="7D0A7EF7" w14:textId="77777777" w:rsidR="0054648E" w:rsidRDefault="0054648E" w:rsidP="00781A30">
      <w:pPr>
        <w:spacing w:line="276" w:lineRule="auto"/>
      </w:pPr>
    </w:p>
    <w:p w14:paraId="71BDC2FA" w14:textId="77777777" w:rsidR="0054648E" w:rsidRDefault="0054648E" w:rsidP="00781A30">
      <w:pPr>
        <w:spacing w:line="276" w:lineRule="auto"/>
      </w:pPr>
    </w:p>
    <w:p w14:paraId="251EF5BB" w14:textId="77777777" w:rsidR="0054648E" w:rsidRDefault="0054648E" w:rsidP="00781A30">
      <w:pPr>
        <w:spacing w:line="276" w:lineRule="auto"/>
      </w:pPr>
    </w:p>
    <w:p w14:paraId="6D931690" w14:textId="77777777" w:rsidR="0054648E" w:rsidRDefault="0054648E" w:rsidP="00781A30">
      <w:pPr>
        <w:spacing w:line="276" w:lineRule="auto"/>
      </w:pPr>
    </w:p>
    <w:p w14:paraId="7D71CF9C" w14:textId="77777777" w:rsidR="0054648E" w:rsidRDefault="0054648E" w:rsidP="00781A30">
      <w:pPr>
        <w:spacing w:line="276" w:lineRule="auto"/>
      </w:pPr>
    </w:p>
    <w:p w14:paraId="78F030A4" w14:textId="77777777" w:rsidR="0054648E" w:rsidRDefault="0054648E" w:rsidP="00781A30">
      <w:pPr>
        <w:spacing w:line="276" w:lineRule="auto"/>
      </w:pPr>
    </w:p>
    <w:p w14:paraId="5B8B2CC3" w14:textId="77777777" w:rsidR="0054648E" w:rsidRDefault="0054648E" w:rsidP="00781A30">
      <w:pPr>
        <w:spacing w:line="276" w:lineRule="auto"/>
      </w:pPr>
    </w:p>
    <w:p w14:paraId="4925FC37" w14:textId="77777777" w:rsidR="0054648E" w:rsidRDefault="0054648E" w:rsidP="00781A30">
      <w:pPr>
        <w:spacing w:line="276" w:lineRule="auto"/>
      </w:pPr>
    </w:p>
    <w:p w14:paraId="48064537" w14:textId="77777777" w:rsidR="0054648E" w:rsidRDefault="0054648E" w:rsidP="00781A30">
      <w:pPr>
        <w:spacing w:line="276" w:lineRule="auto"/>
      </w:pPr>
    </w:p>
    <w:p w14:paraId="16B39AE2" w14:textId="77777777" w:rsidR="0054648E" w:rsidRDefault="0054648E" w:rsidP="00781A30">
      <w:pPr>
        <w:spacing w:line="276" w:lineRule="auto"/>
      </w:pPr>
    </w:p>
    <w:p w14:paraId="1BAC1A26" w14:textId="77777777" w:rsidR="0054648E" w:rsidRDefault="0054648E" w:rsidP="00781A30">
      <w:pPr>
        <w:spacing w:line="276" w:lineRule="auto"/>
      </w:pPr>
    </w:p>
    <w:p w14:paraId="16131A1F" w14:textId="77777777" w:rsidR="0054648E" w:rsidRDefault="0054648E" w:rsidP="00781A30">
      <w:pPr>
        <w:spacing w:line="276" w:lineRule="auto"/>
      </w:pPr>
    </w:p>
    <w:p w14:paraId="4B62EE11" w14:textId="77777777" w:rsidR="0054648E" w:rsidRDefault="0054648E" w:rsidP="00781A30">
      <w:pPr>
        <w:spacing w:line="276" w:lineRule="auto"/>
      </w:pPr>
    </w:p>
    <w:p w14:paraId="14F64278" w14:textId="77777777" w:rsidR="0054648E" w:rsidRDefault="0054648E" w:rsidP="00781A30">
      <w:pPr>
        <w:spacing w:line="276" w:lineRule="auto"/>
      </w:pPr>
    </w:p>
    <w:p w14:paraId="53283551" w14:textId="77777777" w:rsidR="0054648E" w:rsidRDefault="0054648E" w:rsidP="00781A30">
      <w:pPr>
        <w:spacing w:line="276" w:lineRule="auto"/>
      </w:pPr>
    </w:p>
    <w:p w14:paraId="48C68990" w14:textId="77777777" w:rsidR="0054648E" w:rsidRDefault="0054648E" w:rsidP="00781A30">
      <w:pPr>
        <w:spacing w:line="276" w:lineRule="auto"/>
      </w:pPr>
    </w:p>
    <w:p w14:paraId="7230EA4F" w14:textId="77777777" w:rsidR="0054648E" w:rsidRDefault="0054648E" w:rsidP="00781A30">
      <w:pPr>
        <w:spacing w:line="276" w:lineRule="auto"/>
      </w:pPr>
    </w:p>
    <w:p w14:paraId="69104B30" w14:textId="77777777" w:rsidR="00781A30" w:rsidRDefault="00781A30" w:rsidP="00560959">
      <w:pPr>
        <w:spacing w:line="276" w:lineRule="auto"/>
        <w:jc w:val="both"/>
      </w:pPr>
    </w:p>
    <w:p w14:paraId="4E2500F0" w14:textId="6F801CB5" w:rsidR="009B500A" w:rsidRDefault="009B500A" w:rsidP="00560959">
      <w:pPr>
        <w:spacing w:line="276" w:lineRule="auto"/>
        <w:jc w:val="both"/>
      </w:pPr>
      <w:r>
        <w:lastRenderedPageBreak/>
        <w:t>Figure 1</w:t>
      </w:r>
    </w:p>
    <w:p w14:paraId="5F3DA4F2" w14:textId="6C134A29" w:rsidR="009B500A" w:rsidRDefault="009B500A" w:rsidP="00560959">
      <w:pPr>
        <w:spacing w:line="276" w:lineRule="auto"/>
        <w:jc w:val="both"/>
      </w:pPr>
      <w:r w:rsidRPr="009B500A">
        <w:rPr>
          <w:noProof/>
          <w:lang w:eastAsia="en-GB"/>
        </w:rPr>
        <w:drawing>
          <wp:inline distT="0" distB="0" distL="0" distR="0" wp14:anchorId="154E7DCF" wp14:editId="5E2928E9">
            <wp:extent cx="5600700" cy="3190875"/>
            <wp:effectExtent l="0" t="0" r="0" b="9525"/>
            <wp:docPr id="1" name="Picture 1" descr="C:\Users\rdk1y13\Documents\Robert Knight\Southampton\Postdoc\Pres and Pub\0_Archived\AU-MORB PAPER\Resubmit\SUBMIT MIN DEP\Reviews and Revision\Revisions\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dk1y13\Documents\Robert Knight\Southampton\Postdoc\Pres and Pub\0_Archived\AU-MORB PAPER\Resubmit\SUBMIT MIN DEP\Reviews and Revision\Revisions\Figure_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190875"/>
                    </a:xfrm>
                    <a:prstGeom prst="rect">
                      <a:avLst/>
                    </a:prstGeom>
                    <a:noFill/>
                    <a:ln>
                      <a:noFill/>
                    </a:ln>
                  </pic:spPr>
                </pic:pic>
              </a:graphicData>
            </a:graphic>
          </wp:inline>
        </w:drawing>
      </w:r>
    </w:p>
    <w:p w14:paraId="33BFAB11" w14:textId="77777777" w:rsidR="009B500A" w:rsidRDefault="009B500A" w:rsidP="00560959">
      <w:pPr>
        <w:spacing w:line="276" w:lineRule="auto"/>
        <w:jc w:val="both"/>
      </w:pPr>
    </w:p>
    <w:p w14:paraId="2D7F2270" w14:textId="3633CBA9" w:rsidR="009B500A" w:rsidRDefault="009B500A" w:rsidP="00560959">
      <w:pPr>
        <w:spacing w:line="276" w:lineRule="auto"/>
        <w:jc w:val="both"/>
      </w:pPr>
      <w:r>
        <w:t>Figure 2</w:t>
      </w:r>
    </w:p>
    <w:p w14:paraId="45DA0526" w14:textId="32C47E5F" w:rsidR="009B500A" w:rsidRDefault="009B500A" w:rsidP="00560959">
      <w:pPr>
        <w:spacing w:line="276" w:lineRule="auto"/>
        <w:jc w:val="both"/>
      </w:pPr>
      <w:r w:rsidRPr="009B500A">
        <w:rPr>
          <w:noProof/>
          <w:lang w:eastAsia="en-GB"/>
        </w:rPr>
        <w:drawing>
          <wp:inline distT="0" distB="0" distL="0" distR="0" wp14:anchorId="471BCD66" wp14:editId="32C10AB5">
            <wp:extent cx="3219450" cy="3609975"/>
            <wp:effectExtent l="0" t="0" r="0" b="9525"/>
            <wp:docPr id="2" name="Picture 2" descr="C:\Users\rdk1y13\Documents\Robert Knight\Southampton\Postdoc\Pres and Pub\0_Archived\AU-MORB PAPER\Resubmit\SUBMIT MIN DEP\Reviews and Revision\Revisions\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dk1y13\Documents\Robert Knight\Southampton\Postdoc\Pres and Pub\0_Archived\AU-MORB PAPER\Resubmit\SUBMIT MIN DEP\Reviews and Revision\Revisions\Figure_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19450" cy="3609975"/>
                    </a:xfrm>
                    <a:prstGeom prst="rect">
                      <a:avLst/>
                    </a:prstGeom>
                    <a:noFill/>
                    <a:ln>
                      <a:noFill/>
                    </a:ln>
                  </pic:spPr>
                </pic:pic>
              </a:graphicData>
            </a:graphic>
          </wp:inline>
        </w:drawing>
      </w:r>
    </w:p>
    <w:p w14:paraId="432DC9D1" w14:textId="77777777" w:rsidR="009B500A" w:rsidRDefault="009B500A" w:rsidP="00560959">
      <w:pPr>
        <w:spacing w:line="276" w:lineRule="auto"/>
        <w:jc w:val="both"/>
      </w:pPr>
    </w:p>
    <w:p w14:paraId="0AA6ACF3" w14:textId="77777777" w:rsidR="009B500A" w:rsidRDefault="009B500A" w:rsidP="00560959">
      <w:pPr>
        <w:spacing w:line="276" w:lineRule="auto"/>
        <w:jc w:val="both"/>
      </w:pPr>
    </w:p>
    <w:p w14:paraId="4BCE0B55" w14:textId="77777777" w:rsidR="009B500A" w:rsidRDefault="009B500A" w:rsidP="00560959">
      <w:pPr>
        <w:spacing w:line="276" w:lineRule="auto"/>
        <w:jc w:val="both"/>
      </w:pPr>
    </w:p>
    <w:p w14:paraId="0381B3E9" w14:textId="5217407E" w:rsidR="009B500A" w:rsidRDefault="009B500A" w:rsidP="00560959">
      <w:pPr>
        <w:spacing w:line="276" w:lineRule="auto"/>
        <w:jc w:val="both"/>
      </w:pPr>
      <w:r>
        <w:lastRenderedPageBreak/>
        <w:t>Figure 3</w:t>
      </w:r>
    </w:p>
    <w:p w14:paraId="4B388370" w14:textId="42BE2C47" w:rsidR="009B500A" w:rsidRDefault="009B500A" w:rsidP="00560959">
      <w:pPr>
        <w:spacing w:line="276" w:lineRule="auto"/>
        <w:jc w:val="both"/>
      </w:pPr>
      <w:r w:rsidRPr="009B500A">
        <w:rPr>
          <w:noProof/>
          <w:lang w:eastAsia="en-GB"/>
        </w:rPr>
        <w:drawing>
          <wp:inline distT="0" distB="0" distL="0" distR="0" wp14:anchorId="1D91F9A6" wp14:editId="2706963B">
            <wp:extent cx="5667375" cy="3267075"/>
            <wp:effectExtent l="0" t="0" r="9525" b="9525"/>
            <wp:docPr id="3" name="Picture 3" descr="C:\Users\rdk1y13\Documents\Robert Knight\Southampton\Postdoc\Pres and Pub\0_Archived\AU-MORB PAPER\Resubmit\SUBMIT MIN DEP\Reviews and Revision\Revisions\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dk1y13\Documents\Robert Knight\Southampton\Postdoc\Pres and Pub\0_Archived\AU-MORB PAPER\Resubmit\SUBMIT MIN DEP\Reviews and Revision\Revisions\Figure_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67375" cy="3267075"/>
                    </a:xfrm>
                    <a:prstGeom prst="rect">
                      <a:avLst/>
                    </a:prstGeom>
                    <a:noFill/>
                    <a:ln>
                      <a:noFill/>
                    </a:ln>
                  </pic:spPr>
                </pic:pic>
              </a:graphicData>
            </a:graphic>
          </wp:inline>
        </w:drawing>
      </w:r>
    </w:p>
    <w:p w14:paraId="26AF4317" w14:textId="77777777" w:rsidR="009B500A" w:rsidRDefault="009B500A" w:rsidP="00560959">
      <w:pPr>
        <w:spacing w:line="276" w:lineRule="auto"/>
        <w:jc w:val="both"/>
      </w:pPr>
    </w:p>
    <w:p w14:paraId="172DFABA" w14:textId="77777777" w:rsidR="009B500A" w:rsidRDefault="009B500A" w:rsidP="00560959">
      <w:pPr>
        <w:spacing w:line="276" w:lineRule="auto"/>
        <w:jc w:val="both"/>
      </w:pPr>
    </w:p>
    <w:p w14:paraId="3D5AC6F3" w14:textId="77777777" w:rsidR="009B500A" w:rsidRDefault="009B500A" w:rsidP="00560959">
      <w:pPr>
        <w:spacing w:line="276" w:lineRule="auto"/>
        <w:jc w:val="both"/>
      </w:pPr>
    </w:p>
    <w:p w14:paraId="596BFF60" w14:textId="77777777" w:rsidR="009B500A" w:rsidRDefault="009B500A" w:rsidP="00560959">
      <w:pPr>
        <w:spacing w:line="276" w:lineRule="auto"/>
        <w:jc w:val="both"/>
      </w:pPr>
    </w:p>
    <w:p w14:paraId="1D9B00B3" w14:textId="77777777" w:rsidR="009B500A" w:rsidRDefault="009B500A" w:rsidP="00560959">
      <w:pPr>
        <w:spacing w:line="276" w:lineRule="auto"/>
        <w:jc w:val="both"/>
      </w:pPr>
    </w:p>
    <w:p w14:paraId="611D80F2" w14:textId="77777777" w:rsidR="009B500A" w:rsidRDefault="009B500A" w:rsidP="00560959">
      <w:pPr>
        <w:spacing w:line="276" w:lineRule="auto"/>
        <w:jc w:val="both"/>
      </w:pPr>
    </w:p>
    <w:p w14:paraId="0B1F52E3" w14:textId="77777777" w:rsidR="009B500A" w:rsidRDefault="009B500A" w:rsidP="00560959">
      <w:pPr>
        <w:spacing w:line="276" w:lineRule="auto"/>
        <w:jc w:val="both"/>
      </w:pPr>
    </w:p>
    <w:p w14:paraId="1C14A151" w14:textId="77777777" w:rsidR="009B500A" w:rsidRDefault="009B500A" w:rsidP="00560959">
      <w:pPr>
        <w:spacing w:line="276" w:lineRule="auto"/>
        <w:jc w:val="both"/>
      </w:pPr>
    </w:p>
    <w:p w14:paraId="6C393762" w14:textId="77777777" w:rsidR="009B500A" w:rsidRDefault="009B500A" w:rsidP="00560959">
      <w:pPr>
        <w:spacing w:line="276" w:lineRule="auto"/>
        <w:jc w:val="both"/>
      </w:pPr>
    </w:p>
    <w:p w14:paraId="421503E9" w14:textId="77777777" w:rsidR="009B500A" w:rsidRDefault="009B500A" w:rsidP="00560959">
      <w:pPr>
        <w:spacing w:line="276" w:lineRule="auto"/>
        <w:jc w:val="both"/>
      </w:pPr>
    </w:p>
    <w:p w14:paraId="65EAB726" w14:textId="77777777" w:rsidR="009B500A" w:rsidRDefault="009B500A" w:rsidP="00560959">
      <w:pPr>
        <w:spacing w:line="276" w:lineRule="auto"/>
        <w:jc w:val="both"/>
      </w:pPr>
    </w:p>
    <w:p w14:paraId="7DD51264" w14:textId="77777777" w:rsidR="009B500A" w:rsidRDefault="009B500A" w:rsidP="00560959">
      <w:pPr>
        <w:spacing w:line="276" w:lineRule="auto"/>
        <w:jc w:val="both"/>
      </w:pPr>
    </w:p>
    <w:p w14:paraId="730471B2" w14:textId="77777777" w:rsidR="009B500A" w:rsidRDefault="009B500A" w:rsidP="00560959">
      <w:pPr>
        <w:spacing w:line="276" w:lineRule="auto"/>
        <w:jc w:val="both"/>
      </w:pPr>
    </w:p>
    <w:p w14:paraId="5BEC677B" w14:textId="77777777" w:rsidR="009B500A" w:rsidRDefault="009B500A" w:rsidP="00560959">
      <w:pPr>
        <w:spacing w:line="276" w:lineRule="auto"/>
        <w:jc w:val="both"/>
      </w:pPr>
    </w:p>
    <w:p w14:paraId="4142048D" w14:textId="77777777" w:rsidR="009B500A" w:rsidRDefault="009B500A" w:rsidP="00560959">
      <w:pPr>
        <w:spacing w:line="276" w:lineRule="auto"/>
        <w:jc w:val="both"/>
      </w:pPr>
    </w:p>
    <w:p w14:paraId="79488260" w14:textId="77777777" w:rsidR="009B500A" w:rsidRDefault="009B500A" w:rsidP="00560959">
      <w:pPr>
        <w:spacing w:line="276" w:lineRule="auto"/>
        <w:jc w:val="both"/>
      </w:pPr>
    </w:p>
    <w:p w14:paraId="3BD1BAA6" w14:textId="77777777" w:rsidR="009B500A" w:rsidRDefault="009B500A" w:rsidP="00560959">
      <w:pPr>
        <w:spacing w:line="276" w:lineRule="auto"/>
        <w:jc w:val="both"/>
      </w:pPr>
    </w:p>
    <w:p w14:paraId="4D2CCF39" w14:textId="678F4492" w:rsidR="009B500A" w:rsidRDefault="009B500A" w:rsidP="00560959">
      <w:pPr>
        <w:spacing w:line="276" w:lineRule="auto"/>
        <w:jc w:val="both"/>
      </w:pPr>
      <w:r>
        <w:lastRenderedPageBreak/>
        <w:t>Figure 4</w:t>
      </w:r>
    </w:p>
    <w:p w14:paraId="2878DBB2" w14:textId="02FEF5B4" w:rsidR="009B500A" w:rsidRDefault="009B500A" w:rsidP="00560959">
      <w:pPr>
        <w:spacing w:line="276" w:lineRule="auto"/>
        <w:jc w:val="both"/>
      </w:pPr>
      <w:r w:rsidRPr="009B500A">
        <w:rPr>
          <w:noProof/>
          <w:lang w:eastAsia="en-GB"/>
        </w:rPr>
        <w:drawing>
          <wp:inline distT="0" distB="0" distL="0" distR="0" wp14:anchorId="2070D2DD" wp14:editId="2B4EA439">
            <wp:extent cx="3228975" cy="5524500"/>
            <wp:effectExtent l="0" t="0" r="9525" b="0"/>
            <wp:docPr id="4" name="Picture 4" descr="C:\Users\rdk1y13\Documents\Robert Knight\Southampton\Postdoc\Pres and Pub\0_Archived\AU-MORB PAPER\Resubmit\SUBMIT MIN DEP\Reviews and Revision\Revisions\Figure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dk1y13\Documents\Robert Knight\Southampton\Postdoc\Pres and Pub\0_Archived\AU-MORB PAPER\Resubmit\SUBMIT MIN DEP\Reviews and Revision\Revisions\Figure_4.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8975" cy="5524500"/>
                    </a:xfrm>
                    <a:prstGeom prst="rect">
                      <a:avLst/>
                    </a:prstGeom>
                    <a:noFill/>
                    <a:ln>
                      <a:noFill/>
                    </a:ln>
                  </pic:spPr>
                </pic:pic>
              </a:graphicData>
            </a:graphic>
          </wp:inline>
        </w:drawing>
      </w:r>
    </w:p>
    <w:p w14:paraId="02ADEBE9" w14:textId="77777777" w:rsidR="009B500A" w:rsidRDefault="009B500A" w:rsidP="00560959">
      <w:pPr>
        <w:spacing w:line="276" w:lineRule="auto"/>
        <w:jc w:val="both"/>
      </w:pPr>
    </w:p>
    <w:p w14:paraId="4454A6C5" w14:textId="77777777" w:rsidR="009B500A" w:rsidRDefault="009B500A" w:rsidP="00560959">
      <w:pPr>
        <w:spacing w:line="276" w:lineRule="auto"/>
        <w:jc w:val="both"/>
      </w:pPr>
    </w:p>
    <w:p w14:paraId="67CB1E81" w14:textId="77777777" w:rsidR="009B500A" w:rsidRDefault="009B500A" w:rsidP="00560959">
      <w:pPr>
        <w:spacing w:line="276" w:lineRule="auto"/>
        <w:jc w:val="both"/>
      </w:pPr>
    </w:p>
    <w:p w14:paraId="3CDD044E" w14:textId="77777777" w:rsidR="009B500A" w:rsidRDefault="009B500A" w:rsidP="00560959">
      <w:pPr>
        <w:spacing w:line="276" w:lineRule="auto"/>
        <w:jc w:val="both"/>
      </w:pPr>
    </w:p>
    <w:p w14:paraId="6C0B4D68" w14:textId="77777777" w:rsidR="009B500A" w:rsidRDefault="009B500A" w:rsidP="00560959">
      <w:pPr>
        <w:spacing w:line="276" w:lineRule="auto"/>
        <w:jc w:val="both"/>
      </w:pPr>
    </w:p>
    <w:p w14:paraId="7682D9D1" w14:textId="77777777" w:rsidR="009B500A" w:rsidRDefault="009B500A" w:rsidP="00560959">
      <w:pPr>
        <w:spacing w:line="276" w:lineRule="auto"/>
        <w:jc w:val="both"/>
      </w:pPr>
    </w:p>
    <w:p w14:paraId="32E0CAA4" w14:textId="77777777" w:rsidR="009B500A" w:rsidRDefault="009B500A" w:rsidP="00560959">
      <w:pPr>
        <w:spacing w:line="276" w:lineRule="auto"/>
        <w:jc w:val="both"/>
      </w:pPr>
    </w:p>
    <w:p w14:paraId="592FDAEE" w14:textId="77777777" w:rsidR="009B500A" w:rsidRDefault="009B500A" w:rsidP="00560959">
      <w:pPr>
        <w:spacing w:line="276" w:lineRule="auto"/>
        <w:jc w:val="both"/>
      </w:pPr>
    </w:p>
    <w:p w14:paraId="1C61A966" w14:textId="77777777" w:rsidR="009B500A" w:rsidRDefault="009B500A" w:rsidP="00560959">
      <w:pPr>
        <w:spacing w:line="276" w:lineRule="auto"/>
        <w:jc w:val="both"/>
      </w:pPr>
    </w:p>
    <w:p w14:paraId="7D833E84" w14:textId="77777777" w:rsidR="009B500A" w:rsidRDefault="009B500A" w:rsidP="00560959">
      <w:pPr>
        <w:spacing w:line="276" w:lineRule="auto"/>
        <w:jc w:val="both"/>
      </w:pPr>
    </w:p>
    <w:p w14:paraId="00FAAD4F" w14:textId="240234E2" w:rsidR="009B500A" w:rsidRDefault="009B500A" w:rsidP="00560959">
      <w:pPr>
        <w:spacing w:line="276" w:lineRule="auto"/>
        <w:jc w:val="both"/>
      </w:pPr>
      <w:r>
        <w:lastRenderedPageBreak/>
        <w:t>Figure 5</w:t>
      </w:r>
    </w:p>
    <w:p w14:paraId="52994370" w14:textId="06C7F820" w:rsidR="009B500A" w:rsidRDefault="009B500A" w:rsidP="00560959">
      <w:pPr>
        <w:spacing w:line="276" w:lineRule="auto"/>
        <w:jc w:val="both"/>
      </w:pPr>
      <w:r w:rsidRPr="009B500A">
        <w:rPr>
          <w:noProof/>
          <w:lang w:eastAsia="en-GB"/>
        </w:rPr>
        <w:drawing>
          <wp:inline distT="0" distB="0" distL="0" distR="0" wp14:anchorId="566BAD30" wp14:editId="0B924E06">
            <wp:extent cx="3162300" cy="2933700"/>
            <wp:effectExtent l="0" t="0" r="0" b="0"/>
            <wp:docPr id="5" name="Picture 5" descr="C:\Users\rdk1y13\Documents\Robert Knight\Southampton\Postdoc\Pres and Pub\0_Archived\AU-MORB PAPER\Resubmit\SUBMIT MIN DEP\Reviews and Revision\Revisions\Figure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dk1y13\Documents\Robert Knight\Southampton\Postdoc\Pres and Pub\0_Archived\AU-MORB PAPER\Resubmit\SUBMIT MIN DEP\Reviews and Revision\Revisions\Figure_5.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2300" cy="2933700"/>
                    </a:xfrm>
                    <a:prstGeom prst="rect">
                      <a:avLst/>
                    </a:prstGeom>
                    <a:noFill/>
                    <a:ln>
                      <a:noFill/>
                    </a:ln>
                  </pic:spPr>
                </pic:pic>
              </a:graphicData>
            </a:graphic>
          </wp:inline>
        </w:drawing>
      </w:r>
    </w:p>
    <w:p w14:paraId="505DD986" w14:textId="77777777" w:rsidR="009B500A" w:rsidRDefault="009B500A" w:rsidP="00560959">
      <w:pPr>
        <w:spacing w:line="276" w:lineRule="auto"/>
        <w:jc w:val="both"/>
      </w:pPr>
    </w:p>
    <w:p w14:paraId="52AB89F4" w14:textId="29BFC55D" w:rsidR="009B500A" w:rsidRDefault="009B500A" w:rsidP="00560959">
      <w:pPr>
        <w:spacing w:line="276" w:lineRule="auto"/>
        <w:jc w:val="both"/>
      </w:pPr>
      <w:r>
        <w:t>Figure 6</w:t>
      </w:r>
    </w:p>
    <w:p w14:paraId="6ED6B570" w14:textId="49DBB5F8" w:rsidR="009B500A" w:rsidRDefault="009B500A" w:rsidP="00560959">
      <w:pPr>
        <w:spacing w:line="276" w:lineRule="auto"/>
        <w:jc w:val="both"/>
      </w:pPr>
      <w:r w:rsidRPr="009B500A">
        <w:rPr>
          <w:noProof/>
          <w:lang w:eastAsia="en-GB"/>
        </w:rPr>
        <w:drawing>
          <wp:inline distT="0" distB="0" distL="0" distR="0" wp14:anchorId="425B62BD" wp14:editId="2B12B59F">
            <wp:extent cx="5731510" cy="4693745"/>
            <wp:effectExtent l="0" t="0" r="2540" b="0"/>
            <wp:docPr id="6" name="Picture 6" descr="C:\Users\rdk1y13\Documents\Robert Knight\Southampton\Postdoc\Pres and Pub\0_Archived\AU-MORB PAPER\Resubmit\SUBMIT MIN DEP\Reviews and Revision\Revisions\Figure_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dk1y13\Documents\Robert Knight\Southampton\Postdoc\Pres and Pub\0_Archived\AU-MORB PAPER\Resubmit\SUBMIT MIN DEP\Reviews and Revision\Revisions\Figure_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693745"/>
                    </a:xfrm>
                    <a:prstGeom prst="rect">
                      <a:avLst/>
                    </a:prstGeom>
                    <a:noFill/>
                    <a:ln>
                      <a:noFill/>
                    </a:ln>
                  </pic:spPr>
                </pic:pic>
              </a:graphicData>
            </a:graphic>
          </wp:inline>
        </w:drawing>
      </w:r>
      <w:bookmarkStart w:id="0" w:name="_GoBack"/>
      <w:bookmarkEnd w:id="0"/>
    </w:p>
    <w:sectPr w:rsidR="009B500A" w:rsidSect="003B1DB2">
      <w:footerReference w:type="default" r:id="rId14"/>
      <w:pgSz w:w="11906" w:h="16838" w:code="9"/>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1F9BD" w14:textId="77777777" w:rsidR="006B04C3" w:rsidRDefault="006B04C3" w:rsidP="009128CB">
      <w:pPr>
        <w:spacing w:after="0" w:line="240" w:lineRule="auto"/>
      </w:pPr>
      <w:r>
        <w:separator/>
      </w:r>
    </w:p>
  </w:endnote>
  <w:endnote w:type="continuationSeparator" w:id="0">
    <w:p w14:paraId="69280F63" w14:textId="77777777" w:rsidR="006B04C3" w:rsidRDefault="006B04C3" w:rsidP="00912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6870189"/>
      <w:docPartObj>
        <w:docPartGallery w:val="Page Numbers (Bottom of Page)"/>
        <w:docPartUnique/>
      </w:docPartObj>
    </w:sdtPr>
    <w:sdtEndPr>
      <w:rPr>
        <w:noProof/>
      </w:rPr>
    </w:sdtEndPr>
    <w:sdtContent>
      <w:p w14:paraId="46B5370F" w14:textId="77777777" w:rsidR="00536E33" w:rsidRDefault="00536E33">
        <w:pPr>
          <w:pStyle w:val="Footer"/>
          <w:jc w:val="right"/>
        </w:pPr>
        <w:r>
          <w:fldChar w:fldCharType="begin"/>
        </w:r>
        <w:r>
          <w:instrText xml:space="preserve"> PAGE   \* MERGEFORMAT </w:instrText>
        </w:r>
        <w:r>
          <w:fldChar w:fldCharType="separate"/>
        </w:r>
        <w:r w:rsidR="009B500A">
          <w:rPr>
            <w:noProof/>
          </w:rPr>
          <w:t>21</w:t>
        </w:r>
        <w:r>
          <w:rPr>
            <w:noProof/>
          </w:rPr>
          <w:fldChar w:fldCharType="end"/>
        </w:r>
      </w:p>
    </w:sdtContent>
  </w:sdt>
  <w:p w14:paraId="310E0F58" w14:textId="77777777" w:rsidR="00536E33" w:rsidRDefault="00536E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57576C" w14:textId="77777777" w:rsidR="006B04C3" w:rsidRDefault="006B04C3" w:rsidP="009128CB">
      <w:pPr>
        <w:spacing w:after="0" w:line="240" w:lineRule="auto"/>
      </w:pPr>
      <w:r>
        <w:separator/>
      </w:r>
    </w:p>
  </w:footnote>
  <w:footnote w:type="continuationSeparator" w:id="0">
    <w:p w14:paraId="5266748B" w14:textId="77777777" w:rsidR="006B04C3" w:rsidRDefault="006B04C3" w:rsidP="009128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274885"/>
    <w:multiLevelType w:val="hybridMultilevel"/>
    <w:tmpl w:val="B79423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8D7"/>
    <w:rsid w:val="00005D26"/>
    <w:rsid w:val="00006A94"/>
    <w:rsid w:val="00016AC2"/>
    <w:rsid w:val="00016EE0"/>
    <w:rsid w:val="00021660"/>
    <w:rsid w:val="000225F1"/>
    <w:rsid w:val="000301A5"/>
    <w:rsid w:val="00030DCB"/>
    <w:rsid w:val="0003292E"/>
    <w:rsid w:val="00042A2C"/>
    <w:rsid w:val="00043BEA"/>
    <w:rsid w:val="000451BB"/>
    <w:rsid w:val="000517F5"/>
    <w:rsid w:val="00061802"/>
    <w:rsid w:val="000628EA"/>
    <w:rsid w:val="00066966"/>
    <w:rsid w:val="00070575"/>
    <w:rsid w:val="00072C8E"/>
    <w:rsid w:val="00074529"/>
    <w:rsid w:val="000805D1"/>
    <w:rsid w:val="00087734"/>
    <w:rsid w:val="00092461"/>
    <w:rsid w:val="000940B2"/>
    <w:rsid w:val="000946F2"/>
    <w:rsid w:val="000A2C5F"/>
    <w:rsid w:val="000A2C88"/>
    <w:rsid w:val="000A3D57"/>
    <w:rsid w:val="000B1095"/>
    <w:rsid w:val="000B12A9"/>
    <w:rsid w:val="000B48D7"/>
    <w:rsid w:val="000C1B63"/>
    <w:rsid w:val="000C1F61"/>
    <w:rsid w:val="000C2688"/>
    <w:rsid w:val="000C2A0F"/>
    <w:rsid w:val="000C3108"/>
    <w:rsid w:val="000C5D64"/>
    <w:rsid w:val="000C70C2"/>
    <w:rsid w:val="000D7BF6"/>
    <w:rsid w:val="000E08D0"/>
    <w:rsid w:val="000E0B64"/>
    <w:rsid w:val="000E1361"/>
    <w:rsid w:val="000E39BA"/>
    <w:rsid w:val="000F04B3"/>
    <w:rsid w:val="000F3311"/>
    <w:rsid w:val="000F5E0E"/>
    <w:rsid w:val="000F7406"/>
    <w:rsid w:val="000F7A18"/>
    <w:rsid w:val="001000E8"/>
    <w:rsid w:val="00101AD6"/>
    <w:rsid w:val="001020D9"/>
    <w:rsid w:val="0010264B"/>
    <w:rsid w:val="00103F88"/>
    <w:rsid w:val="00104268"/>
    <w:rsid w:val="00107CC5"/>
    <w:rsid w:val="00124481"/>
    <w:rsid w:val="001258DB"/>
    <w:rsid w:val="00130885"/>
    <w:rsid w:val="00131428"/>
    <w:rsid w:val="0013531F"/>
    <w:rsid w:val="00137965"/>
    <w:rsid w:val="001421A8"/>
    <w:rsid w:val="00144811"/>
    <w:rsid w:val="00144DC7"/>
    <w:rsid w:val="00144EFE"/>
    <w:rsid w:val="0014734B"/>
    <w:rsid w:val="001573E7"/>
    <w:rsid w:val="0016585E"/>
    <w:rsid w:val="001714B3"/>
    <w:rsid w:val="00177C3A"/>
    <w:rsid w:val="00181EE2"/>
    <w:rsid w:val="00182929"/>
    <w:rsid w:val="00183B70"/>
    <w:rsid w:val="00183C64"/>
    <w:rsid w:val="0018451B"/>
    <w:rsid w:val="00185509"/>
    <w:rsid w:val="001930CF"/>
    <w:rsid w:val="0019405F"/>
    <w:rsid w:val="00194784"/>
    <w:rsid w:val="001A0486"/>
    <w:rsid w:val="001A2729"/>
    <w:rsid w:val="001A39CF"/>
    <w:rsid w:val="001A5EC4"/>
    <w:rsid w:val="001B0477"/>
    <w:rsid w:val="001B0566"/>
    <w:rsid w:val="001C037E"/>
    <w:rsid w:val="001C086C"/>
    <w:rsid w:val="001C2310"/>
    <w:rsid w:val="001C5BAD"/>
    <w:rsid w:val="001C6945"/>
    <w:rsid w:val="001C75D2"/>
    <w:rsid w:val="001C7FE3"/>
    <w:rsid w:val="001D0295"/>
    <w:rsid w:val="001D5807"/>
    <w:rsid w:val="001E5DDE"/>
    <w:rsid w:val="001F30DC"/>
    <w:rsid w:val="001F56D3"/>
    <w:rsid w:val="001F7A7C"/>
    <w:rsid w:val="0020255A"/>
    <w:rsid w:val="002049BC"/>
    <w:rsid w:val="002062D0"/>
    <w:rsid w:val="00206D0E"/>
    <w:rsid w:val="0021059D"/>
    <w:rsid w:val="00211A12"/>
    <w:rsid w:val="002133E4"/>
    <w:rsid w:val="00213F54"/>
    <w:rsid w:val="00215FC0"/>
    <w:rsid w:val="002203C0"/>
    <w:rsid w:val="00223B0C"/>
    <w:rsid w:val="00224328"/>
    <w:rsid w:val="00230528"/>
    <w:rsid w:val="00232624"/>
    <w:rsid w:val="002400D0"/>
    <w:rsid w:val="0024011B"/>
    <w:rsid w:val="00241162"/>
    <w:rsid w:val="00242475"/>
    <w:rsid w:val="00242561"/>
    <w:rsid w:val="00244B9E"/>
    <w:rsid w:val="00245193"/>
    <w:rsid w:val="00252D8D"/>
    <w:rsid w:val="00261B1C"/>
    <w:rsid w:val="00266CC1"/>
    <w:rsid w:val="002779DE"/>
    <w:rsid w:val="002809C6"/>
    <w:rsid w:val="00284392"/>
    <w:rsid w:val="0028607D"/>
    <w:rsid w:val="0028689A"/>
    <w:rsid w:val="0028780F"/>
    <w:rsid w:val="00295A6B"/>
    <w:rsid w:val="00297FE6"/>
    <w:rsid w:val="002A147A"/>
    <w:rsid w:val="002A2895"/>
    <w:rsid w:val="002A4243"/>
    <w:rsid w:val="002A4432"/>
    <w:rsid w:val="002A527C"/>
    <w:rsid w:val="002A5662"/>
    <w:rsid w:val="002A68D9"/>
    <w:rsid w:val="002C023B"/>
    <w:rsid w:val="002C041E"/>
    <w:rsid w:val="002C1B61"/>
    <w:rsid w:val="002C31E1"/>
    <w:rsid w:val="002C6CC3"/>
    <w:rsid w:val="002C73B3"/>
    <w:rsid w:val="002D6C22"/>
    <w:rsid w:val="002D71DD"/>
    <w:rsid w:val="002E1E79"/>
    <w:rsid w:val="002E4EBC"/>
    <w:rsid w:val="002E6374"/>
    <w:rsid w:val="002F0122"/>
    <w:rsid w:val="002F017F"/>
    <w:rsid w:val="002F2171"/>
    <w:rsid w:val="002F2878"/>
    <w:rsid w:val="002F384B"/>
    <w:rsid w:val="002F38DB"/>
    <w:rsid w:val="002F53CA"/>
    <w:rsid w:val="002F564B"/>
    <w:rsid w:val="002F66A9"/>
    <w:rsid w:val="00303C3D"/>
    <w:rsid w:val="003044EC"/>
    <w:rsid w:val="00317202"/>
    <w:rsid w:val="00317842"/>
    <w:rsid w:val="00320FA9"/>
    <w:rsid w:val="00323B6B"/>
    <w:rsid w:val="00324060"/>
    <w:rsid w:val="00324712"/>
    <w:rsid w:val="00331475"/>
    <w:rsid w:val="00331B67"/>
    <w:rsid w:val="003422F8"/>
    <w:rsid w:val="003520CD"/>
    <w:rsid w:val="00352AA1"/>
    <w:rsid w:val="0035421C"/>
    <w:rsid w:val="00356085"/>
    <w:rsid w:val="00360F19"/>
    <w:rsid w:val="00362941"/>
    <w:rsid w:val="00363616"/>
    <w:rsid w:val="003646E6"/>
    <w:rsid w:val="00370A70"/>
    <w:rsid w:val="0037102D"/>
    <w:rsid w:val="00373DCD"/>
    <w:rsid w:val="0037665D"/>
    <w:rsid w:val="003806B3"/>
    <w:rsid w:val="00383C4D"/>
    <w:rsid w:val="003864D0"/>
    <w:rsid w:val="003901AB"/>
    <w:rsid w:val="00392800"/>
    <w:rsid w:val="00393962"/>
    <w:rsid w:val="00395409"/>
    <w:rsid w:val="003A000F"/>
    <w:rsid w:val="003A19B9"/>
    <w:rsid w:val="003A52AA"/>
    <w:rsid w:val="003A63CA"/>
    <w:rsid w:val="003B09F7"/>
    <w:rsid w:val="003B0BEC"/>
    <w:rsid w:val="003B12F4"/>
    <w:rsid w:val="003B1DB2"/>
    <w:rsid w:val="003B3A71"/>
    <w:rsid w:val="003B3BA6"/>
    <w:rsid w:val="003B3D38"/>
    <w:rsid w:val="003B6298"/>
    <w:rsid w:val="003B6E7C"/>
    <w:rsid w:val="003C1408"/>
    <w:rsid w:val="003C1E2B"/>
    <w:rsid w:val="003C45FB"/>
    <w:rsid w:val="003D4AB8"/>
    <w:rsid w:val="003D531D"/>
    <w:rsid w:val="003D539C"/>
    <w:rsid w:val="003E0176"/>
    <w:rsid w:val="003E043B"/>
    <w:rsid w:val="003E3982"/>
    <w:rsid w:val="003F04E5"/>
    <w:rsid w:val="003F0C41"/>
    <w:rsid w:val="003F1ADE"/>
    <w:rsid w:val="003F3FCA"/>
    <w:rsid w:val="003F7C91"/>
    <w:rsid w:val="004013EF"/>
    <w:rsid w:val="0040464E"/>
    <w:rsid w:val="00405822"/>
    <w:rsid w:val="00430910"/>
    <w:rsid w:val="00430BD4"/>
    <w:rsid w:val="0043224A"/>
    <w:rsid w:val="00432561"/>
    <w:rsid w:val="00434EB4"/>
    <w:rsid w:val="00443877"/>
    <w:rsid w:val="00444D24"/>
    <w:rsid w:val="00447357"/>
    <w:rsid w:val="00450374"/>
    <w:rsid w:val="00450854"/>
    <w:rsid w:val="0045134E"/>
    <w:rsid w:val="00457129"/>
    <w:rsid w:val="00461F0D"/>
    <w:rsid w:val="004634E6"/>
    <w:rsid w:val="0047321F"/>
    <w:rsid w:val="00480780"/>
    <w:rsid w:val="0049126C"/>
    <w:rsid w:val="0049198D"/>
    <w:rsid w:val="004947C8"/>
    <w:rsid w:val="004A3028"/>
    <w:rsid w:val="004A3877"/>
    <w:rsid w:val="004A3D98"/>
    <w:rsid w:val="004A43A2"/>
    <w:rsid w:val="004A50C7"/>
    <w:rsid w:val="004A5423"/>
    <w:rsid w:val="004A7473"/>
    <w:rsid w:val="004B28C4"/>
    <w:rsid w:val="004B6533"/>
    <w:rsid w:val="004C7138"/>
    <w:rsid w:val="004D1A08"/>
    <w:rsid w:val="004D288A"/>
    <w:rsid w:val="004D38AD"/>
    <w:rsid w:val="004D6E40"/>
    <w:rsid w:val="004D7C23"/>
    <w:rsid w:val="004E173B"/>
    <w:rsid w:val="004E1FB0"/>
    <w:rsid w:val="004E5130"/>
    <w:rsid w:val="004F336A"/>
    <w:rsid w:val="004F3884"/>
    <w:rsid w:val="004F54E4"/>
    <w:rsid w:val="004F6A71"/>
    <w:rsid w:val="00501EC7"/>
    <w:rsid w:val="00503A75"/>
    <w:rsid w:val="0050486E"/>
    <w:rsid w:val="00506252"/>
    <w:rsid w:val="00510343"/>
    <w:rsid w:val="00511D43"/>
    <w:rsid w:val="00513662"/>
    <w:rsid w:val="00513E4A"/>
    <w:rsid w:val="005143F7"/>
    <w:rsid w:val="005146D4"/>
    <w:rsid w:val="00521082"/>
    <w:rsid w:val="00522BFC"/>
    <w:rsid w:val="005241C7"/>
    <w:rsid w:val="00524A01"/>
    <w:rsid w:val="005269A6"/>
    <w:rsid w:val="0052762D"/>
    <w:rsid w:val="005300BD"/>
    <w:rsid w:val="005342A5"/>
    <w:rsid w:val="00536E33"/>
    <w:rsid w:val="0054648E"/>
    <w:rsid w:val="005520AB"/>
    <w:rsid w:val="00554070"/>
    <w:rsid w:val="00560959"/>
    <w:rsid w:val="005610BB"/>
    <w:rsid w:val="00561AB7"/>
    <w:rsid w:val="00564047"/>
    <w:rsid w:val="005743C2"/>
    <w:rsid w:val="00574A2F"/>
    <w:rsid w:val="0057745A"/>
    <w:rsid w:val="005815FD"/>
    <w:rsid w:val="005866A4"/>
    <w:rsid w:val="00586F96"/>
    <w:rsid w:val="005873C2"/>
    <w:rsid w:val="005914D1"/>
    <w:rsid w:val="00592F5D"/>
    <w:rsid w:val="00595AA4"/>
    <w:rsid w:val="005B16B6"/>
    <w:rsid w:val="005B492A"/>
    <w:rsid w:val="005B4FDB"/>
    <w:rsid w:val="005B5021"/>
    <w:rsid w:val="005B52D9"/>
    <w:rsid w:val="005C4020"/>
    <w:rsid w:val="005D2AB3"/>
    <w:rsid w:val="005D2F17"/>
    <w:rsid w:val="005D305A"/>
    <w:rsid w:val="005E142D"/>
    <w:rsid w:val="005E4B59"/>
    <w:rsid w:val="005E7E09"/>
    <w:rsid w:val="005F0AF3"/>
    <w:rsid w:val="005F0FA9"/>
    <w:rsid w:val="005F30DE"/>
    <w:rsid w:val="005F3293"/>
    <w:rsid w:val="005F566C"/>
    <w:rsid w:val="00602784"/>
    <w:rsid w:val="00603A67"/>
    <w:rsid w:val="006075DB"/>
    <w:rsid w:val="00610F26"/>
    <w:rsid w:val="00611F4D"/>
    <w:rsid w:val="00615396"/>
    <w:rsid w:val="00625255"/>
    <w:rsid w:val="00630321"/>
    <w:rsid w:val="0063774F"/>
    <w:rsid w:val="00642439"/>
    <w:rsid w:val="006438E7"/>
    <w:rsid w:val="0065790E"/>
    <w:rsid w:val="00663229"/>
    <w:rsid w:val="0067310C"/>
    <w:rsid w:val="0068179F"/>
    <w:rsid w:val="00685D09"/>
    <w:rsid w:val="006861AB"/>
    <w:rsid w:val="00686CA5"/>
    <w:rsid w:val="00686F4C"/>
    <w:rsid w:val="00687E6F"/>
    <w:rsid w:val="00691074"/>
    <w:rsid w:val="00693772"/>
    <w:rsid w:val="00694D79"/>
    <w:rsid w:val="006A51E3"/>
    <w:rsid w:val="006B04C3"/>
    <w:rsid w:val="006B60B8"/>
    <w:rsid w:val="006C407B"/>
    <w:rsid w:val="006C7697"/>
    <w:rsid w:val="006D0E66"/>
    <w:rsid w:val="006D16AC"/>
    <w:rsid w:val="006D311A"/>
    <w:rsid w:val="006D3F14"/>
    <w:rsid w:val="006D40DA"/>
    <w:rsid w:val="006E25A8"/>
    <w:rsid w:val="006E5D89"/>
    <w:rsid w:val="006F173B"/>
    <w:rsid w:val="006F5399"/>
    <w:rsid w:val="006F5769"/>
    <w:rsid w:val="006F6DD8"/>
    <w:rsid w:val="007051C4"/>
    <w:rsid w:val="00706881"/>
    <w:rsid w:val="00711273"/>
    <w:rsid w:val="00712B3B"/>
    <w:rsid w:val="00715BF9"/>
    <w:rsid w:val="007248FF"/>
    <w:rsid w:val="00726D89"/>
    <w:rsid w:val="007301DE"/>
    <w:rsid w:val="0073280F"/>
    <w:rsid w:val="00737FDD"/>
    <w:rsid w:val="0074173C"/>
    <w:rsid w:val="00746494"/>
    <w:rsid w:val="00747D1C"/>
    <w:rsid w:val="00752035"/>
    <w:rsid w:val="00761028"/>
    <w:rsid w:val="007629DD"/>
    <w:rsid w:val="0076460A"/>
    <w:rsid w:val="00764B0B"/>
    <w:rsid w:val="00764DCE"/>
    <w:rsid w:val="00766773"/>
    <w:rsid w:val="00766FBF"/>
    <w:rsid w:val="00767F18"/>
    <w:rsid w:val="00773697"/>
    <w:rsid w:val="007761D7"/>
    <w:rsid w:val="007809E6"/>
    <w:rsid w:val="0078133D"/>
    <w:rsid w:val="00781A30"/>
    <w:rsid w:val="0078375F"/>
    <w:rsid w:val="0078726F"/>
    <w:rsid w:val="00787C7A"/>
    <w:rsid w:val="0079016C"/>
    <w:rsid w:val="00791863"/>
    <w:rsid w:val="007947D3"/>
    <w:rsid w:val="00794EB5"/>
    <w:rsid w:val="0079519B"/>
    <w:rsid w:val="00796641"/>
    <w:rsid w:val="007A0CD1"/>
    <w:rsid w:val="007A18AF"/>
    <w:rsid w:val="007B49F2"/>
    <w:rsid w:val="007B5EBC"/>
    <w:rsid w:val="007C0078"/>
    <w:rsid w:val="007C1666"/>
    <w:rsid w:val="007C70D6"/>
    <w:rsid w:val="007C7CE0"/>
    <w:rsid w:val="007D3304"/>
    <w:rsid w:val="007D6F5C"/>
    <w:rsid w:val="007D7186"/>
    <w:rsid w:val="007D79FB"/>
    <w:rsid w:val="007E2D1D"/>
    <w:rsid w:val="007E6DCB"/>
    <w:rsid w:val="007F19EB"/>
    <w:rsid w:val="007F1C99"/>
    <w:rsid w:val="007F38FA"/>
    <w:rsid w:val="007F6465"/>
    <w:rsid w:val="00802573"/>
    <w:rsid w:val="00802AC5"/>
    <w:rsid w:val="00805CE1"/>
    <w:rsid w:val="008079C8"/>
    <w:rsid w:val="00811B8D"/>
    <w:rsid w:val="0081308A"/>
    <w:rsid w:val="008156B9"/>
    <w:rsid w:val="00816894"/>
    <w:rsid w:val="008301FA"/>
    <w:rsid w:val="0083139E"/>
    <w:rsid w:val="00837E4F"/>
    <w:rsid w:val="00840706"/>
    <w:rsid w:val="0084439E"/>
    <w:rsid w:val="008445FD"/>
    <w:rsid w:val="00844FCA"/>
    <w:rsid w:val="00846D76"/>
    <w:rsid w:val="008520E3"/>
    <w:rsid w:val="008536E3"/>
    <w:rsid w:val="008542B9"/>
    <w:rsid w:val="0085479B"/>
    <w:rsid w:val="00855F55"/>
    <w:rsid w:val="00862DBD"/>
    <w:rsid w:val="008649CB"/>
    <w:rsid w:val="008650F3"/>
    <w:rsid w:val="0087220C"/>
    <w:rsid w:val="00875DE2"/>
    <w:rsid w:val="008771C9"/>
    <w:rsid w:val="00881A94"/>
    <w:rsid w:val="008828D4"/>
    <w:rsid w:val="008841D8"/>
    <w:rsid w:val="00886CE9"/>
    <w:rsid w:val="00890953"/>
    <w:rsid w:val="008913EB"/>
    <w:rsid w:val="00894AE5"/>
    <w:rsid w:val="008978D7"/>
    <w:rsid w:val="008A0D0B"/>
    <w:rsid w:val="008A10BB"/>
    <w:rsid w:val="008A4C57"/>
    <w:rsid w:val="008B15EF"/>
    <w:rsid w:val="008B52C7"/>
    <w:rsid w:val="008B5B66"/>
    <w:rsid w:val="008B60B2"/>
    <w:rsid w:val="008B72B2"/>
    <w:rsid w:val="008C0391"/>
    <w:rsid w:val="008C1396"/>
    <w:rsid w:val="008C66F7"/>
    <w:rsid w:val="008C6D6E"/>
    <w:rsid w:val="008C7DC2"/>
    <w:rsid w:val="008E04EC"/>
    <w:rsid w:val="008E3E3C"/>
    <w:rsid w:val="008E49A1"/>
    <w:rsid w:val="008E7A6F"/>
    <w:rsid w:val="008F2813"/>
    <w:rsid w:val="008F2895"/>
    <w:rsid w:val="008F4F8D"/>
    <w:rsid w:val="008F6AF1"/>
    <w:rsid w:val="00902AD8"/>
    <w:rsid w:val="0090340F"/>
    <w:rsid w:val="0090455F"/>
    <w:rsid w:val="00906972"/>
    <w:rsid w:val="00910F73"/>
    <w:rsid w:val="00911052"/>
    <w:rsid w:val="00911E61"/>
    <w:rsid w:val="009128CB"/>
    <w:rsid w:val="00913FCC"/>
    <w:rsid w:val="0091551C"/>
    <w:rsid w:val="00923EDE"/>
    <w:rsid w:val="00924A31"/>
    <w:rsid w:val="00925C4A"/>
    <w:rsid w:val="00926C91"/>
    <w:rsid w:val="00930098"/>
    <w:rsid w:val="0093309D"/>
    <w:rsid w:val="00933A6E"/>
    <w:rsid w:val="00935F7C"/>
    <w:rsid w:val="00936734"/>
    <w:rsid w:val="00937EB5"/>
    <w:rsid w:val="00943B9B"/>
    <w:rsid w:val="00944AFC"/>
    <w:rsid w:val="00961167"/>
    <w:rsid w:val="009664DA"/>
    <w:rsid w:val="00967371"/>
    <w:rsid w:val="00967463"/>
    <w:rsid w:val="0096746C"/>
    <w:rsid w:val="00970836"/>
    <w:rsid w:val="009709A8"/>
    <w:rsid w:val="009714A1"/>
    <w:rsid w:val="00973A06"/>
    <w:rsid w:val="009744FD"/>
    <w:rsid w:val="00975664"/>
    <w:rsid w:val="00977169"/>
    <w:rsid w:val="00977649"/>
    <w:rsid w:val="0098005F"/>
    <w:rsid w:val="0099472D"/>
    <w:rsid w:val="009A0BD8"/>
    <w:rsid w:val="009A15EB"/>
    <w:rsid w:val="009A2446"/>
    <w:rsid w:val="009B500A"/>
    <w:rsid w:val="009B588B"/>
    <w:rsid w:val="009B6842"/>
    <w:rsid w:val="009C2AAF"/>
    <w:rsid w:val="009C2C7B"/>
    <w:rsid w:val="009C624A"/>
    <w:rsid w:val="009C6482"/>
    <w:rsid w:val="009C6F24"/>
    <w:rsid w:val="009C73BC"/>
    <w:rsid w:val="009D0D2B"/>
    <w:rsid w:val="009D0EB6"/>
    <w:rsid w:val="009D1A5F"/>
    <w:rsid w:val="009D2B66"/>
    <w:rsid w:val="009D458A"/>
    <w:rsid w:val="009E1608"/>
    <w:rsid w:val="009E43B2"/>
    <w:rsid w:val="009E7CDF"/>
    <w:rsid w:val="009F0A24"/>
    <w:rsid w:val="009F13E8"/>
    <w:rsid w:val="009F25C3"/>
    <w:rsid w:val="00A01AF0"/>
    <w:rsid w:val="00A126F0"/>
    <w:rsid w:val="00A12C70"/>
    <w:rsid w:val="00A16C03"/>
    <w:rsid w:val="00A21AC2"/>
    <w:rsid w:val="00A22444"/>
    <w:rsid w:val="00A241E2"/>
    <w:rsid w:val="00A26CAB"/>
    <w:rsid w:val="00A318A7"/>
    <w:rsid w:val="00A362BE"/>
    <w:rsid w:val="00A36E3F"/>
    <w:rsid w:val="00A36F04"/>
    <w:rsid w:val="00A3761C"/>
    <w:rsid w:val="00A44C8F"/>
    <w:rsid w:val="00A45E66"/>
    <w:rsid w:val="00A50D4D"/>
    <w:rsid w:val="00A52A91"/>
    <w:rsid w:val="00A659C4"/>
    <w:rsid w:val="00A65EF8"/>
    <w:rsid w:val="00A77453"/>
    <w:rsid w:val="00A83661"/>
    <w:rsid w:val="00A86E53"/>
    <w:rsid w:val="00A90631"/>
    <w:rsid w:val="00A90E48"/>
    <w:rsid w:val="00A92852"/>
    <w:rsid w:val="00A937F0"/>
    <w:rsid w:val="00A95308"/>
    <w:rsid w:val="00A95FBB"/>
    <w:rsid w:val="00AA0C27"/>
    <w:rsid w:val="00AA3EAE"/>
    <w:rsid w:val="00AB06F4"/>
    <w:rsid w:val="00AB4A75"/>
    <w:rsid w:val="00AB7F69"/>
    <w:rsid w:val="00AC1C7F"/>
    <w:rsid w:val="00AC63AA"/>
    <w:rsid w:val="00AC6436"/>
    <w:rsid w:val="00AC6EE8"/>
    <w:rsid w:val="00AD09AD"/>
    <w:rsid w:val="00AD3514"/>
    <w:rsid w:val="00AD38AD"/>
    <w:rsid w:val="00AD3BA0"/>
    <w:rsid w:val="00AD3E25"/>
    <w:rsid w:val="00AD4908"/>
    <w:rsid w:val="00AD61ED"/>
    <w:rsid w:val="00AD6C4C"/>
    <w:rsid w:val="00AD79FC"/>
    <w:rsid w:val="00AE2CB8"/>
    <w:rsid w:val="00AE7890"/>
    <w:rsid w:val="00AF0767"/>
    <w:rsid w:val="00AF090B"/>
    <w:rsid w:val="00AF2FC3"/>
    <w:rsid w:val="00AF3BB2"/>
    <w:rsid w:val="00B076B9"/>
    <w:rsid w:val="00B10115"/>
    <w:rsid w:val="00B10817"/>
    <w:rsid w:val="00B10A76"/>
    <w:rsid w:val="00B11B94"/>
    <w:rsid w:val="00B11F92"/>
    <w:rsid w:val="00B13983"/>
    <w:rsid w:val="00B15564"/>
    <w:rsid w:val="00B17C6D"/>
    <w:rsid w:val="00B220A6"/>
    <w:rsid w:val="00B227B8"/>
    <w:rsid w:val="00B234EA"/>
    <w:rsid w:val="00B2477E"/>
    <w:rsid w:val="00B25F4C"/>
    <w:rsid w:val="00B265C2"/>
    <w:rsid w:val="00B40F33"/>
    <w:rsid w:val="00B42703"/>
    <w:rsid w:val="00B4656A"/>
    <w:rsid w:val="00B47851"/>
    <w:rsid w:val="00B47B37"/>
    <w:rsid w:val="00B50A40"/>
    <w:rsid w:val="00B5101C"/>
    <w:rsid w:val="00B53214"/>
    <w:rsid w:val="00B54F41"/>
    <w:rsid w:val="00B600B2"/>
    <w:rsid w:val="00B600F4"/>
    <w:rsid w:val="00B60848"/>
    <w:rsid w:val="00B60E29"/>
    <w:rsid w:val="00B61110"/>
    <w:rsid w:val="00B62252"/>
    <w:rsid w:val="00B65F9A"/>
    <w:rsid w:val="00B66B89"/>
    <w:rsid w:val="00B73C6D"/>
    <w:rsid w:val="00B7649F"/>
    <w:rsid w:val="00B80B4E"/>
    <w:rsid w:val="00B87D64"/>
    <w:rsid w:val="00B903A9"/>
    <w:rsid w:val="00B90FDA"/>
    <w:rsid w:val="00B95DBD"/>
    <w:rsid w:val="00B9624D"/>
    <w:rsid w:val="00B9644F"/>
    <w:rsid w:val="00BA6A98"/>
    <w:rsid w:val="00BA75D9"/>
    <w:rsid w:val="00BB1B39"/>
    <w:rsid w:val="00BB4CC4"/>
    <w:rsid w:val="00BB5528"/>
    <w:rsid w:val="00BB72D5"/>
    <w:rsid w:val="00BC05FE"/>
    <w:rsid w:val="00BC61C0"/>
    <w:rsid w:val="00BD172D"/>
    <w:rsid w:val="00BD42B8"/>
    <w:rsid w:val="00BD6CA2"/>
    <w:rsid w:val="00BD7481"/>
    <w:rsid w:val="00BE0AFE"/>
    <w:rsid w:val="00BE16C8"/>
    <w:rsid w:val="00BE18D2"/>
    <w:rsid w:val="00BE294D"/>
    <w:rsid w:val="00BE424C"/>
    <w:rsid w:val="00BE5F3B"/>
    <w:rsid w:val="00BE63A5"/>
    <w:rsid w:val="00BE7607"/>
    <w:rsid w:val="00BF68BC"/>
    <w:rsid w:val="00C066CC"/>
    <w:rsid w:val="00C14D86"/>
    <w:rsid w:val="00C15217"/>
    <w:rsid w:val="00C15B05"/>
    <w:rsid w:val="00C16637"/>
    <w:rsid w:val="00C179EA"/>
    <w:rsid w:val="00C20432"/>
    <w:rsid w:val="00C20A81"/>
    <w:rsid w:val="00C25540"/>
    <w:rsid w:val="00C25790"/>
    <w:rsid w:val="00C263C8"/>
    <w:rsid w:val="00C30430"/>
    <w:rsid w:val="00C37581"/>
    <w:rsid w:val="00C40E39"/>
    <w:rsid w:val="00C42280"/>
    <w:rsid w:val="00C429A0"/>
    <w:rsid w:val="00C4331F"/>
    <w:rsid w:val="00C44165"/>
    <w:rsid w:val="00C47D40"/>
    <w:rsid w:val="00C47D5A"/>
    <w:rsid w:val="00C51ABD"/>
    <w:rsid w:val="00C5257A"/>
    <w:rsid w:val="00C5473B"/>
    <w:rsid w:val="00C55530"/>
    <w:rsid w:val="00C65B3C"/>
    <w:rsid w:val="00C67BC9"/>
    <w:rsid w:val="00C70B11"/>
    <w:rsid w:val="00C7384E"/>
    <w:rsid w:val="00C7505A"/>
    <w:rsid w:val="00C76EA4"/>
    <w:rsid w:val="00C77DA4"/>
    <w:rsid w:val="00C8086A"/>
    <w:rsid w:val="00C8268C"/>
    <w:rsid w:val="00C91A14"/>
    <w:rsid w:val="00C92768"/>
    <w:rsid w:val="00C940D0"/>
    <w:rsid w:val="00C95F1A"/>
    <w:rsid w:val="00C96E20"/>
    <w:rsid w:val="00C97BEE"/>
    <w:rsid w:val="00CA3482"/>
    <w:rsid w:val="00CA465A"/>
    <w:rsid w:val="00CB4509"/>
    <w:rsid w:val="00CC0982"/>
    <w:rsid w:val="00CC6CEE"/>
    <w:rsid w:val="00CD0093"/>
    <w:rsid w:val="00CD4392"/>
    <w:rsid w:val="00CD5AB9"/>
    <w:rsid w:val="00CE1A88"/>
    <w:rsid w:val="00CE2838"/>
    <w:rsid w:val="00CE66D7"/>
    <w:rsid w:val="00CF6769"/>
    <w:rsid w:val="00D00F78"/>
    <w:rsid w:val="00D02292"/>
    <w:rsid w:val="00D0262B"/>
    <w:rsid w:val="00D04795"/>
    <w:rsid w:val="00D04E65"/>
    <w:rsid w:val="00D062B6"/>
    <w:rsid w:val="00D0738A"/>
    <w:rsid w:val="00D078A9"/>
    <w:rsid w:val="00D10CFD"/>
    <w:rsid w:val="00D12122"/>
    <w:rsid w:val="00D131C4"/>
    <w:rsid w:val="00D15471"/>
    <w:rsid w:val="00D156D1"/>
    <w:rsid w:val="00D15ADD"/>
    <w:rsid w:val="00D17B28"/>
    <w:rsid w:val="00D31BAE"/>
    <w:rsid w:val="00D32049"/>
    <w:rsid w:val="00D34E36"/>
    <w:rsid w:val="00D40E9E"/>
    <w:rsid w:val="00D42551"/>
    <w:rsid w:val="00D42DA3"/>
    <w:rsid w:val="00D446DB"/>
    <w:rsid w:val="00D459B7"/>
    <w:rsid w:val="00D52F9A"/>
    <w:rsid w:val="00D537DC"/>
    <w:rsid w:val="00D55EFC"/>
    <w:rsid w:val="00D619BE"/>
    <w:rsid w:val="00D624E7"/>
    <w:rsid w:val="00D635D5"/>
    <w:rsid w:val="00D665AA"/>
    <w:rsid w:val="00D72331"/>
    <w:rsid w:val="00D72BB6"/>
    <w:rsid w:val="00D75876"/>
    <w:rsid w:val="00D82B07"/>
    <w:rsid w:val="00D84295"/>
    <w:rsid w:val="00D871FC"/>
    <w:rsid w:val="00D87B45"/>
    <w:rsid w:val="00D90C36"/>
    <w:rsid w:val="00DA1B12"/>
    <w:rsid w:val="00DB5C66"/>
    <w:rsid w:val="00DB5E31"/>
    <w:rsid w:val="00DC00ED"/>
    <w:rsid w:val="00DC780F"/>
    <w:rsid w:val="00DD33CC"/>
    <w:rsid w:val="00DE0C1F"/>
    <w:rsid w:val="00DE2273"/>
    <w:rsid w:val="00DE2C4B"/>
    <w:rsid w:val="00DE4560"/>
    <w:rsid w:val="00DE6275"/>
    <w:rsid w:val="00DE682B"/>
    <w:rsid w:val="00DF1FB7"/>
    <w:rsid w:val="00DF1FED"/>
    <w:rsid w:val="00E00E52"/>
    <w:rsid w:val="00E04434"/>
    <w:rsid w:val="00E05538"/>
    <w:rsid w:val="00E05AF6"/>
    <w:rsid w:val="00E175A9"/>
    <w:rsid w:val="00E25FF5"/>
    <w:rsid w:val="00E30C4F"/>
    <w:rsid w:val="00E325D7"/>
    <w:rsid w:val="00E371AA"/>
    <w:rsid w:val="00E37893"/>
    <w:rsid w:val="00E41155"/>
    <w:rsid w:val="00E45C45"/>
    <w:rsid w:val="00E50147"/>
    <w:rsid w:val="00E54BBD"/>
    <w:rsid w:val="00E55E56"/>
    <w:rsid w:val="00E5757A"/>
    <w:rsid w:val="00E62296"/>
    <w:rsid w:val="00E622F9"/>
    <w:rsid w:val="00E623D0"/>
    <w:rsid w:val="00E638C9"/>
    <w:rsid w:val="00E6564D"/>
    <w:rsid w:val="00E705DA"/>
    <w:rsid w:val="00E836D1"/>
    <w:rsid w:val="00E94949"/>
    <w:rsid w:val="00EA76A7"/>
    <w:rsid w:val="00EB1FDB"/>
    <w:rsid w:val="00EB4916"/>
    <w:rsid w:val="00EB4FDB"/>
    <w:rsid w:val="00EC26D4"/>
    <w:rsid w:val="00EC2B96"/>
    <w:rsid w:val="00EC2FEF"/>
    <w:rsid w:val="00EC3A69"/>
    <w:rsid w:val="00EC752F"/>
    <w:rsid w:val="00ED71CE"/>
    <w:rsid w:val="00EE0D36"/>
    <w:rsid w:val="00EE32A6"/>
    <w:rsid w:val="00EE6FA7"/>
    <w:rsid w:val="00EF1F72"/>
    <w:rsid w:val="00F01423"/>
    <w:rsid w:val="00F026D8"/>
    <w:rsid w:val="00F10783"/>
    <w:rsid w:val="00F1214C"/>
    <w:rsid w:val="00F134F5"/>
    <w:rsid w:val="00F15D36"/>
    <w:rsid w:val="00F16566"/>
    <w:rsid w:val="00F21E76"/>
    <w:rsid w:val="00F22A30"/>
    <w:rsid w:val="00F2507B"/>
    <w:rsid w:val="00F257C8"/>
    <w:rsid w:val="00F323D2"/>
    <w:rsid w:val="00F358F3"/>
    <w:rsid w:val="00F35A08"/>
    <w:rsid w:val="00F36310"/>
    <w:rsid w:val="00F363C7"/>
    <w:rsid w:val="00F5213E"/>
    <w:rsid w:val="00F545C9"/>
    <w:rsid w:val="00F554D0"/>
    <w:rsid w:val="00F60D1B"/>
    <w:rsid w:val="00F6293F"/>
    <w:rsid w:val="00F64563"/>
    <w:rsid w:val="00F658D9"/>
    <w:rsid w:val="00F66F15"/>
    <w:rsid w:val="00F7073E"/>
    <w:rsid w:val="00F7113F"/>
    <w:rsid w:val="00F7437B"/>
    <w:rsid w:val="00F7661E"/>
    <w:rsid w:val="00F76C5C"/>
    <w:rsid w:val="00F776E9"/>
    <w:rsid w:val="00F85FAE"/>
    <w:rsid w:val="00F940E6"/>
    <w:rsid w:val="00F95898"/>
    <w:rsid w:val="00F967CE"/>
    <w:rsid w:val="00FA05A0"/>
    <w:rsid w:val="00FA260E"/>
    <w:rsid w:val="00FB250B"/>
    <w:rsid w:val="00FC1B98"/>
    <w:rsid w:val="00FC458C"/>
    <w:rsid w:val="00FD274E"/>
    <w:rsid w:val="00FD6880"/>
    <w:rsid w:val="00FE0577"/>
    <w:rsid w:val="00FE1619"/>
    <w:rsid w:val="00FE1970"/>
    <w:rsid w:val="00FE1F35"/>
    <w:rsid w:val="00FE2827"/>
    <w:rsid w:val="00FE3E4F"/>
    <w:rsid w:val="00FE3F7A"/>
    <w:rsid w:val="00FE479E"/>
    <w:rsid w:val="00FE516A"/>
    <w:rsid w:val="00FE6153"/>
    <w:rsid w:val="00FE65E3"/>
    <w:rsid w:val="00FE7067"/>
    <w:rsid w:val="00FE7418"/>
    <w:rsid w:val="00FE7A88"/>
    <w:rsid w:val="00FF0003"/>
    <w:rsid w:val="00FF3AB7"/>
    <w:rsid w:val="00FF49EA"/>
    <w:rsid w:val="00FF5A27"/>
    <w:rsid w:val="00FF67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AB84E"/>
  <w15:docId w15:val="{22DF79E8-0350-4A36-B014-A47414742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E40"/>
    <w:rPr>
      <w:color w:val="808080"/>
    </w:rPr>
  </w:style>
  <w:style w:type="paragraph" w:styleId="BalloonText">
    <w:name w:val="Balloon Text"/>
    <w:basedOn w:val="Normal"/>
    <w:link w:val="BalloonTextChar"/>
    <w:uiPriority w:val="99"/>
    <w:semiHidden/>
    <w:unhideWhenUsed/>
    <w:rsid w:val="00DF1F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1FB7"/>
    <w:rPr>
      <w:rFonts w:ascii="Segoe UI" w:hAnsi="Segoe UI" w:cs="Segoe UI"/>
      <w:sz w:val="18"/>
      <w:szCs w:val="18"/>
    </w:rPr>
  </w:style>
  <w:style w:type="character" w:styleId="LineNumber">
    <w:name w:val="line number"/>
    <w:basedOn w:val="DefaultParagraphFont"/>
    <w:uiPriority w:val="99"/>
    <w:semiHidden/>
    <w:unhideWhenUsed/>
    <w:rsid w:val="009128CB"/>
  </w:style>
  <w:style w:type="paragraph" w:styleId="Header">
    <w:name w:val="header"/>
    <w:basedOn w:val="Normal"/>
    <w:link w:val="HeaderChar"/>
    <w:uiPriority w:val="99"/>
    <w:unhideWhenUsed/>
    <w:rsid w:val="009128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8CB"/>
  </w:style>
  <w:style w:type="paragraph" w:styleId="Footer">
    <w:name w:val="footer"/>
    <w:basedOn w:val="Normal"/>
    <w:link w:val="FooterChar"/>
    <w:uiPriority w:val="99"/>
    <w:unhideWhenUsed/>
    <w:rsid w:val="009128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8CB"/>
  </w:style>
  <w:style w:type="character" w:styleId="CommentReference">
    <w:name w:val="annotation reference"/>
    <w:basedOn w:val="DefaultParagraphFont"/>
    <w:uiPriority w:val="99"/>
    <w:semiHidden/>
    <w:unhideWhenUsed/>
    <w:rsid w:val="00FF5A27"/>
    <w:rPr>
      <w:sz w:val="16"/>
      <w:szCs w:val="16"/>
    </w:rPr>
  </w:style>
  <w:style w:type="paragraph" w:styleId="CommentText">
    <w:name w:val="annotation text"/>
    <w:basedOn w:val="Normal"/>
    <w:link w:val="CommentTextChar"/>
    <w:uiPriority w:val="99"/>
    <w:semiHidden/>
    <w:unhideWhenUsed/>
    <w:rsid w:val="00FF5A27"/>
    <w:pPr>
      <w:spacing w:line="240" w:lineRule="auto"/>
    </w:pPr>
    <w:rPr>
      <w:sz w:val="20"/>
      <w:szCs w:val="20"/>
    </w:rPr>
  </w:style>
  <w:style w:type="character" w:customStyle="1" w:styleId="CommentTextChar">
    <w:name w:val="Comment Text Char"/>
    <w:basedOn w:val="DefaultParagraphFont"/>
    <w:link w:val="CommentText"/>
    <w:uiPriority w:val="99"/>
    <w:semiHidden/>
    <w:rsid w:val="00FF5A27"/>
    <w:rPr>
      <w:sz w:val="20"/>
      <w:szCs w:val="20"/>
    </w:rPr>
  </w:style>
  <w:style w:type="paragraph" w:styleId="CommentSubject">
    <w:name w:val="annotation subject"/>
    <w:basedOn w:val="CommentText"/>
    <w:next w:val="CommentText"/>
    <w:link w:val="CommentSubjectChar"/>
    <w:uiPriority w:val="99"/>
    <w:semiHidden/>
    <w:unhideWhenUsed/>
    <w:rsid w:val="00FF5A27"/>
    <w:rPr>
      <w:b/>
      <w:bCs/>
    </w:rPr>
  </w:style>
  <w:style w:type="character" w:customStyle="1" w:styleId="CommentSubjectChar">
    <w:name w:val="Comment Subject Char"/>
    <w:basedOn w:val="CommentTextChar"/>
    <w:link w:val="CommentSubject"/>
    <w:uiPriority w:val="99"/>
    <w:semiHidden/>
    <w:rsid w:val="00FF5A27"/>
    <w:rPr>
      <w:b/>
      <w:bCs/>
      <w:sz w:val="20"/>
      <w:szCs w:val="20"/>
    </w:rPr>
  </w:style>
  <w:style w:type="paragraph" w:styleId="Revision">
    <w:name w:val="Revision"/>
    <w:hidden/>
    <w:uiPriority w:val="99"/>
    <w:semiHidden/>
    <w:rsid w:val="00430BD4"/>
    <w:pPr>
      <w:spacing w:after="0" w:line="240" w:lineRule="auto"/>
    </w:pPr>
  </w:style>
  <w:style w:type="character" w:styleId="Hyperlink">
    <w:name w:val="Hyperlink"/>
    <w:basedOn w:val="DefaultParagraphFont"/>
    <w:uiPriority w:val="99"/>
    <w:unhideWhenUsed/>
    <w:rsid w:val="00560959"/>
    <w:rPr>
      <w:color w:val="0563C1" w:themeColor="hyperlink"/>
      <w:u w:val="single"/>
    </w:rPr>
  </w:style>
  <w:style w:type="character" w:customStyle="1" w:styleId="article-headermeta-info-label">
    <w:name w:val="article-header__meta-info-label"/>
    <w:basedOn w:val="DefaultParagraphFont"/>
    <w:rsid w:val="00F21E76"/>
  </w:style>
  <w:style w:type="character" w:customStyle="1" w:styleId="article-headermeta-info-data">
    <w:name w:val="article-header__meta-info-data"/>
    <w:basedOn w:val="DefaultParagraphFont"/>
    <w:rsid w:val="00F21E76"/>
  </w:style>
  <w:style w:type="character" w:customStyle="1" w:styleId="st">
    <w:name w:val="st"/>
    <w:basedOn w:val="DefaultParagraphFont"/>
    <w:rsid w:val="000C3108"/>
  </w:style>
  <w:style w:type="paragraph" w:styleId="ListParagraph">
    <w:name w:val="List Paragraph"/>
    <w:basedOn w:val="Normal"/>
    <w:uiPriority w:val="34"/>
    <w:qFormat/>
    <w:rsid w:val="002F38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09388">
      <w:bodyDiv w:val="1"/>
      <w:marLeft w:val="0"/>
      <w:marRight w:val="0"/>
      <w:marTop w:val="0"/>
      <w:marBottom w:val="0"/>
      <w:divBdr>
        <w:top w:val="none" w:sz="0" w:space="0" w:color="auto"/>
        <w:left w:val="none" w:sz="0" w:space="0" w:color="auto"/>
        <w:bottom w:val="none" w:sz="0" w:space="0" w:color="auto"/>
        <w:right w:val="none" w:sz="0" w:space="0" w:color="auto"/>
      </w:divBdr>
    </w:div>
    <w:div w:id="285045815">
      <w:bodyDiv w:val="1"/>
      <w:marLeft w:val="0"/>
      <w:marRight w:val="0"/>
      <w:marTop w:val="0"/>
      <w:marBottom w:val="0"/>
      <w:divBdr>
        <w:top w:val="none" w:sz="0" w:space="0" w:color="auto"/>
        <w:left w:val="none" w:sz="0" w:space="0" w:color="auto"/>
        <w:bottom w:val="none" w:sz="0" w:space="0" w:color="auto"/>
        <w:right w:val="none" w:sz="0" w:space="0" w:color="auto"/>
      </w:divBdr>
      <w:divsChild>
        <w:div w:id="2056003174">
          <w:marLeft w:val="0"/>
          <w:marRight w:val="0"/>
          <w:marTop w:val="0"/>
          <w:marBottom w:val="0"/>
          <w:divBdr>
            <w:top w:val="none" w:sz="0" w:space="0" w:color="auto"/>
            <w:left w:val="none" w:sz="0" w:space="0" w:color="auto"/>
            <w:bottom w:val="none" w:sz="0" w:space="0" w:color="auto"/>
            <w:right w:val="none" w:sz="0" w:space="0" w:color="auto"/>
          </w:divBdr>
        </w:div>
        <w:div w:id="856387098">
          <w:marLeft w:val="0"/>
          <w:marRight w:val="0"/>
          <w:marTop w:val="0"/>
          <w:marBottom w:val="0"/>
          <w:divBdr>
            <w:top w:val="none" w:sz="0" w:space="0" w:color="auto"/>
            <w:left w:val="none" w:sz="0" w:space="0" w:color="auto"/>
            <w:bottom w:val="none" w:sz="0" w:space="0" w:color="auto"/>
            <w:right w:val="none" w:sz="0" w:space="0" w:color="auto"/>
          </w:divBdr>
        </w:div>
        <w:div w:id="1941063425">
          <w:marLeft w:val="0"/>
          <w:marRight w:val="0"/>
          <w:marTop w:val="0"/>
          <w:marBottom w:val="0"/>
          <w:divBdr>
            <w:top w:val="none" w:sz="0" w:space="0" w:color="auto"/>
            <w:left w:val="none" w:sz="0" w:space="0" w:color="auto"/>
            <w:bottom w:val="none" w:sz="0" w:space="0" w:color="auto"/>
            <w:right w:val="none" w:sz="0" w:space="0" w:color="auto"/>
          </w:divBdr>
        </w:div>
      </w:divsChild>
    </w:div>
    <w:div w:id="513962982">
      <w:bodyDiv w:val="1"/>
      <w:marLeft w:val="0"/>
      <w:marRight w:val="0"/>
      <w:marTop w:val="0"/>
      <w:marBottom w:val="0"/>
      <w:divBdr>
        <w:top w:val="none" w:sz="0" w:space="0" w:color="auto"/>
        <w:left w:val="none" w:sz="0" w:space="0" w:color="auto"/>
        <w:bottom w:val="none" w:sz="0" w:space="0" w:color="auto"/>
        <w:right w:val="none" w:sz="0" w:space="0" w:color="auto"/>
      </w:divBdr>
    </w:div>
    <w:div w:id="701394344">
      <w:bodyDiv w:val="1"/>
      <w:marLeft w:val="0"/>
      <w:marRight w:val="0"/>
      <w:marTop w:val="0"/>
      <w:marBottom w:val="0"/>
      <w:divBdr>
        <w:top w:val="none" w:sz="0" w:space="0" w:color="auto"/>
        <w:left w:val="none" w:sz="0" w:space="0" w:color="auto"/>
        <w:bottom w:val="none" w:sz="0" w:space="0" w:color="auto"/>
        <w:right w:val="none" w:sz="0" w:space="0" w:color="auto"/>
      </w:divBdr>
      <w:divsChild>
        <w:div w:id="1105881066">
          <w:marLeft w:val="0"/>
          <w:marRight w:val="0"/>
          <w:marTop w:val="0"/>
          <w:marBottom w:val="0"/>
          <w:divBdr>
            <w:top w:val="none" w:sz="0" w:space="0" w:color="auto"/>
            <w:left w:val="none" w:sz="0" w:space="0" w:color="auto"/>
            <w:bottom w:val="none" w:sz="0" w:space="0" w:color="auto"/>
            <w:right w:val="none" w:sz="0" w:space="0" w:color="auto"/>
          </w:divBdr>
        </w:div>
        <w:div w:id="618995962">
          <w:marLeft w:val="0"/>
          <w:marRight w:val="0"/>
          <w:marTop w:val="0"/>
          <w:marBottom w:val="0"/>
          <w:divBdr>
            <w:top w:val="none" w:sz="0" w:space="0" w:color="auto"/>
            <w:left w:val="none" w:sz="0" w:space="0" w:color="auto"/>
            <w:bottom w:val="none" w:sz="0" w:space="0" w:color="auto"/>
            <w:right w:val="none" w:sz="0" w:space="0" w:color="auto"/>
          </w:divBdr>
        </w:div>
      </w:divsChild>
    </w:div>
    <w:div w:id="785929976">
      <w:bodyDiv w:val="1"/>
      <w:marLeft w:val="0"/>
      <w:marRight w:val="0"/>
      <w:marTop w:val="0"/>
      <w:marBottom w:val="0"/>
      <w:divBdr>
        <w:top w:val="none" w:sz="0" w:space="0" w:color="auto"/>
        <w:left w:val="none" w:sz="0" w:space="0" w:color="auto"/>
        <w:bottom w:val="none" w:sz="0" w:space="0" w:color="auto"/>
        <w:right w:val="none" w:sz="0" w:space="0" w:color="auto"/>
      </w:divBdr>
    </w:div>
    <w:div w:id="1020661416">
      <w:bodyDiv w:val="1"/>
      <w:marLeft w:val="0"/>
      <w:marRight w:val="0"/>
      <w:marTop w:val="0"/>
      <w:marBottom w:val="0"/>
      <w:divBdr>
        <w:top w:val="none" w:sz="0" w:space="0" w:color="auto"/>
        <w:left w:val="none" w:sz="0" w:space="0" w:color="auto"/>
        <w:bottom w:val="none" w:sz="0" w:space="0" w:color="auto"/>
        <w:right w:val="none" w:sz="0" w:space="0" w:color="auto"/>
      </w:divBdr>
    </w:div>
    <w:div w:id="1175265677">
      <w:bodyDiv w:val="1"/>
      <w:marLeft w:val="0"/>
      <w:marRight w:val="0"/>
      <w:marTop w:val="0"/>
      <w:marBottom w:val="0"/>
      <w:divBdr>
        <w:top w:val="none" w:sz="0" w:space="0" w:color="auto"/>
        <w:left w:val="none" w:sz="0" w:space="0" w:color="auto"/>
        <w:bottom w:val="none" w:sz="0" w:space="0" w:color="auto"/>
        <w:right w:val="none" w:sz="0" w:space="0" w:color="auto"/>
      </w:divBdr>
    </w:div>
    <w:div w:id="1380351092">
      <w:bodyDiv w:val="1"/>
      <w:marLeft w:val="0"/>
      <w:marRight w:val="0"/>
      <w:marTop w:val="0"/>
      <w:marBottom w:val="0"/>
      <w:divBdr>
        <w:top w:val="none" w:sz="0" w:space="0" w:color="auto"/>
        <w:left w:val="none" w:sz="0" w:space="0" w:color="auto"/>
        <w:bottom w:val="none" w:sz="0" w:space="0" w:color="auto"/>
        <w:right w:val="none" w:sz="0" w:space="0" w:color="auto"/>
      </w:divBdr>
    </w:div>
    <w:div w:id="1385562218">
      <w:bodyDiv w:val="1"/>
      <w:marLeft w:val="0"/>
      <w:marRight w:val="0"/>
      <w:marTop w:val="0"/>
      <w:marBottom w:val="0"/>
      <w:divBdr>
        <w:top w:val="none" w:sz="0" w:space="0" w:color="auto"/>
        <w:left w:val="none" w:sz="0" w:space="0" w:color="auto"/>
        <w:bottom w:val="none" w:sz="0" w:space="0" w:color="auto"/>
        <w:right w:val="none" w:sz="0" w:space="0" w:color="auto"/>
      </w:divBdr>
    </w:div>
    <w:div w:id="1421214775">
      <w:bodyDiv w:val="1"/>
      <w:marLeft w:val="0"/>
      <w:marRight w:val="0"/>
      <w:marTop w:val="0"/>
      <w:marBottom w:val="0"/>
      <w:divBdr>
        <w:top w:val="none" w:sz="0" w:space="0" w:color="auto"/>
        <w:left w:val="none" w:sz="0" w:space="0" w:color="auto"/>
        <w:bottom w:val="none" w:sz="0" w:space="0" w:color="auto"/>
        <w:right w:val="none" w:sz="0" w:space="0" w:color="auto"/>
      </w:divBdr>
    </w:div>
    <w:div w:id="1952738956">
      <w:bodyDiv w:val="1"/>
      <w:marLeft w:val="0"/>
      <w:marRight w:val="0"/>
      <w:marTop w:val="0"/>
      <w:marBottom w:val="0"/>
      <w:divBdr>
        <w:top w:val="none" w:sz="0" w:space="0" w:color="auto"/>
        <w:left w:val="none" w:sz="0" w:space="0" w:color="auto"/>
        <w:bottom w:val="none" w:sz="0" w:space="0" w:color="auto"/>
        <w:right w:val="none" w:sz="0" w:space="0" w:color="auto"/>
      </w:divBdr>
      <w:divsChild>
        <w:div w:id="1999336525">
          <w:marLeft w:val="0"/>
          <w:marRight w:val="0"/>
          <w:marTop w:val="0"/>
          <w:marBottom w:val="0"/>
          <w:divBdr>
            <w:top w:val="none" w:sz="0" w:space="0" w:color="auto"/>
            <w:left w:val="none" w:sz="0" w:space="0" w:color="auto"/>
            <w:bottom w:val="none" w:sz="0" w:space="0" w:color="auto"/>
            <w:right w:val="none" w:sz="0" w:space="0" w:color="auto"/>
          </w:divBdr>
        </w:div>
        <w:div w:id="1629118548">
          <w:marLeft w:val="0"/>
          <w:marRight w:val="0"/>
          <w:marTop w:val="0"/>
          <w:marBottom w:val="0"/>
          <w:divBdr>
            <w:top w:val="none" w:sz="0" w:space="0" w:color="auto"/>
            <w:left w:val="none" w:sz="0" w:space="0" w:color="auto"/>
            <w:bottom w:val="none" w:sz="0" w:space="0" w:color="auto"/>
            <w:right w:val="none" w:sz="0" w:space="0" w:color="auto"/>
          </w:divBdr>
        </w:div>
        <w:div w:id="301734581">
          <w:marLeft w:val="0"/>
          <w:marRight w:val="0"/>
          <w:marTop w:val="0"/>
          <w:marBottom w:val="0"/>
          <w:divBdr>
            <w:top w:val="none" w:sz="0" w:space="0" w:color="auto"/>
            <w:left w:val="none" w:sz="0" w:space="0" w:color="auto"/>
            <w:bottom w:val="none" w:sz="0" w:space="0" w:color="auto"/>
            <w:right w:val="none" w:sz="0" w:space="0" w:color="auto"/>
          </w:divBdr>
        </w:div>
        <w:div w:id="350496804">
          <w:marLeft w:val="0"/>
          <w:marRight w:val="0"/>
          <w:marTop w:val="0"/>
          <w:marBottom w:val="0"/>
          <w:divBdr>
            <w:top w:val="none" w:sz="0" w:space="0" w:color="auto"/>
            <w:left w:val="none" w:sz="0" w:space="0" w:color="auto"/>
            <w:bottom w:val="none" w:sz="0" w:space="0" w:color="auto"/>
            <w:right w:val="none" w:sz="0" w:space="0" w:color="auto"/>
          </w:divBdr>
        </w:div>
        <w:div w:id="2071229688">
          <w:marLeft w:val="0"/>
          <w:marRight w:val="0"/>
          <w:marTop w:val="0"/>
          <w:marBottom w:val="0"/>
          <w:divBdr>
            <w:top w:val="none" w:sz="0" w:space="0" w:color="auto"/>
            <w:left w:val="none" w:sz="0" w:space="0" w:color="auto"/>
            <w:bottom w:val="none" w:sz="0" w:space="0" w:color="auto"/>
            <w:right w:val="none" w:sz="0" w:space="0" w:color="auto"/>
          </w:divBdr>
        </w:div>
        <w:div w:id="143132728">
          <w:marLeft w:val="0"/>
          <w:marRight w:val="0"/>
          <w:marTop w:val="0"/>
          <w:marBottom w:val="0"/>
          <w:divBdr>
            <w:top w:val="none" w:sz="0" w:space="0" w:color="auto"/>
            <w:left w:val="none" w:sz="0" w:space="0" w:color="auto"/>
            <w:bottom w:val="none" w:sz="0" w:space="0" w:color="auto"/>
            <w:right w:val="none" w:sz="0" w:space="0" w:color="auto"/>
          </w:divBdr>
        </w:div>
        <w:div w:id="1658607204">
          <w:marLeft w:val="0"/>
          <w:marRight w:val="0"/>
          <w:marTop w:val="0"/>
          <w:marBottom w:val="0"/>
          <w:divBdr>
            <w:top w:val="none" w:sz="0" w:space="0" w:color="auto"/>
            <w:left w:val="none" w:sz="0" w:space="0" w:color="auto"/>
            <w:bottom w:val="none" w:sz="0" w:space="0" w:color="auto"/>
            <w:right w:val="none" w:sz="0" w:space="0" w:color="auto"/>
          </w:divBdr>
        </w:div>
        <w:div w:id="1435593602">
          <w:marLeft w:val="0"/>
          <w:marRight w:val="0"/>
          <w:marTop w:val="0"/>
          <w:marBottom w:val="0"/>
          <w:divBdr>
            <w:top w:val="none" w:sz="0" w:space="0" w:color="auto"/>
            <w:left w:val="none" w:sz="0" w:space="0" w:color="auto"/>
            <w:bottom w:val="none" w:sz="0" w:space="0" w:color="auto"/>
            <w:right w:val="none" w:sz="0" w:space="0" w:color="auto"/>
          </w:divBdr>
        </w:div>
        <w:div w:id="151795934">
          <w:marLeft w:val="0"/>
          <w:marRight w:val="0"/>
          <w:marTop w:val="0"/>
          <w:marBottom w:val="0"/>
          <w:divBdr>
            <w:top w:val="none" w:sz="0" w:space="0" w:color="auto"/>
            <w:left w:val="none" w:sz="0" w:space="0" w:color="auto"/>
            <w:bottom w:val="none" w:sz="0" w:space="0" w:color="auto"/>
            <w:right w:val="none" w:sz="0" w:space="0" w:color="auto"/>
          </w:divBdr>
        </w:div>
        <w:div w:id="718941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933E8-B373-49D0-928C-9D9E9786D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6819</Words>
  <Characters>38873</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National Oceanography Centre</Company>
  <LinksUpToDate>false</LinksUpToDate>
  <CharactersWithSpaces>45601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rdk1y13</dc:creator>
  <cp:lastModifiedBy>rdk1y13</cp:lastModifiedBy>
  <cp:revision>3</cp:revision>
  <cp:lastPrinted>2017-03-28T11:28:00Z</cp:lastPrinted>
  <dcterms:created xsi:type="dcterms:W3CDTF">2017-09-07T11:10:00Z</dcterms:created>
  <dcterms:modified xsi:type="dcterms:W3CDTF">2017-09-07T11:20:00Z</dcterms:modified>
</cp:coreProperties>
</file>