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B1790" w14:textId="77777777" w:rsidR="007062E3" w:rsidRDefault="007062E3" w:rsidP="007062E3">
      <w:pPr>
        <w:spacing w:line="240" w:lineRule="auto"/>
        <w:rPr>
          <w:b/>
        </w:rPr>
      </w:pPr>
      <w:bookmarkStart w:id="0" w:name="_GoBack"/>
      <w:bookmarkEnd w:id="0"/>
      <w:r w:rsidRPr="004D459D">
        <w:rPr>
          <w:b/>
        </w:rPr>
        <w:t>Predicti</w:t>
      </w:r>
      <w:r>
        <w:rPr>
          <w:b/>
        </w:rPr>
        <w:t>ng</w:t>
      </w:r>
      <w:r w:rsidRPr="004D459D">
        <w:rPr>
          <w:b/>
        </w:rPr>
        <w:t xml:space="preserve"> childhood overweight and obesity </w:t>
      </w:r>
      <w:r>
        <w:rPr>
          <w:b/>
        </w:rPr>
        <w:t>using</w:t>
      </w:r>
      <w:r w:rsidRPr="004D459D">
        <w:rPr>
          <w:b/>
        </w:rPr>
        <w:t xml:space="preserve"> maternal and early life risk factors: a systematic review</w:t>
      </w:r>
    </w:p>
    <w:p w14:paraId="2943C375" w14:textId="77777777" w:rsidR="003836B2" w:rsidRPr="00DF5008" w:rsidRDefault="003836B2">
      <w:pPr>
        <w:rPr>
          <w:color w:val="333333"/>
          <w:sz w:val="21"/>
          <w:szCs w:val="21"/>
          <w:shd w:val="clear" w:color="auto" w:fill="FFFFFF"/>
        </w:rPr>
      </w:pPr>
      <w:r w:rsidRPr="00DF5008">
        <w:rPr>
          <w:color w:val="333333"/>
          <w:sz w:val="21"/>
          <w:szCs w:val="21"/>
          <w:shd w:val="clear" w:color="auto" w:fill="FFFFFF"/>
        </w:rPr>
        <w:t>Nida Ziauddeen, Paul J. Roderick, Nicholas S. Macklon, Nisreen A</w:t>
      </w:r>
      <w:r w:rsidR="007062E3">
        <w:rPr>
          <w:color w:val="333333"/>
          <w:sz w:val="21"/>
          <w:szCs w:val="21"/>
          <w:shd w:val="clear" w:color="auto" w:fill="FFFFFF"/>
        </w:rPr>
        <w:t>.</w:t>
      </w:r>
      <w:r w:rsidRPr="00DF5008">
        <w:rPr>
          <w:color w:val="333333"/>
          <w:sz w:val="21"/>
          <w:szCs w:val="21"/>
          <w:shd w:val="clear" w:color="auto" w:fill="FFFFFF"/>
        </w:rPr>
        <w:t xml:space="preserve"> Alwan</w:t>
      </w:r>
    </w:p>
    <w:p w14:paraId="27AE38AC" w14:textId="77777777" w:rsidR="003836B2" w:rsidRPr="00DF5008" w:rsidRDefault="003836B2">
      <w:pPr>
        <w:rPr>
          <w:color w:val="333333"/>
          <w:sz w:val="21"/>
          <w:szCs w:val="21"/>
          <w:shd w:val="clear" w:color="auto" w:fill="FFFFFF"/>
        </w:rPr>
      </w:pPr>
    </w:p>
    <w:p w14:paraId="61C0D7CE" w14:textId="77777777" w:rsidR="003836B2" w:rsidRPr="00DF5008" w:rsidRDefault="003836B2" w:rsidP="003836B2">
      <w:pPr>
        <w:rPr>
          <w:color w:val="000000" w:themeColor="text1"/>
          <w:sz w:val="21"/>
          <w:szCs w:val="21"/>
        </w:rPr>
      </w:pPr>
      <w:r w:rsidRPr="00DF5008">
        <w:rPr>
          <w:color w:val="000000" w:themeColor="text1"/>
          <w:sz w:val="21"/>
          <w:szCs w:val="21"/>
        </w:rPr>
        <w:t>Academic Unit of Primary Care and Population Sciences, Faculty of Medicine, University of Southampton, Southampton, UK (</w:t>
      </w:r>
      <w:r w:rsidR="00DF5008">
        <w:rPr>
          <w:color w:val="000000" w:themeColor="text1"/>
          <w:sz w:val="21"/>
          <w:szCs w:val="21"/>
        </w:rPr>
        <w:t xml:space="preserve">Miss </w:t>
      </w:r>
      <w:r w:rsidRPr="00DF5008">
        <w:rPr>
          <w:color w:val="000000" w:themeColor="text1"/>
          <w:sz w:val="21"/>
          <w:szCs w:val="21"/>
        </w:rPr>
        <w:t>N Ziauddeen MSc, Professor P J Roderick PhD, Dr N A Alwan PhD)</w:t>
      </w:r>
    </w:p>
    <w:p w14:paraId="3E23D1F4" w14:textId="77777777" w:rsidR="003836B2" w:rsidRPr="00DF5008" w:rsidRDefault="003836B2" w:rsidP="003836B2">
      <w:pPr>
        <w:rPr>
          <w:color w:val="000000" w:themeColor="text1"/>
          <w:sz w:val="21"/>
          <w:szCs w:val="21"/>
        </w:rPr>
      </w:pPr>
      <w:r w:rsidRPr="00DF5008">
        <w:rPr>
          <w:color w:val="000000" w:themeColor="text1"/>
          <w:sz w:val="21"/>
          <w:szCs w:val="21"/>
        </w:rPr>
        <w:t>Academic Unit of Human Development and Health, Faculty of Medicine, University of Southampton, Southampton, UK (Professor N S Macklon MD)</w:t>
      </w:r>
    </w:p>
    <w:p w14:paraId="7F3A487E" w14:textId="77777777" w:rsidR="003836B2" w:rsidRPr="00DF5008" w:rsidRDefault="003836B2" w:rsidP="003836B2">
      <w:pPr>
        <w:rPr>
          <w:sz w:val="21"/>
          <w:szCs w:val="21"/>
        </w:rPr>
      </w:pPr>
    </w:p>
    <w:p w14:paraId="79FBF538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>Correspondence:</w:t>
      </w:r>
    </w:p>
    <w:p w14:paraId="51FB5177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>Miss Nida Ziauddeen</w:t>
      </w:r>
    </w:p>
    <w:p w14:paraId="31712044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 xml:space="preserve">Room AC22, Public Health and Medical Statistics, </w:t>
      </w:r>
    </w:p>
    <w:p w14:paraId="5BEFA8F8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 xml:space="preserve">Southampton General Hospital </w:t>
      </w:r>
    </w:p>
    <w:p w14:paraId="14320AE3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>Southampton SO16 6YD, UK</w:t>
      </w:r>
    </w:p>
    <w:p w14:paraId="5ED8634E" w14:textId="77777777" w:rsidR="003836B2" w:rsidRPr="00DF5008" w:rsidRDefault="003836B2" w:rsidP="003836B2">
      <w:pPr>
        <w:rPr>
          <w:sz w:val="21"/>
          <w:szCs w:val="21"/>
        </w:rPr>
      </w:pPr>
      <w:r w:rsidRPr="00DF5008">
        <w:rPr>
          <w:sz w:val="21"/>
          <w:szCs w:val="21"/>
        </w:rPr>
        <w:t>N.Ziauddeen@soton.ac.uk</w:t>
      </w:r>
    </w:p>
    <w:p w14:paraId="2E66940F" w14:textId="77777777" w:rsidR="003836B2" w:rsidRPr="00DF5008" w:rsidRDefault="003836B2" w:rsidP="003836B2">
      <w:pPr>
        <w:rPr>
          <w:sz w:val="21"/>
          <w:szCs w:val="21"/>
        </w:rPr>
      </w:pPr>
    </w:p>
    <w:p w14:paraId="304ACC6E" w14:textId="77777777" w:rsidR="00DF5008" w:rsidRDefault="00DF5008">
      <w:pPr>
        <w:rPr>
          <w:b/>
          <w:sz w:val="21"/>
          <w:szCs w:val="21"/>
        </w:rPr>
      </w:pPr>
      <w:r>
        <w:rPr>
          <w:b/>
          <w:sz w:val="21"/>
          <w:szCs w:val="21"/>
        </w:rPr>
        <w:t>Abstract</w:t>
      </w:r>
    </w:p>
    <w:p w14:paraId="40916EA7" w14:textId="4F0DA393" w:rsidR="0035560B" w:rsidRPr="007062E3" w:rsidRDefault="003836B2" w:rsidP="007062E3">
      <w:pPr>
        <w:rPr>
          <w:sz w:val="21"/>
          <w:szCs w:val="21"/>
        </w:rPr>
      </w:pPr>
      <w:r w:rsidRPr="00DF5008">
        <w:rPr>
          <w:b/>
          <w:sz w:val="21"/>
          <w:szCs w:val="21"/>
        </w:rPr>
        <w:t>Background</w:t>
      </w:r>
      <w:r w:rsidR="007062E3">
        <w:rPr>
          <w:sz w:val="21"/>
          <w:szCs w:val="21"/>
        </w:rPr>
        <w:t xml:space="preserve">: </w:t>
      </w:r>
      <w:r w:rsidR="007062E3" w:rsidRPr="007062E3">
        <w:rPr>
          <w:sz w:val="21"/>
          <w:szCs w:val="21"/>
        </w:rPr>
        <w:t xml:space="preserve">Childhood obesity is a serious public health challenge and identification of high-risk populations </w:t>
      </w:r>
      <w:r w:rsidR="00AE24FE">
        <w:rPr>
          <w:sz w:val="21"/>
          <w:szCs w:val="21"/>
        </w:rPr>
        <w:t>for</w:t>
      </w:r>
      <w:r w:rsidR="00AE24FE" w:rsidRPr="007062E3">
        <w:rPr>
          <w:sz w:val="21"/>
          <w:szCs w:val="21"/>
        </w:rPr>
        <w:t xml:space="preserve"> </w:t>
      </w:r>
      <w:r w:rsidR="007062E3" w:rsidRPr="007062E3">
        <w:rPr>
          <w:sz w:val="21"/>
          <w:szCs w:val="21"/>
        </w:rPr>
        <w:t xml:space="preserve">early intervention to prevent its development is a priority. We aimed to systematically review prediction models for childhood overweight/obesity and critically assess the methodology of their development, validation and reporting.  </w:t>
      </w:r>
    </w:p>
    <w:p w14:paraId="530941AD" w14:textId="46F6C48C" w:rsidR="00E85BD2" w:rsidRPr="00E85BD2" w:rsidRDefault="003836B2" w:rsidP="00E85BD2">
      <w:pPr>
        <w:spacing w:line="240" w:lineRule="auto"/>
        <w:rPr>
          <w:sz w:val="21"/>
          <w:szCs w:val="21"/>
        </w:rPr>
      </w:pPr>
      <w:r w:rsidRPr="007062E3">
        <w:rPr>
          <w:b/>
          <w:sz w:val="21"/>
          <w:szCs w:val="21"/>
        </w:rPr>
        <w:t>Methods</w:t>
      </w:r>
      <w:r w:rsidR="007062E3">
        <w:rPr>
          <w:b/>
          <w:sz w:val="21"/>
          <w:szCs w:val="21"/>
        </w:rPr>
        <w:t xml:space="preserve">: </w:t>
      </w:r>
      <w:r w:rsidR="007062E3" w:rsidRPr="007062E3">
        <w:rPr>
          <w:sz w:val="21"/>
          <w:szCs w:val="21"/>
        </w:rPr>
        <w:t xml:space="preserve">Medline and </w:t>
      </w:r>
      <w:proofErr w:type="spellStart"/>
      <w:r w:rsidR="007062E3" w:rsidRPr="007062E3">
        <w:rPr>
          <w:sz w:val="21"/>
          <w:szCs w:val="21"/>
        </w:rPr>
        <w:t>Embase</w:t>
      </w:r>
      <w:proofErr w:type="spellEnd"/>
      <w:r w:rsidR="007062E3" w:rsidRPr="007062E3">
        <w:rPr>
          <w:sz w:val="21"/>
          <w:szCs w:val="21"/>
        </w:rPr>
        <w:t xml:space="preserve"> </w:t>
      </w:r>
      <w:proofErr w:type="gramStart"/>
      <w:r w:rsidR="007062E3" w:rsidRPr="007062E3">
        <w:rPr>
          <w:sz w:val="21"/>
          <w:szCs w:val="21"/>
        </w:rPr>
        <w:t>were searched</w:t>
      </w:r>
      <w:proofErr w:type="gramEnd"/>
      <w:r w:rsidR="007062E3" w:rsidRPr="007062E3">
        <w:rPr>
          <w:sz w:val="21"/>
          <w:szCs w:val="21"/>
        </w:rPr>
        <w:t xml:space="preserve"> </w:t>
      </w:r>
      <w:r w:rsidR="00B419B0" w:rsidRPr="00E85BD2">
        <w:rPr>
          <w:sz w:val="21"/>
          <w:szCs w:val="21"/>
        </w:rPr>
        <w:t xml:space="preserve">from their start dates to </w:t>
      </w:r>
      <w:r w:rsidR="00B17975">
        <w:rPr>
          <w:sz w:val="21"/>
          <w:szCs w:val="21"/>
        </w:rPr>
        <w:t>31/12/</w:t>
      </w:r>
      <w:r w:rsidR="00B419B0" w:rsidRPr="00E85BD2">
        <w:rPr>
          <w:sz w:val="21"/>
          <w:szCs w:val="21"/>
        </w:rPr>
        <w:t xml:space="preserve">16 </w:t>
      </w:r>
      <w:r w:rsidR="007062E3" w:rsidRPr="007062E3">
        <w:rPr>
          <w:sz w:val="21"/>
          <w:szCs w:val="21"/>
        </w:rPr>
        <w:t xml:space="preserve">for studies </w:t>
      </w:r>
      <w:r w:rsidR="00E85BD2" w:rsidRPr="00E85BD2">
        <w:rPr>
          <w:sz w:val="21"/>
          <w:szCs w:val="21"/>
        </w:rPr>
        <w:t>published in English</w:t>
      </w:r>
      <w:r w:rsidR="00E85BD2" w:rsidRPr="007062E3">
        <w:rPr>
          <w:sz w:val="21"/>
          <w:szCs w:val="21"/>
        </w:rPr>
        <w:t xml:space="preserve"> </w:t>
      </w:r>
      <w:r w:rsidR="007062E3" w:rsidRPr="007062E3">
        <w:rPr>
          <w:sz w:val="21"/>
          <w:szCs w:val="21"/>
        </w:rPr>
        <w:t xml:space="preserve">describing the development and/or validation of a model </w:t>
      </w:r>
      <w:r w:rsidR="004C0F13">
        <w:rPr>
          <w:sz w:val="21"/>
          <w:szCs w:val="21"/>
        </w:rPr>
        <w:t>that could predict the development of</w:t>
      </w:r>
      <w:r w:rsidR="007062E3" w:rsidRPr="007062E3">
        <w:rPr>
          <w:sz w:val="21"/>
          <w:szCs w:val="21"/>
        </w:rPr>
        <w:t xml:space="preserve"> overweight and</w:t>
      </w:r>
      <w:r w:rsidR="004C0F13">
        <w:rPr>
          <w:sz w:val="21"/>
          <w:szCs w:val="21"/>
        </w:rPr>
        <w:t>/or</w:t>
      </w:r>
      <w:r w:rsidR="007062E3" w:rsidRPr="007062E3">
        <w:rPr>
          <w:sz w:val="21"/>
          <w:szCs w:val="21"/>
        </w:rPr>
        <w:t xml:space="preserve"> obesity between 1 to 13 years</w:t>
      </w:r>
      <w:r w:rsidR="00CF7DDF">
        <w:rPr>
          <w:sz w:val="21"/>
          <w:szCs w:val="21"/>
        </w:rPr>
        <w:t xml:space="preserve"> using maternal and early life factors</w:t>
      </w:r>
      <w:r w:rsidR="00E94D90">
        <w:rPr>
          <w:sz w:val="21"/>
          <w:szCs w:val="21"/>
        </w:rPr>
        <w:t xml:space="preserve"> using:</w:t>
      </w:r>
    </w:p>
    <w:p w14:paraId="77A2C982" w14:textId="77777777" w:rsidR="00E85BD2" w:rsidRDefault="00E85BD2" w:rsidP="00D32ECB">
      <w:pPr>
        <w:spacing w:line="240" w:lineRule="auto"/>
        <w:rPr>
          <w:sz w:val="21"/>
          <w:szCs w:val="21"/>
        </w:rPr>
      </w:pPr>
      <w:r w:rsidRPr="00E85BD2">
        <w:rPr>
          <w:sz w:val="21"/>
          <w:szCs w:val="21"/>
        </w:rPr>
        <w:t xml:space="preserve">{Pediatric Obesity/ OR </w:t>
      </w:r>
      <w:proofErr w:type="spellStart"/>
      <w:r w:rsidRPr="00E85BD2">
        <w:rPr>
          <w:sz w:val="21"/>
          <w:szCs w:val="21"/>
        </w:rPr>
        <w:t>Fetal</w:t>
      </w:r>
      <w:proofErr w:type="spellEnd"/>
      <w:r w:rsidRPr="00E85BD2">
        <w:rPr>
          <w:sz w:val="21"/>
          <w:szCs w:val="21"/>
        </w:rPr>
        <w:t xml:space="preserve"> Macrosomia/ OR</w:t>
      </w:r>
      <w:r>
        <w:rPr>
          <w:sz w:val="21"/>
          <w:szCs w:val="21"/>
        </w:rPr>
        <w:t xml:space="preserve"> </w:t>
      </w:r>
    </w:p>
    <w:p w14:paraId="40694288" w14:textId="42F2CCAC" w:rsidR="00E85BD2" w:rsidRPr="00E85BD2" w:rsidRDefault="00E85BD2" w:rsidP="00D32ECB">
      <w:pPr>
        <w:spacing w:line="240" w:lineRule="auto"/>
        <w:rPr>
          <w:sz w:val="21"/>
          <w:szCs w:val="21"/>
        </w:rPr>
      </w:pPr>
      <w:r w:rsidRPr="00E85BD2">
        <w:rPr>
          <w:sz w:val="21"/>
          <w:szCs w:val="21"/>
        </w:rPr>
        <w:t xml:space="preserve">[(child or childhood or children or </w:t>
      </w:r>
      <w:proofErr w:type="spellStart"/>
      <w:r w:rsidRPr="00E85BD2">
        <w:rPr>
          <w:sz w:val="21"/>
          <w:szCs w:val="21"/>
        </w:rPr>
        <w:t>p#ediatric</w:t>
      </w:r>
      <w:proofErr w:type="spellEnd"/>
      <w:r w:rsidRPr="00E85BD2">
        <w:rPr>
          <w:sz w:val="21"/>
          <w:szCs w:val="21"/>
        </w:rPr>
        <w:t xml:space="preserve">* or infant* or toddler or </w:t>
      </w:r>
      <w:proofErr w:type="spellStart"/>
      <w:r w:rsidRPr="00E85BD2">
        <w:rPr>
          <w:sz w:val="21"/>
          <w:szCs w:val="21"/>
        </w:rPr>
        <w:t>embry</w:t>
      </w:r>
      <w:proofErr w:type="spellEnd"/>
      <w:r w:rsidRPr="00E85BD2">
        <w:rPr>
          <w:sz w:val="21"/>
          <w:szCs w:val="21"/>
        </w:rPr>
        <w:t xml:space="preserve">* or prenatal* or </w:t>
      </w:r>
      <w:proofErr w:type="spellStart"/>
      <w:r w:rsidRPr="00E85BD2">
        <w:rPr>
          <w:sz w:val="21"/>
          <w:szCs w:val="21"/>
        </w:rPr>
        <w:t>neonat</w:t>
      </w:r>
      <w:proofErr w:type="spellEnd"/>
      <w:r w:rsidRPr="00E85BD2">
        <w:rPr>
          <w:sz w:val="21"/>
          <w:szCs w:val="21"/>
        </w:rPr>
        <w:t>*).</w:t>
      </w:r>
      <w:proofErr w:type="spellStart"/>
      <w:r w:rsidRPr="00E85BD2">
        <w:rPr>
          <w:sz w:val="21"/>
          <w:szCs w:val="21"/>
        </w:rPr>
        <w:t>mp</w:t>
      </w:r>
      <w:proofErr w:type="spellEnd"/>
      <w:r w:rsidRPr="00E85BD2">
        <w:rPr>
          <w:sz w:val="21"/>
          <w:szCs w:val="21"/>
        </w:rPr>
        <w:t xml:space="preserve">. </w:t>
      </w:r>
      <w:proofErr w:type="gramStart"/>
      <w:r w:rsidRPr="00E85BD2">
        <w:rPr>
          <w:sz w:val="21"/>
          <w:szCs w:val="21"/>
        </w:rPr>
        <w:t>AND</w:t>
      </w:r>
      <w:proofErr w:type="gramEnd"/>
      <w:r w:rsidRPr="00E85BD2">
        <w:rPr>
          <w:sz w:val="21"/>
          <w:szCs w:val="21"/>
        </w:rPr>
        <w:t> (</w:t>
      </w:r>
      <w:proofErr w:type="spellStart"/>
      <w:r w:rsidRPr="00E85BD2">
        <w:rPr>
          <w:sz w:val="21"/>
          <w:szCs w:val="21"/>
        </w:rPr>
        <w:t>obes</w:t>
      </w:r>
      <w:proofErr w:type="spellEnd"/>
      <w:r w:rsidRPr="00E85BD2">
        <w:rPr>
          <w:sz w:val="21"/>
          <w:szCs w:val="21"/>
        </w:rPr>
        <w:t>*.</w:t>
      </w:r>
      <w:proofErr w:type="spellStart"/>
      <w:r w:rsidRPr="00E85BD2">
        <w:rPr>
          <w:sz w:val="21"/>
          <w:szCs w:val="21"/>
        </w:rPr>
        <w:t>mp</w:t>
      </w:r>
      <w:proofErr w:type="spellEnd"/>
      <w:r w:rsidRPr="00E85BD2">
        <w:rPr>
          <w:sz w:val="21"/>
          <w:szCs w:val="21"/>
        </w:rPr>
        <w:t xml:space="preserve">. </w:t>
      </w:r>
      <w:proofErr w:type="gramStart"/>
      <w:r w:rsidRPr="00E85BD2">
        <w:rPr>
          <w:sz w:val="21"/>
          <w:szCs w:val="21"/>
        </w:rPr>
        <w:t>OR</w:t>
      </w:r>
      <w:proofErr w:type="gramEnd"/>
      <w:r w:rsidRPr="00E85BD2">
        <w:rPr>
          <w:sz w:val="21"/>
          <w:szCs w:val="21"/>
        </w:rPr>
        <w:t xml:space="preserve"> </w:t>
      </w:r>
      <w:proofErr w:type="spellStart"/>
      <w:r w:rsidRPr="00E85BD2">
        <w:rPr>
          <w:sz w:val="21"/>
          <w:szCs w:val="21"/>
        </w:rPr>
        <w:t>overnutrition</w:t>
      </w:r>
      <w:proofErr w:type="spellEnd"/>
      <w:r w:rsidRPr="00E85BD2">
        <w:rPr>
          <w:sz w:val="21"/>
          <w:szCs w:val="21"/>
        </w:rPr>
        <w:t>/ or obesity/ or overweight/ OR overweight.mp. OR over weight.mp.)]} AND </w:t>
      </w:r>
    </w:p>
    <w:p w14:paraId="055130E9" w14:textId="16CE15EA" w:rsidR="00D32ECB" w:rsidRDefault="00E85BD2" w:rsidP="00D32ECB">
      <w:pPr>
        <w:spacing w:line="240" w:lineRule="auto"/>
        <w:rPr>
          <w:sz w:val="21"/>
          <w:szCs w:val="21"/>
        </w:rPr>
      </w:pPr>
      <w:r w:rsidRPr="00E85BD2">
        <w:rPr>
          <w:sz w:val="21"/>
          <w:szCs w:val="21"/>
        </w:rPr>
        <w:t>[</w:t>
      </w:r>
      <w:proofErr w:type="spellStart"/>
      <w:proofErr w:type="gramStart"/>
      <w:r w:rsidRPr="00E85BD2">
        <w:rPr>
          <w:sz w:val="21"/>
          <w:szCs w:val="21"/>
        </w:rPr>
        <w:t>exp</w:t>
      </w:r>
      <w:proofErr w:type="spellEnd"/>
      <w:proofErr w:type="gramEnd"/>
      <w:r w:rsidRPr="00E85BD2">
        <w:rPr>
          <w:sz w:val="21"/>
          <w:szCs w:val="21"/>
        </w:rPr>
        <w:t xml:space="preserve"> causality/ OR ((</w:t>
      </w:r>
      <w:proofErr w:type="spellStart"/>
      <w:r w:rsidRPr="00E85BD2">
        <w:rPr>
          <w:sz w:val="21"/>
          <w:szCs w:val="21"/>
        </w:rPr>
        <w:t>Reinforc</w:t>
      </w:r>
      <w:proofErr w:type="spellEnd"/>
      <w:r w:rsidRPr="00E85BD2">
        <w:rPr>
          <w:sz w:val="21"/>
          <w:szCs w:val="21"/>
        </w:rPr>
        <w:t xml:space="preserve">* or </w:t>
      </w:r>
      <w:proofErr w:type="spellStart"/>
      <w:r w:rsidRPr="00E85BD2">
        <w:rPr>
          <w:sz w:val="21"/>
          <w:szCs w:val="21"/>
        </w:rPr>
        <w:t>Enabl</w:t>
      </w:r>
      <w:proofErr w:type="spellEnd"/>
      <w:r w:rsidRPr="00E85BD2">
        <w:rPr>
          <w:sz w:val="21"/>
          <w:szCs w:val="21"/>
        </w:rPr>
        <w:t xml:space="preserve">* or </w:t>
      </w:r>
      <w:proofErr w:type="spellStart"/>
      <w:r w:rsidRPr="00E85BD2">
        <w:rPr>
          <w:sz w:val="21"/>
          <w:szCs w:val="21"/>
        </w:rPr>
        <w:t>predispos</w:t>
      </w:r>
      <w:proofErr w:type="spellEnd"/>
      <w:r w:rsidRPr="00E85BD2">
        <w:rPr>
          <w:sz w:val="21"/>
          <w:szCs w:val="21"/>
        </w:rPr>
        <w:t>*) and factor*).</w:t>
      </w:r>
      <w:proofErr w:type="spellStart"/>
      <w:r w:rsidRPr="00E85BD2">
        <w:rPr>
          <w:sz w:val="21"/>
          <w:szCs w:val="21"/>
        </w:rPr>
        <w:t>mp</w:t>
      </w:r>
      <w:proofErr w:type="spellEnd"/>
      <w:r w:rsidRPr="00E85BD2">
        <w:rPr>
          <w:sz w:val="21"/>
          <w:szCs w:val="21"/>
        </w:rPr>
        <w:t xml:space="preserve">. </w:t>
      </w:r>
      <w:proofErr w:type="gramStart"/>
      <w:r w:rsidRPr="00E85BD2">
        <w:rPr>
          <w:sz w:val="21"/>
          <w:szCs w:val="21"/>
        </w:rPr>
        <w:t>OR</w:t>
      </w:r>
      <w:proofErr w:type="gramEnd"/>
      <w:r w:rsidRPr="00E85BD2">
        <w:rPr>
          <w:sz w:val="21"/>
          <w:szCs w:val="21"/>
        </w:rPr>
        <w:t xml:space="preserve"> (risk* or predict* or causal* or </w:t>
      </w:r>
      <w:proofErr w:type="spellStart"/>
      <w:r w:rsidRPr="00E85BD2">
        <w:rPr>
          <w:sz w:val="21"/>
          <w:szCs w:val="21"/>
        </w:rPr>
        <w:t>prognos</w:t>
      </w:r>
      <w:proofErr w:type="spellEnd"/>
      <w:r w:rsidRPr="00E85BD2">
        <w:rPr>
          <w:sz w:val="21"/>
          <w:szCs w:val="21"/>
        </w:rPr>
        <w:t>* or causation).</w:t>
      </w:r>
      <w:proofErr w:type="spellStart"/>
      <w:r w:rsidRPr="00E85BD2">
        <w:rPr>
          <w:sz w:val="21"/>
          <w:szCs w:val="21"/>
        </w:rPr>
        <w:t>mp</w:t>
      </w:r>
      <w:proofErr w:type="spellEnd"/>
      <w:r w:rsidRPr="00E85BD2">
        <w:rPr>
          <w:sz w:val="21"/>
          <w:szCs w:val="21"/>
        </w:rPr>
        <w:t xml:space="preserve">.] </w:t>
      </w:r>
      <w:proofErr w:type="gramStart"/>
      <w:r w:rsidRPr="00E85BD2">
        <w:rPr>
          <w:sz w:val="21"/>
          <w:szCs w:val="21"/>
        </w:rPr>
        <w:t>AND</w:t>
      </w:r>
      <w:proofErr w:type="gramEnd"/>
      <w:r w:rsidRPr="00E85BD2">
        <w:rPr>
          <w:sz w:val="21"/>
          <w:szCs w:val="21"/>
        </w:rPr>
        <w:t xml:space="preserve"> [</w:t>
      </w:r>
      <w:proofErr w:type="spellStart"/>
      <w:r w:rsidRPr="00E85BD2">
        <w:rPr>
          <w:sz w:val="21"/>
          <w:szCs w:val="21"/>
        </w:rPr>
        <w:t>exp</w:t>
      </w:r>
      <w:proofErr w:type="spellEnd"/>
      <w:r w:rsidRPr="00E85BD2">
        <w:rPr>
          <w:sz w:val="21"/>
          <w:szCs w:val="21"/>
        </w:rPr>
        <w:t xml:space="preserve"> Maternal </w:t>
      </w:r>
      <w:proofErr w:type="spellStart"/>
      <w:r w:rsidRPr="00E85BD2">
        <w:rPr>
          <w:sz w:val="21"/>
          <w:szCs w:val="21"/>
        </w:rPr>
        <w:t>Behavior</w:t>
      </w:r>
      <w:proofErr w:type="spellEnd"/>
      <w:r w:rsidRPr="00E85BD2">
        <w:rPr>
          <w:sz w:val="21"/>
          <w:szCs w:val="21"/>
        </w:rPr>
        <w:t xml:space="preserve">/ OR maternal.mp. </w:t>
      </w:r>
      <w:proofErr w:type="gramStart"/>
      <w:r w:rsidRPr="00E85BD2">
        <w:rPr>
          <w:sz w:val="21"/>
          <w:szCs w:val="21"/>
        </w:rPr>
        <w:t>OR</w:t>
      </w:r>
      <w:proofErr w:type="gramEnd"/>
      <w:r w:rsidRPr="00E85BD2">
        <w:rPr>
          <w:sz w:val="21"/>
          <w:szCs w:val="21"/>
        </w:rPr>
        <w:t xml:space="preserve"> mother*.</w:t>
      </w:r>
      <w:proofErr w:type="spellStart"/>
      <w:r w:rsidRPr="00E85BD2">
        <w:rPr>
          <w:sz w:val="21"/>
          <w:szCs w:val="21"/>
        </w:rPr>
        <w:t>mp</w:t>
      </w:r>
      <w:proofErr w:type="spellEnd"/>
      <w:r w:rsidRPr="00E85BD2">
        <w:rPr>
          <w:sz w:val="21"/>
          <w:szCs w:val="21"/>
        </w:rPr>
        <w:t xml:space="preserve">. </w:t>
      </w:r>
      <w:proofErr w:type="gramStart"/>
      <w:r w:rsidRPr="00E85BD2">
        <w:rPr>
          <w:sz w:val="21"/>
          <w:szCs w:val="21"/>
        </w:rPr>
        <w:t>OR</w:t>
      </w:r>
      <w:proofErr w:type="gramEnd"/>
      <w:r w:rsidRPr="00E85BD2">
        <w:rPr>
          <w:sz w:val="21"/>
          <w:szCs w:val="21"/>
        </w:rPr>
        <w:t xml:space="preserve"> early life.mp.]      </w:t>
      </w:r>
    </w:p>
    <w:p w14:paraId="264EDC94" w14:textId="03DEFFA3" w:rsidR="007062E3" w:rsidRPr="007062E3" w:rsidRDefault="007062E3" w:rsidP="00D32ECB">
      <w:pPr>
        <w:spacing w:line="240" w:lineRule="auto"/>
        <w:rPr>
          <w:sz w:val="21"/>
          <w:szCs w:val="21"/>
        </w:rPr>
      </w:pPr>
      <w:r w:rsidRPr="007062E3">
        <w:rPr>
          <w:sz w:val="21"/>
          <w:szCs w:val="21"/>
        </w:rPr>
        <w:t xml:space="preserve">Data </w:t>
      </w:r>
      <w:proofErr w:type="gramStart"/>
      <w:r w:rsidRPr="007062E3">
        <w:rPr>
          <w:sz w:val="21"/>
          <w:szCs w:val="21"/>
        </w:rPr>
        <w:t>were extracted</w:t>
      </w:r>
      <w:proofErr w:type="gramEnd"/>
      <w:r w:rsidRPr="007062E3">
        <w:rPr>
          <w:sz w:val="21"/>
          <w:szCs w:val="21"/>
        </w:rPr>
        <w:t xml:space="preserve"> using the Cochrane CHARMS checklist. The TRIPOD statement was used to assess transparency in reporting.</w:t>
      </w:r>
    </w:p>
    <w:p w14:paraId="175E7417" w14:textId="1BC4A230" w:rsidR="00FA1124" w:rsidRPr="00FA1124" w:rsidRDefault="003836B2" w:rsidP="004C0F13">
      <w:pPr>
        <w:spacing w:line="240" w:lineRule="auto"/>
        <w:rPr>
          <w:sz w:val="21"/>
          <w:szCs w:val="21"/>
        </w:rPr>
      </w:pPr>
      <w:r w:rsidRPr="00FA1124">
        <w:rPr>
          <w:b/>
          <w:sz w:val="21"/>
          <w:szCs w:val="21"/>
        </w:rPr>
        <w:t>Findings</w:t>
      </w:r>
      <w:r w:rsidR="007062E3" w:rsidRPr="00FA1124">
        <w:rPr>
          <w:b/>
          <w:sz w:val="21"/>
          <w:szCs w:val="21"/>
        </w:rPr>
        <w:t xml:space="preserve">: </w:t>
      </w:r>
      <w:r w:rsidR="007062E3" w:rsidRPr="00FA1124">
        <w:rPr>
          <w:sz w:val="21"/>
          <w:szCs w:val="21"/>
        </w:rPr>
        <w:t xml:space="preserve">Ten studies were identified that developed (one), developed and validated (seven) or externally validated an existing (two) prediction model. </w:t>
      </w:r>
      <w:r w:rsidR="004C0F13">
        <w:rPr>
          <w:sz w:val="21"/>
          <w:szCs w:val="21"/>
        </w:rPr>
        <w:t>A</w:t>
      </w:r>
      <w:r w:rsidR="004C0F13" w:rsidRPr="00FA1124">
        <w:rPr>
          <w:sz w:val="21"/>
          <w:szCs w:val="21"/>
        </w:rPr>
        <w:t xml:space="preserve"> median of 23 (interquartile range, 22 to 24) TRIPOD items out of 37 (31 for derivation</w:t>
      </w:r>
      <w:r w:rsidR="001D3453">
        <w:rPr>
          <w:sz w:val="21"/>
          <w:szCs w:val="21"/>
        </w:rPr>
        <w:t>/</w:t>
      </w:r>
      <w:r w:rsidR="004C0F13" w:rsidRPr="00FA1124">
        <w:rPr>
          <w:sz w:val="21"/>
          <w:szCs w:val="21"/>
        </w:rPr>
        <w:t>validation alone) were reported</w:t>
      </w:r>
      <w:r w:rsidR="004C0F13">
        <w:rPr>
          <w:sz w:val="21"/>
          <w:szCs w:val="21"/>
        </w:rPr>
        <w:t>.</w:t>
      </w:r>
      <w:r w:rsidR="007062E3" w:rsidRPr="00FA1124">
        <w:rPr>
          <w:sz w:val="21"/>
          <w:szCs w:val="21"/>
        </w:rPr>
        <w:t xml:space="preserve"> </w:t>
      </w:r>
      <w:r w:rsidR="00E94D90">
        <w:rPr>
          <w:sz w:val="21"/>
          <w:szCs w:val="21"/>
        </w:rPr>
        <w:t>Except</w:t>
      </w:r>
      <w:r w:rsidR="007062E3" w:rsidRPr="00FA1124">
        <w:rPr>
          <w:sz w:val="21"/>
          <w:szCs w:val="21"/>
        </w:rPr>
        <w:t xml:space="preserve"> one, all models were developed using automated variable selection methods. </w:t>
      </w:r>
      <w:r w:rsidR="00FA1124">
        <w:rPr>
          <w:sz w:val="21"/>
          <w:szCs w:val="21"/>
        </w:rPr>
        <w:t>Four studies only included complete cases and t</w:t>
      </w:r>
      <w:r w:rsidR="007062E3" w:rsidRPr="00FA1124">
        <w:rPr>
          <w:sz w:val="21"/>
          <w:szCs w:val="21"/>
        </w:rPr>
        <w:t>wo studies used multiple imputation to handle missing data</w:t>
      </w:r>
      <w:r w:rsidR="00FA1124">
        <w:rPr>
          <w:sz w:val="21"/>
          <w:szCs w:val="21"/>
        </w:rPr>
        <w:t>.</w:t>
      </w:r>
      <w:r w:rsidR="004C0F13" w:rsidRPr="00FA1124" w:rsidDel="004C0F13">
        <w:rPr>
          <w:sz w:val="21"/>
          <w:szCs w:val="21"/>
        </w:rPr>
        <w:t xml:space="preserve"> </w:t>
      </w:r>
    </w:p>
    <w:p w14:paraId="1D985C91" w14:textId="40478DD7" w:rsidR="007062E3" w:rsidRPr="007062E3" w:rsidRDefault="007062E3" w:rsidP="007062E3">
      <w:pPr>
        <w:spacing w:line="240" w:lineRule="auto"/>
        <w:rPr>
          <w:sz w:val="21"/>
          <w:szCs w:val="21"/>
        </w:rPr>
      </w:pPr>
      <w:r w:rsidRPr="007062E3">
        <w:rPr>
          <w:sz w:val="21"/>
          <w:szCs w:val="21"/>
        </w:rPr>
        <w:lastRenderedPageBreak/>
        <w:t xml:space="preserve">Maternal body mass index, birthweight and gender were the most commonly included predictors. Median </w:t>
      </w:r>
      <w:r w:rsidR="00FA1124">
        <w:rPr>
          <w:sz w:val="21"/>
          <w:szCs w:val="21"/>
        </w:rPr>
        <w:t xml:space="preserve">AUROC </w:t>
      </w:r>
      <w:r w:rsidRPr="007062E3">
        <w:rPr>
          <w:sz w:val="21"/>
          <w:szCs w:val="21"/>
        </w:rPr>
        <w:t xml:space="preserve">was 0.78 in development/internal validation and 0.71 in external validation. </w:t>
      </w:r>
    </w:p>
    <w:p w14:paraId="7923E1B7" w14:textId="2A31AE04" w:rsidR="00AE24FE" w:rsidRDefault="007062E3" w:rsidP="00FA1124">
      <w:pPr>
        <w:rPr>
          <w:sz w:val="21"/>
          <w:szCs w:val="21"/>
        </w:rPr>
      </w:pPr>
      <w:r w:rsidRPr="00FA1124">
        <w:rPr>
          <w:b/>
          <w:sz w:val="21"/>
          <w:szCs w:val="21"/>
        </w:rPr>
        <w:t xml:space="preserve">Conclusion: </w:t>
      </w:r>
      <w:r w:rsidRPr="00FA1124">
        <w:rPr>
          <w:sz w:val="21"/>
          <w:szCs w:val="21"/>
        </w:rPr>
        <w:t xml:space="preserve">It </w:t>
      </w:r>
      <w:r w:rsidR="00AE24FE">
        <w:rPr>
          <w:sz w:val="21"/>
          <w:szCs w:val="21"/>
        </w:rPr>
        <w:t xml:space="preserve">was </w:t>
      </w:r>
      <w:r w:rsidRPr="00FA1124">
        <w:rPr>
          <w:sz w:val="21"/>
          <w:szCs w:val="21"/>
        </w:rPr>
        <w:t xml:space="preserve">not possible to combine the results due to considerable model heterogeneity. </w:t>
      </w:r>
      <w:r w:rsidR="000D10F5" w:rsidRPr="00FA1124">
        <w:rPr>
          <w:sz w:val="21"/>
          <w:szCs w:val="21"/>
        </w:rPr>
        <w:t>Some included models have not been externally validated or compared to existing models to assess performance.</w:t>
      </w:r>
      <w:r w:rsidR="000D10F5">
        <w:rPr>
          <w:sz w:val="21"/>
          <w:szCs w:val="21"/>
        </w:rPr>
        <w:t xml:space="preserve"> </w:t>
      </w:r>
    </w:p>
    <w:p w14:paraId="70972EC6" w14:textId="3E91DAB0" w:rsidR="00FA1124" w:rsidRPr="00FA1124" w:rsidRDefault="00FA1124" w:rsidP="00FA1124">
      <w:pPr>
        <w:rPr>
          <w:sz w:val="21"/>
          <w:szCs w:val="21"/>
        </w:rPr>
      </w:pPr>
      <w:r w:rsidRPr="00FA1124">
        <w:rPr>
          <w:sz w:val="21"/>
          <w:szCs w:val="21"/>
        </w:rPr>
        <w:t>New methods are needed to combine findings from existing prediction models</w:t>
      </w:r>
      <w:r w:rsidR="00AE24FE">
        <w:rPr>
          <w:sz w:val="21"/>
          <w:szCs w:val="21"/>
        </w:rPr>
        <w:t>.</w:t>
      </w:r>
      <w:r w:rsidRPr="00FA1124">
        <w:rPr>
          <w:sz w:val="21"/>
          <w:szCs w:val="21"/>
        </w:rPr>
        <w:t xml:space="preserve"> </w:t>
      </w:r>
      <w:r w:rsidR="00AE24FE">
        <w:rPr>
          <w:sz w:val="21"/>
          <w:szCs w:val="21"/>
        </w:rPr>
        <w:t>Future</w:t>
      </w:r>
      <w:r w:rsidRPr="00FA1124">
        <w:rPr>
          <w:sz w:val="21"/>
          <w:szCs w:val="21"/>
        </w:rPr>
        <w:t xml:space="preserve"> prediction models</w:t>
      </w:r>
      <w:r w:rsidR="00AE24FE">
        <w:rPr>
          <w:sz w:val="21"/>
          <w:szCs w:val="21"/>
        </w:rPr>
        <w:t xml:space="preserve"> need to be developed, validated and recalibrated to target populations using</w:t>
      </w:r>
      <w:r w:rsidRPr="00FA1124">
        <w:rPr>
          <w:sz w:val="21"/>
          <w:szCs w:val="21"/>
        </w:rPr>
        <w:t xml:space="preserve"> standard robust methods</w:t>
      </w:r>
      <w:r w:rsidR="00AE24FE">
        <w:rPr>
          <w:sz w:val="21"/>
          <w:szCs w:val="21"/>
        </w:rPr>
        <w:t xml:space="preserve"> to refine the applicability of </w:t>
      </w:r>
      <w:r w:rsidRPr="00FA1124">
        <w:rPr>
          <w:sz w:val="21"/>
          <w:szCs w:val="21"/>
        </w:rPr>
        <w:t xml:space="preserve">the </w:t>
      </w:r>
      <w:r w:rsidR="00AE24FE">
        <w:rPr>
          <w:sz w:val="21"/>
          <w:szCs w:val="21"/>
        </w:rPr>
        <w:t xml:space="preserve">resulting </w:t>
      </w:r>
      <w:r w:rsidRPr="00FA1124">
        <w:rPr>
          <w:sz w:val="21"/>
          <w:szCs w:val="21"/>
        </w:rPr>
        <w:t>score</w:t>
      </w:r>
      <w:r w:rsidR="00AE24FE">
        <w:rPr>
          <w:sz w:val="21"/>
          <w:szCs w:val="21"/>
        </w:rPr>
        <w:t>s</w:t>
      </w:r>
      <w:r w:rsidRPr="00FA1124">
        <w:rPr>
          <w:sz w:val="21"/>
          <w:szCs w:val="21"/>
        </w:rPr>
        <w:t xml:space="preserve">. </w:t>
      </w:r>
    </w:p>
    <w:p w14:paraId="72EA6786" w14:textId="77777777" w:rsidR="007062E3" w:rsidRPr="00DF5008" w:rsidRDefault="007062E3">
      <w:pPr>
        <w:rPr>
          <w:sz w:val="21"/>
          <w:szCs w:val="21"/>
        </w:rPr>
      </w:pPr>
    </w:p>
    <w:p w14:paraId="25927ACA" w14:textId="77777777" w:rsidR="003836B2" w:rsidRPr="007062E3" w:rsidRDefault="003836B2">
      <w:pPr>
        <w:rPr>
          <w:b/>
          <w:sz w:val="21"/>
          <w:szCs w:val="21"/>
        </w:rPr>
      </w:pPr>
      <w:r w:rsidRPr="007062E3">
        <w:rPr>
          <w:b/>
          <w:sz w:val="21"/>
          <w:szCs w:val="21"/>
        </w:rPr>
        <w:t>Funding</w:t>
      </w:r>
    </w:p>
    <w:p w14:paraId="7F7D5BA4" w14:textId="77777777" w:rsidR="003836B2" w:rsidRPr="00DF5008" w:rsidRDefault="003836B2">
      <w:pPr>
        <w:rPr>
          <w:sz w:val="21"/>
          <w:szCs w:val="21"/>
        </w:rPr>
      </w:pPr>
      <w:r w:rsidRPr="00DF5008">
        <w:rPr>
          <w:sz w:val="21"/>
          <w:szCs w:val="21"/>
        </w:rPr>
        <w:t>NZ is supported by a University of Southampton PhD studentship.</w:t>
      </w:r>
    </w:p>
    <w:p w14:paraId="07318EA1" w14:textId="77777777" w:rsidR="003836B2" w:rsidRPr="00DF5008" w:rsidRDefault="003836B2">
      <w:pPr>
        <w:rPr>
          <w:sz w:val="21"/>
          <w:szCs w:val="21"/>
        </w:rPr>
      </w:pPr>
    </w:p>
    <w:p w14:paraId="13396745" w14:textId="77777777" w:rsidR="003836B2" w:rsidRPr="007062E3" w:rsidRDefault="003836B2">
      <w:pPr>
        <w:rPr>
          <w:b/>
          <w:sz w:val="21"/>
          <w:szCs w:val="21"/>
        </w:rPr>
      </w:pPr>
      <w:r w:rsidRPr="007062E3">
        <w:rPr>
          <w:b/>
          <w:sz w:val="21"/>
          <w:szCs w:val="21"/>
        </w:rPr>
        <w:t>Contributions</w:t>
      </w:r>
    </w:p>
    <w:p w14:paraId="1C3B7F10" w14:textId="31B43302" w:rsidR="003836B2" w:rsidRPr="00DF5008" w:rsidRDefault="0029711F">
      <w:pPr>
        <w:rPr>
          <w:sz w:val="21"/>
          <w:szCs w:val="21"/>
        </w:rPr>
      </w:pPr>
      <w:r>
        <w:rPr>
          <w:sz w:val="21"/>
          <w:szCs w:val="21"/>
        </w:rPr>
        <w:t xml:space="preserve">NZ carried out the literature search and drafted the first version of the abstract. </w:t>
      </w:r>
      <w:r w:rsidR="003836B2" w:rsidRPr="00DF5008">
        <w:rPr>
          <w:sz w:val="21"/>
          <w:szCs w:val="21"/>
        </w:rPr>
        <w:t xml:space="preserve">All authors have </w:t>
      </w:r>
      <w:r>
        <w:rPr>
          <w:sz w:val="21"/>
          <w:szCs w:val="21"/>
        </w:rPr>
        <w:t xml:space="preserve">contributed to the study concept and design and have </w:t>
      </w:r>
      <w:r w:rsidR="003836B2" w:rsidRPr="00DF5008">
        <w:rPr>
          <w:sz w:val="21"/>
          <w:szCs w:val="21"/>
        </w:rPr>
        <w:t>reviewed and approved the final draft of the abstract.</w:t>
      </w:r>
    </w:p>
    <w:p w14:paraId="318636BF" w14:textId="77777777" w:rsidR="003836B2" w:rsidRPr="00DF5008" w:rsidRDefault="003836B2">
      <w:pPr>
        <w:rPr>
          <w:sz w:val="21"/>
          <w:szCs w:val="21"/>
        </w:rPr>
      </w:pPr>
    </w:p>
    <w:p w14:paraId="04EEFE21" w14:textId="77777777" w:rsidR="003836B2" w:rsidRPr="007062E3" w:rsidRDefault="003836B2">
      <w:pPr>
        <w:rPr>
          <w:b/>
          <w:sz w:val="21"/>
          <w:szCs w:val="21"/>
        </w:rPr>
      </w:pPr>
      <w:r w:rsidRPr="007062E3">
        <w:rPr>
          <w:b/>
          <w:sz w:val="21"/>
          <w:szCs w:val="21"/>
        </w:rPr>
        <w:t>Competing interests</w:t>
      </w:r>
    </w:p>
    <w:p w14:paraId="5F97E911" w14:textId="587DD95E" w:rsidR="003836B2" w:rsidRDefault="003836B2">
      <w:pPr>
        <w:rPr>
          <w:sz w:val="21"/>
          <w:szCs w:val="21"/>
        </w:rPr>
      </w:pPr>
      <w:r w:rsidRPr="00DF5008">
        <w:rPr>
          <w:sz w:val="21"/>
          <w:szCs w:val="21"/>
        </w:rPr>
        <w:t>The authors have no competing interests to declare.</w:t>
      </w:r>
    </w:p>
    <w:p w14:paraId="6F08C236" w14:textId="3E0F945E" w:rsidR="009F01CB" w:rsidRDefault="009F01CB">
      <w:pPr>
        <w:rPr>
          <w:sz w:val="21"/>
          <w:szCs w:val="21"/>
        </w:rPr>
      </w:pPr>
    </w:p>
    <w:p w14:paraId="76BBB2A3" w14:textId="4F1592CA" w:rsidR="009F01CB" w:rsidRPr="009F01CB" w:rsidRDefault="009F01CB">
      <w:pPr>
        <w:rPr>
          <w:b/>
          <w:sz w:val="21"/>
          <w:szCs w:val="21"/>
        </w:rPr>
      </w:pPr>
      <w:r w:rsidRPr="009F01CB">
        <w:rPr>
          <w:b/>
          <w:sz w:val="21"/>
          <w:szCs w:val="21"/>
        </w:rPr>
        <w:t>Supporting information</w:t>
      </w:r>
    </w:p>
    <w:p w14:paraId="09AD372A" w14:textId="1787BFF5" w:rsidR="009F01CB" w:rsidRPr="009F01CB" w:rsidRDefault="009F01CB">
      <w:pPr>
        <w:rPr>
          <w:sz w:val="21"/>
          <w:szCs w:val="21"/>
        </w:rPr>
      </w:pPr>
      <w:r w:rsidRPr="009F01CB">
        <w:rPr>
          <w:sz w:val="21"/>
          <w:szCs w:val="21"/>
        </w:rPr>
        <w:t>NZ is a PhD student</w:t>
      </w:r>
      <w:r>
        <w:rPr>
          <w:sz w:val="21"/>
          <w:szCs w:val="21"/>
        </w:rPr>
        <w:t>.</w:t>
      </w:r>
    </w:p>
    <w:p w14:paraId="61D50A0A" w14:textId="77777777" w:rsidR="003836B2" w:rsidRPr="009F01CB" w:rsidRDefault="003836B2">
      <w:pPr>
        <w:rPr>
          <w:b/>
          <w:sz w:val="21"/>
          <w:szCs w:val="21"/>
        </w:rPr>
      </w:pPr>
    </w:p>
    <w:p w14:paraId="44EF0BCE" w14:textId="77777777" w:rsidR="003836B2" w:rsidRDefault="003836B2"/>
    <w:sectPr w:rsidR="00383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4416"/>
    <w:multiLevelType w:val="hybridMultilevel"/>
    <w:tmpl w:val="96D4C4FA"/>
    <w:lvl w:ilvl="0" w:tplc="5FFCB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E0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E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9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6A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6F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89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5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8C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5B6FEA"/>
    <w:multiLevelType w:val="hybridMultilevel"/>
    <w:tmpl w:val="7C48410A"/>
    <w:lvl w:ilvl="0" w:tplc="9BD22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3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A4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6C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A8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A4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66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8E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45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3A3B22"/>
    <w:multiLevelType w:val="hybridMultilevel"/>
    <w:tmpl w:val="AFAE3BA2"/>
    <w:lvl w:ilvl="0" w:tplc="36F4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27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69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ED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CE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05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6D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6E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B2"/>
    <w:rsid w:val="000D10F5"/>
    <w:rsid w:val="0014672F"/>
    <w:rsid w:val="001571C3"/>
    <w:rsid w:val="001728B7"/>
    <w:rsid w:val="001D3453"/>
    <w:rsid w:val="0029711F"/>
    <w:rsid w:val="002B1D80"/>
    <w:rsid w:val="0035560B"/>
    <w:rsid w:val="003836B2"/>
    <w:rsid w:val="004C0F13"/>
    <w:rsid w:val="006A4DF8"/>
    <w:rsid w:val="007062E3"/>
    <w:rsid w:val="008A6912"/>
    <w:rsid w:val="009F01CB"/>
    <w:rsid w:val="00A6759E"/>
    <w:rsid w:val="00AE24FE"/>
    <w:rsid w:val="00B17975"/>
    <w:rsid w:val="00B419B0"/>
    <w:rsid w:val="00B438DC"/>
    <w:rsid w:val="00C43D7F"/>
    <w:rsid w:val="00C666C0"/>
    <w:rsid w:val="00C775C3"/>
    <w:rsid w:val="00C872CE"/>
    <w:rsid w:val="00CC2E34"/>
    <w:rsid w:val="00CF7DDF"/>
    <w:rsid w:val="00D32ECB"/>
    <w:rsid w:val="00DF5008"/>
    <w:rsid w:val="00E85BD2"/>
    <w:rsid w:val="00E94D90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6334"/>
  <w15:docId w15:val="{0B798093-FAA7-4D2B-8CAC-BE6F47B0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3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93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7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5674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Ziauddeen N.</dc:creator>
  <cp:lastModifiedBy>Alwan N.A.</cp:lastModifiedBy>
  <cp:revision>2</cp:revision>
  <dcterms:created xsi:type="dcterms:W3CDTF">2017-09-12T19:43:00Z</dcterms:created>
  <dcterms:modified xsi:type="dcterms:W3CDTF">2017-09-12T19:43:00Z</dcterms:modified>
</cp:coreProperties>
</file>